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94A46" w14:textId="77777777" w:rsidR="00375E2B" w:rsidRPr="001A51CD" w:rsidRDefault="00375E2B" w:rsidP="001C7C0C">
      <w:pPr>
        <w:spacing w:line="360" w:lineRule="auto"/>
        <w:jc w:val="both"/>
        <w:rPr>
          <w:rFonts w:ascii="Book Antiqua" w:hAnsi="Book Antiqua" w:cs="Arial"/>
          <w:b/>
          <w:color w:val="222222"/>
          <w:shd w:val="clear" w:color="auto" w:fill="FFFFFF"/>
        </w:rPr>
      </w:pPr>
      <w:r w:rsidRPr="001A51CD">
        <w:rPr>
          <w:rFonts w:ascii="Book Antiqua" w:hAnsi="Book Antiqua" w:cs="Arial"/>
          <w:b/>
          <w:color w:val="222222"/>
          <w:shd w:val="clear" w:color="auto" w:fill="FFFFFF"/>
        </w:rPr>
        <w:t>Name of Journal: World Journal of Gastroenterology</w:t>
      </w:r>
    </w:p>
    <w:p w14:paraId="3AC3384C" w14:textId="77777777" w:rsidR="00375E2B" w:rsidRPr="001A51CD" w:rsidRDefault="00375E2B" w:rsidP="001C7C0C">
      <w:pPr>
        <w:spacing w:line="360" w:lineRule="auto"/>
        <w:jc w:val="both"/>
        <w:rPr>
          <w:rFonts w:ascii="Book Antiqua" w:eastAsia="SimSun" w:hAnsi="Book Antiqua" w:cs="Arial"/>
          <w:b/>
          <w:color w:val="222222"/>
          <w:shd w:val="clear" w:color="auto" w:fill="FFFFFF"/>
          <w:lang w:eastAsia="zh-CN"/>
        </w:rPr>
      </w:pPr>
      <w:r w:rsidRPr="001A51CD">
        <w:rPr>
          <w:rFonts w:ascii="Book Antiqua" w:hAnsi="Book Antiqua" w:cs="Arial"/>
          <w:b/>
          <w:color w:val="222222"/>
          <w:shd w:val="clear" w:color="auto" w:fill="FFFFFF"/>
        </w:rPr>
        <w:t xml:space="preserve">ESPS Manuscript NO: </w:t>
      </w:r>
      <w:r w:rsidRPr="001A51CD">
        <w:rPr>
          <w:rFonts w:ascii="Book Antiqua" w:eastAsia="SimSun" w:hAnsi="Book Antiqua" w:cs="Arial"/>
          <w:b/>
          <w:color w:val="222222"/>
          <w:shd w:val="clear" w:color="auto" w:fill="FFFFFF"/>
          <w:lang w:eastAsia="zh-CN"/>
        </w:rPr>
        <w:t>31361</w:t>
      </w:r>
    </w:p>
    <w:p w14:paraId="6E537F6B" w14:textId="77777777" w:rsidR="00375E2B" w:rsidRDefault="00375E2B" w:rsidP="001C7C0C">
      <w:pPr>
        <w:spacing w:line="360" w:lineRule="auto"/>
        <w:jc w:val="both"/>
        <w:rPr>
          <w:rFonts w:ascii="Book Antiqua" w:eastAsia="SimSun" w:hAnsi="Book Antiqua" w:cs="Arial"/>
          <w:b/>
          <w:color w:val="222222"/>
          <w:shd w:val="clear" w:color="auto" w:fill="FFFFFF"/>
          <w:lang w:eastAsia="zh-CN"/>
        </w:rPr>
      </w:pPr>
      <w:r w:rsidRPr="001A51CD">
        <w:rPr>
          <w:rFonts w:ascii="Book Antiqua" w:hAnsi="Book Antiqua" w:cs="Arial"/>
          <w:b/>
          <w:color w:val="222222"/>
          <w:shd w:val="clear" w:color="auto" w:fill="FFFFFF"/>
        </w:rPr>
        <w:t>Manuscript Type: ORIGINAL ARTICLE</w:t>
      </w:r>
    </w:p>
    <w:p w14:paraId="0A4E9ABF" w14:textId="77777777" w:rsidR="000C59ED" w:rsidRPr="000C59ED" w:rsidRDefault="000C59ED" w:rsidP="001C7C0C">
      <w:pPr>
        <w:spacing w:line="360" w:lineRule="auto"/>
        <w:jc w:val="both"/>
        <w:rPr>
          <w:rFonts w:ascii="Book Antiqua" w:eastAsia="SimSun" w:hAnsi="Book Antiqua" w:cs="Arial"/>
          <w:b/>
          <w:color w:val="222222"/>
          <w:shd w:val="clear" w:color="auto" w:fill="FFFFFF"/>
          <w:lang w:eastAsia="zh-CN"/>
        </w:rPr>
      </w:pPr>
    </w:p>
    <w:p w14:paraId="144C1479" w14:textId="77777777" w:rsidR="00375E2B" w:rsidRPr="001A51CD" w:rsidRDefault="00375E2B" w:rsidP="001C7C0C">
      <w:pPr>
        <w:spacing w:line="360" w:lineRule="auto"/>
        <w:jc w:val="both"/>
        <w:rPr>
          <w:rFonts w:ascii="Book Antiqua" w:eastAsia="SimSun" w:hAnsi="Book Antiqua" w:cs="Arial"/>
          <w:b/>
          <w:i/>
          <w:color w:val="222222"/>
          <w:shd w:val="clear" w:color="auto" w:fill="FFFFFF"/>
          <w:lang w:eastAsia="zh-CN"/>
        </w:rPr>
      </w:pPr>
      <w:r w:rsidRPr="001A51CD">
        <w:rPr>
          <w:rFonts w:ascii="Book Antiqua" w:hAnsi="Book Antiqua" w:cs="Arial"/>
          <w:b/>
          <w:i/>
          <w:color w:val="222222"/>
          <w:shd w:val="clear" w:color="auto" w:fill="FFFFFF"/>
        </w:rPr>
        <w:t>Retrospective Cohort Study</w:t>
      </w:r>
    </w:p>
    <w:p w14:paraId="4F78270D" w14:textId="4514B26A" w:rsidR="00631747" w:rsidRPr="001A51CD" w:rsidRDefault="00375E2B" w:rsidP="001C7C0C">
      <w:pPr>
        <w:spacing w:line="360" w:lineRule="auto"/>
        <w:jc w:val="both"/>
        <w:rPr>
          <w:rFonts w:ascii="Book Antiqua" w:eastAsia="SimSun" w:hAnsi="Book Antiqua"/>
          <w:lang w:eastAsia="zh-CN"/>
        </w:rPr>
      </w:pPr>
      <w:r w:rsidRPr="001A51CD">
        <w:rPr>
          <w:rFonts w:ascii="Book Antiqua" w:hAnsi="Book Antiqua"/>
          <w:b/>
        </w:rPr>
        <w:t>Predictive factors for compliance with transanal irrigation for the treatment of defecation disorders</w:t>
      </w:r>
    </w:p>
    <w:p w14:paraId="0CF9608A" w14:textId="77777777" w:rsidR="00375E2B" w:rsidRPr="001A51CD" w:rsidRDefault="00375E2B" w:rsidP="001C7C0C">
      <w:pPr>
        <w:spacing w:line="360" w:lineRule="auto"/>
        <w:jc w:val="both"/>
        <w:rPr>
          <w:rFonts w:ascii="Book Antiqua" w:eastAsia="SimSun" w:hAnsi="Book Antiqua"/>
          <w:lang w:eastAsia="zh-CN"/>
        </w:rPr>
      </w:pPr>
    </w:p>
    <w:p w14:paraId="7DB96927" w14:textId="65F7BE0B" w:rsidR="005508CB" w:rsidRPr="001A51CD" w:rsidRDefault="00B43315" w:rsidP="001C7C0C">
      <w:pPr>
        <w:spacing w:line="360" w:lineRule="auto"/>
        <w:jc w:val="both"/>
        <w:rPr>
          <w:rFonts w:ascii="Book Antiqua" w:hAnsi="Book Antiqua"/>
        </w:rPr>
      </w:pPr>
      <w:r w:rsidRPr="001A51CD">
        <w:rPr>
          <w:rFonts w:ascii="Book Antiqua" w:hAnsi="Book Antiqua"/>
          <w:lang w:val="fr-FR"/>
        </w:rPr>
        <w:t xml:space="preserve">Bildstein </w:t>
      </w:r>
      <w:r w:rsidR="001A0980" w:rsidRPr="001A51CD">
        <w:rPr>
          <w:rFonts w:ascii="Book Antiqua" w:hAnsi="Book Antiqua"/>
          <w:lang w:val="fr-FR"/>
        </w:rPr>
        <w:t>C</w:t>
      </w:r>
      <w:r w:rsidR="00C3575C" w:rsidRPr="001A51CD">
        <w:rPr>
          <w:rFonts w:ascii="Book Antiqua" w:eastAsia="SimSun" w:hAnsi="Book Antiqua"/>
          <w:lang w:eastAsia="zh-CN"/>
        </w:rPr>
        <w:t xml:space="preserve"> </w:t>
      </w:r>
      <w:r w:rsidR="00C3575C" w:rsidRPr="001A51CD">
        <w:rPr>
          <w:rFonts w:ascii="Book Antiqua" w:eastAsia="SimSun" w:hAnsi="Book Antiqua"/>
          <w:i/>
          <w:lang w:eastAsia="zh-CN"/>
        </w:rPr>
        <w:t>et al</w:t>
      </w:r>
      <w:r w:rsidR="00C3575C" w:rsidRPr="001A51CD">
        <w:rPr>
          <w:rFonts w:ascii="Book Antiqua" w:eastAsia="SimSun" w:hAnsi="Book Antiqua"/>
          <w:lang w:eastAsia="zh-CN"/>
        </w:rPr>
        <w:t xml:space="preserve">. </w:t>
      </w:r>
      <w:r w:rsidR="005508CB" w:rsidRPr="001A51CD">
        <w:rPr>
          <w:rFonts w:ascii="Book Antiqua" w:hAnsi="Book Antiqua"/>
        </w:rPr>
        <w:t xml:space="preserve">Compliance </w:t>
      </w:r>
      <w:r w:rsidR="00BC04BE" w:rsidRPr="001A51CD">
        <w:rPr>
          <w:rFonts w:ascii="Book Antiqua" w:hAnsi="Book Antiqua"/>
        </w:rPr>
        <w:t xml:space="preserve">with </w:t>
      </w:r>
      <w:r w:rsidR="0053609E" w:rsidRPr="001A51CD">
        <w:rPr>
          <w:rFonts w:ascii="Book Antiqua" w:hAnsi="Book Antiqua"/>
        </w:rPr>
        <w:t>t</w:t>
      </w:r>
      <w:r w:rsidR="005508CB" w:rsidRPr="001A51CD">
        <w:rPr>
          <w:rFonts w:ascii="Book Antiqua" w:hAnsi="Book Antiqua"/>
        </w:rPr>
        <w:t>ransanal irrigation</w:t>
      </w:r>
    </w:p>
    <w:p w14:paraId="4F7F0174" w14:textId="77777777" w:rsidR="00631747" w:rsidRPr="001A51CD" w:rsidRDefault="00631747" w:rsidP="001C7C0C">
      <w:pPr>
        <w:spacing w:line="360" w:lineRule="auto"/>
        <w:jc w:val="both"/>
        <w:rPr>
          <w:rFonts w:ascii="Book Antiqua" w:hAnsi="Book Antiqua"/>
        </w:rPr>
      </w:pPr>
    </w:p>
    <w:p w14:paraId="56678FEA" w14:textId="2933C325" w:rsidR="00631747" w:rsidRPr="001A51CD" w:rsidRDefault="00375E2B" w:rsidP="001C7C0C">
      <w:pPr>
        <w:spacing w:line="360" w:lineRule="auto"/>
        <w:jc w:val="both"/>
        <w:rPr>
          <w:rFonts w:ascii="Book Antiqua" w:eastAsia="SimSun" w:hAnsi="Book Antiqua"/>
          <w:lang w:val="fr-FR" w:eastAsia="zh-CN"/>
        </w:rPr>
      </w:pPr>
      <w:r w:rsidRPr="001A51CD">
        <w:rPr>
          <w:rFonts w:ascii="Book Antiqua" w:hAnsi="Book Antiqua"/>
          <w:lang w:val="fr-FR"/>
        </w:rPr>
        <w:t>Clémence</w:t>
      </w:r>
      <w:r w:rsidR="00B43315" w:rsidRPr="001A51CD">
        <w:rPr>
          <w:rFonts w:ascii="Book Antiqua" w:eastAsia="SimSun" w:hAnsi="Book Antiqua"/>
          <w:lang w:val="fr-FR" w:eastAsia="zh-CN"/>
        </w:rPr>
        <w:t xml:space="preserve"> </w:t>
      </w:r>
      <w:r w:rsidR="00B43315" w:rsidRPr="001A51CD">
        <w:rPr>
          <w:rFonts w:ascii="Book Antiqua" w:hAnsi="Book Antiqua"/>
          <w:lang w:val="fr-FR"/>
        </w:rPr>
        <w:t>Bildstein</w:t>
      </w:r>
      <w:r w:rsidRPr="001A51CD">
        <w:rPr>
          <w:rFonts w:ascii="Book Antiqua" w:hAnsi="Book Antiqua"/>
          <w:lang w:val="fr-FR"/>
        </w:rPr>
        <w:t>, Chloé</w:t>
      </w:r>
      <w:r w:rsidR="00B43315" w:rsidRPr="001A51CD">
        <w:rPr>
          <w:rFonts w:ascii="Book Antiqua" w:eastAsia="SimSun" w:hAnsi="Book Antiqua"/>
          <w:lang w:val="fr-FR" w:eastAsia="zh-CN"/>
        </w:rPr>
        <w:t xml:space="preserve"> </w:t>
      </w:r>
      <w:r w:rsidR="00B43315" w:rsidRPr="001A51CD">
        <w:rPr>
          <w:rFonts w:ascii="Book Antiqua" w:hAnsi="Book Antiqua"/>
          <w:lang w:val="fr-FR"/>
        </w:rPr>
        <w:t>Melchior</w:t>
      </w:r>
      <w:r w:rsidRPr="001A51CD">
        <w:rPr>
          <w:rFonts w:ascii="Book Antiqua" w:hAnsi="Book Antiqua"/>
          <w:lang w:val="fr-FR"/>
        </w:rPr>
        <w:t>, Guillaume</w:t>
      </w:r>
      <w:r w:rsidR="00B43315" w:rsidRPr="001A51CD">
        <w:rPr>
          <w:rFonts w:ascii="Book Antiqua" w:eastAsia="SimSun" w:hAnsi="Book Antiqua"/>
          <w:lang w:val="fr-FR" w:eastAsia="zh-CN"/>
        </w:rPr>
        <w:t xml:space="preserve"> </w:t>
      </w:r>
      <w:r w:rsidR="00B43315" w:rsidRPr="001A51CD">
        <w:rPr>
          <w:rFonts w:ascii="Book Antiqua" w:hAnsi="Book Antiqua"/>
          <w:lang w:val="fr-FR"/>
        </w:rPr>
        <w:t>Gourcerol</w:t>
      </w:r>
      <w:r w:rsidRPr="001A51CD">
        <w:rPr>
          <w:rFonts w:ascii="Book Antiqua" w:hAnsi="Book Antiqua"/>
          <w:lang w:val="fr-FR"/>
        </w:rPr>
        <w:t>, Estelle</w:t>
      </w:r>
      <w:r w:rsidR="00B43315" w:rsidRPr="001A51CD">
        <w:rPr>
          <w:rFonts w:ascii="Book Antiqua" w:eastAsia="SimSun" w:hAnsi="Book Antiqua"/>
          <w:lang w:val="fr-FR" w:eastAsia="zh-CN"/>
        </w:rPr>
        <w:t xml:space="preserve"> </w:t>
      </w:r>
      <w:r w:rsidR="00B43315" w:rsidRPr="001A51CD">
        <w:rPr>
          <w:rFonts w:ascii="Book Antiqua" w:hAnsi="Book Antiqua"/>
          <w:lang w:val="fr-FR"/>
        </w:rPr>
        <w:t>Boueyre</w:t>
      </w:r>
      <w:r w:rsidRPr="001A51CD">
        <w:rPr>
          <w:rFonts w:ascii="Book Antiqua" w:eastAsia="SimSun" w:hAnsi="Book Antiqua"/>
          <w:lang w:val="fr-FR" w:eastAsia="zh-CN"/>
        </w:rPr>
        <w:t xml:space="preserve">, </w:t>
      </w:r>
      <w:r w:rsidRPr="001A51CD">
        <w:rPr>
          <w:rFonts w:ascii="Book Antiqua" w:hAnsi="Book Antiqua"/>
          <w:lang w:val="fr-FR"/>
        </w:rPr>
        <w:t>Valérie</w:t>
      </w:r>
      <w:r w:rsidR="00B43315" w:rsidRPr="001A51CD">
        <w:rPr>
          <w:rFonts w:ascii="Book Antiqua" w:eastAsia="SimSun" w:hAnsi="Book Antiqua"/>
          <w:lang w:val="fr-FR" w:eastAsia="zh-CN"/>
        </w:rPr>
        <w:t xml:space="preserve"> </w:t>
      </w:r>
      <w:r w:rsidR="00B43315" w:rsidRPr="001A51CD">
        <w:rPr>
          <w:rFonts w:ascii="Book Antiqua" w:hAnsi="Book Antiqua"/>
          <w:lang w:val="fr-FR"/>
        </w:rPr>
        <w:t>Bridoux</w:t>
      </w:r>
      <w:r w:rsidRPr="001A51CD">
        <w:rPr>
          <w:rFonts w:ascii="Book Antiqua" w:hAnsi="Book Antiqua"/>
          <w:lang w:val="fr-FR"/>
        </w:rPr>
        <w:t>, Eric</w:t>
      </w:r>
      <w:r w:rsidR="00B43315" w:rsidRPr="001A51CD">
        <w:rPr>
          <w:rFonts w:ascii="Book Antiqua" w:eastAsia="SimSun" w:hAnsi="Book Antiqua"/>
          <w:lang w:val="fr-FR" w:eastAsia="zh-CN"/>
        </w:rPr>
        <w:t xml:space="preserve"> </w:t>
      </w:r>
      <w:r w:rsidR="00B43315" w:rsidRPr="001A51CD">
        <w:rPr>
          <w:rFonts w:ascii="Book Antiqua" w:hAnsi="Book Antiqua"/>
          <w:lang w:val="fr-FR"/>
        </w:rPr>
        <w:t>Vérin</w:t>
      </w:r>
      <w:r w:rsidRPr="001A51CD">
        <w:rPr>
          <w:rFonts w:ascii="Book Antiqua" w:hAnsi="Book Antiqua"/>
          <w:lang w:val="fr-FR"/>
        </w:rPr>
        <w:t>, Anne-Marie</w:t>
      </w:r>
      <w:r w:rsidR="00B43315" w:rsidRPr="001A51CD">
        <w:rPr>
          <w:rFonts w:ascii="Book Antiqua" w:eastAsia="SimSun" w:hAnsi="Book Antiqua"/>
          <w:lang w:val="fr-FR" w:eastAsia="zh-CN"/>
        </w:rPr>
        <w:t xml:space="preserve"> </w:t>
      </w:r>
      <w:r w:rsidR="00B43315" w:rsidRPr="001A51CD">
        <w:rPr>
          <w:rFonts w:ascii="Book Antiqua" w:hAnsi="Book Antiqua"/>
          <w:lang w:val="fr-FR"/>
        </w:rPr>
        <w:t>Leroi</w:t>
      </w:r>
    </w:p>
    <w:p w14:paraId="5C4F64F7" w14:textId="77777777" w:rsidR="00631747" w:rsidRPr="001A51CD" w:rsidRDefault="00631747" w:rsidP="001C7C0C">
      <w:pPr>
        <w:spacing w:line="360" w:lineRule="auto"/>
        <w:jc w:val="both"/>
        <w:rPr>
          <w:rFonts w:ascii="Book Antiqua" w:eastAsia="SimSun" w:hAnsi="Book Antiqua"/>
          <w:lang w:val="fr-FR" w:eastAsia="zh-CN"/>
        </w:rPr>
      </w:pPr>
    </w:p>
    <w:p w14:paraId="3B27851D" w14:textId="51AFFC69" w:rsidR="00E7402C" w:rsidRDefault="005D56EE" w:rsidP="001C7C0C">
      <w:pPr>
        <w:spacing w:line="360" w:lineRule="auto"/>
        <w:jc w:val="both"/>
        <w:rPr>
          <w:rFonts w:ascii="Book Antiqua" w:eastAsia="SimSun" w:hAnsi="Book Antiqua"/>
          <w:b/>
          <w:lang w:val="fr-FR" w:eastAsia="zh-CN"/>
        </w:rPr>
      </w:pPr>
      <w:r w:rsidRPr="001A51CD">
        <w:rPr>
          <w:rFonts w:ascii="Book Antiqua" w:hAnsi="Book Antiqua"/>
          <w:b/>
          <w:lang w:val="fr-FR"/>
        </w:rPr>
        <w:t>Clémence Bildstein, Chloé Melchior, Guillaume Gourcerol, Estelle Boueyre, Anne-Marie Leroi,</w:t>
      </w:r>
      <w:r w:rsidR="00631747" w:rsidRPr="001A51CD">
        <w:rPr>
          <w:rFonts w:ascii="Book Antiqua" w:hAnsi="Book Antiqua"/>
          <w:lang w:val="fr-FR"/>
        </w:rPr>
        <w:t xml:space="preserve"> INSERM U1073, Service de Physiologie Digestive, CHU Rouen, </w:t>
      </w:r>
      <w:r w:rsidR="00FE337C" w:rsidRPr="001A51CD">
        <w:rPr>
          <w:rFonts w:ascii="Book Antiqua" w:hAnsi="Book Antiqua"/>
          <w:lang w:val="fr-FR"/>
        </w:rPr>
        <w:t>F-76000</w:t>
      </w:r>
      <w:r w:rsidR="00FE337C" w:rsidRPr="001A51CD">
        <w:rPr>
          <w:rFonts w:ascii="Book Antiqua" w:eastAsia="SimSun" w:hAnsi="Book Antiqua"/>
          <w:lang w:val="fr-FR" w:eastAsia="zh-CN"/>
        </w:rPr>
        <w:t xml:space="preserve"> </w:t>
      </w:r>
      <w:r w:rsidR="00E7402C" w:rsidRPr="001A51CD">
        <w:rPr>
          <w:rFonts w:ascii="Book Antiqua" w:hAnsi="Book Antiqua"/>
          <w:lang w:val="fr-FR"/>
        </w:rPr>
        <w:t>Rouen</w:t>
      </w:r>
      <w:r w:rsidRPr="001A51CD">
        <w:rPr>
          <w:rFonts w:ascii="Book Antiqua" w:hAnsi="Book Antiqua"/>
          <w:lang w:val="fr-FR"/>
        </w:rPr>
        <w:t>, France</w:t>
      </w:r>
      <w:r w:rsidR="00E7402C" w:rsidRPr="001A51CD">
        <w:rPr>
          <w:rFonts w:ascii="Book Antiqua" w:hAnsi="Book Antiqua"/>
          <w:b/>
          <w:lang w:val="fr-FR"/>
        </w:rPr>
        <w:t xml:space="preserve"> </w:t>
      </w:r>
    </w:p>
    <w:p w14:paraId="53BA5782" w14:textId="77777777" w:rsidR="005D2707" w:rsidRPr="005D2707" w:rsidRDefault="005D2707" w:rsidP="001C7C0C">
      <w:pPr>
        <w:spacing w:line="360" w:lineRule="auto"/>
        <w:jc w:val="both"/>
        <w:rPr>
          <w:rFonts w:ascii="Book Antiqua" w:eastAsia="SimSun" w:hAnsi="Book Antiqua"/>
          <w:b/>
          <w:lang w:val="fr-FR" w:eastAsia="zh-CN"/>
        </w:rPr>
      </w:pPr>
    </w:p>
    <w:p w14:paraId="7E216E3F" w14:textId="5F4CC13C" w:rsidR="00E7402C" w:rsidRDefault="00E7402C" w:rsidP="001C7C0C">
      <w:pPr>
        <w:spacing w:line="360" w:lineRule="auto"/>
        <w:jc w:val="both"/>
        <w:rPr>
          <w:rFonts w:ascii="Book Antiqua" w:eastAsia="SimSun" w:hAnsi="Book Antiqua"/>
          <w:lang w:val="fr-FR" w:eastAsia="zh-CN"/>
        </w:rPr>
      </w:pPr>
      <w:r w:rsidRPr="001A51CD">
        <w:rPr>
          <w:rFonts w:ascii="Book Antiqua" w:hAnsi="Book Antiqua"/>
          <w:b/>
          <w:lang w:val="fr-FR"/>
        </w:rPr>
        <w:t>Valérie Bridoux,</w:t>
      </w:r>
      <w:r w:rsidRPr="001A51CD">
        <w:rPr>
          <w:rFonts w:ascii="Book Antiqua" w:hAnsi="Book Antiqua"/>
          <w:lang w:val="fr-FR"/>
        </w:rPr>
        <w:t xml:space="preserve"> INSERM U1073, Service de </w:t>
      </w:r>
      <w:r w:rsidR="00FE337C" w:rsidRPr="001A51CD">
        <w:rPr>
          <w:rFonts w:ascii="Book Antiqua" w:hAnsi="Book Antiqua"/>
          <w:lang w:val="fr-FR"/>
        </w:rPr>
        <w:t>Chirurgie Digestive, CHU Rouen,</w:t>
      </w:r>
      <w:r w:rsidR="00FE337C" w:rsidRPr="001A51CD">
        <w:rPr>
          <w:rFonts w:ascii="Book Antiqua" w:eastAsia="SimSun" w:hAnsi="Book Antiqua"/>
          <w:lang w:val="fr-FR" w:eastAsia="zh-CN"/>
        </w:rPr>
        <w:t xml:space="preserve"> </w:t>
      </w:r>
      <w:r w:rsidR="00FE337C" w:rsidRPr="001A51CD">
        <w:rPr>
          <w:rFonts w:ascii="Book Antiqua" w:hAnsi="Book Antiqua"/>
          <w:lang w:val="fr-FR"/>
        </w:rPr>
        <w:t>F-76000</w:t>
      </w:r>
      <w:r w:rsidR="00FE337C" w:rsidRPr="001A51CD">
        <w:rPr>
          <w:rFonts w:ascii="Book Antiqua" w:eastAsia="SimSun" w:hAnsi="Book Antiqua"/>
          <w:lang w:val="fr-FR" w:eastAsia="zh-CN"/>
        </w:rPr>
        <w:t xml:space="preserve"> </w:t>
      </w:r>
      <w:r w:rsidRPr="001A51CD">
        <w:rPr>
          <w:rFonts w:ascii="Book Antiqua" w:hAnsi="Book Antiqua"/>
          <w:lang w:val="fr-FR"/>
        </w:rPr>
        <w:t>Rouen, France</w:t>
      </w:r>
    </w:p>
    <w:p w14:paraId="2EBC0100" w14:textId="77777777" w:rsidR="005D2707" w:rsidRPr="005D2707" w:rsidRDefault="005D2707" w:rsidP="001C7C0C">
      <w:pPr>
        <w:spacing w:line="360" w:lineRule="auto"/>
        <w:jc w:val="both"/>
        <w:rPr>
          <w:rFonts w:ascii="Book Antiqua" w:eastAsia="SimSun" w:hAnsi="Book Antiqua"/>
          <w:lang w:val="fr-FR" w:eastAsia="zh-CN"/>
        </w:rPr>
      </w:pPr>
    </w:p>
    <w:p w14:paraId="6E35C03A" w14:textId="0C5EE68E" w:rsidR="00E7402C" w:rsidRDefault="00E7402C" w:rsidP="001C7C0C">
      <w:pPr>
        <w:spacing w:line="360" w:lineRule="auto"/>
        <w:jc w:val="both"/>
        <w:rPr>
          <w:rFonts w:ascii="Book Antiqua" w:eastAsia="SimSun" w:hAnsi="Book Antiqua"/>
          <w:lang w:val="fr-FR" w:eastAsia="zh-CN"/>
        </w:rPr>
      </w:pPr>
      <w:r w:rsidRPr="001A51CD">
        <w:rPr>
          <w:rFonts w:ascii="Book Antiqua" w:hAnsi="Book Antiqua"/>
          <w:b/>
          <w:lang w:val="fr-FR"/>
        </w:rPr>
        <w:t xml:space="preserve">Eric Vérin, </w:t>
      </w:r>
      <w:r w:rsidRPr="001A51CD">
        <w:rPr>
          <w:rFonts w:ascii="Book Antiqua" w:hAnsi="Book Antiqua"/>
          <w:lang w:val="fr-FR"/>
        </w:rPr>
        <w:t xml:space="preserve">EA 3830, Pôle 3R, CHU Rouen, Groupe de Recherche sur le Handicap Ventilatoire, </w:t>
      </w:r>
      <w:r w:rsidR="00FE337C" w:rsidRPr="001A51CD">
        <w:rPr>
          <w:rFonts w:ascii="Book Antiqua" w:hAnsi="Book Antiqua"/>
          <w:lang w:val="fr-FR"/>
        </w:rPr>
        <w:t>F-76000</w:t>
      </w:r>
      <w:r w:rsidR="00FE337C" w:rsidRPr="001A51CD">
        <w:rPr>
          <w:rFonts w:ascii="Book Antiqua" w:eastAsia="SimSun" w:hAnsi="Book Antiqua"/>
          <w:lang w:val="fr-FR" w:eastAsia="zh-CN"/>
        </w:rPr>
        <w:t xml:space="preserve"> </w:t>
      </w:r>
      <w:r w:rsidRPr="001A51CD">
        <w:rPr>
          <w:rFonts w:ascii="Book Antiqua" w:hAnsi="Book Antiqua"/>
          <w:lang w:val="fr-FR"/>
        </w:rPr>
        <w:t>Rouen, France</w:t>
      </w:r>
    </w:p>
    <w:p w14:paraId="7D7F309E" w14:textId="77777777" w:rsidR="005D2707" w:rsidRPr="005D2707" w:rsidRDefault="005D2707" w:rsidP="001C7C0C">
      <w:pPr>
        <w:spacing w:line="360" w:lineRule="auto"/>
        <w:jc w:val="both"/>
        <w:rPr>
          <w:rFonts w:ascii="Book Antiqua" w:eastAsia="SimSun" w:hAnsi="Book Antiqua"/>
          <w:lang w:val="fr-FR" w:eastAsia="zh-CN"/>
        </w:rPr>
      </w:pPr>
    </w:p>
    <w:p w14:paraId="04FEB5A5" w14:textId="63D7F548" w:rsidR="00E7402C" w:rsidRPr="001A51CD" w:rsidRDefault="005D56EE" w:rsidP="001C7C0C">
      <w:pPr>
        <w:spacing w:line="360" w:lineRule="auto"/>
        <w:jc w:val="both"/>
        <w:rPr>
          <w:rFonts w:ascii="Book Antiqua" w:eastAsia="SimSun" w:hAnsi="Book Antiqua"/>
          <w:lang w:val="fr-FR" w:eastAsia="zh-CN"/>
        </w:rPr>
      </w:pPr>
      <w:r w:rsidRPr="001A51CD">
        <w:rPr>
          <w:rFonts w:ascii="Book Antiqua" w:hAnsi="Book Antiqua"/>
          <w:b/>
          <w:lang w:val="fr-FR"/>
        </w:rPr>
        <w:t>Anne-Marie Leroi,</w:t>
      </w:r>
      <w:r w:rsidR="00E7402C" w:rsidRPr="001A51CD">
        <w:rPr>
          <w:rFonts w:ascii="Book Antiqua" w:hAnsi="Book Antiqua"/>
          <w:lang w:val="fr-FR"/>
        </w:rPr>
        <w:t xml:space="preserve"> INSERM CIC 0204, </w:t>
      </w:r>
      <w:r w:rsidR="00FE337C" w:rsidRPr="001A51CD">
        <w:rPr>
          <w:rFonts w:ascii="Book Antiqua" w:hAnsi="Book Antiqua"/>
          <w:lang w:val="fr-FR"/>
        </w:rPr>
        <w:t>F-76000</w:t>
      </w:r>
      <w:r w:rsidR="00FE337C" w:rsidRPr="001A51CD">
        <w:rPr>
          <w:rFonts w:ascii="Book Antiqua" w:eastAsia="SimSun" w:hAnsi="Book Antiqua"/>
          <w:lang w:val="fr-FR" w:eastAsia="zh-CN"/>
        </w:rPr>
        <w:t xml:space="preserve"> </w:t>
      </w:r>
      <w:r w:rsidR="00E7402C" w:rsidRPr="001A51CD">
        <w:rPr>
          <w:rFonts w:ascii="Book Antiqua" w:hAnsi="Book Antiqua"/>
          <w:lang w:val="fr-FR"/>
        </w:rPr>
        <w:t>Rouen</w:t>
      </w:r>
      <w:r w:rsidRPr="001A51CD">
        <w:rPr>
          <w:rFonts w:ascii="Book Antiqua" w:hAnsi="Book Antiqua"/>
          <w:lang w:val="fr-FR"/>
        </w:rPr>
        <w:t>, France</w:t>
      </w:r>
    </w:p>
    <w:p w14:paraId="3EA024BE" w14:textId="77777777" w:rsidR="00631747" w:rsidRPr="001A51CD" w:rsidRDefault="00631747" w:rsidP="001C7C0C">
      <w:pPr>
        <w:spacing w:line="360" w:lineRule="auto"/>
        <w:jc w:val="both"/>
        <w:rPr>
          <w:rFonts w:ascii="Book Antiqua" w:hAnsi="Book Antiqua"/>
          <w:lang w:val="fr-FR"/>
        </w:rPr>
      </w:pPr>
    </w:p>
    <w:p w14:paraId="7A6E374D" w14:textId="7A6950E9" w:rsidR="00A709ED" w:rsidRPr="001A51CD" w:rsidRDefault="005D56EE" w:rsidP="001C7C0C">
      <w:pPr>
        <w:spacing w:line="360" w:lineRule="auto"/>
        <w:jc w:val="both"/>
        <w:rPr>
          <w:rFonts w:ascii="Book Antiqua" w:hAnsi="Book Antiqua"/>
        </w:rPr>
      </w:pPr>
      <w:r w:rsidRPr="001A51CD">
        <w:rPr>
          <w:rFonts w:ascii="Book Antiqua" w:hAnsi="Book Antiqua"/>
          <w:b/>
        </w:rPr>
        <w:t>Author contributions:</w:t>
      </w:r>
      <w:r w:rsidR="00A709ED" w:rsidRPr="001A51CD">
        <w:rPr>
          <w:rFonts w:ascii="Book Antiqua" w:hAnsi="Book Antiqua"/>
          <w:b/>
        </w:rPr>
        <w:t xml:space="preserve"> </w:t>
      </w:r>
      <w:r w:rsidR="00A709ED" w:rsidRPr="001A51CD">
        <w:rPr>
          <w:rFonts w:ascii="Book Antiqua" w:hAnsi="Book Antiqua"/>
        </w:rPr>
        <w:t xml:space="preserve">Leroi </w:t>
      </w:r>
      <w:r w:rsidR="00FE337C" w:rsidRPr="001A51CD">
        <w:rPr>
          <w:rFonts w:ascii="Book Antiqua" w:hAnsi="Book Antiqua"/>
        </w:rPr>
        <w:t xml:space="preserve">AM </w:t>
      </w:r>
      <w:r w:rsidR="00A709ED" w:rsidRPr="001A51CD">
        <w:rPr>
          <w:rFonts w:ascii="Book Antiqua" w:hAnsi="Book Antiqua"/>
        </w:rPr>
        <w:t xml:space="preserve">designed the study, </w:t>
      </w:r>
      <w:r w:rsidR="008D3410" w:rsidRPr="001A51CD">
        <w:rPr>
          <w:rFonts w:ascii="Book Antiqua" w:hAnsi="Book Antiqua"/>
        </w:rPr>
        <w:t xml:space="preserve">conducted </w:t>
      </w:r>
      <w:r w:rsidR="00A709ED" w:rsidRPr="001A51CD">
        <w:rPr>
          <w:rFonts w:ascii="Book Antiqua" w:hAnsi="Book Antiqua"/>
        </w:rPr>
        <w:t xml:space="preserve">the research, </w:t>
      </w:r>
      <w:r w:rsidR="00DA090A" w:rsidRPr="001A51CD">
        <w:rPr>
          <w:rFonts w:ascii="Book Antiqua" w:hAnsi="Book Antiqua"/>
        </w:rPr>
        <w:t xml:space="preserve">performed </w:t>
      </w:r>
      <w:r w:rsidR="00A709ED" w:rsidRPr="001A51CD">
        <w:rPr>
          <w:rFonts w:ascii="Book Antiqua" w:hAnsi="Book Antiqua"/>
        </w:rPr>
        <w:t xml:space="preserve">the statistical analyses of the results, </w:t>
      </w:r>
      <w:r w:rsidR="00464BE4" w:rsidRPr="001A51CD">
        <w:rPr>
          <w:rFonts w:ascii="Book Antiqua" w:hAnsi="Book Antiqua"/>
        </w:rPr>
        <w:t>wrote</w:t>
      </w:r>
      <w:r w:rsidR="00A709ED" w:rsidRPr="001A51CD">
        <w:rPr>
          <w:rFonts w:ascii="Book Antiqua" w:hAnsi="Book Antiqua"/>
        </w:rPr>
        <w:t xml:space="preserve"> the paper, and approved the final version to be submitted for publication; Melchior</w:t>
      </w:r>
      <w:r w:rsidR="00FE337C" w:rsidRPr="001A51CD">
        <w:rPr>
          <w:rFonts w:ascii="Book Antiqua" w:eastAsia="SimSun" w:hAnsi="Book Antiqua"/>
          <w:lang w:eastAsia="zh-CN"/>
        </w:rPr>
        <w:t xml:space="preserve"> </w:t>
      </w:r>
      <w:r w:rsidR="00FE337C" w:rsidRPr="001A51CD">
        <w:rPr>
          <w:rFonts w:ascii="Book Antiqua" w:hAnsi="Book Antiqua"/>
        </w:rPr>
        <w:t>C</w:t>
      </w:r>
      <w:r w:rsidR="00A709ED" w:rsidRPr="001A51CD">
        <w:rPr>
          <w:rFonts w:ascii="Book Antiqua" w:hAnsi="Book Antiqua"/>
        </w:rPr>
        <w:t>, Gourcerol</w:t>
      </w:r>
      <w:r w:rsidR="00FE337C" w:rsidRPr="001A51CD">
        <w:rPr>
          <w:rFonts w:ascii="Book Antiqua" w:eastAsia="SimSun" w:hAnsi="Book Antiqua"/>
          <w:lang w:eastAsia="zh-CN"/>
        </w:rPr>
        <w:t xml:space="preserve"> </w:t>
      </w:r>
      <w:r w:rsidR="00FE337C" w:rsidRPr="001A51CD">
        <w:rPr>
          <w:rFonts w:ascii="Book Antiqua" w:hAnsi="Book Antiqua"/>
        </w:rPr>
        <w:t>G</w:t>
      </w:r>
      <w:r w:rsidR="00A709ED" w:rsidRPr="001A51CD">
        <w:rPr>
          <w:rFonts w:ascii="Book Antiqua" w:hAnsi="Book Antiqua"/>
        </w:rPr>
        <w:t>, Bridoux</w:t>
      </w:r>
      <w:r w:rsidR="00FE337C" w:rsidRPr="001A51CD">
        <w:rPr>
          <w:rFonts w:ascii="Book Antiqua" w:eastAsia="SimSun" w:hAnsi="Book Antiqua"/>
          <w:lang w:eastAsia="zh-CN"/>
        </w:rPr>
        <w:t xml:space="preserve"> </w:t>
      </w:r>
      <w:r w:rsidR="00FE337C" w:rsidRPr="001A51CD">
        <w:rPr>
          <w:rFonts w:ascii="Book Antiqua" w:hAnsi="Book Antiqua"/>
        </w:rPr>
        <w:t>V</w:t>
      </w:r>
      <w:r w:rsidR="00A709ED" w:rsidRPr="001A51CD">
        <w:rPr>
          <w:rFonts w:ascii="Book Antiqua" w:hAnsi="Book Antiqua"/>
        </w:rPr>
        <w:t xml:space="preserve">, and Vérin </w:t>
      </w:r>
      <w:r w:rsidR="00FE337C" w:rsidRPr="001A51CD">
        <w:rPr>
          <w:rFonts w:ascii="Book Antiqua" w:hAnsi="Book Antiqua"/>
        </w:rPr>
        <w:t xml:space="preserve">E </w:t>
      </w:r>
      <w:r w:rsidR="00A709ED" w:rsidRPr="001A51CD">
        <w:rPr>
          <w:rFonts w:ascii="Book Antiqua" w:hAnsi="Book Antiqua"/>
        </w:rPr>
        <w:t xml:space="preserve">recruited the patients, </w:t>
      </w:r>
      <w:r w:rsidR="008D3410" w:rsidRPr="001A51CD">
        <w:rPr>
          <w:rFonts w:ascii="Book Antiqua" w:hAnsi="Book Antiqua"/>
        </w:rPr>
        <w:t xml:space="preserve">conducted </w:t>
      </w:r>
      <w:r w:rsidR="00A709ED" w:rsidRPr="001A51CD">
        <w:rPr>
          <w:rFonts w:ascii="Book Antiqua" w:hAnsi="Book Antiqua"/>
        </w:rPr>
        <w:t xml:space="preserve">the research, participated in drafting the final version of the </w:t>
      </w:r>
      <w:r w:rsidR="00A709ED" w:rsidRPr="001A51CD">
        <w:rPr>
          <w:rFonts w:ascii="Book Antiqua" w:hAnsi="Book Antiqua"/>
        </w:rPr>
        <w:lastRenderedPageBreak/>
        <w:t>paper, and approved the final version to be submitted for publication</w:t>
      </w:r>
      <w:r w:rsidR="00FE337C" w:rsidRPr="001A51CD">
        <w:rPr>
          <w:rFonts w:ascii="Book Antiqua" w:eastAsia="SimSun" w:hAnsi="Book Antiqua"/>
          <w:lang w:eastAsia="zh-CN"/>
        </w:rPr>
        <w:t>;</w:t>
      </w:r>
      <w:r w:rsidR="00114077" w:rsidRPr="001A51CD">
        <w:rPr>
          <w:rFonts w:ascii="Book Antiqua" w:hAnsi="Book Antiqua"/>
        </w:rPr>
        <w:t xml:space="preserve"> Bildstein</w:t>
      </w:r>
      <w:r w:rsidR="00A709ED" w:rsidRPr="001A51CD">
        <w:rPr>
          <w:rFonts w:ascii="Book Antiqua" w:hAnsi="Book Antiqua"/>
        </w:rPr>
        <w:t xml:space="preserve"> </w:t>
      </w:r>
      <w:r w:rsidR="00FE337C" w:rsidRPr="001A51CD">
        <w:rPr>
          <w:rFonts w:ascii="Book Antiqua" w:hAnsi="Book Antiqua"/>
        </w:rPr>
        <w:t xml:space="preserve">C </w:t>
      </w:r>
      <w:r w:rsidR="00A709ED" w:rsidRPr="001A51CD">
        <w:rPr>
          <w:rFonts w:ascii="Book Antiqua" w:hAnsi="Book Antiqua"/>
        </w:rPr>
        <w:t>and B</w:t>
      </w:r>
      <w:r w:rsidR="00464BE4" w:rsidRPr="001A51CD">
        <w:rPr>
          <w:rFonts w:ascii="Book Antiqua" w:hAnsi="Book Antiqua"/>
        </w:rPr>
        <w:t>oueyre</w:t>
      </w:r>
      <w:r w:rsidR="00A709ED" w:rsidRPr="001A51CD">
        <w:rPr>
          <w:rFonts w:ascii="Book Antiqua" w:hAnsi="Book Antiqua"/>
        </w:rPr>
        <w:t xml:space="preserve"> </w:t>
      </w:r>
      <w:r w:rsidR="00FE337C" w:rsidRPr="001A51CD">
        <w:rPr>
          <w:rFonts w:ascii="Book Antiqua" w:hAnsi="Book Antiqua"/>
        </w:rPr>
        <w:t xml:space="preserve">E </w:t>
      </w:r>
      <w:r w:rsidR="00A709ED" w:rsidRPr="001A51CD">
        <w:rPr>
          <w:rFonts w:ascii="Book Antiqua" w:hAnsi="Book Antiqua"/>
        </w:rPr>
        <w:t>collected and analyzed the data and approved the final version to be submitted for publication.</w:t>
      </w:r>
    </w:p>
    <w:p w14:paraId="74FCA99A" w14:textId="77777777" w:rsidR="00732B1F" w:rsidRPr="001A51CD" w:rsidRDefault="00732B1F" w:rsidP="001C7C0C">
      <w:pPr>
        <w:spacing w:line="360" w:lineRule="auto"/>
        <w:jc w:val="both"/>
        <w:rPr>
          <w:rFonts w:ascii="Book Antiqua" w:eastAsia="SimSun" w:hAnsi="Book Antiqua"/>
          <w:lang w:eastAsia="zh-CN"/>
        </w:rPr>
      </w:pPr>
    </w:p>
    <w:p w14:paraId="7665FD3D" w14:textId="2F87BC99" w:rsidR="005D56EE" w:rsidRPr="001A51CD" w:rsidRDefault="00464BE4" w:rsidP="001C7C0C">
      <w:pPr>
        <w:spacing w:line="360" w:lineRule="auto"/>
        <w:jc w:val="both"/>
        <w:rPr>
          <w:rFonts w:ascii="Book Antiqua" w:hAnsi="Book Antiqua"/>
        </w:rPr>
      </w:pPr>
      <w:r w:rsidRPr="001A51CD">
        <w:rPr>
          <w:rFonts w:ascii="Book Antiqua" w:hAnsi="Book Antiqua"/>
          <w:b/>
        </w:rPr>
        <w:t xml:space="preserve">Institutional review board statement: </w:t>
      </w:r>
      <w:r w:rsidR="0053609E" w:rsidRPr="001A51CD">
        <w:rPr>
          <w:rFonts w:ascii="Book Antiqua" w:hAnsi="Book Antiqua"/>
        </w:rPr>
        <w:t>This study w</w:t>
      </w:r>
      <w:r w:rsidR="00013E05" w:rsidRPr="001A51CD">
        <w:rPr>
          <w:rFonts w:ascii="Book Antiqua" w:hAnsi="Book Antiqua"/>
        </w:rPr>
        <w:t xml:space="preserve">as reviewed and approved by  local Ethics Committee </w:t>
      </w:r>
      <w:r w:rsidR="00495CFA" w:rsidRPr="001A51CD">
        <w:rPr>
          <w:rFonts w:ascii="Book Antiqua" w:hAnsi="Book Antiqua"/>
        </w:rPr>
        <w:t>(N</w:t>
      </w:r>
      <w:r w:rsidR="00DA090A" w:rsidRPr="001A51CD">
        <w:rPr>
          <w:rFonts w:ascii="Book Antiqua" w:hAnsi="Book Antiqua"/>
        </w:rPr>
        <w:t>o.</w:t>
      </w:r>
      <w:r w:rsidR="00495CFA" w:rsidRPr="001A51CD">
        <w:rPr>
          <w:rFonts w:ascii="Book Antiqua" w:hAnsi="Book Antiqua"/>
        </w:rPr>
        <w:t xml:space="preserve"> E2016-64).</w:t>
      </w:r>
    </w:p>
    <w:p w14:paraId="4093F7F2" w14:textId="77777777" w:rsidR="005D56EE" w:rsidRPr="001A51CD" w:rsidRDefault="005D56EE" w:rsidP="001C7C0C">
      <w:pPr>
        <w:spacing w:line="360" w:lineRule="auto"/>
        <w:jc w:val="both"/>
        <w:rPr>
          <w:rFonts w:ascii="Book Antiqua" w:hAnsi="Book Antiqua"/>
        </w:rPr>
      </w:pPr>
    </w:p>
    <w:p w14:paraId="079BD995" w14:textId="340245F1" w:rsidR="005D56EE" w:rsidRPr="001A51CD" w:rsidRDefault="00464BE4" w:rsidP="001C7C0C">
      <w:pPr>
        <w:spacing w:line="360" w:lineRule="auto"/>
        <w:jc w:val="both"/>
        <w:rPr>
          <w:rFonts w:ascii="Book Antiqua" w:hAnsi="Book Antiqua"/>
        </w:rPr>
      </w:pPr>
      <w:r w:rsidRPr="001A51CD">
        <w:rPr>
          <w:rFonts w:ascii="Book Antiqua" w:hAnsi="Book Antiqua"/>
          <w:b/>
        </w:rPr>
        <w:t>Informed consent statement:</w:t>
      </w:r>
      <w:r w:rsidR="00E56D9B" w:rsidRPr="001A51CD">
        <w:rPr>
          <w:rFonts w:ascii="Book Antiqua" w:hAnsi="Book Antiqua"/>
          <w:b/>
        </w:rPr>
        <w:t xml:space="preserve"> </w:t>
      </w:r>
      <w:r w:rsidR="00013E05" w:rsidRPr="001A51CD">
        <w:rPr>
          <w:rFonts w:ascii="Book Antiqua" w:hAnsi="Book Antiqua"/>
        </w:rPr>
        <w:t xml:space="preserve">The study was performed in accordance with the Declaration of Helsinki, Good Clinical Practice and applicable regulatory requirements. </w:t>
      </w:r>
      <w:r w:rsidR="00A654BB" w:rsidRPr="001A51CD">
        <w:rPr>
          <w:rFonts w:ascii="Book Antiqua" w:hAnsi="Book Antiqua"/>
        </w:rPr>
        <w:t>N</w:t>
      </w:r>
      <w:r w:rsidR="00E56D9B" w:rsidRPr="001A51CD">
        <w:rPr>
          <w:rFonts w:ascii="Book Antiqua" w:hAnsi="Book Antiqua"/>
        </w:rPr>
        <w:t xml:space="preserve">o informed consent </w:t>
      </w:r>
      <w:r w:rsidR="00A654BB" w:rsidRPr="001A51CD">
        <w:rPr>
          <w:rFonts w:ascii="Book Antiqua" w:hAnsi="Book Antiqua"/>
        </w:rPr>
        <w:t xml:space="preserve">was </w:t>
      </w:r>
      <w:r w:rsidR="000478DC" w:rsidRPr="001A51CD">
        <w:rPr>
          <w:rFonts w:ascii="Book Antiqua" w:hAnsi="Book Antiqua"/>
        </w:rPr>
        <w:t xml:space="preserve">required </w:t>
      </w:r>
      <w:r w:rsidR="00A654BB" w:rsidRPr="001A51CD">
        <w:rPr>
          <w:rFonts w:ascii="Book Antiqua" w:hAnsi="Book Antiqua"/>
        </w:rPr>
        <w:t>under French legislation</w:t>
      </w:r>
      <w:r w:rsidR="00E56D9B" w:rsidRPr="001A51CD">
        <w:rPr>
          <w:rFonts w:ascii="Book Antiqua" w:hAnsi="Book Antiqua"/>
        </w:rPr>
        <w:t xml:space="preserve"> </w:t>
      </w:r>
      <w:r w:rsidR="000478DC" w:rsidRPr="001A51CD">
        <w:rPr>
          <w:rFonts w:ascii="Book Antiqua" w:hAnsi="Book Antiqua"/>
        </w:rPr>
        <w:t xml:space="preserve">since </w:t>
      </w:r>
      <w:r w:rsidR="00E56D9B" w:rsidRPr="001A51CD">
        <w:rPr>
          <w:rFonts w:ascii="Book Antiqua" w:hAnsi="Book Antiqua"/>
        </w:rPr>
        <w:t xml:space="preserve">it was a retrospective </w:t>
      </w:r>
      <w:r w:rsidR="00C07F23" w:rsidRPr="001A51CD">
        <w:rPr>
          <w:rFonts w:ascii="Book Antiqua" w:hAnsi="Book Antiqua"/>
        </w:rPr>
        <w:t>study with no intervention</w:t>
      </w:r>
      <w:r w:rsidR="000478DC" w:rsidRPr="001A51CD">
        <w:rPr>
          <w:rFonts w:ascii="Book Antiqua" w:hAnsi="Book Antiqua"/>
        </w:rPr>
        <w:t>s</w:t>
      </w:r>
      <w:r w:rsidR="00C07F23" w:rsidRPr="001A51CD">
        <w:rPr>
          <w:rFonts w:ascii="Book Antiqua" w:hAnsi="Book Antiqua"/>
        </w:rPr>
        <w:t xml:space="preserve"> </w:t>
      </w:r>
      <w:r w:rsidR="000478DC" w:rsidRPr="001A51CD">
        <w:rPr>
          <w:rFonts w:ascii="Book Antiqua" w:hAnsi="Book Antiqua"/>
        </w:rPr>
        <w:t xml:space="preserve">other </w:t>
      </w:r>
      <w:r w:rsidR="00C07F23" w:rsidRPr="001A51CD">
        <w:rPr>
          <w:rFonts w:ascii="Book Antiqua" w:hAnsi="Book Antiqua"/>
        </w:rPr>
        <w:t>th</w:t>
      </w:r>
      <w:r w:rsidR="000478DC" w:rsidRPr="001A51CD">
        <w:rPr>
          <w:rFonts w:ascii="Book Antiqua" w:hAnsi="Book Antiqua"/>
        </w:rPr>
        <w:t>an</w:t>
      </w:r>
      <w:r w:rsidR="00C07F23" w:rsidRPr="001A51CD">
        <w:rPr>
          <w:rFonts w:ascii="Book Antiqua" w:hAnsi="Book Antiqua"/>
        </w:rPr>
        <w:t xml:space="preserve"> routine </w:t>
      </w:r>
      <w:r w:rsidR="000478DC" w:rsidRPr="001A51CD">
        <w:rPr>
          <w:rFonts w:ascii="Book Antiqua" w:hAnsi="Book Antiqua"/>
        </w:rPr>
        <w:t xml:space="preserve">patient </w:t>
      </w:r>
      <w:r w:rsidR="00C07F23" w:rsidRPr="001A51CD">
        <w:rPr>
          <w:rFonts w:ascii="Book Antiqua" w:hAnsi="Book Antiqua"/>
        </w:rPr>
        <w:t>care.</w:t>
      </w:r>
    </w:p>
    <w:p w14:paraId="087134BB" w14:textId="77777777" w:rsidR="00464BE4" w:rsidRPr="001A51CD" w:rsidRDefault="00464BE4" w:rsidP="001C7C0C">
      <w:pPr>
        <w:spacing w:line="360" w:lineRule="auto"/>
        <w:jc w:val="both"/>
        <w:rPr>
          <w:rFonts w:ascii="Book Antiqua" w:hAnsi="Book Antiqua"/>
          <w:b/>
        </w:rPr>
      </w:pPr>
    </w:p>
    <w:p w14:paraId="26A1A525" w14:textId="249DDAD8" w:rsidR="00464BE4" w:rsidRPr="001A51CD" w:rsidRDefault="00464BE4" w:rsidP="001C7C0C">
      <w:pPr>
        <w:spacing w:line="360" w:lineRule="auto"/>
        <w:jc w:val="both"/>
        <w:rPr>
          <w:rFonts w:ascii="Book Antiqua" w:hAnsi="Book Antiqua"/>
        </w:rPr>
      </w:pPr>
      <w:r w:rsidRPr="001A51CD">
        <w:rPr>
          <w:rFonts w:ascii="Book Antiqua" w:hAnsi="Book Antiqua"/>
          <w:b/>
        </w:rPr>
        <w:t>Conflict-of-interest statement:</w:t>
      </w:r>
      <w:r w:rsidR="00E56D9B" w:rsidRPr="001A51CD">
        <w:rPr>
          <w:rFonts w:ascii="Book Antiqua" w:hAnsi="Book Antiqua"/>
        </w:rPr>
        <w:t xml:space="preserve"> None of the authors has a conflict of interest regarding this study.</w:t>
      </w:r>
    </w:p>
    <w:p w14:paraId="7A009790" w14:textId="77777777" w:rsidR="00464BE4" w:rsidRPr="001A51CD" w:rsidRDefault="00464BE4" w:rsidP="001C7C0C">
      <w:pPr>
        <w:spacing w:line="360" w:lineRule="auto"/>
        <w:jc w:val="both"/>
        <w:rPr>
          <w:rFonts w:ascii="Book Antiqua" w:hAnsi="Book Antiqua"/>
        </w:rPr>
      </w:pPr>
    </w:p>
    <w:p w14:paraId="73505C34" w14:textId="1B5DF6C0" w:rsidR="00464BE4" w:rsidRPr="001A51CD" w:rsidRDefault="00464BE4" w:rsidP="001C7C0C">
      <w:pPr>
        <w:spacing w:line="360" w:lineRule="auto"/>
        <w:jc w:val="both"/>
        <w:rPr>
          <w:rFonts w:ascii="Book Antiqua" w:hAnsi="Book Antiqua"/>
        </w:rPr>
      </w:pPr>
      <w:r w:rsidRPr="001A51CD">
        <w:rPr>
          <w:rFonts w:ascii="Book Antiqua" w:hAnsi="Book Antiqua"/>
          <w:b/>
        </w:rPr>
        <w:t>Data sharing statement:</w:t>
      </w:r>
      <w:r w:rsidR="00E95FC2" w:rsidRPr="001A51CD">
        <w:rPr>
          <w:rFonts w:ascii="Book Antiqua" w:hAnsi="Book Antiqua"/>
          <w:b/>
        </w:rPr>
        <w:t xml:space="preserve"> </w:t>
      </w:r>
      <w:r w:rsidR="00E95FC2" w:rsidRPr="001A51CD">
        <w:rPr>
          <w:rFonts w:ascii="Book Antiqua" w:hAnsi="Book Antiqua"/>
        </w:rPr>
        <w:t>No additional data are available</w:t>
      </w:r>
      <w:r w:rsidR="00EA4A89" w:rsidRPr="001A51CD">
        <w:rPr>
          <w:rFonts w:ascii="Book Antiqua" w:hAnsi="Book Antiqua"/>
        </w:rPr>
        <w:t>.</w:t>
      </w:r>
    </w:p>
    <w:p w14:paraId="796965D7" w14:textId="77777777" w:rsidR="00464BE4" w:rsidRPr="001A51CD" w:rsidRDefault="00464BE4" w:rsidP="001C7C0C">
      <w:pPr>
        <w:spacing w:line="360" w:lineRule="auto"/>
        <w:jc w:val="both"/>
        <w:rPr>
          <w:rFonts w:ascii="Book Antiqua" w:eastAsia="SimSun" w:hAnsi="Book Antiqua"/>
          <w:lang w:eastAsia="zh-CN"/>
        </w:rPr>
      </w:pPr>
    </w:p>
    <w:p w14:paraId="572B72CC" w14:textId="77777777" w:rsidR="000B2980" w:rsidRPr="001A51CD" w:rsidRDefault="000B2980" w:rsidP="001C7C0C">
      <w:pPr>
        <w:spacing w:line="360" w:lineRule="auto"/>
        <w:jc w:val="both"/>
        <w:rPr>
          <w:rFonts w:ascii="Book Antiqua" w:hAnsi="Book Antiqua"/>
          <w:color w:val="000000"/>
        </w:rPr>
      </w:pPr>
      <w:bookmarkStart w:id="0" w:name="OLE_LINK507"/>
      <w:bookmarkStart w:id="1" w:name="OLE_LINK506"/>
      <w:bookmarkStart w:id="2" w:name="OLE_LINK496"/>
      <w:bookmarkStart w:id="3" w:name="OLE_LINK479"/>
      <w:r w:rsidRPr="001A51CD">
        <w:rPr>
          <w:rFonts w:ascii="Book Antiqua" w:hAnsi="Book Antiqua"/>
          <w:b/>
          <w:color w:val="000000"/>
        </w:rPr>
        <w:t xml:space="preserve">Open-Access: </w:t>
      </w:r>
      <w:r w:rsidRPr="001A51CD">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A51CD">
          <w:rPr>
            <w:rStyle w:val="Hyperlink"/>
            <w:rFonts w:ascii="Book Antiqua" w:hAnsi="Book Antiqua"/>
          </w:rPr>
          <w:t>http://creativecommons.org/licenses/by-nc/4.0/</w:t>
        </w:r>
      </w:hyperlink>
      <w:bookmarkEnd w:id="0"/>
      <w:bookmarkEnd w:id="1"/>
      <w:bookmarkEnd w:id="2"/>
      <w:bookmarkEnd w:id="3"/>
    </w:p>
    <w:p w14:paraId="38DFDCFE" w14:textId="77777777" w:rsidR="000B2980" w:rsidRPr="001A51CD" w:rsidRDefault="000B2980" w:rsidP="001C7C0C">
      <w:pPr>
        <w:spacing w:line="360" w:lineRule="auto"/>
        <w:jc w:val="both"/>
        <w:rPr>
          <w:rFonts w:ascii="Book Antiqua" w:eastAsia="SimSun" w:hAnsi="Book Antiqua"/>
          <w:lang w:eastAsia="zh-CN"/>
        </w:rPr>
      </w:pPr>
    </w:p>
    <w:p w14:paraId="5B74E6D5" w14:textId="17642A93" w:rsidR="00464BE4" w:rsidRPr="001A51CD" w:rsidRDefault="00464BE4" w:rsidP="001C7C0C">
      <w:pPr>
        <w:spacing w:line="360" w:lineRule="auto"/>
        <w:jc w:val="both"/>
        <w:rPr>
          <w:rFonts w:ascii="Book Antiqua" w:hAnsi="Book Antiqua"/>
          <w:lang w:val="fr-FR"/>
        </w:rPr>
      </w:pPr>
      <w:r w:rsidRPr="001A51CD">
        <w:rPr>
          <w:rFonts w:ascii="Book Antiqua" w:hAnsi="Book Antiqua"/>
          <w:b/>
          <w:lang w:val="fr-FR"/>
        </w:rPr>
        <w:t xml:space="preserve">Manuscript source: </w:t>
      </w:r>
      <w:r w:rsidR="008065E8" w:rsidRPr="001A51CD">
        <w:rPr>
          <w:rFonts w:ascii="Book Antiqua" w:hAnsi="Book Antiqua"/>
          <w:lang w:val="fr-FR"/>
        </w:rPr>
        <w:t>U</w:t>
      </w:r>
      <w:r w:rsidRPr="001A51CD">
        <w:rPr>
          <w:rFonts w:ascii="Book Antiqua" w:hAnsi="Book Antiqua"/>
          <w:lang w:val="fr-FR"/>
        </w:rPr>
        <w:t>nsolicited manuscript</w:t>
      </w:r>
    </w:p>
    <w:p w14:paraId="658EFF3B" w14:textId="77777777" w:rsidR="00464BE4" w:rsidRPr="001A51CD" w:rsidRDefault="00464BE4" w:rsidP="001C7C0C">
      <w:pPr>
        <w:spacing w:line="360" w:lineRule="auto"/>
        <w:jc w:val="both"/>
        <w:rPr>
          <w:rFonts w:ascii="Book Antiqua" w:hAnsi="Book Antiqua"/>
          <w:lang w:val="fr-FR"/>
        </w:rPr>
      </w:pPr>
    </w:p>
    <w:p w14:paraId="7788FA76" w14:textId="77777777" w:rsidR="00250649" w:rsidRPr="001A51CD" w:rsidRDefault="00375E2B" w:rsidP="001C7C0C">
      <w:pPr>
        <w:spacing w:line="360" w:lineRule="auto"/>
        <w:jc w:val="both"/>
        <w:rPr>
          <w:rFonts w:ascii="Book Antiqua" w:eastAsia="SimSun" w:hAnsi="Book Antiqua"/>
          <w:lang w:eastAsia="zh-CN"/>
        </w:rPr>
      </w:pPr>
      <w:r w:rsidRPr="001A51CD">
        <w:rPr>
          <w:rFonts w:ascii="Book Antiqua" w:hAnsi="Book Antiqua"/>
          <w:b/>
        </w:rPr>
        <w:lastRenderedPageBreak/>
        <w:t>Correspondence to:</w:t>
      </w:r>
      <w:r w:rsidRPr="001A51CD">
        <w:rPr>
          <w:rFonts w:ascii="Book Antiqua" w:eastAsia="SimSun" w:hAnsi="Book Antiqua"/>
          <w:b/>
          <w:lang w:eastAsia="zh-CN"/>
        </w:rPr>
        <w:t xml:space="preserve"> </w:t>
      </w:r>
      <w:r w:rsidRPr="001A51CD">
        <w:rPr>
          <w:rFonts w:ascii="Book Antiqua" w:hAnsi="Book Antiqua"/>
          <w:b/>
        </w:rPr>
        <w:t xml:space="preserve">Anne-Marie </w:t>
      </w:r>
      <w:bookmarkStart w:id="4" w:name="OLE_LINK5"/>
      <w:bookmarkStart w:id="5" w:name="OLE_LINK6"/>
      <w:r w:rsidRPr="001A51CD">
        <w:rPr>
          <w:rFonts w:ascii="Book Antiqua" w:hAnsi="Book Antiqua"/>
          <w:b/>
        </w:rPr>
        <w:t>Leroi</w:t>
      </w:r>
      <w:bookmarkEnd w:id="4"/>
      <w:bookmarkEnd w:id="5"/>
      <w:r w:rsidRPr="001A51CD">
        <w:rPr>
          <w:rFonts w:ascii="Book Antiqua" w:hAnsi="Book Antiqua"/>
          <w:b/>
        </w:rPr>
        <w:t>, MD, PhD</w:t>
      </w:r>
      <w:r w:rsidRPr="001A51CD">
        <w:rPr>
          <w:rFonts w:ascii="Book Antiqua" w:eastAsia="SimSun" w:hAnsi="Book Antiqua"/>
          <w:b/>
          <w:lang w:eastAsia="zh-CN"/>
        </w:rPr>
        <w:t>,</w:t>
      </w:r>
      <w:r w:rsidRPr="001A51CD">
        <w:rPr>
          <w:rFonts w:ascii="Book Antiqua" w:eastAsia="SimSun" w:hAnsi="Book Antiqua"/>
          <w:lang w:eastAsia="zh-CN"/>
        </w:rPr>
        <w:t xml:space="preserve"> </w:t>
      </w:r>
      <w:r w:rsidRPr="001A51CD">
        <w:rPr>
          <w:rFonts w:ascii="Book Antiqua" w:hAnsi="Book Antiqua"/>
        </w:rPr>
        <w:t>Service de Physiologie Digestive</w:t>
      </w:r>
      <w:r w:rsidRPr="001A51CD">
        <w:rPr>
          <w:rFonts w:ascii="Book Antiqua" w:eastAsia="SimSun" w:hAnsi="Book Antiqua"/>
          <w:lang w:eastAsia="zh-CN"/>
        </w:rPr>
        <w:t xml:space="preserve">, </w:t>
      </w:r>
      <w:r w:rsidRPr="001A51CD">
        <w:rPr>
          <w:rFonts w:ascii="Book Antiqua" w:hAnsi="Book Antiqua"/>
        </w:rPr>
        <w:t>Hôpital Charles Nicolle</w:t>
      </w:r>
      <w:r w:rsidRPr="001A51CD">
        <w:rPr>
          <w:rFonts w:ascii="Book Antiqua" w:eastAsia="SimSun" w:hAnsi="Book Antiqua"/>
          <w:lang w:eastAsia="zh-CN"/>
        </w:rPr>
        <w:t xml:space="preserve">, </w:t>
      </w:r>
      <w:r w:rsidRPr="001A51CD">
        <w:rPr>
          <w:rFonts w:ascii="Book Antiqua" w:hAnsi="Book Antiqua"/>
        </w:rPr>
        <w:t>1 rue de Germont</w:t>
      </w:r>
      <w:r w:rsidRPr="001A51CD">
        <w:rPr>
          <w:rFonts w:ascii="Book Antiqua" w:eastAsia="SimSun" w:hAnsi="Book Antiqua"/>
          <w:lang w:eastAsia="zh-CN"/>
        </w:rPr>
        <w:t xml:space="preserve">, </w:t>
      </w:r>
      <w:r w:rsidR="004252FD" w:rsidRPr="001A51CD">
        <w:rPr>
          <w:rFonts w:ascii="Book Antiqua" w:hAnsi="Book Antiqua"/>
          <w:lang w:val="fr-FR"/>
        </w:rPr>
        <w:t>F-76000</w:t>
      </w:r>
      <w:r w:rsidR="004252FD" w:rsidRPr="001A51CD">
        <w:rPr>
          <w:rFonts w:ascii="Book Antiqua" w:eastAsia="SimSun" w:hAnsi="Book Antiqua"/>
          <w:lang w:val="fr-FR" w:eastAsia="zh-CN"/>
        </w:rPr>
        <w:t xml:space="preserve"> </w:t>
      </w:r>
      <w:r w:rsidRPr="001A51CD">
        <w:rPr>
          <w:rFonts w:ascii="Book Antiqua" w:hAnsi="Book Antiqua"/>
        </w:rPr>
        <w:t>Rouen, France</w:t>
      </w:r>
      <w:r w:rsidRPr="001A51CD">
        <w:rPr>
          <w:rFonts w:ascii="Book Antiqua" w:eastAsia="SimSun" w:hAnsi="Book Antiqua"/>
          <w:lang w:eastAsia="zh-CN"/>
        </w:rPr>
        <w:t xml:space="preserve">. </w:t>
      </w:r>
      <w:bookmarkStart w:id="6" w:name="OLE_LINK3"/>
      <w:bookmarkStart w:id="7" w:name="OLE_LINK4"/>
      <w:r w:rsidR="00250649" w:rsidRPr="001A51CD">
        <w:rPr>
          <w:rFonts w:ascii="Book Antiqua" w:hAnsi="Book Antiqua"/>
        </w:rPr>
        <w:t>annemarie.leroi@wanadoo.fr</w:t>
      </w:r>
      <w:bookmarkEnd w:id="6"/>
      <w:bookmarkEnd w:id="7"/>
    </w:p>
    <w:p w14:paraId="72CAE7A9" w14:textId="5CFD777A" w:rsidR="00375E2B" w:rsidRPr="001A51CD" w:rsidRDefault="00375E2B" w:rsidP="001C7C0C">
      <w:pPr>
        <w:spacing w:line="360" w:lineRule="auto"/>
        <w:jc w:val="both"/>
        <w:rPr>
          <w:rFonts w:ascii="Book Antiqua" w:hAnsi="Book Antiqua"/>
        </w:rPr>
      </w:pPr>
      <w:r w:rsidRPr="001A51CD">
        <w:rPr>
          <w:rFonts w:ascii="Book Antiqua" w:hAnsi="Book Antiqua"/>
          <w:b/>
        </w:rPr>
        <w:t>Telephone</w:t>
      </w:r>
      <w:r w:rsidR="000B2980" w:rsidRPr="001A51CD">
        <w:rPr>
          <w:rFonts w:ascii="Book Antiqua" w:hAnsi="Book Antiqua"/>
        </w:rPr>
        <w:t>: +33-2-32</w:t>
      </w:r>
      <w:r w:rsidRPr="001A51CD">
        <w:rPr>
          <w:rFonts w:ascii="Book Antiqua" w:hAnsi="Book Antiqua"/>
        </w:rPr>
        <w:t>88</w:t>
      </w:r>
      <w:r w:rsidR="000B2980" w:rsidRPr="001A51CD">
        <w:rPr>
          <w:rFonts w:ascii="Book Antiqua" w:hAnsi="Book Antiqua"/>
        </w:rPr>
        <w:t>87</w:t>
      </w:r>
      <w:r w:rsidRPr="001A51CD">
        <w:rPr>
          <w:rFonts w:ascii="Book Antiqua" w:hAnsi="Book Antiqua"/>
        </w:rPr>
        <w:t>85</w:t>
      </w:r>
    </w:p>
    <w:p w14:paraId="6D2639CD" w14:textId="5CF3C148" w:rsidR="00375E2B" w:rsidRPr="001A51CD" w:rsidRDefault="00375E2B" w:rsidP="001C7C0C">
      <w:pPr>
        <w:spacing w:line="360" w:lineRule="auto"/>
        <w:jc w:val="both"/>
        <w:rPr>
          <w:rFonts w:ascii="Book Antiqua" w:hAnsi="Book Antiqua"/>
        </w:rPr>
      </w:pPr>
      <w:r w:rsidRPr="001A51CD">
        <w:rPr>
          <w:rFonts w:ascii="Book Antiqua" w:hAnsi="Book Antiqua"/>
          <w:b/>
        </w:rPr>
        <w:t>Fax</w:t>
      </w:r>
      <w:r w:rsidR="000B2980" w:rsidRPr="001A51CD">
        <w:rPr>
          <w:rFonts w:ascii="Book Antiqua" w:hAnsi="Book Antiqua"/>
        </w:rPr>
        <w:t>: +33-2-328884</w:t>
      </w:r>
      <w:r w:rsidRPr="001A51CD">
        <w:rPr>
          <w:rFonts w:ascii="Book Antiqua" w:hAnsi="Book Antiqua"/>
        </w:rPr>
        <w:t>25</w:t>
      </w:r>
    </w:p>
    <w:p w14:paraId="000D7936" w14:textId="4335EBCD" w:rsidR="00631747" w:rsidRPr="001A51CD" w:rsidRDefault="00631747" w:rsidP="001C7C0C">
      <w:pPr>
        <w:spacing w:line="360" w:lineRule="auto"/>
        <w:jc w:val="both"/>
        <w:rPr>
          <w:rFonts w:ascii="Book Antiqua" w:hAnsi="Book Antiqua"/>
        </w:rPr>
      </w:pPr>
    </w:p>
    <w:p w14:paraId="1FEFB561" w14:textId="0B1D0EDC" w:rsidR="000248B4" w:rsidRPr="001A51CD" w:rsidRDefault="008E4C1D" w:rsidP="001C7C0C">
      <w:pPr>
        <w:spacing w:line="360" w:lineRule="auto"/>
        <w:jc w:val="both"/>
        <w:rPr>
          <w:rFonts w:ascii="Book Antiqua" w:eastAsia="SimSun" w:hAnsi="Book Antiqua"/>
          <w:b/>
          <w:lang w:eastAsia="zh-CN"/>
        </w:rPr>
      </w:pPr>
      <w:r w:rsidRPr="001A51CD">
        <w:rPr>
          <w:rFonts w:ascii="Book Antiqua" w:hAnsi="Book Antiqua"/>
          <w:b/>
        </w:rPr>
        <w:t>Received:</w:t>
      </w:r>
      <w:r w:rsidR="000458AB" w:rsidRPr="001A51CD">
        <w:rPr>
          <w:rFonts w:ascii="Book Antiqua" w:eastAsia="SimSun" w:hAnsi="Book Antiqua"/>
          <w:b/>
          <w:lang w:eastAsia="zh-CN"/>
        </w:rPr>
        <w:t xml:space="preserve"> </w:t>
      </w:r>
      <w:r w:rsidR="000458AB" w:rsidRPr="001A51CD">
        <w:rPr>
          <w:rFonts w:ascii="Book Antiqua" w:hAnsi="Book Antiqua"/>
        </w:rPr>
        <w:t>November</w:t>
      </w:r>
      <w:r w:rsidR="000458AB" w:rsidRPr="001A51CD">
        <w:rPr>
          <w:rFonts w:ascii="Book Antiqua" w:eastAsia="SimSun" w:hAnsi="Book Antiqua"/>
          <w:lang w:eastAsia="zh-CN"/>
        </w:rPr>
        <w:t xml:space="preserve"> 12, 2016</w:t>
      </w:r>
    </w:p>
    <w:p w14:paraId="07662C81" w14:textId="7FD067A6" w:rsidR="008E4C1D" w:rsidRPr="001A51CD" w:rsidRDefault="008E4C1D" w:rsidP="001C7C0C">
      <w:pPr>
        <w:spacing w:line="360" w:lineRule="auto"/>
        <w:jc w:val="both"/>
        <w:rPr>
          <w:rFonts w:ascii="Book Antiqua" w:eastAsia="SimSun" w:hAnsi="Book Antiqua"/>
          <w:b/>
          <w:lang w:eastAsia="zh-CN"/>
        </w:rPr>
      </w:pPr>
      <w:r w:rsidRPr="001A51CD">
        <w:rPr>
          <w:rFonts w:ascii="Book Antiqua" w:hAnsi="Book Antiqua"/>
          <w:b/>
        </w:rPr>
        <w:t>Peer-review started:</w:t>
      </w:r>
      <w:r w:rsidR="00B430C1" w:rsidRPr="001A51CD">
        <w:rPr>
          <w:rFonts w:ascii="Book Antiqua" w:eastAsia="SimSun" w:hAnsi="Book Antiqua"/>
          <w:b/>
          <w:lang w:eastAsia="zh-CN"/>
        </w:rPr>
        <w:t xml:space="preserve"> </w:t>
      </w:r>
      <w:r w:rsidR="00B430C1" w:rsidRPr="001A51CD">
        <w:rPr>
          <w:rFonts w:ascii="Book Antiqua" w:hAnsi="Book Antiqua"/>
        </w:rPr>
        <w:t>November</w:t>
      </w:r>
      <w:r w:rsidR="00B430C1" w:rsidRPr="001A51CD">
        <w:rPr>
          <w:rFonts w:ascii="Book Antiqua" w:eastAsia="SimSun" w:hAnsi="Book Antiqua"/>
          <w:lang w:eastAsia="zh-CN"/>
        </w:rPr>
        <w:t xml:space="preserve"> 15, 2016</w:t>
      </w:r>
    </w:p>
    <w:p w14:paraId="4AD795CD" w14:textId="53F57470" w:rsidR="008E4C1D" w:rsidRPr="001A51CD" w:rsidRDefault="008E4C1D" w:rsidP="001C7C0C">
      <w:pPr>
        <w:spacing w:line="360" w:lineRule="auto"/>
        <w:jc w:val="both"/>
        <w:rPr>
          <w:rFonts w:ascii="Book Antiqua" w:eastAsia="SimSun" w:hAnsi="Book Antiqua"/>
          <w:b/>
          <w:lang w:eastAsia="zh-CN"/>
        </w:rPr>
      </w:pPr>
      <w:r w:rsidRPr="001A51CD">
        <w:rPr>
          <w:rFonts w:ascii="Book Antiqua" w:hAnsi="Book Antiqua"/>
          <w:b/>
        </w:rPr>
        <w:t>First decision:</w:t>
      </w:r>
      <w:r w:rsidR="00167AEF" w:rsidRPr="001A51CD">
        <w:rPr>
          <w:rFonts w:ascii="Book Antiqua" w:eastAsia="SimSun" w:hAnsi="Book Antiqua"/>
          <w:b/>
          <w:lang w:eastAsia="zh-CN"/>
        </w:rPr>
        <w:t xml:space="preserve"> </w:t>
      </w:r>
      <w:r w:rsidR="00167AEF" w:rsidRPr="001A51CD">
        <w:rPr>
          <w:rFonts w:ascii="Book Antiqua" w:hAnsi="Book Antiqua"/>
        </w:rPr>
        <w:t>December</w:t>
      </w:r>
      <w:r w:rsidR="00167AEF" w:rsidRPr="001A51CD">
        <w:rPr>
          <w:rFonts w:ascii="Book Antiqua" w:eastAsia="SimSun" w:hAnsi="Book Antiqua"/>
          <w:lang w:eastAsia="zh-CN"/>
        </w:rPr>
        <w:t xml:space="preserve"> 19, 2016</w:t>
      </w:r>
    </w:p>
    <w:p w14:paraId="5929004F" w14:textId="0A2BCE7E" w:rsidR="008E4C1D" w:rsidRPr="001A51CD" w:rsidRDefault="008E4C1D" w:rsidP="001C7C0C">
      <w:pPr>
        <w:spacing w:line="360" w:lineRule="auto"/>
        <w:jc w:val="both"/>
        <w:rPr>
          <w:rFonts w:ascii="Book Antiqua" w:eastAsia="SimSun" w:hAnsi="Book Antiqua"/>
          <w:b/>
          <w:lang w:eastAsia="zh-CN"/>
        </w:rPr>
      </w:pPr>
      <w:r w:rsidRPr="001A51CD">
        <w:rPr>
          <w:rFonts w:ascii="Book Antiqua" w:hAnsi="Book Antiqua"/>
          <w:b/>
        </w:rPr>
        <w:t>Revised:</w:t>
      </w:r>
      <w:r w:rsidR="00167AEF" w:rsidRPr="001A51CD">
        <w:rPr>
          <w:rFonts w:ascii="Book Antiqua" w:eastAsia="SimSun" w:hAnsi="Book Antiqua"/>
          <w:b/>
          <w:lang w:eastAsia="zh-CN"/>
        </w:rPr>
        <w:t xml:space="preserve"> </w:t>
      </w:r>
      <w:r w:rsidR="00167AEF" w:rsidRPr="001A51CD">
        <w:rPr>
          <w:rFonts w:ascii="Book Antiqua" w:hAnsi="Book Antiqua"/>
        </w:rPr>
        <w:t>December</w:t>
      </w:r>
      <w:r w:rsidR="00167AEF" w:rsidRPr="001A51CD">
        <w:rPr>
          <w:rFonts w:ascii="Book Antiqua" w:eastAsia="SimSun" w:hAnsi="Book Antiqua"/>
          <w:lang w:eastAsia="zh-CN"/>
        </w:rPr>
        <w:t xml:space="preserve"> 30, 2016</w:t>
      </w:r>
    </w:p>
    <w:p w14:paraId="759321BB" w14:textId="2800DF7C" w:rsidR="008E4C1D" w:rsidRPr="001A51CD" w:rsidRDefault="008E4C1D" w:rsidP="001C7C0C">
      <w:pPr>
        <w:spacing w:line="360" w:lineRule="auto"/>
        <w:jc w:val="both"/>
        <w:rPr>
          <w:rFonts w:ascii="Book Antiqua" w:hAnsi="Book Antiqua"/>
          <w:b/>
        </w:rPr>
      </w:pPr>
      <w:r w:rsidRPr="001A51CD">
        <w:rPr>
          <w:rFonts w:ascii="Book Antiqua" w:hAnsi="Book Antiqua"/>
          <w:b/>
        </w:rPr>
        <w:t>Accepted:</w:t>
      </w:r>
      <w:r w:rsidR="0019652E" w:rsidRPr="0019652E">
        <w:rPr>
          <w:rFonts w:ascii="Book Antiqua" w:hAnsi="Book Antiqua"/>
          <w:color w:val="000000"/>
        </w:rPr>
        <w:t xml:space="preserve"> </w:t>
      </w:r>
      <w:r w:rsidR="0019652E">
        <w:rPr>
          <w:rFonts w:ascii="Book Antiqua" w:hAnsi="Book Antiqua"/>
          <w:color w:val="000000"/>
        </w:rPr>
        <w:t>January 11, 2017</w:t>
      </w:r>
      <w:bookmarkStart w:id="8" w:name="_GoBack"/>
      <w:bookmarkEnd w:id="8"/>
    </w:p>
    <w:p w14:paraId="28820B88" w14:textId="4CAD23E2" w:rsidR="008E4C1D" w:rsidRPr="001A51CD" w:rsidRDefault="008E4C1D" w:rsidP="001C7C0C">
      <w:pPr>
        <w:spacing w:line="360" w:lineRule="auto"/>
        <w:jc w:val="both"/>
        <w:rPr>
          <w:rFonts w:ascii="Book Antiqua" w:hAnsi="Book Antiqua"/>
          <w:b/>
        </w:rPr>
      </w:pPr>
      <w:r w:rsidRPr="001A51CD">
        <w:rPr>
          <w:rFonts w:ascii="Book Antiqua" w:hAnsi="Book Antiqua"/>
          <w:b/>
        </w:rPr>
        <w:t>Article in press:</w:t>
      </w:r>
    </w:p>
    <w:p w14:paraId="65280DFA" w14:textId="102EAD4D" w:rsidR="008E4C1D" w:rsidRPr="001A51CD" w:rsidRDefault="008E4C1D" w:rsidP="001C7C0C">
      <w:pPr>
        <w:spacing w:line="360" w:lineRule="auto"/>
        <w:jc w:val="both"/>
        <w:rPr>
          <w:rFonts w:ascii="Book Antiqua" w:hAnsi="Book Antiqua"/>
          <w:b/>
        </w:rPr>
      </w:pPr>
      <w:r w:rsidRPr="001A51CD">
        <w:rPr>
          <w:rFonts w:ascii="Book Antiqua" w:hAnsi="Book Antiqua"/>
          <w:b/>
        </w:rPr>
        <w:t>Published online:</w:t>
      </w:r>
    </w:p>
    <w:p w14:paraId="38A06C91" w14:textId="2E0826D1" w:rsidR="00167AEF" w:rsidRPr="001A51CD" w:rsidRDefault="00167AEF" w:rsidP="001C7C0C">
      <w:pPr>
        <w:spacing w:line="360" w:lineRule="auto"/>
        <w:jc w:val="both"/>
        <w:rPr>
          <w:rFonts w:ascii="Book Antiqua" w:hAnsi="Book Antiqua"/>
        </w:rPr>
      </w:pPr>
      <w:r w:rsidRPr="001A51CD">
        <w:rPr>
          <w:rFonts w:ascii="Book Antiqua" w:hAnsi="Book Antiqua"/>
        </w:rPr>
        <w:br w:type="page"/>
      </w:r>
    </w:p>
    <w:p w14:paraId="1A76FEFE" w14:textId="11AC6767" w:rsidR="00631747" w:rsidRPr="001A51CD" w:rsidRDefault="00375E2B" w:rsidP="001C7C0C">
      <w:pPr>
        <w:spacing w:line="360" w:lineRule="auto"/>
        <w:jc w:val="both"/>
        <w:rPr>
          <w:rFonts w:ascii="Book Antiqua" w:hAnsi="Book Antiqua"/>
          <w:b/>
        </w:rPr>
      </w:pPr>
      <w:r w:rsidRPr="001A51CD">
        <w:rPr>
          <w:rFonts w:ascii="Book Antiqua" w:hAnsi="Book Antiqua"/>
          <w:b/>
        </w:rPr>
        <w:lastRenderedPageBreak/>
        <w:t>Abstract</w:t>
      </w:r>
    </w:p>
    <w:p w14:paraId="226E20C8" w14:textId="77777777" w:rsidR="00375E2B" w:rsidRPr="001A51CD" w:rsidRDefault="00821B71" w:rsidP="001C7C0C">
      <w:pPr>
        <w:spacing w:line="360" w:lineRule="auto"/>
        <w:jc w:val="both"/>
        <w:rPr>
          <w:rFonts w:ascii="Book Antiqua" w:eastAsia="SimSun" w:hAnsi="Book Antiqua"/>
          <w:i/>
          <w:caps/>
          <w:lang w:eastAsia="zh-CN"/>
        </w:rPr>
      </w:pPr>
      <w:r w:rsidRPr="001A51CD">
        <w:rPr>
          <w:rFonts w:ascii="Book Antiqua" w:hAnsi="Book Antiqua"/>
          <w:b/>
          <w:i/>
          <w:caps/>
        </w:rPr>
        <w:t>Aim</w:t>
      </w:r>
    </w:p>
    <w:p w14:paraId="2A90C4A1" w14:textId="44E7B03A" w:rsidR="00631747" w:rsidRPr="001A51CD" w:rsidRDefault="00160745" w:rsidP="001C7C0C">
      <w:pPr>
        <w:spacing w:line="360" w:lineRule="auto"/>
        <w:jc w:val="both"/>
        <w:rPr>
          <w:rFonts w:ascii="Book Antiqua" w:eastAsia="SimSun" w:hAnsi="Book Antiqua"/>
          <w:color w:val="000000"/>
          <w:shd w:val="clear" w:color="auto" w:fill="FFFFFF"/>
          <w:lang w:eastAsia="zh-CN"/>
        </w:rPr>
      </w:pPr>
      <w:r w:rsidRPr="001A51CD">
        <w:rPr>
          <w:rFonts w:ascii="Book Antiqua" w:hAnsi="Book Antiqua"/>
        </w:rPr>
        <w:t>T</w:t>
      </w:r>
      <w:r w:rsidR="00631747" w:rsidRPr="001A51CD">
        <w:rPr>
          <w:rFonts w:ascii="Book Antiqua" w:hAnsi="Book Antiqua"/>
          <w:color w:val="000000"/>
          <w:shd w:val="clear" w:color="auto" w:fill="FFFFFF"/>
        </w:rPr>
        <w:t xml:space="preserve">o investigate compliance with </w:t>
      </w:r>
      <w:r w:rsidR="00821B71" w:rsidRPr="001A51CD">
        <w:rPr>
          <w:rFonts w:ascii="Book Antiqua" w:hAnsi="Book Antiqua"/>
          <w:color w:val="000000"/>
          <w:shd w:val="clear" w:color="auto" w:fill="FFFFFF"/>
        </w:rPr>
        <w:t>transanal irrigation</w:t>
      </w:r>
      <w:r w:rsidR="00631747" w:rsidRPr="001A51CD" w:rsidDel="00D95F7C">
        <w:rPr>
          <w:rFonts w:ascii="Book Antiqua" w:hAnsi="Book Antiqua"/>
          <w:color w:val="000000"/>
          <w:shd w:val="clear" w:color="auto" w:fill="FFFFFF"/>
        </w:rPr>
        <w:t xml:space="preserve"> </w:t>
      </w:r>
      <w:r w:rsidR="00F86310" w:rsidRPr="001A51CD">
        <w:rPr>
          <w:rFonts w:ascii="Book Antiqua" w:hAnsi="Book Antiqua"/>
          <w:color w:val="000000"/>
          <w:shd w:val="clear" w:color="auto" w:fill="FFFFFF"/>
        </w:rPr>
        <w:t xml:space="preserve">(TAI) </w:t>
      </w:r>
      <w:r w:rsidR="00631747" w:rsidRPr="001A51CD">
        <w:rPr>
          <w:rFonts w:ascii="Book Antiqua" w:hAnsi="Book Antiqua"/>
          <w:color w:val="000000"/>
          <w:shd w:val="clear" w:color="auto" w:fill="FFFFFF"/>
        </w:rPr>
        <w:t>one year after a training session and</w:t>
      </w:r>
      <w:r w:rsidR="00686834" w:rsidRPr="001A51CD">
        <w:rPr>
          <w:rFonts w:ascii="Book Antiqua" w:eastAsia="SimSun" w:hAnsi="Book Antiqua"/>
          <w:color w:val="000000"/>
          <w:shd w:val="clear" w:color="auto" w:fill="FFFFFF"/>
          <w:lang w:eastAsia="zh-CN"/>
        </w:rPr>
        <w:t xml:space="preserve"> </w:t>
      </w:r>
      <w:r w:rsidR="00631747" w:rsidRPr="001A51CD">
        <w:rPr>
          <w:rFonts w:ascii="Book Antiqua" w:hAnsi="Book Antiqua"/>
          <w:color w:val="000000"/>
          <w:shd w:val="clear" w:color="auto" w:fill="FFFFFF"/>
        </w:rPr>
        <w:t>to identify predictive factors for compliance.</w:t>
      </w:r>
    </w:p>
    <w:p w14:paraId="0E068F91" w14:textId="77777777" w:rsidR="00375E2B" w:rsidRPr="001A51CD" w:rsidRDefault="00375E2B" w:rsidP="001C7C0C">
      <w:pPr>
        <w:spacing w:line="360" w:lineRule="auto"/>
        <w:jc w:val="both"/>
        <w:rPr>
          <w:rFonts w:ascii="Book Antiqua" w:eastAsia="SimSun" w:hAnsi="Book Antiqua"/>
          <w:i/>
          <w:caps/>
          <w:lang w:eastAsia="zh-CN"/>
        </w:rPr>
      </w:pPr>
    </w:p>
    <w:p w14:paraId="2084D11E" w14:textId="77777777" w:rsidR="00375E2B" w:rsidRPr="001A51CD" w:rsidRDefault="00631747" w:rsidP="001C7C0C">
      <w:pPr>
        <w:autoSpaceDE w:val="0"/>
        <w:autoSpaceDN w:val="0"/>
        <w:adjustRightInd w:val="0"/>
        <w:spacing w:line="360" w:lineRule="auto"/>
        <w:jc w:val="both"/>
        <w:rPr>
          <w:rFonts w:ascii="Book Antiqua" w:eastAsia="SimSun" w:hAnsi="Book Antiqua"/>
          <w:b/>
          <w:lang w:eastAsia="zh-CN"/>
        </w:rPr>
      </w:pPr>
      <w:r w:rsidRPr="001A51CD">
        <w:rPr>
          <w:rFonts w:ascii="Book Antiqua" w:hAnsi="Book Antiqua"/>
          <w:b/>
          <w:i/>
          <w:caps/>
        </w:rPr>
        <w:t>Methods</w:t>
      </w:r>
    </w:p>
    <w:p w14:paraId="5DEEE78A" w14:textId="52224895" w:rsidR="000F542F" w:rsidRPr="001A51CD" w:rsidRDefault="00160745" w:rsidP="001C7C0C">
      <w:pPr>
        <w:autoSpaceDE w:val="0"/>
        <w:autoSpaceDN w:val="0"/>
        <w:adjustRightInd w:val="0"/>
        <w:spacing w:line="360" w:lineRule="auto"/>
        <w:jc w:val="both"/>
        <w:rPr>
          <w:rFonts w:ascii="Book Antiqua" w:eastAsia="SimSun" w:hAnsi="Book Antiqua"/>
          <w:lang w:eastAsia="zh-CN"/>
        </w:rPr>
      </w:pPr>
      <w:r w:rsidRPr="001A51CD">
        <w:rPr>
          <w:rFonts w:ascii="Book Antiqua" w:hAnsi="Book Antiqua"/>
        </w:rPr>
        <w:t>The compliance of o</w:t>
      </w:r>
      <w:r w:rsidR="000B5EEE" w:rsidRPr="001A51CD">
        <w:rPr>
          <w:rFonts w:ascii="Book Antiqua" w:hAnsi="Book Antiqua"/>
        </w:rPr>
        <w:t xml:space="preserve">ne hundred eight </w:t>
      </w:r>
      <w:r w:rsidR="00631747" w:rsidRPr="001A51CD">
        <w:rPr>
          <w:rFonts w:ascii="Book Antiqua" w:hAnsi="Book Antiqua"/>
        </w:rPr>
        <w:t>patients</w:t>
      </w:r>
      <w:r w:rsidR="004252FD" w:rsidRPr="001A51CD">
        <w:rPr>
          <w:rFonts w:ascii="Book Antiqua" w:eastAsia="SimSun" w:hAnsi="Book Antiqua"/>
          <w:lang w:eastAsia="zh-CN"/>
        </w:rPr>
        <w:t xml:space="preserve"> </w:t>
      </w:r>
      <w:r w:rsidR="001A0980" w:rsidRPr="001A51CD">
        <w:rPr>
          <w:rFonts w:ascii="Book Antiqua" w:hAnsi="Book Antiqua"/>
        </w:rPr>
        <w:t>[</w:t>
      </w:r>
      <w:r w:rsidR="00821B71" w:rsidRPr="001A51CD">
        <w:rPr>
          <w:rFonts w:ascii="Book Antiqua" w:hAnsi="Book Antiqua"/>
        </w:rPr>
        <w:t xml:space="preserve">87 women and 21 men; median age 55 years (range 18-83)] </w:t>
      </w:r>
      <w:r w:rsidR="00631747" w:rsidRPr="001A51CD">
        <w:rPr>
          <w:rFonts w:ascii="Book Antiqua" w:hAnsi="Book Antiqua"/>
        </w:rPr>
        <w:t>suffering from constipation or fecal incontinence</w:t>
      </w:r>
      <w:r w:rsidR="00231002" w:rsidRPr="001A51CD">
        <w:rPr>
          <w:rFonts w:ascii="Book Antiqua" w:hAnsi="Book Antiqua"/>
        </w:rPr>
        <w:t xml:space="preserve"> </w:t>
      </w:r>
      <w:r w:rsidRPr="001A51CD">
        <w:rPr>
          <w:rFonts w:ascii="Book Antiqua" w:hAnsi="Book Antiqua"/>
        </w:rPr>
        <w:t xml:space="preserve">was </w:t>
      </w:r>
      <w:r w:rsidR="00821B71" w:rsidRPr="001A51CD">
        <w:rPr>
          <w:rFonts w:ascii="Book Antiqua" w:hAnsi="Book Antiqua"/>
        </w:rPr>
        <w:t xml:space="preserve">retrospectively </w:t>
      </w:r>
      <w:r w:rsidRPr="001A51CD">
        <w:rPr>
          <w:rFonts w:ascii="Book Antiqua" w:hAnsi="Book Antiqua"/>
        </w:rPr>
        <w:t>assessed</w:t>
      </w:r>
      <w:r w:rsidR="00821B71" w:rsidRPr="001A51CD">
        <w:rPr>
          <w:rFonts w:ascii="Book Antiqua" w:hAnsi="Book Antiqua"/>
        </w:rPr>
        <w:t>.</w:t>
      </w:r>
      <w:r w:rsidR="00631747" w:rsidRPr="001A51CD">
        <w:rPr>
          <w:rFonts w:ascii="Book Antiqua" w:hAnsi="Book Antiqua"/>
        </w:rPr>
        <w:t xml:space="preserve"> </w:t>
      </w:r>
      <w:r w:rsidR="00821B71" w:rsidRPr="001A51CD">
        <w:rPr>
          <w:rFonts w:ascii="Book Antiqua" w:hAnsi="Book Antiqua"/>
        </w:rPr>
        <w:t xml:space="preserve">The patients were trained in </w:t>
      </w:r>
      <w:r w:rsidR="00F86310" w:rsidRPr="001A51CD">
        <w:rPr>
          <w:rFonts w:ascii="Book Antiqua" w:hAnsi="Book Antiqua"/>
          <w:color w:val="000000"/>
          <w:shd w:val="clear" w:color="auto" w:fill="FFFFFF"/>
        </w:rPr>
        <w:t>TAI</w:t>
      </w:r>
      <w:r w:rsidR="00F86310" w:rsidRPr="001A51CD" w:rsidDel="00F86310">
        <w:rPr>
          <w:rFonts w:ascii="Book Antiqua" w:hAnsi="Book Antiqua"/>
        </w:rPr>
        <w:t xml:space="preserve"> </w:t>
      </w:r>
      <w:r w:rsidR="00821B71" w:rsidRPr="001A51CD">
        <w:rPr>
          <w:rFonts w:ascii="Book Antiqua" w:hAnsi="Book Antiqua"/>
        </w:rPr>
        <w:t xml:space="preserve">over a </w:t>
      </w:r>
      <w:r w:rsidR="000E179E" w:rsidRPr="001A51CD">
        <w:rPr>
          <w:rFonts w:ascii="Book Antiqua" w:hAnsi="Book Antiqua"/>
        </w:rPr>
        <w:t>four</w:t>
      </w:r>
      <w:r w:rsidR="00821B71" w:rsidRPr="001A51CD">
        <w:rPr>
          <w:rFonts w:ascii="Book Antiqua" w:hAnsi="Book Antiqua"/>
        </w:rPr>
        <w:t xml:space="preserve">-year period at a single institution. </w:t>
      </w:r>
      <w:r w:rsidR="00631747" w:rsidRPr="001A51CD">
        <w:rPr>
          <w:rFonts w:ascii="Book Antiqua" w:hAnsi="Book Antiqua"/>
        </w:rPr>
        <w:t xml:space="preserve">They were classified as adopters if they continued using </w:t>
      </w:r>
      <w:r w:rsidR="00F86310" w:rsidRPr="001A51CD">
        <w:rPr>
          <w:rFonts w:ascii="Book Antiqua" w:hAnsi="Book Antiqua"/>
          <w:color w:val="000000"/>
          <w:shd w:val="clear" w:color="auto" w:fill="FFFFFF"/>
        </w:rPr>
        <w:t>TAI</w:t>
      </w:r>
      <w:r w:rsidR="00F86310" w:rsidRPr="001A51CD" w:rsidDel="00F86310">
        <w:rPr>
          <w:rFonts w:ascii="Book Antiqua" w:hAnsi="Book Antiqua"/>
        </w:rPr>
        <w:t xml:space="preserve"> </w:t>
      </w:r>
      <w:r w:rsidR="00631747" w:rsidRPr="001A51CD">
        <w:rPr>
          <w:rFonts w:ascii="Book Antiqua" w:hAnsi="Book Antiqua"/>
        </w:rPr>
        <w:t xml:space="preserve">for at least one year after beginning the treatment or as non-adopters if they stopped. Predictive factors of compliance with </w:t>
      </w:r>
      <w:r w:rsidR="009037F3" w:rsidRPr="001A51CD">
        <w:rPr>
          <w:rFonts w:ascii="Book Antiqua" w:hAnsi="Book Antiqua"/>
          <w:color w:val="000000"/>
          <w:shd w:val="clear" w:color="auto" w:fill="FFFFFF"/>
        </w:rPr>
        <w:t>TAI</w:t>
      </w:r>
      <w:r w:rsidR="009037F3" w:rsidRPr="001A51CD" w:rsidDel="009037F3">
        <w:rPr>
          <w:rFonts w:ascii="Book Antiqua" w:hAnsi="Book Antiqua"/>
        </w:rPr>
        <w:t xml:space="preserve"> </w:t>
      </w:r>
      <w:r w:rsidR="00631747" w:rsidRPr="001A51CD">
        <w:rPr>
          <w:rFonts w:ascii="Book Antiqua" w:hAnsi="Book Antiqua"/>
        </w:rPr>
        <w:t>were</w:t>
      </w:r>
      <w:r w:rsidR="00631747" w:rsidRPr="001A51CD" w:rsidDel="00433441">
        <w:rPr>
          <w:rFonts w:ascii="Book Antiqua" w:hAnsi="Book Antiqua"/>
          <w:color w:val="000000"/>
          <w:shd w:val="clear" w:color="auto" w:fill="FFFFFF"/>
        </w:rPr>
        <w:t xml:space="preserve"> </w:t>
      </w:r>
      <w:r w:rsidR="00631747" w:rsidRPr="001A51CD">
        <w:rPr>
          <w:rFonts w:ascii="Book Antiqua" w:hAnsi="Book Antiqua"/>
          <w:color w:val="000000"/>
          <w:shd w:val="clear" w:color="auto" w:fill="FFFFFF"/>
        </w:rPr>
        <w:t>based on pretreatment assessments and training progress.</w:t>
      </w:r>
      <w:r w:rsidR="00821B71" w:rsidRPr="001A51CD">
        <w:rPr>
          <w:rFonts w:ascii="Book Antiqua" w:hAnsi="Book Antiqua"/>
          <w:color w:val="000000"/>
          <w:shd w:val="clear" w:color="auto" w:fill="FFFFFF"/>
        </w:rPr>
        <w:t xml:space="preserve"> </w:t>
      </w:r>
      <w:r w:rsidR="000F542F" w:rsidRPr="001A51CD">
        <w:rPr>
          <w:rFonts w:ascii="Book Antiqua" w:hAnsi="Book Antiqua"/>
        </w:rPr>
        <w:t xml:space="preserve">The outcomes of the entire cohort of patients who had been recruited for the </w:t>
      </w:r>
      <w:r w:rsidR="00BD67F1" w:rsidRPr="001A51CD">
        <w:rPr>
          <w:rFonts w:ascii="Book Antiqua" w:hAnsi="Book Antiqua"/>
          <w:color w:val="000000"/>
          <w:shd w:val="clear" w:color="auto" w:fill="FFFFFF"/>
        </w:rPr>
        <w:t>TAI</w:t>
      </w:r>
      <w:r w:rsidR="00BD67F1" w:rsidRPr="001A51CD" w:rsidDel="00BD67F1">
        <w:rPr>
          <w:rFonts w:ascii="Book Antiqua" w:hAnsi="Book Antiqua"/>
        </w:rPr>
        <w:t xml:space="preserve"> </w:t>
      </w:r>
      <w:r w:rsidR="000F542F" w:rsidRPr="001A51CD">
        <w:rPr>
          <w:rFonts w:ascii="Book Antiqua" w:hAnsi="Book Antiqua"/>
        </w:rPr>
        <w:t>treatment were expressed in terms of intention-to-treat.</w:t>
      </w:r>
    </w:p>
    <w:p w14:paraId="03053B6E" w14:textId="77777777" w:rsidR="00375E2B" w:rsidRPr="001A51CD" w:rsidRDefault="00375E2B" w:rsidP="001C7C0C">
      <w:pPr>
        <w:autoSpaceDE w:val="0"/>
        <w:autoSpaceDN w:val="0"/>
        <w:adjustRightInd w:val="0"/>
        <w:spacing w:line="360" w:lineRule="auto"/>
        <w:jc w:val="both"/>
        <w:rPr>
          <w:rFonts w:ascii="Book Antiqua" w:eastAsia="SimSun" w:hAnsi="Book Antiqua"/>
          <w:lang w:eastAsia="zh-CN"/>
        </w:rPr>
      </w:pPr>
    </w:p>
    <w:p w14:paraId="0B927266" w14:textId="77777777" w:rsidR="00375E2B" w:rsidRPr="001A51CD" w:rsidRDefault="00631747" w:rsidP="001C7C0C">
      <w:pPr>
        <w:spacing w:line="360" w:lineRule="auto"/>
        <w:jc w:val="both"/>
        <w:rPr>
          <w:rFonts w:ascii="Book Antiqua" w:eastAsia="SimSun" w:hAnsi="Book Antiqua"/>
          <w:b/>
          <w:i/>
          <w:caps/>
          <w:lang w:eastAsia="zh-CN"/>
        </w:rPr>
      </w:pPr>
      <w:r w:rsidRPr="001A51CD">
        <w:rPr>
          <w:rFonts w:ascii="Book Antiqua" w:hAnsi="Book Antiqua"/>
          <w:b/>
          <w:i/>
          <w:caps/>
        </w:rPr>
        <w:t>Results</w:t>
      </w:r>
    </w:p>
    <w:p w14:paraId="788A11A8" w14:textId="2708D5FD" w:rsidR="00631747" w:rsidRPr="001A51CD" w:rsidRDefault="00FB14F9" w:rsidP="001C7C0C">
      <w:pPr>
        <w:spacing w:line="360" w:lineRule="auto"/>
        <w:jc w:val="both"/>
        <w:rPr>
          <w:rFonts w:ascii="Book Antiqua" w:hAnsi="Book Antiqua"/>
        </w:rPr>
      </w:pPr>
      <w:r w:rsidRPr="001A51CD">
        <w:rPr>
          <w:rFonts w:ascii="Book Antiqua" w:hAnsi="Book Antiqua"/>
          <w:color w:val="000000"/>
          <w:shd w:val="clear" w:color="auto" w:fill="FFFFFF"/>
        </w:rPr>
        <w:t xml:space="preserve">Forty-six </w:t>
      </w:r>
      <w:r w:rsidR="00631747" w:rsidRPr="001A51CD">
        <w:rPr>
          <w:rFonts w:ascii="Book Antiqua" w:hAnsi="Book Antiqua"/>
          <w:color w:val="000000"/>
          <w:shd w:val="clear" w:color="auto" w:fill="FFFFFF"/>
        </w:rPr>
        <w:t xml:space="preserve">of the 108 (43%) trained patients continued to use </w:t>
      </w:r>
      <w:r w:rsidR="00143CF1" w:rsidRPr="001A51CD">
        <w:rPr>
          <w:rFonts w:ascii="Book Antiqua" w:hAnsi="Book Antiqua"/>
          <w:color w:val="000000"/>
          <w:shd w:val="clear" w:color="auto" w:fill="FFFFFF"/>
        </w:rPr>
        <w:t>TAI</w:t>
      </w:r>
      <w:r w:rsidR="00143CF1" w:rsidRPr="001A51CD" w:rsidDel="00143CF1">
        <w:rPr>
          <w:rFonts w:ascii="Book Antiqua" w:hAnsi="Book Antiqua"/>
        </w:rPr>
        <w:t xml:space="preserve"> </w:t>
      </w:r>
      <w:r w:rsidR="00631747" w:rsidRPr="001A51CD">
        <w:rPr>
          <w:rFonts w:ascii="Book Antiqua" w:hAnsi="Book Antiqua"/>
          <w:color w:val="000000"/>
          <w:shd w:val="clear" w:color="auto" w:fill="FFFFFF"/>
        </w:rPr>
        <w:t xml:space="preserve">one year after their training session. </w:t>
      </w:r>
      <w:r w:rsidR="000C2DAF" w:rsidRPr="001A51CD">
        <w:rPr>
          <w:rFonts w:ascii="Book Antiqua" w:hAnsi="Book Antiqua"/>
          <w:color w:val="000000"/>
          <w:shd w:val="clear" w:color="auto" w:fill="FFFFFF"/>
        </w:rPr>
        <w:t xml:space="preserve">The patients with fecal incontinence had the best results, with 54.5% remaining compliant with </w:t>
      </w:r>
      <w:r w:rsidR="00143CF1" w:rsidRPr="001A51CD">
        <w:rPr>
          <w:rFonts w:ascii="Book Antiqua" w:hAnsi="Book Antiqua"/>
          <w:color w:val="000000"/>
          <w:shd w:val="clear" w:color="auto" w:fill="FFFFFF"/>
        </w:rPr>
        <w:t>TAI</w:t>
      </w:r>
      <w:r w:rsidR="000C2DAF" w:rsidRPr="001A51CD">
        <w:rPr>
          <w:rFonts w:ascii="Book Antiqua" w:hAnsi="Book Antiqua"/>
          <w:color w:val="000000"/>
          <w:shd w:val="clear" w:color="auto" w:fill="FFFFFF"/>
        </w:rPr>
        <w:t xml:space="preserve">. </w:t>
      </w:r>
      <w:r w:rsidR="000F542F" w:rsidRPr="001A51CD">
        <w:rPr>
          <w:rFonts w:ascii="Book Antiqua" w:hAnsi="Book Antiqua"/>
          <w:color w:val="000000"/>
          <w:shd w:val="clear" w:color="auto" w:fill="FFFFFF"/>
        </w:rPr>
        <w:t xml:space="preserve">Only one-third of the patients who complained of slow transit </w:t>
      </w:r>
      <w:r w:rsidR="008F6D47" w:rsidRPr="001A51CD">
        <w:rPr>
          <w:rFonts w:ascii="Book Antiqua" w:hAnsi="Book Antiqua"/>
          <w:color w:val="000000"/>
          <w:shd w:val="clear" w:color="auto" w:fill="FFFFFF"/>
        </w:rPr>
        <w:t xml:space="preserve">constipation </w:t>
      </w:r>
      <w:r w:rsidR="000F542F" w:rsidRPr="001A51CD">
        <w:rPr>
          <w:rFonts w:ascii="Book Antiqua" w:hAnsi="Book Antiqua"/>
          <w:color w:val="000000"/>
          <w:shd w:val="clear" w:color="auto" w:fill="FFFFFF"/>
        </w:rPr>
        <w:t xml:space="preserve">or obstructed defecation syndrome continued </w:t>
      </w:r>
      <w:r w:rsidR="006C1C4C" w:rsidRPr="001A51CD">
        <w:rPr>
          <w:rFonts w:ascii="Book Antiqua" w:hAnsi="Book Antiqua"/>
          <w:color w:val="000000"/>
          <w:shd w:val="clear" w:color="auto" w:fill="FFFFFF"/>
        </w:rPr>
        <w:t>TAI</w:t>
      </w:r>
      <w:r w:rsidR="000F542F" w:rsidRPr="001A51CD">
        <w:rPr>
          <w:rFonts w:ascii="Book Antiqua" w:hAnsi="Book Antiqua"/>
          <w:color w:val="000000"/>
          <w:shd w:val="clear" w:color="auto" w:fill="FFFFFF"/>
        </w:rPr>
        <w:t xml:space="preserve">. </w:t>
      </w:r>
      <w:r w:rsidR="00FB5FE1" w:rsidRPr="001A51CD">
        <w:rPr>
          <w:rFonts w:ascii="Book Antiqua" w:hAnsi="Book Antiqua"/>
        </w:rPr>
        <w:t>There was</w:t>
      </w:r>
      <w:r w:rsidR="00877A34" w:rsidRPr="001A51CD">
        <w:rPr>
          <w:rFonts w:ascii="Book Antiqua" w:hAnsi="Book Antiqua"/>
        </w:rPr>
        <w:t xml:space="preserve"> an overall discontinuation rate of 57%. The most common reason for discontinuing transanal irrigation was the lack of efficacy (41%). However, </w:t>
      </w:r>
      <w:r w:rsidR="006C1C4C" w:rsidRPr="001A51CD">
        <w:rPr>
          <w:rFonts w:ascii="Book Antiqua" w:hAnsi="Book Antiqua"/>
        </w:rPr>
        <w:t>36</w:t>
      </w:r>
      <w:r w:rsidR="00877A34" w:rsidRPr="001A51CD">
        <w:rPr>
          <w:rFonts w:ascii="Book Antiqua" w:hAnsi="Book Antiqua"/>
        </w:rPr>
        <w:t xml:space="preserve">% </w:t>
      </w:r>
      <w:r w:rsidR="006C1C4C" w:rsidRPr="001A51CD">
        <w:rPr>
          <w:rFonts w:ascii="Book Antiqua" w:hAnsi="Book Antiqua"/>
        </w:rPr>
        <w:t xml:space="preserve">of the patients who discontinued </w:t>
      </w:r>
      <w:r w:rsidR="006C1C4C" w:rsidRPr="001A51CD">
        <w:rPr>
          <w:rFonts w:ascii="Book Antiqua" w:hAnsi="Book Antiqua"/>
          <w:color w:val="000000"/>
          <w:shd w:val="clear" w:color="auto" w:fill="FFFFFF"/>
        </w:rPr>
        <w:t>TAI</w:t>
      </w:r>
      <w:r w:rsidR="006C1C4C" w:rsidRPr="001A51CD" w:rsidDel="00143CF1">
        <w:rPr>
          <w:rFonts w:ascii="Book Antiqua" w:hAnsi="Book Antiqua"/>
        </w:rPr>
        <w:t xml:space="preserve"> </w:t>
      </w:r>
      <w:r w:rsidR="00877A34" w:rsidRPr="001A51CD">
        <w:rPr>
          <w:rFonts w:ascii="Book Antiqua" w:hAnsi="Book Antiqua"/>
        </w:rPr>
        <w:t>gave reasons independent of the efficacy of the treatment</w:t>
      </w:r>
      <w:r w:rsidR="003D664A" w:rsidRPr="001A51CD">
        <w:rPr>
          <w:rFonts w:ascii="Book Antiqua" w:hAnsi="Book Antiqua"/>
        </w:rPr>
        <w:t xml:space="preserve"> such as</w:t>
      </w:r>
      <w:r w:rsidR="00877A34" w:rsidRPr="001A51CD">
        <w:rPr>
          <w:rFonts w:ascii="Book Antiqua" w:hAnsi="Book Antiqua"/>
        </w:rPr>
        <w:t xml:space="preserve"> technical problems (</w:t>
      </w:r>
      <w:r w:rsidR="00877A34" w:rsidRPr="001A51CD">
        <w:rPr>
          <w:rFonts w:ascii="Book Antiqua" w:hAnsi="Book Antiqua"/>
          <w:color w:val="000000"/>
        </w:rPr>
        <w:t xml:space="preserve">catheter expulsion, rectal balloon bursting, instilled water leakage or retention, pain during irrigation, anal bleeding, anal fissure) </w:t>
      </w:r>
      <w:r w:rsidR="00CF0405" w:rsidRPr="001A51CD">
        <w:rPr>
          <w:rFonts w:ascii="Book Antiqua" w:hAnsi="Book Antiqua"/>
          <w:color w:val="000000"/>
        </w:rPr>
        <w:t>while</w:t>
      </w:r>
      <w:r w:rsidR="00CF0405" w:rsidRPr="001A51CD">
        <w:rPr>
          <w:rFonts w:ascii="Book Antiqua" w:hAnsi="Book Antiqua"/>
        </w:rPr>
        <w:t xml:space="preserve"> 23</w:t>
      </w:r>
      <w:r w:rsidR="00877A34" w:rsidRPr="001A51CD">
        <w:rPr>
          <w:rFonts w:ascii="Book Antiqua" w:hAnsi="Book Antiqua"/>
        </w:rPr>
        <w:t>%</w:t>
      </w:r>
      <w:r w:rsidR="003D664A" w:rsidRPr="001A51CD">
        <w:rPr>
          <w:rFonts w:ascii="Book Antiqua" w:hAnsi="Book Antiqua"/>
        </w:rPr>
        <w:t xml:space="preserve"> </w:t>
      </w:r>
      <w:r w:rsidR="00CF0405" w:rsidRPr="001A51CD">
        <w:rPr>
          <w:rFonts w:ascii="Book Antiqua" w:hAnsi="Book Antiqua"/>
        </w:rPr>
        <w:t xml:space="preserve">said that there were </w:t>
      </w:r>
      <w:r w:rsidR="00877A34" w:rsidRPr="001A51CD">
        <w:rPr>
          <w:rFonts w:ascii="Book Antiqua" w:hAnsi="Book Antiqua"/>
        </w:rPr>
        <w:t xml:space="preserve">too many constraints. </w:t>
      </w:r>
      <w:r w:rsidR="00631747" w:rsidRPr="001A51CD">
        <w:rPr>
          <w:rFonts w:ascii="Book Antiqua" w:hAnsi="Book Antiqua"/>
        </w:rPr>
        <w:t xml:space="preserve">Of the patients who reported discontinuing </w:t>
      </w:r>
      <w:r w:rsidR="00CF0405" w:rsidRPr="001A51CD">
        <w:rPr>
          <w:rFonts w:ascii="Book Antiqua" w:hAnsi="Book Antiqua"/>
          <w:color w:val="000000"/>
          <w:shd w:val="clear" w:color="auto" w:fill="FFFFFF"/>
        </w:rPr>
        <w:t>TAI</w:t>
      </w:r>
      <w:r w:rsidR="00631747" w:rsidRPr="001A51CD">
        <w:rPr>
          <w:rFonts w:ascii="Book Antiqua" w:hAnsi="Book Antiqua"/>
        </w:rPr>
        <w:t xml:space="preserve">, </w:t>
      </w:r>
      <w:r w:rsidR="00877A34" w:rsidRPr="001A51CD">
        <w:rPr>
          <w:rFonts w:ascii="Book Antiqua" w:hAnsi="Book Antiqua"/>
        </w:rPr>
        <w:t>t</w:t>
      </w:r>
      <w:r w:rsidR="00631747" w:rsidRPr="001A51CD">
        <w:rPr>
          <w:rFonts w:ascii="Book Antiqua" w:hAnsi="Book Antiqua"/>
        </w:rPr>
        <w:t>he only predictive factor was the progress of the training</w:t>
      </w:r>
      <w:r w:rsidR="00877A34" w:rsidRPr="001A51CD">
        <w:rPr>
          <w:rFonts w:ascii="Book Antiqua" w:hAnsi="Book Antiqua"/>
        </w:rPr>
        <w:t xml:space="preserve"> (</w:t>
      </w:r>
      <w:r w:rsidR="004252FD" w:rsidRPr="001A51CD">
        <w:rPr>
          <w:rFonts w:ascii="Book Antiqua" w:eastAsia="SimSun" w:hAnsi="Book Antiqua"/>
          <w:lang w:eastAsia="zh-CN"/>
        </w:rPr>
        <w:t xml:space="preserve">OR </w:t>
      </w:r>
      <w:r w:rsidR="00877A34" w:rsidRPr="001A51CD">
        <w:rPr>
          <w:rFonts w:ascii="Book Antiqua" w:hAnsi="Book Antiqua"/>
        </w:rPr>
        <w:t>=</w:t>
      </w:r>
      <w:r w:rsidR="004252FD" w:rsidRPr="001A51CD">
        <w:rPr>
          <w:rFonts w:ascii="Book Antiqua" w:eastAsia="SimSun" w:hAnsi="Book Antiqua"/>
          <w:lang w:eastAsia="zh-CN"/>
        </w:rPr>
        <w:t xml:space="preserve"> </w:t>
      </w:r>
      <w:r w:rsidR="00877A34" w:rsidRPr="001A51CD">
        <w:rPr>
          <w:rFonts w:ascii="Book Antiqua" w:hAnsi="Book Antiqua"/>
        </w:rPr>
        <w:t xml:space="preserve">4.9, 1.3-18.9; </w:t>
      </w:r>
      <w:r w:rsidR="004252FD" w:rsidRPr="001A51CD">
        <w:rPr>
          <w:rFonts w:ascii="Book Antiqua" w:hAnsi="Book Antiqua"/>
          <w:i/>
        </w:rPr>
        <w:t xml:space="preserve">P = </w:t>
      </w:r>
      <w:r w:rsidR="00877A34" w:rsidRPr="001A51CD">
        <w:rPr>
          <w:rFonts w:ascii="Book Antiqua" w:hAnsi="Book Antiqua"/>
        </w:rPr>
        <w:t>0.02)</w:t>
      </w:r>
      <w:r w:rsidR="00631747" w:rsidRPr="001A51CD">
        <w:rPr>
          <w:rFonts w:ascii="Book Antiqua" w:hAnsi="Book Antiqua"/>
        </w:rPr>
        <w:t>.</w:t>
      </w:r>
    </w:p>
    <w:p w14:paraId="5DC2421C" w14:textId="77777777" w:rsidR="00375E2B" w:rsidRPr="001A51CD" w:rsidRDefault="00375E2B" w:rsidP="001C7C0C">
      <w:pPr>
        <w:spacing w:line="360" w:lineRule="auto"/>
        <w:jc w:val="both"/>
        <w:rPr>
          <w:rFonts w:ascii="Book Antiqua" w:eastAsia="SimSun" w:hAnsi="Book Antiqua"/>
          <w:lang w:eastAsia="zh-CN"/>
        </w:rPr>
      </w:pPr>
    </w:p>
    <w:p w14:paraId="4325FAA2" w14:textId="77777777" w:rsidR="00375E2B" w:rsidRPr="001A51CD" w:rsidRDefault="00631747" w:rsidP="001C7C0C">
      <w:pPr>
        <w:spacing w:line="360" w:lineRule="auto"/>
        <w:jc w:val="both"/>
        <w:rPr>
          <w:rFonts w:ascii="Book Antiqua" w:eastAsia="SimSun" w:hAnsi="Book Antiqua"/>
          <w:b/>
          <w:i/>
          <w:caps/>
          <w:lang w:eastAsia="zh-CN"/>
        </w:rPr>
      </w:pPr>
      <w:r w:rsidRPr="001A51CD">
        <w:rPr>
          <w:rFonts w:ascii="Book Antiqua" w:hAnsi="Book Antiqua"/>
          <w:b/>
          <w:i/>
          <w:caps/>
        </w:rPr>
        <w:t>Conclusion</w:t>
      </w:r>
    </w:p>
    <w:p w14:paraId="01B71DF1" w14:textId="230D00C8" w:rsidR="003D664A" w:rsidRPr="001A51CD" w:rsidRDefault="003D664A" w:rsidP="001C7C0C">
      <w:pPr>
        <w:spacing w:line="360" w:lineRule="auto"/>
        <w:jc w:val="both"/>
        <w:rPr>
          <w:rFonts w:ascii="Book Antiqua" w:hAnsi="Book Antiqua"/>
        </w:rPr>
      </w:pPr>
      <w:r w:rsidRPr="001A51CD">
        <w:rPr>
          <w:rFonts w:ascii="Book Antiqua" w:hAnsi="Book Antiqua"/>
        </w:rPr>
        <w:lastRenderedPageBreak/>
        <w:t xml:space="preserve">The progress of the training session </w:t>
      </w:r>
      <w:r w:rsidR="00867EE3" w:rsidRPr="001A51CD">
        <w:rPr>
          <w:rFonts w:ascii="Book Antiqua" w:hAnsi="Book Antiqua"/>
        </w:rPr>
        <w:t xml:space="preserve">was </w:t>
      </w:r>
      <w:r w:rsidRPr="001A51CD">
        <w:rPr>
          <w:rFonts w:ascii="Book Antiqua" w:hAnsi="Book Antiqua"/>
        </w:rPr>
        <w:t xml:space="preserve">the only factor that predicted patient compliance with </w:t>
      </w:r>
      <w:r w:rsidR="008A45AC" w:rsidRPr="001A51CD">
        <w:rPr>
          <w:rFonts w:ascii="Book Antiqua" w:hAnsi="Book Antiqua"/>
          <w:color w:val="000000"/>
          <w:shd w:val="clear" w:color="auto" w:fill="FFFFFF"/>
        </w:rPr>
        <w:t>TAI</w:t>
      </w:r>
      <w:r w:rsidRPr="001A51CD">
        <w:rPr>
          <w:rFonts w:ascii="Book Antiqua" w:hAnsi="Book Antiqua"/>
        </w:rPr>
        <w:t>.</w:t>
      </w:r>
    </w:p>
    <w:p w14:paraId="6F3323BA" w14:textId="77777777" w:rsidR="000F542F" w:rsidRPr="001A51CD" w:rsidRDefault="000F542F" w:rsidP="001C7C0C">
      <w:pPr>
        <w:spacing w:line="360" w:lineRule="auto"/>
        <w:jc w:val="both"/>
        <w:rPr>
          <w:rFonts w:ascii="Book Antiqua" w:hAnsi="Book Antiqua"/>
        </w:rPr>
      </w:pPr>
    </w:p>
    <w:p w14:paraId="20A5F84A" w14:textId="14BEB09F" w:rsidR="00631747" w:rsidRPr="001A51CD" w:rsidRDefault="00631747" w:rsidP="001C7C0C">
      <w:pPr>
        <w:spacing w:line="360" w:lineRule="auto"/>
        <w:jc w:val="both"/>
        <w:rPr>
          <w:rFonts w:ascii="Book Antiqua" w:hAnsi="Book Antiqua"/>
        </w:rPr>
      </w:pPr>
      <w:r w:rsidRPr="001A51CD">
        <w:rPr>
          <w:rFonts w:ascii="Book Antiqua" w:hAnsi="Book Antiqua"/>
          <w:b/>
        </w:rPr>
        <w:t>Key</w:t>
      </w:r>
      <w:r w:rsidR="00375E2B" w:rsidRPr="001A51CD">
        <w:rPr>
          <w:rFonts w:ascii="Book Antiqua" w:eastAsia="SimSun" w:hAnsi="Book Antiqua"/>
          <w:b/>
          <w:lang w:eastAsia="zh-CN"/>
        </w:rPr>
        <w:t xml:space="preserve"> </w:t>
      </w:r>
      <w:r w:rsidRPr="001A51CD">
        <w:rPr>
          <w:rFonts w:ascii="Book Antiqua" w:hAnsi="Book Antiqua"/>
          <w:b/>
        </w:rPr>
        <w:t>words</w:t>
      </w:r>
      <w:r w:rsidRPr="001A51CD">
        <w:rPr>
          <w:rFonts w:ascii="Book Antiqua" w:hAnsi="Book Antiqua"/>
        </w:rPr>
        <w:t xml:space="preserve">: </w:t>
      </w:r>
      <w:r w:rsidR="00167AEF" w:rsidRPr="001A51CD">
        <w:rPr>
          <w:rFonts w:ascii="Book Antiqua" w:hAnsi="Book Antiqua"/>
        </w:rPr>
        <w:t xml:space="preserve">Fecal </w:t>
      </w:r>
      <w:r w:rsidRPr="001A51CD">
        <w:rPr>
          <w:rFonts w:ascii="Book Antiqua" w:hAnsi="Book Antiqua"/>
        </w:rPr>
        <w:t>incontinence</w:t>
      </w:r>
      <w:r w:rsidR="007841A8" w:rsidRPr="001A51CD">
        <w:rPr>
          <w:rFonts w:ascii="Book Antiqua" w:hAnsi="Book Antiqua"/>
        </w:rPr>
        <w:t xml:space="preserve">; </w:t>
      </w:r>
      <w:r w:rsidR="00167AEF" w:rsidRPr="001A51CD">
        <w:rPr>
          <w:rFonts w:ascii="Book Antiqua" w:hAnsi="Book Antiqua"/>
        </w:rPr>
        <w:t>Constipation</w:t>
      </w:r>
      <w:r w:rsidR="007841A8" w:rsidRPr="001A51CD">
        <w:rPr>
          <w:rFonts w:ascii="Book Antiqua" w:hAnsi="Book Antiqua"/>
        </w:rPr>
        <w:t xml:space="preserve">; </w:t>
      </w:r>
      <w:r w:rsidR="00167AEF" w:rsidRPr="001A51CD">
        <w:rPr>
          <w:rFonts w:ascii="Book Antiqua" w:hAnsi="Book Antiqua"/>
        </w:rPr>
        <w:t xml:space="preserve">Obstructed </w:t>
      </w:r>
      <w:r w:rsidR="00F55620" w:rsidRPr="001A51CD">
        <w:rPr>
          <w:rFonts w:ascii="Book Antiqua" w:hAnsi="Book Antiqua"/>
        </w:rPr>
        <w:t>defecation</w:t>
      </w:r>
      <w:r w:rsidR="007841A8" w:rsidRPr="001A51CD">
        <w:rPr>
          <w:rFonts w:ascii="Book Antiqua" w:hAnsi="Book Antiqua"/>
        </w:rPr>
        <w:t>;</w:t>
      </w:r>
      <w:r w:rsidR="00F55620" w:rsidRPr="001A51CD">
        <w:rPr>
          <w:rFonts w:ascii="Book Antiqua" w:hAnsi="Book Antiqua"/>
        </w:rPr>
        <w:t xml:space="preserve"> </w:t>
      </w:r>
      <w:r w:rsidR="00167AEF" w:rsidRPr="001A51CD">
        <w:rPr>
          <w:rFonts w:ascii="Book Antiqua" w:hAnsi="Book Antiqua"/>
        </w:rPr>
        <w:t xml:space="preserve">Neurogenic </w:t>
      </w:r>
      <w:r w:rsidRPr="001A51CD">
        <w:rPr>
          <w:rFonts w:ascii="Book Antiqua" w:hAnsi="Book Antiqua"/>
        </w:rPr>
        <w:t>bowel dysfunction</w:t>
      </w:r>
      <w:r w:rsidR="007841A8" w:rsidRPr="001A51CD">
        <w:rPr>
          <w:rFonts w:ascii="Book Antiqua" w:hAnsi="Book Antiqua"/>
        </w:rPr>
        <w:t>;</w:t>
      </w:r>
      <w:r w:rsidRPr="001A51CD">
        <w:rPr>
          <w:rFonts w:ascii="Book Antiqua" w:hAnsi="Book Antiqua"/>
        </w:rPr>
        <w:t xml:space="preserve"> </w:t>
      </w:r>
      <w:r w:rsidR="00167AEF" w:rsidRPr="001A51CD">
        <w:rPr>
          <w:rFonts w:ascii="Book Antiqua" w:hAnsi="Book Antiqua"/>
        </w:rPr>
        <w:t xml:space="preserve">Transanal </w:t>
      </w:r>
      <w:r w:rsidR="00C308CB" w:rsidRPr="001A51CD">
        <w:rPr>
          <w:rFonts w:ascii="Book Antiqua" w:hAnsi="Book Antiqua"/>
        </w:rPr>
        <w:t>irrigation</w:t>
      </w:r>
    </w:p>
    <w:p w14:paraId="582777B1" w14:textId="77777777" w:rsidR="003D664A" w:rsidRPr="001A51CD" w:rsidRDefault="003D664A" w:rsidP="001C7C0C">
      <w:pPr>
        <w:spacing w:line="360" w:lineRule="auto"/>
        <w:jc w:val="both"/>
        <w:rPr>
          <w:rFonts w:ascii="Book Antiqua" w:hAnsi="Book Antiqua"/>
          <w:b/>
        </w:rPr>
      </w:pPr>
    </w:p>
    <w:p w14:paraId="7D279F2F" w14:textId="4B0B7073" w:rsidR="003D664A" w:rsidRPr="001A51CD" w:rsidRDefault="008E4C1D" w:rsidP="001C7C0C">
      <w:pPr>
        <w:spacing w:line="360" w:lineRule="auto"/>
        <w:jc w:val="both"/>
        <w:rPr>
          <w:rFonts w:ascii="Book Antiqua" w:hAnsi="Book Antiqua"/>
        </w:rPr>
      </w:pPr>
      <w:r w:rsidRPr="001A51CD">
        <w:rPr>
          <w:rFonts w:ascii="Book Antiqua" w:hAnsi="Book Antiqua"/>
          <w:b/>
        </w:rPr>
        <w:t xml:space="preserve">© </w:t>
      </w:r>
      <w:r w:rsidR="00CB1F58" w:rsidRPr="001A51CD">
        <w:rPr>
          <w:rFonts w:ascii="Book Antiqua" w:hAnsi="Book Antiqua"/>
          <w:b/>
        </w:rPr>
        <w:t>T</w:t>
      </w:r>
      <w:r w:rsidRPr="001A51CD">
        <w:rPr>
          <w:rFonts w:ascii="Book Antiqua" w:hAnsi="Book Antiqua"/>
          <w:b/>
        </w:rPr>
        <w:t>he author(s) 201</w:t>
      </w:r>
      <w:r w:rsidR="00375E2B" w:rsidRPr="001A51CD">
        <w:rPr>
          <w:rFonts w:ascii="Book Antiqua" w:eastAsia="SimSun" w:hAnsi="Book Antiqua"/>
          <w:b/>
          <w:lang w:eastAsia="zh-CN"/>
        </w:rPr>
        <w:t>7</w:t>
      </w:r>
      <w:r w:rsidRPr="001A51CD">
        <w:rPr>
          <w:rFonts w:ascii="Book Antiqua" w:hAnsi="Book Antiqua"/>
          <w:b/>
        </w:rPr>
        <w:t>.</w:t>
      </w:r>
      <w:r w:rsidRPr="001A51CD">
        <w:rPr>
          <w:rFonts w:ascii="Book Antiqua" w:hAnsi="Book Antiqua"/>
        </w:rPr>
        <w:t xml:space="preserve"> Published by Baishideng Publishing Group Inc. All rights reserved.</w:t>
      </w:r>
    </w:p>
    <w:p w14:paraId="2CDCF297" w14:textId="77777777" w:rsidR="008E4C1D" w:rsidRPr="001A51CD" w:rsidRDefault="008E4C1D" w:rsidP="001C7C0C">
      <w:pPr>
        <w:spacing w:line="360" w:lineRule="auto"/>
        <w:jc w:val="both"/>
        <w:rPr>
          <w:rFonts w:ascii="Book Antiqua" w:hAnsi="Book Antiqua"/>
        </w:rPr>
      </w:pPr>
    </w:p>
    <w:p w14:paraId="7A06343E" w14:textId="4D1EE60A" w:rsidR="00A9455B" w:rsidRPr="001A51CD" w:rsidRDefault="008E4C1D" w:rsidP="001C7C0C">
      <w:pPr>
        <w:spacing w:line="360" w:lineRule="auto"/>
        <w:jc w:val="both"/>
        <w:rPr>
          <w:rFonts w:ascii="Book Antiqua" w:hAnsi="Book Antiqua"/>
        </w:rPr>
      </w:pPr>
      <w:r w:rsidRPr="001A51CD">
        <w:rPr>
          <w:rFonts w:ascii="Book Antiqua" w:hAnsi="Book Antiqua"/>
          <w:b/>
        </w:rPr>
        <w:t>Core tip</w:t>
      </w:r>
      <w:r w:rsidRPr="001A51CD">
        <w:rPr>
          <w:rFonts w:ascii="Book Antiqua" w:hAnsi="Book Antiqua"/>
        </w:rPr>
        <w:t xml:space="preserve">: </w:t>
      </w:r>
      <w:r w:rsidR="00F81E8A" w:rsidRPr="001A51CD">
        <w:rPr>
          <w:rFonts w:ascii="Book Antiqua" w:hAnsi="Book Antiqua"/>
          <w:color w:val="000000"/>
          <w:shd w:val="clear" w:color="auto" w:fill="FFFFFF"/>
        </w:rPr>
        <w:t>L</w:t>
      </w:r>
      <w:r w:rsidR="00A9455B" w:rsidRPr="001A51CD">
        <w:rPr>
          <w:rFonts w:ascii="Book Antiqua" w:hAnsi="Book Antiqua"/>
          <w:color w:val="000000"/>
          <w:shd w:val="clear" w:color="auto" w:fill="FFFFFF"/>
        </w:rPr>
        <w:t>ess than 50% of the trained patients continued to use transanal irrigation for the treatment of their defecation disorders one year after their training session</w:t>
      </w:r>
      <w:r w:rsidR="00F81E8A" w:rsidRPr="001A51CD">
        <w:rPr>
          <w:rFonts w:ascii="Book Antiqua" w:hAnsi="Book Antiqua"/>
          <w:color w:val="000000"/>
          <w:shd w:val="clear" w:color="auto" w:fill="FFFFFF"/>
        </w:rPr>
        <w:t>s</w:t>
      </w:r>
      <w:r w:rsidR="00A9455B" w:rsidRPr="001A51CD">
        <w:rPr>
          <w:rFonts w:ascii="Book Antiqua" w:hAnsi="Book Antiqua"/>
          <w:color w:val="000000"/>
          <w:shd w:val="clear" w:color="auto" w:fill="FFFFFF"/>
        </w:rPr>
        <w:t xml:space="preserve">. We </w:t>
      </w:r>
      <w:r w:rsidR="00F81E8A" w:rsidRPr="001A51CD">
        <w:rPr>
          <w:rFonts w:ascii="Book Antiqua" w:hAnsi="Book Antiqua"/>
          <w:color w:val="000000"/>
          <w:shd w:val="clear" w:color="auto" w:fill="FFFFFF"/>
        </w:rPr>
        <w:t xml:space="preserve">showed </w:t>
      </w:r>
      <w:r w:rsidR="00A9455B" w:rsidRPr="001A51CD">
        <w:rPr>
          <w:rFonts w:ascii="Book Antiqua" w:hAnsi="Book Antiqua"/>
          <w:color w:val="000000"/>
          <w:shd w:val="clear" w:color="auto" w:fill="FFFFFF"/>
        </w:rPr>
        <w:t xml:space="preserve">for the first time </w:t>
      </w:r>
      <w:r w:rsidR="00A9455B" w:rsidRPr="001A51CD">
        <w:rPr>
          <w:rFonts w:ascii="Book Antiqua" w:hAnsi="Book Antiqua"/>
        </w:rPr>
        <w:t xml:space="preserve">that the only predictive factor for transanal irrigation discontinuation was the progress of the training. This </w:t>
      </w:r>
      <w:r w:rsidR="00063972" w:rsidRPr="001A51CD">
        <w:rPr>
          <w:rFonts w:ascii="Book Antiqua" w:hAnsi="Book Antiqua"/>
        </w:rPr>
        <w:t xml:space="preserve">suggested </w:t>
      </w:r>
      <w:r w:rsidR="00A9455B" w:rsidRPr="001A51CD">
        <w:rPr>
          <w:rFonts w:ascii="Book Antiqua" w:hAnsi="Book Antiqua"/>
        </w:rPr>
        <w:t>that the first training session should be better structured in order to promote more realistic expectations of treatment efficacy</w:t>
      </w:r>
      <w:r w:rsidR="002B07C7" w:rsidRPr="001A51CD">
        <w:rPr>
          <w:rFonts w:ascii="Book Antiqua" w:hAnsi="Book Antiqua"/>
        </w:rPr>
        <w:t>, side-effects</w:t>
      </w:r>
      <w:r w:rsidR="008A45AC" w:rsidRPr="001A51CD">
        <w:rPr>
          <w:rFonts w:ascii="Book Antiqua" w:hAnsi="Book Antiqua"/>
        </w:rPr>
        <w:t>,</w:t>
      </w:r>
      <w:r w:rsidR="00A9455B" w:rsidRPr="001A51CD">
        <w:rPr>
          <w:rFonts w:ascii="Book Antiqua" w:hAnsi="Book Antiqua"/>
        </w:rPr>
        <w:t xml:space="preserve"> and constraints in order to reduce the discontinuation rate.</w:t>
      </w:r>
    </w:p>
    <w:p w14:paraId="1A32EDE6" w14:textId="10E5C0AD" w:rsidR="00631747" w:rsidRPr="001A51CD" w:rsidRDefault="00631747" w:rsidP="001C7C0C">
      <w:pPr>
        <w:spacing w:line="360" w:lineRule="auto"/>
        <w:jc w:val="both"/>
        <w:rPr>
          <w:rFonts w:ascii="Book Antiqua" w:eastAsia="SimSun" w:hAnsi="Book Antiqua"/>
          <w:lang w:eastAsia="zh-CN"/>
        </w:rPr>
      </w:pPr>
    </w:p>
    <w:p w14:paraId="5CEA1773" w14:textId="068B135F" w:rsidR="004252FD" w:rsidRPr="001A51CD" w:rsidRDefault="004252FD" w:rsidP="001C7C0C">
      <w:pPr>
        <w:spacing w:line="360" w:lineRule="auto"/>
        <w:jc w:val="both"/>
        <w:rPr>
          <w:rFonts w:ascii="Book Antiqua" w:eastAsia="SimSun" w:hAnsi="Book Antiqua"/>
          <w:lang w:eastAsia="zh-CN"/>
        </w:rPr>
      </w:pPr>
      <w:r w:rsidRPr="001A51CD">
        <w:rPr>
          <w:rFonts w:ascii="Book Antiqua" w:hAnsi="Book Antiqua"/>
          <w:lang w:val="fr-FR"/>
        </w:rPr>
        <w:t>Bildstein</w:t>
      </w:r>
      <w:r w:rsidRPr="001A51CD">
        <w:rPr>
          <w:rFonts w:ascii="Book Antiqua" w:eastAsia="SimSun" w:hAnsi="Book Antiqua"/>
          <w:lang w:val="fr-FR" w:eastAsia="zh-CN"/>
        </w:rPr>
        <w:t xml:space="preserve"> C</w:t>
      </w:r>
      <w:r w:rsidRPr="001A51CD">
        <w:rPr>
          <w:rFonts w:ascii="Book Antiqua" w:hAnsi="Book Antiqua"/>
          <w:lang w:val="fr-FR"/>
        </w:rPr>
        <w:t>, Melchior</w:t>
      </w:r>
      <w:r w:rsidRPr="001A51CD">
        <w:rPr>
          <w:rFonts w:ascii="Book Antiqua" w:eastAsia="SimSun" w:hAnsi="Book Antiqua"/>
          <w:lang w:val="fr-FR" w:eastAsia="zh-CN"/>
        </w:rPr>
        <w:t xml:space="preserve"> C</w:t>
      </w:r>
      <w:r w:rsidRPr="001A51CD">
        <w:rPr>
          <w:rFonts w:ascii="Book Antiqua" w:hAnsi="Book Antiqua"/>
          <w:lang w:val="fr-FR"/>
        </w:rPr>
        <w:t>, Gourcerol</w:t>
      </w:r>
      <w:r w:rsidRPr="001A51CD">
        <w:rPr>
          <w:rFonts w:ascii="Book Antiqua" w:eastAsia="SimSun" w:hAnsi="Book Antiqua"/>
          <w:lang w:val="fr-FR" w:eastAsia="zh-CN"/>
        </w:rPr>
        <w:t xml:space="preserve"> G</w:t>
      </w:r>
      <w:r w:rsidRPr="001A51CD">
        <w:rPr>
          <w:rFonts w:ascii="Book Antiqua" w:hAnsi="Book Antiqua"/>
          <w:lang w:val="fr-FR"/>
        </w:rPr>
        <w:t>, Boueyre</w:t>
      </w:r>
      <w:r w:rsidRPr="001A51CD">
        <w:rPr>
          <w:rFonts w:ascii="Book Antiqua" w:eastAsia="SimSun" w:hAnsi="Book Antiqua"/>
          <w:lang w:val="fr-FR" w:eastAsia="zh-CN"/>
        </w:rPr>
        <w:t xml:space="preserve"> E, </w:t>
      </w:r>
      <w:r w:rsidRPr="001A51CD">
        <w:rPr>
          <w:rFonts w:ascii="Book Antiqua" w:hAnsi="Book Antiqua"/>
          <w:lang w:val="fr-FR"/>
        </w:rPr>
        <w:t>Bridoux</w:t>
      </w:r>
      <w:r w:rsidRPr="001A51CD">
        <w:rPr>
          <w:rFonts w:ascii="Book Antiqua" w:eastAsia="SimSun" w:hAnsi="Book Antiqua"/>
          <w:lang w:val="fr-FR" w:eastAsia="zh-CN"/>
        </w:rPr>
        <w:t xml:space="preserve"> V</w:t>
      </w:r>
      <w:r w:rsidRPr="001A51CD">
        <w:rPr>
          <w:rFonts w:ascii="Book Antiqua" w:hAnsi="Book Antiqua"/>
          <w:lang w:val="fr-FR"/>
        </w:rPr>
        <w:t>, Vérin</w:t>
      </w:r>
      <w:r w:rsidRPr="001A51CD">
        <w:rPr>
          <w:rFonts w:ascii="Book Antiqua" w:eastAsia="SimSun" w:hAnsi="Book Antiqua"/>
          <w:lang w:val="fr-FR" w:eastAsia="zh-CN"/>
        </w:rPr>
        <w:t xml:space="preserve"> E</w:t>
      </w:r>
      <w:r w:rsidRPr="001A51CD">
        <w:rPr>
          <w:rFonts w:ascii="Book Antiqua" w:hAnsi="Book Antiqua"/>
          <w:lang w:val="fr-FR"/>
        </w:rPr>
        <w:t>, Leroi</w:t>
      </w:r>
      <w:r w:rsidRPr="001A51CD">
        <w:rPr>
          <w:rFonts w:ascii="Book Antiqua" w:eastAsia="SimSun" w:hAnsi="Book Antiqua"/>
          <w:lang w:val="fr-FR" w:eastAsia="zh-CN"/>
        </w:rPr>
        <w:t xml:space="preserve"> AM. </w:t>
      </w:r>
      <w:r w:rsidRPr="001A51CD">
        <w:rPr>
          <w:rFonts w:ascii="Book Antiqua" w:hAnsi="Book Antiqua"/>
        </w:rPr>
        <w:t>Predictive factors for compliance with transanal irrigation for the treatment of defecation disorders</w:t>
      </w:r>
      <w:r w:rsidRPr="001A51CD">
        <w:rPr>
          <w:rFonts w:ascii="Book Antiqua" w:eastAsia="SimSun" w:hAnsi="Book Antiqua"/>
          <w:lang w:eastAsia="zh-CN"/>
        </w:rPr>
        <w:t xml:space="preserve">. </w:t>
      </w:r>
      <w:r w:rsidRPr="001A51CD">
        <w:rPr>
          <w:rFonts w:ascii="Book Antiqua" w:hAnsi="Book Antiqua"/>
          <w:i/>
        </w:rPr>
        <w:t>World J Gastroenterol</w:t>
      </w:r>
      <w:r w:rsidRPr="001A51CD">
        <w:rPr>
          <w:rFonts w:ascii="Book Antiqua" w:hAnsi="Book Antiqua"/>
        </w:rPr>
        <w:t xml:space="preserve"> 2017; In press</w:t>
      </w:r>
    </w:p>
    <w:p w14:paraId="728A7FA0" w14:textId="6F69A831" w:rsidR="004252FD" w:rsidRPr="001A51CD" w:rsidRDefault="004252FD" w:rsidP="001C7C0C">
      <w:pPr>
        <w:spacing w:line="360" w:lineRule="auto"/>
        <w:jc w:val="both"/>
        <w:rPr>
          <w:rFonts w:ascii="Book Antiqua" w:eastAsia="SimSun" w:hAnsi="Book Antiqua"/>
          <w:lang w:eastAsia="zh-CN"/>
        </w:rPr>
      </w:pPr>
      <w:r w:rsidRPr="001A51CD">
        <w:rPr>
          <w:rFonts w:ascii="Book Antiqua" w:eastAsia="SimSun" w:hAnsi="Book Antiqua"/>
          <w:lang w:eastAsia="zh-CN"/>
        </w:rPr>
        <w:br w:type="page"/>
      </w:r>
    </w:p>
    <w:p w14:paraId="2EDD612E" w14:textId="77777777" w:rsidR="00631747" w:rsidRPr="001A51CD" w:rsidRDefault="00631747" w:rsidP="001C7C0C">
      <w:pPr>
        <w:spacing w:line="360" w:lineRule="auto"/>
        <w:jc w:val="both"/>
        <w:rPr>
          <w:rFonts w:ascii="Book Antiqua" w:hAnsi="Book Antiqua"/>
          <w:b/>
        </w:rPr>
      </w:pPr>
      <w:r w:rsidRPr="001A51CD">
        <w:rPr>
          <w:rFonts w:ascii="Book Antiqua" w:hAnsi="Book Antiqua"/>
          <w:b/>
        </w:rPr>
        <w:lastRenderedPageBreak/>
        <w:t>INTRODUCTION</w:t>
      </w:r>
    </w:p>
    <w:p w14:paraId="7DE5E644" w14:textId="1EFFC594" w:rsidR="00631747" w:rsidRPr="001A51CD" w:rsidRDefault="00631747" w:rsidP="001C7C0C">
      <w:pPr>
        <w:spacing w:line="360" w:lineRule="auto"/>
        <w:jc w:val="both"/>
        <w:rPr>
          <w:rFonts w:ascii="Book Antiqua" w:hAnsi="Book Antiqua"/>
        </w:rPr>
      </w:pPr>
      <w:r w:rsidRPr="001A51CD">
        <w:rPr>
          <w:rFonts w:ascii="Book Antiqua" w:hAnsi="Book Antiqua"/>
        </w:rPr>
        <w:t>Chronic constipation and fecal incontinence (FI) are common disorders with debilitating symptoms</w:t>
      </w:r>
      <w:r w:rsidR="001A0980" w:rsidRPr="001A51CD">
        <w:rPr>
          <w:rFonts w:ascii="Book Antiqua" w:hAnsi="Book Antiqua"/>
          <w:vertAlign w:val="superscript"/>
        </w:rPr>
        <w:t>[</w:t>
      </w:r>
      <w:r w:rsidRPr="001A51CD">
        <w:rPr>
          <w:rFonts w:ascii="Book Antiqua" w:hAnsi="Book Antiqua"/>
          <w:vertAlign w:val="superscript"/>
        </w:rPr>
        <w:t>1</w:t>
      </w:r>
      <w:r w:rsidR="004252FD" w:rsidRPr="001A51CD">
        <w:rPr>
          <w:rFonts w:ascii="Book Antiqua" w:eastAsia="SimSun" w:hAnsi="Book Antiqua"/>
          <w:vertAlign w:val="superscript"/>
          <w:lang w:eastAsia="zh-CN"/>
        </w:rPr>
        <w:t>,</w:t>
      </w:r>
      <w:r w:rsidRPr="001A51CD">
        <w:rPr>
          <w:rFonts w:ascii="Book Antiqua" w:hAnsi="Book Antiqua"/>
          <w:vertAlign w:val="superscript"/>
        </w:rPr>
        <w:t>2]</w:t>
      </w:r>
      <w:r w:rsidRPr="001A51CD">
        <w:rPr>
          <w:rFonts w:ascii="Book Antiqua" w:hAnsi="Book Antiqua"/>
        </w:rPr>
        <w:t xml:space="preserve">. </w:t>
      </w:r>
      <w:r w:rsidR="00900BBA" w:rsidRPr="001A51CD">
        <w:rPr>
          <w:rFonts w:ascii="Book Antiqua" w:hAnsi="Book Antiqua"/>
        </w:rPr>
        <w:t>There is a</w:t>
      </w:r>
      <w:r w:rsidRPr="001A51CD">
        <w:rPr>
          <w:rFonts w:ascii="Book Antiqua" w:hAnsi="Book Antiqua"/>
        </w:rPr>
        <w:t xml:space="preserve"> hierarchy of management strategies for constipation and FI. Conservative (education, behavioral therapy, biofeedback) and pharmacological (oral and rectal laxatives) management measures are effective for most constipation and FI patients</w:t>
      </w:r>
      <w:r w:rsidR="001A0980" w:rsidRPr="001A51CD">
        <w:rPr>
          <w:rFonts w:ascii="Book Antiqua" w:hAnsi="Book Antiqua"/>
          <w:vertAlign w:val="superscript"/>
        </w:rPr>
        <w:t>[</w:t>
      </w:r>
      <w:r w:rsidRPr="001A51CD">
        <w:rPr>
          <w:rFonts w:ascii="Book Antiqua" w:hAnsi="Book Antiqua"/>
          <w:vertAlign w:val="superscript"/>
        </w:rPr>
        <w:t>1</w:t>
      </w:r>
      <w:r w:rsidR="004252FD" w:rsidRPr="001A51CD">
        <w:rPr>
          <w:rFonts w:ascii="Book Antiqua" w:eastAsia="SimSun" w:hAnsi="Book Antiqua"/>
          <w:vertAlign w:val="superscript"/>
          <w:lang w:eastAsia="zh-CN"/>
        </w:rPr>
        <w:t>,</w:t>
      </w:r>
      <w:r w:rsidRPr="001A51CD">
        <w:rPr>
          <w:rFonts w:ascii="Book Antiqua" w:hAnsi="Book Antiqua"/>
          <w:vertAlign w:val="superscript"/>
        </w:rPr>
        <w:t>2]</w:t>
      </w:r>
      <w:r w:rsidRPr="001A51CD">
        <w:rPr>
          <w:rFonts w:ascii="Book Antiqua" w:hAnsi="Book Antiqua"/>
        </w:rPr>
        <w:t>. However, when these measures fail to control symptoms, additional strategies, including transanal irrigation (TAI), are required to improve symptoms and quality of life. TAI involves the instillation of water into the colon and rectum using a disposable balloon catheter. The water and the contents of the descending colon, sigmoid, and rectum are then evacuated in a controlled manner</w:t>
      </w:r>
      <w:r w:rsidR="001A0980" w:rsidRPr="001A51CD">
        <w:rPr>
          <w:rFonts w:ascii="Book Antiqua" w:hAnsi="Book Antiqua"/>
          <w:vertAlign w:val="superscript"/>
        </w:rPr>
        <w:t>[</w:t>
      </w:r>
      <w:r w:rsidRPr="001A51CD">
        <w:rPr>
          <w:rFonts w:ascii="Book Antiqua" w:hAnsi="Book Antiqua"/>
          <w:vertAlign w:val="superscript"/>
        </w:rPr>
        <w:t>3]</w:t>
      </w:r>
      <w:r w:rsidRPr="001A51CD">
        <w:rPr>
          <w:rFonts w:ascii="Book Antiqua" w:hAnsi="Book Antiqua"/>
        </w:rPr>
        <w:t>. TAI was first introduced into clinical practice by Shandling and Gilmour</w:t>
      </w:r>
      <w:r w:rsidRPr="001A51CD" w:rsidDel="00F2742D">
        <w:rPr>
          <w:rFonts w:ascii="Book Antiqua" w:hAnsi="Book Antiqua"/>
        </w:rPr>
        <w:t xml:space="preserve"> </w:t>
      </w:r>
      <w:r w:rsidRPr="001A51CD">
        <w:rPr>
          <w:rFonts w:ascii="Book Antiqua" w:hAnsi="Book Antiqua"/>
        </w:rPr>
        <w:t>for children with neurogenic bowel dysfunction (NBD) related to spina bifida</w:t>
      </w:r>
      <w:r w:rsidR="001A0980" w:rsidRPr="001A51CD">
        <w:rPr>
          <w:rFonts w:ascii="Book Antiqua" w:hAnsi="Book Antiqua"/>
          <w:vertAlign w:val="superscript"/>
        </w:rPr>
        <w:t>[</w:t>
      </w:r>
      <w:r w:rsidRPr="001A51CD">
        <w:rPr>
          <w:rFonts w:ascii="Book Antiqua" w:hAnsi="Book Antiqua"/>
          <w:vertAlign w:val="superscript"/>
        </w:rPr>
        <w:t>3]</w:t>
      </w:r>
      <w:r w:rsidRPr="001A51CD">
        <w:rPr>
          <w:rFonts w:ascii="Book Antiqua" w:hAnsi="Book Antiqua"/>
        </w:rPr>
        <w:t>. Based on its clinical efficacy</w:t>
      </w:r>
      <w:r w:rsidR="00876B08" w:rsidRPr="001A51CD">
        <w:rPr>
          <w:rFonts w:ascii="Book Antiqua" w:hAnsi="Book Antiqua"/>
        </w:rPr>
        <w:t xml:space="preserve"> in treating children with NBD</w:t>
      </w:r>
      <w:r w:rsidRPr="001A51CD">
        <w:rPr>
          <w:rFonts w:ascii="Book Antiqua" w:hAnsi="Book Antiqua"/>
        </w:rPr>
        <w:t>, TAI was then applied to adults with NBD</w:t>
      </w:r>
      <w:r w:rsidR="001A0980" w:rsidRPr="001A51CD">
        <w:rPr>
          <w:rFonts w:ascii="Book Antiqua" w:hAnsi="Book Antiqua"/>
          <w:vertAlign w:val="superscript"/>
        </w:rPr>
        <w:t>[</w:t>
      </w:r>
      <w:r w:rsidRPr="001A51CD">
        <w:rPr>
          <w:rFonts w:ascii="Book Antiqua" w:hAnsi="Book Antiqua"/>
          <w:vertAlign w:val="superscript"/>
        </w:rPr>
        <w:t>4]</w:t>
      </w:r>
      <w:r w:rsidRPr="001A51CD">
        <w:rPr>
          <w:rFonts w:ascii="Book Antiqua" w:hAnsi="Book Antiqua"/>
        </w:rPr>
        <w:t xml:space="preserve"> and to children and adults with functional bowel disorders for whom traditional treatments had failed</w:t>
      </w:r>
      <w:r w:rsidR="001A0980" w:rsidRPr="001A51CD">
        <w:rPr>
          <w:rFonts w:ascii="Book Antiqua" w:hAnsi="Book Antiqua"/>
          <w:vertAlign w:val="superscript"/>
        </w:rPr>
        <w:t>[</w:t>
      </w:r>
      <w:r w:rsidRPr="001A51CD">
        <w:rPr>
          <w:rFonts w:ascii="Book Antiqua" w:hAnsi="Book Antiqua"/>
          <w:vertAlign w:val="superscript"/>
        </w:rPr>
        <w:t>5]</w:t>
      </w:r>
      <w:r w:rsidRPr="001A51CD">
        <w:rPr>
          <w:rFonts w:ascii="Book Antiqua" w:hAnsi="Book Antiqua"/>
        </w:rPr>
        <w:t>. While short-term trials indicated that constipation and FI are significantly improved by TAI, compliance is difficult to maintain over time</w:t>
      </w:r>
      <w:r w:rsidR="001A0980" w:rsidRPr="001A51CD">
        <w:rPr>
          <w:rFonts w:ascii="Book Antiqua" w:hAnsi="Book Antiqua"/>
          <w:vertAlign w:val="superscript"/>
        </w:rPr>
        <w:t>[</w:t>
      </w:r>
      <w:r w:rsidRPr="001A51CD">
        <w:rPr>
          <w:rFonts w:ascii="Book Antiqua" w:hAnsi="Book Antiqua"/>
          <w:vertAlign w:val="superscript"/>
        </w:rPr>
        <w:t>6</w:t>
      </w:r>
      <w:r w:rsidR="00DF5C1F" w:rsidRPr="001A51CD">
        <w:rPr>
          <w:rFonts w:ascii="Book Antiqua" w:eastAsia="SimSun" w:hAnsi="Book Antiqua"/>
          <w:vertAlign w:val="superscript"/>
          <w:lang w:eastAsia="zh-CN"/>
        </w:rPr>
        <w:t>,</w:t>
      </w:r>
      <w:r w:rsidRPr="001A51CD">
        <w:rPr>
          <w:rFonts w:ascii="Book Antiqua" w:hAnsi="Book Antiqua"/>
          <w:vertAlign w:val="superscript"/>
        </w:rPr>
        <w:t>7]</w:t>
      </w:r>
      <w:r w:rsidRPr="001A51CD">
        <w:rPr>
          <w:rFonts w:ascii="Book Antiqua" w:hAnsi="Book Antiqua"/>
        </w:rPr>
        <w:t>. The predictive factors of mid-term and long-term compliance with TAI in adults have been poorly described to date</w:t>
      </w:r>
      <w:r w:rsidR="001A0980" w:rsidRPr="001A51CD">
        <w:rPr>
          <w:rFonts w:ascii="Book Antiqua" w:hAnsi="Book Antiqua"/>
          <w:vertAlign w:val="superscript"/>
        </w:rPr>
        <w:t>[</w:t>
      </w:r>
      <w:r w:rsidRPr="001A51CD">
        <w:rPr>
          <w:rFonts w:ascii="Book Antiqua" w:hAnsi="Book Antiqua"/>
          <w:vertAlign w:val="superscript"/>
        </w:rPr>
        <w:t>6</w:t>
      </w:r>
      <w:r w:rsidR="00DF5C1F" w:rsidRPr="001A51CD">
        <w:rPr>
          <w:rFonts w:ascii="Book Antiqua" w:eastAsia="SimSun" w:hAnsi="Book Antiqua"/>
          <w:vertAlign w:val="superscript"/>
          <w:lang w:eastAsia="zh-CN"/>
        </w:rPr>
        <w:t>,</w:t>
      </w:r>
      <w:r w:rsidRPr="001A51CD">
        <w:rPr>
          <w:rFonts w:ascii="Book Antiqua" w:hAnsi="Book Antiqua"/>
          <w:vertAlign w:val="superscript"/>
        </w:rPr>
        <w:t>7]</w:t>
      </w:r>
      <w:r w:rsidRPr="001A51CD">
        <w:rPr>
          <w:rFonts w:ascii="Book Antiqua" w:hAnsi="Book Antiqua"/>
        </w:rPr>
        <w:t xml:space="preserve">. </w:t>
      </w:r>
    </w:p>
    <w:p w14:paraId="1333AEC9" w14:textId="6EFB2175" w:rsidR="00631747" w:rsidRPr="001A51CD" w:rsidRDefault="00631747" w:rsidP="001C7C0C">
      <w:pPr>
        <w:spacing w:line="360" w:lineRule="auto"/>
        <w:ind w:firstLineChars="100" w:firstLine="240"/>
        <w:jc w:val="both"/>
        <w:rPr>
          <w:rFonts w:ascii="Book Antiqua" w:hAnsi="Book Antiqua"/>
        </w:rPr>
      </w:pPr>
      <w:r w:rsidRPr="001A51CD">
        <w:rPr>
          <w:rFonts w:ascii="Book Antiqua" w:hAnsi="Book Antiqua"/>
          <w:color w:val="000000"/>
          <w:shd w:val="clear" w:color="auto" w:fill="FFFFFF"/>
        </w:rPr>
        <w:t>The purposes of the present study were (1) to investigate compliance with TAI of adults suffering from constipation or FI</w:t>
      </w:r>
      <w:r w:rsidR="00A2121D" w:rsidRPr="001A51CD">
        <w:rPr>
          <w:rFonts w:ascii="Book Antiqua" w:eastAsia="SimSun" w:hAnsi="Book Antiqua"/>
          <w:color w:val="000000"/>
          <w:shd w:val="clear" w:color="auto" w:fill="FFFFFF"/>
          <w:lang w:eastAsia="zh-CN"/>
        </w:rPr>
        <w:t>;</w:t>
      </w:r>
      <w:r w:rsidRPr="001A51CD">
        <w:rPr>
          <w:rFonts w:ascii="Book Antiqua" w:hAnsi="Book Antiqua"/>
          <w:color w:val="000000"/>
          <w:shd w:val="clear" w:color="auto" w:fill="FFFFFF"/>
        </w:rPr>
        <w:t xml:space="preserve"> and (2) to identify specific predictive factors of </w:t>
      </w:r>
      <w:r w:rsidR="0041724E" w:rsidRPr="001A51CD">
        <w:rPr>
          <w:rFonts w:ascii="Book Antiqua" w:hAnsi="Book Antiqua"/>
          <w:color w:val="000000"/>
          <w:shd w:val="clear" w:color="auto" w:fill="FFFFFF"/>
        </w:rPr>
        <w:t xml:space="preserve">compliance with </w:t>
      </w:r>
      <w:r w:rsidRPr="001A51CD">
        <w:rPr>
          <w:rFonts w:ascii="Book Antiqua" w:hAnsi="Book Antiqua"/>
          <w:color w:val="000000"/>
          <w:shd w:val="clear" w:color="auto" w:fill="FFFFFF"/>
        </w:rPr>
        <w:t>TAI based on pretreatment assessments and training progress.</w:t>
      </w:r>
    </w:p>
    <w:p w14:paraId="40C51396" w14:textId="77777777" w:rsidR="00631747" w:rsidRPr="001A51CD" w:rsidRDefault="00631747" w:rsidP="001C7C0C">
      <w:pPr>
        <w:spacing w:line="360" w:lineRule="auto"/>
        <w:jc w:val="both"/>
        <w:rPr>
          <w:rFonts w:ascii="Book Antiqua" w:hAnsi="Book Antiqua"/>
          <w:b/>
        </w:rPr>
      </w:pPr>
    </w:p>
    <w:p w14:paraId="638D2EAB" w14:textId="464F2259" w:rsidR="00631747" w:rsidRPr="001A51CD" w:rsidRDefault="009160F5" w:rsidP="001C7C0C">
      <w:pPr>
        <w:spacing w:line="360" w:lineRule="auto"/>
        <w:jc w:val="both"/>
        <w:rPr>
          <w:rFonts w:ascii="Book Antiqua" w:hAnsi="Book Antiqua"/>
          <w:b/>
        </w:rPr>
      </w:pPr>
      <w:r w:rsidRPr="001A51CD">
        <w:rPr>
          <w:rFonts w:ascii="Book Antiqua" w:hAnsi="Book Antiqua"/>
          <w:b/>
        </w:rPr>
        <w:t>MATERIALS</w:t>
      </w:r>
      <w:r w:rsidR="00631747" w:rsidRPr="001A51CD">
        <w:rPr>
          <w:rFonts w:ascii="Book Antiqua" w:hAnsi="Book Antiqua"/>
          <w:b/>
        </w:rPr>
        <w:t xml:space="preserve"> AND METHODS</w:t>
      </w:r>
    </w:p>
    <w:p w14:paraId="3A443368" w14:textId="77777777" w:rsidR="00631747" w:rsidRPr="001A51CD" w:rsidRDefault="00631747" w:rsidP="001C7C0C">
      <w:pPr>
        <w:pStyle w:val="BodyText2"/>
        <w:spacing w:line="360" w:lineRule="auto"/>
        <w:rPr>
          <w:rFonts w:ascii="Book Antiqua" w:hAnsi="Book Antiqua"/>
          <w:b/>
          <w:i/>
          <w:szCs w:val="24"/>
        </w:rPr>
      </w:pPr>
      <w:r w:rsidRPr="001A51CD">
        <w:rPr>
          <w:rFonts w:ascii="Book Antiqua" w:hAnsi="Book Antiqua"/>
          <w:b/>
          <w:i/>
          <w:szCs w:val="24"/>
        </w:rPr>
        <w:t>Patients and data collection</w:t>
      </w:r>
    </w:p>
    <w:p w14:paraId="6574FC17" w14:textId="0A233294" w:rsidR="00631747" w:rsidRPr="001A51CD" w:rsidRDefault="00631747" w:rsidP="001C7C0C">
      <w:pPr>
        <w:autoSpaceDE w:val="0"/>
        <w:autoSpaceDN w:val="0"/>
        <w:adjustRightInd w:val="0"/>
        <w:spacing w:line="360" w:lineRule="auto"/>
        <w:jc w:val="both"/>
        <w:rPr>
          <w:rFonts w:ascii="Book Antiqua" w:hAnsi="Book Antiqua"/>
        </w:rPr>
      </w:pPr>
      <w:r w:rsidRPr="001A51CD">
        <w:rPr>
          <w:rFonts w:ascii="Book Antiqua" w:hAnsi="Book Antiqua"/>
        </w:rPr>
        <w:t xml:space="preserve">A retrospective review of adult patients with constipation or FI refractory to first-line treatments and their compliance with a Peristeen® TAI (Coloplast A/S, 3050 Humlebæk, Denmark) bowel management program over a </w:t>
      </w:r>
      <w:r w:rsidR="00951AA1" w:rsidRPr="001A51CD">
        <w:rPr>
          <w:rFonts w:ascii="Book Antiqua" w:hAnsi="Book Antiqua"/>
        </w:rPr>
        <w:t>four</w:t>
      </w:r>
      <w:r w:rsidRPr="001A51CD">
        <w:rPr>
          <w:rFonts w:ascii="Book Antiqua" w:hAnsi="Book Antiqua"/>
        </w:rPr>
        <w:t xml:space="preserve">-year period (2010–2014) in a single institution was conducted. There were no predefined physiological, radiological, or psychosocial criteria to propose TAI to patients except the failure of the </w:t>
      </w:r>
      <w:r w:rsidRPr="001A51CD">
        <w:rPr>
          <w:rFonts w:ascii="Book Antiqua" w:hAnsi="Book Antiqua"/>
        </w:rPr>
        <w:lastRenderedPageBreak/>
        <w:t xml:space="preserve">first-line treatment (education, behavioral therapy, biofeedback, oral and rectal laxatives) and the possibility of using a rectal probe. </w:t>
      </w:r>
    </w:p>
    <w:p w14:paraId="6672C4BB" w14:textId="658417AA" w:rsidR="00631747" w:rsidRPr="001A51CD" w:rsidRDefault="00631747" w:rsidP="001C7C0C">
      <w:pPr>
        <w:autoSpaceDE w:val="0"/>
        <w:autoSpaceDN w:val="0"/>
        <w:adjustRightInd w:val="0"/>
        <w:spacing w:line="360" w:lineRule="auto"/>
        <w:ind w:firstLineChars="100" w:firstLine="240"/>
        <w:jc w:val="both"/>
        <w:rPr>
          <w:rFonts w:ascii="Book Antiqua" w:hAnsi="Book Antiqua"/>
          <w:color w:val="000000"/>
        </w:rPr>
      </w:pPr>
      <w:r w:rsidRPr="001A51CD">
        <w:rPr>
          <w:rFonts w:ascii="Book Antiqua" w:hAnsi="Book Antiqua"/>
          <w:color w:val="000000"/>
        </w:rPr>
        <w:t xml:space="preserve">Data </w:t>
      </w:r>
      <w:r w:rsidR="009160F5" w:rsidRPr="001A51CD">
        <w:rPr>
          <w:rFonts w:ascii="Book Antiqua" w:hAnsi="Book Antiqua"/>
          <w:color w:val="000000"/>
        </w:rPr>
        <w:t xml:space="preserve">were prospectively </w:t>
      </w:r>
      <w:r w:rsidRPr="001A51CD">
        <w:rPr>
          <w:rFonts w:ascii="Book Antiqua" w:hAnsi="Book Antiqua"/>
          <w:color w:val="000000"/>
        </w:rPr>
        <w:t xml:space="preserve">collected </w:t>
      </w:r>
      <w:r w:rsidR="009160F5" w:rsidRPr="001A51CD">
        <w:rPr>
          <w:rFonts w:ascii="Book Antiqua" w:hAnsi="Book Antiqua"/>
          <w:color w:val="000000"/>
        </w:rPr>
        <w:t xml:space="preserve">and </w:t>
      </w:r>
      <w:r w:rsidRPr="001A51CD">
        <w:rPr>
          <w:rFonts w:ascii="Book Antiqua" w:hAnsi="Book Antiqua"/>
          <w:color w:val="000000"/>
        </w:rPr>
        <w:t xml:space="preserve">included patient demographics, main indication for TAI (constipation or FI), type of FI (active, passive, or mixed), type of constipation (slow transit constipation or </w:t>
      </w:r>
      <w:r w:rsidRPr="001A51CD">
        <w:rPr>
          <w:rFonts w:ascii="Book Antiqua" w:hAnsi="Book Antiqua"/>
        </w:rPr>
        <w:t>obstructed defecation</w:t>
      </w:r>
      <w:r w:rsidR="001415EB" w:rsidRPr="001A51CD">
        <w:rPr>
          <w:rFonts w:ascii="Book Antiqua" w:hAnsi="Book Antiqua"/>
        </w:rPr>
        <w:t xml:space="preserve"> disorder</w:t>
      </w:r>
      <w:r w:rsidRPr="001A51CD">
        <w:rPr>
          <w:rFonts w:ascii="Book Antiqua" w:hAnsi="Book Antiqua"/>
          <w:color w:val="000000"/>
        </w:rPr>
        <w:t>) based on Rome criteria</w:t>
      </w:r>
      <w:r w:rsidR="001A0980" w:rsidRPr="001A51CD">
        <w:rPr>
          <w:rFonts w:ascii="Book Antiqua" w:hAnsi="Book Antiqua"/>
          <w:color w:val="000000"/>
          <w:vertAlign w:val="superscript"/>
        </w:rPr>
        <w:t>[</w:t>
      </w:r>
      <w:r w:rsidRPr="001A51CD">
        <w:rPr>
          <w:rFonts w:ascii="Book Antiqua" w:hAnsi="Book Antiqua"/>
          <w:color w:val="000000"/>
          <w:vertAlign w:val="superscript"/>
        </w:rPr>
        <w:t>8]</w:t>
      </w:r>
      <w:r w:rsidRPr="001A51CD">
        <w:rPr>
          <w:rFonts w:ascii="Book Antiqua" w:hAnsi="Book Antiqua"/>
          <w:color w:val="000000"/>
        </w:rPr>
        <w:t xml:space="preserve">, and the etiology of the constipation or FI. We also interviewed each patient using a validated fecal incontinence </w:t>
      </w:r>
      <w:r w:rsidR="001D0D39" w:rsidRPr="001A51CD">
        <w:rPr>
          <w:rFonts w:ascii="Book Antiqua" w:hAnsi="Book Antiqua"/>
          <w:color w:val="000000"/>
        </w:rPr>
        <w:t xml:space="preserve">score </w:t>
      </w:r>
      <w:r w:rsidRPr="001A51CD">
        <w:rPr>
          <w:rFonts w:ascii="Book Antiqua" w:hAnsi="Book Antiqua"/>
          <w:color w:val="000000"/>
        </w:rPr>
        <w:t>(Cleveland Clinic Incontinence Score, CCIS 0-20)</w:t>
      </w:r>
      <w:r w:rsidR="001A0980" w:rsidRPr="001A51CD">
        <w:rPr>
          <w:rFonts w:ascii="Book Antiqua" w:hAnsi="Book Antiqua"/>
          <w:color w:val="000000"/>
          <w:vertAlign w:val="superscript"/>
        </w:rPr>
        <w:t>[</w:t>
      </w:r>
      <w:r w:rsidRPr="001A51CD">
        <w:rPr>
          <w:rFonts w:ascii="Book Antiqua" w:hAnsi="Book Antiqua"/>
          <w:color w:val="000000"/>
          <w:vertAlign w:val="superscript"/>
        </w:rPr>
        <w:t>9]</w:t>
      </w:r>
      <w:r w:rsidR="001D0D39" w:rsidRPr="001A51CD">
        <w:rPr>
          <w:rFonts w:ascii="Book Antiqua" w:hAnsi="Book Antiqua"/>
          <w:color w:val="000000"/>
        </w:rPr>
        <w:t>,</w:t>
      </w:r>
      <w:r w:rsidRPr="001A51CD">
        <w:rPr>
          <w:rFonts w:ascii="Book Antiqua" w:hAnsi="Book Antiqua"/>
          <w:color w:val="000000"/>
        </w:rPr>
        <w:t xml:space="preserve"> </w:t>
      </w:r>
      <w:r w:rsidR="001D0D39" w:rsidRPr="001A51CD">
        <w:rPr>
          <w:rFonts w:ascii="Book Antiqua" w:hAnsi="Book Antiqua"/>
          <w:color w:val="000000"/>
        </w:rPr>
        <w:t xml:space="preserve">a </w:t>
      </w:r>
      <w:r w:rsidRPr="001A51CD">
        <w:rPr>
          <w:rFonts w:ascii="Book Antiqua" w:hAnsi="Book Antiqua"/>
          <w:color w:val="000000"/>
        </w:rPr>
        <w:t>constipation severity</w:t>
      </w:r>
      <w:r w:rsidR="001D0D39" w:rsidRPr="001A51CD">
        <w:rPr>
          <w:rFonts w:ascii="Book Antiqua" w:hAnsi="Book Antiqua"/>
          <w:color w:val="000000"/>
        </w:rPr>
        <w:t xml:space="preserve"> score</w:t>
      </w:r>
      <w:r w:rsidRPr="001A51CD">
        <w:rPr>
          <w:rFonts w:ascii="Book Antiqua" w:hAnsi="Book Antiqua"/>
          <w:color w:val="000000"/>
        </w:rPr>
        <w:t xml:space="preserve"> (Kess score, 0-39)</w:t>
      </w:r>
      <w:r w:rsidRPr="001A51CD">
        <w:rPr>
          <w:rFonts w:ascii="Book Antiqua" w:hAnsi="Book Antiqua"/>
          <w:color w:val="000000"/>
          <w:vertAlign w:val="superscript"/>
        </w:rPr>
        <w:t>[10]</w:t>
      </w:r>
      <w:r w:rsidR="001D0D39" w:rsidRPr="001A51CD">
        <w:rPr>
          <w:rFonts w:ascii="Book Antiqua" w:hAnsi="Book Antiqua"/>
          <w:color w:val="000000"/>
        </w:rPr>
        <w:t>,</w:t>
      </w:r>
      <w:r w:rsidRPr="001A51CD">
        <w:rPr>
          <w:rFonts w:ascii="Book Antiqua" w:hAnsi="Book Antiqua"/>
          <w:color w:val="000000"/>
        </w:rPr>
        <w:t xml:space="preserve"> or </w:t>
      </w:r>
      <w:r w:rsidR="001D0D39" w:rsidRPr="001A51CD">
        <w:rPr>
          <w:rFonts w:ascii="Book Antiqua" w:hAnsi="Book Antiqua"/>
          <w:color w:val="000000"/>
        </w:rPr>
        <w:t xml:space="preserve">an </w:t>
      </w:r>
      <w:r w:rsidRPr="001A51CD">
        <w:rPr>
          <w:rFonts w:ascii="Book Antiqua" w:hAnsi="Book Antiqua"/>
          <w:color w:val="000000"/>
        </w:rPr>
        <w:t>NBD</w:t>
      </w:r>
      <w:r w:rsidR="001D0D39" w:rsidRPr="001A51CD">
        <w:rPr>
          <w:rFonts w:ascii="Book Antiqua" w:hAnsi="Book Antiqua"/>
          <w:color w:val="000000"/>
        </w:rPr>
        <w:t xml:space="preserve"> score</w:t>
      </w:r>
      <w:r w:rsidRPr="001A51CD">
        <w:rPr>
          <w:rFonts w:ascii="Book Antiqua" w:hAnsi="Book Antiqua"/>
          <w:color w:val="000000"/>
        </w:rPr>
        <w:t xml:space="preserve"> (NBD, 0-47)</w:t>
      </w:r>
      <w:r w:rsidR="001A0980" w:rsidRPr="001A51CD">
        <w:rPr>
          <w:rFonts w:ascii="Book Antiqua" w:hAnsi="Book Antiqua"/>
          <w:color w:val="000000"/>
          <w:vertAlign w:val="superscript"/>
        </w:rPr>
        <w:t>[</w:t>
      </w:r>
      <w:r w:rsidRPr="001A51CD">
        <w:rPr>
          <w:rFonts w:ascii="Book Antiqua" w:hAnsi="Book Antiqua"/>
          <w:color w:val="000000"/>
          <w:vertAlign w:val="superscript"/>
        </w:rPr>
        <w:t>11]</w:t>
      </w:r>
      <w:r w:rsidR="001D0D39" w:rsidRPr="001A51CD">
        <w:rPr>
          <w:rFonts w:ascii="Book Antiqua" w:hAnsi="Book Antiqua"/>
          <w:color w:val="000000"/>
        </w:rPr>
        <w:t>,</w:t>
      </w:r>
      <w:r w:rsidRPr="001A51CD">
        <w:rPr>
          <w:rFonts w:ascii="Book Antiqua" w:hAnsi="Book Antiqua"/>
          <w:color w:val="000000"/>
        </w:rPr>
        <w:t xml:space="preserve"> </w:t>
      </w:r>
      <w:r w:rsidR="001D0D39" w:rsidRPr="001A51CD">
        <w:rPr>
          <w:rFonts w:ascii="Book Antiqua" w:hAnsi="Book Antiqua"/>
          <w:color w:val="000000"/>
        </w:rPr>
        <w:t xml:space="preserve">as </w:t>
      </w:r>
      <w:r w:rsidRPr="001A51CD">
        <w:rPr>
          <w:rFonts w:ascii="Book Antiqua" w:hAnsi="Book Antiqua"/>
          <w:color w:val="000000"/>
        </w:rPr>
        <w:t>appropriate. Because of the heterogeneity of the population (patients with constipation or FI), each patient was classified as having a severe defecation disorder based on the severity score of their main symptom (Kess score &gt; 20 if constipation was the main symptom</w:t>
      </w:r>
      <w:r w:rsidR="001A0980" w:rsidRPr="001A51CD">
        <w:rPr>
          <w:rFonts w:ascii="Book Antiqua" w:hAnsi="Book Antiqua"/>
          <w:color w:val="000000"/>
          <w:vertAlign w:val="superscript"/>
        </w:rPr>
        <w:t>[</w:t>
      </w:r>
      <w:r w:rsidRPr="001A51CD">
        <w:rPr>
          <w:rFonts w:ascii="Book Antiqua" w:hAnsi="Book Antiqua"/>
          <w:color w:val="000000"/>
          <w:vertAlign w:val="superscript"/>
        </w:rPr>
        <w:t>10]</w:t>
      </w:r>
      <w:r w:rsidRPr="001A51CD">
        <w:rPr>
          <w:rFonts w:ascii="Book Antiqua" w:hAnsi="Book Antiqua"/>
          <w:color w:val="000000"/>
        </w:rPr>
        <w:t>, CC</w:t>
      </w:r>
      <w:r w:rsidR="00D3709E" w:rsidRPr="001A51CD">
        <w:rPr>
          <w:rFonts w:ascii="Book Antiqua" w:hAnsi="Book Antiqua"/>
          <w:color w:val="000000"/>
        </w:rPr>
        <w:t>I</w:t>
      </w:r>
      <w:r w:rsidRPr="001A51CD">
        <w:rPr>
          <w:rFonts w:ascii="Book Antiqua" w:hAnsi="Book Antiqua"/>
          <w:color w:val="000000"/>
        </w:rPr>
        <w:t>S &gt; 10 if FI was the main symptom</w:t>
      </w:r>
      <w:r w:rsidR="001A0980" w:rsidRPr="001A51CD">
        <w:rPr>
          <w:rFonts w:ascii="Book Antiqua" w:hAnsi="Book Antiqua"/>
          <w:color w:val="000000"/>
          <w:vertAlign w:val="superscript"/>
        </w:rPr>
        <w:t>[</w:t>
      </w:r>
      <w:r w:rsidRPr="001A51CD">
        <w:rPr>
          <w:rFonts w:ascii="Book Antiqua" w:hAnsi="Book Antiqua"/>
          <w:color w:val="000000"/>
          <w:vertAlign w:val="superscript"/>
        </w:rPr>
        <w:t>12]</w:t>
      </w:r>
      <w:r w:rsidRPr="001A51CD">
        <w:rPr>
          <w:rFonts w:ascii="Book Antiqua" w:hAnsi="Book Antiqua"/>
          <w:color w:val="000000"/>
        </w:rPr>
        <w:t>, or NBD score &gt; 14 for a neurological disease</w:t>
      </w:r>
      <w:r w:rsidR="001A0980" w:rsidRPr="001A51CD">
        <w:rPr>
          <w:rFonts w:ascii="Book Antiqua" w:hAnsi="Book Antiqua"/>
          <w:color w:val="000000"/>
          <w:vertAlign w:val="superscript"/>
        </w:rPr>
        <w:t>[</w:t>
      </w:r>
      <w:r w:rsidRPr="001A51CD">
        <w:rPr>
          <w:rFonts w:ascii="Book Antiqua" w:hAnsi="Book Antiqua"/>
          <w:color w:val="000000"/>
          <w:vertAlign w:val="superscript"/>
        </w:rPr>
        <w:t>11]</w:t>
      </w:r>
      <w:r w:rsidRPr="001A51CD">
        <w:rPr>
          <w:rFonts w:ascii="Book Antiqua" w:hAnsi="Book Antiqua"/>
          <w:color w:val="000000"/>
        </w:rPr>
        <w:t xml:space="preserve">). The evaluation of the patients prior to </w:t>
      </w:r>
      <w:r w:rsidR="00A010F2" w:rsidRPr="001A51CD">
        <w:rPr>
          <w:rFonts w:ascii="Book Antiqua" w:hAnsi="Book Antiqua"/>
          <w:color w:val="000000"/>
        </w:rPr>
        <w:t xml:space="preserve">the </w:t>
      </w:r>
      <w:r w:rsidRPr="001A51CD">
        <w:rPr>
          <w:rFonts w:ascii="Book Antiqua" w:hAnsi="Book Antiqua"/>
          <w:color w:val="000000"/>
        </w:rPr>
        <w:t>treatment was conducted based on their heterogeneous background patholog</w:t>
      </w:r>
      <w:r w:rsidR="00682BCD" w:rsidRPr="001A51CD">
        <w:rPr>
          <w:rFonts w:ascii="Book Antiqua" w:hAnsi="Book Antiqua"/>
          <w:color w:val="000000"/>
        </w:rPr>
        <w:t>ies</w:t>
      </w:r>
      <w:r w:rsidRPr="001A51CD">
        <w:rPr>
          <w:rFonts w:ascii="Book Antiqua" w:hAnsi="Book Antiqua"/>
          <w:color w:val="000000"/>
        </w:rPr>
        <w:t>. However, for most patients, the evaluation included anorectal physiology tests, defecography, and a colonic transit time study performed as previously described</w:t>
      </w:r>
      <w:r w:rsidR="001A0980" w:rsidRPr="001A51CD">
        <w:rPr>
          <w:rFonts w:ascii="Book Antiqua" w:hAnsi="Book Antiqua"/>
          <w:color w:val="000000"/>
          <w:vertAlign w:val="superscript"/>
        </w:rPr>
        <w:t>[</w:t>
      </w:r>
      <w:r w:rsidRPr="001A51CD">
        <w:rPr>
          <w:rFonts w:ascii="Book Antiqua" w:hAnsi="Book Antiqua"/>
          <w:color w:val="000000"/>
          <w:vertAlign w:val="superscript"/>
        </w:rPr>
        <w:t>13-15]</w:t>
      </w:r>
      <w:r w:rsidRPr="001A51CD">
        <w:rPr>
          <w:rFonts w:ascii="Book Antiqua" w:hAnsi="Book Antiqua"/>
          <w:color w:val="000000"/>
        </w:rPr>
        <w:t>.</w:t>
      </w:r>
      <w:r w:rsidRPr="001A51CD">
        <w:rPr>
          <w:rFonts w:ascii="Book Antiqua" w:hAnsi="Book Antiqua"/>
        </w:rPr>
        <w:t xml:space="preserve"> Anal manometry was performed using a water-perfused system. Maximal anal resting and squeeze pressures were recorded. Rectal sensation to balloon distension with air was assessed. The smallest amount of distension felt by the patient (the threshold of conscious rectal sensation) and the maximum tolerable volume were determined</w:t>
      </w:r>
      <w:r w:rsidR="001A0980" w:rsidRPr="001A51CD">
        <w:rPr>
          <w:rFonts w:ascii="Book Antiqua" w:hAnsi="Book Antiqua"/>
          <w:vertAlign w:val="superscript"/>
        </w:rPr>
        <w:t>[</w:t>
      </w:r>
      <w:r w:rsidRPr="001A51CD">
        <w:rPr>
          <w:rFonts w:ascii="Book Antiqua" w:hAnsi="Book Antiqua"/>
          <w:vertAlign w:val="superscript"/>
        </w:rPr>
        <w:t>14].</w:t>
      </w:r>
    </w:p>
    <w:p w14:paraId="5BF22382" w14:textId="77777777" w:rsidR="00631747" w:rsidRPr="001A51CD" w:rsidRDefault="00631747" w:rsidP="001C7C0C">
      <w:pPr>
        <w:autoSpaceDE w:val="0"/>
        <w:autoSpaceDN w:val="0"/>
        <w:adjustRightInd w:val="0"/>
        <w:spacing w:line="360" w:lineRule="auto"/>
        <w:jc w:val="both"/>
        <w:rPr>
          <w:rFonts w:ascii="Book Antiqua" w:hAnsi="Book Antiqua"/>
        </w:rPr>
      </w:pPr>
    </w:p>
    <w:p w14:paraId="73490971" w14:textId="77777777" w:rsidR="00631747" w:rsidRPr="001A51CD" w:rsidRDefault="00631747" w:rsidP="001C7C0C">
      <w:pPr>
        <w:autoSpaceDE w:val="0"/>
        <w:autoSpaceDN w:val="0"/>
        <w:adjustRightInd w:val="0"/>
        <w:spacing w:line="360" w:lineRule="auto"/>
        <w:jc w:val="both"/>
        <w:rPr>
          <w:rFonts w:ascii="Book Antiqua" w:hAnsi="Book Antiqua"/>
          <w:b/>
          <w:i/>
        </w:rPr>
      </w:pPr>
      <w:r w:rsidRPr="001A51CD">
        <w:rPr>
          <w:rFonts w:ascii="Book Antiqua" w:hAnsi="Book Antiqua"/>
          <w:b/>
          <w:i/>
        </w:rPr>
        <w:t>Intervention</w:t>
      </w:r>
    </w:p>
    <w:p w14:paraId="53FC1E60" w14:textId="333F7034" w:rsidR="00631747" w:rsidRPr="001A51CD" w:rsidRDefault="00631747" w:rsidP="001C7C0C">
      <w:pPr>
        <w:autoSpaceDE w:val="0"/>
        <w:autoSpaceDN w:val="0"/>
        <w:adjustRightInd w:val="0"/>
        <w:spacing w:line="360" w:lineRule="auto"/>
        <w:jc w:val="both"/>
        <w:rPr>
          <w:rFonts w:ascii="Book Antiqua" w:hAnsi="Book Antiqua"/>
        </w:rPr>
      </w:pPr>
      <w:r w:rsidRPr="001A51CD">
        <w:rPr>
          <w:rFonts w:ascii="Book Antiqua" w:hAnsi="Book Antiqua"/>
        </w:rPr>
        <w:t>The Peristeen</w:t>
      </w:r>
      <w:r w:rsidRPr="001A51CD">
        <w:rPr>
          <w:rFonts w:ascii="Book Antiqua" w:hAnsi="Book Antiqua"/>
          <w:vertAlign w:val="superscript"/>
        </w:rPr>
        <w:t>®</w:t>
      </w:r>
      <w:r w:rsidRPr="001A51CD">
        <w:rPr>
          <w:rFonts w:ascii="Book Antiqua" w:hAnsi="Book Antiqua"/>
        </w:rPr>
        <w:t xml:space="preserve"> irrigation system was used</w:t>
      </w:r>
      <w:r w:rsidR="001A0980" w:rsidRPr="001A51CD">
        <w:rPr>
          <w:rFonts w:ascii="Book Antiqua" w:hAnsi="Book Antiqua"/>
          <w:vertAlign w:val="superscript"/>
        </w:rPr>
        <w:t>[</w:t>
      </w:r>
      <w:r w:rsidRPr="001A51CD">
        <w:rPr>
          <w:rFonts w:ascii="Book Antiqua" w:hAnsi="Book Antiqua"/>
          <w:vertAlign w:val="superscript"/>
        </w:rPr>
        <w:t>6]</w:t>
      </w:r>
      <w:r w:rsidRPr="001A51CD">
        <w:rPr>
          <w:rFonts w:ascii="Book Antiqua" w:hAnsi="Book Antiqua"/>
        </w:rPr>
        <w:t>. Patients were prepared using information leaflets, DVDs, and meetings with specialist nurses where the system was presented and explained</w:t>
      </w:r>
      <w:r w:rsidR="00F253AC" w:rsidRPr="001A51CD">
        <w:rPr>
          <w:rFonts w:ascii="Book Antiqua" w:hAnsi="Book Antiqua"/>
        </w:rPr>
        <w:t xml:space="preserve"> (training session)</w:t>
      </w:r>
      <w:r w:rsidRPr="001A51CD">
        <w:rPr>
          <w:rFonts w:ascii="Book Antiqua" w:hAnsi="Book Antiqua"/>
        </w:rPr>
        <w:t>. TAI attempts were performed under the supervision of specialist nurses using a previously described procedure</w:t>
      </w:r>
      <w:r w:rsidR="001A0980" w:rsidRPr="001A51CD">
        <w:rPr>
          <w:rFonts w:ascii="Book Antiqua" w:hAnsi="Book Antiqua"/>
          <w:vertAlign w:val="superscript"/>
        </w:rPr>
        <w:t>[</w:t>
      </w:r>
      <w:r w:rsidRPr="001A51CD">
        <w:rPr>
          <w:rFonts w:ascii="Book Antiqua" w:hAnsi="Book Antiqua"/>
          <w:vertAlign w:val="superscript"/>
        </w:rPr>
        <w:t>6]</w:t>
      </w:r>
      <w:r w:rsidRPr="001A51CD">
        <w:rPr>
          <w:rFonts w:ascii="Book Antiqua" w:hAnsi="Book Antiqua"/>
        </w:rPr>
        <w:t>. The modalities of the TAI training session were evaluated with respect to the volume of water used for the irrigation and the number of pressings necessary to inflate the balloon. The nurse</w:t>
      </w:r>
      <w:r w:rsidR="00D3709E" w:rsidRPr="001A51CD">
        <w:rPr>
          <w:rFonts w:ascii="Book Antiqua" w:hAnsi="Book Antiqua"/>
        </w:rPr>
        <w:t>s</w:t>
      </w:r>
      <w:r w:rsidRPr="001A51CD">
        <w:rPr>
          <w:rFonts w:ascii="Book Antiqua" w:hAnsi="Book Antiqua"/>
        </w:rPr>
        <w:t xml:space="preserve"> evaluated the progress of the training session</w:t>
      </w:r>
      <w:r w:rsidR="0018729F" w:rsidRPr="001A51CD">
        <w:rPr>
          <w:rFonts w:ascii="Book Antiqua" w:hAnsi="Book Antiqua"/>
        </w:rPr>
        <w:t>s</w:t>
      </w:r>
      <w:r w:rsidRPr="001A51CD">
        <w:rPr>
          <w:rFonts w:ascii="Book Antiqua" w:hAnsi="Book Antiqua"/>
        </w:rPr>
        <w:t xml:space="preserve"> and reported any difficulties (expulsion </w:t>
      </w:r>
      <w:r w:rsidRPr="001A51CD">
        <w:rPr>
          <w:rFonts w:ascii="Book Antiqua" w:hAnsi="Book Antiqua"/>
        </w:rPr>
        <w:lastRenderedPageBreak/>
        <w:t>of catheter, fluid leakage, no evacuation of stools during irrigation). During the first month following the training session</w:t>
      </w:r>
      <w:r w:rsidR="00DF3A89" w:rsidRPr="001A51CD">
        <w:rPr>
          <w:rFonts w:ascii="Book Antiqua" w:hAnsi="Book Antiqua"/>
        </w:rPr>
        <w:t>s</w:t>
      </w:r>
      <w:r w:rsidRPr="001A51CD">
        <w:rPr>
          <w:rFonts w:ascii="Book Antiqua" w:hAnsi="Book Antiqua"/>
        </w:rPr>
        <w:t xml:space="preserve">, the patients were asked to perform washouts daily or every two days. Appointments were scheduled </w:t>
      </w:r>
      <w:r w:rsidR="000275EF" w:rsidRPr="001A51CD">
        <w:rPr>
          <w:rFonts w:ascii="Book Antiqua" w:hAnsi="Book Antiqua"/>
        </w:rPr>
        <w:t xml:space="preserve">for </w:t>
      </w:r>
      <w:r w:rsidRPr="001A51CD">
        <w:rPr>
          <w:rFonts w:ascii="Book Antiqua" w:hAnsi="Book Antiqua"/>
        </w:rPr>
        <w:t>1, 3, 6, and 12 mo after the training session</w:t>
      </w:r>
      <w:r w:rsidR="000275EF" w:rsidRPr="001A51CD">
        <w:rPr>
          <w:rFonts w:ascii="Book Antiqua" w:hAnsi="Book Antiqua"/>
        </w:rPr>
        <w:t>s</w:t>
      </w:r>
      <w:r w:rsidRPr="001A51CD">
        <w:rPr>
          <w:rFonts w:ascii="Book Antiqua" w:hAnsi="Book Antiqua"/>
        </w:rPr>
        <w:t xml:space="preserve"> to discuss the various treatment modalities (frequency of enema administration, volume of water used, </w:t>
      </w:r>
      <w:r w:rsidRPr="001A51CD">
        <w:rPr>
          <w:rFonts w:ascii="Book Antiqua" w:hAnsi="Book Antiqua"/>
          <w:i/>
        </w:rPr>
        <w:t>etc.</w:t>
      </w:r>
      <w:r w:rsidRPr="001A51CD">
        <w:rPr>
          <w:rFonts w:ascii="Book Antiqua" w:hAnsi="Book Antiqua"/>
        </w:rPr>
        <w:t xml:space="preserve">). The patients were encouraged to contact the specialist nurses in the event of problems. </w:t>
      </w:r>
    </w:p>
    <w:p w14:paraId="0A261920" w14:textId="77777777" w:rsidR="00631747" w:rsidRPr="001A51CD" w:rsidRDefault="00631747" w:rsidP="001C7C0C">
      <w:pPr>
        <w:autoSpaceDE w:val="0"/>
        <w:autoSpaceDN w:val="0"/>
        <w:adjustRightInd w:val="0"/>
        <w:spacing w:line="360" w:lineRule="auto"/>
        <w:jc w:val="both"/>
        <w:rPr>
          <w:rFonts w:ascii="Book Antiqua" w:hAnsi="Book Antiqua"/>
        </w:rPr>
      </w:pPr>
    </w:p>
    <w:p w14:paraId="729EA8B4" w14:textId="77777777" w:rsidR="00631747" w:rsidRPr="001A51CD" w:rsidRDefault="00631747" w:rsidP="001C7C0C">
      <w:pPr>
        <w:autoSpaceDE w:val="0"/>
        <w:autoSpaceDN w:val="0"/>
        <w:adjustRightInd w:val="0"/>
        <w:spacing w:line="360" w:lineRule="auto"/>
        <w:jc w:val="both"/>
        <w:rPr>
          <w:rFonts w:ascii="Book Antiqua" w:hAnsi="Book Antiqua"/>
          <w:b/>
          <w:i/>
        </w:rPr>
      </w:pPr>
      <w:r w:rsidRPr="001A51CD">
        <w:rPr>
          <w:rFonts w:ascii="Book Antiqua" w:hAnsi="Book Antiqua"/>
          <w:b/>
          <w:i/>
        </w:rPr>
        <w:t>Outcome measures</w:t>
      </w:r>
    </w:p>
    <w:p w14:paraId="4BBAF78D" w14:textId="3BADE754" w:rsidR="00631747" w:rsidRPr="001A51CD" w:rsidRDefault="00631747" w:rsidP="001C7C0C">
      <w:pPr>
        <w:autoSpaceDE w:val="0"/>
        <w:autoSpaceDN w:val="0"/>
        <w:adjustRightInd w:val="0"/>
        <w:spacing w:line="360" w:lineRule="auto"/>
        <w:jc w:val="both"/>
        <w:rPr>
          <w:rFonts w:ascii="Book Antiqua" w:hAnsi="Book Antiqua"/>
        </w:rPr>
      </w:pPr>
      <w:r w:rsidRPr="001A51CD">
        <w:rPr>
          <w:rFonts w:ascii="Book Antiqua" w:hAnsi="Book Antiqua"/>
        </w:rPr>
        <w:t>We assessed the outcome</w:t>
      </w:r>
      <w:r w:rsidR="002C5011" w:rsidRPr="001A51CD">
        <w:rPr>
          <w:rFonts w:ascii="Book Antiqua" w:hAnsi="Book Antiqua"/>
        </w:rPr>
        <w:t>s</w:t>
      </w:r>
      <w:r w:rsidRPr="001A51CD">
        <w:rPr>
          <w:rFonts w:ascii="Book Antiqua" w:hAnsi="Book Antiqua"/>
        </w:rPr>
        <w:t xml:space="preserve"> based on compliance with TAI one year after the training session</w:t>
      </w:r>
      <w:r w:rsidR="00834AC9" w:rsidRPr="001A51CD">
        <w:rPr>
          <w:rFonts w:ascii="Book Antiqua" w:hAnsi="Book Antiqua"/>
        </w:rPr>
        <w:t>s</w:t>
      </w:r>
      <w:r w:rsidRPr="001A51CD">
        <w:rPr>
          <w:rFonts w:ascii="Book Antiqua" w:hAnsi="Book Antiqua"/>
        </w:rPr>
        <w:t xml:space="preserve">. To identify TAI users one year later, we mailed a questionnaire to patients who were introduced to TAI from January 2010 to December 2014 and who were not seen at the 12-month follow-up. The patients were asked if they were still using the TAI system, how they used it, and whether they had experienced any technical problems or complications. If they were no longer using TAI, they were asked to explain why they had stopped and when. </w:t>
      </w:r>
    </w:p>
    <w:p w14:paraId="5EB7C74B" w14:textId="77777777" w:rsidR="00631747" w:rsidRPr="001A51CD" w:rsidRDefault="00631747" w:rsidP="001C7C0C">
      <w:pPr>
        <w:autoSpaceDE w:val="0"/>
        <w:autoSpaceDN w:val="0"/>
        <w:adjustRightInd w:val="0"/>
        <w:spacing w:line="360" w:lineRule="auto"/>
        <w:jc w:val="both"/>
        <w:rPr>
          <w:rFonts w:ascii="Book Antiqua" w:hAnsi="Book Antiqua"/>
        </w:rPr>
      </w:pPr>
    </w:p>
    <w:p w14:paraId="4B6577BD" w14:textId="77777777" w:rsidR="00631747" w:rsidRPr="001A51CD" w:rsidRDefault="00631747" w:rsidP="001C7C0C">
      <w:pPr>
        <w:autoSpaceDE w:val="0"/>
        <w:autoSpaceDN w:val="0"/>
        <w:adjustRightInd w:val="0"/>
        <w:spacing w:line="360" w:lineRule="auto"/>
        <w:jc w:val="both"/>
        <w:rPr>
          <w:rFonts w:ascii="Book Antiqua" w:hAnsi="Book Antiqua"/>
          <w:b/>
          <w:i/>
        </w:rPr>
      </w:pPr>
      <w:r w:rsidRPr="001A51CD">
        <w:rPr>
          <w:rFonts w:ascii="Book Antiqua" w:hAnsi="Book Antiqua"/>
          <w:b/>
          <w:i/>
        </w:rPr>
        <w:t>Data analysis and statistics</w:t>
      </w:r>
    </w:p>
    <w:p w14:paraId="0EAF724B" w14:textId="5E8FB1DD" w:rsidR="00631747" w:rsidRPr="001A51CD" w:rsidRDefault="00631747" w:rsidP="001C7C0C">
      <w:pPr>
        <w:autoSpaceDE w:val="0"/>
        <w:autoSpaceDN w:val="0"/>
        <w:adjustRightInd w:val="0"/>
        <w:spacing w:line="360" w:lineRule="auto"/>
        <w:jc w:val="both"/>
        <w:rPr>
          <w:rFonts w:ascii="Book Antiqua" w:hAnsi="Book Antiqua"/>
        </w:rPr>
      </w:pPr>
      <w:r w:rsidRPr="001A51CD">
        <w:rPr>
          <w:rFonts w:ascii="Book Antiqua" w:hAnsi="Book Antiqua"/>
        </w:rPr>
        <w:t xml:space="preserve">The proportion of patients in each outcome was expressed in terms of intention-to-treat (ITT). The ITT approach was designed to analyze the patients who had attended a TAI training session, including those who </w:t>
      </w:r>
      <w:r w:rsidR="00681539" w:rsidRPr="001A51CD">
        <w:rPr>
          <w:rFonts w:ascii="Book Antiqua" w:hAnsi="Book Antiqua"/>
        </w:rPr>
        <w:t xml:space="preserve">had </w:t>
      </w:r>
      <w:r w:rsidRPr="001A51CD">
        <w:rPr>
          <w:rFonts w:ascii="Book Antiqua" w:hAnsi="Book Antiqua"/>
        </w:rPr>
        <w:t xml:space="preserve">failed the first session and those who were lost at follow-up. The purpose was to assess the outcomes of the entire cohort of patients who had been recruited for the TAI treatment. </w:t>
      </w:r>
    </w:p>
    <w:p w14:paraId="54B34E80" w14:textId="77777777" w:rsidR="00167AEF" w:rsidRPr="001A51CD" w:rsidRDefault="00631747" w:rsidP="001C7C0C">
      <w:pPr>
        <w:autoSpaceDE w:val="0"/>
        <w:autoSpaceDN w:val="0"/>
        <w:adjustRightInd w:val="0"/>
        <w:spacing w:line="360" w:lineRule="auto"/>
        <w:ind w:firstLineChars="150" w:firstLine="360"/>
        <w:jc w:val="both"/>
        <w:rPr>
          <w:rFonts w:ascii="Book Antiqua" w:eastAsia="SimSun" w:hAnsi="Book Antiqua"/>
          <w:lang w:eastAsia="zh-CN"/>
        </w:rPr>
      </w:pPr>
      <w:r w:rsidRPr="001A51CD">
        <w:rPr>
          <w:rFonts w:ascii="Book Antiqua" w:hAnsi="Book Antiqua"/>
        </w:rPr>
        <w:t>To analyze the predictive factors of the outcomes of TAI, the patients were divided into two groups based on their compliance with TAI one year after the</w:t>
      </w:r>
      <w:r w:rsidR="00C65453" w:rsidRPr="001A51CD">
        <w:rPr>
          <w:rFonts w:ascii="Book Antiqua" w:hAnsi="Book Antiqua"/>
        </w:rPr>
        <w:t>ir</w:t>
      </w:r>
      <w:r w:rsidRPr="001A51CD">
        <w:rPr>
          <w:rFonts w:ascii="Book Antiqua" w:hAnsi="Book Antiqua"/>
        </w:rPr>
        <w:t xml:space="preserve"> training session. They were classified as non-adopters if they stopped using TAI within one year of the start date or as adopters if they had continued the therapy. Patients </w:t>
      </w:r>
      <w:r w:rsidR="00C51533" w:rsidRPr="001A51CD">
        <w:rPr>
          <w:rFonts w:ascii="Book Antiqua" w:hAnsi="Book Antiqua"/>
        </w:rPr>
        <w:t xml:space="preserve">who were </w:t>
      </w:r>
      <w:r w:rsidRPr="001A51CD">
        <w:rPr>
          <w:rFonts w:ascii="Book Antiqua" w:hAnsi="Book Antiqua"/>
        </w:rPr>
        <w:t>lost at follow-up or who failed the training session were not included in the analysis of predictive factors.</w:t>
      </w:r>
    </w:p>
    <w:p w14:paraId="1D11E0A2" w14:textId="1C01B7F3" w:rsidR="00631747" w:rsidRPr="001A51CD" w:rsidRDefault="00631747" w:rsidP="001C7C0C">
      <w:pPr>
        <w:autoSpaceDE w:val="0"/>
        <w:autoSpaceDN w:val="0"/>
        <w:adjustRightInd w:val="0"/>
        <w:spacing w:line="360" w:lineRule="auto"/>
        <w:ind w:firstLineChars="100" w:firstLine="240"/>
        <w:jc w:val="both"/>
        <w:rPr>
          <w:rFonts w:ascii="Book Antiqua" w:hAnsi="Book Antiqua"/>
        </w:rPr>
      </w:pPr>
      <w:r w:rsidRPr="001A51CD">
        <w:rPr>
          <w:rFonts w:ascii="Book Antiqua" w:hAnsi="Book Antiqua"/>
        </w:rPr>
        <w:lastRenderedPageBreak/>
        <w:t xml:space="preserve">The </w:t>
      </w:r>
      <w:r w:rsidR="00167AEF" w:rsidRPr="001A51CD">
        <w:rPr>
          <w:rFonts w:ascii="Book Antiqua" w:hAnsi="Book Antiqua"/>
          <w:i/>
        </w:rPr>
        <w:t></w:t>
      </w:r>
      <w:r w:rsidR="00167AEF" w:rsidRPr="001A51CD">
        <w:rPr>
          <w:rFonts w:ascii="Book Antiqua" w:hAnsi="Book Antiqua"/>
          <w:vertAlign w:val="superscript"/>
        </w:rPr>
        <w:t xml:space="preserve">2 </w:t>
      </w:r>
      <w:r w:rsidRPr="001A51CD">
        <w:rPr>
          <w:rFonts w:ascii="Book Antiqua" w:hAnsi="Book Antiqua"/>
        </w:rPr>
        <w:t xml:space="preserve"> test was used to compare qualitative variables. The Mann-Whitney </w:t>
      </w:r>
      <w:r w:rsidRPr="001A51CD">
        <w:rPr>
          <w:rFonts w:ascii="Book Antiqua" w:hAnsi="Book Antiqua"/>
          <w:i/>
        </w:rPr>
        <w:t>U</w:t>
      </w:r>
      <w:r w:rsidRPr="001A51CD">
        <w:rPr>
          <w:rFonts w:ascii="Book Antiqua" w:hAnsi="Book Antiqua"/>
        </w:rPr>
        <w:t xml:space="preserve"> test was used to compare quantitative variables. A multivariate analysis was performed to identify relationships between disease background factors and the outcome of TAI. Variables with a </w:t>
      </w:r>
      <w:r w:rsidR="00E610DA" w:rsidRPr="001A51CD">
        <w:rPr>
          <w:rFonts w:ascii="Book Antiqua" w:hAnsi="Book Antiqua"/>
          <w:i/>
          <w:caps/>
        </w:rPr>
        <w:t xml:space="preserve">p &lt; </w:t>
      </w:r>
      <w:r w:rsidRPr="001A51CD">
        <w:rPr>
          <w:rFonts w:ascii="Book Antiqua" w:hAnsi="Book Antiqua"/>
        </w:rPr>
        <w:t xml:space="preserve">0.15 in the univariate analysis were used for the stepwise logistic regression. Results are expressed as odds ratios and 95% confidence intervals (CI). Data are expressed as medians or mean values with a range or standard deviation. Statistical significance was set at </w:t>
      </w:r>
      <w:r w:rsidR="00E610DA" w:rsidRPr="001A51CD">
        <w:rPr>
          <w:rFonts w:ascii="Book Antiqua" w:hAnsi="Book Antiqua"/>
          <w:i/>
          <w:caps/>
        </w:rPr>
        <w:t xml:space="preserve">p &lt; </w:t>
      </w:r>
      <w:r w:rsidRPr="001A51CD">
        <w:rPr>
          <w:rFonts w:ascii="Book Antiqua" w:hAnsi="Book Antiqua"/>
        </w:rPr>
        <w:t>0.05.</w:t>
      </w:r>
      <w:r w:rsidRPr="001A51CD" w:rsidDel="00635E5C">
        <w:rPr>
          <w:rFonts w:ascii="Book Antiqua" w:hAnsi="Book Antiqua"/>
        </w:rPr>
        <w:t xml:space="preserve"> </w:t>
      </w:r>
    </w:p>
    <w:p w14:paraId="1AA85335" w14:textId="250F3AB5" w:rsidR="00631747" w:rsidRPr="001A51CD" w:rsidRDefault="00631747" w:rsidP="001C7C0C">
      <w:pPr>
        <w:spacing w:line="360" w:lineRule="auto"/>
        <w:jc w:val="both"/>
        <w:rPr>
          <w:rFonts w:ascii="Book Antiqua" w:eastAsia="SimSun" w:hAnsi="Book Antiqua"/>
          <w:lang w:eastAsia="zh-CN"/>
        </w:rPr>
      </w:pPr>
    </w:p>
    <w:p w14:paraId="468CD2EC" w14:textId="77777777" w:rsidR="00631747" w:rsidRPr="001A51CD" w:rsidRDefault="00631747" w:rsidP="001C7C0C">
      <w:pPr>
        <w:autoSpaceDE w:val="0"/>
        <w:autoSpaceDN w:val="0"/>
        <w:adjustRightInd w:val="0"/>
        <w:spacing w:line="360" w:lineRule="auto"/>
        <w:jc w:val="both"/>
        <w:rPr>
          <w:rFonts w:ascii="Book Antiqua" w:hAnsi="Book Antiqua"/>
          <w:b/>
        </w:rPr>
      </w:pPr>
      <w:r w:rsidRPr="001A51CD">
        <w:rPr>
          <w:rFonts w:ascii="Book Antiqua" w:hAnsi="Book Antiqua"/>
          <w:b/>
        </w:rPr>
        <w:t>RESULTS</w:t>
      </w:r>
    </w:p>
    <w:p w14:paraId="430DD7D1" w14:textId="41E732C2" w:rsidR="009237A1" w:rsidRPr="001A51CD" w:rsidRDefault="00631747" w:rsidP="001C7C0C">
      <w:pPr>
        <w:autoSpaceDE w:val="0"/>
        <w:autoSpaceDN w:val="0"/>
        <w:adjustRightInd w:val="0"/>
        <w:spacing w:line="360" w:lineRule="auto"/>
        <w:jc w:val="both"/>
        <w:rPr>
          <w:rFonts w:ascii="Book Antiqua" w:hAnsi="Book Antiqua"/>
        </w:rPr>
      </w:pPr>
      <w:r w:rsidRPr="001A51CD">
        <w:rPr>
          <w:rFonts w:ascii="Book Antiqua" w:hAnsi="Book Antiqua"/>
        </w:rPr>
        <w:t>One hundred eight patients with defecation disturbances</w:t>
      </w:r>
      <w:r w:rsidR="00D93375" w:rsidRPr="001A51CD">
        <w:rPr>
          <w:rFonts w:ascii="Book Antiqua" w:eastAsia="SimSun" w:hAnsi="Book Antiqua"/>
          <w:lang w:eastAsia="zh-CN"/>
        </w:rPr>
        <w:t xml:space="preserve"> </w:t>
      </w:r>
      <w:r w:rsidR="001A0980" w:rsidRPr="001A51CD">
        <w:rPr>
          <w:rFonts w:ascii="Book Antiqua" w:hAnsi="Book Antiqua"/>
        </w:rPr>
        <w:t>[</w:t>
      </w:r>
      <w:r w:rsidRPr="001A51CD">
        <w:rPr>
          <w:rFonts w:ascii="Book Antiqua" w:hAnsi="Book Antiqua"/>
        </w:rPr>
        <w:t xml:space="preserve">87 women and 21 men; median age 55 years (range 18-83)] </w:t>
      </w:r>
      <w:r w:rsidR="00433333" w:rsidRPr="001A51CD">
        <w:rPr>
          <w:rFonts w:ascii="Book Antiqua" w:hAnsi="Book Antiqua"/>
        </w:rPr>
        <w:t xml:space="preserve">over a </w:t>
      </w:r>
      <w:r w:rsidR="00657793" w:rsidRPr="001A51CD">
        <w:rPr>
          <w:rFonts w:ascii="Book Antiqua" w:hAnsi="Book Antiqua"/>
        </w:rPr>
        <w:t>four</w:t>
      </w:r>
      <w:r w:rsidR="00433333" w:rsidRPr="001A51CD">
        <w:rPr>
          <w:rFonts w:ascii="Book Antiqua" w:hAnsi="Book Antiqua"/>
        </w:rPr>
        <w:t xml:space="preserve">-year period </w:t>
      </w:r>
      <w:r w:rsidRPr="001A51CD">
        <w:rPr>
          <w:rFonts w:ascii="Book Antiqua" w:hAnsi="Book Antiqua"/>
        </w:rPr>
        <w:t>were introduced to TAI at our institution. TAI was used to treat isolated constipation in 51 patients, relieve constipation associated with retentive FI in 47, and treat isolated FI in 10. The main complaints, type of constipation and FI, main causes, and prior surgical procedures for defecation disorders are given in Table 1.</w:t>
      </w:r>
    </w:p>
    <w:p w14:paraId="2EB64734" w14:textId="62C5CB24" w:rsidR="009160F5" w:rsidRPr="001A51CD" w:rsidRDefault="009160F5" w:rsidP="001C7C0C">
      <w:pPr>
        <w:autoSpaceDE w:val="0"/>
        <w:autoSpaceDN w:val="0"/>
        <w:adjustRightInd w:val="0"/>
        <w:spacing w:line="360" w:lineRule="auto"/>
        <w:ind w:firstLineChars="100" w:firstLine="240"/>
        <w:jc w:val="both"/>
        <w:rPr>
          <w:rFonts w:ascii="Book Antiqua" w:hAnsi="Book Antiqua"/>
        </w:rPr>
      </w:pPr>
      <w:r w:rsidRPr="001A51CD">
        <w:rPr>
          <w:rFonts w:ascii="Book Antiqua" w:hAnsi="Book Antiqua"/>
        </w:rPr>
        <w:t>The study protocol c</w:t>
      </w:r>
      <w:r w:rsidR="00406E6D" w:rsidRPr="001A51CD">
        <w:rPr>
          <w:rFonts w:ascii="Book Antiqua" w:hAnsi="Book Antiqua"/>
        </w:rPr>
        <w:t>omplied with</w:t>
      </w:r>
      <w:r w:rsidRPr="001A51CD">
        <w:rPr>
          <w:rFonts w:ascii="Book Antiqua" w:hAnsi="Book Antiqua"/>
        </w:rPr>
        <w:t xml:space="preserve"> the ethical guidelines of the 1975 Declaration of Helsinki (6</w:t>
      </w:r>
      <w:r w:rsidRPr="001A51CD">
        <w:rPr>
          <w:rFonts w:ascii="Book Antiqua" w:hAnsi="Book Antiqua"/>
          <w:vertAlign w:val="superscript"/>
        </w:rPr>
        <w:t>th</w:t>
      </w:r>
      <w:r w:rsidRPr="001A51CD">
        <w:rPr>
          <w:rFonts w:ascii="Book Antiqua" w:hAnsi="Book Antiqua"/>
        </w:rPr>
        <w:t xml:space="preserve"> revision, 2008) as reflected in </w:t>
      </w:r>
      <w:r w:rsidRPr="001A51CD">
        <w:rPr>
          <w:rFonts w:ascii="Book Antiqua" w:hAnsi="Book Antiqua"/>
          <w:i/>
        </w:rPr>
        <w:t>a priori</w:t>
      </w:r>
      <w:r w:rsidRPr="001A51CD">
        <w:rPr>
          <w:rFonts w:ascii="Book Antiqua" w:hAnsi="Book Antiqua"/>
        </w:rPr>
        <w:t xml:space="preserve"> approval by the institution's human research committee</w:t>
      </w:r>
      <w:r w:rsidR="003F1126" w:rsidRPr="001A51CD">
        <w:rPr>
          <w:rFonts w:ascii="Book Antiqua" w:hAnsi="Book Antiqua"/>
        </w:rPr>
        <w:t xml:space="preserve"> (N</w:t>
      </w:r>
      <w:r w:rsidR="00371062" w:rsidRPr="001A51CD">
        <w:rPr>
          <w:rFonts w:ascii="Book Antiqua" w:hAnsi="Book Antiqua"/>
        </w:rPr>
        <w:t>°E2016-64</w:t>
      </w:r>
      <w:r w:rsidR="003F1126" w:rsidRPr="001A51CD">
        <w:rPr>
          <w:rFonts w:ascii="Book Antiqua" w:hAnsi="Book Antiqua"/>
        </w:rPr>
        <w:t>)</w:t>
      </w:r>
      <w:r w:rsidR="00B744D0" w:rsidRPr="001A51CD">
        <w:rPr>
          <w:rFonts w:ascii="Book Antiqua" w:hAnsi="Book Antiqua"/>
        </w:rPr>
        <w:t>.</w:t>
      </w:r>
    </w:p>
    <w:p w14:paraId="21D661B8" w14:textId="77777777" w:rsidR="00631747" w:rsidRPr="001A51CD" w:rsidRDefault="00631747" w:rsidP="001C7C0C">
      <w:pPr>
        <w:autoSpaceDE w:val="0"/>
        <w:autoSpaceDN w:val="0"/>
        <w:adjustRightInd w:val="0"/>
        <w:spacing w:line="360" w:lineRule="auto"/>
        <w:jc w:val="both"/>
        <w:rPr>
          <w:rFonts w:ascii="Book Antiqua" w:hAnsi="Book Antiqua"/>
        </w:rPr>
      </w:pPr>
    </w:p>
    <w:p w14:paraId="386FA2CA" w14:textId="77777777" w:rsidR="00631747" w:rsidRPr="001A51CD" w:rsidRDefault="00631747" w:rsidP="001C7C0C">
      <w:pPr>
        <w:autoSpaceDE w:val="0"/>
        <w:autoSpaceDN w:val="0"/>
        <w:adjustRightInd w:val="0"/>
        <w:spacing w:line="360" w:lineRule="auto"/>
        <w:jc w:val="both"/>
        <w:rPr>
          <w:rFonts w:ascii="Book Antiqua" w:hAnsi="Book Antiqua"/>
          <w:b/>
          <w:i/>
        </w:rPr>
      </w:pPr>
      <w:r w:rsidRPr="001A51CD">
        <w:rPr>
          <w:rFonts w:ascii="Book Antiqua" w:hAnsi="Book Antiqua"/>
          <w:b/>
          <w:i/>
        </w:rPr>
        <w:t>Training session</w:t>
      </w:r>
    </w:p>
    <w:p w14:paraId="2DC4FC25" w14:textId="2E7B158B" w:rsidR="00631747" w:rsidRPr="001A51CD" w:rsidRDefault="00631747" w:rsidP="001C7C0C">
      <w:pPr>
        <w:autoSpaceDE w:val="0"/>
        <w:autoSpaceDN w:val="0"/>
        <w:adjustRightInd w:val="0"/>
        <w:spacing w:line="360" w:lineRule="auto"/>
        <w:jc w:val="both"/>
        <w:rPr>
          <w:rFonts w:ascii="Book Antiqua" w:hAnsi="Book Antiqua"/>
        </w:rPr>
      </w:pPr>
      <w:r w:rsidRPr="001A51CD">
        <w:rPr>
          <w:rFonts w:ascii="Book Antiqua" w:hAnsi="Book Antiqua"/>
        </w:rPr>
        <w:t>Five patients (4.6%) withdrew during the</w:t>
      </w:r>
      <w:r w:rsidR="00011170" w:rsidRPr="001A51CD">
        <w:rPr>
          <w:rFonts w:ascii="Book Antiqua" w:hAnsi="Book Antiqua"/>
        </w:rPr>
        <w:t xml:space="preserve"> first</w:t>
      </w:r>
      <w:r w:rsidRPr="001A51CD">
        <w:rPr>
          <w:rFonts w:ascii="Book Antiqua" w:hAnsi="Book Antiqua"/>
        </w:rPr>
        <w:t xml:space="preserve"> training session, 4 because of repeated expulsion of the rectal catheter during irrigation and water leakage around the rectal catheter, and 1 because of difficulty emptying the instilled water. Nine patients (8.3%) needed more than one training session (2 sessions for 8 patients and 3 sessions for 1 patient) because they did not feel comfortable performing the TAI after one session. Following a satisfactory home-use training session, 92 patients (85.2%) were able to auto-administer TAI, while 11 patients (10.2%) required assistance either from a nurse (7) or a member of the family (4). Seventy percent of the patients performed TAI at least 2 to 3 times </w:t>
      </w:r>
      <w:r w:rsidR="00B17025" w:rsidRPr="001A51CD">
        <w:rPr>
          <w:rFonts w:ascii="Book Antiqua" w:hAnsi="Book Antiqua"/>
        </w:rPr>
        <w:t xml:space="preserve">a </w:t>
      </w:r>
      <w:r w:rsidRPr="001A51CD">
        <w:rPr>
          <w:rFonts w:ascii="Book Antiqua" w:hAnsi="Book Antiqua"/>
        </w:rPr>
        <w:t>week.</w:t>
      </w:r>
    </w:p>
    <w:p w14:paraId="7909EC55" w14:textId="77777777" w:rsidR="00631747" w:rsidRPr="001A51CD" w:rsidRDefault="00631747" w:rsidP="001C7C0C">
      <w:pPr>
        <w:autoSpaceDE w:val="0"/>
        <w:autoSpaceDN w:val="0"/>
        <w:adjustRightInd w:val="0"/>
        <w:spacing w:line="360" w:lineRule="auto"/>
        <w:jc w:val="both"/>
        <w:rPr>
          <w:rFonts w:ascii="Book Antiqua" w:hAnsi="Book Antiqua"/>
        </w:rPr>
      </w:pPr>
    </w:p>
    <w:p w14:paraId="0CBC715E" w14:textId="77777777" w:rsidR="00631747" w:rsidRPr="001A51CD" w:rsidRDefault="00631747" w:rsidP="001C7C0C">
      <w:pPr>
        <w:tabs>
          <w:tab w:val="left" w:pos="7740"/>
        </w:tabs>
        <w:autoSpaceDE w:val="0"/>
        <w:autoSpaceDN w:val="0"/>
        <w:adjustRightInd w:val="0"/>
        <w:spacing w:line="360" w:lineRule="auto"/>
        <w:jc w:val="both"/>
        <w:rPr>
          <w:rFonts w:ascii="Book Antiqua" w:hAnsi="Book Antiqua"/>
          <w:b/>
          <w:i/>
        </w:rPr>
      </w:pPr>
      <w:r w:rsidRPr="001A51CD">
        <w:rPr>
          <w:rFonts w:ascii="Book Antiqua" w:hAnsi="Book Antiqua"/>
          <w:b/>
          <w:i/>
        </w:rPr>
        <w:t>Outcome of TAI at the one-year follow-up</w:t>
      </w:r>
    </w:p>
    <w:p w14:paraId="5C8A849F" w14:textId="76423BFD" w:rsidR="00631747" w:rsidRPr="001A51CD" w:rsidRDefault="00631747" w:rsidP="001C7C0C">
      <w:pPr>
        <w:autoSpaceDE w:val="0"/>
        <w:autoSpaceDN w:val="0"/>
        <w:adjustRightInd w:val="0"/>
        <w:spacing w:line="360" w:lineRule="auto"/>
        <w:jc w:val="both"/>
        <w:rPr>
          <w:rFonts w:ascii="Book Antiqua" w:eastAsia="SimSun" w:hAnsi="Book Antiqua"/>
          <w:lang w:eastAsia="zh-CN"/>
        </w:rPr>
      </w:pPr>
      <w:r w:rsidRPr="001A51CD">
        <w:rPr>
          <w:rFonts w:ascii="Book Antiqua" w:hAnsi="Book Antiqua"/>
          <w:color w:val="000000"/>
        </w:rPr>
        <w:t xml:space="preserve">The outcomes of </w:t>
      </w:r>
      <w:r w:rsidR="000A462F" w:rsidRPr="001A51CD">
        <w:rPr>
          <w:rFonts w:ascii="Book Antiqua" w:hAnsi="Book Antiqua"/>
          <w:color w:val="000000"/>
        </w:rPr>
        <w:t xml:space="preserve">the </w:t>
      </w:r>
      <w:r w:rsidRPr="001A51CD">
        <w:rPr>
          <w:rFonts w:ascii="Book Antiqua" w:hAnsi="Book Antiqua"/>
          <w:color w:val="000000"/>
        </w:rPr>
        <w:t>patients based on compliance with TAI one year after the training session are su</w:t>
      </w:r>
      <w:r w:rsidR="00D93375" w:rsidRPr="001A51CD">
        <w:rPr>
          <w:rFonts w:ascii="Book Antiqua" w:hAnsi="Book Antiqua"/>
          <w:color w:val="000000"/>
        </w:rPr>
        <w:t>mmarized in a flow diagram (Fig</w:t>
      </w:r>
      <w:r w:rsidR="00D93375" w:rsidRPr="001A51CD">
        <w:rPr>
          <w:rFonts w:ascii="Book Antiqua" w:eastAsia="SimSun" w:hAnsi="Book Antiqua"/>
          <w:color w:val="000000"/>
          <w:lang w:eastAsia="zh-CN"/>
        </w:rPr>
        <w:t>ure</w:t>
      </w:r>
      <w:r w:rsidRPr="001A51CD">
        <w:rPr>
          <w:rFonts w:ascii="Book Antiqua" w:hAnsi="Book Antiqua"/>
          <w:color w:val="000000"/>
        </w:rPr>
        <w:t xml:space="preserve"> 1). </w:t>
      </w:r>
      <w:r w:rsidRPr="001A51CD">
        <w:rPr>
          <w:rFonts w:ascii="Book Antiqua" w:hAnsi="Book Antiqua"/>
        </w:rPr>
        <w:t xml:space="preserve">At the one-year </w:t>
      </w:r>
      <w:r w:rsidRPr="001A51CD">
        <w:rPr>
          <w:rFonts w:ascii="Book Antiqua" w:hAnsi="Book Antiqua"/>
          <w:color w:val="000000"/>
        </w:rPr>
        <w:t>follow-up</w:t>
      </w:r>
      <w:r w:rsidRPr="001A51CD">
        <w:rPr>
          <w:rFonts w:ascii="Book Antiqua" w:hAnsi="Book Antiqua"/>
        </w:rPr>
        <w:t xml:space="preserve">, </w:t>
      </w:r>
      <w:r w:rsidRPr="001A51CD">
        <w:rPr>
          <w:rFonts w:ascii="Book Antiqua" w:hAnsi="Book Antiqua"/>
          <w:color w:val="000000"/>
        </w:rPr>
        <w:t xml:space="preserve">46 of the 108 patients still maintained TAI at home and were considered as adopters </w:t>
      </w:r>
      <w:r w:rsidRPr="001A51CD">
        <w:rPr>
          <w:rFonts w:ascii="Book Antiqua" w:hAnsi="Book Antiqua"/>
        </w:rPr>
        <w:t>(</w:t>
      </w:r>
      <w:r w:rsidRPr="001A51CD">
        <w:rPr>
          <w:rFonts w:ascii="Book Antiqua" w:hAnsi="Book Antiqua"/>
          <w:color w:val="000000"/>
        </w:rPr>
        <w:t>ITT 42.6%</w:t>
      </w:r>
      <w:r w:rsidRPr="001A51CD">
        <w:rPr>
          <w:rFonts w:ascii="Book Antiqua" w:hAnsi="Book Antiqua"/>
        </w:rPr>
        <w:t xml:space="preserve">) while 62 </w:t>
      </w:r>
      <w:r w:rsidR="003C1CBD" w:rsidRPr="001A51CD">
        <w:rPr>
          <w:rFonts w:ascii="Book Antiqua" w:hAnsi="Book Antiqua"/>
        </w:rPr>
        <w:t xml:space="preserve">had </w:t>
      </w:r>
      <w:r w:rsidRPr="001A51CD">
        <w:rPr>
          <w:rFonts w:ascii="Book Antiqua" w:hAnsi="Book Antiqua"/>
        </w:rPr>
        <w:t xml:space="preserve">discontinued TAI and were considered as non-adopters (ITT 57.4%), including 44 who </w:t>
      </w:r>
      <w:r w:rsidR="00F562B3" w:rsidRPr="001A51CD">
        <w:rPr>
          <w:rFonts w:ascii="Book Antiqua" w:hAnsi="Book Antiqua"/>
        </w:rPr>
        <w:t xml:space="preserve">had </w:t>
      </w:r>
      <w:r w:rsidRPr="001A51CD">
        <w:rPr>
          <w:rFonts w:ascii="Book Antiqua" w:hAnsi="Book Antiqua"/>
        </w:rPr>
        <w:t xml:space="preserve">discontinued TAI prior to the one-year follow-up, 5 who </w:t>
      </w:r>
      <w:r w:rsidR="00ED633E" w:rsidRPr="001A51CD">
        <w:rPr>
          <w:rFonts w:ascii="Book Antiqua" w:hAnsi="Book Antiqua"/>
        </w:rPr>
        <w:t xml:space="preserve">had </w:t>
      </w:r>
      <w:r w:rsidRPr="001A51CD">
        <w:rPr>
          <w:rFonts w:ascii="Book Antiqua" w:hAnsi="Book Antiqua"/>
        </w:rPr>
        <w:t xml:space="preserve">failed during the first training session, 12 who were lost at follow-up, and </w:t>
      </w:r>
      <w:r w:rsidRPr="001A51CD">
        <w:rPr>
          <w:rFonts w:ascii="Book Antiqua" w:hAnsi="Book Antiqua"/>
          <w:color w:val="000000"/>
        </w:rPr>
        <w:t>1 who died for a reason unrelated to TAI. The successful outcomes with TAI (ITT analysis) are presented in Figure 2 based on the etiology of the defecation disorder. T</w:t>
      </w:r>
      <w:r w:rsidRPr="001A51CD">
        <w:rPr>
          <w:rFonts w:ascii="Book Antiqua" w:hAnsi="Book Antiqua"/>
        </w:rPr>
        <w:t>he median follow-up after the succes</w:t>
      </w:r>
      <w:r w:rsidR="00167AEF" w:rsidRPr="001A51CD">
        <w:rPr>
          <w:rFonts w:ascii="Book Antiqua" w:hAnsi="Book Antiqua"/>
        </w:rPr>
        <w:t xml:space="preserve">sful start of TAI was 16 </w:t>
      </w:r>
      <w:r w:rsidR="00D93375" w:rsidRPr="001A51CD">
        <w:rPr>
          <w:rFonts w:ascii="Book Antiqua" w:eastAsia="SimSun" w:hAnsi="Book Antiqua"/>
          <w:lang w:eastAsia="zh-CN"/>
        </w:rPr>
        <w:t>(</w:t>
      </w:r>
      <w:r w:rsidRPr="001A51CD">
        <w:rPr>
          <w:rFonts w:ascii="Book Antiqua" w:hAnsi="Book Antiqua"/>
        </w:rPr>
        <w:t>1-67</w:t>
      </w:r>
      <w:r w:rsidR="00D93375" w:rsidRPr="001A51CD">
        <w:rPr>
          <w:rFonts w:ascii="Book Antiqua" w:eastAsia="SimSun" w:hAnsi="Book Antiqua"/>
          <w:lang w:eastAsia="zh-CN"/>
        </w:rPr>
        <w:t xml:space="preserve">) </w:t>
      </w:r>
      <w:r w:rsidR="00D93375" w:rsidRPr="001A51CD">
        <w:rPr>
          <w:rFonts w:ascii="Book Antiqua" w:hAnsi="Book Antiqua"/>
        </w:rPr>
        <w:t>mo</w:t>
      </w:r>
      <w:r w:rsidRPr="001A51CD">
        <w:rPr>
          <w:rFonts w:ascii="Book Antiqua" w:hAnsi="Book Antiqua"/>
        </w:rPr>
        <w:t>.</w:t>
      </w:r>
    </w:p>
    <w:p w14:paraId="490EBC20" w14:textId="1D4E965B" w:rsidR="00631747" w:rsidRPr="001A51CD" w:rsidRDefault="00631747" w:rsidP="001C7C0C">
      <w:pPr>
        <w:autoSpaceDE w:val="0"/>
        <w:autoSpaceDN w:val="0"/>
        <w:adjustRightInd w:val="0"/>
        <w:spacing w:line="360" w:lineRule="auto"/>
        <w:ind w:firstLineChars="100" w:firstLine="240"/>
        <w:jc w:val="both"/>
        <w:rPr>
          <w:rFonts w:ascii="Book Antiqua" w:hAnsi="Book Antiqua"/>
          <w:color w:val="000000"/>
        </w:rPr>
      </w:pPr>
      <w:r w:rsidRPr="001A51CD">
        <w:rPr>
          <w:rFonts w:ascii="Book Antiqua" w:hAnsi="Book Antiqua"/>
          <w:color w:val="000000"/>
        </w:rPr>
        <w:t xml:space="preserve">The main reasons for discontinuing TAI following a successful training session were technical problems (catheter expulsion, rectal balloon bursting, instilled water leakage or retention, pain during irrigation, anal bleeding, anal fissure) (16 patients, 36.4%), inefficacy (18 patients, 40.9%), and too many constraints (10 patients, 22.7%). </w:t>
      </w:r>
      <w:r w:rsidR="00995EAA" w:rsidRPr="001A51CD">
        <w:rPr>
          <w:rFonts w:ascii="Book Antiqua" w:hAnsi="Book Antiqua"/>
        </w:rPr>
        <w:t xml:space="preserve">Constraints were mainly related to the time spent performing the irrigation. </w:t>
      </w:r>
      <w:r w:rsidRPr="001A51CD">
        <w:rPr>
          <w:rFonts w:ascii="Book Antiqua" w:hAnsi="Book Antiqua"/>
          <w:color w:val="000000"/>
        </w:rPr>
        <w:t xml:space="preserve">The median time the patients used TAI before discontinuing was 3 months (range, 0.2-11). At the last follow-up, the discontinuation of TAI had led to the resumption of </w:t>
      </w:r>
      <w:r w:rsidR="0043170F" w:rsidRPr="001A51CD">
        <w:rPr>
          <w:rFonts w:ascii="Book Antiqua" w:hAnsi="Book Antiqua"/>
          <w:color w:val="000000"/>
        </w:rPr>
        <w:t xml:space="preserve">a </w:t>
      </w:r>
      <w:r w:rsidRPr="001A51CD">
        <w:rPr>
          <w:rFonts w:ascii="Book Antiqua" w:hAnsi="Book Antiqua"/>
          <w:color w:val="000000"/>
        </w:rPr>
        <w:t xml:space="preserve">medical treatment for 21 patients (42.8%) and an invasive surgical procedure for 18 (36.7%): Malone antegrade continence enema, </w:t>
      </w:r>
      <w:r w:rsidR="00A52ED4" w:rsidRPr="001A51CD">
        <w:rPr>
          <w:rFonts w:ascii="Book Antiqua" w:hAnsi="Book Antiqua"/>
          <w:i/>
          <w:color w:val="000000"/>
        </w:rPr>
        <w:t xml:space="preserve">n = </w:t>
      </w:r>
      <w:r w:rsidRPr="001A51CD">
        <w:rPr>
          <w:rFonts w:ascii="Book Antiqua" w:hAnsi="Book Antiqua"/>
          <w:color w:val="000000"/>
        </w:rPr>
        <w:t xml:space="preserve">6; sigmoid colostomy, </w:t>
      </w:r>
      <w:r w:rsidR="00A52ED4" w:rsidRPr="001A51CD">
        <w:rPr>
          <w:rFonts w:ascii="Book Antiqua" w:hAnsi="Book Antiqua"/>
          <w:i/>
          <w:color w:val="000000"/>
        </w:rPr>
        <w:t xml:space="preserve">n = </w:t>
      </w:r>
      <w:r w:rsidRPr="001A51CD">
        <w:rPr>
          <w:rFonts w:ascii="Book Antiqua" w:hAnsi="Book Antiqua"/>
          <w:color w:val="000000"/>
        </w:rPr>
        <w:t xml:space="preserve">4; ileostomy, </w:t>
      </w:r>
      <w:r w:rsidR="00A52ED4" w:rsidRPr="001A51CD">
        <w:rPr>
          <w:rFonts w:ascii="Book Antiqua" w:hAnsi="Book Antiqua"/>
          <w:i/>
          <w:color w:val="000000"/>
        </w:rPr>
        <w:t xml:space="preserve">n = </w:t>
      </w:r>
      <w:r w:rsidRPr="001A51CD">
        <w:rPr>
          <w:rFonts w:ascii="Book Antiqua" w:hAnsi="Book Antiqua"/>
          <w:color w:val="000000"/>
        </w:rPr>
        <w:t xml:space="preserve">1; coloproctectomy, </w:t>
      </w:r>
      <w:r w:rsidR="00A52ED4" w:rsidRPr="001A51CD">
        <w:rPr>
          <w:rFonts w:ascii="Book Antiqua" w:hAnsi="Book Antiqua"/>
          <w:i/>
          <w:color w:val="000000"/>
        </w:rPr>
        <w:t xml:space="preserve">n = </w:t>
      </w:r>
      <w:r w:rsidRPr="001A51CD">
        <w:rPr>
          <w:rFonts w:ascii="Book Antiqua" w:hAnsi="Book Antiqua"/>
          <w:color w:val="000000"/>
        </w:rPr>
        <w:t xml:space="preserve">1; rectopexy, </w:t>
      </w:r>
      <w:r w:rsidR="00A52ED4" w:rsidRPr="001A51CD">
        <w:rPr>
          <w:rFonts w:ascii="Book Antiqua" w:hAnsi="Book Antiqua"/>
          <w:i/>
          <w:color w:val="000000"/>
        </w:rPr>
        <w:t xml:space="preserve">n = </w:t>
      </w:r>
      <w:r w:rsidRPr="001A51CD">
        <w:rPr>
          <w:rFonts w:ascii="Book Antiqua" w:hAnsi="Book Antiqua"/>
          <w:color w:val="000000"/>
        </w:rPr>
        <w:t xml:space="preserve">2; sacral nerve stimulation, </w:t>
      </w:r>
      <w:r w:rsidR="00A52ED4" w:rsidRPr="001A51CD">
        <w:rPr>
          <w:rFonts w:ascii="Book Antiqua" w:hAnsi="Book Antiqua"/>
          <w:i/>
          <w:color w:val="000000"/>
        </w:rPr>
        <w:t xml:space="preserve">n = </w:t>
      </w:r>
      <w:r w:rsidRPr="001A51CD">
        <w:rPr>
          <w:rFonts w:ascii="Book Antiqua" w:hAnsi="Book Antiqua"/>
          <w:color w:val="000000"/>
        </w:rPr>
        <w:t>3</w:t>
      </w:r>
      <w:r w:rsidR="00B87A38" w:rsidRPr="001A51CD">
        <w:rPr>
          <w:rFonts w:ascii="Book Antiqua" w:hAnsi="Book Antiqua"/>
          <w:color w:val="000000"/>
        </w:rPr>
        <w:t>;</w:t>
      </w:r>
      <w:r w:rsidRPr="001A51CD">
        <w:rPr>
          <w:rFonts w:ascii="Book Antiqua" w:hAnsi="Book Antiqua"/>
          <w:color w:val="000000"/>
        </w:rPr>
        <w:t xml:space="preserve"> and artificial bowel sphincter, </w:t>
      </w:r>
      <w:r w:rsidR="00A52ED4" w:rsidRPr="001A51CD">
        <w:rPr>
          <w:rFonts w:ascii="Book Antiqua" w:hAnsi="Book Antiqua"/>
          <w:i/>
          <w:color w:val="000000"/>
        </w:rPr>
        <w:t xml:space="preserve">n = </w:t>
      </w:r>
      <w:r w:rsidRPr="001A51CD">
        <w:rPr>
          <w:rFonts w:ascii="Book Antiqua" w:hAnsi="Book Antiqua"/>
          <w:color w:val="000000"/>
        </w:rPr>
        <w:t>1. Eight patients preferred resuming traditional water or sodium phosphate enemas.</w:t>
      </w:r>
    </w:p>
    <w:p w14:paraId="5553F4D6" w14:textId="77777777" w:rsidR="00631747" w:rsidRPr="001A51CD" w:rsidRDefault="00631747" w:rsidP="001C7C0C">
      <w:pPr>
        <w:pStyle w:val="BodyText2"/>
        <w:spacing w:line="360" w:lineRule="auto"/>
        <w:rPr>
          <w:rFonts w:ascii="Book Antiqua" w:hAnsi="Book Antiqua"/>
          <w:color w:val="000000"/>
          <w:szCs w:val="24"/>
        </w:rPr>
      </w:pPr>
    </w:p>
    <w:p w14:paraId="10E48E16" w14:textId="77777777" w:rsidR="00631747" w:rsidRPr="001A51CD" w:rsidRDefault="00631747" w:rsidP="001C7C0C">
      <w:pPr>
        <w:pStyle w:val="BodyText2"/>
        <w:spacing w:line="360" w:lineRule="auto"/>
        <w:rPr>
          <w:rFonts w:ascii="Book Antiqua" w:hAnsi="Book Antiqua"/>
          <w:b/>
          <w:i/>
          <w:szCs w:val="24"/>
        </w:rPr>
      </w:pPr>
      <w:r w:rsidRPr="001A51CD">
        <w:rPr>
          <w:rFonts w:ascii="Book Antiqua" w:hAnsi="Book Antiqua"/>
          <w:b/>
          <w:i/>
          <w:szCs w:val="24"/>
        </w:rPr>
        <w:t>Side-effects</w:t>
      </w:r>
    </w:p>
    <w:p w14:paraId="2B2B9B64" w14:textId="42F6436C" w:rsidR="00631747" w:rsidRPr="001A51CD" w:rsidRDefault="00631747" w:rsidP="001C7C0C">
      <w:pPr>
        <w:autoSpaceDE w:val="0"/>
        <w:autoSpaceDN w:val="0"/>
        <w:adjustRightInd w:val="0"/>
        <w:spacing w:line="360" w:lineRule="auto"/>
        <w:jc w:val="both"/>
        <w:rPr>
          <w:rFonts w:ascii="Book Antiqua" w:hAnsi="Book Antiqua"/>
          <w:color w:val="000000"/>
        </w:rPr>
      </w:pPr>
      <w:r w:rsidRPr="001A51CD">
        <w:rPr>
          <w:rFonts w:ascii="Book Antiqua" w:hAnsi="Book Antiqua"/>
        </w:rPr>
        <w:t xml:space="preserve">Of the 46 adopters, 13 (28.3%) complained of the time spent on bowel management while 25 (54.3%) reported 47 minor and self-limiting adverse events. The </w:t>
      </w:r>
      <w:r w:rsidR="0043170F" w:rsidRPr="001A51CD">
        <w:rPr>
          <w:rFonts w:ascii="Book Antiqua" w:hAnsi="Book Antiqua"/>
        </w:rPr>
        <w:t xml:space="preserve">most </w:t>
      </w:r>
      <w:r w:rsidRPr="001A51CD">
        <w:rPr>
          <w:rFonts w:ascii="Book Antiqua" w:hAnsi="Book Antiqua"/>
        </w:rPr>
        <w:t xml:space="preserve">common events reported were </w:t>
      </w:r>
      <w:r w:rsidRPr="001A51CD">
        <w:rPr>
          <w:rFonts w:ascii="Book Antiqua" w:hAnsi="Book Antiqua"/>
          <w:color w:val="000000"/>
        </w:rPr>
        <w:t>leakage of irrigation fluid around the catheter (16 events, 34%), pain on catheter insertion or water instillation (14</w:t>
      </w:r>
      <w:r w:rsidR="000734A7" w:rsidRPr="001A51CD">
        <w:rPr>
          <w:rFonts w:ascii="Book Antiqua" w:hAnsi="Book Antiqua"/>
          <w:color w:val="000000"/>
        </w:rPr>
        <w:t xml:space="preserve"> events</w:t>
      </w:r>
      <w:r w:rsidRPr="001A51CD">
        <w:rPr>
          <w:rFonts w:ascii="Book Antiqua" w:hAnsi="Book Antiqua"/>
          <w:color w:val="000000"/>
        </w:rPr>
        <w:t>, 29.9%), catheter expulsion (9</w:t>
      </w:r>
      <w:r w:rsidR="000734A7" w:rsidRPr="001A51CD">
        <w:rPr>
          <w:rFonts w:ascii="Book Antiqua" w:hAnsi="Book Antiqua"/>
          <w:color w:val="000000"/>
        </w:rPr>
        <w:t xml:space="preserve"> </w:t>
      </w:r>
      <w:r w:rsidR="000734A7" w:rsidRPr="001A51CD">
        <w:rPr>
          <w:rFonts w:ascii="Book Antiqua" w:hAnsi="Book Antiqua"/>
          <w:color w:val="000000"/>
        </w:rPr>
        <w:lastRenderedPageBreak/>
        <w:t>events</w:t>
      </w:r>
      <w:r w:rsidRPr="001A51CD">
        <w:rPr>
          <w:rFonts w:ascii="Book Antiqua" w:hAnsi="Book Antiqua"/>
          <w:color w:val="000000"/>
        </w:rPr>
        <w:t>, 19.1%), rectal balloon bursting (5</w:t>
      </w:r>
      <w:r w:rsidR="000734A7" w:rsidRPr="001A51CD">
        <w:rPr>
          <w:rFonts w:ascii="Book Antiqua" w:hAnsi="Book Antiqua"/>
          <w:color w:val="000000"/>
        </w:rPr>
        <w:t xml:space="preserve"> events</w:t>
      </w:r>
      <w:r w:rsidRPr="001A51CD">
        <w:rPr>
          <w:rFonts w:ascii="Book Antiqua" w:hAnsi="Book Antiqua"/>
          <w:color w:val="000000"/>
        </w:rPr>
        <w:t>, 10.6%), and instilled water retention (3</w:t>
      </w:r>
      <w:r w:rsidR="000734A7" w:rsidRPr="001A51CD">
        <w:rPr>
          <w:rFonts w:ascii="Book Antiqua" w:hAnsi="Book Antiqua"/>
          <w:color w:val="000000"/>
        </w:rPr>
        <w:t xml:space="preserve"> events</w:t>
      </w:r>
      <w:r w:rsidRPr="001A51CD">
        <w:rPr>
          <w:rFonts w:ascii="Book Antiqua" w:hAnsi="Book Antiqua"/>
          <w:color w:val="000000"/>
        </w:rPr>
        <w:t xml:space="preserve">, 6.4%). No cases of bowel perforation were reported at follow-up. </w:t>
      </w:r>
    </w:p>
    <w:p w14:paraId="42F5040D" w14:textId="77777777" w:rsidR="00631747" w:rsidRPr="001A51CD" w:rsidRDefault="00631747" w:rsidP="001C7C0C">
      <w:pPr>
        <w:autoSpaceDE w:val="0"/>
        <w:autoSpaceDN w:val="0"/>
        <w:adjustRightInd w:val="0"/>
        <w:spacing w:line="360" w:lineRule="auto"/>
        <w:jc w:val="both"/>
        <w:rPr>
          <w:rFonts w:ascii="Book Antiqua" w:hAnsi="Book Antiqua"/>
          <w:color w:val="000000"/>
        </w:rPr>
      </w:pPr>
    </w:p>
    <w:p w14:paraId="4CA92D74" w14:textId="77777777" w:rsidR="00631747" w:rsidRPr="001A51CD" w:rsidRDefault="00631747" w:rsidP="001C7C0C">
      <w:pPr>
        <w:autoSpaceDE w:val="0"/>
        <w:autoSpaceDN w:val="0"/>
        <w:adjustRightInd w:val="0"/>
        <w:spacing w:line="360" w:lineRule="auto"/>
        <w:jc w:val="both"/>
        <w:rPr>
          <w:rFonts w:ascii="Book Antiqua" w:hAnsi="Book Antiqua"/>
          <w:b/>
          <w:i/>
        </w:rPr>
      </w:pPr>
      <w:r w:rsidRPr="001A51CD">
        <w:rPr>
          <w:rFonts w:ascii="Book Antiqua" w:hAnsi="Book Antiqua"/>
          <w:b/>
          <w:i/>
        </w:rPr>
        <w:t>Predictors of compliance with TAI</w:t>
      </w:r>
    </w:p>
    <w:p w14:paraId="1141A6F7" w14:textId="233990C9" w:rsidR="00631747" w:rsidRPr="001A51CD" w:rsidRDefault="00631747" w:rsidP="001C7C0C">
      <w:pPr>
        <w:autoSpaceDE w:val="0"/>
        <w:autoSpaceDN w:val="0"/>
        <w:adjustRightInd w:val="0"/>
        <w:spacing w:line="360" w:lineRule="auto"/>
        <w:jc w:val="both"/>
        <w:rPr>
          <w:rFonts w:ascii="Book Antiqua" w:eastAsia="SimSun" w:hAnsi="Book Antiqua"/>
          <w:lang w:eastAsia="zh-CN"/>
        </w:rPr>
      </w:pPr>
      <w:r w:rsidRPr="001A51CD">
        <w:rPr>
          <w:rFonts w:ascii="Book Antiqua" w:hAnsi="Book Antiqua"/>
        </w:rPr>
        <w:t>To identify predictive factors of compliance</w:t>
      </w:r>
      <w:r w:rsidR="009907C8" w:rsidRPr="001A51CD">
        <w:rPr>
          <w:rFonts w:ascii="Book Antiqua" w:hAnsi="Book Antiqua"/>
        </w:rPr>
        <w:t xml:space="preserve"> with TAI</w:t>
      </w:r>
      <w:r w:rsidRPr="001A51CD">
        <w:rPr>
          <w:rFonts w:ascii="Book Antiqua" w:hAnsi="Book Antiqua"/>
        </w:rPr>
        <w:t xml:space="preserve">, we compared the characteristics of the 44 non-adopters who </w:t>
      </w:r>
      <w:r w:rsidR="007B3BCD" w:rsidRPr="001A51CD">
        <w:rPr>
          <w:rFonts w:ascii="Book Antiqua" w:hAnsi="Book Antiqua"/>
        </w:rPr>
        <w:t xml:space="preserve">had </w:t>
      </w:r>
      <w:r w:rsidRPr="001A51CD">
        <w:rPr>
          <w:rFonts w:ascii="Book Antiqua" w:hAnsi="Book Antiqua"/>
        </w:rPr>
        <w:t xml:space="preserve">discontinued TAI during the first year (excluding patients </w:t>
      </w:r>
      <w:r w:rsidR="00A038BF" w:rsidRPr="001A51CD">
        <w:rPr>
          <w:rFonts w:ascii="Book Antiqua" w:hAnsi="Book Antiqua"/>
        </w:rPr>
        <w:t xml:space="preserve">who were </w:t>
      </w:r>
      <w:r w:rsidRPr="001A51CD">
        <w:rPr>
          <w:rFonts w:ascii="Book Antiqua" w:hAnsi="Book Antiqua"/>
        </w:rPr>
        <w:t xml:space="preserve">lost at follow-up or who </w:t>
      </w:r>
      <w:r w:rsidR="007B3BCD" w:rsidRPr="001A51CD">
        <w:rPr>
          <w:rFonts w:ascii="Book Antiqua" w:hAnsi="Book Antiqua"/>
        </w:rPr>
        <w:t xml:space="preserve">had </w:t>
      </w:r>
      <w:r w:rsidRPr="001A51CD">
        <w:rPr>
          <w:rFonts w:ascii="Book Antiqua" w:hAnsi="Book Antiqua"/>
        </w:rPr>
        <w:t xml:space="preserve">failed the training session) </w:t>
      </w:r>
      <w:r w:rsidR="00607FD2" w:rsidRPr="001A51CD">
        <w:rPr>
          <w:rFonts w:ascii="Book Antiqua" w:hAnsi="Book Antiqua"/>
        </w:rPr>
        <w:t xml:space="preserve">with those of </w:t>
      </w:r>
      <w:r w:rsidRPr="001A51CD">
        <w:rPr>
          <w:rFonts w:ascii="Book Antiqua" w:hAnsi="Book Antiqua"/>
        </w:rPr>
        <w:t xml:space="preserve">the 46 adopters. </w:t>
      </w:r>
    </w:p>
    <w:p w14:paraId="3669BDD9" w14:textId="77777777" w:rsidR="00167AEF" w:rsidRPr="001A51CD" w:rsidRDefault="00167AEF" w:rsidP="001C7C0C">
      <w:pPr>
        <w:autoSpaceDE w:val="0"/>
        <w:autoSpaceDN w:val="0"/>
        <w:adjustRightInd w:val="0"/>
        <w:spacing w:line="360" w:lineRule="auto"/>
        <w:jc w:val="both"/>
        <w:rPr>
          <w:rFonts w:ascii="Book Antiqua" w:eastAsia="SimSun" w:hAnsi="Book Antiqua"/>
          <w:lang w:eastAsia="zh-CN"/>
        </w:rPr>
      </w:pPr>
    </w:p>
    <w:p w14:paraId="3D981AB5" w14:textId="44E593F3" w:rsidR="00631747" w:rsidRPr="001A51CD" w:rsidRDefault="00631747" w:rsidP="001C7C0C">
      <w:pPr>
        <w:autoSpaceDE w:val="0"/>
        <w:autoSpaceDN w:val="0"/>
        <w:adjustRightInd w:val="0"/>
        <w:spacing w:line="360" w:lineRule="auto"/>
        <w:jc w:val="both"/>
        <w:rPr>
          <w:rFonts w:ascii="Book Antiqua" w:eastAsia="SimSun" w:hAnsi="Book Antiqua"/>
          <w:b/>
          <w:lang w:eastAsia="zh-CN"/>
        </w:rPr>
      </w:pPr>
      <w:r w:rsidRPr="001A51CD">
        <w:rPr>
          <w:rFonts w:ascii="Book Antiqua" w:hAnsi="Book Antiqua"/>
          <w:b/>
        </w:rPr>
        <w:t>Predictive factors based on baseline assessments</w:t>
      </w:r>
      <w:r w:rsidR="00167AEF" w:rsidRPr="001A51CD">
        <w:rPr>
          <w:rFonts w:ascii="Book Antiqua" w:eastAsia="SimSun" w:hAnsi="Book Antiqua"/>
          <w:b/>
          <w:lang w:eastAsia="zh-CN"/>
        </w:rPr>
        <w:t xml:space="preserve">: </w:t>
      </w:r>
      <w:r w:rsidRPr="001A51CD">
        <w:rPr>
          <w:rFonts w:ascii="Book Antiqua" w:hAnsi="Book Antiqua"/>
        </w:rPr>
        <w:t xml:space="preserve">We did not find any significant differences between adopters and non-adopters related to age, gender, body mass index, main symptom (constipation or FI), severity of main symptom based on severity scores, type of constipation </w:t>
      </w:r>
      <w:r w:rsidR="006D5150" w:rsidRPr="001A51CD">
        <w:rPr>
          <w:rFonts w:ascii="Book Antiqua" w:hAnsi="Book Antiqua"/>
        </w:rPr>
        <w:t xml:space="preserve">or </w:t>
      </w:r>
      <w:r w:rsidRPr="001A51CD">
        <w:rPr>
          <w:rFonts w:ascii="Book Antiqua" w:hAnsi="Book Antiqua"/>
        </w:rPr>
        <w:t xml:space="preserve">FI, </w:t>
      </w:r>
      <w:r w:rsidR="000734A7" w:rsidRPr="001A51CD">
        <w:rPr>
          <w:rFonts w:ascii="Book Antiqua" w:hAnsi="Book Antiqua"/>
        </w:rPr>
        <w:t>underlying pathology</w:t>
      </w:r>
      <w:r w:rsidR="00813EF8" w:rsidRPr="001A51CD">
        <w:rPr>
          <w:rFonts w:ascii="Book Antiqua" w:hAnsi="Book Antiqua"/>
        </w:rPr>
        <w:t>,</w:t>
      </w:r>
      <w:r w:rsidR="000734A7" w:rsidRPr="001A51CD">
        <w:rPr>
          <w:rFonts w:ascii="Book Antiqua" w:hAnsi="Book Antiqua"/>
        </w:rPr>
        <w:t xml:space="preserve"> </w:t>
      </w:r>
      <w:r w:rsidR="00A127BC" w:rsidRPr="001A51CD">
        <w:rPr>
          <w:rFonts w:ascii="Book Antiqua" w:hAnsi="Book Antiqua"/>
        </w:rPr>
        <w:t xml:space="preserve">or </w:t>
      </w:r>
      <w:r w:rsidRPr="001A51CD">
        <w:rPr>
          <w:rFonts w:ascii="Book Antiqua" w:hAnsi="Book Antiqua"/>
        </w:rPr>
        <w:t>previous colo-rectal surgeries (Table 2).</w:t>
      </w:r>
      <w:r w:rsidR="000734A7" w:rsidRPr="001A51CD">
        <w:rPr>
          <w:rFonts w:ascii="Book Antiqua" w:hAnsi="Book Antiqua"/>
        </w:rPr>
        <w:t xml:space="preserve"> </w:t>
      </w:r>
      <w:r w:rsidRPr="001A51CD">
        <w:rPr>
          <w:rFonts w:ascii="Book Antiqua" w:hAnsi="Book Antiqua"/>
        </w:rPr>
        <w:t>The anorectal physiological parameters, colonic transit times, and defecography results of the adopters</w:t>
      </w:r>
      <w:r w:rsidR="000734A7" w:rsidRPr="001A51CD">
        <w:rPr>
          <w:rFonts w:ascii="Book Antiqua" w:hAnsi="Book Antiqua"/>
        </w:rPr>
        <w:t xml:space="preserve"> and non-adopters were similar </w:t>
      </w:r>
      <w:r w:rsidRPr="001A51CD">
        <w:rPr>
          <w:rFonts w:ascii="Book Antiqua" w:hAnsi="Book Antiqua"/>
        </w:rPr>
        <w:t>(Table 2).</w:t>
      </w:r>
    </w:p>
    <w:p w14:paraId="11A50F3E" w14:textId="77777777" w:rsidR="00167AEF" w:rsidRPr="001A51CD" w:rsidRDefault="00167AEF" w:rsidP="001C7C0C">
      <w:pPr>
        <w:autoSpaceDE w:val="0"/>
        <w:autoSpaceDN w:val="0"/>
        <w:adjustRightInd w:val="0"/>
        <w:spacing w:line="360" w:lineRule="auto"/>
        <w:jc w:val="both"/>
        <w:rPr>
          <w:rFonts w:ascii="Book Antiqua" w:eastAsia="SimSun" w:hAnsi="Book Antiqua"/>
          <w:i/>
          <w:lang w:eastAsia="zh-CN"/>
        </w:rPr>
      </w:pPr>
    </w:p>
    <w:p w14:paraId="7579D52C" w14:textId="2761B0CF" w:rsidR="00631747" w:rsidRPr="001A51CD" w:rsidRDefault="00631747" w:rsidP="001C7C0C">
      <w:pPr>
        <w:autoSpaceDE w:val="0"/>
        <w:autoSpaceDN w:val="0"/>
        <w:adjustRightInd w:val="0"/>
        <w:spacing w:line="360" w:lineRule="auto"/>
        <w:jc w:val="both"/>
        <w:rPr>
          <w:rFonts w:ascii="Book Antiqua" w:eastAsia="SimSun" w:hAnsi="Book Antiqua"/>
          <w:lang w:eastAsia="zh-CN"/>
        </w:rPr>
      </w:pPr>
      <w:r w:rsidRPr="001A51CD">
        <w:rPr>
          <w:rFonts w:ascii="Book Antiqua" w:hAnsi="Book Antiqua"/>
          <w:b/>
        </w:rPr>
        <w:t>Predictive factors based on TAI modalities</w:t>
      </w:r>
      <w:r w:rsidR="00167AEF" w:rsidRPr="001A51CD">
        <w:rPr>
          <w:rFonts w:ascii="Book Antiqua" w:eastAsia="SimSun" w:hAnsi="Book Antiqua"/>
          <w:b/>
          <w:lang w:eastAsia="zh-CN"/>
        </w:rPr>
        <w:t xml:space="preserve">: </w:t>
      </w:r>
      <w:r w:rsidRPr="001A51CD">
        <w:rPr>
          <w:rFonts w:ascii="Book Antiqua" w:hAnsi="Book Antiqua"/>
        </w:rPr>
        <w:t>Only the satisfactory progress of the first training session was related to the outcome of TAI. Non-adopters were more likely to experience a first training session complicated by technical problems (expulsion of catheter, fluid leakage, or no evacuation of stools during irrigation) than adopters (</w:t>
      </w:r>
      <w:r w:rsidR="004252FD" w:rsidRPr="001A51CD">
        <w:rPr>
          <w:rFonts w:ascii="Book Antiqua" w:hAnsi="Book Antiqua"/>
          <w:i/>
        </w:rPr>
        <w:t xml:space="preserve">P = </w:t>
      </w:r>
      <w:r w:rsidRPr="001A51CD">
        <w:rPr>
          <w:rFonts w:ascii="Book Antiqua" w:hAnsi="Book Antiqua"/>
        </w:rPr>
        <w:t xml:space="preserve">0.02) (Table 3). The multivariate analysis confirmed that the success of the first training session was the only predictive factor of mid-term compliance with TAI (odds ratio=4.9, 1.3-18.9; </w:t>
      </w:r>
      <w:r w:rsidR="004252FD" w:rsidRPr="001A51CD">
        <w:rPr>
          <w:rFonts w:ascii="Book Antiqua" w:hAnsi="Book Antiqua"/>
          <w:i/>
        </w:rPr>
        <w:t xml:space="preserve">P = </w:t>
      </w:r>
      <w:r w:rsidRPr="001A51CD">
        <w:rPr>
          <w:rFonts w:ascii="Book Antiqua" w:hAnsi="Book Antiqua"/>
        </w:rPr>
        <w:t xml:space="preserve">0.02). The number of sessions required to learn the TAI technique, the type of administration (self-administered or assisted), the frequency of use of the TAI system, and the number of side-effects observed during TAI were not predictive factors of </w:t>
      </w:r>
      <w:r w:rsidR="00D637F3" w:rsidRPr="001A51CD">
        <w:rPr>
          <w:rFonts w:ascii="Book Antiqua" w:hAnsi="Book Antiqua"/>
        </w:rPr>
        <w:t>discontinuation</w:t>
      </w:r>
      <w:r w:rsidRPr="001A51CD">
        <w:rPr>
          <w:rFonts w:ascii="Book Antiqua" w:hAnsi="Book Antiqua"/>
        </w:rPr>
        <w:t xml:space="preserve"> (Table 3). </w:t>
      </w:r>
    </w:p>
    <w:p w14:paraId="771ABE63" w14:textId="77777777" w:rsidR="00167AEF" w:rsidRPr="001A51CD" w:rsidRDefault="00167AEF" w:rsidP="001C7C0C">
      <w:pPr>
        <w:autoSpaceDE w:val="0"/>
        <w:autoSpaceDN w:val="0"/>
        <w:adjustRightInd w:val="0"/>
        <w:spacing w:line="360" w:lineRule="auto"/>
        <w:jc w:val="both"/>
        <w:rPr>
          <w:rFonts w:ascii="Book Antiqua" w:eastAsia="SimSun" w:hAnsi="Book Antiqua"/>
          <w:b/>
          <w:lang w:eastAsia="zh-CN"/>
        </w:rPr>
      </w:pPr>
    </w:p>
    <w:p w14:paraId="5DF3EEEC" w14:textId="77777777" w:rsidR="00631747" w:rsidRPr="001A51CD" w:rsidRDefault="00631747" w:rsidP="001C7C0C">
      <w:pPr>
        <w:spacing w:line="360" w:lineRule="auto"/>
        <w:jc w:val="both"/>
        <w:rPr>
          <w:rFonts w:ascii="Book Antiqua" w:hAnsi="Book Antiqua"/>
          <w:b/>
        </w:rPr>
      </w:pPr>
      <w:r w:rsidRPr="001A51CD">
        <w:rPr>
          <w:rFonts w:ascii="Book Antiqua" w:hAnsi="Book Antiqua"/>
          <w:b/>
        </w:rPr>
        <w:t>DISCUSSION</w:t>
      </w:r>
    </w:p>
    <w:p w14:paraId="7221A9F9" w14:textId="2ABFAF4F" w:rsidR="00631747" w:rsidRPr="001A51CD" w:rsidRDefault="00631747" w:rsidP="001C7C0C">
      <w:pPr>
        <w:autoSpaceDE w:val="0"/>
        <w:autoSpaceDN w:val="0"/>
        <w:adjustRightInd w:val="0"/>
        <w:spacing w:line="360" w:lineRule="auto"/>
        <w:jc w:val="both"/>
        <w:rPr>
          <w:rFonts w:ascii="Book Antiqua" w:hAnsi="Book Antiqua"/>
          <w:color w:val="000000"/>
          <w:shd w:val="clear" w:color="auto" w:fill="FFFFFF"/>
        </w:rPr>
      </w:pPr>
      <w:r w:rsidRPr="001A51CD">
        <w:rPr>
          <w:rFonts w:ascii="Book Antiqua" w:hAnsi="Book Antiqua"/>
        </w:rPr>
        <w:lastRenderedPageBreak/>
        <w:t xml:space="preserve">Our main aim was to </w:t>
      </w:r>
      <w:r w:rsidRPr="001A51CD">
        <w:rPr>
          <w:rFonts w:ascii="Book Antiqua" w:hAnsi="Book Antiqua"/>
          <w:color w:val="000000"/>
          <w:shd w:val="clear" w:color="auto" w:fill="FFFFFF"/>
        </w:rPr>
        <w:t xml:space="preserve">investigate compliance with TAI by adults with constipation or FI one year after </w:t>
      </w:r>
      <w:r w:rsidR="002B40DA" w:rsidRPr="001A51CD">
        <w:rPr>
          <w:rFonts w:ascii="Book Antiqua" w:hAnsi="Book Antiqua"/>
          <w:color w:val="000000"/>
          <w:shd w:val="clear" w:color="auto" w:fill="FFFFFF"/>
        </w:rPr>
        <w:t xml:space="preserve">a </w:t>
      </w:r>
      <w:r w:rsidRPr="001A51CD">
        <w:rPr>
          <w:rFonts w:ascii="Book Antiqua" w:hAnsi="Book Antiqua"/>
          <w:color w:val="000000"/>
          <w:shd w:val="clear" w:color="auto" w:fill="FFFFFF"/>
        </w:rPr>
        <w:t>TAI training session. Based on ITT, 43% of the 108 patients were still using TAI one year after their training session. The patients with fecal incontinence had the best results, with 5</w:t>
      </w:r>
      <w:r w:rsidR="00776DA4" w:rsidRPr="001A51CD">
        <w:rPr>
          <w:rFonts w:ascii="Book Antiqua" w:hAnsi="Book Antiqua"/>
          <w:color w:val="000000"/>
          <w:shd w:val="clear" w:color="auto" w:fill="FFFFFF"/>
        </w:rPr>
        <w:t>4.5</w:t>
      </w:r>
      <w:r w:rsidRPr="001A51CD">
        <w:rPr>
          <w:rFonts w:ascii="Book Antiqua" w:hAnsi="Book Antiqua"/>
          <w:color w:val="000000"/>
          <w:shd w:val="clear" w:color="auto" w:fill="FFFFFF"/>
        </w:rPr>
        <w:t xml:space="preserve">% remaining compliant with </w:t>
      </w:r>
      <w:r w:rsidRPr="001A51CD">
        <w:rPr>
          <w:rFonts w:ascii="Book Antiqua" w:hAnsi="Book Antiqua"/>
        </w:rPr>
        <w:t>TAI</w:t>
      </w:r>
      <w:r w:rsidRPr="001A51CD">
        <w:rPr>
          <w:rFonts w:ascii="Book Antiqua" w:hAnsi="Book Antiqua"/>
          <w:color w:val="000000"/>
          <w:shd w:val="clear" w:color="auto" w:fill="FFFFFF"/>
        </w:rPr>
        <w:t xml:space="preserve">. Only </w:t>
      </w:r>
      <w:r w:rsidR="00776DA4" w:rsidRPr="001A51CD">
        <w:rPr>
          <w:rFonts w:ascii="Book Antiqua" w:hAnsi="Book Antiqua"/>
          <w:color w:val="000000"/>
          <w:shd w:val="clear" w:color="auto" w:fill="FFFFFF"/>
        </w:rPr>
        <w:t>one</w:t>
      </w:r>
      <w:r w:rsidR="00813EF8" w:rsidRPr="001A51CD">
        <w:rPr>
          <w:rFonts w:ascii="Book Antiqua" w:hAnsi="Book Antiqua"/>
          <w:color w:val="000000"/>
          <w:shd w:val="clear" w:color="auto" w:fill="FFFFFF"/>
        </w:rPr>
        <w:t>-</w:t>
      </w:r>
      <w:r w:rsidR="00776DA4" w:rsidRPr="001A51CD">
        <w:rPr>
          <w:rFonts w:ascii="Book Antiqua" w:hAnsi="Book Antiqua"/>
          <w:color w:val="000000"/>
          <w:shd w:val="clear" w:color="auto" w:fill="FFFFFF"/>
        </w:rPr>
        <w:t>third</w:t>
      </w:r>
      <w:r w:rsidRPr="001A51CD">
        <w:rPr>
          <w:rFonts w:ascii="Book Antiqua" w:hAnsi="Book Antiqua"/>
          <w:color w:val="000000"/>
          <w:shd w:val="clear" w:color="auto" w:fill="FFFFFF"/>
        </w:rPr>
        <w:t xml:space="preserve"> of the patients who complained of slow transit </w:t>
      </w:r>
      <w:r w:rsidR="00B718A0" w:rsidRPr="001A51CD">
        <w:rPr>
          <w:rFonts w:ascii="Book Antiqua" w:hAnsi="Book Antiqua"/>
          <w:color w:val="000000"/>
          <w:shd w:val="clear" w:color="auto" w:fill="FFFFFF"/>
        </w:rPr>
        <w:t xml:space="preserve">constipation </w:t>
      </w:r>
      <w:r w:rsidRPr="001A51CD">
        <w:rPr>
          <w:rFonts w:ascii="Book Antiqua" w:hAnsi="Book Antiqua"/>
          <w:color w:val="000000"/>
          <w:shd w:val="clear" w:color="auto" w:fill="FFFFFF"/>
        </w:rPr>
        <w:t xml:space="preserve">or </w:t>
      </w:r>
      <w:r w:rsidR="00776DA4" w:rsidRPr="001A51CD">
        <w:rPr>
          <w:rFonts w:ascii="Book Antiqua" w:hAnsi="Book Antiqua"/>
          <w:color w:val="000000"/>
          <w:shd w:val="clear" w:color="auto" w:fill="FFFFFF"/>
        </w:rPr>
        <w:t xml:space="preserve">obstructed defecation syndrome </w:t>
      </w:r>
      <w:r w:rsidRPr="001A51CD">
        <w:rPr>
          <w:rFonts w:ascii="Book Antiqua" w:hAnsi="Book Antiqua"/>
          <w:color w:val="000000"/>
          <w:shd w:val="clear" w:color="auto" w:fill="FFFFFF"/>
        </w:rPr>
        <w:t xml:space="preserve">continued TAI. </w:t>
      </w:r>
    </w:p>
    <w:p w14:paraId="01E481B2" w14:textId="3006FC8B" w:rsidR="00631747" w:rsidRPr="001A51CD" w:rsidRDefault="00631747" w:rsidP="001C7C0C">
      <w:pPr>
        <w:autoSpaceDE w:val="0"/>
        <w:autoSpaceDN w:val="0"/>
        <w:adjustRightInd w:val="0"/>
        <w:spacing w:line="360" w:lineRule="auto"/>
        <w:ind w:firstLineChars="100" w:firstLine="240"/>
        <w:jc w:val="both"/>
        <w:rPr>
          <w:rFonts w:ascii="Book Antiqua" w:hAnsi="Book Antiqua"/>
          <w:color w:val="000000"/>
          <w:shd w:val="clear" w:color="auto" w:fill="FFFFFF"/>
        </w:rPr>
      </w:pPr>
      <w:r w:rsidRPr="001A51CD">
        <w:rPr>
          <w:rFonts w:ascii="Book Antiqua" w:hAnsi="Book Antiqua"/>
          <w:color w:val="000000"/>
          <w:shd w:val="clear" w:color="auto" w:fill="FFFFFF"/>
        </w:rPr>
        <w:t>Studies on adults with defecation disorders of mixed etiology have reported variable response rates to TAI</w:t>
      </w:r>
      <w:r w:rsidR="001A0980" w:rsidRPr="001A51CD">
        <w:rPr>
          <w:rFonts w:ascii="Book Antiqua" w:hAnsi="Book Antiqua"/>
          <w:color w:val="000000"/>
          <w:shd w:val="clear" w:color="auto" w:fill="FFFFFF"/>
          <w:vertAlign w:val="superscript"/>
        </w:rPr>
        <w:t>[</w:t>
      </w:r>
      <w:r w:rsidRPr="001A51CD">
        <w:rPr>
          <w:rFonts w:ascii="Book Antiqua" w:hAnsi="Book Antiqua"/>
          <w:color w:val="000000"/>
          <w:shd w:val="clear" w:color="auto" w:fill="FFFFFF"/>
          <w:vertAlign w:val="superscript"/>
        </w:rPr>
        <w:t>5]</w:t>
      </w:r>
      <w:r w:rsidRPr="001A51CD">
        <w:rPr>
          <w:rFonts w:ascii="Book Antiqua" w:hAnsi="Book Antiqua"/>
          <w:color w:val="000000"/>
          <w:shd w:val="clear" w:color="auto" w:fill="FFFFFF"/>
        </w:rPr>
        <w:t>. The proportion of patients with a positive outcome with TAI ranges from 30%</w:t>
      </w:r>
      <w:r w:rsidR="001A0980" w:rsidRPr="001A51CD">
        <w:rPr>
          <w:rFonts w:ascii="Book Antiqua" w:hAnsi="Book Antiqua"/>
          <w:color w:val="000000"/>
          <w:shd w:val="clear" w:color="auto" w:fill="FFFFFF"/>
          <w:vertAlign w:val="superscript"/>
        </w:rPr>
        <w:t>[</w:t>
      </w:r>
      <w:r w:rsidRPr="001A51CD">
        <w:rPr>
          <w:rFonts w:ascii="Book Antiqua" w:hAnsi="Book Antiqua"/>
          <w:color w:val="000000"/>
          <w:shd w:val="clear" w:color="auto" w:fill="FFFFFF"/>
          <w:vertAlign w:val="superscript"/>
        </w:rPr>
        <w:t>16]</w:t>
      </w:r>
      <w:r w:rsidRPr="001A51CD">
        <w:rPr>
          <w:rFonts w:ascii="Book Antiqua" w:hAnsi="Book Antiqua"/>
          <w:color w:val="000000"/>
          <w:shd w:val="clear" w:color="auto" w:fill="FFFFFF"/>
        </w:rPr>
        <w:t xml:space="preserve"> to 78%</w:t>
      </w:r>
      <w:r w:rsidR="001A0980" w:rsidRPr="001A51CD">
        <w:rPr>
          <w:rFonts w:ascii="Book Antiqua" w:hAnsi="Book Antiqua"/>
          <w:color w:val="000000"/>
          <w:shd w:val="clear" w:color="auto" w:fill="FFFFFF"/>
          <w:vertAlign w:val="superscript"/>
        </w:rPr>
        <w:t>[</w:t>
      </w:r>
      <w:r w:rsidRPr="001A51CD">
        <w:rPr>
          <w:rFonts w:ascii="Book Antiqua" w:hAnsi="Book Antiqua"/>
          <w:color w:val="000000"/>
          <w:shd w:val="clear" w:color="auto" w:fill="FFFFFF"/>
          <w:vertAlign w:val="superscript"/>
        </w:rPr>
        <w:t>17]</w:t>
      </w:r>
      <w:r w:rsidRPr="001A51CD">
        <w:rPr>
          <w:rFonts w:ascii="Book Antiqua" w:hAnsi="Book Antiqua"/>
          <w:color w:val="000000"/>
          <w:shd w:val="clear" w:color="auto" w:fill="FFFFFF"/>
        </w:rPr>
        <w:t>. The large difference in reported response rates may be due to three main inherent factors of the study designs: (1) the success criteria</w:t>
      </w:r>
      <w:r w:rsidR="00A52ED4" w:rsidRPr="001A51CD">
        <w:rPr>
          <w:rFonts w:ascii="Book Antiqua" w:eastAsia="SimSun" w:hAnsi="Book Antiqua"/>
          <w:color w:val="000000"/>
          <w:shd w:val="clear" w:color="auto" w:fill="FFFFFF"/>
          <w:lang w:eastAsia="zh-CN"/>
        </w:rPr>
        <w:t>;</w:t>
      </w:r>
      <w:r w:rsidRPr="001A51CD">
        <w:rPr>
          <w:rFonts w:ascii="Book Antiqua" w:hAnsi="Book Antiqua"/>
          <w:color w:val="000000"/>
          <w:shd w:val="clear" w:color="auto" w:fill="FFFFFF"/>
        </w:rPr>
        <w:t xml:space="preserve"> (2) the TAI system and training modalities</w:t>
      </w:r>
      <w:r w:rsidR="00A52ED4" w:rsidRPr="001A51CD">
        <w:rPr>
          <w:rFonts w:ascii="Book Antiqua" w:eastAsia="SimSun" w:hAnsi="Book Antiqua"/>
          <w:color w:val="000000"/>
          <w:shd w:val="clear" w:color="auto" w:fill="FFFFFF"/>
          <w:lang w:eastAsia="zh-CN"/>
        </w:rPr>
        <w:t>;</w:t>
      </w:r>
      <w:r w:rsidRPr="001A51CD">
        <w:rPr>
          <w:rFonts w:ascii="Book Antiqua" w:hAnsi="Book Antiqua"/>
          <w:color w:val="000000"/>
          <w:shd w:val="clear" w:color="auto" w:fill="FFFFFF"/>
        </w:rPr>
        <w:t xml:space="preserve"> and (3) the duration of the follow-up. Nevertheless, the results of the present study were relatively consistent with those of a previous study by Christensen </w:t>
      </w:r>
      <w:r w:rsidRPr="001A51CD">
        <w:rPr>
          <w:rFonts w:ascii="Book Antiqua" w:hAnsi="Book Antiqua"/>
          <w:i/>
          <w:color w:val="000000"/>
          <w:shd w:val="clear" w:color="auto" w:fill="FFFFFF"/>
        </w:rPr>
        <w:t>et al</w:t>
      </w:r>
      <w:r w:rsidR="008946BD" w:rsidRPr="001A51CD">
        <w:rPr>
          <w:rFonts w:ascii="Book Antiqua" w:hAnsi="Book Antiqua"/>
          <w:color w:val="000000"/>
          <w:shd w:val="clear" w:color="auto" w:fill="FFFFFF"/>
          <w:vertAlign w:val="superscript"/>
        </w:rPr>
        <w:t>[6]</w:t>
      </w:r>
      <w:r w:rsidRPr="001A51CD">
        <w:rPr>
          <w:rFonts w:ascii="Book Antiqua" w:hAnsi="Book Antiqua"/>
          <w:color w:val="000000"/>
          <w:shd w:val="clear" w:color="auto" w:fill="FFFFFF"/>
        </w:rPr>
        <w:t xml:space="preserve">, who used similar success criteria. In the study by Christensen </w:t>
      </w:r>
      <w:r w:rsidRPr="001A51CD">
        <w:rPr>
          <w:rFonts w:ascii="Book Antiqua" w:hAnsi="Book Antiqua"/>
          <w:i/>
          <w:color w:val="000000"/>
          <w:shd w:val="clear" w:color="auto" w:fill="FFFFFF"/>
        </w:rPr>
        <w:t xml:space="preserve">et </w:t>
      </w:r>
      <w:r w:rsidR="0089075F" w:rsidRPr="001A51CD">
        <w:rPr>
          <w:rFonts w:ascii="Book Antiqua" w:hAnsi="Book Antiqua"/>
          <w:i/>
          <w:color w:val="000000"/>
          <w:shd w:val="clear" w:color="auto" w:fill="FFFFFF"/>
        </w:rPr>
        <w:t>al</w:t>
      </w:r>
      <w:r w:rsidRPr="001A51CD">
        <w:rPr>
          <w:rFonts w:ascii="Book Antiqua" w:hAnsi="Book Antiqua"/>
          <w:color w:val="000000"/>
          <w:shd w:val="clear" w:color="auto" w:fill="FFFFFF"/>
        </w:rPr>
        <w:t xml:space="preserve">, patients still using TAI at follow-up, patients in whom symptoms had resolved during treatment and </w:t>
      </w:r>
      <w:r w:rsidR="00AD36D5" w:rsidRPr="001A51CD">
        <w:rPr>
          <w:rFonts w:ascii="Book Antiqua" w:hAnsi="Book Antiqua"/>
          <w:color w:val="000000"/>
          <w:shd w:val="clear" w:color="auto" w:fill="FFFFFF"/>
        </w:rPr>
        <w:t xml:space="preserve">thus </w:t>
      </w:r>
      <w:r w:rsidRPr="001A51CD">
        <w:rPr>
          <w:rFonts w:ascii="Book Antiqua" w:hAnsi="Book Antiqua"/>
          <w:color w:val="000000"/>
          <w:shd w:val="clear" w:color="auto" w:fill="FFFFFF"/>
        </w:rPr>
        <w:t xml:space="preserve">no longer needed the treatment, and patients whose bowel symptoms had been successfully treated but who had died for reasons not related to treatment were regarded as having a successful TAI outcome. They reported a success rate of 47% for the entire cohort, 51% for patients with FI, and 34% for patients with slow transit </w:t>
      </w:r>
      <w:r w:rsidR="00462E20" w:rsidRPr="001A51CD">
        <w:rPr>
          <w:rFonts w:ascii="Book Antiqua" w:hAnsi="Book Antiqua"/>
          <w:color w:val="000000"/>
          <w:shd w:val="clear" w:color="auto" w:fill="FFFFFF"/>
        </w:rPr>
        <w:t xml:space="preserve">constipation </w:t>
      </w:r>
      <w:r w:rsidRPr="001A51CD">
        <w:rPr>
          <w:rFonts w:ascii="Book Antiqua" w:hAnsi="Book Antiqua"/>
          <w:color w:val="000000"/>
          <w:shd w:val="clear" w:color="auto" w:fill="FFFFFF"/>
        </w:rPr>
        <w:t xml:space="preserve">or obstructive </w:t>
      </w:r>
      <w:r w:rsidR="002C5CC8" w:rsidRPr="001A51CD">
        <w:rPr>
          <w:rFonts w:ascii="Book Antiqua" w:hAnsi="Book Antiqua"/>
          <w:color w:val="000000"/>
          <w:shd w:val="clear" w:color="auto" w:fill="FFFFFF"/>
        </w:rPr>
        <w:t>defecation syndrome</w:t>
      </w:r>
      <w:r w:rsidR="001A0980" w:rsidRPr="001A51CD">
        <w:rPr>
          <w:rFonts w:ascii="Book Antiqua" w:hAnsi="Book Antiqua"/>
          <w:color w:val="000000"/>
          <w:shd w:val="clear" w:color="auto" w:fill="FFFFFF"/>
          <w:vertAlign w:val="superscript"/>
        </w:rPr>
        <w:t>[</w:t>
      </w:r>
      <w:r w:rsidRPr="001A51CD">
        <w:rPr>
          <w:rFonts w:ascii="Book Antiqua" w:hAnsi="Book Antiqua"/>
          <w:color w:val="000000"/>
          <w:shd w:val="clear" w:color="auto" w:fill="FFFFFF"/>
          <w:vertAlign w:val="superscript"/>
        </w:rPr>
        <w:t>6]</w:t>
      </w:r>
      <w:r w:rsidRPr="001A51CD">
        <w:rPr>
          <w:rFonts w:ascii="Book Antiqua" w:hAnsi="Book Antiqua"/>
          <w:color w:val="000000"/>
          <w:shd w:val="clear" w:color="auto" w:fill="FFFFFF"/>
        </w:rPr>
        <w:t xml:space="preserve">. They also reported that TAI was successful in 63% of patients with </w:t>
      </w:r>
      <w:r w:rsidR="009505FE" w:rsidRPr="001A51CD">
        <w:rPr>
          <w:rFonts w:ascii="Book Antiqua" w:hAnsi="Book Antiqua"/>
          <w:color w:val="000000"/>
          <w:shd w:val="clear" w:color="auto" w:fill="FFFFFF"/>
        </w:rPr>
        <w:t xml:space="preserve">a </w:t>
      </w:r>
      <w:r w:rsidRPr="001A51CD">
        <w:rPr>
          <w:rFonts w:ascii="Book Antiqua" w:hAnsi="Book Antiqua"/>
          <w:color w:val="000000"/>
          <w:shd w:val="clear" w:color="auto" w:fill="FFFFFF"/>
        </w:rPr>
        <w:t>neurological disorder, which is at odds with our results showing that only 46% of such patients were compliant wit</w:t>
      </w:r>
      <w:r w:rsidR="0089075F" w:rsidRPr="001A51CD">
        <w:rPr>
          <w:rFonts w:ascii="Book Antiqua" w:hAnsi="Book Antiqua"/>
          <w:color w:val="000000"/>
          <w:shd w:val="clear" w:color="auto" w:fill="FFFFFF"/>
        </w:rPr>
        <w:t>h TAI at the one-year follow-up</w:t>
      </w:r>
      <w:r w:rsidRPr="001A51CD">
        <w:rPr>
          <w:rFonts w:ascii="Book Antiqua" w:hAnsi="Book Antiqua"/>
          <w:color w:val="000000"/>
          <w:shd w:val="clear" w:color="auto" w:fill="FFFFFF"/>
          <w:vertAlign w:val="superscript"/>
        </w:rPr>
        <w:t>[6]</w:t>
      </w:r>
      <w:r w:rsidRPr="001A51CD">
        <w:rPr>
          <w:rFonts w:ascii="Book Antiqua" w:hAnsi="Book Antiqua"/>
          <w:color w:val="000000"/>
          <w:shd w:val="clear" w:color="auto" w:fill="FFFFFF"/>
        </w:rPr>
        <w:t xml:space="preserve">. This inconsistency may be due to different treatment durations. Indeed, Christensen </w:t>
      </w:r>
      <w:r w:rsidRPr="001A51CD">
        <w:rPr>
          <w:rFonts w:ascii="Book Antiqua" w:hAnsi="Book Antiqua"/>
          <w:i/>
          <w:color w:val="000000"/>
          <w:shd w:val="clear" w:color="auto" w:fill="FFFFFF"/>
        </w:rPr>
        <w:t>et al</w:t>
      </w:r>
      <w:r w:rsidR="0089075F" w:rsidRPr="001A51CD">
        <w:rPr>
          <w:rFonts w:ascii="Book Antiqua" w:hAnsi="Book Antiqua"/>
          <w:color w:val="000000"/>
          <w:shd w:val="clear" w:color="auto" w:fill="FFFFFF"/>
          <w:vertAlign w:val="superscript"/>
        </w:rPr>
        <w:t>[6]</w:t>
      </w:r>
      <w:r w:rsidRPr="001A51CD">
        <w:rPr>
          <w:rFonts w:ascii="Book Antiqua" w:hAnsi="Book Antiqua"/>
          <w:color w:val="000000"/>
          <w:shd w:val="clear" w:color="auto" w:fill="FFFFFF"/>
        </w:rPr>
        <w:t xml:space="preserve"> determined the success of TAI at the last follow-up (ranging from 1 to 116 mo). However a high drop-out rate over time is common in patients with </w:t>
      </w:r>
      <w:r w:rsidR="00141FCC" w:rsidRPr="001A51CD">
        <w:rPr>
          <w:rFonts w:ascii="Book Antiqua" w:hAnsi="Book Antiqua"/>
          <w:color w:val="000000"/>
          <w:shd w:val="clear" w:color="auto" w:fill="FFFFFF"/>
        </w:rPr>
        <w:t xml:space="preserve">a </w:t>
      </w:r>
      <w:r w:rsidRPr="001A51CD">
        <w:rPr>
          <w:rFonts w:ascii="Book Antiqua" w:hAnsi="Book Antiqua"/>
          <w:color w:val="000000"/>
          <w:shd w:val="clear" w:color="auto" w:fill="FFFFFF"/>
        </w:rPr>
        <w:t>neurological disorder. For example, only 35% of such patients continue TAI for 3 years</w:t>
      </w:r>
      <w:r w:rsidR="001A0980" w:rsidRPr="001A51CD">
        <w:rPr>
          <w:rFonts w:ascii="Book Antiqua" w:hAnsi="Book Antiqua"/>
          <w:color w:val="000000"/>
          <w:shd w:val="clear" w:color="auto" w:fill="FFFFFF"/>
          <w:vertAlign w:val="superscript"/>
        </w:rPr>
        <w:t>[</w:t>
      </w:r>
      <w:r w:rsidRPr="001A51CD">
        <w:rPr>
          <w:rFonts w:ascii="Book Antiqua" w:hAnsi="Book Antiqua"/>
          <w:color w:val="000000"/>
          <w:shd w:val="clear" w:color="auto" w:fill="FFFFFF"/>
          <w:vertAlign w:val="superscript"/>
        </w:rPr>
        <w:t>7]</w:t>
      </w:r>
      <w:r w:rsidRPr="001A51CD">
        <w:rPr>
          <w:rFonts w:ascii="Book Antiqua" w:hAnsi="Book Antiqua"/>
          <w:color w:val="000000"/>
          <w:shd w:val="clear" w:color="auto" w:fill="FFFFFF"/>
        </w:rPr>
        <w:t xml:space="preserve">. These discrepancies indicate that it is important to evaluate all patients over the same time frame. We decided to use a one-year follow-up </w:t>
      </w:r>
      <w:r w:rsidR="00B22417" w:rsidRPr="001A51CD">
        <w:rPr>
          <w:rFonts w:ascii="Book Antiqua" w:hAnsi="Book Antiqua"/>
          <w:color w:val="000000"/>
          <w:shd w:val="clear" w:color="auto" w:fill="FFFFFF"/>
        </w:rPr>
        <w:t xml:space="preserve">assessment </w:t>
      </w:r>
      <w:r w:rsidRPr="001A51CD">
        <w:rPr>
          <w:rFonts w:ascii="Book Antiqua" w:hAnsi="Book Antiqua"/>
          <w:color w:val="000000"/>
          <w:shd w:val="clear" w:color="auto" w:fill="FFFFFF"/>
        </w:rPr>
        <w:t>since (1) the risk of underestimating the percent</w:t>
      </w:r>
      <w:r w:rsidR="003F6521" w:rsidRPr="001A51CD">
        <w:rPr>
          <w:rFonts w:ascii="Book Antiqua" w:hAnsi="Book Antiqua"/>
          <w:color w:val="000000"/>
          <w:shd w:val="clear" w:color="auto" w:fill="FFFFFF"/>
        </w:rPr>
        <w:t>age</w:t>
      </w:r>
      <w:r w:rsidRPr="001A51CD">
        <w:rPr>
          <w:rFonts w:ascii="Book Antiqua" w:hAnsi="Book Antiqua"/>
          <w:color w:val="000000"/>
          <w:shd w:val="clear" w:color="auto" w:fill="FFFFFF"/>
        </w:rPr>
        <w:t xml:space="preserve"> of non-compliant patients is limited given that most </w:t>
      </w:r>
      <w:r w:rsidRPr="001A51CD">
        <w:rPr>
          <w:rFonts w:ascii="Book Antiqua" w:hAnsi="Book Antiqua"/>
          <w:color w:val="000000"/>
          <w:shd w:val="clear" w:color="auto" w:fill="FFFFFF"/>
        </w:rPr>
        <w:lastRenderedPageBreak/>
        <w:t>dropouts occur at the beginning of the treatment</w:t>
      </w:r>
      <w:r w:rsidR="001A0980" w:rsidRPr="001A51CD">
        <w:rPr>
          <w:rFonts w:ascii="Book Antiqua" w:hAnsi="Book Antiqua"/>
          <w:color w:val="000000"/>
          <w:shd w:val="clear" w:color="auto" w:fill="FFFFFF"/>
          <w:vertAlign w:val="superscript"/>
        </w:rPr>
        <w:t>[</w:t>
      </w:r>
      <w:r w:rsidRPr="001A51CD">
        <w:rPr>
          <w:rFonts w:ascii="Book Antiqua" w:hAnsi="Book Antiqua"/>
          <w:color w:val="000000"/>
          <w:shd w:val="clear" w:color="auto" w:fill="FFFFFF"/>
          <w:vertAlign w:val="superscript"/>
        </w:rPr>
        <w:t>6]</w:t>
      </w:r>
      <w:r w:rsidR="001767DC" w:rsidRPr="001A51CD">
        <w:rPr>
          <w:rFonts w:ascii="Book Antiqua" w:eastAsia="SimSun" w:hAnsi="Book Antiqua"/>
          <w:color w:val="000000"/>
          <w:shd w:val="clear" w:color="auto" w:fill="FFFFFF"/>
          <w:lang w:eastAsia="zh-CN"/>
        </w:rPr>
        <w:t>;</w:t>
      </w:r>
      <w:r w:rsidRPr="001A51CD">
        <w:rPr>
          <w:rFonts w:ascii="Book Antiqua" w:hAnsi="Book Antiqua"/>
          <w:color w:val="000000"/>
          <w:shd w:val="clear" w:color="auto" w:fill="FFFFFF"/>
        </w:rPr>
        <w:t xml:space="preserve"> and </w:t>
      </w:r>
      <w:r w:rsidR="00E32B3A" w:rsidRPr="001A51CD">
        <w:rPr>
          <w:rFonts w:ascii="Book Antiqua" w:hAnsi="Book Antiqua"/>
          <w:color w:val="000000"/>
          <w:shd w:val="clear" w:color="auto" w:fill="FFFFFF"/>
        </w:rPr>
        <w:t xml:space="preserve">since </w:t>
      </w:r>
      <w:r w:rsidRPr="001A51CD">
        <w:rPr>
          <w:rFonts w:ascii="Book Antiqua" w:hAnsi="Book Antiqua"/>
          <w:color w:val="000000"/>
          <w:shd w:val="clear" w:color="auto" w:fill="FFFFFF"/>
        </w:rPr>
        <w:t>(2) few patients are lost at follow-up.</w:t>
      </w:r>
    </w:p>
    <w:p w14:paraId="36502D7B" w14:textId="74930E63" w:rsidR="00631747" w:rsidRPr="001A51CD" w:rsidRDefault="00631747" w:rsidP="001C7C0C">
      <w:pPr>
        <w:spacing w:line="360" w:lineRule="auto"/>
        <w:ind w:firstLineChars="100" w:firstLine="240"/>
        <w:jc w:val="both"/>
        <w:rPr>
          <w:rFonts w:ascii="Book Antiqua" w:hAnsi="Book Antiqua"/>
          <w:color w:val="000000"/>
          <w:shd w:val="clear" w:color="auto" w:fill="FFFFFF"/>
        </w:rPr>
      </w:pPr>
      <w:r w:rsidRPr="001A51CD">
        <w:rPr>
          <w:rFonts w:ascii="Book Antiqua" w:hAnsi="Book Antiqua"/>
          <w:color w:val="000000"/>
          <w:shd w:val="clear" w:color="auto" w:fill="FFFFFF"/>
        </w:rPr>
        <w:t xml:space="preserve">We confirmed that FI patients are </w:t>
      </w:r>
      <w:r w:rsidR="00776DA4" w:rsidRPr="001A51CD">
        <w:rPr>
          <w:rFonts w:ascii="Book Antiqua" w:hAnsi="Book Antiqua"/>
          <w:color w:val="000000"/>
          <w:shd w:val="clear" w:color="auto" w:fill="FFFFFF"/>
        </w:rPr>
        <w:t xml:space="preserve">relatively </w:t>
      </w:r>
      <w:r w:rsidRPr="001A51CD">
        <w:rPr>
          <w:rFonts w:ascii="Book Antiqua" w:hAnsi="Book Antiqua"/>
          <w:color w:val="000000"/>
          <w:shd w:val="clear" w:color="auto" w:fill="FFFFFF"/>
        </w:rPr>
        <w:t>good candidates for TAI, with 5</w:t>
      </w:r>
      <w:r w:rsidR="00776DA4" w:rsidRPr="001A51CD">
        <w:rPr>
          <w:rFonts w:ascii="Book Antiqua" w:hAnsi="Book Antiqua"/>
          <w:color w:val="000000"/>
          <w:shd w:val="clear" w:color="auto" w:fill="FFFFFF"/>
        </w:rPr>
        <w:t>4.5</w:t>
      </w:r>
      <w:r w:rsidRPr="001A51CD">
        <w:rPr>
          <w:rFonts w:ascii="Book Antiqua" w:hAnsi="Book Antiqua"/>
          <w:color w:val="000000"/>
          <w:shd w:val="clear" w:color="auto" w:fill="FFFFFF"/>
        </w:rPr>
        <w:t xml:space="preserve">% remaining compliant one year after the training session despite the constraints and technical problems, which is in </w:t>
      </w:r>
      <w:r w:rsidR="00F06F8B" w:rsidRPr="001A51CD">
        <w:rPr>
          <w:rFonts w:ascii="Book Antiqua" w:hAnsi="Book Antiqua"/>
          <w:color w:val="000000"/>
          <w:shd w:val="clear" w:color="auto" w:fill="FFFFFF"/>
        </w:rPr>
        <w:t>agreement with previous studies</w:t>
      </w:r>
      <w:r w:rsidR="00F06F8B" w:rsidRPr="001A51CD">
        <w:rPr>
          <w:rFonts w:ascii="Book Antiqua" w:hAnsi="Book Antiqua"/>
          <w:color w:val="000000"/>
          <w:shd w:val="clear" w:color="auto" w:fill="FFFFFF"/>
          <w:vertAlign w:val="superscript"/>
        </w:rPr>
        <w:t>[6,</w:t>
      </w:r>
      <w:r w:rsidR="00537521" w:rsidRPr="001A51CD">
        <w:rPr>
          <w:rFonts w:ascii="Book Antiqua" w:eastAsia="SimSun" w:hAnsi="Book Antiqua"/>
          <w:color w:val="000000"/>
          <w:shd w:val="clear" w:color="auto" w:fill="FFFFFF"/>
          <w:vertAlign w:val="superscript"/>
          <w:lang w:eastAsia="zh-CN"/>
        </w:rPr>
        <w:t>18</w:t>
      </w:r>
      <w:r w:rsidR="009715BA" w:rsidRPr="001A51CD">
        <w:rPr>
          <w:rFonts w:ascii="Book Antiqua" w:eastAsia="SimSun" w:hAnsi="Book Antiqua" w:hint="eastAsia"/>
          <w:color w:val="000000"/>
          <w:shd w:val="clear" w:color="auto" w:fill="FFFFFF"/>
          <w:vertAlign w:val="superscript"/>
          <w:lang w:eastAsia="zh-CN"/>
        </w:rPr>
        <w:t>,19</w:t>
      </w:r>
      <w:r w:rsidRPr="001A51CD">
        <w:rPr>
          <w:rFonts w:ascii="Book Antiqua" w:hAnsi="Book Antiqua"/>
          <w:color w:val="000000"/>
          <w:shd w:val="clear" w:color="auto" w:fill="FFFFFF"/>
          <w:vertAlign w:val="superscript"/>
        </w:rPr>
        <w:t>]</w:t>
      </w:r>
      <w:r w:rsidRPr="001A51CD">
        <w:rPr>
          <w:rFonts w:ascii="Book Antiqua" w:hAnsi="Book Antiqua"/>
          <w:color w:val="000000"/>
          <w:shd w:val="clear" w:color="auto" w:fill="FFFFFF"/>
        </w:rPr>
        <w:t>. This suggested that patients are willing to suffer the side-effects because some of their colorectal dysfunctions are resolved. While the results of intention-to-treat FI by sacral nerve stimulation, for example, have been reported to be slightly better one year after implantation (66% ITT)</w:t>
      </w:r>
      <w:r w:rsidR="001A0980" w:rsidRPr="001A51CD">
        <w:rPr>
          <w:rFonts w:ascii="Book Antiqua" w:hAnsi="Book Antiqua"/>
          <w:color w:val="000000"/>
          <w:shd w:val="clear" w:color="auto" w:fill="FFFFFF"/>
          <w:vertAlign w:val="superscript"/>
        </w:rPr>
        <w:t>[</w:t>
      </w:r>
      <w:r w:rsidR="00FF5E72" w:rsidRPr="001A51CD">
        <w:rPr>
          <w:rFonts w:ascii="Book Antiqua" w:eastAsia="SimSun" w:hAnsi="Book Antiqua" w:hint="eastAsia"/>
          <w:color w:val="000000"/>
          <w:shd w:val="clear" w:color="auto" w:fill="FFFFFF"/>
          <w:vertAlign w:val="superscript"/>
          <w:lang w:eastAsia="zh-CN"/>
        </w:rPr>
        <w:t>20</w:t>
      </w:r>
      <w:r w:rsidRPr="001A51CD">
        <w:rPr>
          <w:rFonts w:ascii="Book Antiqua" w:hAnsi="Book Antiqua"/>
          <w:color w:val="000000"/>
          <w:shd w:val="clear" w:color="auto" w:fill="FFFFFF"/>
          <w:vertAlign w:val="superscript"/>
        </w:rPr>
        <w:t>]</w:t>
      </w:r>
      <w:r w:rsidRPr="001A51CD">
        <w:rPr>
          <w:rFonts w:ascii="Book Antiqua" w:hAnsi="Book Antiqua"/>
          <w:color w:val="000000"/>
          <w:shd w:val="clear" w:color="auto" w:fill="FFFFFF"/>
        </w:rPr>
        <w:t xml:space="preserve">, TAI requires no surgical intervention and has minimal side effects. TAI may </w:t>
      </w:r>
      <w:r w:rsidR="00482535" w:rsidRPr="001A51CD">
        <w:rPr>
          <w:rFonts w:ascii="Book Antiqua" w:hAnsi="Book Antiqua"/>
          <w:color w:val="000000"/>
          <w:shd w:val="clear" w:color="auto" w:fill="FFFFFF"/>
        </w:rPr>
        <w:t xml:space="preserve">thus </w:t>
      </w:r>
      <w:r w:rsidRPr="001A51CD">
        <w:rPr>
          <w:rFonts w:ascii="Book Antiqua" w:hAnsi="Book Antiqua"/>
          <w:color w:val="000000"/>
          <w:shd w:val="clear" w:color="auto" w:fill="FFFFFF"/>
        </w:rPr>
        <w:t>be suitable as a second-line treatment for incontinent patients, especially those with retentive FI.</w:t>
      </w:r>
    </w:p>
    <w:p w14:paraId="0257C5FF" w14:textId="308A06F7" w:rsidR="00631747" w:rsidRPr="001A51CD" w:rsidRDefault="00631747" w:rsidP="001C7C0C">
      <w:pPr>
        <w:spacing w:line="360" w:lineRule="auto"/>
        <w:ind w:firstLineChars="100" w:firstLine="240"/>
        <w:jc w:val="both"/>
        <w:rPr>
          <w:rFonts w:ascii="Book Antiqua" w:hAnsi="Book Antiqua"/>
        </w:rPr>
      </w:pPr>
      <w:r w:rsidRPr="001A51CD">
        <w:rPr>
          <w:rFonts w:ascii="Book Antiqua" w:hAnsi="Book Antiqua"/>
        </w:rPr>
        <w:t>In</w:t>
      </w:r>
      <w:r w:rsidR="00167AEF" w:rsidRPr="001A51CD">
        <w:rPr>
          <w:rFonts w:ascii="Book Antiqua" w:hAnsi="Book Antiqua"/>
        </w:rPr>
        <w:t xml:space="preserve"> the present study, like others</w:t>
      </w:r>
      <w:r w:rsidR="00167AEF" w:rsidRPr="001A51CD">
        <w:rPr>
          <w:rFonts w:ascii="Book Antiqua" w:hAnsi="Book Antiqua"/>
          <w:vertAlign w:val="superscript"/>
        </w:rPr>
        <w:t>[6,</w:t>
      </w:r>
      <w:r w:rsidR="00FF5E72" w:rsidRPr="001A51CD">
        <w:rPr>
          <w:rFonts w:ascii="Book Antiqua" w:eastAsia="SimSun" w:hAnsi="Book Antiqua" w:hint="eastAsia"/>
          <w:vertAlign w:val="superscript"/>
          <w:lang w:eastAsia="zh-CN"/>
        </w:rPr>
        <w:t>18</w:t>
      </w:r>
      <w:r w:rsidRPr="001A51CD">
        <w:rPr>
          <w:rFonts w:ascii="Book Antiqua" w:hAnsi="Book Antiqua"/>
          <w:vertAlign w:val="superscript"/>
        </w:rPr>
        <w:t>]</w:t>
      </w:r>
      <w:r w:rsidRPr="001A51CD">
        <w:rPr>
          <w:rFonts w:ascii="Book Antiqua" w:hAnsi="Book Antiqua"/>
        </w:rPr>
        <w:t>, we observed an overall discontinuation rate of 57%. The most common reason for discontinuing TAI was the lack of efficacy (41%). However, 59% discontinued because of technical problems or constraints. Regardless of the reason, discontinuation could lead to a delay in the effective management of defecation disorders and a decrease in the cost-effectiveness of TAI. We thus focused our patient selection efforts in order to identify predictive factors of non-compliance. In previous studies, several predictive factors of non-compliance have been suggested, including gender, mixed constipation and FI symptoms, prolonged colonic transit time in patients with NBD</w:t>
      </w:r>
      <w:r w:rsidR="001A0980" w:rsidRPr="001A51CD">
        <w:rPr>
          <w:rFonts w:ascii="Book Antiqua" w:hAnsi="Book Antiqua"/>
          <w:vertAlign w:val="superscript"/>
        </w:rPr>
        <w:t>[</w:t>
      </w:r>
      <w:r w:rsidRPr="001A51CD">
        <w:rPr>
          <w:rFonts w:ascii="Book Antiqua" w:hAnsi="Book Antiqua"/>
          <w:vertAlign w:val="superscript"/>
        </w:rPr>
        <w:t>7]</w:t>
      </w:r>
      <w:r w:rsidRPr="001A51CD">
        <w:rPr>
          <w:rFonts w:ascii="Book Antiqua" w:hAnsi="Book Antiqua"/>
        </w:rPr>
        <w:t>, anal insufficiency, and low rectal volume in a population with defecation disorders of different origins</w:t>
      </w:r>
      <w:r w:rsidR="001A0980" w:rsidRPr="001A51CD">
        <w:rPr>
          <w:rFonts w:ascii="Book Antiqua" w:hAnsi="Book Antiqua"/>
          <w:vertAlign w:val="superscript"/>
        </w:rPr>
        <w:t>[</w:t>
      </w:r>
      <w:r w:rsidRPr="001A51CD">
        <w:rPr>
          <w:rFonts w:ascii="Book Antiqua" w:hAnsi="Book Antiqua"/>
          <w:vertAlign w:val="superscript"/>
        </w:rPr>
        <w:t>6]</w:t>
      </w:r>
      <w:r w:rsidRPr="001A51CD">
        <w:rPr>
          <w:rFonts w:ascii="Book Antiqua" w:hAnsi="Book Antiqua"/>
        </w:rPr>
        <w:t xml:space="preserve">. However, no consistent, reliable patterns </w:t>
      </w:r>
      <w:r w:rsidRPr="001A51CD">
        <w:rPr>
          <w:rFonts w:ascii="Book Antiqua" w:hAnsi="Book Antiqua"/>
          <w:color w:val="000000"/>
        </w:rPr>
        <w:t xml:space="preserve">indicating a greater risk of discontinuing TAI have been identified. </w:t>
      </w:r>
      <w:r w:rsidR="00776DA4" w:rsidRPr="001A51CD">
        <w:rPr>
          <w:rFonts w:ascii="Book Antiqua" w:hAnsi="Book Antiqua"/>
          <w:color w:val="000000"/>
        </w:rPr>
        <w:t xml:space="preserve">In </w:t>
      </w:r>
      <w:r w:rsidR="0007540C" w:rsidRPr="001A51CD">
        <w:rPr>
          <w:rFonts w:ascii="Book Antiqua" w:hAnsi="Book Antiqua"/>
          <w:color w:val="000000"/>
        </w:rPr>
        <w:t xml:space="preserve">the present </w:t>
      </w:r>
      <w:r w:rsidR="00776DA4" w:rsidRPr="001A51CD">
        <w:rPr>
          <w:rFonts w:ascii="Book Antiqua" w:hAnsi="Book Antiqua"/>
          <w:color w:val="000000"/>
        </w:rPr>
        <w:t>study, t</w:t>
      </w:r>
      <w:r w:rsidRPr="001A51CD">
        <w:rPr>
          <w:rFonts w:ascii="Book Antiqua" w:hAnsi="Book Antiqua"/>
        </w:rPr>
        <w:t xml:space="preserve">echnical problems that occurred during the first training session were the only predictive factor for TAI </w:t>
      </w:r>
      <w:r w:rsidR="00B00160" w:rsidRPr="001A51CD">
        <w:rPr>
          <w:rFonts w:ascii="Book Antiqua" w:hAnsi="Book Antiqua"/>
        </w:rPr>
        <w:t>discontinuation</w:t>
      </w:r>
      <w:r w:rsidRPr="001A51CD">
        <w:rPr>
          <w:rFonts w:ascii="Book Antiqua" w:hAnsi="Book Antiqua"/>
        </w:rPr>
        <w:t xml:space="preserve">. Patients who experienced moderate technical problems during the training session that were not sufficient to discontinue the treatment after the session were five times more likely to be non-adopters because of the inefficacy of TAI or persistent technical problems. No other studies have investigated the modalities of training sessions as predictive factors of a successful outcome. If our results are confirmed with a larger patient cohort, this could help optimize the </w:t>
      </w:r>
      <w:r w:rsidRPr="001A51CD">
        <w:rPr>
          <w:rFonts w:ascii="Book Antiqua" w:hAnsi="Book Antiqua"/>
        </w:rPr>
        <w:lastRenderedPageBreak/>
        <w:t>management of these patients by, for example, using more training sessions with specialized nurses in a clinical or home setting in the early treatment phase.</w:t>
      </w:r>
    </w:p>
    <w:p w14:paraId="2C10DD68" w14:textId="23569242" w:rsidR="00631747" w:rsidRPr="001A51CD" w:rsidRDefault="00631747" w:rsidP="001C7C0C">
      <w:pPr>
        <w:autoSpaceDE w:val="0"/>
        <w:autoSpaceDN w:val="0"/>
        <w:adjustRightInd w:val="0"/>
        <w:spacing w:line="360" w:lineRule="auto"/>
        <w:ind w:firstLineChars="100" w:firstLine="240"/>
        <w:jc w:val="both"/>
        <w:rPr>
          <w:rFonts w:ascii="Book Antiqua" w:hAnsi="Book Antiqua"/>
        </w:rPr>
      </w:pPr>
      <w:r w:rsidRPr="001A51CD">
        <w:rPr>
          <w:rFonts w:ascii="Book Antiqua" w:hAnsi="Book Antiqua"/>
        </w:rPr>
        <w:t xml:space="preserve">The present study had several main limitations. First, it was a retrospective study. Second, several sub-groups of patients were required to identify predictive factors of non-compliance due to the </w:t>
      </w:r>
      <w:r w:rsidR="00776DA4" w:rsidRPr="001A51CD">
        <w:rPr>
          <w:rFonts w:ascii="Book Antiqua" w:hAnsi="Book Antiqua"/>
        </w:rPr>
        <w:t>heterogeneity of the population.</w:t>
      </w:r>
      <w:r w:rsidRPr="001A51CD">
        <w:rPr>
          <w:rFonts w:ascii="Book Antiqua" w:hAnsi="Book Antiqua"/>
        </w:rPr>
        <w:t xml:space="preserve"> As such, our population may have been underpowered for such </w:t>
      </w:r>
      <w:r w:rsidR="005721CE" w:rsidRPr="001A51CD">
        <w:rPr>
          <w:rFonts w:ascii="Book Antiqua" w:hAnsi="Book Antiqua"/>
        </w:rPr>
        <w:t xml:space="preserve">an </w:t>
      </w:r>
      <w:r w:rsidRPr="001A51CD">
        <w:rPr>
          <w:rFonts w:ascii="Book Antiqua" w:hAnsi="Book Antiqua"/>
        </w:rPr>
        <w:t>analys</w:t>
      </w:r>
      <w:r w:rsidR="005721CE" w:rsidRPr="001A51CD">
        <w:rPr>
          <w:rFonts w:ascii="Book Antiqua" w:hAnsi="Book Antiqua"/>
        </w:rPr>
        <w:t>i</w:t>
      </w:r>
      <w:r w:rsidRPr="001A51CD">
        <w:rPr>
          <w:rFonts w:ascii="Book Antiqua" w:hAnsi="Book Antiqua"/>
        </w:rPr>
        <w:t>s. Third, we did not use the symptom severity scores to evaluate TAI efficacy. However, the poor correlation between the subjective perception of patients of their functional bowel disorders and the symptom severity scores is well known</w:t>
      </w:r>
      <w:r w:rsidR="001A0980" w:rsidRPr="001A51CD">
        <w:rPr>
          <w:rFonts w:ascii="Book Antiqua" w:hAnsi="Book Antiqua"/>
          <w:vertAlign w:val="superscript"/>
        </w:rPr>
        <w:t>[</w:t>
      </w:r>
      <w:r w:rsidRPr="001A51CD">
        <w:rPr>
          <w:rFonts w:ascii="Book Antiqua" w:hAnsi="Book Antiqua"/>
          <w:vertAlign w:val="superscript"/>
        </w:rPr>
        <w:t>2</w:t>
      </w:r>
      <w:r w:rsidR="00C412DF" w:rsidRPr="001A51CD">
        <w:rPr>
          <w:rFonts w:ascii="Book Antiqua" w:eastAsia="SimSun" w:hAnsi="Book Antiqua" w:hint="eastAsia"/>
          <w:vertAlign w:val="superscript"/>
          <w:lang w:eastAsia="zh-CN"/>
        </w:rPr>
        <w:t>1</w:t>
      </w:r>
      <w:r w:rsidRPr="001A51CD">
        <w:rPr>
          <w:rFonts w:ascii="Book Antiqua" w:hAnsi="Book Antiqua"/>
          <w:vertAlign w:val="superscript"/>
        </w:rPr>
        <w:t>]</w:t>
      </w:r>
      <w:r w:rsidRPr="001A51CD">
        <w:rPr>
          <w:rFonts w:ascii="Book Antiqua" w:hAnsi="Book Antiqua"/>
        </w:rPr>
        <w:t xml:space="preserve">. Consequently, the continuation of a binding treatment such as TAI by patients for at least 1 year appeared to us to be as clinically relevant as severity scores in reaching the conclusion that TAI provides a significant clinical benefit to patients. </w:t>
      </w:r>
    </w:p>
    <w:p w14:paraId="30AA5924" w14:textId="4F1ED92A" w:rsidR="00631747" w:rsidRPr="001A51CD" w:rsidRDefault="00631747" w:rsidP="001C7C0C">
      <w:pPr>
        <w:spacing w:line="360" w:lineRule="auto"/>
        <w:ind w:firstLineChars="100" w:firstLine="240"/>
        <w:jc w:val="both"/>
        <w:rPr>
          <w:rFonts w:ascii="Book Antiqua" w:hAnsi="Book Antiqua"/>
        </w:rPr>
      </w:pPr>
      <w:r w:rsidRPr="001A51CD">
        <w:rPr>
          <w:rFonts w:ascii="Book Antiqua" w:hAnsi="Book Antiqua"/>
        </w:rPr>
        <w:t xml:space="preserve">With the exception of progress during the first training session, no predictive factors for compliance with TAI were identified. This suggested that the first training session should be better structured in order to promote </w:t>
      </w:r>
      <w:r w:rsidR="004A1BE1" w:rsidRPr="001A51CD">
        <w:rPr>
          <w:rFonts w:ascii="Book Antiqua" w:hAnsi="Book Antiqua"/>
        </w:rPr>
        <w:t xml:space="preserve">more </w:t>
      </w:r>
      <w:r w:rsidRPr="001A51CD">
        <w:rPr>
          <w:rFonts w:ascii="Book Antiqua" w:hAnsi="Book Antiqua"/>
        </w:rPr>
        <w:t>realistic expectations about treatment efficacy, side-effects and, especially, constraints in order to reduce the discontinuation rate.</w:t>
      </w:r>
    </w:p>
    <w:p w14:paraId="122A99FD" w14:textId="77777777" w:rsidR="00631747" w:rsidRPr="001A51CD" w:rsidRDefault="00631747" w:rsidP="001C7C0C">
      <w:pPr>
        <w:spacing w:line="360" w:lineRule="auto"/>
        <w:jc w:val="both"/>
        <w:rPr>
          <w:rFonts w:ascii="Book Antiqua" w:eastAsia="SimSun" w:hAnsi="Book Antiqua"/>
          <w:lang w:eastAsia="zh-CN"/>
        </w:rPr>
      </w:pPr>
    </w:p>
    <w:p w14:paraId="4E3FBC1B" w14:textId="77777777" w:rsidR="00167AEF" w:rsidRPr="001A51CD" w:rsidRDefault="00167AEF" w:rsidP="001C7C0C">
      <w:pPr>
        <w:spacing w:line="360" w:lineRule="auto"/>
        <w:jc w:val="both"/>
        <w:rPr>
          <w:rFonts w:ascii="Book Antiqua" w:eastAsia="SimSun" w:hAnsi="Book Antiqua"/>
          <w:b/>
          <w:lang w:eastAsia="zh-CN"/>
        </w:rPr>
      </w:pPr>
      <w:r w:rsidRPr="001A51CD">
        <w:rPr>
          <w:rFonts w:ascii="Book Antiqua" w:hAnsi="Book Antiqua"/>
          <w:b/>
        </w:rPr>
        <w:t>ACKNOWLEDGEMENT</w:t>
      </w:r>
      <w:r w:rsidRPr="001A51CD">
        <w:rPr>
          <w:rFonts w:ascii="Book Antiqua" w:eastAsia="SimSun" w:hAnsi="Book Antiqua"/>
          <w:b/>
          <w:lang w:eastAsia="zh-CN"/>
        </w:rPr>
        <w:t>S</w:t>
      </w:r>
    </w:p>
    <w:p w14:paraId="7E204473" w14:textId="77777777" w:rsidR="00167AEF" w:rsidRPr="001A51CD" w:rsidRDefault="00167AEF" w:rsidP="001C7C0C">
      <w:pPr>
        <w:pStyle w:val="BodyText2"/>
        <w:spacing w:line="360" w:lineRule="auto"/>
        <w:rPr>
          <w:rFonts w:ascii="Book Antiqua" w:hAnsi="Book Antiqua"/>
          <w:szCs w:val="24"/>
        </w:rPr>
      </w:pPr>
      <w:r w:rsidRPr="001A51CD">
        <w:rPr>
          <w:rFonts w:ascii="Book Antiqua" w:hAnsi="Book Antiqua"/>
          <w:szCs w:val="24"/>
        </w:rPr>
        <w:t>The authors would like to thank Gene Bourgeau, MSc, CT, for proofreading the manuscript.</w:t>
      </w:r>
    </w:p>
    <w:p w14:paraId="49C60F24" w14:textId="77777777" w:rsidR="00167AEF" w:rsidRPr="001A51CD" w:rsidRDefault="00167AEF" w:rsidP="001C7C0C">
      <w:pPr>
        <w:spacing w:line="360" w:lineRule="auto"/>
        <w:jc w:val="both"/>
        <w:rPr>
          <w:rFonts w:ascii="Book Antiqua" w:eastAsia="SimSun" w:hAnsi="Book Antiqua"/>
          <w:lang w:eastAsia="zh-CN"/>
        </w:rPr>
      </w:pPr>
    </w:p>
    <w:p w14:paraId="4C47B472" w14:textId="0658D986" w:rsidR="004A5908" w:rsidRPr="001A51CD" w:rsidRDefault="004A5908" w:rsidP="001C7C0C">
      <w:pPr>
        <w:spacing w:line="360" w:lineRule="auto"/>
        <w:jc w:val="both"/>
        <w:rPr>
          <w:rFonts w:ascii="Book Antiqua" w:hAnsi="Book Antiqua"/>
          <w:b/>
        </w:rPr>
      </w:pPr>
      <w:r w:rsidRPr="001A51CD">
        <w:rPr>
          <w:rFonts w:ascii="Book Antiqua" w:hAnsi="Book Antiqua"/>
          <w:b/>
        </w:rPr>
        <w:t>COMMENTS</w:t>
      </w:r>
    </w:p>
    <w:p w14:paraId="75E25160" w14:textId="541B64D1" w:rsidR="004A5908" w:rsidRPr="001A51CD" w:rsidRDefault="003059B0" w:rsidP="001C7C0C">
      <w:pPr>
        <w:spacing w:line="360" w:lineRule="auto"/>
        <w:jc w:val="both"/>
        <w:rPr>
          <w:rFonts w:ascii="Book Antiqua" w:hAnsi="Book Antiqua"/>
          <w:b/>
          <w:i/>
        </w:rPr>
      </w:pPr>
      <w:r w:rsidRPr="001A51CD">
        <w:rPr>
          <w:rFonts w:ascii="Book Antiqua" w:hAnsi="Book Antiqua"/>
          <w:b/>
          <w:i/>
        </w:rPr>
        <w:t>Background</w:t>
      </w:r>
    </w:p>
    <w:p w14:paraId="316CF6DA" w14:textId="63133AD0" w:rsidR="003059B0" w:rsidRPr="001A51CD" w:rsidRDefault="003059B0" w:rsidP="001C7C0C">
      <w:pPr>
        <w:spacing w:line="360" w:lineRule="auto"/>
        <w:jc w:val="both"/>
        <w:rPr>
          <w:rFonts w:ascii="Book Antiqua" w:hAnsi="Book Antiqua"/>
        </w:rPr>
      </w:pPr>
      <w:r w:rsidRPr="001A51CD">
        <w:rPr>
          <w:rFonts w:ascii="Book Antiqua" w:hAnsi="Book Antiqua"/>
        </w:rPr>
        <w:t xml:space="preserve">Transanal irrigation is an interesting therapeutic option for defecation disorders that are refractory to first-line medical treatments. However, mid- and long-term compliance with transanal irrigation is disappointing. The main reasons and the predictive factors of compliance with transanal irrigation in adults have been poorly described to date. </w:t>
      </w:r>
    </w:p>
    <w:p w14:paraId="7BA0B37D" w14:textId="77777777" w:rsidR="003059B0" w:rsidRPr="001A51CD" w:rsidRDefault="003059B0" w:rsidP="001C7C0C">
      <w:pPr>
        <w:spacing w:line="360" w:lineRule="auto"/>
        <w:jc w:val="both"/>
        <w:rPr>
          <w:rFonts w:ascii="Book Antiqua" w:hAnsi="Book Antiqua"/>
        </w:rPr>
      </w:pPr>
    </w:p>
    <w:p w14:paraId="0EE075FF" w14:textId="69F850D3" w:rsidR="003059B0" w:rsidRPr="001A51CD" w:rsidRDefault="003059B0" w:rsidP="001C7C0C">
      <w:pPr>
        <w:spacing w:line="360" w:lineRule="auto"/>
        <w:jc w:val="both"/>
        <w:rPr>
          <w:rFonts w:ascii="Book Antiqua" w:hAnsi="Book Antiqua"/>
          <w:b/>
          <w:i/>
        </w:rPr>
      </w:pPr>
      <w:r w:rsidRPr="001A51CD">
        <w:rPr>
          <w:rFonts w:ascii="Book Antiqua" w:hAnsi="Book Antiqua"/>
          <w:b/>
          <w:i/>
        </w:rPr>
        <w:lastRenderedPageBreak/>
        <w:t>Research frontiers</w:t>
      </w:r>
    </w:p>
    <w:p w14:paraId="73C41633" w14:textId="39E6306F" w:rsidR="003059B0" w:rsidRPr="001A51CD" w:rsidRDefault="00CA74FF" w:rsidP="001C7C0C">
      <w:pPr>
        <w:spacing w:line="360" w:lineRule="auto"/>
        <w:jc w:val="both"/>
        <w:rPr>
          <w:rFonts w:ascii="Book Antiqua" w:hAnsi="Book Antiqua"/>
        </w:rPr>
      </w:pPr>
      <w:r w:rsidRPr="001A51CD">
        <w:rPr>
          <w:rFonts w:ascii="Book Antiqua" w:hAnsi="Book Antiqua"/>
        </w:rPr>
        <w:t xml:space="preserve">A better understanding </w:t>
      </w:r>
      <w:r w:rsidR="0002609B" w:rsidRPr="001A51CD">
        <w:rPr>
          <w:rFonts w:ascii="Book Antiqua" w:hAnsi="Book Antiqua"/>
        </w:rPr>
        <w:t xml:space="preserve">of why many patients with defecation disorders who are treated with transanal irrigation discontinue </w:t>
      </w:r>
      <w:r w:rsidR="00281A4E" w:rsidRPr="001A51CD">
        <w:rPr>
          <w:rFonts w:ascii="Book Antiqua" w:hAnsi="Book Antiqua"/>
        </w:rPr>
        <w:t>the therapy</w:t>
      </w:r>
      <w:r w:rsidR="0002609B" w:rsidRPr="001A51CD">
        <w:rPr>
          <w:rFonts w:ascii="Book Antiqua" w:hAnsi="Book Antiqua"/>
        </w:rPr>
        <w:t xml:space="preserve"> after the training session </w:t>
      </w:r>
      <w:r w:rsidRPr="001A51CD">
        <w:rPr>
          <w:rFonts w:ascii="Book Antiqua" w:hAnsi="Book Antiqua"/>
        </w:rPr>
        <w:t xml:space="preserve">should </w:t>
      </w:r>
      <w:r w:rsidR="00F61A0A" w:rsidRPr="001A51CD">
        <w:rPr>
          <w:rFonts w:ascii="Book Antiqua" w:hAnsi="Book Antiqua"/>
        </w:rPr>
        <w:t>help</w:t>
      </w:r>
      <w:r w:rsidRPr="001A51CD">
        <w:rPr>
          <w:rFonts w:ascii="Book Antiqua" w:hAnsi="Book Antiqua"/>
        </w:rPr>
        <w:t xml:space="preserve"> reduce the rate of failure.</w:t>
      </w:r>
    </w:p>
    <w:p w14:paraId="1D0B7635" w14:textId="77777777" w:rsidR="00CA74FF" w:rsidRPr="001A51CD" w:rsidRDefault="00CA74FF" w:rsidP="001C7C0C">
      <w:pPr>
        <w:spacing w:line="360" w:lineRule="auto"/>
        <w:jc w:val="both"/>
        <w:rPr>
          <w:rFonts w:ascii="Book Antiqua" w:hAnsi="Book Antiqua"/>
        </w:rPr>
      </w:pPr>
    </w:p>
    <w:p w14:paraId="39F79412" w14:textId="5028C161" w:rsidR="003059B0" w:rsidRPr="001A51CD" w:rsidRDefault="003059B0" w:rsidP="001C7C0C">
      <w:pPr>
        <w:spacing w:line="360" w:lineRule="auto"/>
        <w:jc w:val="both"/>
        <w:rPr>
          <w:rFonts w:ascii="Book Antiqua" w:hAnsi="Book Antiqua"/>
          <w:b/>
          <w:i/>
        </w:rPr>
      </w:pPr>
      <w:r w:rsidRPr="001A51CD">
        <w:rPr>
          <w:rFonts w:ascii="Book Antiqua" w:hAnsi="Book Antiqua"/>
          <w:b/>
          <w:i/>
        </w:rPr>
        <w:t>Innovations and breakthroughs</w:t>
      </w:r>
    </w:p>
    <w:p w14:paraId="6067EB09" w14:textId="2E50AF1F" w:rsidR="000A693A" w:rsidRPr="001A51CD" w:rsidRDefault="000A693A" w:rsidP="001C7C0C">
      <w:pPr>
        <w:spacing w:line="360" w:lineRule="auto"/>
        <w:jc w:val="both"/>
        <w:rPr>
          <w:rFonts w:ascii="Book Antiqua" w:hAnsi="Book Antiqua"/>
        </w:rPr>
      </w:pPr>
      <w:r w:rsidRPr="001A51CD">
        <w:rPr>
          <w:rFonts w:ascii="Book Antiqua" w:hAnsi="Book Antiqua"/>
          <w:color w:val="000000"/>
          <w:shd w:val="clear" w:color="auto" w:fill="FFFFFF"/>
        </w:rPr>
        <w:t>Like others, we found that less than 50% of the trained patients continued to use TAI one year after their training session. W</w:t>
      </w:r>
      <w:r w:rsidRPr="001A51CD">
        <w:rPr>
          <w:rFonts w:ascii="Book Antiqua" w:hAnsi="Book Antiqua"/>
        </w:rPr>
        <w:t xml:space="preserve">e failed to identify any consistent, reliable patterns </w:t>
      </w:r>
      <w:r w:rsidRPr="001A51CD">
        <w:rPr>
          <w:rFonts w:ascii="Book Antiqua" w:hAnsi="Book Antiqua"/>
          <w:color w:val="000000"/>
        </w:rPr>
        <w:t>indicating a greater risk of discontinuing transanal irrigation.</w:t>
      </w:r>
      <w:r w:rsidRPr="001A51CD">
        <w:rPr>
          <w:rFonts w:ascii="Book Antiqua" w:hAnsi="Book Antiqua"/>
          <w:color w:val="000000"/>
          <w:shd w:val="clear" w:color="auto" w:fill="FFFFFF"/>
        </w:rPr>
        <w:t xml:space="preserve"> However, we </w:t>
      </w:r>
      <w:r w:rsidR="00B1338F" w:rsidRPr="001A51CD">
        <w:rPr>
          <w:rFonts w:ascii="Book Antiqua" w:hAnsi="Book Antiqua"/>
          <w:color w:val="000000"/>
          <w:shd w:val="clear" w:color="auto" w:fill="FFFFFF"/>
        </w:rPr>
        <w:t xml:space="preserve">showed </w:t>
      </w:r>
      <w:r w:rsidRPr="001A51CD">
        <w:rPr>
          <w:rFonts w:ascii="Book Antiqua" w:hAnsi="Book Antiqua"/>
          <w:color w:val="000000"/>
          <w:shd w:val="clear" w:color="auto" w:fill="FFFFFF"/>
        </w:rPr>
        <w:t xml:space="preserve">for the first time </w:t>
      </w:r>
      <w:r w:rsidR="00B1338F" w:rsidRPr="001A51CD">
        <w:rPr>
          <w:rFonts w:ascii="Book Antiqua" w:hAnsi="Book Antiqua"/>
          <w:color w:val="000000"/>
          <w:shd w:val="clear" w:color="auto" w:fill="FFFFFF"/>
        </w:rPr>
        <w:t xml:space="preserve">that </w:t>
      </w:r>
      <w:r w:rsidRPr="001A51CD">
        <w:rPr>
          <w:rFonts w:ascii="Book Antiqua" w:hAnsi="Book Antiqua"/>
          <w:color w:val="000000"/>
          <w:shd w:val="clear" w:color="auto" w:fill="FFFFFF"/>
        </w:rPr>
        <w:t xml:space="preserve">(1) </w:t>
      </w:r>
      <w:r w:rsidRPr="001A51CD">
        <w:rPr>
          <w:rFonts w:ascii="Book Antiqua" w:hAnsi="Book Antiqua"/>
        </w:rPr>
        <w:t>59% of the patients who reported discontinuing TAI gave reasons independent of the efficacy of the treatment (technical problems or constraints) and</w:t>
      </w:r>
      <w:r w:rsidR="00B1338F" w:rsidRPr="001A51CD">
        <w:rPr>
          <w:rFonts w:ascii="Book Antiqua" w:hAnsi="Book Antiqua"/>
        </w:rPr>
        <w:t xml:space="preserve"> that</w:t>
      </w:r>
      <w:r w:rsidRPr="001A51CD">
        <w:rPr>
          <w:rFonts w:ascii="Book Antiqua" w:hAnsi="Book Antiqua"/>
        </w:rPr>
        <w:t xml:space="preserve"> (2) the only predictive factor for TAI discontinuation was the progress of the training. </w:t>
      </w:r>
    </w:p>
    <w:p w14:paraId="1D0A61EB" w14:textId="77777777" w:rsidR="00CA74FF" w:rsidRPr="001A51CD" w:rsidRDefault="00CA74FF" w:rsidP="001C7C0C">
      <w:pPr>
        <w:spacing w:line="360" w:lineRule="auto"/>
        <w:jc w:val="both"/>
        <w:rPr>
          <w:rFonts w:ascii="Book Antiqua" w:hAnsi="Book Antiqua"/>
        </w:rPr>
      </w:pPr>
    </w:p>
    <w:p w14:paraId="7641AA22" w14:textId="043DB70D" w:rsidR="003059B0" w:rsidRPr="001A51CD" w:rsidRDefault="003059B0" w:rsidP="001C7C0C">
      <w:pPr>
        <w:spacing w:line="360" w:lineRule="auto"/>
        <w:jc w:val="both"/>
        <w:rPr>
          <w:rFonts w:ascii="Book Antiqua" w:hAnsi="Book Antiqua"/>
          <w:b/>
          <w:i/>
        </w:rPr>
      </w:pPr>
      <w:r w:rsidRPr="001A51CD">
        <w:rPr>
          <w:rFonts w:ascii="Book Antiqua" w:hAnsi="Book Antiqua"/>
          <w:b/>
          <w:i/>
        </w:rPr>
        <w:t>Applications</w:t>
      </w:r>
    </w:p>
    <w:p w14:paraId="54ECFA2B" w14:textId="6BF6254A" w:rsidR="000A693A" w:rsidRPr="001A51CD" w:rsidRDefault="007B16F2" w:rsidP="001C7C0C">
      <w:pPr>
        <w:spacing w:line="360" w:lineRule="auto"/>
        <w:jc w:val="both"/>
        <w:rPr>
          <w:rFonts w:ascii="Book Antiqua" w:hAnsi="Book Antiqua"/>
        </w:rPr>
      </w:pPr>
      <w:r w:rsidRPr="001A51CD">
        <w:rPr>
          <w:rFonts w:ascii="Book Antiqua" w:hAnsi="Book Antiqua"/>
        </w:rPr>
        <w:t xml:space="preserve">Our results </w:t>
      </w:r>
      <w:r w:rsidR="000A693A" w:rsidRPr="001A51CD">
        <w:rPr>
          <w:rFonts w:ascii="Book Antiqua" w:hAnsi="Book Antiqua"/>
        </w:rPr>
        <w:t>indicated that the first training session should be better structured in order to promote more realistic expectations of treatment efficacy, side-effects</w:t>
      </w:r>
      <w:r w:rsidRPr="001A51CD">
        <w:rPr>
          <w:rFonts w:ascii="Book Antiqua" w:hAnsi="Book Antiqua"/>
        </w:rPr>
        <w:t>,</w:t>
      </w:r>
      <w:r w:rsidR="000A693A" w:rsidRPr="001A51CD">
        <w:rPr>
          <w:rFonts w:ascii="Book Antiqua" w:hAnsi="Book Antiqua"/>
        </w:rPr>
        <w:t xml:space="preserve"> and, especially, constraints in order to reduce the discontinuation rate. In the future, we </w:t>
      </w:r>
      <w:r w:rsidR="00EE37B5" w:rsidRPr="001A51CD">
        <w:rPr>
          <w:rFonts w:ascii="Book Antiqua" w:hAnsi="Book Antiqua"/>
        </w:rPr>
        <w:t xml:space="preserve">plan to schedule several successive </w:t>
      </w:r>
      <w:r w:rsidR="00B53822" w:rsidRPr="001A51CD">
        <w:rPr>
          <w:rFonts w:ascii="Book Antiqua" w:hAnsi="Book Antiqua"/>
        </w:rPr>
        <w:t xml:space="preserve">hospital or home </w:t>
      </w:r>
      <w:r w:rsidR="00EE37B5" w:rsidRPr="001A51CD">
        <w:rPr>
          <w:rFonts w:ascii="Book Antiqua" w:hAnsi="Book Antiqua"/>
        </w:rPr>
        <w:t xml:space="preserve">training sessions with a specialized nurse </w:t>
      </w:r>
      <w:r w:rsidR="00B53822" w:rsidRPr="001A51CD">
        <w:rPr>
          <w:rFonts w:ascii="Book Antiqua" w:hAnsi="Book Antiqua"/>
        </w:rPr>
        <w:t xml:space="preserve">for </w:t>
      </w:r>
      <w:r w:rsidR="00EE37B5" w:rsidRPr="001A51CD">
        <w:rPr>
          <w:rFonts w:ascii="Book Antiqua" w:hAnsi="Book Antiqua"/>
        </w:rPr>
        <w:t xml:space="preserve">patients </w:t>
      </w:r>
      <w:r w:rsidR="00B53822" w:rsidRPr="001A51CD">
        <w:rPr>
          <w:rFonts w:ascii="Book Antiqua" w:hAnsi="Book Antiqua"/>
        </w:rPr>
        <w:t>whose</w:t>
      </w:r>
      <w:r w:rsidR="009B6C85" w:rsidRPr="001A51CD">
        <w:rPr>
          <w:rFonts w:ascii="Book Antiqua" w:hAnsi="Book Antiqua"/>
        </w:rPr>
        <w:t xml:space="preserve"> first session </w:t>
      </w:r>
      <w:r w:rsidR="003470FE" w:rsidRPr="001A51CD">
        <w:rPr>
          <w:rFonts w:ascii="Book Antiqua" w:hAnsi="Book Antiqua"/>
        </w:rPr>
        <w:t>led to</w:t>
      </w:r>
      <w:r w:rsidR="009B6C85" w:rsidRPr="001A51CD">
        <w:rPr>
          <w:rFonts w:ascii="Book Antiqua" w:hAnsi="Book Antiqua"/>
        </w:rPr>
        <w:t xml:space="preserve"> complicat</w:t>
      </w:r>
      <w:r w:rsidR="00B53822" w:rsidRPr="001A51CD">
        <w:rPr>
          <w:rFonts w:ascii="Book Antiqua" w:hAnsi="Book Antiqua"/>
        </w:rPr>
        <w:t>ions</w:t>
      </w:r>
      <w:r w:rsidR="009B6C85" w:rsidRPr="001A51CD">
        <w:rPr>
          <w:rFonts w:ascii="Book Antiqua" w:hAnsi="Book Antiqua"/>
        </w:rPr>
        <w:t xml:space="preserve"> in order to improve their compliance. </w:t>
      </w:r>
    </w:p>
    <w:p w14:paraId="325B46B8" w14:textId="77777777" w:rsidR="00CA74FF" w:rsidRPr="001A51CD" w:rsidRDefault="00CA74FF" w:rsidP="001C7C0C">
      <w:pPr>
        <w:spacing w:line="360" w:lineRule="auto"/>
        <w:jc w:val="both"/>
        <w:rPr>
          <w:rFonts w:ascii="Book Antiqua" w:hAnsi="Book Antiqua"/>
        </w:rPr>
      </w:pPr>
    </w:p>
    <w:p w14:paraId="468F76C9" w14:textId="36DF9623" w:rsidR="003059B0" w:rsidRPr="001A51CD" w:rsidRDefault="003059B0" w:rsidP="001C7C0C">
      <w:pPr>
        <w:spacing w:line="360" w:lineRule="auto"/>
        <w:jc w:val="both"/>
        <w:rPr>
          <w:rFonts w:ascii="Book Antiqua" w:hAnsi="Book Antiqua"/>
          <w:b/>
          <w:i/>
        </w:rPr>
      </w:pPr>
      <w:r w:rsidRPr="001A51CD">
        <w:rPr>
          <w:rFonts w:ascii="Book Antiqua" w:hAnsi="Book Antiqua"/>
          <w:b/>
          <w:i/>
        </w:rPr>
        <w:t>Terminology</w:t>
      </w:r>
    </w:p>
    <w:p w14:paraId="70703CEB" w14:textId="1C1F8493" w:rsidR="009B6C85" w:rsidRPr="001A51CD" w:rsidRDefault="007841A8" w:rsidP="001C7C0C">
      <w:pPr>
        <w:spacing w:line="360" w:lineRule="auto"/>
        <w:jc w:val="both"/>
        <w:rPr>
          <w:rFonts w:ascii="Book Antiqua" w:hAnsi="Book Antiqua"/>
        </w:rPr>
      </w:pPr>
      <w:r w:rsidRPr="001A51CD">
        <w:rPr>
          <w:rFonts w:ascii="Book Antiqua" w:hAnsi="Book Antiqua"/>
        </w:rPr>
        <w:t>The first training session is important to predict patient</w:t>
      </w:r>
      <w:r w:rsidR="00B53822" w:rsidRPr="001A51CD">
        <w:rPr>
          <w:rFonts w:ascii="Book Antiqua" w:hAnsi="Book Antiqua"/>
        </w:rPr>
        <w:t xml:space="preserve"> compliance with</w:t>
      </w:r>
      <w:r w:rsidRPr="001A51CD">
        <w:rPr>
          <w:rFonts w:ascii="Book Antiqua" w:hAnsi="Book Antiqua"/>
        </w:rPr>
        <w:t xml:space="preserve"> transanal irrigation.</w:t>
      </w:r>
    </w:p>
    <w:p w14:paraId="3813E637" w14:textId="77777777" w:rsidR="007841A8" w:rsidRPr="001A51CD" w:rsidRDefault="007841A8" w:rsidP="001C7C0C">
      <w:pPr>
        <w:spacing w:line="360" w:lineRule="auto"/>
        <w:jc w:val="both"/>
        <w:rPr>
          <w:rFonts w:ascii="Book Antiqua" w:hAnsi="Book Antiqua"/>
        </w:rPr>
      </w:pPr>
    </w:p>
    <w:p w14:paraId="4EA41895" w14:textId="084FE213" w:rsidR="003059B0" w:rsidRPr="001A51CD" w:rsidRDefault="003059B0" w:rsidP="001C7C0C">
      <w:pPr>
        <w:spacing w:line="360" w:lineRule="auto"/>
        <w:jc w:val="both"/>
        <w:rPr>
          <w:rFonts w:ascii="Book Antiqua" w:hAnsi="Book Antiqua"/>
          <w:b/>
          <w:i/>
        </w:rPr>
      </w:pPr>
      <w:r w:rsidRPr="001A51CD">
        <w:rPr>
          <w:rFonts w:ascii="Book Antiqua" w:hAnsi="Book Antiqua"/>
          <w:b/>
          <w:i/>
        </w:rPr>
        <w:t>Peer-review</w:t>
      </w:r>
    </w:p>
    <w:p w14:paraId="482D0D79" w14:textId="38BF58E5" w:rsidR="009B6C85" w:rsidRPr="001A51CD" w:rsidRDefault="001767DC" w:rsidP="001C7C0C">
      <w:pPr>
        <w:spacing w:line="360" w:lineRule="auto"/>
        <w:jc w:val="both"/>
        <w:rPr>
          <w:rFonts w:ascii="Book Antiqua" w:eastAsia="SimSun" w:hAnsi="Book Antiqua"/>
          <w:lang w:eastAsia="zh-CN"/>
        </w:rPr>
      </w:pPr>
      <w:r w:rsidRPr="001A51CD">
        <w:rPr>
          <w:rFonts w:ascii="Book Antiqua" w:eastAsia="SimSun" w:hAnsi="Book Antiqua"/>
          <w:lang w:eastAsia="zh-CN"/>
        </w:rPr>
        <w:t xml:space="preserve">This paper on TAI is interesting, well written, with exhaustive tables and figures. The limitations are already outlined by the </w:t>
      </w:r>
      <w:r w:rsidR="0017735F" w:rsidRPr="001A51CD">
        <w:rPr>
          <w:rFonts w:ascii="Book Antiqua" w:eastAsia="SimSun" w:hAnsi="Book Antiqua"/>
          <w:lang w:eastAsia="zh-CN"/>
        </w:rPr>
        <w:t>a</w:t>
      </w:r>
      <w:r w:rsidRPr="001A51CD">
        <w:rPr>
          <w:rFonts w:ascii="Book Antiqua" w:eastAsia="SimSun" w:hAnsi="Book Antiqua"/>
          <w:lang w:eastAsia="zh-CN"/>
        </w:rPr>
        <w:t xml:space="preserve">uthors at the end of the </w:t>
      </w:r>
      <w:r w:rsidR="0017735F" w:rsidRPr="001A51CD">
        <w:rPr>
          <w:rFonts w:ascii="Book Antiqua" w:eastAsia="SimSun" w:hAnsi="Book Antiqua"/>
          <w:lang w:eastAsia="zh-CN"/>
        </w:rPr>
        <w:t>discussion sectio</w:t>
      </w:r>
      <w:r w:rsidRPr="001A51CD">
        <w:rPr>
          <w:rFonts w:ascii="Book Antiqua" w:eastAsia="SimSun" w:hAnsi="Book Antiqua"/>
          <w:lang w:eastAsia="zh-CN"/>
        </w:rPr>
        <w:t xml:space="preserve">n. </w:t>
      </w:r>
    </w:p>
    <w:p w14:paraId="6E54191D" w14:textId="5EFD54AF" w:rsidR="00167AEF" w:rsidRPr="001A51CD" w:rsidRDefault="00167AEF" w:rsidP="001C7C0C">
      <w:pPr>
        <w:spacing w:line="360" w:lineRule="auto"/>
        <w:jc w:val="both"/>
        <w:rPr>
          <w:rFonts w:ascii="Book Antiqua" w:eastAsia="SimSun" w:hAnsi="Book Antiqua"/>
          <w:lang w:eastAsia="zh-CN"/>
        </w:rPr>
      </w:pPr>
    </w:p>
    <w:p w14:paraId="6E68179D" w14:textId="77777777" w:rsidR="00631747" w:rsidRPr="001A51CD" w:rsidRDefault="00631747" w:rsidP="001C7C0C">
      <w:pPr>
        <w:spacing w:line="360" w:lineRule="auto"/>
        <w:jc w:val="both"/>
        <w:rPr>
          <w:rFonts w:ascii="Book Antiqua" w:eastAsia="SimSun" w:hAnsi="Book Antiqua"/>
          <w:b/>
          <w:lang w:eastAsia="zh-CN"/>
        </w:rPr>
      </w:pPr>
      <w:r w:rsidRPr="001A51CD">
        <w:rPr>
          <w:rFonts w:ascii="Book Antiqua" w:hAnsi="Book Antiqua"/>
        </w:rPr>
        <w:br w:type="page"/>
      </w:r>
      <w:r w:rsidRPr="001A51CD">
        <w:rPr>
          <w:rFonts w:ascii="Book Antiqua" w:hAnsi="Book Antiqua"/>
          <w:b/>
        </w:rPr>
        <w:lastRenderedPageBreak/>
        <w:t>REFERENCES</w:t>
      </w:r>
    </w:p>
    <w:p w14:paraId="2C23E660"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1 </w:t>
      </w:r>
      <w:r w:rsidRPr="001A51CD">
        <w:rPr>
          <w:rFonts w:ascii="Book Antiqua" w:eastAsia="SimSun" w:hAnsi="Book Antiqua" w:cs="SimSun"/>
          <w:b/>
          <w:bCs/>
        </w:rPr>
        <w:t>Coggrave M</w:t>
      </w:r>
      <w:r w:rsidRPr="001A51CD">
        <w:rPr>
          <w:rFonts w:ascii="Book Antiqua" w:eastAsia="SimSun" w:hAnsi="Book Antiqua" w:cs="SimSun"/>
        </w:rPr>
        <w:t xml:space="preserve">, Norton C, Cody JD. Management of faecal incontinence and constipation in adults with central neurological diseases. </w:t>
      </w:r>
      <w:r w:rsidRPr="001A51CD">
        <w:rPr>
          <w:rFonts w:ascii="Book Antiqua" w:eastAsia="SimSun" w:hAnsi="Book Antiqua" w:cs="SimSun"/>
          <w:i/>
          <w:iCs/>
        </w:rPr>
        <w:t>Cochrane Database Syst Rev</w:t>
      </w:r>
      <w:r w:rsidRPr="001A51CD">
        <w:rPr>
          <w:rFonts w:ascii="Book Antiqua" w:eastAsia="SimSun" w:hAnsi="Book Antiqua" w:cs="SimSun"/>
        </w:rPr>
        <w:t xml:space="preserve"> 2014; </w:t>
      </w:r>
      <w:r w:rsidRPr="001A51CD">
        <w:rPr>
          <w:rFonts w:ascii="Book Antiqua" w:eastAsia="SimSun" w:hAnsi="Book Antiqua" w:cs="SimSun"/>
          <w:b/>
        </w:rPr>
        <w:t>(1)</w:t>
      </w:r>
      <w:r w:rsidRPr="001A51CD">
        <w:rPr>
          <w:rFonts w:ascii="Book Antiqua" w:eastAsia="SimSun" w:hAnsi="Book Antiqua" w:cs="SimSun"/>
        </w:rPr>
        <w:t>: CD002115 [PMID: 24420006 DOI: 10.1002/14651858.CD002115.pub5]</w:t>
      </w:r>
    </w:p>
    <w:p w14:paraId="7849B4AF"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2 </w:t>
      </w:r>
      <w:r w:rsidRPr="001A51CD">
        <w:rPr>
          <w:rFonts w:ascii="Book Antiqua" w:eastAsia="SimSun" w:hAnsi="Book Antiqua" w:cs="SimSun"/>
          <w:b/>
          <w:bCs/>
        </w:rPr>
        <w:t>Heidelbaugh JJ</w:t>
      </w:r>
      <w:r w:rsidRPr="001A51CD">
        <w:rPr>
          <w:rFonts w:ascii="Book Antiqua" w:eastAsia="SimSun" w:hAnsi="Book Antiqua" w:cs="SimSun"/>
        </w:rPr>
        <w:t xml:space="preserve">, Stelwagon M, Miller SA, Shea EP, Chey WD. The spectrum of constipation-predominant irritable bowel syndrome and chronic idiopathic constipation: US survey assessing symptoms, care seeking, and disease burden. </w:t>
      </w:r>
      <w:r w:rsidRPr="001A51CD">
        <w:rPr>
          <w:rFonts w:ascii="Book Antiqua" w:eastAsia="SimSun" w:hAnsi="Book Antiqua" w:cs="SimSun"/>
          <w:i/>
          <w:iCs/>
        </w:rPr>
        <w:t>Am J Gastroenterol</w:t>
      </w:r>
      <w:r w:rsidRPr="001A51CD">
        <w:rPr>
          <w:rFonts w:ascii="Book Antiqua" w:eastAsia="SimSun" w:hAnsi="Book Antiqua" w:cs="SimSun"/>
        </w:rPr>
        <w:t xml:space="preserve"> 2015; </w:t>
      </w:r>
      <w:r w:rsidRPr="001A51CD">
        <w:rPr>
          <w:rFonts w:ascii="Book Antiqua" w:eastAsia="SimSun" w:hAnsi="Book Antiqua" w:cs="SimSun"/>
          <w:b/>
          <w:bCs/>
        </w:rPr>
        <w:t>110</w:t>
      </w:r>
      <w:r w:rsidRPr="001A51CD">
        <w:rPr>
          <w:rFonts w:ascii="Book Antiqua" w:eastAsia="SimSun" w:hAnsi="Book Antiqua" w:cs="SimSun"/>
        </w:rPr>
        <w:t>: 580-587 [PMID: 25781368 DOI: 10.1038/ajg.2015.67]</w:t>
      </w:r>
    </w:p>
    <w:p w14:paraId="3EA5862D"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3 </w:t>
      </w:r>
      <w:r w:rsidRPr="001A51CD">
        <w:rPr>
          <w:rFonts w:ascii="Book Antiqua" w:eastAsia="SimSun" w:hAnsi="Book Antiqua" w:cs="SimSun"/>
          <w:b/>
          <w:bCs/>
        </w:rPr>
        <w:t>Shandling B</w:t>
      </w:r>
      <w:r w:rsidRPr="001A51CD">
        <w:rPr>
          <w:rFonts w:ascii="Book Antiqua" w:eastAsia="SimSun" w:hAnsi="Book Antiqua" w:cs="SimSun"/>
        </w:rPr>
        <w:t xml:space="preserve">, Gilmour RF. The enema continence catheter in spina bifida: successful bowel management. </w:t>
      </w:r>
      <w:r w:rsidRPr="001A51CD">
        <w:rPr>
          <w:rFonts w:ascii="Book Antiqua" w:eastAsia="SimSun" w:hAnsi="Book Antiqua" w:cs="SimSun"/>
          <w:i/>
          <w:iCs/>
        </w:rPr>
        <w:t>J Pediatr Surg</w:t>
      </w:r>
      <w:r w:rsidRPr="001A51CD">
        <w:rPr>
          <w:rFonts w:ascii="Book Antiqua" w:eastAsia="SimSun" w:hAnsi="Book Antiqua" w:cs="SimSun"/>
        </w:rPr>
        <w:t xml:space="preserve"> 1987; </w:t>
      </w:r>
      <w:r w:rsidRPr="001A51CD">
        <w:rPr>
          <w:rFonts w:ascii="Book Antiqua" w:eastAsia="SimSun" w:hAnsi="Book Antiqua" w:cs="SimSun"/>
          <w:b/>
          <w:bCs/>
        </w:rPr>
        <w:t>22</w:t>
      </w:r>
      <w:r w:rsidRPr="001A51CD">
        <w:rPr>
          <w:rFonts w:ascii="Book Antiqua" w:eastAsia="SimSun" w:hAnsi="Book Antiqua" w:cs="SimSun"/>
        </w:rPr>
        <w:t>: 271-273 [PMID: 3550032]</w:t>
      </w:r>
    </w:p>
    <w:p w14:paraId="6F1935B3"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4 </w:t>
      </w:r>
      <w:r w:rsidRPr="001A51CD">
        <w:rPr>
          <w:rFonts w:ascii="Book Antiqua" w:eastAsia="SimSun" w:hAnsi="Book Antiqua" w:cs="SimSun"/>
          <w:b/>
          <w:bCs/>
        </w:rPr>
        <w:t>Christensen P</w:t>
      </w:r>
      <w:r w:rsidRPr="001A51CD">
        <w:rPr>
          <w:rFonts w:ascii="Book Antiqua" w:eastAsia="SimSun" w:hAnsi="Book Antiqua" w:cs="SimSun"/>
        </w:rPr>
        <w:t xml:space="preserve">, Krogh K. Transanal irrigation for disordered defecation: a systematic review. </w:t>
      </w:r>
      <w:r w:rsidRPr="001A51CD">
        <w:rPr>
          <w:rFonts w:ascii="Book Antiqua" w:eastAsia="SimSun" w:hAnsi="Book Antiqua" w:cs="SimSun"/>
          <w:i/>
          <w:iCs/>
        </w:rPr>
        <w:t>Scand J Gastroenterol</w:t>
      </w:r>
      <w:r w:rsidRPr="001A51CD">
        <w:rPr>
          <w:rFonts w:ascii="Book Antiqua" w:eastAsia="SimSun" w:hAnsi="Book Antiqua" w:cs="SimSun"/>
        </w:rPr>
        <w:t xml:space="preserve"> 2010; </w:t>
      </w:r>
      <w:r w:rsidRPr="001A51CD">
        <w:rPr>
          <w:rFonts w:ascii="Book Antiqua" w:eastAsia="SimSun" w:hAnsi="Book Antiqua" w:cs="SimSun"/>
          <w:b/>
          <w:bCs/>
        </w:rPr>
        <w:t>45</w:t>
      </w:r>
      <w:r w:rsidRPr="001A51CD">
        <w:rPr>
          <w:rFonts w:ascii="Book Antiqua" w:eastAsia="SimSun" w:hAnsi="Book Antiqua" w:cs="SimSun"/>
        </w:rPr>
        <w:t>: 517-527 [PMID: 20199336 DOI: 10.3109/00365520903583855]</w:t>
      </w:r>
    </w:p>
    <w:p w14:paraId="352E0D90"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5 </w:t>
      </w:r>
      <w:r w:rsidRPr="001A51CD">
        <w:rPr>
          <w:rFonts w:ascii="Book Antiqua" w:eastAsia="SimSun" w:hAnsi="Book Antiqua" w:cs="SimSun"/>
          <w:b/>
          <w:bCs/>
        </w:rPr>
        <w:t>Emmett CD</w:t>
      </w:r>
      <w:r w:rsidRPr="001A51CD">
        <w:rPr>
          <w:rFonts w:ascii="Book Antiqua" w:eastAsia="SimSun" w:hAnsi="Book Antiqua" w:cs="SimSun"/>
        </w:rPr>
        <w:t xml:space="preserve">, Close HJ, Yiannakou Y, Mason JM. Trans-anal irrigation therapy to treat adult chronic functional constipation: systematic review and meta-analysis. </w:t>
      </w:r>
      <w:r w:rsidRPr="001A51CD">
        <w:rPr>
          <w:rFonts w:ascii="Book Antiqua" w:eastAsia="SimSun" w:hAnsi="Book Antiqua" w:cs="SimSun"/>
          <w:i/>
          <w:iCs/>
        </w:rPr>
        <w:t>BMC Gastroenterol</w:t>
      </w:r>
      <w:r w:rsidRPr="001A51CD">
        <w:rPr>
          <w:rFonts w:ascii="Book Antiqua" w:eastAsia="SimSun" w:hAnsi="Book Antiqua" w:cs="SimSun"/>
        </w:rPr>
        <w:t xml:space="preserve"> 2015; </w:t>
      </w:r>
      <w:r w:rsidRPr="001A51CD">
        <w:rPr>
          <w:rFonts w:ascii="Book Antiqua" w:eastAsia="SimSun" w:hAnsi="Book Antiqua" w:cs="SimSun"/>
          <w:b/>
          <w:bCs/>
        </w:rPr>
        <w:t>15</w:t>
      </w:r>
      <w:r w:rsidRPr="001A51CD">
        <w:rPr>
          <w:rFonts w:ascii="Book Antiqua" w:eastAsia="SimSun" w:hAnsi="Book Antiqua" w:cs="SimSun"/>
        </w:rPr>
        <w:t>: 139 [PMID: 26474758 DOI: 10.1186/s12876-015-0354-7]</w:t>
      </w:r>
    </w:p>
    <w:p w14:paraId="42CB189E"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6 </w:t>
      </w:r>
      <w:r w:rsidRPr="001A51CD">
        <w:rPr>
          <w:rFonts w:ascii="Book Antiqua" w:eastAsia="SimSun" w:hAnsi="Book Antiqua" w:cs="SimSun"/>
          <w:b/>
          <w:bCs/>
        </w:rPr>
        <w:t>Christensen P</w:t>
      </w:r>
      <w:r w:rsidRPr="001A51CD">
        <w:rPr>
          <w:rFonts w:ascii="Book Antiqua" w:eastAsia="SimSun" w:hAnsi="Book Antiqua" w:cs="SimSun"/>
        </w:rPr>
        <w:t xml:space="preserve">, Krogh K, Buntzen S, Payandeh F, Laurberg S. Long-term outcome and safety of transanal irrigation for constipation and fecal incontinence. </w:t>
      </w:r>
      <w:r w:rsidRPr="001A51CD">
        <w:rPr>
          <w:rFonts w:ascii="Book Antiqua" w:eastAsia="SimSun" w:hAnsi="Book Antiqua" w:cs="SimSun"/>
          <w:i/>
          <w:iCs/>
        </w:rPr>
        <w:t>Dis Colon Rectum</w:t>
      </w:r>
      <w:r w:rsidRPr="001A51CD">
        <w:rPr>
          <w:rFonts w:ascii="Book Antiqua" w:eastAsia="SimSun" w:hAnsi="Book Antiqua" w:cs="SimSun"/>
        </w:rPr>
        <w:t xml:space="preserve"> 2009; </w:t>
      </w:r>
      <w:r w:rsidRPr="001A51CD">
        <w:rPr>
          <w:rFonts w:ascii="Book Antiqua" w:eastAsia="SimSun" w:hAnsi="Book Antiqua" w:cs="SimSun"/>
          <w:b/>
          <w:bCs/>
        </w:rPr>
        <w:t>52</w:t>
      </w:r>
      <w:r w:rsidRPr="001A51CD">
        <w:rPr>
          <w:rFonts w:ascii="Book Antiqua" w:eastAsia="SimSun" w:hAnsi="Book Antiqua" w:cs="SimSun"/>
        </w:rPr>
        <w:t>: 286-292 [PMID: 19279425 DOI: 10.1007/DCR.0b013e3181979341]</w:t>
      </w:r>
    </w:p>
    <w:p w14:paraId="047C2DEF"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7 </w:t>
      </w:r>
      <w:r w:rsidRPr="001A51CD">
        <w:rPr>
          <w:rFonts w:ascii="Book Antiqua" w:eastAsia="SimSun" w:hAnsi="Book Antiqua" w:cs="SimSun"/>
          <w:b/>
          <w:bCs/>
        </w:rPr>
        <w:t>Faaborg PM</w:t>
      </w:r>
      <w:r w:rsidRPr="001A51CD">
        <w:rPr>
          <w:rFonts w:ascii="Book Antiqua" w:eastAsia="SimSun" w:hAnsi="Book Antiqua" w:cs="SimSun"/>
        </w:rPr>
        <w:t xml:space="preserve">, Christensen P, Kvitsau B, Buntzen S, Laurberg S, Krogh K. Long-term outcome and safety of transanal colonic irrigation for neurogenic bowel dysfunction. </w:t>
      </w:r>
      <w:r w:rsidRPr="001A51CD">
        <w:rPr>
          <w:rFonts w:ascii="Book Antiqua" w:eastAsia="SimSun" w:hAnsi="Book Antiqua" w:cs="SimSun"/>
          <w:i/>
          <w:iCs/>
        </w:rPr>
        <w:t>Spinal Cord</w:t>
      </w:r>
      <w:r w:rsidRPr="001A51CD">
        <w:rPr>
          <w:rFonts w:ascii="Book Antiqua" w:eastAsia="SimSun" w:hAnsi="Book Antiqua" w:cs="SimSun"/>
        </w:rPr>
        <w:t xml:space="preserve"> 2009; </w:t>
      </w:r>
      <w:r w:rsidRPr="001A51CD">
        <w:rPr>
          <w:rFonts w:ascii="Book Antiqua" w:eastAsia="SimSun" w:hAnsi="Book Antiqua" w:cs="SimSun"/>
          <w:b/>
          <w:bCs/>
        </w:rPr>
        <w:t>47</w:t>
      </w:r>
      <w:r w:rsidRPr="001A51CD">
        <w:rPr>
          <w:rFonts w:ascii="Book Antiqua" w:eastAsia="SimSun" w:hAnsi="Book Antiqua" w:cs="SimSun"/>
        </w:rPr>
        <w:t>: 545-549 [PMID: 19104513 DOI: 10.1038/sc.2008.159]</w:t>
      </w:r>
    </w:p>
    <w:p w14:paraId="2AFAD6B5"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8 </w:t>
      </w:r>
      <w:r w:rsidRPr="001A51CD">
        <w:rPr>
          <w:rFonts w:ascii="Book Antiqua" w:eastAsia="SimSun" w:hAnsi="Book Antiqua" w:cs="SimSun"/>
          <w:b/>
          <w:bCs/>
        </w:rPr>
        <w:t>Thompson WG</w:t>
      </w:r>
      <w:r w:rsidRPr="001A51CD">
        <w:rPr>
          <w:rFonts w:ascii="Book Antiqua" w:eastAsia="SimSun" w:hAnsi="Book Antiqua" w:cs="SimSun"/>
        </w:rPr>
        <w:t xml:space="preserve">, Longstreth GF, Drossman DA, Heaton KW, Irvine EJ, Müller-Lissner SA. Functional bowel disorders and functional abdominal pain. </w:t>
      </w:r>
      <w:r w:rsidRPr="001A51CD">
        <w:rPr>
          <w:rFonts w:ascii="Book Antiqua" w:eastAsia="SimSun" w:hAnsi="Book Antiqua" w:cs="SimSun"/>
          <w:i/>
          <w:iCs/>
        </w:rPr>
        <w:t>Gut</w:t>
      </w:r>
      <w:r w:rsidRPr="001A51CD">
        <w:rPr>
          <w:rFonts w:ascii="Book Antiqua" w:eastAsia="SimSun" w:hAnsi="Book Antiqua" w:cs="SimSun"/>
        </w:rPr>
        <w:t xml:space="preserve"> 1999; </w:t>
      </w:r>
      <w:r w:rsidRPr="001A51CD">
        <w:rPr>
          <w:rFonts w:ascii="Book Antiqua" w:eastAsia="SimSun" w:hAnsi="Book Antiqua" w:cs="SimSun"/>
          <w:b/>
          <w:bCs/>
        </w:rPr>
        <w:t xml:space="preserve">45 </w:t>
      </w:r>
      <w:r w:rsidRPr="001A51CD">
        <w:rPr>
          <w:rFonts w:ascii="Book Antiqua" w:eastAsia="SimSun" w:hAnsi="Book Antiqua" w:cs="SimSun"/>
          <w:bCs/>
        </w:rPr>
        <w:t>Suppl 2</w:t>
      </w:r>
      <w:r w:rsidRPr="001A51CD">
        <w:rPr>
          <w:rFonts w:ascii="Book Antiqua" w:eastAsia="SimSun" w:hAnsi="Book Antiqua" w:cs="SimSun"/>
        </w:rPr>
        <w:t>: II43-II47 [PMID: 10457044]</w:t>
      </w:r>
    </w:p>
    <w:p w14:paraId="740BB006"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9 </w:t>
      </w:r>
      <w:r w:rsidRPr="001A51CD">
        <w:rPr>
          <w:rFonts w:ascii="Book Antiqua" w:eastAsia="SimSun" w:hAnsi="Book Antiqua" w:cs="SimSun"/>
          <w:b/>
          <w:bCs/>
        </w:rPr>
        <w:t>Jorge JM</w:t>
      </w:r>
      <w:r w:rsidRPr="001A51CD">
        <w:rPr>
          <w:rFonts w:ascii="Book Antiqua" w:eastAsia="SimSun" w:hAnsi="Book Antiqua" w:cs="SimSun"/>
        </w:rPr>
        <w:t xml:space="preserve">, Wexner SD. Etiology and management of fecal incontinence. </w:t>
      </w:r>
      <w:r w:rsidRPr="001A51CD">
        <w:rPr>
          <w:rFonts w:ascii="Book Antiqua" w:eastAsia="SimSun" w:hAnsi="Book Antiqua" w:cs="SimSun"/>
          <w:i/>
          <w:iCs/>
        </w:rPr>
        <w:t>Dis Colon Rectum</w:t>
      </w:r>
      <w:r w:rsidRPr="001A51CD">
        <w:rPr>
          <w:rFonts w:ascii="Book Antiqua" w:eastAsia="SimSun" w:hAnsi="Book Antiqua" w:cs="SimSun"/>
        </w:rPr>
        <w:t xml:space="preserve"> 1993; </w:t>
      </w:r>
      <w:r w:rsidRPr="001A51CD">
        <w:rPr>
          <w:rFonts w:ascii="Book Antiqua" w:eastAsia="SimSun" w:hAnsi="Book Antiqua" w:cs="SimSun"/>
          <w:b/>
          <w:bCs/>
        </w:rPr>
        <w:t>36</w:t>
      </w:r>
      <w:r w:rsidRPr="001A51CD">
        <w:rPr>
          <w:rFonts w:ascii="Book Antiqua" w:eastAsia="SimSun" w:hAnsi="Book Antiqua" w:cs="SimSun"/>
        </w:rPr>
        <w:t>: 77-97 [PMID: 8416784 DOI: 10.1007/BF02050307]</w:t>
      </w:r>
    </w:p>
    <w:p w14:paraId="7F6CC0F3"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lastRenderedPageBreak/>
        <w:t xml:space="preserve">10 </w:t>
      </w:r>
      <w:r w:rsidRPr="001A51CD">
        <w:rPr>
          <w:rFonts w:ascii="Book Antiqua" w:eastAsia="SimSun" w:hAnsi="Book Antiqua" w:cs="SimSun"/>
          <w:b/>
          <w:bCs/>
        </w:rPr>
        <w:t>Knowles CH</w:t>
      </w:r>
      <w:r w:rsidRPr="001A51CD">
        <w:rPr>
          <w:rFonts w:ascii="Book Antiqua" w:eastAsia="SimSun" w:hAnsi="Book Antiqua" w:cs="SimSun"/>
        </w:rPr>
        <w:t xml:space="preserve">, Eccersley AJ, Scott SM, Walker SM, Reeves B, Lunniss PJ. Linear discriminant analysis of symptoms in patients with chronic constipation: validation of a new scoring system (KESS). </w:t>
      </w:r>
      <w:r w:rsidRPr="001A51CD">
        <w:rPr>
          <w:rFonts w:ascii="Book Antiqua" w:eastAsia="SimSun" w:hAnsi="Book Antiqua" w:cs="SimSun"/>
          <w:i/>
          <w:iCs/>
        </w:rPr>
        <w:t>Dis Colon Rectum</w:t>
      </w:r>
      <w:r w:rsidRPr="001A51CD">
        <w:rPr>
          <w:rFonts w:ascii="Book Antiqua" w:eastAsia="SimSun" w:hAnsi="Book Antiqua" w:cs="SimSun"/>
        </w:rPr>
        <w:t xml:space="preserve"> 2000; </w:t>
      </w:r>
      <w:r w:rsidRPr="001A51CD">
        <w:rPr>
          <w:rFonts w:ascii="Book Antiqua" w:eastAsia="SimSun" w:hAnsi="Book Antiqua" w:cs="SimSun"/>
          <w:b/>
          <w:bCs/>
        </w:rPr>
        <w:t>43</w:t>
      </w:r>
      <w:r w:rsidRPr="001A51CD">
        <w:rPr>
          <w:rFonts w:ascii="Book Antiqua" w:eastAsia="SimSun" w:hAnsi="Book Antiqua" w:cs="SimSun"/>
        </w:rPr>
        <w:t>: 1419-1426 [PMID: 11052520]</w:t>
      </w:r>
    </w:p>
    <w:p w14:paraId="0A332457"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11 </w:t>
      </w:r>
      <w:r w:rsidRPr="001A51CD">
        <w:rPr>
          <w:rFonts w:ascii="Book Antiqua" w:eastAsia="SimSun" w:hAnsi="Book Antiqua" w:cs="SimSun"/>
          <w:b/>
          <w:bCs/>
        </w:rPr>
        <w:t>Krogh K</w:t>
      </w:r>
      <w:r w:rsidRPr="001A51CD">
        <w:rPr>
          <w:rFonts w:ascii="Book Antiqua" w:eastAsia="SimSun" w:hAnsi="Book Antiqua" w:cs="SimSun"/>
        </w:rPr>
        <w:t xml:space="preserve">, Christensen P, Sabroe S, Laurberg S. Neurogenic bowel dysfunction score. </w:t>
      </w:r>
      <w:r w:rsidRPr="001A51CD">
        <w:rPr>
          <w:rFonts w:ascii="Book Antiqua" w:eastAsia="SimSun" w:hAnsi="Book Antiqua" w:cs="SimSun"/>
          <w:i/>
          <w:iCs/>
        </w:rPr>
        <w:t>Spinal Cord</w:t>
      </w:r>
      <w:r w:rsidRPr="001A51CD">
        <w:rPr>
          <w:rFonts w:ascii="Book Antiqua" w:eastAsia="SimSun" w:hAnsi="Book Antiqua" w:cs="SimSun"/>
        </w:rPr>
        <w:t xml:space="preserve"> 2006; </w:t>
      </w:r>
      <w:r w:rsidRPr="001A51CD">
        <w:rPr>
          <w:rFonts w:ascii="Book Antiqua" w:eastAsia="SimSun" w:hAnsi="Book Antiqua" w:cs="SimSun"/>
          <w:b/>
          <w:bCs/>
        </w:rPr>
        <w:t>44</w:t>
      </w:r>
      <w:r w:rsidRPr="001A51CD">
        <w:rPr>
          <w:rFonts w:ascii="Book Antiqua" w:eastAsia="SimSun" w:hAnsi="Book Antiqua" w:cs="SimSun"/>
        </w:rPr>
        <w:t>: 625-631 [PMID: 16344850 DOI: 10.1038/sj.sc.3101887]</w:t>
      </w:r>
    </w:p>
    <w:p w14:paraId="6705CD08"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12 </w:t>
      </w:r>
      <w:r w:rsidRPr="001A51CD">
        <w:rPr>
          <w:rFonts w:ascii="Book Antiqua" w:eastAsia="SimSun" w:hAnsi="Book Antiqua" w:cs="SimSun"/>
          <w:b/>
          <w:bCs/>
        </w:rPr>
        <w:t>Damon H</w:t>
      </w:r>
      <w:r w:rsidRPr="001A51CD">
        <w:rPr>
          <w:rFonts w:ascii="Book Antiqua" w:eastAsia="SimSun" w:hAnsi="Book Antiqua" w:cs="SimSun"/>
        </w:rPr>
        <w:t xml:space="preserve">, Guye O, Seigneurin A, Long F, Sonko A, Faucheron JL, Grandjean JP, Mellier G, Valancogne G, Fayard MO, Henry L, Guyot P, Barth X, Mion F. Prevalence of anal incontinence in adults and impact on quality-of-life. </w:t>
      </w:r>
      <w:r w:rsidRPr="001A51CD">
        <w:rPr>
          <w:rFonts w:ascii="Book Antiqua" w:eastAsia="SimSun" w:hAnsi="Book Antiqua" w:cs="SimSun"/>
          <w:i/>
          <w:iCs/>
        </w:rPr>
        <w:t>Gastroenterol Clin Biol</w:t>
      </w:r>
      <w:r w:rsidRPr="001A51CD">
        <w:rPr>
          <w:rFonts w:ascii="Book Antiqua" w:eastAsia="SimSun" w:hAnsi="Book Antiqua" w:cs="SimSun"/>
        </w:rPr>
        <w:t xml:space="preserve"> 2006; </w:t>
      </w:r>
      <w:r w:rsidRPr="001A51CD">
        <w:rPr>
          <w:rFonts w:ascii="Book Antiqua" w:eastAsia="SimSun" w:hAnsi="Book Antiqua" w:cs="SimSun"/>
          <w:b/>
          <w:bCs/>
        </w:rPr>
        <w:t>30</w:t>
      </w:r>
      <w:r w:rsidRPr="001A51CD">
        <w:rPr>
          <w:rFonts w:ascii="Book Antiqua" w:eastAsia="SimSun" w:hAnsi="Book Antiqua" w:cs="SimSun"/>
        </w:rPr>
        <w:t>: 37-43 [PMID: 16514381]</w:t>
      </w:r>
    </w:p>
    <w:p w14:paraId="6497AB48"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13 </w:t>
      </w:r>
      <w:r w:rsidRPr="001A51CD">
        <w:rPr>
          <w:rFonts w:ascii="Book Antiqua" w:eastAsia="SimSun" w:hAnsi="Book Antiqua" w:cs="SimSun"/>
          <w:b/>
          <w:bCs/>
        </w:rPr>
        <w:t>Bouchoucha M</w:t>
      </w:r>
      <w:r w:rsidRPr="001A51CD">
        <w:rPr>
          <w:rFonts w:ascii="Book Antiqua" w:eastAsia="SimSun" w:hAnsi="Book Antiqua" w:cs="SimSun"/>
        </w:rPr>
        <w:t xml:space="preserve">, Devroede G, Arhan P, Strom B, Weber J, Cugnenc PH, Denis P, Barbier JP. What is the meaning of colorectal transit time measurement? </w:t>
      </w:r>
      <w:r w:rsidRPr="001A51CD">
        <w:rPr>
          <w:rFonts w:ascii="Book Antiqua" w:eastAsia="SimSun" w:hAnsi="Book Antiqua" w:cs="SimSun"/>
          <w:i/>
          <w:iCs/>
        </w:rPr>
        <w:t>Dis Colon Rectum</w:t>
      </w:r>
      <w:r w:rsidRPr="001A51CD">
        <w:rPr>
          <w:rFonts w:ascii="Book Antiqua" w:eastAsia="SimSun" w:hAnsi="Book Antiqua" w:cs="SimSun"/>
        </w:rPr>
        <w:t xml:space="preserve"> 1992; </w:t>
      </w:r>
      <w:r w:rsidRPr="001A51CD">
        <w:rPr>
          <w:rFonts w:ascii="Book Antiqua" w:eastAsia="SimSun" w:hAnsi="Book Antiqua" w:cs="SimSun"/>
          <w:b/>
          <w:bCs/>
        </w:rPr>
        <w:t>35</w:t>
      </w:r>
      <w:r w:rsidRPr="001A51CD">
        <w:rPr>
          <w:rFonts w:ascii="Book Antiqua" w:eastAsia="SimSun" w:hAnsi="Book Antiqua" w:cs="SimSun"/>
        </w:rPr>
        <w:t>: 773-782 [PMID: 1644002]</w:t>
      </w:r>
    </w:p>
    <w:p w14:paraId="2992E145"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14 </w:t>
      </w:r>
      <w:r w:rsidRPr="001A51CD">
        <w:rPr>
          <w:rFonts w:ascii="Book Antiqua" w:eastAsia="SimSun" w:hAnsi="Book Antiqua" w:cs="SimSun"/>
          <w:b/>
          <w:bCs/>
        </w:rPr>
        <w:t>Gourcerol G</w:t>
      </w:r>
      <w:r w:rsidRPr="001A51CD">
        <w:rPr>
          <w:rFonts w:ascii="Book Antiqua" w:eastAsia="SimSun" w:hAnsi="Book Antiqua" w:cs="SimSun"/>
        </w:rPr>
        <w:t xml:space="preserve">, Gallas S, Michot F, Denis P, Leroi AM. Sacral nerve stimulation in fecal incontinence: are there factors associated with success? </w:t>
      </w:r>
      <w:r w:rsidRPr="001A51CD">
        <w:rPr>
          <w:rFonts w:ascii="Book Antiqua" w:eastAsia="SimSun" w:hAnsi="Book Antiqua" w:cs="SimSun"/>
          <w:i/>
          <w:iCs/>
        </w:rPr>
        <w:t>Dis Colon Rectum</w:t>
      </w:r>
      <w:r w:rsidRPr="001A51CD">
        <w:rPr>
          <w:rFonts w:ascii="Book Antiqua" w:eastAsia="SimSun" w:hAnsi="Book Antiqua" w:cs="SimSun"/>
        </w:rPr>
        <w:t xml:space="preserve"> 2007; </w:t>
      </w:r>
      <w:r w:rsidRPr="001A51CD">
        <w:rPr>
          <w:rFonts w:ascii="Book Antiqua" w:eastAsia="SimSun" w:hAnsi="Book Antiqua" w:cs="SimSun"/>
          <w:b/>
          <w:bCs/>
        </w:rPr>
        <w:t>50</w:t>
      </w:r>
      <w:r w:rsidRPr="001A51CD">
        <w:rPr>
          <w:rFonts w:ascii="Book Antiqua" w:eastAsia="SimSun" w:hAnsi="Book Antiqua" w:cs="SimSun"/>
        </w:rPr>
        <w:t>: 3-12 [PMID: 17080278 DOI: 10.1007/s10350-006-0746-4]</w:t>
      </w:r>
    </w:p>
    <w:p w14:paraId="02D8CE11"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15 </w:t>
      </w:r>
      <w:r w:rsidRPr="001A51CD">
        <w:rPr>
          <w:rFonts w:ascii="Book Antiqua" w:eastAsia="SimSun" w:hAnsi="Book Antiqua" w:cs="SimSun"/>
          <w:b/>
          <w:bCs/>
        </w:rPr>
        <w:t>Melchior C</w:t>
      </w:r>
      <w:r w:rsidRPr="001A51CD">
        <w:rPr>
          <w:rFonts w:ascii="Book Antiqua" w:eastAsia="SimSun" w:hAnsi="Book Antiqua" w:cs="SimSun"/>
        </w:rPr>
        <w:t xml:space="preserve">, Bridoux V, Touchais O, Savoye-Collet C, Leroi AM. MRI defaecography in patients with faecal incontinence. </w:t>
      </w:r>
      <w:r w:rsidRPr="001A51CD">
        <w:rPr>
          <w:rFonts w:ascii="Book Antiqua" w:eastAsia="SimSun" w:hAnsi="Book Antiqua" w:cs="SimSun"/>
          <w:i/>
          <w:iCs/>
        </w:rPr>
        <w:t>Colorectal Dis</w:t>
      </w:r>
      <w:r w:rsidRPr="001A51CD">
        <w:rPr>
          <w:rFonts w:ascii="Book Antiqua" w:eastAsia="SimSun" w:hAnsi="Book Antiqua" w:cs="SimSun"/>
        </w:rPr>
        <w:t xml:space="preserve"> 2015; </w:t>
      </w:r>
      <w:r w:rsidRPr="001A51CD">
        <w:rPr>
          <w:rFonts w:ascii="Book Antiqua" w:eastAsia="SimSun" w:hAnsi="Book Antiqua" w:cs="SimSun"/>
          <w:b/>
          <w:bCs/>
        </w:rPr>
        <w:t>17</w:t>
      </w:r>
      <w:r w:rsidRPr="001A51CD">
        <w:rPr>
          <w:rFonts w:ascii="Book Antiqua" w:eastAsia="SimSun" w:hAnsi="Book Antiqua" w:cs="SimSun"/>
        </w:rPr>
        <w:t>: O62-O69 [PMID: 25641440 DOI: 10.1111/codi.12889]</w:t>
      </w:r>
    </w:p>
    <w:p w14:paraId="526605EA"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16 </w:t>
      </w:r>
      <w:r w:rsidRPr="001A51CD">
        <w:rPr>
          <w:rFonts w:ascii="Book Antiqua" w:eastAsia="SimSun" w:hAnsi="Book Antiqua" w:cs="SimSun"/>
          <w:b/>
          <w:bCs/>
        </w:rPr>
        <w:t>Koch SM</w:t>
      </w:r>
      <w:r w:rsidRPr="001A51CD">
        <w:rPr>
          <w:rFonts w:ascii="Book Antiqua" w:eastAsia="SimSun" w:hAnsi="Book Antiqua" w:cs="SimSun"/>
        </w:rPr>
        <w:t xml:space="preserve">, Melenhorst J, van Gemert WG, Baeten CG. Prospective study of colonic irrigation for the treatment of defaecation disorders. </w:t>
      </w:r>
      <w:r w:rsidRPr="001A51CD">
        <w:rPr>
          <w:rFonts w:ascii="Book Antiqua" w:eastAsia="SimSun" w:hAnsi="Book Antiqua" w:cs="SimSun"/>
          <w:i/>
          <w:iCs/>
        </w:rPr>
        <w:t>Br J Surg</w:t>
      </w:r>
      <w:r w:rsidRPr="001A51CD">
        <w:rPr>
          <w:rFonts w:ascii="Book Antiqua" w:eastAsia="SimSun" w:hAnsi="Book Antiqua" w:cs="SimSun"/>
        </w:rPr>
        <w:t xml:space="preserve"> 2008; </w:t>
      </w:r>
      <w:r w:rsidRPr="001A51CD">
        <w:rPr>
          <w:rFonts w:ascii="Book Antiqua" w:eastAsia="SimSun" w:hAnsi="Book Antiqua" w:cs="SimSun"/>
          <w:b/>
          <w:bCs/>
        </w:rPr>
        <w:t>95</w:t>
      </w:r>
      <w:r w:rsidRPr="001A51CD">
        <w:rPr>
          <w:rFonts w:ascii="Book Antiqua" w:eastAsia="SimSun" w:hAnsi="Book Antiqua" w:cs="SimSun"/>
        </w:rPr>
        <w:t>: 1273-1279 [PMID: 18720454 DOI: 10.1002/bjs.6232]</w:t>
      </w:r>
    </w:p>
    <w:p w14:paraId="2EFDD480" w14:textId="77777777"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 xml:space="preserve">17 </w:t>
      </w:r>
      <w:r w:rsidRPr="001A51CD">
        <w:rPr>
          <w:rFonts w:ascii="Book Antiqua" w:eastAsia="SimSun" w:hAnsi="Book Antiqua" w:cs="SimSun"/>
          <w:b/>
          <w:bCs/>
        </w:rPr>
        <w:t>Chan DS</w:t>
      </w:r>
      <w:r w:rsidRPr="001A51CD">
        <w:rPr>
          <w:rFonts w:ascii="Book Antiqua" w:eastAsia="SimSun" w:hAnsi="Book Antiqua" w:cs="SimSun"/>
        </w:rPr>
        <w:t xml:space="preserve">, Saklani A, Shah PR, Lewis M, Haray PN. Rectal irrigation: a useful tool in the armamentarium for functional bowel disorders. </w:t>
      </w:r>
      <w:r w:rsidRPr="001A51CD">
        <w:rPr>
          <w:rFonts w:ascii="Book Antiqua" w:eastAsia="SimSun" w:hAnsi="Book Antiqua" w:cs="SimSun"/>
          <w:i/>
          <w:iCs/>
        </w:rPr>
        <w:t>Colorectal Dis</w:t>
      </w:r>
      <w:r w:rsidRPr="001A51CD">
        <w:rPr>
          <w:rFonts w:ascii="Book Antiqua" w:eastAsia="SimSun" w:hAnsi="Book Antiqua" w:cs="SimSun"/>
        </w:rPr>
        <w:t xml:space="preserve"> 2012; </w:t>
      </w:r>
      <w:r w:rsidRPr="001A51CD">
        <w:rPr>
          <w:rFonts w:ascii="Book Antiqua" w:eastAsia="SimSun" w:hAnsi="Book Antiqua" w:cs="SimSun"/>
          <w:b/>
          <w:bCs/>
        </w:rPr>
        <w:t>14</w:t>
      </w:r>
      <w:r w:rsidRPr="001A51CD">
        <w:rPr>
          <w:rFonts w:ascii="Book Antiqua" w:eastAsia="SimSun" w:hAnsi="Book Antiqua" w:cs="SimSun"/>
        </w:rPr>
        <w:t>: 748-752 [PMID: 21883812 DOI: 10.1111/j.1463-1318.2011.02797.x]</w:t>
      </w:r>
    </w:p>
    <w:p w14:paraId="77427DFB" w14:textId="03EB2BC8" w:rsidR="00973E8D" w:rsidRPr="001A51CD" w:rsidRDefault="00084709" w:rsidP="001C7C0C">
      <w:pPr>
        <w:spacing w:line="360" w:lineRule="auto"/>
        <w:jc w:val="both"/>
        <w:rPr>
          <w:rFonts w:ascii="Book Antiqua" w:eastAsia="SimSun" w:hAnsi="Book Antiqua" w:cs="SimSun"/>
        </w:rPr>
      </w:pPr>
      <w:r w:rsidRPr="001A51CD">
        <w:rPr>
          <w:rFonts w:ascii="Book Antiqua" w:eastAsia="SimSun" w:hAnsi="Book Antiqua" w:cs="SimSun" w:hint="eastAsia"/>
          <w:lang w:eastAsia="zh-CN"/>
        </w:rPr>
        <w:t>18</w:t>
      </w:r>
      <w:r w:rsidR="00973E8D" w:rsidRPr="001A51CD">
        <w:rPr>
          <w:rFonts w:ascii="Book Antiqua" w:eastAsia="SimSun" w:hAnsi="Book Antiqua" w:cs="SimSun"/>
        </w:rPr>
        <w:t xml:space="preserve"> </w:t>
      </w:r>
      <w:r w:rsidR="00973E8D" w:rsidRPr="001A51CD">
        <w:rPr>
          <w:rFonts w:ascii="Book Antiqua" w:eastAsia="SimSun" w:hAnsi="Book Antiqua" w:cs="SimSun"/>
          <w:b/>
          <w:bCs/>
        </w:rPr>
        <w:t>Gosselink MP</w:t>
      </w:r>
      <w:r w:rsidR="00973E8D" w:rsidRPr="001A51CD">
        <w:rPr>
          <w:rFonts w:ascii="Book Antiqua" w:eastAsia="SimSun" w:hAnsi="Book Antiqua" w:cs="SimSun"/>
        </w:rPr>
        <w:t xml:space="preserve">, Darby M, Zimmerman DD, Smits AA, van Kessel I, Hop WC, Briel JW, Schouten WR. Long-term follow-up of retrograde colonic irrigation for defaecation disturbances. </w:t>
      </w:r>
      <w:r w:rsidR="00973E8D" w:rsidRPr="001A51CD">
        <w:rPr>
          <w:rFonts w:ascii="Book Antiqua" w:eastAsia="SimSun" w:hAnsi="Book Antiqua" w:cs="SimSun"/>
          <w:i/>
          <w:iCs/>
        </w:rPr>
        <w:t>Colorectal Dis</w:t>
      </w:r>
      <w:r w:rsidR="00973E8D" w:rsidRPr="001A51CD">
        <w:rPr>
          <w:rFonts w:ascii="Book Antiqua" w:eastAsia="SimSun" w:hAnsi="Book Antiqua" w:cs="SimSun"/>
        </w:rPr>
        <w:t xml:space="preserve"> 2005; </w:t>
      </w:r>
      <w:r w:rsidR="00973E8D" w:rsidRPr="001A51CD">
        <w:rPr>
          <w:rFonts w:ascii="Book Antiqua" w:eastAsia="SimSun" w:hAnsi="Book Antiqua" w:cs="SimSun"/>
          <w:b/>
          <w:bCs/>
        </w:rPr>
        <w:t>7</w:t>
      </w:r>
      <w:r w:rsidR="00973E8D" w:rsidRPr="001A51CD">
        <w:rPr>
          <w:rFonts w:ascii="Book Antiqua" w:eastAsia="SimSun" w:hAnsi="Book Antiqua" w:cs="SimSun"/>
        </w:rPr>
        <w:t>: 65-69 [PMID: 15606588 DOI: 10.1111/j.1463-1318.2004.00696.x]</w:t>
      </w:r>
    </w:p>
    <w:p w14:paraId="4CE7F082" w14:textId="24C9282F" w:rsidR="00973E8D" w:rsidRPr="001A51CD" w:rsidRDefault="00084709" w:rsidP="001C7C0C">
      <w:pPr>
        <w:spacing w:line="360" w:lineRule="auto"/>
        <w:jc w:val="both"/>
        <w:rPr>
          <w:rFonts w:ascii="Book Antiqua" w:eastAsia="SimSun" w:hAnsi="Book Antiqua" w:cs="SimSun"/>
        </w:rPr>
      </w:pPr>
      <w:r w:rsidRPr="001A51CD">
        <w:rPr>
          <w:rFonts w:ascii="Book Antiqua" w:eastAsia="SimSun" w:hAnsi="Book Antiqua" w:cs="SimSun" w:hint="eastAsia"/>
          <w:lang w:eastAsia="zh-CN"/>
        </w:rPr>
        <w:lastRenderedPageBreak/>
        <w:t>19</w:t>
      </w:r>
      <w:r w:rsidR="00973E8D" w:rsidRPr="001A51CD">
        <w:rPr>
          <w:rFonts w:ascii="Book Antiqua" w:eastAsia="SimSun" w:hAnsi="Book Antiqua" w:cs="SimSun"/>
        </w:rPr>
        <w:t xml:space="preserve"> </w:t>
      </w:r>
      <w:r w:rsidR="00973E8D" w:rsidRPr="001A51CD">
        <w:rPr>
          <w:rFonts w:ascii="Book Antiqua" w:eastAsia="SimSun" w:hAnsi="Book Antiqua" w:cs="SimSun"/>
          <w:b/>
          <w:bCs/>
        </w:rPr>
        <w:t>Cazemier M</w:t>
      </w:r>
      <w:r w:rsidR="00973E8D" w:rsidRPr="001A51CD">
        <w:rPr>
          <w:rFonts w:ascii="Book Antiqua" w:eastAsia="SimSun" w:hAnsi="Book Antiqua" w:cs="SimSun"/>
        </w:rPr>
        <w:t xml:space="preserve">, Felt-Bersma RJ, Mulder CJ. Anal plugs and retrograde colonic irrigation are helpful in fecal incontinence or constipation. </w:t>
      </w:r>
      <w:r w:rsidR="00973E8D" w:rsidRPr="001A51CD">
        <w:rPr>
          <w:rFonts w:ascii="Book Antiqua" w:eastAsia="SimSun" w:hAnsi="Book Antiqua" w:cs="SimSun"/>
          <w:i/>
          <w:iCs/>
        </w:rPr>
        <w:t>World J Gastroenterol</w:t>
      </w:r>
      <w:r w:rsidR="00973E8D" w:rsidRPr="001A51CD">
        <w:rPr>
          <w:rFonts w:ascii="Book Antiqua" w:eastAsia="SimSun" w:hAnsi="Book Antiqua" w:cs="SimSun"/>
        </w:rPr>
        <w:t xml:space="preserve"> 2007; </w:t>
      </w:r>
      <w:r w:rsidR="00973E8D" w:rsidRPr="001A51CD">
        <w:rPr>
          <w:rFonts w:ascii="Book Antiqua" w:eastAsia="SimSun" w:hAnsi="Book Antiqua" w:cs="SimSun"/>
          <w:b/>
          <w:bCs/>
        </w:rPr>
        <w:t>13</w:t>
      </w:r>
      <w:r w:rsidR="00973E8D" w:rsidRPr="001A51CD">
        <w:rPr>
          <w:rFonts w:ascii="Book Antiqua" w:eastAsia="SimSun" w:hAnsi="Book Antiqua" w:cs="SimSun"/>
        </w:rPr>
        <w:t>: 3101-3105 [PMID: 17589927 DOI: 10.3748/wjg.v13.i22.3101]</w:t>
      </w:r>
    </w:p>
    <w:p w14:paraId="79027B79" w14:textId="13E44F1E" w:rsidR="00973E8D" w:rsidRPr="001A51CD" w:rsidRDefault="00084709" w:rsidP="001C7C0C">
      <w:pPr>
        <w:spacing w:line="360" w:lineRule="auto"/>
        <w:jc w:val="both"/>
        <w:rPr>
          <w:rFonts w:ascii="Book Antiqua" w:eastAsia="SimSun" w:hAnsi="Book Antiqua" w:cs="SimSun"/>
        </w:rPr>
      </w:pPr>
      <w:r w:rsidRPr="001A51CD">
        <w:rPr>
          <w:rFonts w:ascii="Book Antiqua" w:eastAsia="SimSun" w:hAnsi="Book Antiqua" w:cs="SimSun" w:hint="eastAsia"/>
          <w:lang w:eastAsia="zh-CN"/>
        </w:rPr>
        <w:t>20</w:t>
      </w:r>
      <w:r w:rsidR="00973E8D" w:rsidRPr="001A51CD">
        <w:rPr>
          <w:rFonts w:ascii="Book Antiqua" w:eastAsia="SimSun" w:hAnsi="Book Antiqua" w:cs="SimSun"/>
        </w:rPr>
        <w:t xml:space="preserve"> </w:t>
      </w:r>
      <w:r w:rsidR="00973E8D" w:rsidRPr="001A51CD">
        <w:rPr>
          <w:rFonts w:ascii="Book Antiqua" w:eastAsia="SimSun" w:hAnsi="Book Antiqua" w:cs="SimSun"/>
          <w:b/>
          <w:bCs/>
        </w:rPr>
        <w:t>Wexner SD</w:t>
      </w:r>
      <w:r w:rsidR="00973E8D" w:rsidRPr="001A51CD">
        <w:rPr>
          <w:rFonts w:ascii="Book Antiqua" w:eastAsia="SimSun" w:hAnsi="Book Antiqua" w:cs="SimSun"/>
        </w:rPr>
        <w:t xml:space="preserve">, Coller JA, Devroede G, Hull T, McCallum R, Chan M, Ayscue JM, Shobeiri AS, Margolin D, England M, Kaufman H, Snape WJ, Mutlu E, Chua H, Pettit P, Nagle D, Madoff RD, Lerew DR, Mellgren A. Sacral nerve stimulation for fecal incontinence: results of a 120-patient prospective multicenter study. </w:t>
      </w:r>
      <w:r w:rsidR="00973E8D" w:rsidRPr="001A51CD">
        <w:rPr>
          <w:rFonts w:ascii="Book Antiqua" w:eastAsia="SimSun" w:hAnsi="Book Antiqua" w:cs="SimSun"/>
          <w:i/>
          <w:iCs/>
        </w:rPr>
        <w:t>Ann Surg</w:t>
      </w:r>
      <w:r w:rsidR="00973E8D" w:rsidRPr="001A51CD">
        <w:rPr>
          <w:rFonts w:ascii="Book Antiqua" w:eastAsia="SimSun" w:hAnsi="Book Antiqua" w:cs="SimSun"/>
        </w:rPr>
        <w:t xml:space="preserve"> 2010; </w:t>
      </w:r>
      <w:r w:rsidR="00973E8D" w:rsidRPr="001A51CD">
        <w:rPr>
          <w:rFonts w:ascii="Book Antiqua" w:eastAsia="SimSun" w:hAnsi="Book Antiqua" w:cs="SimSun"/>
          <w:b/>
          <w:bCs/>
        </w:rPr>
        <w:t>251</w:t>
      </w:r>
      <w:r w:rsidR="00973E8D" w:rsidRPr="001A51CD">
        <w:rPr>
          <w:rFonts w:ascii="Book Antiqua" w:eastAsia="SimSun" w:hAnsi="Book Antiqua" w:cs="SimSun"/>
        </w:rPr>
        <w:t>: 441-449 [PMID: 20160636 DOI: 10.1097/SLA.0b013e3181cf8ed0]</w:t>
      </w:r>
    </w:p>
    <w:p w14:paraId="6F47BF66" w14:textId="5AE39ECA" w:rsidR="00973E8D" w:rsidRPr="001A51CD" w:rsidRDefault="00973E8D" w:rsidP="001C7C0C">
      <w:pPr>
        <w:spacing w:line="360" w:lineRule="auto"/>
        <w:jc w:val="both"/>
        <w:rPr>
          <w:rFonts w:ascii="Book Antiqua" w:eastAsia="SimSun" w:hAnsi="Book Antiqua" w:cs="SimSun"/>
        </w:rPr>
      </w:pPr>
      <w:r w:rsidRPr="001A51CD">
        <w:rPr>
          <w:rFonts w:ascii="Book Antiqua" w:eastAsia="SimSun" w:hAnsi="Book Antiqua" w:cs="SimSun"/>
        </w:rPr>
        <w:t>2</w:t>
      </w:r>
      <w:r w:rsidR="00084709" w:rsidRPr="001A51CD">
        <w:rPr>
          <w:rFonts w:ascii="Book Antiqua" w:eastAsia="SimSun" w:hAnsi="Book Antiqua" w:cs="SimSun" w:hint="eastAsia"/>
          <w:lang w:eastAsia="zh-CN"/>
        </w:rPr>
        <w:t xml:space="preserve">1 </w:t>
      </w:r>
      <w:r w:rsidRPr="001A51CD">
        <w:rPr>
          <w:rFonts w:ascii="Book Antiqua" w:eastAsia="SimSun" w:hAnsi="Book Antiqua" w:cs="SimSun"/>
          <w:b/>
          <w:bCs/>
        </w:rPr>
        <w:t>Drossman DA</w:t>
      </w:r>
      <w:r w:rsidRPr="001A51CD">
        <w:rPr>
          <w:rFonts w:ascii="Book Antiqua" w:eastAsia="SimSun" w:hAnsi="Book Antiqua" w:cs="SimSun"/>
        </w:rPr>
        <w:t xml:space="preserve">, Chang L, Bellamy N, Gallo-Torres HE, Lembo A, Mearin F, Norton NJ, Whorwell P. Severity in irritable bowel syndrome: a Rome Foundation Working Team report. </w:t>
      </w:r>
      <w:r w:rsidRPr="001A51CD">
        <w:rPr>
          <w:rFonts w:ascii="Book Antiqua" w:eastAsia="SimSun" w:hAnsi="Book Antiqua" w:cs="SimSun"/>
          <w:i/>
          <w:iCs/>
        </w:rPr>
        <w:t>Am J Gastroenterol</w:t>
      </w:r>
      <w:r w:rsidRPr="001A51CD">
        <w:rPr>
          <w:rFonts w:ascii="Book Antiqua" w:eastAsia="SimSun" w:hAnsi="Book Antiqua" w:cs="SimSun"/>
        </w:rPr>
        <w:t xml:space="preserve"> 2011; </w:t>
      </w:r>
      <w:r w:rsidRPr="001A51CD">
        <w:rPr>
          <w:rFonts w:ascii="Book Antiqua" w:eastAsia="SimSun" w:hAnsi="Book Antiqua" w:cs="SimSun"/>
          <w:b/>
          <w:bCs/>
        </w:rPr>
        <w:t>106</w:t>
      </w:r>
      <w:r w:rsidRPr="001A51CD">
        <w:rPr>
          <w:rFonts w:ascii="Book Antiqua" w:eastAsia="SimSun" w:hAnsi="Book Antiqua" w:cs="SimSun"/>
        </w:rPr>
        <w:t>: 1749-159; quiz 1760 [PMID: 21747417 DOI: 10.1038/ajg.2011.201]</w:t>
      </w:r>
    </w:p>
    <w:p w14:paraId="6E9C3393" w14:textId="77777777" w:rsidR="00535ACB" w:rsidRPr="001A51CD" w:rsidRDefault="00535ACB" w:rsidP="001C7C0C">
      <w:pPr>
        <w:spacing w:line="360" w:lineRule="auto"/>
        <w:jc w:val="both"/>
        <w:rPr>
          <w:rFonts w:ascii="Book Antiqua" w:eastAsia="SimSun" w:hAnsi="Book Antiqua"/>
          <w:lang w:eastAsia="zh-CN"/>
        </w:rPr>
      </w:pPr>
    </w:p>
    <w:p w14:paraId="67F6AC3B" w14:textId="6BAC8F87" w:rsidR="00535ACB" w:rsidRPr="001A51CD" w:rsidRDefault="00535ACB" w:rsidP="001C7C0C">
      <w:pPr>
        <w:spacing w:line="360" w:lineRule="auto"/>
        <w:jc w:val="right"/>
        <w:rPr>
          <w:rFonts w:ascii="Book Antiqua" w:hAnsi="Book Antiqua"/>
          <w:b/>
          <w:bCs/>
        </w:rPr>
      </w:pPr>
      <w:r w:rsidRPr="001A51CD">
        <w:rPr>
          <w:rFonts w:ascii="Book Antiqua" w:hAnsi="Book Antiqua"/>
          <w:b/>
          <w:bCs/>
        </w:rPr>
        <w:t xml:space="preserve">P-Reviewer: </w:t>
      </w:r>
      <w:r w:rsidR="00774BF8" w:rsidRPr="001A51CD">
        <w:rPr>
          <w:rFonts w:ascii="Book Antiqua" w:hAnsi="Book Antiqua"/>
          <w:bCs/>
        </w:rPr>
        <w:t>Santoro</w:t>
      </w:r>
      <w:r w:rsidR="00774BF8" w:rsidRPr="001A51CD">
        <w:rPr>
          <w:rFonts w:ascii="Book Antiqua" w:eastAsia="SimSun" w:hAnsi="Book Antiqua"/>
          <w:bCs/>
          <w:lang w:eastAsia="zh-CN"/>
        </w:rPr>
        <w:t xml:space="preserve"> </w:t>
      </w:r>
      <w:r w:rsidR="00774BF8" w:rsidRPr="001A51CD">
        <w:rPr>
          <w:rFonts w:ascii="Book Antiqua" w:eastAsia="SimSun" w:hAnsi="Book Antiqua"/>
          <w:bCs/>
          <w:caps/>
          <w:lang w:eastAsia="zh-CN"/>
        </w:rPr>
        <w:t>ga</w:t>
      </w:r>
      <w:r w:rsidR="001A51CD">
        <w:rPr>
          <w:rFonts w:ascii="Book Antiqua" w:eastAsia="SimSun" w:hAnsi="Book Antiqua" w:hint="eastAsia"/>
          <w:bCs/>
          <w:caps/>
          <w:lang w:eastAsia="zh-CN"/>
        </w:rPr>
        <w:t xml:space="preserve">, </w:t>
      </w:r>
      <w:r w:rsidR="001A51CD" w:rsidRPr="001A51CD">
        <w:rPr>
          <w:rFonts w:ascii="Book Antiqua" w:hAnsi="Book Antiqua"/>
          <w:bCs/>
        </w:rPr>
        <w:t>Garcia-Olmo</w:t>
      </w:r>
      <w:r w:rsidR="001A51CD" w:rsidRPr="001A51CD">
        <w:rPr>
          <w:rFonts w:ascii="Book Antiqua" w:eastAsia="SimSun" w:hAnsi="Book Antiqua" w:hint="eastAsia"/>
          <w:bCs/>
          <w:lang w:eastAsia="zh-CN"/>
        </w:rPr>
        <w:t xml:space="preserve"> D</w:t>
      </w:r>
      <w:r w:rsidRPr="001A51CD">
        <w:rPr>
          <w:rFonts w:ascii="Book Antiqua" w:hAnsi="Book Antiqua"/>
          <w:b/>
          <w:bCs/>
        </w:rPr>
        <w:t xml:space="preserve"> S-Editor:</w:t>
      </w:r>
      <w:r w:rsidRPr="001A51CD">
        <w:rPr>
          <w:rFonts w:ascii="Book Antiqua" w:hAnsi="Book Antiqua"/>
        </w:rPr>
        <w:t xml:space="preserve"> Ma YJ </w:t>
      </w:r>
      <w:r w:rsidRPr="001A51CD">
        <w:rPr>
          <w:rFonts w:ascii="Book Antiqua" w:hAnsi="Book Antiqua"/>
          <w:b/>
          <w:bCs/>
        </w:rPr>
        <w:t>L-Editor:</w:t>
      </w:r>
      <w:r w:rsidRPr="001A51CD">
        <w:rPr>
          <w:rFonts w:ascii="Book Antiqua" w:hAnsi="Book Antiqua"/>
        </w:rPr>
        <w:t xml:space="preserve">   </w:t>
      </w:r>
      <w:r w:rsidRPr="001A51CD">
        <w:rPr>
          <w:rFonts w:ascii="Book Antiqua" w:hAnsi="Book Antiqua"/>
          <w:b/>
          <w:bCs/>
        </w:rPr>
        <w:t>E-Editor:</w:t>
      </w:r>
    </w:p>
    <w:p w14:paraId="7D3A4326" w14:textId="77777777" w:rsidR="00535ACB" w:rsidRPr="001A51CD" w:rsidRDefault="00535ACB" w:rsidP="001C7C0C">
      <w:pPr>
        <w:spacing w:line="360" w:lineRule="auto"/>
        <w:jc w:val="both"/>
        <w:rPr>
          <w:rFonts w:ascii="Book Antiqua" w:hAnsi="Book Antiqua" w:cs="Arial"/>
          <w:b/>
          <w:bCs/>
          <w:color w:val="2B2B2B"/>
          <w:shd w:val="clear" w:color="auto" w:fill="FAFAFA"/>
        </w:rPr>
      </w:pPr>
    </w:p>
    <w:p w14:paraId="3F2F0257" w14:textId="77777777" w:rsidR="00535ACB" w:rsidRPr="001A51CD" w:rsidRDefault="00535ACB" w:rsidP="001C7C0C">
      <w:pPr>
        <w:shd w:val="clear" w:color="auto" w:fill="FFFFFF"/>
        <w:snapToGrid w:val="0"/>
        <w:spacing w:line="360" w:lineRule="auto"/>
        <w:jc w:val="both"/>
        <w:rPr>
          <w:rFonts w:ascii="Book Antiqua" w:hAnsi="Book Antiqua" w:cs="Helvetica"/>
          <w:b/>
        </w:rPr>
      </w:pPr>
      <w:r w:rsidRPr="001A51CD">
        <w:rPr>
          <w:rFonts w:ascii="Book Antiqua" w:hAnsi="Book Antiqua" w:cs="Helvetica"/>
          <w:b/>
        </w:rPr>
        <w:t xml:space="preserve">Specialty type: </w:t>
      </w:r>
      <w:r w:rsidRPr="001A51CD">
        <w:rPr>
          <w:rFonts w:ascii="Book Antiqua" w:hAnsi="Book Antiqua" w:cs="Helvetica"/>
        </w:rPr>
        <w:t>Gastroenterology and hepatology</w:t>
      </w:r>
    </w:p>
    <w:p w14:paraId="09798EE9" w14:textId="0106BFB5" w:rsidR="00535ACB" w:rsidRPr="001A51CD" w:rsidRDefault="00535ACB" w:rsidP="001C7C0C">
      <w:pPr>
        <w:shd w:val="clear" w:color="auto" w:fill="FFFFFF"/>
        <w:snapToGrid w:val="0"/>
        <w:spacing w:line="360" w:lineRule="auto"/>
        <w:jc w:val="both"/>
        <w:rPr>
          <w:rFonts w:ascii="Book Antiqua" w:hAnsi="Book Antiqua" w:cs="Helvetica"/>
        </w:rPr>
      </w:pPr>
      <w:r w:rsidRPr="001A51CD">
        <w:rPr>
          <w:rFonts w:ascii="Book Antiqua" w:hAnsi="Book Antiqua" w:cs="Helvetica"/>
          <w:b/>
        </w:rPr>
        <w:t>Country of origin:</w:t>
      </w:r>
      <w:r w:rsidRPr="001A51CD">
        <w:rPr>
          <w:rFonts w:ascii="Book Antiqua" w:hAnsi="Book Antiqua" w:cs="Helvetica"/>
        </w:rPr>
        <w:t xml:space="preserve"> </w:t>
      </w:r>
      <w:r w:rsidR="00396CA5" w:rsidRPr="001A51CD">
        <w:rPr>
          <w:rFonts w:ascii="Book Antiqua" w:hAnsi="Book Antiqua" w:cs="Helvetica"/>
        </w:rPr>
        <w:t>France</w:t>
      </w:r>
    </w:p>
    <w:p w14:paraId="176C492E" w14:textId="77777777" w:rsidR="00535ACB" w:rsidRPr="001A51CD" w:rsidRDefault="00535ACB" w:rsidP="001C7C0C">
      <w:pPr>
        <w:shd w:val="clear" w:color="auto" w:fill="FFFFFF"/>
        <w:snapToGrid w:val="0"/>
        <w:spacing w:line="360" w:lineRule="auto"/>
        <w:jc w:val="both"/>
        <w:rPr>
          <w:rFonts w:ascii="Book Antiqua" w:hAnsi="Book Antiqua" w:cs="Helvetica"/>
          <w:b/>
        </w:rPr>
      </w:pPr>
      <w:r w:rsidRPr="001A51CD">
        <w:rPr>
          <w:rFonts w:ascii="Book Antiqua" w:hAnsi="Book Antiqua" w:cs="Helvetica"/>
          <w:b/>
        </w:rPr>
        <w:t>Peer-review report classification</w:t>
      </w:r>
    </w:p>
    <w:p w14:paraId="30401698" w14:textId="77777777" w:rsidR="00535ACB" w:rsidRPr="001A51CD" w:rsidRDefault="00535ACB" w:rsidP="001C7C0C">
      <w:pPr>
        <w:shd w:val="clear" w:color="auto" w:fill="FFFFFF"/>
        <w:snapToGrid w:val="0"/>
        <w:spacing w:line="360" w:lineRule="auto"/>
        <w:jc w:val="both"/>
        <w:rPr>
          <w:rFonts w:ascii="Book Antiqua" w:hAnsi="Book Antiqua" w:cs="Helvetica"/>
        </w:rPr>
      </w:pPr>
      <w:r w:rsidRPr="001A51CD">
        <w:rPr>
          <w:rFonts w:ascii="Book Antiqua" w:hAnsi="Book Antiqua" w:cs="Helvetica"/>
        </w:rPr>
        <w:t>Grade A (Excellent): 0</w:t>
      </w:r>
    </w:p>
    <w:p w14:paraId="25AF977E" w14:textId="5FAE3D04" w:rsidR="00535ACB" w:rsidRPr="001A51CD" w:rsidRDefault="00535ACB" w:rsidP="001C7C0C">
      <w:pPr>
        <w:shd w:val="clear" w:color="auto" w:fill="FFFFFF"/>
        <w:snapToGrid w:val="0"/>
        <w:spacing w:line="360" w:lineRule="auto"/>
        <w:jc w:val="both"/>
        <w:rPr>
          <w:rFonts w:ascii="Book Antiqua" w:eastAsia="SimSun" w:hAnsi="Book Antiqua" w:cs="Helvetica"/>
          <w:lang w:eastAsia="zh-CN"/>
        </w:rPr>
      </w:pPr>
      <w:r w:rsidRPr="001A51CD">
        <w:rPr>
          <w:rFonts w:ascii="Book Antiqua" w:hAnsi="Book Antiqua" w:cs="Helvetica"/>
        </w:rPr>
        <w:t xml:space="preserve">Grade B (Very good): </w:t>
      </w:r>
      <w:r w:rsidR="005D2707">
        <w:rPr>
          <w:rFonts w:ascii="Book Antiqua" w:eastAsia="SimSun" w:hAnsi="Book Antiqua" w:cs="Helvetica" w:hint="eastAsia"/>
          <w:lang w:eastAsia="zh-CN"/>
        </w:rPr>
        <w:t>0</w:t>
      </w:r>
    </w:p>
    <w:p w14:paraId="5C53812E" w14:textId="341D3855" w:rsidR="00535ACB" w:rsidRPr="005D2707" w:rsidRDefault="005D2707" w:rsidP="001C7C0C">
      <w:pPr>
        <w:shd w:val="clear" w:color="auto" w:fill="FFFFFF"/>
        <w:snapToGrid w:val="0"/>
        <w:spacing w:line="360" w:lineRule="auto"/>
        <w:jc w:val="both"/>
        <w:rPr>
          <w:rFonts w:ascii="Book Antiqua" w:eastAsia="SimSun" w:hAnsi="Book Antiqua" w:cs="Helvetica"/>
          <w:lang w:eastAsia="zh-CN"/>
        </w:rPr>
      </w:pPr>
      <w:r>
        <w:rPr>
          <w:rFonts w:ascii="Book Antiqua" w:hAnsi="Book Antiqua" w:cs="Helvetica"/>
        </w:rPr>
        <w:t xml:space="preserve">Grade C (Good): </w:t>
      </w:r>
      <w:r>
        <w:rPr>
          <w:rFonts w:ascii="Book Antiqua" w:eastAsia="SimSun" w:hAnsi="Book Antiqua" w:cs="Helvetica" w:hint="eastAsia"/>
          <w:lang w:eastAsia="zh-CN"/>
        </w:rPr>
        <w:t>C, C</w:t>
      </w:r>
    </w:p>
    <w:p w14:paraId="0A8FBBB3" w14:textId="77777777" w:rsidR="00535ACB" w:rsidRPr="001A51CD" w:rsidRDefault="00535ACB" w:rsidP="001C7C0C">
      <w:pPr>
        <w:shd w:val="clear" w:color="auto" w:fill="FFFFFF"/>
        <w:snapToGrid w:val="0"/>
        <w:spacing w:line="360" w:lineRule="auto"/>
        <w:jc w:val="both"/>
        <w:rPr>
          <w:rFonts w:ascii="Book Antiqua" w:hAnsi="Book Antiqua" w:cs="Helvetica"/>
        </w:rPr>
      </w:pPr>
      <w:r w:rsidRPr="001A51CD">
        <w:rPr>
          <w:rFonts w:ascii="Book Antiqua" w:hAnsi="Book Antiqua" w:cs="Helvetica"/>
        </w:rPr>
        <w:t>Grade D (Fair): 0</w:t>
      </w:r>
    </w:p>
    <w:p w14:paraId="47206A6A" w14:textId="77777777" w:rsidR="00535ACB" w:rsidRPr="001A51CD" w:rsidRDefault="00535ACB" w:rsidP="001C7C0C">
      <w:pPr>
        <w:spacing w:line="360" w:lineRule="auto"/>
        <w:jc w:val="both"/>
        <w:rPr>
          <w:rFonts w:ascii="Book Antiqua" w:hAnsi="Book Antiqua" w:cs="Helvetica"/>
        </w:rPr>
      </w:pPr>
      <w:r w:rsidRPr="001A51CD">
        <w:rPr>
          <w:rFonts w:ascii="Book Antiqua" w:hAnsi="Book Antiqua" w:cs="Helvetica"/>
        </w:rPr>
        <w:t>Grade E (Poor): 0</w:t>
      </w:r>
    </w:p>
    <w:p w14:paraId="79737427" w14:textId="77777777" w:rsidR="00535ACB" w:rsidRPr="001A51CD" w:rsidRDefault="00535ACB" w:rsidP="001C7C0C">
      <w:pPr>
        <w:spacing w:line="360" w:lineRule="auto"/>
        <w:jc w:val="both"/>
        <w:rPr>
          <w:rFonts w:ascii="Book Antiqua" w:eastAsia="SimSun" w:hAnsi="Book Antiqua"/>
          <w:lang w:eastAsia="zh-CN"/>
        </w:rPr>
      </w:pPr>
    </w:p>
    <w:p w14:paraId="329B8119" w14:textId="77777777" w:rsidR="008473D0" w:rsidRPr="001A51CD" w:rsidRDefault="008473D0" w:rsidP="001C7C0C">
      <w:pPr>
        <w:spacing w:line="360" w:lineRule="auto"/>
        <w:jc w:val="both"/>
        <w:rPr>
          <w:rFonts w:ascii="Book Antiqua" w:hAnsi="Book Antiqua"/>
        </w:rPr>
      </w:pPr>
      <w:r w:rsidRPr="001A51CD">
        <w:rPr>
          <w:rFonts w:ascii="Book Antiqua" w:hAnsi="Book Antiqua"/>
        </w:rPr>
        <w:br w:type="page"/>
      </w:r>
    </w:p>
    <w:p w14:paraId="37A6AAD2" w14:textId="36CB1291" w:rsidR="0017735F" w:rsidRPr="001A51CD" w:rsidRDefault="0017735F" w:rsidP="001C7C0C">
      <w:pPr>
        <w:autoSpaceDE w:val="0"/>
        <w:autoSpaceDN w:val="0"/>
        <w:adjustRightInd w:val="0"/>
        <w:spacing w:line="360" w:lineRule="auto"/>
        <w:jc w:val="both"/>
        <w:rPr>
          <w:rFonts w:ascii="Book Antiqua" w:eastAsia="SimSun" w:hAnsi="Book Antiqua"/>
          <w:b/>
          <w:lang w:eastAsia="zh-CN"/>
        </w:rPr>
      </w:pPr>
      <w:r w:rsidRPr="001A51CD">
        <w:rPr>
          <w:rFonts w:ascii="Book Antiqua" w:eastAsia="SimSun" w:hAnsi="Book Antiqua"/>
          <w:b/>
          <w:noProof/>
          <w:lang w:eastAsia="zh-CN"/>
        </w:rPr>
        <w:lastRenderedPageBreak/>
        <w:drawing>
          <wp:inline distT="0" distB="0" distL="0" distR="0" wp14:anchorId="2D4C2530" wp14:editId="2793DCA4">
            <wp:extent cx="5972810" cy="4479608"/>
            <wp:effectExtent l="0" t="0" r="8890" b="0"/>
            <wp:docPr id="1" name="图片 1" descr="C:\Users\Ying Tian\Desktop\31361\31361\3161-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ng Tian\Desktop\31361\31361\3161-Figures\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4479608"/>
                    </a:xfrm>
                    <a:prstGeom prst="rect">
                      <a:avLst/>
                    </a:prstGeom>
                    <a:noFill/>
                    <a:ln>
                      <a:noFill/>
                    </a:ln>
                  </pic:spPr>
                </pic:pic>
              </a:graphicData>
            </a:graphic>
          </wp:inline>
        </w:drawing>
      </w:r>
    </w:p>
    <w:p w14:paraId="3B814098" w14:textId="7C643369" w:rsidR="00631747" w:rsidRPr="001A51CD" w:rsidRDefault="00B34FA5" w:rsidP="001C7C0C">
      <w:pPr>
        <w:autoSpaceDE w:val="0"/>
        <w:autoSpaceDN w:val="0"/>
        <w:adjustRightInd w:val="0"/>
        <w:spacing w:line="360" w:lineRule="auto"/>
        <w:jc w:val="both"/>
        <w:rPr>
          <w:rFonts w:ascii="Book Antiqua" w:eastAsia="SimSun" w:hAnsi="Book Antiqua"/>
          <w:b/>
          <w:color w:val="000000"/>
          <w:lang w:eastAsia="zh-CN"/>
        </w:rPr>
      </w:pPr>
      <w:r w:rsidRPr="001A51CD">
        <w:rPr>
          <w:rFonts w:ascii="Book Antiqua" w:hAnsi="Book Antiqua"/>
          <w:b/>
        </w:rPr>
        <w:t>Figure 1</w:t>
      </w:r>
      <w:r w:rsidRPr="001A51CD">
        <w:rPr>
          <w:rFonts w:ascii="Book Antiqua" w:eastAsia="SimSun" w:hAnsi="Book Antiqua"/>
          <w:b/>
          <w:lang w:eastAsia="zh-CN"/>
        </w:rPr>
        <w:t xml:space="preserve"> </w:t>
      </w:r>
      <w:r w:rsidR="00631747" w:rsidRPr="001A51CD">
        <w:rPr>
          <w:rFonts w:ascii="Book Antiqua" w:hAnsi="Book Antiqua"/>
          <w:b/>
        </w:rPr>
        <w:t xml:space="preserve">Flow chart of the 108 patients </w:t>
      </w:r>
      <w:r w:rsidR="00631747" w:rsidRPr="001A51CD">
        <w:rPr>
          <w:rFonts w:ascii="Book Antiqua" w:hAnsi="Book Antiqua"/>
          <w:b/>
          <w:color w:val="000000"/>
        </w:rPr>
        <w:t>based on compliance with transanal irrigation at the one-year follow-up.</w:t>
      </w:r>
    </w:p>
    <w:p w14:paraId="2B1542AD" w14:textId="77777777" w:rsidR="00B34FA5" w:rsidRPr="001A51CD" w:rsidRDefault="00B34FA5" w:rsidP="001C7C0C">
      <w:pPr>
        <w:autoSpaceDE w:val="0"/>
        <w:autoSpaceDN w:val="0"/>
        <w:adjustRightInd w:val="0"/>
        <w:spacing w:line="360" w:lineRule="auto"/>
        <w:jc w:val="both"/>
        <w:rPr>
          <w:rFonts w:ascii="Book Antiqua" w:eastAsia="SimSun" w:hAnsi="Book Antiqua"/>
          <w:lang w:eastAsia="zh-CN"/>
        </w:rPr>
      </w:pPr>
    </w:p>
    <w:p w14:paraId="57571198" w14:textId="737B8125" w:rsidR="00705D1C" w:rsidRPr="001A51CD" w:rsidRDefault="00705D1C" w:rsidP="001C7C0C">
      <w:pPr>
        <w:autoSpaceDE w:val="0"/>
        <w:autoSpaceDN w:val="0"/>
        <w:adjustRightInd w:val="0"/>
        <w:spacing w:line="360" w:lineRule="auto"/>
        <w:jc w:val="both"/>
        <w:rPr>
          <w:rFonts w:ascii="Book Antiqua" w:eastAsia="SimSun" w:hAnsi="Book Antiqua"/>
          <w:lang w:eastAsia="zh-CN"/>
        </w:rPr>
      </w:pPr>
      <w:r w:rsidRPr="001A51CD">
        <w:rPr>
          <w:rFonts w:ascii="Book Antiqua" w:eastAsia="SimSun" w:hAnsi="Book Antiqua"/>
          <w:noProof/>
          <w:lang w:eastAsia="zh-CN"/>
        </w:rPr>
        <w:lastRenderedPageBreak/>
        <w:drawing>
          <wp:inline distT="0" distB="0" distL="0" distR="0" wp14:anchorId="1B90516B" wp14:editId="590A6338">
            <wp:extent cx="5972810" cy="4479608"/>
            <wp:effectExtent l="0" t="0" r="8890" b="0"/>
            <wp:docPr id="2" name="图片 2" descr="C:\Users\Ying Tian\Desktop\31361\31361\3161-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ing Tian\Desktop\31361\31361\3161-Figures\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479608"/>
                    </a:xfrm>
                    <a:prstGeom prst="rect">
                      <a:avLst/>
                    </a:prstGeom>
                    <a:noFill/>
                    <a:ln>
                      <a:noFill/>
                    </a:ln>
                  </pic:spPr>
                </pic:pic>
              </a:graphicData>
            </a:graphic>
          </wp:inline>
        </w:drawing>
      </w:r>
    </w:p>
    <w:p w14:paraId="6897DDE9" w14:textId="00741287" w:rsidR="00631747" w:rsidRPr="001A51CD" w:rsidRDefault="00B34FA5" w:rsidP="001C7C0C">
      <w:pPr>
        <w:spacing w:line="360" w:lineRule="auto"/>
        <w:jc w:val="both"/>
        <w:rPr>
          <w:rFonts w:ascii="Book Antiqua" w:eastAsia="SimSun" w:hAnsi="Book Antiqua"/>
          <w:b/>
          <w:color w:val="000000"/>
          <w:lang w:eastAsia="zh-CN"/>
        </w:rPr>
      </w:pPr>
      <w:r w:rsidRPr="001A51CD">
        <w:rPr>
          <w:rFonts w:ascii="Book Antiqua" w:hAnsi="Book Antiqua"/>
          <w:b/>
        </w:rPr>
        <w:t>Figure 2</w:t>
      </w:r>
      <w:r w:rsidR="00631747" w:rsidRPr="001A51CD">
        <w:rPr>
          <w:rFonts w:ascii="Book Antiqua" w:hAnsi="Book Antiqua"/>
          <w:b/>
        </w:rPr>
        <w:t xml:space="preserve"> </w:t>
      </w:r>
      <w:r w:rsidR="00631747" w:rsidRPr="001A51CD">
        <w:rPr>
          <w:rFonts w:ascii="Book Antiqua" w:hAnsi="Book Antiqua"/>
          <w:b/>
          <w:color w:val="000000"/>
        </w:rPr>
        <w:t>Successful outcome (</w:t>
      </w:r>
      <w:r w:rsidR="00705D1C" w:rsidRPr="001A51CD">
        <w:rPr>
          <w:rFonts w:ascii="Book Antiqua" w:hAnsi="Book Antiqua"/>
          <w:b/>
        </w:rPr>
        <w:t>intention-to-treat</w:t>
      </w:r>
      <w:r w:rsidR="00705D1C" w:rsidRPr="001A51CD">
        <w:rPr>
          <w:rFonts w:ascii="Book Antiqua" w:hAnsi="Book Antiqua"/>
          <w:b/>
          <w:color w:val="000000"/>
        </w:rPr>
        <w:t xml:space="preserve"> </w:t>
      </w:r>
      <w:r w:rsidR="00631747" w:rsidRPr="001A51CD">
        <w:rPr>
          <w:rFonts w:ascii="Book Antiqua" w:hAnsi="Book Antiqua"/>
          <w:b/>
          <w:color w:val="000000"/>
        </w:rPr>
        <w:t>analysis) defined by compliance with transanal irrigation based on the etiology of the defecation disorders in 108 patients.</w:t>
      </w:r>
    </w:p>
    <w:p w14:paraId="04D3FF31" w14:textId="7FF77059" w:rsidR="0012140E" w:rsidRPr="001A51CD" w:rsidRDefault="0012140E" w:rsidP="001C7C0C">
      <w:pPr>
        <w:spacing w:line="360" w:lineRule="auto"/>
        <w:jc w:val="both"/>
        <w:rPr>
          <w:rFonts w:ascii="Book Antiqua" w:eastAsia="SimSun" w:hAnsi="Book Antiqua"/>
          <w:b/>
          <w:color w:val="000000"/>
          <w:lang w:eastAsia="zh-CN"/>
        </w:rPr>
      </w:pPr>
    </w:p>
    <w:p w14:paraId="2529138E" w14:textId="691369FC" w:rsidR="00A96B05" w:rsidRPr="001A51CD" w:rsidRDefault="00A96B05" w:rsidP="001C7C0C">
      <w:pPr>
        <w:spacing w:line="360" w:lineRule="auto"/>
        <w:jc w:val="both"/>
        <w:rPr>
          <w:rFonts w:ascii="Book Antiqua" w:hAnsi="Book Antiqua"/>
          <w:color w:val="000000"/>
        </w:rPr>
      </w:pPr>
      <w:r w:rsidRPr="001A51CD">
        <w:rPr>
          <w:rFonts w:ascii="Book Antiqua" w:hAnsi="Book Antiqua"/>
          <w:color w:val="000000"/>
        </w:rPr>
        <w:br w:type="page"/>
      </w:r>
    </w:p>
    <w:p w14:paraId="51977FCF" w14:textId="6AB5F0AA" w:rsidR="00A96B05" w:rsidRPr="001A51CD" w:rsidRDefault="00F720B5" w:rsidP="001C7C0C">
      <w:pPr>
        <w:autoSpaceDE w:val="0"/>
        <w:autoSpaceDN w:val="0"/>
        <w:adjustRightInd w:val="0"/>
        <w:spacing w:line="360" w:lineRule="auto"/>
        <w:jc w:val="both"/>
        <w:rPr>
          <w:rFonts w:ascii="Book Antiqua" w:eastAsia="SimSun" w:hAnsi="Book Antiqua"/>
          <w:b/>
          <w:lang w:eastAsia="zh-CN"/>
        </w:rPr>
      </w:pPr>
      <w:r w:rsidRPr="001A51CD">
        <w:rPr>
          <w:rFonts w:ascii="Book Antiqua" w:hAnsi="Book Antiqua"/>
          <w:b/>
        </w:rPr>
        <w:lastRenderedPageBreak/>
        <w:t>Table 1</w:t>
      </w:r>
      <w:r w:rsidR="00A96B05" w:rsidRPr="001A51CD">
        <w:rPr>
          <w:rFonts w:ascii="Book Antiqua" w:hAnsi="Book Antiqua"/>
          <w:b/>
        </w:rPr>
        <w:t xml:space="preserve"> Predominant symptoms, main causes of constipation/fecal incontinence (FI), and prior surgical procedures for constipation/</w:t>
      </w:r>
      <w:r w:rsidR="003F55D8" w:rsidRPr="001A51CD">
        <w:rPr>
          <w:rFonts w:ascii="Book Antiqua" w:hAnsi="Book Antiqua"/>
          <w:b/>
        </w:rPr>
        <w:t>fecal incontinence</w:t>
      </w:r>
      <w:r w:rsidR="00A96B05" w:rsidRPr="001A51CD">
        <w:rPr>
          <w:rFonts w:ascii="Book Antiqua" w:hAnsi="Book Antiqua"/>
          <w:b/>
        </w:rPr>
        <w:t xml:space="preserve"> in </w:t>
      </w:r>
      <w:r w:rsidRPr="001A51CD">
        <w:rPr>
          <w:rFonts w:ascii="Book Antiqua" w:hAnsi="Book Antiqua"/>
          <w:b/>
        </w:rPr>
        <w:t xml:space="preserve">the 108 patients trained in </w:t>
      </w:r>
      <w:r w:rsidR="003F55D8" w:rsidRPr="001A51CD">
        <w:rPr>
          <w:rFonts w:ascii="Book Antiqua" w:hAnsi="Book Antiqua"/>
          <w:b/>
          <w:color w:val="000000"/>
          <w:shd w:val="clear" w:color="auto" w:fill="FFFFFF"/>
        </w:rPr>
        <w:t>transanal irrigation</w:t>
      </w:r>
      <w:r w:rsidR="003F55D8" w:rsidRPr="001A51CD">
        <w:rPr>
          <w:rFonts w:ascii="Book Antiqua" w:eastAsia="SimSun" w:hAnsi="Book Antiqua"/>
          <w:b/>
          <w:color w:val="000000"/>
          <w:shd w:val="clear" w:color="auto" w:fill="FFFFFF"/>
          <w:lang w:eastAsia="zh-CN"/>
        </w:rPr>
        <w:t xml:space="preserve"> </w:t>
      </w:r>
      <w:r w:rsidR="003F55D8" w:rsidRPr="001A51CD">
        <w:rPr>
          <w:rFonts w:ascii="Book Antiqua" w:hAnsi="Book Antiqua"/>
          <w:b/>
          <w:i/>
        </w:rPr>
        <w:t>n</w:t>
      </w:r>
      <w:r w:rsidR="003F55D8" w:rsidRPr="001A51CD">
        <w:rPr>
          <w:rFonts w:ascii="Book Antiqua" w:hAnsi="Book Antiqua"/>
          <w:b/>
        </w:rPr>
        <w:t>(%)</w:t>
      </w:r>
    </w:p>
    <w:tbl>
      <w:tblPr>
        <w:tblW w:w="0" w:type="auto"/>
        <w:tblBorders>
          <w:top w:val="single" w:sz="4" w:space="0" w:color="auto"/>
          <w:bottom w:val="single" w:sz="4" w:space="0" w:color="auto"/>
        </w:tblBorders>
        <w:tblLook w:val="00A0" w:firstRow="1" w:lastRow="0" w:firstColumn="1" w:lastColumn="0" w:noHBand="0" w:noVBand="0"/>
      </w:tblPr>
      <w:tblGrid>
        <w:gridCol w:w="5637"/>
        <w:gridCol w:w="3575"/>
      </w:tblGrid>
      <w:tr w:rsidR="00A96B05" w:rsidRPr="001A51CD" w14:paraId="7A770E7F" w14:textId="77777777" w:rsidTr="003F55D8">
        <w:tc>
          <w:tcPr>
            <w:tcW w:w="5637" w:type="dxa"/>
            <w:tcBorders>
              <w:top w:val="single" w:sz="4" w:space="0" w:color="auto"/>
              <w:bottom w:val="single" w:sz="4" w:space="0" w:color="auto"/>
            </w:tcBorders>
          </w:tcPr>
          <w:p w14:paraId="3C0F0FE7" w14:textId="77777777" w:rsidR="00A96B05" w:rsidRPr="001A51CD" w:rsidRDefault="00A96B05" w:rsidP="001C7C0C">
            <w:pPr>
              <w:tabs>
                <w:tab w:val="left" w:pos="2670"/>
              </w:tabs>
              <w:spacing w:line="360" w:lineRule="auto"/>
              <w:jc w:val="both"/>
              <w:rPr>
                <w:rFonts w:ascii="Book Antiqua" w:hAnsi="Book Antiqua"/>
                <w:b/>
              </w:rPr>
            </w:pPr>
          </w:p>
        </w:tc>
        <w:tc>
          <w:tcPr>
            <w:tcW w:w="3575" w:type="dxa"/>
            <w:tcBorders>
              <w:top w:val="single" w:sz="4" w:space="0" w:color="auto"/>
              <w:bottom w:val="single" w:sz="4" w:space="0" w:color="auto"/>
            </w:tcBorders>
          </w:tcPr>
          <w:p w14:paraId="28E1D362" w14:textId="5E938B2B" w:rsidR="00A96B05" w:rsidRPr="001A51CD" w:rsidRDefault="00A96B05" w:rsidP="001C7C0C">
            <w:pPr>
              <w:spacing w:line="360" w:lineRule="auto"/>
              <w:jc w:val="both"/>
              <w:rPr>
                <w:rFonts w:ascii="Book Antiqua" w:eastAsia="SimSun" w:hAnsi="Book Antiqua"/>
                <w:b/>
                <w:lang w:eastAsia="zh-CN"/>
              </w:rPr>
            </w:pPr>
            <w:r w:rsidRPr="001A51CD">
              <w:rPr>
                <w:rFonts w:ascii="Book Antiqua" w:hAnsi="Book Antiqua"/>
                <w:b/>
              </w:rPr>
              <w:t xml:space="preserve">Study group </w:t>
            </w:r>
            <w:r w:rsidR="003F55D8" w:rsidRPr="001A51CD">
              <w:rPr>
                <w:rFonts w:ascii="Book Antiqua" w:eastAsia="SimSun" w:hAnsi="Book Antiqua"/>
                <w:b/>
                <w:lang w:eastAsia="zh-CN"/>
              </w:rPr>
              <w:t>(</w:t>
            </w:r>
            <w:r w:rsidR="003F55D8" w:rsidRPr="001A51CD">
              <w:rPr>
                <w:rFonts w:ascii="Book Antiqua" w:hAnsi="Book Antiqua"/>
                <w:b/>
                <w:i/>
              </w:rPr>
              <w:t xml:space="preserve">n </w:t>
            </w:r>
            <w:r w:rsidR="00A52ED4" w:rsidRPr="001A51CD">
              <w:rPr>
                <w:rFonts w:ascii="Book Antiqua" w:hAnsi="Book Antiqua"/>
                <w:b/>
                <w:i/>
              </w:rPr>
              <w:t xml:space="preserve">= </w:t>
            </w:r>
            <w:r w:rsidR="003F55D8" w:rsidRPr="001A51CD">
              <w:rPr>
                <w:rFonts w:ascii="Book Antiqua" w:hAnsi="Book Antiqua"/>
                <w:b/>
              </w:rPr>
              <w:t>108</w:t>
            </w:r>
            <w:r w:rsidR="003F55D8" w:rsidRPr="001A51CD">
              <w:rPr>
                <w:rFonts w:ascii="Book Antiqua" w:eastAsia="SimSun" w:hAnsi="Book Antiqua"/>
                <w:b/>
                <w:lang w:eastAsia="zh-CN"/>
              </w:rPr>
              <w:t>)</w:t>
            </w:r>
          </w:p>
        </w:tc>
      </w:tr>
      <w:tr w:rsidR="00A96B05" w:rsidRPr="001A51CD" w14:paraId="7D657849" w14:textId="77777777" w:rsidTr="003F55D8">
        <w:tc>
          <w:tcPr>
            <w:tcW w:w="5637" w:type="dxa"/>
            <w:tcBorders>
              <w:top w:val="single" w:sz="4" w:space="0" w:color="auto"/>
            </w:tcBorders>
          </w:tcPr>
          <w:p w14:paraId="44740B4F" w14:textId="77777777" w:rsidR="00A96B05" w:rsidRPr="001A51CD" w:rsidRDefault="00A96B05" w:rsidP="001C7C0C">
            <w:pPr>
              <w:spacing w:line="360" w:lineRule="auto"/>
              <w:jc w:val="both"/>
              <w:rPr>
                <w:rFonts w:ascii="Book Antiqua" w:hAnsi="Book Antiqua"/>
              </w:rPr>
            </w:pPr>
            <w:r w:rsidRPr="001A51CD">
              <w:rPr>
                <w:rFonts w:ascii="Book Antiqua" w:hAnsi="Book Antiqua"/>
              </w:rPr>
              <w:t>Predominant symptoms</w:t>
            </w:r>
          </w:p>
          <w:p w14:paraId="32E2A234" w14:textId="77777777" w:rsidR="00A96B05" w:rsidRPr="001A51CD" w:rsidRDefault="00A96B05" w:rsidP="001C7C0C">
            <w:pPr>
              <w:spacing w:line="360" w:lineRule="auto"/>
              <w:jc w:val="both"/>
              <w:rPr>
                <w:rFonts w:ascii="Book Antiqua" w:hAnsi="Book Antiqua"/>
              </w:rPr>
            </w:pPr>
            <w:r w:rsidRPr="001A51CD">
              <w:rPr>
                <w:rFonts w:ascii="Book Antiqua" w:hAnsi="Book Antiqua"/>
              </w:rPr>
              <w:t>Constipation</w:t>
            </w:r>
          </w:p>
          <w:p w14:paraId="3B7569D3" w14:textId="77777777" w:rsidR="00A96B05" w:rsidRPr="001A51CD" w:rsidRDefault="00A96B05" w:rsidP="001C7C0C">
            <w:pPr>
              <w:spacing w:line="360" w:lineRule="auto"/>
              <w:jc w:val="both"/>
              <w:rPr>
                <w:rFonts w:ascii="Book Antiqua" w:hAnsi="Book Antiqua"/>
              </w:rPr>
            </w:pPr>
            <w:r w:rsidRPr="001A51CD">
              <w:rPr>
                <w:rFonts w:ascii="Book Antiqua" w:hAnsi="Book Antiqua"/>
              </w:rPr>
              <w:t>Fecal incontinence</w:t>
            </w:r>
          </w:p>
          <w:p w14:paraId="2269A1B1" w14:textId="77777777" w:rsidR="00A96B05" w:rsidRPr="001A51CD" w:rsidRDefault="00A96B05" w:rsidP="001C7C0C">
            <w:pPr>
              <w:spacing w:line="360" w:lineRule="auto"/>
              <w:jc w:val="both"/>
              <w:rPr>
                <w:rFonts w:ascii="Book Antiqua" w:hAnsi="Book Antiqua"/>
              </w:rPr>
            </w:pPr>
          </w:p>
          <w:p w14:paraId="496CB534" w14:textId="77777777" w:rsidR="00A96B05" w:rsidRPr="001A51CD" w:rsidRDefault="00A96B05" w:rsidP="001C7C0C">
            <w:pPr>
              <w:spacing w:line="360" w:lineRule="auto"/>
              <w:jc w:val="both"/>
              <w:rPr>
                <w:rFonts w:ascii="Book Antiqua" w:hAnsi="Book Antiqua"/>
              </w:rPr>
            </w:pPr>
            <w:r w:rsidRPr="001A51CD">
              <w:rPr>
                <w:rFonts w:ascii="Book Antiqua" w:hAnsi="Book Antiqua"/>
              </w:rPr>
              <w:t>Type of constipation</w:t>
            </w:r>
          </w:p>
          <w:p w14:paraId="6A7064AE" w14:textId="77777777" w:rsidR="00A96B05" w:rsidRPr="001A51CD" w:rsidRDefault="00A96B05" w:rsidP="001C7C0C">
            <w:pPr>
              <w:spacing w:line="360" w:lineRule="auto"/>
              <w:jc w:val="both"/>
              <w:rPr>
                <w:rFonts w:ascii="Book Antiqua" w:hAnsi="Book Antiqua"/>
              </w:rPr>
            </w:pPr>
            <w:r w:rsidRPr="001A51CD">
              <w:rPr>
                <w:rFonts w:ascii="Book Antiqua" w:hAnsi="Book Antiqua"/>
              </w:rPr>
              <w:t>Slow transit constipation</w:t>
            </w:r>
          </w:p>
          <w:p w14:paraId="74D34A6A" w14:textId="77777777" w:rsidR="00A96B05" w:rsidRPr="001A51CD" w:rsidRDefault="00A96B05" w:rsidP="001C7C0C">
            <w:pPr>
              <w:spacing w:line="360" w:lineRule="auto"/>
              <w:jc w:val="both"/>
              <w:rPr>
                <w:rFonts w:ascii="Book Antiqua" w:hAnsi="Book Antiqua"/>
              </w:rPr>
            </w:pPr>
            <w:r w:rsidRPr="001A51CD">
              <w:rPr>
                <w:rFonts w:ascii="Book Antiqua" w:hAnsi="Book Antiqua"/>
              </w:rPr>
              <w:t>Obstructed defecation</w:t>
            </w:r>
          </w:p>
          <w:p w14:paraId="68DAB13A" w14:textId="77777777" w:rsidR="00A96B05" w:rsidRPr="001A51CD" w:rsidRDefault="00A96B05" w:rsidP="001C7C0C">
            <w:pPr>
              <w:spacing w:line="360" w:lineRule="auto"/>
              <w:jc w:val="both"/>
              <w:rPr>
                <w:rFonts w:ascii="Book Antiqua" w:hAnsi="Book Antiqua"/>
              </w:rPr>
            </w:pPr>
            <w:r w:rsidRPr="001A51CD">
              <w:rPr>
                <w:rFonts w:ascii="Book Antiqua" w:hAnsi="Book Antiqua"/>
              </w:rPr>
              <w:t>Mixed constipation</w:t>
            </w:r>
          </w:p>
          <w:p w14:paraId="28CDED7E" w14:textId="77777777" w:rsidR="00A96B05" w:rsidRPr="001A51CD" w:rsidRDefault="00A96B05" w:rsidP="001C7C0C">
            <w:pPr>
              <w:spacing w:line="360" w:lineRule="auto"/>
              <w:jc w:val="both"/>
              <w:rPr>
                <w:rFonts w:ascii="Book Antiqua" w:hAnsi="Book Antiqua"/>
              </w:rPr>
            </w:pPr>
          </w:p>
          <w:p w14:paraId="7F1CB211" w14:textId="77777777" w:rsidR="00A96B05" w:rsidRPr="001A51CD" w:rsidRDefault="00A96B05" w:rsidP="001C7C0C">
            <w:pPr>
              <w:spacing w:line="360" w:lineRule="auto"/>
              <w:jc w:val="both"/>
              <w:rPr>
                <w:rFonts w:ascii="Book Antiqua" w:hAnsi="Book Antiqua"/>
              </w:rPr>
            </w:pPr>
            <w:r w:rsidRPr="001A51CD">
              <w:rPr>
                <w:rFonts w:ascii="Book Antiqua" w:hAnsi="Book Antiqua"/>
              </w:rPr>
              <w:t>Type of FI</w:t>
            </w:r>
          </w:p>
          <w:p w14:paraId="0AE83854" w14:textId="77777777" w:rsidR="00A96B05" w:rsidRPr="001A51CD" w:rsidRDefault="00A96B05" w:rsidP="001C7C0C">
            <w:pPr>
              <w:spacing w:line="360" w:lineRule="auto"/>
              <w:jc w:val="both"/>
              <w:rPr>
                <w:rFonts w:ascii="Book Antiqua" w:hAnsi="Book Antiqua"/>
              </w:rPr>
            </w:pPr>
            <w:r w:rsidRPr="001A51CD">
              <w:rPr>
                <w:rFonts w:ascii="Book Antiqua" w:hAnsi="Book Antiqua"/>
              </w:rPr>
              <w:t>Active FI</w:t>
            </w:r>
          </w:p>
          <w:p w14:paraId="09C5B5A0" w14:textId="77777777" w:rsidR="00A96B05" w:rsidRPr="001A51CD" w:rsidRDefault="00A96B05" w:rsidP="001C7C0C">
            <w:pPr>
              <w:spacing w:line="360" w:lineRule="auto"/>
              <w:jc w:val="both"/>
              <w:rPr>
                <w:rFonts w:ascii="Book Antiqua" w:hAnsi="Book Antiqua"/>
              </w:rPr>
            </w:pPr>
            <w:r w:rsidRPr="001A51CD">
              <w:rPr>
                <w:rFonts w:ascii="Book Antiqua" w:hAnsi="Book Antiqua"/>
              </w:rPr>
              <w:t>Passive FI</w:t>
            </w:r>
          </w:p>
          <w:p w14:paraId="00D57D11" w14:textId="77777777" w:rsidR="00A96B05" w:rsidRPr="001A51CD" w:rsidRDefault="00A96B05" w:rsidP="001C7C0C">
            <w:pPr>
              <w:spacing w:line="360" w:lineRule="auto"/>
              <w:jc w:val="both"/>
              <w:rPr>
                <w:rFonts w:ascii="Book Antiqua" w:hAnsi="Book Antiqua"/>
              </w:rPr>
            </w:pPr>
            <w:r w:rsidRPr="001A51CD">
              <w:rPr>
                <w:rFonts w:ascii="Book Antiqua" w:hAnsi="Book Antiqua"/>
              </w:rPr>
              <w:t>Mixed FI</w:t>
            </w:r>
          </w:p>
        </w:tc>
        <w:tc>
          <w:tcPr>
            <w:tcW w:w="3575" w:type="dxa"/>
            <w:tcBorders>
              <w:top w:val="single" w:sz="4" w:space="0" w:color="auto"/>
            </w:tcBorders>
          </w:tcPr>
          <w:p w14:paraId="192BA2A9" w14:textId="77777777" w:rsidR="00A96B05" w:rsidRPr="001A51CD" w:rsidRDefault="00A96B05" w:rsidP="001C7C0C">
            <w:pPr>
              <w:spacing w:line="360" w:lineRule="auto"/>
              <w:jc w:val="both"/>
              <w:rPr>
                <w:rFonts w:ascii="Book Antiqua" w:hAnsi="Book Antiqua"/>
              </w:rPr>
            </w:pPr>
          </w:p>
          <w:p w14:paraId="3A0BEAB0" w14:textId="379C4A48" w:rsidR="00A96B05" w:rsidRPr="001A51CD" w:rsidRDefault="003F55D8" w:rsidP="001C7C0C">
            <w:pPr>
              <w:spacing w:line="360" w:lineRule="auto"/>
              <w:jc w:val="both"/>
              <w:rPr>
                <w:rFonts w:ascii="Book Antiqua" w:hAnsi="Book Antiqua"/>
              </w:rPr>
            </w:pPr>
            <w:r w:rsidRPr="001A51CD">
              <w:rPr>
                <w:rFonts w:ascii="Book Antiqua" w:hAnsi="Book Antiqua"/>
              </w:rPr>
              <w:t>65 (60.2</w:t>
            </w:r>
            <w:r w:rsidR="00A96B05" w:rsidRPr="001A51CD">
              <w:rPr>
                <w:rFonts w:ascii="Book Antiqua" w:hAnsi="Book Antiqua"/>
              </w:rPr>
              <w:t>)</w:t>
            </w:r>
          </w:p>
          <w:p w14:paraId="7637373E" w14:textId="38D1A81C" w:rsidR="00A96B05" w:rsidRPr="001A51CD" w:rsidRDefault="003F55D8" w:rsidP="001C7C0C">
            <w:pPr>
              <w:spacing w:line="360" w:lineRule="auto"/>
              <w:jc w:val="both"/>
              <w:rPr>
                <w:rFonts w:ascii="Book Antiqua" w:hAnsi="Book Antiqua"/>
              </w:rPr>
            </w:pPr>
            <w:r w:rsidRPr="001A51CD">
              <w:rPr>
                <w:rFonts w:ascii="Book Antiqua" w:hAnsi="Book Antiqua"/>
              </w:rPr>
              <w:t>43 (39.8</w:t>
            </w:r>
            <w:r w:rsidR="00A96B05" w:rsidRPr="001A51CD">
              <w:rPr>
                <w:rFonts w:ascii="Book Antiqua" w:hAnsi="Book Antiqua"/>
              </w:rPr>
              <w:t>)</w:t>
            </w:r>
          </w:p>
          <w:p w14:paraId="3F4F2AD4" w14:textId="77777777" w:rsidR="00A96B05" w:rsidRPr="001A51CD" w:rsidRDefault="00A96B05" w:rsidP="001C7C0C">
            <w:pPr>
              <w:spacing w:line="360" w:lineRule="auto"/>
              <w:jc w:val="both"/>
              <w:rPr>
                <w:rFonts w:ascii="Book Antiqua" w:hAnsi="Book Antiqua"/>
              </w:rPr>
            </w:pPr>
          </w:p>
          <w:p w14:paraId="5B2AD0AB" w14:textId="77777777" w:rsidR="00A96B05" w:rsidRPr="001A51CD" w:rsidRDefault="00A96B05" w:rsidP="001C7C0C">
            <w:pPr>
              <w:spacing w:line="360" w:lineRule="auto"/>
              <w:jc w:val="both"/>
              <w:rPr>
                <w:rFonts w:ascii="Book Antiqua" w:hAnsi="Book Antiqua"/>
              </w:rPr>
            </w:pPr>
          </w:p>
          <w:p w14:paraId="14941F2B" w14:textId="33F3D38D" w:rsidR="00A96B05" w:rsidRPr="001A51CD" w:rsidRDefault="003F55D8" w:rsidP="001C7C0C">
            <w:pPr>
              <w:spacing w:line="360" w:lineRule="auto"/>
              <w:jc w:val="both"/>
              <w:rPr>
                <w:rFonts w:ascii="Book Antiqua" w:hAnsi="Book Antiqua"/>
              </w:rPr>
            </w:pPr>
            <w:r w:rsidRPr="001A51CD">
              <w:rPr>
                <w:rFonts w:ascii="Book Antiqua" w:hAnsi="Book Antiqua"/>
              </w:rPr>
              <w:t>15 (15.3</w:t>
            </w:r>
            <w:r w:rsidR="00A96B05" w:rsidRPr="001A51CD">
              <w:rPr>
                <w:rFonts w:ascii="Book Antiqua" w:hAnsi="Book Antiqua"/>
              </w:rPr>
              <w:t>)</w:t>
            </w:r>
          </w:p>
          <w:p w14:paraId="117C6F71" w14:textId="3CF50512" w:rsidR="00A96B05" w:rsidRPr="001A51CD" w:rsidRDefault="003F55D8" w:rsidP="001C7C0C">
            <w:pPr>
              <w:spacing w:line="360" w:lineRule="auto"/>
              <w:jc w:val="both"/>
              <w:rPr>
                <w:rFonts w:ascii="Book Antiqua" w:hAnsi="Book Antiqua"/>
              </w:rPr>
            </w:pPr>
            <w:r w:rsidRPr="001A51CD">
              <w:rPr>
                <w:rFonts w:ascii="Book Antiqua" w:hAnsi="Book Antiqua"/>
              </w:rPr>
              <w:t>47 (48</w:t>
            </w:r>
            <w:r w:rsidR="00A96B05" w:rsidRPr="001A51CD">
              <w:rPr>
                <w:rFonts w:ascii="Book Antiqua" w:hAnsi="Book Antiqua"/>
              </w:rPr>
              <w:t>)</w:t>
            </w:r>
          </w:p>
          <w:p w14:paraId="6DCC0C14" w14:textId="38BDF961" w:rsidR="00A96B05" w:rsidRPr="001A51CD" w:rsidRDefault="003F55D8" w:rsidP="001C7C0C">
            <w:pPr>
              <w:spacing w:line="360" w:lineRule="auto"/>
              <w:jc w:val="both"/>
              <w:rPr>
                <w:rFonts w:ascii="Book Antiqua" w:hAnsi="Book Antiqua"/>
              </w:rPr>
            </w:pPr>
            <w:r w:rsidRPr="001A51CD">
              <w:rPr>
                <w:rFonts w:ascii="Book Antiqua" w:hAnsi="Book Antiqua"/>
              </w:rPr>
              <w:t>36 (36.7</w:t>
            </w:r>
            <w:r w:rsidR="00A96B05" w:rsidRPr="001A51CD">
              <w:rPr>
                <w:rFonts w:ascii="Book Antiqua" w:hAnsi="Book Antiqua"/>
              </w:rPr>
              <w:t>)</w:t>
            </w:r>
          </w:p>
          <w:p w14:paraId="47F846CA" w14:textId="77777777" w:rsidR="00A96B05" w:rsidRPr="001A51CD" w:rsidRDefault="00A96B05" w:rsidP="001C7C0C">
            <w:pPr>
              <w:spacing w:line="360" w:lineRule="auto"/>
              <w:jc w:val="both"/>
              <w:rPr>
                <w:rFonts w:ascii="Book Antiqua" w:hAnsi="Book Antiqua"/>
              </w:rPr>
            </w:pPr>
          </w:p>
          <w:p w14:paraId="1AC08009" w14:textId="77777777" w:rsidR="00A96B05" w:rsidRPr="001A51CD" w:rsidRDefault="00A96B05" w:rsidP="001C7C0C">
            <w:pPr>
              <w:spacing w:line="360" w:lineRule="auto"/>
              <w:jc w:val="both"/>
              <w:rPr>
                <w:rFonts w:ascii="Book Antiqua" w:hAnsi="Book Antiqua"/>
              </w:rPr>
            </w:pPr>
          </w:p>
          <w:p w14:paraId="65FCAC23" w14:textId="18A9D4D7" w:rsidR="00A96B05" w:rsidRPr="001A51CD" w:rsidRDefault="003F55D8" w:rsidP="001C7C0C">
            <w:pPr>
              <w:spacing w:line="360" w:lineRule="auto"/>
              <w:jc w:val="both"/>
              <w:rPr>
                <w:rFonts w:ascii="Book Antiqua" w:hAnsi="Book Antiqua"/>
              </w:rPr>
            </w:pPr>
            <w:r w:rsidRPr="001A51CD">
              <w:rPr>
                <w:rFonts w:ascii="Book Antiqua" w:hAnsi="Book Antiqua"/>
              </w:rPr>
              <w:t>12 (21</w:t>
            </w:r>
            <w:r w:rsidR="00A96B05" w:rsidRPr="001A51CD">
              <w:rPr>
                <w:rFonts w:ascii="Book Antiqua" w:hAnsi="Book Antiqua"/>
              </w:rPr>
              <w:t>)</w:t>
            </w:r>
          </w:p>
          <w:p w14:paraId="2964B6DF" w14:textId="0F744157" w:rsidR="00A96B05" w:rsidRPr="001A51CD" w:rsidRDefault="003F55D8" w:rsidP="001C7C0C">
            <w:pPr>
              <w:spacing w:line="360" w:lineRule="auto"/>
              <w:jc w:val="both"/>
              <w:rPr>
                <w:rFonts w:ascii="Book Antiqua" w:hAnsi="Book Antiqua"/>
              </w:rPr>
            </w:pPr>
            <w:r w:rsidRPr="001A51CD">
              <w:rPr>
                <w:rFonts w:ascii="Book Antiqua" w:hAnsi="Book Antiqua"/>
              </w:rPr>
              <w:t>42 (73.7</w:t>
            </w:r>
            <w:r w:rsidR="00A96B05" w:rsidRPr="001A51CD">
              <w:rPr>
                <w:rFonts w:ascii="Book Antiqua" w:hAnsi="Book Antiqua"/>
              </w:rPr>
              <w:t>)</w:t>
            </w:r>
          </w:p>
          <w:p w14:paraId="17C86208" w14:textId="3B2EA421" w:rsidR="00A96B05" w:rsidRPr="001A51CD" w:rsidRDefault="003F55D8" w:rsidP="001C7C0C">
            <w:pPr>
              <w:spacing w:line="360" w:lineRule="auto"/>
              <w:jc w:val="both"/>
              <w:rPr>
                <w:rFonts w:ascii="Book Antiqua" w:hAnsi="Book Antiqua"/>
              </w:rPr>
            </w:pPr>
            <w:r w:rsidRPr="001A51CD">
              <w:rPr>
                <w:rFonts w:ascii="Book Antiqua" w:hAnsi="Book Antiqua"/>
              </w:rPr>
              <w:t>3 (5.3</w:t>
            </w:r>
            <w:r w:rsidR="00A96B05" w:rsidRPr="001A51CD">
              <w:rPr>
                <w:rFonts w:ascii="Book Antiqua" w:hAnsi="Book Antiqua"/>
              </w:rPr>
              <w:t>)</w:t>
            </w:r>
          </w:p>
        </w:tc>
      </w:tr>
      <w:tr w:rsidR="00A96B05" w:rsidRPr="001A51CD" w14:paraId="5BF0B327" w14:textId="77777777" w:rsidTr="003F55D8">
        <w:tc>
          <w:tcPr>
            <w:tcW w:w="5637" w:type="dxa"/>
          </w:tcPr>
          <w:p w14:paraId="38C48F3E" w14:textId="77777777" w:rsidR="00A96B05" w:rsidRPr="001A51CD" w:rsidRDefault="00A96B05" w:rsidP="001C7C0C">
            <w:pPr>
              <w:spacing w:line="360" w:lineRule="auto"/>
              <w:jc w:val="both"/>
              <w:rPr>
                <w:rFonts w:ascii="Book Antiqua" w:hAnsi="Book Antiqua"/>
              </w:rPr>
            </w:pPr>
          </w:p>
          <w:p w14:paraId="67B807C6" w14:textId="77777777" w:rsidR="00A96B05" w:rsidRPr="001A51CD" w:rsidRDefault="00A96B05" w:rsidP="001C7C0C">
            <w:pPr>
              <w:spacing w:line="360" w:lineRule="auto"/>
              <w:jc w:val="both"/>
              <w:rPr>
                <w:rFonts w:ascii="Book Antiqua" w:hAnsi="Book Antiqua"/>
              </w:rPr>
            </w:pPr>
            <w:r w:rsidRPr="001A51CD">
              <w:rPr>
                <w:rFonts w:ascii="Book Antiqua" w:hAnsi="Book Antiqua"/>
              </w:rPr>
              <w:t>Main causes of constipation/FI</w:t>
            </w:r>
          </w:p>
          <w:p w14:paraId="1A0F375C" w14:textId="106A5BB9" w:rsidR="00A96B05" w:rsidRPr="001A51CD" w:rsidRDefault="00A96B05" w:rsidP="001C7C0C">
            <w:pPr>
              <w:spacing w:line="360" w:lineRule="auto"/>
              <w:ind w:firstLineChars="50" w:firstLine="120"/>
              <w:jc w:val="both"/>
              <w:rPr>
                <w:rFonts w:ascii="Book Antiqua" w:hAnsi="Book Antiqua"/>
              </w:rPr>
            </w:pPr>
            <w:r w:rsidRPr="001A51CD">
              <w:rPr>
                <w:rFonts w:ascii="Book Antiqua" w:hAnsi="Book Antiqua"/>
              </w:rPr>
              <w:t xml:space="preserve">Neurological disease (multiple sclerosis, spina bifida, spinal </w:t>
            </w:r>
            <w:r w:rsidR="00083038" w:rsidRPr="001A51CD">
              <w:rPr>
                <w:rFonts w:ascii="Book Antiqua" w:hAnsi="Book Antiqua"/>
              </w:rPr>
              <w:t>cord injury, Parkinson disease</w:t>
            </w:r>
            <w:r w:rsidRPr="001A51CD">
              <w:rPr>
                <w:rFonts w:ascii="Book Antiqua" w:hAnsi="Book Antiqua"/>
              </w:rPr>
              <w:t>):</w:t>
            </w:r>
          </w:p>
          <w:p w14:paraId="54CB84A2" w14:textId="77777777" w:rsidR="00A96B05" w:rsidRPr="001A51CD" w:rsidRDefault="00A96B05" w:rsidP="001C7C0C">
            <w:pPr>
              <w:spacing w:line="360" w:lineRule="auto"/>
              <w:ind w:firstLineChars="50" w:firstLine="120"/>
              <w:jc w:val="both"/>
              <w:rPr>
                <w:rFonts w:ascii="Book Antiqua" w:hAnsi="Book Antiqua"/>
              </w:rPr>
            </w:pPr>
            <w:r w:rsidRPr="001A51CD">
              <w:rPr>
                <w:rFonts w:ascii="Book Antiqua" w:hAnsi="Book Antiqua"/>
              </w:rPr>
              <w:t>Slow transit constipation</w:t>
            </w:r>
          </w:p>
          <w:p w14:paraId="1EAC2E3E" w14:textId="77777777" w:rsidR="00A96B05" w:rsidRPr="001A51CD" w:rsidRDefault="00A96B05" w:rsidP="001C7C0C">
            <w:pPr>
              <w:spacing w:line="360" w:lineRule="auto"/>
              <w:ind w:firstLineChars="50" w:firstLine="120"/>
              <w:jc w:val="both"/>
              <w:rPr>
                <w:rFonts w:ascii="Book Antiqua" w:hAnsi="Book Antiqua"/>
              </w:rPr>
            </w:pPr>
            <w:r w:rsidRPr="001A51CD">
              <w:rPr>
                <w:rFonts w:ascii="Book Antiqua" w:hAnsi="Book Antiqua"/>
              </w:rPr>
              <w:t>Obstructed defecation syndrome</w:t>
            </w:r>
          </w:p>
          <w:p w14:paraId="4E76CFDF" w14:textId="464F7D17" w:rsidR="00A96B05" w:rsidRPr="001A51CD" w:rsidRDefault="00083038" w:rsidP="001C7C0C">
            <w:pPr>
              <w:spacing w:line="360" w:lineRule="auto"/>
              <w:jc w:val="both"/>
              <w:rPr>
                <w:rFonts w:ascii="Book Antiqua" w:eastAsia="SimSun" w:hAnsi="Book Antiqua"/>
                <w:lang w:eastAsia="zh-CN"/>
              </w:rPr>
            </w:pPr>
            <w:r w:rsidRPr="001A51CD">
              <w:rPr>
                <w:rFonts w:ascii="Book Antiqua" w:hAnsi="Book Antiqua"/>
              </w:rPr>
              <w:t>FI</w:t>
            </w:r>
          </w:p>
          <w:p w14:paraId="3F118590" w14:textId="727EC2AE" w:rsidR="00A96B05" w:rsidRPr="001A51CD" w:rsidRDefault="00A96B05" w:rsidP="001C7C0C">
            <w:pPr>
              <w:spacing w:line="360" w:lineRule="auto"/>
              <w:ind w:firstLineChars="50" w:firstLine="120"/>
              <w:jc w:val="both"/>
              <w:rPr>
                <w:rFonts w:ascii="Book Antiqua" w:hAnsi="Book Antiqua"/>
              </w:rPr>
            </w:pPr>
            <w:r w:rsidRPr="001A51CD">
              <w:rPr>
                <w:rFonts w:ascii="Book Antiqua" w:hAnsi="Book Antiqua"/>
              </w:rPr>
              <w:t>Pudendal neuropathy</w:t>
            </w:r>
          </w:p>
          <w:p w14:paraId="1E3DC034" w14:textId="03FF7990" w:rsidR="00A96B05" w:rsidRPr="001A51CD" w:rsidRDefault="00A96B05" w:rsidP="001C7C0C">
            <w:pPr>
              <w:spacing w:line="360" w:lineRule="auto"/>
              <w:ind w:firstLineChars="50" w:firstLine="120"/>
              <w:jc w:val="both"/>
              <w:rPr>
                <w:rFonts w:ascii="Book Antiqua" w:hAnsi="Book Antiqua"/>
              </w:rPr>
            </w:pPr>
            <w:r w:rsidRPr="001A51CD">
              <w:rPr>
                <w:rFonts w:ascii="Book Antiqua" w:hAnsi="Book Antiqua"/>
              </w:rPr>
              <w:t>Sphincter lesion</w:t>
            </w:r>
          </w:p>
          <w:p w14:paraId="42034B08" w14:textId="7AE72F73" w:rsidR="00A96B05" w:rsidRPr="001A51CD" w:rsidRDefault="00A96B05" w:rsidP="001C7C0C">
            <w:pPr>
              <w:spacing w:line="360" w:lineRule="auto"/>
              <w:ind w:firstLineChars="50" w:firstLine="120"/>
              <w:jc w:val="both"/>
              <w:rPr>
                <w:rFonts w:ascii="Book Antiqua" w:hAnsi="Book Antiqua"/>
              </w:rPr>
            </w:pPr>
            <w:r w:rsidRPr="001A51CD">
              <w:rPr>
                <w:rFonts w:ascii="Book Antiqua" w:hAnsi="Book Antiqua"/>
              </w:rPr>
              <w:t>Low rectal/reservoir compliance</w:t>
            </w:r>
          </w:p>
          <w:p w14:paraId="136237F8" w14:textId="12143A14" w:rsidR="00A96B05" w:rsidRPr="001A51CD" w:rsidRDefault="00A96B05" w:rsidP="001C7C0C">
            <w:pPr>
              <w:spacing w:line="360" w:lineRule="auto"/>
              <w:ind w:firstLineChars="50" w:firstLine="120"/>
              <w:jc w:val="both"/>
              <w:rPr>
                <w:rFonts w:ascii="Book Antiqua" w:hAnsi="Book Antiqua"/>
              </w:rPr>
            </w:pPr>
            <w:r w:rsidRPr="001A51CD">
              <w:rPr>
                <w:rFonts w:ascii="Book Antiqua" w:hAnsi="Book Antiqua"/>
              </w:rPr>
              <w:t>Idiopathic</w:t>
            </w:r>
          </w:p>
          <w:p w14:paraId="3A09D234" w14:textId="77777777" w:rsidR="00A96B05" w:rsidRPr="001A51CD" w:rsidRDefault="00A96B05" w:rsidP="001C7C0C">
            <w:pPr>
              <w:spacing w:line="360" w:lineRule="auto"/>
              <w:jc w:val="both"/>
              <w:rPr>
                <w:rFonts w:ascii="Book Antiqua" w:hAnsi="Book Antiqua"/>
              </w:rPr>
            </w:pPr>
          </w:p>
        </w:tc>
        <w:tc>
          <w:tcPr>
            <w:tcW w:w="3575" w:type="dxa"/>
          </w:tcPr>
          <w:p w14:paraId="25D1D5B5" w14:textId="77777777" w:rsidR="00A96B05" w:rsidRPr="001A51CD" w:rsidRDefault="00A96B05" w:rsidP="001C7C0C">
            <w:pPr>
              <w:spacing w:line="360" w:lineRule="auto"/>
              <w:jc w:val="both"/>
              <w:rPr>
                <w:rFonts w:ascii="Book Antiqua" w:hAnsi="Book Antiqua"/>
              </w:rPr>
            </w:pPr>
          </w:p>
          <w:p w14:paraId="7E0038CC" w14:textId="77777777" w:rsidR="00A96B05" w:rsidRPr="001A51CD" w:rsidRDefault="00A96B05" w:rsidP="001C7C0C">
            <w:pPr>
              <w:spacing w:line="360" w:lineRule="auto"/>
              <w:jc w:val="both"/>
              <w:rPr>
                <w:rFonts w:ascii="Book Antiqua" w:hAnsi="Book Antiqua"/>
              </w:rPr>
            </w:pPr>
          </w:p>
          <w:p w14:paraId="698FE537" w14:textId="77777777" w:rsidR="00A96B05" w:rsidRPr="001A51CD" w:rsidRDefault="00A96B05" w:rsidP="001C7C0C">
            <w:pPr>
              <w:spacing w:line="360" w:lineRule="auto"/>
              <w:jc w:val="both"/>
              <w:rPr>
                <w:rFonts w:ascii="Book Antiqua" w:hAnsi="Book Antiqua"/>
              </w:rPr>
            </w:pPr>
          </w:p>
          <w:p w14:paraId="5059599A" w14:textId="55B1EE1F" w:rsidR="00A96B05" w:rsidRPr="001A51CD" w:rsidRDefault="003F55D8" w:rsidP="001C7C0C">
            <w:pPr>
              <w:spacing w:line="360" w:lineRule="auto"/>
              <w:jc w:val="both"/>
              <w:rPr>
                <w:rFonts w:ascii="Book Antiqua" w:hAnsi="Book Antiqua"/>
              </w:rPr>
            </w:pPr>
            <w:r w:rsidRPr="001A51CD">
              <w:rPr>
                <w:rFonts w:ascii="Book Antiqua" w:hAnsi="Book Antiqua"/>
              </w:rPr>
              <w:t>41 (38</w:t>
            </w:r>
            <w:r w:rsidR="00A96B05" w:rsidRPr="001A51CD">
              <w:rPr>
                <w:rFonts w:ascii="Book Antiqua" w:hAnsi="Book Antiqua"/>
              </w:rPr>
              <w:t>)</w:t>
            </w:r>
          </w:p>
          <w:p w14:paraId="0ECF54FF" w14:textId="40763AB4" w:rsidR="00A96B05" w:rsidRPr="001A51CD" w:rsidRDefault="003F55D8" w:rsidP="001C7C0C">
            <w:pPr>
              <w:spacing w:line="360" w:lineRule="auto"/>
              <w:jc w:val="both"/>
              <w:rPr>
                <w:rFonts w:ascii="Book Antiqua" w:hAnsi="Book Antiqua"/>
              </w:rPr>
            </w:pPr>
            <w:r w:rsidRPr="001A51CD">
              <w:rPr>
                <w:rFonts w:ascii="Book Antiqua" w:hAnsi="Book Antiqua"/>
              </w:rPr>
              <w:t>17 (15.7</w:t>
            </w:r>
            <w:r w:rsidR="00A96B05" w:rsidRPr="001A51CD">
              <w:rPr>
                <w:rFonts w:ascii="Book Antiqua" w:hAnsi="Book Antiqua"/>
              </w:rPr>
              <w:t>)</w:t>
            </w:r>
          </w:p>
          <w:p w14:paraId="42FC6B44" w14:textId="0E4E110E" w:rsidR="00A96B05" w:rsidRPr="001A51CD" w:rsidRDefault="003F55D8" w:rsidP="001C7C0C">
            <w:pPr>
              <w:spacing w:line="360" w:lineRule="auto"/>
              <w:jc w:val="both"/>
              <w:rPr>
                <w:rFonts w:ascii="Book Antiqua" w:hAnsi="Book Antiqua"/>
              </w:rPr>
            </w:pPr>
            <w:r w:rsidRPr="001A51CD">
              <w:rPr>
                <w:rFonts w:ascii="Book Antiqua" w:hAnsi="Book Antiqua"/>
              </w:rPr>
              <w:t>28 (25.9</w:t>
            </w:r>
            <w:r w:rsidR="00A96B05" w:rsidRPr="001A51CD">
              <w:rPr>
                <w:rFonts w:ascii="Book Antiqua" w:hAnsi="Book Antiqua"/>
              </w:rPr>
              <w:t>)</w:t>
            </w:r>
          </w:p>
          <w:p w14:paraId="68ABE51F" w14:textId="3154BBF3" w:rsidR="00A96B05" w:rsidRPr="001A51CD" w:rsidRDefault="003F55D8" w:rsidP="001C7C0C">
            <w:pPr>
              <w:spacing w:line="360" w:lineRule="auto"/>
              <w:jc w:val="both"/>
              <w:rPr>
                <w:rFonts w:ascii="Book Antiqua" w:hAnsi="Book Antiqua"/>
              </w:rPr>
            </w:pPr>
            <w:r w:rsidRPr="001A51CD">
              <w:rPr>
                <w:rFonts w:ascii="Book Antiqua" w:hAnsi="Book Antiqua"/>
              </w:rPr>
              <w:t>22 (20.4</w:t>
            </w:r>
            <w:r w:rsidR="00A96B05" w:rsidRPr="001A51CD">
              <w:rPr>
                <w:rFonts w:ascii="Book Antiqua" w:hAnsi="Book Antiqua"/>
              </w:rPr>
              <w:t>)</w:t>
            </w:r>
          </w:p>
          <w:p w14:paraId="2581B2CD" w14:textId="77777777" w:rsidR="00A96B05" w:rsidRPr="001A51CD" w:rsidRDefault="00A96B05" w:rsidP="001C7C0C">
            <w:pPr>
              <w:spacing w:line="360" w:lineRule="auto"/>
              <w:jc w:val="both"/>
              <w:rPr>
                <w:rFonts w:ascii="Book Antiqua" w:hAnsi="Book Antiqua"/>
              </w:rPr>
            </w:pPr>
            <w:r w:rsidRPr="001A51CD">
              <w:rPr>
                <w:rFonts w:ascii="Book Antiqua" w:hAnsi="Book Antiqua"/>
              </w:rPr>
              <w:t>11</w:t>
            </w:r>
          </w:p>
          <w:p w14:paraId="7BB52275" w14:textId="77777777" w:rsidR="00A96B05" w:rsidRPr="001A51CD" w:rsidRDefault="00A96B05" w:rsidP="001C7C0C">
            <w:pPr>
              <w:spacing w:line="360" w:lineRule="auto"/>
              <w:jc w:val="both"/>
              <w:rPr>
                <w:rFonts w:ascii="Book Antiqua" w:hAnsi="Book Antiqua"/>
              </w:rPr>
            </w:pPr>
            <w:r w:rsidRPr="001A51CD">
              <w:rPr>
                <w:rFonts w:ascii="Book Antiqua" w:hAnsi="Book Antiqua"/>
              </w:rPr>
              <w:t>5</w:t>
            </w:r>
          </w:p>
          <w:p w14:paraId="6EF7E759" w14:textId="77777777" w:rsidR="00A96B05" w:rsidRPr="001A51CD" w:rsidRDefault="00A96B05" w:rsidP="001C7C0C">
            <w:pPr>
              <w:spacing w:line="360" w:lineRule="auto"/>
              <w:jc w:val="both"/>
              <w:rPr>
                <w:rFonts w:ascii="Book Antiqua" w:hAnsi="Book Antiqua"/>
              </w:rPr>
            </w:pPr>
            <w:r w:rsidRPr="001A51CD">
              <w:rPr>
                <w:rFonts w:ascii="Book Antiqua" w:hAnsi="Book Antiqua"/>
              </w:rPr>
              <w:t>5</w:t>
            </w:r>
          </w:p>
          <w:p w14:paraId="3773437C" w14:textId="77777777" w:rsidR="00A96B05" w:rsidRPr="001A51CD" w:rsidRDefault="00A96B05" w:rsidP="001C7C0C">
            <w:pPr>
              <w:spacing w:line="360" w:lineRule="auto"/>
              <w:jc w:val="both"/>
              <w:rPr>
                <w:rFonts w:ascii="Book Antiqua" w:hAnsi="Book Antiqua"/>
              </w:rPr>
            </w:pPr>
            <w:r w:rsidRPr="001A51CD">
              <w:rPr>
                <w:rFonts w:ascii="Book Antiqua" w:hAnsi="Book Antiqua"/>
              </w:rPr>
              <w:t>1</w:t>
            </w:r>
          </w:p>
        </w:tc>
      </w:tr>
      <w:tr w:rsidR="00A96B05" w:rsidRPr="001A51CD" w14:paraId="74CA55B0" w14:textId="77777777" w:rsidTr="003F55D8">
        <w:tc>
          <w:tcPr>
            <w:tcW w:w="5637" w:type="dxa"/>
          </w:tcPr>
          <w:p w14:paraId="3C15C778" w14:textId="77777777" w:rsidR="00A96B05" w:rsidRPr="001A51CD" w:rsidRDefault="00A96B05" w:rsidP="001C7C0C">
            <w:pPr>
              <w:spacing w:line="360" w:lineRule="auto"/>
              <w:jc w:val="both"/>
              <w:rPr>
                <w:rFonts w:ascii="Book Antiqua" w:hAnsi="Book Antiqua"/>
              </w:rPr>
            </w:pPr>
            <w:r w:rsidRPr="001A51CD">
              <w:rPr>
                <w:rFonts w:ascii="Book Antiqua" w:hAnsi="Book Antiqua"/>
              </w:rPr>
              <w:lastRenderedPageBreak/>
              <w:t>Prior surgical procedures</w:t>
            </w:r>
          </w:p>
          <w:p w14:paraId="2A921A71" w14:textId="77777777" w:rsidR="00A96B05" w:rsidRPr="001A51CD" w:rsidRDefault="00A96B05" w:rsidP="001C7C0C">
            <w:pPr>
              <w:spacing w:line="360" w:lineRule="auto"/>
              <w:jc w:val="both"/>
              <w:rPr>
                <w:rFonts w:ascii="Book Antiqua" w:hAnsi="Book Antiqua"/>
              </w:rPr>
            </w:pPr>
            <w:r w:rsidRPr="001A51CD">
              <w:rPr>
                <w:rFonts w:ascii="Book Antiqua" w:hAnsi="Book Antiqua"/>
              </w:rPr>
              <w:t>Rectal resection with colo-anal anastomosis</w:t>
            </w:r>
          </w:p>
          <w:p w14:paraId="420D1E58" w14:textId="77777777" w:rsidR="00A96B05" w:rsidRPr="001A51CD" w:rsidRDefault="00A96B05" w:rsidP="001C7C0C">
            <w:pPr>
              <w:spacing w:line="360" w:lineRule="auto"/>
              <w:jc w:val="both"/>
              <w:rPr>
                <w:rFonts w:ascii="Book Antiqua" w:hAnsi="Book Antiqua"/>
              </w:rPr>
            </w:pPr>
            <w:r w:rsidRPr="001A51CD">
              <w:rPr>
                <w:rFonts w:ascii="Book Antiqua" w:hAnsi="Book Antiqua"/>
              </w:rPr>
              <w:t>Colonic resection with colo-rectal anastomosis</w:t>
            </w:r>
          </w:p>
          <w:p w14:paraId="0C51DFC7" w14:textId="77777777" w:rsidR="00A96B05" w:rsidRPr="001A51CD" w:rsidRDefault="00A96B05" w:rsidP="001C7C0C">
            <w:pPr>
              <w:spacing w:line="360" w:lineRule="auto"/>
              <w:jc w:val="both"/>
              <w:rPr>
                <w:rFonts w:ascii="Book Antiqua" w:hAnsi="Book Antiqua"/>
              </w:rPr>
            </w:pPr>
            <w:r w:rsidRPr="001A51CD">
              <w:rPr>
                <w:rFonts w:ascii="Book Antiqua" w:hAnsi="Book Antiqua"/>
              </w:rPr>
              <w:t>Colonic resection with ileo-rectal anastomosis</w:t>
            </w:r>
          </w:p>
          <w:p w14:paraId="3C02858C" w14:textId="77777777" w:rsidR="00A96B05" w:rsidRPr="001A51CD" w:rsidRDefault="00A96B05" w:rsidP="001C7C0C">
            <w:pPr>
              <w:spacing w:line="360" w:lineRule="auto"/>
              <w:jc w:val="both"/>
              <w:rPr>
                <w:rFonts w:ascii="Book Antiqua" w:hAnsi="Book Antiqua"/>
              </w:rPr>
            </w:pPr>
            <w:r w:rsidRPr="001A51CD">
              <w:rPr>
                <w:rFonts w:ascii="Book Antiqua" w:hAnsi="Book Antiqua"/>
              </w:rPr>
              <w:t>Hysterectomy</w:t>
            </w:r>
          </w:p>
          <w:p w14:paraId="47CA24CD" w14:textId="77777777" w:rsidR="00A96B05" w:rsidRPr="001A51CD" w:rsidRDefault="00A96B05" w:rsidP="001C7C0C">
            <w:pPr>
              <w:spacing w:line="360" w:lineRule="auto"/>
              <w:jc w:val="both"/>
              <w:rPr>
                <w:rFonts w:ascii="Book Antiqua" w:hAnsi="Book Antiqua"/>
              </w:rPr>
            </w:pPr>
            <w:r w:rsidRPr="001A51CD">
              <w:rPr>
                <w:rFonts w:ascii="Book Antiqua" w:hAnsi="Book Antiqua"/>
              </w:rPr>
              <w:t>Cystopexy</w:t>
            </w:r>
          </w:p>
          <w:p w14:paraId="30F29741" w14:textId="77777777" w:rsidR="00A96B05" w:rsidRPr="001A51CD" w:rsidRDefault="00A96B05" w:rsidP="001C7C0C">
            <w:pPr>
              <w:spacing w:line="360" w:lineRule="auto"/>
              <w:jc w:val="both"/>
              <w:rPr>
                <w:rFonts w:ascii="Book Antiqua" w:hAnsi="Book Antiqua"/>
              </w:rPr>
            </w:pPr>
            <w:r w:rsidRPr="001A51CD">
              <w:rPr>
                <w:rFonts w:ascii="Book Antiqua" w:hAnsi="Book Antiqua"/>
              </w:rPr>
              <w:t>Rectopexy</w:t>
            </w:r>
          </w:p>
          <w:p w14:paraId="65A156BA" w14:textId="77777777" w:rsidR="00A96B05" w:rsidRPr="001A51CD" w:rsidRDefault="00A96B05" w:rsidP="001C7C0C">
            <w:pPr>
              <w:spacing w:line="360" w:lineRule="auto"/>
              <w:jc w:val="both"/>
              <w:rPr>
                <w:rFonts w:ascii="Book Antiqua" w:hAnsi="Book Antiqua"/>
              </w:rPr>
            </w:pPr>
            <w:r w:rsidRPr="001A51CD">
              <w:rPr>
                <w:rFonts w:ascii="Book Antiqua" w:hAnsi="Book Antiqua"/>
              </w:rPr>
              <w:t>Starr</w:t>
            </w:r>
          </w:p>
          <w:p w14:paraId="79890DA9" w14:textId="77777777" w:rsidR="00A96B05" w:rsidRPr="001A51CD" w:rsidRDefault="00A96B05" w:rsidP="001C7C0C">
            <w:pPr>
              <w:spacing w:line="360" w:lineRule="auto"/>
              <w:jc w:val="both"/>
              <w:rPr>
                <w:rFonts w:ascii="Book Antiqua" w:hAnsi="Book Antiqua"/>
              </w:rPr>
            </w:pPr>
            <w:r w:rsidRPr="001A51CD">
              <w:rPr>
                <w:rFonts w:ascii="Book Antiqua" w:hAnsi="Book Antiqua"/>
              </w:rPr>
              <w:t>Sacral nerve stimulation</w:t>
            </w:r>
          </w:p>
          <w:p w14:paraId="19DE0269" w14:textId="77777777" w:rsidR="00A96B05" w:rsidRPr="001A51CD" w:rsidRDefault="00A96B05" w:rsidP="001C7C0C">
            <w:pPr>
              <w:spacing w:line="360" w:lineRule="auto"/>
              <w:jc w:val="both"/>
              <w:rPr>
                <w:rFonts w:ascii="Book Antiqua" w:hAnsi="Book Antiqua"/>
              </w:rPr>
            </w:pPr>
            <w:r w:rsidRPr="001A51CD">
              <w:rPr>
                <w:rFonts w:ascii="Book Antiqua" w:hAnsi="Book Antiqua"/>
              </w:rPr>
              <w:t>Anorectal malformation</w:t>
            </w:r>
          </w:p>
          <w:p w14:paraId="750F2CEA" w14:textId="77777777" w:rsidR="00A96B05" w:rsidRPr="001A51CD" w:rsidRDefault="00A96B05" w:rsidP="001C7C0C">
            <w:pPr>
              <w:spacing w:line="360" w:lineRule="auto"/>
              <w:jc w:val="both"/>
              <w:rPr>
                <w:rFonts w:ascii="Book Antiqua" w:hAnsi="Book Antiqua"/>
              </w:rPr>
            </w:pPr>
            <w:r w:rsidRPr="001A51CD">
              <w:rPr>
                <w:rFonts w:ascii="Book Antiqua" w:hAnsi="Book Antiqua"/>
              </w:rPr>
              <w:t xml:space="preserve">Rectoplasty </w:t>
            </w:r>
          </w:p>
          <w:p w14:paraId="623B04BE" w14:textId="77777777" w:rsidR="00A96B05" w:rsidRPr="001A51CD" w:rsidRDefault="00A96B05" w:rsidP="001C7C0C">
            <w:pPr>
              <w:spacing w:line="360" w:lineRule="auto"/>
              <w:jc w:val="both"/>
              <w:rPr>
                <w:rFonts w:ascii="Book Antiqua" w:hAnsi="Book Antiqua"/>
              </w:rPr>
            </w:pPr>
          </w:p>
        </w:tc>
        <w:tc>
          <w:tcPr>
            <w:tcW w:w="3575" w:type="dxa"/>
          </w:tcPr>
          <w:p w14:paraId="0D31D10E" w14:textId="1615CC14" w:rsidR="00A96B05" w:rsidRPr="001A51CD" w:rsidRDefault="003F55D8" w:rsidP="001C7C0C">
            <w:pPr>
              <w:spacing w:line="360" w:lineRule="auto"/>
              <w:jc w:val="both"/>
              <w:rPr>
                <w:rFonts w:ascii="Book Antiqua" w:hAnsi="Book Antiqua"/>
              </w:rPr>
            </w:pPr>
            <w:r w:rsidRPr="001A51CD">
              <w:rPr>
                <w:rFonts w:ascii="Book Antiqua" w:hAnsi="Book Antiqua"/>
              </w:rPr>
              <w:t>32 (29.6</w:t>
            </w:r>
            <w:r w:rsidR="00A96B05" w:rsidRPr="001A51CD">
              <w:rPr>
                <w:rFonts w:ascii="Book Antiqua" w:hAnsi="Book Antiqua"/>
              </w:rPr>
              <w:t>)</w:t>
            </w:r>
          </w:p>
          <w:p w14:paraId="4B2DCC5E" w14:textId="77777777" w:rsidR="00A96B05" w:rsidRPr="001A51CD" w:rsidRDefault="00A96B05" w:rsidP="001C7C0C">
            <w:pPr>
              <w:spacing w:line="360" w:lineRule="auto"/>
              <w:jc w:val="both"/>
              <w:rPr>
                <w:rFonts w:ascii="Book Antiqua" w:hAnsi="Book Antiqua"/>
              </w:rPr>
            </w:pPr>
            <w:r w:rsidRPr="001A51CD">
              <w:rPr>
                <w:rFonts w:ascii="Book Antiqua" w:hAnsi="Book Antiqua"/>
              </w:rPr>
              <w:t>3</w:t>
            </w:r>
          </w:p>
          <w:p w14:paraId="37061A86" w14:textId="77777777" w:rsidR="00A96B05" w:rsidRPr="001A51CD" w:rsidRDefault="00A96B05" w:rsidP="001C7C0C">
            <w:pPr>
              <w:spacing w:line="360" w:lineRule="auto"/>
              <w:jc w:val="both"/>
              <w:rPr>
                <w:rFonts w:ascii="Book Antiqua" w:hAnsi="Book Antiqua"/>
              </w:rPr>
            </w:pPr>
            <w:r w:rsidRPr="001A51CD">
              <w:rPr>
                <w:rFonts w:ascii="Book Antiqua" w:hAnsi="Book Antiqua"/>
              </w:rPr>
              <w:t>3</w:t>
            </w:r>
          </w:p>
          <w:p w14:paraId="0034617F" w14:textId="77777777" w:rsidR="00A96B05" w:rsidRPr="001A51CD" w:rsidRDefault="00A96B05" w:rsidP="001C7C0C">
            <w:pPr>
              <w:spacing w:line="360" w:lineRule="auto"/>
              <w:jc w:val="both"/>
              <w:rPr>
                <w:rFonts w:ascii="Book Antiqua" w:hAnsi="Book Antiqua"/>
              </w:rPr>
            </w:pPr>
            <w:r w:rsidRPr="001A51CD">
              <w:rPr>
                <w:rFonts w:ascii="Book Antiqua" w:hAnsi="Book Antiqua"/>
              </w:rPr>
              <w:t>1</w:t>
            </w:r>
          </w:p>
          <w:p w14:paraId="748CFE4E" w14:textId="77777777" w:rsidR="00A96B05" w:rsidRPr="001A51CD" w:rsidRDefault="00A96B05" w:rsidP="001C7C0C">
            <w:pPr>
              <w:spacing w:line="360" w:lineRule="auto"/>
              <w:jc w:val="both"/>
              <w:rPr>
                <w:rFonts w:ascii="Book Antiqua" w:hAnsi="Book Antiqua"/>
              </w:rPr>
            </w:pPr>
            <w:r w:rsidRPr="001A51CD">
              <w:rPr>
                <w:rFonts w:ascii="Book Antiqua" w:hAnsi="Book Antiqua"/>
              </w:rPr>
              <w:t>1</w:t>
            </w:r>
          </w:p>
          <w:p w14:paraId="6004E6E1" w14:textId="77777777" w:rsidR="00A96B05" w:rsidRPr="001A51CD" w:rsidRDefault="00A96B05" w:rsidP="001C7C0C">
            <w:pPr>
              <w:spacing w:line="360" w:lineRule="auto"/>
              <w:jc w:val="both"/>
              <w:rPr>
                <w:rFonts w:ascii="Book Antiqua" w:hAnsi="Book Antiqua"/>
              </w:rPr>
            </w:pPr>
            <w:r w:rsidRPr="001A51CD">
              <w:rPr>
                <w:rFonts w:ascii="Book Antiqua" w:hAnsi="Book Antiqua"/>
              </w:rPr>
              <w:t>2</w:t>
            </w:r>
          </w:p>
          <w:p w14:paraId="371A2739" w14:textId="77777777" w:rsidR="00A96B05" w:rsidRPr="001A51CD" w:rsidRDefault="00A96B05" w:rsidP="001C7C0C">
            <w:pPr>
              <w:spacing w:line="360" w:lineRule="auto"/>
              <w:jc w:val="both"/>
              <w:rPr>
                <w:rFonts w:ascii="Book Antiqua" w:hAnsi="Book Antiqua"/>
              </w:rPr>
            </w:pPr>
            <w:r w:rsidRPr="001A51CD">
              <w:rPr>
                <w:rFonts w:ascii="Book Antiqua" w:hAnsi="Book Antiqua"/>
              </w:rPr>
              <w:t>4</w:t>
            </w:r>
          </w:p>
          <w:p w14:paraId="015F7540" w14:textId="77777777" w:rsidR="00A96B05" w:rsidRPr="001A51CD" w:rsidRDefault="00A96B05" w:rsidP="001C7C0C">
            <w:pPr>
              <w:spacing w:line="360" w:lineRule="auto"/>
              <w:jc w:val="both"/>
              <w:rPr>
                <w:rFonts w:ascii="Book Antiqua" w:hAnsi="Book Antiqua"/>
              </w:rPr>
            </w:pPr>
            <w:r w:rsidRPr="001A51CD">
              <w:rPr>
                <w:rFonts w:ascii="Book Antiqua" w:hAnsi="Book Antiqua"/>
              </w:rPr>
              <w:t>1</w:t>
            </w:r>
          </w:p>
          <w:p w14:paraId="4621CCED" w14:textId="77777777" w:rsidR="00A96B05" w:rsidRPr="001A51CD" w:rsidRDefault="00A96B05" w:rsidP="001C7C0C">
            <w:pPr>
              <w:spacing w:line="360" w:lineRule="auto"/>
              <w:jc w:val="both"/>
              <w:rPr>
                <w:rFonts w:ascii="Book Antiqua" w:hAnsi="Book Antiqua"/>
              </w:rPr>
            </w:pPr>
            <w:r w:rsidRPr="001A51CD">
              <w:rPr>
                <w:rFonts w:ascii="Book Antiqua" w:hAnsi="Book Antiqua"/>
              </w:rPr>
              <w:t>15</w:t>
            </w:r>
          </w:p>
          <w:p w14:paraId="19BF6E2D" w14:textId="77777777" w:rsidR="00A96B05" w:rsidRPr="001A51CD" w:rsidRDefault="00A96B05" w:rsidP="001C7C0C">
            <w:pPr>
              <w:spacing w:line="360" w:lineRule="auto"/>
              <w:jc w:val="both"/>
              <w:rPr>
                <w:rFonts w:ascii="Book Antiqua" w:hAnsi="Book Antiqua"/>
              </w:rPr>
            </w:pPr>
            <w:r w:rsidRPr="001A51CD">
              <w:rPr>
                <w:rFonts w:ascii="Book Antiqua" w:hAnsi="Book Antiqua"/>
              </w:rPr>
              <w:t>1</w:t>
            </w:r>
          </w:p>
          <w:p w14:paraId="5FF27DA0" w14:textId="77777777" w:rsidR="00A96B05" w:rsidRPr="001A51CD" w:rsidRDefault="00A96B05" w:rsidP="001C7C0C">
            <w:pPr>
              <w:spacing w:line="360" w:lineRule="auto"/>
              <w:jc w:val="both"/>
              <w:rPr>
                <w:rFonts w:ascii="Book Antiqua" w:hAnsi="Book Antiqua"/>
              </w:rPr>
            </w:pPr>
            <w:r w:rsidRPr="001A51CD">
              <w:rPr>
                <w:rFonts w:ascii="Book Antiqua" w:hAnsi="Book Antiqua"/>
              </w:rPr>
              <w:t>1</w:t>
            </w:r>
          </w:p>
        </w:tc>
      </w:tr>
    </w:tbl>
    <w:p w14:paraId="4DAE45BA" w14:textId="6A7778DC" w:rsidR="00A96B05" w:rsidRPr="001A51CD" w:rsidRDefault="00A96B05" w:rsidP="001C7C0C">
      <w:pPr>
        <w:spacing w:line="360" w:lineRule="auto"/>
        <w:jc w:val="both"/>
        <w:rPr>
          <w:rFonts w:ascii="Book Antiqua" w:eastAsia="SimSun" w:hAnsi="Book Antiqua"/>
          <w:lang w:eastAsia="zh-CN"/>
        </w:rPr>
      </w:pPr>
      <w:r w:rsidRPr="001A51CD">
        <w:rPr>
          <w:rFonts w:ascii="Book Antiqua" w:hAnsi="Book Antiqua"/>
        </w:rPr>
        <w:t>FI:</w:t>
      </w:r>
      <w:r w:rsidRPr="001A51CD">
        <w:rPr>
          <w:rFonts w:ascii="Book Antiqua" w:hAnsi="Book Antiqua"/>
          <w:caps/>
        </w:rPr>
        <w:t xml:space="preserve"> f</w:t>
      </w:r>
      <w:r w:rsidRPr="001A51CD">
        <w:rPr>
          <w:rFonts w:ascii="Book Antiqua" w:hAnsi="Book Antiqua"/>
        </w:rPr>
        <w:t>ecal incontinence</w:t>
      </w:r>
      <w:r w:rsidR="003F55D8" w:rsidRPr="001A51CD">
        <w:rPr>
          <w:rFonts w:ascii="Book Antiqua" w:eastAsia="SimSun" w:hAnsi="Book Antiqua"/>
          <w:lang w:eastAsia="zh-CN"/>
        </w:rPr>
        <w:t>.</w:t>
      </w:r>
      <w:r w:rsidRPr="001A51CD">
        <w:rPr>
          <w:rFonts w:ascii="Book Antiqua" w:hAnsi="Book Antiqua"/>
        </w:rPr>
        <w:br w:type="page"/>
      </w:r>
    </w:p>
    <w:p w14:paraId="31B5C757" w14:textId="4BC9A6FD" w:rsidR="00A96B05" w:rsidRPr="001A51CD" w:rsidRDefault="003F55D8" w:rsidP="001C7C0C">
      <w:pPr>
        <w:autoSpaceDE w:val="0"/>
        <w:autoSpaceDN w:val="0"/>
        <w:adjustRightInd w:val="0"/>
        <w:spacing w:line="360" w:lineRule="auto"/>
        <w:jc w:val="both"/>
        <w:rPr>
          <w:rFonts w:ascii="Book Antiqua" w:eastAsia="SimSun" w:hAnsi="Book Antiqua"/>
          <w:b/>
          <w:lang w:eastAsia="zh-CN"/>
        </w:rPr>
      </w:pPr>
      <w:r w:rsidRPr="001A51CD">
        <w:rPr>
          <w:rFonts w:ascii="Book Antiqua" w:hAnsi="Book Antiqua"/>
          <w:b/>
        </w:rPr>
        <w:lastRenderedPageBreak/>
        <w:t>Table 2</w:t>
      </w:r>
      <w:r w:rsidR="00A96B05" w:rsidRPr="001A51CD">
        <w:rPr>
          <w:rFonts w:ascii="Book Antiqua" w:hAnsi="Book Antiqua"/>
          <w:b/>
        </w:rPr>
        <w:t xml:space="preserve"> Comparison of background variables, baseline demographics, severity scores, anorectal physiological testing, defecography, and colonic transit times of adopters and of non-adopters who discontinued </w:t>
      </w:r>
      <w:r w:rsidRPr="001A51CD">
        <w:rPr>
          <w:rFonts w:ascii="Book Antiqua" w:hAnsi="Book Antiqua"/>
          <w:b/>
          <w:color w:val="000000"/>
          <w:shd w:val="clear" w:color="auto" w:fill="FFFFFF"/>
        </w:rPr>
        <w:t>transanal irrigation</w:t>
      </w:r>
      <w:r w:rsidRPr="001A51CD">
        <w:rPr>
          <w:rFonts w:ascii="Book Antiqua" w:eastAsia="SimSun" w:hAnsi="Book Antiqua"/>
          <w:b/>
          <w:color w:val="000000"/>
          <w:shd w:val="clear" w:color="auto" w:fill="FFFFFF"/>
          <w:lang w:eastAsia="zh-CN"/>
        </w:rPr>
        <w:t xml:space="preserve"> </w:t>
      </w:r>
      <w:r w:rsidR="00E7448B" w:rsidRPr="001A51CD">
        <w:rPr>
          <w:rFonts w:ascii="Book Antiqua" w:hAnsi="Book Antiqua"/>
          <w:b/>
        </w:rPr>
        <w:t>during the first year</w:t>
      </w:r>
      <w:r w:rsidR="00E7448B" w:rsidRPr="001A51CD">
        <w:rPr>
          <w:rFonts w:ascii="Book Antiqua" w:eastAsia="SimSun" w:hAnsi="Book Antiqua"/>
          <w:b/>
          <w:lang w:eastAsia="zh-CN"/>
        </w:rPr>
        <w:t xml:space="preserve"> </w:t>
      </w:r>
      <w:r w:rsidR="00E7448B" w:rsidRPr="001A51CD">
        <w:rPr>
          <w:rFonts w:ascii="Book Antiqua" w:hAnsi="Book Antiqua"/>
          <w:b/>
          <w:i/>
        </w:rPr>
        <w:t>n</w:t>
      </w:r>
      <w:r w:rsidR="00E7448B" w:rsidRPr="001A51CD">
        <w:rPr>
          <w:rFonts w:ascii="Book Antiqua" w:hAnsi="Book Antiqua"/>
          <w:b/>
        </w:rPr>
        <w:t>(%)</w:t>
      </w:r>
    </w:p>
    <w:tbl>
      <w:tblPr>
        <w:tblW w:w="9288" w:type="dxa"/>
        <w:tblBorders>
          <w:top w:val="single" w:sz="4" w:space="0" w:color="auto"/>
          <w:bottom w:val="single" w:sz="4" w:space="0" w:color="auto"/>
        </w:tblBorders>
        <w:tblLook w:val="00A0" w:firstRow="1" w:lastRow="0" w:firstColumn="1" w:lastColumn="0" w:noHBand="0" w:noVBand="0"/>
      </w:tblPr>
      <w:tblGrid>
        <w:gridCol w:w="3510"/>
        <w:gridCol w:w="2552"/>
        <w:gridCol w:w="1984"/>
        <w:gridCol w:w="1242"/>
      </w:tblGrid>
      <w:tr w:rsidR="00E7448B" w:rsidRPr="001A51CD" w14:paraId="1A26716A" w14:textId="77777777" w:rsidTr="006D0607">
        <w:tc>
          <w:tcPr>
            <w:tcW w:w="3510" w:type="dxa"/>
            <w:tcBorders>
              <w:top w:val="single" w:sz="4" w:space="0" w:color="auto"/>
              <w:bottom w:val="single" w:sz="4" w:space="0" w:color="auto"/>
            </w:tcBorders>
          </w:tcPr>
          <w:p w14:paraId="7C23CA41" w14:textId="77777777" w:rsidR="00E7448B" w:rsidRPr="001A51CD" w:rsidRDefault="00E7448B" w:rsidP="001C7C0C">
            <w:pPr>
              <w:pStyle w:val="BodyText2"/>
              <w:spacing w:line="360" w:lineRule="auto"/>
              <w:rPr>
                <w:rFonts w:ascii="Book Antiqua" w:hAnsi="Book Antiqua"/>
                <w:b/>
                <w:szCs w:val="24"/>
              </w:rPr>
            </w:pPr>
            <w:r w:rsidRPr="001A51CD">
              <w:rPr>
                <w:rFonts w:ascii="Book Antiqua" w:hAnsi="Book Antiqua"/>
                <w:b/>
                <w:szCs w:val="24"/>
              </w:rPr>
              <w:t>Variables</w:t>
            </w:r>
          </w:p>
        </w:tc>
        <w:tc>
          <w:tcPr>
            <w:tcW w:w="2552" w:type="dxa"/>
            <w:tcBorders>
              <w:top w:val="single" w:sz="4" w:space="0" w:color="auto"/>
              <w:bottom w:val="single" w:sz="4" w:space="0" w:color="auto"/>
            </w:tcBorders>
          </w:tcPr>
          <w:p w14:paraId="04131A93" w14:textId="77777777" w:rsidR="00E7448B" w:rsidRPr="001A51CD" w:rsidRDefault="00E7448B" w:rsidP="001C7C0C">
            <w:pPr>
              <w:pStyle w:val="BodyText2"/>
              <w:spacing w:line="360" w:lineRule="auto"/>
              <w:rPr>
                <w:rFonts w:ascii="Book Antiqua" w:hAnsi="Book Antiqua"/>
                <w:b/>
                <w:szCs w:val="24"/>
              </w:rPr>
            </w:pPr>
            <w:r w:rsidRPr="001A51CD">
              <w:rPr>
                <w:rFonts w:ascii="Book Antiqua" w:hAnsi="Book Antiqua"/>
                <w:b/>
                <w:szCs w:val="24"/>
              </w:rPr>
              <w:t>Adopters</w:t>
            </w:r>
          </w:p>
          <w:p w14:paraId="6BEF2FB9" w14:textId="77777777" w:rsidR="00E7448B" w:rsidRPr="001A51CD" w:rsidRDefault="00E7448B" w:rsidP="001C7C0C">
            <w:pPr>
              <w:pStyle w:val="BodyText2"/>
              <w:spacing w:line="360" w:lineRule="auto"/>
              <w:rPr>
                <w:rFonts w:ascii="Book Antiqua" w:hAnsi="Book Antiqua"/>
                <w:b/>
                <w:szCs w:val="24"/>
              </w:rPr>
            </w:pPr>
            <w:r w:rsidRPr="001A51CD">
              <w:rPr>
                <w:rFonts w:ascii="Book Antiqua" w:hAnsi="Book Antiqua"/>
                <w:b/>
                <w:i/>
                <w:szCs w:val="24"/>
              </w:rPr>
              <w:t xml:space="preserve">n = </w:t>
            </w:r>
            <w:r w:rsidRPr="001A51CD">
              <w:rPr>
                <w:rFonts w:ascii="Book Antiqua" w:hAnsi="Book Antiqua"/>
                <w:b/>
                <w:szCs w:val="24"/>
              </w:rPr>
              <w:t>46</w:t>
            </w:r>
          </w:p>
        </w:tc>
        <w:tc>
          <w:tcPr>
            <w:tcW w:w="1984" w:type="dxa"/>
            <w:tcBorders>
              <w:top w:val="single" w:sz="4" w:space="0" w:color="auto"/>
              <w:bottom w:val="single" w:sz="4" w:space="0" w:color="auto"/>
            </w:tcBorders>
          </w:tcPr>
          <w:p w14:paraId="5206C07F" w14:textId="77777777" w:rsidR="00E7448B" w:rsidRPr="001A51CD" w:rsidRDefault="00E7448B" w:rsidP="001C7C0C">
            <w:pPr>
              <w:pStyle w:val="BodyText2"/>
              <w:spacing w:line="360" w:lineRule="auto"/>
              <w:rPr>
                <w:rFonts w:ascii="Book Antiqua" w:hAnsi="Book Antiqua"/>
                <w:b/>
                <w:szCs w:val="24"/>
              </w:rPr>
            </w:pPr>
            <w:r w:rsidRPr="001A51CD">
              <w:rPr>
                <w:rFonts w:ascii="Book Antiqua" w:hAnsi="Book Antiqua"/>
                <w:b/>
                <w:szCs w:val="24"/>
              </w:rPr>
              <w:t>Non-adopters</w:t>
            </w:r>
          </w:p>
          <w:p w14:paraId="68139E61" w14:textId="77777777" w:rsidR="00E7448B" w:rsidRPr="001A51CD" w:rsidRDefault="00E7448B" w:rsidP="001C7C0C">
            <w:pPr>
              <w:pStyle w:val="BodyText2"/>
              <w:spacing w:line="360" w:lineRule="auto"/>
              <w:rPr>
                <w:rFonts w:ascii="Book Antiqua" w:hAnsi="Book Antiqua"/>
                <w:b/>
                <w:szCs w:val="24"/>
              </w:rPr>
            </w:pPr>
            <w:r w:rsidRPr="001A51CD">
              <w:rPr>
                <w:rFonts w:ascii="Book Antiqua" w:hAnsi="Book Antiqua"/>
                <w:b/>
                <w:i/>
                <w:szCs w:val="24"/>
              </w:rPr>
              <w:t xml:space="preserve">n = </w:t>
            </w:r>
            <w:r w:rsidRPr="001A51CD">
              <w:rPr>
                <w:rFonts w:ascii="Book Antiqua" w:hAnsi="Book Antiqua"/>
                <w:b/>
                <w:szCs w:val="24"/>
              </w:rPr>
              <w:t>44</w:t>
            </w:r>
          </w:p>
        </w:tc>
        <w:tc>
          <w:tcPr>
            <w:tcW w:w="1242" w:type="dxa"/>
            <w:tcBorders>
              <w:top w:val="single" w:sz="4" w:space="0" w:color="auto"/>
              <w:bottom w:val="single" w:sz="4" w:space="0" w:color="auto"/>
            </w:tcBorders>
          </w:tcPr>
          <w:p w14:paraId="53AFCBB3" w14:textId="77777777" w:rsidR="00E7448B" w:rsidRPr="001A51CD" w:rsidRDefault="00E7448B" w:rsidP="001C7C0C">
            <w:pPr>
              <w:pStyle w:val="BodyText2"/>
              <w:spacing w:line="360" w:lineRule="auto"/>
              <w:rPr>
                <w:rFonts w:ascii="Book Antiqua" w:eastAsia="SimSun" w:hAnsi="Book Antiqua"/>
                <w:b/>
                <w:szCs w:val="24"/>
                <w:lang w:eastAsia="zh-CN"/>
              </w:rPr>
            </w:pPr>
            <w:r w:rsidRPr="001A51CD">
              <w:rPr>
                <w:rFonts w:ascii="Book Antiqua" w:hAnsi="Book Antiqua"/>
                <w:b/>
                <w:i/>
                <w:szCs w:val="24"/>
              </w:rPr>
              <w:t>P</w:t>
            </w:r>
            <w:r w:rsidRPr="001A51CD">
              <w:rPr>
                <w:rFonts w:ascii="Book Antiqua" w:eastAsia="SimSun" w:hAnsi="Book Antiqua"/>
                <w:b/>
                <w:szCs w:val="24"/>
                <w:lang w:eastAsia="zh-CN"/>
              </w:rPr>
              <w:t>-value</w:t>
            </w:r>
          </w:p>
        </w:tc>
      </w:tr>
      <w:tr w:rsidR="00E7448B" w:rsidRPr="001A51CD" w14:paraId="0DAFFEAE" w14:textId="77777777" w:rsidTr="006D0607">
        <w:tc>
          <w:tcPr>
            <w:tcW w:w="3510" w:type="dxa"/>
            <w:tcBorders>
              <w:top w:val="single" w:sz="4" w:space="0" w:color="auto"/>
            </w:tcBorders>
          </w:tcPr>
          <w:p w14:paraId="4FD9ABC0"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Age (yr)</w:t>
            </w:r>
          </w:p>
          <w:p w14:paraId="6C9EC016" w14:textId="77777777" w:rsidR="00E7448B" w:rsidRPr="001A51CD" w:rsidRDefault="00E7448B" w:rsidP="001C7C0C">
            <w:pPr>
              <w:pStyle w:val="BodyText2"/>
              <w:spacing w:line="360" w:lineRule="auto"/>
              <w:rPr>
                <w:rFonts w:ascii="Book Antiqua" w:eastAsiaTheme="minorEastAsia" w:hAnsi="Book Antiqua"/>
                <w:szCs w:val="24"/>
                <w:lang w:eastAsia="zh-CN"/>
              </w:rPr>
            </w:pPr>
            <w:r w:rsidRPr="001A51CD">
              <w:rPr>
                <w:rFonts w:ascii="Book Antiqua" w:hAnsi="Book Antiqua"/>
                <w:szCs w:val="24"/>
              </w:rPr>
              <w:t>Gender</w:t>
            </w:r>
          </w:p>
          <w:p w14:paraId="213BF5F1" w14:textId="77777777" w:rsidR="00E7448B" w:rsidRPr="001A51CD" w:rsidRDefault="00E7448B" w:rsidP="001C7C0C">
            <w:pPr>
              <w:pStyle w:val="BodyText2"/>
              <w:spacing w:line="360" w:lineRule="auto"/>
              <w:ind w:firstLineChars="50" w:firstLine="120"/>
              <w:rPr>
                <w:rFonts w:ascii="Book Antiqua" w:hAnsi="Book Antiqua"/>
                <w:szCs w:val="24"/>
              </w:rPr>
            </w:pPr>
            <w:r w:rsidRPr="001A51CD">
              <w:rPr>
                <w:rFonts w:ascii="Book Antiqua" w:hAnsi="Book Antiqua"/>
                <w:szCs w:val="24"/>
              </w:rPr>
              <w:t>Female</w:t>
            </w:r>
          </w:p>
          <w:p w14:paraId="1456F240" w14:textId="77777777" w:rsidR="00E7448B" w:rsidRPr="001A51CD" w:rsidRDefault="00E7448B" w:rsidP="001C7C0C">
            <w:pPr>
              <w:pStyle w:val="BodyText2"/>
              <w:spacing w:line="360" w:lineRule="auto"/>
              <w:ind w:firstLineChars="50" w:firstLine="120"/>
              <w:rPr>
                <w:rFonts w:ascii="Book Antiqua" w:hAnsi="Book Antiqua"/>
                <w:szCs w:val="24"/>
              </w:rPr>
            </w:pPr>
            <w:r w:rsidRPr="001A51CD">
              <w:rPr>
                <w:rFonts w:ascii="Book Antiqua" w:hAnsi="Book Antiqua"/>
                <w:szCs w:val="24"/>
              </w:rPr>
              <w:t>Male</w:t>
            </w:r>
          </w:p>
          <w:p w14:paraId="6698309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 xml:space="preserve">BMI </w:t>
            </w:r>
          </w:p>
          <w:p w14:paraId="778D7C5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Main symptom</w:t>
            </w:r>
          </w:p>
          <w:p w14:paraId="09E884E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 xml:space="preserve">Constipation </w:t>
            </w:r>
          </w:p>
          <w:p w14:paraId="3840581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FI</w:t>
            </w:r>
          </w:p>
          <w:p w14:paraId="177FEB42"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Type of constipation</w:t>
            </w:r>
          </w:p>
          <w:p w14:paraId="2170FD59"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Slow transit</w:t>
            </w:r>
          </w:p>
          <w:p w14:paraId="06B405EB" w14:textId="77777777" w:rsidR="00E7448B" w:rsidRPr="001A51CD" w:rsidRDefault="00E7448B" w:rsidP="001C7C0C">
            <w:pPr>
              <w:spacing w:line="360" w:lineRule="auto"/>
              <w:jc w:val="both"/>
              <w:rPr>
                <w:rFonts w:ascii="Book Antiqua" w:hAnsi="Book Antiqua"/>
              </w:rPr>
            </w:pPr>
            <w:r w:rsidRPr="001A51CD">
              <w:rPr>
                <w:rFonts w:ascii="Book Antiqua" w:hAnsi="Book Antiqua"/>
              </w:rPr>
              <w:t>Obstructed defecation</w:t>
            </w:r>
          </w:p>
          <w:p w14:paraId="4353BFE5" w14:textId="77777777" w:rsidR="00E7448B" w:rsidRPr="001A51CD" w:rsidRDefault="00E7448B" w:rsidP="001C7C0C">
            <w:pPr>
              <w:spacing w:line="360" w:lineRule="auto"/>
              <w:jc w:val="both"/>
              <w:rPr>
                <w:rFonts w:ascii="Book Antiqua" w:hAnsi="Book Antiqua"/>
              </w:rPr>
            </w:pPr>
            <w:r w:rsidRPr="001A51CD">
              <w:rPr>
                <w:rFonts w:ascii="Book Antiqua" w:hAnsi="Book Antiqua"/>
              </w:rPr>
              <w:t xml:space="preserve">Mixed </w:t>
            </w:r>
          </w:p>
          <w:p w14:paraId="7EF57E84"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Type of FI</w:t>
            </w:r>
          </w:p>
          <w:p w14:paraId="2B03955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Urge</w:t>
            </w:r>
          </w:p>
          <w:p w14:paraId="438559DD"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Passive</w:t>
            </w:r>
          </w:p>
          <w:p w14:paraId="6DD547A7"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Mixed</w:t>
            </w:r>
          </w:p>
          <w:p w14:paraId="2A2ABFBD"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Main causes of constipation/FI</w:t>
            </w:r>
          </w:p>
          <w:p w14:paraId="450A890E" w14:textId="77777777" w:rsidR="00E7448B" w:rsidRPr="001A51CD" w:rsidRDefault="00E7448B" w:rsidP="001C7C0C">
            <w:pPr>
              <w:spacing w:line="360" w:lineRule="auto"/>
              <w:jc w:val="both"/>
              <w:rPr>
                <w:rFonts w:ascii="Book Antiqua" w:hAnsi="Book Antiqua"/>
              </w:rPr>
            </w:pPr>
            <w:r w:rsidRPr="001A51CD">
              <w:rPr>
                <w:rFonts w:ascii="Book Antiqua" w:hAnsi="Book Antiqua"/>
              </w:rPr>
              <w:t>Neurological disease</w:t>
            </w:r>
          </w:p>
          <w:p w14:paraId="4038BE4B" w14:textId="77777777" w:rsidR="00E7448B" w:rsidRPr="001A51CD" w:rsidRDefault="00E7448B" w:rsidP="001C7C0C">
            <w:pPr>
              <w:spacing w:line="360" w:lineRule="auto"/>
              <w:jc w:val="both"/>
              <w:rPr>
                <w:rFonts w:ascii="Book Antiqua" w:hAnsi="Book Antiqua"/>
              </w:rPr>
            </w:pPr>
            <w:r w:rsidRPr="001A51CD">
              <w:rPr>
                <w:rFonts w:ascii="Book Antiqua" w:hAnsi="Book Antiqua"/>
              </w:rPr>
              <w:t>Slow transit constipation</w:t>
            </w:r>
          </w:p>
          <w:p w14:paraId="5BE925C7" w14:textId="77777777" w:rsidR="00E7448B" w:rsidRPr="001A51CD" w:rsidRDefault="00E7448B" w:rsidP="001C7C0C">
            <w:pPr>
              <w:spacing w:line="360" w:lineRule="auto"/>
              <w:jc w:val="both"/>
              <w:rPr>
                <w:rFonts w:ascii="Book Antiqua" w:hAnsi="Book Antiqua"/>
              </w:rPr>
            </w:pPr>
            <w:r w:rsidRPr="001A51CD">
              <w:rPr>
                <w:rFonts w:ascii="Book Antiqua" w:hAnsi="Book Antiqua"/>
              </w:rPr>
              <w:t>Obstructed defaecation syndrome</w:t>
            </w:r>
          </w:p>
          <w:p w14:paraId="1A5B17AA" w14:textId="77777777" w:rsidR="00E7448B" w:rsidRPr="001A51CD" w:rsidRDefault="00E7448B" w:rsidP="001C7C0C">
            <w:pPr>
              <w:spacing w:line="360" w:lineRule="auto"/>
              <w:jc w:val="both"/>
              <w:rPr>
                <w:rFonts w:ascii="Book Antiqua" w:hAnsi="Book Antiqua"/>
              </w:rPr>
            </w:pPr>
            <w:r w:rsidRPr="001A51CD">
              <w:rPr>
                <w:rFonts w:ascii="Book Antiqua" w:hAnsi="Book Antiqua"/>
              </w:rPr>
              <w:t>FI</w:t>
            </w:r>
          </w:p>
          <w:p w14:paraId="33A79C77"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Prior surgical procedures</w:t>
            </w:r>
          </w:p>
          <w:p w14:paraId="402A548D" w14:textId="77777777" w:rsidR="00E7448B" w:rsidRPr="001A51CD" w:rsidRDefault="00E7448B" w:rsidP="001C7C0C">
            <w:pPr>
              <w:pStyle w:val="BodyText2"/>
              <w:spacing w:line="360" w:lineRule="auto"/>
              <w:rPr>
                <w:rFonts w:ascii="Book Antiqua" w:hAnsi="Book Antiqua"/>
                <w:szCs w:val="24"/>
              </w:rPr>
            </w:pPr>
          </w:p>
          <w:p w14:paraId="32FA7E77"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Severe defecation disorders according to severity scores</w:t>
            </w:r>
          </w:p>
          <w:p w14:paraId="4ED25B85" w14:textId="77777777" w:rsidR="00E7448B" w:rsidRPr="001A51CD" w:rsidRDefault="00E7448B" w:rsidP="001C7C0C">
            <w:pPr>
              <w:pStyle w:val="BodyText2"/>
              <w:spacing w:line="360" w:lineRule="auto"/>
              <w:rPr>
                <w:rFonts w:ascii="Book Antiqua" w:hAnsi="Book Antiqua"/>
                <w:szCs w:val="24"/>
              </w:rPr>
            </w:pPr>
          </w:p>
          <w:p w14:paraId="770DD14F"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Anorectal manometry:</w:t>
            </w:r>
          </w:p>
          <w:p w14:paraId="6823B54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Resting pressure (cmH</w:t>
            </w:r>
            <w:r w:rsidRPr="001A51CD">
              <w:rPr>
                <w:rFonts w:ascii="Book Antiqua" w:eastAsia="SimSun" w:hAnsi="Book Antiqua"/>
                <w:szCs w:val="24"/>
                <w:vertAlign w:val="subscript"/>
                <w:lang w:eastAsia="zh-CN"/>
              </w:rPr>
              <w:t>2</w:t>
            </w:r>
            <w:r w:rsidRPr="001A51CD">
              <w:rPr>
                <w:rFonts w:ascii="Book Antiqua" w:eastAsia="SimSun" w:hAnsi="Book Antiqua"/>
                <w:szCs w:val="24"/>
                <w:lang w:eastAsia="zh-CN"/>
              </w:rPr>
              <w:t>O</w:t>
            </w:r>
            <w:r w:rsidRPr="001A51CD">
              <w:rPr>
                <w:rFonts w:ascii="Book Antiqua" w:hAnsi="Book Antiqua"/>
                <w:szCs w:val="24"/>
              </w:rPr>
              <w:t>)</w:t>
            </w:r>
          </w:p>
          <w:p w14:paraId="3CEEBFCF"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Squeeze pressure (cmH</w:t>
            </w:r>
            <w:r w:rsidRPr="001A51CD">
              <w:rPr>
                <w:rFonts w:ascii="Book Antiqua" w:hAnsi="Book Antiqua"/>
                <w:szCs w:val="24"/>
                <w:vertAlign w:val="subscript"/>
              </w:rPr>
              <w:t>2</w:t>
            </w:r>
            <w:r w:rsidRPr="001A51CD">
              <w:rPr>
                <w:rFonts w:ascii="Book Antiqua" w:eastAsia="SimSun" w:hAnsi="Book Antiqua"/>
                <w:szCs w:val="24"/>
                <w:lang w:eastAsia="zh-CN"/>
              </w:rPr>
              <w:t>O</w:t>
            </w:r>
            <w:r w:rsidRPr="001A51CD">
              <w:rPr>
                <w:rFonts w:ascii="Book Antiqua" w:hAnsi="Book Antiqua"/>
                <w:szCs w:val="24"/>
              </w:rPr>
              <w:t xml:space="preserve">) </w:t>
            </w:r>
          </w:p>
          <w:p w14:paraId="2E413F9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Threshold volume (m</w:t>
            </w:r>
            <w:r w:rsidRPr="001A51CD">
              <w:rPr>
                <w:rFonts w:ascii="Book Antiqua" w:hAnsi="Book Antiqua"/>
                <w:caps/>
                <w:szCs w:val="24"/>
              </w:rPr>
              <w:t>l</w:t>
            </w:r>
            <w:r w:rsidRPr="001A51CD">
              <w:rPr>
                <w:rFonts w:ascii="Book Antiqua" w:hAnsi="Book Antiqua"/>
                <w:szCs w:val="24"/>
              </w:rPr>
              <w:t>)</w:t>
            </w:r>
          </w:p>
          <w:p w14:paraId="18306F93"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Maximum tolerated volume (m</w:t>
            </w:r>
            <w:r w:rsidRPr="001A51CD">
              <w:rPr>
                <w:rFonts w:ascii="Book Antiqua" w:hAnsi="Book Antiqua"/>
                <w:caps/>
                <w:szCs w:val="24"/>
              </w:rPr>
              <w:t>l</w:t>
            </w:r>
            <w:r w:rsidRPr="001A51CD">
              <w:rPr>
                <w:rFonts w:ascii="Book Antiqua" w:hAnsi="Book Antiqua"/>
                <w:szCs w:val="24"/>
              </w:rPr>
              <w:t>)</w:t>
            </w:r>
          </w:p>
          <w:p w14:paraId="15352256"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Rectal compliance (m</w:t>
            </w:r>
            <w:r w:rsidRPr="001A51CD">
              <w:rPr>
                <w:rFonts w:ascii="Book Antiqua" w:hAnsi="Book Antiqua"/>
                <w:caps/>
                <w:szCs w:val="24"/>
              </w:rPr>
              <w:t>l</w:t>
            </w:r>
            <w:r w:rsidRPr="001A51CD">
              <w:rPr>
                <w:rFonts w:ascii="Book Antiqua" w:eastAsia="SimSun" w:hAnsi="Book Antiqua"/>
                <w:szCs w:val="24"/>
                <w:lang w:eastAsia="zh-CN"/>
              </w:rPr>
              <w:t>/</w:t>
            </w:r>
            <w:r w:rsidRPr="001A51CD">
              <w:rPr>
                <w:rFonts w:ascii="Book Antiqua" w:hAnsi="Book Antiqua"/>
                <w:szCs w:val="24"/>
              </w:rPr>
              <w:t>cmH</w:t>
            </w:r>
            <w:r w:rsidRPr="001A51CD">
              <w:rPr>
                <w:rFonts w:ascii="Book Antiqua" w:hAnsi="Book Antiqua"/>
                <w:szCs w:val="24"/>
                <w:vertAlign w:val="subscript"/>
              </w:rPr>
              <w:t>2</w:t>
            </w:r>
            <w:r w:rsidRPr="001A51CD">
              <w:rPr>
                <w:rFonts w:ascii="Book Antiqua" w:hAnsi="Book Antiqua"/>
                <w:szCs w:val="24"/>
              </w:rPr>
              <w:t>O)</w:t>
            </w:r>
          </w:p>
          <w:p w14:paraId="3272FF1B" w14:textId="77777777" w:rsidR="00E7448B" w:rsidRPr="001A51CD" w:rsidRDefault="00E7448B" w:rsidP="001C7C0C">
            <w:pPr>
              <w:pStyle w:val="BodyText2"/>
              <w:spacing w:line="360" w:lineRule="auto"/>
              <w:rPr>
                <w:rFonts w:ascii="Book Antiqua" w:hAnsi="Book Antiqua"/>
                <w:szCs w:val="24"/>
              </w:rPr>
            </w:pPr>
          </w:p>
          <w:p w14:paraId="00B17BB0"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Colonic transit time</w:t>
            </w:r>
          </w:p>
          <w:p w14:paraId="33E2D05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Right colon (h)</w:t>
            </w:r>
          </w:p>
          <w:p w14:paraId="1F5FD62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Left colon (h)</w:t>
            </w:r>
          </w:p>
          <w:p w14:paraId="3AA66F44"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Recto-sigmoid colon (h)</w:t>
            </w:r>
          </w:p>
          <w:p w14:paraId="1E075989"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Total (h)</w:t>
            </w:r>
          </w:p>
          <w:p w14:paraId="1B02A620" w14:textId="77777777" w:rsidR="00E7448B" w:rsidRPr="001A51CD" w:rsidRDefault="00E7448B" w:rsidP="001C7C0C">
            <w:pPr>
              <w:pStyle w:val="BodyText2"/>
              <w:spacing w:line="360" w:lineRule="auto"/>
              <w:rPr>
                <w:rFonts w:ascii="Book Antiqua" w:hAnsi="Book Antiqua"/>
                <w:szCs w:val="24"/>
              </w:rPr>
            </w:pPr>
          </w:p>
          <w:p w14:paraId="4FABECCB"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Defecography</w:t>
            </w:r>
          </w:p>
          <w:p w14:paraId="11A8196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 xml:space="preserve">Rectal prolapse </w:t>
            </w:r>
          </w:p>
          <w:p w14:paraId="78E3C009"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or recto-anal procidentia</w:t>
            </w:r>
          </w:p>
        </w:tc>
        <w:tc>
          <w:tcPr>
            <w:tcW w:w="2552" w:type="dxa"/>
            <w:tcBorders>
              <w:top w:val="single" w:sz="4" w:space="0" w:color="auto"/>
            </w:tcBorders>
          </w:tcPr>
          <w:p w14:paraId="544B12E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lastRenderedPageBreak/>
              <w:t>55.9 ± 13.9</w:t>
            </w:r>
          </w:p>
          <w:p w14:paraId="5F201415" w14:textId="77777777" w:rsidR="00E7448B" w:rsidRPr="001A51CD" w:rsidRDefault="00E7448B" w:rsidP="001C7C0C">
            <w:pPr>
              <w:pStyle w:val="BodyText2"/>
              <w:tabs>
                <w:tab w:val="center" w:pos="4536"/>
                <w:tab w:val="right" w:pos="9072"/>
              </w:tabs>
              <w:spacing w:line="360" w:lineRule="auto"/>
              <w:rPr>
                <w:rFonts w:ascii="Book Antiqua" w:hAnsi="Book Antiqua"/>
                <w:szCs w:val="24"/>
              </w:rPr>
            </w:pPr>
          </w:p>
          <w:p w14:paraId="6CAF5B5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36 (78)</w:t>
            </w:r>
          </w:p>
          <w:p w14:paraId="1E511B03"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10 (22)</w:t>
            </w:r>
          </w:p>
          <w:p w14:paraId="2886114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25.4 ± 4.3</w:t>
            </w:r>
          </w:p>
          <w:p w14:paraId="3A521D7F" w14:textId="77777777" w:rsidR="00E7448B" w:rsidRPr="001A51CD" w:rsidRDefault="00E7448B" w:rsidP="001C7C0C">
            <w:pPr>
              <w:pStyle w:val="BodyText2"/>
              <w:tabs>
                <w:tab w:val="center" w:pos="4536"/>
                <w:tab w:val="right" w:pos="9072"/>
              </w:tabs>
              <w:spacing w:line="360" w:lineRule="auto"/>
              <w:rPr>
                <w:rFonts w:ascii="Book Antiqua" w:hAnsi="Book Antiqua"/>
                <w:szCs w:val="24"/>
              </w:rPr>
            </w:pPr>
          </w:p>
          <w:p w14:paraId="7B427443"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22 (48)</w:t>
            </w:r>
          </w:p>
          <w:p w14:paraId="3F733A7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24 (52)</w:t>
            </w:r>
          </w:p>
          <w:p w14:paraId="4296679B"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42</w:t>
            </w:r>
          </w:p>
          <w:p w14:paraId="1F117BA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8 (19)</w:t>
            </w:r>
          </w:p>
          <w:p w14:paraId="7CC08C8D"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17 (40.5)</w:t>
            </w:r>
          </w:p>
          <w:p w14:paraId="01DCFED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17 (40.5)</w:t>
            </w:r>
          </w:p>
          <w:p w14:paraId="1629ADD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28</w:t>
            </w:r>
          </w:p>
          <w:p w14:paraId="57FDDC6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7 (25)</w:t>
            </w:r>
          </w:p>
          <w:p w14:paraId="40FC6196"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19 (68)</w:t>
            </w:r>
          </w:p>
          <w:p w14:paraId="2D3883FF"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 (7)</w:t>
            </w:r>
          </w:p>
          <w:p w14:paraId="6C2C9292" w14:textId="77777777" w:rsidR="00E7448B" w:rsidRPr="001A51CD" w:rsidRDefault="00E7448B" w:rsidP="001C7C0C">
            <w:pPr>
              <w:pStyle w:val="BodyText2"/>
              <w:tabs>
                <w:tab w:val="center" w:pos="4536"/>
                <w:tab w:val="right" w:pos="9072"/>
              </w:tabs>
              <w:spacing w:line="360" w:lineRule="auto"/>
              <w:rPr>
                <w:rFonts w:ascii="Book Antiqua" w:hAnsi="Book Antiqua"/>
                <w:szCs w:val="24"/>
              </w:rPr>
            </w:pPr>
          </w:p>
          <w:p w14:paraId="04FFC914"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19 (41.3)</w:t>
            </w:r>
          </w:p>
          <w:p w14:paraId="63D1B63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6 (13)</w:t>
            </w:r>
          </w:p>
          <w:p w14:paraId="7F494847"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8 (17.4)</w:t>
            </w:r>
          </w:p>
          <w:p w14:paraId="3966D13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13 (28.3)</w:t>
            </w:r>
          </w:p>
          <w:p w14:paraId="3875FE5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11 (24)</w:t>
            </w:r>
          </w:p>
          <w:p w14:paraId="21AACF4F"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42</w:t>
            </w:r>
          </w:p>
          <w:p w14:paraId="30DFC7AB" w14:textId="77777777" w:rsidR="00E7448B" w:rsidRPr="001A51CD" w:rsidRDefault="00E7448B" w:rsidP="001C7C0C">
            <w:pPr>
              <w:pStyle w:val="BodyText2"/>
              <w:spacing w:line="360" w:lineRule="auto"/>
              <w:rPr>
                <w:rFonts w:ascii="Book Antiqua" w:hAnsi="Book Antiqua"/>
                <w:szCs w:val="24"/>
              </w:rPr>
            </w:pPr>
          </w:p>
          <w:p w14:paraId="13FBA6EB"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lastRenderedPageBreak/>
              <w:t>32 (76)</w:t>
            </w:r>
          </w:p>
          <w:p w14:paraId="383F36E6" w14:textId="77777777" w:rsidR="00E7448B" w:rsidRPr="001A51CD" w:rsidRDefault="00E7448B" w:rsidP="001C7C0C">
            <w:pPr>
              <w:pStyle w:val="BodyText2"/>
              <w:spacing w:line="360" w:lineRule="auto"/>
              <w:rPr>
                <w:rFonts w:ascii="Book Antiqua" w:hAnsi="Book Antiqua"/>
                <w:szCs w:val="24"/>
              </w:rPr>
            </w:pPr>
          </w:p>
          <w:p w14:paraId="6C29F1DD"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38</w:t>
            </w:r>
          </w:p>
          <w:p w14:paraId="2030A319"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66.6 ± 30.7</w:t>
            </w:r>
          </w:p>
          <w:p w14:paraId="04EDBAA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57.8 ± 56.5</w:t>
            </w:r>
          </w:p>
          <w:p w14:paraId="2F1E0723"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21.9 ± 15.7</w:t>
            </w:r>
          </w:p>
          <w:p w14:paraId="2E049039"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225.1 ± 98.6</w:t>
            </w:r>
          </w:p>
          <w:p w14:paraId="001DB1A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4.1 ± 2.4</w:t>
            </w:r>
          </w:p>
          <w:p w14:paraId="0E341594" w14:textId="77777777" w:rsidR="00E7448B" w:rsidRPr="001A51CD" w:rsidRDefault="00E7448B" w:rsidP="001C7C0C">
            <w:pPr>
              <w:pStyle w:val="BodyText2"/>
              <w:spacing w:line="360" w:lineRule="auto"/>
              <w:rPr>
                <w:rFonts w:ascii="Book Antiqua" w:hAnsi="Book Antiqua"/>
                <w:szCs w:val="24"/>
              </w:rPr>
            </w:pPr>
          </w:p>
          <w:p w14:paraId="7F2C890F"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31</w:t>
            </w:r>
          </w:p>
          <w:p w14:paraId="6A92F8CB"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28.1 ± 19.7</w:t>
            </w:r>
          </w:p>
          <w:p w14:paraId="235F68D4"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35.5 ± 23.6</w:t>
            </w:r>
          </w:p>
          <w:p w14:paraId="1E4541C4"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23.6 ± 21.8</w:t>
            </w:r>
          </w:p>
          <w:p w14:paraId="61F8D13F"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90.2 ± 35.4</w:t>
            </w:r>
          </w:p>
          <w:p w14:paraId="21803DF2" w14:textId="77777777" w:rsidR="00E7448B" w:rsidRPr="001A51CD" w:rsidRDefault="00E7448B" w:rsidP="001C7C0C">
            <w:pPr>
              <w:pStyle w:val="BodyText2"/>
              <w:spacing w:line="360" w:lineRule="auto"/>
              <w:rPr>
                <w:rFonts w:ascii="Book Antiqua" w:hAnsi="Book Antiqua"/>
                <w:szCs w:val="24"/>
              </w:rPr>
            </w:pPr>
          </w:p>
          <w:p w14:paraId="4FD54182"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29</w:t>
            </w:r>
          </w:p>
          <w:p w14:paraId="433EF4D7"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9 (31)</w:t>
            </w:r>
          </w:p>
        </w:tc>
        <w:tc>
          <w:tcPr>
            <w:tcW w:w="1984" w:type="dxa"/>
            <w:tcBorders>
              <w:top w:val="single" w:sz="4" w:space="0" w:color="auto"/>
            </w:tcBorders>
          </w:tcPr>
          <w:p w14:paraId="6143A310"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lastRenderedPageBreak/>
              <w:t>51 ± 17.8</w:t>
            </w:r>
          </w:p>
          <w:p w14:paraId="7AD3772C" w14:textId="77777777" w:rsidR="00E7448B" w:rsidRPr="001A51CD" w:rsidRDefault="00E7448B" w:rsidP="001C7C0C">
            <w:pPr>
              <w:pStyle w:val="BodyText2"/>
              <w:tabs>
                <w:tab w:val="center" w:pos="4536"/>
                <w:tab w:val="right" w:pos="9072"/>
              </w:tabs>
              <w:spacing w:line="360" w:lineRule="auto"/>
              <w:rPr>
                <w:rFonts w:ascii="Book Antiqua" w:hAnsi="Book Antiqua"/>
                <w:szCs w:val="24"/>
              </w:rPr>
            </w:pPr>
          </w:p>
          <w:p w14:paraId="1D8FD570"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38 (86)</w:t>
            </w:r>
          </w:p>
          <w:p w14:paraId="31FBE64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6 (14)</w:t>
            </w:r>
          </w:p>
          <w:p w14:paraId="27BF1627"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23.6 ± 4.9</w:t>
            </w:r>
          </w:p>
          <w:p w14:paraId="68C1AB82" w14:textId="77777777" w:rsidR="00E7448B" w:rsidRPr="001A51CD" w:rsidRDefault="00E7448B" w:rsidP="001C7C0C">
            <w:pPr>
              <w:pStyle w:val="BodyText2"/>
              <w:tabs>
                <w:tab w:val="center" w:pos="4536"/>
                <w:tab w:val="right" w:pos="9072"/>
              </w:tabs>
              <w:spacing w:line="360" w:lineRule="auto"/>
              <w:rPr>
                <w:rFonts w:ascii="Book Antiqua" w:hAnsi="Book Antiqua"/>
                <w:szCs w:val="24"/>
              </w:rPr>
            </w:pPr>
          </w:p>
          <w:p w14:paraId="68DD9628"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28 (64)</w:t>
            </w:r>
          </w:p>
          <w:p w14:paraId="17D66702"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16 (36)</w:t>
            </w:r>
          </w:p>
          <w:p w14:paraId="173A6F7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39</w:t>
            </w:r>
          </w:p>
          <w:p w14:paraId="37D3543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6 (15.4)</w:t>
            </w:r>
          </w:p>
          <w:p w14:paraId="4151B078"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21 (53.8)</w:t>
            </w:r>
          </w:p>
          <w:p w14:paraId="75EBCF2C"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12 (30.8)</w:t>
            </w:r>
          </w:p>
          <w:p w14:paraId="7277B42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24</w:t>
            </w:r>
          </w:p>
          <w:p w14:paraId="754849CF"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5 (21)</w:t>
            </w:r>
          </w:p>
          <w:p w14:paraId="71448933"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18 (75)</w:t>
            </w:r>
          </w:p>
          <w:p w14:paraId="6D50653B"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 (4)</w:t>
            </w:r>
          </w:p>
          <w:p w14:paraId="40488471" w14:textId="77777777" w:rsidR="00E7448B" w:rsidRPr="001A51CD" w:rsidRDefault="00E7448B" w:rsidP="001C7C0C">
            <w:pPr>
              <w:pStyle w:val="BodyText2"/>
              <w:tabs>
                <w:tab w:val="center" w:pos="4536"/>
                <w:tab w:val="right" w:pos="9072"/>
              </w:tabs>
              <w:spacing w:line="360" w:lineRule="auto"/>
              <w:rPr>
                <w:rFonts w:ascii="Book Antiqua" w:hAnsi="Book Antiqua"/>
                <w:szCs w:val="24"/>
              </w:rPr>
            </w:pPr>
          </w:p>
          <w:p w14:paraId="390DAE34"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14 (31.8)</w:t>
            </w:r>
          </w:p>
          <w:p w14:paraId="5CE0E1D9"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8 (18.2)</w:t>
            </w:r>
          </w:p>
          <w:p w14:paraId="3A451D52"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11 (25)</w:t>
            </w:r>
          </w:p>
          <w:p w14:paraId="0882A45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11 (25)</w:t>
            </w:r>
          </w:p>
          <w:p w14:paraId="16E65C8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17 (39)</w:t>
            </w:r>
          </w:p>
          <w:p w14:paraId="1E780A6C"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40</w:t>
            </w:r>
          </w:p>
          <w:p w14:paraId="7E349C3C" w14:textId="77777777" w:rsidR="00E7448B" w:rsidRPr="001A51CD" w:rsidRDefault="00E7448B" w:rsidP="001C7C0C">
            <w:pPr>
              <w:pStyle w:val="BodyText2"/>
              <w:spacing w:line="360" w:lineRule="auto"/>
              <w:rPr>
                <w:rFonts w:ascii="Book Antiqua" w:hAnsi="Book Antiqua"/>
                <w:szCs w:val="24"/>
              </w:rPr>
            </w:pPr>
          </w:p>
          <w:p w14:paraId="435AA32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lastRenderedPageBreak/>
              <w:t>31 (77)</w:t>
            </w:r>
          </w:p>
          <w:p w14:paraId="0732FF72" w14:textId="77777777" w:rsidR="00E7448B" w:rsidRPr="001A51CD" w:rsidRDefault="00E7448B" w:rsidP="001C7C0C">
            <w:pPr>
              <w:pStyle w:val="BodyText2"/>
              <w:spacing w:line="360" w:lineRule="auto"/>
              <w:rPr>
                <w:rFonts w:ascii="Book Antiqua" w:hAnsi="Book Antiqua"/>
                <w:szCs w:val="24"/>
              </w:rPr>
            </w:pPr>
          </w:p>
          <w:p w14:paraId="4A7E62D3"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33</w:t>
            </w:r>
          </w:p>
          <w:p w14:paraId="6DA20B2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57.2 ± 27.3</w:t>
            </w:r>
          </w:p>
          <w:p w14:paraId="7C928A1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59.6 ± 67.7</w:t>
            </w:r>
          </w:p>
          <w:p w14:paraId="1CC98E8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15.7 ± 6.9</w:t>
            </w:r>
          </w:p>
          <w:p w14:paraId="7B6D5443"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234.5 ± 145.6</w:t>
            </w:r>
          </w:p>
          <w:p w14:paraId="2C468747"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4.2 ± 4</w:t>
            </w:r>
          </w:p>
          <w:p w14:paraId="28C068B7" w14:textId="77777777" w:rsidR="00E7448B" w:rsidRPr="001A51CD" w:rsidRDefault="00E7448B" w:rsidP="001C7C0C">
            <w:pPr>
              <w:pStyle w:val="BodyText2"/>
              <w:spacing w:line="360" w:lineRule="auto"/>
              <w:rPr>
                <w:rFonts w:ascii="Book Antiqua" w:hAnsi="Book Antiqua"/>
                <w:szCs w:val="24"/>
              </w:rPr>
            </w:pPr>
          </w:p>
          <w:p w14:paraId="787DF79D"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33</w:t>
            </w:r>
          </w:p>
          <w:p w14:paraId="139138A6"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29.9 ± 18.4</w:t>
            </w:r>
          </w:p>
          <w:p w14:paraId="45370076"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38 ± 25.4</w:t>
            </w:r>
          </w:p>
          <w:p w14:paraId="6A1985A2"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29 ± 26.6</w:t>
            </w:r>
          </w:p>
          <w:p w14:paraId="70287EB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88.4 ± 44.3</w:t>
            </w:r>
          </w:p>
          <w:p w14:paraId="5C928E78" w14:textId="77777777" w:rsidR="00E7448B" w:rsidRPr="001A51CD" w:rsidRDefault="00E7448B" w:rsidP="001C7C0C">
            <w:pPr>
              <w:pStyle w:val="BodyText2"/>
              <w:spacing w:line="360" w:lineRule="auto"/>
              <w:rPr>
                <w:rFonts w:ascii="Book Antiqua" w:hAnsi="Book Antiqua"/>
                <w:szCs w:val="24"/>
              </w:rPr>
            </w:pPr>
          </w:p>
          <w:p w14:paraId="7D7076D2"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i/>
                <w:szCs w:val="24"/>
              </w:rPr>
              <w:t xml:space="preserve">n = </w:t>
            </w:r>
            <w:r w:rsidRPr="001A51CD">
              <w:rPr>
                <w:rFonts w:ascii="Book Antiqua" w:hAnsi="Book Antiqua"/>
                <w:szCs w:val="24"/>
              </w:rPr>
              <w:t>22</w:t>
            </w:r>
          </w:p>
          <w:p w14:paraId="5E8B3F56"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6 (27)</w:t>
            </w:r>
          </w:p>
        </w:tc>
        <w:tc>
          <w:tcPr>
            <w:tcW w:w="1242" w:type="dxa"/>
            <w:tcBorders>
              <w:top w:val="single" w:sz="4" w:space="0" w:color="auto"/>
            </w:tcBorders>
          </w:tcPr>
          <w:p w14:paraId="1F09B969"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lastRenderedPageBreak/>
              <w:t>0.29</w:t>
            </w:r>
          </w:p>
          <w:p w14:paraId="531AAB96" w14:textId="77777777" w:rsidR="00E7448B" w:rsidRPr="001A51CD" w:rsidRDefault="00E7448B" w:rsidP="001C7C0C">
            <w:pPr>
              <w:pStyle w:val="BodyText2"/>
              <w:spacing w:line="360" w:lineRule="auto"/>
              <w:rPr>
                <w:rFonts w:ascii="Book Antiqua" w:hAnsi="Book Antiqua"/>
                <w:szCs w:val="24"/>
              </w:rPr>
            </w:pPr>
          </w:p>
          <w:p w14:paraId="41358D68"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0.46</w:t>
            </w:r>
          </w:p>
          <w:p w14:paraId="3E7EA88C" w14:textId="77777777" w:rsidR="00E7448B" w:rsidRPr="001A51CD" w:rsidRDefault="00E7448B" w:rsidP="001C7C0C">
            <w:pPr>
              <w:pStyle w:val="BodyText2"/>
              <w:spacing w:line="360" w:lineRule="auto"/>
              <w:rPr>
                <w:rFonts w:ascii="Book Antiqua" w:hAnsi="Book Antiqua"/>
                <w:szCs w:val="24"/>
              </w:rPr>
            </w:pPr>
          </w:p>
          <w:p w14:paraId="1C14CD91"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0.05</w:t>
            </w:r>
          </w:p>
          <w:p w14:paraId="651EEAD2" w14:textId="77777777" w:rsidR="00E7448B" w:rsidRPr="001A51CD" w:rsidRDefault="00E7448B" w:rsidP="001C7C0C">
            <w:pPr>
              <w:pStyle w:val="BodyText2"/>
              <w:spacing w:line="360" w:lineRule="auto"/>
              <w:rPr>
                <w:rFonts w:ascii="Book Antiqua" w:hAnsi="Book Antiqua"/>
                <w:szCs w:val="24"/>
              </w:rPr>
            </w:pPr>
          </w:p>
          <w:p w14:paraId="6E236E80"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0.19</w:t>
            </w:r>
          </w:p>
          <w:p w14:paraId="60531A23" w14:textId="77777777" w:rsidR="00E7448B" w:rsidRPr="001A51CD" w:rsidRDefault="00E7448B" w:rsidP="001C7C0C">
            <w:pPr>
              <w:pStyle w:val="BodyText2"/>
              <w:spacing w:line="360" w:lineRule="auto"/>
              <w:rPr>
                <w:rFonts w:ascii="Book Antiqua" w:hAnsi="Book Antiqua"/>
                <w:szCs w:val="24"/>
              </w:rPr>
            </w:pPr>
          </w:p>
          <w:p w14:paraId="6F1E914B" w14:textId="77777777" w:rsidR="00E7448B" w:rsidRPr="001A51CD" w:rsidRDefault="00E7448B" w:rsidP="001C7C0C">
            <w:pPr>
              <w:pStyle w:val="BodyText2"/>
              <w:spacing w:line="360" w:lineRule="auto"/>
              <w:rPr>
                <w:rFonts w:ascii="Book Antiqua" w:hAnsi="Book Antiqua"/>
                <w:szCs w:val="24"/>
              </w:rPr>
            </w:pPr>
          </w:p>
          <w:p w14:paraId="02B8EF9F"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0.48</w:t>
            </w:r>
          </w:p>
          <w:p w14:paraId="0BCD6687" w14:textId="77777777" w:rsidR="00E7448B" w:rsidRPr="001A51CD" w:rsidRDefault="00E7448B" w:rsidP="001C7C0C">
            <w:pPr>
              <w:pStyle w:val="BodyText2"/>
              <w:spacing w:line="360" w:lineRule="auto"/>
              <w:rPr>
                <w:rFonts w:ascii="Book Antiqua" w:hAnsi="Book Antiqua"/>
                <w:szCs w:val="24"/>
              </w:rPr>
            </w:pPr>
          </w:p>
          <w:p w14:paraId="61E312A0" w14:textId="77777777" w:rsidR="00E7448B" w:rsidRPr="001A51CD" w:rsidRDefault="00E7448B" w:rsidP="001C7C0C">
            <w:pPr>
              <w:pStyle w:val="BodyText2"/>
              <w:spacing w:line="360" w:lineRule="auto"/>
              <w:rPr>
                <w:rFonts w:ascii="Book Antiqua" w:hAnsi="Book Antiqua"/>
                <w:szCs w:val="24"/>
              </w:rPr>
            </w:pPr>
          </w:p>
          <w:p w14:paraId="5F4E5CD4"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0.82</w:t>
            </w:r>
          </w:p>
          <w:p w14:paraId="5C4C2454" w14:textId="77777777" w:rsidR="00E7448B" w:rsidRPr="001A51CD" w:rsidRDefault="00E7448B" w:rsidP="001C7C0C">
            <w:pPr>
              <w:pStyle w:val="BodyText2"/>
              <w:spacing w:line="360" w:lineRule="auto"/>
              <w:rPr>
                <w:rFonts w:ascii="Book Antiqua" w:hAnsi="Book Antiqua"/>
                <w:szCs w:val="24"/>
              </w:rPr>
            </w:pPr>
          </w:p>
          <w:p w14:paraId="701A9942" w14:textId="77777777" w:rsidR="00E7448B" w:rsidRPr="001A51CD" w:rsidRDefault="00E7448B" w:rsidP="001C7C0C">
            <w:pPr>
              <w:pStyle w:val="BodyText2"/>
              <w:spacing w:line="360" w:lineRule="auto"/>
              <w:rPr>
                <w:rFonts w:ascii="Book Antiqua" w:hAnsi="Book Antiqua"/>
                <w:szCs w:val="24"/>
              </w:rPr>
            </w:pPr>
          </w:p>
          <w:p w14:paraId="477664A6" w14:textId="77777777" w:rsidR="00E7448B" w:rsidRPr="001A51CD" w:rsidRDefault="00E7448B" w:rsidP="001C7C0C">
            <w:pPr>
              <w:pStyle w:val="BodyText2"/>
              <w:spacing w:line="360" w:lineRule="auto"/>
              <w:rPr>
                <w:rFonts w:ascii="Book Antiqua" w:hAnsi="Book Antiqua"/>
                <w:szCs w:val="24"/>
              </w:rPr>
            </w:pPr>
          </w:p>
          <w:p w14:paraId="24000EE5" w14:textId="77777777" w:rsidR="00E7448B" w:rsidRPr="001A51CD" w:rsidRDefault="00E7448B" w:rsidP="001C7C0C">
            <w:pPr>
              <w:pStyle w:val="BodyText2"/>
              <w:spacing w:line="360" w:lineRule="auto"/>
              <w:rPr>
                <w:rFonts w:ascii="Book Antiqua" w:hAnsi="Book Antiqua"/>
                <w:szCs w:val="24"/>
              </w:rPr>
            </w:pPr>
          </w:p>
          <w:p w14:paraId="314831D2"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0.47</w:t>
            </w:r>
          </w:p>
          <w:p w14:paraId="39AC1BD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0.70</w:t>
            </w:r>
          </w:p>
          <w:p w14:paraId="1AB48C5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0.53</w:t>
            </w:r>
          </w:p>
          <w:p w14:paraId="1B792799"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0.91</w:t>
            </w:r>
          </w:p>
          <w:p w14:paraId="11F0D653"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0.13</w:t>
            </w:r>
          </w:p>
          <w:p w14:paraId="5F5AFB67" w14:textId="77777777" w:rsidR="00E7448B" w:rsidRPr="001A51CD" w:rsidRDefault="00E7448B" w:rsidP="001C7C0C">
            <w:pPr>
              <w:pStyle w:val="BodyText2"/>
              <w:spacing w:line="360" w:lineRule="auto"/>
              <w:rPr>
                <w:rFonts w:ascii="Book Antiqua" w:hAnsi="Book Antiqua"/>
                <w:szCs w:val="24"/>
              </w:rPr>
            </w:pPr>
          </w:p>
          <w:p w14:paraId="406B82AC" w14:textId="77777777" w:rsidR="00E7448B" w:rsidRPr="001A51CD" w:rsidRDefault="00E7448B" w:rsidP="001C7C0C">
            <w:pPr>
              <w:pStyle w:val="BodyText2"/>
              <w:spacing w:line="360" w:lineRule="auto"/>
              <w:rPr>
                <w:rFonts w:ascii="Book Antiqua" w:hAnsi="Book Antiqua"/>
                <w:szCs w:val="24"/>
              </w:rPr>
            </w:pPr>
          </w:p>
          <w:p w14:paraId="7780DBAB"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lastRenderedPageBreak/>
              <w:t>0.99</w:t>
            </w:r>
          </w:p>
          <w:p w14:paraId="25783180" w14:textId="77777777" w:rsidR="00E7448B" w:rsidRPr="001A51CD" w:rsidRDefault="00E7448B" w:rsidP="001C7C0C">
            <w:pPr>
              <w:pStyle w:val="BodyText2"/>
              <w:spacing w:line="360" w:lineRule="auto"/>
              <w:rPr>
                <w:rFonts w:ascii="Book Antiqua" w:hAnsi="Book Antiqua"/>
                <w:szCs w:val="24"/>
              </w:rPr>
            </w:pPr>
          </w:p>
          <w:p w14:paraId="0F0FB114" w14:textId="77777777" w:rsidR="00E7448B" w:rsidRPr="001A51CD" w:rsidRDefault="00E7448B" w:rsidP="001C7C0C">
            <w:pPr>
              <w:pStyle w:val="BodyText2"/>
              <w:spacing w:line="360" w:lineRule="auto"/>
              <w:rPr>
                <w:rFonts w:ascii="Book Antiqua" w:hAnsi="Book Antiqua"/>
                <w:szCs w:val="24"/>
              </w:rPr>
            </w:pPr>
          </w:p>
          <w:p w14:paraId="6808FAD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0.20</w:t>
            </w:r>
          </w:p>
          <w:p w14:paraId="3B8D161A"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0.81</w:t>
            </w:r>
          </w:p>
          <w:p w14:paraId="2E95BC29"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0.16</w:t>
            </w:r>
          </w:p>
          <w:p w14:paraId="41604D22"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0.83</w:t>
            </w:r>
          </w:p>
          <w:p w14:paraId="267BDBD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0.51</w:t>
            </w:r>
          </w:p>
          <w:p w14:paraId="78AD42FB" w14:textId="77777777" w:rsidR="00E7448B" w:rsidRPr="001A51CD" w:rsidRDefault="00E7448B" w:rsidP="001C7C0C">
            <w:pPr>
              <w:pStyle w:val="BodyText2"/>
              <w:spacing w:line="360" w:lineRule="auto"/>
              <w:rPr>
                <w:rFonts w:ascii="Book Antiqua" w:hAnsi="Book Antiqua"/>
                <w:szCs w:val="24"/>
              </w:rPr>
            </w:pPr>
          </w:p>
          <w:p w14:paraId="29EF97C3" w14:textId="77777777" w:rsidR="00E7448B" w:rsidRPr="001A51CD" w:rsidRDefault="00E7448B" w:rsidP="001C7C0C">
            <w:pPr>
              <w:pStyle w:val="BodyText2"/>
              <w:spacing w:line="360" w:lineRule="auto"/>
              <w:rPr>
                <w:rFonts w:ascii="Book Antiqua" w:hAnsi="Book Antiqua"/>
                <w:szCs w:val="24"/>
              </w:rPr>
            </w:pPr>
          </w:p>
          <w:p w14:paraId="679DE1FD"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0.54</w:t>
            </w:r>
          </w:p>
          <w:p w14:paraId="2EF3920F"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0.60</w:t>
            </w:r>
          </w:p>
          <w:p w14:paraId="5137198C"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0.53</w:t>
            </w:r>
          </w:p>
          <w:p w14:paraId="49DBF05E"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0.97</w:t>
            </w:r>
          </w:p>
          <w:p w14:paraId="15A11E31" w14:textId="77777777" w:rsidR="00E7448B" w:rsidRPr="001A51CD" w:rsidRDefault="00E7448B" w:rsidP="001C7C0C">
            <w:pPr>
              <w:pStyle w:val="BodyText2"/>
              <w:spacing w:line="360" w:lineRule="auto"/>
              <w:rPr>
                <w:rFonts w:ascii="Book Antiqua" w:hAnsi="Book Antiqua"/>
                <w:szCs w:val="24"/>
              </w:rPr>
            </w:pPr>
          </w:p>
          <w:p w14:paraId="611001AF" w14:textId="77777777" w:rsidR="00E7448B" w:rsidRPr="001A51CD" w:rsidRDefault="00E7448B" w:rsidP="001C7C0C">
            <w:pPr>
              <w:pStyle w:val="BodyText2"/>
              <w:spacing w:line="360" w:lineRule="auto"/>
              <w:rPr>
                <w:rFonts w:ascii="Book Antiqua" w:hAnsi="Book Antiqua"/>
                <w:szCs w:val="24"/>
              </w:rPr>
            </w:pPr>
          </w:p>
          <w:p w14:paraId="3E1D8625" w14:textId="77777777" w:rsidR="00E7448B" w:rsidRPr="001A51CD" w:rsidRDefault="00E7448B" w:rsidP="001C7C0C">
            <w:pPr>
              <w:pStyle w:val="BodyText2"/>
              <w:spacing w:line="360" w:lineRule="auto"/>
              <w:rPr>
                <w:rFonts w:ascii="Book Antiqua" w:hAnsi="Book Antiqua"/>
                <w:szCs w:val="24"/>
              </w:rPr>
            </w:pPr>
            <w:r w:rsidRPr="001A51CD">
              <w:rPr>
                <w:rFonts w:ascii="Book Antiqua" w:hAnsi="Book Antiqua"/>
                <w:szCs w:val="24"/>
              </w:rPr>
              <w:t>0.22</w:t>
            </w:r>
          </w:p>
        </w:tc>
      </w:tr>
    </w:tbl>
    <w:p w14:paraId="5FDCC616" w14:textId="3ECCFFCD" w:rsidR="00A96B05" w:rsidRPr="001A51CD" w:rsidRDefault="00A96B05" w:rsidP="001C7C0C">
      <w:pPr>
        <w:spacing w:line="360" w:lineRule="auto"/>
        <w:jc w:val="both"/>
        <w:rPr>
          <w:rFonts w:ascii="Book Antiqua" w:hAnsi="Book Antiqua"/>
        </w:rPr>
      </w:pPr>
      <w:r w:rsidRPr="001A51CD">
        <w:rPr>
          <w:rFonts w:ascii="Book Antiqua" w:hAnsi="Book Antiqua"/>
        </w:rPr>
        <w:lastRenderedPageBreak/>
        <w:t xml:space="preserve">BMI: </w:t>
      </w:r>
      <w:r w:rsidR="00E7448B" w:rsidRPr="001A51CD">
        <w:rPr>
          <w:rFonts w:ascii="Book Antiqua" w:hAnsi="Book Antiqua"/>
        </w:rPr>
        <w:t xml:space="preserve">Body </w:t>
      </w:r>
      <w:r w:rsidRPr="001A51CD">
        <w:rPr>
          <w:rFonts w:ascii="Book Antiqua" w:hAnsi="Book Antiqua"/>
        </w:rPr>
        <w:t>mass index</w:t>
      </w:r>
      <w:r w:rsidR="00E7448B" w:rsidRPr="001A51CD">
        <w:rPr>
          <w:rFonts w:ascii="Book Antiqua" w:eastAsia="SimSun" w:hAnsi="Book Antiqua"/>
          <w:lang w:eastAsia="zh-CN"/>
        </w:rPr>
        <w:t>;</w:t>
      </w:r>
      <w:r w:rsidRPr="001A51CD">
        <w:rPr>
          <w:rFonts w:ascii="Book Antiqua" w:hAnsi="Book Antiqua"/>
        </w:rPr>
        <w:t xml:space="preserve"> FI: </w:t>
      </w:r>
      <w:r w:rsidR="00E7448B" w:rsidRPr="001A51CD">
        <w:rPr>
          <w:rFonts w:ascii="Book Antiqua" w:hAnsi="Book Antiqua"/>
        </w:rPr>
        <w:t xml:space="preserve">Fecal </w:t>
      </w:r>
      <w:r w:rsidRPr="001A51CD">
        <w:rPr>
          <w:rFonts w:ascii="Book Antiqua" w:hAnsi="Book Antiqua"/>
        </w:rPr>
        <w:t>incontinence. Values are expressed as means</w:t>
      </w:r>
      <w:r w:rsidR="00083038" w:rsidRPr="001A51CD">
        <w:rPr>
          <w:rFonts w:ascii="Book Antiqua" w:hAnsi="Book Antiqua"/>
        </w:rPr>
        <w:t xml:space="preserve"> ± </w:t>
      </w:r>
      <w:r w:rsidRPr="001A51CD">
        <w:rPr>
          <w:rFonts w:ascii="Book Antiqua" w:hAnsi="Book Antiqua"/>
        </w:rPr>
        <w:t xml:space="preserve">SD. </w:t>
      </w:r>
    </w:p>
    <w:p w14:paraId="19DB2847" w14:textId="5A48CA4D" w:rsidR="00E7448B" w:rsidRPr="001A51CD" w:rsidRDefault="00E7448B" w:rsidP="001C7C0C">
      <w:pPr>
        <w:spacing w:line="360" w:lineRule="auto"/>
        <w:jc w:val="both"/>
        <w:rPr>
          <w:rFonts w:ascii="Book Antiqua" w:hAnsi="Book Antiqua"/>
        </w:rPr>
      </w:pPr>
      <w:r w:rsidRPr="001A51CD">
        <w:rPr>
          <w:rFonts w:ascii="Book Antiqua" w:hAnsi="Book Antiqua"/>
        </w:rPr>
        <w:br w:type="page"/>
      </w:r>
    </w:p>
    <w:p w14:paraId="5518A101" w14:textId="141FA8AE" w:rsidR="00A96B05" w:rsidRPr="001A51CD" w:rsidRDefault="00E7448B" w:rsidP="001C7C0C">
      <w:pPr>
        <w:autoSpaceDE w:val="0"/>
        <w:autoSpaceDN w:val="0"/>
        <w:adjustRightInd w:val="0"/>
        <w:spacing w:line="360" w:lineRule="auto"/>
        <w:jc w:val="both"/>
        <w:rPr>
          <w:rFonts w:ascii="Book Antiqua" w:eastAsia="SimSun" w:hAnsi="Book Antiqua"/>
          <w:b/>
          <w:lang w:eastAsia="zh-CN"/>
        </w:rPr>
      </w:pPr>
      <w:r w:rsidRPr="001A51CD">
        <w:rPr>
          <w:rFonts w:ascii="Book Antiqua" w:hAnsi="Book Antiqua"/>
          <w:b/>
        </w:rPr>
        <w:lastRenderedPageBreak/>
        <w:t>Table 3</w:t>
      </w:r>
      <w:r w:rsidR="00A96B05" w:rsidRPr="001A51CD">
        <w:rPr>
          <w:rFonts w:ascii="Book Antiqua" w:hAnsi="Book Antiqua"/>
          <w:b/>
        </w:rPr>
        <w:t xml:space="preserve"> Comparison of </w:t>
      </w:r>
      <w:r w:rsidRPr="001A51CD">
        <w:rPr>
          <w:rFonts w:ascii="Book Antiqua" w:hAnsi="Book Antiqua"/>
          <w:b/>
          <w:color w:val="000000"/>
          <w:shd w:val="clear" w:color="auto" w:fill="FFFFFF"/>
        </w:rPr>
        <w:t>transanal irrigation</w:t>
      </w:r>
      <w:r w:rsidRPr="001A51CD">
        <w:rPr>
          <w:rFonts w:ascii="Book Antiqua" w:eastAsia="SimSun" w:hAnsi="Book Antiqua"/>
          <w:b/>
          <w:color w:val="000000"/>
          <w:shd w:val="clear" w:color="auto" w:fill="FFFFFF"/>
          <w:lang w:eastAsia="zh-CN"/>
        </w:rPr>
        <w:t xml:space="preserve"> </w:t>
      </w:r>
      <w:r w:rsidR="00A96B05" w:rsidRPr="001A51CD">
        <w:rPr>
          <w:rFonts w:ascii="Book Antiqua" w:hAnsi="Book Antiqua"/>
          <w:b/>
        </w:rPr>
        <w:t xml:space="preserve">training modalities for adopters and for non-adopters who discontinued </w:t>
      </w:r>
      <w:r w:rsidRPr="001A51CD">
        <w:rPr>
          <w:rFonts w:ascii="Book Antiqua" w:hAnsi="Book Antiqua"/>
          <w:b/>
          <w:color w:val="000000"/>
          <w:shd w:val="clear" w:color="auto" w:fill="FFFFFF"/>
        </w:rPr>
        <w:t>transanal irrigation</w:t>
      </w:r>
      <w:r w:rsidRPr="001A51CD">
        <w:rPr>
          <w:rFonts w:ascii="Book Antiqua" w:eastAsia="SimSun" w:hAnsi="Book Antiqua"/>
          <w:b/>
          <w:color w:val="000000"/>
          <w:shd w:val="clear" w:color="auto" w:fill="FFFFFF"/>
          <w:lang w:eastAsia="zh-CN"/>
        </w:rPr>
        <w:t xml:space="preserve"> </w:t>
      </w:r>
      <w:r w:rsidRPr="001A51CD">
        <w:rPr>
          <w:rFonts w:ascii="Book Antiqua" w:hAnsi="Book Antiqua"/>
          <w:b/>
        </w:rPr>
        <w:t>during the first year</w:t>
      </w:r>
      <w:r w:rsidRPr="001A51CD">
        <w:rPr>
          <w:rFonts w:ascii="Book Antiqua" w:eastAsia="SimSun" w:hAnsi="Book Antiqua"/>
          <w:b/>
          <w:lang w:eastAsia="zh-CN"/>
        </w:rPr>
        <w:t xml:space="preserve"> </w:t>
      </w:r>
      <w:r w:rsidRPr="001A51CD">
        <w:rPr>
          <w:rFonts w:ascii="Book Antiqua" w:hAnsi="Book Antiqua"/>
          <w:b/>
          <w:i/>
        </w:rPr>
        <w:t>n</w:t>
      </w:r>
      <w:r w:rsidRPr="001A51CD">
        <w:rPr>
          <w:rFonts w:ascii="Book Antiqua" w:hAnsi="Book Antiqua"/>
          <w:b/>
        </w:rPr>
        <w:t>(%)</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4219"/>
        <w:gridCol w:w="2126"/>
        <w:gridCol w:w="1843"/>
        <w:gridCol w:w="992"/>
      </w:tblGrid>
      <w:tr w:rsidR="00A96B05" w:rsidRPr="001A51CD" w14:paraId="3C77D900" w14:textId="77777777" w:rsidTr="00524DA2">
        <w:tc>
          <w:tcPr>
            <w:tcW w:w="4219" w:type="dxa"/>
            <w:tcBorders>
              <w:top w:val="single" w:sz="4" w:space="0" w:color="auto"/>
              <w:bottom w:val="single" w:sz="4" w:space="0" w:color="auto"/>
            </w:tcBorders>
            <w:vAlign w:val="center"/>
          </w:tcPr>
          <w:p w14:paraId="2CE5787C" w14:textId="77777777" w:rsidR="00A96B05" w:rsidRPr="001A51CD" w:rsidRDefault="00A96B05" w:rsidP="001C7C0C">
            <w:pPr>
              <w:spacing w:line="360" w:lineRule="auto"/>
              <w:jc w:val="both"/>
              <w:rPr>
                <w:rFonts w:ascii="Book Antiqua" w:hAnsi="Book Antiqua"/>
                <w:b/>
              </w:rPr>
            </w:pPr>
            <w:r w:rsidRPr="001A51CD">
              <w:rPr>
                <w:rFonts w:ascii="Book Antiqua" w:hAnsi="Book Antiqua"/>
                <w:b/>
              </w:rPr>
              <w:t>Variables</w:t>
            </w:r>
          </w:p>
        </w:tc>
        <w:tc>
          <w:tcPr>
            <w:tcW w:w="2126" w:type="dxa"/>
            <w:tcBorders>
              <w:top w:val="single" w:sz="4" w:space="0" w:color="auto"/>
              <w:bottom w:val="single" w:sz="4" w:space="0" w:color="auto"/>
            </w:tcBorders>
            <w:vAlign w:val="center"/>
          </w:tcPr>
          <w:p w14:paraId="7A4BEDB5" w14:textId="77777777" w:rsidR="00A96B05" w:rsidRPr="001A51CD" w:rsidRDefault="00A96B05" w:rsidP="001C7C0C">
            <w:pPr>
              <w:spacing w:line="360" w:lineRule="auto"/>
              <w:jc w:val="both"/>
              <w:rPr>
                <w:rFonts w:ascii="Book Antiqua" w:hAnsi="Book Antiqua"/>
                <w:b/>
              </w:rPr>
            </w:pPr>
            <w:r w:rsidRPr="001A51CD">
              <w:rPr>
                <w:rFonts w:ascii="Book Antiqua" w:hAnsi="Book Antiqua"/>
                <w:b/>
              </w:rPr>
              <w:t>Adopters</w:t>
            </w:r>
          </w:p>
          <w:p w14:paraId="4DEB2F97" w14:textId="60DF0146" w:rsidR="00A96B05" w:rsidRPr="001A51CD" w:rsidRDefault="00083038" w:rsidP="001C7C0C">
            <w:pPr>
              <w:spacing w:line="360" w:lineRule="auto"/>
              <w:jc w:val="both"/>
              <w:rPr>
                <w:rFonts w:ascii="Book Antiqua" w:hAnsi="Book Antiqua"/>
                <w:b/>
              </w:rPr>
            </w:pPr>
            <w:r w:rsidRPr="001A51CD">
              <w:rPr>
                <w:rFonts w:ascii="Book Antiqua" w:hAnsi="Book Antiqua"/>
                <w:b/>
                <w:i/>
              </w:rPr>
              <w:t>n =</w:t>
            </w:r>
            <w:r w:rsidR="00A52ED4" w:rsidRPr="001A51CD">
              <w:rPr>
                <w:rFonts w:ascii="Book Antiqua" w:hAnsi="Book Antiqua"/>
                <w:b/>
                <w:i/>
              </w:rPr>
              <w:t xml:space="preserve"> </w:t>
            </w:r>
            <w:r w:rsidR="00A96B05" w:rsidRPr="001A51CD">
              <w:rPr>
                <w:rFonts w:ascii="Book Antiqua" w:hAnsi="Book Antiqua"/>
                <w:b/>
              </w:rPr>
              <w:t>46</w:t>
            </w:r>
          </w:p>
        </w:tc>
        <w:tc>
          <w:tcPr>
            <w:tcW w:w="1843" w:type="dxa"/>
            <w:tcBorders>
              <w:top w:val="single" w:sz="4" w:space="0" w:color="auto"/>
              <w:bottom w:val="single" w:sz="4" w:space="0" w:color="auto"/>
            </w:tcBorders>
          </w:tcPr>
          <w:p w14:paraId="528D90FE" w14:textId="77777777" w:rsidR="00A96B05" w:rsidRPr="001A51CD" w:rsidRDefault="00A96B05" w:rsidP="001C7C0C">
            <w:pPr>
              <w:pStyle w:val="BodyText2"/>
              <w:spacing w:line="360" w:lineRule="auto"/>
              <w:rPr>
                <w:rFonts w:ascii="Book Antiqua" w:hAnsi="Book Antiqua"/>
                <w:b/>
                <w:szCs w:val="24"/>
              </w:rPr>
            </w:pPr>
            <w:r w:rsidRPr="001A51CD">
              <w:rPr>
                <w:rFonts w:ascii="Book Antiqua" w:hAnsi="Book Antiqua"/>
                <w:b/>
                <w:szCs w:val="24"/>
              </w:rPr>
              <w:t>Non-adopters</w:t>
            </w:r>
          </w:p>
          <w:p w14:paraId="1C0031A6" w14:textId="5ECE8484" w:rsidR="00A96B05" w:rsidRPr="001A51CD" w:rsidRDefault="00083038" w:rsidP="001C7C0C">
            <w:pPr>
              <w:pStyle w:val="BodyText2"/>
              <w:spacing w:line="360" w:lineRule="auto"/>
              <w:rPr>
                <w:rFonts w:ascii="Book Antiqua" w:hAnsi="Book Antiqua"/>
                <w:b/>
                <w:szCs w:val="24"/>
              </w:rPr>
            </w:pPr>
            <w:r w:rsidRPr="001A51CD">
              <w:rPr>
                <w:rFonts w:ascii="Book Antiqua" w:hAnsi="Book Antiqua"/>
                <w:b/>
                <w:i/>
                <w:szCs w:val="24"/>
              </w:rPr>
              <w:t>n =</w:t>
            </w:r>
            <w:r w:rsidR="00A52ED4" w:rsidRPr="001A51CD">
              <w:rPr>
                <w:rFonts w:ascii="Book Antiqua" w:hAnsi="Book Antiqua"/>
                <w:b/>
                <w:i/>
                <w:szCs w:val="24"/>
              </w:rPr>
              <w:t xml:space="preserve"> </w:t>
            </w:r>
            <w:r w:rsidR="00A96B05" w:rsidRPr="001A51CD">
              <w:rPr>
                <w:rFonts w:ascii="Book Antiqua" w:hAnsi="Book Antiqua"/>
                <w:b/>
                <w:szCs w:val="24"/>
              </w:rPr>
              <w:t>44</w:t>
            </w:r>
          </w:p>
        </w:tc>
        <w:tc>
          <w:tcPr>
            <w:tcW w:w="992" w:type="dxa"/>
            <w:tcBorders>
              <w:top w:val="single" w:sz="4" w:space="0" w:color="auto"/>
              <w:bottom w:val="single" w:sz="4" w:space="0" w:color="auto"/>
            </w:tcBorders>
          </w:tcPr>
          <w:p w14:paraId="4E7D6AD2" w14:textId="09B03023" w:rsidR="00A96B05" w:rsidRPr="001A51CD" w:rsidRDefault="00A96B05" w:rsidP="001C7C0C">
            <w:pPr>
              <w:pStyle w:val="BodyText2"/>
              <w:spacing w:line="360" w:lineRule="auto"/>
              <w:rPr>
                <w:rFonts w:ascii="Book Antiqua" w:eastAsia="SimSun" w:hAnsi="Book Antiqua"/>
                <w:b/>
                <w:szCs w:val="24"/>
                <w:lang w:eastAsia="zh-CN"/>
              </w:rPr>
            </w:pPr>
            <w:r w:rsidRPr="001A51CD">
              <w:rPr>
                <w:rFonts w:ascii="Book Antiqua" w:hAnsi="Book Antiqua"/>
                <w:b/>
                <w:i/>
                <w:szCs w:val="24"/>
              </w:rPr>
              <w:t>P</w:t>
            </w:r>
            <w:r w:rsidR="00E7448B" w:rsidRPr="001A51CD">
              <w:rPr>
                <w:rFonts w:ascii="Book Antiqua" w:eastAsia="SimSun" w:hAnsi="Book Antiqua"/>
                <w:b/>
                <w:szCs w:val="24"/>
                <w:lang w:eastAsia="zh-CN"/>
              </w:rPr>
              <w:t>-value</w:t>
            </w:r>
          </w:p>
        </w:tc>
      </w:tr>
      <w:tr w:rsidR="00A96B05" w:rsidRPr="001A51CD" w14:paraId="3E9AA1E1" w14:textId="77777777" w:rsidTr="00524DA2">
        <w:tc>
          <w:tcPr>
            <w:tcW w:w="4219" w:type="dxa"/>
            <w:tcBorders>
              <w:top w:val="single" w:sz="4" w:space="0" w:color="auto"/>
            </w:tcBorders>
          </w:tcPr>
          <w:p w14:paraId="5CCC9F41"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Training sessions</w:t>
            </w:r>
          </w:p>
          <w:p w14:paraId="31065AAE"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Number of training sessions</w:t>
            </w:r>
          </w:p>
          <w:p w14:paraId="5BD1856C"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 xml:space="preserve">Volume of instilled water </w:t>
            </w:r>
          </w:p>
          <w:p w14:paraId="0FF873A1"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Numbers of balloon pressings</w:t>
            </w:r>
          </w:p>
          <w:p w14:paraId="49789079"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Auto-administration</w:t>
            </w:r>
          </w:p>
          <w:p w14:paraId="314B5982"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Assisted administration</w:t>
            </w:r>
          </w:p>
          <w:p w14:paraId="32B5AB1E"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Complicated first training session</w:t>
            </w:r>
          </w:p>
          <w:p w14:paraId="7E725E09" w14:textId="77777777" w:rsidR="00A96B05" w:rsidRPr="001A51CD" w:rsidRDefault="00A96B05" w:rsidP="001C7C0C">
            <w:pPr>
              <w:pStyle w:val="BodyText2"/>
              <w:spacing w:line="360" w:lineRule="auto"/>
              <w:rPr>
                <w:rFonts w:ascii="Book Antiqua" w:hAnsi="Book Antiqua"/>
                <w:szCs w:val="24"/>
              </w:rPr>
            </w:pPr>
          </w:p>
          <w:p w14:paraId="048E6BB2"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Current sessions</w:t>
            </w:r>
          </w:p>
          <w:p w14:paraId="66C638D8"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Frequency of irrigation:</w:t>
            </w:r>
          </w:p>
          <w:p w14:paraId="5D7FA49D" w14:textId="0BC9692F" w:rsidR="00A96B05" w:rsidRPr="001A51CD" w:rsidRDefault="00E7448B" w:rsidP="001C7C0C">
            <w:pPr>
              <w:pStyle w:val="BodyText2"/>
              <w:spacing w:line="360" w:lineRule="auto"/>
              <w:rPr>
                <w:rFonts w:ascii="Book Antiqua" w:hAnsi="Book Antiqua"/>
                <w:szCs w:val="24"/>
              </w:rPr>
            </w:pPr>
            <w:r w:rsidRPr="001A51CD">
              <w:rPr>
                <w:rFonts w:ascii="Book Antiqua" w:hAnsi="Book Antiqua"/>
                <w:szCs w:val="24"/>
              </w:rPr>
              <w:t>2-3/wk</w:t>
            </w:r>
            <w:r w:rsidR="00A96B05" w:rsidRPr="001A51CD">
              <w:rPr>
                <w:rFonts w:ascii="Book Antiqua" w:hAnsi="Book Antiqua"/>
                <w:szCs w:val="24"/>
              </w:rPr>
              <w:t xml:space="preserve"> or more</w:t>
            </w:r>
          </w:p>
          <w:p w14:paraId="04DAF554" w14:textId="7C2CFF59" w:rsidR="00A96B05" w:rsidRPr="001A51CD" w:rsidRDefault="00E7448B" w:rsidP="001C7C0C">
            <w:pPr>
              <w:pStyle w:val="BodyText2"/>
              <w:spacing w:line="360" w:lineRule="auto"/>
              <w:rPr>
                <w:rFonts w:ascii="Book Antiqua" w:eastAsia="SimSun" w:hAnsi="Book Antiqua"/>
                <w:szCs w:val="24"/>
                <w:lang w:eastAsia="zh-CN"/>
              </w:rPr>
            </w:pPr>
            <w:r w:rsidRPr="001A51CD">
              <w:rPr>
                <w:rFonts w:ascii="Book Antiqua" w:hAnsi="Book Antiqua"/>
                <w:szCs w:val="24"/>
              </w:rPr>
              <w:t>Less than 2-3 wk</w:t>
            </w:r>
          </w:p>
          <w:p w14:paraId="5F024645" w14:textId="77777777" w:rsidR="00A96B05" w:rsidRPr="001A51CD" w:rsidRDefault="00A96B05" w:rsidP="001C7C0C">
            <w:pPr>
              <w:pStyle w:val="BodyText2"/>
              <w:spacing w:line="360" w:lineRule="auto"/>
              <w:rPr>
                <w:rFonts w:ascii="Book Antiqua" w:hAnsi="Book Antiqua"/>
                <w:szCs w:val="24"/>
              </w:rPr>
            </w:pPr>
          </w:p>
          <w:p w14:paraId="754EAC17"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Total number of side-effects</w:t>
            </w:r>
          </w:p>
          <w:p w14:paraId="662CE531"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Percent of patients:</w:t>
            </w:r>
          </w:p>
          <w:p w14:paraId="636165EF"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with side-effects</w:t>
            </w:r>
          </w:p>
          <w:p w14:paraId="2A907990"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with constraints</w:t>
            </w:r>
          </w:p>
          <w:p w14:paraId="039446D5" w14:textId="77777777" w:rsidR="00A96B05" w:rsidRPr="001A51CD" w:rsidRDefault="00A96B05" w:rsidP="001C7C0C">
            <w:pPr>
              <w:pStyle w:val="BodyText2"/>
              <w:spacing w:line="360" w:lineRule="auto"/>
              <w:rPr>
                <w:rFonts w:ascii="Book Antiqua" w:hAnsi="Book Antiqua"/>
                <w:szCs w:val="24"/>
              </w:rPr>
            </w:pPr>
          </w:p>
        </w:tc>
        <w:tc>
          <w:tcPr>
            <w:tcW w:w="2126" w:type="dxa"/>
            <w:tcBorders>
              <w:top w:val="single" w:sz="4" w:space="0" w:color="auto"/>
            </w:tcBorders>
          </w:tcPr>
          <w:p w14:paraId="6A6E11B9"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1BAAD6D4" w14:textId="636145C1"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1.2</w:t>
            </w:r>
            <w:r w:rsidR="00083038" w:rsidRPr="001A51CD">
              <w:rPr>
                <w:rFonts w:ascii="Book Antiqua" w:hAnsi="Book Antiqua"/>
                <w:szCs w:val="24"/>
              </w:rPr>
              <w:t xml:space="preserve"> ± </w:t>
            </w:r>
            <w:r w:rsidRPr="001A51CD">
              <w:rPr>
                <w:rFonts w:ascii="Book Antiqua" w:hAnsi="Book Antiqua"/>
                <w:szCs w:val="24"/>
              </w:rPr>
              <w:t>0.4</w:t>
            </w:r>
          </w:p>
          <w:p w14:paraId="040036B8" w14:textId="7FFA542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607.9</w:t>
            </w:r>
            <w:r w:rsidR="00083038" w:rsidRPr="001A51CD">
              <w:rPr>
                <w:rFonts w:ascii="Book Antiqua" w:hAnsi="Book Antiqua"/>
                <w:szCs w:val="24"/>
              </w:rPr>
              <w:t xml:space="preserve"> ± </w:t>
            </w:r>
            <w:r w:rsidRPr="001A51CD">
              <w:rPr>
                <w:rFonts w:ascii="Book Antiqua" w:hAnsi="Book Antiqua"/>
                <w:szCs w:val="24"/>
              </w:rPr>
              <w:t>214.8</w:t>
            </w:r>
          </w:p>
          <w:p w14:paraId="173FF10F" w14:textId="33F28180"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3.2</w:t>
            </w:r>
            <w:r w:rsidR="00083038" w:rsidRPr="001A51CD">
              <w:rPr>
                <w:rFonts w:ascii="Book Antiqua" w:hAnsi="Book Antiqua"/>
                <w:szCs w:val="24"/>
              </w:rPr>
              <w:t xml:space="preserve"> ± </w:t>
            </w:r>
            <w:r w:rsidRPr="001A51CD">
              <w:rPr>
                <w:rFonts w:ascii="Book Antiqua" w:hAnsi="Book Antiqua"/>
                <w:szCs w:val="24"/>
              </w:rPr>
              <w:t>1.3</w:t>
            </w:r>
          </w:p>
          <w:p w14:paraId="0B0F997B" w14:textId="0D18EB48"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40 (87</w:t>
            </w:r>
            <w:r w:rsidR="00A96B05" w:rsidRPr="001A51CD">
              <w:rPr>
                <w:rFonts w:ascii="Book Antiqua" w:hAnsi="Book Antiqua"/>
                <w:szCs w:val="24"/>
              </w:rPr>
              <w:t>)</w:t>
            </w:r>
          </w:p>
          <w:p w14:paraId="707FACAB" w14:textId="705128F0"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6 (13</w:t>
            </w:r>
            <w:r w:rsidR="00A96B05" w:rsidRPr="001A51CD">
              <w:rPr>
                <w:rFonts w:ascii="Book Antiqua" w:hAnsi="Book Antiqua"/>
                <w:szCs w:val="24"/>
              </w:rPr>
              <w:t>)</w:t>
            </w:r>
          </w:p>
          <w:p w14:paraId="6D1003AB" w14:textId="315DD9B5"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4 (9</w:t>
            </w:r>
            <w:r w:rsidR="00A96B05" w:rsidRPr="001A51CD">
              <w:rPr>
                <w:rFonts w:ascii="Book Antiqua" w:hAnsi="Book Antiqua"/>
                <w:szCs w:val="24"/>
              </w:rPr>
              <w:t>)</w:t>
            </w:r>
          </w:p>
          <w:p w14:paraId="1A69B886"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64D8BAD4" w14:textId="34DB1802" w:rsidR="00A96B05" w:rsidRPr="001A51CD" w:rsidRDefault="00083038" w:rsidP="001C7C0C">
            <w:pPr>
              <w:pStyle w:val="BodyText2"/>
              <w:spacing w:line="360" w:lineRule="auto"/>
              <w:rPr>
                <w:rFonts w:ascii="Book Antiqua" w:hAnsi="Book Antiqua"/>
                <w:szCs w:val="24"/>
              </w:rPr>
            </w:pPr>
            <w:r w:rsidRPr="001A51CD">
              <w:rPr>
                <w:rFonts w:ascii="Book Antiqua" w:hAnsi="Book Antiqua"/>
                <w:i/>
                <w:szCs w:val="24"/>
              </w:rPr>
              <w:t>n =</w:t>
            </w:r>
            <w:r w:rsidR="00A52ED4" w:rsidRPr="001A51CD">
              <w:rPr>
                <w:rFonts w:ascii="Book Antiqua" w:hAnsi="Book Antiqua"/>
                <w:i/>
                <w:szCs w:val="24"/>
              </w:rPr>
              <w:t xml:space="preserve"> </w:t>
            </w:r>
            <w:r w:rsidR="00A96B05" w:rsidRPr="001A51CD">
              <w:rPr>
                <w:rFonts w:ascii="Book Antiqua" w:hAnsi="Book Antiqua"/>
                <w:szCs w:val="24"/>
              </w:rPr>
              <w:t>45</w:t>
            </w:r>
          </w:p>
          <w:p w14:paraId="69844229"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11EB155C" w14:textId="5A4431BC"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35 (78</w:t>
            </w:r>
            <w:r w:rsidR="00A96B05" w:rsidRPr="001A51CD">
              <w:rPr>
                <w:rFonts w:ascii="Book Antiqua" w:hAnsi="Book Antiqua"/>
                <w:szCs w:val="24"/>
              </w:rPr>
              <w:t>)</w:t>
            </w:r>
          </w:p>
          <w:p w14:paraId="029F2492" w14:textId="589A201B"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10 (22</w:t>
            </w:r>
            <w:r w:rsidR="00A96B05" w:rsidRPr="001A51CD">
              <w:rPr>
                <w:rFonts w:ascii="Book Antiqua" w:hAnsi="Book Antiqua"/>
                <w:szCs w:val="24"/>
              </w:rPr>
              <w:t>)</w:t>
            </w:r>
          </w:p>
          <w:p w14:paraId="2E4AA6B8"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00EAA4BC" w14:textId="49A21FFE"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1.04</w:t>
            </w:r>
            <w:r w:rsidR="00083038" w:rsidRPr="001A51CD">
              <w:rPr>
                <w:rFonts w:ascii="Book Antiqua" w:hAnsi="Book Antiqua"/>
                <w:szCs w:val="24"/>
              </w:rPr>
              <w:t xml:space="preserve"> ± </w:t>
            </w:r>
            <w:r w:rsidRPr="001A51CD">
              <w:rPr>
                <w:rFonts w:ascii="Book Antiqua" w:hAnsi="Book Antiqua"/>
                <w:szCs w:val="24"/>
              </w:rPr>
              <w:t>1.2</w:t>
            </w:r>
          </w:p>
          <w:p w14:paraId="44BE7A24"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5A60999C" w14:textId="30AA17C8"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25 (54</w:t>
            </w:r>
            <w:r w:rsidR="00A96B05" w:rsidRPr="001A51CD">
              <w:rPr>
                <w:rFonts w:ascii="Book Antiqua" w:hAnsi="Book Antiqua"/>
                <w:szCs w:val="24"/>
              </w:rPr>
              <w:t>)</w:t>
            </w:r>
          </w:p>
          <w:p w14:paraId="46F1D581" w14:textId="47022B91"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13 (28</w:t>
            </w:r>
            <w:r w:rsidR="00A96B05" w:rsidRPr="001A51CD">
              <w:rPr>
                <w:rFonts w:ascii="Book Antiqua" w:hAnsi="Book Antiqua"/>
                <w:szCs w:val="24"/>
              </w:rPr>
              <w:t>)</w:t>
            </w:r>
          </w:p>
        </w:tc>
        <w:tc>
          <w:tcPr>
            <w:tcW w:w="1843" w:type="dxa"/>
            <w:tcBorders>
              <w:top w:val="single" w:sz="4" w:space="0" w:color="auto"/>
            </w:tcBorders>
          </w:tcPr>
          <w:p w14:paraId="46989BEA"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67A248FB" w14:textId="2C3D516F"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1.1</w:t>
            </w:r>
            <w:r w:rsidR="00083038" w:rsidRPr="001A51CD">
              <w:rPr>
                <w:rFonts w:ascii="Book Antiqua" w:hAnsi="Book Antiqua"/>
                <w:szCs w:val="24"/>
              </w:rPr>
              <w:t xml:space="preserve"> ± </w:t>
            </w:r>
            <w:r w:rsidRPr="001A51CD">
              <w:rPr>
                <w:rFonts w:ascii="Book Antiqua" w:hAnsi="Book Antiqua"/>
                <w:szCs w:val="24"/>
              </w:rPr>
              <w:t>1</w:t>
            </w:r>
          </w:p>
          <w:p w14:paraId="57D6B161" w14:textId="44034EDD"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517.4</w:t>
            </w:r>
            <w:r w:rsidR="00083038" w:rsidRPr="001A51CD">
              <w:rPr>
                <w:rFonts w:ascii="Book Antiqua" w:hAnsi="Book Antiqua"/>
                <w:szCs w:val="24"/>
              </w:rPr>
              <w:t xml:space="preserve"> ± </w:t>
            </w:r>
            <w:r w:rsidRPr="001A51CD">
              <w:rPr>
                <w:rFonts w:ascii="Book Antiqua" w:hAnsi="Book Antiqua"/>
                <w:szCs w:val="24"/>
              </w:rPr>
              <w:t>241.7</w:t>
            </w:r>
          </w:p>
          <w:p w14:paraId="625FBB2A" w14:textId="55364525"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3.2</w:t>
            </w:r>
            <w:r w:rsidR="00083038" w:rsidRPr="001A51CD">
              <w:rPr>
                <w:rFonts w:ascii="Book Antiqua" w:hAnsi="Book Antiqua"/>
                <w:szCs w:val="24"/>
              </w:rPr>
              <w:t xml:space="preserve"> ± </w:t>
            </w:r>
            <w:r w:rsidRPr="001A51CD">
              <w:rPr>
                <w:rFonts w:ascii="Book Antiqua" w:hAnsi="Book Antiqua"/>
                <w:szCs w:val="24"/>
              </w:rPr>
              <w:t>1.8</w:t>
            </w:r>
          </w:p>
          <w:p w14:paraId="0D9C2DCD" w14:textId="7E5BE8BD"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42 (95.5</w:t>
            </w:r>
            <w:r w:rsidR="00A96B05" w:rsidRPr="001A51CD">
              <w:rPr>
                <w:rFonts w:ascii="Book Antiqua" w:hAnsi="Book Antiqua"/>
                <w:szCs w:val="24"/>
              </w:rPr>
              <w:t>)</w:t>
            </w:r>
          </w:p>
          <w:p w14:paraId="3B95C865" w14:textId="765348E0"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2 (4.5</w:t>
            </w:r>
            <w:r w:rsidR="00A96B05" w:rsidRPr="001A51CD">
              <w:rPr>
                <w:rFonts w:ascii="Book Antiqua" w:hAnsi="Book Antiqua"/>
                <w:szCs w:val="24"/>
              </w:rPr>
              <w:t>)</w:t>
            </w:r>
          </w:p>
          <w:p w14:paraId="7C35A9FF" w14:textId="5F8AAD8C"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13 (29</w:t>
            </w:r>
            <w:r w:rsidR="00A96B05" w:rsidRPr="001A51CD">
              <w:rPr>
                <w:rFonts w:ascii="Book Antiqua" w:hAnsi="Book Antiqua"/>
                <w:szCs w:val="24"/>
              </w:rPr>
              <w:t>)</w:t>
            </w:r>
          </w:p>
          <w:p w14:paraId="31C79DA3"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51F755BF" w14:textId="0BC6CCCA" w:rsidR="00A96B05" w:rsidRPr="001A51CD" w:rsidRDefault="00083038" w:rsidP="001C7C0C">
            <w:pPr>
              <w:pStyle w:val="BodyText2"/>
              <w:spacing w:line="360" w:lineRule="auto"/>
              <w:rPr>
                <w:rFonts w:ascii="Book Antiqua" w:hAnsi="Book Antiqua"/>
                <w:szCs w:val="24"/>
              </w:rPr>
            </w:pPr>
            <w:r w:rsidRPr="001A51CD">
              <w:rPr>
                <w:rFonts w:ascii="Book Antiqua" w:hAnsi="Book Antiqua"/>
                <w:i/>
                <w:szCs w:val="24"/>
              </w:rPr>
              <w:t>n =</w:t>
            </w:r>
            <w:r w:rsidR="00A52ED4" w:rsidRPr="001A51CD">
              <w:rPr>
                <w:rFonts w:ascii="Book Antiqua" w:hAnsi="Book Antiqua"/>
                <w:i/>
                <w:szCs w:val="24"/>
              </w:rPr>
              <w:t xml:space="preserve"> </w:t>
            </w:r>
            <w:r w:rsidR="00A96B05" w:rsidRPr="001A51CD">
              <w:rPr>
                <w:rFonts w:ascii="Book Antiqua" w:hAnsi="Book Antiqua"/>
                <w:szCs w:val="24"/>
              </w:rPr>
              <w:t>24</w:t>
            </w:r>
          </w:p>
          <w:p w14:paraId="18A170EF"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04762D8F" w14:textId="7A64AE4F"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22 (92</w:t>
            </w:r>
            <w:r w:rsidR="00A96B05" w:rsidRPr="001A51CD">
              <w:rPr>
                <w:rFonts w:ascii="Book Antiqua" w:hAnsi="Book Antiqua"/>
                <w:szCs w:val="24"/>
              </w:rPr>
              <w:t>)</w:t>
            </w:r>
          </w:p>
          <w:p w14:paraId="44BE8B49" w14:textId="6AB6ED84"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2 (8</w:t>
            </w:r>
            <w:r w:rsidR="00A96B05" w:rsidRPr="001A51CD">
              <w:rPr>
                <w:rFonts w:ascii="Book Antiqua" w:hAnsi="Book Antiqua"/>
                <w:szCs w:val="24"/>
              </w:rPr>
              <w:t>)</w:t>
            </w:r>
          </w:p>
          <w:p w14:paraId="5CF23C2B"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53FB36DB" w14:textId="1E3D863F"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1.1</w:t>
            </w:r>
            <w:r w:rsidR="00083038" w:rsidRPr="001A51CD">
              <w:rPr>
                <w:rFonts w:ascii="Book Antiqua" w:hAnsi="Book Antiqua"/>
                <w:szCs w:val="24"/>
              </w:rPr>
              <w:t xml:space="preserve"> ± </w:t>
            </w:r>
            <w:r w:rsidRPr="001A51CD">
              <w:rPr>
                <w:rFonts w:ascii="Book Antiqua" w:hAnsi="Book Antiqua"/>
                <w:szCs w:val="24"/>
              </w:rPr>
              <w:t>1</w:t>
            </w:r>
          </w:p>
          <w:p w14:paraId="67744559"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729566B5" w14:textId="0492FA58"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29 (66</w:t>
            </w:r>
            <w:r w:rsidR="00A96B05" w:rsidRPr="001A51CD">
              <w:rPr>
                <w:rFonts w:ascii="Book Antiqua" w:hAnsi="Book Antiqua"/>
                <w:szCs w:val="24"/>
              </w:rPr>
              <w:t>)</w:t>
            </w:r>
          </w:p>
          <w:p w14:paraId="689225DD" w14:textId="07F2E270" w:rsidR="00A96B05" w:rsidRPr="001A51CD" w:rsidRDefault="00524DA2" w:rsidP="001C7C0C">
            <w:pPr>
              <w:pStyle w:val="BodyText2"/>
              <w:spacing w:line="360" w:lineRule="auto"/>
              <w:rPr>
                <w:rFonts w:ascii="Book Antiqua" w:hAnsi="Book Antiqua"/>
                <w:szCs w:val="24"/>
              </w:rPr>
            </w:pPr>
            <w:r w:rsidRPr="001A51CD">
              <w:rPr>
                <w:rFonts w:ascii="Book Antiqua" w:hAnsi="Book Antiqua"/>
                <w:szCs w:val="24"/>
              </w:rPr>
              <w:t>16 (36</w:t>
            </w:r>
            <w:r w:rsidR="00A96B05" w:rsidRPr="001A51CD">
              <w:rPr>
                <w:rFonts w:ascii="Book Antiqua" w:hAnsi="Book Antiqua"/>
                <w:szCs w:val="24"/>
              </w:rPr>
              <w:t>)</w:t>
            </w:r>
          </w:p>
        </w:tc>
        <w:tc>
          <w:tcPr>
            <w:tcW w:w="992" w:type="dxa"/>
            <w:tcBorders>
              <w:top w:val="single" w:sz="4" w:space="0" w:color="auto"/>
            </w:tcBorders>
          </w:tcPr>
          <w:p w14:paraId="49C36FB8" w14:textId="77777777" w:rsidR="00A96B05" w:rsidRPr="001A51CD" w:rsidRDefault="00A96B05" w:rsidP="001C7C0C">
            <w:pPr>
              <w:pStyle w:val="BodyText2"/>
              <w:tabs>
                <w:tab w:val="center" w:pos="4536"/>
                <w:tab w:val="right" w:pos="9072"/>
              </w:tabs>
              <w:spacing w:line="360" w:lineRule="auto"/>
              <w:rPr>
                <w:rFonts w:ascii="Book Antiqua" w:hAnsi="Book Antiqua"/>
                <w:szCs w:val="24"/>
              </w:rPr>
            </w:pPr>
          </w:p>
          <w:p w14:paraId="69A1B6EA"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0.3</w:t>
            </w:r>
          </w:p>
          <w:p w14:paraId="7BF31D60"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0.07</w:t>
            </w:r>
          </w:p>
          <w:p w14:paraId="38BADB12"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0.55</w:t>
            </w:r>
          </w:p>
          <w:p w14:paraId="73730A4B"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0.30</w:t>
            </w:r>
          </w:p>
          <w:p w14:paraId="1F5EC766" w14:textId="77777777" w:rsidR="00A96B05" w:rsidRPr="001A51CD" w:rsidRDefault="00A96B05" w:rsidP="001C7C0C">
            <w:pPr>
              <w:pStyle w:val="BodyText2"/>
              <w:spacing w:line="360" w:lineRule="auto"/>
              <w:rPr>
                <w:rFonts w:ascii="Book Antiqua" w:hAnsi="Book Antiqua"/>
                <w:szCs w:val="24"/>
              </w:rPr>
            </w:pPr>
          </w:p>
          <w:p w14:paraId="12145A1E"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0.02</w:t>
            </w:r>
          </w:p>
          <w:p w14:paraId="31D1DE02" w14:textId="77777777" w:rsidR="00A96B05" w:rsidRPr="001A51CD" w:rsidRDefault="00A96B05" w:rsidP="001C7C0C">
            <w:pPr>
              <w:pStyle w:val="BodyText2"/>
              <w:spacing w:line="360" w:lineRule="auto"/>
              <w:rPr>
                <w:rFonts w:ascii="Book Antiqua" w:hAnsi="Book Antiqua"/>
                <w:szCs w:val="24"/>
              </w:rPr>
            </w:pPr>
          </w:p>
          <w:p w14:paraId="5B3EB38A" w14:textId="77777777" w:rsidR="00A96B05" w:rsidRPr="001A51CD" w:rsidRDefault="00A96B05" w:rsidP="001C7C0C">
            <w:pPr>
              <w:pStyle w:val="BodyText2"/>
              <w:spacing w:line="360" w:lineRule="auto"/>
              <w:rPr>
                <w:rFonts w:ascii="Book Antiqua" w:hAnsi="Book Antiqua"/>
                <w:szCs w:val="24"/>
              </w:rPr>
            </w:pPr>
          </w:p>
          <w:p w14:paraId="0F7A938C" w14:textId="77777777" w:rsidR="00A96B05" w:rsidRPr="001A51CD" w:rsidRDefault="00A96B05" w:rsidP="001C7C0C">
            <w:pPr>
              <w:pStyle w:val="BodyText2"/>
              <w:spacing w:line="360" w:lineRule="auto"/>
              <w:rPr>
                <w:rFonts w:ascii="Book Antiqua" w:hAnsi="Book Antiqua"/>
                <w:szCs w:val="24"/>
              </w:rPr>
            </w:pPr>
          </w:p>
          <w:p w14:paraId="6C7B103D"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0.35</w:t>
            </w:r>
          </w:p>
          <w:p w14:paraId="482ADEB5" w14:textId="77777777" w:rsidR="00A96B05" w:rsidRPr="001A51CD" w:rsidRDefault="00A96B05" w:rsidP="001C7C0C">
            <w:pPr>
              <w:pStyle w:val="BodyText2"/>
              <w:spacing w:line="360" w:lineRule="auto"/>
              <w:rPr>
                <w:rFonts w:ascii="Book Antiqua" w:hAnsi="Book Antiqua"/>
                <w:szCs w:val="24"/>
              </w:rPr>
            </w:pPr>
          </w:p>
          <w:p w14:paraId="2FAEAAFC" w14:textId="77777777" w:rsidR="00A96B05" w:rsidRPr="001A51CD" w:rsidRDefault="00A96B05" w:rsidP="001C7C0C">
            <w:pPr>
              <w:pStyle w:val="BodyText2"/>
              <w:spacing w:line="360" w:lineRule="auto"/>
              <w:rPr>
                <w:rFonts w:ascii="Book Antiqua" w:hAnsi="Book Antiqua"/>
                <w:szCs w:val="24"/>
              </w:rPr>
            </w:pPr>
          </w:p>
          <w:p w14:paraId="5AE2483B"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0.51</w:t>
            </w:r>
          </w:p>
          <w:p w14:paraId="35F9F299" w14:textId="77777777" w:rsidR="00A96B05" w:rsidRPr="001A51CD" w:rsidRDefault="00A96B05" w:rsidP="001C7C0C">
            <w:pPr>
              <w:pStyle w:val="BodyText2"/>
              <w:spacing w:line="360" w:lineRule="auto"/>
              <w:rPr>
                <w:rFonts w:ascii="Book Antiqua" w:hAnsi="Book Antiqua"/>
                <w:szCs w:val="24"/>
              </w:rPr>
            </w:pPr>
          </w:p>
          <w:p w14:paraId="50DCB864" w14:textId="77777777" w:rsidR="00A96B05" w:rsidRPr="001A51CD" w:rsidRDefault="00A96B05" w:rsidP="001C7C0C">
            <w:pPr>
              <w:pStyle w:val="BodyText2"/>
              <w:spacing w:line="360" w:lineRule="auto"/>
              <w:rPr>
                <w:rFonts w:ascii="Book Antiqua" w:hAnsi="Book Antiqua"/>
                <w:szCs w:val="24"/>
              </w:rPr>
            </w:pPr>
            <w:r w:rsidRPr="001A51CD">
              <w:rPr>
                <w:rFonts w:ascii="Book Antiqua" w:hAnsi="Book Antiqua"/>
                <w:szCs w:val="24"/>
              </w:rPr>
              <w:t>0.37</w:t>
            </w:r>
          </w:p>
        </w:tc>
      </w:tr>
    </w:tbl>
    <w:p w14:paraId="4D410E80" w14:textId="6174B78A" w:rsidR="00A96B05" w:rsidRPr="001C7C0C" w:rsidRDefault="00A96B05" w:rsidP="001C7C0C">
      <w:pPr>
        <w:spacing w:line="360" w:lineRule="auto"/>
        <w:jc w:val="both"/>
        <w:rPr>
          <w:rFonts w:ascii="Book Antiqua" w:hAnsi="Book Antiqua"/>
        </w:rPr>
      </w:pPr>
      <w:r w:rsidRPr="001A51CD">
        <w:rPr>
          <w:rFonts w:ascii="Book Antiqua" w:hAnsi="Book Antiqua"/>
        </w:rPr>
        <w:t>Values are expressed as means</w:t>
      </w:r>
      <w:r w:rsidR="00083038" w:rsidRPr="001A51CD">
        <w:rPr>
          <w:rFonts w:ascii="Book Antiqua" w:hAnsi="Book Antiqua"/>
        </w:rPr>
        <w:t xml:space="preserve"> ± </w:t>
      </w:r>
      <w:r w:rsidRPr="001A51CD">
        <w:rPr>
          <w:rFonts w:ascii="Book Antiqua" w:hAnsi="Book Antiqua"/>
        </w:rPr>
        <w:t>SD.</w:t>
      </w:r>
    </w:p>
    <w:p w14:paraId="53D63591" w14:textId="77777777" w:rsidR="00A96B05" w:rsidRPr="001C7C0C" w:rsidRDefault="00A96B05" w:rsidP="001C7C0C">
      <w:pPr>
        <w:spacing w:line="360" w:lineRule="auto"/>
        <w:jc w:val="both"/>
        <w:rPr>
          <w:rFonts w:ascii="Book Antiqua" w:hAnsi="Book Antiqua"/>
        </w:rPr>
      </w:pPr>
    </w:p>
    <w:p w14:paraId="28D5DEDC" w14:textId="77777777" w:rsidR="00631747" w:rsidRPr="001C7C0C" w:rsidRDefault="00631747" w:rsidP="001C7C0C">
      <w:pPr>
        <w:spacing w:line="360" w:lineRule="auto"/>
        <w:jc w:val="both"/>
        <w:rPr>
          <w:rFonts w:ascii="Book Antiqua" w:hAnsi="Book Antiqua"/>
          <w:color w:val="000000"/>
        </w:rPr>
      </w:pPr>
    </w:p>
    <w:sectPr w:rsidR="00631747" w:rsidRPr="001C7C0C" w:rsidSect="00160745">
      <w:head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0C58D" w14:textId="77777777" w:rsidR="00EC7253" w:rsidRDefault="00EC7253" w:rsidP="00CB67A7">
      <w:r>
        <w:separator/>
      </w:r>
    </w:p>
  </w:endnote>
  <w:endnote w:type="continuationSeparator" w:id="0">
    <w:p w14:paraId="16AA5299" w14:textId="77777777" w:rsidR="00EC7253" w:rsidRDefault="00EC7253" w:rsidP="00CB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432E" w14:textId="77777777" w:rsidR="00EC7253" w:rsidRDefault="00EC7253" w:rsidP="00CB67A7">
      <w:r>
        <w:separator/>
      </w:r>
    </w:p>
  </w:footnote>
  <w:footnote w:type="continuationSeparator" w:id="0">
    <w:p w14:paraId="38A942F8" w14:textId="77777777" w:rsidR="00EC7253" w:rsidRDefault="00EC7253" w:rsidP="00CB6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F075" w14:textId="77777777" w:rsidR="00DF5C1F" w:rsidRDefault="00DF5C1F">
    <w:pPr>
      <w:pStyle w:val="Header"/>
      <w:jc w:val="right"/>
    </w:pPr>
    <w:r>
      <w:fldChar w:fldCharType="begin"/>
    </w:r>
    <w:r>
      <w:instrText>PAGE   \* MERGEFORMAT</w:instrText>
    </w:r>
    <w:r>
      <w:fldChar w:fldCharType="separate"/>
    </w:r>
    <w:r w:rsidR="00A1774B" w:rsidRPr="00A1774B">
      <w:rPr>
        <w:noProof/>
        <w:lang w:val="fr-FR"/>
      </w:rPr>
      <w:t>25</w:t>
    </w:r>
    <w:r>
      <w:rPr>
        <w:noProof/>
        <w:lang w:val="fr-FR"/>
      </w:rPr>
      <w:fldChar w:fldCharType="end"/>
    </w:r>
  </w:p>
  <w:p w14:paraId="14079A5D" w14:textId="77777777" w:rsidR="00DF5C1F" w:rsidRDefault="00DF5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BF1"/>
    <w:multiLevelType w:val="hybridMultilevel"/>
    <w:tmpl w:val="87C6204E"/>
    <w:lvl w:ilvl="0" w:tplc="277E6AB8">
      <w:start w:val="26"/>
      <w:numFmt w:val="bullet"/>
      <w:lvlText w:val="-"/>
      <w:lvlJc w:val="left"/>
      <w:pPr>
        <w:ind w:left="1065" w:hanging="360"/>
      </w:pPr>
      <w:rPr>
        <w:rFonts w:ascii="Arial" w:eastAsia="Times New Roman" w:hAnsi="Arial"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F2A7011"/>
    <w:multiLevelType w:val="hybridMultilevel"/>
    <w:tmpl w:val="A77840B2"/>
    <w:lvl w:ilvl="0" w:tplc="DC5C3D14">
      <w:start w:val="10"/>
      <w:numFmt w:val="bullet"/>
      <w:lvlText w:val="-"/>
      <w:lvlJc w:val="left"/>
      <w:pPr>
        <w:ind w:left="540" w:hanging="360"/>
      </w:pPr>
      <w:rPr>
        <w:rFonts w:ascii="Times New Roman" w:eastAsia="Times New Roman" w:hAnsi="Times New Roman" w:hint="default"/>
      </w:rPr>
    </w:lvl>
    <w:lvl w:ilvl="1" w:tplc="040C0003" w:tentative="1">
      <w:start w:val="1"/>
      <w:numFmt w:val="bullet"/>
      <w:lvlText w:val="o"/>
      <w:lvlJc w:val="left"/>
      <w:pPr>
        <w:ind w:left="1260" w:hanging="360"/>
      </w:pPr>
      <w:rPr>
        <w:rFonts w:ascii="Courier New" w:hAnsi="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15:restartNumberingAfterBreak="0">
    <w:nsid w:val="17D320C9"/>
    <w:multiLevelType w:val="hybridMultilevel"/>
    <w:tmpl w:val="73922AF8"/>
    <w:lvl w:ilvl="0" w:tplc="8ECEEAA6">
      <w:numFmt w:val="bullet"/>
      <w:lvlText w:val="-"/>
      <w:lvlJc w:val="left"/>
      <w:pPr>
        <w:ind w:left="1065" w:hanging="360"/>
      </w:pPr>
      <w:rPr>
        <w:rFonts w:ascii="Times New Roman" w:eastAsia="Times New Roman" w:hAnsi="Times New Roman" w:hint="default"/>
        <w:color w:val="000000"/>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22FB315C"/>
    <w:multiLevelType w:val="hybridMultilevel"/>
    <w:tmpl w:val="84F080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446A1"/>
    <w:multiLevelType w:val="hybridMultilevel"/>
    <w:tmpl w:val="A4944DC8"/>
    <w:lvl w:ilvl="0" w:tplc="3730A8B4">
      <w:numFmt w:val="bullet"/>
      <w:lvlText w:val="-"/>
      <w:lvlJc w:val="left"/>
      <w:pPr>
        <w:ind w:left="1065" w:hanging="360"/>
      </w:pPr>
      <w:rPr>
        <w:rFonts w:ascii="Times New Roman" w:eastAsia="Times New Roman" w:hAnsi="Times New Roman" w:hint="default"/>
        <w:color w:val="auto"/>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7460649B"/>
    <w:multiLevelType w:val="hybridMultilevel"/>
    <w:tmpl w:val="9E52197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4A"/>
    <w:rsid w:val="00000E2B"/>
    <w:rsid w:val="0000154C"/>
    <w:rsid w:val="0000196A"/>
    <w:rsid w:val="00002222"/>
    <w:rsid w:val="00002B18"/>
    <w:rsid w:val="00003A75"/>
    <w:rsid w:val="00003B17"/>
    <w:rsid w:val="000046A7"/>
    <w:rsid w:val="00005174"/>
    <w:rsid w:val="00005CE5"/>
    <w:rsid w:val="000060ED"/>
    <w:rsid w:val="00006555"/>
    <w:rsid w:val="00006671"/>
    <w:rsid w:val="00007663"/>
    <w:rsid w:val="00011170"/>
    <w:rsid w:val="00012334"/>
    <w:rsid w:val="00012611"/>
    <w:rsid w:val="000139F4"/>
    <w:rsid w:val="00013E05"/>
    <w:rsid w:val="00016E3E"/>
    <w:rsid w:val="000179DE"/>
    <w:rsid w:val="00017E1B"/>
    <w:rsid w:val="00017FCA"/>
    <w:rsid w:val="00021EEE"/>
    <w:rsid w:val="00023B27"/>
    <w:rsid w:val="000248B4"/>
    <w:rsid w:val="00024DE7"/>
    <w:rsid w:val="0002609B"/>
    <w:rsid w:val="00027332"/>
    <w:rsid w:val="0002751B"/>
    <w:rsid w:val="000275EF"/>
    <w:rsid w:val="00030841"/>
    <w:rsid w:val="00031196"/>
    <w:rsid w:val="000311F9"/>
    <w:rsid w:val="000313E0"/>
    <w:rsid w:val="00031533"/>
    <w:rsid w:val="00031D91"/>
    <w:rsid w:val="00031E83"/>
    <w:rsid w:val="00032976"/>
    <w:rsid w:val="000329BA"/>
    <w:rsid w:val="0003388B"/>
    <w:rsid w:val="00034918"/>
    <w:rsid w:val="000351FA"/>
    <w:rsid w:val="00035B64"/>
    <w:rsid w:val="00036568"/>
    <w:rsid w:val="000373C7"/>
    <w:rsid w:val="000374B0"/>
    <w:rsid w:val="00037C3F"/>
    <w:rsid w:val="00041009"/>
    <w:rsid w:val="000415FE"/>
    <w:rsid w:val="000421E9"/>
    <w:rsid w:val="00042B51"/>
    <w:rsid w:val="00043981"/>
    <w:rsid w:val="00043FCD"/>
    <w:rsid w:val="000458AB"/>
    <w:rsid w:val="000460BC"/>
    <w:rsid w:val="00046533"/>
    <w:rsid w:val="00046899"/>
    <w:rsid w:val="000478DC"/>
    <w:rsid w:val="00051378"/>
    <w:rsid w:val="0005178A"/>
    <w:rsid w:val="00051F13"/>
    <w:rsid w:val="000526E3"/>
    <w:rsid w:val="00052C6E"/>
    <w:rsid w:val="000535F2"/>
    <w:rsid w:val="000543CE"/>
    <w:rsid w:val="00054AAB"/>
    <w:rsid w:val="0005678E"/>
    <w:rsid w:val="000570D6"/>
    <w:rsid w:val="000574DE"/>
    <w:rsid w:val="000610E0"/>
    <w:rsid w:val="00062169"/>
    <w:rsid w:val="00062490"/>
    <w:rsid w:val="000628F7"/>
    <w:rsid w:val="00063972"/>
    <w:rsid w:val="00064C84"/>
    <w:rsid w:val="0006637E"/>
    <w:rsid w:val="00066861"/>
    <w:rsid w:val="0007067F"/>
    <w:rsid w:val="00071BBB"/>
    <w:rsid w:val="000726F6"/>
    <w:rsid w:val="000733EC"/>
    <w:rsid w:val="000734A7"/>
    <w:rsid w:val="00073DF4"/>
    <w:rsid w:val="00074BFA"/>
    <w:rsid w:val="0007540C"/>
    <w:rsid w:val="00075CEF"/>
    <w:rsid w:val="00082A25"/>
    <w:rsid w:val="00082B31"/>
    <w:rsid w:val="00082F9F"/>
    <w:rsid w:val="00083038"/>
    <w:rsid w:val="00083387"/>
    <w:rsid w:val="0008466C"/>
    <w:rsid w:val="00084709"/>
    <w:rsid w:val="00086570"/>
    <w:rsid w:val="0008660C"/>
    <w:rsid w:val="00086F4A"/>
    <w:rsid w:val="0008711C"/>
    <w:rsid w:val="00087F20"/>
    <w:rsid w:val="00091548"/>
    <w:rsid w:val="00091B6A"/>
    <w:rsid w:val="000935D2"/>
    <w:rsid w:val="00097C57"/>
    <w:rsid w:val="000A027E"/>
    <w:rsid w:val="000A04EC"/>
    <w:rsid w:val="000A052A"/>
    <w:rsid w:val="000A0542"/>
    <w:rsid w:val="000A1388"/>
    <w:rsid w:val="000A1E81"/>
    <w:rsid w:val="000A2217"/>
    <w:rsid w:val="000A2995"/>
    <w:rsid w:val="000A462F"/>
    <w:rsid w:val="000A49AB"/>
    <w:rsid w:val="000A5325"/>
    <w:rsid w:val="000A5E2B"/>
    <w:rsid w:val="000A5EFC"/>
    <w:rsid w:val="000A6764"/>
    <w:rsid w:val="000A67BE"/>
    <w:rsid w:val="000A67EB"/>
    <w:rsid w:val="000A693A"/>
    <w:rsid w:val="000A6A8F"/>
    <w:rsid w:val="000A7F4A"/>
    <w:rsid w:val="000B12B8"/>
    <w:rsid w:val="000B2980"/>
    <w:rsid w:val="000B32EB"/>
    <w:rsid w:val="000B356C"/>
    <w:rsid w:val="000B3ECD"/>
    <w:rsid w:val="000B4227"/>
    <w:rsid w:val="000B4A3F"/>
    <w:rsid w:val="000B4B6A"/>
    <w:rsid w:val="000B4F94"/>
    <w:rsid w:val="000B531C"/>
    <w:rsid w:val="000B57A9"/>
    <w:rsid w:val="000B5AAB"/>
    <w:rsid w:val="000B5EEE"/>
    <w:rsid w:val="000B67C3"/>
    <w:rsid w:val="000C07AA"/>
    <w:rsid w:val="000C1A0A"/>
    <w:rsid w:val="000C1A5B"/>
    <w:rsid w:val="000C2DAF"/>
    <w:rsid w:val="000C59ED"/>
    <w:rsid w:val="000C5B82"/>
    <w:rsid w:val="000C7A63"/>
    <w:rsid w:val="000C7EA8"/>
    <w:rsid w:val="000D05D6"/>
    <w:rsid w:val="000D1F20"/>
    <w:rsid w:val="000D20B1"/>
    <w:rsid w:val="000D21A7"/>
    <w:rsid w:val="000D2CC6"/>
    <w:rsid w:val="000D3CB7"/>
    <w:rsid w:val="000D3CBA"/>
    <w:rsid w:val="000D5349"/>
    <w:rsid w:val="000D5749"/>
    <w:rsid w:val="000D59EB"/>
    <w:rsid w:val="000D5DC6"/>
    <w:rsid w:val="000D5E88"/>
    <w:rsid w:val="000D6462"/>
    <w:rsid w:val="000E0AEE"/>
    <w:rsid w:val="000E0BA0"/>
    <w:rsid w:val="000E14AE"/>
    <w:rsid w:val="000E179E"/>
    <w:rsid w:val="000E1F1D"/>
    <w:rsid w:val="000E45F1"/>
    <w:rsid w:val="000E57CD"/>
    <w:rsid w:val="000E6249"/>
    <w:rsid w:val="000E6460"/>
    <w:rsid w:val="000E769A"/>
    <w:rsid w:val="000E7A3D"/>
    <w:rsid w:val="000E7C8F"/>
    <w:rsid w:val="000F029C"/>
    <w:rsid w:val="000F0603"/>
    <w:rsid w:val="000F3D60"/>
    <w:rsid w:val="000F4060"/>
    <w:rsid w:val="000F4334"/>
    <w:rsid w:val="000F4360"/>
    <w:rsid w:val="000F4E97"/>
    <w:rsid w:val="000F542F"/>
    <w:rsid w:val="000F556A"/>
    <w:rsid w:val="000F55CB"/>
    <w:rsid w:val="000F650D"/>
    <w:rsid w:val="000F6D0A"/>
    <w:rsid w:val="000F6FA3"/>
    <w:rsid w:val="0010311A"/>
    <w:rsid w:val="00103F77"/>
    <w:rsid w:val="00104845"/>
    <w:rsid w:val="00104FAA"/>
    <w:rsid w:val="00105BA1"/>
    <w:rsid w:val="00106F3D"/>
    <w:rsid w:val="001103A3"/>
    <w:rsid w:val="001106C7"/>
    <w:rsid w:val="00110968"/>
    <w:rsid w:val="00110CAD"/>
    <w:rsid w:val="00110F96"/>
    <w:rsid w:val="0011191C"/>
    <w:rsid w:val="00112D73"/>
    <w:rsid w:val="00113430"/>
    <w:rsid w:val="00114077"/>
    <w:rsid w:val="00114584"/>
    <w:rsid w:val="00115AFD"/>
    <w:rsid w:val="00115E2C"/>
    <w:rsid w:val="0011683F"/>
    <w:rsid w:val="0012140E"/>
    <w:rsid w:val="001215EE"/>
    <w:rsid w:val="001217C1"/>
    <w:rsid w:val="0012354D"/>
    <w:rsid w:val="00123981"/>
    <w:rsid w:val="00124E92"/>
    <w:rsid w:val="00127388"/>
    <w:rsid w:val="00127A35"/>
    <w:rsid w:val="00132BAB"/>
    <w:rsid w:val="00134A5D"/>
    <w:rsid w:val="00135530"/>
    <w:rsid w:val="00135F8B"/>
    <w:rsid w:val="00136E12"/>
    <w:rsid w:val="00137ACA"/>
    <w:rsid w:val="00137EC1"/>
    <w:rsid w:val="001406C8"/>
    <w:rsid w:val="001415EB"/>
    <w:rsid w:val="00141FCC"/>
    <w:rsid w:val="00142F1A"/>
    <w:rsid w:val="00143CF1"/>
    <w:rsid w:val="0014400E"/>
    <w:rsid w:val="001459A7"/>
    <w:rsid w:val="00145C09"/>
    <w:rsid w:val="001469AE"/>
    <w:rsid w:val="00150926"/>
    <w:rsid w:val="00152734"/>
    <w:rsid w:val="001527BE"/>
    <w:rsid w:val="00152A1A"/>
    <w:rsid w:val="00152CFA"/>
    <w:rsid w:val="0015323D"/>
    <w:rsid w:val="001549C0"/>
    <w:rsid w:val="00155154"/>
    <w:rsid w:val="00155CB4"/>
    <w:rsid w:val="0015658C"/>
    <w:rsid w:val="001566BE"/>
    <w:rsid w:val="00157FCF"/>
    <w:rsid w:val="001605D6"/>
    <w:rsid w:val="00160745"/>
    <w:rsid w:val="00160900"/>
    <w:rsid w:val="00165469"/>
    <w:rsid w:val="00165D83"/>
    <w:rsid w:val="00167ADB"/>
    <w:rsid w:val="00167AEF"/>
    <w:rsid w:val="00170663"/>
    <w:rsid w:val="00170667"/>
    <w:rsid w:val="00170A5E"/>
    <w:rsid w:val="00170AD5"/>
    <w:rsid w:val="001716EA"/>
    <w:rsid w:val="00171E29"/>
    <w:rsid w:val="001733CE"/>
    <w:rsid w:val="00173782"/>
    <w:rsid w:val="00174DD8"/>
    <w:rsid w:val="001767DC"/>
    <w:rsid w:val="00177293"/>
    <w:rsid w:val="0017735F"/>
    <w:rsid w:val="00181CB5"/>
    <w:rsid w:val="0018300E"/>
    <w:rsid w:val="0018493C"/>
    <w:rsid w:val="00184A46"/>
    <w:rsid w:val="0018644B"/>
    <w:rsid w:val="00186AC0"/>
    <w:rsid w:val="0018729F"/>
    <w:rsid w:val="001878EF"/>
    <w:rsid w:val="00187DCF"/>
    <w:rsid w:val="001903C8"/>
    <w:rsid w:val="001906CA"/>
    <w:rsid w:val="00190FA4"/>
    <w:rsid w:val="001913AD"/>
    <w:rsid w:val="00191477"/>
    <w:rsid w:val="00192C4B"/>
    <w:rsid w:val="00193953"/>
    <w:rsid w:val="001940CB"/>
    <w:rsid w:val="001941B4"/>
    <w:rsid w:val="0019484C"/>
    <w:rsid w:val="00195C0A"/>
    <w:rsid w:val="0019652E"/>
    <w:rsid w:val="00197594"/>
    <w:rsid w:val="001976FB"/>
    <w:rsid w:val="00197EF6"/>
    <w:rsid w:val="001A0300"/>
    <w:rsid w:val="001A0980"/>
    <w:rsid w:val="001A0A23"/>
    <w:rsid w:val="001A1516"/>
    <w:rsid w:val="001A1C36"/>
    <w:rsid w:val="001A1ED1"/>
    <w:rsid w:val="001A3612"/>
    <w:rsid w:val="001A51CD"/>
    <w:rsid w:val="001A570D"/>
    <w:rsid w:val="001A5960"/>
    <w:rsid w:val="001A5C38"/>
    <w:rsid w:val="001A5E24"/>
    <w:rsid w:val="001A79E9"/>
    <w:rsid w:val="001A7F8A"/>
    <w:rsid w:val="001B02A6"/>
    <w:rsid w:val="001B07DC"/>
    <w:rsid w:val="001B0BD2"/>
    <w:rsid w:val="001B0FF7"/>
    <w:rsid w:val="001B103E"/>
    <w:rsid w:val="001B4B13"/>
    <w:rsid w:val="001B60D8"/>
    <w:rsid w:val="001C0CF7"/>
    <w:rsid w:val="001C204B"/>
    <w:rsid w:val="001C2355"/>
    <w:rsid w:val="001C320B"/>
    <w:rsid w:val="001C348E"/>
    <w:rsid w:val="001C34B5"/>
    <w:rsid w:val="001C3776"/>
    <w:rsid w:val="001C4564"/>
    <w:rsid w:val="001C53FA"/>
    <w:rsid w:val="001C5757"/>
    <w:rsid w:val="001C656A"/>
    <w:rsid w:val="001C680D"/>
    <w:rsid w:val="001C69C0"/>
    <w:rsid w:val="001C7C0C"/>
    <w:rsid w:val="001D026D"/>
    <w:rsid w:val="001D0D39"/>
    <w:rsid w:val="001D19FE"/>
    <w:rsid w:val="001D1FCA"/>
    <w:rsid w:val="001D3018"/>
    <w:rsid w:val="001D4BBF"/>
    <w:rsid w:val="001D5991"/>
    <w:rsid w:val="001D750E"/>
    <w:rsid w:val="001D7748"/>
    <w:rsid w:val="001E18FA"/>
    <w:rsid w:val="001E1B3B"/>
    <w:rsid w:val="001E25A0"/>
    <w:rsid w:val="001E2739"/>
    <w:rsid w:val="001E28C6"/>
    <w:rsid w:val="001E2B27"/>
    <w:rsid w:val="001E4128"/>
    <w:rsid w:val="001E5CAC"/>
    <w:rsid w:val="001E5FAD"/>
    <w:rsid w:val="001E6E60"/>
    <w:rsid w:val="001E6F75"/>
    <w:rsid w:val="001E7E57"/>
    <w:rsid w:val="001F075A"/>
    <w:rsid w:val="001F0D1A"/>
    <w:rsid w:val="001F1695"/>
    <w:rsid w:val="001F1BE2"/>
    <w:rsid w:val="001F2A3E"/>
    <w:rsid w:val="001F3D40"/>
    <w:rsid w:val="001F4328"/>
    <w:rsid w:val="001F5081"/>
    <w:rsid w:val="001F56AA"/>
    <w:rsid w:val="001F6D8B"/>
    <w:rsid w:val="002003CD"/>
    <w:rsid w:val="00200BB2"/>
    <w:rsid w:val="00200F09"/>
    <w:rsid w:val="00201F37"/>
    <w:rsid w:val="00201F80"/>
    <w:rsid w:val="00202115"/>
    <w:rsid w:val="002023B3"/>
    <w:rsid w:val="002031A7"/>
    <w:rsid w:val="00203B50"/>
    <w:rsid w:val="00204B44"/>
    <w:rsid w:val="00207FDA"/>
    <w:rsid w:val="002100B1"/>
    <w:rsid w:val="00210FBC"/>
    <w:rsid w:val="00211065"/>
    <w:rsid w:val="0021144A"/>
    <w:rsid w:val="002114CF"/>
    <w:rsid w:val="00211875"/>
    <w:rsid w:val="00211D51"/>
    <w:rsid w:val="0021411F"/>
    <w:rsid w:val="002148C7"/>
    <w:rsid w:val="00215CC5"/>
    <w:rsid w:val="00216AA0"/>
    <w:rsid w:val="00220759"/>
    <w:rsid w:val="00220919"/>
    <w:rsid w:val="00220E15"/>
    <w:rsid w:val="002219C0"/>
    <w:rsid w:val="00222D95"/>
    <w:rsid w:val="00224054"/>
    <w:rsid w:val="00226C96"/>
    <w:rsid w:val="0022779E"/>
    <w:rsid w:val="00227D6A"/>
    <w:rsid w:val="00230C7B"/>
    <w:rsid w:val="00231002"/>
    <w:rsid w:val="002314C9"/>
    <w:rsid w:val="00231B94"/>
    <w:rsid w:val="00234A7C"/>
    <w:rsid w:val="00235488"/>
    <w:rsid w:val="0023551D"/>
    <w:rsid w:val="00235819"/>
    <w:rsid w:val="00235FD1"/>
    <w:rsid w:val="002367E3"/>
    <w:rsid w:val="0023779B"/>
    <w:rsid w:val="00237B27"/>
    <w:rsid w:val="002403E9"/>
    <w:rsid w:val="0024249E"/>
    <w:rsid w:val="002431CF"/>
    <w:rsid w:val="00243291"/>
    <w:rsid w:val="00243D53"/>
    <w:rsid w:val="0024499B"/>
    <w:rsid w:val="002458A2"/>
    <w:rsid w:val="002463C8"/>
    <w:rsid w:val="002464E5"/>
    <w:rsid w:val="00246748"/>
    <w:rsid w:val="002467EF"/>
    <w:rsid w:val="00246BE0"/>
    <w:rsid w:val="00247C2A"/>
    <w:rsid w:val="00250649"/>
    <w:rsid w:val="00251711"/>
    <w:rsid w:val="0025195D"/>
    <w:rsid w:val="00251D79"/>
    <w:rsid w:val="00251FF4"/>
    <w:rsid w:val="00252235"/>
    <w:rsid w:val="0025398F"/>
    <w:rsid w:val="0025466D"/>
    <w:rsid w:val="00255194"/>
    <w:rsid w:val="002563A1"/>
    <w:rsid w:val="00257F85"/>
    <w:rsid w:val="00260896"/>
    <w:rsid w:val="002620B6"/>
    <w:rsid w:val="00262E21"/>
    <w:rsid w:val="00262EEF"/>
    <w:rsid w:val="00264779"/>
    <w:rsid w:val="00264A58"/>
    <w:rsid w:val="00264D07"/>
    <w:rsid w:val="00264DDF"/>
    <w:rsid w:val="0026665E"/>
    <w:rsid w:val="00266CC5"/>
    <w:rsid w:val="00266E11"/>
    <w:rsid w:val="0026705B"/>
    <w:rsid w:val="00267674"/>
    <w:rsid w:val="00267DBD"/>
    <w:rsid w:val="002709E3"/>
    <w:rsid w:val="00271AD2"/>
    <w:rsid w:val="00275C6A"/>
    <w:rsid w:val="002774E5"/>
    <w:rsid w:val="002801A4"/>
    <w:rsid w:val="002813AE"/>
    <w:rsid w:val="0028198B"/>
    <w:rsid w:val="00281A4E"/>
    <w:rsid w:val="00282296"/>
    <w:rsid w:val="00282BBD"/>
    <w:rsid w:val="00282F35"/>
    <w:rsid w:val="00283C6E"/>
    <w:rsid w:val="002846D1"/>
    <w:rsid w:val="00286024"/>
    <w:rsid w:val="00286C9B"/>
    <w:rsid w:val="002874D8"/>
    <w:rsid w:val="0029087F"/>
    <w:rsid w:val="0029098E"/>
    <w:rsid w:val="002915FA"/>
    <w:rsid w:val="00291806"/>
    <w:rsid w:val="002918AE"/>
    <w:rsid w:val="002919F2"/>
    <w:rsid w:val="00291E5D"/>
    <w:rsid w:val="00291F9C"/>
    <w:rsid w:val="00292024"/>
    <w:rsid w:val="00293C2D"/>
    <w:rsid w:val="0029561F"/>
    <w:rsid w:val="002960ED"/>
    <w:rsid w:val="00296AB9"/>
    <w:rsid w:val="00296D20"/>
    <w:rsid w:val="00296E9E"/>
    <w:rsid w:val="00297783"/>
    <w:rsid w:val="002A1091"/>
    <w:rsid w:val="002A1A4E"/>
    <w:rsid w:val="002A37EB"/>
    <w:rsid w:val="002A3FF3"/>
    <w:rsid w:val="002A5325"/>
    <w:rsid w:val="002A7D2C"/>
    <w:rsid w:val="002B00AB"/>
    <w:rsid w:val="002B0634"/>
    <w:rsid w:val="002B07C7"/>
    <w:rsid w:val="002B0D82"/>
    <w:rsid w:val="002B3661"/>
    <w:rsid w:val="002B3D26"/>
    <w:rsid w:val="002B3D9A"/>
    <w:rsid w:val="002B40DA"/>
    <w:rsid w:val="002B48BF"/>
    <w:rsid w:val="002B5A79"/>
    <w:rsid w:val="002B5C20"/>
    <w:rsid w:val="002B6B7B"/>
    <w:rsid w:val="002B79AD"/>
    <w:rsid w:val="002B7DC2"/>
    <w:rsid w:val="002C0118"/>
    <w:rsid w:val="002C02FC"/>
    <w:rsid w:val="002C0F07"/>
    <w:rsid w:val="002C0FEC"/>
    <w:rsid w:val="002C1558"/>
    <w:rsid w:val="002C2E97"/>
    <w:rsid w:val="002C3AAC"/>
    <w:rsid w:val="002C5011"/>
    <w:rsid w:val="002C58D8"/>
    <w:rsid w:val="002C5BD1"/>
    <w:rsid w:val="002C5CC8"/>
    <w:rsid w:val="002C6740"/>
    <w:rsid w:val="002C689B"/>
    <w:rsid w:val="002C6A9F"/>
    <w:rsid w:val="002C6E1B"/>
    <w:rsid w:val="002C72AD"/>
    <w:rsid w:val="002C7B32"/>
    <w:rsid w:val="002C7B3D"/>
    <w:rsid w:val="002D30D2"/>
    <w:rsid w:val="002D4889"/>
    <w:rsid w:val="002D512D"/>
    <w:rsid w:val="002D6008"/>
    <w:rsid w:val="002D64E8"/>
    <w:rsid w:val="002D688E"/>
    <w:rsid w:val="002D7429"/>
    <w:rsid w:val="002E1CFD"/>
    <w:rsid w:val="002E1EF6"/>
    <w:rsid w:val="002E33CE"/>
    <w:rsid w:val="002E4892"/>
    <w:rsid w:val="002E4B8C"/>
    <w:rsid w:val="002E4BC1"/>
    <w:rsid w:val="002E59DF"/>
    <w:rsid w:val="002E7BA7"/>
    <w:rsid w:val="002F0A9E"/>
    <w:rsid w:val="002F1A6A"/>
    <w:rsid w:val="002F1B69"/>
    <w:rsid w:val="002F2075"/>
    <w:rsid w:val="002F30F2"/>
    <w:rsid w:val="002F361B"/>
    <w:rsid w:val="002F386C"/>
    <w:rsid w:val="002F40B5"/>
    <w:rsid w:val="002F4DF6"/>
    <w:rsid w:val="002F509D"/>
    <w:rsid w:val="002F6054"/>
    <w:rsid w:val="002F6E7D"/>
    <w:rsid w:val="002F788A"/>
    <w:rsid w:val="003024D9"/>
    <w:rsid w:val="00302BCD"/>
    <w:rsid w:val="00302EEA"/>
    <w:rsid w:val="00303618"/>
    <w:rsid w:val="00303F7A"/>
    <w:rsid w:val="003059B0"/>
    <w:rsid w:val="0030630B"/>
    <w:rsid w:val="003063DB"/>
    <w:rsid w:val="00307247"/>
    <w:rsid w:val="0030795D"/>
    <w:rsid w:val="003079DE"/>
    <w:rsid w:val="00310A6A"/>
    <w:rsid w:val="00310C02"/>
    <w:rsid w:val="00311143"/>
    <w:rsid w:val="00311907"/>
    <w:rsid w:val="0031299C"/>
    <w:rsid w:val="00313C29"/>
    <w:rsid w:val="0031415E"/>
    <w:rsid w:val="00314CD8"/>
    <w:rsid w:val="00315FE5"/>
    <w:rsid w:val="003168EB"/>
    <w:rsid w:val="0031749B"/>
    <w:rsid w:val="00321891"/>
    <w:rsid w:val="00323A65"/>
    <w:rsid w:val="003241A4"/>
    <w:rsid w:val="003242BF"/>
    <w:rsid w:val="00324A65"/>
    <w:rsid w:val="00324CD3"/>
    <w:rsid w:val="00324F92"/>
    <w:rsid w:val="00325709"/>
    <w:rsid w:val="00325C98"/>
    <w:rsid w:val="00325D27"/>
    <w:rsid w:val="003266F4"/>
    <w:rsid w:val="0032676A"/>
    <w:rsid w:val="00326C9B"/>
    <w:rsid w:val="00327815"/>
    <w:rsid w:val="003306CC"/>
    <w:rsid w:val="00330912"/>
    <w:rsid w:val="00332110"/>
    <w:rsid w:val="003337CF"/>
    <w:rsid w:val="003338D3"/>
    <w:rsid w:val="00334EC7"/>
    <w:rsid w:val="003406EC"/>
    <w:rsid w:val="003420CD"/>
    <w:rsid w:val="00342884"/>
    <w:rsid w:val="00342B1C"/>
    <w:rsid w:val="00342BD2"/>
    <w:rsid w:val="00342FE1"/>
    <w:rsid w:val="00345047"/>
    <w:rsid w:val="00345E47"/>
    <w:rsid w:val="003460FF"/>
    <w:rsid w:val="003470FE"/>
    <w:rsid w:val="003472B1"/>
    <w:rsid w:val="00347E61"/>
    <w:rsid w:val="003507F5"/>
    <w:rsid w:val="00350D03"/>
    <w:rsid w:val="0035178A"/>
    <w:rsid w:val="003522AE"/>
    <w:rsid w:val="00352BAB"/>
    <w:rsid w:val="00352C17"/>
    <w:rsid w:val="0035305C"/>
    <w:rsid w:val="00354DC3"/>
    <w:rsid w:val="003570E5"/>
    <w:rsid w:val="00357627"/>
    <w:rsid w:val="0036160E"/>
    <w:rsid w:val="00362BA4"/>
    <w:rsid w:val="00363A84"/>
    <w:rsid w:val="003646E3"/>
    <w:rsid w:val="00365ABB"/>
    <w:rsid w:val="00370D11"/>
    <w:rsid w:val="00370F73"/>
    <w:rsid w:val="0037102D"/>
    <w:rsid w:val="00371062"/>
    <w:rsid w:val="00371EAE"/>
    <w:rsid w:val="00372E58"/>
    <w:rsid w:val="00373304"/>
    <w:rsid w:val="0037348A"/>
    <w:rsid w:val="00374734"/>
    <w:rsid w:val="00374F0B"/>
    <w:rsid w:val="003756AB"/>
    <w:rsid w:val="00375E2B"/>
    <w:rsid w:val="00377AA6"/>
    <w:rsid w:val="00377B50"/>
    <w:rsid w:val="003800EF"/>
    <w:rsid w:val="003802A1"/>
    <w:rsid w:val="003819BB"/>
    <w:rsid w:val="00382258"/>
    <w:rsid w:val="00383ACC"/>
    <w:rsid w:val="00383F7B"/>
    <w:rsid w:val="003857F9"/>
    <w:rsid w:val="00386493"/>
    <w:rsid w:val="003867CA"/>
    <w:rsid w:val="0038696D"/>
    <w:rsid w:val="00386C9B"/>
    <w:rsid w:val="00390138"/>
    <w:rsid w:val="003929BE"/>
    <w:rsid w:val="00392FD5"/>
    <w:rsid w:val="003939C9"/>
    <w:rsid w:val="00393B3E"/>
    <w:rsid w:val="00393E3C"/>
    <w:rsid w:val="00394CB7"/>
    <w:rsid w:val="00394EA9"/>
    <w:rsid w:val="003951B5"/>
    <w:rsid w:val="003958A1"/>
    <w:rsid w:val="00395960"/>
    <w:rsid w:val="00396468"/>
    <w:rsid w:val="00396CA5"/>
    <w:rsid w:val="003979CA"/>
    <w:rsid w:val="003A06F8"/>
    <w:rsid w:val="003A0C4E"/>
    <w:rsid w:val="003A2245"/>
    <w:rsid w:val="003A23C7"/>
    <w:rsid w:val="003A27D3"/>
    <w:rsid w:val="003A54B4"/>
    <w:rsid w:val="003A5FD4"/>
    <w:rsid w:val="003A658D"/>
    <w:rsid w:val="003B1FF8"/>
    <w:rsid w:val="003B30AB"/>
    <w:rsid w:val="003B3237"/>
    <w:rsid w:val="003B36E8"/>
    <w:rsid w:val="003B4BEB"/>
    <w:rsid w:val="003B5433"/>
    <w:rsid w:val="003B5D86"/>
    <w:rsid w:val="003B73FA"/>
    <w:rsid w:val="003C08FD"/>
    <w:rsid w:val="003C0BE9"/>
    <w:rsid w:val="003C0E8E"/>
    <w:rsid w:val="003C120F"/>
    <w:rsid w:val="003C13FE"/>
    <w:rsid w:val="003C1CBC"/>
    <w:rsid w:val="003C1CBD"/>
    <w:rsid w:val="003C2C4B"/>
    <w:rsid w:val="003C3067"/>
    <w:rsid w:val="003C3811"/>
    <w:rsid w:val="003C6A5F"/>
    <w:rsid w:val="003C7832"/>
    <w:rsid w:val="003D0305"/>
    <w:rsid w:val="003D36CE"/>
    <w:rsid w:val="003D62E7"/>
    <w:rsid w:val="003D65BB"/>
    <w:rsid w:val="003D664A"/>
    <w:rsid w:val="003D6AE1"/>
    <w:rsid w:val="003D71F3"/>
    <w:rsid w:val="003D7418"/>
    <w:rsid w:val="003E027E"/>
    <w:rsid w:val="003E2191"/>
    <w:rsid w:val="003E2654"/>
    <w:rsid w:val="003E2819"/>
    <w:rsid w:val="003E4A1F"/>
    <w:rsid w:val="003E5E4B"/>
    <w:rsid w:val="003E5EA8"/>
    <w:rsid w:val="003E7D41"/>
    <w:rsid w:val="003E7E6E"/>
    <w:rsid w:val="003F00F8"/>
    <w:rsid w:val="003F0FCC"/>
    <w:rsid w:val="003F1126"/>
    <w:rsid w:val="003F19B0"/>
    <w:rsid w:val="003F2158"/>
    <w:rsid w:val="003F4DB3"/>
    <w:rsid w:val="003F55D8"/>
    <w:rsid w:val="003F6521"/>
    <w:rsid w:val="003F7032"/>
    <w:rsid w:val="003F7960"/>
    <w:rsid w:val="004047DF"/>
    <w:rsid w:val="004067E8"/>
    <w:rsid w:val="00406895"/>
    <w:rsid w:val="00406CF0"/>
    <w:rsid w:val="00406E6D"/>
    <w:rsid w:val="00407307"/>
    <w:rsid w:val="00411803"/>
    <w:rsid w:val="00412B57"/>
    <w:rsid w:val="004130C7"/>
    <w:rsid w:val="00414361"/>
    <w:rsid w:val="004146D9"/>
    <w:rsid w:val="004157E0"/>
    <w:rsid w:val="00416866"/>
    <w:rsid w:val="00416B82"/>
    <w:rsid w:val="00416E37"/>
    <w:rsid w:val="004171B6"/>
    <w:rsid w:val="0041724E"/>
    <w:rsid w:val="0041747C"/>
    <w:rsid w:val="004174A2"/>
    <w:rsid w:val="00417E7F"/>
    <w:rsid w:val="0042106C"/>
    <w:rsid w:val="00421944"/>
    <w:rsid w:val="00421CDF"/>
    <w:rsid w:val="004220A7"/>
    <w:rsid w:val="004226D3"/>
    <w:rsid w:val="004229B5"/>
    <w:rsid w:val="00422E91"/>
    <w:rsid w:val="0042314F"/>
    <w:rsid w:val="0042438C"/>
    <w:rsid w:val="0042442C"/>
    <w:rsid w:val="004252FD"/>
    <w:rsid w:val="00425369"/>
    <w:rsid w:val="00425755"/>
    <w:rsid w:val="00425797"/>
    <w:rsid w:val="004302B7"/>
    <w:rsid w:val="00430B66"/>
    <w:rsid w:val="00431285"/>
    <w:rsid w:val="0043170F"/>
    <w:rsid w:val="00432DA2"/>
    <w:rsid w:val="00433333"/>
    <w:rsid w:val="00433441"/>
    <w:rsid w:val="004337C5"/>
    <w:rsid w:val="00435659"/>
    <w:rsid w:val="0044027E"/>
    <w:rsid w:val="00443A5C"/>
    <w:rsid w:val="00443ABA"/>
    <w:rsid w:val="00443B6E"/>
    <w:rsid w:val="00443C44"/>
    <w:rsid w:val="00443C8D"/>
    <w:rsid w:val="004440ED"/>
    <w:rsid w:val="00445799"/>
    <w:rsid w:val="00446B1B"/>
    <w:rsid w:val="00450A3F"/>
    <w:rsid w:val="00451372"/>
    <w:rsid w:val="0045174C"/>
    <w:rsid w:val="00451D0E"/>
    <w:rsid w:val="00451DAB"/>
    <w:rsid w:val="00452985"/>
    <w:rsid w:val="00452997"/>
    <w:rsid w:val="00452AB6"/>
    <w:rsid w:val="004538DF"/>
    <w:rsid w:val="004548C3"/>
    <w:rsid w:val="0046000B"/>
    <w:rsid w:val="00460285"/>
    <w:rsid w:val="004606AE"/>
    <w:rsid w:val="004616EE"/>
    <w:rsid w:val="00462E20"/>
    <w:rsid w:val="004631F3"/>
    <w:rsid w:val="00464BE4"/>
    <w:rsid w:val="004653FE"/>
    <w:rsid w:val="004657B1"/>
    <w:rsid w:val="004658AC"/>
    <w:rsid w:val="00465FC0"/>
    <w:rsid w:val="00466E80"/>
    <w:rsid w:val="0047006F"/>
    <w:rsid w:val="004701D3"/>
    <w:rsid w:val="004703D7"/>
    <w:rsid w:val="00470981"/>
    <w:rsid w:val="00471932"/>
    <w:rsid w:val="00471B5C"/>
    <w:rsid w:val="0047690A"/>
    <w:rsid w:val="004800DE"/>
    <w:rsid w:val="004802CE"/>
    <w:rsid w:val="00482535"/>
    <w:rsid w:val="00484982"/>
    <w:rsid w:val="004850EA"/>
    <w:rsid w:val="0048538A"/>
    <w:rsid w:val="004856BC"/>
    <w:rsid w:val="00485BB0"/>
    <w:rsid w:val="004861B0"/>
    <w:rsid w:val="00486286"/>
    <w:rsid w:val="004869B8"/>
    <w:rsid w:val="004872DF"/>
    <w:rsid w:val="00487D4E"/>
    <w:rsid w:val="004903EF"/>
    <w:rsid w:val="00494129"/>
    <w:rsid w:val="004945DF"/>
    <w:rsid w:val="00495CFA"/>
    <w:rsid w:val="00495F76"/>
    <w:rsid w:val="00496075"/>
    <w:rsid w:val="004961EF"/>
    <w:rsid w:val="004A06CF"/>
    <w:rsid w:val="004A0FC2"/>
    <w:rsid w:val="004A16E5"/>
    <w:rsid w:val="004A1BE1"/>
    <w:rsid w:val="004A453B"/>
    <w:rsid w:val="004A524A"/>
    <w:rsid w:val="004A5908"/>
    <w:rsid w:val="004A6664"/>
    <w:rsid w:val="004B02E3"/>
    <w:rsid w:val="004B2E4A"/>
    <w:rsid w:val="004B4CE4"/>
    <w:rsid w:val="004B4D45"/>
    <w:rsid w:val="004B505D"/>
    <w:rsid w:val="004B583E"/>
    <w:rsid w:val="004B7E93"/>
    <w:rsid w:val="004C0BF0"/>
    <w:rsid w:val="004C11D1"/>
    <w:rsid w:val="004C129C"/>
    <w:rsid w:val="004C1569"/>
    <w:rsid w:val="004C157B"/>
    <w:rsid w:val="004C238A"/>
    <w:rsid w:val="004C2510"/>
    <w:rsid w:val="004C349B"/>
    <w:rsid w:val="004C5217"/>
    <w:rsid w:val="004C5E63"/>
    <w:rsid w:val="004D193C"/>
    <w:rsid w:val="004D39CC"/>
    <w:rsid w:val="004D3F53"/>
    <w:rsid w:val="004D46EB"/>
    <w:rsid w:val="004D59D8"/>
    <w:rsid w:val="004D59F3"/>
    <w:rsid w:val="004D66FA"/>
    <w:rsid w:val="004D72EC"/>
    <w:rsid w:val="004D76A1"/>
    <w:rsid w:val="004D7EAB"/>
    <w:rsid w:val="004E01E3"/>
    <w:rsid w:val="004E1618"/>
    <w:rsid w:val="004E1B1D"/>
    <w:rsid w:val="004E3135"/>
    <w:rsid w:val="004E36A0"/>
    <w:rsid w:val="004E48C9"/>
    <w:rsid w:val="004E4C73"/>
    <w:rsid w:val="004E5A06"/>
    <w:rsid w:val="004E6618"/>
    <w:rsid w:val="004E788D"/>
    <w:rsid w:val="004F05D3"/>
    <w:rsid w:val="004F33B1"/>
    <w:rsid w:val="004F4961"/>
    <w:rsid w:val="004F4E32"/>
    <w:rsid w:val="004F58AF"/>
    <w:rsid w:val="004F6F20"/>
    <w:rsid w:val="004F7D9E"/>
    <w:rsid w:val="004F7FCF"/>
    <w:rsid w:val="00500324"/>
    <w:rsid w:val="00500735"/>
    <w:rsid w:val="00500ED6"/>
    <w:rsid w:val="00501ED7"/>
    <w:rsid w:val="00504589"/>
    <w:rsid w:val="00505A26"/>
    <w:rsid w:val="00507430"/>
    <w:rsid w:val="00510ABB"/>
    <w:rsid w:val="00511A2C"/>
    <w:rsid w:val="0051254C"/>
    <w:rsid w:val="00512800"/>
    <w:rsid w:val="00515414"/>
    <w:rsid w:val="00516D68"/>
    <w:rsid w:val="00520051"/>
    <w:rsid w:val="00520F62"/>
    <w:rsid w:val="0052156F"/>
    <w:rsid w:val="005223C8"/>
    <w:rsid w:val="00522AA3"/>
    <w:rsid w:val="00522D60"/>
    <w:rsid w:val="00523A98"/>
    <w:rsid w:val="00524DA2"/>
    <w:rsid w:val="00525233"/>
    <w:rsid w:val="00525980"/>
    <w:rsid w:val="0052668F"/>
    <w:rsid w:val="005313DF"/>
    <w:rsid w:val="00531492"/>
    <w:rsid w:val="0053149F"/>
    <w:rsid w:val="00531999"/>
    <w:rsid w:val="00533E68"/>
    <w:rsid w:val="0053422C"/>
    <w:rsid w:val="00534CBB"/>
    <w:rsid w:val="00535ACB"/>
    <w:rsid w:val="00535FAE"/>
    <w:rsid w:val="0053609E"/>
    <w:rsid w:val="005360F2"/>
    <w:rsid w:val="00536544"/>
    <w:rsid w:val="00537521"/>
    <w:rsid w:val="005402E1"/>
    <w:rsid w:val="0054122C"/>
    <w:rsid w:val="005416A3"/>
    <w:rsid w:val="00541832"/>
    <w:rsid w:val="00541D34"/>
    <w:rsid w:val="0054386C"/>
    <w:rsid w:val="005443E3"/>
    <w:rsid w:val="00544A5B"/>
    <w:rsid w:val="00544E52"/>
    <w:rsid w:val="00546253"/>
    <w:rsid w:val="005471F5"/>
    <w:rsid w:val="005508CB"/>
    <w:rsid w:val="00550AAC"/>
    <w:rsid w:val="00551313"/>
    <w:rsid w:val="00552543"/>
    <w:rsid w:val="005528DF"/>
    <w:rsid w:val="00553928"/>
    <w:rsid w:val="00553B2B"/>
    <w:rsid w:val="00555158"/>
    <w:rsid w:val="005558B5"/>
    <w:rsid w:val="005559CE"/>
    <w:rsid w:val="00556397"/>
    <w:rsid w:val="00556636"/>
    <w:rsid w:val="00556CEB"/>
    <w:rsid w:val="00557E39"/>
    <w:rsid w:val="0056143C"/>
    <w:rsid w:val="00563CBB"/>
    <w:rsid w:val="00565910"/>
    <w:rsid w:val="00566662"/>
    <w:rsid w:val="005672E1"/>
    <w:rsid w:val="00567DEC"/>
    <w:rsid w:val="0057107B"/>
    <w:rsid w:val="00571B5B"/>
    <w:rsid w:val="00571F4A"/>
    <w:rsid w:val="005721CE"/>
    <w:rsid w:val="00575149"/>
    <w:rsid w:val="0057565B"/>
    <w:rsid w:val="005766E0"/>
    <w:rsid w:val="0058275A"/>
    <w:rsid w:val="00583046"/>
    <w:rsid w:val="00583334"/>
    <w:rsid w:val="00583D03"/>
    <w:rsid w:val="00584F75"/>
    <w:rsid w:val="0058549B"/>
    <w:rsid w:val="005857DF"/>
    <w:rsid w:val="00586289"/>
    <w:rsid w:val="00586353"/>
    <w:rsid w:val="0058794F"/>
    <w:rsid w:val="005907B2"/>
    <w:rsid w:val="00591A41"/>
    <w:rsid w:val="005979E8"/>
    <w:rsid w:val="005A05F9"/>
    <w:rsid w:val="005A1E50"/>
    <w:rsid w:val="005A24DD"/>
    <w:rsid w:val="005A3610"/>
    <w:rsid w:val="005A404E"/>
    <w:rsid w:val="005A4FE2"/>
    <w:rsid w:val="005A5881"/>
    <w:rsid w:val="005A6C2D"/>
    <w:rsid w:val="005A6E86"/>
    <w:rsid w:val="005A7E76"/>
    <w:rsid w:val="005B0BA3"/>
    <w:rsid w:val="005B11AE"/>
    <w:rsid w:val="005B1AF7"/>
    <w:rsid w:val="005B22A5"/>
    <w:rsid w:val="005B3165"/>
    <w:rsid w:val="005B3656"/>
    <w:rsid w:val="005B3BFA"/>
    <w:rsid w:val="005B6E25"/>
    <w:rsid w:val="005B7B1E"/>
    <w:rsid w:val="005B7EC1"/>
    <w:rsid w:val="005B7F5D"/>
    <w:rsid w:val="005C02AD"/>
    <w:rsid w:val="005C192B"/>
    <w:rsid w:val="005C332C"/>
    <w:rsid w:val="005C5F95"/>
    <w:rsid w:val="005C6A0F"/>
    <w:rsid w:val="005C79F9"/>
    <w:rsid w:val="005D046A"/>
    <w:rsid w:val="005D0A83"/>
    <w:rsid w:val="005D1AC6"/>
    <w:rsid w:val="005D1E98"/>
    <w:rsid w:val="005D1EDA"/>
    <w:rsid w:val="005D252E"/>
    <w:rsid w:val="005D2707"/>
    <w:rsid w:val="005D3146"/>
    <w:rsid w:val="005D410C"/>
    <w:rsid w:val="005D56EE"/>
    <w:rsid w:val="005D6960"/>
    <w:rsid w:val="005E0262"/>
    <w:rsid w:val="005E1A5E"/>
    <w:rsid w:val="005E1C6F"/>
    <w:rsid w:val="005E1E31"/>
    <w:rsid w:val="005E26C6"/>
    <w:rsid w:val="005E3FDA"/>
    <w:rsid w:val="005E43FF"/>
    <w:rsid w:val="005E530F"/>
    <w:rsid w:val="005E635A"/>
    <w:rsid w:val="005E793C"/>
    <w:rsid w:val="005F2A1F"/>
    <w:rsid w:val="005F2F8D"/>
    <w:rsid w:val="005F4FBD"/>
    <w:rsid w:val="005F5AEF"/>
    <w:rsid w:val="005F612D"/>
    <w:rsid w:val="005F73B9"/>
    <w:rsid w:val="005F7E2E"/>
    <w:rsid w:val="006001F0"/>
    <w:rsid w:val="00602D9D"/>
    <w:rsid w:val="00603143"/>
    <w:rsid w:val="00603788"/>
    <w:rsid w:val="00605A01"/>
    <w:rsid w:val="00607FD2"/>
    <w:rsid w:val="006100B7"/>
    <w:rsid w:val="00610FD9"/>
    <w:rsid w:val="00611C83"/>
    <w:rsid w:val="00611F37"/>
    <w:rsid w:val="006126FB"/>
    <w:rsid w:val="00613527"/>
    <w:rsid w:val="0061392D"/>
    <w:rsid w:val="00614874"/>
    <w:rsid w:val="00615E18"/>
    <w:rsid w:val="00617C5D"/>
    <w:rsid w:val="00617C6C"/>
    <w:rsid w:val="006204FE"/>
    <w:rsid w:val="00623381"/>
    <w:rsid w:val="006235A3"/>
    <w:rsid w:val="006256D8"/>
    <w:rsid w:val="00626A3D"/>
    <w:rsid w:val="00630A58"/>
    <w:rsid w:val="00630B44"/>
    <w:rsid w:val="00630BB1"/>
    <w:rsid w:val="00630F51"/>
    <w:rsid w:val="00631195"/>
    <w:rsid w:val="00631670"/>
    <w:rsid w:val="00631747"/>
    <w:rsid w:val="00632CE5"/>
    <w:rsid w:val="00633434"/>
    <w:rsid w:val="00635E5C"/>
    <w:rsid w:val="00635F4C"/>
    <w:rsid w:val="00636439"/>
    <w:rsid w:val="00636B46"/>
    <w:rsid w:val="00637705"/>
    <w:rsid w:val="00637881"/>
    <w:rsid w:val="00640AF9"/>
    <w:rsid w:val="006411F5"/>
    <w:rsid w:val="006413EB"/>
    <w:rsid w:val="0064144A"/>
    <w:rsid w:val="00641684"/>
    <w:rsid w:val="006430C0"/>
    <w:rsid w:val="00643220"/>
    <w:rsid w:val="0064340A"/>
    <w:rsid w:val="00643A09"/>
    <w:rsid w:val="00644FBE"/>
    <w:rsid w:val="006467F2"/>
    <w:rsid w:val="006518D5"/>
    <w:rsid w:val="00652F89"/>
    <w:rsid w:val="0065306C"/>
    <w:rsid w:val="00654130"/>
    <w:rsid w:val="006561E3"/>
    <w:rsid w:val="00656B8B"/>
    <w:rsid w:val="006573F9"/>
    <w:rsid w:val="00657793"/>
    <w:rsid w:val="00660D78"/>
    <w:rsid w:val="00662088"/>
    <w:rsid w:val="00662EFA"/>
    <w:rsid w:val="006644B7"/>
    <w:rsid w:val="006657E4"/>
    <w:rsid w:val="006658FC"/>
    <w:rsid w:val="00665A7D"/>
    <w:rsid w:val="00667620"/>
    <w:rsid w:val="006676DA"/>
    <w:rsid w:val="00670613"/>
    <w:rsid w:val="00670AA9"/>
    <w:rsid w:val="00670BAA"/>
    <w:rsid w:val="00673E65"/>
    <w:rsid w:val="00674400"/>
    <w:rsid w:val="006801B8"/>
    <w:rsid w:val="00680D8A"/>
    <w:rsid w:val="00680F4F"/>
    <w:rsid w:val="0068129D"/>
    <w:rsid w:val="00681539"/>
    <w:rsid w:val="006815F3"/>
    <w:rsid w:val="00682BCD"/>
    <w:rsid w:val="0068530E"/>
    <w:rsid w:val="00686834"/>
    <w:rsid w:val="006874CD"/>
    <w:rsid w:val="006876EE"/>
    <w:rsid w:val="006903DE"/>
    <w:rsid w:val="006910C8"/>
    <w:rsid w:val="00693490"/>
    <w:rsid w:val="00693697"/>
    <w:rsid w:val="00694526"/>
    <w:rsid w:val="00694CF0"/>
    <w:rsid w:val="0069610D"/>
    <w:rsid w:val="00696159"/>
    <w:rsid w:val="00696264"/>
    <w:rsid w:val="00696A67"/>
    <w:rsid w:val="00697679"/>
    <w:rsid w:val="006A266A"/>
    <w:rsid w:val="006A405F"/>
    <w:rsid w:val="006A593E"/>
    <w:rsid w:val="006A6B9B"/>
    <w:rsid w:val="006A7243"/>
    <w:rsid w:val="006A794C"/>
    <w:rsid w:val="006A7E04"/>
    <w:rsid w:val="006B04C6"/>
    <w:rsid w:val="006B04F1"/>
    <w:rsid w:val="006B0F1A"/>
    <w:rsid w:val="006B16DB"/>
    <w:rsid w:val="006B3C01"/>
    <w:rsid w:val="006B3D74"/>
    <w:rsid w:val="006B644D"/>
    <w:rsid w:val="006B6552"/>
    <w:rsid w:val="006B6BC8"/>
    <w:rsid w:val="006B704F"/>
    <w:rsid w:val="006B7F6E"/>
    <w:rsid w:val="006C10EA"/>
    <w:rsid w:val="006C1C4C"/>
    <w:rsid w:val="006C1ECE"/>
    <w:rsid w:val="006C32B6"/>
    <w:rsid w:val="006C4A6B"/>
    <w:rsid w:val="006C6998"/>
    <w:rsid w:val="006C6D80"/>
    <w:rsid w:val="006C738E"/>
    <w:rsid w:val="006C7B3D"/>
    <w:rsid w:val="006D3E56"/>
    <w:rsid w:val="006D4CAB"/>
    <w:rsid w:val="006D5150"/>
    <w:rsid w:val="006D5631"/>
    <w:rsid w:val="006D61B0"/>
    <w:rsid w:val="006D6999"/>
    <w:rsid w:val="006D7B87"/>
    <w:rsid w:val="006D7C6A"/>
    <w:rsid w:val="006D7D62"/>
    <w:rsid w:val="006E107D"/>
    <w:rsid w:val="006E116E"/>
    <w:rsid w:val="006E3868"/>
    <w:rsid w:val="006E42F4"/>
    <w:rsid w:val="006E4525"/>
    <w:rsid w:val="006E52C3"/>
    <w:rsid w:val="006E7526"/>
    <w:rsid w:val="006E784E"/>
    <w:rsid w:val="006E78AA"/>
    <w:rsid w:val="006F19DC"/>
    <w:rsid w:val="006F1F8A"/>
    <w:rsid w:val="006F2A6E"/>
    <w:rsid w:val="006F3BC9"/>
    <w:rsid w:val="006F4502"/>
    <w:rsid w:val="006F4B70"/>
    <w:rsid w:val="006F6DD3"/>
    <w:rsid w:val="006F6E1A"/>
    <w:rsid w:val="006F7D83"/>
    <w:rsid w:val="0070118A"/>
    <w:rsid w:val="00701234"/>
    <w:rsid w:val="007015C7"/>
    <w:rsid w:val="00701AD1"/>
    <w:rsid w:val="00704A6F"/>
    <w:rsid w:val="007051D5"/>
    <w:rsid w:val="0070540A"/>
    <w:rsid w:val="00705D1C"/>
    <w:rsid w:val="00706D04"/>
    <w:rsid w:val="00706F67"/>
    <w:rsid w:val="007072F8"/>
    <w:rsid w:val="007079F3"/>
    <w:rsid w:val="00707E25"/>
    <w:rsid w:val="007104FB"/>
    <w:rsid w:val="0071090F"/>
    <w:rsid w:val="00711696"/>
    <w:rsid w:val="00711CB3"/>
    <w:rsid w:val="0071280F"/>
    <w:rsid w:val="007132B2"/>
    <w:rsid w:val="00713503"/>
    <w:rsid w:val="00713C31"/>
    <w:rsid w:val="00714DBC"/>
    <w:rsid w:val="00714FB3"/>
    <w:rsid w:val="00716F75"/>
    <w:rsid w:val="00717BB2"/>
    <w:rsid w:val="0072076E"/>
    <w:rsid w:val="007215A4"/>
    <w:rsid w:val="007220C6"/>
    <w:rsid w:val="00724512"/>
    <w:rsid w:val="00724CA9"/>
    <w:rsid w:val="0072510D"/>
    <w:rsid w:val="007254D5"/>
    <w:rsid w:val="00725904"/>
    <w:rsid w:val="00726CDE"/>
    <w:rsid w:val="007303A5"/>
    <w:rsid w:val="007305AF"/>
    <w:rsid w:val="0073135B"/>
    <w:rsid w:val="00731A2F"/>
    <w:rsid w:val="0073236A"/>
    <w:rsid w:val="00732AC6"/>
    <w:rsid w:val="00732B1F"/>
    <w:rsid w:val="00733703"/>
    <w:rsid w:val="007337B3"/>
    <w:rsid w:val="00733C92"/>
    <w:rsid w:val="00734219"/>
    <w:rsid w:val="007344C2"/>
    <w:rsid w:val="00736790"/>
    <w:rsid w:val="00741116"/>
    <w:rsid w:val="007415FE"/>
    <w:rsid w:val="00741EFF"/>
    <w:rsid w:val="007423AF"/>
    <w:rsid w:val="00744CD4"/>
    <w:rsid w:val="0074520B"/>
    <w:rsid w:val="00745A9D"/>
    <w:rsid w:val="0074673D"/>
    <w:rsid w:val="00747435"/>
    <w:rsid w:val="0075013D"/>
    <w:rsid w:val="00752694"/>
    <w:rsid w:val="00752A0C"/>
    <w:rsid w:val="007533CD"/>
    <w:rsid w:val="00753BC5"/>
    <w:rsid w:val="0075416E"/>
    <w:rsid w:val="00754A76"/>
    <w:rsid w:val="00755E67"/>
    <w:rsid w:val="007565C2"/>
    <w:rsid w:val="00757039"/>
    <w:rsid w:val="00760883"/>
    <w:rsid w:val="00761110"/>
    <w:rsid w:val="00761527"/>
    <w:rsid w:val="00761AE9"/>
    <w:rsid w:val="00761D28"/>
    <w:rsid w:val="00762014"/>
    <w:rsid w:val="00763156"/>
    <w:rsid w:val="00763FF4"/>
    <w:rsid w:val="007644E4"/>
    <w:rsid w:val="007645B5"/>
    <w:rsid w:val="00765335"/>
    <w:rsid w:val="00765B04"/>
    <w:rsid w:val="00767C40"/>
    <w:rsid w:val="00770E84"/>
    <w:rsid w:val="007717B2"/>
    <w:rsid w:val="007730F4"/>
    <w:rsid w:val="00773831"/>
    <w:rsid w:val="00774BF8"/>
    <w:rsid w:val="0077515A"/>
    <w:rsid w:val="00775A33"/>
    <w:rsid w:val="00775C68"/>
    <w:rsid w:val="00776244"/>
    <w:rsid w:val="00776DA4"/>
    <w:rsid w:val="007778F9"/>
    <w:rsid w:val="0078039A"/>
    <w:rsid w:val="00781B84"/>
    <w:rsid w:val="007832B4"/>
    <w:rsid w:val="00783D8F"/>
    <w:rsid w:val="007841A8"/>
    <w:rsid w:val="007851DD"/>
    <w:rsid w:val="00785528"/>
    <w:rsid w:val="00787919"/>
    <w:rsid w:val="00787C7A"/>
    <w:rsid w:val="007901D2"/>
    <w:rsid w:val="00790551"/>
    <w:rsid w:val="007914B6"/>
    <w:rsid w:val="00791DF1"/>
    <w:rsid w:val="00793019"/>
    <w:rsid w:val="00797186"/>
    <w:rsid w:val="007A1BC7"/>
    <w:rsid w:val="007A2566"/>
    <w:rsid w:val="007A2B78"/>
    <w:rsid w:val="007A3203"/>
    <w:rsid w:val="007A3C66"/>
    <w:rsid w:val="007A6AC1"/>
    <w:rsid w:val="007A7D33"/>
    <w:rsid w:val="007B0CE6"/>
    <w:rsid w:val="007B16F2"/>
    <w:rsid w:val="007B3BCD"/>
    <w:rsid w:val="007B4A4B"/>
    <w:rsid w:val="007B523D"/>
    <w:rsid w:val="007B5DB2"/>
    <w:rsid w:val="007B6253"/>
    <w:rsid w:val="007B7F5D"/>
    <w:rsid w:val="007C0214"/>
    <w:rsid w:val="007C1495"/>
    <w:rsid w:val="007C1EF8"/>
    <w:rsid w:val="007C2F36"/>
    <w:rsid w:val="007C35FC"/>
    <w:rsid w:val="007C3B48"/>
    <w:rsid w:val="007C4548"/>
    <w:rsid w:val="007C4606"/>
    <w:rsid w:val="007C4C2E"/>
    <w:rsid w:val="007C6448"/>
    <w:rsid w:val="007C6E8D"/>
    <w:rsid w:val="007D0981"/>
    <w:rsid w:val="007D0EF1"/>
    <w:rsid w:val="007D2705"/>
    <w:rsid w:val="007D27B1"/>
    <w:rsid w:val="007D2916"/>
    <w:rsid w:val="007D53CE"/>
    <w:rsid w:val="007D6AA8"/>
    <w:rsid w:val="007D6FF2"/>
    <w:rsid w:val="007D7DFC"/>
    <w:rsid w:val="007E0536"/>
    <w:rsid w:val="007E11A9"/>
    <w:rsid w:val="007E2E6E"/>
    <w:rsid w:val="007E3C7A"/>
    <w:rsid w:val="007E42F5"/>
    <w:rsid w:val="007E4C86"/>
    <w:rsid w:val="007E510F"/>
    <w:rsid w:val="007E58ED"/>
    <w:rsid w:val="007E7396"/>
    <w:rsid w:val="007E79D8"/>
    <w:rsid w:val="007F0F55"/>
    <w:rsid w:val="007F17FC"/>
    <w:rsid w:val="007F28A8"/>
    <w:rsid w:val="007F28BD"/>
    <w:rsid w:val="007F2E67"/>
    <w:rsid w:val="007F399E"/>
    <w:rsid w:val="007F4E71"/>
    <w:rsid w:val="007F56E6"/>
    <w:rsid w:val="007F5C30"/>
    <w:rsid w:val="008001B4"/>
    <w:rsid w:val="00801C21"/>
    <w:rsid w:val="00801D2A"/>
    <w:rsid w:val="008020F4"/>
    <w:rsid w:val="00802A66"/>
    <w:rsid w:val="00802CCB"/>
    <w:rsid w:val="00802D31"/>
    <w:rsid w:val="00802DBE"/>
    <w:rsid w:val="008040C1"/>
    <w:rsid w:val="0080500B"/>
    <w:rsid w:val="00805191"/>
    <w:rsid w:val="008065B1"/>
    <w:rsid w:val="008065E8"/>
    <w:rsid w:val="00810639"/>
    <w:rsid w:val="00810EC4"/>
    <w:rsid w:val="008126B6"/>
    <w:rsid w:val="008129AE"/>
    <w:rsid w:val="008130D9"/>
    <w:rsid w:val="00813C82"/>
    <w:rsid w:val="00813EF8"/>
    <w:rsid w:val="00816AF5"/>
    <w:rsid w:val="0081749A"/>
    <w:rsid w:val="00817C84"/>
    <w:rsid w:val="0082174A"/>
    <w:rsid w:val="00821B71"/>
    <w:rsid w:val="00822214"/>
    <w:rsid w:val="00823B80"/>
    <w:rsid w:val="00824852"/>
    <w:rsid w:val="00824AC8"/>
    <w:rsid w:val="00825425"/>
    <w:rsid w:val="0082790A"/>
    <w:rsid w:val="00830B1F"/>
    <w:rsid w:val="00831510"/>
    <w:rsid w:val="0083181A"/>
    <w:rsid w:val="00831C78"/>
    <w:rsid w:val="00832162"/>
    <w:rsid w:val="00832364"/>
    <w:rsid w:val="00832388"/>
    <w:rsid w:val="00832E01"/>
    <w:rsid w:val="00833A01"/>
    <w:rsid w:val="00834AC9"/>
    <w:rsid w:val="008369CD"/>
    <w:rsid w:val="00837165"/>
    <w:rsid w:val="008371D1"/>
    <w:rsid w:val="0083788B"/>
    <w:rsid w:val="00837DD4"/>
    <w:rsid w:val="00841110"/>
    <w:rsid w:val="00842837"/>
    <w:rsid w:val="00843CC2"/>
    <w:rsid w:val="00844625"/>
    <w:rsid w:val="00844D6F"/>
    <w:rsid w:val="00845031"/>
    <w:rsid w:val="00845675"/>
    <w:rsid w:val="008470F2"/>
    <w:rsid w:val="008473D0"/>
    <w:rsid w:val="00852E87"/>
    <w:rsid w:val="0085301C"/>
    <w:rsid w:val="00853106"/>
    <w:rsid w:val="008533B3"/>
    <w:rsid w:val="00854487"/>
    <w:rsid w:val="00857680"/>
    <w:rsid w:val="008610D4"/>
    <w:rsid w:val="008619BC"/>
    <w:rsid w:val="00862966"/>
    <w:rsid w:val="00865B23"/>
    <w:rsid w:val="008674A6"/>
    <w:rsid w:val="00867EE3"/>
    <w:rsid w:val="008713D7"/>
    <w:rsid w:val="008718B1"/>
    <w:rsid w:val="0087376A"/>
    <w:rsid w:val="008741CB"/>
    <w:rsid w:val="00876B08"/>
    <w:rsid w:val="00876FFD"/>
    <w:rsid w:val="00877A34"/>
    <w:rsid w:val="008813CB"/>
    <w:rsid w:val="008833D6"/>
    <w:rsid w:val="008835A6"/>
    <w:rsid w:val="00886BC6"/>
    <w:rsid w:val="00886C4B"/>
    <w:rsid w:val="00890433"/>
    <w:rsid w:val="008905E9"/>
    <w:rsid w:val="0089075F"/>
    <w:rsid w:val="008909FE"/>
    <w:rsid w:val="00891517"/>
    <w:rsid w:val="008918C1"/>
    <w:rsid w:val="00892E88"/>
    <w:rsid w:val="00893B54"/>
    <w:rsid w:val="008946BD"/>
    <w:rsid w:val="00896808"/>
    <w:rsid w:val="008974F5"/>
    <w:rsid w:val="008A222E"/>
    <w:rsid w:val="008A34DC"/>
    <w:rsid w:val="008A392A"/>
    <w:rsid w:val="008A45AC"/>
    <w:rsid w:val="008A5579"/>
    <w:rsid w:val="008A5714"/>
    <w:rsid w:val="008A588E"/>
    <w:rsid w:val="008A59D1"/>
    <w:rsid w:val="008A5A04"/>
    <w:rsid w:val="008A6122"/>
    <w:rsid w:val="008A7335"/>
    <w:rsid w:val="008A7627"/>
    <w:rsid w:val="008A766C"/>
    <w:rsid w:val="008B042C"/>
    <w:rsid w:val="008B1B5F"/>
    <w:rsid w:val="008B2974"/>
    <w:rsid w:val="008B2D53"/>
    <w:rsid w:val="008B3A4E"/>
    <w:rsid w:val="008B4C17"/>
    <w:rsid w:val="008B5727"/>
    <w:rsid w:val="008B58F0"/>
    <w:rsid w:val="008B5D12"/>
    <w:rsid w:val="008B5D22"/>
    <w:rsid w:val="008B6AA1"/>
    <w:rsid w:val="008C004B"/>
    <w:rsid w:val="008C0459"/>
    <w:rsid w:val="008C1DB4"/>
    <w:rsid w:val="008C21B6"/>
    <w:rsid w:val="008C27E1"/>
    <w:rsid w:val="008C3811"/>
    <w:rsid w:val="008C4C57"/>
    <w:rsid w:val="008C4C6B"/>
    <w:rsid w:val="008C4E84"/>
    <w:rsid w:val="008C53EC"/>
    <w:rsid w:val="008C5944"/>
    <w:rsid w:val="008C5E8A"/>
    <w:rsid w:val="008C68CB"/>
    <w:rsid w:val="008C74D9"/>
    <w:rsid w:val="008C7DBA"/>
    <w:rsid w:val="008D01D9"/>
    <w:rsid w:val="008D0295"/>
    <w:rsid w:val="008D0641"/>
    <w:rsid w:val="008D0A67"/>
    <w:rsid w:val="008D1341"/>
    <w:rsid w:val="008D1A9F"/>
    <w:rsid w:val="008D1C43"/>
    <w:rsid w:val="008D3410"/>
    <w:rsid w:val="008D4180"/>
    <w:rsid w:val="008D44CB"/>
    <w:rsid w:val="008D4748"/>
    <w:rsid w:val="008D51CD"/>
    <w:rsid w:val="008E0463"/>
    <w:rsid w:val="008E134E"/>
    <w:rsid w:val="008E1D7A"/>
    <w:rsid w:val="008E27C7"/>
    <w:rsid w:val="008E2C07"/>
    <w:rsid w:val="008E41ED"/>
    <w:rsid w:val="008E4C1D"/>
    <w:rsid w:val="008E5930"/>
    <w:rsid w:val="008E79AC"/>
    <w:rsid w:val="008E7E05"/>
    <w:rsid w:val="008F024B"/>
    <w:rsid w:val="008F0532"/>
    <w:rsid w:val="008F173E"/>
    <w:rsid w:val="008F2A40"/>
    <w:rsid w:val="008F2CC8"/>
    <w:rsid w:val="008F3988"/>
    <w:rsid w:val="008F46B5"/>
    <w:rsid w:val="008F6B6C"/>
    <w:rsid w:val="008F6D47"/>
    <w:rsid w:val="008F7FF0"/>
    <w:rsid w:val="00900BBA"/>
    <w:rsid w:val="0090160A"/>
    <w:rsid w:val="00901AE3"/>
    <w:rsid w:val="00901B20"/>
    <w:rsid w:val="00901E2B"/>
    <w:rsid w:val="009026D6"/>
    <w:rsid w:val="00902B85"/>
    <w:rsid w:val="00902CCF"/>
    <w:rsid w:val="00902E13"/>
    <w:rsid w:val="009037F3"/>
    <w:rsid w:val="00904211"/>
    <w:rsid w:val="00905F86"/>
    <w:rsid w:val="009068DA"/>
    <w:rsid w:val="00906D9F"/>
    <w:rsid w:val="00907229"/>
    <w:rsid w:val="009104D1"/>
    <w:rsid w:val="009104E3"/>
    <w:rsid w:val="009122FD"/>
    <w:rsid w:val="00912607"/>
    <w:rsid w:val="00912E51"/>
    <w:rsid w:val="00913001"/>
    <w:rsid w:val="00913832"/>
    <w:rsid w:val="009160F5"/>
    <w:rsid w:val="009163B9"/>
    <w:rsid w:val="009204D3"/>
    <w:rsid w:val="00921E00"/>
    <w:rsid w:val="009237A1"/>
    <w:rsid w:val="0092387C"/>
    <w:rsid w:val="00924469"/>
    <w:rsid w:val="00924E30"/>
    <w:rsid w:val="00925F9F"/>
    <w:rsid w:val="00926A11"/>
    <w:rsid w:val="00927ABC"/>
    <w:rsid w:val="00930DDD"/>
    <w:rsid w:val="00931719"/>
    <w:rsid w:val="00931D61"/>
    <w:rsid w:val="00931DEB"/>
    <w:rsid w:val="00932834"/>
    <w:rsid w:val="00933333"/>
    <w:rsid w:val="00934275"/>
    <w:rsid w:val="0093449A"/>
    <w:rsid w:val="009349F5"/>
    <w:rsid w:val="0093693C"/>
    <w:rsid w:val="00936AA2"/>
    <w:rsid w:val="009406C8"/>
    <w:rsid w:val="009415CD"/>
    <w:rsid w:val="00942064"/>
    <w:rsid w:val="009421B2"/>
    <w:rsid w:val="00942C09"/>
    <w:rsid w:val="00944E59"/>
    <w:rsid w:val="00945CBB"/>
    <w:rsid w:val="00946270"/>
    <w:rsid w:val="00946F4B"/>
    <w:rsid w:val="00947882"/>
    <w:rsid w:val="009500A0"/>
    <w:rsid w:val="009505FE"/>
    <w:rsid w:val="00951AA1"/>
    <w:rsid w:val="00953A4C"/>
    <w:rsid w:val="00953B7E"/>
    <w:rsid w:val="0095577C"/>
    <w:rsid w:val="00955ECA"/>
    <w:rsid w:val="00956AD4"/>
    <w:rsid w:val="00956F46"/>
    <w:rsid w:val="00961EF4"/>
    <w:rsid w:val="00962545"/>
    <w:rsid w:val="00962980"/>
    <w:rsid w:val="009643D2"/>
    <w:rsid w:val="00965032"/>
    <w:rsid w:val="009659C4"/>
    <w:rsid w:val="00965C7A"/>
    <w:rsid w:val="00966942"/>
    <w:rsid w:val="00966B9F"/>
    <w:rsid w:val="00967853"/>
    <w:rsid w:val="0097065A"/>
    <w:rsid w:val="009715BA"/>
    <w:rsid w:val="00971A1B"/>
    <w:rsid w:val="00972632"/>
    <w:rsid w:val="009731CC"/>
    <w:rsid w:val="009739D0"/>
    <w:rsid w:val="00973E8D"/>
    <w:rsid w:val="0097517F"/>
    <w:rsid w:val="00975A56"/>
    <w:rsid w:val="00975CE7"/>
    <w:rsid w:val="00977420"/>
    <w:rsid w:val="00982740"/>
    <w:rsid w:val="0098380C"/>
    <w:rsid w:val="00983B04"/>
    <w:rsid w:val="00983C54"/>
    <w:rsid w:val="00985395"/>
    <w:rsid w:val="00985DBA"/>
    <w:rsid w:val="009872FE"/>
    <w:rsid w:val="00987A5B"/>
    <w:rsid w:val="00987BE0"/>
    <w:rsid w:val="00987E4E"/>
    <w:rsid w:val="009907C8"/>
    <w:rsid w:val="00990EF1"/>
    <w:rsid w:val="00991018"/>
    <w:rsid w:val="0099201F"/>
    <w:rsid w:val="009925C2"/>
    <w:rsid w:val="00992B8C"/>
    <w:rsid w:val="00993AF1"/>
    <w:rsid w:val="0099409B"/>
    <w:rsid w:val="009953F4"/>
    <w:rsid w:val="00995EAA"/>
    <w:rsid w:val="00996006"/>
    <w:rsid w:val="009965CB"/>
    <w:rsid w:val="00997692"/>
    <w:rsid w:val="009A01DD"/>
    <w:rsid w:val="009A0B9A"/>
    <w:rsid w:val="009A1237"/>
    <w:rsid w:val="009A1F3A"/>
    <w:rsid w:val="009A41D6"/>
    <w:rsid w:val="009A4CD6"/>
    <w:rsid w:val="009A5338"/>
    <w:rsid w:val="009A5C8E"/>
    <w:rsid w:val="009A71BC"/>
    <w:rsid w:val="009A7D50"/>
    <w:rsid w:val="009B0376"/>
    <w:rsid w:val="009B51B8"/>
    <w:rsid w:val="009B5986"/>
    <w:rsid w:val="009B6C85"/>
    <w:rsid w:val="009B7D99"/>
    <w:rsid w:val="009B7EDB"/>
    <w:rsid w:val="009C02E7"/>
    <w:rsid w:val="009C0A0D"/>
    <w:rsid w:val="009C1C86"/>
    <w:rsid w:val="009C3D1E"/>
    <w:rsid w:val="009C492B"/>
    <w:rsid w:val="009C5AF9"/>
    <w:rsid w:val="009C5DD8"/>
    <w:rsid w:val="009C72CC"/>
    <w:rsid w:val="009C78EE"/>
    <w:rsid w:val="009D0E9F"/>
    <w:rsid w:val="009D152F"/>
    <w:rsid w:val="009D1B14"/>
    <w:rsid w:val="009D2A7A"/>
    <w:rsid w:val="009D2FDB"/>
    <w:rsid w:val="009D499F"/>
    <w:rsid w:val="009D4D98"/>
    <w:rsid w:val="009D573E"/>
    <w:rsid w:val="009D6F58"/>
    <w:rsid w:val="009D758C"/>
    <w:rsid w:val="009E0D0C"/>
    <w:rsid w:val="009E17CE"/>
    <w:rsid w:val="009E2340"/>
    <w:rsid w:val="009E252E"/>
    <w:rsid w:val="009E2FB5"/>
    <w:rsid w:val="009E35D8"/>
    <w:rsid w:val="009E38E1"/>
    <w:rsid w:val="009E3EEE"/>
    <w:rsid w:val="009E4AD5"/>
    <w:rsid w:val="009F01F5"/>
    <w:rsid w:val="009F07F5"/>
    <w:rsid w:val="009F13E0"/>
    <w:rsid w:val="009F2500"/>
    <w:rsid w:val="009F2DE6"/>
    <w:rsid w:val="009F5A71"/>
    <w:rsid w:val="009F671A"/>
    <w:rsid w:val="009F75CD"/>
    <w:rsid w:val="00A00CA9"/>
    <w:rsid w:val="00A010F2"/>
    <w:rsid w:val="00A013EA"/>
    <w:rsid w:val="00A0184D"/>
    <w:rsid w:val="00A02E5F"/>
    <w:rsid w:val="00A02F6D"/>
    <w:rsid w:val="00A038BF"/>
    <w:rsid w:val="00A04048"/>
    <w:rsid w:val="00A0490A"/>
    <w:rsid w:val="00A050A2"/>
    <w:rsid w:val="00A06E1B"/>
    <w:rsid w:val="00A072AE"/>
    <w:rsid w:val="00A1020A"/>
    <w:rsid w:val="00A10D57"/>
    <w:rsid w:val="00A11C22"/>
    <w:rsid w:val="00A127BC"/>
    <w:rsid w:val="00A1307B"/>
    <w:rsid w:val="00A14E44"/>
    <w:rsid w:val="00A14EA5"/>
    <w:rsid w:val="00A1596E"/>
    <w:rsid w:val="00A15A5D"/>
    <w:rsid w:val="00A1624B"/>
    <w:rsid w:val="00A166A9"/>
    <w:rsid w:val="00A168DC"/>
    <w:rsid w:val="00A16B85"/>
    <w:rsid w:val="00A1774B"/>
    <w:rsid w:val="00A17F75"/>
    <w:rsid w:val="00A2121D"/>
    <w:rsid w:val="00A212FA"/>
    <w:rsid w:val="00A21765"/>
    <w:rsid w:val="00A21776"/>
    <w:rsid w:val="00A21AD5"/>
    <w:rsid w:val="00A23A5D"/>
    <w:rsid w:val="00A24055"/>
    <w:rsid w:val="00A247E6"/>
    <w:rsid w:val="00A24C7C"/>
    <w:rsid w:val="00A24DDB"/>
    <w:rsid w:val="00A25496"/>
    <w:rsid w:val="00A25933"/>
    <w:rsid w:val="00A2777C"/>
    <w:rsid w:val="00A27DAA"/>
    <w:rsid w:val="00A27DCD"/>
    <w:rsid w:val="00A31284"/>
    <w:rsid w:val="00A32C5F"/>
    <w:rsid w:val="00A3305E"/>
    <w:rsid w:val="00A34DC0"/>
    <w:rsid w:val="00A36016"/>
    <w:rsid w:val="00A36A10"/>
    <w:rsid w:val="00A37014"/>
    <w:rsid w:val="00A4036C"/>
    <w:rsid w:val="00A4326E"/>
    <w:rsid w:val="00A43483"/>
    <w:rsid w:val="00A44756"/>
    <w:rsid w:val="00A51EAF"/>
    <w:rsid w:val="00A52ED4"/>
    <w:rsid w:val="00A53442"/>
    <w:rsid w:val="00A543E4"/>
    <w:rsid w:val="00A5566E"/>
    <w:rsid w:val="00A55A6A"/>
    <w:rsid w:val="00A564FD"/>
    <w:rsid w:val="00A600DC"/>
    <w:rsid w:val="00A611CF"/>
    <w:rsid w:val="00A61269"/>
    <w:rsid w:val="00A6233D"/>
    <w:rsid w:val="00A64079"/>
    <w:rsid w:val="00A64832"/>
    <w:rsid w:val="00A64C15"/>
    <w:rsid w:val="00A6527D"/>
    <w:rsid w:val="00A6532F"/>
    <w:rsid w:val="00A654BB"/>
    <w:rsid w:val="00A6561E"/>
    <w:rsid w:val="00A65885"/>
    <w:rsid w:val="00A663ED"/>
    <w:rsid w:val="00A6650E"/>
    <w:rsid w:val="00A6664C"/>
    <w:rsid w:val="00A709ED"/>
    <w:rsid w:val="00A70F89"/>
    <w:rsid w:val="00A71A43"/>
    <w:rsid w:val="00A72B66"/>
    <w:rsid w:val="00A7312C"/>
    <w:rsid w:val="00A7526C"/>
    <w:rsid w:val="00A76EE2"/>
    <w:rsid w:val="00A77354"/>
    <w:rsid w:val="00A81D13"/>
    <w:rsid w:val="00A8217E"/>
    <w:rsid w:val="00A826AD"/>
    <w:rsid w:val="00A83336"/>
    <w:rsid w:val="00A83C49"/>
    <w:rsid w:val="00A8403B"/>
    <w:rsid w:val="00A8404F"/>
    <w:rsid w:val="00A84C72"/>
    <w:rsid w:val="00A85390"/>
    <w:rsid w:val="00A857A9"/>
    <w:rsid w:val="00A8598E"/>
    <w:rsid w:val="00A85F7F"/>
    <w:rsid w:val="00A87152"/>
    <w:rsid w:val="00A87452"/>
    <w:rsid w:val="00A87BAE"/>
    <w:rsid w:val="00A913D0"/>
    <w:rsid w:val="00A91406"/>
    <w:rsid w:val="00A914EC"/>
    <w:rsid w:val="00A919DA"/>
    <w:rsid w:val="00A923BB"/>
    <w:rsid w:val="00A92A9D"/>
    <w:rsid w:val="00A9455B"/>
    <w:rsid w:val="00A950B7"/>
    <w:rsid w:val="00A96B05"/>
    <w:rsid w:val="00AA0C8F"/>
    <w:rsid w:val="00AA1F41"/>
    <w:rsid w:val="00AA21AD"/>
    <w:rsid w:val="00AA458E"/>
    <w:rsid w:val="00AA46BB"/>
    <w:rsid w:val="00AA4908"/>
    <w:rsid w:val="00AA5D9F"/>
    <w:rsid w:val="00AA7C0E"/>
    <w:rsid w:val="00AB1B30"/>
    <w:rsid w:val="00AB293F"/>
    <w:rsid w:val="00AB5D99"/>
    <w:rsid w:val="00AB7EAF"/>
    <w:rsid w:val="00AC0612"/>
    <w:rsid w:val="00AC1338"/>
    <w:rsid w:val="00AC1492"/>
    <w:rsid w:val="00AC1BC4"/>
    <w:rsid w:val="00AC2113"/>
    <w:rsid w:val="00AC4160"/>
    <w:rsid w:val="00AC5012"/>
    <w:rsid w:val="00AC5B78"/>
    <w:rsid w:val="00AC65C7"/>
    <w:rsid w:val="00AC6B40"/>
    <w:rsid w:val="00AC6FED"/>
    <w:rsid w:val="00AC7A49"/>
    <w:rsid w:val="00AC7E0B"/>
    <w:rsid w:val="00AD1FA8"/>
    <w:rsid w:val="00AD36D5"/>
    <w:rsid w:val="00AD39AF"/>
    <w:rsid w:val="00AD525A"/>
    <w:rsid w:val="00AD6C04"/>
    <w:rsid w:val="00AD7D3D"/>
    <w:rsid w:val="00AE010F"/>
    <w:rsid w:val="00AE05A1"/>
    <w:rsid w:val="00AE1725"/>
    <w:rsid w:val="00AE175C"/>
    <w:rsid w:val="00AE1BD0"/>
    <w:rsid w:val="00AE2AC0"/>
    <w:rsid w:val="00AE6826"/>
    <w:rsid w:val="00AE6B33"/>
    <w:rsid w:val="00AE77A8"/>
    <w:rsid w:val="00AE7D57"/>
    <w:rsid w:val="00AF0315"/>
    <w:rsid w:val="00AF16EE"/>
    <w:rsid w:val="00AF4047"/>
    <w:rsid w:val="00AF41EC"/>
    <w:rsid w:val="00AF4245"/>
    <w:rsid w:val="00AF5E15"/>
    <w:rsid w:val="00AF682B"/>
    <w:rsid w:val="00B00160"/>
    <w:rsid w:val="00B004E6"/>
    <w:rsid w:val="00B00CE7"/>
    <w:rsid w:val="00B01AC4"/>
    <w:rsid w:val="00B01B29"/>
    <w:rsid w:val="00B020B5"/>
    <w:rsid w:val="00B0398E"/>
    <w:rsid w:val="00B05A19"/>
    <w:rsid w:val="00B06D6A"/>
    <w:rsid w:val="00B105D6"/>
    <w:rsid w:val="00B1268A"/>
    <w:rsid w:val="00B12BDE"/>
    <w:rsid w:val="00B13023"/>
    <w:rsid w:val="00B1314B"/>
    <w:rsid w:val="00B1338F"/>
    <w:rsid w:val="00B14153"/>
    <w:rsid w:val="00B1678A"/>
    <w:rsid w:val="00B1681D"/>
    <w:rsid w:val="00B17025"/>
    <w:rsid w:val="00B17AD6"/>
    <w:rsid w:val="00B211AA"/>
    <w:rsid w:val="00B21A5E"/>
    <w:rsid w:val="00B2225C"/>
    <w:rsid w:val="00B22417"/>
    <w:rsid w:val="00B231B4"/>
    <w:rsid w:val="00B23237"/>
    <w:rsid w:val="00B270AA"/>
    <w:rsid w:val="00B32C62"/>
    <w:rsid w:val="00B32E36"/>
    <w:rsid w:val="00B34EC0"/>
    <w:rsid w:val="00B34FA5"/>
    <w:rsid w:val="00B3572E"/>
    <w:rsid w:val="00B37A51"/>
    <w:rsid w:val="00B40C9F"/>
    <w:rsid w:val="00B40F8E"/>
    <w:rsid w:val="00B424F4"/>
    <w:rsid w:val="00B42F99"/>
    <w:rsid w:val="00B430C1"/>
    <w:rsid w:val="00B43315"/>
    <w:rsid w:val="00B438FF"/>
    <w:rsid w:val="00B4398B"/>
    <w:rsid w:val="00B43BCE"/>
    <w:rsid w:val="00B43E15"/>
    <w:rsid w:val="00B44E2A"/>
    <w:rsid w:val="00B461D9"/>
    <w:rsid w:val="00B46A0D"/>
    <w:rsid w:val="00B46EDC"/>
    <w:rsid w:val="00B47441"/>
    <w:rsid w:val="00B47BA8"/>
    <w:rsid w:val="00B47E9D"/>
    <w:rsid w:val="00B5064B"/>
    <w:rsid w:val="00B53822"/>
    <w:rsid w:val="00B54A32"/>
    <w:rsid w:val="00B54E96"/>
    <w:rsid w:val="00B60DD3"/>
    <w:rsid w:val="00B615DD"/>
    <w:rsid w:val="00B649A6"/>
    <w:rsid w:val="00B65402"/>
    <w:rsid w:val="00B66AAA"/>
    <w:rsid w:val="00B706E3"/>
    <w:rsid w:val="00B7083D"/>
    <w:rsid w:val="00B718A0"/>
    <w:rsid w:val="00B72935"/>
    <w:rsid w:val="00B72B37"/>
    <w:rsid w:val="00B73886"/>
    <w:rsid w:val="00B73D9E"/>
    <w:rsid w:val="00B744D0"/>
    <w:rsid w:val="00B75047"/>
    <w:rsid w:val="00B754FD"/>
    <w:rsid w:val="00B76E25"/>
    <w:rsid w:val="00B770E6"/>
    <w:rsid w:val="00B77188"/>
    <w:rsid w:val="00B80004"/>
    <w:rsid w:val="00B80077"/>
    <w:rsid w:val="00B82D99"/>
    <w:rsid w:val="00B84ADD"/>
    <w:rsid w:val="00B862C8"/>
    <w:rsid w:val="00B86394"/>
    <w:rsid w:val="00B87A38"/>
    <w:rsid w:val="00B87AE0"/>
    <w:rsid w:val="00B904E6"/>
    <w:rsid w:val="00B927FC"/>
    <w:rsid w:val="00B93FD8"/>
    <w:rsid w:val="00B94B08"/>
    <w:rsid w:val="00B965F7"/>
    <w:rsid w:val="00B972DF"/>
    <w:rsid w:val="00BA16CF"/>
    <w:rsid w:val="00BA2268"/>
    <w:rsid w:val="00BA3E67"/>
    <w:rsid w:val="00BA43B9"/>
    <w:rsid w:val="00BA4671"/>
    <w:rsid w:val="00BA4CCE"/>
    <w:rsid w:val="00BA51E1"/>
    <w:rsid w:val="00BA691F"/>
    <w:rsid w:val="00BA77E7"/>
    <w:rsid w:val="00BB2A16"/>
    <w:rsid w:val="00BB2AC0"/>
    <w:rsid w:val="00BB3F2D"/>
    <w:rsid w:val="00BB43EC"/>
    <w:rsid w:val="00BB44BF"/>
    <w:rsid w:val="00BB46D6"/>
    <w:rsid w:val="00BB46FC"/>
    <w:rsid w:val="00BB6868"/>
    <w:rsid w:val="00BB698F"/>
    <w:rsid w:val="00BB79F2"/>
    <w:rsid w:val="00BC04BE"/>
    <w:rsid w:val="00BC07A6"/>
    <w:rsid w:val="00BC092D"/>
    <w:rsid w:val="00BC1E0E"/>
    <w:rsid w:val="00BC3ECC"/>
    <w:rsid w:val="00BC4087"/>
    <w:rsid w:val="00BC648B"/>
    <w:rsid w:val="00BD12A2"/>
    <w:rsid w:val="00BD1DD2"/>
    <w:rsid w:val="00BD1F5B"/>
    <w:rsid w:val="00BD31FC"/>
    <w:rsid w:val="00BD3452"/>
    <w:rsid w:val="00BD35CD"/>
    <w:rsid w:val="00BD4EA3"/>
    <w:rsid w:val="00BD67F1"/>
    <w:rsid w:val="00BD6849"/>
    <w:rsid w:val="00BD7169"/>
    <w:rsid w:val="00BE0ECF"/>
    <w:rsid w:val="00BE1C12"/>
    <w:rsid w:val="00BE30D1"/>
    <w:rsid w:val="00BE3A0D"/>
    <w:rsid w:val="00BE46D5"/>
    <w:rsid w:val="00BE4C1C"/>
    <w:rsid w:val="00BE5936"/>
    <w:rsid w:val="00BE73FC"/>
    <w:rsid w:val="00BE7B6C"/>
    <w:rsid w:val="00BF0FC9"/>
    <w:rsid w:val="00BF1C63"/>
    <w:rsid w:val="00BF414B"/>
    <w:rsid w:val="00BF4164"/>
    <w:rsid w:val="00BF51B4"/>
    <w:rsid w:val="00BF630A"/>
    <w:rsid w:val="00BF6596"/>
    <w:rsid w:val="00BF6F80"/>
    <w:rsid w:val="00BF716D"/>
    <w:rsid w:val="00BF71C8"/>
    <w:rsid w:val="00BF7586"/>
    <w:rsid w:val="00C00228"/>
    <w:rsid w:val="00C008D1"/>
    <w:rsid w:val="00C019F5"/>
    <w:rsid w:val="00C027A6"/>
    <w:rsid w:val="00C03792"/>
    <w:rsid w:val="00C046BE"/>
    <w:rsid w:val="00C04C96"/>
    <w:rsid w:val="00C04E65"/>
    <w:rsid w:val="00C06829"/>
    <w:rsid w:val="00C06F32"/>
    <w:rsid w:val="00C07F23"/>
    <w:rsid w:val="00C1070C"/>
    <w:rsid w:val="00C10A3E"/>
    <w:rsid w:val="00C11AC1"/>
    <w:rsid w:val="00C12EA7"/>
    <w:rsid w:val="00C133B5"/>
    <w:rsid w:val="00C1426C"/>
    <w:rsid w:val="00C15085"/>
    <w:rsid w:val="00C169D0"/>
    <w:rsid w:val="00C1709B"/>
    <w:rsid w:val="00C17F83"/>
    <w:rsid w:val="00C20814"/>
    <w:rsid w:val="00C20993"/>
    <w:rsid w:val="00C20B26"/>
    <w:rsid w:val="00C25AA1"/>
    <w:rsid w:val="00C26179"/>
    <w:rsid w:val="00C269CC"/>
    <w:rsid w:val="00C26EAF"/>
    <w:rsid w:val="00C308CB"/>
    <w:rsid w:val="00C31CA3"/>
    <w:rsid w:val="00C338CF"/>
    <w:rsid w:val="00C3474D"/>
    <w:rsid w:val="00C34A4B"/>
    <w:rsid w:val="00C34FBF"/>
    <w:rsid w:val="00C3575C"/>
    <w:rsid w:val="00C3589D"/>
    <w:rsid w:val="00C35E03"/>
    <w:rsid w:val="00C360B4"/>
    <w:rsid w:val="00C36F10"/>
    <w:rsid w:val="00C375FD"/>
    <w:rsid w:val="00C37E26"/>
    <w:rsid w:val="00C412DF"/>
    <w:rsid w:val="00C4147C"/>
    <w:rsid w:val="00C41C01"/>
    <w:rsid w:val="00C4203A"/>
    <w:rsid w:val="00C424A5"/>
    <w:rsid w:val="00C42AFE"/>
    <w:rsid w:val="00C47EFD"/>
    <w:rsid w:val="00C50840"/>
    <w:rsid w:val="00C51533"/>
    <w:rsid w:val="00C51BF0"/>
    <w:rsid w:val="00C520BE"/>
    <w:rsid w:val="00C52FDE"/>
    <w:rsid w:val="00C53EBA"/>
    <w:rsid w:val="00C54710"/>
    <w:rsid w:val="00C54C97"/>
    <w:rsid w:val="00C55C1B"/>
    <w:rsid w:val="00C57B5A"/>
    <w:rsid w:val="00C60D97"/>
    <w:rsid w:val="00C6134F"/>
    <w:rsid w:val="00C61964"/>
    <w:rsid w:val="00C61CD7"/>
    <w:rsid w:val="00C61DE2"/>
    <w:rsid w:val="00C6304B"/>
    <w:rsid w:val="00C64771"/>
    <w:rsid w:val="00C64850"/>
    <w:rsid w:val="00C650E5"/>
    <w:rsid w:val="00C65453"/>
    <w:rsid w:val="00C65C2B"/>
    <w:rsid w:val="00C65D31"/>
    <w:rsid w:val="00C66374"/>
    <w:rsid w:val="00C66496"/>
    <w:rsid w:val="00C6669B"/>
    <w:rsid w:val="00C668A3"/>
    <w:rsid w:val="00C70D5C"/>
    <w:rsid w:val="00C71320"/>
    <w:rsid w:val="00C71FA4"/>
    <w:rsid w:val="00C728F8"/>
    <w:rsid w:val="00C72D74"/>
    <w:rsid w:val="00C73681"/>
    <w:rsid w:val="00C73A79"/>
    <w:rsid w:val="00C74081"/>
    <w:rsid w:val="00C752EB"/>
    <w:rsid w:val="00C7550F"/>
    <w:rsid w:val="00C756A9"/>
    <w:rsid w:val="00C770C7"/>
    <w:rsid w:val="00C77670"/>
    <w:rsid w:val="00C7767E"/>
    <w:rsid w:val="00C81F63"/>
    <w:rsid w:val="00C821FF"/>
    <w:rsid w:val="00C831EF"/>
    <w:rsid w:val="00C840E2"/>
    <w:rsid w:val="00C85AFD"/>
    <w:rsid w:val="00C87324"/>
    <w:rsid w:val="00C8759B"/>
    <w:rsid w:val="00C87D6C"/>
    <w:rsid w:val="00C9136C"/>
    <w:rsid w:val="00C91866"/>
    <w:rsid w:val="00C91D3B"/>
    <w:rsid w:val="00C927D0"/>
    <w:rsid w:val="00C93F67"/>
    <w:rsid w:val="00C95942"/>
    <w:rsid w:val="00C977B7"/>
    <w:rsid w:val="00CA0A8C"/>
    <w:rsid w:val="00CA0DAC"/>
    <w:rsid w:val="00CA146D"/>
    <w:rsid w:val="00CA229D"/>
    <w:rsid w:val="00CA244A"/>
    <w:rsid w:val="00CA342A"/>
    <w:rsid w:val="00CA6996"/>
    <w:rsid w:val="00CA74FF"/>
    <w:rsid w:val="00CA7FBC"/>
    <w:rsid w:val="00CB071B"/>
    <w:rsid w:val="00CB1F58"/>
    <w:rsid w:val="00CB230E"/>
    <w:rsid w:val="00CB2A36"/>
    <w:rsid w:val="00CB2D21"/>
    <w:rsid w:val="00CB33A8"/>
    <w:rsid w:val="00CB435D"/>
    <w:rsid w:val="00CB4A4F"/>
    <w:rsid w:val="00CB5B5C"/>
    <w:rsid w:val="00CB5B68"/>
    <w:rsid w:val="00CB5E97"/>
    <w:rsid w:val="00CB67A7"/>
    <w:rsid w:val="00CB76B9"/>
    <w:rsid w:val="00CB7834"/>
    <w:rsid w:val="00CC00F9"/>
    <w:rsid w:val="00CC01AC"/>
    <w:rsid w:val="00CC1A61"/>
    <w:rsid w:val="00CC44B7"/>
    <w:rsid w:val="00CC487A"/>
    <w:rsid w:val="00CC67A0"/>
    <w:rsid w:val="00CC789E"/>
    <w:rsid w:val="00CD03A6"/>
    <w:rsid w:val="00CD0470"/>
    <w:rsid w:val="00CD0DEE"/>
    <w:rsid w:val="00CD2712"/>
    <w:rsid w:val="00CD6F4B"/>
    <w:rsid w:val="00CD7198"/>
    <w:rsid w:val="00CD75C6"/>
    <w:rsid w:val="00CE072B"/>
    <w:rsid w:val="00CE091F"/>
    <w:rsid w:val="00CE21C2"/>
    <w:rsid w:val="00CE2567"/>
    <w:rsid w:val="00CE2ED0"/>
    <w:rsid w:val="00CE41E9"/>
    <w:rsid w:val="00CE488E"/>
    <w:rsid w:val="00CE4940"/>
    <w:rsid w:val="00CE5445"/>
    <w:rsid w:val="00CE5778"/>
    <w:rsid w:val="00CE676C"/>
    <w:rsid w:val="00CF0405"/>
    <w:rsid w:val="00CF041C"/>
    <w:rsid w:val="00CF05F1"/>
    <w:rsid w:val="00CF25B2"/>
    <w:rsid w:val="00CF2F59"/>
    <w:rsid w:val="00CF418E"/>
    <w:rsid w:val="00CF45E3"/>
    <w:rsid w:val="00CF582E"/>
    <w:rsid w:val="00CF6412"/>
    <w:rsid w:val="00CF797A"/>
    <w:rsid w:val="00CF7A50"/>
    <w:rsid w:val="00D0117B"/>
    <w:rsid w:val="00D01808"/>
    <w:rsid w:val="00D02265"/>
    <w:rsid w:val="00D043A9"/>
    <w:rsid w:val="00D0513E"/>
    <w:rsid w:val="00D05BDE"/>
    <w:rsid w:val="00D06433"/>
    <w:rsid w:val="00D100A7"/>
    <w:rsid w:val="00D1121B"/>
    <w:rsid w:val="00D117F8"/>
    <w:rsid w:val="00D11B4E"/>
    <w:rsid w:val="00D12B95"/>
    <w:rsid w:val="00D1306E"/>
    <w:rsid w:val="00D13404"/>
    <w:rsid w:val="00D14BE8"/>
    <w:rsid w:val="00D14E35"/>
    <w:rsid w:val="00D15564"/>
    <w:rsid w:val="00D16D36"/>
    <w:rsid w:val="00D17B28"/>
    <w:rsid w:val="00D25101"/>
    <w:rsid w:val="00D253DE"/>
    <w:rsid w:val="00D25439"/>
    <w:rsid w:val="00D26122"/>
    <w:rsid w:val="00D26B14"/>
    <w:rsid w:val="00D271B3"/>
    <w:rsid w:val="00D27223"/>
    <w:rsid w:val="00D27523"/>
    <w:rsid w:val="00D300C5"/>
    <w:rsid w:val="00D32888"/>
    <w:rsid w:val="00D329DA"/>
    <w:rsid w:val="00D32EBE"/>
    <w:rsid w:val="00D338EB"/>
    <w:rsid w:val="00D34405"/>
    <w:rsid w:val="00D350F1"/>
    <w:rsid w:val="00D351A6"/>
    <w:rsid w:val="00D35398"/>
    <w:rsid w:val="00D359B4"/>
    <w:rsid w:val="00D36F06"/>
    <w:rsid w:val="00D3709E"/>
    <w:rsid w:val="00D375CC"/>
    <w:rsid w:val="00D37754"/>
    <w:rsid w:val="00D4048E"/>
    <w:rsid w:val="00D4088A"/>
    <w:rsid w:val="00D40C56"/>
    <w:rsid w:val="00D40F93"/>
    <w:rsid w:val="00D44EDB"/>
    <w:rsid w:val="00D45539"/>
    <w:rsid w:val="00D45799"/>
    <w:rsid w:val="00D45B15"/>
    <w:rsid w:val="00D46D87"/>
    <w:rsid w:val="00D47FF5"/>
    <w:rsid w:val="00D5079E"/>
    <w:rsid w:val="00D51B86"/>
    <w:rsid w:val="00D51EB3"/>
    <w:rsid w:val="00D521E1"/>
    <w:rsid w:val="00D54357"/>
    <w:rsid w:val="00D55CED"/>
    <w:rsid w:val="00D565C5"/>
    <w:rsid w:val="00D5712F"/>
    <w:rsid w:val="00D578BA"/>
    <w:rsid w:val="00D57C1A"/>
    <w:rsid w:val="00D619CC"/>
    <w:rsid w:val="00D62785"/>
    <w:rsid w:val="00D62B47"/>
    <w:rsid w:val="00D62C81"/>
    <w:rsid w:val="00D63116"/>
    <w:rsid w:val="00D6311E"/>
    <w:rsid w:val="00D637F3"/>
    <w:rsid w:val="00D6418C"/>
    <w:rsid w:val="00D64F7D"/>
    <w:rsid w:val="00D65DE8"/>
    <w:rsid w:val="00D66401"/>
    <w:rsid w:val="00D66A40"/>
    <w:rsid w:val="00D66D67"/>
    <w:rsid w:val="00D674E4"/>
    <w:rsid w:val="00D67A86"/>
    <w:rsid w:val="00D67E10"/>
    <w:rsid w:val="00D703A9"/>
    <w:rsid w:val="00D71181"/>
    <w:rsid w:val="00D71226"/>
    <w:rsid w:val="00D7275B"/>
    <w:rsid w:val="00D72EC2"/>
    <w:rsid w:val="00D72ED0"/>
    <w:rsid w:val="00D73569"/>
    <w:rsid w:val="00D754F4"/>
    <w:rsid w:val="00D76DDC"/>
    <w:rsid w:val="00D774CE"/>
    <w:rsid w:val="00D80A0C"/>
    <w:rsid w:val="00D81DE6"/>
    <w:rsid w:val="00D821A8"/>
    <w:rsid w:val="00D831B4"/>
    <w:rsid w:val="00D83C61"/>
    <w:rsid w:val="00D83F8A"/>
    <w:rsid w:val="00D848A7"/>
    <w:rsid w:val="00D84AD3"/>
    <w:rsid w:val="00D84C2C"/>
    <w:rsid w:val="00D84C4E"/>
    <w:rsid w:val="00D84E8A"/>
    <w:rsid w:val="00D86A06"/>
    <w:rsid w:val="00D919C1"/>
    <w:rsid w:val="00D91D17"/>
    <w:rsid w:val="00D93375"/>
    <w:rsid w:val="00D95B68"/>
    <w:rsid w:val="00D95F7C"/>
    <w:rsid w:val="00D969A5"/>
    <w:rsid w:val="00D97AAE"/>
    <w:rsid w:val="00DA090A"/>
    <w:rsid w:val="00DA0D95"/>
    <w:rsid w:val="00DA1821"/>
    <w:rsid w:val="00DA1DA0"/>
    <w:rsid w:val="00DA27CE"/>
    <w:rsid w:val="00DA3A61"/>
    <w:rsid w:val="00DA3B4F"/>
    <w:rsid w:val="00DA450E"/>
    <w:rsid w:val="00DA55C5"/>
    <w:rsid w:val="00DA56AC"/>
    <w:rsid w:val="00DA7446"/>
    <w:rsid w:val="00DB0E3C"/>
    <w:rsid w:val="00DB1A9C"/>
    <w:rsid w:val="00DB2312"/>
    <w:rsid w:val="00DB23F9"/>
    <w:rsid w:val="00DB5D9B"/>
    <w:rsid w:val="00DB6097"/>
    <w:rsid w:val="00DB6956"/>
    <w:rsid w:val="00DC0D6E"/>
    <w:rsid w:val="00DC13B4"/>
    <w:rsid w:val="00DC200A"/>
    <w:rsid w:val="00DC3752"/>
    <w:rsid w:val="00DC3B81"/>
    <w:rsid w:val="00DC547C"/>
    <w:rsid w:val="00DC66BB"/>
    <w:rsid w:val="00DC7DAB"/>
    <w:rsid w:val="00DC7F94"/>
    <w:rsid w:val="00DD0654"/>
    <w:rsid w:val="00DD0C65"/>
    <w:rsid w:val="00DD164F"/>
    <w:rsid w:val="00DD2B9E"/>
    <w:rsid w:val="00DD2BD7"/>
    <w:rsid w:val="00DD2EA6"/>
    <w:rsid w:val="00DD2EE1"/>
    <w:rsid w:val="00DD33AE"/>
    <w:rsid w:val="00DD437D"/>
    <w:rsid w:val="00DD53D1"/>
    <w:rsid w:val="00DD5AB7"/>
    <w:rsid w:val="00DD5B13"/>
    <w:rsid w:val="00DD678E"/>
    <w:rsid w:val="00DD7B77"/>
    <w:rsid w:val="00DE0CAE"/>
    <w:rsid w:val="00DE1314"/>
    <w:rsid w:val="00DE3812"/>
    <w:rsid w:val="00DE3864"/>
    <w:rsid w:val="00DE3BDB"/>
    <w:rsid w:val="00DE6250"/>
    <w:rsid w:val="00DF0521"/>
    <w:rsid w:val="00DF17A5"/>
    <w:rsid w:val="00DF21D4"/>
    <w:rsid w:val="00DF2C5E"/>
    <w:rsid w:val="00DF37DB"/>
    <w:rsid w:val="00DF3A89"/>
    <w:rsid w:val="00DF3D7C"/>
    <w:rsid w:val="00DF5C1F"/>
    <w:rsid w:val="00DF6F66"/>
    <w:rsid w:val="00E00074"/>
    <w:rsid w:val="00E00FB8"/>
    <w:rsid w:val="00E01CE5"/>
    <w:rsid w:val="00E0351A"/>
    <w:rsid w:val="00E04617"/>
    <w:rsid w:val="00E04889"/>
    <w:rsid w:val="00E04C92"/>
    <w:rsid w:val="00E05FD7"/>
    <w:rsid w:val="00E06597"/>
    <w:rsid w:val="00E068FD"/>
    <w:rsid w:val="00E06D3E"/>
    <w:rsid w:val="00E071CF"/>
    <w:rsid w:val="00E075CE"/>
    <w:rsid w:val="00E07E59"/>
    <w:rsid w:val="00E106CB"/>
    <w:rsid w:val="00E10A65"/>
    <w:rsid w:val="00E1147F"/>
    <w:rsid w:val="00E11749"/>
    <w:rsid w:val="00E11AC0"/>
    <w:rsid w:val="00E144E2"/>
    <w:rsid w:val="00E14651"/>
    <w:rsid w:val="00E16321"/>
    <w:rsid w:val="00E16F9B"/>
    <w:rsid w:val="00E1729F"/>
    <w:rsid w:val="00E21730"/>
    <w:rsid w:val="00E22697"/>
    <w:rsid w:val="00E22AD7"/>
    <w:rsid w:val="00E22BD8"/>
    <w:rsid w:val="00E230B4"/>
    <w:rsid w:val="00E24EE1"/>
    <w:rsid w:val="00E255BE"/>
    <w:rsid w:val="00E2665D"/>
    <w:rsid w:val="00E26C31"/>
    <w:rsid w:val="00E27D87"/>
    <w:rsid w:val="00E30AC0"/>
    <w:rsid w:val="00E31306"/>
    <w:rsid w:val="00E32696"/>
    <w:rsid w:val="00E32B3A"/>
    <w:rsid w:val="00E32FC4"/>
    <w:rsid w:val="00E33539"/>
    <w:rsid w:val="00E339FF"/>
    <w:rsid w:val="00E34647"/>
    <w:rsid w:val="00E36DBF"/>
    <w:rsid w:val="00E370F1"/>
    <w:rsid w:val="00E374CD"/>
    <w:rsid w:val="00E37EB7"/>
    <w:rsid w:val="00E41072"/>
    <w:rsid w:val="00E43738"/>
    <w:rsid w:val="00E43AE7"/>
    <w:rsid w:val="00E47159"/>
    <w:rsid w:val="00E50D07"/>
    <w:rsid w:val="00E514AB"/>
    <w:rsid w:val="00E51605"/>
    <w:rsid w:val="00E51CD1"/>
    <w:rsid w:val="00E53403"/>
    <w:rsid w:val="00E54B1A"/>
    <w:rsid w:val="00E555BC"/>
    <w:rsid w:val="00E565E4"/>
    <w:rsid w:val="00E56D9B"/>
    <w:rsid w:val="00E57013"/>
    <w:rsid w:val="00E610DA"/>
    <w:rsid w:val="00E613B9"/>
    <w:rsid w:val="00E61DAB"/>
    <w:rsid w:val="00E621A5"/>
    <w:rsid w:val="00E62A92"/>
    <w:rsid w:val="00E62D47"/>
    <w:rsid w:val="00E658FF"/>
    <w:rsid w:val="00E6628F"/>
    <w:rsid w:val="00E66FF8"/>
    <w:rsid w:val="00E67311"/>
    <w:rsid w:val="00E72D6E"/>
    <w:rsid w:val="00E73368"/>
    <w:rsid w:val="00E7402C"/>
    <w:rsid w:val="00E7448B"/>
    <w:rsid w:val="00E751EF"/>
    <w:rsid w:val="00E7546B"/>
    <w:rsid w:val="00E75A4D"/>
    <w:rsid w:val="00E75F31"/>
    <w:rsid w:val="00E7645B"/>
    <w:rsid w:val="00E76B7C"/>
    <w:rsid w:val="00E77419"/>
    <w:rsid w:val="00E77A51"/>
    <w:rsid w:val="00E80006"/>
    <w:rsid w:val="00E8018E"/>
    <w:rsid w:val="00E80F45"/>
    <w:rsid w:val="00E81681"/>
    <w:rsid w:val="00E83473"/>
    <w:rsid w:val="00E83C63"/>
    <w:rsid w:val="00E84899"/>
    <w:rsid w:val="00E8542D"/>
    <w:rsid w:val="00E856C2"/>
    <w:rsid w:val="00E861A4"/>
    <w:rsid w:val="00E9053A"/>
    <w:rsid w:val="00E93F60"/>
    <w:rsid w:val="00E94332"/>
    <w:rsid w:val="00E94A87"/>
    <w:rsid w:val="00E94F2D"/>
    <w:rsid w:val="00E957F8"/>
    <w:rsid w:val="00E95E37"/>
    <w:rsid w:val="00E95FC2"/>
    <w:rsid w:val="00EA0AB1"/>
    <w:rsid w:val="00EA2886"/>
    <w:rsid w:val="00EA4A89"/>
    <w:rsid w:val="00EA534A"/>
    <w:rsid w:val="00EA54BC"/>
    <w:rsid w:val="00EA6A14"/>
    <w:rsid w:val="00EA6A34"/>
    <w:rsid w:val="00EA7292"/>
    <w:rsid w:val="00EA7DA4"/>
    <w:rsid w:val="00EB00B9"/>
    <w:rsid w:val="00EB0320"/>
    <w:rsid w:val="00EB059D"/>
    <w:rsid w:val="00EB1D3C"/>
    <w:rsid w:val="00EB43D7"/>
    <w:rsid w:val="00EB513C"/>
    <w:rsid w:val="00EB65C7"/>
    <w:rsid w:val="00EB679B"/>
    <w:rsid w:val="00EB790B"/>
    <w:rsid w:val="00EB7E64"/>
    <w:rsid w:val="00EC1375"/>
    <w:rsid w:val="00EC2A99"/>
    <w:rsid w:val="00EC3907"/>
    <w:rsid w:val="00EC4A58"/>
    <w:rsid w:val="00EC6D77"/>
    <w:rsid w:val="00EC6F4A"/>
    <w:rsid w:val="00EC7253"/>
    <w:rsid w:val="00EC7C78"/>
    <w:rsid w:val="00ED0438"/>
    <w:rsid w:val="00ED0554"/>
    <w:rsid w:val="00ED0790"/>
    <w:rsid w:val="00ED4E3E"/>
    <w:rsid w:val="00ED5992"/>
    <w:rsid w:val="00ED633E"/>
    <w:rsid w:val="00EE044A"/>
    <w:rsid w:val="00EE0A9C"/>
    <w:rsid w:val="00EE3484"/>
    <w:rsid w:val="00EE37B5"/>
    <w:rsid w:val="00EE3DE5"/>
    <w:rsid w:val="00EE4858"/>
    <w:rsid w:val="00EF0280"/>
    <w:rsid w:val="00EF0641"/>
    <w:rsid w:val="00EF168F"/>
    <w:rsid w:val="00EF2916"/>
    <w:rsid w:val="00EF3358"/>
    <w:rsid w:val="00EF475A"/>
    <w:rsid w:val="00EF4E44"/>
    <w:rsid w:val="00EF6E9C"/>
    <w:rsid w:val="00F00BB0"/>
    <w:rsid w:val="00F02282"/>
    <w:rsid w:val="00F02571"/>
    <w:rsid w:val="00F02C25"/>
    <w:rsid w:val="00F034FE"/>
    <w:rsid w:val="00F03AF4"/>
    <w:rsid w:val="00F04A88"/>
    <w:rsid w:val="00F06F8B"/>
    <w:rsid w:val="00F0718A"/>
    <w:rsid w:val="00F077B7"/>
    <w:rsid w:val="00F106D8"/>
    <w:rsid w:val="00F10816"/>
    <w:rsid w:val="00F13177"/>
    <w:rsid w:val="00F137AB"/>
    <w:rsid w:val="00F13CA9"/>
    <w:rsid w:val="00F158C6"/>
    <w:rsid w:val="00F1758F"/>
    <w:rsid w:val="00F175DC"/>
    <w:rsid w:val="00F20312"/>
    <w:rsid w:val="00F20FD6"/>
    <w:rsid w:val="00F22A52"/>
    <w:rsid w:val="00F22AD6"/>
    <w:rsid w:val="00F24376"/>
    <w:rsid w:val="00F253AC"/>
    <w:rsid w:val="00F2591C"/>
    <w:rsid w:val="00F273A8"/>
    <w:rsid w:val="00F2742D"/>
    <w:rsid w:val="00F30121"/>
    <w:rsid w:val="00F304FC"/>
    <w:rsid w:val="00F306BD"/>
    <w:rsid w:val="00F31089"/>
    <w:rsid w:val="00F311DC"/>
    <w:rsid w:val="00F32CED"/>
    <w:rsid w:val="00F336CD"/>
    <w:rsid w:val="00F37BAF"/>
    <w:rsid w:val="00F37EFF"/>
    <w:rsid w:val="00F404C2"/>
    <w:rsid w:val="00F411B6"/>
    <w:rsid w:val="00F41992"/>
    <w:rsid w:val="00F426EF"/>
    <w:rsid w:val="00F44BC7"/>
    <w:rsid w:val="00F45DAD"/>
    <w:rsid w:val="00F46A91"/>
    <w:rsid w:val="00F50B2B"/>
    <w:rsid w:val="00F524DD"/>
    <w:rsid w:val="00F52965"/>
    <w:rsid w:val="00F532D1"/>
    <w:rsid w:val="00F53361"/>
    <w:rsid w:val="00F5398A"/>
    <w:rsid w:val="00F55620"/>
    <w:rsid w:val="00F55708"/>
    <w:rsid w:val="00F55F37"/>
    <w:rsid w:val="00F562B3"/>
    <w:rsid w:val="00F56330"/>
    <w:rsid w:val="00F56E21"/>
    <w:rsid w:val="00F605AE"/>
    <w:rsid w:val="00F60CF4"/>
    <w:rsid w:val="00F61A0A"/>
    <w:rsid w:val="00F62722"/>
    <w:rsid w:val="00F62FEC"/>
    <w:rsid w:val="00F63DD7"/>
    <w:rsid w:val="00F64CA8"/>
    <w:rsid w:val="00F65272"/>
    <w:rsid w:val="00F657F9"/>
    <w:rsid w:val="00F6628E"/>
    <w:rsid w:val="00F67093"/>
    <w:rsid w:val="00F701AC"/>
    <w:rsid w:val="00F70628"/>
    <w:rsid w:val="00F7091B"/>
    <w:rsid w:val="00F7094B"/>
    <w:rsid w:val="00F70AD2"/>
    <w:rsid w:val="00F7170D"/>
    <w:rsid w:val="00F7201F"/>
    <w:rsid w:val="00F720B5"/>
    <w:rsid w:val="00F726AE"/>
    <w:rsid w:val="00F72BB3"/>
    <w:rsid w:val="00F73E3C"/>
    <w:rsid w:val="00F75120"/>
    <w:rsid w:val="00F752E2"/>
    <w:rsid w:val="00F75F7C"/>
    <w:rsid w:val="00F762E0"/>
    <w:rsid w:val="00F76A59"/>
    <w:rsid w:val="00F81077"/>
    <w:rsid w:val="00F81E8A"/>
    <w:rsid w:val="00F82A51"/>
    <w:rsid w:val="00F83B34"/>
    <w:rsid w:val="00F84696"/>
    <w:rsid w:val="00F86310"/>
    <w:rsid w:val="00F86549"/>
    <w:rsid w:val="00F873AE"/>
    <w:rsid w:val="00F873E9"/>
    <w:rsid w:val="00F87AF4"/>
    <w:rsid w:val="00F9264C"/>
    <w:rsid w:val="00F9309D"/>
    <w:rsid w:val="00F933A9"/>
    <w:rsid w:val="00F94B19"/>
    <w:rsid w:val="00F952A5"/>
    <w:rsid w:val="00F95862"/>
    <w:rsid w:val="00F95A10"/>
    <w:rsid w:val="00F95AF7"/>
    <w:rsid w:val="00F95CBD"/>
    <w:rsid w:val="00F97044"/>
    <w:rsid w:val="00F970F8"/>
    <w:rsid w:val="00F97C4C"/>
    <w:rsid w:val="00FA0F3D"/>
    <w:rsid w:val="00FA2279"/>
    <w:rsid w:val="00FA2E94"/>
    <w:rsid w:val="00FA5AD1"/>
    <w:rsid w:val="00FA626C"/>
    <w:rsid w:val="00FA6757"/>
    <w:rsid w:val="00FA75B6"/>
    <w:rsid w:val="00FB14F9"/>
    <w:rsid w:val="00FB199D"/>
    <w:rsid w:val="00FB1AB2"/>
    <w:rsid w:val="00FB2DEC"/>
    <w:rsid w:val="00FB3027"/>
    <w:rsid w:val="00FB3350"/>
    <w:rsid w:val="00FB4104"/>
    <w:rsid w:val="00FB4B78"/>
    <w:rsid w:val="00FB4F76"/>
    <w:rsid w:val="00FB573F"/>
    <w:rsid w:val="00FB5B29"/>
    <w:rsid w:val="00FB5FE1"/>
    <w:rsid w:val="00FB5FFA"/>
    <w:rsid w:val="00FB77D4"/>
    <w:rsid w:val="00FC0C88"/>
    <w:rsid w:val="00FC1E87"/>
    <w:rsid w:val="00FC4BA4"/>
    <w:rsid w:val="00FC5DB2"/>
    <w:rsid w:val="00FC7110"/>
    <w:rsid w:val="00FD0D8F"/>
    <w:rsid w:val="00FD1E55"/>
    <w:rsid w:val="00FD3504"/>
    <w:rsid w:val="00FD6F78"/>
    <w:rsid w:val="00FD7001"/>
    <w:rsid w:val="00FD77D3"/>
    <w:rsid w:val="00FE05D3"/>
    <w:rsid w:val="00FE2557"/>
    <w:rsid w:val="00FE2574"/>
    <w:rsid w:val="00FE2E12"/>
    <w:rsid w:val="00FE2F3D"/>
    <w:rsid w:val="00FE3299"/>
    <w:rsid w:val="00FE337C"/>
    <w:rsid w:val="00FE3AD9"/>
    <w:rsid w:val="00FE4F11"/>
    <w:rsid w:val="00FE549E"/>
    <w:rsid w:val="00FE5802"/>
    <w:rsid w:val="00FE61DA"/>
    <w:rsid w:val="00FE7508"/>
    <w:rsid w:val="00FF007B"/>
    <w:rsid w:val="00FF0164"/>
    <w:rsid w:val="00FF0285"/>
    <w:rsid w:val="00FF082B"/>
    <w:rsid w:val="00FF1287"/>
    <w:rsid w:val="00FF1C44"/>
    <w:rsid w:val="00FF2188"/>
    <w:rsid w:val="00FF2480"/>
    <w:rsid w:val="00FF2DCD"/>
    <w:rsid w:val="00FF312A"/>
    <w:rsid w:val="00FF5032"/>
    <w:rsid w:val="00FF577F"/>
    <w:rsid w:val="00FF5E72"/>
    <w:rsid w:val="00FF72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E4C08"/>
  <w15:docId w15:val="{70E75B12-5929-441E-B952-6C3C9F90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24A"/>
    <w:rPr>
      <w:rFonts w:ascii="Times New Roman" w:eastAsia="Times New Roman" w:hAnsi="Times New Roman"/>
      <w:sz w:val="24"/>
      <w:szCs w:val="24"/>
      <w:lang w:val="en-US"/>
    </w:rPr>
  </w:style>
  <w:style w:type="paragraph" w:styleId="Heading1">
    <w:name w:val="heading 1"/>
    <w:basedOn w:val="Normal"/>
    <w:next w:val="Normal"/>
    <w:link w:val="Heading1Char"/>
    <w:uiPriority w:val="99"/>
    <w:qFormat/>
    <w:rsid w:val="004A524A"/>
    <w:pPr>
      <w:keepNext/>
      <w:jc w:val="both"/>
      <w:outlineLvl w:val="0"/>
    </w:pPr>
    <w:rPr>
      <w:rFonts w:ascii="Arial" w:eastAsia="Calibri" w:hAnsi="Arial"/>
      <w:sz w:val="20"/>
      <w:szCs w:val="20"/>
    </w:rPr>
  </w:style>
  <w:style w:type="paragraph" w:styleId="Heading3">
    <w:name w:val="heading 3"/>
    <w:basedOn w:val="Normal"/>
    <w:next w:val="Normal"/>
    <w:link w:val="Heading3Char"/>
    <w:uiPriority w:val="99"/>
    <w:qFormat/>
    <w:locked/>
    <w:rsid w:val="004067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24A"/>
    <w:rPr>
      <w:rFonts w:ascii="Arial" w:hAnsi="Arial" w:cs="Times New Roman"/>
      <w:sz w:val="20"/>
      <w:lang w:val="en-US" w:eastAsia="fr-FR"/>
    </w:rPr>
  </w:style>
  <w:style w:type="character" w:customStyle="1" w:styleId="Heading3Char">
    <w:name w:val="Heading 3 Char"/>
    <w:basedOn w:val="DefaultParagraphFont"/>
    <w:link w:val="Heading3"/>
    <w:uiPriority w:val="99"/>
    <w:semiHidden/>
    <w:locked/>
    <w:rsid w:val="004067E8"/>
    <w:rPr>
      <w:rFonts w:ascii="Cambria" w:hAnsi="Cambria" w:cs="Times New Roman"/>
      <w:b/>
      <w:bCs/>
      <w:sz w:val="26"/>
      <w:szCs w:val="26"/>
      <w:lang w:val="en-US"/>
    </w:rPr>
  </w:style>
  <w:style w:type="character" w:styleId="Hyperlink">
    <w:name w:val="Hyperlink"/>
    <w:basedOn w:val="DefaultParagraphFont"/>
    <w:uiPriority w:val="99"/>
    <w:rsid w:val="004A524A"/>
    <w:rPr>
      <w:rFonts w:cs="Times New Roman"/>
      <w:color w:val="0000FF"/>
      <w:u w:val="single"/>
    </w:rPr>
  </w:style>
  <w:style w:type="paragraph" w:styleId="BodyText2">
    <w:name w:val="Body Text 2"/>
    <w:basedOn w:val="Normal"/>
    <w:link w:val="BodyText2Char"/>
    <w:uiPriority w:val="99"/>
    <w:rsid w:val="00373304"/>
    <w:pPr>
      <w:spacing w:line="480" w:lineRule="auto"/>
      <w:jc w:val="both"/>
    </w:pPr>
    <w:rPr>
      <w:rFonts w:ascii="Arial" w:eastAsia="Calibri" w:hAnsi="Arial"/>
      <w:szCs w:val="20"/>
    </w:rPr>
  </w:style>
  <w:style w:type="character" w:customStyle="1" w:styleId="BodyText2Char">
    <w:name w:val="Body Text 2 Char"/>
    <w:basedOn w:val="DefaultParagraphFont"/>
    <w:link w:val="BodyText2"/>
    <w:uiPriority w:val="99"/>
    <w:locked/>
    <w:rsid w:val="00373304"/>
    <w:rPr>
      <w:rFonts w:ascii="Arial" w:hAnsi="Arial" w:cs="Times New Roman"/>
      <w:sz w:val="24"/>
      <w:lang w:val="en-US"/>
    </w:rPr>
  </w:style>
  <w:style w:type="paragraph" w:customStyle="1" w:styleId="Titre1">
    <w:name w:val="Titre1"/>
    <w:basedOn w:val="Normal"/>
    <w:uiPriority w:val="99"/>
    <w:rsid w:val="00E106CB"/>
    <w:pPr>
      <w:spacing w:before="100" w:beforeAutospacing="1" w:after="100" w:afterAutospacing="1"/>
    </w:pPr>
    <w:rPr>
      <w:lang w:val="fr-FR"/>
    </w:rPr>
  </w:style>
  <w:style w:type="paragraph" w:styleId="Header">
    <w:name w:val="header"/>
    <w:basedOn w:val="Normal"/>
    <w:link w:val="HeaderChar"/>
    <w:uiPriority w:val="99"/>
    <w:rsid w:val="00CB67A7"/>
    <w:pPr>
      <w:tabs>
        <w:tab w:val="center" w:pos="4536"/>
        <w:tab w:val="right" w:pos="9072"/>
      </w:tabs>
    </w:pPr>
    <w:rPr>
      <w:rFonts w:eastAsia="Calibri"/>
      <w:szCs w:val="20"/>
    </w:rPr>
  </w:style>
  <w:style w:type="character" w:customStyle="1" w:styleId="HeaderChar">
    <w:name w:val="Header Char"/>
    <w:basedOn w:val="DefaultParagraphFont"/>
    <w:link w:val="Header"/>
    <w:uiPriority w:val="99"/>
    <w:locked/>
    <w:rsid w:val="00CB67A7"/>
    <w:rPr>
      <w:rFonts w:ascii="Times New Roman" w:hAnsi="Times New Roman" w:cs="Times New Roman"/>
      <w:sz w:val="24"/>
      <w:lang w:val="en-US"/>
    </w:rPr>
  </w:style>
  <w:style w:type="paragraph" w:styleId="Footer">
    <w:name w:val="footer"/>
    <w:basedOn w:val="Normal"/>
    <w:link w:val="FooterChar"/>
    <w:uiPriority w:val="99"/>
    <w:semiHidden/>
    <w:rsid w:val="00CB67A7"/>
    <w:pPr>
      <w:tabs>
        <w:tab w:val="center" w:pos="4536"/>
        <w:tab w:val="right" w:pos="9072"/>
      </w:tabs>
    </w:pPr>
    <w:rPr>
      <w:rFonts w:eastAsia="Calibri"/>
      <w:szCs w:val="20"/>
    </w:rPr>
  </w:style>
  <w:style w:type="character" w:customStyle="1" w:styleId="FooterChar">
    <w:name w:val="Footer Char"/>
    <w:basedOn w:val="DefaultParagraphFont"/>
    <w:link w:val="Footer"/>
    <w:uiPriority w:val="99"/>
    <w:semiHidden/>
    <w:locked/>
    <w:rsid w:val="00CB67A7"/>
    <w:rPr>
      <w:rFonts w:ascii="Times New Roman" w:hAnsi="Times New Roman" w:cs="Times New Roman"/>
      <w:sz w:val="24"/>
      <w:lang w:val="en-US"/>
    </w:rPr>
  </w:style>
  <w:style w:type="table" w:styleId="TableGrid">
    <w:name w:val="Table Grid"/>
    <w:basedOn w:val="TableNormal"/>
    <w:uiPriority w:val="99"/>
    <w:locked/>
    <w:rsid w:val="009960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
    <w:name w:val="Titre2"/>
    <w:basedOn w:val="Normal"/>
    <w:uiPriority w:val="99"/>
    <w:rsid w:val="00E514AB"/>
    <w:pPr>
      <w:spacing w:before="100" w:beforeAutospacing="1" w:after="100" w:afterAutospacing="1"/>
    </w:pPr>
    <w:rPr>
      <w:lang w:val="fr-FR"/>
    </w:rPr>
  </w:style>
  <w:style w:type="character" w:customStyle="1" w:styleId="apple-converted-space">
    <w:name w:val="apple-converted-space"/>
    <w:uiPriority w:val="99"/>
    <w:rsid w:val="00E514AB"/>
  </w:style>
  <w:style w:type="paragraph" w:customStyle="1" w:styleId="desc">
    <w:name w:val="desc"/>
    <w:basedOn w:val="Normal"/>
    <w:uiPriority w:val="99"/>
    <w:rsid w:val="00E514AB"/>
    <w:pPr>
      <w:spacing w:before="100" w:beforeAutospacing="1" w:after="100" w:afterAutospacing="1"/>
    </w:pPr>
    <w:rPr>
      <w:lang w:val="fr-FR"/>
    </w:rPr>
  </w:style>
  <w:style w:type="paragraph" w:customStyle="1" w:styleId="details">
    <w:name w:val="details"/>
    <w:basedOn w:val="Normal"/>
    <w:uiPriority w:val="99"/>
    <w:rsid w:val="00E514AB"/>
    <w:pPr>
      <w:spacing w:before="100" w:beforeAutospacing="1" w:after="100" w:afterAutospacing="1"/>
    </w:pPr>
    <w:rPr>
      <w:lang w:val="fr-FR"/>
    </w:rPr>
  </w:style>
  <w:style w:type="character" w:customStyle="1" w:styleId="jrnl">
    <w:name w:val="jrnl"/>
    <w:rsid w:val="00E514AB"/>
  </w:style>
  <w:style w:type="paragraph" w:customStyle="1" w:styleId="title1">
    <w:name w:val="title1"/>
    <w:basedOn w:val="Normal"/>
    <w:uiPriority w:val="99"/>
    <w:rsid w:val="006874CD"/>
    <w:rPr>
      <w:rFonts w:eastAsia="Calibri"/>
      <w:sz w:val="27"/>
      <w:szCs w:val="27"/>
      <w:lang w:val="fr-FR"/>
    </w:rPr>
  </w:style>
  <w:style w:type="paragraph" w:customStyle="1" w:styleId="desc2">
    <w:name w:val="desc2"/>
    <w:basedOn w:val="Normal"/>
    <w:uiPriority w:val="99"/>
    <w:rsid w:val="006874CD"/>
    <w:rPr>
      <w:rFonts w:eastAsia="Calibri"/>
      <w:sz w:val="26"/>
      <w:szCs w:val="26"/>
      <w:lang w:val="fr-FR"/>
    </w:rPr>
  </w:style>
  <w:style w:type="paragraph" w:customStyle="1" w:styleId="details1">
    <w:name w:val="details1"/>
    <w:basedOn w:val="Normal"/>
    <w:uiPriority w:val="99"/>
    <w:rsid w:val="006874CD"/>
    <w:rPr>
      <w:rFonts w:eastAsia="Calibri"/>
      <w:sz w:val="22"/>
      <w:szCs w:val="22"/>
      <w:lang w:val="fr-FR"/>
    </w:rPr>
  </w:style>
  <w:style w:type="paragraph" w:styleId="BalloonText">
    <w:name w:val="Balloon Text"/>
    <w:basedOn w:val="Normal"/>
    <w:link w:val="BalloonTextChar"/>
    <w:uiPriority w:val="99"/>
    <w:semiHidden/>
    <w:rsid w:val="00F306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6BD"/>
    <w:rPr>
      <w:rFonts w:ascii="Tahoma" w:hAnsi="Tahoma" w:cs="Tahoma"/>
      <w:sz w:val="16"/>
      <w:szCs w:val="16"/>
      <w:lang w:val="en-US"/>
    </w:rPr>
  </w:style>
  <w:style w:type="paragraph" w:styleId="ListParagraph">
    <w:name w:val="List Paragraph"/>
    <w:basedOn w:val="Normal"/>
    <w:uiPriority w:val="99"/>
    <w:qFormat/>
    <w:rsid w:val="009A1F3A"/>
    <w:pPr>
      <w:ind w:left="720"/>
      <w:contextualSpacing/>
    </w:pPr>
  </w:style>
  <w:style w:type="paragraph" w:customStyle="1" w:styleId="Titre3">
    <w:name w:val="Titre3"/>
    <w:basedOn w:val="Normal"/>
    <w:uiPriority w:val="99"/>
    <w:rsid w:val="006561E3"/>
    <w:pPr>
      <w:spacing w:before="100" w:beforeAutospacing="1" w:after="100" w:afterAutospacing="1"/>
    </w:pPr>
    <w:rPr>
      <w:lang w:val="fr-FR"/>
    </w:rPr>
  </w:style>
  <w:style w:type="character" w:customStyle="1" w:styleId="highlight">
    <w:name w:val="highlight"/>
    <w:basedOn w:val="DefaultParagraphFont"/>
    <w:rsid w:val="00054AAB"/>
    <w:rPr>
      <w:rFonts w:cs="Times New Roman"/>
    </w:rPr>
  </w:style>
  <w:style w:type="paragraph" w:customStyle="1" w:styleId="Titre4">
    <w:name w:val="Titre4"/>
    <w:basedOn w:val="Normal"/>
    <w:uiPriority w:val="99"/>
    <w:rsid w:val="0019484C"/>
    <w:pPr>
      <w:spacing w:before="100" w:beforeAutospacing="1" w:after="100" w:afterAutospacing="1"/>
    </w:pPr>
    <w:rPr>
      <w:lang w:val="fr-FR"/>
    </w:rPr>
  </w:style>
  <w:style w:type="paragraph" w:customStyle="1" w:styleId="Titre5">
    <w:name w:val="Titre5"/>
    <w:basedOn w:val="Normal"/>
    <w:uiPriority w:val="99"/>
    <w:rsid w:val="006B04C6"/>
    <w:pPr>
      <w:spacing w:before="100" w:beforeAutospacing="1" w:after="100" w:afterAutospacing="1"/>
    </w:pPr>
    <w:rPr>
      <w:lang w:val="fr-FR"/>
    </w:rPr>
  </w:style>
  <w:style w:type="paragraph" w:customStyle="1" w:styleId="Titre6">
    <w:name w:val="Titre6"/>
    <w:basedOn w:val="Normal"/>
    <w:uiPriority w:val="99"/>
    <w:rsid w:val="00A6650E"/>
    <w:pPr>
      <w:spacing w:before="100" w:beforeAutospacing="1" w:after="100" w:afterAutospacing="1"/>
    </w:pPr>
    <w:rPr>
      <w:lang w:val="fr-FR"/>
    </w:rPr>
  </w:style>
  <w:style w:type="character" w:customStyle="1" w:styleId="A9">
    <w:name w:val="A9"/>
    <w:uiPriority w:val="99"/>
    <w:rsid w:val="007E3C7A"/>
    <w:rPr>
      <w:color w:val="000000"/>
      <w:sz w:val="12"/>
    </w:rPr>
  </w:style>
  <w:style w:type="paragraph" w:customStyle="1" w:styleId="Default">
    <w:name w:val="Default"/>
    <w:uiPriority w:val="99"/>
    <w:rsid w:val="007E3C7A"/>
    <w:pPr>
      <w:autoSpaceDE w:val="0"/>
      <w:autoSpaceDN w:val="0"/>
      <w:adjustRightInd w:val="0"/>
    </w:pPr>
    <w:rPr>
      <w:rFonts w:ascii="Book Antiqua" w:hAnsi="Book Antiqua" w:cs="Book Antiqua"/>
      <w:color w:val="000000"/>
      <w:sz w:val="24"/>
      <w:szCs w:val="24"/>
    </w:rPr>
  </w:style>
  <w:style w:type="character" w:customStyle="1" w:styleId="A0">
    <w:name w:val="A0"/>
    <w:uiPriority w:val="99"/>
    <w:rsid w:val="007E3C7A"/>
    <w:rPr>
      <w:color w:val="000000"/>
      <w:sz w:val="14"/>
    </w:rPr>
  </w:style>
  <w:style w:type="paragraph" w:customStyle="1" w:styleId="Pa2">
    <w:name w:val="Pa2"/>
    <w:basedOn w:val="Default"/>
    <w:next w:val="Default"/>
    <w:uiPriority w:val="99"/>
    <w:rsid w:val="007E3C7A"/>
    <w:pPr>
      <w:spacing w:line="321" w:lineRule="atLeast"/>
    </w:pPr>
    <w:rPr>
      <w:rFonts w:ascii="Tahoma" w:hAnsi="Tahoma" w:cs="Tahoma"/>
      <w:color w:val="auto"/>
    </w:rPr>
  </w:style>
  <w:style w:type="paragraph" w:customStyle="1" w:styleId="Titre7">
    <w:name w:val="Titre7"/>
    <w:basedOn w:val="Normal"/>
    <w:uiPriority w:val="99"/>
    <w:rsid w:val="00BE30D1"/>
    <w:pPr>
      <w:spacing w:before="100" w:beforeAutospacing="1" w:after="100" w:afterAutospacing="1"/>
    </w:pPr>
    <w:rPr>
      <w:lang w:val="fr-FR"/>
    </w:rPr>
  </w:style>
  <w:style w:type="character" w:customStyle="1" w:styleId="doi">
    <w:name w:val="doi"/>
    <w:basedOn w:val="DefaultParagraphFont"/>
    <w:rsid w:val="007423AF"/>
  </w:style>
  <w:style w:type="character" w:styleId="CommentReference">
    <w:name w:val="annotation reference"/>
    <w:basedOn w:val="DefaultParagraphFont"/>
    <w:uiPriority w:val="99"/>
    <w:semiHidden/>
    <w:unhideWhenUsed/>
    <w:rsid w:val="00E6628F"/>
    <w:rPr>
      <w:sz w:val="21"/>
      <w:szCs w:val="21"/>
    </w:rPr>
  </w:style>
  <w:style w:type="paragraph" w:styleId="CommentText">
    <w:name w:val="annotation text"/>
    <w:basedOn w:val="Normal"/>
    <w:link w:val="CommentTextChar"/>
    <w:uiPriority w:val="99"/>
    <w:semiHidden/>
    <w:unhideWhenUsed/>
    <w:rsid w:val="00E6628F"/>
  </w:style>
  <w:style w:type="character" w:customStyle="1" w:styleId="CommentTextChar">
    <w:name w:val="Comment Text Char"/>
    <w:basedOn w:val="DefaultParagraphFont"/>
    <w:link w:val="CommentText"/>
    <w:uiPriority w:val="99"/>
    <w:semiHidden/>
    <w:rsid w:val="00E6628F"/>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E6628F"/>
    <w:rPr>
      <w:b/>
      <w:bCs/>
    </w:rPr>
  </w:style>
  <w:style w:type="character" w:customStyle="1" w:styleId="CommentSubjectChar">
    <w:name w:val="Comment Subject Char"/>
    <w:basedOn w:val="CommentTextChar"/>
    <w:link w:val="CommentSubject"/>
    <w:uiPriority w:val="99"/>
    <w:semiHidden/>
    <w:rsid w:val="00E6628F"/>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229">
      <w:bodyDiv w:val="1"/>
      <w:marLeft w:val="0"/>
      <w:marRight w:val="0"/>
      <w:marTop w:val="0"/>
      <w:marBottom w:val="0"/>
      <w:divBdr>
        <w:top w:val="none" w:sz="0" w:space="0" w:color="auto"/>
        <w:left w:val="none" w:sz="0" w:space="0" w:color="auto"/>
        <w:bottom w:val="none" w:sz="0" w:space="0" w:color="auto"/>
        <w:right w:val="none" w:sz="0" w:space="0" w:color="auto"/>
      </w:divBdr>
      <w:divsChild>
        <w:div w:id="90318747">
          <w:marLeft w:val="0"/>
          <w:marRight w:val="0"/>
          <w:marTop w:val="0"/>
          <w:marBottom w:val="0"/>
          <w:divBdr>
            <w:top w:val="none" w:sz="0" w:space="0" w:color="auto"/>
            <w:left w:val="none" w:sz="0" w:space="0" w:color="auto"/>
            <w:bottom w:val="none" w:sz="0" w:space="0" w:color="auto"/>
            <w:right w:val="none" w:sz="0" w:space="0" w:color="auto"/>
          </w:divBdr>
          <w:divsChild>
            <w:div w:id="31468000">
              <w:marLeft w:val="0"/>
              <w:marRight w:val="0"/>
              <w:marTop w:val="0"/>
              <w:marBottom w:val="0"/>
              <w:divBdr>
                <w:top w:val="none" w:sz="0" w:space="0" w:color="auto"/>
                <w:left w:val="none" w:sz="0" w:space="0" w:color="auto"/>
                <w:bottom w:val="none" w:sz="0" w:space="0" w:color="auto"/>
                <w:right w:val="none" w:sz="0" w:space="0" w:color="auto"/>
              </w:divBdr>
              <w:divsChild>
                <w:div w:id="540674385">
                  <w:marLeft w:val="0"/>
                  <w:marRight w:val="0"/>
                  <w:marTop w:val="0"/>
                  <w:marBottom w:val="0"/>
                  <w:divBdr>
                    <w:top w:val="none" w:sz="0" w:space="0" w:color="auto"/>
                    <w:left w:val="none" w:sz="0" w:space="0" w:color="auto"/>
                    <w:bottom w:val="none" w:sz="0" w:space="0" w:color="auto"/>
                    <w:right w:val="none" w:sz="0" w:space="0" w:color="auto"/>
                  </w:divBdr>
                  <w:divsChild>
                    <w:div w:id="650527139">
                      <w:marLeft w:val="0"/>
                      <w:marRight w:val="0"/>
                      <w:marTop w:val="0"/>
                      <w:marBottom w:val="0"/>
                      <w:divBdr>
                        <w:top w:val="none" w:sz="0" w:space="0" w:color="auto"/>
                        <w:left w:val="none" w:sz="0" w:space="0" w:color="auto"/>
                        <w:bottom w:val="none" w:sz="0" w:space="0" w:color="auto"/>
                        <w:right w:val="none" w:sz="0" w:space="0" w:color="auto"/>
                      </w:divBdr>
                      <w:divsChild>
                        <w:div w:id="1714038287">
                          <w:marLeft w:val="0"/>
                          <w:marRight w:val="0"/>
                          <w:marTop w:val="0"/>
                          <w:marBottom w:val="0"/>
                          <w:divBdr>
                            <w:top w:val="none" w:sz="0" w:space="0" w:color="auto"/>
                            <w:left w:val="none" w:sz="0" w:space="0" w:color="auto"/>
                            <w:bottom w:val="none" w:sz="0" w:space="0" w:color="auto"/>
                            <w:right w:val="none" w:sz="0" w:space="0" w:color="auto"/>
                          </w:divBdr>
                          <w:divsChild>
                            <w:div w:id="1334063567">
                              <w:marLeft w:val="0"/>
                              <w:marRight w:val="0"/>
                              <w:marTop w:val="0"/>
                              <w:marBottom w:val="0"/>
                              <w:divBdr>
                                <w:top w:val="none" w:sz="0" w:space="0" w:color="auto"/>
                                <w:left w:val="none" w:sz="0" w:space="0" w:color="auto"/>
                                <w:bottom w:val="none" w:sz="0" w:space="0" w:color="auto"/>
                                <w:right w:val="none" w:sz="0" w:space="0" w:color="auto"/>
                              </w:divBdr>
                              <w:divsChild>
                                <w:div w:id="128324678">
                                  <w:marLeft w:val="0"/>
                                  <w:marRight w:val="0"/>
                                  <w:marTop w:val="0"/>
                                  <w:marBottom w:val="0"/>
                                  <w:divBdr>
                                    <w:top w:val="none" w:sz="0" w:space="0" w:color="auto"/>
                                    <w:left w:val="none" w:sz="0" w:space="0" w:color="auto"/>
                                    <w:bottom w:val="none" w:sz="0" w:space="0" w:color="auto"/>
                                    <w:right w:val="none" w:sz="0" w:space="0" w:color="auto"/>
                                  </w:divBdr>
                                  <w:divsChild>
                                    <w:div w:id="1056586206">
                                      <w:marLeft w:val="0"/>
                                      <w:marRight w:val="0"/>
                                      <w:marTop w:val="0"/>
                                      <w:marBottom w:val="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64992">
      <w:bodyDiv w:val="1"/>
      <w:marLeft w:val="0"/>
      <w:marRight w:val="0"/>
      <w:marTop w:val="0"/>
      <w:marBottom w:val="0"/>
      <w:divBdr>
        <w:top w:val="none" w:sz="0" w:space="0" w:color="auto"/>
        <w:left w:val="none" w:sz="0" w:space="0" w:color="auto"/>
        <w:bottom w:val="none" w:sz="0" w:space="0" w:color="auto"/>
        <w:right w:val="none" w:sz="0" w:space="0" w:color="auto"/>
      </w:divBdr>
      <w:divsChild>
        <w:div w:id="660353348">
          <w:marLeft w:val="0"/>
          <w:marRight w:val="1"/>
          <w:marTop w:val="0"/>
          <w:marBottom w:val="0"/>
          <w:divBdr>
            <w:top w:val="none" w:sz="0" w:space="0" w:color="auto"/>
            <w:left w:val="none" w:sz="0" w:space="0" w:color="auto"/>
            <w:bottom w:val="none" w:sz="0" w:space="0" w:color="auto"/>
            <w:right w:val="none" w:sz="0" w:space="0" w:color="auto"/>
          </w:divBdr>
          <w:divsChild>
            <w:div w:id="1433207075">
              <w:marLeft w:val="0"/>
              <w:marRight w:val="0"/>
              <w:marTop w:val="0"/>
              <w:marBottom w:val="0"/>
              <w:divBdr>
                <w:top w:val="none" w:sz="0" w:space="0" w:color="auto"/>
                <w:left w:val="none" w:sz="0" w:space="0" w:color="auto"/>
                <w:bottom w:val="none" w:sz="0" w:space="0" w:color="auto"/>
                <w:right w:val="none" w:sz="0" w:space="0" w:color="auto"/>
              </w:divBdr>
              <w:divsChild>
                <w:div w:id="1053887171">
                  <w:marLeft w:val="0"/>
                  <w:marRight w:val="1"/>
                  <w:marTop w:val="0"/>
                  <w:marBottom w:val="0"/>
                  <w:divBdr>
                    <w:top w:val="none" w:sz="0" w:space="0" w:color="auto"/>
                    <w:left w:val="none" w:sz="0" w:space="0" w:color="auto"/>
                    <w:bottom w:val="none" w:sz="0" w:space="0" w:color="auto"/>
                    <w:right w:val="none" w:sz="0" w:space="0" w:color="auto"/>
                  </w:divBdr>
                  <w:divsChild>
                    <w:div w:id="116026164">
                      <w:marLeft w:val="0"/>
                      <w:marRight w:val="0"/>
                      <w:marTop w:val="0"/>
                      <w:marBottom w:val="0"/>
                      <w:divBdr>
                        <w:top w:val="none" w:sz="0" w:space="0" w:color="auto"/>
                        <w:left w:val="none" w:sz="0" w:space="0" w:color="auto"/>
                        <w:bottom w:val="none" w:sz="0" w:space="0" w:color="auto"/>
                        <w:right w:val="none" w:sz="0" w:space="0" w:color="auto"/>
                      </w:divBdr>
                      <w:divsChild>
                        <w:div w:id="171184813">
                          <w:marLeft w:val="0"/>
                          <w:marRight w:val="0"/>
                          <w:marTop w:val="0"/>
                          <w:marBottom w:val="0"/>
                          <w:divBdr>
                            <w:top w:val="none" w:sz="0" w:space="0" w:color="auto"/>
                            <w:left w:val="none" w:sz="0" w:space="0" w:color="auto"/>
                            <w:bottom w:val="none" w:sz="0" w:space="0" w:color="auto"/>
                            <w:right w:val="none" w:sz="0" w:space="0" w:color="auto"/>
                          </w:divBdr>
                          <w:divsChild>
                            <w:div w:id="812914423">
                              <w:marLeft w:val="0"/>
                              <w:marRight w:val="0"/>
                              <w:marTop w:val="120"/>
                              <w:marBottom w:val="360"/>
                              <w:divBdr>
                                <w:top w:val="none" w:sz="0" w:space="0" w:color="auto"/>
                                <w:left w:val="none" w:sz="0" w:space="0" w:color="auto"/>
                                <w:bottom w:val="none" w:sz="0" w:space="0" w:color="auto"/>
                                <w:right w:val="none" w:sz="0" w:space="0" w:color="auto"/>
                              </w:divBdr>
                              <w:divsChild>
                                <w:div w:id="1997680414">
                                  <w:marLeft w:val="0"/>
                                  <w:marRight w:val="0"/>
                                  <w:marTop w:val="0"/>
                                  <w:marBottom w:val="0"/>
                                  <w:divBdr>
                                    <w:top w:val="none" w:sz="0" w:space="0" w:color="auto"/>
                                    <w:left w:val="none" w:sz="0" w:space="0" w:color="auto"/>
                                    <w:bottom w:val="none" w:sz="0" w:space="0" w:color="auto"/>
                                    <w:right w:val="none" w:sz="0" w:space="0" w:color="auto"/>
                                  </w:divBdr>
                                  <w:divsChild>
                                    <w:div w:id="10829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7897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15">
          <w:marLeft w:val="0"/>
          <w:marRight w:val="0"/>
          <w:marTop w:val="0"/>
          <w:marBottom w:val="0"/>
          <w:divBdr>
            <w:top w:val="none" w:sz="0" w:space="0" w:color="auto"/>
            <w:left w:val="none" w:sz="0" w:space="0" w:color="auto"/>
            <w:bottom w:val="none" w:sz="0" w:space="0" w:color="auto"/>
            <w:right w:val="none" w:sz="0" w:space="0" w:color="auto"/>
          </w:divBdr>
          <w:divsChild>
            <w:div w:id="474875146">
              <w:marLeft w:val="0"/>
              <w:marRight w:val="0"/>
              <w:marTop w:val="0"/>
              <w:marBottom w:val="0"/>
              <w:divBdr>
                <w:top w:val="none" w:sz="0" w:space="0" w:color="auto"/>
                <w:left w:val="none" w:sz="0" w:space="0" w:color="auto"/>
                <w:bottom w:val="none" w:sz="0" w:space="0" w:color="auto"/>
                <w:right w:val="none" w:sz="0" w:space="0" w:color="auto"/>
              </w:divBdr>
              <w:divsChild>
                <w:div w:id="1394934878">
                  <w:marLeft w:val="0"/>
                  <w:marRight w:val="0"/>
                  <w:marTop w:val="0"/>
                  <w:marBottom w:val="0"/>
                  <w:divBdr>
                    <w:top w:val="none" w:sz="0" w:space="0" w:color="auto"/>
                    <w:left w:val="none" w:sz="0" w:space="0" w:color="auto"/>
                    <w:bottom w:val="none" w:sz="0" w:space="0" w:color="auto"/>
                    <w:right w:val="none" w:sz="0" w:space="0" w:color="auto"/>
                  </w:divBdr>
                  <w:divsChild>
                    <w:div w:id="2067029014">
                      <w:marLeft w:val="0"/>
                      <w:marRight w:val="0"/>
                      <w:marTop w:val="0"/>
                      <w:marBottom w:val="0"/>
                      <w:divBdr>
                        <w:top w:val="none" w:sz="0" w:space="0" w:color="auto"/>
                        <w:left w:val="none" w:sz="0" w:space="0" w:color="auto"/>
                        <w:bottom w:val="none" w:sz="0" w:space="0" w:color="auto"/>
                        <w:right w:val="none" w:sz="0" w:space="0" w:color="auto"/>
                      </w:divBdr>
                      <w:divsChild>
                        <w:div w:id="409543609">
                          <w:marLeft w:val="0"/>
                          <w:marRight w:val="0"/>
                          <w:marTop w:val="0"/>
                          <w:marBottom w:val="0"/>
                          <w:divBdr>
                            <w:top w:val="none" w:sz="0" w:space="0" w:color="auto"/>
                            <w:left w:val="none" w:sz="0" w:space="0" w:color="auto"/>
                            <w:bottom w:val="none" w:sz="0" w:space="0" w:color="auto"/>
                            <w:right w:val="none" w:sz="0" w:space="0" w:color="auto"/>
                          </w:divBdr>
                          <w:divsChild>
                            <w:div w:id="1950234462">
                              <w:marLeft w:val="0"/>
                              <w:marRight w:val="0"/>
                              <w:marTop w:val="0"/>
                              <w:marBottom w:val="0"/>
                              <w:divBdr>
                                <w:top w:val="none" w:sz="0" w:space="0" w:color="auto"/>
                                <w:left w:val="none" w:sz="0" w:space="0" w:color="auto"/>
                                <w:bottom w:val="none" w:sz="0" w:space="0" w:color="auto"/>
                                <w:right w:val="none" w:sz="0" w:space="0" w:color="auto"/>
                              </w:divBdr>
                              <w:divsChild>
                                <w:div w:id="1723871508">
                                  <w:marLeft w:val="0"/>
                                  <w:marRight w:val="0"/>
                                  <w:marTop w:val="0"/>
                                  <w:marBottom w:val="0"/>
                                  <w:divBdr>
                                    <w:top w:val="none" w:sz="0" w:space="0" w:color="auto"/>
                                    <w:left w:val="none" w:sz="0" w:space="0" w:color="auto"/>
                                    <w:bottom w:val="none" w:sz="0" w:space="0" w:color="auto"/>
                                    <w:right w:val="none" w:sz="0" w:space="0" w:color="auto"/>
                                  </w:divBdr>
                                  <w:divsChild>
                                    <w:div w:id="1852255398">
                                      <w:marLeft w:val="0"/>
                                      <w:marRight w:val="0"/>
                                      <w:marTop w:val="0"/>
                                      <w:marBottom w:val="0"/>
                                      <w:divBdr>
                                        <w:top w:val="none" w:sz="0" w:space="0" w:color="auto"/>
                                        <w:left w:val="none" w:sz="0" w:space="0" w:color="auto"/>
                                        <w:bottom w:val="none" w:sz="0" w:space="0" w:color="auto"/>
                                        <w:right w:val="none" w:sz="0" w:space="0" w:color="auto"/>
                                      </w:divBdr>
                                      <w:divsChild>
                                        <w:div w:id="1165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855759">
      <w:bodyDiv w:val="1"/>
      <w:marLeft w:val="0"/>
      <w:marRight w:val="0"/>
      <w:marTop w:val="0"/>
      <w:marBottom w:val="0"/>
      <w:divBdr>
        <w:top w:val="none" w:sz="0" w:space="0" w:color="auto"/>
        <w:left w:val="none" w:sz="0" w:space="0" w:color="auto"/>
        <w:bottom w:val="none" w:sz="0" w:space="0" w:color="auto"/>
        <w:right w:val="none" w:sz="0" w:space="0" w:color="auto"/>
      </w:divBdr>
      <w:divsChild>
        <w:div w:id="365562027">
          <w:marLeft w:val="0"/>
          <w:marRight w:val="0"/>
          <w:marTop w:val="0"/>
          <w:marBottom w:val="0"/>
          <w:divBdr>
            <w:top w:val="none" w:sz="0" w:space="0" w:color="auto"/>
            <w:left w:val="none" w:sz="0" w:space="0" w:color="auto"/>
            <w:bottom w:val="none" w:sz="0" w:space="0" w:color="auto"/>
            <w:right w:val="none" w:sz="0" w:space="0" w:color="auto"/>
          </w:divBdr>
          <w:divsChild>
            <w:div w:id="1096711037">
              <w:marLeft w:val="0"/>
              <w:marRight w:val="0"/>
              <w:marTop w:val="0"/>
              <w:marBottom w:val="0"/>
              <w:divBdr>
                <w:top w:val="none" w:sz="0" w:space="0" w:color="auto"/>
                <w:left w:val="none" w:sz="0" w:space="0" w:color="auto"/>
                <w:bottom w:val="none" w:sz="0" w:space="0" w:color="auto"/>
                <w:right w:val="none" w:sz="0" w:space="0" w:color="auto"/>
              </w:divBdr>
              <w:divsChild>
                <w:div w:id="1129857240">
                  <w:marLeft w:val="0"/>
                  <w:marRight w:val="0"/>
                  <w:marTop w:val="0"/>
                  <w:marBottom w:val="0"/>
                  <w:divBdr>
                    <w:top w:val="none" w:sz="0" w:space="0" w:color="auto"/>
                    <w:left w:val="none" w:sz="0" w:space="0" w:color="auto"/>
                    <w:bottom w:val="none" w:sz="0" w:space="0" w:color="auto"/>
                    <w:right w:val="none" w:sz="0" w:space="0" w:color="auto"/>
                  </w:divBdr>
                  <w:divsChild>
                    <w:div w:id="157968693">
                      <w:marLeft w:val="0"/>
                      <w:marRight w:val="0"/>
                      <w:marTop w:val="0"/>
                      <w:marBottom w:val="0"/>
                      <w:divBdr>
                        <w:top w:val="none" w:sz="0" w:space="0" w:color="auto"/>
                        <w:left w:val="none" w:sz="0" w:space="0" w:color="auto"/>
                        <w:bottom w:val="none" w:sz="0" w:space="0" w:color="auto"/>
                        <w:right w:val="none" w:sz="0" w:space="0" w:color="auto"/>
                      </w:divBdr>
                      <w:divsChild>
                        <w:div w:id="243564313">
                          <w:marLeft w:val="0"/>
                          <w:marRight w:val="0"/>
                          <w:marTop w:val="0"/>
                          <w:marBottom w:val="0"/>
                          <w:divBdr>
                            <w:top w:val="none" w:sz="0" w:space="0" w:color="auto"/>
                            <w:left w:val="none" w:sz="0" w:space="0" w:color="auto"/>
                            <w:bottom w:val="none" w:sz="0" w:space="0" w:color="auto"/>
                            <w:right w:val="none" w:sz="0" w:space="0" w:color="auto"/>
                          </w:divBdr>
                          <w:divsChild>
                            <w:div w:id="1372926052">
                              <w:marLeft w:val="0"/>
                              <w:marRight w:val="0"/>
                              <w:marTop w:val="0"/>
                              <w:marBottom w:val="0"/>
                              <w:divBdr>
                                <w:top w:val="none" w:sz="0" w:space="0" w:color="auto"/>
                                <w:left w:val="none" w:sz="0" w:space="0" w:color="auto"/>
                                <w:bottom w:val="none" w:sz="0" w:space="0" w:color="auto"/>
                                <w:right w:val="none" w:sz="0" w:space="0" w:color="auto"/>
                              </w:divBdr>
                              <w:divsChild>
                                <w:div w:id="1375883455">
                                  <w:marLeft w:val="0"/>
                                  <w:marRight w:val="0"/>
                                  <w:marTop w:val="0"/>
                                  <w:marBottom w:val="0"/>
                                  <w:divBdr>
                                    <w:top w:val="none" w:sz="0" w:space="0" w:color="auto"/>
                                    <w:left w:val="none" w:sz="0" w:space="0" w:color="auto"/>
                                    <w:bottom w:val="none" w:sz="0" w:space="0" w:color="auto"/>
                                    <w:right w:val="none" w:sz="0" w:space="0" w:color="auto"/>
                                  </w:divBdr>
                                  <w:divsChild>
                                    <w:div w:id="935216662">
                                      <w:marLeft w:val="0"/>
                                      <w:marRight w:val="0"/>
                                      <w:marTop w:val="0"/>
                                      <w:marBottom w:val="0"/>
                                      <w:divBdr>
                                        <w:top w:val="none" w:sz="0" w:space="0" w:color="auto"/>
                                        <w:left w:val="none" w:sz="0" w:space="0" w:color="auto"/>
                                        <w:bottom w:val="none" w:sz="0" w:space="0" w:color="auto"/>
                                        <w:right w:val="none" w:sz="0" w:space="0" w:color="auto"/>
                                      </w:divBdr>
                                      <w:divsChild>
                                        <w:div w:id="752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348309">
      <w:bodyDiv w:val="1"/>
      <w:marLeft w:val="0"/>
      <w:marRight w:val="0"/>
      <w:marTop w:val="0"/>
      <w:marBottom w:val="0"/>
      <w:divBdr>
        <w:top w:val="none" w:sz="0" w:space="0" w:color="auto"/>
        <w:left w:val="none" w:sz="0" w:space="0" w:color="auto"/>
        <w:bottom w:val="none" w:sz="0" w:space="0" w:color="auto"/>
        <w:right w:val="none" w:sz="0" w:space="0" w:color="auto"/>
      </w:divBdr>
      <w:divsChild>
        <w:div w:id="1396198366">
          <w:marLeft w:val="0"/>
          <w:marRight w:val="0"/>
          <w:marTop w:val="0"/>
          <w:marBottom w:val="0"/>
          <w:divBdr>
            <w:top w:val="none" w:sz="0" w:space="0" w:color="auto"/>
            <w:left w:val="none" w:sz="0" w:space="0" w:color="auto"/>
            <w:bottom w:val="none" w:sz="0" w:space="0" w:color="auto"/>
            <w:right w:val="none" w:sz="0" w:space="0" w:color="auto"/>
          </w:divBdr>
          <w:divsChild>
            <w:div w:id="1062489049">
              <w:marLeft w:val="0"/>
              <w:marRight w:val="0"/>
              <w:marTop w:val="0"/>
              <w:marBottom w:val="0"/>
              <w:divBdr>
                <w:top w:val="none" w:sz="0" w:space="0" w:color="auto"/>
                <w:left w:val="none" w:sz="0" w:space="0" w:color="auto"/>
                <w:bottom w:val="none" w:sz="0" w:space="0" w:color="auto"/>
                <w:right w:val="none" w:sz="0" w:space="0" w:color="auto"/>
              </w:divBdr>
              <w:divsChild>
                <w:div w:id="335039935">
                  <w:marLeft w:val="0"/>
                  <w:marRight w:val="0"/>
                  <w:marTop w:val="0"/>
                  <w:marBottom w:val="0"/>
                  <w:divBdr>
                    <w:top w:val="none" w:sz="0" w:space="0" w:color="auto"/>
                    <w:left w:val="none" w:sz="0" w:space="0" w:color="auto"/>
                    <w:bottom w:val="none" w:sz="0" w:space="0" w:color="auto"/>
                    <w:right w:val="none" w:sz="0" w:space="0" w:color="auto"/>
                  </w:divBdr>
                  <w:divsChild>
                    <w:div w:id="1323850999">
                      <w:marLeft w:val="0"/>
                      <w:marRight w:val="0"/>
                      <w:marTop w:val="0"/>
                      <w:marBottom w:val="0"/>
                      <w:divBdr>
                        <w:top w:val="none" w:sz="0" w:space="0" w:color="auto"/>
                        <w:left w:val="none" w:sz="0" w:space="0" w:color="auto"/>
                        <w:bottom w:val="none" w:sz="0" w:space="0" w:color="auto"/>
                        <w:right w:val="none" w:sz="0" w:space="0" w:color="auto"/>
                      </w:divBdr>
                      <w:divsChild>
                        <w:div w:id="1875924480">
                          <w:marLeft w:val="0"/>
                          <w:marRight w:val="0"/>
                          <w:marTop w:val="0"/>
                          <w:marBottom w:val="0"/>
                          <w:divBdr>
                            <w:top w:val="none" w:sz="0" w:space="0" w:color="auto"/>
                            <w:left w:val="none" w:sz="0" w:space="0" w:color="auto"/>
                            <w:bottom w:val="none" w:sz="0" w:space="0" w:color="auto"/>
                            <w:right w:val="none" w:sz="0" w:space="0" w:color="auto"/>
                          </w:divBdr>
                          <w:divsChild>
                            <w:div w:id="1433354377">
                              <w:marLeft w:val="0"/>
                              <w:marRight w:val="0"/>
                              <w:marTop w:val="0"/>
                              <w:marBottom w:val="0"/>
                              <w:divBdr>
                                <w:top w:val="none" w:sz="0" w:space="0" w:color="auto"/>
                                <w:left w:val="none" w:sz="0" w:space="0" w:color="auto"/>
                                <w:bottom w:val="none" w:sz="0" w:space="0" w:color="auto"/>
                                <w:right w:val="none" w:sz="0" w:space="0" w:color="auto"/>
                              </w:divBdr>
                              <w:divsChild>
                                <w:div w:id="1167596354">
                                  <w:marLeft w:val="0"/>
                                  <w:marRight w:val="0"/>
                                  <w:marTop w:val="0"/>
                                  <w:marBottom w:val="0"/>
                                  <w:divBdr>
                                    <w:top w:val="none" w:sz="0" w:space="0" w:color="auto"/>
                                    <w:left w:val="none" w:sz="0" w:space="0" w:color="auto"/>
                                    <w:bottom w:val="none" w:sz="0" w:space="0" w:color="auto"/>
                                    <w:right w:val="none" w:sz="0" w:space="0" w:color="auto"/>
                                  </w:divBdr>
                                  <w:divsChild>
                                    <w:div w:id="2022661055">
                                      <w:marLeft w:val="0"/>
                                      <w:marRight w:val="0"/>
                                      <w:marTop w:val="0"/>
                                      <w:marBottom w:val="0"/>
                                      <w:divBdr>
                                        <w:top w:val="none" w:sz="0" w:space="0" w:color="auto"/>
                                        <w:left w:val="none" w:sz="0" w:space="0" w:color="auto"/>
                                        <w:bottom w:val="none" w:sz="0" w:space="0" w:color="auto"/>
                                        <w:right w:val="none" w:sz="0" w:space="0" w:color="auto"/>
                                      </w:divBdr>
                                      <w:divsChild>
                                        <w:div w:id="299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389625">
      <w:bodyDiv w:val="1"/>
      <w:marLeft w:val="0"/>
      <w:marRight w:val="0"/>
      <w:marTop w:val="0"/>
      <w:marBottom w:val="0"/>
      <w:divBdr>
        <w:top w:val="none" w:sz="0" w:space="0" w:color="auto"/>
        <w:left w:val="none" w:sz="0" w:space="0" w:color="auto"/>
        <w:bottom w:val="none" w:sz="0" w:space="0" w:color="auto"/>
        <w:right w:val="none" w:sz="0" w:space="0" w:color="auto"/>
      </w:divBdr>
      <w:divsChild>
        <w:div w:id="1255356778">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1325280753">
                  <w:marLeft w:val="0"/>
                  <w:marRight w:val="0"/>
                  <w:marTop w:val="0"/>
                  <w:marBottom w:val="0"/>
                  <w:divBdr>
                    <w:top w:val="none" w:sz="0" w:space="0" w:color="auto"/>
                    <w:left w:val="none" w:sz="0" w:space="0" w:color="auto"/>
                    <w:bottom w:val="none" w:sz="0" w:space="0" w:color="auto"/>
                    <w:right w:val="none" w:sz="0" w:space="0" w:color="auto"/>
                  </w:divBdr>
                  <w:divsChild>
                    <w:div w:id="564221183">
                      <w:marLeft w:val="0"/>
                      <w:marRight w:val="0"/>
                      <w:marTop w:val="0"/>
                      <w:marBottom w:val="0"/>
                      <w:divBdr>
                        <w:top w:val="none" w:sz="0" w:space="0" w:color="auto"/>
                        <w:left w:val="none" w:sz="0" w:space="0" w:color="auto"/>
                        <w:bottom w:val="none" w:sz="0" w:space="0" w:color="auto"/>
                        <w:right w:val="none" w:sz="0" w:space="0" w:color="auto"/>
                      </w:divBdr>
                      <w:divsChild>
                        <w:div w:id="2099252239">
                          <w:marLeft w:val="0"/>
                          <w:marRight w:val="0"/>
                          <w:marTop w:val="0"/>
                          <w:marBottom w:val="0"/>
                          <w:divBdr>
                            <w:top w:val="none" w:sz="0" w:space="0" w:color="auto"/>
                            <w:left w:val="none" w:sz="0" w:space="0" w:color="auto"/>
                            <w:bottom w:val="none" w:sz="0" w:space="0" w:color="auto"/>
                            <w:right w:val="none" w:sz="0" w:space="0" w:color="auto"/>
                          </w:divBdr>
                          <w:divsChild>
                            <w:div w:id="1544750547">
                              <w:marLeft w:val="0"/>
                              <w:marRight w:val="0"/>
                              <w:marTop w:val="0"/>
                              <w:marBottom w:val="0"/>
                              <w:divBdr>
                                <w:top w:val="none" w:sz="0" w:space="0" w:color="auto"/>
                                <w:left w:val="none" w:sz="0" w:space="0" w:color="auto"/>
                                <w:bottom w:val="none" w:sz="0" w:space="0" w:color="auto"/>
                                <w:right w:val="none" w:sz="0" w:space="0" w:color="auto"/>
                              </w:divBdr>
                              <w:divsChild>
                                <w:div w:id="524443016">
                                  <w:marLeft w:val="0"/>
                                  <w:marRight w:val="0"/>
                                  <w:marTop w:val="0"/>
                                  <w:marBottom w:val="0"/>
                                  <w:divBdr>
                                    <w:top w:val="none" w:sz="0" w:space="0" w:color="auto"/>
                                    <w:left w:val="none" w:sz="0" w:space="0" w:color="auto"/>
                                    <w:bottom w:val="none" w:sz="0" w:space="0" w:color="auto"/>
                                    <w:right w:val="none" w:sz="0" w:space="0" w:color="auto"/>
                                  </w:divBdr>
                                  <w:divsChild>
                                    <w:div w:id="737750193">
                                      <w:marLeft w:val="0"/>
                                      <w:marRight w:val="0"/>
                                      <w:marTop w:val="0"/>
                                      <w:marBottom w:val="0"/>
                                      <w:divBdr>
                                        <w:top w:val="none" w:sz="0" w:space="0" w:color="auto"/>
                                        <w:left w:val="none" w:sz="0" w:space="0" w:color="auto"/>
                                        <w:bottom w:val="none" w:sz="0" w:space="0" w:color="auto"/>
                                        <w:right w:val="none" w:sz="0" w:space="0" w:color="auto"/>
                                      </w:divBdr>
                                      <w:divsChild>
                                        <w:div w:id="12179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92425">
      <w:bodyDiv w:val="1"/>
      <w:marLeft w:val="0"/>
      <w:marRight w:val="0"/>
      <w:marTop w:val="0"/>
      <w:marBottom w:val="0"/>
      <w:divBdr>
        <w:top w:val="none" w:sz="0" w:space="0" w:color="auto"/>
        <w:left w:val="none" w:sz="0" w:space="0" w:color="auto"/>
        <w:bottom w:val="none" w:sz="0" w:space="0" w:color="auto"/>
        <w:right w:val="none" w:sz="0" w:space="0" w:color="auto"/>
      </w:divBdr>
      <w:divsChild>
        <w:div w:id="1206796720">
          <w:marLeft w:val="0"/>
          <w:marRight w:val="0"/>
          <w:marTop w:val="0"/>
          <w:marBottom w:val="0"/>
          <w:divBdr>
            <w:top w:val="none" w:sz="0" w:space="0" w:color="auto"/>
            <w:left w:val="none" w:sz="0" w:space="0" w:color="auto"/>
            <w:bottom w:val="none" w:sz="0" w:space="0" w:color="auto"/>
            <w:right w:val="none" w:sz="0" w:space="0" w:color="auto"/>
          </w:divBdr>
          <w:divsChild>
            <w:div w:id="1008025246">
              <w:marLeft w:val="0"/>
              <w:marRight w:val="0"/>
              <w:marTop w:val="0"/>
              <w:marBottom w:val="0"/>
              <w:divBdr>
                <w:top w:val="none" w:sz="0" w:space="0" w:color="auto"/>
                <w:left w:val="none" w:sz="0" w:space="0" w:color="auto"/>
                <w:bottom w:val="none" w:sz="0" w:space="0" w:color="auto"/>
                <w:right w:val="none" w:sz="0" w:space="0" w:color="auto"/>
              </w:divBdr>
              <w:divsChild>
                <w:div w:id="943656656">
                  <w:marLeft w:val="0"/>
                  <w:marRight w:val="0"/>
                  <w:marTop w:val="0"/>
                  <w:marBottom w:val="0"/>
                  <w:divBdr>
                    <w:top w:val="none" w:sz="0" w:space="0" w:color="auto"/>
                    <w:left w:val="none" w:sz="0" w:space="0" w:color="auto"/>
                    <w:bottom w:val="none" w:sz="0" w:space="0" w:color="auto"/>
                    <w:right w:val="none" w:sz="0" w:space="0" w:color="auto"/>
                  </w:divBdr>
                  <w:divsChild>
                    <w:div w:id="691883652">
                      <w:marLeft w:val="0"/>
                      <w:marRight w:val="0"/>
                      <w:marTop w:val="0"/>
                      <w:marBottom w:val="0"/>
                      <w:divBdr>
                        <w:top w:val="none" w:sz="0" w:space="0" w:color="auto"/>
                        <w:left w:val="none" w:sz="0" w:space="0" w:color="auto"/>
                        <w:bottom w:val="none" w:sz="0" w:space="0" w:color="auto"/>
                        <w:right w:val="none" w:sz="0" w:space="0" w:color="auto"/>
                      </w:divBdr>
                      <w:divsChild>
                        <w:div w:id="1484660125">
                          <w:marLeft w:val="0"/>
                          <w:marRight w:val="0"/>
                          <w:marTop w:val="0"/>
                          <w:marBottom w:val="0"/>
                          <w:divBdr>
                            <w:top w:val="none" w:sz="0" w:space="0" w:color="auto"/>
                            <w:left w:val="none" w:sz="0" w:space="0" w:color="auto"/>
                            <w:bottom w:val="none" w:sz="0" w:space="0" w:color="auto"/>
                            <w:right w:val="none" w:sz="0" w:space="0" w:color="auto"/>
                          </w:divBdr>
                          <w:divsChild>
                            <w:div w:id="1288849078">
                              <w:marLeft w:val="0"/>
                              <w:marRight w:val="0"/>
                              <w:marTop w:val="0"/>
                              <w:marBottom w:val="0"/>
                              <w:divBdr>
                                <w:top w:val="none" w:sz="0" w:space="0" w:color="auto"/>
                                <w:left w:val="none" w:sz="0" w:space="0" w:color="auto"/>
                                <w:bottom w:val="none" w:sz="0" w:space="0" w:color="auto"/>
                                <w:right w:val="none" w:sz="0" w:space="0" w:color="auto"/>
                              </w:divBdr>
                              <w:divsChild>
                                <w:div w:id="492911742">
                                  <w:marLeft w:val="0"/>
                                  <w:marRight w:val="0"/>
                                  <w:marTop w:val="0"/>
                                  <w:marBottom w:val="0"/>
                                  <w:divBdr>
                                    <w:top w:val="none" w:sz="0" w:space="0" w:color="auto"/>
                                    <w:left w:val="none" w:sz="0" w:space="0" w:color="auto"/>
                                    <w:bottom w:val="none" w:sz="0" w:space="0" w:color="auto"/>
                                    <w:right w:val="none" w:sz="0" w:space="0" w:color="auto"/>
                                  </w:divBdr>
                                  <w:divsChild>
                                    <w:div w:id="364910137">
                                      <w:marLeft w:val="0"/>
                                      <w:marRight w:val="0"/>
                                      <w:marTop w:val="0"/>
                                      <w:marBottom w:val="0"/>
                                      <w:divBdr>
                                        <w:top w:val="none" w:sz="0" w:space="0" w:color="auto"/>
                                        <w:left w:val="none" w:sz="0" w:space="0" w:color="auto"/>
                                        <w:bottom w:val="none" w:sz="0" w:space="0" w:color="auto"/>
                                        <w:right w:val="none" w:sz="0" w:space="0" w:color="auto"/>
                                      </w:divBdr>
                                      <w:divsChild>
                                        <w:div w:id="2019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977094">
      <w:bodyDiv w:val="1"/>
      <w:marLeft w:val="0"/>
      <w:marRight w:val="0"/>
      <w:marTop w:val="0"/>
      <w:marBottom w:val="0"/>
      <w:divBdr>
        <w:top w:val="none" w:sz="0" w:space="0" w:color="auto"/>
        <w:left w:val="none" w:sz="0" w:space="0" w:color="auto"/>
        <w:bottom w:val="none" w:sz="0" w:space="0" w:color="auto"/>
        <w:right w:val="none" w:sz="0" w:space="0" w:color="auto"/>
      </w:divBdr>
      <w:divsChild>
        <w:div w:id="807937945">
          <w:marLeft w:val="0"/>
          <w:marRight w:val="0"/>
          <w:marTop w:val="0"/>
          <w:marBottom w:val="0"/>
          <w:divBdr>
            <w:top w:val="none" w:sz="0" w:space="0" w:color="auto"/>
            <w:left w:val="none" w:sz="0" w:space="0" w:color="auto"/>
            <w:bottom w:val="none" w:sz="0" w:space="0" w:color="auto"/>
            <w:right w:val="none" w:sz="0" w:space="0" w:color="auto"/>
          </w:divBdr>
          <w:divsChild>
            <w:div w:id="1222136085">
              <w:marLeft w:val="0"/>
              <w:marRight w:val="0"/>
              <w:marTop w:val="0"/>
              <w:marBottom w:val="0"/>
              <w:divBdr>
                <w:top w:val="none" w:sz="0" w:space="0" w:color="auto"/>
                <w:left w:val="none" w:sz="0" w:space="0" w:color="auto"/>
                <w:bottom w:val="none" w:sz="0" w:space="0" w:color="auto"/>
                <w:right w:val="none" w:sz="0" w:space="0" w:color="auto"/>
              </w:divBdr>
              <w:divsChild>
                <w:div w:id="399987543">
                  <w:marLeft w:val="0"/>
                  <w:marRight w:val="0"/>
                  <w:marTop w:val="0"/>
                  <w:marBottom w:val="0"/>
                  <w:divBdr>
                    <w:top w:val="none" w:sz="0" w:space="0" w:color="auto"/>
                    <w:left w:val="none" w:sz="0" w:space="0" w:color="auto"/>
                    <w:bottom w:val="none" w:sz="0" w:space="0" w:color="auto"/>
                    <w:right w:val="none" w:sz="0" w:space="0" w:color="auto"/>
                  </w:divBdr>
                  <w:divsChild>
                    <w:div w:id="650671957">
                      <w:marLeft w:val="0"/>
                      <w:marRight w:val="0"/>
                      <w:marTop w:val="0"/>
                      <w:marBottom w:val="0"/>
                      <w:divBdr>
                        <w:top w:val="none" w:sz="0" w:space="0" w:color="auto"/>
                        <w:left w:val="none" w:sz="0" w:space="0" w:color="auto"/>
                        <w:bottom w:val="none" w:sz="0" w:space="0" w:color="auto"/>
                        <w:right w:val="none" w:sz="0" w:space="0" w:color="auto"/>
                      </w:divBdr>
                      <w:divsChild>
                        <w:div w:id="12850145">
                          <w:marLeft w:val="0"/>
                          <w:marRight w:val="0"/>
                          <w:marTop w:val="0"/>
                          <w:marBottom w:val="0"/>
                          <w:divBdr>
                            <w:top w:val="none" w:sz="0" w:space="0" w:color="auto"/>
                            <w:left w:val="none" w:sz="0" w:space="0" w:color="auto"/>
                            <w:bottom w:val="none" w:sz="0" w:space="0" w:color="auto"/>
                            <w:right w:val="none" w:sz="0" w:space="0" w:color="auto"/>
                          </w:divBdr>
                          <w:divsChild>
                            <w:div w:id="1869366460">
                              <w:marLeft w:val="0"/>
                              <w:marRight w:val="0"/>
                              <w:marTop w:val="0"/>
                              <w:marBottom w:val="0"/>
                              <w:divBdr>
                                <w:top w:val="none" w:sz="0" w:space="0" w:color="auto"/>
                                <w:left w:val="none" w:sz="0" w:space="0" w:color="auto"/>
                                <w:bottom w:val="none" w:sz="0" w:space="0" w:color="auto"/>
                                <w:right w:val="none" w:sz="0" w:space="0" w:color="auto"/>
                              </w:divBdr>
                              <w:divsChild>
                                <w:div w:id="1945383178">
                                  <w:marLeft w:val="0"/>
                                  <w:marRight w:val="0"/>
                                  <w:marTop w:val="0"/>
                                  <w:marBottom w:val="0"/>
                                  <w:divBdr>
                                    <w:top w:val="none" w:sz="0" w:space="0" w:color="auto"/>
                                    <w:left w:val="none" w:sz="0" w:space="0" w:color="auto"/>
                                    <w:bottom w:val="none" w:sz="0" w:space="0" w:color="auto"/>
                                    <w:right w:val="none" w:sz="0" w:space="0" w:color="auto"/>
                                  </w:divBdr>
                                  <w:divsChild>
                                    <w:div w:id="1446122670">
                                      <w:marLeft w:val="0"/>
                                      <w:marRight w:val="0"/>
                                      <w:marTop w:val="0"/>
                                      <w:marBottom w:val="0"/>
                                      <w:divBdr>
                                        <w:top w:val="none" w:sz="0" w:space="0" w:color="auto"/>
                                        <w:left w:val="none" w:sz="0" w:space="0" w:color="auto"/>
                                        <w:bottom w:val="none" w:sz="0" w:space="0" w:color="auto"/>
                                        <w:right w:val="none" w:sz="0" w:space="0" w:color="auto"/>
                                      </w:divBdr>
                                      <w:divsChild>
                                        <w:div w:id="20788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349145">
      <w:bodyDiv w:val="1"/>
      <w:marLeft w:val="0"/>
      <w:marRight w:val="0"/>
      <w:marTop w:val="0"/>
      <w:marBottom w:val="0"/>
      <w:divBdr>
        <w:top w:val="none" w:sz="0" w:space="0" w:color="auto"/>
        <w:left w:val="none" w:sz="0" w:space="0" w:color="auto"/>
        <w:bottom w:val="none" w:sz="0" w:space="0" w:color="auto"/>
        <w:right w:val="none" w:sz="0" w:space="0" w:color="auto"/>
      </w:divBdr>
      <w:divsChild>
        <w:div w:id="1178039135">
          <w:marLeft w:val="0"/>
          <w:marRight w:val="0"/>
          <w:marTop w:val="0"/>
          <w:marBottom w:val="0"/>
          <w:divBdr>
            <w:top w:val="none" w:sz="0" w:space="0" w:color="auto"/>
            <w:left w:val="none" w:sz="0" w:space="0" w:color="auto"/>
            <w:bottom w:val="none" w:sz="0" w:space="0" w:color="auto"/>
            <w:right w:val="none" w:sz="0" w:space="0" w:color="auto"/>
          </w:divBdr>
          <w:divsChild>
            <w:div w:id="563757886">
              <w:marLeft w:val="0"/>
              <w:marRight w:val="0"/>
              <w:marTop w:val="0"/>
              <w:marBottom w:val="0"/>
              <w:divBdr>
                <w:top w:val="none" w:sz="0" w:space="0" w:color="auto"/>
                <w:left w:val="none" w:sz="0" w:space="0" w:color="auto"/>
                <w:bottom w:val="none" w:sz="0" w:space="0" w:color="auto"/>
                <w:right w:val="none" w:sz="0" w:space="0" w:color="auto"/>
              </w:divBdr>
              <w:divsChild>
                <w:div w:id="1584680833">
                  <w:marLeft w:val="0"/>
                  <w:marRight w:val="0"/>
                  <w:marTop w:val="0"/>
                  <w:marBottom w:val="0"/>
                  <w:divBdr>
                    <w:top w:val="none" w:sz="0" w:space="0" w:color="auto"/>
                    <w:left w:val="none" w:sz="0" w:space="0" w:color="auto"/>
                    <w:bottom w:val="none" w:sz="0" w:space="0" w:color="auto"/>
                    <w:right w:val="none" w:sz="0" w:space="0" w:color="auto"/>
                  </w:divBdr>
                  <w:divsChild>
                    <w:div w:id="273176294">
                      <w:marLeft w:val="0"/>
                      <w:marRight w:val="0"/>
                      <w:marTop w:val="0"/>
                      <w:marBottom w:val="0"/>
                      <w:divBdr>
                        <w:top w:val="none" w:sz="0" w:space="0" w:color="auto"/>
                        <w:left w:val="none" w:sz="0" w:space="0" w:color="auto"/>
                        <w:bottom w:val="none" w:sz="0" w:space="0" w:color="auto"/>
                        <w:right w:val="none" w:sz="0" w:space="0" w:color="auto"/>
                      </w:divBdr>
                      <w:divsChild>
                        <w:div w:id="1394817108">
                          <w:marLeft w:val="0"/>
                          <w:marRight w:val="0"/>
                          <w:marTop w:val="0"/>
                          <w:marBottom w:val="0"/>
                          <w:divBdr>
                            <w:top w:val="none" w:sz="0" w:space="0" w:color="auto"/>
                            <w:left w:val="none" w:sz="0" w:space="0" w:color="auto"/>
                            <w:bottom w:val="none" w:sz="0" w:space="0" w:color="auto"/>
                            <w:right w:val="none" w:sz="0" w:space="0" w:color="auto"/>
                          </w:divBdr>
                          <w:divsChild>
                            <w:div w:id="1866752012">
                              <w:marLeft w:val="0"/>
                              <w:marRight w:val="0"/>
                              <w:marTop w:val="0"/>
                              <w:marBottom w:val="0"/>
                              <w:divBdr>
                                <w:top w:val="none" w:sz="0" w:space="0" w:color="auto"/>
                                <w:left w:val="none" w:sz="0" w:space="0" w:color="auto"/>
                                <w:bottom w:val="none" w:sz="0" w:space="0" w:color="auto"/>
                                <w:right w:val="none" w:sz="0" w:space="0" w:color="auto"/>
                              </w:divBdr>
                              <w:divsChild>
                                <w:div w:id="1785925212">
                                  <w:marLeft w:val="0"/>
                                  <w:marRight w:val="0"/>
                                  <w:marTop w:val="0"/>
                                  <w:marBottom w:val="0"/>
                                  <w:divBdr>
                                    <w:top w:val="none" w:sz="0" w:space="0" w:color="auto"/>
                                    <w:left w:val="none" w:sz="0" w:space="0" w:color="auto"/>
                                    <w:bottom w:val="none" w:sz="0" w:space="0" w:color="auto"/>
                                    <w:right w:val="none" w:sz="0" w:space="0" w:color="auto"/>
                                  </w:divBdr>
                                  <w:divsChild>
                                    <w:div w:id="2020614115">
                                      <w:marLeft w:val="0"/>
                                      <w:marRight w:val="0"/>
                                      <w:marTop w:val="0"/>
                                      <w:marBottom w:val="0"/>
                                      <w:divBdr>
                                        <w:top w:val="none" w:sz="0" w:space="0" w:color="auto"/>
                                        <w:left w:val="none" w:sz="0" w:space="0" w:color="auto"/>
                                        <w:bottom w:val="none" w:sz="0" w:space="0" w:color="auto"/>
                                        <w:right w:val="none" w:sz="0" w:space="0" w:color="auto"/>
                                      </w:divBdr>
                                      <w:divsChild>
                                        <w:div w:id="1790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638223">
      <w:bodyDiv w:val="1"/>
      <w:marLeft w:val="0"/>
      <w:marRight w:val="0"/>
      <w:marTop w:val="0"/>
      <w:marBottom w:val="0"/>
      <w:divBdr>
        <w:top w:val="none" w:sz="0" w:space="0" w:color="auto"/>
        <w:left w:val="none" w:sz="0" w:space="0" w:color="auto"/>
        <w:bottom w:val="none" w:sz="0" w:space="0" w:color="auto"/>
        <w:right w:val="none" w:sz="0" w:space="0" w:color="auto"/>
      </w:divBdr>
      <w:divsChild>
        <w:div w:id="765805998">
          <w:marLeft w:val="0"/>
          <w:marRight w:val="0"/>
          <w:marTop w:val="0"/>
          <w:marBottom w:val="0"/>
          <w:divBdr>
            <w:top w:val="none" w:sz="0" w:space="0" w:color="auto"/>
            <w:left w:val="none" w:sz="0" w:space="0" w:color="auto"/>
            <w:bottom w:val="none" w:sz="0" w:space="0" w:color="auto"/>
            <w:right w:val="none" w:sz="0" w:space="0" w:color="auto"/>
          </w:divBdr>
          <w:divsChild>
            <w:div w:id="776027201">
              <w:marLeft w:val="0"/>
              <w:marRight w:val="0"/>
              <w:marTop w:val="0"/>
              <w:marBottom w:val="0"/>
              <w:divBdr>
                <w:top w:val="none" w:sz="0" w:space="0" w:color="auto"/>
                <w:left w:val="none" w:sz="0" w:space="0" w:color="auto"/>
                <w:bottom w:val="none" w:sz="0" w:space="0" w:color="auto"/>
                <w:right w:val="none" w:sz="0" w:space="0" w:color="auto"/>
              </w:divBdr>
              <w:divsChild>
                <w:div w:id="1633560243">
                  <w:marLeft w:val="0"/>
                  <w:marRight w:val="0"/>
                  <w:marTop w:val="0"/>
                  <w:marBottom w:val="0"/>
                  <w:divBdr>
                    <w:top w:val="none" w:sz="0" w:space="0" w:color="auto"/>
                    <w:left w:val="none" w:sz="0" w:space="0" w:color="auto"/>
                    <w:bottom w:val="none" w:sz="0" w:space="0" w:color="auto"/>
                    <w:right w:val="none" w:sz="0" w:space="0" w:color="auto"/>
                  </w:divBdr>
                  <w:divsChild>
                    <w:div w:id="1728915194">
                      <w:marLeft w:val="0"/>
                      <w:marRight w:val="0"/>
                      <w:marTop w:val="0"/>
                      <w:marBottom w:val="0"/>
                      <w:divBdr>
                        <w:top w:val="none" w:sz="0" w:space="0" w:color="auto"/>
                        <w:left w:val="none" w:sz="0" w:space="0" w:color="auto"/>
                        <w:bottom w:val="none" w:sz="0" w:space="0" w:color="auto"/>
                        <w:right w:val="none" w:sz="0" w:space="0" w:color="auto"/>
                      </w:divBdr>
                      <w:divsChild>
                        <w:div w:id="988360093">
                          <w:marLeft w:val="0"/>
                          <w:marRight w:val="0"/>
                          <w:marTop w:val="0"/>
                          <w:marBottom w:val="0"/>
                          <w:divBdr>
                            <w:top w:val="none" w:sz="0" w:space="0" w:color="auto"/>
                            <w:left w:val="none" w:sz="0" w:space="0" w:color="auto"/>
                            <w:bottom w:val="none" w:sz="0" w:space="0" w:color="auto"/>
                            <w:right w:val="none" w:sz="0" w:space="0" w:color="auto"/>
                          </w:divBdr>
                          <w:divsChild>
                            <w:div w:id="604389872">
                              <w:marLeft w:val="0"/>
                              <w:marRight w:val="0"/>
                              <w:marTop w:val="0"/>
                              <w:marBottom w:val="0"/>
                              <w:divBdr>
                                <w:top w:val="none" w:sz="0" w:space="0" w:color="auto"/>
                                <w:left w:val="none" w:sz="0" w:space="0" w:color="auto"/>
                                <w:bottom w:val="none" w:sz="0" w:space="0" w:color="auto"/>
                                <w:right w:val="none" w:sz="0" w:space="0" w:color="auto"/>
                              </w:divBdr>
                              <w:divsChild>
                                <w:div w:id="1416631522">
                                  <w:marLeft w:val="0"/>
                                  <w:marRight w:val="0"/>
                                  <w:marTop w:val="0"/>
                                  <w:marBottom w:val="0"/>
                                  <w:divBdr>
                                    <w:top w:val="none" w:sz="0" w:space="0" w:color="auto"/>
                                    <w:left w:val="none" w:sz="0" w:space="0" w:color="auto"/>
                                    <w:bottom w:val="none" w:sz="0" w:space="0" w:color="auto"/>
                                    <w:right w:val="none" w:sz="0" w:space="0" w:color="auto"/>
                                  </w:divBdr>
                                  <w:divsChild>
                                    <w:div w:id="1268078967">
                                      <w:marLeft w:val="0"/>
                                      <w:marRight w:val="0"/>
                                      <w:marTop w:val="0"/>
                                      <w:marBottom w:val="0"/>
                                      <w:divBdr>
                                        <w:top w:val="none" w:sz="0" w:space="0" w:color="auto"/>
                                        <w:left w:val="none" w:sz="0" w:space="0" w:color="auto"/>
                                        <w:bottom w:val="none" w:sz="0" w:space="0" w:color="auto"/>
                                        <w:right w:val="none" w:sz="0" w:space="0" w:color="auto"/>
                                      </w:divBdr>
                                      <w:divsChild>
                                        <w:div w:id="12659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5041">
      <w:bodyDiv w:val="1"/>
      <w:marLeft w:val="0"/>
      <w:marRight w:val="0"/>
      <w:marTop w:val="0"/>
      <w:marBottom w:val="0"/>
      <w:divBdr>
        <w:top w:val="none" w:sz="0" w:space="0" w:color="auto"/>
        <w:left w:val="none" w:sz="0" w:space="0" w:color="auto"/>
        <w:bottom w:val="none" w:sz="0" w:space="0" w:color="auto"/>
        <w:right w:val="none" w:sz="0" w:space="0" w:color="auto"/>
      </w:divBdr>
      <w:divsChild>
        <w:div w:id="1053385279">
          <w:marLeft w:val="0"/>
          <w:marRight w:val="0"/>
          <w:marTop w:val="0"/>
          <w:marBottom w:val="0"/>
          <w:divBdr>
            <w:top w:val="none" w:sz="0" w:space="0" w:color="auto"/>
            <w:left w:val="none" w:sz="0" w:space="0" w:color="auto"/>
            <w:bottom w:val="none" w:sz="0" w:space="0" w:color="auto"/>
            <w:right w:val="none" w:sz="0" w:space="0" w:color="auto"/>
          </w:divBdr>
          <w:divsChild>
            <w:div w:id="1941906539">
              <w:marLeft w:val="0"/>
              <w:marRight w:val="0"/>
              <w:marTop w:val="0"/>
              <w:marBottom w:val="0"/>
              <w:divBdr>
                <w:top w:val="none" w:sz="0" w:space="0" w:color="auto"/>
                <w:left w:val="none" w:sz="0" w:space="0" w:color="auto"/>
                <w:bottom w:val="none" w:sz="0" w:space="0" w:color="auto"/>
                <w:right w:val="none" w:sz="0" w:space="0" w:color="auto"/>
              </w:divBdr>
              <w:divsChild>
                <w:div w:id="186065912">
                  <w:marLeft w:val="0"/>
                  <w:marRight w:val="0"/>
                  <w:marTop w:val="0"/>
                  <w:marBottom w:val="0"/>
                  <w:divBdr>
                    <w:top w:val="none" w:sz="0" w:space="0" w:color="auto"/>
                    <w:left w:val="none" w:sz="0" w:space="0" w:color="auto"/>
                    <w:bottom w:val="none" w:sz="0" w:space="0" w:color="auto"/>
                    <w:right w:val="none" w:sz="0" w:space="0" w:color="auto"/>
                  </w:divBdr>
                  <w:divsChild>
                    <w:div w:id="1984579509">
                      <w:marLeft w:val="0"/>
                      <w:marRight w:val="0"/>
                      <w:marTop w:val="0"/>
                      <w:marBottom w:val="0"/>
                      <w:divBdr>
                        <w:top w:val="none" w:sz="0" w:space="0" w:color="auto"/>
                        <w:left w:val="none" w:sz="0" w:space="0" w:color="auto"/>
                        <w:bottom w:val="none" w:sz="0" w:space="0" w:color="auto"/>
                        <w:right w:val="none" w:sz="0" w:space="0" w:color="auto"/>
                      </w:divBdr>
                      <w:divsChild>
                        <w:div w:id="698245126">
                          <w:marLeft w:val="0"/>
                          <w:marRight w:val="0"/>
                          <w:marTop w:val="0"/>
                          <w:marBottom w:val="0"/>
                          <w:divBdr>
                            <w:top w:val="none" w:sz="0" w:space="0" w:color="auto"/>
                            <w:left w:val="none" w:sz="0" w:space="0" w:color="auto"/>
                            <w:bottom w:val="none" w:sz="0" w:space="0" w:color="auto"/>
                            <w:right w:val="none" w:sz="0" w:space="0" w:color="auto"/>
                          </w:divBdr>
                          <w:divsChild>
                            <w:div w:id="758015911">
                              <w:marLeft w:val="0"/>
                              <w:marRight w:val="0"/>
                              <w:marTop w:val="0"/>
                              <w:marBottom w:val="0"/>
                              <w:divBdr>
                                <w:top w:val="none" w:sz="0" w:space="0" w:color="auto"/>
                                <w:left w:val="none" w:sz="0" w:space="0" w:color="auto"/>
                                <w:bottom w:val="none" w:sz="0" w:space="0" w:color="auto"/>
                                <w:right w:val="none" w:sz="0" w:space="0" w:color="auto"/>
                              </w:divBdr>
                              <w:divsChild>
                                <w:div w:id="622812097">
                                  <w:marLeft w:val="0"/>
                                  <w:marRight w:val="0"/>
                                  <w:marTop w:val="0"/>
                                  <w:marBottom w:val="0"/>
                                  <w:divBdr>
                                    <w:top w:val="none" w:sz="0" w:space="0" w:color="auto"/>
                                    <w:left w:val="none" w:sz="0" w:space="0" w:color="auto"/>
                                    <w:bottom w:val="none" w:sz="0" w:space="0" w:color="auto"/>
                                    <w:right w:val="none" w:sz="0" w:space="0" w:color="auto"/>
                                  </w:divBdr>
                                  <w:divsChild>
                                    <w:div w:id="864250838">
                                      <w:marLeft w:val="0"/>
                                      <w:marRight w:val="0"/>
                                      <w:marTop w:val="0"/>
                                      <w:marBottom w:val="0"/>
                                      <w:divBdr>
                                        <w:top w:val="none" w:sz="0" w:space="0" w:color="auto"/>
                                        <w:left w:val="none" w:sz="0" w:space="0" w:color="auto"/>
                                        <w:bottom w:val="none" w:sz="0" w:space="0" w:color="auto"/>
                                        <w:right w:val="none" w:sz="0" w:space="0" w:color="auto"/>
                                      </w:divBdr>
                                      <w:divsChild>
                                        <w:div w:id="1865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811931">
      <w:bodyDiv w:val="1"/>
      <w:marLeft w:val="0"/>
      <w:marRight w:val="0"/>
      <w:marTop w:val="0"/>
      <w:marBottom w:val="0"/>
      <w:divBdr>
        <w:top w:val="none" w:sz="0" w:space="0" w:color="auto"/>
        <w:left w:val="none" w:sz="0" w:space="0" w:color="auto"/>
        <w:bottom w:val="none" w:sz="0" w:space="0" w:color="auto"/>
        <w:right w:val="none" w:sz="0" w:space="0" w:color="auto"/>
      </w:divBdr>
      <w:divsChild>
        <w:div w:id="1828353627">
          <w:marLeft w:val="0"/>
          <w:marRight w:val="0"/>
          <w:marTop w:val="0"/>
          <w:marBottom w:val="0"/>
          <w:divBdr>
            <w:top w:val="none" w:sz="0" w:space="0" w:color="auto"/>
            <w:left w:val="none" w:sz="0" w:space="0" w:color="auto"/>
            <w:bottom w:val="none" w:sz="0" w:space="0" w:color="auto"/>
            <w:right w:val="none" w:sz="0" w:space="0" w:color="auto"/>
          </w:divBdr>
          <w:divsChild>
            <w:div w:id="1188177282">
              <w:marLeft w:val="0"/>
              <w:marRight w:val="0"/>
              <w:marTop w:val="0"/>
              <w:marBottom w:val="0"/>
              <w:divBdr>
                <w:top w:val="none" w:sz="0" w:space="0" w:color="auto"/>
                <w:left w:val="none" w:sz="0" w:space="0" w:color="auto"/>
                <w:bottom w:val="none" w:sz="0" w:space="0" w:color="auto"/>
                <w:right w:val="none" w:sz="0" w:space="0" w:color="auto"/>
              </w:divBdr>
              <w:divsChild>
                <w:div w:id="1351418735">
                  <w:marLeft w:val="0"/>
                  <w:marRight w:val="0"/>
                  <w:marTop w:val="0"/>
                  <w:marBottom w:val="0"/>
                  <w:divBdr>
                    <w:top w:val="none" w:sz="0" w:space="0" w:color="auto"/>
                    <w:left w:val="none" w:sz="0" w:space="0" w:color="auto"/>
                    <w:bottom w:val="none" w:sz="0" w:space="0" w:color="auto"/>
                    <w:right w:val="none" w:sz="0" w:space="0" w:color="auto"/>
                  </w:divBdr>
                  <w:divsChild>
                    <w:div w:id="2011983431">
                      <w:marLeft w:val="0"/>
                      <w:marRight w:val="0"/>
                      <w:marTop w:val="0"/>
                      <w:marBottom w:val="0"/>
                      <w:divBdr>
                        <w:top w:val="none" w:sz="0" w:space="0" w:color="auto"/>
                        <w:left w:val="none" w:sz="0" w:space="0" w:color="auto"/>
                        <w:bottom w:val="none" w:sz="0" w:space="0" w:color="auto"/>
                        <w:right w:val="none" w:sz="0" w:space="0" w:color="auto"/>
                      </w:divBdr>
                      <w:divsChild>
                        <w:div w:id="1947422882">
                          <w:marLeft w:val="0"/>
                          <w:marRight w:val="0"/>
                          <w:marTop w:val="0"/>
                          <w:marBottom w:val="0"/>
                          <w:divBdr>
                            <w:top w:val="none" w:sz="0" w:space="0" w:color="auto"/>
                            <w:left w:val="none" w:sz="0" w:space="0" w:color="auto"/>
                            <w:bottom w:val="none" w:sz="0" w:space="0" w:color="auto"/>
                            <w:right w:val="none" w:sz="0" w:space="0" w:color="auto"/>
                          </w:divBdr>
                          <w:divsChild>
                            <w:div w:id="1329749575">
                              <w:marLeft w:val="0"/>
                              <w:marRight w:val="0"/>
                              <w:marTop w:val="0"/>
                              <w:marBottom w:val="0"/>
                              <w:divBdr>
                                <w:top w:val="none" w:sz="0" w:space="0" w:color="auto"/>
                                <w:left w:val="none" w:sz="0" w:space="0" w:color="auto"/>
                                <w:bottom w:val="none" w:sz="0" w:space="0" w:color="auto"/>
                                <w:right w:val="none" w:sz="0" w:space="0" w:color="auto"/>
                              </w:divBdr>
                              <w:divsChild>
                                <w:div w:id="1982349175">
                                  <w:marLeft w:val="0"/>
                                  <w:marRight w:val="0"/>
                                  <w:marTop w:val="0"/>
                                  <w:marBottom w:val="0"/>
                                  <w:divBdr>
                                    <w:top w:val="none" w:sz="0" w:space="0" w:color="auto"/>
                                    <w:left w:val="none" w:sz="0" w:space="0" w:color="auto"/>
                                    <w:bottom w:val="none" w:sz="0" w:space="0" w:color="auto"/>
                                    <w:right w:val="none" w:sz="0" w:space="0" w:color="auto"/>
                                  </w:divBdr>
                                  <w:divsChild>
                                    <w:div w:id="1870144995">
                                      <w:marLeft w:val="0"/>
                                      <w:marRight w:val="0"/>
                                      <w:marTop w:val="0"/>
                                      <w:marBottom w:val="0"/>
                                      <w:divBdr>
                                        <w:top w:val="none" w:sz="0" w:space="0" w:color="auto"/>
                                        <w:left w:val="none" w:sz="0" w:space="0" w:color="auto"/>
                                        <w:bottom w:val="none" w:sz="0" w:space="0" w:color="auto"/>
                                        <w:right w:val="none" w:sz="0" w:space="0" w:color="auto"/>
                                      </w:divBdr>
                                      <w:divsChild>
                                        <w:div w:id="5833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772168">
      <w:bodyDiv w:val="1"/>
      <w:marLeft w:val="0"/>
      <w:marRight w:val="0"/>
      <w:marTop w:val="0"/>
      <w:marBottom w:val="0"/>
      <w:divBdr>
        <w:top w:val="none" w:sz="0" w:space="0" w:color="auto"/>
        <w:left w:val="none" w:sz="0" w:space="0" w:color="auto"/>
        <w:bottom w:val="none" w:sz="0" w:space="0" w:color="auto"/>
        <w:right w:val="none" w:sz="0" w:space="0" w:color="auto"/>
      </w:divBdr>
      <w:divsChild>
        <w:div w:id="992413151">
          <w:marLeft w:val="0"/>
          <w:marRight w:val="0"/>
          <w:marTop w:val="0"/>
          <w:marBottom w:val="0"/>
          <w:divBdr>
            <w:top w:val="none" w:sz="0" w:space="0" w:color="auto"/>
            <w:left w:val="none" w:sz="0" w:space="0" w:color="auto"/>
            <w:bottom w:val="none" w:sz="0" w:space="0" w:color="auto"/>
            <w:right w:val="none" w:sz="0" w:space="0" w:color="auto"/>
          </w:divBdr>
          <w:divsChild>
            <w:div w:id="56176017">
              <w:marLeft w:val="0"/>
              <w:marRight w:val="0"/>
              <w:marTop w:val="0"/>
              <w:marBottom w:val="0"/>
              <w:divBdr>
                <w:top w:val="none" w:sz="0" w:space="0" w:color="auto"/>
                <w:left w:val="none" w:sz="0" w:space="0" w:color="auto"/>
                <w:bottom w:val="none" w:sz="0" w:space="0" w:color="auto"/>
                <w:right w:val="none" w:sz="0" w:space="0" w:color="auto"/>
              </w:divBdr>
              <w:divsChild>
                <w:div w:id="2072194768">
                  <w:marLeft w:val="0"/>
                  <w:marRight w:val="0"/>
                  <w:marTop w:val="0"/>
                  <w:marBottom w:val="0"/>
                  <w:divBdr>
                    <w:top w:val="none" w:sz="0" w:space="0" w:color="auto"/>
                    <w:left w:val="none" w:sz="0" w:space="0" w:color="auto"/>
                    <w:bottom w:val="none" w:sz="0" w:space="0" w:color="auto"/>
                    <w:right w:val="none" w:sz="0" w:space="0" w:color="auto"/>
                  </w:divBdr>
                  <w:divsChild>
                    <w:div w:id="2065517770">
                      <w:marLeft w:val="0"/>
                      <w:marRight w:val="0"/>
                      <w:marTop w:val="0"/>
                      <w:marBottom w:val="0"/>
                      <w:divBdr>
                        <w:top w:val="none" w:sz="0" w:space="0" w:color="auto"/>
                        <w:left w:val="none" w:sz="0" w:space="0" w:color="auto"/>
                        <w:bottom w:val="none" w:sz="0" w:space="0" w:color="auto"/>
                        <w:right w:val="none" w:sz="0" w:space="0" w:color="auto"/>
                      </w:divBdr>
                      <w:divsChild>
                        <w:div w:id="751464436">
                          <w:marLeft w:val="0"/>
                          <w:marRight w:val="0"/>
                          <w:marTop w:val="0"/>
                          <w:marBottom w:val="0"/>
                          <w:divBdr>
                            <w:top w:val="none" w:sz="0" w:space="0" w:color="auto"/>
                            <w:left w:val="none" w:sz="0" w:space="0" w:color="auto"/>
                            <w:bottom w:val="none" w:sz="0" w:space="0" w:color="auto"/>
                            <w:right w:val="none" w:sz="0" w:space="0" w:color="auto"/>
                          </w:divBdr>
                          <w:divsChild>
                            <w:div w:id="572469136">
                              <w:marLeft w:val="0"/>
                              <w:marRight w:val="0"/>
                              <w:marTop w:val="0"/>
                              <w:marBottom w:val="0"/>
                              <w:divBdr>
                                <w:top w:val="none" w:sz="0" w:space="0" w:color="auto"/>
                                <w:left w:val="none" w:sz="0" w:space="0" w:color="auto"/>
                                <w:bottom w:val="none" w:sz="0" w:space="0" w:color="auto"/>
                                <w:right w:val="none" w:sz="0" w:space="0" w:color="auto"/>
                              </w:divBdr>
                              <w:divsChild>
                                <w:div w:id="1402143431">
                                  <w:marLeft w:val="0"/>
                                  <w:marRight w:val="0"/>
                                  <w:marTop w:val="0"/>
                                  <w:marBottom w:val="0"/>
                                  <w:divBdr>
                                    <w:top w:val="none" w:sz="0" w:space="0" w:color="auto"/>
                                    <w:left w:val="none" w:sz="0" w:space="0" w:color="auto"/>
                                    <w:bottom w:val="none" w:sz="0" w:space="0" w:color="auto"/>
                                    <w:right w:val="none" w:sz="0" w:space="0" w:color="auto"/>
                                  </w:divBdr>
                                  <w:divsChild>
                                    <w:div w:id="351415048">
                                      <w:marLeft w:val="0"/>
                                      <w:marRight w:val="0"/>
                                      <w:marTop w:val="0"/>
                                      <w:marBottom w:val="0"/>
                                      <w:divBdr>
                                        <w:top w:val="none" w:sz="0" w:space="0" w:color="auto"/>
                                        <w:left w:val="none" w:sz="0" w:space="0" w:color="auto"/>
                                        <w:bottom w:val="none" w:sz="0" w:space="0" w:color="auto"/>
                                        <w:right w:val="none" w:sz="0" w:space="0" w:color="auto"/>
                                      </w:divBdr>
                                      <w:divsChild>
                                        <w:div w:id="14393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06709">
      <w:marLeft w:val="0"/>
      <w:marRight w:val="0"/>
      <w:marTop w:val="0"/>
      <w:marBottom w:val="0"/>
      <w:divBdr>
        <w:top w:val="none" w:sz="0" w:space="0" w:color="auto"/>
        <w:left w:val="none" w:sz="0" w:space="0" w:color="auto"/>
        <w:bottom w:val="none" w:sz="0" w:space="0" w:color="auto"/>
        <w:right w:val="none" w:sz="0" w:space="0" w:color="auto"/>
      </w:divBdr>
      <w:divsChild>
        <w:div w:id="1091006723">
          <w:marLeft w:val="0"/>
          <w:marRight w:val="0"/>
          <w:marTop w:val="34"/>
          <w:marBottom w:val="34"/>
          <w:divBdr>
            <w:top w:val="none" w:sz="0" w:space="0" w:color="auto"/>
            <w:left w:val="none" w:sz="0" w:space="0" w:color="auto"/>
            <w:bottom w:val="none" w:sz="0" w:space="0" w:color="auto"/>
            <w:right w:val="none" w:sz="0" w:space="0" w:color="auto"/>
          </w:divBdr>
        </w:div>
      </w:divsChild>
    </w:div>
    <w:div w:id="1091006710">
      <w:marLeft w:val="0"/>
      <w:marRight w:val="0"/>
      <w:marTop w:val="0"/>
      <w:marBottom w:val="0"/>
      <w:divBdr>
        <w:top w:val="none" w:sz="0" w:space="0" w:color="auto"/>
        <w:left w:val="none" w:sz="0" w:space="0" w:color="auto"/>
        <w:bottom w:val="none" w:sz="0" w:space="0" w:color="auto"/>
        <w:right w:val="none" w:sz="0" w:space="0" w:color="auto"/>
      </w:divBdr>
    </w:div>
    <w:div w:id="1091006711">
      <w:marLeft w:val="0"/>
      <w:marRight w:val="0"/>
      <w:marTop w:val="0"/>
      <w:marBottom w:val="0"/>
      <w:divBdr>
        <w:top w:val="none" w:sz="0" w:space="0" w:color="auto"/>
        <w:left w:val="none" w:sz="0" w:space="0" w:color="auto"/>
        <w:bottom w:val="none" w:sz="0" w:space="0" w:color="auto"/>
        <w:right w:val="none" w:sz="0" w:space="0" w:color="auto"/>
      </w:divBdr>
    </w:div>
    <w:div w:id="1091006713">
      <w:marLeft w:val="0"/>
      <w:marRight w:val="0"/>
      <w:marTop w:val="0"/>
      <w:marBottom w:val="0"/>
      <w:divBdr>
        <w:top w:val="none" w:sz="0" w:space="0" w:color="auto"/>
        <w:left w:val="none" w:sz="0" w:space="0" w:color="auto"/>
        <w:bottom w:val="none" w:sz="0" w:space="0" w:color="auto"/>
        <w:right w:val="none" w:sz="0" w:space="0" w:color="auto"/>
      </w:divBdr>
      <w:divsChild>
        <w:div w:id="1091006727">
          <w:marLeft w:val="0"/>
          <w:marRight w:val="0"/>
          <w:marTop w:val="34"/>
          <w:marBottom w:val="34"/>
          <w:divBdr>
            <w:top w:val="none" w:sz="0" w:space="0" w:color="auto"/>
            <w:left w:val="none" w:sz="0" w:space="0" w:color="auto"/>
            <w:bottom w:val="none" w:sz="0" w:space="0" w:color="auto"/>
            <w:right w:val="none" w:sz="0" w:space="0" w:color="auto"/>
          </w:divBdr>
        </w:div>
      </w:divsChild>
    </w:div>
    <w:div w:id="1091006715">
      <w:marLeft w:val="0"/>
      <w:marRight w:val="0"/>
      <w:marTop w:val="0"/>
      <w:marBottom w:val="0"/>
      <w:divBdr>
        <w:top w:val="none" w:sz="0" w:space="0" w:color="auto"/>
        <w:left w:val="none" w:sz="0" w:space="0" w:color="auto"/>
        <w:bottom w:val="none" w:sz="0" w:space="0" w:color="auto"/>
        <w:right w:val="none" w:sz="0" w:space="0" w:color="auto"/>
      </w:divBdr>
      <w:divsChild>
        <w:div w:id="1091006714">
          <w:marLeft w:val="0"/>
          <w:marRight w:val="0"/>
          <w:marTop w:val="34"/>
          <w:marBottom w:val="34"/>
          <w:divBdr>
            <w:top w:val="none" w:sz="0" w:space="0" w:color="auto"/>
            <w:left w:val="none" w:sz="0" w:space="0" w:color="auto"/>
            <w:bottom w:val="none" w:sz="0" w:space="0" w:color="auto"/>
            <w:right w:val="none" w:sz="0" w:space="0" w:color="auto"/>
          </w:divBdr>
        </w:div>
      </w:divsChild>
    </w:div>
    <w:div w:id="1091006717">
      <w:marLeft w:val="0"/>
      <w:marRight w:val="0"/>
      <w:marTop w:val="0"/>
      <w:marBottom w:val="0"/>
      <w:divBdr>
        <w:top w:val="none" w:sz="0" w:space="0" w:color="auto"/>
        <w:left w:val="none" w:sz="0" w:space="0" w:color="auto"/>
        <w:bottom w:val="none" w:sz="0" w:space="0" w:color="auto"/>
        <w:right w:val="none" w:sz="0" w:space="0" w:color="auto"/>
      </w:divBdr>
      <w:divsChild>
        <w:div w:id="1091006718">
          <w:marLeft w:val="0"/>
          <w:marRight w:val="0"/>
          <w:marTop w:val="34"/>
          <w:marBottom w:val="34"/>
          <w:divBdr>
            <w:top w:val="none" w:sz="0" w:space="0" w:color="auto"/>
            <w:left w:val="none" w:sz="0" w:space="0" w:color="auto"/>
            <w:bottom w:val="none" w:sz="0" w:space="0" w:color="auto"/>
            <w:right w:val="none" w:sz="0" w:space="0" w:color="auto"/>
          </w:divBdr>
        </w:div>
      </w:divsChild>
    </w:div>
    <w:div w:id="1091006719">
      <w:marLeft w:val="0"/>
      <w:marRight w:val="0"/>
      <w:marTop w:val="0"/>
      <w:marBottom w:val="0"/>
      <w:divBdr>
        <w:top w:val="none" w:sz="0" w:space="0" w:color="auto"/>
        <w:left w:val="none" w:sz="0" w:space="0" w:color="auto"/>
        <w:bottom w:val="none" w:sz="0" w:space="0" w:color="auto"/>
        <w:right w:val="none" w:sz="0" w:space="0" w:color="auto"/>
      </w:divBdr>
      <w:divsChild>
        <w:div w:id="1091006716">
          <w:marLeft w:val="0"/>
          <w:marRight w:val="0"/>
          <w:marTop w:val="34"/>
          <w:marBottom w:val="34"/>
          <w:divBdr>
            <w:top w:val="none" w:sz="0" w:space="0" w:color="auto"/>
            <w:left w:val="none" w:sz="0" w:space="0" w:color="auto"/>
            <w:bottom w:val="none" w:sz="0" w:space="0" w:color="auto"/>
            <w:right w:val="none" w:sz="0" w:space="0" w:color="auto"/>
          </w:divBdr>
        </w:div>
      </w:divsChild>
    </w:div>
    <w:div w:id="1091006721">
      <w:marLeft w:val="0"/>
      <w:marRight w:val="0"/>
      <w:marTop w:val="0"/>
      <w:marBottom w:val="0"/>
      <w:divBdr>
        <w:top w:val="none" w:sz="0" w:space="0" w:color="auto"/>
        <w:left w:val="none" w:sz="0" w:space="0" w:color="auto"/>
        <w:bottom w:val="none" w:sz="0" w:space="0" w:color="auto"/>
        <w:right w:val="none" w:sz="0" w:space="0" w:color="auto"/>
      </w:divBdr>
      <w:divsChild>
        <w:div w:id="1091006720">
          <w:marLeft w:val="0"/>
          <w:marRight w:val="0"/>
          <w:marTop w:val="34"/>
          <w:marBottom w:val="34"/>
          <w:divBdr>
            <w:top w:val="none" w:sz="0" w:space="0" w:color="auto"/>
            <w:left w:val="none" w:sz="0" w:space="0" w:color="auto"/>
            <w:bottom w:val="none" w:sz="0" w:space="0" w:color="auto"/>
            <w:right w:val="none" w:sz="0" w:space="0" w:color="auto"/>
          </w:divBdr>
        </w:div>
      </w:divsChild>
    </w:div>
    <w:div w:id="1091006724">
      <w:marLeft w:val="0"/>
      <w:marRight w:val="0"/>
      <w:marTop w:val="0"/>
      <w:marBottom w:val="0"/>
      <w:divBdr>
        <w:top w:val="none" w:sz="0" w:space="0" w:color="auto"/>
        <w:left w:val="none" w:sz="0" w:space="0" w:color="auto"/>
        <w:bottom w:val="none" w:sz="0" w:space="0" w:color="auto"/>
        <w:right w:val="none" w:sz="0" w:space="0" w:color="auto"/>
      </w:divBdr>
      <w:divsChild>
        <w:div w:id="1091006722">
          <w:marLeft w:val="0"/>
          <w:marRight w:val="0"/>
          <w:marTop w:val="34"/>
          <w:marBottom w:val="34"/>
          <w:divBdr>
            <w:top w:val="none" w:sz="0" w:space="0" w:color="auto"/>
            <w:left w:val="none" w:sz="0" w:space="0" w:color="auto"/>
            <w:bottom w:val="none" w:sz="0" w:space="0" w:color="auto"/>
            <w:right w:val="none" w:sz="0" w:space="0" w:color="auto"/>
          </w:divBdr>
        </w:div>
      </w:divsChild>
    </w:div>
    <w:div w:id="1091006725">
      <w:marLeft w:val="0"/>
      <w:marRight w:val="0"/>
      <w:marTop w:val="0"/>
      <w:marBottom w:val="0"/>
      <w:divBdr>
        <w:top w:val="none" w:sz="0" w:space="0" w:color="auto"/>
        <w:left w:val="none" w:sz="0" w:space="0" w:color="auto"/>
        <w:bottom w:val="none" w:sz="0" w:space="0" w:color="auto"/>
        <w:right w:val="none" w:sz="0" w:space="0" w:color="auto"/>
      </w:divBdr>
    </w:div>
    <w:div w:id="1091006726">
      <w:marLeft w:val="0"/>
      <w:marRight w:val="0"/>
      <w:marTop w:val="0"/>
      <w:marBottom w:val="0"/>
      <w:divBdr>
        <w:top w:val="none" w:sz="0" w:space="0" w:color="auto"/>
        <w:left w:val="none" w:sz="0" w:space="0" w:color="auto"/>
        <w:bottom w:val="none" w:sz="0" w:space="0" w:color="auto"/>
        <w:right w:val="none" w:sz="0" w:space="0" w:color="auto"/>
      </w:divBdr>
      <w:divsChild>
        <w:div w:id="1091006767">
          <w:marLeft w:val="0"/>
          <w:marRight w:val="0"/>
          <w:marTop w:val="34"/>
          <w:marBottom w:val="34"/>
          <w:divBdr>
            <w:top w:val="none" w:sz="0" w:space="0" w:color="auto"/>
            <w:left w:val="none" w:sz="0" w:space="0" w:color="auto"/>
            <w:bottom w:val="none" w:sz="0" w:space="0" w:color="auto"/>
            <w:right w:val="none" w:sz="0" w:space="0" w:color="auto"/>
          </w:divBdr>
        </w:div>
      </w:divsChild>
    </w:div>
    <w:div w:id="1091006729">
      <w:marLeft w:val="0"/>
      <w:marRight w:val="0"/>
      <w:marTop w:val="0"/>
      <w:marBottom w:val="0"/>
      <w:divBdr>
        <w:top w:val="none" w:sz="0" w:space="0" w:color="auto"/>
        <w:left w:val="none" w:sz="0" w:space="0" w:color="auto"/>
        <w:bottom w:val="none" w:sz="0" w:space="0" w:color="auto"/>
        <w:right w:val="none" w:sz="0" w:space="0" w:color="auto"/>
      </w:divBdr>
    </w:div>
    <w:div w:id="1091006730">
      <w:marLeft w:val="0"/>
      <w:marRight w:val="0"/>
      <w:marTop w:val="0"/>
      <w:marBottom w:val="0"/>
      <w:divBdr>
        <w:top w:val="none" w:sz="0" w:space="0" w:color="auto"/>
        <w:left w:val="none" w:sz="0" w:space="0" w:color="auto"/>
        <w:bottom w:val="none" w:sz="0" w:space="0" w:color="auto"/>
        <w:right w:val="none" w:sz="0" w:space="0" w:color="auto"/>
      </w:divBdr>
      <w:divsChild>
        <w:div w:id="1091006728">
          <w:marLeft w:val="0"/>
          <w:marRight w:val="0"/>
          <w:marTop w:val="34"/>
          <w:marBottom w:val="34"/>
          <w:divBdr>
            <w:top w:val="none" w:sz="0" w:space="0" w:color="auto"/>
            <w:left w:val="none" w:sz="0" w:space="0" w:color="auto"/>
            <w:bottom w:val="none" w:sz="0" w:space="0" w:color="auto"/>
            <w:right w:val="none" w:sz="0" w:space="0" w:color="auto"/>
          </w:divBdr>
        </w:div>
      </w:divsChild>
    </w:div>
    <w:div w:id="1091006731">
      <w:marLeft w:val="0"/>
      <w:marRight w:val="0"/>
      <w:marTop w:val="0"/>
      <w:marBottom w:val="0"/>
      <w:divBdr>
        <w:top w:val="none" w:sz="0" w:space="0" w:color="auto"/>
        <w:left w:val="none" w:sz="0" w:space="0" w:color="auto"/>
        <w:bottom w:val="none" w:sz="0" w:space="0" w:color="auto"/>
        <w:right w:val="none" w:sz="0" w:space="0" w:color="auto"/>
      </w:divBdr>
      <w:divsChild>
        <w:div w:id="1091006744">
          <w:marLeft w:val="0"/>
          <w:marRight w:val="0"/>
          <w:marTop w:val="0"/>
          <w:marBottom w:val="0"/>
          <w:divBdr>
            <w:top w:val="none" w:sz="0" w:space="0" w:color="auto"/>
            <w:left w:val="none" w:sz="0" w:space="0" w:color="auto"/>
            <w:bottom w:val="none" w:sz="0" w:space="0" w:color="auto"/>
            <w:right w:val="none" w:sz="0" w:space="0" w:color="auto"/>
          </w:divBdr>
          <w:divsChild>
            <w:div w:id="1091006742">
              <w:marLeft w:val="0"/>
              <w:marRight w:val="0"/>
              <w:marTop w:val="0"/>
              <w:marBottom w:val="0"/>
              <w:divBdr>
                <w:top w:val="none" w:sz="0" w:space="0" w:color="auto"/>
                <w:left w:val="none" w:sz="0" w:space="0" w:color="auto"/>
                <w:bottom w:val="none" w:sz="0" w:space="0" w:color="auto"/>
                <w:right w:val="none" w:sz="0" w:space="0" w:color="auto"/>
              </w:divBdr>
              <w:divsChild>
                <w:div w:id="1091006733">
                  <w:marLeft w:val="0"/>
                  <w:marRight w:val="0"/>
                  <w:marTop w:val="0"/>
                  <w:marBottom w:val="0"/>
                  <w:divBdr>
                    <w:top w:val="none" w:sz="0" w:space="0" w:color="auto"/>
                    <w:left w:val="none" w:sz="0" w:space="0" w:color="auto"/>
                    <w:bottom w:val="none" w:sz="0" w:space="0" w:color="auto"/>
                    <w:right w:val="none" w:sz="0" w:space="0" w:color="auto"/>
                  </w:divBdr>
                  <w:divsChild>
                    <w:div w:id="1091006739">
                      <w:marLeft w:val="0"/>
                      <w:marRight w:val="0"/>
                      <w:marTop w:val="0"/>
                      <w:marBottom w:val="0"/>
                      <w:divBdr>
                        <w:top w:val="none" w:sz="0" w:space="0" w:color="auto"/>
                        <w:left w:val="none" w:sz="0" w:space="0" w:color="auto"/>
                        <w:bottom w:val="none" w:sz="0" w:space="0" w:color="auto"/>
                        <w:right w:val="none" w:sz="0" w:space="0" w:color="auto"/>
                      </w:divBdr>
                      <w:divsChild>
                        <w:div w:id="1091006732">
                          <w:marLeft w:val="0"/>
                          <w:marRight w:val="0"/>
                          <w:marTop w:val="0"/>
                          <w:marBottom w:val="0"/>
                          <w:divBdr>
                            <w:top w:val="none" w:sz="0" w:space="0" w:color="auto"/>
                            <w:left w:val="none" w:sz="0" w:space="0" w:color="auto"/>
                            <w:bottom w:val="none" w:sz="0" w:space="0" w:color="auto"/>
                            <w:right w:val="none" w:sz="0" w:space="0" w:color="auto"/>
                          </w:divBdr>
                          <w:divsChild>
                            <w:div w:id="1091006746">
                              <w:marLeft w:val="0"/>
                              <w:marRight w:val="0"/>
                              <w:marTop w:val="120"/>
                              <w:marBottom w:val="360"/>
                              <w:divBdr>
                                <w:top w:val="none" w:sz="0" w:space="0" w:color="auto"/>
                                <w:left w:val="none" w:sz="0" w:space="0" w:color="auto"/>
                                <w:bottom w:val="none" w:sz="0" w:space="0" w:color="auto"/>
                                <w:right w:val="none" w:sz="0" w:space="0" w:color="auto"/>
                              </w:divBdr>
                              <w:divsChild>
                                <w:div w:id="1091006747">
                                  <w:marLeft w:val="420"/>
                                  <w:marRight w:val="0"/>
                                  <w:marTop w:val="0"/>
                                  <w:marBottom w:val="0"/>
                                  <w:divBdr>
                                    <w:top w:val="none" w:sz="0" w:space="0" w:color="auto"/>
                                    <w:left w:val="none" w:sz="0" w:space="0" w:color="auto"/>
                                    <w:bottom w:val="none" w:sz="0" w:space="0" w:color="auto"/>
                                    <w:right w:val="none" w:sz="0" w:space="0" w:color="auto"/>
                                  </w:divBdr>
                                  <w:divsChild>
                                    <w:div w:id="10910067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006738">
      <w:marLeft w:val="0"/>
      <w:marRight w:val="0"/>
      <w:marTop w:val="0"/>
      <w:marBottom w:val="0"/>
      <w:divBdr>
        <w:top w:val="none" w:sz="0" w:space="0" w:color="auto"/>
        <w:left w:val="none" w:sz="0" w:space="0" w:color="auto"/>
        <w:bottom w:val="none" w:sz="0" w:space="0" w:color="auto"/>
        <w:right w:val="none" w:sz="0" w:space="0" w:color="auto"/>
      </w:divBdr>
      <w:divsChild>
        <w:div w:id="1091006737">
          <w:marLeft w:val="0"/>
          <w:marRight w:val="0"/>
          <w:marTop w:val="0"/>
          <w:marBottom w:val="0"/>
          <w:divBdr>
            <w:top w:val="none" w:sz="0" w:space="0" w:color="auto"/>
            <w:left w:val="none" w:sz="0" w:space="0" w:color="auto"/>
            <w:bottom w:val="none" w:sz="0" w:space="0" w:color="auto"/>
            <w:right w:val="none" w:sz="0" w:space="0" w:color="auto"/>
          </w:divBdr>
          <w:divsChild>
            <w:div w:id="1091006736">
              <w:marLeft w:val="0"/>
              <w:marRight w:val="0"/>
              <w:marTop w:val="0"/>
              <w:marBottom w:val="0"/>
              <w:divBdr>
                <w:top w:val="none" w:sz="0" w:space="0" w:color="auto"/>
                <w:left w:val="none" w:sz="0" w:space="0" w:color="auto"/>
                <w:bottom w:val="none" w:sz="0" w:space="0" w:color="auto"/>
                <w:right w:val="none" w:sz="0" w:space="0" w:color="auto"/>
              </w:divBdr>
              <w:divsChild>
                <w:div w:id="1091006740">
                  <w:marLeft w:val="0"/>
                  <w:marRight w:val="0"/>
                  <w:marTop w:val="0"/>
                  <w:marBottom w:val="0"/>
                  <w:divBdr>
                    <w:top w:val="none" w:sz="0" w:space="0" w:color="auto"/>
                    <w:left w:val="none" w:sz="0" w:space="0" w:color="auto"/>
                    <w:bottom w:val="none" w:sz="0" w:space="0" w:color="auto"/>
                    <w:right w:val="none" w:sz="0" w:space="0" w:color="auto"/>
                  </w:divBdr>
                  <w:divsChild>
                    <w:div w:id="1091006734">
                      <w:marLeft w:val="0"/>
                      <w:marRight w:val="0"/>
                      <w:marTop w:val="0"/>
                      <w:marBottom w:val="0"/>
                      <w:divBdr>
                        <w:top w:val="none" w:sz="0" w:space="0" w:color="auto"/>
                        <w:left w:val="none" w:sz="0" w:space="0" w:color="auto"/>
                        <w:bottom w:val="none" w:sz="0" w:space="0" w:color="auto"/>
                        <w:right w:val="none" w:sz="0" w:space="0" w:color="auto"/>
                      </w:divBdr>
                      <w:divsChild>
                        <w:div w:id="1091006735">
                          <w:marLeft w:val="0"/>
                          <w:marRight w:val="0"/>
                          <w:marTop w:val="0"/>
                          <w:marBottom w:val="0"/>
                          <w:divBdr>
                            <w:top w:val="none" w:sz="0" w:space="0" w:color="auto"/>
                            <w:left w:val="none" w:sz="0" w:space="0" w:color="auto"/>
                            <w:bottom w:val="none" w:sz="0" w:space="0" w:color="auto"/>
                            <w:right w:val="none" w:sz="0" w:space="0" w:color="auto"/>
                          </w:divBdr>
                          <w:divsChild>
                            <w:div w:id="1091006743">
                              <w:marLeft w:val="0"/>
                              <w:marRight w:val="0"/>
                              <w:marTop w:val="120"/>
                              <w:marBottom w:val="360"/>
                              <w:divBdr>
                                <w:top w:val="none" w:sz="0" w:space="0" w:color="auto"/>
                                <w:left w:val="none" w:sz="0" w:space="0" w:color="auto"/>
                                <w:bottom w:val="none" w:sz="0" w:space="0" w:color="auto"/>
                                <w:right w:val="none" w:sz="0" w:space="0" w:color="auto"/>
                              </w:divBdr>
                              <w:divsChild>
                                <w:div w:id="1091006748">
                                  <w:marLeft w:val="420"/>
                                  <w:marRight w:val="0"/>
                                  <w:marTop w:val="0"/>
                                  <w:marBottom w:val="0"/>
                                  <w:divBdr>
                                    <w:top w:val="none" w:sz="0" w:space="0" w:color="auto"/>
                                    <w:left w:val="none" w:sz="0" w:space="0" w:color="auto"/>
                                    <w:bottom w:val="none" w:sz="0" w:space="0" w:color="auto"/>
                                    <w:right w:val="none" w:sz="0" w:space="0" w:color="auto"/>
                                  </w:divBdr>
                                  <w:divsChild>
                                    <w:div w:id="10910067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006749">
      <w:marLeft w:val="0"/>
      <w:marRight w:val="0"/>
      <w:marTop w:val="0"/>
      <w:marBottom w:val="0"/>
      <w:divBdr>
        <w:top w:val="none" w:sz="0" w:space="0" w:color="auto"/>
        <w:left w:val="none" w:sz="0" w:space="0" w:color="auto"/>
        <w:bottom w:val="none" w:sz="0" w:space="0" w:color="auto"/>
        <w:right w:val="none" w:sz="0" w:space="0" w:color="auto"/>
      </w:divBdr>
      <w:divsChild>
        <w:div w:id="1091006763">
          <w:marLeft w:val="0"/>
          <w:marRight w:val="0"/>
          <w:marTop w:val="0"/>
          <w:marBottom w:val="0"/>
          <w:divBdr>
            <w:top w:val="none" w:sz="0" w:space="0" w:color="auto"/>
            <w:left w:val="none" w:sz="0" w:space="0" w:color="auto"/>
            <w:bottom w:val="none" w:sz="0" w:space="0" w:color="auto"/>
            <w:right w:val="none" w:sz="0" w:space="0" w:color="auto"/>
          </w:divBdr>
          <w:divsChild>
            <w:div w:id="1091006765">
              <w:marLeft w:val="0"/>
              <w:marRight w:val="0"/>
              <w:marTop w:val="0"/>
              <w:marBottom w:val="0"/>
              <w:divBdr>
                <w:top w:val="none" w:sz="0" w:space="0" w:color="auto"/>
                <w:left w:val="none" w:sz="0" w:space="0" w:color="auto"/>
                <w:bottom w:val="none" w:sz="0" w:space="0" w:color="auto"/>
                <w:right w:val="none" w:sz="0" w:space="0" w:color="auto"/>
              </w:divBdr>
              <w:divsChild>
                <w:div w:id="1091006760">
                  <w:marLeft w:val="0"/>
                  <w:marRight w:val="0"/>
                  <w:marTop w:val="0"/>
                  <w:marBottom w:val="0"/>
                  <w:divBdr>
                    <w:top w:val="none" w:sz="0" w:space="0" w:color="auto"/>
                    <w:left w:val="none" w:sz="0" w:space="0" w:color="auto"/>
                    <w:bottom w:val="none" w:sz="0" w:space="0" w:color="auto"/>
                    <w:right w:val="none" w:sz="0" w:space="0" w:color="auto"/>
                  </w:divBdr>
                  <w:divsChild>
                    <w:div w:id="1091006755">
                      <w:marLeft w:val="0"/>
                      <w:marRight w:val="0"/>
                      <w:marTop w:val="0"/>
                      <w:marBottom w:val="0"/>
                      <w:divBdr>
                        <w:top w:val="none" w:sz="0" w:space="0" w:color="auto"/>
                        <w:left w:val="none" w:sz="0" w:space="0" w:color="auto"/>
                        <w:bottom w:val="none" w:sz="0" w:space="0" w:color="auto"/>
                        <w:right w:val="none" w:sz="0" w:space="0" w:color="auto"/>
                      </w:divBdr>
                      <w:divsChild>
                        <w:div w:id="1091006753">
                          <w:marLeft w:val="0"/>
                          <w:marRight w:val="0"/>
                          <w:marTop w:val="0"/>
                          <w:marBottom w:val="0"/>
                          <w:divBdr>
                            <w:top w:val="none" w:sz="0" w:space="0" w:color="auto"/>
                            <w:left w:val="none" w:sz="0" w:space="0" w:color="auto"/>
                            <w:bottom w:val="none" w:sz="0" w:space="0" w:color="auto"/>
                            <w:right w:val="none" w:sz="0" w:space="0" w:color="auto"/>
                          </w:divBdr>
                          <w:divsChild>
                            <w:div w:id="1091006764">
                              <w:marLeft w:val="0"/>
                              <w:marRight w:val="0"/>
                              <w:marTop w:val="120"/>
                              <w:marBottom w:val="360"/>
                              <w:divBdr>
                                <w:top w:val="none" w:sz="0" w:space="0" w:color="auto"/>
                                <w:left w:val="none" w:sz="0" w:space="0" w:color="auto"/>
                                <w:bottom w:val="none" w:sz="0" w:space="0" w:color="auto"/>
                                <w:right w:val="none" w:sz="0" w:space="0" w:color="auto"/>
                              </w:divBdr>
                              <w:divsChild>
                                <w:div w:id="1091006752">
                                  <w:marLeft w:val="420"/>
                                  <w:marRight w:val="0"/>
                                  <w:marTop w:val="0"/>
                                  <w:marBottom w:val="0"/>
                                  <w:divBdr>
                                    <w:top w:val="none" w:sz="0" w:space="0" w:color="auto"/>
                                    <w:left w:val="none" w:sz="0" w:space="0" w:color="auto"/>
                                    <w:bottom w:val="none" w:sz="0" w:space="0" w:color="auto"/>
                                    <w:right w:val="none" w:sz="0" w:space="0" w:color="auto"/>
                                  </w:divBdr>
                                  <w:divsChild>
                                    <w:div w:id="10910067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006756">
      <w:marLeft w:val="0"/>
      <w:marRight w:val="0"/>
      <w:marTop w:val="0"/>
      <w:marBottom w:val="0"/>
      <w:divBdr>
        <w:top w:val="none" w:sz="0" w:space="0" w:color="auto"/>
        <w:left w:val="none" w:sz="0" w:space="0" w:color="auto"/>
        <w:bottom w:val="none" w:sz="0" w:space="0" w:color="auto"/>
        <w:right w:val="none" w:sz="0" w:space="0" w:color="auto"/>
      </w:divBdr>
      <w:divsChild>
        <w:div w:id="1091006761">
          <w:marLeft w:val="0"/>
          <w:marRight w:val="0"/>
          <w:marTop w:val="0"/>
          <w:marBottom w:val="0"/>
          <w:divBdr>
            <w:top w:val="none" w:sz="0" w:space="0" w:color="auto"/>
            <w:left w:val="none" w:sz="0" w:space="0" w:color="auto"/>
            <w:bottom w:val="none" w:sz="0" w:space="0" w:color="auto"/>
            <w:right w:val="none" w:sz="0" w:space="0" w:color="auto"/>
          </w:divBdr>
          <w:divsChild>
            <w:div w:id="1091006751">
              <w:marLeft w:val="0"/>
              <w:marRight w:val="0"/>
              <w:marTop w:val="0"/>
              <w:marBottom w:val="0"/>
              <w:divBdr>
                <w:top w:val="none" w:sz="0" w:space="0" w:color="auto"/>
                <w:left w:val="none" w:sz="0" w:space="0" w:color="auto"/>
                <w:bottom w:val="none" w:sz="0" w:space="0" w:color="auto"/>
                <w:right w:val="none" w:sz="0" w:space="0" w:color="auto"/>
              </w:divBdr>
              <w:divsChild>
                <w:div w:id="1091006762">
                  <w:marLeft w:val="0"/>
                  <w:marRight w:val="0"/>
                  <w:marTop w:val="0"/>
                  <w:marBottom w:val="0"/>
                  <w:divBdr>
                    <w:top w:val="none" w:sz="0" w:space="0" w:color="auto"/>
                    <w:left w:val="none" w:sz="0" w:space="0" w:color="auto"/>
                    <w:bottom w:val="none" w:sz="0" w:space="0" w:color="auto"/>
                    <w:right w:val="none" w:sz="0" w:space="0" w:color="auto"/>
                  </w:divBdr>
                  <w:divsChild>
                    <w:div w:id="1091006754">
                      <w:marLeft w:val="0"/>
                      <w:marRight w:val="0"/>
                      <w:marTop w:val="0"/>
                      <w:marBottom w:val="0"/>
                      <w:divBdr>
                        <w:top w:val="none" w:sz="0" w:space="0" w:color="auto"/>
                        <w:left w:val="none" w:sz="0" w:space="0" w:color="auto"/>
                        <w:bottom w:val="none" w:sz="0" w:space="0" w:color="auto"/>
                        <w:right w:val="none" w:sz="0" w:space="0" w:color="auto"/>
                      </w:divBdr>
                      <w:divsChild>
                        <w:div w:id="1091006757">
                          <w:marLeft w:val="0"/>
                          <w:marRight w:val="0"/>
                          <w:marTop w:val="0"/>
                          <w:marBottom w:val="0"/>
                          <w:divBdr>
                            <w:top w:val="none" w:sz="0" w:space="0" w:color="auto"/>
                            <w:left w:val="none" w:sz="0" w:space="0" w:color="auto"/>
                            <w:bottom w:val="none" w:sz="0" w:space="0" w:color="auto"/>
                            <w:right w:val="none" w:sz="0" w:space="0" w:color="auto"/>
                          </w:divBdr>
                          <w:divsChild>
                            <w:div w:id="1091006758">
                              <w:marLeft w:val="0"/>
                              <w:marRight w:val="0"/>
                              <w:marTop w:val="120"/>
                              <w:marBottom w:val="360"/>
                              <w:divBdr>
                                <w:top w:val="none" w:sz="0" w:space="0" w:color="auto"/>
                                <w:left w:val="none" w:sz="0" w:space="0" w:color="auto"/>
                                <w:bottom w:val="none" w:sz="0" w:space="0" w:color="auto"/>
                                <w:right w:val="none" w:sz="0" w:space="0" w:color="auto"/>
                              </w:divBdr>
                              <w:divsChild>
                                <w:div w:id="1091006759">
                                  <w:marLeft w:val="420"/>
                                  <w:marRight w:val="0"/>
                                  <w:marTop w:val="0"/>
                                  <w:marBottom w:val="0"/>
                                  <w:divBdr>
                                    <w:top w:val="none" w:sz="0" w:space="0" w:color="auto"/>
                                    <w:left w:val="none" w:sz="0" w:space="0" w:color="auto"/>
                                    <w:bottom w:val="none" w:sz="0" w:space="0" w:color="auto"/>
                                    <w:right w:val="none" w:sz="0" w:space="0" w:color="auto"/>
                                  </w:divBdr>
                                  <w:divsChild>
                                    <w:div w:id="10910067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006768">
      <w:marLeft w:val="0"/>
      <w:marRight w:val="0"/>
      <w:marTop w:val="0"/>
      <w:marBottom w:val="0"/>
      <w:divBdr>
        <w:top w:val="none" w:sz="0" w:space="0" w:color="auto"/>
        <w:left w:val="none" w:sz="0" w:space="0" w:color="auto"/>
        <w:bottom w:val="none" w:sz="0" w:space="0" w:color="auto"/>
        <w:right w:val="none" w:sz="0" w:space="0" w:color="auto"/>
      </w:divBdr>
      <w:divsChild>
        <w:div w:id="1091006712">
          <w:marLeft w:val="0"/>
          <w:marRight w:val="0"/>
          <w:marTop w:val="34"/>
          <w:marBottom w:val="34"/>
          <w:divBdr>
            <w:top w:val="none" w:sz="0" w:space="0" w:color="auto"/>
            <w:left w:val="none" w:sz="0" w:space="0" w:color="auto"/>
            <w:bottom w:val="none" w:sz="0" w:space="0" w:color="auto"/>
            <w:right w:val="none" w:sz="0" w:space="0" w:color="auto"/>
          </w:divBdr>
        </w:div>
      </w:divsChild>
    </w:div>
    <w:div w:id="1114599002">
      <w:bodyDiv w:val="1"/>
      <w:marLeft w:val="0"/>
      <w:marRight w:val="0"/>
      <w:marTop w:val="0"/>
      <w:marBottom w:val="0"/>
      <w:divBdr>
        <w:top w:val="none" w:sz="0" w:space="0" w:color="auto"/>
        <w:left w:val="none" w:sz="0" w:space="0" w:color="auto"/>
        <w:bottom w:val="none" w:sz="0" w:space="0" w:color="auto"/>
        <w:right w:val="none" w:sz="0" w:space="0" w:color="auto"/>
      </w:divBdr>
      <w:divsChild>
        <w:div w:id="987246260">
          <w:marLeft w:val="0"/>
          <w:marRight w:val="0"/>
          <w:marTop w:val="0"/>
          <w:marBottom w:val="0"/>
          <w:divBdr>
            <w:top w:val="none" w:sz="0" w:space="0" w:color="auto"/>
            <w:left w:val="none" w:sz="0" w:space="0" w:color="auto"/>
            <w:bottom w:val="none" w:sz="0" w:space="0" w:color="auto"/>
            <w:right w:val="none" w:sz="0" w:space="0" w:color="auto"/>
          </w:divBdr>
          <w:divsChild>
            <w:div w:id="1478719224">
              <w:marLeft w:val="0"/>
              <w:marRight w:val="0"/>
              <w:marTop w:val="0"/>
              <w:marBottom w:val="0"/>
              <w:divBdr>
                <w:top w:val="none" w:sz="0" w:space="0" w:color="auto"/>
                <w:left w:val="none" w:sz="0" w:space="0" w:color="auto"/>
                <w:bottom w:val="none" w:sz="0" w:space="0" w:color="auto"/>
                <w:right w:val="none" w:sz="0" w:space="0" w:color="auto"/>
              </w:divBdr>
              <w:divsChild>
                <w:div w:id="1755127392">
                  <w:marLeft w:val="0"/>
                  <w:marRight w:val="0"/>
                  <w:marTop w:val="0"/>
                  <w:marBottom w:val="0"/>
                  <w:divBdr>
                    <w:top w:val="none" w:sz="0" w:space="0" w:color="auto"/>
                    <w:left w:val="none" w:sz="0" w:space="0" w:color="auto"/>
                    <w:bottom w:val="none" w:sz="0" w:space="0" w:color="auto"/>
                    <w:right w:val="none" w:sz="0" w:space="0" w:color="auto"/>
                  </w:divBdr>
                  <w:divsChild>
                    <w:div w:id="366443191">
                      <w:marLeft w:val="0"/>
                      <w:marRight w:val="0"/>
                      <w:marTop w:val="0"/>
                      <w:marBottom w:val="0"/>
                      <w:divBdr>
                        <w:top w:val="none" w:sz="0" w:space="0" w:color="auto"/>
                        <w:left w:val="none" w:sz="0" w:space="0" w:color="auto"/>
                        <w:bottom w:val="none" w:sz="0" w:space="0" w:color="auto"/>
                        <w:right w:val="none" w:sz="0" w:space="0" w:color="auto"/>
                      </w:divBdr>
                      <w:divsChild>
                        <w:div w:id="2112311302">
                          <w:marLeft w:val="0"/>
                          <w:marRight w:val="0"/>
                          <w:marTop w:val="0"/>
                          <w:marBottom w:val="0"/>
                          <w:divBdr>
                            <w:top w:val="none" w:sz="0" w:space="0" w:color="auto"/>
                            <w:left w:val="none" w:sz="0" w:space="0" w:color="auto"/>
                            <w:bottom w:val="none" w:sz="0" w:space="0" w:color="auto"/>
                            <w:right w:val="none" w:sz="0" w:space="0" w:color="auto"/>
                          </w:divBdr>
                          <w:divsChild>
                            <w:div w:id="56057619">
                              <w:marLeft w:val="0"/>
                              <w:marRight w:val="0"/>
                              <w:marTop w:val="0"/>
                              <w:marBottom w:val="0"/>
                              <w:divBdr>
                                <w:top w:val="none" w:sz="0" w:space="0" w:color="auto"/>
                                <w:left w:val="none" w:sz="0" w:space="0" w:color="auto"/>
                                <w:bottom w:val="none" w:sz="0" w:space="0" w:color="auto"/>
                                <w:right w:val="none" w:sz="0" w:space="0" w:color="auto"/>
                              </w:divBdr>
                              <w:divsChild>
                                <w:div w:id="1550872260">
                                  <w:marLeft w:val="0"/>
                                  <w:marRight w:val="0"/>
                                  <w:marTop w:val="0"/>
                                  <w:marBottom w:val="0"/>
                                  <w:divBdr>
                                    <w:top w:val="none" w:sz="0" w:space="0" w:color="auto"/>
                                    <w:left w:val="none" w:sz="0" w:space="0" w:color="auto"/>
                                    <w:bottom w:val="none" w:sz="0" w:space="0" w:color="auto"/>
                                    <w:right w:val="none" w:sz="0" w:space="0" w:color="auto"/>
                                  </w:divBdr>
                                  <w:divsChild>
                                    <w:div w:id="740373547">
                                      <w:marLeft w:val="0"/>
                                      <w:marRight w:val="0"/>
                                      <w:marTop w:val="0"/>
                                      <w:marBottom w:val="0"/>
                                      <w:divBdr>
                                        <w:top w:val="none" w:sz="0" w:space="0" w:color="auto"/>
                                        <w:left w:val="none" w:sz="0" w:space="0" w:color="auto"/>
                                        <w:bottom w:val="none" w:sz="0" w:space="0" w:color="auto"/>
                                        <w:right w:val="none" w:sz="0" w:space="0" w:color="auto"/>
                                      </w:divBdr>
                                      <w:divsChild>
                                        <w:div w:id="6976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86042">
      <w:bodyDiv w:val="1"/>
      <w:marLeft w:val="0"/>
      <w:marRight w:val="0"/>
      <w:marTop w:val="0"/>
      <w:marBottom w:val="0"/>
      <w:divBdr>
        <w:top w:val="none" w:sz="0" w:space="0" w:color="auto"/>
        <w:left w:val="none" w:sz="0" w:space="0" w:color="auto"/>
        <w:bottom w:val="none" w:sz="0" w:space="0" w:color="auto"/>
        <w:right w:val="none" w:sz="0" w:space="0" w:color="auto"/>
      </w:divBdr>
      <w:divsChild>
        <w:div w:id="676351000">
          <w:marLeft w:val="0"/>
          <w:marRight w:val="0"/>
          <w:marTop w:val="0"/>
          <w:marBottom w:val="0"/>
          <w:divBdr>
            <w:top w:val="none" w:sz="0" w:space="0" w:color="auto"/>
            <w:left w:val="none" w:sz="0" w:space="0" w:color="auto"/>
            <w:bottom w:val="none" w:sz="0" w:space="0" w:color="auto"/>
            <w:right w:val="none" w:sz="0" w:space="0" w:color="auto"/>
          </w:divBdr>
          <w:divsChild>
            <w:div w:id="1792049145">
              <w:marLeft w:val="0"/>
              <w:marRight w:val="0"/>
              <w:marTop w:val="0"/>
              <w:marBottom w:val="0"/>
              <w:divBdr>
                <w:top w:val="none" w:sz="0" w:space="0" w:color="auto"/>
                <w:left w:val="none" w:sz="0" w:space="0" w:color="auto"/>
                <w:bottom w:val="none" w:sz="0" w:space="0" w:color="auto"/>
                <w:right w:val="none" w:sz="0" w:space="0" w:color="auto"/>
              </w:divBdr>
              <w:divsChild>
                <w:div w:id="1208374307">
                  <w:marLeft w:val="0"/>
                  <w:marRight w:val="0"/>
                  <w:marTop w:val="0"/>
                  <w:marBottom w:val="0"/>
                  <w:divBdr>
                    <w:top w:val="none" w:sz="0" w:space="0" w:color="auto"/>
                    <w:left w:val="none" w:sz="0" w:space="0" w:color="auto"/>
                    <w:bottom w:val="none" w:sz="0" w:space="0" w:color="auto"/>
                    <w:right w:val="none" w:sz="0" w:space="0" w:color="auto"/>
                  </w:divBdr>
                  <w:divsChild>
                    <w:div w:id="42827443">
                      <w:marLeft w:val="0"/>
                      <w:marRight w:val="0"/>
                      <w:marTop w:val="0"/>
                      <w:marBottom w:val="0"/>
                      <w:divBdr>
                        <w:top w:val="none" w:sz="0" w:space="0" w:color="auto"/>
                        <w:left w:val="none" w:sz="0" w:space="0" w:color="auto"/>
                        <w:bottom w:val="none" w:sz="0" w:space="0" w:color="auto"/>
                        <w:right w:val="none" w:sz="0" w:space="0" w:color="auto"/>
                      </w:divBdr>
                      <w:divsChild>
                        <w:div w:id="1150633959">
                          <w:marLeft w:val="0"/>
                          <w:marRight w:val="0"/>
                          <w:marTop w:val="0"/>
                          <w:marBottom w:val="0"/>
                          <w:divBdr>
                            <w:top w:val="none" w:sz="0" w:space="0" w:color="auto"/>
                            <w:left w:val="none" w:sz="0" w:space="0" w:color="auto"/>
                            <w:bottom w:val="none" w:sz="0" w:space="0" w:color="auto"/>
                            <w:right w:val="none" w:sz="0" w:space="0" w:color="auto"/>
                          </w:divBdr>
                          <w:divsChild>
                            <w:div w:id="1926767780">
                              <w:marLeft w:val="0"/>
                              <w:marRight w:val="0"/>
                              <w:marTop w:val="0"/>
                              <w:marBottom w:val="0"/>
                              <w:divBdr>
                                <w:top w:val="none" w:sz="0" w:space="0" w:color="auto"/>
                                <w:left w:val="none" w:sz="0" w:space="0" w:color="auto"/>
                                <w:bottom w:val="none" w:sz="0" w:space="0" w:color="auto"/>
                                <w:right w:val="none" w:sz="0" w:space="0" w:color="auto"/>
                              </w:divBdr>
                              <w:divsChild>
                                <w:div w:id="1699772504">
                                  <w:marLeft w:val="0"/>
                                  <w:marRight w:val="0"/>
                                  <w:marTop w:val="0"/>
                                  <w:marBottom w:val="0"/>
                                  <w:divBdr>
                                    <w:top w:val="none" w:sz="0" w:space="0" w:color="auto"/>
                                    <w:left w:val="none" w:sz="0" w:space="0" w:color="auto"/>
                                    <w:bottom w:val="none" w:sz="0" w:space="0" w:color="auto"/>
                                    <w:right w:val="none" w:sz="0" w:space="0" w:color="auto"/>
                                  </w:divBdr>
                                  <w:divsChild>
                                    <w:div w:id="509181092">
                                      <w:marLeft w:val="0"/>
                                      <w:marRight w:val="0"/>
                                      <w:marTop w:val="0"/>
                                      <w:marBottom w:val="0"/>
                                      <w:divBdr>
                                        <w:top w:val="none" w:sz="0" w:space="0" w:color="auto"/>
                                        <w:left w:val="none" w:sz="0" w:space="0" w:color="auto"/>
                                        <w:bottom w:val="none" w:sz="0" w:space="0" w:color="auto"/>
                                        <w:right w:val="none" w:sz="0" w:space="0" w:color="auto"/>
                                      </w:divBdr>
                                    </w:div>
                                    <w:div w:id="11524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229731">
      <w:bodyDiv w:val="1"/>
      <w:marLeft w:val="0"/>
      <w:marRight w:val="0"/>
      <w:marTop w:val="0"/>
      <w:marBottom w:val="0"/>
      <w:divBdr>
        <w:top w:val="none" w:sz="0" w:space="0" w:color="auto"/>
        <w:left w:val="none" w:sz="0" w:space="0" w:color="auto"/>
        <w:bottom w:val="none" w:sz="0" w:space="0" w:color="auto"/>
        <w:right w:val="none" w:sz="0" w:space="0" w:color="auto"/>
      </w:divBdr>
      <w:divsChild>
        <w:div w:id="1584561396">
          <w:marLeft w:val="0"/>
          <w:marRight w:val="1"/>
          <w:marTop w:val="0"/>
          <w:marBottom w:val="0"/>
          <w:divBdr>
            <w:top w:val="none" w:sz="0" w:space="0" w:color="auto"/>
            <w:left w:val="none" w:sz="0" w:space="0" w:color="auto"/>
            <w:bottom w:val="none" w:sz="0" w:space="0" w:color="auto"/>
            <w:right w:val="none" w:sz="0" w:space="0" w:color="auto"/>
          </w:divBdr>
          <w:divsChild>
            <w:div w:id="201868839">
              <w:marLeft w:val="0"/>
              <w:marRight w:val="0"/>
              <w:marTop w:val="0"/>
              <w:marBottom w:val="0"/>
              <w:divBdr>
                <w:top w:val="none" w:sz="0" w:space="0" w:color="auto"/>
                <w:left w:val="none" w:sz="0" w:space="0" w:color="auto"/>
                <w:bottom w:val="none" w:sz="0" w:space="0" w:color="auto"/>
                <w:right w:val="none" w:sz="0" w:space="0" w:color="auto"/>
              </w:divBdr>
              <w:divsChild>
                <w:div w:id="1541549199">
                  <w:marLeft w:val="0"/>
                  <w:marRight w:val="1"/>
                  <w:marTop w:val="0"/>
                  <w:marBottom w:val="0"/>
                  <w:divBdr>
                    <w:top w:val="none" w:sz="0" w:space="0" w:color="auto"/>
                    <w:left w:val="none" w:sz="0" w:space="0" w:color="auto"/>
                    <w:bottom w:val="none" w:sz="0" w:space="0" w:color="auto"/>
                    <w:right w:val="none" w:sz="0" w:space="0" w:color="auto"/>
                  </w:divBdr>
                  <w:divsChild>
                    <w:div w:id="1933050329">
                      <w:marLeft w:val="0"/>
                      <w:marRight w:val="0"/>
                      <w:marTop w:val="0"/>
                      <w:marBottom w:val="0"/>
                      <w:divBdr>
                        <w:top w:val="none" w:sz="0" w:space="0" w:color="auto"/>
                        <w:left w:val="none" w:sz="0" w:space="0" w:color="auto"/>
                        <w:bottom w:val="none" w:sz="0" w:space="0" w:color="auto"/>
                        <w:right w:val="none" w:sz="0" w:space="0" w:color="auto"/>
                      </w:divBdr>
                      <w:divsChild>
                        <w:div w:id="1232734261">
                          <w:marLeft w:val="0"/>
                          <w:marRight w:val="0"/>
                          <w:marTop w:val="0"/>
                          <w:marBottom w:val="0"/>
                          <w:divBdr>
                            <w:top w:val="none" w:sz="0" w:space="0" w:color="auto"/>
                            <w:left w:val="none" w:sz="0" w:space="0" w:color="auto"/>
                            <w:bottom w:val="none" w:sz="0" w:space="0" w:color="auto"/>
                            <w:right w:val="none" w:sz="0" w:space="0" w:color="auto"/>
                          </w:divBdr>
                          <w:divsChild>
                            <w:div w:id="124978895">
                              <w:marLeft w:val="0"/>
                              <w:marRight w:val="0"/>
                              <w:marTop w:val="120"/>
                              <w:marBottom w:val="360"/>
                              <w:divBdr>
                                <w:top w:val="none" w:sz="0" w:space="0" w:color="auto"/>
                                <w:left w:val="none" w:sz="0" w:space="0" w:color="auto"/>
                                <w:bottom w:val="none" w:sz="0" w:space="0" w:color="auto"/>
                                <w:right w:val="none" w:sz="0" w:space="0" w:color="auto"/>
                              </w:divBdr>
                              <w:divsChild>
                                <w:div w:id="653266615">
                                  <w:marLeft w:val="0"/>
                                  <w:marRight w:val="0"/>
                                  <w:marTop w:val="0"/>
                                  <w:marBottom w:val="0"/>
                                  <w:divBdr>
                                    <w:top w:val="none" w:sz="0" w:space="0" w:color="auto"/>
                                    <w:left w:val="none" w:sz="0" w:space="0" w:color="auto"/>
                                    <w:bottom w:val="none" w:sz="0" w:space="0" w:color="auto"/>
                                    <w:right w:val="none" w:sz="0" w:space="0" w:color="auto"/>
                                  </w:divBdr>
                                  <w:divsChild>
                                    <w:div w:id="15641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270175">
      <w:bodyDiv w:val="1"/>
      <w:marLeft w:val="0"/>
      <w:marRight w:val="0"/>
      <w:marTop w:val="0"/>
      <w:marBottom w:val="0"/>
      <w:divBdr>
        <w:top w:val="none" w:sz="0" w:space="0" w:color="auto"/>
        <w:left w:val="none" w:sz="0" w:space="0" w:color="auto"/>
        <w:bottom w:val="none" w:sz="0" w:space="0" w:color="auto"/>
        <w:right w:val="none" w:sz="0" w:space="0" w:color="auto"/>
      </w:divBdr>
      <w:divsChild>
        <w:div w:id="1593080409">
          <w:marLeft w:val="0"/>
          <w:marRight w:val="0"/>
          <w:marTop w:val="0"/>
          <w:marBottom w:val="0"/>
          <w:divBdr>
            <w:top w:val="none" w:sz="0" w:space="0" w:color="auto"/>
            <w:left w:val="none" w:sz="0" w:space="0" w:color="auto"/>
            <w:bottom w:val="none" w:sz="0" w:space="0" w:color="auto"/>
            <w:right w:val="none" w:sz="0" w:space="0" w:color="auto"/>
          </w:divBdr>
          <w:divsChild>
            <w:div w:id="1753819495">
              <w:marLeft w:val="0"/>
              <w:marRight w:val="0"/>
              <w:marTop w:val="0"/>
              <w:marBottom w:val="0"/>
              <w:divBdr>
                <w:top w:val="none" w:sz="0" w:space="0" w:color="auto"/>
                <w:left w:val="none" w:sz="0" w:space="0" w:color="auto"/>
                <w:bottom w:val="none" w:sz="0" w:space="0" w:color="auto"/>
                <w:right w:val="none" w:sz="0" w:space="0" w:color="auto"/>
              </w:divBdr>
              <w:divsChild>
                <w:div w:id="1257247598">
                  <w:marLeft w:val="0"/>
                  <w:marRight w:val="0"/>
                  <w:marTop w:val="0"/>
                  <w:marBottom w:val="0"/>
                  <w:divBdr>
                    <w:top w:val="none" w:sz="0" w:space="0" w:color="auto"/>
                    <w:left w:val="none" w:sz="0" w:space="0" w:color="auto"/>
                    <w:bottom w:val="none" w:sz="0" w:space="0" w:color="auto"/>
                    <w:right w:val="none" w:sz="0" w:space="0" w:color="auto"/>
                  </w:divBdr>
                  <w:divsChild>
                    <w:div w:id="482042211">
                      <w:marLeft w:val="0"/>
                      <w:marRight w:val="0"/>
                      <w:marTop w:val="0"/>
                      <w:marBottom w:val="0"/>
                      <w:divBdr>
                        <w:top w:val="none" w:sz="0" w:space="0" w:color="auto"/>
                        <w:left w:val="none" w:sz="0" w:space="0" w:color="auto"/>
                        <w:bottom w:val="none" w:sz="0" w:space="0" w:color="auto"/>
                        <w:right w:val="none" w:sz="0" w:space="0" w:color="auto"/>
                      </w:divBdr>
                      <w:divsChild>
                        <w:div w:id="1209872898">
                          <w:marLeft w:val="0"/>
                          <w:marRight w:val="0"/>
                          <w:marTop w:val="0"/>
                          <w:marBottom w:val="0"/>
                          <w:divBdr>
                            <w:top w:val="none" w:sz="0" w:space="0" w:color="auto"/>
                            <w:left w:val="none" w:sz="0" w:space="0" w:color="auto"/>
                            <w:bottom w:val="none" w:sz="0" w:space="0" w:color="auto"/>
                            <w:right w:val="none" w:sz="0" w:space="0" w:color="auto"/>
                          </w:divBdr>
                          <w:divsChild>
                            <w:div w:id="1992098721">
                              <w:marLeft w:val="0"/>
                              <w:marRight w:val="0"/>
                              <w:marTop w:val="0"/>
                              <w:marBottom w:val="0"/>
                              <w:divBdr>
                                <w:top w:val="none" w:sz="0" w:space="0" w:color="auto"/>
                                <w:left w:val="none" w:sz="0" w:space="0" w:color="auto"/>
                                <w:bottom w:val="none" w:sz="0" w:space="0" w:color="auto"/>
                                <w:right w:val="none" w:sz="0" w:space="0" w:color="auto"/>
                              </w:divBdr>
                              <w:divsChild>
                                <w:div w:id="658926089">
                                  <w:marLeft w:val="0"/>
                                  <w:marRight w:val="0"/>
                                  <w:marTop w:val="0"/>
                                  <w:marBottom w:val="0"/>
                                  <w:divBdr>
                                    <w:top w:val="none" w:sz="0" w:space="0" w:color="auto"/>
                                    <w:left w:val="none" w:sz="0" w:space="0" w:color="auto"/>
                                    <w:bottom w:val="none" w:sz="0" w:space="0" w:color="auto"/>
                                    <w:right w:val="none" w:sz="0" w:space="0" w:color="auto"/>
                                  </w:divBdr>
                                  <w:divsChild>
                                    <w:div w:id="215164671">
                                      <w:marLeft w:val="0"/>
                                      <w:marRight w:val="0"/>
                                      <w:marTop w:val="0"/>
                                      <w:marBottom w:val="0"/>
                                      <w:divBdr>
                                        <w:top w:val="none" w:sz="0" w:space="0" w:color="auto"/>
                                        <w:left w:val="none" w:sz="0" w:space="0" w:color="auto"/>
                                        <w:bottom w:val="none" w:sz="0" w:space="0" w:color="auto"/>
                                        <w:right w:val="none" w:sz="0" w:space="0" w:color="auto"/>
                                      </w:divBdr>
                                      <w:divsChild>
                                        <w:div w:id="14172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20715">
      <w:bodyDiv w:val="1"/>
      <w:marLeft w:val="0"/>
      <w:marRight w:val="0"/>
      <w:marTop w:val="0"/>
      <w:marBottom w:val="0"/>
      <w:divBdr>
        <w:top w:val="none" w:sz="0" w:space="0" w:color="auto"/>
        <w:left w:val="none" w:sz="0" w:space="0" w:color="auto"/>
        <w:bottom w:val="none" w:sz="0" w:space="0" w:color="auto"/>
        <w:right w:val="none" w:sz="0" w:space="0" w:color="auto"/>
      </w:divBdr>
      <w:divsChild>
        <w:div w:id="1154033041">
          <w:marLeft w:val="0"/>
          <w:marRight w:val="1"/>
          <w:marTop w:val="0"/>
          <w:marBottom w:val="0"/>
          <w:divBdr>
            <w:top w:val="none" w:sz="0" w:space="0" w:color="auto"/>
            <w:left w:val="none" w:sz="0" w:space="0" w:color="auto"/>
            <w:bottom w:val="none" w:sz="0" w:space="0" w:color="auto"/>
            <w:right w:val="none" w:sz="0" w:space="0" w:color="auto"/>
          </w:divBdr>
          <w:divsChild>
            <w:div w:id="575284775">
              <w:marLeft w:val="0"/>
              <w:marRight w:val="0"/>
              <w:marTop w:val="0"/>
              <w:marBottom w:val="0"/>
              <w:divBdr>
                <w:top w:val="none" w:sz="0" w:space="0" w:color="auto"/>
                <w:left w:val="none" w:sz="0" w:space="0" w:color="auto"/>
                <w:bottom w:val="none" w:sz="0" w:space="0" w:color="auto"/>
                <w:right w:val="none" w:sz="0" w:space="0" w:color="auto"/>
              </w:divBdr>
              <w:divsChild>
                <w:div w:id="352996732">
                  <w:marLeft w:val="0"/>
                  <w:marRight w:val="1"/>
                  <w:marTop w:val="0"/>
                  <w:marBottom w:val="0"/>
                  <w:divBdr>
                    <w:top w:val="none" w:sz="0" w:space="0" w:color="auto"/>
                    <w:left w:val="none" w:sz="0" w:space="0" w:color="auto"/>
                    <w:bottom w:val="none" w:sz="0" w:space="0" w:color="auto"/>
                    <w:right w:val="none" w:sz="0" w:space="0" w:color="auto"/>
                  </w:divBdr>
                  <w:divsChild>
                    <w:div w:id="1188182891">
                      <w:marLeft w:val="0"/>
                      <w:marRight w:val="0"/>
                      <w:marTop w:val="0"/>
                      <w:marBottom w:val="0"/>
                      <w:divBdr>
                        <w:top w:val="none" w:sz="0" w:space="0" w:color="auto"/>
                        <w:left w:val="none" w:sz="0" w:space="0" w:color="auto"/>
                        <w:bottom w:val="none" w:sz="0" w:space="0" w:color="auto"/>
                        <w:right w:val="none" w:sz="0" w:space="0" w:color="auto"/>
                      </w:divBdr>
                      <w:divsChild>
                        <w:div w:id="79495363">
                          <w:marLeft w:val="0"/>
                          <w:marRight w:val="0"/>
                          <w:marTop w:val="0"/>
                          <w:marBottom w:val="0"/>
                          <w:divBdr>
                            <w:top w:val="none" w:sz="0" w:space="0" w:color="auto"/>
                            <w:left w:val="none" w:sz="0" w:space="0" w:color="auto"/>
                            <w:bottom w:val="none" w:sz="0" w:space="0" w:color="auto"/>
                            <w:right w:val="none" w:sz="0" w:space="0" w:color="auto"/>
                          </w:divBdr>
                          <w:divsChild>
                            <w:div w:id="1589851190">
                              <w:marLeft w:val="0"/>
                              <w:marRight w:val="0"/>
                              <w:marTop w:val="120"/>
                              <w:marBottom w:val="360"/>
                              <w:divBdr>
                                <w:top w:val="none" w:sz="0" w:space="0" w:color="auto"/>
                                <w:left w:val="none" w:sz="0" w:space="0" w:color="auto"/>
                                <w:bottom w:val="none" w:sz="0" w:space="0" w:color="auto"/>
                                <w:right w:val="none" w:sz="0" w:space="0" w:color="auto"/>
                              </w:divBdr>
                              <w:divsChild>
                                <w:div w:id="855463798">
                                  <w:marLeft w:val="0"/>
                                  <w:marRight w:val="0"/>
                                  <w:marTop w:val="0"/>
                                  <w:marBottom w:val="0"/>
                                  <w:divBdr>
                                    <w:top w:val="none" w:sz="0" w:space="0" w:color="auto"/>
                                    <w:left w:val="none" w:sz="0" w:space="0" w:color="auto"/>
                                    <w:bottom w:val="none" w:sz="0" w:space="0" w:color="auto"/>
                                    <w:right w:val="none" w:sz="0" w:space="0" w:color="auto"/>
                                  </w:divBdr>
                                  <w:divsChild>
                                    <w:div w:id="16517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107452">
      <w:bodyDiv w:val="1"/>
      <w:marLeft w:val="0"/>
      <w:marRight w:val="0"/>
      <w:marTop w:val="0"/>
      <w:marBottom w:val="0"/>
      <w:divBdr>
        <w:top w:val="none" w:sz="0" w:space="0" w:color="auto"/>
        <w:left w:val="none" w:sz="0" w:space="0" w:color="auto"/>
        <w:bottom w:val="none" w:sz="0" w:space="0" w:color="auto"/>
        <w:right w:val="none" w:sz="0" w:space="0" w:color="auto"/>
      </w:divBdr>
      <w:divsChild>
        <w:div w:id="232274727">
          <w:marLeft w:val="0"/>
          <w:marRight w:val="1"/>
          <w:marTop w:val="0"/>
          <w:marBottom w:val="0"/>
          <w:divBdr>
            <w:top w:val="none" w:sz="0" w:space="0" w:color="auto"/>
            <w:left w:val="none" w:sz="0" w:space="0" w:color="auto"/>
            <w:bottom w:val="none" w:sz="0" w:space="0" w:color="auto"/>
            <w:right w:val="none" w:sz="0" w:space="0" w:color="auto"/>
          </w:divBdr>
          <w:divsChild>
            <w:div w:id="1845895624">
              <w:marLeft w:val="0"/>
              <w:marRight w:val="0"/>
              <w:marTop w:val="0"/>
              <w:marBottom w:val="0"/>
              <w:divBdr>
                <w:top w:val="none" w:sz="0" w:space="0" w:color="auto"/>
                <w:left w:val="none" w:sz="0" w:space="0" w:color="auto"/>
                <w:bottom w:val="none" w:sz="0" w:space="0" w:color="auto"/>
                <w:right w:val="none" w:sz="0" w:space="0" w:color="auto"/>
              </w:divBdr>
              <w:divsChild>
                <w:div w:id="111873661">
                  <w:marLeft w:val="0"/>
                  <w:marRight w:val="1"/>
                  <w:marTop w:val="0"/>
                  <w:marBottom w:val="0"/>
                  <w:divBdr>
                    <w:top w:val="none" w:sz="0" w:space="0" w:color="auto"/>
                    <w:left w:val="none" w:sz="0" w:space="0" w:color="auto"/>
                    <w:bottom w:val="none" w:sz="0" w:space="0" w:color="auto"/>
                    <w:right w:val="none" w:sz="0" w:space="0" w:color="auto"/>
                  </w:divBdr>
                  <w:divsChild>
                    <w:div w:id="1522890320">
                      <w:marLeft w:val="0"/>
                      <w:marRight w:val="0"/>
                      <w:marTop w:val="0"/>
                      <w:marBottom w:val="0"/>
                      <w:divBdr>
                        <w:top w:val="none" w:sz="0" w:space="0" w:color="auto"/>
                        <w:left w:val="none" w:sz="0" w:space="0" w:color="auto"/>
                        <w:bottom w:val="none" w:sz="0" w:space="0" w:color="auto"/>
                        <w:right w:val="none" w:sz="0" w:space="0" w:color="auto"/>
                      </w:divBdr>
                      <w:divsChild>
                        <w:div w:id="1365399927">
                          <w:marLeft w:val="0"/>
                          <w:marRight w:val="0"/>
                          <w:marTop w:val="0"/>
                          <w:marBottom w:val="0"/>
                          <w:divBdr>
                            <w:top w:val="none" w:sz="0" w:space="0" w:color="auto"/>
                            <w:left w:val="none" w:sz="0" w:space="0" w:color="auto"/>
                            <w:bottom w:val="none" w:sz="0" w:space="0" w:color="auto"/>
                            <w:right w:val="none" w:sz="0" w:space="0" w:color="auto"/>
                          </w:divBdr>
                          <w:divsChild>
                            <w:div w:id="336032414">
                              <w:marLeft w:val="0"/>
                              <w:marRight w:val="0"/>
                              <w:marTop w:val="120"/>
                              <w:marBottom w:val="360"/>
                              <w:divBdr>
                                <w:top w:val="none" w:sz="0" w:space="0" w:color="auto"/>
                                <w:left w:val="none" w:sz="0" w:space="0" w:color="auto"/>
                                <w:bottom w:val="none" w:sz="0" w:space="0" w:color="auto"/>
                                <w:right w:val="none" w:sz="0" w:space="0" w:color="auto"/>
                              </w:divBdr>
                              <w:divsChild>
                                <w:div w:id="245503625">
                                  <w:marLeft w:val="0"/>
                                  <w:marRight w:val="0"/>
                                  <w:marTop w:val="0"/>
                                  <w:marBottom w:val="0"/>
                                  <w:divBdr>
                                    <w:top w:val="none" w:sz="0" w:space="0" w:color="auto"/>
                                    <w:left w:val="none" w:sz="0" w:space="0" w:color="auto"/>
                                    <w:bottom w:val="none" w:sz="0" w:space="0" w:color="auto"/>
                                    <w:right w:val="none" w:sz="0" w:space="0" w:color="auto"/>
                                  </w:divBdr>
                                  <w:divsChild>
                                    <w:div w:id="1153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46705">
      <w:bodyDiv w:val="1"/>
      <w:marLeft w:val="0"/>
      <w:marRight w:val="0"/>
      <w:marTop w:val="0"/>
      <w:marBottom w:val="0"/>
      <w:divBdr>
        <w:top w:val="none" w:sz="0" w:space="0" w:color="auto"/>
        <w:left w:val="none" w:sz="0" w:space="0" w:color="auto"/>
        <w:bottom w:val="none" w:sz="0" w:space="0" w:color="auto"/>
        <w:right w:val="none" w:sz="0" w:space="0" w:color="auto"/>
      </w:divBdr>
      <w:divsChild>
        <w:div w:id="2032100595">
          <w:marLeft w:val="0"/>
          <w:marRight w:val="0"/>
          <w:marTop w:val="0"/>
          <w:marBottom w:val="0"/>
          <w:divBdr>
            <w:top w:val="none" w:sz="0" w:space="0" w:color="auto"/>
            <w:left w:val="none" w:sz="0" w:space="0" w:color="auto"/>
            <w:bottom w:val="none" w:sz="0" w:space="0" w:color="auto"/>
            <w:right w:val="none" w:sz="0" w:space="0" w:color="auto"/>
          </w:divBdr>
          <w:divsChild>
            <w:div w:id="826481549">
              <w:marLeft w:val="0"/>
              <w:marRight w:val="0"/>
              <w:marTop w:val="0"/>
              <w:marBottom w:val="0"/>
              <w:divBdr>
                <w:top w:val="none" w:sz="0" w:space="0" w:color="auto"/>
                <w:left w:val="none" w:sz="0" w:space="0" w:color="auto"/>
                <w:bottom w:val="none" w:sz="0" w:space="0" w:color="auto"/>
                <w:right w:val="none" w:sz="0" w:space="0" w:color="auto"/>
              </w:divBdr>
              <w:divsChild>
                <w:div w:id="770201000">
                  <w:marLeft w:val="0"/>
                  <w:marRight w:val="0"/>
                  <w:marTop w:val="0"/>
                  <w:marBottom w:val="0"/>
                  <w:divBdr>
                    <w:top w:val="none" w:sz="0" w:space="0" w:color="auto"/>
                    <w:left w:val="none" w:sz="0" w:space="0" w:color="auto"/>
                    <w:bottom w:val="none" w:sz="0" w:space="0" w:color="auto"/>
                    <w:right w:val="none" w:sz="0" w:space="0" w:color="auto"/>
                  </w:divBdr>
                  <w:divsChild>
                    <w:div w:id="1708990120">
                      <w:marLeft w:val="0"/>
                      <w:marRight w:val="0"/>
                      <w:marTop w:val="0"/>
                      <w:marBottom w:val="0"/>
                      <w:divBdr>
                        <w:top w:val="none" w:sz="0" w:space="0" w:color="auto"/>
                        <w:left w:val="none" w:sz="0" w:space="0" w:color="auto"/>
                        <w:bottom w:val="none" w:sz="0" w:space="0" w:color="auto"/>
                        <w:right w:val="none" w:sz="0" w:space="0" w:color="auto"/>
                      </w:divBdr>
                      <w:divsChild>
                        <w:div w:id="1623339154">
                          <w:marLeft w:val="0"/>
                          <w:marRight w:val="0"/>
                          <w:marTop w:val="0"/>
                          <w:marBottom w:val="0"/>
                          <w:divBdr>
                            <w:top w:val="none" w:sz="0" w:space="0" w:color="auto"/>
                            <w:left w:val="none" w:sz="0" w:space="0" w:color="auto"/>
                            <w:bottom w:val="none" w:sz="0" w:space="0" w:color="auto"/>
                            <w:right w:val="none" w:sz="0" w:space="0" w:color="auto"/>
                          </w:divBdr>
                          <w:divsChild>
                            <w:div w:id="980500450">
                              <w:marLeft w:val="0"/>
                              <w:marRight w:val="0"/>
                              <w:marTop w:val="0"/>
                              <w:marBottom w:val="0"/>
                              <w:divBdr>
                                <w:top w:val="none" w:sz="0" w:space="0" w:color="auto"/>
                                <w:left w:val="none" w:sz="0" w:space="0" w:color="auto"/>
                                <w:bottom w:val="none" w:sz="0" w:space="0" w:color="auto"/>
                                <w:right w:val="none" w:sz="0" w:space="0" w:color="auto"/>
                              </w:divBdr>
                              <w:divsChild>
                                <w:div w:id="568348732">
                                  <w:marLeft w:val="0"/>
                                  <w:marRight w:val="0"/>
                                  <w:marTop w:val="0"/>
                                  <w:marBottom w:val="0"/>
                                  <w:divBdr>
                                    <w:top w:val="none" w:sz="0" w:space="0" w:color="auto"/>
                                    <w:left w:val="none" w:sz="0" w:space="0" w:color="auto"/>
                                    <w:bottom w:val="none" w:sz="0" w:space="0" w:color="auto"/>
                                    <w:right w:val="none" w:sz="0" w:space="0" w:color="auto"/>
                                  </w:divBdr>
                                  <w:divsChild>
                                    <w:div w:id="701785763">
                                      <w:marLeft w:val="0"/>
                                      <w:marRight w:val="0"/>
                                      <w:marTop w:val="0"/>
                                      <w:marBottom w:val="0"/>
                                      <w:divBdr>
                                        <w:top w:val="none" w:sz="0" w:space="0" w:color="auto"/>
                                        <w:left w:val="none" w:sz="0" w:space="0" w:color="auto"/>
                                        <w:bottom w:val="none" w:sz="0" w:space="0" w:color="auto"/>
                                        <w:right w:val="none" w:sz="0" w:space="0" w:color="auto"/>
                                      </w:divBdr>
                                      <w:divsChild>
                                        <w:div w:id="19096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338722">
      <w:bodyDiv w:val="1"/>
      <w:marLeft w:val="0"/>
      <w:marRight w:val="0"/>
      <w:marTop w:val="0"/>
      <w:marBottom w:val="0"/>
      <w:divBdr>
        <w:top w:val="none" w:sz="0" w:space="0" w:color="auto"/>
        <w:left w:val="none" w:sz="0" w:space="0" w:color="auto"/>
        <w:bottom w:val="none" w:sz="0" w:space="0" w:color="auto"/>
        <w:right w:val="none" w:sz="0" w:space="0" w:color="auto"/>
      </w:divBdr>
      <w:divsChild>
        <w:div w:id="521869423">
          <w:marLeft w:val="0"/>
          <w:marRight w:val="0"/>
          <w:marTop w:val="0"/>
          <w:marBottom w:val="0"/>
          <w:divBdr>
            <w:top w:val="none" w:sz="0" w:space="0" w:color="auto"/>
            <w:left w:val="none" w:sz="0" w:space="0" w:color="auto"/>
            <w:bottom w:val="none" w:sz="0" w:space="0" w:color="auto"/>
            <w:right w:val="none" w:sz="0" w:space="0" w:color="auto"/>
          </w:divBdr>
          <w:divsChild>
            <w:div w:id="2114158588">
              <w:marLeft w:val="0"/>
              <w:marRight w:val="0"/>
              <w:marTop w:val="0"/>
              <w:marBottom w:val="0"/>
              <w:divBdr>
                <w:top w:val="none" w:sz="0" w:space="0" w:color="auto"/>
                <w:left w:val="none" w:sz="0" w:space="0" w:color="auto"/>
                <w:bottom w:val="none" w:sz="0" w:space="0" w:color="auto"/>
                <w:right w:val="none" w:sz="0" w:space="0" w:color="auto"/>
              </w:divBdr>
              <w:divsChild>
                <w:div w:id="761294145">
                  <w:marLeft w:val="0"/>
                  <w:marRight w:val="0"/>
                  <w:marTop w:val="0"/>
                  <w:marBottom w:val="0"/>
                  <w:divBdr>
                    <w:top w:val="none" w:sz="0" w:space="0" w:color="auto"/>
                    <w:left w:val="none" w:sz="0" w:space="0" w:color="auto"/>
                    <w:bottom w:val="none" w:sz="0" w:space="0" w:color="auto"/>
                    <w:right w:val="none" w:sz="0" w:space="0" w:color="auto"/>
                  </w:divBdr>
                  <w:divsChild>
                    <w:div w:id="1322002462">
                      <w:marLeft w:val="0"/>
                      <w:marRight w:val="0"/>
                      <w:marTop w:val="0"/>
                      <w:marBottom w:val="0"/>
                      <w:divBdr>
                        <w:top w:val="none" w:sz="0" w:space="0" w:color="auto"/>
                        <w:left w:val="none" w:sz="0" w:space="0" w:color="auto"/>
                        <w:bottom w:val="none" w:sz="0" w:space="0" w:color="auto"/>
                        <w:right w:val="none" w:sz="0" w:space="0" w:color="auto"/>
                      </w:divBdr>
                      <w:divsChild>
                        <w:div w:id="1630209723">
                          <w:marLeft w:val="0"/>
                          <w:marRight w:val="0"/>
                          <w:marTop w:val="0"/>
                          <w:marBottom w:val="0"/>
                          <w:divBdr>
                            <w:top w:val="none" w:sz="0" w:space="0" w:color="auto"/>
                            <w:left w:val="none" w:sz="0" w:space="0" w:color="auto"/>
                            <w:bottom w:val="none" w:sz="0" w:space="0" w:color="auto"/>
                            <w:right w:val="none" w:sz="0" w:space="0" w:color="auto"/>
                          </w:divBdr>
                          <w:divsChild>
                            <w:div w:id="605039615">
                              <w:marLeft w:val="0"/>
                              <w:marRight w:val="0"/>
                              <w:marTop w:val="0"/>
                              <w:marBottom w:val="0"/>
                              <w:divBdr>
                                <w:top w:val="none" w:sz="0" w:space="0" w:color="auto"/>
                                <w:left w:val="none" w:sz="0" w:space="0" w:color="auto"/>
                                <w:bottom w:val="none" w:sz="0" w:space="0" w:color="auto"/>
                                <w:right w:val="none" w:sz="0" w:space="0" w:color="auto"/>
                              </w:divBdr>
                              <w:divsChild>
                                <w:div w:id="1986466454">
                                  <w:marLeft w:val="0"/>
                                  <w:marRight w:val="0"/>
                                  <w:marTop w:val="0"/>
                                  <w:marBottom w:val="0"/>
                                  <w:divBdr>
                                    <w:top w:val="none" w:sz="0" w:space="0" w:color="auto"/>
                                    <w:left w:val="none" w:sz="0" w:space="0" w:color="auto"/>
                                    <w:bottom w:val="none" w:sz="0" w:space="0" w:color="auto"/>
                                    <w:right w:val="none" w:sz="0" w:space="0" w:color="auto"/>
                                  </w:divBdr>
                                  <w:divsChild>
                                    <w:div w:id="395397932">
                                      <w:marLeft w:val="0"/>
                                      <w:marRight w:val="0"/>
                                      <w:marTop w:val="0"/>
                                      <w:marBottom w:val="0"/>
                                      <w:divBdr>
                                        <w:top w:val="none" w:sz="0" w:space="0" w:color="auto"/>
                                        <w:left w:val="none" w:sz="0" w:space="0" w:color="auto"/>
                                        <w:bottom w:val="none" w:sz="0" w:space="0" w:color="auto"/>
                                        <w:right w:val="none" w:sz="0" w:space="0" w:color="auto"/>
                                      </w:divBdr>
                                      <w:divsChild>
                                        <w:div w:id="1391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436733">
      <w:bodyDiv w:val="1"/>
      <w:marLeft w:val="0"/>
      <w:marRight w:val="0"/>
      <w:marTop w:val="0"/>
      <w:marBottom w:val="0"/>
      <w:divBdr>
        <w:top w:val="none" w:sz="0" w:space="0" w:color="auto"/>
        <w:left w:val="none" w:sz="0" w:space="0" w:color="auto"/>
        <w:bottom w:val="none" w:sz="0" w:space="0" w:color="auto"/>
        <w:right w:val="none" w:sz="0" w:space="0" w:color="auto"/>
      </w:divBdr>
      <w:divsChild>
        <w:div w:id="800726608">
          <w:marLeft w:val="0"/>
          <w:marRight w:val="0"/>
          <w:marTop w:val="0"/>
          <w:marBottom w:val="0"/>
          <w:divBdr>
            <w:top w:val="none" w:sz="0" w:space="0" w:color="auto"/>
            <w:left w:val="none" w:sz="0" w:space="0" w:color="auto"/>
            <w:bottom w:val="none" w:sz="0" w:space="0" w:color="auto"/>
            <w:right w:val="none" w:sz="0" w:space="0" w:color="auto"/>
          </w:divBdr>
          <w:divsChild>
            <w:div w:id="581992141">
              <w:marLeft w:val="0"/>
              <w:marRight w:val="0"/>
              <w:marTop w:val="0"/>
              <w:marBottom w:val="0"/>
              <w:divBdr>
                <w:top w:val="none" w:sz="0" w:space="0" w:color="auto"/>
                <w:left w:val="none" w:sz="0" w:space="0" w:color="auto"/>
                <w:bottom w:val="none" w:sz="0" w:space="0" w:color="auto"/>
                <w:right w:val="none" w:sz="0" w:space="0" w:color="auto"/>
              </w:divBdr>
              <w:divsChild>
                <w:div w:id="109785366">
                  <w:marLeft w:val="0"/>
                  <w:marRight w:val="0"/>
                  <w:marTop w:val="0"/>
                  <w:marBottom w:val="0"/>
                  <w:divBdr>
                    <w:top w:val="none" w:sz="0" w:space="0" w:color="auto"/>
                    <w:left w:val="none" w:sz="0" w:space="0" w:color="auto"/>
                    <w:bottom w:val="none" w:sz="0" w:space="0" w:color="auto"/>
                    <w:right w:val="none" w:sz="0" w:space="0" w:color="auto"/>
                  </w:divBdr>
                  <w:divsChild>
                    <w:div w:id="1001203711">
                      <w:marLeft w:val="0"/>
                      <w:marRight w:val="0"/>
                      <w:marTop w:val="0"/>
                      <w:marBottom w:val="0"/>
                      <w:divBdr>
                        <w:top w:val="none" w:sz="0" w:space="0" w:color="auto"/>
                        <w:left w:val="none" w:sz="0" w:space="0" w:color="auto"/>
                        <w:bottom w:val="none" w:sz="0" w:space="0" w:color="auto"/>
                        <w:right w:val="none" w:sz="0" w:space="0" w:color="auto"/>
                      </w:divBdr>
                      <w:divsChild>
                        <w:div w:id="1558131403">
                          <w:marLeft w:val="0"/>
                          <w:marRight w:val="0"/>
                          <w:marTop w:val="0"/>
                          <w:marBottom w:val="0"/>
                          <w:divBdr>
                            <w:top w:val="none" w:sz="0" w:space="0" w:color="auto"/>
                            <w:left w:val="none" w:sz="0" w:space="0" w:color="auto"/>
                            <w:bottom w:val="none" w:sz="0" w:space="0" w:color="auto"/>
                            <w:right w:val="none" w:sz="0" w:space="0" w:color="auto"/>
                          </w:divBdr>
                          <w:divsChild>
                            <w:div w:id="1936471103">
                              <w:marLeft w:val="0"/>
                              <w:marRight w:val="0"/>
                              <w:marTop w:val="0"/>
                              <w:marBottom w:val="0"/>
                              <w:divBdr>
                                <w:top w:val="none" w:sz="0" w:space="0" w:color="auto"/>
                                <w:left w:val="none" w:sz="0" w:space="0" w:color="auto"/>
                                <w:bottom w:val="none" w:sz="0" w:space="0" w:color="auto"/>
                                <w:right w:val="none" w:sz="0" w:space="0" w:color="auto"/>
                              </w:divBdr>
                              <w:divsChild>
                                <w:div w:id="1790968959">
                                  <w:marLeft w:val="0"/>
                                  <w:marRight w:val="0"/>
                                  <w:marTop w:val="0"/>
                                  <w:marBottom w:val="0"/>
                                  <w:divBdr>
                                    <w:top w:val="none" w:sz="0" w:space="0" w:color="auto"/>
                                    <w:left w:val="none" w:sz="0" w:space="0" w:color="auto"/>
                                    <w:bottom w:val="none" w:sz="0" w:space="0" w:color="auto"/>
                                    <w:right w:val="none" w:sz="0" w:space="0" w:color="auto"/>
                                  </w:divBdr>
                                  <w:divsChild>
                                    <w:div w:id="2044674819">
                                      <w:marLeft w:val="0"/>
                                      <w:marRight w:val="0"/>
                                      <w:marTop w:val="0"/>
                                      <w:marBottom w:val="0"/>
                                      <w:divBdr>
                                        <w:top w:val="none" w:sz="0" w:space="0" w:color="auto"/>
                                        <w:left w:val="none" w:sz="0" w:space="0" w:color="auto"/>
                                        <w:bottom w:val="none" w:sz="0" w:space="0" w:color="auto"/>
                                        <w:right w:val="none" w:sz="0" w:space="0" w:color="auto"/>
                                      </w:divBdr>
                                      <w:divsChild>
                                        <w:div w:id="224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48236">
      <w:bodyDiv w:val="1"/>
      <w:marLeft w:val="0"/>
      <w:marRight w:val="0"/>
      <w:marTop w:val="0"/>
      <w:marBottom w:val="0"/>
      <w:divBdr>
        <w:top w:val="none" w:sz="0" w:space="0" w:color="auto"/>
        <w:left w:val="none" w:sz="0" w:space="0" w:color="auto"/>
        <w:bottom w:val="none" w:sz="0" w:space="0" w:color="auto"/>
        <w:right w:val="none" w:sz="0" w:space="0" w:color="auto"/>
      </w:divBdr>
      <w:divsChild>
        <w:div w:id="1667705415">
          <w:marLeft w:val="0"/>
          <w:marRight w:val="0"/>
          <w:marTop w:val="0"/>
          <w:marBottom w:val="0"/>
          <w:divBdr>
            <w:top w:val="none" w:sz="0" w:space="0" w:color="auto"/>
            <w:left w:val="none" w:sz="0" w:space="0" w:color="auto"/>
            <w:bottom w:val="none" w:sz="0" w:space="0" w:color="auto"/>
            <w:right w:val="none" w:sz="0" w:space="0" w:color="auto"/>
          </w:divBdr>
          <w:divsChild>
            <w:div w:id="557253348">
              <w:marLeft w:val="0"/>
              <w:marRight w:val="0"/>
              <w:marTop w:val="0"/>
              <w:marBottom w:val="0"/>
              <w:divBdr>
                <w:top w:val="none" w:sz="0" w:space="0" w:color="auto"/>
                <w:left w:val="none" w:sz="0" w:space="0" w:color="auto"/>
                <w:bottom w:val="none" w:sz="0" w:space="0" w:color="auto"/>
                <w:right w:val="none" w:sz="0" w:space="0" w:color="auto"/>
              </w:divBdr>
              <w:divsChild>
                <w:div w:id="911310834">
                  <w:marLeft w:val="0"/>
                  <w:marRight w:val="0"/>
                  <w:marTop w:val="0"/>
                  <w:marBottom w:val="0"/>
                  <w:divBdr>
                    <w:top w:val="none" w:sz="0" w:space="0" w:color="auto"/>
                    <w:left w:val="none" w:sz="0" w:space="0" w:color="auto"/>
                    <w:bottom w:val="none" w:sz="0" w:space="0" w:color="auto"/>
                    <w:right w:val="none" w:sz="0" w:space="0" w:color="auto"/>
                  </w:divBdr>
                  <w:divsChild>
                    <w:div w:id="243414361">
                      <w:marLeft w:val="0"/>
                      <w:marRight w:val="0"/>
                      <w:marTop w:val="0"/>
                      <w:marBottom w:val="0"/>
                      <w:divBdr>
                        <w:top w:val="none" w:sz="0" w:space="0" w:color="auto"/>
                        <w:left w:val="none" w:sz="0" w:space="0" w:color="auto"/>
                        <w:bottom w:val="none" w:sz="0" w:space="0" w:color="auto"/>
                        <w:right w:val="none" w:sz="0" w:space="0" w:color="auto"/>
                      </w:divBdr>
                      <w:divsChild>
                        <w:div w:id="1310937748">
                          <w:marLeft w:val="0"/>
                          <w:marRight w:val="0"/>
                          <w:marTop w:val="0"/>
                          <w:marBottom w:val="0"/>
                          <w:divBdr>
                            <w:top w:val="none" w:sz="0" w:space="0" w:color="auto"/>
                            <w:left w:val="none" w:sz="0" w:space="0" w:color="auto"/>
                            <w:bottom w:val="none" w:sz="0" w:space="0" w:color="auto"/>
                            <w:right w:val="none" w:sz="0" w:space="0" w:color="auto"/>
                          </w:divBdr>
                          <w:divsChild>
                            <w:div w:id="1307009626">
                              <w:marLeft w:val="0"/>
                              <w:marRight w:val="0"/>
                              <w:marTop w:val="0"/>
                              <w:marBottom w:val="0"/>
                              <w:divBdr>
                                <w:top w:val="none" w:sz="0" w:space="0" w:color="auto"/>
                                <w:left w:val="none" w:sz="0" w:space="0" w:color="auto"/>
                                <w:bottom w:val="none" w:sz="0" w:space="0" w:color="auto"/>
                                <w:right w:val="none" w:sz="0" w:space="0" w:color="auto"/>
                              </w:divBdr>
                              <w:divsChild>
                                <w:div w:id="1326741057">
                                  <w:marLeft w:val="0"/>
                                  <w:marRight w:val="0"/>
                                  <w:marTop w:val="0"/>
                                  <w:marBottom w:val="0"/>
                                  <w:divBdr>
                                    <w:top w:val="none" w:sz="0" w:space="0" w:color="auto"/>
                                    <w:left w:val="none" w:sz="0" w:space="0" w:color="auto"/>
                                    <w:bottom w:val="none" w:sz="0" w:space="0" w:color="auto"/>
                                    <w:right w:val="none" w:sz="0" w:space="0" w:color="auto"/>
                                  </w:divBdr>
                                  <w:divsChild>
                                    <w:div w:id="1456212434">
                                      <w:marLeft w:val="0"/>
                                      <w:marRight w:val="0"/>
                                      <w:marTop w:val="0"/>
                                      <w:marBottom w:val="0"/>
                                      <w:divBdr>
                                        <w:top w:val="none" w:sz="0" w:space="0" w:color="auto"/>
                                        <w:left w:val="none" w:sz="0" w:space="0" w:color="auto"/>
                                        <w:bottom w:val="none" w:sz="0" w:space="0" w:color="auto"/>
                                        <w:right w:val="none" w:sz="0" w:space="0" w:color="auto"/>
                                      </w:divBdr>
                                      <w:divsChild>
                                        <w:div w:id="6689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848492">
      <w:bodyDiv w:val="1"/>
      <w:marLeft w:val="0"/>
      <w:marRight w:val="0"/>
      <w:marTop w:val="0"/>
      <w:marBottom w:val="0"/>
      <w:divBdr>
        <w:top w:val="none" w:sz="0" w:space="0" w:color="auto"/>
        <w:left w:val="none" w:sz="0" w:space="0" w:color="auto"/>
        <w:bottom w:val="none" w:sz="0" w:space="0" w:color="auto"/>
        <w:right w:val="none" w:sz="0" w:space="0" w:color="auto"/>
      </w:divBdr>
      <w:divsChild>
        <w:div w:id="500901093">
          <w:marLeft w:val="0"/>
          <w:marRight w:val="0"/>
          <w:marTop w:val="0"/>
          <w:marBottom w:val="0"/>
          <w:divBdr>
            <w:top w:val="none" w:sz="0" w:space="0" w:color="auto"/>
            <w:left w:val="none" w:sz="0" w:space="0" w:color="auto"/>
            <w:bottom w:val="none" w:sz="0" w:space="0" w:color="auto"/>
            <w:right w:val="none" w:sz="0" w:space="0" w:color="auto"/>
          </w:divBdr>
          <w:divsChild>
            <w:div w:id="1708988278">
              <w:marLeft w:val="0"/>
              <w:marRight w:val="0"/>
              <w:marTop w:val="0"/>
              <w:marBottom w:val="0"/>
              <w:divBdr>
                <w:top w:val="none" w:sz="0" w:space="0" w:color="auto"/>
                <w:left w:val="none" w:sz="0" w:space="0" w:color="auto"/>
                <w:bottom w:val="none" w:sz="0" w:space="0" w:color="auto"/>
                <w:right w:val="none" w:sz="0" w:space="0" w:color="auto"/>
              </w:divBdr>
              <w:divsChild>
                <w:div w:id="976912249">
                  <w:marLeft w:val="0"/>
                  <w:marRight w:val="0"/>
                  <w:marTop w:val="0"/>
                  <w:marBottom w:val="0"/>
                  <w:divBdr>
                    <w:top w:val="none" w:sz="0" w:space="0" w:color="auto"/>
                    <w:left w:val="none" w:sz="0" w:space="0" w:color="auto"/>
                    <w:bottom w:val="none" w:sz="0" w:space="0" w:color="auto"/>
                    <w:right w:val="none" w:sz="0" w:space="0" w:color="auto"/>
                  </w:divBdr>
                  <w:divsChild>
                    <w:div w:id="47268026">
                      <w:marLeft w:val="0"/>
                      <w:marRight w:val="0"/>
                      <w:marTop w:val="0"/>
                      <w:marBottom w:val="0"/>
                      <w:divBdr>
                        <w:top w:val="none" w:sz="0" w:space="0" w:color="auto"/>
                        <w:left w:val="none" w:sz="0" w:space="0" w:color="auto"/>
                        <w:bottom w:val="none" w:sz="0" w:space="0" w:color="auto"/>
                        <w:right w:val="none" w:sz="0" w:space="0" w:color="auto"/>
                      </w:divBdr>
                      <w:divsChild>
                        <w:div w:id="1245215863">
                          <w:marLeft w:val="0"/>
                          <w:marRight w:val="0"/>
                          <w:marTop w:val="0"/>
                          <w:marBottom w:val="0"/>
                          <w:divBdr>
                            <w:top w:val="none" w:sz="0" w:space="0" w:color="auto"/>
                            <w:left w:val="none" w:sz="0" w:space="0" w:color="auto"/>
                            <w:bottom w:val="none" w:sz="0" w:space="0" w:color="auto"/>
                            <w:right w:val="none" w:sz="0" w:space="0" w:color="auto"/>
                          </w:divBdr>
                          <w:divsChild>
                            <w:div w:id="2060745979">
                              <w:marLeft w:val="0"/>
                              <w:marRight w:val="0"/>
                              <w:marTop w:val="0"/>
                              <w:marBottom w:val="0"/>
                              <w:divBdr>
                                <w:top w:val="none" w:sz="0" w:space="0" w:color="auto"/>
                                <w:left w:val="none" w:sz="0" w:space="0" w:color="auto"/>
                                <w:bottom w:val="none" w:sz="0" w:space="0" w:color="auto"/>
                                <w:right w:val="none" w:sz="0" w:space="0" w:color="auto"/>
                              </w:divBdr>
                              <w:divsChild>
                                <w:div w:id="97872786">
                                  <w:marLeft w:val="0"/>
                                  <w:marRight w:val="0"/>
                                  <w:marTop w:val="0"/>
                                  <w:marBottom w:val="0"/>
                                  <w:divBdr>
                                    <w:top w:val="none" w:sz="0" w:space="0" w:color="auto"/>
                                    <w:left w:val="none" w:sz="0" w:space="0" w:color="auto"/>
                                    <w:bottom w:val="none" w:sz="0" w:space="0" w:color="auto"/>
                                    <w:right w:val="none" w:sz="0" w:space="0" w:color="auto"/>
                                  </w:divBdr>
                                  <w:divsChild>
                                    <w:div w:id="475342020">
                                      <w:marLeft w:val="0"/>
                                      <w:marRight w:val="0"/>
                                      <w:marTop w:val="0"/>
                                      <w:marBottom w:val="0"/>
                                      <w:divBdr>
                                        <w:top w:val="none" w:sz="0" w:space="0" w:color="auto"/>
                                        <w:left w:val="none" w:sz="0" w:space="0" w:color="auto"/>
                                        <w:bottom w:val="none" w:sz="0" w:space="0" w:color="auto"/>
                                        <w:right w:val="none" w:sz="0" w:space="0" w:color="auto"/>
                                      </w:divBdr>
                                      <w:divsChild>
                                        <w:div w:id="1512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02573">
      <w:bodyDiv w:val="1"/>
      <w:marLeft w:val="0"/>
      <w:marRight w:val="0"/>
      <w:marTop w:val="0"/>
      <w:marBottom w:val="0"/>
      <w:divBdr>
        <w:top w:val="none" w:sz="0" w:space="0" w:color="auto"/>
        <w:left w:val="none" w:sz="0" w:space="0" w:color="auto"/>
        <w:bottom w:val="none" w:sz="0" w:space="0" w:color="auto"/>
        <w:right w:val="none" w:sz="0" w:space="0" w:color="auto"/>
      </w:divBdr>
      <w:divsChild>
        <w:div w:id="1255046076">
          <w:marLeft w:val="0"/>
          <w:marRight w:val="0"/>
          <w:marTop w:val="0"/>
          <w:marBottom w:val="0"/>
          <w:divBdr>
            <w:top w:val="none" w:sz="0" w:space="0" w:color="auto"/>
            <w:left w:val="none" w:sz="0" w:space="0" w:color="auto"/>
            <w:bottom w:val="none" w:sz="0" w:space="0" w:color="auto"/>
            <w:right w:val="none" w:sz="0" w:space="0" w:color="auto"/>
          </w:divBdr>
          <w:divsChild>
            <w:div w:id="799301334">
              <w:marLeft w:val="0"/>
              <w:marRight w:val="0"/>
              <w:marTop w:val="0"/>
              <w:marBottom w:val="0"/>
              <w:divBdr>
                <w:top w:val="none" w:sz="0" w:space="0" w:color="auto"/>
                <w:left w:val="none" w:sz="0" w:space="0" w:color="auto"/>
                <w:bottom w:val="none" w:sz="0" w:space="0" w:color="auto"/>
                <w:right w:val="none" w:sz="0" w:space="0" w:color="auto"/>
              </w:divBdr>
              <w:divsChild>
                <w:div w:id="314652560">
                  <w:marLeft w:val="0"/>
                  <w:marRight w:val="0"/>
                  <w:marTop w:val="0"/>
                  <w:marBottom w:val="0"/>
                  <w:divBdr>
                    <w:top w:val="none" w:sz="0" w:space="0" w:color="auto"/>
                    <w:left w:val="none" w:sz="0" w:space="0" w:color="auto"/>
                    <w:bottom w:val="none" w:sz="0" w:space="0" w:color="auto"/>
                    <w:right w:val="none" w:sz="0" w:space="0" w:color="auto"/>
                  </w:divBdr>
                  <w:divsChild>
                    <w:div w:id="1385300339">
                      <w:marLeft w:val="0"/>
                      <w:marRight w:val="0"/>
                      <w:marTop w:val="0"/>
                      <w:marBottom w:val="0"/>
                      <w:divBdr>
                        <w:top w:val="none" w:sz="0" w:space="0" w:color="auto"/>
                        <w:left w:val="none" w:sz="0" w:space="0" w:color="auto"/>
                        <w:bottom w:val="none" w:sz="0" w:space="0" w:color="auto"/>
                        <w:right w:val="none" w:sz="0" w:space="0" w:color="auto"/>
                      </w:divBdr>
                      <w:divsChild>
                        <w:div w:id="1226989887">
                          <w:marLeft w:val="0"/>
                          <w:marRight w:val="0"/>
                          <w:marTop w:val="0"/>
                          <w:marBottom w:val="0"/>
                          <w:divBdr>
                            <w:top w:val="none" w:sz="0" w:space="0" w:color="auto"/>
                            <w:left w:val="none" w:sz="0" w:space="0" w:color="auto"/>
                            <w:bottom w:val="none" w:sz="0" w:space="0" w:color="auto"/>
                            <w:right w:val="none" w:sz="0" w:space="0" w:color="auto"/>
                          </w:divBdr>
                          <w:divsChild>
                            <w:div w:id="1975865525">
                              <w:marLeft w:val="0"/>
                              <w:marRight w:val="0"/>
                              <w:marTop w:val="0"/>
                              <w:marBottom w:val="0"/>
                              <w:divBdr>
                                <w:top w:val="none" w:sz="0" w:space="0" w:color="auto"/>
                                <w:left w:val="none" w:sz="0" w:space="0" w:color="auto"/>
                                <w:bottom w:val="none" w:sz="0" w:space="0" w:color="auto"/>
                                <w:right w:val="none" w:sz="0" w:space="0" w:color="auto"/>
                              </w:divBdr>
                              <w:divsChild>
                                <w:div w:id="318727892">
                                  <w:marLeft w:val="0"/>
                                  <w:marRight w:val="0"/>
                                  <w:marTop w:val="0"/>
                                  <w:marBottom w:val="0"/>
                                  <w:divBdr>
                                    <w:top w:val="none" w:sz="0" w:space="0" w:color="auto"/>
                                    <w:left w:val="none" w:sz="0" w:space="0" w:color="auto"/>
                                    <w:bottom w:val="none" w:sz="0" w:space="0" w:color="auto"/>
                                    <w:right w:val="none" w:sz="0" w:space="0" w:color="auto"/>
                                  </w:divBdr>
                                  <w:divsChild>
                                    <w:div w:id="773329922">
                                      <w:marLeft w:val="0"/>
                                      <w:marRight w:val="0"/>
                                      <w:marTop w:val="0"/>
                                      <w:marBottom w:val="0"/>
                                      <w:divBdr>
                                        <w:top w:val="none" w:sz="0" w:space="0" w:color="auto"/>
                                        <w:left w:val="none" w:sz="0" w:space="0" w:color="auto"/>
                                        <w:bottom w:val="none" w:sz="0" w:space="0" w:color="auto"/>
                                        <w:right w:val="none" w:sz="0" w:space="0" w:color="auto"/>
                                      </w:divBdr>
                                      <w:divsChild>
                                        <w:div w:id="10240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ADD7-62C9-4F9E-BD07-BCDE62F2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5271</Words>
  <Characters>30046</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Original scientific article</vt:lpstr>
      <vt:lpstr>Original scientific article</vt:lpstr>
    </vt:vector>
  </TitlesOfParts>
  <Company>Hewlett-Packard Company</Company>
  <LinksUpToDate>false</LinksUpToDate>
  <CharactersWithSpaces>35247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scientific article</dc:title>
  <dc:creator>sony blanc</dc:creator>
  <cp:lastModifiedBy>LS Ma</cp:lastModifiedBy>
  <cp:revision>2</cp:revision>
  <cp:lastPrinted>2016-09-20T12:42:00Z</cp:lastPrinted>
  <dcterms:created xsi:type="dcterms:W3CDTF">2017-01-10T19:09:00Z</dcterms:created>
  <dcterms:modified xsi:type="dcterms:W3CDTF">2017-01-10T19:09:00Z</dcterms:modified>
</cp:coreProperties>
</file>