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7F729" w14:textId="77777777" w:rsidR="009928AB" w:rsidRPr="00151221" w:rsidRDefault="009928AB" w:rsidP="005E7BC0">
      <w:pPr>
        <w:adjustRightInd w:val="0"/>
        <w:snapToGrid w:val="0"/>
        <w:spacing w:line="360" w:lineRule="auto"/>
        <w:rPr>
          <w:rFonts w:ascii="Book Antiqua" w:eastAsia="Times New Roman" w:hAnsi="Book Antiqua" w:cs="SimSun"/>
          <w:b/>
          <w:i/>
          <w:color w:val="000000"/>
        </w:rPr>
      </w:pPr>
      <w:bookmarkStart w:id="0" w:name="OLE_LINK545"/>
      <w:bookmarkStart w:id="1" w:name="OLE_LINK546"/>
      <w:bookmarkStart w:id="2" w:name="OLE_LINK592"/>
      <w:r w:rsidRPr="00151221">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151221">
        <w:rPr>
          <w:rFonts w:ascii="Book Antiqua" w:eastAsia="Times New Roman" w:hAnsi="Book Antiqua" w:cs="SimSun"/>
          <w:b/>
          <w:i/>
          <w:color w:val="000000"/>
        </w:rPr>
        <w:t xml:space="preserve">World Journal of </w:t>
      </w:r>
      <w:bookmarkStart w:id="8" w:name="OLE_LINK1222"/>
      <w:bookmarkStart w:id="9" w:name="OLE_LINK1223"/>
      <w:r w:rsidRPr="00151221">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5951ACC5" w14:textId="73B1075F" w:rsidR="009928AB" w:rsidRPr="00151221" w:rsidRDefault="009928AB" w:rsidP="005E7BC0">
      <w:pPr>
        <w:adjustRightInd w:val="0"/>
        <w:snapToGrid w:val="0"/>
        <w:spacing w:line="360" w:lineRule="auto"/>
        <w:rPr>
          <w:rFonts w:ascii="Book Antiqua" w:hAnsi="Book Antiqua" w:cs="Arial"/>
          <w:color w:val="000000"/>
          <w:lang w:val="en"/>
        </w:rPr>
      </w:pPr>
      <w:r w:rsidRPr="00151221">
        <w:rPr>
          <w:rFonts w:ascii="Book Antiqua" w:hAnsi="Book Antiqua" w:cs="Arial"/>
          <w:b/>
          <w:color w:val="000000"/>
          <w:lang w:val="en"/>
        </w:rPr>
        <w:t>Manuscript NO: 31377</w:t>
      </w:r>
    </w:p>
    <w:p w14:paraId="2D5DE958" w14:textId="31667F34" w:rsidR="009928AB" w:rsidRPr="00151221" w:rsidRDefault="009928AB" w:rsidP="005E7BC0">
      <w:pPr>
        <w:spacing w:line="360" w:lineRule="auto"/>
        <w:rPr>
          <w:rFonts w:ascii="Book Antiqua" w:hAnsi="Book Antiqua"/>
          <w:b/>
        </w:rPr>
      </w:pPr>
      <w:r w:rsidRPr="00151221">
        <w:rPr>
          <w:rFonts w:ascii="Book Antiqua" w:hAnsi="Book Antiqua"/>
          <w:b/>
        </w:rPr>
        <w:t xml:space="preserve">Manuscript Type: </w:t>
      </w:r>
      <w:r w:rsidR="00BF1584" w:rsidRPr="00151221">
        <w:rPr>
          <w:rFonts w:ascii="Book Antiqua" w:hAnsi="Book Antiqua"/>
          <w:b/>
        </w:rPr>
        <w:t>ORIGINAL ARTICLE</w:t>
      </w:r>
    </w:p>
    <w:bookmarkEnd w:id="0"/>
    <w:bookmarkEnd w:id="1"/>
    <w:bookmarkEnd w:id="2"/>
    <w:p w14:paraId="3F0EF2D8" w14:textId="77777777" w:rsidR="009928AB" w:rsidRPr="00151221" w:rsidRDefault="009928AB" w:rsidP="005E7BC0">
      <w:pPr>
        <w:spacing w:line="360" w:lineRule="auto"/>
        <w:rPr>
          <w:rFonts w:ascii="Book Antiqua" w:eastAsiaTheme="minorEastAsia" w:hAnsi="Book Antiqua"/>
          <w:b/>
          <w:color w:val="000000"/>
        </w:rPr>
      </w:pPr>
    </w:p>
    <w:p w14:paraId="3B8713B3" w14:textId="162DBCCF" w:rsidR="009928AB" w:rsidRPr="00151221" w:rsidRDefault="009928AB" w:rsidP="005E7BC0">
      <w:pPr>
        <w:spacing w:line="360" w:lineRule="auto"/>
        <w:rPr>
          <w:rFonts w:ascii="Book Antiqua" w:eastAsiaTheme="minorEastAsia" w:hAnsi="Book Antiqua"/>
          <w:color w:val="000000"/>
        </w:rPr>
      </w:pPr>
      <w:r w:rsidRPr="00151221">
        <w:rPr>
          <w:rFonts w:ascii="Book Antiqua" w:eastAsia="Times" w:hAnsi="Book Antiqua" w:cs="Times"/>
          <w:b/>
          <w:i/>
          <w:color w:val="000000"/>
        </w:rPr>
        <w:t>Basic Study</w:t>
      </w:r>
    </w:p>
    <w:p w14:paraId="1E8F7920" w14:textId="495122B4" w:rsidR="00DF664E" w:rsidRPr="00151221" w:rsidRDefault="00DF664E" w:rsidP="005E7BC0">
      <w:pPr>
        <w:spacing w:line="360" w:lineRule="auto"/>
        <w:rPr>
          <w:rFonts w:ascii="Book Antiqua" w:eastAsia="Times" w:hAnsi="Book Antiqua" w:cs="Times"/>
          <w:b/>
          <w:color w:val="000000"/>
        </w:rPr>
      </w:pPr>
      <w:bookmarkStart w:id="10" w:name="OLE_LINK103"/>
      <w:bookmarkStart w:id="11" w:name="OLE_LINK104"/>
      <w:bookmarkStart w:id="12" w:name="OLE_LINK8"/>
      <w:bookmarkStart w:id="13" w:name="OLE_LINK9"/>
      <w:r w:rsidRPr="00151221">
        <w:rPr>
          <w:rFonts w:ascii="Book Antiqua" w:eastAsia="Times" w:hAnsi="Book Antiqua" w:cs="Times"/>
          <w:b/>
          <w:color w:val="000000"/>
        </w:rPr>
        <w:t>Gastric-cancer</w:t>
      </w:r>
      <w:bookmarkEnd w:id="10"/>
      <w:bookmarkEnd w:id="11"/>
      <w:r w:rsidRPr="00151221">
        <w:rPr>
          <w:rFonts w:ascii="Book Antiqua" w:eastAsia="Times" w:hAnsi="Book Antiqua" w:cs="Times"/>
          <w:b/>
          <w:color w:val="000000"/>
        </w:rPr>
        <w:t>–derived heat shock protein gp96–peptide complex enhances dendritic cell activation</w:t>
      </w:r>
    </w:p>
    <w:bookmarkEnd w:id="12"/>
    <w:bookmarkEnd w:id="13"/>
    <w:p w14:paraId="01269646" w14:textId="77777777" w:rsidR="00DF664E" w:rsidRPr="00151221" w:rsidRDefault="00DF664E" w:rsidP="005E7BC0">
      <w:pPr>
        <w:spacing w:line="360" w:lineRule="auto"/>
        <w:rPr>
          <w:rFonts w:ascii="Book Antiqua" w:eastAsia="Times" w:hAnsi="Book Antiqua"/>
          <w:b/>
          <w:color w:val="000000"/>
        </w:rPr>
      </w:pPr>
    </w:p>
    <w:p w14:paraId="405FA025" w14:textId="6CFDDA87" w:rsidR="00DF664E" w:rsidRPr="00151221" w:rsidRDefault="00DF664E" w:rsidP="005E7BC0">
      <w:pPr>
        <w:spacing w:line="360" w:lineRule="auto"/>
        <w:rPr>
          <w:rFonts w:ascii="Book Antiqua" w:eastAsia="Times" w:hAnsi="Book Antiqua"/>
          <w:color w:val="000000"/>
        </w:rPr>
      </w:pPr>
      <w:r w:rsidRPr="00151221">
        <w:rPr>
          <w:rFonts w:ascii="Book Antiqua" w:eastAsia="Times" w:hAnsi="Book Antiqua" w:cs="Times"/>
          <w:color w:val="000000"/>
        </w:rPr>
        <w:t xml:space="preserve">Lu WW </w:t>
      </w:r>
      <w:r w:rsidRPr="00151221">
        <w:rPr>
          <w:rFonts w:ascii="Book Antiqua" w:eastAsia="Times" w:hAnsi="Book Antiqua" w:cs="Times"/>
          <w:i/>
          <w:color w:val="000000"/>
        </w:rPr>
        <w:t>et al.</w:t>
      </w:r>
      <w:r w:rsidRPr="00151221">
        <w:rPr>
          <w:rFonts w:ascii="Book Antiqua" w:eastAsia="Times" w:hAnsi="Book Antiqua" w:cs="Times"/>
          <w:color w:val="000000"/>
        </w:rPr>
        <w:t xml:space="preserve"> </w:t>
      </w:r>
      <w:bookmarkStart w:id="14" w:name="OLE_LINK101"/>
      <w:bookmarkStart w:id="15" w:name="OLE_LINK102"/>
      <w:r w:rsidRPr="00151221">
        <w:rPr>
          <w:rFonts w:ascii="Book Antiqua" w:eastAsia="Times" w:hAnsi="Book Antiqua" w:cs="Times"/>
          <w:color w:val="000000"/>
        </w:rPr>
        <w:t>HSP gp96</w:t>
      </w:r>
      <w:bookmarkEnd w:id="14"/>
      <w:bookmarkEnd w:id="15"/>
      <w:r w:rsidRPr="00151221">
        <w:rPr>
          <w:rFonts w:ascii="Book Antiqua" w:eastAsia="Times" w:hAnsi="Book Antiqua" w:cs="Times"/>
          <w:color w:val="000000"/>
        </w:rPr>
        <w:t xml:space="preserve"> of gastric cancer</w:t>
      </w:r>
    </w:p>
    <w:p w14:paraId="2FFEB809" w14:textId="77777777" w:rsidR="00DF664E" w:rsidRPr="00151221" w:rsidRDefault="00DF664E" w:rsidP="005E7BC0">
      <w:pPr>
        <w:spacing w:line="360" w:lineRule="auto"/>
        <w:rPr>
          <w:rFonts w:ascii="Book Antiqua" w:eastAsia="Times" w:hAnsi="Book Antiqua"/>
          <w:color w:val="000000"/>
        </w:rPr>
      </w:pPr>
    </w:p>
    <w:p w14:paraId="59E6FA66" w14:textId="77777777" w:rsidR="00DF664E" w:rsidRPr="00151221" w:rsidRDefault="00DF664E" w:rsidP="005E7BC0">
      <w:pPr>
        <w:spacing w:line="360" w:lineRule="auto"/>
        <w:rPr>
          <w:rFonts w:ascii="Book Antiqua" w:eastAsiaTheme="minorEastAsia" w:hAnsi="Book Antiqua" w:cs="Times"/>
          <w:color w:val="000000"/>
        </w:rPr>
      </w:pPr>
      <w:bookmarkStart w:id="16" w:name="OLE_LINK54"/>
      <w:bookmarkStart w:id="17" w:name="OLE_LINK55"/>
      <w:r w:rsidRPr="00151221">
        <w:rPr>
          <w:rFonts w:ascii="Book Antiqua" w:eastAsia="Times" w:hAnsi="Book Antiqua" w:cs="Times"/>
          <w:color w:val="000000"/>
        </w:rPr>
        <w:t>Wen-Wen Lu, Hong Zhang, You-Ming Li, Feng Ji</w:t>
      </w:r>
      <w:bookmarkEnd w:id="16"/>
      <w:bookmarkEnd w:id="17"/>
    </w:p>
    <w:p w14:paraId="45FDB43E" w14:textId="46B972A1" w:rsidR="00DF664E" w:rsidRPr="00151221" w:rsidRDefault="00DF664E" w:rsidP="005E7BC0">
      <w:pPr>
        <w:spacing w:line="360" w:lineRule="auto"/>
        <w:rPr>
          <w:rFonts w:ascii="Book Antiqua" w:eastAsiaTheme="minorEastAsia" w:hAnsi="Book Antiqua"/>
          <w:color w:val="000000"/>
        </w:rPr>
      </w:pPr>
    </w:p>
    <w:p w14:paraId="30F875EE" w14:textId="52176E64" w:rsidR="00DF664E" w:rsidRPr="00151221" w:rsidRDefault="00DF664E" w:rsidP="005E7BC0">
      <w:pPr>
        <w:spacing w:line="360" w:lineRule="auto"/>
        <w:rPr>
          <w:rFonts w:ascii="Book Antiqua" w:eastAsiaTheme="minorEastAsia" w:hAnsi="Book Antiqua"/>
          <w:color w:val="000000"/>
        </w:rPr>
      </w:pPr>
      <w:r w:rsidRPr="00151221">
        <w:rPr>
          <w:rFonts w:ascii="Book Antiqua" w:eastAsia="Times" w:hAnsi="Book Antiqua"/>
          <w:b/>
          <w:color w:val="000000"/>
        </w:rPr>
        <w:t>Wen-</w:t>
      </w:r>
      <w:r w:rsidR="00BC4281" w:rsidRPr="00151221">
        <w:rPr>
          <w:rFonts w:ascii="Book Antiqua" w:eastAsia="SimSun" w:hAnsi="Book Antiqua"/>
          <w:b/>
          <w:color w:val="000000"/>
        </w:rPr>
        <w:t>W</w:t>
      </w:r>
      <w:r w:rsidR="00BC4281" w:rsidRPr="00151221">
        <w:rPr>
          <w:rFonts w:ascii="Book Antiqua" w:eastAsia="Times" w:hAnsi="Book Antiqua"/>
          <w:b/>
          <w:color w:val="000000"/>
        </w:rPr>
        <w:t xml:space="preserve">en </w:t>
      </w:r>
      <w:r w:rsidRPr="00151221">
        <w:rPr>
          <w:rFonts w:ascii="Book Antiqua" w:eastAsia="Times" w:hAnsi="Book Antiqua"/>
          <w:b/>
          <w:color w:val="000000"/>
        </w:rPr>
        <w:t>Lu,</w:t>
      </w:r>
      <w:r w:rsidRPr="00151221">
        <w:rPr>
          <w:rFonts w:ascii="Book Antiqua" w:eastAsia="Times" w:hAnsi="Book Antiqua"/>
          <w:color w:val="000000"/>
        </w:rPr>
        <w:t xml:space="preserve"> Department</w:t>
      </w:r>
      <w:r w:rsidR="004361EE" w:rsidRPr="00151221">
        <w:rPr>
          <w:rFonts w:ascii="Book Antiqua" w:eastAsia="SimSun" w:hAnsi="Book Antiqua"/>
          <w:color w:val="000000"/>
        </w:rPr>
        <w:t xml:space="preserve"> of </w:t>
      </w:r>
      <w:r w:rsidR="004361EE" w:rsidRPr="00151221">
        <w:rPr>
          <w:rFonts w:ascii="Book Antiqua" w:eastAsia="Times" w:hAnsi="Book Antiqua"/>
          <w:color w:val="000000"/>
        </w:rPr>
        <w:t>Geriatric</w:t>
      </w:r>
      <w:r w:rsidR="00583AA6" w:rsidRPr="00151221">
        <w:rPr>
          <w:rFonts w:ascii="Book Antiqua" w:eastAsia="SimSun" w:hAnsi="Book Antiqua"/>
          <w:color w:val="000000"/>
        </w:rPr>
        <w:t>s</w:t>
      </w:r>
      <w:r w:rsidRPr="00151221">
        <w:rPr>
          <w:rFonts w:ascii="Book Antiqua" w:eastAsia="Times" w:hAnsi="Book Antiqua"/>
          <w:color w:val="000000"/>
        </w:rPr>
        <w:t xml:space="preserve">, </w:t>
      </w:r>
      <w:bookmarkStart w:id="18" w:name="OLE_LINK48"/>
      <w:bookmarkStart w:id="19" w:name="OLE_LINK49"/>
      <w:r w:rsidR="00046507" w:rsidRPr="00151221">
        <w:rPr>
          <w:rFonts w:ascii="Book Antiqua" w:eastAsia="SimSun" w:hAnsi="Book Antiqua"/>
          <w:color w:val="000000"/>
        </w:rPr>
        <w:t>t</w:t>
      </w:r>
      <w:r w:rsidR="00046507" w:rsidRPr="00151221">
        <w:rPr>
          <w:rFonts w:ascii="Book Antiqua" w:eastAsia="Times" w:hAnsi="Book Antiqua"/>
          <w:color w:val="000000"/>
        </w:rPr>
        <w:t xml:space="preserve">he </w:t>
      </w:r>
      <w:r w:rsidRPr="00151221">
        <w:rPr>
          <w:rFonts w:ascii="Book Antiqua" w:eastAsia="Times" w:hAnsi="Book Antiqua"/>
          <w:color w:val="000000"/>
        </w:rPr>
        <w:t>First Affiliated Hospital</w:t>
      </w:r>
      <w:r w:rsidR="00046507" w:rsidRPr="00151221">
        <w:rPr>
          <w:rFonts w:ascii="Book Antiqua" w:eastAsia="SimSun" w:hAnsi="Book Antiqua"/>
          <w:color w:val="000000"/>
        </w:rPr>
        <w:t xml:space="preserve"> of </w:t>
      </w:r>
      <w:r w:rsidRPr="00151221">
        <w:rPr>
          <w:rFonts w:ascii="Book Antiqua" w:eastAsia="Times" w:hAnsi="Book Antiqua"/>
          <w:color w:val="000000"/>
        </w:rPr>
        <w:t>Zhejiang University</w:t>
      </w:r>
      <w:bookmarkEnd w:id="18"/>
      <w:bookmarkEnd w:id="19"/>
      <w:r w:rsidRPr="00151221">
        <w:rPr>
          <w:rFonts w:ascii="Book Antiqua" w:eastAsia="Times" w:hAnsi="Book Antiqua"/>
          <w:color w:val="000000"/>
        </w:rPr>
        <w:t>,  Hangzhou 31000,  Zhejiang Province,  China</w:t>
      </w:r>
    </w:p>
    <w:p w14:paraId="410A76B2" w14:textId="77777777" w:rsidR="009928AB" w:rsidRPr="00151221" w:rsidRDefault="009928AB" w:rsidP="005E7BC0">
      <w:pPr>
        <w:spacing w:line="360" w:lineRule="auto"/>
        <w:rPr>
          <w:rFonts w:ascii="Book Antiqua" w:eastAsiaTheme="minorEastAsia" w:hAnsi="Book Antiqua"/>
          <w:color w:val="000000"/>
        </w:rPr>
      </w:pPr>
    </w:p>
    <w:p w14:paraId="0AE27B8A" w14:textId="72AE6281" w:rsidR="00DF664E" w:rsidRPr="00151221" w:rsidRDefault="00DF664E" w:rsidP="005E7BC0">
      <w:pPr>
        <w:spacing w:line="360" w:lineRule="auto"/>
        <w:rPr>
          <w:rFonts w:ascii="Book Antiqua" w:eastAsia="SimSun" w:hAnsi="Book Antiqua" w:cs="Times"/>
          <w:color w:val="000000"/>
        </w:rPr>
      </w:pPr>
      <w:r w:rsidRPr="00151221">
        <w:rPr>
          <w:rFonts w:ascii="Book Antiqua" w:eastAsia="Times" w:hAnsi="Book Antiqua" w:cs="Times"/>
          <w:b/>
          <w:color w:val="000000"/>
        </w:rPr>
        <w:t xml:space="preserve">Hong Zhang,  You-Ming Li,  Feng Ji, </w:t>
      </w:r>
      <w:bookmarkStart w:id="20" w:name="OLE_LINK43"/>
      <w:bookmarkStart w:id="21" w:name="OLE_LINK44"/>
      <w:r w:rsidRPr="00151221">
        <w:rPr>
          <w:rFonts w:ascii="Book Antiqua" w:eastAsia="Times" w:hAnsi="Book Antiqua" w:cs="Times"/>
          <w:color w:val="000000"/>
        </w:rPr>
        <w:t xml:space="preserve"> Department of Gastroenterology,  </w:t>
      </w:r>
      <w:r w:rsidR="0083634B" w:rsidRPr="00151221">
        <w:rPr>
          <w:rFonts w:ascii="Book Antiqua" w:eastAsia="SimSun" w:hAnsi="Book Antiqua" w:cs="Times"/>
          <w:color w:val="000000"/>
        </w:rPr>
        <w:t>t</w:t>
      </w:r>
      <w:r w:rsidR="0083634B" w:rsidRPr="00151221">
        <w:rPr>
          <w:rFonts w:ascii="Book Antiqua" w:eastAsia="Times" w:hAnsi="Book Antiqua" w:cs="Times"/>
          <w:color w:val="000000"/>
        </w:rPr>
        <w:t xml:space="preserve">he </w:t>
      </w:r>
      <w:r w:rsidRPr="00151221">
        <w:rPr>
          <w:rFonts w:ascii="Book Antiqua" w:eastAsia="Times" w:hAnsi="Book Antiqua" w:cs="Times"/>
          <w:color w:val="000000"/>
        </w:rPr>
        <w:t>First Affiliated Hospital</w:t>
      </w:r>
      <w:r w:rsidR="00BC4281" w:rsidRPr="00151221">
        <w:rPr>
          <w:rFonts w:ascii="Book Antiqua" w:eastAsia="SimSun" w:hAnsi="Book Antiqua" w:cs="Times"/>
          <w:color w:val="000000"/>
        </w:rPr>
        <w:t xml:space="preserve"> of </w:t>
      </w:r>
      <w:r w:rsidR="00B26D61">
        <w:rPr>
          <w:rFonts w:ascii="Book Antiqua" w:eastAsia="Times" w:hAnsi="Book Antiqua" w:cs="Times"/>
          <w:color w:val="000000"/>
        </w:rPr>
        <w:t xml:space="preserve">Zhejiang University, </w:t>
      </w:r>
      <w:r w:rsidRPr="00151221">
        <w:rPr>
          <w:rFonts w:ascii="Book Antiqua" w:eastAsia="Times" w:hAnsi="Book Antiqua" w:cs="Times"/>
          <w:color w:val="000000"/>
        </w:rPr>
        <w:t>Hangzhou 31000,  Zhejiang Province,  China</w:t>
      </w:r>
    </w:p>
    <w:bookmarkEnd w:id="20"/>
    <w:bookmarkEnd w:id="21"/>
    <w:p w14:paraId="7188341D" w14:textId="77777777" w:rsidR="00DF664E" w:rsidRPr="00151221" w:rsidRDefault="00DF664E" w:rsidP="005E7BC0">
      <w:pPr>
        <w:spacing w:line="360" w:lineRule="auto"/>
        <w:rPr>
          <w:rFonts w:ascii="Book Antiqua" w:eastAsia="Times" w:hAnsi="Book Antiqua"/>
          <w:color w:val="000000"/>
        </w:rPr>
      </w:pPr>
    </w:p>
    <w:p w14:paraId="11444356" w14:textId="4267D6EE" w:rsidR="00DF664E" w:rsidRPr="00151221" w:rsidRDefault="00DF664E" w:rsidP="005E7BC0">
      <w:pPr>
        <w:spacing w:line="360" w:lineRule="auto"/>
        <w:rPr>
          <w:rFonts w:ascii="Book Antiqua" w:eastAsia="Times" w:hAnsi="Book Antiqua" w:cs="Times"/>
          <w:color w:val="000000"/>
        </w:rPr>
      </w:pPr>
      <w:r w:rsidRPr="00151221">
        <w:rPr>
          <w:rFonts w:ascii="Book Antiqua" w:eastAsia="Times" w:hAnsi="Book Antiqua" w:cs="Times"/>
          <w:b/>
          <w:color w:val="000000"/>
        </w:rPr>
        <w:t xml:space="preserve">Author contributions: </w:t>
      </w:r>
      <w:r w:rsidRPr="00151221">
        <w:rPr>
          <w:rFonts w:ascii="Book Antiqua" w:eastAsia="Times" w:hAnsi="Book Antiqua" w:cs="Times"/>
          <w:color w:val="000000"/>
        </w:rPr>
        <w:t xml:space="preserve">Lu WW and Zhang H designed the research; Lu WW and Li YM performed the research; Zhang H contributed analytic tools; Ji F analyzed the data; Lu WW and Zhang H wrote the paper; Li YM and </w:t>
      </w:r>
      <w:bookmarkStart w:id="22" w:name="OLE_LINK41"/>
      <w:bookmarkStart w:id="23" w:name="OLE_LINK42"/>
      <w:r w:rsidRPr="00151221">
        <w:rPr>
          <w:rFonts w:ascii="Book Antiqua" w:eastAsia="Times" w:hAnsi="Book Antiqua" w:cs="Times"/>
          <w:color w:val="000000"/>
        </w:rPr>
        <w:t>Ji F</w:t>
      </w:r>
      <w:bookmarkEnd w:id="22"/>
      <w:bookmarkEnd w:id="23"/>
      <w:r w:rsidRPr="00151221">
        <w:rPr>
          <w:rFonts w:ascii="Book Antiqua" w:eastAsia="Times" w:hAnsi="Book Antiqua" w:cs="Times"/>
          <w:color w:val="000000"/>
        </w:rPr>
        <w:t xml:space="preserve"> revised the manuscript.</w:t>
      </w:r>
    </w:p>
    <w:p w14:paraId="2F7A0C85" w14:textId="77777777" w:rsidR="00DF664E" w:rsidRPr="00151221" w:rsidRDefault="00DF664E" w:rsidP="005E7BC0">
      <w:pPr>
        <w:spacing w:line="360" w:lineRule="auto"/>
        <w:rPr>
          <w:rFonts w:ascii="Book Antiqua" w:eastAsia="Times" w:hAnsi="Book Antiqua"/>
          <w:color w:val="000000"/>
        </w:rPr>
      </w:pPr>
    </w:p>
    <w:p w14:paraId="783F0F06" w14:textId="24AD369D" w:rsidR="00DF664E" w:rsidRPr="00151221" w:rsidRDefault="00DF664E" w:rsidP="005E7BC0">
      <w:pPr>
        <w:spacing w:line="360" w:lineRule="auto"/>
        <w:rPr>
          <w:rFonts w:ascii="Book Antiqua" w:eastAsia="Times" w:hAnsi="Book Antiqua"/>
          <w:color w:val="000000"/>
        </w:rPr>
      </w:pPr>
      <w:r w:rsidRPr="00151221">
        <w:rPr>
          <w:rFonts w:ascii="Book Antiqua" w:eastAsia="Times" w:hAnsi="Book Antiqua" w:cs="Times"/>
          <w:b/>
          <w:color w:val="000000"/>
        </w:rPr>
        <w:t>Supported by</w:t>
      </w:r>
      <w:r w:rsidRPr="00151221">
        <w:rPr>
          <w:rFonts w:ascii="Book Antiqua" w:eastAsia="Times" w:hAnsi="Book Antiqua" w:cs="Times"/>
          <w:color w:val="000000"/>
        </w:rPr>
        <w:t xml:space="preserve"> Science</w:t>
      </w:r>
      <w:r w:rsidR="00BC4281" w:rsidRPr="00151221">
        <w:rPr>
          <w:rFonts w:ascii="Book Antiqua" w:eastAsia="SimSun" w:hAnsi="Book Antiqua" w:cs="Times"/>
          <w:color w:val="000000"/>
        </w:rPr>
        <w:t xml:space="preserve"> and </w:t>
      </w:r>
      <w:r w:rsidRPr="00151221">
        <w:rPr>
          <w:rFonts w:ascii="Book Antiqua" w:eastAsia="Times" w:hAnsi="Book Antiqua" w:cs="Times"/>
          <w:color w:val="000000"/>
        </w:rPr>
        <w:t>Technology Department of Zhejiang Province, No.</w:t>
      </w:r>
      <w:r w:rsidRPr="00151221">
        <w:rPr>
          <w:rFonts w:ascii="Book Antiqua" w:eastAsia="Times" w:hAnsi="Book Antiqua"/>
          <w:color w:val="000000"/>
        </w:rPr>
        <w:t xml:space="preserve"> </w:t>
      </w:r>
      <w:r w:rsidRPr="00151221">
        <w:rPr>
          <w:rFonts w:ascii="Book Antiqua" w:eastAsia="Times" w:hAnsi="Book Antiqua" w:cs="Times"/>
          <w:color w:val="000000"/>
        </w:rPr>
        <w:t>2008C33064</w:t>
      </w:r>
    </w:p>
    <w:p w14:paraId="26305FAE" w14:textId="77777777" w:rsidR="00DF664E" w:rsidRPr="00151221" w:rsidRDefault="00DF664E" w:rsidP="005E7BC0">
      <w:pPr>
        <w:spacing w:line="360" w:lineRule="auto"/>
        <w:rPr>
          <w:rFonts w:ascii="Book Antiqua" w:eastAsia="Times" w:hAnsi="Book Antiqua"/>
          <w:color w:val="000000"/>
        </w:rPr>
      </w:pPr>
      <w:bookmarkStart w:id="24" w:name="2"/>
      <w:bookmarkEnd w:id="24"/>
    </w:p>
    <w:p w14:paraId="28D34B7D" w14:textId="3EDDEADF" w:rsidR="00DF664E" w:rsidRPr="00151221" w:rsidRDefault="005E7BC0" w:rsidP="005E7BC0">
      <w:pPr>
        <w:spacing w:line="360" w:lineRule="auto"/>
        <w:rPr>
          <w:rFonts w:ascii="Book Antiqua" w:eastAsia="Times" w:hAnsi="Book Antiqua" w:cs="Times"/>
          <w:color w:val="000000"/>
        </w:rPr>
      </w:pPr>
      <w:bookmarkStart w:id="25" w:name="OLE_LINK47"/>
      <w:r>
        <w:rPr>
          <w:rFonts w:ascii="Book Antiqua" w:eastAsia="Times" w:hAnsi="Book Antiqua" w:cs="Times"/>
          <w:b/>
          <w:color w:val="000000"/>
        </w:rPr>
        <w:t xml:space="preserve">Institutional review </w:t>
      </w:r>
      <w:r w:rsidR="00991B95">
        <w:rPr>
          <w:rFonts w:ascii="Book Antiqua" w:eastAsia="Times" w:hAnsi="Book Antiqua" w:cs="Times"/>
          <w:b/>
          <w:color w:val="000000"/>
        </w:rPr>
        <w:t xml:space="preserve">board </w:t>
      </w:r>
      <w:r w:rsidRPr="00151221">
        <w:rPr>
          <w:rFonts w:ascii="Book Antiqua" w:eastAsia="Times" w:hAnsi="Book Antiqua" w:cs="Times"/>
          <w:b/>
          <w:color w:val="000000"/>
        </w:rPr>
        <w:t>state</w:t>
      </w:r>
      <w:r w:rsidR="00DF664E" w:rsidRPr="00151221">
        <w:rPr>
          <w:rFonts w:ascii="Book Antiqua" w:eastAsia="Times" w:hAnsi="Book Antiqua" w:cs="Times"/>
          <w:b/>
          <w:color w:val="000000"/>
        </w:rPr>
        <w:t>ment</w:t>
      </w:r>
      <w:bookmarkEnd w:id="25"/>
      <w:r w:rsidR="00DF664E" w:rsidRPr="00151221">
        <w:rPr>
          <w:rFonts w:ascii="Book Antiqua" w:eastAsia="Times" w:hAnsi="Book Antiqua" w:cs="Times"/>
          <w:b/>
          <w:color w:val="000000"/>
        </w:rPr>
        <w:t xml:space="preserve">: </w:t>
      </w:r>
      <w:bookmarkStart w:id="26" w:name="OLE_LINK52"/>
      <w:bookmarkStart w:id="27" w:name="OLE_LINK53"/>
      <w:r w:rsidR="00BC4281" w:rsidRPr="00151221">
        <w:rPr>
          <w:rFonts w:ascii="Book Antiqua" w:eastAsia="Times" w:hAnsi="Book Antiqua" w:cs="Times"/>
          <w:color w:val="000000"/>
        </w:rPr>
        <w:t>Th</w:t>
      </w:r>
      <w:r w:rsidR="00BC4281" w:rsidRPr="00151221">
        <w:rPr>
          <w:rFonts w:ascii="Book Antiqua" w:eastAsia="SimSun" w:hAnsi="Book Antiqua" w:cs="Times"/>
          <w:color w:val="000000"/>
        </w:rPr>
        <w:t>is</w:t>
      </w:r>
      <w:r w:rsidR="00BC4281" w:rsidRPr="00151221">
        <w:rPr>
          <w:rFonts w:ascii="Book Antiqua" w:eastAsia="Times" w:hAnsi="Book Antiqua" w:cs="Times"/>
          <w:color w:val="000000"/>
        </w:rPr>
        <w:t xml:space="preserve"> </w:t>
      </w:r>
      <w:r w:rsidR="00DF664E" w:rsidRPr="00151221">
        <w:rPr>
          <w:rFonts w:ascii="Book Antiqua" w:eastAsia="Times" w:hAnsi="Book Antiqua" w:cs="Times"/>
          <w:color w:val="000000"/>
        </w:rPr>
        <w:t>study was reviewed and approved by the  Institutional Ethnic</w:t>
      </w:r>
      <w:r w:rsidR="00BC4281" w:rsidRPr="00151221">
        <w:rPr>
          <w:rFonts w:ascii="Book Antiqua" w:eastAsia="SimSun" w:hAnsi="Book Antiqua" w:cs="Times"/>
          <w:color w:val="000000"/>
        </w:rPr>
        <w:t>s</w:t>
      </w:r>
      <w:r w:rsidR="00DF664E" w:rsidRPr="00151221">
        <w:rPr>
          <w:rFonts w:ascii="Book Antiqua" w:eastAsia="Times" w:hAnsi="Book Antiqua" w:cs="Times"/>
          <w:color w:val="000000"/>
        </w:rPr>
        <w:t xml:space="preserve"> Committee of </w:t>
      </w:r>
      <w:bookmarkStart w:id="28" w:name="OLE_LINK50"/>
      <w:bookmarkStart w:id="29" w:name="OLE_LINK51"/>
      <w:r w:rsidR="00017D0F" w:rsidRPr="00151221">
        <w:rPr>
          <w:rFonts w:ascii="Book Antiqua" w:eastAsia="SimSun" w:hAnsi="Book Antiqua" w:cs="Times"/>
          <w:color w:val="000000"/>
        </w:rPr>
        <w:t>t</w:t>
      </w:r>
      <w:r w:rsidR="00017D0F" w:rsidRPr="00151221">
        <w:rPr>
          <w:rFonts w:ascii="Book Antiqua" w:eastAsia="Times" w:hAnsi="Book Antiqua" w:cs="Times"/>
          <w:color w:val="000000"/>
        </w:rPr>
        <w:t xml:space="preserve">he </w:t>
      </w:r>
      <w:r w:rsidR="00DF664E" w:rsidRPr="00151221">
        <w:rPr>
          <w:rFonts w:ascii="Book Antiqua" w:eastAsia="Times" w:hAnsi="Book Antiqua" w:cs="Times"/>
          <w:color w:val="000000"/>
        </w:rPr>
        <w:t>First Affiliated Hospital</w:t>
      </w:r>
      <w:r w:rsidR="00BC4281" w:rsidRPr="00151221">
        <w:rPr>
          <w:rFonts w:ascii="Book Antiqua" w:eastAsia="SimSun" w:hAnsi="Book Antiqua" w:cs="Times"/>
          <w:color w:val="000000"/>
        </w:rPr>
        <w:t xml:space="preserve"> of </w:t>
      </w:r>
      <w:r w:rsidR="00DF664E" w:rsidRPr="00151221">
        <w:rPr>
          <w:rFonts w:ascii="Book Antiqua" w:eastAsia="Times" w:hAnsi="Book Antiqua" w:cs="Times"/>
          <w:color w:val="000000"/>
        </w:rPr>
        <w:t>Zhejiang University</w:t>
      </w:r>
      <w:r w:rsidR="00BC4281" w:rsidRPr="00151221">
        <w:rPr>
          <w:rFonts w:ascii="Book Antiqua" w:eastAsia="SimSun" w:hAnsi="Book Antiqua" w:cs="Times"/>
          <w:color w:val="000000"/>
        </w:rPr>
        <w:t>, Hangzhou, China</w:t>
      </w:r>
      <w:r w:rsidR="00DF664E" w:rsidRPr="00151221">
        <w:rPr>
          <w:rFonts w:ascii="Book Antiqua" w:eastAsia="Times" w:hAnsi="Book Antiqua" w:cs="Times"/>
          <w:color w:val="000000"/>
        </w:rPr>
        <w:t>.</w:t>
      </w:r>
      <w:bookmarkEnd w:id="28"/>
      <w:bookmarkEnd w:id="29"/>
    </w:p>
    <w:bookmarkEnd w:id="26"/>
    <w:bookmarkEnd w:id="27"/>
    <w:p w14:paraId="220A4570" w14:textId="77777777" w:rsidR="00DF664E" w:rsidRPr="00151221" w:rsidRDefault="00DF664E" w:rsidP="005E7BC0">
      <w:pPr>
        <w:spacing w:line="360" w:lineRule="auto"/>
        <w:rPr>
          <w:rFonts w:ascii="Book Antiqua" w:eastAsia="Times" w:hAnsi="Book Antiqua"/>
          <w:color w:val="000000"/>
        </w:rPr>
      </w:pPr>
    </w:p>
    <w:p w14:paraId="66B91E02" w14:textId="5854A285" w:rsidR="00DF664E" w:rsidRPr="00151221" w:rsidRDefault="00DF664E" w:rsidP="005E7BC0">
      <w:pPr>
        <w:spacing w:line="360" w:lineRule="auto"/>
        <w:rPr>
          <w:rFonts w:ascii="Book Antiqua" w:eastAsiaTheme="minorEastAsia" w:hAnsi="Book Antiqua" w:cs="Times"/>
          <w:color w:val="000000"/>
        </w:rPr>
      </w:pPr>
      <w:bookmarkStart w:id="30" w:name="OLE_LINK56"/>
      <w:r w:rsidRPr="00151221">
        <w:rPr>
          <w:rFonts w:ascii="Book Antiqua" w:eastAsia="Times" w:hAnsi="Book Antiqua" w:cs="Times"/>
          <w:b/>
          <w:color w:val="000000"/>
        </w:rPr>
        <w:t xml:space="preserve">Institutional animal care and use committee statement: </w:t>
      </w:r>
      <w:r w:rsidRPr="00151221">
        <w:rPr>
          <w:rFonts w:ascii="Book Antiqua" w:eastAsia="Times" w:hAnsi="Book Antiqua" w:cs="Times"/>
          <w:color w:val="000000"/>
        </w:rPr>
        <w:t xml:space="preserve">All procedures involving </w:t>
      </w:r>
      <w:r w:rsidRPr="00151221">
        <w:rPr>
          <w:rFonts w:ascii="Book Antiqua" w:eastAsia="Times" w:hAnsi="Book Antiqua" w:cs="Times"/>
          <w:color w:val="000000"/>
        </w:rPr>
        <w:lastRenderedPageBreak/>
        <w:t>animals were reviewed and approved by the Institutional Animal Care and Use Committee of the First Affiliated Hospital</w:t>
      </w:r>
      <w:r w:rsidR="00BC4281" w:rsidRPr="00151221">
        <w:rPr>
          <w:rFonts w:ascii="Book Antiqua" w:eastAsia="SimSun" w:hAnsi="Book Antiqua" w:cs="Times"/>
          <w:color w:val="000000"/>
        </w:rPr>
        <w:t xml:space="preserve"> of </w:t>
      </w:r>
      <w:r w:rsidRPr="00151221">
        <w:rPr>
          <w:rFonts w:ascii="Book Antiqua" w:eastAsia="Times" w:hAnsi="Book Antiqua" w:cs="Times"/>
          <w:color w:val="000000"/>
        </w:rPr>
        <w:t>Zhejiang University</w:t>
      </w:r>
      <w:r w:rsidR="00BC4281" w:rsidRPr="00151221">
        <w:rPr>
          <w:rFonts w:ascii="Book Antiqua" w:eastAsia="SimSun" w:hAnsi="Book Antiqua" w:cs="Times"/>
          <w:color w:val="000000"/>
        </w:rPr>
        <w:t>, Hangzhou, China</w:t>
      </w:r>
      <w:r w:rsidRPr="00151221">
        <w:rPr>
          <w:rFonts w:ascii="Book Antiqua" w:eastAsia="Times" w:hAnsi="Book Antiqua" w:cs="Times"/>
          <w:color w:val="000000"/>
        </w:rPr>
        <w:t>.</w:t>
      </w:r>
      <w:bookmarkEnd w:id="30"/>
    </w:p>
    <w:p w14:paraId="1B4A7777" w14:textId="77777777" w:rsidR="00DF664E" w:rsidRPr="00151221" w:rsidRDefault="00DF664E" w:rsidP="005E7BC0">
      <w:pPr>
        <w:spacing w:line="360" w:lineRule="auto"/>
        <w:rPr>
          <w:rFonts w:ascii="Book Antiqua" w:eastAsia="Times" w:hAnsi="Book Antiqua"/>
          <w:color w:val="000000"/>
        </w:rPr>
      </w:pPr>
    </w:p>
    <w:p w14:paraId="05DBDDE2" w14:textId="18B5A207" w:rsidR="00DF664E" w:rsidRPr="00151221" w:rsidRDefault="00DF664E" w:rsidP="005E7BC0">
      <w:pPr>
        <w:spacing w:line="360" w:lineRule="auto"/>
        <w:rPr>
          <w:rFonts w:ascii="Book Antiqua" w:eastAsiaTheme="minorEastAsia" w:hAnsi="Book Antiqua"/>
          <w:color w:val="000000"/>
        </w:rPr>
      </w:pPr>
      <w:bookmarkStart w:id="31" w:name="OLE_LINK65"/>
      <w:bookmarkStart w:id="32" w:name="OLE_LINK66"/>
      <w:r w:rsidRPr="00151221">
        <w:rPr>
          <w:rFonts w:ascii="Book Antiqua" w:eastAsia="Times" w:hAnsi="Book Antiqua" w:cs="Times"/>
          <w:b/>
          <w:color w:val="000000"/>
        </w:rPr>
        <w:t xml:space="preserve">Conflict-of-interest statement: </w:t>
      </w:r>
      <w:r w:rsidR="00BC4281" w:rsidRPr="00151221">
        <w:rPr>
          <w:rFonts w:ascii="Book Antiqua" w:eastAsia="SimSun" w:hAnsi="Book Antiqua" w:cs="Times"/>
          <w:color w:val="000000"/>
        </w:rPr>
        <w:t xml:space="preserve">The authors declare that </w:t>
      </w:r>
      <w:r w:rsidRPr="00151221">
        <w:rPr>
          <w:rFonts w:ascii="Book Antiqua" w:eastAsia="Times" w:hAnsi="Book Antiqua" w:cs="Times"/>
          <w:color w:val="000000"/>
        </w:rPr>
        <w:t>no conflict of interest exists</w:t>
      </w:r>
      <w:r w:rsidR="00BC4281" w:rsidRPr="00151221">
        <w:rPr>
          <w:rFonts w:ascii="Book Antiqua" w:eastAsia="SimSun" w:hAnsi="Book Antiqua" w:cs="Times"/>
          <w:color w:val="000000"/>
        </w:rPr>
        <w:t xml:space="preserve"> in this study</w:t>
      </w:r>
      <w:r w:rsidRPr="00151221">
        <w:rPr>
          <w:rFonts w:ascii="Book Antiqua" w:eastAsia="Times" w:hAnsi="Book Antiqua" w:cs="Times"/>
          <w:color w:val="000000"/>
        </w:rPr>
        <w:t xml:space="preserve">. </w:t>
      </w:r>
      <w:bookmarkStart w:id="33" w:name="OLE_LINK70"/>
      <w:bookmarkStart w:id="34" w:name="OLE_LINK69"/>
      <w:bookmarkEnd w:id="31"/>
      <w:bookmarkEnd w:id="32"/>
    </w:p>
    <w:bookmarkEnd w:id="33"/>
    <w:bookmarkEnd w:id="34"/>
    <w:p w14:paraId="314C493C" w14:textId="77777777" w:rsidR="00DF664E" w:rsidRPr="00151221" w:rsidRDefault="00DF664E" w:rsidP="005E7BC0">
      <w:pPr>
        <w:spacing w:line="360" w:lineRule="auto"/>
        <w:rPr>
          <w:rFonts w:ascii="Book Antiqua" w:eastAsia="Times" w:hAnsi="Book Antiqua"/>
          <w:color w:val="000000"/>
        </w:rPr>
      </w:pPr>
    </w:p>
    <w:p w14:paraId="56A25332" w14:textId="7E0BC792" w:rsidR="00DF664E" w:rsidRPr="00151221" w:rsidRDefault="00DF664E" w:rsidP="005E7BC0">
      <w:pPr>
        <w:spacing w:line="360" w:lineRule="auto"/>
        <w:rPr>
          <w:rFonts w:ascii="Book Antiqua" w:eastAsia="Times" w:hAnsi="Book Antiqua" w:cs="Times"/>
          <w:color w:val="000000"/>
        </w:rPr>
      </w:pPr>
      <w:bookmarkStart w:id="35" w:name="OLE_LINK76"/>
      <w:bookmarkStart w:id="36" w:name="OLE_LINK75"/>
      <w:r w:rsidRPr="00151221">
        <w:rPr>
          <w:rFonts w:ascii="Book Antiqua" w:eastAsia="Times" w:hAnsi="Book Antiqua" w:cs="Times"/>
          <w:b/>
          <w:color w:val="000000"/>
        </w:rPr>
        <w:t xml:space="preserve">Data sharing statement: </w:t>
      </w:r>
      <w:r w:rsidRPr="00151221">
        <w:rPr>
          <w:rFonts w:ascii="Book Antiqua" w:eastAsia="Times" w:hAnsi="Book Antiqua" w:cs="Times"/>
          <w:color w:val="000000"/>
        </w:rPr>
        <w:t xml:space="preserve">The anonymous dataset is available from the corresponding author (hongzhang1013@163.com) and will be provided on request after obtaining all </w:t>
      </w:r>
      <w:r w:rsidR="00BC4281" w:rsidRPr="00151221">
        <w:rPr>
          <w:rFonts w:ascii="Book Antiqua" w:eastAsia="SimSun" w:hAnsi="Book Antiqua" w:cs="Times"/>
          <w:color w:val="000000"/>
        </w:rPr>
        <w:t>a</w:t>
      </w:r>
      <w:r w:rsidR="00BC4281" w:rsidRPr="00151221">
        <w:rPr>
          <w:rFonts w:ascii="Book Antiqua" w:eastAsia="Times" w:hAnsi="Book Antiqua" w:cs="Times"/>
          <w:color w:val="000000"/>
        </w:rPr>
        <w:t xml:space="preserve">uthors’ </w:t>
      </w:r>
      <w:r w:rsidRPr="00151221">
        <w:rPr>
          <w:rFonts w:ascii="Book Antiqua" w:eastAsia="Times" w:hAnsi="Book Antiqua" w:cs="Times"/>
          <w:color w:val="000000"/>
        </w:rPr>
        <w:t>agreement.</w:t>
      </w:r>
    </w:p>
    <w:bookmarkEnd w:id="35"/>
    <w:bookmarkEnd w:id="36"/>
    <w:p w14:paraId="2C5E7B2F" w14:textId="77777777" w:rsidR="00DF664E" w:rsidRPr="00151221" w:rsidRDefault="00DF664E" w:rsidP="005E7BC0">
      <w:pPr>
        <w:spacing w:line="360" w:lineRule="auto"/>
        <w:rPr>
          <w:rFonts w:ascii="Book Antiqua" w:eastAsia="Times" w:hAnsi="Book Antiqua"/>
          <w:color w:val="000000"/>
        </w:rPr>
      </w:pPr>
    </w:p>
    <w:p w14:paraId="3E81E93C" w14:textId="77777777"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b/>
          <w:color w:val="000000"/>
        </w:rPr>
        <w:t xml:space="preserve">Open-Access: </w:t>
      </w:r>
      <w:r w:rsidRPr="00151221">
        <w:rPr>
          <w:rFonts w:ascii="Book Antiqua" w:eastAsia="Times" w:hAnsi="Book Antiqua" w:cs="Times"/>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 </w:t>
      </w:r>
    </w:p>
    <w:p w14:paraId="20E972A9" w14:textId="77777777" w:rsidR="009928AB" w:rsidRPr="00151221" w:rsidRDefault="009928AB" w:rsidP="005E7BC0">
      <w:pPr>
        <w:spacing w:line="360" w:lineRule="auto"/>
        <w:rPr>
          <w:rFonts w:ascii="Book Antiqua" w:eastAsiaTheme="minorEastAsia" w:hAnsi="Book Antiqua"/>
          <w:color w:val="000000"/>
        </w:rPr>
      </w:pPr>
    </w:p>
    <w:p w14:paraId="4A6507CF" w14:textId="77777777" w:rsidR="009928AB" w:rsidRPr="00151221" w:rsidRDefault="009928AB" w:rsidP="005E7BC0">
      <w:pPr>
        <w:spacing w:line="360" w:lineRule="auto"/>
        <w:rPr>
          <w:rFonts w:ascii="Book Antiqua" w:hAnsi="Book Antiqua" w:cs="Arial Unicode MS"/>
          <w:color w:val="000000"/>
        </w:rPr>
      </w:pPr>
      <w:r w:rsidRPr="00151221">
        <w:rPr>
          <w:rFonts w:ascii="Book Antiqua" w:hAnsi="Book Antiqua" w:cs="Arial Unicode MS"/>
          <w:b/>
          <w:color w:val="000000"/>
        </w:rPr>
        <w:t xml:space="preserve">Manuscript source: </w:t>
      </w:r>
      <w:r w:rsidRPr="00151221">
        <w:rPr>
          <w:rFonts w:ascii="Book Antiqua" w:hAnsi="Book Antiqua" w:cs="Arial Unicode MS"/>
          <w:color w:val="000000"/>
        </w:rPr>
        <w:t>Unsolicited manuscript</w:t>
      </w:r>
    </w:p>
    <w:p w14:paraId="05287DB3" w14:textId="77777777" w:rsidR="00DF664E" w:rsidRPr="00151221" w:rsidRDefault="00DF664E" w:rsidP="005E7BC0">
      <w:pPr>
        <w:spacing w:line="360" w:lineRule="auto"/>
        <w:rPr>
          <w:rFonts w:ascii="Book Antiqua" w:eastAsia="Times" w:hAnsi="Book Antiqua"/>
          <w:color w:val="000000"/>
        </w:rPr>
      </w:pPr>
    </w:p>
    <w:p w14:paraId="7D6AF0B3" w14:textId="24F422E1" w:rsidR="00DF664E" w:rsidRPr="00151221" w:rsidRDefault="00DF664E" w:rsidP="005E7BC0">
      <w:pPr>
        <w:spacing w:line="360" w:lineRule="auto"/>
        <w:rPr>
          <w:rFonts w:ascii="Book Antiqua" w:eastAsia="Times" w:hAnsi="Book Antiqua" w:cs="Times"/>
          <w:color w:val="000000"/>
        </w:rPr>
      </w:pPr>
      <w:r w:rsidRPr="00151221">
        <w:rPr>
          <w:rFonts w:ascii="Book Antiqua" w:eastAsia="Times" w:hAnsi="Book Antiqua" w:cs="Times"/>
          <w:b/>
          <w:color w:val="000000"/>
        </w:rPr>
        <w:t>Correspondence to: Hong Zhang,</w:t>
      </w:r>
      <w:r w:rsidRPr="00151221">
        <w:rPr>
          <w:rFonts w:ascii="Book Antiqua" w:eastAsia="Times" w:hAnsi="Book Antiqua" w:cs="Times"/>
          <w:color w:val="000000"/>
        </w:rPr>
        <w:t xml:space="preserve"> </w:t>
      </w:r>
      <w:r w:rsidRPr="00151221">
        <w:rPr>
          <w:rFonts w:ascii="Book Antiqua" w:eastAsia="Times" w:hAnsi="Book Antiqua" w:cs="Times"/>
          <w:b/>
          <w:color w:val="000000"/>
        </w:rPr>
        <w:t>Professor,</w:t>
      </w:r>
      <w:r w:rsidRPr="00151221">
        <w:rPr>
          <w:rFonts w:ascii="Book Antiqua" w:eastAsia="Times" w:hAnsi="Book Antiqua" w:cs="Times"/>
          <w:color w:val="000000"/>
        </w:rPr>
        <w:t xml:space="preserve"> Department of Gastroenterology, the First Affiliated Hospital</w:t>
      </w:r>
      <w:r w:rsidR="00BC4281" w:rsidRPr="00151221">
        <w:rPr>
          <w:rFonts w:ascii="Book Antiqua" w:eastAsia="SimSun" w:hAnsi="Book Antiqua" w:cs="Times"/>
          <w:color w:val="000000"/>
        </w:rPr>
        <w:t xml:space="preserve"> of </w:t>
      </w:r>
      <w:r w:rsidRPr="00151221">
        <w:rPr>
          <w:rFonts w:ascii="Book Antiqua" w:eastAsia="Times" w:hAnsi="Book Antiqua" w:cs="Times"/>
          <w:color w:val="000000"/>
        </w:rPr>
        <w:t>Zhejiang University, No. 79</w:t>
      </w:r>
      <w:r w:rsidR="00BC4281" w:rsidRPr="00151221">
        <w:rPr>
          <w:rFonts w:ascii="Book Antiqua" w:eastAsia="SimSun" w:hAnsi="Book Antiqua" w:cs="Times"/>
          <w:color w:val="000000"/>
        </w:rPr>
        <w:t>,</w:t>
      </w:r>
      <w:r w:rsidRPr="00151221">
        <w:rPr>
          <w:rFonts w:ascii="Book Antiqua" w:eastAsia="Times" w:hAnsi="Book Antiqua" w:cs="Times"/>
          <w:color w:val="000000"/>
        </w:rPr>
        <w:t xml:space="preserve"> </w:t>
      </w:r>
      <w:proofErr w:type="spellStart"/>
      <w:r w:rsidRPr="00151221">
        <w:rPr>
          <w:rFonts w:ascii="Book Antiqua" w:eastAsia="Times" w:hAnsi="Book Antiqua" w:cs="Times"/>
          <w:color w:val="000000"/>
        </w:rPr>
        <w:t>Qingchun</w:t>
      </w:r>
      <w:proofErr w:type="spellEnd"/>
      <w:r w:rsidRPr="00151221">
        <w:rPr>
          <w:rFonts w:ascii="Book Antiqua" w:eastAsia="Times" w:hAnsi="Book Antiqua" w:cs="Times"/>
          <w:color w:val="000000"/>
        </w:rPr>
        <w:t xml:space="preserve"> Road, Hangzhou 310003, Zhejiang Province, China.</w:t>
      </w:r>
      <w:r w:rsidR="00BC4281" w:rsidRPr="00151221">
        <w:rPr>
          <w:rFonts w:ascii="Book Antiqua" w:eastAsia="SimSun" w:hAnsi="Book Antiqua" w:cs="Times"/>
          <w:color w:val="000000"/>
        </w:rPr>
        <w:t xml:space="preserve"> </w:t>
      </w:r>
      <w:r w:rsidRPr="00151221">
        <w:rPr>
          <w:rFonts w:ascii="Book Antiqua" w:eastAsia="Times" w:hAnsi="Book Antiqua" w:cs="Times"/>
          <w:color w:val="000000"/>
        </w:rPr>
        <w:t>hongzhang1013@163.com</w:t>
      </w:r>
    </w:p>
    <w:p w14:paraId="0AA0F778" w14:textId="77777777" w:rsidR="00DF664E" w:rsidRPr="00151221" w:rsidRDefault="00DF664E" w:rsidP="005E7BC0">
      <w:pPr>
        <w:spacing w:line="360" w:lineRule="auto"/>
        <w:rPr>
          <w:rFonts w:ascii="Book Antiqua" w:eastAsia="Times" w:hAnsi="Book Antiqua" w:cs="Times"/>
          <w:color w:val="000000"/>
        </w:rPr>
      </w:pPr>
      <w:r w:rsidRPr="00151221">
        <w:rPr>
          <w:rFonts w:ascii="Book Antiqua" w:eastAsia="Times" w:hAnsi="Book Antiqua" w:cs="Times"/>
          <w:b/>
          <w:color w:val="000000"/>
        </w:rPr>
        <w:t xml:space="preserve">Telephone: </w:t>
      </w:r>
      <w:r w:rsidRPr="00151221">
        <w:rPr>
          <w:rFonts w:ascii="Book Antiqua" w:eastAsia="Times" w:hAnsi="Book Antiqua" w:cs="Times"/>
          <w:color w:val="000000"/>
        </w:rPr>
        <w:t>+86-571-87236532</w:t>
      </w:r>
    </w:p>
    <w:p w14:paraId="5C42748F" w14:textId="77777777"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b/>
          <w:color w:val="000000"/>
        </w:rPr>
        <w:t xml:space="preserve">Fax: </w:t>
      </w:r>
      <w:r w:rsidRPr="00151221">
        <w:rPr>
          <w:rFonts w:ascii="Book Antiqua" w:eastAsia="Times" w:hAnsi="Book Antiqua" w:cs="Times"/>
          <w:color w:val="000000"/>
        </w:rPr>
        <w:t>+86-571-87236611</w:t>
      </w:r>
    </w:p>
    <w:p w14:paraId="0B15B406" w14:textId="77777777" w:rsidR="009928AB" w:rsidRPr="00151221" w:rsidRDefault="009928AB" w:rsidP="005E7BC0">
      <w:pPr>
        <w:spacing w:line="360" w:lineRule="auto"/>
        <w:rPr>
          <w:rFonts w:ascii="Book Antiqua" w:eastAsiaTheme="minorEastAsia" w:hAnsi="Book Antiqua" w:cs="Times"/>
          <w:color w:val="000000"/>
        </w:rPr>
      </w:pPr>
    </w:p>
    <w:p w14:paraId="0D68ED12" w14:textId="57B9CB52" w:rsidR="009928AB" w:rsidRPr="00151221" w:rsidRDefault="009928AB" w:rsidP="005E7BC0">
      <w:pPr>
        <w:spacing w:line="360" w:lineRule="auto"/>
        <w:rPr>
          <w:rFonts w:ascii="Book Antiqua" w:hAnsi="Book Antiqua"/>
        </w:rPr>
      </w:pPr>
      <w:bookmarkStart w:id="37" w:name="OLE_LINK476"/>
      <w:bookmarkStart w:id="38" w:name="OLE_LINK477"/>
      <w:bookmarkStart w:id="39" w:name="OLE_LINK117"/>
      <w:bookmarkStart w:id="40" w:name="OLE_LINK528"/>
      <w:bookmarkStart w:id="41" w:name="OLE_LINK557"/>
      <w:r w:rsidRPr="00151221">
        <w:rPr>
          <w:rFonts w:ascii="Book Antiqua" w:hAnsi="Book Antiqua"/>
          <w:b/>
        </w:rPr>
        <w:t xml:space="preserve">Received: </w:t>
      </w:r>
      <w:r w:rsidRPr="00151221">
        <w:rPr>
          <w:rFonts w:ascii="Book Antiqua" w:hAnsi="Book Antiqua"/>
        </w:rPr>
        <w:t>November 13, 2016</w:t>
      </w:r>
    </w:p>
    <w:p w14:paraId="0D5B7B0C" w14:textId="64C3078E" w:rsidR="009928AB" w:rsidRPr="00151221" w:rsidRDefault="009928AB" w:rsidP="005E7BC0">
      <w:pPr>
        <w:spacing w:line="360" w:lineRule="auto"/>
        <w:rPr>
          <w:rFonts w:ascii="Book Antiqua" w:hAnsi="Book Antiqua"/>
        </w:rPr>
      </w:pPr>
      <w:r w:rsidRPr="00151221">
        <w:rPr>
          <w:rFonts w:ascii="Book Antiqua" w:hAnsi="Book Antiqua"/>
          <w:b/>
        </w:rPr>
        <w:t>Peer-review started:</w:t>
      </w:r>
      <w:r w:rsidRPr="00151221">
        <w:rPr>
          <w:rFonts w:ascii="Book Antiqua" w:hAnsi="Book Antiqua"/>
        </w:rPr>
        <w:t xml:space="preserve"> November 15, 2016</w:t>
      </w:r>
    </w:p>
    <w:p w14:paraId="098C34FC" w14:textId="5ED92809" w:rsidR="009928AB" w:rsidRPr="00151221" w:rsidRDefault="009928AB" w:rsidP="005E7BC0">
      <w:pPr>
        <w:spacing w:line="360" w:lineRule="auto"/>
        <w:rPr>
          <w:rFonts w:ascii="Book Antiqua" w:hAnsi="Book Antiqua"/>
        </w:rPr>
      </w:pPr>
      <w:r w:rsidRPr="00151221">
        <w:rPr>
          <w:rFonts w:ascii="Book Antiqua" w:hAnsi="Book Antiqua"/>
          <w:b/>
        </w:rPr>
        <w:t>First decision:</w:t>
      </w:r>
      <w:r w:rsidRPr="00151221">
        <w:rPr>
          <w:rFonts w:ascii="Book Antiqua" w:hAnsi="Book Antiqua"/>
        </w:rPr>
        <w:t xml:space="preserve"> January 10, 2017</w:t>
      </w:r>
    </w:p>
    <w:p w14:paraId="62D94ECF" w14:textId="325D3E99" w:rsidR="009928AB" w:rsidRPr="00151221" w:rsidRDefault="009928AB" w:rsidP="005E7BC0">
      <w:pPr>
        <w:spacing w:line="360" w:lineRule="auto"/>
        <w:rPr>
          <w:rFonts w:ascii="Book Antiqua" w:hAnsi="Book Antiqua"/>
        </w:rPr>
      </w:pPr>
      <w:r w:rsidRPr="00151221">
        <w:rPr>
          <w:rFonts w:ascii="Book Antiqua" w:hAnsi="Book Antiqua"/>
          <w:b/>
        </w:rPr>
        <w:t xml:space="preserve">Revised: </w:t>
      </w:r>
      <w:r w:rsidRPr="00151221">
        <w:rPr>
          <w:rFonts w:ascii="Book Antiqua" w:hAnsi="Book Antiqua"/>
        </w:rPr>
        <w:t>February 9, 2017</w:t>
      </w:r>
    </w:p>
    <w:p w14:paraId="789950DB" w14:textId="77777777" w:rsidR="008547AD" w:rsidRDefault="009928AB" w:rsidP="005E7BC0">
      <w:pPr>
        <w:spacing w:line="360" w:lineRule="auto"/>
        <w:rPr>
          <w:rFonts w:ascii="Book Antiqua" w:hAnsi="Book Antiqua"/>
          <w:color w:val="000000"/>
        </w:rPr>
      </w:pPr>
      <w:r w:rsidRPr="00151221">
        <w:rPr>
          <w:rFonts w:ascii="Book Antiqua" w:hAnsi="Book Antiqua"/>
          <w:b/>
        </w:rPr>
        <w:t>Accepted:</w:t>
      </w:r>
      <w:bookmarkStart w:id="42" w:name="OLE_LINK118"/>
      <w:r w:rsidR="003A685D" w:rsidRPr="003A685D">
        <w:rPr>
          <w:rFonts w:ascii="Book Antiqua" w:hAnsi="Book Antiqua"/>
          <w:color w:val="000000"/>
        </w:rPr>
        <w:t xml:space="preserve"> </w:t>
      </w:r>
      <w:r w:rsidR="003A685D">
        <w:rPr>
          <w:rFonts w:ascii="Book Antiqua" w:hAnsi="Book Antiqua"/>
          <w:color w:val="000000"/>
        </w:rPr>
        <w:t>April 12, 2017</w:t>
      </w:r>
      <w:bookmarkEnd w:id="42"/>
    </w:p>
    <w:p w14:paraId="3B550668" w14:textId="2CBFDB52" w:rsidR="009928AB" w:rsidRPr="008547AD" w:rsidRDefault="009928AB" w:rsidP="005E7BC0">
      <w:pPr>
        <w:spacing w:line="360" w:lineRule="auto"/>
        <w:rPr>
          <w:rFonts w:ascii="Book Antiqua" w:hAnsi="Book Antiqua"/>
          <w:color w:val="000000"/>
        </w:rPr>
      </w:pPr>
      <w:bookmarkStart w:id="43" w:name="_GoBack"/>
      <w:bookmarkEnd w:id="43"/>
      <w:r w:rsidRPr="00151221">
        <w:rPr>
          <w:rFonts w:ascii="Book Antiqua" w:hAnsi="Book Antiqua"/>
          <w:b/>
        </w:rPr>
        <w:lastRenderedPageBreak/>
        <w:t>Article in press:</w:t>
      </w:r>
    </w:p>
    <w:p w14:paraId="47E3A1AB" w14:textId="77777777" w:rsidR="009928AB" w:rsidRPr="00151221" w:rsidRDefault="009928AB" w:rsidP="005E7BC0">
      <w:pPr>
        <w:spacing w:line="360" w:lineRule="auto"/>
        <w:rPr>
          <w:rFonts w:ascii="Book Antiqua" w:hAnsi="Book Antiqua"/>
          <w:b/>
        </w:rPr>
      </w:pPr>
      <w:r w:rsidRPr="00151221">
        <w:rPr>
          <w:rFonts w:ascii="Book Antiqua" w:hAnsi="Book Antiqua"/>
          <w:b/>
        </w:rPr>
        <w:t>Published online:</w:t>
      </w:r>
    </w:p>
    <w:bookmarkEnd w:id="37"/>
    <w:bookmarkEnd w:id="38"/>
    <w:bookmarkEnd w:id="39"/>
    <w:bookmarkEnd w:id="40"/>
    <w:bookmarkEnd w:id="41"/>
    <w:p w14:paraId="5AA7F69C" w14:textId="77777777" w:rsidR="009928AB" w:rsidRPr="00151221" w:rsidRDefault="009928AB" w:rsidP="005E7BC0">
      <w:pPr>
        <w:spacing w:line="360" w:lineRule="auto"/>
        <w:rPr>
          <w:rFonts w:ascii="Book Antiqua" w:eastAsiaTheme="minorEastAsia" w:hAnsi="Book Antiqua" w:cs="Times"/>
          <w:color w:val="000000"/>
        </w:rPr>
      </w:pPr>
    </w:p>
    <w:p w14:paraId="68465510" w14:textId="77777777" w:rsidR="009928AB" w:rsidRPr="00151221" w:rsidRDefault="009928AB" w:rsidP="005E7BC0">
      <w:pPr>
        <w:widowControl/>
        <w:jc w:val="left"/>
        <w:rPr>
          <w:rFonts w:ascii="Book Antiqua" w:eastAsia="Times" w:hAnsi="Book Antiqua" w:cs="Times"/>
          <w:b/>
          <w:color w:val="000000"/>
        </w:rPr>
      </w:pPr>
      <w:r w:rsidRPr="00151221">
        <w:rPr>
          <w:rFonts w:ascii="Book Antiqua" w:eastAsia="Times" w:hAnsi="Book Antiqua" w:cs="Times"/>
          <w:b/>
          <w:color w:val="000000"/>
        </w:rPr>
        <w:br w:type="page"/>
      </w:r>
    </w:p>
    <w:p w14:paraId="1A3907B4" w14:textId="3E373DB0" w:rsidR="00DF664E" w:rsidRPr="00151221" w:rsidRDefault="00DF664E" w:rsidP="005E7BC0">
      <w:pPr>
        <w:spacing w:line="360" w:lineRule="auto"/>
        <w:rPr>
          <w:rFonts w:ascii="Book Antiqua" w:eastAsia="SimSun" w:hAnsi="Book Antiqua"/>
          <w:b/>
          <w:color w:val="000000"/>
        </w:rPr>
      </w:pPr>
      <w:r w:rsidRPr="00151221">
        <w:rPr>
          <w:rFonts w:ascii="Book Antiqua" w:eastAsia="Times" w:hAnsi="Book Antiqua" w:cs="Times"/>
          <w:b/>
          <w:color w:val="000000"/>
        </w:rPr>
        <w:lastRenderedPageBreak/>
        <w:t>A</w:t>
      </w:r>
      <w:r w:rsidR="00BC4281" w:rsidRPr="00151221">
        <w:rPr>
          <w:rFonts w:ascii="Book Antiqua" w:eastAsia="SimSun" w:hAnsi="Book Antiqua" w:cs="Times"/>
          <w:b/>
          <w:color w:val="000000"/>
        </w:rPr>
        <w:t>bstract</w:t>
      </w:r>
    </w:p>
    <w:p w14:paraId="58B6DDF8" w14:textId="78CFCA4F" w:rsidR="009928AB" w:rsidRPr="00151221" w:rsidRDefault="00DF664E" w:rsidP="005E7BC0">
      <w:pPr>
        <w:spacing w:line="360" w:lineRule="auto"/>
        <w:rPr>
          <w:rFonts w:ascii="Book Antiqua" w:eastAsiaTheme="minorEastAsia" w:hAnsi="Book Antiqua" w:cs="Times"/>
          <w:b/>
          <w:i/>
          <w:color w:val="000000"/>
        </w:rPr>
      </w:pPr>
      <w:r w:rsidRPr="00151221">
        <w:rPr>
          <w:rFonts w:ascii="Book Antiqua" w:eastAsia="Times" w:hAnsi="Book Antiqua" w:cs="Times"/>
          <w:b/>
          <w:i/>
          <w:color w:val="000000"/>
        </w:rPr>
        <w:t>AIM</w:t>
      </w:r>
      <w:bookmarkStart w:id="44" w:name="OLE_LINK10"/>
      <w:bookmarkStart w:id="45" w:name="OLE_LINK13"/>
    </w:p>
    <w:p w14:paraId="4672CCEC" w14:textId="680629B4"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To investigate the </w:t>
      </w:r>
      <w:r w:rsidR="0047059A" w:rsidRPr="00151221">
        <w:rPr>
          <w:rFonts w:asciiTheme="minorEastAsia" w:eastAsiaTheme="minorEastAsia" w:hAnsiTheme="minorEastAsia" w:cs="Times" w:hint="eastAsia"/>
          <w:color w:val="000000"/>
        </w:rPr>
        <w:t>role</w:t>
      </w:r>
      <w:r w:rsidR="0047059A" w:rsidRPr="00151221">
        <w:rPr>
          <w:rFonts w:ascii="Book Antiqua" w:eastAsia="Times" w:hAnsi="Book Antiqua" w:cs="Times"/>
          <w:color w:val="000000"/>
        </w:rPr>
        <w:t xml:space="preserve"> of</w:t>
      </w:r>
      <w:r w:rsidRPr="00151221">
        <w:rPr>
          <w:rFonts w:ascii="Book Antiqua" w:eastAsia="Times" w:hAnsi="Book Antiqua" w:cs="Times"/>
          <w:color w:val="000000"/>
        </w:rPr>
        <w:t xml:space="preserve"> heat shock protein (HSP)-glycoprotein (</w:t>
      </w:r>
      <w:proofErr w:type="spellStart"/>
      <w:r w:rsidRPr="00151221">
        <w:rPr>
          <w:rFonts w:ascii="Book Antiqua" w:eastAsia="Times" w:hAnsi="Book Antiqua" w:cs="Times"/>
          <w:color w:val="000000"/>
        </w:rPr>
        <w:t>gp</w:t>
      </w:r>
      <w:proofErr w:type="spellEnd"/>
      <w:proofErr w:type="gramStart"/>
      <w:r w:rsidRPr="00151221">
        <w:rPr>
          <w:rFonts w:ascii="Book Antiqua" w:eastAsia="Times" w:hAnsi="Book Antiqua" w:cs="Times"/>
          <w:color w:val="000000"/>
        </w:rPr>
        <w:t>)96</w:t>
      </w:r>
      <w:proofErr w:type="gramEnd"/>
      <w:r w:rsidRPr="00151221">
        <w:rPr>
          <w:rFonts w:ascii="Book Antiqua" w:eastAsia="Times" w:hAnsi="Book Antiqua" w:cs="Times"/>
          <w:color w:val="000000"/>
        </w:rPr>
        <w:t xml:space="preserve"> to dendritic cells</w:t>
      </w:r>
      <w:r w:rsidR="00361959" w:rsidRPr="00151221">
        <w:rPr>
          <w:rFonts w:ascii="Book Antiqua" w:eastAsia="SimSun" w:hAnsi="Book Antiqua" w:cs="Times"/>
          <w:color w:val="000000"/>
        </w:rPr>
        <w:t xml:space="preserve"> (DCs)</w:t>
      </w:r>
      <w:r w:rsidRPr="00151221">
        <w:rPr>
          <w:rFonts w:ascii="Book Antiqua" w:eastAsia="Times" w:hAnsi="Book Antiqua" w:cs="Times"/>
          <w:color w:val="000000"/>
        </w:rPr>
        <w:t xml:space="preserve"> and lymphocytes </w:t>
      </w:r>
      <w:r w:rsidR="0047059A" w:rsidRPr="00151221">
        <w:rPr>
          <w:rFonts w:ascii="Book Antiqua" w:eastAsia="Times" w:hAnsi="Book Antiqua" w:cs="Times"/>
          <w:color w:val="000000"/>
        </w:rPr>
        <w:t xml:space="preserve">induction </w:t>
      </w:r>
      <w:r w:rsidRPr="00151221">
        <w:rPr>
          <w:rFonts w:ascii="Book Antiqua" w:eastAsia="Times" w:hAnsi="Book Antiqua" w:cs="Times"/>
          <w:color w:val="000000"/>
        </w:rPr>
        <w:t>in gastric cancer.</w:t>
      </w:r>
      <w:bookmarkEnd w:id="44"/>
      <w:bookmarkEnd w:id="45"/>
    </w:p>
    <w:p w14:paraId="6D285420" w14:textId="77777777" w:rsidR="009928AB" w:rsidRPr="00151221" w:rsidRDefault="009928AB" w:rsidP="005E7BC0">
      <w:pPr>
        <w:spacing w:line="360" w:lineRule="auto"/>
        <w:rPr>
          <w:rFonts w:ascii="Book Antiqua" w:eastAsiaTheme="minorEastAsia" w:hAnsi="Book Antiqua"/>
          <w:color w:val="000000"/>
        </w:rPr>
      </w:pPr>
    </w:p>
    <w:p w14:paraId="21B98332" w14:textId="77777777" w:rsidR="009928AB" w:rsidRPr="00151221" w:rsidRDefault="00DF664E" w:rsidP="005E7BC0">
      <w:pPr>
        <w:spacing w:line="360" w:lineRule="auto"/>
        <w:rPr>
          <w:rFonts w:ascii="Book Antiqua" w:eastAsiaTheme="minorEastAsia" w:hAnsi="Book Antiqua" w:cs="Times"/>
          <w:b/>
          <w:i/>
          <w:color w:val="000000"/>
        </w:rPr>
      </w:pPr>
      <w:r w:rsidRPr="00151221">
        <w:rPr>
          <w:rFonts w:ascii="Book Antiqua" w:eastAsia="Times" w:hAnsi="Book Antiqua" w:cs="Times"/>
          <w:b/>
          <w:i/>
          <w:color w:val="000000"/>
        </w:rPr>
        <w:t>METHODS</w:t>
      </w:r>
    </w:p>
    <w:p w14:paraId="3D2C6076" w14:textId="1761FEF5"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Human gastric cancer (GC) cell lines KATOIII, MKN-28 and SGC-7901 were </w:t>
      </w:r>
      <w:r w:rsidR="0047059A" w:rsidRPr="00151221">
        <w:rPr>
          <w:rFonts w:ascii="Book Antiqua" w:eastAsia="Times" w:hAnsi="Book Antiqua" w:cs="Times"/>
          <w:color w:val="000000"/>
        </w:rPr>
        <w:t xml:space="preserve">adopted, and </w:t>
      </w:r>
      <w:r w:rsidRPr="00151221">
        <w:rPr>
          <w:rFonts w:ascii="Book Antiqua" w:eastAsia="Times" w:hAnsi="Book Antiqua" w:cs="Times"/>
          <w:color w:val="000000"/>
        </w:rPr>
        <w:t>infected with adenovirus gp96 at a multiplici</w:t>
      </w:r>
      <w:r w:rsidR="005E7BC0">
        <w:rPr>
          <w:rFonts w:ascii="Book Antiqua" w:eastAsia="Times" w:hAnsi="Book Antiqua" w:cs="Times"/>
          <w:color w:val="000000"/>
        </w:rPr>
        <w:t xml:space="preserve">ty of infection of 100. </w:t>
      </w:r>
      <w:proofErr w:type="gramStart"/>
      <w:r w:rsidR="005E7BC0">
        <w:rPr>
          <w:rFonts w:ascii="Book Antiqua" w:eastAsia="Times" w:hAnsi="Book Antiqua" w:cs="Times"/>
          <w:color w:val="000000"/>
        </w:rPr>
        <w:t>gp96–GC</w:t>
      </w:r>
      <w:proofErr w:type="gramEnd"/>
      <w:r w:rsidR="005E7BC0">
        <w:rPr>
          <w:rFonts w:ascii="Book Antiqua" w:eastAsiaTheme="minorEastAsia" w:hAnsi="Book Antiqua" w:cs="Times" w:hint="eastAsia"/>
          <w:color w:val="000000"/>
        </w:rPr>
        <w:t xml:space="preserve"> </w:t>
      </w:r>
      <w:r w:rsidRPr="00151221">
        <w:rPr>
          <w:rFonts w:ascii="Book Antiqua" w:eastAsia="Times" w:hAnsi="Book Antiqua" w:cs="Times"/>
          <w:color w:val="000000"/>
        </w:rPr>
        <w:t>antigen peptide complexes were purified</w:t>
      </w:r>
      <w:r w:rsidR="0047059A" w:rsidRPr="00151221">
        <w:rPr>
          <w:rFonts w:ascii="Book Antiqua" w:eastAsia="Times" w:hAnsi="Book Antiqua" w:cs="Times"/>
          <w:color w:val="000000"/>
        </w:rPr>
        <w:t xml:space="preserve"> through ** procedure</w:t>
      </w:r>
      <w:r w:rsidR="0047059A" w:rsidRPr="005E7BC0">
        <w:rPr>
          <w:rFonts w:ascii="Book Antiqua" w:eastAsia="Times" w:hAnsi="Book Antiqua" w:cs="Times"/>
          <w:color w:val="000000"/>
        </w:rPr>
        <w:t>/maneuver</w:t>
      </w:r>
      <w:r w:rsidR="0047059A" w:rsidRPr="00151221">
        <w:rPr>
          <w:rFonts w:ascii="Book Antiqua" w:eastAsia="Times" w:hAnsi="Book Antiqua" w:cs="Times"/>
          <w:color w:val="000000"/>
        </w:rPr>
        <w:t>?</w:t>
      </w:r>
      <w:r w:rsidR="005E7BC0">
        <w:rPr>
          <w:rFonts w:ascii="Book Antiqua" w:eastAsiaTheme="minorEastAsia" w:hAnsi="Book Antiqua" w:cs="Times" w:hint="eastAsia"/>
          <w:color w:val="000000"/>
        </w:rPr>
        <w:t xml:space="preserve"> </w:t>
      </w:r>
      <w:r w:rsidRPr="00151221">
        <w:rPr>
          <w:rFonts w:ascii="Book Antiqua" w:eastAsia="Times" w:hAnsi="Book Antiqua" w:cs="Times"/>
          <w:color w:val="000000"/>
        </w:rPr>
        <w:t xml:space="preserve">MTT (3-(4,5-dimethylthiazol-2-yl)-2,5-diphenyltetrazolium bromide) assay, lactate dehydrogenase (LDH) release assay and ELISA were </w:t>
      </w:r>
      <w:r w:rsidR="00600663" w:rsidRPr="00151221">
        <w:rPr>
          <w:rFonts w:ascii="Book Antiqua" w:eastAsia="Times" w:hAnsi="Book Antiqua" w:cs="Times"/>
          <w:color w:val="000000"/>
        </w:rPr>
        <w:t xml:space="preserve">used </w:t>
      </w:r>
      <w:r w:rsidRPr="00151221">
        <w:rPr>
          <w:rFonts w:ascii="Book Antiqua" w:eastAsia="Times" w:hAnsi="Book Antiqua" w:cs="Times"/>
          <w:color w:val="000000"/>
        </w:rPr>
        <w:t xml:space="preserve">to determine </w:t>
      </w:r>
      <w:proofErr w:type="spellStart"/>
      <w:r w:rsidRPr="00151221">
        <w:rPr>
          <w:rFonts w:ascii="Book Antiqua" w:eastAsia="Times" w:hAnsi="Book Antiqua" w:cs="Times"/>
          <w:color w:val="000000"/>
        </w:rPr>
        <w:t>allo</w:t>
      </w:r>
      <w:proofErr w:type="spellEnd"/>
      <w:r w:rsidRPr="00151221">
        <w:rPr>
          <w:rFonts w:ascii="Book Antiqua" w:eastAsia="Times" w:hAnsi="Book Antiqua" w:cs="Times"/>
          <w:color w:val="000000"/>
        </w:rPr>
        <w:t>-reactive T cell stimulation, natural killer (NK) cell activity and expression of cytokines</w:t>
      </w:r>
      <w:r w:rsidR="00600663" w:rsidRPr="00151221">
        <w:rPr>
          <w:rFonts w:ascii="Book Antiqua" w:eastAsia="Times" w:hAnsi="Book Antiqua" w:cs="Times"/>
          <w:color w:val="000000"/>
        </w:rPr>
        <w:t xml:space="preserve"> (</w:t>
      </w:r>
      <w:r w:rsidRPr="00151221">
        <w:rPr>
          <w:rFonts w:ascii="Book Antiqua" w:eastAsia="Times" w:hAnsi="Book Antiqua" w:cs="Times"/>
          <w:color w:val="000000"/>
        </w:rPr>
        <w:t>such as interleukin (IL)-10, IL-12, interferon (</w:t>
      </w:r>
      <w:bookmarkStart w:id="46" w:name="OLE_LINK58"/>
      <w:bookmarkStart w:id="47" w:name="OLE_LINK59"/>
      <w:r w:rsidRPr="00151221">
        <w:rPr>
          <w:rFonts w:ascii="Book Antiqua" w:eastAsia="Times" w:hAnsi="Book Antiqua" w:cs="Times"/>
          <w:color w:val="000000"/>
        </w:rPr>
        <w:t>IFN</w:t>
      </w:r>
      <w:bookmarkEnd w:id="46"/>
      <w:bookmarkEnd w:id="47"/>
      <w:r w:rsidRPr="00151221">
        <w:rPr>
          <w:rFonts w:ascii="Book Antiqua" w:eastAsia="Times" w:hAnsi="Book Antiqua" w:cs="Times"/>
          <w:color w:val="000000"/>
        </w:rPr>
        <w:t>)-</w:t>
      </w:r>
      <w:r w:rsidRPr="00151221">
        <w:rPr>
          <w:rFonts w:ascii="Book Antiqua" w:eastAsia="Times" w:hAnsi="Book Antiqua"/>
          <w:color w:val="000000"/>
        </w:rPr>
        <w:t>γ</w:t>
      </w:r>
      <w:r w:rsidRPr="00151221">
        <w:rPr>
          <w:rFonts w:ascii="Book Antiqua" w:eastAsia="Times" w:hAnsi="Book Antiqua" w:cs="Times"/>
          <w:color w:val="000000"/>
        </w:rPr>
        <w:t xml:space="preserve"> and tumor necrosis factor (TNF)-</w:t>
      </w:r>
      <w:r w:rsidRPr="00151221">
        <w:rPr>
          <w:rFonts w:ascii="Book Antiqua" w:eastAsia="Times" w:hAnsi="Book Antiqua"/>
          <w:color w:val="000000"/>
        </w:rPr>
        <w:t>α</w:t>
      </w:r>
      <w:r w:rsidR="00600663" w:rsidRPr="00151221">
        <w:rPr>
          <w:rFonts w:ascii="Book Antiqua" w:eastAsia="Times" w:hAnsi="Book Antiqua"/>
          <w:color w:val="000000"/>
        </w:rPr>
        <w:t>), respectively</w:t>
      </w:r>
      <w:r w:rsidRPr="00151221">
        <w:rPr>
          <w:rFonts w:ascii="Book Antiqua" w:eastAsia="Times" w:hAnsi="Book Antiqua" w:cs="Times"/>
          <w:color w:val="000000"/>
        </w:rPr>
        <w:t xml:space="preserve">. </w:t>
      </w:r>
      <w:r w:rsidR="00600663" w:rsidRPr="00151221">
        <w:rPr>
          <w:rFonts w:ascii="Book Antiqua" w:eastAsia="Times" w:hAnsi="Book Antiqua" w:cs="Times"/>
          <w:color w:val="000000"/>
        </w:rPr>
        <w:t xml:space="preserve">Effect of </w:t>
      </w:r>
      <w:r w:rsidR="00D5481E" w:rsidRPr="00151221">
        <w:rPr>
          <w:rFonts w:ascii="Book Antiqua" w:eastAsia="Times" w:hAnsi="Book Antiqua" w:cs="Tahoma"/>
          <w:color w:val="000000"/>
        </w:rPr>
        <w:t>cytotoxic T lymphocyte</w:t>
      </w:r>
      <w:r w:rsidR="00D5481E" w:rsidRPr="00151221">
        <w:rPr>
          <w:rFonts w:ascii="Book Antiqua" w:eastAsia="Times" w:hAnsi="Book Antiqua" w:cs="Times"/>
          <w:color w:val="000000"/>
        </w:rPr>
        <w:t xml:space="preserve"> </w:t>
      </w:r>
      <w:r w:rsidR="00D5481E" w:rsidRPr="00151221">
        <w:rPr>
          <w:rFonts w:ascii="Book Antiqua" w:eastAsia="SimSun" w:hAnsi="Book Antiqua" w:cs="Times"/>
          <w:color w:val="000000"/>
        </w:rPr>
        <w:t>(</w:t>
      </w:r>
      <w:r w:rsidRPr="00151221">
        <w:rPr>
          <w:rFonts w:ascii="Book Antiqua" w:eastAsia="Times" w:hAnsi="Book Antiqua" w:cs="Times"/>
          <w:color w:val="000000"/>
        </w:rPr>
        <w:t>CTL</w:t>
      </w:r>
      <w:r w:rsidR="00D5481E" w:rsidRPr="00151221">
        <w:rPr>
          <w:rFonts w:ascii="Book Antiqua" w:eastAsia="SimSun" w:hAnsi="Book Antiqua" w:cs="Times"/>
          <w:color w:val="000000"/>
        </w:rPr>
        <w:t>)</w:t>
      </w:r>
      <w:r w:rsidRPr="00151221">
        <w:rPr>
          <w:rFonts w:ascii="Book Antiqua" w:eastAsia="Times" w:hAnsi="Book Antiqua" w:cs="Times"/>
          <w:color w:val="000000"/>
        </w:rPr>
        <w:t xml:space="preserve"> </w:t>
      </w:r>
      <w:r w:rsidR="00600663" w:rsidRPr="00151221">
        <w:rPr>
          <w:rFonts w:ascii="Book Antiqua" w:eastAsia="Times" w:hAnsi="Book Antiqua" w:cs="Times"/>
          <w:color w:val="000000"/>
        </w:rPr>
        <w:t>on</w:t>
      </w:r>
      <w:r w:rsidRPr="00151221">
        <w:rPr>
          <w:rFonts w:ascii="Book Antiqua" w:eastAsia="Times" w:hAnsi="Book Antiqua" w:cs="Times"/>
          <w:color w:val="000000"/>
        </w:rPr>
        <w:t xml:space="preserve"> </w:t>
      </w:r>
      <w:r w:rsidR="00950D51" w:rsidRPr="00151221">
        <w:rPr>
          <w:rFonts w:ascii="Book Antiqua" w:eastAsia="Times" w:hAnsi="Book Antiqua" w:cs="Times"/>
          <w:color w:val="000000"/>
        </w:rPr>
        <w:t xml:space="preserve">DCs </w:t>
      </w:r>
      <w:r w:rsidRPr="00151221">
        <w:rPr>
          <w:rFonts w:ascii="Book Antiqua" w:eastAsia="Times" w:hAnsi="Book Antiqua" w:cs="Times"/>
          <w:color w:val="000000"/>
        </w:rPr>
        <w:t xml:space="preserve">incubated with </w:t>
      </w:r>
      <w:r w:rsidR="00950D51" w:rsidRPr="00151221">
        <w:rPr>
          <w:rFonts w:ascii="Book Antiqua" w:eastAsia="Times" w:hAnsi="Book Antiqua" w:cs="Times"/>
          <w:color w:val="000000"/>
        </w:rPr>
        <w:t>HSP-gp96</w:t>
      </w:r>
      <w:r w:rsidR="00D5481E" w:rsidRPr="00151221">
        <w:rPr>
          <w:rFonts w:ascii="Book Antiqua" w:eastAsia="SimSun" w:hAnsi="Book Antiqua" w:cs="Times"/>
          <w:color w:val="000000"/>
        </w:rPr>
        <w:t xml:space="preserve">was </w:t>
      </w:r>
      <w:r w:rsidRPr="00151221">
        <w:rPr>
          <w:rFonts w:ascii="Book Antiqua" w:eastAsia="Times" w:hAnsi="Book Antiqua" w:cs="Times"/>
          <w:color w:val="000000"/>
        </w:rPr>
        <w:t xml:space="preserve">also </w:t>
      </w:r>
      <w:r w:rsidR="00600663" w:rsidRPr="00151221">
        <w:rPr>
          <w:rFonts w:ascii="Book Antiqua" w:eastAsia="Times" w:hAnsi="Book Antiqua" w:cs="Times"/>
          <w:color w:val="000000"/>
        </w:rPr>
        <w:t xml:space="preserve">evaluated </w:t>
      </w:r>
      <w:r w:rsidRPr="00151221">
        <w:rPr>
          <w:rFonts w:ascii="Book Antiqua" w:eastAsia="Times" w:hAnsi="Book Antiqua" w:cs="Times"/>
          <w:color w:val="000000"/>
        </w:rPr>
        <w:t xml:space="preserve">by LDH release. All assays were performed in triplicate and the average values were reported. Comparison between groups </w:t>
      </w:r>
      <w:r w:rsidR="00950D51" w:rsidRPr="00151221">
        <w:rPr>
          <w:rFonts w:ascii="Book Antiqua" w:eastAsia="Times" w:hAnsi="Book Antiqua" w:cs="Times"/>
          <w:color w:val="000000"/>
        </w:rPr>
        <w:t xml:space="preserve">was conducted </w:t>
      </w:r>
      <w:r w:rsidRPr="00151221">
        <w:rPr>
          <w:rFonts w:ascii="Book Antiqua" w:eastAsia="Times" w:hAnsi="Book Antiqua" w:cs="Times"/>
          <w:color w:val="000000"/>
        </w:rPr>
        <w:t xml:space="preserve">using Student’s </w:t>
      </w:r>
      <w:r w:rsidRPr="00151221">
        <w:rPr>
          <w:rFonts w:ascii="Book Antiqua" w:eastAsia="Times" w:hAnsi="Book Antiqua" w:cs="Times"/>
          <w:i/>
          <w:color w:val="000000"/>
        </w:rPr>
        <w:t>t</w:t>
      </w:r>
      <w:r w:rsidRPr="00151221">
        <w:rPr>
          <w:rFonts w:ascii="Book Antiqua" w:eastAsia="Times" w:hAnsi="Book Antiqua" w:cs="Times"/>
          <w:color w:val="000000"/>
        </w:rPr>
        <w:t xml:space="preserve"> test.</w:t>
      </w:r>
    </w:p>
    <w:p w14:paraId="20FFEC25" w14:textId="77777777" w:rsidR="009928AB" w:rsidRPr="00151221" w:rsidRDefault="009928AB" w:rsidP="005E7BC0">
      <w:pPr>
        <w:spacing w:line="360" w:lineRule="auto"/>
        <w:rPr>
          <w:rFonts w:ascii="Book Antiqua" w:eastAsiaTheme="minorEastAsia" w:hAnsi="Book Antiqua" w:cs="Times"/>
          <w:color w:val="000000"/>
        </w:rPr>
      </w:pPr>
    </w:p>
    <w:p w14:paraId="6E28AC30" w14:textId="77777777" w:rsidR="009928AB" w:rsidRPr="00151221" w:rsidRDefault="00DF664E" w:rsidP="005E7BC0">
      <w:pPr>
        <w:spacing w:line="360" w:lineRule="auto"/>
        <w:rPr>
          <w:rFonts w:ascii="Book Antiqua" w:eastAsiaTheme="minorEastAsia" w:hAnsi="Book Antiqua" w:cs="Times"/>
          <w:b/>
          <w:i/>
          <w:color w:val="000000"/>
        </w:rPr>
      </w:pPr>
      <w:r w:rsidRPr="00151221">
        <w:rPr>
          <w:rFonts w:ascii="Book Antiqua" w:eastAsia="Times" w:hAnsi="Book Antiqua" w:cs="Times"/>
          <w:b/>
          <w:i/>
          <w:color w:val="000000"/>
        </w:rPr>
        <w:t>RESULTS</w:t>
      </w:r>
    </w:p>
    <w:p w14:paraId="6851D77C" w14:textId="125C440C" w:rsidR="00DF664E" w:rsidRPr="00151221" w:rsidRDefault="00DF664E" w:rsidP="005E7BC0">
      <w:pPr>
        <w:spacing w:line="360" w:lineRule="auto"/>
        <w:rPr>
          <w:rFonts w:ascii="Book Antiqua" w:eastAsiaTheme="minorEastAsia" w:hAnsi="Book Antiqua"/>
          <w:color w:val="000000"/>
        </w:rPr>
      </w:pPr>
      <w:r w:rsidRPr="00151221">
        <w:rPr>
          <w:rFonts w:ascii="Book Antiqua" w:eastAsia="Times" w:hAnsi="Book Antiqua" w:cs="Times"/>
          <w:color w:val="000000"/>
        </w:rPr>
        <w:t>T cells incubated with HSP-gp96 exhibited a marked increase in proliferation</w:t>
      </w:r>
      <w:r w:rsidR="002E695E" w:rsidRPr="00151221">
        <w:rPr>
          <w:rFonts w:ascii="Book Antiqua" w:eastAsia="Times" w:hAnsi="Book Antiqua" w:cs="Times"/>
          <w:color w:val="000000"/>
        </w:rPr>
        <w:t xml:space="preserve"> in a dose-dependent manner</w:t>
      </w:r>
      <w:r w:rsidRPr="00151221">
        <w:rPr>
          <w:rFonts w:ascii="Book Antiqua" w:eastAsia="Times" w:hAnsi="Book Antiqua" w:cs="Times"/>
          <w:color w:val="000000"/>
        </w:rPr>
        <w:t xml:space="preserve">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 NK cell activity after gp96–GC peptide complex </w:t>
      </w:r>
      <w:r w:rsidR="00A258A0" w:rsidRPr="00151221">
        <w:rPr>
          <w:rFonts w:ascii="Book Antiqua" w:eastAsia="Times" w:hAnsi="Book Antiqua" w:cs="Times"/>
          <w:color w:val="000000"/>
        </w:rPr>
        <w:t xml:space="preserve">treatment </w:t>
      </w:r>
      <w:r w:rsidRPr="00151221">
        <w:rPr>
          <w:rFonts w:ascii="Book Antiqua" w:eastAsia="Times" w:hAnsi="Book Antiqua" w:cs="Times"/>
          <w:color w:val="000000"/>
        </w:rPr>
        <w:t>was significantly higher than that after antigen peptide treatment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 </w:t>
      </w:r>
      <w:r w:rsidRPr="00413A5B">
        <w:rPr>
          <w:rFonts w:ascii="Book Antiqua" w:eastAsia="Times" w:hAnsi="Book Antiqua" w:cs="Times"/>
          <w:color w:val="000000"/>
        </w:rPr>
        <w:t xml:space="preserve">The </w:t>
      </w:r>
      <w:r w:rsidR="00D5481E" w:rsidRPr="00413A5B">
        <w:rPr>
          <w:rFonts w:ascii="Book Antiqua" w:eastAsia="SimSun" w:hAnsi="Book Antiqua" w:cs="Times"/>
          <w:color w:val="000000"/>
        </w:rPr>
        <w:t xml:space="preserve">activity of </w:t>
      </w:r>
      <w:r w:rsidRPr="00151221">
        <w:rPr>
          <w:rFonts w:ascii="Book Antiqua" w:eastAsia="Times" w:hAnsi="Book Antiqua" w:cs="Times"/>
          <w:color w:val="000000"/>
        </w:rPr>
        <w:t>CTL</w:t>
      </w:r>
      <w:r w:rsidR="00D5481E" w:rsidRPr="00151221">
        <w:rPr>
          <w:rFonts w:ascii="Book Antiqua" w:eastAsia="SimSun" w:hAnsi="Book Antiqua" w:cs="Times"/>
          <w:color w:val="000000"/>
        </w:rPr>
        <w:t>s</w:t>
      </w:r>
      <w:r w:rsidRPr="00151221">
        <w:rPr>
          <w:rFonts w:ascii="Book Antiqua" w:eastAsia="Times" w:hAnsi="Book Antiqua" w:cs="Times"/>
          <w:color w:val="000000"/>
        </w:rPr>
        <w:t xml:space="preserve"> incubated with DCs </w:t>
      </w:r>
      <w:r w:rsidR="00DB5DA3" w:rsidRPr="00151221">
        <w:rPr>
          <w:rFonts w:ascii="Book Antiqua" w:eastAsia="SimSun" w:hAnsi="Book Antiqua" w:cs="Times"/>
          <w:color w:val="000000"/>
        </w:rPr>
        <w:t>from</w:t>
      </w:r>
      <w:r w:rsidR="00DB5DA3" w:rsidRPr="00151221">
        <w:rPr>
          <w:rFonts w:ascii="Book Antiqua" w:eastAsia="Times" w:hAnsi="Book Antiqua" w:cs="Times"/>
          <w:color w:val="000000"/>
        </w:rPr>
        <w:t xml:space="preserve"> </w:t>
      </w:r>
      <w:r w:rsidRPr="00151221">
        <w:rPr>
          <w:rFonts w:ascii="Book Antiqua" w:eastAsia="Times" w:hAnsi="Book Antiqua" w:cs="Times"/>
          <w:color w:val="000000"/>
        </w:rPr>
        <w:t xml:space="preserve">three GC cells lines </w:t>
      </w:r>
      <w:r w:rsidR="00D5481E" w:rsidRPr="00151221">
        <w:rPr>
          <w:rFonts w:ascii="Book Antiqua" w:eastAsia="SimSun" w:hAnsi="Book Antiqua" w:cs="Times"/>
          <w:color w:val="000000"/>
        </w:rPr>
        <w:t xml:space="preserve">was </w:t>
      </w:r>
      <w:r w:rsidRPr="00151221">
        <w:rPr>
          <w:rFonts w:ascii="Book Antiqua" w:eastAsia="Times" w:hAnsi="Book Antiqua" w:cs="Times"/>
          <w:color w:val="000000"/>
        </w:rPr>
        <w:t>obviously higher than that stimulated by GC antigen at ratios of 50:</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1, 25:</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1, 10:</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1, and 5:</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1 (</w:t>
      </w:r>
      <w:r w:rsidRPr="00151221">
        <w:rPr>
          <w:rFonts w:ascii="Book Antiqua" w:eastAsia="Times" w:hAnsi="Book Antiqua" w:cs="Times"/>
          <w:i/>
          <w:color w:val="000000"/>
        </w:rPr>
        <w:t xml:space="preserve">P </w:t>
      </w:r>
      <w:r w:rsidRPr="00151221">
        <w:rPr>
          <w:rFonts w:ascii="Book Antiqua" w:eastAsia="Times" w:hAnsi="Book Antiqua" w:cs="Times"/>
          <w:color w:val="000000"/>
        </w:rPr>
        <w:t>&lt; 0.05). Furthermore, the secretion of TNF-</w:t>
      </w:r>
      <w:r w:rsidRPr="00151221">
        <w:rPr>
          <w:rFonts w:ascii="Book Antiqua" w:eastAsia="Times" w:hAnsi="Book Antiqua"/>
          <w:color w:val="000000"/>
        </w:rPr>
        <w:t>α</w:t>
      </w:r>
      <w:r w:rsidRPr="00151221">
        <w:rPr>
          <w:rFonts w:ascii="Book Antiqua" w:eastAsia="Times" w:hAnsi="Book Antiqua" w:cs="Times"/>
          <w:color w:val="000000"/>
        </w:rPr>
        <w:t>, IL-10, IL-12 (P70) and IFN-</w:t>
      </w:r>
      <w:r w:rsidRPr="00151221">
        <w:rPr>
          <w:rFonts w:ascii="Book Antiqua" w:eastAsia="Times" w:hAnsi="Book Antiqua"/>
          <w:color w:val="000000"/>
        </w:rPr>
        <w:t>γ</w:t>
      </w:r>
      <w:r w:rsidRPr="00151221">
        <w:rPr>
          <w:rFonts w:ascii="Book Antiqua" w:eastAsia="Times" w:hAnsi="Book Antiqua" w:cs="Times"/>
          <w:color w:val="000000"/>
        </w:rPr>
        <w:t xml:space="preserve"> markedly increased after incubation with HSP-gp96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w:t>
      </w:r>
      <w:r w:rsidRPr="00151221">
        <w:rPr>
          <w:rFonts w:ascii="Book Antiqua" w:eastAsia="Times" w:hAnsi="Book Antiqua"/>
          <w:color w:val="000000"/>
        </w:rPr>
        <w:t xml:space="preserve"> </w:t>
      </w:r>
    </w:p>
    <w:p w14:paraId="493C234B" w14:textId="77777777" w:rsidR="009928AB" w:rsidRPr="00151221" w:rsidRDefault="009928AB" w:rsidP="005E7BC0">
      <w:pPr>
        <w:spacing w:line="360" w:lineRule="auto"/>
        <w:rPr>
          <w:rFonts w:ascii="Book Antiqua" w:eastAsiaTheme="minorEastAsia" w:hAnsi="Book Antiqua" w:cs="Times"/>
          <w:color w:val="000000"/>
        </w:rPr>
      </w:pPr>
    </w:p>
    <w:p w14:paraId="01C03E34" w14:textId="77777777" w:rsidR="009928AB" w:rsidRPr="00151221" w:rsidRDefault="00DF664E" w:rsidP="005E7BC0">
      <w:pPr>
        <w:spacing w:line="360" w:lineRule="auto"/>
        <w:rPr>
          <w:rFonts w:ascii="Book Antiqua" w:eastAsiaTheme="minorEastAsia" w:hAnsi="Book Antiqua" w:cs="Times"/>
          <w:b/>
          <w:i/>
          <w:color w:val="000000"/>
        </w:rPr>
      </w:pPr>
      <w:r w:rsidRPr="00151221">
        <w:rPr>
          <w:rFonts w:ascii="Book Antiqua" w:eastAsia="Times" w:hAnsi="Book Antiqua" w:cs="Times"/>
          <w:b/>
          <w:i/>
          <w:color w:val="000000"/>
        </w:rPr>
        <w:t>CONCLUSION</w:t>
      </w:r>
    </w:p>
    <w:p w14:paraId="52643C00" w14:textId="5C12BD5A" w:rsidR="00DF664E" w:rsidRPr="00151221" w:rsidRDefault="00DF664E" w:rsidP="005E7BC0">
      <w:pPr>
        <w:spacing w:line="360" w:lineRule="auto"/>
        <w:rPr>
          <w:rFonts w:ascii="Book Antiqua" w:eastAsia="Times" w:hAnsi="Book Antiqua"/>
          <w:color w:val="000000"/>
        </w:rPr>
      </w:pPr>
      <w:r w:rsidRPr="00151221">
        <w:rPr>
          <w:rFonts w:ascii="Book Antiqua" w:eastAsia="Times" w:hAnsi="Book Antiqua" w:cs="Times"/>
          <w:color w:val="000000"/>
        </w:rPr>
        <w:t xml:space="preserve">HSP-gp96 promotes T cell response, enhances </w:t>
      </w:r>
      <w:r w:rsidR="00A258A0" w:rsidRPr="00151221">
        <w:rPr>
          <w:rFonts w:ascii="Book Antiqua" w:eastAsia="Times" w:hAnsi="Book Antiqua" w:cs="Times"/>
          <w:color w:val="000000"/>
        </w:rPr>
        <w:t xml:space="preserve">DC </w:t>
      </w:r>
      <w:r w:rsidRPr="00151221">
        <w:rPr>
          <w:rFonts w:ascii="Book Antiqua" w:eastAsia="Times" w:hAnsi="Book Antiqua" w:cs="Times"/>
          <w:color w:val="000000"/>
        </w:rPr>
        <w:t>antigen presentation o and induces cytokine secretion</w:t>
      </w:r>
      <w:r w:rsidR="00A258A0" w:rsidRPr="00151221">
        <w:rPr>
          <w:rFonts w:ascii="Book Antiqua" w:eastAsia="Times" w:hAnsi="Book Antiqua" w:cs="Times"/>
          <w:color w:val="000000"/>
        </w:rPr>
        <w:t>, as well</w:t>
      </w:r>
      <w:r w:rsidRPr="00151221">
        <w:rPr>
          <w:rFonts w:ascii="Book Antiqua" w:eastAsia="Times" w:hAnsi="Book Antiqua" w:cs="Times"/>
          <w:color w:val="000000"/>
        </w:rPr>
        <w:t xml:space="preserve">. HSP-gp96 has </w:t>
      </w:r>
      <w:r w:rsidR="002E695E" w:rsidRPr="00151221">
        <w:rPr>
          <w:rFonts w:ascii="Book Antiqua" w:eastAsia="Times" w:hAnsi="Book Antiqua" w:cs="Times"/>
          <w:color w:val="000000"/>
        </w:rPr>
        <w:t xml:space="preserve">the </w:t>
      </w:r>
      <w:r w:rsidRPr="00151221">
        <w:rPr>
          <w:rFonts w:ascii="Book Antiqua" w:eastAsia="Times" w:hAnsi="Book Antiqua" w:cs="Times"/>
          <w:color w:val="000000"/>
        </w:rPr>
        <w:t xml:space="preserve">potential </w:t>
      </w:r>
      <w:r w:rsidR="002E695E" w:rsidRPr="00151221">
        <w:rPr>
          <w:rFonts w:ascii="Book Antiqua" w:eastAsia="Times" w:hAnsi="Book Antiqua" w:cs="Times"/>
          <w:color w:val="000000"/>
        </w:rPr>
        <w:t xml:space="preserve">to </w:t>
      </w:r>
      <w:proofErr w:type="gramStart"/>
      <w:r w:rsidR="002E695E" w:rsidRPr="00151221">
        <w:rPr>
          <w:rFonts w:ascii="Book Antiqua" w:eastAsia="Times" w:hAnsi="Book Antiqua" w:cs="Times"/>
          <w:color w:val="000000"/>
        </w:rPr>
        <w:t xml:space="preserve">be </w:t>
      </w:r>
      <w:r w:rsidRPr="00151221">
        <w:rPr>
          <w:rFonts w:ascii="Book Antiqua" w:eastAsia="Times" w:hAnsi="Book Antiqua" w:cs="Times"/>
          <w:color w:val="000000"/>
        </w:rPr>
        <w:t xml:space="preserve"> immunotherapy</w:t>
      </w:r>
      <w:proofErr w:type="gramEnd"/>
      <w:r w:rsidRPr="00151221">
        <w:rPr>
          <w:rFonts w:ascii="Book Antiqua" w:eastAsia="Times" w:hAnsi="Book Antiqua" w:cs="Times"/>
          <w:color w:val="000000"/>
        </w:rPr>
        <w:t xml:space="preserve"> for elimination of residual GC cells.</w:t>
      </w:r>
    </w:p>
    <w:p w14:paraId="6A5EBC2A" w14:textId="77777777" w:rsidR="00DF664E" w:rsidRPr="00151221" w:rsidRDefault="00DF664E" w:rsidP="005E7BC0">
      <w:pPr>
        <w:spacing w:line="360" w:lineRule="auto"/>
        <w:rPr>
          <w:rFonts w:ascii="Book Antiqua" w:eastAsia="Times" w:hAnsi="Book Antiqua"/>
          <w:color w:val="000000"/>
        </w:rPr>
      </w:pPr>
    </w:p>
    <w:p w14:paraId="4F65943D" w14:textId="3796125C" w:rsidR="00DF664E" w:rsidRPr="00151221" w:rsidRDefault="00DF664E" w:rsidP="005E7BC0">
      <w:pPr>
        <w:spacing w:line="360" w:lineRule="auto"/>
        <w:rPr>
          <w:rFonts w:ascii="Book Antiqua" w:eastAsiaTheme="minorEastAsia" w:hAnsi="Book Antiqua"/>
          <w:color w:val="000000"/>
        </w:rPr>
      </w:pPr>
      <w:r w:rsidRPr="00151221">
        <w:rPr>
          <w:rFonts w:ascii="Book Antiqua" w:eastAsia="Times" w:hAnsi="Book Antiqua" w:cs="Times"/>
          <w:b/>
          <w:color w:val="000000"/>
        </w:rPr>
        <w:t xml:space="preserve">Key  </w:t>
      </w:r>
      <w:r w:rsidR="00D5481E" w:rsidRPr="00151221">
        <w:rPr>
          <w:rFonts w:ascii="Book Antiqua" w:eastAsia="SimSun" w:hAnsi="Book Antiqua" w:cs="Times"/>
          <w:b/>
          <w:color w:val="000000"/>
        </w:rPr>
        <w:t>w</w:t>
      </w:r>
      <w:r w:rsidR="00D5481E" w:rsidRPr="00151221">
        <w:rPr>
          <w:rFonts w:ascii="Book Antiqua" w:eastAsia="Times" w:hAnsi="Book Antiqua" w:cs="Times"/>
          <w:b/>
          <w:color w:val="000000"/>
        </w:rPr>
        <w:t>ords</w:t>
      </w:r>
      <w:r w:rsidRPr="00151221">
        <w:rPr>
          <w:rFonts w:ascii="Book Antiqua" w:eastAsia="Times" w:hAnsi="Book Antiqua" w:cs="Times"/>
          <w:b/>
          <w:color w:val="000000"/>
        </w:rPr>
        <w:t xml:space="preserve">: </w:t>
      </w:r>
      <w:r w:rsidRPr="00151221">
        <w:rPr>
          <w:rFonts w:ascii="Book Antiqua" w:eastAsia="Times" w:hAnsi="Book Antiqua" w:cs="Times"/>
          <w:color w:val="000000"/>
        </w:rPr>
        <w:t xml:space="preserve">Gastric cancer; Heat shock protein gp96; T lymphocytes; Dendritic cells; </w:t>
      </w:r>
      <w:r w:rsidRPr="00151221">
        <w:rPr>
          <w:rFonts w:ascii="Book Antiqua" w:eastAsia="Times" w:hAnsi="Book Antiqua" w:cs="Arial"/>
          <w:color w:val="000000"/>
          <w:kern w:val="0"/>
        </w:rPr>
        <w:t>Natural killer cells</w:t>
      </w:r>
      <w:r w:rsidRPr="00151221">
        <w:rPr>
          <w:rFonts w:ascii="Book Antiqua" w:eastAsia="Times" w:hAnsi="Book Antiqua" w:cs="Times"/>
          <w:color w:val="000000"/>
        </w:rPr>
        <w:t xml:space="preserve">; Cytotoxic T lymphocytes; </w:t>
      </w:r>
      <w:r w:rsidR="009928AB" w:rsidRPr="00151221">
        <w:rPr>
          <w:rFonts w:ascii="Book Antiqua" w:eastAsia="Times" w:hAnsi="Book Antiqua" w:cs="Times"/>
          <w:color w:val="000000"/>
        </w:rPr>
        <w:t>Immunization therapy</w:t>
      </w:r>
    </w:p>
    <w:p w14:paraId="06F4C11B" w14:textId="77777777" w:rsidR="00DF664E" w:rsidRPr="00151221" w:rsidRDefault="00DF664E" w:rsidP="005E7BC0">
      <w:pPr>
        <w:spacing w:line="360" w:lineRule="auto"/>
        <w:rPr>
          <w:rFonts w:ascii="Book Antiqua" w:eastAsia="Times" w:hAnsi="Book Antiqua"/>
          <w:color w:val="000000"/>
        </w:rPr>
      </w:pPr>
    </w:p>
    <w:p w14:paraId="67C6F38D" w14:textId="77777777" w:rsidR="009928AB" w:rsidRPr="00151221" w:rsidRDefault="009928AB" w:rsidP="005E7BC0">
      <w:pPr>
        <w:spacing w:line="360" w:lineRule="auto"/>
        <w:rPr>
          <w:rFonts w:ascii="Book Antiqua" w:hAnsi="Book Antiqua" w:cs="Arial"/>
        </w:rPr>
      </w:pPr>
      <w:bookmarkStart w:id="48" w:name="OLE_LINK116"/>
      <w:bookmarkStart w:id="49" w:name="OLE_LINK89"/>
      <w:r w:rsidRPr="00151221">
        <w:rPr>
          <w:rFonts w:ascii="Book Antiqua" w:hAnsi="Book Antiqua"/>
          <w:b/>
        </w:rPr>
        <w:t xml:space="preserve">© </w:t>
      </w:r>
      <w:r w:rsidRPr="00151221">
        <w:rPr>
          <w:rFonts w:ascii="Book Antiqua" w:hAnsi="Book Antiqua" w:cs="Arial"/>
          <w:b/>
        </w:rPr>
        <w:t xml:space="preserve">The Author(s) 2017. </w:t>
      </w:r>
      <w:r w:rsidRPr="00151221">
        <w:rPr>
          <w:rFonts w:ascii="Book Antiqua" w:hAnsi="Book Antiqua" w:cs="Arial"/>
        </w:rPr>
        <w:t xml:space="preserve">Published by </w:t>
      </w:r>
      <w:proofErr w:type="spellStart"/>
      <w:r w:rsidRPr="00151221">
        <w:rPr>
          <w:rFonts w:ascii="Book Antiqua" w:hAnsi="Book Antiqua" w:cs="Arial"/>
        </w:rPr>
        <w:t>Baishideng</w:t>
      </w:r>
      <w:proofErr w:type="spellEnd"/>
      <w:r w:rsidRPr="00151221">
        <w:rPr>
          <w:rFonts w:ascii="Book Antiqua" w:hAnsi="Book Antiqua" w:cs="Arial"/>
        </w:rPr>
        <w:t xml:space="preserve"> Publishing Group Inc. All rights reserved.</w:t>
      </w:r>
    </w:p>
    <w:bookmarkEnd w:id="48"/>
    <w:bookmarkEnd w:id="49"/>
    <w:p w14:paraId="6EF1433D" w14:textId="77777777" w:rsidR="00DF664E" w:rsidRPr="00151221" w:rsidRDefault="00DF664E" w:rsidP="005E7BC0">
      <w:pPr>
        <w:spacing w:line="360" w:lineRule="auto"/>
        <w:rPr>
          <w:rFonts w:ascii="Book Antiqua" w:eastAsia="Times" w:hAnsi="Book Antiqua"/>
          <w:color w:val="000000"/>
        </w:rPr>
      </w:pPr>
    </w:p>
    <w:p w14:paraId="38AD7824" w14:textId="40BE7EF7"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b/>
          <w:color w:val="000000"/>
        </w:rPr>
        <w:t>C</w:t>
      </w:r>
      <w:r w:rsidR="00D5481E" w:rsidRPr="00151221">
        <w:rPr>
          <w:rFonts w:ascii="Book Antiqua" w:eastAsia="SimSun" w:hAnsi="Book Antiqua" w:cs="Times"/>
          <w:b/>
          <w:color w:val="000000"/>
        </w:rPr>
        <w:t>ore tip</w:t>
      </w:r>
      <w:r w:rsidRPr="00151221">
        <w:rPr>
          <w:rFonts w:ascii="Book Antiqua" w:eastAsia="Times" w:hAnsi="Book Antiqua" w:cs="Times"/>
          <w:b/>
          <w:color w:val="000000"/>
        </w:rPr>
        <w:t>:</w:t>
      </w:r>
      <w:r w:rsidRPr="00151221">
        <w:rPr>
          <w:rFonts w:ascii="Book Antiqua" w:eastAsia="Times" w:hAnsi="Book Antiqua" w:cs="Times"/>
          <w:color w:val="000000"/>
        </w:rPr>
        <w:t xml:space="preserve"> Heat shock protein (HSP)-gp96 was studied to evaluate its capacity to stimulate immune cells. Compared with gastric cancer (GC)-derived peptide, purified gp96–GC peptide complex markedly increased proliferation of allogeneic normal T lymphocytes, and activity of natural killer cells and cytotoxic T lymphocytes. Therefore, HSP-gp96 derived from GC cells has immunotherapeutic potential for elimination of residual GC cells.</w:t>
      </w:r>
    </w:p>
    <w:p w14:paraId="567A4D00" w14:textId="77777777" w:rsidR="009928AB" w:rsidRPr="00151221" w:rsidRDefault="009928AB" w:rsidP="005E7BC0">
      <w:pPr>
        <w:spacing w:line="360" w:lineRule="auto"/>
        <w:rPr>
          <w:rFonts w:ascii="Book Antiqua" w:eastAsiaTheme="minorEastAsia" w:hAnsi="Book Antiqua" w:cs="Times"/>
          <w:color w:val="000000"/>
        </w:rPr>
      </w:pPr>
    </w:p>
    <w:p w14:paraId="536F5E55" w14:textId="4C2DC24B" w:rsidR="009928AB" w:rsidRPr="00151221" w:rsidRDefault="009928AB" w:rsidP="005E7BC0">
      <w:pPr>
        <w:spacing w:line="360" w:lineRule="auto"/>
        <w:rPr>
          <w:rFonts w:ascii="Book Antiqua" w:eastAsiaTheme="minorEastAsia" w:hAnsi="Book Antiqua"/>
          <w:color w:val="000000"/>
        </w:rPr>
      </w:pPr>
      <w:r w:rsidRPr="00151221">
        <w:rPr>
          <w:rFonts w:ascii="Book Antiqua" w:eastAsia="Times" w:hAnsi="Book Antiqua" w:cs="Times"/>
          <w:color w:val="000000"/>
        </w:rPr>
        <w:t>Lu</w:t>
      </w:r>
      <w:r w:rsidRPr="00151221">
        <w:rPr>
          <w:rFonts w:ascii="Book Antiqua" w:eastAsiaTheme="minorEastAsia" w:hAnsi="Book Antiqua" w:cs="Times"/>
          <w:color w:val="000000"/>
        </w:rPr>
        <w:t xml:space="preserve"> WW, </w:t>
      </w:r>
      <w:r w:rsidRPr="00151221">
        <w:rPr>
          <w:rFonts w:ascii="Book Antiqua" w:eastAsia="Times" w:hAnsi="Book Antiqua" w:cs="Times"/>
          <w:color w:val="000000"/>
        </w:rPr>
        <w:t>Zhang</w:t>
      </w:r>
      <w:r w:rsidRPr="00151221">
        <w:rPr>
          <w:rFonts w:ascii="Book Antiqua" w:eastAsiaTheme="minorEastAsia" w:hAnsi="Book Antiqua" w:cs="Times"/>
          <w:color w:val="000000"/>
        </w:rPr>
        <w:t xml:space="preserve"> H, </w:t>
      </w:r>
      <w:r w:rsidRPr="00151221">
        <w:rPr>
          <w:rFonts w:ascii="Book Antiqua" w:eastAsia="Times" w:hAnsi="Book Antiqua" w:cs="Times"/>
          <w:color w:val="000000"/>
        </w:rPr>
        <w:t>Li</w:t>
      </w:r>
      <w:r w:rsidRPr="00151221">
        <w:rPr>
          <w:rFonts w:ascii="Book Antiqua" w:eastAsiaTheme="minorEastAsia" w:hAnsi="Book Antiqua" w:cs="Times"/>
          <w:color w:val="000000"/>
        </w:rPr>
        <w:t xml:space="preserve"> YM, </w:t>
      </w:r>
      <w:r w:rsidRPr="00151221">
        <w:rPr>
          <w:rFonts w:ascii="Book Antiqua" w:eastAsia="Times" w:hAnsi="Book Antiqua" w:cs="Times"/>
          <w:color w:val="000000"/>
        </w:rPr>
        <w:t>Ji</w:t>
      </w:r>
      <w:r w:rsidRPr="00151221">
        <w:rPr>
          <w:rFonts w:ascii="Book Antiqua" w:eastAsiaTheme="minorEastAsia" w:hAnsi="Book Antiqua" w:cs="Times"/>
          <w:color w:val="000000"/>
        </w:rPr>
        <w:t xml:space="preserve"> F. Gastric-cancer–derived heat shock protein gp96–peptide complex enhances dendritic cell activation. </w:t>
      </w:r>
      <w:r w:rsidRPr="00151221">
        <w:rPr>
          <w:rFonts w:ascii="Book Antiqua" w:eastAsia="Times New Roman" w:hAnsi="Book Antiqua" w:cs="SimSun"/>
          <w:i/>
          <w:color w:val="000000"/>
        </w:rPr>
        <w:t>World J</w:t>
      </w:r>
      <w:r w:rsidRPr="00151221">
        <w:rPr>
          <w:rFonts w:ascii="Book Antiqua" w:eastAsiaTheme="minorEastAsia" w:hAnsi="Book Antiqua" w:cs="SimSun"/>
          <w:i/>
          <w:color w:val="000000"/>
        </w:rPr>
        <w:t xml:space="preserve"> </w:t>
      </w:r>
      <w:proofErr w:type="spellStart"/>
      <w:r w:rsidRPr="00151221">
        <w:rPr>
          <w:rFonts w:ascii="Book Antiqua" w:eastAsia="Times New Roman" w:hAnsi="Book Antiqua" w:cs="SimSun"/>
          <w:i/>
          <w:color w:val="000000"/>
        </w:rPr>
        <w:t>Gastroenterol</w:t>
      </w:r>
      <w:proofErr w:type="spellEnd"/>
      <w:r w:rsidRPr="00151221">
        <w:rPr>
          <w:rFonts w:ascii="Book Antiqua" w:eastAsiaTheme="minorEastAsia" w:hAnsi="Book Antiqua" w:cs="SimSun"/>
          <w:i/>
          <w:color w:val="000000"/>
        </w:rPr>
        <w:t xml:space="preserve"> </w:t>
      </w:r>
      <w:r w:rsidRPr="00151221">
        <w:rPr>
          <w:rFonts w:ascii="Book Antiqua" w:eastAsiaTheme="minorEastAsia" w:hAnsi="Book Antiqua" w:cs="SimSun"/>
          <w:color w:val="000000"/>
        </w:rPr>
        <w:t xml:space="preserve">2017; </w:t>
      </w:r>
      <w:proofErr w:type="gramStart"/>
      <w:r w:rsidRPr="00151221">
        <w:rPr>
          <w:rFonts w:ascii="Book Antiqua" w:eastAsiaTheme="minorEastAsia" w:hAnsi="Book Antiqua" w:cs="SimSun"/>
          <w:color w:val="000000"/>
        </w:rPr>
        <w:t>In</w:t>
      </w:r>
      <w:proofErr w:type="gramEnd"/>
      <w:r w:rsidRPr="00151221">
        <w:rPr>
          <w:rFonts w:ascii="Book Antiqua" w:eastAsiaTheme="minorEastAsia" w:hAnsi="Book Antiqua" w:cs="SimSun"/>
          <w:color w:val="000000"/>
        </w:rPr>
        <w:t xml:space="preserve"> press</w:t>
      </w:r>
    </w:p>
    <w:p w14:paraId="2CE8DE9B" w14:textId="77777777" w:rsidR="009928AB" w:rsidRPr="00151221" w:rsidRDefault="009928AB" w:rsidP="005E7BC0">
      <w:pPr>
        <w:spacing w:line="360" w:lineRule="auto"/>
        <w:rPr>
          <w:rFonts w:ascii="Book Antiqua" w:eastAsiaTheme="minorEastAsia" w:hAnsi="Book Antiqua" w:cs="Times"/>
          <w:color w:val="000000"/>
        </w:rPr>
      </w:pPr>
    </w:p>
    <w:p w14:paraId="71E6D604" w14:textId="77777777" w:rsidR="00DF664E" w:rsidRPr="00151221" w:rsidRDefault="00DF664E" w:rsidP="005E7BC0">
      <w:pPr>
        <w:spacing w:line="360" w:lineRule="auto"/>
        <w:rPr>
          <w:rFonts w:ascii="Book Antiqua" w:eastAsia="Times" w:hAnsi="Book Antiqua"/>
          <w:color w:val="000000"/>
        </w:rPr>
      </w:pPr>
      <w:bookmarkStart w:id="50" w:name="6"/>
      <w:bookmarkEnd w:id="50"/>
    </w:p>
    <w:p w14:paraId="1E073F94" w14:textId="77777777" w:rsidR="009928AB" w:rsidRPr="00151221" w:rsidRDefault="009928AB" w:rsidP="005E7BC0">
      <w:pPr>
        <w:widowControl/>
        <w:jc w:val="left"/>
        <w:rPr>
          <w:rFonts w:ascii="Book Antiqua" w:eastAsia="Times" w:hAnsi="Book Antiqua" w:cs="Tahoma"/>
          <w:b/>
          <w:color w:val="000000"/>
        </w:rPr>
      </w:pPr>
      <w:r w:rsidRPr="00151221">
        <w:rPr>
          <w:rFonts w:ascii="Book Antiqua" w:eastAsia="Times" w:hAnsi="Book Antiqua" w:cs="Tahoma"/>
          <w:b/>
          <w:color w:val="000000"/>
        </w:rPr>
        <w:br w:type="page"/>
      </w:r>
    </w:p>
    <w:p w14:paraId="3FAD4898" w14:textId="7282C688" w:rsidR="00DF664E" w:rsidRPr="00151221" w:rsidRDefault="00DF664E" w:rsidP="005E7BC0">
      <w:pPr>
        <w:spacing w:line="360" w:lineRule="auto"/>
        <w:rPr>
          <w:rFonts w:ascii="Book Antiqua" w:eastAsia="Times" w:hAnsi="Book Antiqua" w:cs="Tahoma"/>
          <w:b/>
          <w:color w:val="000000"/>
        </w:rPr>
      </w:pPr>
      <w:r w:rsidRPr="00151221">
        <w:rPr>
          <w:rFonts w:ascii="Book Antiqua" w:eastAsia="Times" w:hAnsi="Book Antiqua" w:cs="Tahoma"/>
          <w:b/>
          <w:color w:val="000000"/>
        </w:rPr>
        <w:lastRenderedPageBreak/>
        <w:t xml:space="preserve">INTRODUCTION </w:t>
      </w:r>
    </w:p>
    <w:p w14:paraId="75C6D3D8" w14:textId="7C1E6DBE" w:rsidR="00DF664E" w:rsidRPr="00151221" w:rsidRDefault="00DF664E" w:rsidP="005E7BC0">
      <w:pPr>
        <w:spacing w:line="360" w:lineRule="auto"/>
        <w:rPr>
          <w:rFonts w:ascii="Book Antiqua" w:eastAsia="Times" w:hAnsi="Book Antiqua" w:cs="Tahoma"/>
          <w:color w:val="000000"/>
        </w:rPr>
      </w:pPr>
      <w:r w:rsidRPr="00151221">
        <w:rPr>
          <w:rFonts w:ascii="Book Antiqua" w:eastAsia="Times" w:hAnsi="Book Antiqua" w:cs="Tahoma"/>
          <w:color w:val="000000"/>
        </w:rPr>
        <w:t xml:space="preserve">Gastric cancer (GC) is the fourth most common type of cancer and </w:t>
      </w:r>
      <w:r w:rsidR="00F4690D" w:rsidRPr="00151221">
        <w:t>its mortality rates rank second</w:t>
      </w:r>
      <w:r w:rsidR="00F4690D" w:rsidRPr="00151221" w:rsidDel="00F4690D">
        <w:rPr>
          <w:rFonts w:ascii="Book Antiqua" w:eastAsia="Times" w:hAnsi="Book Antiqua" w:cs="Tahoma"/>
          <w:color w:val="000000"/>
        </w:rPr>
        <w:t xml:space="preserve"> </w:t>
      </w:r>
      <w:r w:rsidR="00A663D4" w:rsidRPr="00151221">
        <w:rPr>
          <w:rFonts w:ascii="Book Antiqua" w:eastAsia="Times" w:hAnsi="Book Antiqua" w:cs="Tahoma"/>
          <w:color w:val="000000"/>
        </w:rPr>
        <w:t xml:space="preserve">in the </w:t>
      </w:r>
      <w:proofErr w:type="gramStart"/>
      <w:r w:rsidR="00A663D4" w:rsidRPr="00151221">
        <w:rPr>
          <w:rFonts w:ascii="Book Antiqua" w:eastAsia="Times" w:hAnsi="Book Antiqua" w:cs="Tahoma"/>
          <w:color w:val="000000"/>
        </w:rPr>
        <w:t>world</w:t>
      </w:r>
      <w:r w:rsidR="009928AB" w:rsidRPr="00151221">
        <w:rPr>
          <w:rFonts w:ascii="Book Antiqua" w:eastAsia="Times" w:hAnsi="Book Antiqua" w:cs="Tahoma"/>
          <w:color w:val="000000"/>
          <w:vertAlign w:val="superscript"/>
        </w:rPr>
        <w:t>[</w:t>
      </w:r>
      <w:proofErr w:type="gramEnd"/>
      <w:r w:rsidRPr="00151221">
        <w:rPr>
          <w:rFonts w:ascii="Book Antiqua" w:eastAsia="Times" w:hAnsi="Book Antiqua" w:cs="Tahoma"/>
          <w:color w:val="000000"/>
          <w:vertAlign w:val="superscript"/>
        </w:rPr>
        <w:t>1]</w:t>
      </w:r>
      <w:r w:rsidRPr="00151221">
        <w:rPr>
          <w:rFonts w:ascii="Book Antiqua" w:eastAsia="Times" w:hAnsi="Book Antiqua" w:cs="Tahoma"/>
          <w:color w:val="000000"/>
        </w:rPr>
        <w:t>. Over 70% of new</w:t>
      </w:r>
      <w:r w:rsidR="00F4690D" w:rsidRPr="00151221">
        <w:rPr>
          <w:rFonts w:ascii="Book Antiqua" w:eastAsia="Times" w:hAnsi="Book Antiqua" w:cs="Tahoma" w:hint="eastAsia"/>
          <w:color w:val="000000"/>
        </w:rPr>
        <w:t>ly developed</w:t>
      </w:r>
      <w:r w:rsidRPr="00151221">
        <w:rPr>
          <w:rFonts w:ascii="Book Antiqua" w:eastAsia="Times" w:hAnsi="Book Antiqua" w:cs="Tahoma"/>
          <w:color w:val="000000"/>
        </w:rPr>
        <w:t xml:space="preserve"> GC </w:t>
      </w:r>
      <w:r w:rsidR="00F4690D" w:rsidRPr="00151221">
        <w:rPr>
          <w:rFonts w:ascii="Book Antiqua" w:eastAsia="Times" w:hAnsi="Book Antiqua" w:cs="Tahoma" w:hint="eastAsia"/>
          <w:color w:val="000000"/>
        </w:rPr>
        <w:t>patient</w:t>
      </w:r>
      <w:r w:rsidRPr="00151221">
        <w:rPr>
          <w:rFonts w:ascii="Book Antiqua" w:eastAsia="Times" w:hAnsi="Book Antiqua" w:cs="Tahoma"/>
          <w:color w:val="000000"/>
        </w:rPr>
        <w:t>s and deaths occur in developing countries, especially in</w:t>
      </w:r>
      <w:r w:rsidR="005E7BC0">
        <w:rPr>
          <w:rFonts w:ascii="Book Antiqua" w:eastAsia="Times" w:hAnsi="Book Antiqua" w:cs="Tahoma"/>
          <w:color w:val="000000"/>
        </w:rPr>
        <w:t xml:space="preserve"> Eastern Asian</w:t>
      </w:r>
      <w:r w:rsidR="00A663D4" w:rsidRPr="00151221">
        <w:rPr>
          <w:rFonts w:ascii="Book Antiqua" w:eastAsia="Times" w:hAnsi="Book Antiqua" w:cs="Tahoma"/>
          <w:color w:val="000000"/>
        </w:rPr>
        <w:t xml:space="preserve">, China, for </w:t>
      </w:r>
      <w:proofErr w:type="gramStart"/>
      <w:r w:rsidR="00A663D4" w:rsidRPr="00151221">
        <w:rPr>
          <w:rFonts w:ascii="Book Antiqua" w:eastAsia="Times" w:hAnsi="Book Antiqua" w:cs="Tahoma"/>
          <w:color w:val="000000"/>
        </w:rPr>
        <w:t>instance</w:t>
      </w:r>
      <w:r w:rsidR="009928AB" w:rsidRPr="00151221">
        <w:rPr>
          <w:rFonts w:ascii="Book Antiqua" w:eastAsia="Times" w:hAnsi="Book Antiqua" w:cs="Tahoma"/>
          <w:color w:val="000000"/>
          <w:vertAlign w:val="superscript"/>
        </w:rPr>
        <w:t>[</w:t>
      </w:r>
      <w:proofErr w:type="gramEnd"/>
      <w:r w:rsidRPr="00151221">
        <w:rPr>
          <w:rFonts w:ascii="Book Antiqua" w:eastAsia="Times" w:hAnsi="Book Antiqua" w:cs="Tahoma"/>
          <w:color w:val="000000"/>
          <w:vertAlign w:val="superscript"/>
        </w:rPr>
        <w:t>1]</w:t>
      </w:r>
      <w:r w:rsidRPr="00151221">
        <w:rPr>
          <w:rFonts w:ascii="Book Antiqua" w:eastAsia="Times" w:hAnsi="Book Antiqua" w:cs="Tahoma"/>
          <w:color w:val="000000"/>
        </w:rPr>
        <w:t>. One recent study indicated that 5-year overall survival of GC was 53%</w:t>
      </w:r>
      <w:r w:rsidR="00A663D4" w:rsidRPr="00151221">
        <w:rPr>
          <w:rFonts w:ascii="Book Antiqua" w:eastAsia="Times" w:hAnsi="Book Antiqua" w:cs="Tahoma"/>
          <w:color w:val="000000"/>
        </w:rPr>
        <w:t xml:space="preserve"> in Australian </w:t>
      </w:r>
      <w:r w:rsidR="009928AB" w:rsidRPr="00151221">
        <w:rPr>
          <w:rFonts w:ascii="Book Antiqua" w:eastAsia="Times" w:hAnsi="Book Antiqua" w:cs="Tahoma"/>
          <w:color w:val="000000"/>
          <w:vertAlign w:val="superscript"/>
        </w:rPr>
        <w:t>[</w:t>
      </w:r>
      <w:r w:rsidRPr="00151221">
        <w:rPr>
          <w:rFonts w:ascii="Book Antiqua" w:eastAsia="Times" w:hAnsi="Book Antiqua" w:cs="Tahoma"/>
          <w:color w:val="000000"/>
          <w:vertAlign w:val="superscript"/>
        </w:rPr>
        <w:t>2]</w:t>
      </w:r>
      <w:r w:rsidRPr="00151221">
        <w:rPr>
          <w:rFonts w:ascii="Book Antiqua" w:eastAsia="Times" w:hAnsi="Book Antiqua" w:cs="Tahoma"/>
          <w:color w:val="000000"/>
        </w:rPr>
        <w:t>.</w:t>
      </w:r>
      <w:r w:rsidR="00A663D4" w:rsidRPr="00151221">
        <w:t xml:space="preserve"> </w:t>
      </w:r>
      <w:r w:rsidR="00A663D4" w:rsidRPr="00151221">
        <w:rPr>
          <w:rFonts w:ascii="Book Antiqua" w:eastAsia="Times" w:hAnsi="Book Antiqua" w:cs="Tahoma"/>
          <w:color w:val="000000"/>
        </w:rPr>
        <w:t>However</w:t>
      </w:r>
      <w:r w:rsidRPr="00151221">
        <w:rPr>
          <w:rFonts w:ascii="Book Antiqua" w:eastAsia="Times" w:hAnsi="Book Antiqua" w:cs="Tahoma"/>
          <w:color w:val="000000"/>
        </w:rPr>
        <w:t>, the 5-year survival rates for all stages are only 20</w:t>
      </w:r>
      <w:r w:rsidR="009928AB" w:rsidRPr="00151221">
        <w:rPr>
          <w:rFonts w:ascii="Book Antiqua" w:eastAsiaTheme="minorEastAsia" w:hAnsi="Book Antiqua" w:cs="Tahoma"/>
          <w:color w:val="000000"/>
        </w:rPr>
        <w:t>%</w:t>
      </w:r>
      <w:r w:rsidRPr="00151221">
        <w:rPr>
          <w:rFonts w:ascii="Book Antiqua" w:eastAsia="Times" w:hAnsi="Book Antiqua" w:cs="Tahoma"/>
          <w:color w:val="000000"/>
        </w:rPr>
        <w:t xml:space="preserve">–25% in western countries, </w:t>
      </w:r>
      <w:r w:rsidR="00BC5F51" w:rsidRPr="00151221">
        <w:rPr>
          <w:rFonts w:ascii="Book Antiqua" w:eastAsia="Times" w:hAnsi="Book Antiqua" w:cs="Tahoma"/>
          <w:color w:val="000000"/>
        </w:rPr>
        <w:t xml:space="preserve">though with advanced interventions, </w:t>
      </w:r>
      <w:r w:rsidRPr="00151221">
        <w:rPr>
          <w:rFonts w:ascii="Book Antiqua" w:eastAsia="Times" w:hAnsi="Book Antiqua" w:cs="Tahoma"/>
          <w:color w:val="000000"/>
        </w:rPr>
        <w:t>the median survival time is</w:t>
      </w:r>
      <w:r w:rsidR="00BC5F51" w:rsidRPr="00151221">
        <w:rPr>
          <w:rFonts w:ascii="Book Antiqua" w:eastAsia="Times" w:hAnsi="Book Antiqua" w:cs="Tahoma"/>
          <w:color w:val="000000"/>
        </w:rPr>
        <w:t xml:space="preserve"> only</w:t>
      </w:r>
      <w:r w:rsidRPr="00151221">
        <w:rPr>
          <w:rFonts w:ascii="Book Antiqua" w:eastAsia="Times" w:hAnsi="Book Antiqua" w:cs="Tahoma"/>
          <w:color w:val="000000"/>
        </w:rPr>
        <w:t xml:space="preserve"> </w:t>
      </w:r>
      <w:r w:rsidR="009928AB" w:rsidRPr="00151221">
        <w:rPr>
          <w:rFonts w:ascii="Book Antiqua" w:eastAsiaTheme="minorEastAsia" w:hAnsi="Book Antiqua" w:cs="Tahoma"/>
          <w:color w:val="000000"/>
        </w:rPr>
        <w:t xml:space="preserve">about </w:t>
      </w:r>
      <w:r w:rsidRPr="00151221">
        <w:rPr>
          <w:rFonts w:ascii="Book Antiqua" w:eastAsia="Times" w:hAnsi="Book Antiqua" w:cs="Tahoma"/>
          <w:color w:val="000000"/>
        </w:rPr>
        <w:t xml:space="preserve">2 </w:t>
      </w:r>
      <w:proofErr w:type="gramStart"/>
      <w:r w:rsidRPr="00151221">
        <w:rPr>
          <w:rFonts w:ascii="Book Antiqua" w:eastAsia="Times" w:hAnsi="Book Antiqua" w:cs="Tahoma"/>
          <w:color w:val="000000"/>
        </w:rPr>
        <w:t>years</w:t>
      </w:r>
      <w:r w:rsidR="009928AB" w:rsidRPr="00151221">
        <w:rPr>
          <w:rFonts w:ascii="Book Antiqua" w:eastAsia="Times" w:hAnsi="Book Antiqua" w:cs="Tahoma"/>
          <w:color w:val="000000"/>
          <w:vertAlign w:val="superscript"/>
        </w:rPr>
        <w:t>[</w:t>
      </w:r>
      <w:proofErr w:type="gramEnd"/>
      <w:r w:rsidRPr="00151221">
        <w:rPr>
          <w:rFonts w:ascii="Book Antiqua" w:eastAsia="Times" w:hAnsi="Book Antiqua" w:cs="Tahoma"/>
          <w:color w:val="000000"/>
          <w:vertAlign w:val="superscript"/>
        </w:rPr>
        <w:t>3]</w:t>
      </w:r>
      <w:r w:rsidRPr="00151221">
        <w:rPr>
          <w:rFonts w:ascii="Book Antiqua" w:eastAsia="Times" w:hAnsi="Book Antiqua" w:cs="Tahoma"/>
          <w:color w:val="000000"/>
        </w:rPr>
        <w:t>.</w:t>
      </w:r>
    </w:p>
    <w:p w14:paraId="566F9B6A" w14:textId="36651C0B" w:rsidR="002E50FA" w:rsidRPr="00151221" w:rsidRDefault="00DF664E" w:rsidP="005E7BC0">
      <w:pPr>
        <w:spacing w:line="360" w:lineRule="auto"/>
        <w:ind w:firstLine="300"/>
        <w:rPr>
          <w:rFonts w:ascii="Book Antiqua" w:eastAsia="Times" w:hAnsi="Book Antiqua" w:cs="Tahoma"/>
          <w:color w:val="000000"/>
        </w:rPr>
      </w:pPr>
      <w:r w:rsidRPr="00151221">
        <w:rPr>
          <w:rFonts w:ascii="Book Antiqua" w:eastAsia="Times" w:hAnsi="Book Antiqua" w:cs="Tahoma"/>
          <w:color w:val="000000"/>
        </w:rPr>
        <w:t xml:space="preserve">Surgery and adjuvant </w:t>
      </w:r>
      <w:proofErr w:type="spellStart"/>
      <w:r w:rsidRPr="00151221">
        <w:rPr>
          <w:rFonts w:ascii="Book Antiqua" w:eastAsia="Times" w:hAnsi="Book Antiqua" w:cs="Tahoma"/>
          <w:color w:val="000000"/>
        </w:rPr>
        <w:t>chemoradiotherapy</w:t>
      </w:r>
      <w:proofErr w:type="spellEnd"/>
      <w:r w:rsidRPr="00151221">
        <w:rPr>
          <w:rFonts w:ascii="Book Antiqua" w:eastAsia="Times" w:hAnsi="Book Antiqua" w:cs="Tahoma"/>
          <w:color w:val="000000"/>
        </w:rPr>
        <w:t xml:space="preserve"> are traditional interventions</w:t>
      </w:r>
      <w:r w:rsidR="00BC5F51" w:rsidRPr="00151221">
        <w:rPr>
          <w:rFonts w:ascii="Book Antiqua" w:eastAsia="Times" w:hAnsi="Book Antiqua" w:cs="Tahoma"/>
          <w:color w:val="000000"/>
        </w:rPr>
        <w:t xml:space="preserve"> of GC</w:t>
      </w:r>
      <w:r w:rsidRPr="00151221">
        <w:rPr>
          <w:rFonts w:ascii="Book Antiqua" w:eastAsia="Times" w:hAnsi="Book Antiqua" w:cs="Tahoma"/>
          <w:color w:val="000000"/>
        </w:rPr>
        <w:t>,</w:t>
      </w:r>
      <w:r w:rsidR="00BC5F51" w:rsidRPr="00151221">
        <w:rPr>
          <w:rFonts w:ascii="Book Antiqua" w:eastAsia="Times" w:hAnsi="Book Antiqua" w:cs="Tahoma"/>
          <w:color w:val="000000"/>
        </w:rPr>
        <w:t xml:space="preserve"> </w:t>
      </w:r>
      <w:r w:rsidRPr="00151221">
        <w:rPr>
          <w:rFonts w:ascii="Book Antiqua" w:eastAsia="Times" w:hAnsi="Book Antiqua" w:cs="Tahoma"/>
          <w:color w:val="000000"/>
        </w:rPr>
        <w:t>however, prognosis is poor</w:t>
      </w:r>
      <w:r w:rsidR="00BC5F51" w:rsidRPr="00151221">
        <w:rPr>
          <w:rFonts w:ascii="Book Antiqua" w:eastAsia="Times" w:hAnsi="Book Antiqua" w:cs="Tahoma"/>
          <w:color w:val="000000"/>
        </w:rPr>
        <w:t>, which may due to complete removal of tumor cells</w:t>
      </w:r>
      <w:r w:rsidRPr="00151221">
        <w:rPr>
          <w:rFonts w:ascii="Book Antiqua" w:eastAsia="Times" w:hAnsi="Book Antiqua" w:cs="Tahoma"/>
          <w:color w:val="000000"/>
        </w:rPr>
        <w:t xml:space="preserve">. </w:t>
      </w:r>
      <w:r w:rsidR="00017D0F" w:rsidRPr="00151221">
        <w:rPr>
          <w:rFonts w:ascii="Book Antiqua" w:eastAsia="SimSun" w:hAnsi="Book Antiqua" w:cs="Tahoma"/>
          <w:color w:val="000000"/>
        </w:rPr>
        <w:t>Therefore, h</w:t>
      </w:r>
      <w:r w:rsidRPr="00151221">
        <w:rPr>
          <w:rFonts w:ascii="Book Antiqua" w:eastAsia="Times" w:hAnsi="Book Antiqua" w:cs="Tahoma"/>
          <w:color w:val="000000"/>
        </w:rPr>
        <w:t xml:space="preserve">ow to eliminate residual GC cells has become the </w:t>
      </w:r>
      <w:r w:rsidR="00BC5F51" w:rsidRPr="00151221">
        <w:rPr>
          <w:rFonts w:ascii="Book Antiqua" w:eastAsia="Times" w:hAnsi="Book Antiqua" w:cs="Tahoma"/>
          <w:color w:val="000000"/>
        </w:rPr>
        <w:t xml:space="preserve">great </w:t>
      </w:r>
      <w:r w:rsidRPr="00151221">
        <w:rPr>
          <w:rFonts w:ascii="Book Antiqua" w:eastAsia="Times" w:hAnsi="Book Antiqua" w:cs="Tahoma"/>
          <w:color w:val="000000"/>
        </w:rPr>
        <w:t>focus</w:t>
      </w:r>
      <w:r w:rsidR="00BC5F51" w:rsidRPr="00151221">
        <w:rPr>
          <w:rFonts w:ascii="Book Antiqua" w:eastAsia="Times" w:hAnsi="Book Antiqua" w:cs="Tahoma"/>
          <w:color w:val="000000"/>
        </w:rPr>
        <w:t xml:space="preserve"> of GC treatment</w:t>
      </w:r>
      <w:r w:rsidRPr="00151221">
        <w:rPr>
          <w:rFonts w:ascii="Book Antiqua" w:eastAsia="Times" w:hAnsi="Book Antiqua" w:cs="Tahoma"/>
          <w:color w:val="000000"/>
        </w:rPr>
        <w:t xml:space="preserve"> worldwide. Immunotherapy is </w:t>
      </w:r>
      <w:r w:rsidR="00BC5F51" w:rsidRPr="00151221">
        <w:rPr>
          <w:rFonts w:ascii="Book Antiqua" w:eastAsia="Times" w:hAnsi="Book Antiqua" w:cs="Tahoma"/>
          <w:color w:val="000000"/>
        </w:rPr>
        <w:t xml:space="preserve">emerging as </w:t>
      </w:r>
      <w:r w:rsidRPr="00151221">
        <w:rPr>
          <w:rFonts w:ascii="Book Antiqua" w:eastAsia="Times" w:hAnsi="Book Antiqua" w:cs="Tahoma"/>
          <w:color w:val="000000"/>
        </w:rPr>
        <w:t xml:space="preserve">a new approach to control residual disease </w:t>
      </w:r>
      <w:r w:rsidR="00BC5F51" w:rsidRPr="00151221">
        <w:rPr>
          <w:rFonts w:ascii="Book Antiqua" w:eastAsia="Times" w:hAnsi="Book Antiqua" w:cs="Tahoma"/>
          <w:color w:val="000000"/>
        </w:rPr>
        <w:t>as</w:t>
      </w:r>
      <w:r w:rsidRPr="00151221">
        <w:rPr>
          <w:rFonts w:ascii="Book Antiqua" w:eastAsia="Times" w:hAnsi="Book Antiqua" w:cs="Tahoma"/>
          <w:color w:val="000000"/>
        </w:rPr>
        <w:t xml:space="preserve"> an alternative to conventional chemotherapy. To </w:t>
      </w:r>
      <w:r w:rsidR="00F4690D" w:rsidRPr="00151221">
        <w:rPr>
          <w:rFonts w:ascii="Book Antiqua" w:eastAsia="Times" w:hAnsi="Book Antiqua" w:cs="Tahoma" w:hint="eastAsia"/>
          <w:color w:val="000000"/>
        </w:rPr>
        <w:t>explore</w:t>
      </w:r>
      <w:r w:rsidRPr="00151221">
        <w:rPr>
          <w:rFonts w:ascii="Book Antiqua" w:eastAsia="Times" w:hAnsi="Book Antiqua" w:cs="Tahoma"/>
          <w:color w:val="000000"/>
        </w:rPr>
        <w:t xml:space="preserve"> more effective immunotherapeutic strategies for GC patients,</w:t>
      </w:r>
      <w:r w:rsidR="002E50FA" w:rsidRPr="00151221">
        <w:rPr>
          <w:rFonts w:ascii="Book Antiqua" w:eastAsia="Times" w:hAnsi="Book Antiqua" w:cs="Tahoma" w:hint="eastAsia"/>
          <w:color w:val="000000"/>
        </w:rPr>
        <w:t xml:space="preserve"> the jobs to </w:t>
      </w:r>
      <w:r w:rsidRPr="00151221">
        <w:rPr>
          <w:rFonts w:ascii="Book Antiqua" w:eastAsia="Times" w:hAnsi="Book Antiqua" w:cs="Tahoma"/>
          <w:color w:val="000000"/>
        </w:rPr>
        <w:t xml:space="preserve">identify and use other potent GC antigens shared among </w:t>
      </w:r>
      <w:r w:rsidR="00A05E39" w:rsidRPr="00151221">
        <w:rPr>
          <w:rFonts w:ascii="Book Antiqua" w:eastAsia="Times" w:hAnsi="Book Antiqua" w:cs="Tahoma"/>
          <w:color w:val="000000"/>
        </w:rPr>
        <w:t xml:space="preserve">GC </w:t>
      </w:r>
      <w:r w:rsidRPr="00151221">
        <w:rPr>
          <w:rFonts w:ascii="Book Antiqua" w:eastAsia="Times" w:hAnsi="Book Antiqua" w:cs="Tahoma"/>
          <w:color w:val="000000"/>
        </w:rPr>
        <w:t>patients</w:t>
      </w:r>
      <w:r w:rsidR="002E50FA" w:rsidRPr="00151221">
        <w:rPr>
          <w:rFonts w:ascii="Book Antiqua" w:eastAsia="Times" w:hAnsi="Book Antiqua" w:cs="Tahoma" w:hint="eastAsia"/>
          <w:color w:val="000000"/>
        </w:rPr>
        <w:t xml:space="preserve"> are critically needed.</w:t>
      </w:r>
    </w:p>
    <w:p w14:paraId="66250D0E" w14:textId="1C10A972" w:rsidR="00DF664E" w:rsidRPr="00151221" w:rsidRDefault="00DF664E" w:rsidP="005E7BC0">
      <w:pPr>
        <w:spacing w:line="360" w:lineRule="auto"/>
        <w:rPr>
          <w:rFonts w:ascii="Book Antiqua" w:eastAsia="Times" w:hAnsi="Book Antiqua" w:cs="Tahoma"/>
          <w:color w:val="000000"/>
        </w:rPr>
      </w:pPr>
      <w:r w:rsidRPr="00151221">
        <w:rPr>
          <w:rFonts w:ascii="Book Antiqua" w:eastAsia="Times" w:hAnsi="Book Antiqua" w:cs="Tahoma"/>
          <w:color w:val="000000"/>
        </w:rPr>
        <w:tab/>
      </w:r>
      <w:r w:rsidR="005E7BC0">
        <w:rPr>
          <w:rFonts w:ascii="Book Antiqua" w:eastAsia="Times" w:hAnsi="Book Antiqua" w:cs="Tahoma"/>
          <w:color w:val="000000"/>
        </w:rPr>
        <w:t>Heat shock proteins (HSPs)</w:t>
      </w:r>
      <w:proofErr w:type="gramStart"/>
      <w:r w:rsidR="00F02A68" w:rsidRPr="00151221">
        <w:rPr>
          <w:rFonts w:ascii="Book Antiqua" w:eastAsia="Times" w:hAnsi="Book Antiqua" w:cs="Tahoma" w:hint="eastAsia"/>
          <w:color w:val="000000"/>
        </w:rPr>
        <w:t xml:space="preserve">, </w:t>
      </w:r>
      <w:r w:rsidRPr="00151221">
        <w:rPr>
          <w:rFonts w:ascii="Book Antiqua" w:eastAsia="Times" w:hAnsi="Book Antiqua" w:cs="Tahoma"/>
          <w:color w:val="000000"/>
        </w:rPr>
        <w:t xml:space="preserve"> a</w:t>
      </w:r>
      <w:proofErr w:type="gramEnd"/>
      <w:r w:rsidRPr="00151221">
        <w:rPr>
          <w:rFonts w:ascii="Book Antiqua" w:eastAsia="Times" w:hAnsi="Book Antiqua" w:cs="Tahoma"/>
          <w:color w:val="000000"/>
        </w:rPr>
        <w:t xml:space="preserve"> group of highly conserved proteins</w:t>
      </w:r>
      <w:r w:rsidR="00F02A68" w:rsidRPr="00151221">
        <w:rPr>
          <w:rFonts w:ascii="Book Antiqua" w:eastAsia="Times" w:hAnsi="Book Antiqua" w:cs="Tahoma" w:hint="eastAsia"/>
          <w:color w:val="000000"/>
        </w:rPr>
        <w:t xml:space="preserve">, are </w:t>
      </w:r>
      <w:r w:rsidRPr="00151221">
        <w:rPr>
          <w:rFonts w:ascii="Book Antiqua" w:eastAsia="Times" w:hAnsi="Book Antiqua" w:cs="Tahoma"/>
          <w:color w:val="000000"/>
        </w:rPr>
        <w:t xml:space="preserve"> </w:t>
      </w:r>
      <w:r w:rsidR="00A05E39" w:rsidRPr="00151221">
        <w:rPr>
          <w:rFonts w:ascii="Book Antiqua" w:eastAsia="Times" w:hAnsi="Book Antiqua" w:cs="Tahoma"/>
          <w:color w:val="000000"/>
        </w:rPr>
        <w:t xml:space="preserve">induced </w:t>
      </w:r>
      <w:r w:rsidRPr="00151221">
        <w:rPr>
          <w:rFonts w:ascii="Book Antiqua" w:eastAsia="Times" w:hAnsi="Book Antiqua" w:cs="Tahoma"/>
          <w:color w:val="000000"/>
        </w:rPr>
        <w:t xml:space="preserve">by the perturbation or stress of </w:t>
      </w:r>
      <w:r w:rsidR="00A05E39" w:rsidRPr="00151221">
        <w:rPr>
          <w:rFonts w:ascii="Book Antiqua" w:eastAsia="Times" w:hAnsi="Book Antiqua" w:cs="Tahoma"/>
          <w:color w:val="000000"/>
        </w:rPr>
        <w:t xml:space="preserve">various </w:t>
      </w:r>
      <w:r w:rsidRPr="00151221">
        <w:rPr>
          <w:rFonts w:ascii="Book Antiqua" w:eastAsia="Times" w:hAnsi="Book Antiqua" w:cs="Tahoma"/>
          <w:color w:val="000000"/>
        </w:rPr>
        <w:t>physical and chemical factors</w:t>
      </w:r>
      <w:r w:rsidR="009928AB" w:rsidRPr="00151221">
        <w:rPr>
          <w:rFonts w:ascii="Book Antiqua" w:eastAsia="Times" w:hAnsi="Book Antiqua" w:cs="Tahoma"/>
          <w:color w:val="000000"/>
          <w:vertAlign w:val="superscript"/>
        </w:rPr>
        <w:t>[</w:t>
      </w:r>
      <w:r w:rsidRPr="00151221">
        <w:rPr>
          <w:rFonts w:ascii="Book Antiqua" w:eastAsia="Times" w:hAnsi="Book Antiqua" w:cs="Tahoma"/>
          <w:color w:val="000000"/>
          <w:vertAlign w:val="superscript"/>
        </w:rPr>
        <w:t>4]</w:t>
      </w:r>
      <w:r w:rsidRPr="00151221">
        <w:rPr>
          <w:rFonts w:ascii="Book Antiqua" w:eastAsia="Times" w:hAnsi="Book Antiqua" w:cs="Tahoma"/>
          <w:color w:val="000000"/>
        </w:rPr>
        <w:t>. They participate in</w:t>
      </w:r>
      <w:r w:rsidR="00F02A68" w:rsidRPr="00151221">
        <w:rPr>
          <w:rFonts w:ascii="Book Antiqua" w:eastAsia="Times" w:hAnsi="Book Antiqua" w:cs="Tahoma" w:hint="eastAsia"/>
          <w:color w:val="000000"/>
        </w:rPr>
        <w:t xml:space="preserve"> </w:t>
      </w:r>
      <w:r w:rsidRPr="00151221">
        <w:rPr>
          <w:rFonts w:ascii="Book Antiqua" w:eastAsia="Times" w:hAnsi="Book Antiqua" w:cs="Tahoma"/>
          <w:color w:val="000000"/>
        </w:rPr>
        <w:t xml:space="preserve">formation of </w:t>
      </w:r>
      <w:r w:rsidR="00F02A68" w:rsidRPr="00151221">
        <w:rPr>
          <w:rFonts w:ascii="Book Antiqua" w:eastAsia="Times" w:hAnsi="Book Antiqua" w:cs="Tahoma" w:hint="eastAsia"/>
          <w:color w:val="000000"/>
        </w:rPr>
        <w:t>various</w:t>
      </w:r>
      <w:r w:rsidRPr="00151221">
        <w:rPr>
          <w:rFonts w:ascii="Book Antiqua" w:eastAsia="Times" w:hAnsi="Book Antiqua" w:cs="Tahoma"/>
          <w:color w:val="000000"/>
        </w:rPr>
        <w:t xml:space="preserve"> protein complexes, contributing to folding and extension as well as assembly. HSPs are defined as molecular chaperones regulat</w:t>
      </w:r>
      <w:r w:rsidR="00DB6168" w:rsidRPr="00151221">
        <w:rPr>
          <w:rFonts w:ascii="Book Antiqua" w:eastAsia="Times" w:hAnsi="Book Antiqua" w:cs="Tahoma"/>
          <w:color w:val="000000"/>
        </w:rPr>
        <w:t>ing</w:t>
      </w:r>
      <w:r w:rsidRPr="00151221">
        <w:rPr>
          <w:rFonts w:ascii="Book Antiqua" w:eastAsia="Times" w:hAnsi="Book Antiqua" w:cs="Tahoma"/>
          <w:color w:val="000000"/>
        </w:rPr>
        <w:t xml:space="preserve"> target protein transportation </w:t>
      </w:r>
      <w:r w:rsidR="00DB6168" w:rsidRPr="00151221">
        <w:rPr>
          <w:rFonts w:ascii="Book Antiqua" w:eastAsia="Times" w:hAnsi="Book Antiqua" w:cs="Tahoma"/>
          <w:color w:val="000000"/>
        </w:rPr>
        <w:t>instead of protein</w:t>
      </w:r>
      <w:r w:rsidRPr="00151221">
        <w:rPr>
          <w:rFonts w:ascii="Book Antiqua" w:eastAsia="Times" w:hAnsi="Book Antiqua" w:cs="Tahoma"/>
          <w:color w:val="000000"/>
        </w:rPr>
        <w:t xml:space="preserve"> </w:t>
      </w:r>
      <w:proofErr w:type="gramStart"/>
      <w:r w:rsidRPr="00151221">
        <w:rPr>
          <w:rFonts w:ascii="Book Antiqua" w:eastAsia="Times" w:hAnsi="Book Antiqua" w:cs="Tahoma"/>
          <w:color w:val="000000"/>
        </w:rPr>
        <w:t>synthesis</w:t>
      </w:r>
      <w:r w:rsidR="009928AB" w:rsidRPr="00151221">
        <w:rPr>
          <w:rFonts w:ascii="Book Antiqua" w:eastAsia="Times" w:hAnsi="Book Antiqua" w:cs="Tahoma"/>
          <w:color w:val="000000"/>
          <w:vertAlign w:val="superscript"/>
        </w:rPr>
        <w:t>[</w:t>
      </w:r>
      <w:proofErr w:type="gramEnd"/>
      <w:r w:rsidRPr="00151221">
        <w:rPr>
          <w:rFonts w:ascii="Book Antiqua" w:eastAsia="Times" w:hAnsi="Book Antiqua" w:cs="Tahoma"/>
          <w:color w:val="000000"/>
          <w:vertAlign w:val="superscript"/>
        </w:rPr>
        <w:t>5]</w:t>
      </w:r>
      <w:r w:rsidRPr="00151221">
        <w:rPr>
          <w:rFonts w:ascii="Book Antiqua" w:eastAsia="Times" w:hAnsi="Book Antiqua" w:cs="Tahoma"/>
          <w:color w:val="000000"/>
        </w:rPr>
        <w:t xml:space="preserve">.  HSPs are </w:t>
      </w:r>
      <w:r w:rsidR="00F02A68" w:rsidRPr="00151221">
        <w:rPr>
          <w:rFonts w:ascii="Book Antiqua" w:eastAsia="Times" w:hAnsi="Book Antiqua" w:cs="Tahoma" w:hint="eastAsia"/>
          <w:color w:val="000000"/>
        </w:rPr>
        <w:t xml:space="preserve">the </w:t>
      </w:r>
      <w:r w:rsidR="00F02A68" w:rsidRPr="00151221">
        <w:rPr>
          <w:rFonts w:ascii="Book Antiqua" w:eastAsia="Times" w:hAnsi="Book Antiqua" w:cs="Tahoma"/>
          <w:color w:val="000000"/>
        </w:rPr>
        <w:t>members</w:t>
      </w:r>
      <w:r w:rsidR="00F02A68" w:rsidRPr="00151221">
        <w:rPr>
          <w:rFonts w:ascii="Book Antiqua" w:eastAsia="Times" w:hAnsi="Book Antiqua" w:cs="Tahoma" w:hint="eastAsia"/>
          <w:color w:val="000000"/>
        </w:rPr>
        <w:t xml:space="preserve"> </w:t>
      </w:r>
      <w:proofErr w:type="gramStart"/>
      <w:r w:rsidR="00F02A68" w:rsidRPr="00151221">
        <w:rPr>
          <w:rFonts w:ascii="Book Antiqua" w:eastAsia="Times" w:hAnsi="Book Antiqua" w:cs="Tahoma" w:hint="eastAsia"/>
          <w:color w:val="000000"/>
        </w:rPr>
        <w:t xml:space="preserve">of </w:t>
      </w:r>
      <w:r w:rsidRPr="00151221">
        <w:rPr>
          <w:rFonts w:ascii="Book Antiqua" w:eastAsia="Times" w:hAnsi="Book Antiqua" w:cs="Tahoma"/>
          <w:color w:val="000000"/>
        </w:rPr>
        <w:t xml:space="preserve"> the</w:t>
      </w:r>
      <w:proofErr w:type="gramEnd"/>
      <w:r w:rsidRPr="00151221">
        <w:rPr>
          <w:rFonts w:ascii="Book Antiqua" w:eastAsia="Times" w:hAnsi="Book Antiqua" w:cs="Tahoma"/>
          <w:color w:val="000000"/>
        </w:rPr>
        <w:t xml:space="preserve"> most conserved proteins known in phylogeny </w:t>
      </w:r>
      <w:r w:rsidR="00DB6168" w:rsidRPr="00151221">
        <w:rPr>
          <w:rFonts w:ascii="Book Antiqua" w:eastAsia="Times" w:hAnsi="Book Antiqua" w:cs="Tahoma"/>
          <w:color w:val="000000"/>
        </w:rPr>
        <w:t>according</w:t>
      </w:r>
      <w:r w:rsidRPr="00151221">
        <w:rPr>
          <w:rFonts w:ascii="Book Antiqua" w:eastAsia="Times" w:hAnsi="Book Antiqua" w:cs="Tahoma"/>
          <w:color w:val="000000"/>
        </w:rPr>
        <w:t xml:space="preserve"> to both structure and function</w:t>
      </w:r>
      <w:r w:rsidR="009928AB" w:rsidRPr="00151221">
        <w:rPr>
          <w:rFonts w:ascii="Book Antiqua" w:eastAsia="Times" w:hAnsi="Book Antiqua" w:cs="Tahoma"/>
          <w:color w:val="000000"/>
          <w:vertAlign w:val="superscript"/>
        </w:rPr>
        <w:t>[6,</w:t>
      </w:r>
      <w:r w:rsidRPr="00151221">
        <w:rPr>
          <w:rFonts w:ascii="Book Antiqua" w:eastAsia="Times" w:hAnsi="Book Antiqua" w:cs="Tahoma"/>
          <w:color w:val="000000"/>
          <w:vertAlign w:val="superscript"/>
        </w:rPr>
        <w:t>7]</w:t>
      </w:r>
      <w:r w:rsidRPr="00151221">
        <w:rPr>
          <w:rFonts w:ascii="Book Antiqua" w:eastAsia="Times" w:hAnsi="Book Antiqua" w:cs="Tahoma"/>
          <w:color w:val="000000"/>
        </w:rPr>
        <w:t xml:space="preserve">. </w:t>
      </w:r>
      <w:r w:rsidR="00AD6930" w:rsidRPr="00151221">
        <w:rPr>
          <w:rFonts w:ascii="Book Antiqua" w:eastAsia="Times" w:hAnsi="Book Antiqua" w:cs="Tahoma"/>
          <w:color w:val="000000"/>
        </w:rPr>
        <w:t>I</w:t>
      </w:r>
      <w:r w:rsidRPr="00151221">
        <w:rPr>
          <w:rFonts w:ascii="Book Antiqua" w:eastAsia="Times" w:hAnsi="Book Antiqua" w:cs="Tahoma"/>
          <w:color w:val="000000"/>
        </w:rPr>
        <w:t xml:space="preserve">mmunological significance of HSPs </w:t>
      </w:r>
      <w:r w:rsidR="00B828EE" w:rsidRPr="00151221">
        <w:rPr>
          <w:rFonts w:ascii="Book Antiqua" w:eastAsia="Times" w:hAnsi="Book Antiqua" w:cs="Tahoma"/>
          <w:color w:val="000000"/>
        </w:rPr>
        <w:t xml:space="preserve">was realized </w:t>
      </w:r>
      <w:r w:rsidRPr="00151221">
        <w:rPr>
          <w:rFonts w:ascii="Book Antiqua" w:eastAsia="Times" w:hAnsi="Book Antiqua" w:cs="Tahoma"/>
          <w:color w:val="000000"/>
        </w:rPr>
        <w:t xml:space="preserve">from the observation that tumor-cell-derived HSPs could immunize against tumors, which is attributed to HSP-chaperoned peptides derived from tumor </w:t>
      </w:r>
      <w:proofErr w:type="gramStart"/>
      <w:r w:rsidRPr="00151221">
        <w:rPr>
          <w:rFonts w:ascii="Book Antiqua" w:eastAsia="Times" w:hAnsi="Book Antiqua" w:cs="Tahoma"/>
          <w:color w:val="000000"/>
        </w:rPr>
        <w:t>antigens</w:t>
      </w:r>
      <w:r w:rsidR="009928AB" w:rsidRPr="00151221">
        <w:rPr>
          <w:rFonts w:ascii="Book Antiqua" w:eastAsia="Times" w:hAnsi="Book Antiqua" w:cs="Tahoma"/>
          <w:color w:val="000000"/>
          <w:vertAlign w:val="superscript"/>
        </w:rPr>
        <w:t>[</w:t>
      </w:r>
      <w:proofErr w:type="gramEnd"/>
      <w:r w:rsidRPr="00151221">
        <w:rPr>
          <w:rFonts w:ascii="Book Antiqua" w:eastAsia="Times" w:hAnsi="Book Antiqua" w:cs="Tahoma"/>
          <w:color w:val="000000"/>
          <w:vertAlign w:val="superscript"/>
        </w:rPr>
        <w:t>8–10]</w:t>
      </w:r>
      <w:r w:rsidRPr="00151221">
        <w:rPr>
          <w:rFonts w:ascii="Book Antiqua" w:eastAsia="Times" w:hAnsi="Book Antiqua" w:cs="Tahoma"/>
          <w:color w:val="000000"/>
        </w:rPr>
        <w:t>. HSP glycoprotein (</w:t>
      </w:r>
      <w:proofErr w:type="spellStart"/>
      <w:r w:rsidRPr="00151221">
        <w:rPr>
          <w:rFonts w:ascii="Book Antiqua" w:eastAsia="Times" w:hAnsi="Book Antiqua" w:cs="Tahoma"/>
          <w:color w:val="000000"/>
        </w:rPr>
        <w:t>gp</w:t>
      </w:r>
      <w:proofErr w:type="spellEnd"/>
      <w:proofErr w:type="gramStart"/>
      <w:r w:rsidRPr="00151221">
        <w:rPr>
          <w:rFonts w:ascii="Book Antiqua" w:eastAsia="Times" w:hAnsi="Book Antiqua" w:cs="Tahoma"/>
          <w:color w:val="000000"/>
        </w:rPr>
        <w:t>)96</w:t>
      </w:r>
      <w:proofErr w:type="gramEnd"/>
      <w:r w:rsidRPr="00151221">
        <w:rPr>
          <w:rFonts w:ascii="Book Antiqua" w:eastAsia="Times" w:hAnsi="Book Antiqua" w:cs="Tahoma"/>
          <w:color w:val="000000"/>
        </w:rPr>
        <w:t xml:space="preserve"> </w:t>
      </w:r>
      <w:r w:rsidR="00133C99" w:rsidRPr="00151221">
        <w:rPr>
          <w:rFonts w:ascii="Book Antiqua" w:eastAsia="Times" w:hAnsi="Book Antiqua" w:cs="Tahoma"/>
          <w:color w:val="000000"/>
        </w:rPr>
        <w:t>is namely from molecular weight of is</w:t>
      </w:r>
      <w:r w:rsidRPr="00151221">
        <w:rPr>
          <w:rFonts w:ascii="Book Antiqua" w:eastAsia="Times" w:hAnsi="Book Antiqua" w:cs="Tahoma"/>
          <w:color w:val="000000"/>
        </w:rPr>
        <w:t xml:space="preserve"> 96 </w:t>
      </w:r>
      <w:proofErr w:type="spellStart"/>
      <w:r w:rsidRPr="00151221">
        <w:rPr>
          <w:rFonts w:ascii="Book Antiqua" w:eastAsia="Times" w:hAnsi="Book Antiqua" w:cs="Tahoma"/>
          <w:color w:val="000000"/>
        </w:rPr>
        <w:t>kDa</w:t>
      </w:r>
      <w:proofErr w:type="spellEnd"/>
      <w:r w:rsidRPr="00151221">
        <w:rPr>
          <w:rFonts w:ascii="Book Antiqua" w:eastAsia="Times" w:hAnsi="Book Antiqua" w:cs="Tahoma"/>
          <w:color w:val="000000"/>
        </w:rPr>
        <w:t xml:space="preserve"> and </w:t>
      </w:r>
      <w:r w:rsidR="00133C99" w:rsidRPr="00151221">
        <w:rPr>
          <w:rFonts w:ascii="Book Antiqua" w:eastAsia="Times" w:hAnsi="Book Antiqua" w:cs="Tahoma"/>
          <w:color w:val="000000"/>
        </w:rPr>
        <w:t xml:space="preserve">acts as </w:t>
      </w:r>
      <w:r w:rsidRPr="00151221">
        <w:rPr>
          <w:rFonts w:ascii="Book Antiqua" w:eastAsia="Times" w:hAnsi="Book Antiqua" w:cs="Tahoma"/>
          <w:color w:val="000000"/>
        </w:rPr>
        <w:t>a chaperone protein that localizes</w:t>
      </w:r>
      <w:r w:rsidR="00133C99" w:rsidRPr="00151221">
        <w:rPr>
          <w:rFonts w:ascii="Book Antiqua" w:eastAsia="Times" w:hAnsi="Book Antiqua" w:cs="Tahoma"/>
          <w:color w:val="000000"/>
        </w:rPr>
        <w:t xml:space="preserve"> in</w:t>
      </w:r>
      <w:r w:rsidRPr="00151221">
        <w:rPr>
          <w:rFonts w:ascii="Book Antiqua" w:eastAsia="Times" w:hAnsi="Book Antiqua" w:cs="Tahoma"/>
          <w:color w:val="000000"/>
        </w:rPr>
        <w:t xml:space="preserve"> the endoplasmic reticulum in eukaryotes</w:t>
      </w:r>
      <w:r w:rsidR="009928AB" w:rsidRPr="00151221">
        <w:rPr>
          <w:rFonts w:ascii="Book Antiqua" w:eastAsia="Times" w:hAnsi="Book Antiqua" w:cs="Tahoma"/>
          <w:color w:val="000000"/>
          <w:vertAlign w:val="superscript"/>
        </w:rPr>
        <w:t>[</w:t>
      </w:r>
      <w:r w:rsidRPr="00151221">
        <w:rPr>
          <w:rFonts w:ascii="Book Antiqua" w:eastAsia="Times" w:hAnsi="Book Antiqua" w:cs="Tahoma"/>
          <w:color w:val="000000"/>
          <w:vertAlign w:val="superscript"/>
        </w:rPr>
        <w:t>11-13]</w:t>
      </w:r>
      <w:r w:rsidRPr="00151221">
        <w:rPr>
          <w:rFonts w:ascii="Book Antiqua" w:eastAsia="Times" w:hAnsi="Book Antiqua" w:cs="Tahoma"/>
          <w:color w:val="000000"/>
        </w:rPr>
        <w:t>. Recent studies in solid tumors</w:t>
      </w:r>
      <w:r w:rsidR="00133C99" w:rsidRPr="00151221">
        <w:rPr>
          <w:rFonts w:ascii="Book Antiqua" w:eastAsia="Times" w:hAnsi="Book Antiqua" w:cs="Tahoma"/>
          <w:color w:val="000000"/>
        </w:rPr>
        <w:t xml:space="preserve"> (such as melanoma and colon cancer)</w:t>
      </w:r>
      <w:r w:rsidRPr="00151221">
        <w:rPr>
          <w:rFonts w:ascii="Book Antiqua" w:eastAsia="Times" w:hAnsi="Book Antiqua" w:cs="Tahoma"/>
          <w:color w:val="000000"/>
        </w:rPr>
        <w:t xml:space="preserve"> have shown that tumor-derived HSP-gp96 is immunogenic and </w:t>
      </w:r>
      <w:r w:rsidR="005D55E5" w:rsidRPr="00151221">
        <w:rPr>
          <w:rFonts w:ascii="Book Antiqua" w:eastAsia="Times" w:hAnsi="Book Antiqua" w:cs="Tahoma"/>
          <w:color w:val="000000"/>
        </w:rPr>
        <w:t xml:space="preserve">able to </w:t>
      </w:r>
      <w:r w:rsidRPr="00151221">
        <w:rPr>
          <w:rFonts w:ascii="Book Antiqua" w:eastAsia="Times" w:hAnsi="Book Antiqua" w:cs="Tahoma"/>
          <w:color w:val="000000"/>
        </w:rPr>
        <w:t>stimulat</w:t>
      </w:r>
      <w:r w:rsidR="005D55E5" w:rsidRPr="00151221">
        <w:rPr>
          <w:rFonts w:ascii="Book Antiqua" w:eastAsia="Times" w:hAnsi="Book Antiqua" w:cs="Tahoma"/>
          <w:color w:val="000000"/>
        </w:rPr>
        <w:t>e</w:t>
      </w:r>
      <w:r w:rsidRPr="00151221">
        <w:rPr>
          <w:rFonts w:ascii="Book Antiqua" w:eastAsia="Times" w:hAnsi="Book Antiqua" w:cs="Tahoma"/>
          <w:color w:val="000000"/>
        </w:rPr>
        <w:t xml:space="preserve"> tumor-specific cytotoxic T lymphocytes (CTLs)</w:t>
      </w:r>
      <w:r w:rsidR="005D55E5" w:rsidRPr="00151221">
        <w:rPr>
          <w:rFonts w:ascii="Book Antiqua" w:eastAsia="Times" w:hAnsi="Book Antiqua" w:cs="Tahoma"/>
          <w:color w:val="000000"/>
        </w:rPr>
        <w:t xml:space="preserve"> generation</w:t>
      </w:r>
      <w:r w:rsidR="005D55E5" w:rsidRPr="00151221">
        <w:rPr>
          <w:rFonts w:ascii="Book Antiqua" w:eastAsia="Times" w:hAnsi="Book Antiqua" w:cs="Tahoma"/>
          <w:color w:val="000000"/>
          <w:vertAlign w:val="superscript"/>
        </w:rPr>
        <w:t xml:space="preserve"> </w:t>
      </w:r>
      <w:r w:rsidRPr="00151221">
        <w:rPr>
          <w:rFonts w:ascii="Book Antiqua" w:eastAsia="Times" w:hAnsi="Book Antiqua" w:cs="Tahoma"/>
          <w:color w:val="000000"/>
          <w:vertAlign w:val="superscript"/>
        </w:rPr>
        <w:t>[14, 15]</w:t>
      </w:r>
      <w:r w:rsidRPr="00151221">
        <w:rPr>
          <w:rFonts w:ascii="Book Antiqua" w:eastAsia="Times" w:hAnsi="Book Antiqua" w:cs="Tahoma"/>
          <w:color w:val="000000"/>
        </w:rPr>
        <w:t xml:space="preserve">. </w:t>
      </w:r>
      <w:r w:rsidR="005D55E5" w:rsidRPr="00151221">
        <w:rPr>
          <w:rFonts w:ascii="Book Antiqua" w:eastAsia="Times" w:hAnsi="Book Antiqua" w:cs="Tahoma"/>
          <w:color w:val="000000"/>
        </w:rPr>
        <w:t xml:space="preserve">It’s worth to notice that </w:t>
      </w:r>
      <w:r w:rsidRPr="00151221">
        <w:rPr>
          <w:rFonts w:ascii="Book Antiqua" w:eastAsia="Times" w:hAnsi="Book Antiqua" w:cs="Tahoma"/>
          <w:color w:val="000000"/>
        </w:rPr>
        <w:t>HSP-gp96 is an effective treatment for</w:t>
      </w:r>
      <w:r w:rsidR="0032324F" w:rsidRPr="00151221">
        <w:rPr>
          <w:rFonts w:ascii="Book Antiqua" w:eastAsia="Times" w:hAnsi="Book Antiqua" w:cs="Tahoma" w:hint="eastAsia"/>
          <w:color w:val="000000"/>
        </w:rPr>
        <w:t xml:space="preserve"> </w:t>
      </w:r>
      <w:proofErr w:type="spellStart"/>
      <w:r w:rsidR="0032324F" w:rsidRPr="00151221">
        <w:rPr>
          <w:rFonts w:ascii="Book Antiqua" w:eastAsia="Times" w:hAnsi="Book Antiqua" w:cs="Tahoma"/>
          <w:color w:val="000000"/>
        </w:rPr>
        <w:t>fibrosarcoma</w:t>
      </w:r>
      <w:proofErr w:type="spellEnd"/>
      <w:r w:rsidR="0032324F" w:rsidRPr="00151221">
        <w:rPr>
          <w:rFonts w:ascii="Book Antiqua" w:eastAsia="Times" w:hAnsi="Book Antiqua" w:cs="Tahoma"/>
          <w:color w:val="000000"/>
        </w:rPr>
        <w:t xml:space="preserve"> melanoma,</w:t>
      </w:r>
      <w:r w:rsidR="0032324F" w:rsidRPr="00151221">
        <w:rPr>
          <w:rFonts w:ascii="Book Antiqua" w:eastAsia="Times" w:hAnsi="Book Antiqua" w:cs="Tahoma" w:hint="eastAsia"/>
          <w:color w:val="000000"/>
        </w:rPr>
        <w:t xml:space="preserve"> </w:t>
      </w:r>
      <w:r w:rsidRPr="00151221">
        <w:rPr>
          <w:rFonts w:ascii="Book Antiqua" w:eastAsia="Times" w:hAnsi="Book Antiqua" w:cs="Tahoma"/>
          <w:color w:val="000000"/>
        </w:rPr>
        <w:t xml:space="preserve">colon </w:t>
      </w:r>
      <w:r w:rsidR="0032324F" w:rsidRPr="00151221">
        <w:rPr>
          <w:rFonts w:ascii="Book Antiqua" w:eastAsia="Times" w:hAnsi="Book Antiqua" w:cs="Tahoma" w:hint="eastAsia"/>
          <w:color w:val="000000"/>
        </w:rPr>
        <w:t>cancer</w:t>
      </w:r>
      <w:r w:rsidRPr="00151221">
        <w:rPr>
          <w:rFonts w:ascii="Book Antiqua" w:eastAsia="Times" w:hAnsi="Book Antiqua" w:cs="Tahoma"/>
          <w:color w:val="000000"/>
        </w:rPr>
        <w:t xml:space="preserve">, </w:t>
      </w:r>
      <w:r w:rsidR="00F02A68" w:rsidRPr="00151221">
        <w:rPr>
          <w:rFonts w:ascii="Book Antiqua" w:eastAsia="Times" w:hAnsi="Book Antiqua" w:cs="Tahoma"/>
          <w:color w:val="000000"/>
        </w:rPr>
        <w:t xml:space="preserve">lung cancer </w:t>
      </w:r>
      <w:proofErr w:type="spellStart"/>
      <w:r w:rsidR="0032324F" w:rsidRPr="00151221">
        <w:rPr>
          <w:rFonts w:ascii="Book Antiqua" w:eastAsia="Times" w:hAnsi="Book Antiqua" w:cs="Tahoma" w:hint="eastAsia"/>
          <w:color w:val="000000"/>
        </w:rPr>
        <w:t>cancer</w:t>
      </w:r>
      <w:proofErr w:type="spellEnd"/>
      <w:r w:rsidR="0032324F" w:rsidRPr="00151221">
        <w:rPr>
          <w:rFonts w:ascii="Book Antiqua" w:eastAsia="Times" w:hAnsi="Book Antiqua" w:cs="Tahoma" w:hint="eastAsia"/>
          <w:color w:val="000000"/>
        </w:rPr>
        <w:t xml:space="preserve">, </w:t>
      </w:r>
      <w:r w:rsidRPr="00151221">
        <w:rPr>
          <w:rFonts w:ascii="Book Antiqua" w:eastAsia="Times" w:hAnsi="Book Antiqua" w:cs="Tahoma"/>
          <w:color w:val="000000"/>
        </w:rPr>
        <w:lastRenderedPageBreak/>
        <w:t xml:space="preserve">and spindle cell tumors induced by UV radiation in rat </w:t>
      </w:r>
      <w:proofErr w:type="gramStart"/>
      <w:r w:rsidRPr="00151221">
        <w:rPr>
          <w:rFonts w:ascii="Book Antiqua" w:eastAsia="Times" w:hAnsi="Book Antiqua" w:cs="Tahoma"/>
          <w:color w:val="000000"/>
        </w:rPr>
        <w:t>models</w:t>
      </w:r>
      <w:r w:rsidR="009928AB" w:rsidRPr="00151221">
        <w:rPr>
          <w:rFonts w:ascii="Book Antiqua" w:eastAsia="Times" w:hAnsi="Book Antiqua" w:cs="Tahoma"/>
          <w:color w:val="000000"/>
          <w:vertAlign w:val="superscript"/>
        </w:rPr>
        <w:t>[</w:t>
      </w:r>
      <w:proofErr w:type="gramEnd"/>
      <w:r w:rsidR="009928AB" w:rsidRPr="00151221">
        <w:rPr>
          <w:rFonts w:ascii="Book Antiqua" w:eastAsia="Times" w:hAnsi="Book Antiqua" w:cs="Tahoma"/>
          <w:color w:val="000000"/>
          <w:vertAlign w:val="superscript"/>
        </w:rPr>
        <w:t>10,15,</w:t>
      </w:r>
      <w:r w:rsidRPr="00151221">
        <w:rPr>
          <w:rFonts w:ascii="Book Antiqua" w:eastAsia="Times" w:hAnsi="Book Antiqua" w:cs="Tahoma"/>
          <w:color w:val="000000"/>
          <w:vertAlign w:val="superscript"/>
        </w:rPr>
        <w:t>16]</w:t>
      </w:r>
      <w:r w:rsidRPr="00151221">
        <w:rPr>
          <w:rFonts w:ascii="Book Antiqua" w:eastAsia="Times" w:hAnsi="Book Antiqua" w:cs="Tahoma"/>
          <w:color w:val="000000"/>
        </w:rPr>
        <w:t xml:space="preserve">. In addition, a Phase III clinical trial </w:t>
      </w:r>
      <w:r w:rsidR="005D55E5" w:rsidRPr="00151221">
        <w:rPr>
          <w:rFonts w:ascii="Book Antiqua" w:eastAsia="Times" w:hAnsi="Book Antiqua" w:cs="Tahoma"/>
          <w:color w:val="000000"/>
        </w:rPr>
        <w:t xml:space="preserve">of </w:t>
      </w:r>
      <w:r w:rsidRPr="00151221">
        <w:rPr>
          <w:rFonts w:ascii="Book Antiqua" w:eastAsia="Times" w:hAnsi="Book Antiqua" w:cs="Tahoma"/>
          <w:color w:val="000000"/>
        </w:rPr>
        <w:t>gp96-based vaccines treatment</w:t>
      </w:r>
      <w:r w:rsidR="005D55E5" w:rsidRPr="00151221">
        <w:rPr>
          <w:rFonts w:ascii="Book Antiqua" w:eastAsia="Times" w:hAnsi="Book Antiqua" w:cs="Tahoma"/>
          <w:color w:val="000000"/>
        </w:rPr>
        <w:t xml:space="preserve"> in </w:t>
      </w:r>
      <w:r w:rsidRPr="00151221">
        <w:rPr>
          <w:rFonts w:ascii="Book Antiqua" w:eastAsia="Times" w:hAnsi="Book Antiqua" w:cs="Tahoma"/>
          <w:color w:val="000000"/>
        </w:rPr>
        <w:t>melanoma and renal cell carcinoma</w:t>
      </w:r>
      <w:r w:rsidR="005D55E5" w:rsidRPr="00151221">
        <w:rPr>
          <w:rFonts w:ascii="Book Antiqua" w:eastAsia="Times" w:hAnsi="Book Antiqua" w:cs="Tahoma"/>
          <w:color w:val="000000"/>
        </w:rPr>
        <w:t xml:space="preserve"> is in </w:t>
      </w:r>
      <w:proofErr w:type="gramStart"/>
      <w:r w:rsidR="005D55E5" w:rsidRPr="00151221">
        <w:rPr>
          <w:rFonts w:ascii="Book Antiqua" w:eastAsia="Times" w:hAnsi="Book Antiqua" w:cs="Tahoma"/>
          <w:color w:val="000000"/>
        </w:rPr>
        <w:t>progress</w:t>
      </w:r>
      <w:r w:rsidR="009928AB" w:rsidRPr="00151221">
        <w:rPr>
          <w:rFonts w:ascii="Book Antiqua" w:eastAsia="Times" w:hAnsi="Book Antiqua" w:cs="Tahoma"/>
          <w:color w:val="000000"/>
          <w:vertAlign w:val="superscript"/>
        </w:rPr>
        <w:t>[</w:t>
      </w:r>
      <w:proofErr w:type="gramEnd"/>
      <w:r w:rsidR="009928AB" w:rsidRPr="00151221">
        <w:rPr>
          <w:rFonts w:ascii="Book Antiqua" w:eastAsia="Times" w:hAnsi="Book Antiqua" w:cs="Tahoma"/>
          <w:color w:val="000000"/>
          <w:vertAlign w:val="superscript"/>
        </w:rPr>
        <w:t>17,</w:t>
      </w:r>
      <w:r w:rsidRPr="00151221">
        <w:rPr>
          <w:rFonts w:ascii="Book Antiqua" w:eastAsia="Times" w:hAnsi="Book Antiqua" w:cs="Tahoma"/>
          <w:color w:val="000000"/>
          <w:vertAlign w:val="superscript"/>
        </w:rPr>
        <w:t>18]</w:t>
      </w:r>
      <w:r w:rsidRPr="00151221">
        <w:rPr>
          <w:rFonts w:ascii="Book Antiqua" w:eastAsia="Times" w:hAnsi="Book Antiqua" w:cs="Tahoma"/>
          <w:color w:val="000000"/>
        </w:rPr>
        <w:t xml:space="preserve">. </w:t>
      </w:r>
      <w:r w:rsidR="005D55E5" w:rsidRPr="00151221">
        <w:rPr>
          <w:rFonts w:ascii="Book Antiqua" w:eastAsia="Times" w:hAnsi="Book Antiqua" w:cs="Tahoma"/>
          <w:color w:val="000000"/>
        </w:rPr>
        <w:t>So</w:t>
      </w:r>
      <w:r w:rsidRPr="00151221">
        <w:rPr>
          <w:rFonts w:ascii="Book Antiqua" w:eastAsia="Times" w:hAnsi="Book Antiqua" w:cs="Tahoma"/>
          <w:color w:val="000000"/>
        </w:rPr>
        <w:t xml:space="preserve">, </w:t>
      </w:r>
      <w:proofErr w:type="spellStart"/>
      <w:r w:rsidR="0032324F" w:rsidRPr="00151221">
        <w:rPr>
          <w:rFonts w:ascii="Book Antiqua" w:eastAsia="Times" w:hAnsi="Book Antiqua" w:cs="Tahoma" w:hint="eastAsia"/>
          <w:color w:val="000000"/>
        </w:rPr>
        <w:t>whther</w:t>
      </w:r>
      <w:proofErr w:type="spellEnd"/>
      <w:r w:rsidR="0032324F" w:rsidRPr="00151221">
        <w:rPr>
          <w:rFonts w:ascii="Book Antiqua" w:eastAsia="Times" w:hAnsi="Book Antiqua" w:cs="Tahoma" w:hint="eastAsia"/>
          <w:color w:val="000000"/>
        </w:rPr>
        <w:t xml:space="preserve"> </w:t>
      </w:r>
      <w:r w:rsidRPr="00151221">
        <w:rPr>
          <w:rFonts w:ascii="Book Antiqua" w:eastAsia="Times" w:hAnsi="Book Antiqua" w:cs="Tahoma"/>
          <w:color w:val="000000"/>
        </w:rPr>
        <w:t xml:space="preserve">HSP-gp96 has the capacity to stimulate </w:t>
      </w:r>
      <w:r w:rsidR="0032324F" w:rsidRPr="00151221">
        <w:rPr>
          <w:rFonts w:ascii="Book Antiqua" w:eastAsia="Times" w:hAnsi="Book Antiqua" w:cs="Tahoma" w:hint="eastAsia"/>
          <w:color w:val="000000"/>
        </w:rPr>
        <w:t>cytotoxic T lymphocyte</w:t>
      </w:r>
      <w:r w:rsidRPr="00151221">
        <w:rPr>
          <w:rFonts w:ascii="Book Antiqua" w:eastAsia="Times" w:hAnsi="Book Antiqua" w:cs="Tahoma"/>
          <w:color w:val="000000"/>
        </w:rPr>
        <w:t xml:space="preserve">s and facilitate complete </w:t>
      </w:r>
      <w:r w:rsidR="005D55E5" w:rsidRPr="00151221">
        <w:rPr>
          <w:rFonts w:ascii="Book Antiqua" w:eastAsia="Times" w:hAnsi="Book Antiqua" w:cs="Tahoma"/>
          <w:color w:val="000000"/>
        </w:rPr>
        <w:t xml:space="preserve">clearance of </w:t>
      </w:r>
      <w:r w:rsidRPr="00151221">
        <w:rPr>
          <w:rFonts w:ascii="Book Antiqua" w:eastAsia="Times" w:hAnsi="Book Antiqua" w:cs="Tahoma"/>
          <w:color w:val="000000"/>
        </w:rPr>
        <w:t>GC</w:t>
      </w:r>
      <w:r w:rsidR="0032324F" w:rsidRPr="00151221">
        <w:rPr>
          <w:rFonts w:ascii="Book Antiqua" w:eastAsia="Times" w:hAnsi="Book Antiqua" w:cs="Tahoma" w:hint="eastAsia"/>
          <w:color w:val="000000"/>
        </w:rPr>
        <w:t xml:space="preserve"> is of great importance</w:t>
      </w:r>
      <w:r w:rsidRPr="00151221">
        <w:rPr>
          <w:rFonts w:ascii="Book Antiqua" w:eastAsia="Times" w:hAnsi="Book Antiqua" w:cs="Tahoma"/>
          <w:color w:val="000000"/>
        </w:rPr>
        <w:t xml:space="preserve">. </w:t>
      </w:r>
    </w:p>
    <w:p w14:paraId="3672BDD5" w14:textId="4ED467F5" w:rsidR="00DF664E" w:rsidRPr="00151221" w:rsidRDefault="00DF664E" w:rsidP="005E7BC0">
      <w:pPr>
        <w:spacing w:line="360" w:lineRule="auto"/>
        <w:rPr>
          <w:rFonts w:ascii="Book Antiqua" w:eastAsia="Times" w:hAnsi="Book Antiqua" w:cs="Tahoma"/>
          <w:color w:val="000000"/>
        </w:rPr>
      </w:pPr>
      <w:r w:rsidRPr="00151221">
        <w:rPr>
          <w:rFonts w:ascii="Book Antiqua" w:eastAsia="Times" w:hAnsi="Book Antiqua" w:cs="Tahoma"/>
          <w:color w:val="000000"/>
        </w:rPr>
        <w:tab/>
        <w:t>This study aimed to investigate whether GC-cell-derived HSP-gp96–peptide complexes could be used as GC-associated antigens</w:t>
      </w:r>
      <w:r w:rsidR="005D55E5" w:rsidRPr="00151221">
        <w:rPr>
          <w:rFonts w:ascii="Book Antiqua" w:eastAsia="Times" w:hAnsi="Book Antiqua" w:cs="Tahoma"/>
          <w:color w:val="000000"/>
        </w:rPr>
        <w:t xml:space="preserve"> in cancer immunological </w:t>
      </w:r>
      <w:proofErr w:type="spellStart"/>
      <w:r w:rsidR="005D55E5" w:rsidRPr="00151221">
        <w:rPr>
          <w:rFonts w:ascii="Book Antiqua" w:eastAsia="Times" w:hAnsi="Book Antiqua" w:cs="Tahoma"/>
          <w:color w:val="000000"/>
        </w:rPr>
        <w:t>treatmtnt</w:t>
      </w:r>
      <w:proofErr w:type="spellEnd"/>
      <w:r w:rsidRPr="00151221">
        <w:rPr>
          <w:rFonts w:ascii="Book Antiqua" w:eastAsia="Times" w:hAnsi="Book Antiqua" w:cs="Tahoma"/>
          <w:color w:val="000000"/>
        </w:rPr>
        <w:t xml:space="preserve">. The purified proteins were </w:t>
      </w:r>
      <w:r w:rsidR="005D55E5" w:rsidRPr="00151221">
        <w:rPr>
          <w:rFonts w:ascii="Book Antiqua" w:eastAsia="Times" w:hAnsi="Book Antiqua" w:cs="Tahoma"/>
          <w:color w:val="000000"/>
        </w:rPr>
        <w:t xml:space="preserve">used to explore </w:t>
      </w:r>
      <w:r w:rsidRPr="00151221">
        <w:rPr>
          <w:rFonts w:ascii="Book Antiqua" w:eastAsia="Times" w:hAnsi="Book Antiqua" w:cs="Tahoma"/>
          <w:color w:val="000000"/>
        </w:rPr>
        <w:t xml:space="preserve">their ability to stimulate lymphocytes, facilitate transport of tumor antigen, </w:t>
      </w:r>
      <w:proofErr w:type="gramStart"/>
      <w:r w:rsidRPr="00151221">
        <w:rPr>
          <w:rFonts w:ascii="Book Antiqua" w:eastAsia="Times" w:hAnsi="Book Antiqua" w:cs="Tahoma"/>
          <w:color w:val="000000"/>
        </w:rPr>
        <w:t>enhance</w:t>
      </w:r>
      <w:proofErr w:type="gramEnd"/>
      <w:r w:rsidRPr="00151221">
        <w:rPr>
          <w:rFonts w:ascii="Book Antiqua" w:eastAsia="Times" w:hAnsi="Book Antiqua" w:cs="Tahoma"/>
          <w:color w:val="000000"/>
        </w:rPr>
        <w:t xml:space="preserve"> the transport of antigen and cytokine secretion in dendritic cells (DCs). Our results provide novel clues for HSP-gp96 as a potential immunotherapeutic target in GC</w:t>
      </w:r>
      <w:r w:rsidR="005D55E5" w:rsidRPr="00151221">
        <w:rPr>
          <w:rFonts w:ascii="Book Antiqua" w:eastAsia="Times" w:hAnsi="Book Antiqua" w:cs="Tahoma"/>
          <w:color w:val="000000"/>
        </w:rPr>
        <w:t xml:space="preserve"> and may provide hints for further studies in this concern</w:t>
      </w:r>
      <w:r w:rsidRPr="00151221">
        <w:rPr>
          <w:rFonts w:ascii="Book Antiqua" w:eastAsia="Times" w:hAnsi="Book Antiqua" w:cs="Tahoma"/>
          <w:color w:val="000000"/>
        </w:rPr>
        <w:t xml:space="preserve">. </w:t>
      </w:r>
    </w:p>
    <w:p w14:paraId="6AE975DC" w14:textId="77777777" w:rsidR="00DF664E" w:rsidRPr="00151221" w:rsidRDefault="00DF664E" w:rsidP="005E7BC0">
      <w:pPr>
        <w:spacing w:line="360" w:lineRule="auto"/>
        <w:rPr>
          <w:rFonts w:ascii="Book Antiqua" w:eastAsia="Times" w:hAnsi="Book Antiqua"/>
          <w:color w:val="000000"/>
        </w:rPr>
      </w:pPr>
    </w:p>
    <w:p w14:paraId="61519FB0" w14:textId="77777777" w:rsidR="00DF664E" w:rsidRPr="00151221" w:rsidRDefault="00DF664E" w:rsidP="005E7BC0">
      <w:pPr>
        <w:spacing w:line="360" w:lineRule="auto"/>
        <w:rPr>
          <w:rFonts w:ascii="Book Antiqua" w:eastAsia="Times" w:hAnsi="Book Antiqua"/>
          <w:b/>
          <w:color w:val="000000"/>
        </w:rPr>
      </w:pPr>
      <w:r w:rsidRPr="00151221">
        <w:rPr>
          <w:rFonts w:ascii="Book Antiqua" w:eastAsia="Times" w:hAnsi="Book Antiqua" w:cs="Times"/>
          <w:b/>
          <w:color w:val="000000"/>
        </w:rPr>
        <w:t xml:space="preserve">MATERIALS AND METHODS </w:t>
      </w:r>
    </w:p>
    <w:p w14:paraId="13681761" w14:textId="7777777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Reagents</w:t>
      </w:r>
    </w:p>
    <w:p w14:paraId="1B55A20F" w14:textId="63E2F036" w:rsidR="00DF664E" w:rsidRPr="00151221" w:rsidRDefault="00DF664E" w:rsidP="005E7BC0">
      <w:pPr>
        <w:spacing w:line="360" w:lineRule="auto"/>
        <w:rPr>
          <w:rFonts w:ascii="Book Antiqua" w:eastAsiaTheme="minorEastAsia" w:hAnsi="Book Antiqua" w:cs="Times"/>
          <w:color w:val="000000"/>
        </w:rPr>
      </w:pPr>
      <w:bookmarkStart w:id="51" w:name="OLE_LINK12"/>
      <w:bookmarkStart w:id="52" w:name="OLE_LINK11"/>
      <w:bookmarkStart w:id="53" w:name="OLE_LINK87"/>
      <w:bookmarkStart w:id="54" w:name="OLE_LINK88"/>
      <w:r w:rsidRPr="00151221">
        <w:rPr>
          <w:rFonts w:ascii="Book Antiqua" w:eastAsia="Times" w:hAnsi="Book Antiqua" w:cs="Times"/>
          <w:color w:val="000000"/>
        </w:rPr>
        <w:t>KATOIII, MKN-28 and SGC-7901</w:t>
      </w:r>
      <w:bookmarkEnd w:id="51"/>
      <w:bookmarkEnd w:id="52"/>
      <w:r w:rsidRPr="00151221">
        <w:rPr>
          <w:rFonts w:ascii="Book Antiqua" w:eastAsia="Times" w:hAnsi="Book Antiqua" w:cs="Times"/>
          <w:color w:val="000000"/>
        </w:rPr>
        <w:t xml:space="preserve"> GC cell lines were purchased from Shanghai Institute of Biochemistry and Cell Biology (China). </w:t>
      </w:r>
      <w:bookmarkStart w:id="55" w:name="OLE_LINK24"/>
      <w:bookmarkStart w:id="56" w:name="OLE_LINK25"/>
      <w:proofErr w:type="spellStart"/>
      <w:r w:rsidRPr="00151221">
        <w:rPr>
          <w:rFonts w:ascii="Book Antiqua" w:eastAsia="Times" w:hAnsi="Book Antiqua" w:cs="Times"/>
          <w:color w:val="000000"/>
        </w:rPr>
        <w:t>Concanavalin</w:t>
      </w:r>
      <w:proofErr w:type="spellEnd"/>
      <w:r w:rsidRPr="00151221">
        <w:rPr>
          <w:rFonts w:ascii="Book Antiqua" w:eastAsia="Times" w:hAnsi="Book Antiqua" w:cs="Times"/>
          <w:color w:val="000000"/>
        </w:rPr>
        <w:t xml:space="preserve"> A–</w:t>
      </w:r>
      <w:proofErr w:type="spellStart"/>
      <w:r w:rsidRPr="00151221">
        <w:rPr>
          <w:rFonts w:ascii="Book Antiqua" w:eastAsia="Times" w:hAnsi="Book Antiqua" w:cs="Times"/>
          <w:color w:val="000000"/>
        </w:rPr>
        <w:t>Sepharose</w:t>
      </w:r>
      <w:bookmarkEnd w:id="55"/>
      <w:bookmarkEnd w:id="56"/>
      <w:proofErr w:type="spellEnd"/>
      <w:r w:rsidRPr="00151221">
        <w:rPr>
          <w:rFonts w:ascii="Book Antiqua" w:eastAsia="Times" w:hAnsi="Book Antiqua" w:cs="Times"/>
          <w:color w:val="000000"/>
        </w:rPr>
        <w:t xml:space="preserve"> and ion exchange columns were purchased from Pharmacia (NS, </w:t>
      </w:r>
      <w:r w:rsidR="009928AB" w:rsidRPr="00151221">
        <w:rPr>
          <w:rFonts w:ascii="Book Antiqua" w:eastAsia="Times" w:hAnsi="Book Antiqua" w:cs="Times"/>
          <w:color w:val="000000"/>
        </w:rPr>
        <w:t>United States</w:t>
      </w:r>
      <w:r w:rsidRPr="00151221">
        <w:rPr>
          <w:rFonts w:ascii="Book Antiqua" w:eastAsia="Times" w:hAnsi="Book Antiqua" w:cs="Times"/>
          <w:color w:val="000000"/>
        </w:rPr>
        <w:t xml:space="preserve">). Markers for SDS-PAGE and bovine serum albumin were purchased from </w:t>
      </w:r>
      <w:proofErr w:type="spellStart"/>
      <w:r w:rsidRPr="00151221">
        <w:rPr>
          <w:rFonts w:ascii="Book Antiqua" w:eastAsia="Times" w:hAnsi="Book Antiqua" w:cs="Times"/>
          <w:color w:val="000000"/>
        </w:rPr>
        <w:t>Zhongshan</w:t>
      </w:r>
      <w:proofErr w:type="spellEnd"/>
      <w:r w:rsidRPr="00151221">
        <w:rPr>
          <w:rFonts w:ascii="Book Antiqua" w:eastAsia="Times" w:hAnsi="Book Antiqua" w:cs="Times"/>
          <w:color w:val="000000"/>
        </w:rPr>
        <w:t xml:space="preserve"> Biological Technology (Beijing, China). </w:t>
      </w:r>
      <w:proofErr w:type="spellStart"/>
      <w:r w:rsidRPr="00151221">
        <w:rPr>
          <w:rFonts w:ascii="Book Antiqua" w:eastAsia="Times" w:hAnsi="Book Antiqua" w:cs="Times"/>
          <w:color w:val="000000"/>
        </w:rPr>
        <w:t>Phytohemagglutinin</w:t>
      </w:r>
      <w:proofErr w:type="spellEnd"/>
      <w:r w:rsidRPr="00151221">
        <w:rPr>
          <w:rFonts w:ascii="Book Antiqua" w:eastAsia="Times" w:hAnsi="Book Antiqua" w:cs="Times"/>
          <w:color w:val="000000"/>
        </w:rPr>
        <w:t xml:space="preserve">, ammonium persulfate, and a-pyran-1-methyl mannose were purchased from </w:t>
      </w:r>
      <w:proofErr w:type="spellStart"/>
      <w:r w:rsidRPr="00151221">
        <w:rPr>
          <w:rFonts w:ascii="Book Antiqua" w:eastAsia="Times" w:hAnsi="Book Antiqua" w:cs="Times"/>
          <w:color w:val="000000"/>
        </w:rPr>
        <w:t>Fluka</w:t>
      </w:r>
      <w:proofErr w:type="spellEnd"/>
      <w:r w:rsidRPr="00151221">
        <w:rPr>
          <w:rFonts w:ascii="Book Antiqua" w:eastAsia="Times" w:hAnsi="Book Antiqua" w:cs="Times"/>
          <w:color w:val="000000"/>
        </w:rPr>
        <w:t xml:space="preserve"> (MO, </w:t>
      </w:r>
      <w:r w:rsidR="009928AB" w:rsidRPr="00151221">
        <w:rPr>
          <w:rFonts w:ascii="Book Antiqua" w:eastAsia="Times" w:hAnsi="Book Antiqua" w:cs="Times"/>
          <w:color w:val="000000"/>
        </w:rPr>
        <w:t>United States</w:t>
      </w:r>
      <w:r w:rsidRPr="00151221">
        <w:rPr>
          <w:rFonts w:ascii="Book Antiqua" w:eastAsia="Times" w:hAnsi="Book Antiqua" w:cs="Times"/>
          <w:color w:val="000000"/>
        </w:rPr>
        <w:t xml:space="preserve">). </w:t>
      </w:r>
      <w:r w:rsidR="00B577F2" w:rsidRPr="00151221">
        <w:rPr>
          <w:rFonts w:ascii="Book Antiqua" w:eastAsia="Times" w:hAnsi="Book Antiqua" w:cs="Times"/>
          <w:color w:val="000000"/>
        </w:rPr>
        <w:t>M</w:t>
      </w:r>
      <w:r w:rsidRPr="00151221">
        <w:rPr>
          <w:rFonts w:ascii="Book Antiqua" w:eastAsia="Times" w:hAnsi="Book Antiqua" w:cs="Times"/>
          <w:color w:val="000000"/>
        </w:rPr>
        <w:t xml:space="preserve">onoclonal antibody against HSP-gp96 was purchased from Santa Cruz Biotechnology (Santa Cruz, CA, </w:t>
      </w:r>
      <w:r w:rsidR="009928AB" w:rsidRPr="00151221">
        <w:rPr>
          <w:rFonts w:ascii="Book Antiqua" w:eastAsia="Times" w:hAnsi="Book Antiqua" w:cs="Times"/>
          <w:color w:val="000000"/>
        </w:rPr>
        <w:t>United States</w:t>
      </w:r>
      <w:r w:rsidRPr="00151221">
        <w:rPr>
          <w:rFonts w:ascii="Book Antiqua" w:eastAsia="Times" w:hAnsi="Book Antiqua" w:cs="Times"/>
          <w:color w:val="000000"/>
        </w:rPr>
        <w:t>). Glycine, acrylamide, and ammonium sulfate were purchased from Sigma (St. Louis, MO, USA). Cytokine kits for interleukin (IL</w:t>
      </w:r>
      <w:proofErr w:type="gramStart"/>
      <w:r w:rsidRPr="00151221">
        <w:rPr>
          <w:rFonts w:ascii="Book Antiqua" w:eastAsia="Times" w:hAnsi="Book Antiqua" w:cs="Times"/>
          <w:color w:val="000000"/>
        </w:rPr>
        <w:t>)10</w:t>
      </w:r>
      <w:proofErr w:type="gramEnd"/>
      <w:r w:rsidRPr="00151221">
        <w:rPr>
          <w:rFonts w:ascii="Book Antiqua" w:eastAsia="Times" w:hAnsi="Book Antiqua" w:cs="Times"/>
          <w:color w:val="000000"/>
        </w:rPr>
        <w:t>, IL-12 (p70), interferon (IFN)-</w:t>
      </w:r>
      <w:r w:rsidRPr="00151221">
        <w:rPr>
          <w:rFonts w:ascii="Book Antiqua" w:eastAsia="Times" w:hAnsi="Book Antiqua"/>
          <w:color w:val="000000"/>
        </w:rPr>
        <w:t>γ</w:t>
      </w:r>
      <w:r w:rsidRPr="00151221">
        <w:rPr>
          <w:rFonts w:ascii="Book Antiqua" w:eastAsia="Times" w:hAnsi="Book Antiqua" w:cs="Times"/>
          <w:color w:val="000000"/>
        </w:rPr>
        <w:t xml:space="preserve"> and tumor necrosis factor (TNF)-</w:t>
      </w:r>
      <w:r w:rsidRPr="00151221">
        <w:rPr>
          <w:rFonts w:ascii="Book Antiqua" w:eastAsia="Times" w:hAnsi="Book Antiqua"/>
          <w:color w:val="000000"/>
        </w:rPr>
        <w:t>α</w:t>
      </w:r>
      <w:r w:rsidRPr="00151221">
        <w:rPr>
          <w:rFonts w:ascii="Book Antiqua" w:eastAsia="Times" w:hAnsi="Book Antiqua" w:cs="Times"/>
          <w:color w:val="000000"/>
        </w:rPr>
        <w:t xml:space="preserve"> were purchased from R&amp;D Systems (Minneapolis, MN, </w:t>
      </w:r>
      <w:r w:rsidR="009928AB" w:rsidRPr="00151221">
        <w:rPr>
          <w:rFonts w:ascii="Book Antiqua" w:eastAsia="Times" w:hAnsi="Book Antiqua" w:cs="Times"/>
          <w:color w:val="000000"/>
        </w:rPr>
        <w:t>United States</w:t>
      </w:r>
      <w:r w:rsidRPr="00151221">
        <w:rPr>
          <w:rFonts w:ascii="Book Antiqua" w:eastAsia="Times" w:hAnsi="Book Antiqua" w:cs="Times"/>
          <w:color w:val="000000"/>
        </w:rPr>
        <w:t xml:space="preserve">). Flow cytometry reagents and antigens were purchased from BD </w:t>
      </w:r>
      <w:proofErr w:type="spellStart"/>
      <w:r w:rsidRPr="00151221">
        <w:rPr>
          <w:rFonts w:ascii="Book Antiqua" w:eastAsia="Times" w:hAnsi="Book Antiqua" w:cs="Times"/>
          <w:color w:val="000000"/>
        </w:rPr>
        <w:t>Pharmingen</w:t>
      </w:r>
      <w:proofErr w:type="spellEnd"/>
      <w:r w:rsidRPr="00151221">
        <w:rPr>
          <w:rFonts w:ascii="Book Antiqua" w:eastAsia="Times" w:hAnsi="Book Antiqua" w:cs="Times"/>
          <w:color w:val="000000"/>
        </w:rPr>
        <w:t xml:space="preserve"> (San Jose, CA, </w:t>
      </w:r>
      <w:r w:rsidR="009928AB" w:rsidRPr="00151221">
        <w:rPr>
          <w:rFonts w:ascii="Book Antiqua" w:eastAsia="Times" w:hAnsi="Book Antiqua" w:cs="Times"/>
          <w:color w:val="000000"/>
        </w:rPr>
        <w:t>United States</w:t>
      </w:r>
      <w:r w:rsidRPr="00151221">
        <w:rPr>
          <w:rFonts w:ascii="Book Antiqua" w:eastAsia="Times" w:hAnsi="Book Antiqua" w:cs="Times"/>
          <w:color w:val="000000"/>
        </w:rPr>
        <w:t xml:space="preserve">). Lactate dehydrogenase (LDH) release kit was purchased from </w:t>
      </w:r>
      <w:proofErr w:type="spellStart"/>
      <w:r w:rsidRPr="00151221">
        <w:rPr>
          <w:rFonts w:ascii="Book Antiqua" w:eastAsia="Times" w:hAnsi="Book Antiqua" w:cs="Times"/>
          <w:color w:val="000000"/>
        </w:rPr>
        <w:t>Promega</w:t>
      </w:r>
      <w:proofErr w:type="spellEnd"/>
      <w:r w:rsidRPr="00151221">
        <w:rPr>
          <w:rFonts w:ascii="Book Antiqua" w:eastAsia="Times" w:hAnsi="Book Antiqua" w:cs="Times"/>
          <w:color w:val="000000"/>
        </w:rPr>
        <w:t xml:space="preserve"> Biological Technology (Madison, WI, </w:t>
      </w:r>
      <w:r w:rsidR="009928AB" w:rsidRPr="00151221">
        <w:rPr>
          <w:rFonts w:ascii="Book Antiqua" w:eastAsia="Times" w:hAnsi="Book Antiqua" w:cs="Times"/>
          <w:color w:val="000000"/>
        </w:rPr>
        <w:t>United States</w:t>
      </w:r>
      <w:r w:rsidRPr="00151221">
        <w:rPr>
          <w:rFonts w:ascii="Book Antiqua" w:eastAsia="Times" w:hAnsi="Book Antiqua" w:cs="Times"/>
          <w:color w:val="000000"/>
        </w:rPr>
        <w:t>).</w:t>
      </w:r>
    </w:p>
    <w:p w14:paraId="7F55E7A0" w14:textId="77777777" w:rsidR="009928AB" w:rsidRPr="00151221" w:rsidRDefault="009928AB" w:rsidP="005E7BC0">
      <w:pPr>
        <w:spacing w:line="360" w:lineRule="auto"/>
        <w:rPr>
          <w:rFonts w:ascii="Book Antiqua" w:eastAsiaTheme="minorEastAsia" w:hAnsi="Book Antiqua" w:cs="Times"/>
          <w:color w:val="000000"/>
        </w:rPr>
      </w:pPr>
    </w:p>
    <w:bookmarkEnd w:id="53"/>
    <w:bookmarkEnd w:id="54"/>
    <w:p w14:paraId="3388DB78" w14:textId="4AC52C95"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Construction of HSP-gp96 recombinant adenovirus (Ad-gp96)</w:t>
      </w:r>
    </w:p>
    <w:p w14:paraId="24586628" w14:textId="16D58C0E" w:rsidR="00DF664E" w:rsidRPr="00151221" w:rsidRDefault="00B577F2"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lastRenderedPageBreak/>
        <w:t>G</w:t>
      </w:r>
      <w:r w:rsidR="00DF664E" w:rsidRPr="00151221">
        <w:rPr>
          <w:rFonts w:ascii="Book Antiqua" w:eastAsia="Times" w:hAnsi="Book Antiqua" w:cs="Times"/>
          <w:color w:val="000000"/>
        </w:rPr>
        <w:t xml:space="preserve">ene fragment of human HSP-gp96 was inserted into the </w:t>
      </w:r>
      <w:proofErr w:type="spellStart"/>
      <w:r w:rsidR="00DF664E" w:rsidRPr="00151221">
        <w:rPr>
          <w:rFonts w:ascii="Book Antiqua" w:eastAsia="Times" w:hAnsi="Book Antiqua" w:cs="Times"/>
          <w:color w:val="000000"/>
        </w:rPr>
        <w:t>pShuttle</w:t>
      </w:r>
      <w:proofErr w:type="spellEnd"/>
      <w:r w:rsidR="00DF664E" w:rsidRPr="00151221">
        <w:rPr>
          <w:rFonts w:ascii="Book Antiqua" w:eastAsia="Times" w:hAnsi="Book Antiqua" w:cs="Times"/>
          <w:color w:val="000000"/>
        </w:rPr>
        <w:t xml:space="preserve"> CMV shuttle vector, BJ5183-AD-1, which had been converted to facilitate homologous recombination in thallus (adenovirus, Ad) framework plasmid, pAdEasy-1, had already been pre-converted). Recombinant Ad plasmids containing </w:t>
      </w:r>
      <w:r w:rsidRPr="00151221">
        <w:rPr>
          <w:rFonts w:ascii="Book Antiqua" w:eastAsia="Times" w:hAnsi="Book Antiqua" w:cs="Times"/>
          <w:color w:val="000000"/>
        </w:rPr>
        <w:t xml:space="preserve">target </w:t>
      </w:r>
      <w:r w:rsidR="00DF664E" w:rsidRPr="00151221">
        <w:rPr>
          <w:rFonts w:ascii="Book Antiqua" w:eastAsia="Times" w:hAnsi="Book Antiqua" w:cs="Times"/>
          <w:color w:val="000000"/>
        </w:rPr>
        <w:t xml:space="preserve">sequence were linearized for the transfection of AD293 cells. Virus produced in AD293 cells was concentrated using </w:t>
      </w:r>
      <w:proofErr w:type="spellStart"/>
      <w:r w:rsidR="00DF664E" w:rsidRPr="00151221">
        <w:rPr>
          <w:rFonts w:ascii="Book Antiqua" w:eastAsia="Times" w:hAnsi="Book Antiqua" w:cs="Times"/>
          <w:color w:val="000000"/>
        </w:rPr>
        <w:t>CsCl</w:t>
      </w:r>
      <w:proofErr w:type="spellEnd"/>
      <w:r w:rsidR="00DF664E" w:rsidRPr="00151221">
        <w:rPr>
          <w:rFonts w:ascii="Book Antiqua" w:eastAsia="Times" w:hAnsi="Book Antiqua" w:cs="Times"/>
          <w:color w:val="000000"/>
        </w:rPr>
        <w:t xml:space="preserve"> ultracentrifugation to produce high-titer recombinant Ad-gp96.</w:t>
      </w:r>
    </w:p>
    <w:p w14:paraId="0F2DBE09" w14:textId="77777777" w:rsidR="009928AB" w:rsidRPr="00151221" w:rsidRDefault="009928AB" w:rsidP="005E7BC0">
      <w:pPr>
        <w:spacing w:line="360" w:lineRule="auto"/>
        <w:rPr>
          <w:rFonts w:ascii="Book Antiqua" w:eastAsiaTheme="minorEastAsia" w:hAnsi="Book Antiqua" w:cs="Times"/>
          <w:color w:val="000000"/>
        </w:rPr>
      </w:pPr>
    </w:p>
    <w:p w14:paraId="2385DE83" w14:textId="0482DB9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 xml:space="preserve">Isolation and characterization of </w:t>
      </w:r>
      <w:bookmarkStart w:id="57" w:name="OLE_LINK1"/>
      <w:bookmarkStart w:id="58" w:name="OLE_LINK2"/>
      <w:r w:rsidRPr="00151221">
        <w:rPr>
          <w:rFonts w:ascii="Book Antiqua" w:eastAsia="Times" w:hAnsi="Book Antiqua" w:cs="Times"/>
          <w:b/>
          <w:i/>
          <w:color w:val="000000"/>
        </w:rPr>
        <w:t>gp96-GC antigen peptide complex</w:t>
      </w:r>
      <w:bookmarkEnd w:id="57"/>
      <w:bookmarkEnd w:id="58"/>
    </w:p>
    <w:p w14:paraId="61B61E6E" w14:textId="7ABC35CC" w:rsidR="00DF664E" w:rsidRPr="00151221" w:rsidRDefault="00DF664E" w:rsidP="005E7BC0">
      <w:pPr>
        <w:spacing w:line="360" w:lineRule="auto"/>
        <w:rPr>
          <w:rFonts w:ascii="Book Antiqua" w:eastAsiaTheme="minorEastAsia" w:hAnsi="Book Antiqua" w:cs="Times"/>
          <w:color w:val="000000"/>
        </w:rPr>
      </w:pPr>
      <w:proofErr w:type="gramStart"/>
      <w:r w:rsidRPr="00151221">
        <w:rPr>
          <w:rFonts w:ascii="Book Antiqua" w:eastAsia="Times" w:hAnsi="Book Antiqua" w:cs="Times"/>
          <w:color w:val="000000"/>
        </w:rPr>
        <w:t>gp96–GC</w:t>
      </w:r>
      <w:proofErr w:type="gramEnd"/>
      <w:r w:rsidRPr="00151221">
        <w:rPr>
          <w:rFonts w:ascii="Book Antiqua" w:eastAsia="Times" w:hAnsi="Book Antiqua" w:cs="Times"/>
          <w:color w:val="000000"/>
        </w:rPr>
        <w:t xml:space="preserve"> antigen peptide complexes were purified as previously described</w:t>
      </w:r>
      <w:r w:rsidR="005E7BC0">
        <w:rPr>
          <w:rFonts w:ascii="Book Antiqua" w:eastAsia="Times" w:hAnsi="Book Antiqua" w:cs="Times"/>
          <w:color w:val="000000"/>
          <w:vertAlign w:val="superscript"/>
        </w:rPr>
        <w:t>[19,</w:t>
      </w:r>
      <w:r w:rsidRPr="00151221">
        <w:rPr>
          <w:rFonts w:ascii="Book Antiqua" w:eastAsia="Times" w:hAnsi="Book Antiqua" w:cs="Times"/>
          <w:color w:val="000000"/>
          <w:vertAlign w:val="superscript"/>
        </w:rPr>
        <w:t>20]</w:t>
      </w:r>
      <w:r w:rsidRPr="00151221">
        <w:rPr>
          <w:rFonts w:ascii="Book Antiqua" w:eastAsia="Times" w:hAnsi="Book Antiqua" w:cs="Times"/>
          <w:color w:val="000000"/>
        </w:rPr>
        <w:t xml:space="preserve">. Human KATOIII, MKN-28 and SGC-7901 GC cell lines were infected with Ad-gp96 at a </w:t>
      </w:r>
      <w:bookmarkStart w:id="59" w:name="OLE_LINK26"/>
      <w:bookmarkStart w:id="60" w:name="OLE_LINK27"/>
      <w:r w:rsidRPr="00151221">
        <w:rPr>
          <w:rFonts w:ascii="Book Antiqua" w:eastAsia="Times" w:hAnsi="Book Antiqua" w:cs="Times"/>
          <w:color w:val="000000"/>
        </w:rPr>
        <w:t xml:space="preserve">multiplicity of infection </w:t>
      </w:r>
      <w:bookmarkEnd w:id="59"/>
      <w:bookmarkEnd w:id="60"/>
      <w:r w:rsidRPr="00151221">
        <w:rPr>
          <w:rFonts w:ascii="Book Antiqua" w:eastAsia="Times" w:hAnsi="Book Antiqua" w:cs="Times"/>
          <w:color w:val="000000"/>
        </w:rPr>
        <w:t xml:space="preserve">(MOI) of 100. One week later, cells were lysed and </w:t>
      </w:r>
      <w:bookmarkStart w:id="61" w:name="OLE_LINK36"/>
      <w:r w:rsidRPr="00151221">
        <w:rPr>
          <w:rFonts w:ascii="Book Antiqua" w:eastAsia="Times" w:hAnsi="Book Antiqua" w:cs="Times"/>
          <w:color w:val="000000"/>
        </w:rPr>
        <w:t xml:space="preserve">centrifuged </w:t>
      </w:r>
      <w:bookmarkEnd w:id="61"/>
      <w:r w:rsidRPr="00151221">
        <w:rPr>
          <w:rFonts w:ascii="Book Antiqua" w:eastAsia="Times" w:hAnsi="Book Antiqua" w:cs="Times"/>
          <w:color w:val="000000"/>
        </w:rPr>
        <w:t xml:space="preserve">for 30 min at 2000 × </w:t>
      </w:r>
      <w:r w:rsidRPr="00151221">
        <w:rPr>
          <w:rFonts w:ascii="Book Antiqua" w:eastAsia="Times" w:hAnsi="Book Antiqua" w:cs="Times"/>
          <w:i/>
          <w:color w:val="000000"/>
        </w:rPr>
        <w:t>g</w:t>
      </w:r>
      <w:r w:rsidRPr="00151221">
        <w:rPr>
          <w:rFonts w:ascii="Book Antiqua" w:eastAsia="Times" w:hAnsi="Book Antiqua" w:cs="Times"/>
          <w:color w:val="000000"/>
        </w:rPr>
        <w:t xml:space="preserve"> at 4</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 xml:space="preserve">°C. </w:t>
      </w:r>
      <w:bookmarkStart w:id="62" w:name="OLE_LINK35"/>
      <w:r w:rsidRPr="00151221">
        <w:rPr>
          <w:rFonts w:ascii="Book Antiqua" w:eastAsia="Times" w:hAnsi="Book Antiqua" w:cs="Times"/>
          <w:color w:val="000000"/>
        </w:rPr>
        <w:t>After the supernatants were aspirated</w:t>
      </w:r>
      <w:bookmarkEnd w:id="62"/>
      <w:r w:rsidRPr="00151221">
        <w:rPr>
          <w:rFonts w:ascii="Book Antiqua" w:eastAsia="Times" w:hAnsi="Book Antiqua" w:cs="Times"/>
          <w:color w:val="000000"/>
        </w:rPr>
        <w:t xml:space="preserve">, samples were centrifuged for an additional 15 min at 15 000 × </w:t>
      </w:r>
      <w:r w:rsidRPr="00151221">
        <w:rPr>
          <w:rFonts w:ascii="Book Antiqua" w:eastAsia="Times" w:hAnsi="Book Antiqua" w:cs="Times"/>
          <w:i/>
          <w:color w:val="000000"/>
        </w:rPr>
        <w:t>g</w:t>
      </w:r>
      <w:r w:rsidRPr="00151221">
        <w:rPr>
          <w:rFonts w:ascii="Book Antiqua" w:eastAsia="Times" w:hAnsi="Book Antiqua" w:cs="Times"/>
          <w:color w:val="000000"/>
        </w:rPr>
        <w:t xml:space="preserve"> at 4°C. After the supernatants were aspirated, the samples were precipitated using 50%, then 70% saturated ammonium sulfate. The resulting precipitate was </w:t>
      </w:r>
      <w:proofErr w:type="spellStart"/>
      <w:r w:rsidRPr="00151221">
        <w:rPr>
          <w:rFonts w:ascii="Book Antiqua" w:eastAsia="Times" w:hAnsi="Book Antiqua" w:cs="Times"/>
          <w:color w:val="000000"/>
        </w:rPr>
        <w:t>resuspended</w:t>
      </w:r>
      <w:proofErr w:type="spellEnd"/>
      <w:r w:rsidRPr="00151221">
        <w:rPr>
          <w:rFonts w:ascii="Book Antiqua" w:eastAsia="Times" w:hAnsi="Book Antiqua" w:cs="Times"/>
          <w:color w:val="000000"/>
        </w:rPr>
        <w:t xml:space="preserve"> in 5</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 xml:space="preserve">× its volume in equilibrium liquid (20 </w:t>
      </w:r>
      <w:proofErr w:type="spellStart"/>
      <w:r w:rsidRPr="00151221">
        <w:rPr>
          <w:rFonts w:ascii="Book Antiqua" w:eastAsia="Times" w:hAnsi="Book Antiqua" w:cs="Times"/>
          <w:color w:val="000000"/>
        </w:rPr>
        <w:t>mmol</w:t>
      </w:r>
      <w:proofErr w:type="spellEnd"/>
      <w:r w:rsidRPr="00151221">
        <w:rPr>
          <w:rFonts w:ascii="Book Antiqua" w:eastAsia="Times" w:hAnsi="Book Antiqua" w:cs="Times"/>
          <w:color w:val="000000"/>
        </w:rPr>
        <w:t xml:space="preserve">/L </w:t>
      </w:r>
      <w:proofErr w:type="spellStart"/>
      <w:r w:rsidRPr="00151221">
        <w:rPr>
          <w:rFonts w:ascii="Book Antiqua" w:eastAsia="Times" w:hAnsi="Book Antiqua" w:cs="Times"/>
          <w:color w:val="000000"/>
        </w:rPr>
        <w:t>Tris</w:t>
      </w:r>
      <w:proofErr w:type="spellEnd"/>
      <w:r w:rsidRPr="00151221">
        <w:rPr>
          <w:rFonts w:ascii="Book Antiqua" w:eastAsia="Times" w:hAnsi="Book Antiqua" w:cs="Times"/>
          <w:color w:val="000000"/>
        </w:rPr>
        <w:t>–</w:t>
      </w:r>
      <w:proofErr w:type="spellStart"/>
      <w:r w:rsidRPr="00151221">
        <w:rPr>
          <w:rFonts w:ascii="Book Antiqua" w:eastAsia="Times" w:hAnsi="Book Antiqua" w:cs="Times"/>
          <w:color w:val="000000"/>
        </w:rPr>
        <w:t>HCl</w:t>
      </w:r>
      <w:proofErr w:type="spellEnd"/>
      <w:r w:rsidRPr="00151221">
        <w:rPr>
          <w:rFonts w:ascii="Book Antiqua" w:eastAsia="Times" w:hAnsi="Book Antiqua" w:cs="Times"/>
          <w:color w:val="000000"/>
        </w:rPr>
        <w:t xml:space="preserve">, pH7.4; 200 </w:t>
      </w:r>
      <w:proofErr w:type="spellStart"/>
      <w:r w:rsidRPr="00151221">
        <w:rPr>
          <w:rFonts w:ascii="Book Antiqua" w:eastAsia="Times" w:hAnsi="Book Antiqua" w:cs="Times"/>
          <w:color w:val="000000"/>
        </w:rPr>
        <w:t>mmol</w:t>
      </w:r>
      <w:proofErr w:type="spellEnd"/>
      <w:r w:rsidRPr="00151221">
        <w:rPr>
          <w:rFonts w:ascii="Book Antiqua" w:eastAsia="Times" w:hAnsi="Book Antiqua" w:cs="Times"/>
          <w:color w:val="000000"/>
        </w:rPr>
        <w:t xml:space="preserve">/L </w:t>
      </w:r>
      <w:proofErr w:type="spellStart"/>
      <w:r w:rsidRPr="00151221">
        <w:rPr>
          <w:rFonts w:ascii="Book Antiqua" w:eastAsia="Times" w:hAnsi="Book Antiqua" w:cs="Times"/>
          <w:color w:val="000000"/>
        </w:rPr>
        <w:t>NaCl</w:t>
      </w:r>
      <w:proofErr w:type="spellEnd"/>
      <w:r w:rsidRPr="00151221">
        <w:rPr>
          <w:rFonts w:ascii="Book Antiqua" w:eastAsia="Times" w:hAnsi="Book Antiqua" w:cs="Times"/>
          <w:color w:val="000000"/>
        </w:rPr>
        <w:t xml:space="preserve">; 2 </w:t>
      </w:r>
      <w:proofErr w:type="spellStart"/>
      <w:r w:rsidRPr="00151221">
        <w:rPr>
          <w:rFonts w:ascii="Book Antiqua" w:eastAsia="Times" w:hAnsi="Book Antiqua" w:cs="Times"/>
          <w:color w:val="000000"/>
        </w:rPr>
        <w:t>mmol</w:t>
      </w:r>
      <w:proofErr w:type="spellEnd"/>
      <w:r w:rsidRPr="00151221">
        <w:rPr>
          <w:rFonts w:ascii="Book Antiqua" w:eastAsia="Times" w:hAnsi="Book Antiqua" w:cs="Times"/>
          <w:color w:val="000000"/>
        </w:rPr>
        <w:t>/L CaCl</w:t>
      </w:r>
      <w:r w:rsidRPr="00151221">
        <w:rPr>
          <w:rFonts w:ascii="Book Antiqua" w:eastAsia="Times" w:hAnsi="Book Antiqua" w:cs="Times"/>
          <w:color w:val="000000"/>
          <w:vertAlign w:val="subscript"/>
        </w:rPr>
        <w:t>2</w:t>
      </w:r>
      <w:r w:rsidRPr="00151221">
        <w:rPr>
          <w:rFonts w:ascii="Book Antiqua" w:eastAsia="Times" w:hAnsi="Book Antiqua" w:cs="Times"/>
          <w:color w:val="000000"/>
        </w:rPr>
        <w:t xml:space="preserve">, 2 </w:t>
      </w:r>
      <w:proofErr w:type="spellStart"/>
      <w:r w:rsidRPr="00151221">
        <w:rPr>
          <w:rFonts w:ascii="Book Antiqua" w:eastAsia="Times" w:hAnsi="Book Antiqua" w:cs="Times"/>
          <w:color w:val="000000"/>
        </w:rPr>
        <w:t>mmol</w:t>
      </w:r>
      <w:proofErr w:type="spellEnd"/>
      <w:r w:rsidRPr="00151221">
        <w:rPr>
          <w:rFonts w:ascii="Book Antiqua" w:eastAsia="Times" w:hAnsi="Book Antiqua" w:cs="Times"/>
          <w:color w:val="000000"/>
        </w:rPr>
        <w:t>/L MgCl</w:t>
      </w:r>
      <w:r w:rsidRPr="00151221">
        <w:rPr>
          <w:rFonts w:ascii="Book Antiqua" w:eastAsia="Times" w:hAnsi="Book Antiqua" w:cs="Times"/>
          <w:color w:val="000000"/>
          <w:vertAlign w:val="subscript"/>
        </w:rPr>
        <w:t>2</w:t>
      </w:r>
      <w:r w:rsidRPr="00151221">
        <w:rPr>
          <w:rFonts w:ascii="Book Antiqua" w:eastAsia="Times" w:hAnsi="Book Antiqua" w:cs="Times"/>
          <w:color w:val="000000"/>
        </w:rPr>
        <w:t xml:space="preserve">), added to a </w:t>
      </w:r>
      <w:proofErr w:type="spellStart"/>
      <w:r w:rsidRPr="00151221">
        <w:rPr>
          <w:rFonts w:ascii="Book Antiqua" w:eastAsia="Times" w:hAnsi="Book Antiqua" w:cs="Times"/>
          <w:color w:val="000000"/>
        </w:rPr>
        <w:t>concanavalin</w:t>
      </w:r>
      <w:proofErr w:type="spellEnd"/>
      <w:r w:rsidRPr="00151221">
        <w:rPr>
          <w:rFonts w:ascii="Book Antiqua" w:eastAsia="Times" w:hAnsi="Book Antiqua" w:cs="Times"/>
          <w:color w:val="000000"/>
        </w:rPr>
        <w:t xml:space="preserve"> affinity column, and eluted using 10% a-pyran-1-methyl mannose. The </w:t>
      </w:r>
      <w:proofErr w:type="spellStart"/>
      <w:r w:rsidRPr="00151221">
        <w:rPr>
          <w:rFonts w:ascii="Book Antiqua" w:eastAsia="Times" w:hAnsi="Book Antiqua" w:cs="Times"/>
          <w:color w:val="000000"/>
        </w:rPr>
        <w:t>eluant</w:t>
      </w:r>
      <w:proofErr w:type="spellEnd"/>
      <w:r w:rsidRPr="00151221">
        <w:rPr>
          <w:rFonts w:ascii="Book Antiqua" w:eastAsia="Times" w:hAnsi="Book Antiqua" w:cs="Times"/>
          <w:color w:val="000000"/>
        </w:rPr>
        <w:t xml:space="preserve"> was further purified using a DEAE ion-exchange column and eluted using a gradient of 300–1000 </w:t>
      </w:r>
      <w:proofErr w:type="spellStart"/>
      <w:r w:rsidRPr="00151221">
        <w:rPr>
          <w:rFonts w:ascii="Book Antiqua" w:eastAsia="Times" w:hAnsi="Book Antiqua" w:cs="Times"/>
          <w:color w:val="000000"/>
        </w:rPr>
        <w:t>m</w:t>
      </w:r>
      <w:r w:rsidR="005E7BC0">
        <w:rPr>
          <w:rFonts w:ascii="Book Antiqua" w:eastAsiaTheme="minorEastAsia" w:hAnsi="Book Antiqua" w:cs="Times" w:hint="eastAsia"/>
          <w:color w:val="000000"/>
        </w:rPr>
        <w:t>mol</w:t>
      </w:r>
      <w:proofErr w:type="spellEnd"/>
      <w:r w:rsidR="005E7BC0">
        <w:rPr>
          <w:rFonts w:ascii="Book Antiqua" w:eastAsiaTheme="minorEastAsia" w:hAnsi="Book Antiqua" w:cs="Times" w:hint="eastAsia"/>
          <w:color w:val="000000"/>
        </w:rPr>
        <w:t xml:space="preserve">/L </w:t>
      </w:r>
      <w:proofErr w:type="spellStart"/>
      <w:r w:rsidRPr="00151221">
        <w:rPr>
          <w:rFonts w:ascii="Book Antiqua" w:eastAsia="Times" w:hAnsi="Book Antiqua" w:cs="Times"/>
          <w:color w:val="000000"/>
        </w:rPr>
        <w:t>NaCl</w:t>
      </w:r>
      <w:proofErr w:type="spellEnd"/>
      <w:r w:rsidRPr="00151221">
        <w:rPr>
          <w:rFonts w:ascii="Book Antiqua" w:eastAsia="Times" w:hAnsi="Book Antiqua" w:cs="Times"/>
          <w:color w:val="000000"/>
        </w:rPr>
        <w:t xml:space="preserve">. Fractions containing gp96–GC antigen peptide complex were identified using 10% SDS-PAGE and </w:t>
      </w:r>
      <w:r w:rsidR="00361959" w:rsidRPr="00151221">
        <w:rPr>
          <w:rFonts w:ascii="Book Antiqua" w:eastAsia="SimSun" w:hAnsi="Book Antiqua" w:cs="Times"/>
          <w:color w:val="000000"/>
        </w:rPr>
        <w:t>W</w:t>
      </w:r>
      <w:r w:rsidRPr="00151221">
        <w:rPr>
          <w:rFonts w:ascii="Book Antiqua" w:eastAsia="Times" w:hAnsi="Book Antiqua" w:cs="Times"/>
          <w:color w:val="000000"/>
        </w:rPr>
        <w:t xml:space="preserve">estern blotting. Protein concentrations of the samples were determined using Bradford assays and </w:t>
      </w:r>
      <w:bookmarkStart w:id="63" w:name="OLE_LINK105"/>
      <w:bookmarkStart w:id="64" w:name="OLE_LINK106"/>
      <w:r w:rsidRPr="00151221">
        <w:rPr>
          <w:rFonts w:ascii="Book Antiqua" w:eastAsia="Times" w:hAnsi="Book Antiqua" w:cs="Times"/>
          <w:color w:val="000000"/>
        </w:rPr>
        <w:t>the protein purity achieved was 84%</w:t>
      </w:r>
      <w:bookmarkEnd w:id="63"/>
      <w:bookmarkEnd w:id="64"/>
      <w:r w:rsidRPr="00151221">
        <w:rPr>
          <w:rFonts w:ascii="Book Antiqua" w:eastAsia="Times" w:hAnsi="Book Antiqua" w:cs="Times"/>
          <w:color w:val="000000"/>
        </w:rPr>
        <w:t>.</w:t>
      </w:r>
    </w:p>
    <w:p w14:paraId="76A0C20A" w14:textId="77777777" w:rsidR="009928AB" w:rsidRPr="00151221" w:rsidRDefault="009928AB" w:rsidP="005E7BC0">
      <w:pPr>
        <w:spacing w:line="360" w:lineRule="auto"/>
        <w:rPr>
          <w:rFonts w:ascii="Book Antiqua" w:eastAsiaTheme="minorEastAsia" w:hAnsi="Book Antiqua" w:cs="Times"/>
          <w:color w:val="000000"/>
        </w:rPr>
      </w:pPr>
    </w:p>
    <w:p w14:paraId="3A974AA3" w14:textId="1A390FBD"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Preparation and identification of T cells and DCs</w:t>
      </w:r>
    </w:p>
    <w:p w14:paraId="591734BE" w14:textId="79BB3AA8"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 DC cells </w:t>
      </w:r>
      <w:r w:rsidR="009F37DA" w:rsidRPr="00151221">
        <w:rPr>
          <w:rFonts w:ascii="Book Antiqua" w:eastAsia="Times" w:hAnsi="Book Antiqua" w:cs="Times"/>
          <w:color w:val="000000"/>
        </w:rPr>
        <w:t xml:space="preserve">were cultured according to </w:t>
      </w:r>
      <w:r w:rsidRPr="00151221">
        <w:rPr>
          <w:rFonts w:ascii="Book Antiqua" w:eastAsia="Times" w:hAnsi="Book Antiqua" w:cs="Times"/>
          <w:color w:val="000000"/>
        </w:rPr>
        <w:t xml:space="preserve">previous </w:t>
      </w:r>
      <w:proofErr w:type="gramStart"/>
      <w:r w:rsidR="009F37DA" w:rsidRPr="00151221">
        <w:rPr>
          <w:rFonts w:ascii="Book Antiqua" w:eastAsia="Times" w:hAnsi="Book Antiqua" w:cs="Times"/>
          <w:color w:val="000000"/>
        </w:rPr>
        <w:t>report</w:t>
      </w:r>
      <w:r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21-24]</w:t>
      </w:r>
      <w:r w:rsidRPr="00151221">
        <w:rPr>
          <w:rFonts w:ascii="Book Antiqua" w:eastAsia="Times" w:hAnsi="Book Antiqua" w:cs="Times"/>
          <w:color w:val="000000"/>
        </w:rPr>
        <w:t>. Peripheral blood mononuclear cells (PBMCs) were obtained from healthy volunteers and suspended in 5-mL culture flasks</w:t>
      </w:r>
      <w:bookmarkStart w:id="65" w:name="OLE_LINK60"/>
      <w:r w:rsidRPr="00151221">
        <w:rPr>
          <w:rFonts w:ascii="Book Antiqua" w:eastAsia="Times" w:hAnsi="Book Antiqua" w:cs="Times"/>
          <w:color w:val="000000"/>
        </w:rPr>
        <w:t xml:space="preserve"> with RPMI 1640 containing </w:t>
      </w:r>
      <w:bookmarkEnd w:id="65"/>
      <w:r w:rsidRPr="00151221">
        <w:rPr>
          <w:rFonts w:ascii="Book Antiqua" w:eastAsia="Times" w:hAnsi="Book Antiqua" w:cs="Times"/>
          <w:color w:val="000000"/>
        </w:rPr>
        <w:t>10% fetal calf serum. After cell concentration adjusted to 10</w:t>
      </w:r>
      <w:r w:rsidRPr="00151221">
        <w:rPr>
          <w:rFonts w:ascii="Book Antiqua" w:eastAsia="Times" w:hAnsi="Book Antiqua" w:cs="Times"/>
          <w:color w:val="000000"/>
          <w:vertAlign w:val="superscript"/>
        </w:rPr>
        <w:t>6</w:t>
      </w:r>
      <w:r w:rsidRPr="00151221">
        <w:rPr>
          <w:rFonts w:ascii="Book Antiqua" w:eastAsia="Times" w:hAnsi="Book Antiqua" w:cs="Times"/>
          <w:color w:val="000000"/>
        </w:rPr>
        <w:t xml:space="preserve"> cells/mL, cells were incubated at 37</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°C with 5% CO</w:t>
      </w:r>
      <w:r w:rsidRPr="00151221">
        <w:rPr>
          <w:rFonts w:ascii="Book Antiqua" w:eastAsia="Times" w:hAnsi="Book Antiqua" w:cs="Times"/>
          <w:color w:val="000000"/>
          <w:vertAlign w:val="subscript"/>
        </w:rPr>
        <w:t xml:space="preserve">2 </w:t>
      </w:r>
      <w:r w:rsidRPr="00151221">
        <w:rPr>
          <w:rFonts w:ascii="Book Antiqua" w:eastAsia="Times" w:hAnsi="Book Antiqua" w:cs="Times"/>
          <w:color w:val="000000"/>
        </w:rPr>
        <w:t xml:space="preserve">for 2 h. </w:t>
      </w:r>
      <w:r w:rsidR="00D3038D" w:rsidRPr="00151221">
        <w:rPr>
          <w:rFonts w:ascii="Book Antiqua" w:eastAsia="Times" w:hAnsi="Book Antiqua" w:cs="Times"/>
          <w:color w:val="000000"/>
        </w:rPr>
        <w:t>C</w:t>
      </w:r>
      <w:r w:rsidRPr="00151221">
        <w:rPr>
          <w:rFonts w:ascii="Book Antiqua" w:eastAsia="Times" w:hAnsi="Book Antiqua" w:cs="Times"/>
          <w:color w:val="000000"/>
        </w:rPr>
        <w:t xml:space="preserve">ells </w:t>
      </w:r>
      <w:r w:rsidR="00D3038D" w:rsidRPr="00151221">
        <w:rPr>
          <w:rFonts w:ascii="Book Antiqua" w:eastAsia="Times" w:hAnsi="Book Antiqua" w:cs="Times"/>
          <w:color w:val="000000"/>
        </w:rPr>
        <w:t xml:space="preserve">that did not adhere </w:t>
      </w:r>
      <w:r w:rsidRPr="00151221">
        <w:rPr>
          <w:rFonts w:ascii="Book Antiqua" w:eastAsia="Times" w:hAnsi="Book Antiqua" w:cs="Times"/>
          <w:color w:val="000000"/>
        </w:rPr>
        <w:t xml:space="preserve">were collected as T cells, and the adherent cells were treated with granulocyte–macrophage colony-stimulating factor (500 U/mL) </w:t>
      </w:r>
      <w:r w:rsidRPr="00151221">
        <w:rPr>
          <w:rFonts w:ascii="Book Antiqua" w:eastAsia="Times" w:hAnsi="Book Antiqua" w:cs="Times"/>
          <w:color w:val="000000"/>
        </w:rPr>
        <w:lastRenderedPageBreak/>
        <w:t>and IL-4 (500 U/mL) before being divided into two separate DC populations. Both cells were cultured for 7 d, with half of the growth medium changed every 4 d</w:t>
      </w:r>
      <w:r w:rsidR="00D3038D" w:rsidRPr="00151221">
        <w:rPr>
          <w:rFonts w:ascii="Book Antiqua" w:eastAsia="Times" w:hAnsi="Book Antiqua" w:cs="Times"/>
          <w:color w:val="000000"/>
        </w:rPr>
        <w:t>ays</w:t>
      </w:r>
      <w:r w:rsidRPr="00151221">
        <w:rPr>
          <w:rFonts w:ascii="Book Antiqua" w:eastAsia="Times" w:hAnsi="Book Antiqua" w:cs="Times"/>
          <w:color w:val="000000"/>
        </w:rPr>
        <w:t xml:space="preserve">. </w:t>
      </w:r>
      <w:r w:rsidR="00D3038D" w:rsidRPr="00151221">
        <w:rPr>
          <w:rFonts w:ascii="Book Antiqua" w:eastAsia="Times" w:hAnsi="Book Antiqua" w:cs="Times"/>
          <w:color w:val="000000"/>
        </w:rPr>
        <w:t>C</w:t>
      </w:r>
      <w:r w:rsidRPr="00151221">
        <w:rPr>
          <w:rFonts w:ascii="Book Antiqua" w:eastAsia="Times" w:hAnsi="Book Antiqua" w:cs="Times"/>
          <w:color w:val="000000"/>
        </w:rPr>
        <w:t xml:space="preserve">ells </w:t>
      </w:r>
      <w:r w:rsidR="00D3038D" w:rsidRPr="00151221">
        <w:rPr>
          <w:rFonts w:ascii="Book Antiqua" w:eastAsia="Times" w:hAnsi="Book Antiqua" w:cs="Times"/>
          <w:color w:val="000000"/>
        </w:rPr>
        <w:t>wer</w:t>
      </w:r>
      <w:r w:rsidR="005E7BC0">
        <w:rPr>
          <w:rFonts w:ascii="Book Antiqua" w:eastAsia="Times" w:hAnsi="Book Antiqua" w:cs="Times"/>
          <w:color w:val="000000"/>
        </w:rPr>
        <w:t xml:space="preserve">e divided into two groups, one </w:t>
      </w:r>
      <w:r w:rsidR="00D3038D" w:rsidRPr="00151221">
        <w:rPr>
          <w:rFonts w:ascii="Book Antiqua" w:eastAsia="Times" w:hAnsi="Book Antiqua" w:cs="Times"/>
          <w:color w:val="000000"/>
        </w:rPr>
        <w:t xml:space="preserve">treated </w:t>
      </w:r>
      <w:r w:rsidRPr="00151221">
        <w:rPr>
          <w:rFonts w:ascii="Book Antiqua" w:eastAsia="Times" w:hAnsi="Book Antiqua" w:cs="Times"/>
          <w:color w:val="000000"/>
        </w:rPr>
        <w:t>with</w:t>
      </w:r>
      <w:bookmarkStart w:id="66" w:name="OLE_LINK57"/>
      <w:r w:rsidRPr="00151221">
        <w:rPr>
          <w:rFonts w:ascii="Book Antiqua" w:eastAsia="Times" w:hAnsi="Book Antiqua" w:cs="Times"/>
          <w:color w:val="000000"/>
        </w:rPr>
        <w:t xml:space="preserve"> purified gp96–GC peptide complex </w:t>
      </w:r>
      <w:bookmarkEnd w:id="66"/>
      <w:r w:rsidRPr="00151221">
        <w:rPr>
          <w:rFonts w:ascii="Book Antiqua" w:eastAsia="Times" w:hAnsi="Book Antiqua" w:cs="Times"/>
          <w:color w:val="000000"/>
        </w:rPr>
        <w:t xml:space="preserve">(1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 xml:space="preserve">/mL) and the other not, both groups were treated with 50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/mL TNF-</w:t>
      </w:r>
      <w:r w:rsidRPr="00151221">
        <w:rPr>
          <w:rFonts w:ascii="Book Antiqua" w:eastAsia="Times" w:hAnsi="Book Antiqua"/>
          <w:color w:val="000000"/>
        </w:rPr>
        <w:t>α</w:t>
      </w:r>
      <w:r w:rsidRPr="00151221">
        <w:rPr>
          <w:rFonts w:ascii="Book Antiqua" w:eastAsia="Times" w:hAnsi="Book Antiqua" w:cs="Times"/>
          <w:color w:val="000000"/>
        </w:rPr>
        <w:t xml:space="preserve">. On day 10, suspension cells were collected. Direct immunofluorescence labeling of the cells was performed to characterize the cell populations phenotypically. Cells were stained </w:t>
      </w:r>
      <w:r w:rsidR="00EC0667" w:rsidRPr="00151221">
        <w:rPr>
          <w:rFonts w:ascii="Book Antiqua" w:eastAsia="Times" w:hAnsi="Book Antiqua" w:cs="Times"/>
          <w:color w:val="000000"/>
        </w:rPr>
        <w:t xml:space="preserve">with </w:t>
      </w:r>
      <w:r w:rsidRPr="00151221">
        <w:rPr>
          <w:rFonts w:ascii="Book Antiqua" w:eastAsia="Times" w:hAnsi="Book Antiqua" w:cs="Times"/>
          <w:color w:val="000000"/>
        </w:rPr>
        <w:t xml:space="preserve">CD3, CD14, CD19, CD83, CD1a, CD40, CD54, CD80, CD86, HLA-DR and HLA-ABC to identify </w:t>
      </w:r>
      <w:proofErr w:type="gramStart"/>
      <w:r w:rsidRPr="00151221">
        <w:rPr>
          <w:rFonts w:ascii="Book Antiqua" w:eastAsia="Times" w:hAnsi="Book Antiqua" w:cs="Times"/>
          <w:color w:val="000000"/>
        </w:rPr>
        <w:t>DCs</w:t>
      </w:r>
      <w:r w:rsidR="009928AB" w:rsidRPr="00151221">
        <w:rPr>
          <w:rFonts w:ascii="Book Antiqua" w:eastAsia="Times" w:hAnsi="Book Antiqua" w:cs="Times"/>
          <w:color w:val="000000"/>
          <w:vertAlign w:val="superscript"/>
        </w:rPr>
        <w:t>[</w:t>
      </w:r>
      <w:proofErr w:type="gramEnd"/>
      <w:r w:rsidR="009928AB" w:rsidRPr="00151221">
        <w:rPr>
          <w:rFonts w:ascii="Book Antiqua" w:eastAsia="Times" w:hAnsi="Book Antiqua" w:cs="Times"/>
          <w:color w:val="000000"/>
          <w:vertAlign w:val="superscript"/>
        </w:rPr>
        <w:t>25,</w:t>
      </w:r>
      <w:r w:rsidRPr="00151221">
        <w:rPr>
          <w:rFonts w:ascii="Book Antiqua" w:eastAsia="Times" w:hAnsi="Book Antiqua" w:cs="Times"/>
          <w:color w:val="000000"/>
          <w:vertAlign w:val="superscript"/>
        </w:rPr>
        <w:t>26]</w:t>
      </w:r>
      <w:r w:rsidRPr="00151221">
        <w:rPr>
          <w:rFonts w:ascii="Book Antiqua" w:eastAsia="Times" w:hAnsi="Book Antiqua" w:cs="Times"/>
          <w:color w:val="000000"/>
        </w:rPr>
        <w:t>.</w:t>
      </w:r>
    </w:p>
    <w:p w14:paraId="2043E794" w14:textId="77777777" w:rsidR="009928AB" w:rsidRPr="00151221" w:rsidRDefault="009928AB" w:rsidP="005E7BC0">
      <w:pPr>
        <w:spacing w:line="360" w:lineRule="auto"/>
        <w:rPr>
          <w:rFonts w:ascii="Book Antiqua" w:eastAsiaTheme="minorEastAsia" w:hAnsi="Book Antiqua" w:cs="Times"/>
          <w:color w:val="000000"/>
        </w:rPr>
      </w:pPr>
    </w:p>
    <w:p w14:paraId="2CBED882" w14:textId="7777777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MTS assays</w:t>
      </w:r>
    </w:p>
    <w:p w14:paraId="41ED0598" w14:textId="1EC64A53" w:rsidR="009928AB"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T cells (2 × 10</w:t>
      </w:r>
      <w:r w:rsidRPr="00151221">
        <w:rPr>
          <w:rFonts w:ascii="Book Antiqua" w:eastAsia="Times" w:hAnsi="Book Antiqua" w:cs="Times"/>
          <w:color w:val="000000"/>
          <w:vertAlign w:val="superscript"/>
        </w:rPr>
        <w:t>5</w:t>
      </w:r>
      <w:r w:rsidRPr="00151221">
        <w:rPr>
          <w:rFonts w:ascii="Book Antiqua" w:eastAsia="Times" w:hAnsi="Book Antiqua" w:cs="Times"/>
          <w:color w:val="000000"/>
        </w:rPr>
        <w:t xml:space="preserve">/100 mL) were inoculated into 96-well U-bottom tissue culture plates prior to addition of purified </w:t>
      </w:r>
      <w:bookmarkStart w:id="67" w:name="OLE_LINK398"/>
      <w:r w:rsidRPr="00151221">
        <w:rPr>
          <w:rFonts w:ascii="Book Antiqua" w:eastAsia="Times" w:hAnsi="Book Antiqua" w:cs="Times"/>
          <w:color w:val="000000"/>
        </w:rPr>
        <w:t xml:space="preserve">gp96–peptide </w:t>
      </w:r>
      <w:bookmarkEnd w:id="67"/>
      <w:r w:rsidRPr="00151221">
        <w:rPr>
          <w:rFonts w:ascii="Book Antiqua" w:eastAsia="Times" w:hAnsi="Book Antiqua" w:cs="Times"/>
          <w:color w:val="000000"/>
        </w:rPr>
        <w:t>complex</w:t>
      </w:r>
      <w:bookmarkStart w:id="68" w:name="OLE_LINK397"/>
      <w:r w:rsidRPr="00151221">
        <w:rPr>
          <w:rFonts w:ascii="Book Antiqua" w:eastAsia="Times" w:hAnsi="Book Antiqua" w:cs="Times"/>
          <w:color w:val="000000"/>
        </w:rPr>
        <w:t xml:space="preserve"> at three different concentrations (1, 2 and </w:t>
      </w:r>
      <w:bookmarkEnd w:id="68"/>
      <w:r w:rsidRPr="00151221">
        <w:rPr>
          <w:rFonts w:ascii="Book Antiqua" w:eastAsia="Times" w:hAnsi="Book Antiqua" w:cs="Times"/>
          <w:color w:val="000000"/>
        </w:rPr>
        <w:t xml:space="preserve">5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 xml:space="preserve">/mL) in triplicate. </w:t>
      </w:r>
      <w:bookmarkStart w:id="69" w:name="OLE_LINK416"/>
      <w:r w:rsidRPr="00151221">
        <w:rPr>
          <w:rFonts w:ascii="Book Antiqua" w:eastAsia="Times" w:hAnsi="Book Antiqua" w:cs="Times"/>
          <w:color w:val="000000"/>
        </w:rPr>
        <w:t xml:space="preserve">After </w:t>
      </w:r>
      <w:bookmarkEnd w:id="69"/>
      <w:r w:rsidRPr="00151221">
        <w:rPr>
          <w:rFonts w:ascii="Book Antiqua" w:eastAsia="Times" w:hAnsi="Book Antiqua" w:cs="Times"/>
          <w:color w:val="000000"/>
        </w:rPr>
        <w:t>5 d</w:t>
      </w:r>
      <w:r w:rsidR="004A384E" w:rsidRPr="00151221">
        <w:rPr>
          <w:rFonts w:ascii="Book Antiqua" w:eastAsia="Times" w:hAnsi="Book Antiqua" w:cs="Times"/>
          <w:color w:val="000000"/>
        </w:rPr>
        <w:t>ays</w:t>
      </w:r>
      <w:r w:rsidRPr="00151221">
        <w:rPr>
          <w:rFonts w:ascii="Book Antiqua" w:eastAsia="Times" w:hAnsi="Book Antiqua" w:cs="Times"/>
          <w:color w:val="000000"/>
        </w:rPr>
        <w:t xml:space="preserve">, the proportion of live cells was measured using a </w:t>
      </w:r>
      <w:proofErr w:type="spellStart"/>
      <w:r w:rsidRPr="00151221">
        <w:rPr>
          <w:rFonts w:ascii="Book Antiqua" w:eastAsia="Times" w:hAnsi="Book Antiqua" w:cs="Times"/>
          <w:color w:val="000000"/>
        </w:rPr>
        <w:t>CellTiter</w:t>
      </w:r>
      <w:proofErr w:type="spellEnd"/>
      <w:r w:rsidRPr="00151221">
        <w:rPr>
          <w:rFonts w:ascii="Book Antiqua" w:eastAsia="Times" w:hAnsi="Book Antiqua" w:cs="Times"/>
          <w:color w:val="000000"/>
        </w:rPr>
        <w:t xml:space="preserve"> 96 </w:t>
      </w:r>
      <w:proofErr w:type="spellStart"/>
      <w:r w:rsidRPr="00151221">
        <w:rPr>
          <w:rFonts w:ascii="Book Antiqua" w:eastAsia="Times" w:hAnsi="Book Antiqua" w:cs="Times"/>
          <w:color w:val="000000"/>
        </w:rPr>
        <w:t>AQueous</w:t>
      </w:r>
      <w:proofErr w:type="spellEnd"/>
      <w:r w:rsidRPr="00151221">
        <w:rPr>
          <w:rFonts w:ascii="Book Antiqua" w:eastAsia="Times" w:hAnsi="Book Antiqua" w:cs="Times"/>
          <w:color w:val="000000"/>
        </w:rPr>
        <w:t xml:space="preserve"> One Solution Cell Proliferation Assay kit (</w:t>
      </w:r>
      <w:proofErr w:type="spellStart"/>
      <w:r w:rsidRPr="00151221">
        <w:rPr>
          <w:rFonts w:ascii="Book Antiqua" w:eastAsia="Times" w:hAnsi="Book Antiqua" w:cs="Times"/>
          <w:color w:val="000000"/>
        </w:rPr>
        <w:t>Promega</w:t>
      </w:r>
      <w:proofErr w:type="spellEnd"/>
      <w:r w:rsidRPr="00151221">
        <w:rPr>
          <w:rFonts w:ascii="Book Antiqua" w:eastAsia="Times" w:hAnsi="Book Antiqua" w:cs="Times"/>
          <w:color w:val="000000"/>
        </w:rPr>
        <w:t>). After 4 h incubation at 37</w:t>
      </w:r>
      <w:r w:rsidR="009928AB" w:rsidRPr="00151221">
        <w:rPr>
          <w:rFonts w:ascii="Book Antiqua" w:eastAsiaTheme="minorEastAsia" w:hAnsi="Book Antiqua" w:cs="Times"/>
          <w:color w:val="000000"/>
        </w:rPr>
        <w:t xml:space="preserve"> </w:t>
      </w:r>
      <w:r w:rsidRPr="00151221">
        <w:rPr>
          <w:rFonts w:ascii="Book Antiqua" w:eastAsia="Times" w:hAnsi="Book Antiqua" w:cs="Times"/>
          <w:color w:val="000000"/>
        </w:rPr>
        <w:t>°C, the absorbance at 490 nm was measured using a Model 680 microplate reader</w:t>
      </w:r>
      <w:r w:rsidR="009928AB" w:rsidRPr="00151221">
        <w:rPr>
          <w:rFonts w:ascii="Book Antiqua" w:eastAsiaTheme="minorEastAsia" w:hAnsi="Book Antiqua" w:cs="Times"/>
          <w:color w:val="000000"/>
        </w:rPr>
        <w:t>.</w:t>
      </w:r>
    </w:p>
    <w:p w14:paraId="3DD8624A" w14:textId="77777777" w:rsidR="009928AB" w:rsidRPr="005E7BC0" w:rsidRDefault="009928AB" w:rsidP="005E7BC0">
      <w:pPr>
        <w:spacing w:line="360" w:lineRule="auto"/>
        <w:rPr>
          <w:rFonts w:ascii="Book Antiqua" w:eastAsiaTheme="minorEastAsia" w:hAnsi="Book Antiqua" w:cs="Times"/>
          <w:color w:val="000000"/>
        </w:rPr>
      </w:pPr>
    </w:p>
    <w:p w14:paraId="3084B2B1" w14:textId="3CFC8072" w:rsidR="00DF664E" w:rsidRPr="00151221" w:rsidRDefault="00DF664E" w:rsidP="005E7BC0">
      <w:pPr>
        <w:spacing w:line="360" w:lineRule="auto"/>
        <w:rPr>
          <w:rFonts w:ascii="Book Antiqua" w:eastAsia="Times" w:hAnsi="Book Antiqua" w:cs="Times"/>
          <w:color w:val="000000"/>
        </w:rPr>
      </w:pPr>
      <w:r w:rsidRPr="00151221">
        <w:rPr>
          <w:rFonts w:ascii="Book Antiqua" w:eastAsia="Times" w:hAnsi="Book Antiqua" w:cs="Times"/>
          <w:color w:val="000000"/>
        </w:rPr>
        <w:t>.</w:t>
      </w:r>
    </w:p>
    <w:p w14:paraId="510F3DA2" w14:textId="7777777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Detection of NK cell activity</w:t>
      </w:r>
    </w:p>
    <w:p w14:paraId="50BC4E8F" w14:textId="381E1F67"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NK cells </w:t>
      </w:r>
      <w:r w:rsidR="008178D1" w:rsidRPr="00151221">
        <w:rPr>
          <w:rFonts w:ascii="Book Antiqua" w:eastAsia="Times" w:hAnsi="Book Antiqua" w:cs="Times"/>
          <w:color w:val="000000"/>
        </w:rPr>
        <w:t xml:space="preserve">were cultured as </w:t>
      </w:r>
      <w:r w:rsidRPr="00151221">
        <w:rPr>
          <w:rFonts w:ascii="Book Antiqua" w:eastAsia="Times" w:hAnsi="Book Antiqua" w:cs="Times"/>
          <w:color w:val="000000"/>
        </w:rPr>
        <w:t>previously</w:t>
      </w:r>
      <w:r w:rsidR="008178D1" w:rsidRPr="00151221">
        <w:rPr>
          <w:rFonts w:ascii="Book Antiqua" w:eastAsia="Times" w:hAnsi="Book Antiqua" w:cs="Times"/>
          <w:color w:val="000000"/>
        </w:rPr>
        <w:t xml:space="preserve"> </w:t>
      </w:r>
      <w:proofErr w:type="gramStart"/>
      <w:r w:rsidR="008178D1" w:rsidRPr="00151221">
        <w:rPr>
          <w:rFonts w:ascii="Book Antiqua" w:eastAsia="Times" w:hAnsi="Book Antiqua" w:cs="Times"/>
          <w:color w:val="000000"/>
        </w:rPr>
        <w:t>described</w:t>
      </w:r>
      <w:r w:rsidR="009928AB"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27]</w:t>
      </w:r>
      <w:r w:rsidRPr="00151221">
        <w:rPr>
          <w:rFonts w:ascii="Book Antiqua" w:eastAsia="Times" w:hAnsi="Book Antiqua" w:cs="Times"/>
          <w:color w:val="000000"/>
        </w:rPr>
        <w:t xml:space="preserve">. Target cells included KATOIII, MKN-28 and SGC-7901 cells at ratios of 20:1, 10:1, and 5:1 to NK cells stimulated with purified </w:t>
      </w:r>
      <w:bookmarkStart w:id="70" w:name="OLE_LINK404"/>
      <w:r w:rsidRPr="00151221">
        <w:rPr>
          <w:rFonts w:ascii="Book Antiqua" w:eastAsia="Times" w:hAnsi="Book Antiqua" w:cs="Times"/>
          <w:color w:val="000000"/>
        </w:rPr>
        <w:t xml:space="preserve">gp96–peptide </w:t>
      </w:r>
      <w:bookmarkEnd w:id="70"/>
      <w:r w:rsidRPr="00151221">
        <w:rPr>
          <w:rFonts w:ascii="Book Antiqua" w:eastAsia="Times" w:hAnsi="Book Antiqua" w:cs="Times"/>
          <w:color w:val="000000"/>
        </w:rPr>
        <w:t xml:space="preserve">complex at 1, 2, and 5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 xml:space="preserve">/mL with untreated NK cells as controls. </w:t>
      </w:r>
      <w:bookmarkStart w:id="71" w:name="OLE_LINK409"/>
      <w:r w:rsidRPr="00151221">
        <w:rPr>
          <w:rFonts w:ascii="Book Antiqua" w:eastAsia="Times" w:hAnsi="Book Antiqua" w:cs="Times"/>
          <w:color w:val="000000"/>
        </w:rPr>
        <w:t>LDH release was detected by colorimetry.</w:t>
      </w:r>
      <w:bookmarkEnd w:id="71"/>
    </w:p>
    <w:p w14:paraId="6FD054D2" w14:textId="77777777" w:rsidR="009928AB" w:rsidRPr="00151221" w:rsidRDefault="009928AB" w:rsidP="005E7BC0">
      <w:pPr>
        <w:spacing w:line="360" w:lineRule="auto"/>
        <w:rPr>
          <w:rFonts w:ascii="Book Antiqua" w:eastAsiaTheme="minorEastAsia" w:hAnsi="Book Antiqua" w:cs="Times"/>
          <w:color w:val="000000"/>
        </w:rPr>
      </w:pPr>
    </w:p>
    <w:p w14:paraId="62B0513C" w14:textId="7777777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 xml:space="preserve">Detection of CTL activity </w:t>
      </w:r>
    </w:p>
    <w:p w14:paraId="21295E30" w14:textId="76323F82" w:rsidR="00DF664E"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Conditions for the culture of CTLs have previously been </w:t>
      </w:r>
      <w:proofErr w:type="gramStart"/>
      <w:r w:rsidRPr="00151221">
        <w:rPr>
          <w:rFonts w:ascii="Book Antiqua" w:eastAsia="Times" w:hAnsi="Book Antiqua" w:cs="Times"/>
          <w:color w:val="000000"/>
        </w:rPr>
        <w:t>described</w:t>
      </w:r>
      <w:r w:rsidR="009928AB"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27]</w:t>
      </w:r>
      <w:r w:rsidRPr="00151221">
        <w:rPr>
          <w:rFonts w:ascii="Book Antiqua" w:eastAsia="Times" w:hAnsi="Book Antiqua" w:cs="Times"/>
          <w:color w:val="000000"/>
        </w:rPr>
        <w:t>. CTL</w:t>
      </w:r>
      <w:bookmarkStart w:id="72" w:name="OLE_LINK411"/>
      <w:r w:rsidRPr="00151221">
        <w:rPr>
          <w:rFonts w:ascii="Book Antiqua" w:eastAsia="Times" w:hAnsi="Book Antiqua" w:cs="Times"/>
          <w:color w:val="000000"/>
        </w:rPr>
        <w:t xml:space="preserve"> activity was assayed for T cells and DCs incub</w:t>
      </w:r>
      <w:bookmarkStart w:id="73" w:name="OLE_LINK405"/>
      <w:r w:rsidRPr="00151221">
        <w:rPr>
          <w:rFonts w:ascii="Book Antiqua" w:eastAsia="Times" w:hAnsi="Book Antiqua" w:cs="Times"/>
          <w:color w:val="000000"/>
        </w:rPr>
        <w:t>ated with purified gp96–GC peptide complex</w:t>
      </w:r>
      <w:bookmarkEnd w:id="73"/>
      <w:r w:rsidRPr="00151221">
        <w:rPr>
          <w:rFonts w:ascii="Book Antiqua" w:eastAsia="Times" w:hAnsi="Book Antiqua" w:cs="Times"/>
          <w:color w:val="000000"/>
        </w:rPr>
        <w:t xml:space="preserve"> </w:t>
      </w:r>
      <w:bookmarkEnd w:id="72"/>
      <w:r w:rsidRPr="00151221">
        <w:rPr>
          <w:rFonts w:ascii="Book Antiqua" w:eastAsia="Times" w:hAnsi="Book Antiqua" w:cs="Times"/>
          <w:color w:val="000000"/>
        </w:rPr>
        <w:t>or</w:t>
      </w:r>
      <w:bookmarkStart w:id="74" w:name="OLE_LINK412"/>
      <w:r w:rsidRPr="00151221">
        <w:rPr>
          <w:rFonts w:ascii="Book Antiqua" w:eastAsia="Times" w:hAnsi="Book Antiqua" w:cs="Times"/>
          <w:color w:val="000000"/>
        </w:rPr>
        <w:t xml:space="preserve"> tumor antigen peptide complex</w:t>
      </w:r>
      <w:bookmarkStart w:id="75" w:name="OLE_LINK413"/>
      <w:bookmarkEnd w:id="74"/>
      <w:r w:rsidRPr="00151221">
        <w:rPr>
          <w:rFonts w:ascii="Book Antiqua" w:eastAsia="Times" w:hAnsi="Book Antiqua" w:cs="Times"/>
          <w:color w:val="000000"/>
        </w:rPr>
        <w:t xml:space="preserve"> at 5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/mL for 7 d</w:t>
      </w:r>
      <w:bookmarkEnd w:id="75"/>
      <w:r w:rsidRPr="00151221">
        <w:rPr>
          <w:rFonts w:ascii="Book Antiqua" w:eastAsia="Times" w:hAnsi="Book Antiqua" w:cs="Times"/>
          <w:color w:val="000000"/>
        </w:rPr>
        <w:t xml:space="preserve">. KATOIII, MKN-28 and SGC-7901 cells were used </w:t>
      </w:r>
      <w:r w:rsidR="00BC2ED8" w:rsidRPr="00151221">
        <w:rPr>
          <w:rFonts w:ascii="Book Antiqua" w:eastAsia="SimSun" w:hAnsi="Book Antiqua" w:cs="Times"/>
          <w:color w:val="000000"/>
        </w:rPr>
        <w:t>at</w:t>
      </w:r>
      <w:r w:rsidR="00BC2ED8" w:rsidRPr="00151221">
        <w:rPr>
          <w:rFonts w:ascii="Book Antiqua" w:eastAsia="Times" w:hAnsi="Book Antiqua" w:cs="Times"/>
          <w:color w:val="000000"/>
        </w:rPr>
        <w:t xml:space="preserve"> </w:t>
      </w:r>
      <w:r w:rsidRPr="00151221">
        <w:rPr>
          <w:rFonts w:ascii="Book Antiqua" w:eastAsia="Times" w:hAnsi="Book Antiqua" w:cs="Times"/>
          <w:color w:val="000000"/>
        </w:rPr>
        <w:t>target: effector cell ratios of 50: 1, 25: 1, 10: 1, 5: 1 and 1: 1. LDH release was detected by colorimetry.</w:t>
      </w:r>
    </w:p>
    <w:p w14:paraId="76A796AB" w14:textId="77777777" w:rsidR="005E7BC0" w:rsidRPr="005E7BC0" w:rsidRDefault="005E7BC0" w:rsidP="005E7BC0">
      <w:pPr>
        <w:spacing w:line="360" w:lineRule="auto"/>
        <w:rPr>
          <w:rFonts w:ascii="Book Antiqua" w:eastAsiaTheme="minorEastAsia" w:hAnsi="Book Antiqua" w:cs="Times"/>
          <w:color w:val="000000"/>
        </w:rPr>
      </w:pPr>
    </w:p>
    <w:p w14:paraId="549ABFED" w14:textId="7777777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lastRenderedPageBreak/>
        <w:t>Cytokine detection</w:t>
      </w:r>
    </w:p>
    <w:p w14:paraId="4FC1CD99" w14:textId="5ABD6674"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A sandwich ELISA method was adopted to detect expression levels of IL-10, IL-12 p70, IFN-</w:t>
      </w:r>
      <w:r w:rsidRPr="00151221">
        <w:rPr>
          <w:rFonts w:ascii="Book Antiqua" w:eastAsia="Times" w:hAnsi="Book Antiqua"/>
          <w:color w:val="000000"/>
        </w:rPr>
        <w:t>γ</w:t>
      </w:r>
      <w:r w:rsidRPr="00151221">
        <w:rPr>
          <w:rFonts w:ascii="Book Antiqua" w:eastAsia="Times" w:hAnsi="Book Antiqua" w:cs="Times"/>
          <w:color w:val="000000"/>
        </w:rPr>
        <w:t xml:space="preserve"> and TNF-</w:t>
      </w:r>
      <w:r w:rsidRPr="00151221">
        <w:rPr>
          <w:rFonts w:ascii="Book Antiqua" w:eastAsia="Times" w:hAnsi="Book Antiqua"/>
          <w:color w:val="000000"/>
        </w:rPr>
        <w:t>α</w:t>
      </w:r>
      <w:r w:rsidRPr="00151221">
        <w:rPr>
          <w:rFonts w:ascii="Book Antiqua" w:eastAsia="Times" w:hAnsi="Book Antiqua" w:cs="Times"/>
          <w:color w:val="000000"/>
        </w:rPr>
        <w:t xml:space="preserve"> in cell supernatants. </w:t>
      </w:r>
    </w:p>
    <w:p w14:paraId="2652FCCB" w14:textId="77777777" w:rsidR="009928AB" w:rsidRPr="00151221" w:rsidRDefault="009928AB" w:rsidP="005E7BC0">
      <w:pPr>
        <w:spacing w:line="360" w:lineRule="auto"/>
        <w:rPr>
          <w:rFonts w:ascii="Book Antiqua" w:eastAsiaTheme="minorEastAsia" w:hAnsi="Book Antiqua" w:cs="Times"/>
          <w:color w:val="000000"/>
        </w:rPr>
      </w:pPr>
    </w:p>
    <w:p w14:paraId="36E2728E" w14:textId="77777777" w:rsidR="00DF664E" w:rsidRPr="00151221" w:rsidRDefault="00DF664E"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Statistical analysis</w:t>
      </w:r>
    </w:p>
    <w:p w14:paraId="28519013" w14:textId="6A6044C3" w:rsidR="00DF664E" w:rsidRPr="00151221" w:rsidRDefault="00DF664E" w:rsidP="005E7BC0">
      <w:pPr>
        <w:spacing w:line="360" w:lineRule="auto"/>
        <w:rPr>
          <w:rFonts w:ascii="Book Antiqua" w:eastAsia="Times" w:hAnsi="Book Antiqua" w:cs="Times"/>
          <w:color w:val="000000"/>
        </w:rPr>
      </w:pPr>
      <w:r w:rsidRPr="00151221">
        <w:rPr>
          <w:rFonts w:ascii="Book Antiqua" w:eastAsia="Times" w:hAnsi="Book Antiqua" w:cs="Times"/>
          <w:color w:val="000000"/>
        </w:rPr>
        <w:t xml:space="preserve">All assays were performed in triplicate and the average values were reported. Data are presented as average ± </w:t>
      </w:r>
      <w:r w:rsidR="009928AB" w:rsidRPr="00151221">
        <w:rPr>
          <w:rFonts w:ascii="Book Antiqua" w:eastAsiaTheme="minorEastAsia" w:hAnsi="Book Antiqua" w:cs="Times"/>
          <w:color w:val="000000"/>
        </w:rPr>
        <w:t>SD</w:t>
      </w:r>
      <w:r w:rsidRPr="00151221">
        <w:rPr>
          <w:rFonts w:ascii="Book Antiqua" w:eastAsia="Times" w:hAnsi="Book Antiqua" w:cs="Times"/>
          <w:color w:val="000000"/>
        </w:rPr>
        <w:t xml:space="preserve">. SPSS version 10.0 was used for all analyses, with comparisons between groups made using Student’s </w:t>
      </w:r>
      <w:r w:rsidRPr="00151221">
        <w:rPr>
          <w:rFonts w:ascii="Book Antiqua" w:eastAsia="Times" w:hAnsi="Book Antiqua" w:cs="Times"/>
          <w:i/>
          <w:color w:val="000000"/>
        </w:rPr>
        <w:t>t</w:t>
      </w:r>
      <w:r w:rsidRPr="00151221">
        <w:rPr>
          <w:rFonts w:ascii="Book Antiqua" w:eastAsia="Times" w:hAnsi="Book Antiqua" w:cs="Times"/>
          <w:color w:val="000000"/>
        </w:rPr>
        <w:t xml:space="preserve"> test.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 was considered significant.</w:t>
      </w:r>
    </w:p>
    <w:p w14:paraId="5C10DE40" w14:textId="77777777" w:rsidR="00DF664E" w:rsidRPr="00151221" w:rsidRDefault="00DF664E" w:rsidP="005E7BC0">
      <w:pPr>
        <w:spacing w:line="360" w:lineRule="auto"/>
        <w:rPr>
          <w:rFonts w:ascii="Book Antiqua" w:eastAsia="Times" w:hAnsi="Book Antiqua" w:cs="Times"/>
          <w:color w:val="000000"/>
        </w:rPr>
      </w:pPr>
    </w:p>
    <w:p w14:paraId="2804894D" w14:textId="77777777" w:rsidR="00DF664E" w:rsidRPr="00151221" w:rsidRDefault="00DF664E" w:rsidP="005E7BC0">
      <w:pPr>
        <w:spacing w:line="360" w:lineRule="auto"/>
        <w:rPr>
          <w:rFonts w:ascii="Book Antiqua" w:eastAsia="Times" w:hAnsi="Book Antiqua" w:cs="Times"/>
          <w:b/>
          <w:color w:val="000000"/>
        </w:rPr>
      </w:pPr>
      <w:r w:rsidRPr="00151221">
        <w:rPr>
          <w:rFonts w:ascii="Book Antiqua" w:eastAsia="Times" w:hAnsi="Book Antiqua" w:cs="Times"/>
          <w:b/>
          <w:color w:val="000000"/>
        </w:rPr>
        <w:t>RESULTS</w:t>
      </w:r>
    </w:p>
    <w:p w14:paraId="51142690" w14:textId="79B6A998" w:rsidR="00DF664E" w:rsidRPr="00151221" w:rsidRDefault="001C0857" w:rsidP="005E7BC0">
      <w:pPr>
        <w:spacing w:line="360" w:lineRule="auto"/>
        <w:rPr>
          <w:rFonts w:ascii="Book Antiqua" w:eastAsia="Times" w:hAnsi="Book Antiqua" w:cs="Times"/>
          <w:b/>
          <w:i/>
          <w:color w:val="000000"/>
        </w:rPr>
      </w:pPr>
      <w:proofErr w:type="gramStart"/>
      <w:r w:rsidRPr="00151221">
        <w:rPr>
          <w:rFonts w:ascii="Book Antiqua" w:eastAsia="Times" w:hAnsi="Book Antiqua" w:cs="Times"/>
          <w:b/>
          <w:i/>
          <w:color w:val="000000"/>
        </w:rPr>
        <w:t>gp96–GC</w:t>
      </w:r>
      <w:proofErr w:type="gramEnd"/>
      <w:r w:rsidRPr="00151221">
        <w:rPr>
          <w:rFonts w:ascii="Book Antiqua" w:eastAsia="Times" w:hAnsi="Book Antiqua" w:cs="Times"/>
          <w:b/>
          <w:i/>
          <w:color w:val="000000"/>
        </w:rPr>
        <w:t xml:space="preserve"> peptide </w:t>
      </w:r>
      <w:proofErr w:type="spellStart"/>
      <w:r w:rsidRPr="00151221">
        <w:rPr>
          <w:rFonts w:ascii="Book Antiqua" w:eastAsia="Times" w:hAnsi="Book Antiqua" w:cs="Times"/>
          <w:b/>
          <w:i/>
          <w:color w:val="000000"/>
        </w:rPr>
        <w:t>complexisolation</w:t>
      </w:r>
      <w:proofErr w:type="spellEnd"/>
      <w:r w:rsidRPr="00151221">
        <w:rPr>
          <w:rFonts w:ascii="Book Antiqua" w:eastAsia="Times" w:hAnsi="Book Antiqua" w:cs="Times"/>
          <w:b/>
          <w:i/>
          <w:color w:val="000000"/>
        </w:rPr>
        <w:t xml:space="preserve"> </w:t>
      </w:r>
      <w:r w:rsidR="00DF664E" w:rsidRPr="00413A5B">
        <w:rPr>
          <w:rFonts w:ascii="Book Antiqua" w:eastAsia="Times" w:hAnsi="Book Antiqua" w:cs="Times"/>
          <w:b/>
          <w:i/>
          <w:color w:val="000000"/>
        </w:rPr>
        <w:t xml:space="preserve">and </w:t>
      </w:r>
      <w:r w:rsidRPr="00151221">
        <w:rPr>
          <w:rFonts w:ascii="Book Antiqua" w:eastAsia="Times" w:hAnsi="Book Antiqua" w:cs="Times"/>
          <w:b/>
          <w:i/>
          <w:color w:val="000000"/>
        </w:rPr>
        <w:t xml:space="preserve">its </w:t>
      </w:r>
      <w:r w:rsidR="00DF664E" w:rsidRPr="00413A5B">
        <w:rPr>
          <w:rFonts w:ascii="Book Antiqua" w:eastAsia="Times" w:hAnsi="Book Antiqua" w:cs="Times"/>
          <w:b/>
          <w:i/>
          <w:color w:val="000000"/>
        </w:rPr>
        <w:t>effect</w:t>
      </w:r>
      <w:r w:rsidR="00DF664E" w:rsidRPr="00151221">
        <w:rPr>
          <w:rFonts w:ascii="Book Antiqua" w:eastAsia="Times" w:hAnsi="Book Antiqua" w:cs="Times"/>
          <w:b/>
          <w:i/>
          <w:color w:val="000000"/>
        </w:rPr>
        <w:t xml:space="preserve"> on allogeneic normal T lymphocytes</w:t>
      </w:r>
    </w:p>
    <w:p w14:paraId="0D18491E" w14:textId="164C1FAD" w:rsidR="00DF664E" w:rsidRPr="00151221" w:rsidRDefault="00DF664E" w:rsidP="005E7BC0">
      <w:pPr>
        <w:spacing w:line="360" w:lineRule="auto"/>
        <w:rPr>
          <w:rFonts w:ascii="Book Antiqua" w:eastAsiaTheme="minorEastAsia" w:hAnsi="Book Antiqua" w:cs="Times"/>
          <w:color w:val="000000"/>
        </w:rPr>
      </w:pPr>
      <w:proofErr w:type="gramStart"/>
      <w:r w:rsidRPr="00151221">
        <w:rPr>
          <w:rFonts w:ascii="Book Antiqua" w:eastAsia="Times" w:hAnsi="Book Antiqua" w:cs="Times"/>
          <w:color w:val="000000"/>
        </w:rPr>
        <w:t>gp96–GC</w:t>
      </w:r>
      <w:proofErr w:type="gramEnd"/>
      <w:r w:rsidRPr="00151221">
        <w:rPr>
          <w:rFonts w:ascii="Book Antiqua" w:eastAsia="Times" w:hAnsi="Book Antiqua" w:cs="Times"/>
          <w:color w:val="000000"/>
        </w:rPr>
        <w:t xml:space="preserve"> antigen peptide complex was purified from Ad-gp96-infected (MOI = 100) human GC cell lines, including KATOIII, MKN-28 and SGC-7901. The size and purity of isolated HSP-gp96–GC antigen peptide complex was confirmed by </w:t>
      </w:r>
      <w:r w:rsidR="00361959" w:rsidRPr="00151221">
        <w:rPr>
          <w:rFonts w:ascii="Book Antiqua" w:eastAsia="SimSun" w:hAnsi="Book Antiqua" w:cs="Times"/>
          <w:color w:val="000000"/>
        </w:rPr>
        <w:t>W</w:t>
      </w:r>
      <w:r w:rsidRPr="00151221">
        <w:rPr>
          <w:rFonts w:ascii="Book Antiqua" w:eastAsia="Times" w:hAnsi="Book Antiqua" w:cs="Times"/>
          <w:color w:val="000000"/>
        </w:rPr>
        <w:t>estern blot (Figure 1). To investigate gp96–GC peptide complex</w:t>
      </w:r>
      <w:r w:rsidR="000742D4" w:rsidRPr="00151221">
        <w:rPr>
          <w:rFonts w:ascii="Book Antiqua" w:eastAsia="Times" w:hAnsi="Book Antiqua" w:cs="Times"/>
          <w:color w:val="000000"/>
        </w:rPr>
        <w:t xml:space="preserve"> function</w:t>
      </w:r>
      <w:r w:rsidRPr="00151221">
        <w:rPr>
          <w:rFonts w:ascii="Book Antiqua" w:eastAsia="Times" w:hAnsi="Book Antiqua" w:cs="Times"/>
          <w:color w:val="000000"/>
        </w:rPr>
        <w:t>, T cells (2 × 10</w:t>
      </w:r>
      <w:r w:rsidRPr="00151221">
        <w:rPr>
          <w:rFonts w:ascii="Book Antiqua" w:eastAsia="Times" w:hAnsi="Book Antiqua" w:cs="Times"/>
          <w:color w:val="000000"/>
          <w:vertAlign w:val="superscript"/>
        </w:rPr>
        <w:t>5</w:t>
      </w:r>
      <w:r w:rsidRPr="00151221">
        <w:rPr>
          <w:rFonts w:ascii="Book Antiqua" w:eastAsia="Times" w:hAnsi="Book Antiqua" w:cs="Times"/>
          <w:color w:val="000000"/>
        </w:rPr>
        <w:t>/</w:t>
      </w:r>
      <w:r w:rsidRPr="00413A5B">
        <w:rPr>
          <w:rFonts w:ascii="Book Antiqua" w:eastAsia="Times" w:hAnsi="Book Antiqua" w:cs="Times"/>
          <w:color w:val="000000"/>
        </w:rPr>
        <w:t>100 mL) were incubated with purified gp96–peptide complex at three different</w:t>
      </w:r>
      <w:r w:rsidR="0013622D" w:rsidRPr="00151221">
        <w:rPr>
          <w:rFonts w:ascii="Book Antiqua" w:eastAsia="Times" w:hAnsi="Book Antiqua" w:cs="Times"/>
          <w:color w:val="000000"/>
        </w:rPr>
        <w:t xml:space="preserve"> gradient</w:t>
      </w:r>
      <w:r w:rsidRPr="00413A5B">
        <w:rPr>
          <w:rFonts w:ascii="Book Antiqua" w:eastAsia="Times" w:hAnsi="Book Antiqua" w:cs="Times"/>
          <w:color w:val="000000"/>
        </w:rPr>
        <w:t xml:space="preserve"> (1, 2 and 5 </w:t>
      </w:r>
      <w:proofErr w:type="spellStart"/>
      <w:r w:rsidRPr="00413A5B">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 xml:space="preserve">/mL), or </w:t>
      </w:r>
      <w:r w:rsidR="0013622D" w:rsidRPr="00151221">
        <w:rPr>
          <w:rFonts w:ascii="Book Antiqua" w:eastAsia="Times" w:hAnsi="Book Antiqua" w:cs="Times"/>
          <w:color w:val="000000"/>
        </w:rPr>
        <w:t xml:space="preserve">with </w:t>
      </w:r>
      <w:r w:rsidRPr="00413A5B">
        <w:rPr>
          <w:rFonts w:ascii="Book Antiqua" w:eastAsia="Times" w:hAnsi="Book Antiqua" w:cs="Times"/>
          <w:color w:val="000000"/>
        </w:rPr>
        <w:t>antigen peptide.</w:t>
      </w:r>
      <w:r w:rsidRPr="00151221">
        <w:rPr>
          <w:rFonts w:ascii="Book Antiqua" w:eastAsia="Times" w:hAnsi="Book Antiqua" w:cs="Times"/>
          <w:color w:val="000000"/>
        </w:rPr>
        <w:t xml:space="preserve"> After 5 d</w:t>
      </w:r>
      <w:r w:rsidR="000742D4" w:rsidRPr="00151221">
        <w:rPr>
          <w:rFonts w:ascii="Book Antiqua" w:eastAsia="Times" w:hAnsi="Book Antiqua" w:cs="Times"/>
          <w:color w:val="000000"/>
        </w:rPr>
        <w:t>ays</w:t>
      </w:r>
      <w:r w:rsidRPr="00151221">
        <w:rPr>
          <w:rFonts w:ascii="Book Antiqua" w:eastAsia="Times" w:hAnsi="Book Antiqua" w:cs="Times"/>
          <w:color w:val="000000"/>
        </w:rPr>
        <w:t xml:space="preserve">, MTS assay was applied to </w:t>
      </w:r>
      <w:r w:rsidR="0013622D" w:rsidRPr="00151221">
        <w:rPr>
          <w:rFonts w:ascii="Book Antiqua" w:eastAsia="Times" w:hAnsi="Book Antiqua" w:cs="Times"/>
          <w:color w:val="000000"/>
        </w:rPr>
        <w:t>evaluate</w:t>
      </w:r>
      <w:r w:rsidRPr="00413A5B">
        <w:rPr>
          <w:rFonts w:ascii="Book Antiqua" w:eastAsia="Times" w:hAnsi="Book Antiqua" w:cs="Times"/>
          <w:color w:val="000000"/>
        </w:rPr>
        <w:t xml:space="preserve"> </w:t>
      </w:r>
      <w:r w:rsidRPr="00151221">
        <w:rPr>
          <w:rFonts w:ascii="Book Antiqua" w:eastAsia="Times" w:hAnsi="Book Antiqua" w:cs="Times"/>
          <w:color w:val="000000"/>
        </w:rPr>
        <w:t>T cells</w:t>
      </w:r>
      <w:r w:rsidR="0013622D" w:rsidRPr="00151221">
        <w:rPr>
          <w:rFonts w:ascii="Book Antiqua" w:eastAsia="Times" w:hAnsi="Book Antiqua" w:cs="Times"/>
          <w:color w:val="000000"/>
        </w:rPr>
        <w:t xml:space="preserve"> proliferation</w:t>
      </w:r>
      <w:r w:rsidRPr="00413A5B">
        <w:rPr>
          <w:rFonts w:ascii="Book Antiqua" w:eastAsia="Times" w:hAnsi="Book Antiqua" w:cs="Times"/>
          <w:color w:val="000000"/>
        </w:rPr>
        <w:t>.</w:t>
      </w:r>
      <w:r w:rsidRPr="00151221">
        <w:rPr>
          <w:rFonts w:ascii="Book Antiqua" w:eastAsia="Times" w:hAnsi="Book Antiqua" w:cs="Times"/>
          <w:color w:val="000000"/>
        </w:rPr>
        <w:t xml:space="preserve"> T cells incubated with gp96–peptide complexes </w:t>
      </w:r>
      <w:r w:rsidRPr="00413A5B">
        <w:rPr>
          <w:rFonts w:ascii="Book Antiqua" w:eastAsia="Times" w:hAnsi="Book Antiqua" w:cs="Times"/>
          <w:color w:val="000000"/>
        </w:rPr>
        <w:t>exhibited a</w:t>
      </w:r>
      <w:r w:rsidRPr="00151221">
        <w:rPr>
          <w:rFonts w:ascii="Book Antiqua" w:eastAsia="Times" w:hAnsi="Book Antiqua" w:cs="Times"/>
          <w:color w:val="000000"/>
        </w:rPr>
        <w:t xml:space="preserve"> significant and concentration-dependent increase in proliferation</w:t>
      </w:r>
      <w:r w:rsidR="0013622D" w:rsidRPr="00151221">
        <w:rPr>
          <w:rFonts w:ascii="Book Antiqua" w:eastAsia="Times" w:hAnsi="Book Antiqua" w:cs="Times"/>
          <w:color w:val="000000"/>
        </w:rPr>
        <w:t xml:space="preserve"> than that with antigen peptide</w:t>
      </w:r>
      <w:r w:rsidRPr="00151221">
        <w:rPr>
          <w:rFonts w:ascii="Book Antiqua" w:eastAsia="Times" w:hAnsi="Book Antiqua" w:cs="Times"/>
          <w:color w:val="000000"/>
        </w:rPr>
        <w:t xml:space="preserve">, and </w:t>
      </w:r>
      <w:r w:rsidRPr="00413A5B">
        <w:rPr>
          <w:rFonts w:ascii="Book Antiqua" w:eastAsia="Times" w:hAnsi="Book Antiqua" w:cs="Times"/>
          <w:color w:val="000000"/>
        </w:rPr>
        <w:t>greatest difference in proliferation</w:t>
      </w:r>
      <w:r w:rsidRPr="00151221">
        <w:rPr>
          <w:rFonts w:ascii="Book Antiqua" w:eastAsia="Times" w:hAnsi="Book Antiqua" w:cs="Times"/>
          <w:color w:val="000000"/>
        </w:rPr>
        <w:t xml:space="preserve"> was </w:t>
      </w:r>
      <w:r w:rsidRPr="00413A5B">
        <w:rPr>
          <w:rFonts w:ascii="Book Antiqua" w:eastAsia="Times" w:hAnsi="Book Antiqua" w:cs="Times"/>
          <w:color w:val="000000"/>
        </w:rPr>
        <w:t>observed at the 5 µg/mL concentration</w:t>
      </w:r>
      <w:r w:rsidRPr="00151221">
        <w:rPr>
          <w:rFonts w:ascii="Book Antiqua" w:eastAsia="Times" w:hAnsi="Book Antiqua" w:cs="Times"/>
          <w:color w:val="000000"/>
        </w:rPr>
        <w:t xml:space="preserve">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w:t>
      </w:r>
      <w:r w:rsidR="009928AB" w:rsidRPr="00151221">
        <w:rPr>
          <w:rFonts w:ascii="Book Antiqua" w:eastAsiaTheme="minorEastAsia" w:hAnsi="Book Antiqua" w:cs="Times"/>
          <w:color w:val="000000"/>
        </w:rPr>
        <w:t>;</w:t>
      </w:r>
      <w:r w:rsidRPr="00151221">
        <w:rPr>
          <w:rFonts w:ascii="Book Antiqua" w:eastAsia="Times" w:hAnsi="Book Antiqua" w:cs="Times"/>
          <w:color w:val="000000"/>
        </w:rPr>
        <w:t xml:space="preserve"> Figure 2).</w:t>
      </w:r>
    </w:p>
    <w:p w14:paraId="0A3AD13F" w14:textId="77777777" w:rsidR="009928AB" w:rsidRPr="00151221" w:rsidRDefault="009928AB" w:rsidP="005E7BC0">
      <w:pPr>
        <w:spacing w:line="360" w:lineRule="auto"/>
        <w:rPr>
          <w:rFonts w:ascii="Book Antiqua" w:eastAsiaTheme="minorEastAsia" w:hAnsi="Book Antiqua" w:cs="Times"/>
          <w:color w:val="000000"/>
        </w:rPr>
      </w:pPr>
    </w:p>
    <w:p w14:paraId="2BF32195" w14:textId="44148F67" w:rsidR="00DF664E" w:rsidRPr="00151221" w:rsidRDefault="005E4C7C" w:rsidP="005E7BC0">
      <w:pPr>
        <w:spacing w:line="360" w:lineRule="auto"/>
        <w:rPr>
          <w:rFonts w:ascii="Book Antiqua" w:eastAsia="SimSun" w:hAnsi="Book Antiqua" w:cs="Times"/>
          <w:b/>
          <w:i/>
          <w:color w:val="000000"/>
        </w:rPr>
      </w:pPr>
      <w:r w:rsidRPr="00151221">
        <w:rPr>
          <w:rFonts w:ascii="Book Antiqua" w:eastAsia="Times" w:hAnsi="Book Antiqua" w:cs="Times"/>
          <w:b/>
          <w:i/>
          <w:color w:val="000000"/>
        </w:rPr>
        <w:t>Effect</w:t>
      </w:r>
      <w:r w:rsidRPr="00413A5B">
        <w:rPr>
          <w:rFonts w:ascii="Book Antiqua" w:eastAsia="Times" w:hAnsi="Book Antiqua" w:cs="Times"/>
          <w:b/>
          <w:i/>
          <w:color w:val="000000"/>
        </w:rPr>
        <w:t xml:space="preserve"> </w:t>
      </w:r>
      <w:r w:rsidR="00DF664E" w:rsidRPr="00413A5B">
        <w:rPr>
          <w:rFonts w:ascii="Book Antiqua" w:eastAsia="Times" w:hAnsi="Book Antiqua" w:cs="Times"/>
          <w:b/>
          <w:i/>
          <w:color w:val="000000"/>
        </w:rPr>
        <w:t xml:space="preserve">of gp96-GC peptide complex on </w:t>
      </w:r>
      <w:r w:rsidR="00DF664E" w:rsidRPr="00151221">
        <w:rPr>
          <w:rFonts w:ascii="Book Antiqua" w:eastAsia="Times" w:hAnsi="Book Antiqua" w:cs="Times"/>
          <w:b/>
          <w:i/>
          <w:color w:val="000000"/>
        </w:rPr>
        <w:t>NK cells</w:t>
      </w:r>
    </w:p>
    <w:p w14:paraId="295C1398" w14:textId="420B0D5B"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To </w:t>
      </w:r>
      <w:r w:rsidR="00003874" w:rsidRPr="00151221">
        <w:rPr>
          <w:rFonts w:ascii="Book Antiqua" w:eastAsia="Times" w:hAnsi="Book Antiqua" w:cs="Times" w:hint="eastAsia"/>
          <w:color w:val="000000"/>
        </w:rPr>
        <w:t>assess the</w:t>
      </w:r>
      <w:r w:rsidRPr="00151221">
        <w:rPr>
          <w:rFonts w:ascii="Book Antiqua" w:eastAsia="Times" w:hAnsi="Book Antiqua" w:cs="Times"/>
          <w:color w:val="000000"/>
        </w:rPr>
        <w:t xml:space="preserve"> effects of the gp96–GC peptide complex on NK cells, KATOIII, MKN-28 and SGC-7901 </w:t>
      </w:r>
      <w:r w:rsidRPr="00413A5B">
        <w:rPr>
          <w:rFonts w:ascii="Book Antiqua" w:eastAsia="Times" w:hAnsi="Book Antiqua" w:cs="Times"/>
          <w:color w:val="000000"/>
        </w:rPr>
        <w:t xml:space="preserve">cells were incubated with NK cells at </w:t>
      </w:r>
      <w:r w:rsidR="005E4C7C" w:rsidRPr="00151221">
        <w:rPr>
          <w:rFonts w:ascii="Book Antiqua" w:eastAsia="Times" w:hAnsi="Book Antiqua" w:cs="Times"/>
          <w:color w:val="000000"/>
        </w:rPr>
        <w:t xml:space="preserve">different </w:t>
      </w:r>
      <w:r w:rsidRPr="00413A5B">
        <w:rPr>
          <w:rFonts w:ascii="Book Antiqua" w:eastAsia="Times" w:hAnsi="Book Antiqua" w:cs="Times"/>
          <w:color w:val="000000"/>
        </w:rPr>
        <w:t>ratios</w:t>
      </w:r>
      <w:r w:rsidR="005E4C7C" w:rsidRPr="00151221">
        <w:rPr>
          <w:rFonts w:ascii="Book Antiqua" w:eastAsia="Times" w:hAnsi="Book Antiqua" w:cs="Times"/>
          <w:color w:val="000000"/>
        </w:rPr>
        <w:t>,</w:t>
      </w:r>
      <w:r w:rsidRPr="00413A5B">
        <w:rPr>
          <w:rFonts w:ascii="Book Antiqua" w:eastAsia="Times" w:hAnsi="Book Antiqua" w:cs="Times"/>
          <w:color w:val="000000"/>
        </w:rPr>
        <w:t xml:space="preserve"> 20: 1, 10: 1 and 5: 1, respectively</w:t>
      </w:r>
      <w:r w:rsidRPr="00151221">
        <w:rPr>
          <w:rFonts w:ascii="Book Antiqua" w:eastAsia="Times" w:hAnsi="Book Antiqua" w:cs="Times"/>
          <w:color w:val="000000"/>
        </w:rPr>
        <w:t xml:space="preserve">. Co-cultured cells were stimulated with 1, 2 or 5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/mL purified gp96–GC peptide complex. NK cell activity after gp96–GC peptide complex treatment from three GC cells at different concentrations and target: effector ratio</w:t>
      </w:r>
      <w:r w:rsidR="00EF3B84" w:rsidRPr="00151221">
        <w:rPr>
          <w:rFonts w:ascii="Book Antiqua" w:eastAsia="SimSun" w:hAnsi="Book Antiqua" w:cs="Times"/>
          <w:color w:val="000000"/>
        </w:rPr>
        <w:t>s</w:t>
      </w:r>
      <w:r w:rsidRPr="00151221">
        <w:rPr>
          <w:rFonts w:ascii="Book Antiqua" w:eastAsia="Times" w:hAnsi="Book Antiqua" w:cs="Times"/>
          <w:color w:val="000000"/>
        </w:rPr>
        <w:t xml:space="preserve"> was significantly higher than that after antigen peptide treatment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 Figure 3).</w:t>
      </w:r>
    </w:p>
    <w:p w14:paraId="2EFD3997" w14:textId="77777777" w:rsidR="009928AB" w:rsidRPr="00151221" w:rsidRDefault="009928AB" w:rsidP="005E7BC0">
      <w:pPr>
        <w:spacing w:line="360" w:lineRule="auto"/>
        <w:rPr>
          <w:rFonts w:ascii="Book Antiqua" w:eastAsiaTheme="minorEastAsia" w:hAnsi="Book Antiqua" w:cs="Times"/>
          <w:color w:val="000000"/>
        </w:rPr>
      </w:pPr>
    </w:p>
    <w:p w14:paraId="5C2253B4" w14:textId="3D0C31B4" w:rsidR="00DF664E" w:rsidRPr="00151221" w:rsidRDefault="005E4C7C" w:rsidP="005E7BC0">
      <w:pPr>
        <w:spacing w:line="360" w:lineRule="auto"/>
        <w:rPr>
          <w:rFonts w:ascii="Book Antiqua" w:eastAsia="Times" w:hAnsi="Book Antiqua" w:cs="Times"/>
          <w:b/>
          <w:i/>
          <w:color w:val="000000"/>
        </w:rPr>
      </w:pPr>
      <w:r w:rsidRPr="00151221">
        <w:rPr>
          <w:rFonts w:ascii="Book Antiqua" w:eastAsia="Times" w:hAnsi="Book Antiqua" w:cs="Times"/>
          <w:b/>
          <w:i/>
          <w:color w:val="000000"/>
        </w:rPr>
        <w:t>Effect</w:t>
      </w:r>
      <w:r w:rsidRPr="00413A5B">
        <w:rPr>
          <w:rFonts w:ascii="Book Antiqua" w:eastAsia="Times" w:hAnsi="Book Antiqua" w:cs="Times"/>
          <w:b/>
          <w:i/>
          <w:color w:val="000000"/>
        </w:rPr>
        <w:t xml:space="preserve"> </w:t>
      </w:r>
      <w:r w:rsidR="00DF664E" w:rsidRPr="00413A5B">
        <w:rPr>
          <w:rFonts w:ascii="Book Antiqua" w:eastAsia="Times" w:hAnsi="Book Antiqua" w:cs="Times"/>
          <w:b/>
          <w:i/>
          <w:color w:val="000000"/>
        </w:rPr>
        <w:t>of gp96–GC peptide complex on CTL activity</w:t>
      </w:r>
    </w:p>
    <w:p w14:paraId="00D6B00B" w14:textId="370DC3B7" w:rsidR="00DF664E" w:rsidRPr="00151221" w:rsidRDefault="00DF664E" w:rsidP="005E7BC0">
      <w:pPr>
        <w:spacing w:line="360" w:lineRule="auto"/>
        <w:rPr>
          <w:rFonts w:ascii="Book Antiqua" w:eastAsiaTheme="minorEastAsia" w:hAnsi="Book Antiqua" w:cs="Times"/>
          <w:color w:val="000000"/>
        </w:rPr>
      </w:pPr>
      <w:r w:rsidRPr="00151221">
        <w:rPr>
          <w:rFonts w:ascii="Book Antiqua" w:eastAsia="Times" w:hAnsi="Book Antiqua" w:cs="Times"/>
          <w:color w:val="000000"/>
        </w:rPr>
        <w:t xml:space="preserve">On day 7, DCs expressed high levels of specific markers, including CD11c, CD80, CD86 and HLA-DR (data not shown). Cytotoxicity was </w:t>
      </w:r>
      <w:r w:rsidR="005E4C7C" w:rsidRPr="00151221">
        <w:rPr>
          <w:rFonts w:ascii="Book Antiqua" w:eastAsia="Times" w:hAnsi="Book Antiqua" w:cs="Times"/>
          <w:color w:val="000000"/>
        </w:rPr>
        <w:t>evaluated</w:t>
      </w:r>
      <w:r w:rsidR="005D1B9A" w:rsidRPr="00151221">
        <w:rPr>
          <w:rFonts w:ascii="Book Antiqua" w:eastAsia="Times" w:hAnsi="Book Antiqua" w:cs="Times"/>
          <w:color w:val="000000"/>
        </w:rPr>
        <w:t xml:space="preserve"> in</w:t>
      </w:r>
      <w:r w:rsidRPr="00151221">
        <w:rPr>
          <w:rFonts w:ascii="Book Antiqua" w:eastAsia="Times" w:hAnsi="Book Antiqua" w:cs="Times"/>
          <w:color w:val="000000"/>
        </w:rPr>
        <w:t xml:space="preserve"> </w:t>
      </w:r>
      <w:r w:rsidRPr="00413A5B">
        <w:rPr>
          <w:rFonts w:ascii="Book Antiqua" w:eastAsia="Times" w:hAnsi="Book Antiqua" w:cs="Times"/>
          <w:color w:val="000000"/>
        </w:rPr>
        <w:t xml:space="preserve">T cells and DCs incubated with purified gp96–GC peptide complex or tumor antigen peptide complex as </w:t>
      </w:r>
      <w:r w:rsidRPr="00151221">
        <w:rPr>
          <w:rFonts w:ascii="Book Antiqua" w:eastAsia="Times" w:hAnsi="Book Antiqua" w:cs="Times"/>
          <w:color w:val="000000"/>
        </w:rPr>
        <w:t>control, at</w:t>
      </w:r>
      <w:r w:rsidR="005E4C7C" w:rsidRPr="00151221">
        <w:rPr>
          <w:rFonts w:ascii="Book Antiqua" w:eastAsia="Times" w:hAnsi="Book Antiqua" w:cs="Times"/>
          <w:color w:val="000000"/>
        </w:rPr>
        <w:t xml:space="preserve"> concentration of</w:t>
      </w:r>
      <w:r w:rsidRPr="00151221">
        <w:rPr>
          <w:rFonts w:ascii="Book Antiqua" w:eastAsia="Times" w:hAnsi="Book Antiqua" w:cs="Times"/>
          <w:color w:val="000000"/>
        </w:rPr>
        <w:t xml:space="preserve"> 5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 xml:space="preserve">/mL for 7 d. KATOIII, MKN-28 and SGC-7901 cells </w:t>
      </w:r>
      <w:r w:rsidRPr="00413A5B">
        <w:rPr>
          <w:rFonts w:ascii="Book Antiqua" w:eastAsia="Times" w:hAnsi="Book Antiqua" w:cs="Times"/>
          <w:color w:val="000000"/>
        </w:rPr>
        <w:t xml:space="preserve">were used as target cells </w:t>
      </w:r>
      <w:r w:rsidR="00991201" w:rsidRPr="00151221">
        <w:rPr>
          <w:rFonts w:ascii="Book Antiqua" w:eastAsia="Times" w:hAnsi="Book Antiqua" w:cs="Times"/>
          <w:color w:val="000000"/>
        </w:rPr>
        <w:t xml:space="preserve">in </w:t>
      </w:r>
      <w:r w:rsidR="001373DA" w:rsidRPr="00151221">
        <w:rPr>
          <w:rFonts w:ascii="Book Antiqua" w:eastAsia="Times" w:hAnsi="Book Antiqua" w:cs="Times"/>
          <w:color w:val="000000"/>
        </w:rPr>
        <w:t xml:space="preserve">co-culture, </w:t>
      </w:r>
      <w:r w:rsidRPr="00413A5B">
        <w:rPr>
          <w:rFonts w:ascii="Book Antiqua" w:eastAsia="Times" w:hAnsi="Book Antiqua" w:cs="Times"/>
          <w:color w:val="000000"/>
        </w:rPr>
        <w:t>at ratios of 50: 1, 25: 1, 10: 1, 5: 1 and 1:1 to effector cells.</w:t>
      </w:r>
      <w:r w:rsidRPr="00151221">
        <w:rPr>
          <w:rFonts w:ascii="Book Antiqua" w:eastAsia="Times" w:hAnsi="Book Antiqua" w:cs="Times"/>
          <w:color w:val="000000"/>
        </w:rPr>
        <w:t xml:space="preserve"> Compared with tumor antigen peptide, </w:t>
      </w:r>
      <w:r w:rsidR="00EF2368" w:rsidRPr="00151221">
        <w:rPr>
          <w:rFonts w:ascii="Book Antiqua" w:eastAsia="Times" w:hAnsi="Book Antiqua" w:cs="Times"/>
          <w:color w:val="000000"/>
        </w:rPr>
        <w:t xml:space="preserve">cells </w:t>
      </w:r>
      <w:r w:rsidR="00991201" w:rsidRPr="00151221">
        <w:rPr>
          <w:rFonts w:ascii="Book Antiqua" w:eastAsia="Times" w:hAnsi="Book Antiqua" w:cs="Times"/>
          <w:color w:val="000000"/>
        </w:rPr>
        <w:t>treat</w:t>
      </w:r>
      <w:r w:rsidR="00EF2368" w:rsidRPr="00151221">
        <w:rPr>
          <w:rFonts w:ascii="Book Antiqua" w:eastAsia="Times" w:hAnsi="Book Antiqua" w:cs="Times"/>
          <w:color w:val="000000"/>
        </w:rPr>
        <w:t xml:space="preserve">ed </w:t>
      </w:r>
      <w:r w:rsidR="00991201" w:rsidRPr="00151221">
        <w:rPr>
          <w:rFonts w:ascii="Book Antiqua" w:eastAsia="Times" w:hAnsi="Book Antiqua" w:cs="Times"/>
          <w:color w:val="000000"/>
        </w:rPr>
        <w:t xml:space="preserve">with </w:t>
      </w:r>
      <w:r w:rsidRPr="00151221">
        <w:rPr>
          <w:rFonts w:ascii="Book Antiqua" w:eastAsia="Times" w:hAnsi="Book Antiqua" w:cs="Times"/>
          <w:color w:val="000000"/>
        </w:rPr>
        <w:t xml:space="preserve">gp96-GC peptide complex </w:t>
      </w:r>
      <w:r w:rsidR="00EC2252" w:rsidRPr="00151221">
        <w:rPr>
          <w:rFonts w:ascii="Book Antiqua" w:eastAsia="SimSun" w:hAnsi="Book Antiqua" w:cs="Times"/>
          <w:color w:val="000000"/>
        </w:rPr>
        <w:t xml:space="preserve">from </w:t>
      </w:r>
      <w:r w:rsidRPr="00151221">
        <w:rPr>
          <w:rFonts w:ascii="Book Antiqua" w:eastAsia="Times" w:hAnsi="Book Antiqua" w:cs="Times"/>
          <w:color w:val="000000"/>
        </w:rPr>
        <w:t xml:space="preserve">SGC-7901 </w:t>
      </w:r>
      <w:r w:rsidRPr="00413A5B">
        <w:rPr>
          <w:rFonts w:ascii="Book Antiqua" w:eastAsia="Times" w:hAnsi="Book Antiqua" w:cs="Times"/>
          <w:color w:val="000000"/>
        </w:rPr>
        <w:t>cells and tumor antigen</w:t>
      </w:r>
      <w:r w:rsidR="00EF2368" w:rsidRPr="00151221">
        <w:rPr>
          <w:rFonts w:ascii="Book Antiqua" w:eastAsia="Times" w:hAnsi="Book Antiqua" w:cs="Times"/>
          <w:color w:val="000000"/>
        </w:rPr>
        <w:t xml:space="preserve"> did not show </w:t>
      </w:r>
      <w:r w:rsidRPr="00151221">
        <w:rPr>
          <w:rFonts w:ascii="Book Antiqua" w:eastAsia="Times" w:hAnsi="Book Antiqua" w:cs="Times"/>
          <w:color w:val="000000"/>
        </w:rPr>
        <w:t>significant differen</w:t>
      </w:r>
      <w:r w:rsidR="00EF2368" w:rsidRPr="00151221">
        <w:rPr>
          <w:rFonts w:ascii="Book Antiqua" w:eastAsia="Times" w:hAnsi="Book Antiqua" w:cs="Times"/>
          <w:color w:val="000000"/>
        </w:rPr>
        <w:t>ce in cytotoxicity</w:t>
      </w:r>
      <w:r w:rsidRPr="00413A5B">
        <w:rPr>
          <w:rFonts w:ascii="Book Antiqua" w:eastAsia="Times" w:hAnsi="Book Antiqua" w:cs="Times"/>
          <w:color w:val="000000"/>
        </w:rPr>
        <w:t xml:space="preserve"> when</w:t>
      </w:r>
      <w:r w:rsidRPr="00151221">
        <w:rPr>
          <w:rFonts w:ascii="Book Antiqua" w:eastAsia="Times" w:hAnsi="Book Antiqua" w:cs="Times"/>
          <w:color w:val="000000"/>
        </w:rPr>
        <w:t xml:space="preserve"> </w:t>
      </w:r>
      <w:r w:rsidR="00361959" w:rsidRPr="00151221">
        <w:rPr>
          <w:rFonts w:ascii="Book Antiqua" w:eastAsia="SimSun" w:hAnsi="Book Antiqua" w:cs="Times"/>
          <w:color w:val="000000"/>
        </w:rPr>
        <w:t xml:space="preserve">the </w:t>
      </w:r>
      <w:r w:rsidRPr="00151221">
        <w:rPr>
          <w:rFonts w:ascii="Book Antiqua" w:eastAsia="Times" w:hAnsi="Book Antiqua" w:cs="Times"/>
          <w:color w:val="000000"/>
        </w:rPr>
        <w:t xml:space="preserve">target: </w:t>
      </w:r>
      <w:r w:rsidRPr="00413A5B">
        <w:rPr>
          <w:rFonts w:ascii="Book Antiqua" w:eastAsia="Times" w:hAnsi="Book Antiqua" w:cs="Times"/>
          <w:color w:val="000000"/>
        </w:rPr>
        <w:t xml:space="preserve">effector ratio </w:t>
      </w:r>
      <w:r w:rsidR="00DB5DA3" w:rsidRPr="00413A5B">
        <w:rPr>
          <w:rFonts w:ascii="Book Antiqua" w:eastAsia="SimSun" w:hAnsi="Book Antiqua" w:cs="Times"/>
          <w:color w:val="000000"/>
        </w:rPr>
        <w:t>was</w:t>
      </w:r>
      <w:r w:rsidR="00DB5DA3" w:rsidRPr="00151221">
        <w:rPr>
          <w:rFonts w:ascii="Book Antiqua" w:eastAsia="Times" w:hAnsi="Book Antiqua" w:cs="Times"/>
          <w:color w:val="000000"/>
        </w:rPr>
        <w:t xml:space="preserve"> </w:t>
      </w:r>
      <w:r w:rsidRPr="00151221">
        <w:rPr>
          <w:rFonts w:ascii="Book Antiqua" w:eastAsia="Times" w:hAnsi="Book Antiqua" w:cs="Times"/>
          <w:color w:val="000000"/>
        </w:rPr>
        <w:t>5:1 (</w:t>
      </w:r>
      <w:r w:rsidRPr="00151221">
        <w:rPr>
          <w:rFonts w:ascii="Book Antiqua" w:eastAsia="Times" w:hAnsi="Book Antiqua" w:cs="Times"/>
          <w:i/>
          <w:color w:val="000000"/>
        </w:rPr>
        <w:t xml:space="preserve">P </w:t>
      </w:r>
      <w:r w:rsidRPr="00151221">
        <w:rPr>
          <w:rFonts w:ascii="Book Antiqua" w:eastAsia="Times" w:hAnsi="Book Antiqua" w:cs="Times"/>
          <w:color w:val="000000"/>
        </w:rPr>
        <w:t>&gt; 0.05). T</w:t>
      </w:r>
      <w:r w:rsidR="00EF3B84" w:rsidRPr="00151221">
        <w:rPr>
          <w:rFonts w:ascii="Book Antiqua" w:eastAsia="SimSun" w:hAnsi="Book Antiqua" w:cs="Times"/>
          <w:color w:val="000000"/>
        </w:rPr>
        <w:t xml:space="preserve">he </w:t>
      </w:r>
      <w:r w:rsidRPr="00151221">
        <w:rPr>
          <w:rFonts w:ascii="Book Antiqua" w:eastAsia="Times" w:hAnsi="Book Antiqua" w:cs="Times"/>
          <w:color w:val="000000"/>
        </w:rPr>
        <w:t>CTL activity</w:t>
      </w:r>
      <w:r w:rsidR="00003874" w:rsidRPr="00151221">
        <w:rPr>
          <w:rFonts w:ascii="Book Antiqua" w:eastAsia="Times" w:hAnsi="Book Antiqua" w:cs="Times" w:hint="eastAsia"/>
          <w:color w:val="000000"/>
        </w:rPr>
        <w:t xml:space="preserve"> was</w:t>
      </w:r>
      <w:r w:rsidR="00E97141" w:rsidRPr="00151221">
        <w:rPr>
          <w:rFonts w:ascii="Book Antiqua" w:eastAsia="Times" w:hAnsi="Book Antiqua" w:cs="Times" w:hint="eastAsia"/>
          <w:color w:val="000000"/>
        </w:rPr>
        <w:t xml:space="preserve"> highly</w:t>
      </w:r>
      <w:r w:rsidR="00003874" w:rsidRPr="00151221">
        <w:rPr>
          <w:rFonts w:ascii="Book Antiqua" w:eastAsia="Times" w:hAnsi="Book Antiqua" w:cs="Times" w:hint="eastAsia"/>
          <w:color w:val="000000"/>
        </w:rPr>
        <w:t xml:space="preserve"> </w:t>
      </w:r>
      <w:r w:rsidR="005E7BC0" w:rsidRPr="00151221">
        <w:rPr>
          <w:rFonts w:ascii="Book Antiqua" w:eastAsia="Times" w:hAnsi="Book Antiqua" w:cs="Times"/>
          <w:color w:val="000000"/>
        </w:rPr>
        <w:t>increased</w:t>
      </w:r>
      <w:r w:rsidRPr="00151221">
        <w:rPr>
          <w:rFonts w:ascii="Book Antiqua" w:eastAsia="Times" w:hAnsi="Book Antiqua" w:cs="Times"/>
          <w:color w:val="000000"/>
        </w:rPr>
        <w:t xml:space="preserve"> </w:t>
      </w:r>
      <w:r w:rsidR="00003874" w:rsidRPr="00151221">
        <w:rPr>
          <w:rFonts w:ascii="Book Antiqua" w:eastAsia="Times" w:hAnsi="Book Antiqua" w:cs="Times" w:hint="eastAsia"/>
          <w:color w:val="000000"/>
        </w:rPr>
        <w:t>by t</w:t>
      </w:r>
      <w:r w:rsidR="00003874" w:rsidRPr="00151221">
        <w:rPr>
          <w:rFonts w:ascii="Book Antiqua" w:eastAsia="Times" w:hAnsi="Book Antiqua" w:cs="Times"/>
          <w:color w:val="000000"/>
        </w:rPr>
        <w:t xml:space="preserve">he gp96–peptide complex </w:t>
      </w:r>
      <w:r w:rsidRPr="00151221">
        <w:rPr>
          <w:rFonts w:ascii="Book Antiqua" w:eastAsia="Times" w:hAnsi="Book Antiqua" w:cs="Times"/>
          <w:color w:val="000000"/>
        </w:rPr>
        <w:t>at target: effector ratios of 50: 1, 25: 1, 10: 1 and 5: 1 (</w:t>
      </w:r>
      <w:r w:rsidRPr="00151221">
        <w:rPr>
          <w:rFonts w:ascii="Book Antiqua" w:eastAsia="Times" w:hAnsi="Book Antiqua" w:cs="Times"/>
          <w:i/>
          <w:color w:val="000000"/>
        </w:rPr>
        <w:t xml:space="preserve">P </w:t>
      </w:r>
      <w:r w:rsidRPr="00151221">
        <w:rPr>
          <w:rFonts w:ascii="Book Antiqua" w:eastAsia="Times" w:hAnsi="Book Antiqua" w:cs="Times"/>
          <w:color w:val="000000"/>
        </w:rPr>
        <w:t xml:space="preserve">&lt; 0.05) (Figure 4). The CTL activity after incubation with DCs stimulated by gp96–GC peptide complexes at target: effector ratios of 50: 1, 25: 1, 10: 1 and 5: 1 was significantly </w:t>
      </w:r>
      <w:r w:rsidRPr="00413A5B">
        <w:rPr>
          <w:rFonts w:ascii="Book Antiqua" w:eastAsia="Times" w:hAnsi="Book Antiqua" w:cs="Times"/>
          <w:color w:val="000000"/>
        </w:rPr>
        <w:t>higher than</w:t>
      </w:r>
      <w:r w:rsidRPr="00151221">
        <w:rPr>
          <w:rFonts w:ascii="Book Antiqua" w:eastAsia="Times" w:hAnsi="Book Antiqua" w:cs="Times"/>
          <w:color w:val="000000"/>
        </w:rPr>
        <w:t xml:space="preserve"> tumor antigen </w:t>
      </w:r>
      <w:r w:rsidR="00584211" w:rsidRPr="00151221">
        <w:rPr>
          <w:rFonts w:ascii="Book Antiqua" w:eastAsia="Times" w:hAnsi="Book Antiqua" w:cs="Times"/>
          <w:color w:val="000000"/>
        </w:rPr>
        <w:t>group</w:t>
      </w:r>
      <w:r w:rsidRPr="00151221">
        <w:rPr>
          <w:rFonts w:ascii="Book Antiqua" w:eastAsia="Times" w:hAnsi="Book Antiqua" w:cs="Times"/>
          <w:color w:val="000000"/>
        </w:rPr>
        <w:t>(</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 (Figure 5).</w:t>
      </w:r>
    </w:p>
    <w:p w14:paraId="439723C8" w14:textId="77777777" w:rsidR="009928AB" w:rsidRPr="00151221" w:rsidRDefault="009928AB" w:rsidP="005E7BC0">
      <w:pPr>
        <w:spacing w:line="360" w:lineRule="auto"/>
        <w:rPr>
          <w:rFonts w:ascii="Book Antiqua" w:eastAsiaTheme="minorEastAsia" w:hAnsi="Book Antiqua" w:cs="Times"/>
          <w:color w:val="000000"/>
        </w:rPr>
      </w:pPr>
    </w:p>
    <w:p w14:paraId="0A4A8A47" w14:textId="1351A4E6" w:rsidR="00DF664E" w:rsidRPr="00151221" w:rsidRDefault="00DF664E" w:rsidP="005E7BC0">
      <w:pPr>
        <w:spacing w:line="360" w:lineRule="auto"/>
        <w:rPr>
          <w:rFonts w:ascii="Book Antiqua" w:eastAsia="Times" w:hAnsi="Book Antiqua" w:cs="Times"/>
          <w:b/>
          <w:i/>
          <w:color w:val="000000"/>
        </w:rPr>
      </w:pPr>
      <w:r w:rsidRPr="00413A5B">
        <w:rPr>
          <w:rFonts w:ascii="Book Antiqua" w:eastAsia="Times" w:hAnsi="Book Antiqua" w:cs="Times"/>
          <w:b/>
          <w:i/>
          <w:color w:val="000000"/>
        </w:rPr>
        <w:t xml:space="preserve">Cytokine expression by PBMCs and DCs </w:t>
      </w:r>
      <w:r w:rsidR="00584211" w:rsidRPr="00151221">
        <w:rPr>
          <w:rFonts w:ascii="Book Antiqua" w:eastAsia="Times" w:hAnsi="Book Antiqua" w:cs="Times"/>
          <w:b/>
          <w:i/>
          <w:color w:val="000000"/>
        </w:rPr>
        <w:t>after</w:t>
      </w:r>
      <w:r w:rsidRPr="00413A5B">
        <w:rPr>
          <w:rFonts w:ascii="Book Antiqua" w:eastAsia="Times" w:hAnsi="Book Antiqua" w:cs="Times"/>
          <w:b/>
          <w:i/>
          <w:color w:val="000000"/>
        </w:rPr>
        <w:t xml:space="preserve"> gp96-GC peptide complex</w:t>
      </w:r>
      <w:r w:rsidRPr="00151221">
        <w:rPr>
          <w:rFonts w:ascii="Book Antiqua" w:eastAsia="Times" w:hAnsi="Book Antiqua" w:cs="Times"/>
          <w:b/>
          <w:i/>
          <w:color w:val="000000"/>
        </w:rPr>
        <w:t xml:space="preserve"> </w:t>
      </w:r>
      <w:r w:rsidR="00584211" w:rsidRPr="00151221">
        <w:rPr>
          <w:rFonts w:ascii="Book Antiqua" w:eastAsia="Times" w:hAnsi="Book Antiqua" w:cs="Times"/>
          <w:b/>
          <w:i/>
          <w:color w:val="000000"/>
        </w:rPr>
        <w:t>treatment</w:t>
      </w:r>
    </w:p>
    <w:p w14:paraId="68A78734" w14:textId="261A2231" w:rsidR="00DF664E" w:rsidRPr="00151221" w:rsidRDefault="00DF664E" w:rsidP="005E7BC0">
      <w:pPr>
        <w:spacing w:line="360" w:lineRule="auto"/>
        <w:rPr>
          <w:rFonts w:ascii="Book Antiqua" w:eastAsia="Times" w:hAnsi="Book Antiqua" w:cs="Times"/>
          <w:color w:val="000000"/>
        </w:rPr>
      </w:pPr>
      <w:r w:rsidRPr="00413A5B">
        <w:rPr>
          <w:rFonts w:ascii="Book Antiqua" w:eastAsia="Times" w:hAnsi="Book Antiqua" w:cs="Times"/>
          <w:color w:val="000000"/>
        </w:rPr>
        <w:t>Sandwich ELISA</w:t>
      </w:r>
      <w:r w:rsidRPr="00151221">
        <w:rPr>
          <w:rFonts w:ascii="Book Antiqua" w:eastAsia="Times" w:hAnsi="Book Antiqua" w:cs="Times"/>
          <w:color w:val="000000"/>
        </w:rPr>
        <w:t xml:space="preserve"> w</w:t>
      </w:r>
      <w:r w:rsidR="00584211" w:rsidRPr="00151221">
        <w:rPr>
          <w:rFonts w:ascii="Book Antiqua" w:eastAsia="Times" w:hAnsi="Book Antiqua" w:cs="Times"/>
          <w:color w:val="000000"/>
        </w:rPr>
        <w:t>as</w:t>
      </w:r>
      <w:r w:rsidRPr="00413A5B">
        <w:rPr>
          <w:rFonts w:ascii="Book Antiqua" w:eastAsia="Times" w:hAnsi="Book Antiqua" w:cs="Times"/>
          <w:color w:val="000000"/>
        </w:rPr>
        <w:t xml:space="preserve"> used to detect</w:t>
      </w:r>
      <w:r w:rsidRPr="00151221">
        <w:rPr>
          <w:rFonts w:ascii="Book Antiqua" w:eastAsia="Times" w:hAnsi="Book Antiqua" w:cs="Times"/>
          <w:color w:val="000000"/>
        </w:rPr>
        <w:t xml:space="preserve"> IL-10, IL-12 p70, IFN-</w:t>
      </w:r>
      <w:r w:rsidRPr="00151221">
        <w:rPr>
          <w:rFonts w:ascii="Book Antiqua" w:eastAsia="Times" w:hAnsi="Book Antiqua"/>
          <w:color w:val="000000"/>
        </w:rPr>
        <w:t>γ</w:t>
      </w:r>
      <w:r w:rsidRPr="00151221">
        <w:rPr>
          <w:rFonts w:ascii="Book Antiqua" w:eastAsia="Times" w:hAnsi="Book Antiqua" w:cs="Times"/>
          <w:color w:val="000000"/>
        </w:rPr>
        <w:t xml:space="preserve"> and TNF-</w:t>
      </w:r>
      <w:r w:rsidRPr="00151221">
        <w:rPr>
          <w:rFonts w:ascii="Book Antiqua" w:eastAsia="Times" w:hAnsi="Book Antiqua"/>
          <w:color w:val="000000"/>
        </w:rPr>
        <w:t>α</w:t>
      </w:r>
      <w:r w:rsidRPr="00151221">
        <w:rPr>
          <w:rFonts w:ascii="Book Antiqua" w:eastAsia="Times" w:hAnsi="Book Antiqua" w:cs="Times"/>
          <w:color w:val="000000"/>
        </w:rPr>
        <w:t xml:space="preserve"> </w:t>
      </w:r>
      <w:r w:rsidR="00584211" w:rsidRPr="00151221">
        <w:rPr>
          <w:rFonts w:ascii="Book Antiqua" w:eastAsia="Times" w:hAnsi="Book Antiqua" w:cs="Times"/>
          <w:color w:val="000000"/>
        </w:rPr>
        <w:t xml:space="preserve">levels </w:t>
      </w:r>
      <w:r w:rsidRPr="00413A5B">
        <w:rPr>
          <w:rFonts w:ascii="Book Antiqua" w:eastAsia="Times" w:hAnsi="Book Antiqua" w:cs="Times"/>
          <w:color w:val="000000"/>
        </w:rPr>
        <w:t>in supernatants of PBMCs and DCs</w:t>
      </w:r>
      <w:r w:rsidR="00584211" w:rsidRPr="00151221">
        <w:rPr>
          <w:rFonts w:ascii="Book Antiqua" w:eastAsia="Times" w:hAnsi="Book Antiqua" w:cs="Times"/>
          <w:color w:val="000000"/>
        </w:rPr>
        <w:t xml:space="preserve">, </w:t>
      </w:r>
      <w:proofErr w:type="spellStart"/>
      <w:r w:rsidR="00584211" w:rsidRPr="00151221">
        <w:rPr>
          <w:rFonts w:ascii="Book Antiqua" w:eastAsia="Times" w:hAnsi="Book Antiqua" w:cs="Times"/>
          <w:color w:val="000000"/>
        </w:rPr>
        <w:t>afterco-</w:t>
      </w:r>
      <w:r w:rsidRPr="00413A5B">
        <w:rPr>
          <w:rFonts w:ascii="Book Antiqua" w:eastAsia="Times" w:hAnsi="Book Antiqua" w:cs="Times"/>
          <w:color w:val="000000"/>
        </w:rPr>
        <w:t>cultur</w:t>
      </w:r>
      <w:proofErr w:type="spellEnd"/>
      <w:r w:rsidRPr="00151221">
        <w:rPr>
          <w:rFonts w:ascii="Book Antiqua" w:eastAsia="Times" w:hAnsi="Book Antiqua" w:cs="Times"/>
          <w:color w:val="000000"/>
        </w:rPr>
        <w:t xml:space="preserve"> with KATOIII, MKN-28 and SGC-7901 </w:t>
      </w:r>
      <w:r w:rsidRPr="00413A5B">
        <w:rPr>
          <w:rFonts w:ascii="Book Antiqua" w:eastAsia="Times" w:hAnsi="Book Antiqua" w:cs="Times"/>
          <w:color w:val="000000"/>
        </w:rPr>
        <w:t>cells expressing gp96-GC peptide complexes</w:t>
      </w:r>
      <w:r w:rsidR="00584211" w:rsidRPr="00151221">
        <w:rPr>
          <w:rFonts w:ascii="Book Antiqua" w:eastAsia="Times" w:hAnsi="Book Antiqua" w:cs="Times"/>
          <w:color w:val="000000"/>
        </w:rPr>
        <w:t>, or without as control</w:t>
      </w:r>
      <w:r w:rsidRPr="00413A5B">
        <w:rPr>
          <w:rFonts w:ascii="Book Antiqua" w:eastAsia="Times" w:hAnsi="Book Antiqua" w:cs="Times"/>
          <w:color w:val="000000"/>
        </w:rPr>
        <w:t>.</w:t>
      </w:r>
      <w:r w:rsidRPr="00151221">
        <w:rPr>
          <w:rFonts w:ascii="Book Antiqua" w:eastAsia="Times" w:hAnsi="Book Antiqua" w:cs="Times"/>
          <w:color w:val="000000"/>
        </w:rPr>
        <w:t xml:space="preserve"> Compared with untreated PBMCs and DCs, secretion of TNF-</w:t>
      </w:r>
      <w:r w:rsidRPr="00151221">
        <w:rPr>
          <w:rFonts w:ascii="Book Antiqua" w:eastAsia="Times" w:hAnsi="Book Antiqua"/>
          <w:color w:val="000000"/>
        </w:rPr>
        <w:t>α</w:t>
      </w:r>
      <w:r w:rsidRPr="00151221">
        <w:rPr>
          <w:rFonts w:ascii="Book Antiqua" w:eastAsia="Times" w:hAnsi="Book Antiqua" w:cs="Times"/>
          <w:color w:val="000000"/>
        </w:rPr>
        <w:t>, IL-10, IL-12 p70 and IFN-</w:t>
      </w:r>
      <w:r w:rsidRPr="00151221">
        <w:rPr>
          <w:rFonts w:ascii="Book Antiqua" w:eastAsia="Times" w:hAnsi="Book Antiqua"/>
          <w:color w:val="000000"/>
        </w:rPr>
        <w:t>γ</w:t>
      </w:r>
      <w:r w:rsidRPr="00151221">
        <w:rPr>
          <w:rFonts w:ascii="Book Antiqua" w:eastAsia="Times" w:hAnsi="Book Antiqua" w:cs="Times"/>
          <w:color w:val="000000"/>
        </w:rPr>
        <w:t xml:space="preserve"> was markedly improved in the presence of 5 </w:t>
      </w:r>
      <w:proofErr w:type="spellStart"/>
      <w:r w:rsidRPr="00151221">
        <w:rPr>
          <w:rFonts w:ascii="Book Antiqua" w:eastAsia="Times" w:hAnsi="Book Antiqua"/>
          <w:color w:val="000000"/>
        </w:rPr>
        <w:t>μ</w:t>
      </w:r>
      <w:r w:rsidRPr="00151221">
        <w:rPr>
          <w:rFonts w:ascii="Book Antiqua" w:eastAsia="Times" w:hAnsi="Book Antiqua" w:cs="Times"/>
          <w:color w:val="000000"/>
        </w:rPr>
        <w:t>g</w:t>
      </w:r>
      <w:proofErr w:type="spellEnd"/>
      <w:r w:rsidRPr="00151221">
        <w:rPr>
          <w:rFonts w:ascii="Book Antiqua" w:eastAsia="Times" w:hAnsi="Book Antiqua" w:cs="Times"/>
          <w:color w:val="000000"/>
        </w:rPr>
        <w:t>/mL gp96–GC peptide complex stimulation (</w:t>
      </w:r>
      <w:r w:rsidRPr="00151221">
        <w:rPr>
          <w:rFonts w:ascii="Book Antiqua" w:eastAsia="Times" w:hAnsi="Book Antiqua" w:cs="Times"/>
          <w:i/>
          <w:color w:val="000000"/>
        </w:rPr>
        <w:t>P</w:t>
      </w:r>
      <w:r w:rsidRPr="00151221">
        <w:rPr>
          <w:rFonts w:ascii="Book Antiqua" w:eastAsia="Times" w:hAnsi="Book Antiqua" w:cs="Times"/>
          <w:color w:val="000000"/>
        </w:rPr>
        <w:t xml:space="preserve"> &lt; 0.05, Figure 6) in </w:t>
      </w:r>
      <w:r w:rsidR="00EF3B84" w:rsidRPr="00151221">
        <w:rPr>
          <w:rFonts w:ascii="Book Antiqua" w:eastAsia="SimSun" w:hAnsi="Book Antiqua" w:cs="Times"/>
          <w:color w:val="000000"/>
        </w:rPr>
        <w:t xml:space="preserve">both </w:t>
      </w:r>
      <w:r w:rsidRPr="00151221">
        <w:rPr>
          <w:rFonts w:ascii="Book Antiqua" w:eastAsia="Times" w:hAnsi="Book Antiqua" w:cs="Times"/>
          <w:color w:val="000000"/>
        </w:rPr>
        <w:t xml:space="preserve">PBMCs and DCs. </w:t>
      </w:r>
    </w:p>
    <w:p w14:paraId="7DFAC5AE" w14:textId="77777777" w:rsidR="00DF664E" w:rsidRPr="00151221" w:rsidRDefault="00DF664E" w:rsidP="005E7BC0">
      <w:pPr>
        <w:spacing w:line="360" w:lineRule="auto"/>
        <w:rPr>
          <w:rFonts w:ascii="Book Antiqua" w:eastAsia="Times" w:hAnsi="Book Antiqua" w:cs="Times"/>
          <w:color w:val="000000"/>
        </w:rPr>
      </w:pPr>
    </w:p>
    <w:p w14:paraId="4D81C7BD" w14:textId="77777777" w:rsidR="00DF664E" w:rsidRPr="00151221" w:rsidRDefault="00DF664E" w:rsidP="005E7BC0">
      <w:pPr>
        <w:spacing w:line="360" w:lineRule="auto"/>
        <w:rPr>
          <w:rFonts w:ascii="Book Antiqua" w:eastAsia="Times" w:hAnsi="Book Antiqua" w:cs="Times"/>
          <w:b/>
          <w:color w:val="000000"/>
        </w:rPr>
      </w:pPr>
      <w:r w:rsidRPr="00151221">
        <w:rPr>
          <w:rFonts w:ascii="Book Antiqua" w:eastAsia="Times" w:hAnsi="Book Antiqua" w:cs="Times"/>
          <w:b/>
          <w:color w:val="000000"/>
        </w:rPr>
        <w:t>DISCUSSION</w:t>
      </w:r>
    </w:p>
    <w:p w14:paraId="06D86D8A" w14:textId="30259632" w:rsidR="00DF664E" w:rsidRPr="007A1628" w:rsidRDefault="00DF664E" w:rsidP="005E7BC0">
      <w:pPr>
        <w:spacing w:line="360" w:lineRule="auto"/>
        <w:rPr>
          <w:rFonts w:ascii="Book Antiqua" w:eastAsia="Times" w:hAnsi="Book Antiqua" w:cs="Times"/>
          <w:color w:val="000000"/>
        </w:rPr>
      </w:pPr>
      <w:r w:rsidRPr="00151221">
        <w:rPr>
          <w:rFonts w:ascii="Book Antiqua" w:eastAsia="Times" w:hAnsi="Book Antiqua" w:cs="Times"/>
          <w:color w:val="000000"/>
        </w:rPr>
        <w:t xml:space="preserve">Similar to other types of cancer, full recovery from GC is difficult due to residual cells that </w:t>
      </w:r>
      <w:r w:rsidR="00482D25" w:rsidRPr="00151221">
        <w:rPr>
          <w:rFonts w:ascii="Book Antiqua" w:eastAsia="Times" w:hAnsi="Book Antiqua" w:cs="Times"/>
          <w:color w:val="000000"/>
        </w:rPr>
        <w:t>survive</w:t>
      </w:r>
      <w:r w:rsidRPr="00151221">
        <w:rPr>
          <w:rFonts w:ascii="Book Antiqua" w:eastAsia="Times" w:hAnsi="Book Antiqua" w:cs="Times"/>
          <w:color w:val="000000"/>
        </w:rPr>
        <w:t xml:space="preserve"> after aggressive postoperative chemotherapy or radiotherapy. Although immunotherapy combined with high-dose chemotherapy holds great promise for GC</w:t>
      </w:r>
      <w:r w:rsidR="00482D25" w:rsidRPr="00151221">
        <w:rPr>
          <w:rFonts w:ascii="Book Antiqua" w:eastAsia="Times" w:hAnsi="Book Antiqua" w:cs="Times"/>
          <w:color w:val="000000"/>
        </w:rPr>
        <w:t xml:space="preserve"> treatment</w:t>
      </w:r>
      <w:r w:rsidRPr="00151221">
        <w:rPr>
          <w:rFonts w:ascii="Book Antiqua" w:eastAsia="Times" w:hAnsi="Book Antiqua" w:cs="Times"/>
          <w:color w:val="000000"/>
        </w:rPr>
        <w:t xml:space="preserve">, clinical studies have not yet </w:t>
      </w:r>
      <w:r w:rsidR="00482D25" w:rsidRPr="00151221">
        <w:rPr>
          <w:rFonts w:ascii="Book Antiqua" w:eastAsia="Times" w:hAnsi="Book Antiqua" w:cs="Times"/>
          <w:color w:val="000000"/>
        </w:rPr>
        <w:t>achieved</w:t>
      </w:r>
      <w:r w:rsidRPr="00151221">
        <w:rPr>
          <w:rFonts w:ascii="Book Antiqua" w:eastAsia="Times" w:hAnsi="Book Antiqua" w:cs="Times"/>
          <w:color w:val="000000"/>
        </w:rPr>
        <w:t xml:space="preserve"> expected results.</w:t>
      </w:r>
      <w:r w:rsidR="00CF39A8" w:rsidRPr="00151221">
        <w:rPr>
          <w:rFonts w:ascii="Book Antiqua" w:eastAsia="Times" w:hAnsi="Book Antiqua" w:cs="Times"/>
          <w:color w:val="000000"/>
        </w:rPr>
        <w:t xml:space="preserve"> Other than</w:t>
      </w:r>
      <w:r w:rsidRPr="00413A5B">
        <w:rPr>
          <w:rFonts w:ascii="Book Antiqua" w:eastAsia="Times" w:hAnsi="Book Antiqua" w:cs="Times"/>
          <w:color w:val="000000"/>
        </w:rPr>
        <w:t xml:space="preserve"> optimizing immunotherapy, there is </w:t>
      </w:r>
      <w:r w:rsidRPr="00151221">
        <w:rPr>
          <w:rFonts w:ascii="Book Antiqua" w:eastAsia="Times" w:hAnsi="Book Antiqua" w:cs="Times"/>
          <w:color w:val="000000"/>
        </w:rPr>
        <w:t>urgent need for novel GC antigen</w:t>
      </w:r>
      <w:r w:rsidR="00CF39A8" w:rsidRPr="00151221">
        <w:rPr>
          <w:rFonts w:ascii="Book Antiqua" w:eastAsia="Times" w:hAnsi="Book Antiqua" w:cs="Times"/>
          <w:color w:val="000000"/>
        </w:rPr>
        <w:t xml:space="preserve"> development</w:t>
      </w:r>
      <w:r w:rsidRPr="00413A5B">
        <w:rPr>
          <w:rFonts w:ascii="Book Antiqua" w:eastAsia="Times" w:hAnsi="Book Antiqua" w:cs="Times"/>
          <w:color w:val="000000"/>
        </w:rPr>
        <w:t xml:space="preserve"> that can be used as universal antigens to stimulate anti-GC CTL </w:t>
      </w:r>
      <w:r w:rsidRPr="00413A5B">
        <w:rPr>
          <w:rFonts w:ascii="Book Antiqua" w:eastAsia="Times" w:hAnsi="Book Antiqua" w:cs="Times"/>
          <w:color w:val="000000"/>
        </w:rPr>
        <w:lastRenderedPageBreak/>
        <w:t>responses in most patients.</w:t>
      </w:r>
      <w:r w:rsidRPr="00151221">
        <w:rPr>
          <w:rFonts w:ascii="Book Antiqua" w:eastAsia="Times" w:hAnsi="Book Antiqua" w:cs="Times"/>
          <w:color w:val="000000"/>
        </w:rPr>
        <w:t xml:space="preserve"> In present study, we chose HSP-gp96 as our target in GC cells, because </w:t>
      </w:r>
      <w:bookmarkStart w:id="76" w:name="OLE_LINK3"/>
      <w:bookmarkStart w:id="77" w:name="OLE_LINK4"/>
      <w:r w:rsidRPr="00151221">
        <w:rPr>
          <w:rFonts w:ascii="Book Antiqua" w:eastAsia="Times" w:hAnsi="Book Antiqua" w:cs="Times"/>
          <w:color w:val="000000"/>
        </w:rPr>
        <w:t xml:space="preserve">previous studies in solid </w:t>
      </w:r>
      <w:proofErr w:type="gramStart"/>
      <w:r w:rsidRPr="00151221">
        <w:rPr>
          <w:rFonts w:ascii="Book Antiqua" w:eastAsia="Times" w:hAnsi="Book Antiqua" w:cs="Times"/>
          <w:color w:val="000000"/>
        </w:rPr>
        <w:t>tumors</w:t>
      </w:r>
      <w:r w:rsidR="009928AB" w:rsidRPr="00151221">
        <w:rPr>
          <w:rFonts w:ascii="Book Antiqua" w:eastAsia="Times" w:hAnsi="Book Antiqua" w:cs="Times"/>
          <w:color w:val="000000"/>
          <w:vertAlign w:val="superscript"/>
        </w:rPr>
        <w:t>[</w:t>
      </w:r>
      <w:proofErr w:type="gramEnd"/>
      <w:r w:rsidR="009928AB" w:rsidRPr="00151221">
        <w:rPr>
          <w:rFonts w:ascii="Book Antiqua" w:eastAsia="Times" w:hAnsi="Book Antiqua" w:cs="Times"/>
          <w:color w:val="000000"/>
          <w:vertAlign w:val="superscript"/>
        </w:rPr>
        <w:t>28,</w:t>
      </w:r>
      <w:r w:rsidRPr="00151221">
        <w:rPr>
          <w:rFonts w:ascii="Book Antiqua" w:eastAsia="Times" w:hAnsi="Book Antiqua" w:cs="Times"/>
          <w:color w:val="000000"/>
          <w:vertAlign w:val="superscript"/>
        </w:rPr>
        <w:t>29]</w:t>
      </w:r>
      <w:r w:rsidRPr="00151221">
        <w:rPr>
          <w:rFonts w:ascii="Book Antiqua" w:eastAsia="Times" w:hAnsi="Book Antiqua" w:cs="Times"/>
          <w:color w:val="000000"/>
        </w:rPr>
        <w:t xml:space="preserve"> have </w:t>
      </w:r>
      <w:r w:rsidR="00CF39A8" w:rsidRPr="00151221">
        <w:rPr>
          <w:rFonts w:ascii="Book Antiqua" w:eastAsia="Times" w:hAnsi="Book Antiqua" w:cs="Times"/>
          <w:color w:val="000000"/>
        </w:rPr>
        <w:t xml:space="preserve">shown that </w:t>
      </w:r>
      <w:r w:rsidRPr="00413A5B">
        <w:rPr>
          <w:rFonts w:ascii="Book Antiqua" w:eastAsia="Times" w:hAnsi="Book Antiqua" w:cs="Times"/>
          <w:color w:val="000000"/>
        </w:rPr>
        <w:t xml:space="preserve"> tumor-derived</w:t>
      </w:r>
      <w:r w:rsidRPr="00151221">
        <w:rPr>
          <w:rFonts w:ascii="Book Antiqua" w:eastAsia="Times" w:hAnsi="Book Antiqua" w:cs="Times"/>
          <w:color w:val="000000"/>
        </w:rPr>
        <w:t xml:space="preserve"> HSP-gp96 </w:t>
      </w:r>
      <w:r w:rsidR="00CF39A8" w:rsidRPr="00151221">
        <w:rPr>
          <w:rFonts w:ascii="Book Antiqua" w:eastAsia="Times" w:hAnsi="Book Antiqua" w:cs="Times"/>
          <w:color w:val="000000"/>
        </w:rPr>
        <w:t xml:space="preserve">had high efficacy </w:t>
      </w:r>
      <w:r w:rsidRPr="00413A5B">
        <w:rPr>
          <w:rFonts w:ascii="Book Antiqua" w:eastAsia="Times" w:hAnsi="Book Antiqua" w:cs="Times"/>
          <w:color w:val="000000"/>
        </w:rPr>
        <w:t>in generating tumor-specific immune responses.</w:t>
      </w:r>
      <w:r w:rsidRPr="00151221">
        <w:rPr>
          <w:rFonts w:ascii="Book Antiqua" w:eastAsia="Times" w:hAnsi="Book Antiqua" w:cs="Times"/>
          <w:color w:val="000000"/>
        </w:rPr>
        <w:t xml:space="preserve"> However, there are no reports</w:t>
      </w:r>
      <w:r w:rsidR="00482D25" w:rsidRPr="00151221">
        <w:rPr>
          <w:rFonts w:ascii="Book Antiqua" w:eastAsia="Times" w:hAnsi="Book Antiqua" w:cs="Times"/>
          <w:color w:val="000000"/>
        </w:rPr>
        <w:t xml:space="preserve"> in </w:t>
      </w:r>
      <w:r w:rsidRPr="00151221">
        <w:rPr>
          <w:rFonts w:ascii="Book Antiqua" w:eastAsia="Times" w:hAnsi="Book Antiqua" w:cs="Times"/>
          <w:color w:val="000000"/>
        </w:rPr>
        <w:t>GC</w:t>
      </w:r>
      <w:r w:rsidR="00482D25" w:rsidRPr="00151221">
        <w:rPr>
          <w:rFonts w:ascii="Book Antiqua" w:eastAsia="Times" w:hAnsi="Book Antiqua" w:cs="Times"/>
          <w:color w:val="000000"/>
        </w:rPr>
        <w:t xml:space="preserve"> yet</w:t>
      </w:r>
      <w:r w:rsidRPr="00151221">
        <w:rPr>
          <w:rFonts w:ascii="Book Antiqua" w:eastAsia="Times" w:hAnsi="Book Antiqua" w:cs="Times"/>
          <w:color w:val="000000"/>
        </w:rPr>
        <w:t xml:space="preserve">. </w:t>
      </w:r>
      <w:r w:rsidRPr="00413A5B">
        <w:rPr>
          <w:rFonts w:ascii="Book Antiqua" w:eastAsia="Times" w:hAnsi="Book Antiqua" w:cs="Times"/>
          <w:color w:val="000000"/>
        </w:rPr>
        <w:t xml:space="preserve">Considering the </w:t>
      </w:r>
      <w:proofErr w:type="spellStart"/>
      <w:r w:rsidR="004D1E19" w:rsidRPr="00151221">
        <w:rPr>
          <w:rFonts w:ascii="Book Antiqua" w:eastAsia="Times" w:hAnsi="Book Antiqua" w:cs="Times"/>
          <w:color w:val="000000"/>
        </w:rPr>
        <w:t>heterogenity</w:t>
      </w:r>
      <w:proofErr w:type="spellEnd"/>
      <w:r w:rsidRPr="00413A5B">
        <w:rPr>
          <w:rFonts w:ascii="Book Antiqua" w:eastAsia="Times" w:hAnsi="Book Antiqua" w:cs="Times"/>
          <w:color w:val="000000"/>
        </w:rPr>
        <w:t xml:space="preserve"> of different tumors, preclinical studies are needed to explore the feasibility of </w:t>
      </w:r>
      <w:r w:rsidRPr="00151221">
        <w:rPr>
          <w:rFonts w:ascii="Book Antiqua" w:eastAsia="Times" w:hAnsi="Book Antiqua" w:cs="Times"/>
          <w:color w:val="000000"/>
        </w:rPr>
        <w:t>GC-derived HSP-gp96</w:t>
      </w:r>
      <w:r w:rsidR="004D1E19" w:rsidRPr="00151221">
        <w:rPr>
          <w:rFonts w:ascii="Book Antiqua" w:eastAsia="Times" w:hAnsi="Book Antiqua" w:cs="Times"/>
          <w:color w:val="000000"/>
        </w:rPr>
        <w:t>as</w:t>
      </w:r>
      <w:r w:rsidRPr="00413A5B">
        <w:rPr>
          <w:rFonts w:ascii="Book Antiqua" w:eastAsia="Times" w:hAnsi="Book Antiqua" w:cs="Times"/>
          <w:color w:val="000000"/>
        </w:rPr>
        <w:t xml:space="preserve"> immunotherapy </w:t>
      </w:r>
      <w:r w:rsidR="004D1E19" w:rsidRPr="00151221">
        <w:rPr>
          <w:rFonts w:ascii="Book Antiqua" w:eastAsia="Times" w:hAnsi="Book Antiqua" w:cs="Times"/>
          <w:color w:val="000000"/>
        </w:rPr>
        <w:t xml:space="preserve">agent </w:t>
      </w:r>
      <w:r w:rsidRPr="00413A5B">
        <w:rPr>
          <w:rFonts w:ascii="Book Antiqua" w:eastAsia="Times" w:hAnsi="Book Antiqua" w:cs="Times"/>
          <w:color w:val="000000"/>
        </w:rPr>
        <w:t>in GC.</w:t>
      </w:r>
    </w:p>
    <w:bookmarkEnd w:id="76"/>
    <w:bookmarkEnd w:id="77"/>
    <w:p w14:paraId="37EEEC5F" w14:textId="0F6D9B81" w:rsidR="00DF664E" w:rsidRPr="00151221"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tab/>
        <w:t xml:space="preserve">Thus, HSP-gp96 was </w:t>
      </w:r>
      <w:r w:rsidR="00D33B8E">
        <w:rPr>
          <w:rFonts w:ascii="Book Antiqua" w:eastAsia="Times" w:hAnsi="Book Antiqua" w:cs="Times"/>
          <w:color w:val="000000"/>
        </w:rPr>
        <w:t>adopted for</w:t>
      </w:r>
      <w:r w:rsidRPr="007A1628">
        <w:rPr>
          <w:rFonts w:ascii="Book Antiqua" w:eastAsia="Times" w:hAnsi="Book Antiqua" w:cs="Times"/>
          <w:color w:val="000000"/>
        </w:rPr>
        <w:t xml:space="preserve"> its capacity </w:t>
      </w:r>
      <w:r w:rsidR="00D33B8E">
        <w:rPr>
          <w:rFonts w:ascii="Book Antiqua" w:eastAsia="Times" w:hAnsi="Book Antiqua" w:cs="Times"/>
          <w:color w:val="000000"/>
        </w:rPr>
        <w:t>in</w:t>
      </w:r>
      <w:r w:rsidRPr="007A1628">
        <w:rPr>
          <w:rFonts w:ascii="Book Antiqua" w:eastAsia="Times" w:hAnsi="Book Antiqua" w:cs="Times"/>
          <w:color w:val="000000"/>
        </w:rPr>
        <w:t xml:space="preserve"> stimulat</w:t>
      </w:r>
      <w:r w:rsidR="00D33B8E">
        <w:rPr>
          <w:rFonts w:ascii="Book Antiqua" w:eastAsia="Times" w:hAnsi="Book Antiqua" w:cs="Times"/>
          <w:color w:val="000000"/>
        </w:rPr>
        <w:t>ing</w:t>
      </w:r>
      <w:r w:rsidRPr="007A1628">
        <w:rPr>
          <w:rFonts w:ascii="Book Antiqua" w:eastAsia="Times" w:hAnsi="Book Antiqua" w:cs="Times"/>
          <w:color w:val="000000"/>
        </w:rPr>
        <w:t xml:space="preserve"> immune cells.</w:t>
      </w:r>
      <w:bookmarkStart w:id="78" w:name="OLE_LINK5"/>
      <w:bookmarkStart w:id="79" w:name="OLE_LINK6"/>
      <w:r w:rsidRPr="007A1628">
        <w:rPr>
          <w:rFonts w:ascii="Book Antiqua" w:eastAsia="Times" w:hAnsi="Book Antiqua" w:cs="Times"/>
          <w:color w:val="000000"/>
        </w:rPr>
        <w:t xml:space="preserve"> </w:t>
      </w:r>
      <w:r w:rsidRPr="00151221">
        <w:rPr>
          <w:rFonts w:ascii="Book Antiqua" w:eastAsia="Times" w:hAnsi="Book Antiqua" w:cs="Times"/>
          <w:color w:val="000000"/>
        </w:rPr>
        <w:t>Compared with GC-derived peptide, purified gp96–GC peptide complex markedly improved allogeneic normal T lymphocytes</w:t>
      </w:r>
      <w:r w:rsidR="00D33B8E" w:rsidRPr="00151221">
        <w:rPr>
          <w:rFonts w:ascii="Book Antiqua" w:eastAsia="Times" w:hAnsi="Book Antiqua" w:cs="Times"/>
          <w:color w:val="000000"/>
        </w:rPr>
        <w:t xml:space="preserve"> proliferation</w:t>
      </w:r>
      <w:r w:rsidRPr="00151221">
        <w:rPr>
          <w:rFonts w:ascii="Book Antiqua" w:eastAsia="Times" w:hAnsi="Book Antiqua" w:cs="Times"/>
          <w:color w:val="000000"/>
        </w:rPr>
        <w:t>, and increased the activity of NK cells and CTLs.</w:t>
      </w:r>
      <w:bookmarkEnd w:id="78"/>
      <w:bookmarkEnd w:id="79"/>
      <w:r w:rsidRPr="00151221">
        <w:rPr>
          <w:rFonts w:ascii="Book Antiqua" w:eastAsia="Times" w:hAnsi="Book Antiqua" w:cs="Times"/>
          <w:color w:val="000000"/>
        </w:rPr>
        <w:t xml:space="preserve"> </w:t>
      </w:r>
      <w:r w:rsidRPr="00413A5B">
        <w:rPr>
          <w:rFonts w:ascii="Book Antiqua" w:eastAsia="Times" w:hAnsi="Book Antiqua" w:cs="Times"/>
          <w:color w:val="000000"/>
        </w:rPr>
        <w:t xml:space="preserve">HSP-based vaccines are personalized vaccines </w:t>
      </w:r>
      <w:r w:rsidRPr="00151221">
        <w:rPr>
          <w:rFonts w:ascii="Book Antiqua" w:eastAsia="Times" w:hAnsi="Book Antiqua" w:cs="Times"/>
          <w:color w:val="000000"/>
        </w:rPr>
        <w:t>carry</w:t>
      </w:r>
      <w:r w:rsidR="00550411" w:rsidRPr="00151221">
        <w:rPr>
          <w:rFonts w:ascii="Book Antiqua" w:eastAsia="Times" w:hAnsi="Book Antiqua" w:cs="Times"/>
          <w:color w:val="000000"/>
        </w:rPr>
        <w:t>ing</w:t>
      </w:r>
      <w:r w:rsidRPr="00413A5B">
        <w:rPr>
          <w:rFonts w:ascii="Book Antiqua" w:eastAsia="Times" w:hAnsi="Book Antiqua" w:cs="Times"/>
          <w:color w:val="000000"/>
        </w:rPr>
        <w:t xml:space="preserve"> the fingerprint of a given tumor, </w:t>
      </w:r>
      <w:r w:rsidR="00550411" w:rsidRPr="00151221">
        <w:rPr>
          <w:rFonts w:ascii="Book Antiqua" w:eastAsia="Times" w:hAnsi="Book Antiqua" w:cs="Times"/>
          <w:color w:val="000000"/>
        </w:rPr>
        <w:t xml:space="preserve">which can </w:t>
      </w:r>
      <w:proofErr w:type="spellStart"/>
      <w:r w:rsidRPr="00413A5B">
        <w:rPr>
          <w:rFonts w:ascii="Book Antiqua" w:eastAsia="Times" w:hAnsi="Book Antiqua" w:cs="Times"/>
          <w:color w:val="000000"/>
        </w:rPr>
        <w:t>circumven</w:t>
      </w:r>
      <w:proofErr w:type="spellEnd"/>
      <w:r w:rsidRPr="00151221">
        <w:rPr>
          <w:rFonts w:ascii="Book Antiqua" w:eastAsia="Times" w:hAnsi="Book Antiqua" w:cs="Times"/>
          <w:color w:val="000000"/>
        </w:rPr>
        <w:t xml:space="preserve"> the need to identify tumor antigens for each </w:t>
      </w:r>
      <w:r w:rsidR="00550411" w:rsidRPr="00151221">
        <w:rPr>
          <w:rFonts w:ascii="Book Antiqua" w:eastAsia="Times" w:hAnsi="Book Antiqua" w:cs="Times"/>
          <w:color w:val="000000"/>
        </w:rPr>
        <w:t>patient</w:t>
      </w:r>
      <w:r w:rsidRPr="00413A5B">
        <w:rPr>
          <w:rFonts w:ascii="Book Antiqua" w:eastAsia="Times" w:hAnsi="Book Antiqua" w:cs="Times"/>
          <w:color w:val="000000"/>
        </w:rPr>
        <w:t>.</w:t>
      </w:r>
      <w:r w:rsidRPr="00151221">
        <w:rPr>
          <w:rFonts w:ascii="Book Antiqua" w:eastAsia="Times" w:hAnsi="Book Antiqua" w:cs="Times"/>
          <w:color w:val="000000"/>
        </w:rPr>
        <w:t xml:space="preserve"> </w:t>
      </w:r>
      <w:r w:rsidRPr="00413A5B">
        <w:rPr>
          <w:rFonts w:ascii="Book Antiqua" w:eastAsia="Times" w:hAnsi="Book Antiqua" w:cs="Times"/>
          <w:color w:val="000000"/>
        </w:rPr>
        <w:t>It is</w:t>
      </w:r>
      <w:r w:rsidR="00550411" w:rsidRPr="00151221">
        <w:rPr>
          <w:rFonts w:ascii="Book Antiqua" w:eastAsia="Times" w:hAnsi="Book Antiqua" w:cs="Times"/>
          <w:color w:val="000000"/>
        </w:rPr>
        <w:t xml:space="preserve"> still unknown, but </w:t>
      </w:r>
      <w:proofErr w:type="spellStart"/>
      <w:r w:rsidR="00550411" w:rsidRPr="00151221">
        <w:rPr>
          <w:rFonts w:ascii="Book Antiqua" w:eastAsia="Times" w:hAnsi="Book Antiqua" w:cs="Times"/>
          <w:color w:val="000000"/>
        </w:rPr>
        <w:t>very</w:t>
      </w:r>
      <w:r w:rsidRPr="00413A5B">
        <w:rPr>
          <w:rFonts w:ascii="Book Antiqua" w:eastAsia="Times" w:hAnsi="Book Antiqua" w:cs="Times"/>
          <w:color w:val="000000"/>
        </w:rPr>
        <w:t>likely</w:t>
      </w:r>
      <w:proofErr w:type="spellEnd"/>
      <w:r w:rsidRPr="00413A5B">
        <w:rPr>
          <w:rFonts w:ascii="Book Antiqua" w:eastAsia="Times" w:hAnsi="Book Antiqua" w:cs="Times"/>
          <w:color w:val="000000"/>
        </w:rPr>
        <w:t xml:space="preserve"> that HSP chaperone peptides originate from endogenously degraded proteins, </w:t>
      </w:r>
      <w:r w:rsidR="00550411" w:rsidRPr="00151221">
        <w:rPr>
          <w:rFonts w:ascii="Book Antiqua" w:eastAsia="Times" w:hAnsi="Book Antiqua" w:cs="Times"/>
          <w:color w:val="000000"/>
        </w:rPr>
        <w:t xml:space="preserve">consisting of </w:t>
      </w:r>
      <w:r w:rsidRPr="00413A5B">
        <w:rPr>
          <w:rFonts w:ascii="Book Antiqua" w:eastAsia="Times" w:hAnsi="Book Antiqua" w:cs="Times"/>
          <w:color w:val="000000"/>
        </w:rPr>
        <w:t xml:space="preserve">normal cell proteins and tumor-associated </w:t>
      </w:r>
      <w:proofErr w:type="gramStart"/>
      <w:r w:rsidRPr="00413A5B">
        <w:rPr>
          <w:rFonts w:ascii="Book Antiqua" w:eastAsia="Times" w:hAnsi="Book Antiqua" w:cs="Times"/>
          <w:color w:val="000000"/>
        </w:rPr>
        <w:t>antigens</w:t>
      </w:r>
      <w:r w:rsidR="009928AB" w:rsidRPr="00151221">
        <w:rPr>
          <w:rFonts w:ascii="Book Antiqua" w:eastAsia="Times" w:hAnsi="Book Antiqua" w:cs="Times"/>
          <w:color w:val="000000"/>
          <w:vertAlign w:val="superscript"/>
        </w:rPr>
        <w:t>[</w:t>
      </w:r>
      <w:proofErr w:type="gramEnd"/>
      <w:r w:rsidR="009928AB" w:rsidRPr="00151221">
        <w:rPr>
          <w:rFonts w:ascii="Book Antiqua" w:eastAsia="Times" w:hAnsi="Book Antiqua" w:cs="Times"/>
          <w:color w:val="000000"/>
          <w:vertAlign w:val="superscript"/>
        </w:rPr>
        <w:t>30,</w:t>
      </w:r>
      <w:r w:rsidRPr="00151221">
        <w:rPr>
          <w:rFonts w:ascii="Book Antiqua" w:eastAsia="Times" w:hAnsi="Book Antiqua" w:cs="Times"/>
          <w:color w:val="000000"/>
          <w:vertAlign w:val="superscript"/>
        </w:rPr>
        <w:t>31]</w:t>
      </w:r>
      <w:r w:rsidRPr="00151221">
        <w:rPr>
          <w:rFonts w:ascii="Book Antiqua" w:eastAsia="Times" w:hAnsi="Book Antiqua" w:cs="Times"/>
          <w:color w:val="000000"/>
        </w:rPr>
        <w:t xml:space="preserve">. Therefore, the CTLs were not reactive to normal cells, such as blood cells, including DCs, B cells and </w:t>
      </w:r>
      <w:proofErr w:type="gramStart"/>
      <w:r w:rsidRPr="00151221">
        <w:rPr>
          <w:rFonts w:ascii="Book Antiqua" w:eastAsia="Times" w:hAnsi="Book Antiqua" w:cs="Times"/>
          <w:color w:val="000000"/>
        </w:rPr>
        <w:t>PBMCs</w:t>
      </w:r>
      <w:r w:rsidR="009928AB"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32]</w:t>
      </w:r>
      <w:r w:rsidRPr="00151221">
        <w:rPr>
          <w:rFonts w:ascii="Book Antiqua" w:eastAsia="Times" w:hAnsi="Book Antiqua" w:cs="Times"/>
          <w:color w:val="000000"/>
        </w:rPr>
        <w:t xml:space="preserve">. CTLs </w:t>
      </w:r>
      <w:r w:rsidR="00D33B8E" w:rsidRPr="00151221">
        <w:rPr>
          <w:rFonts w:ascii="Book Antiqua" w:eastAsia="Times" w:hAnsi="Book Antiqua" w:cs="Times"/>
          <w:color w:val="000000"/>
        </w:rPr>
        <w:t xml:space="preserve">can </w:t>
      </w:r>
      <w:r w:rsidRPr="00151221">
        <w:rPr>
          <w:rFonts w:ascii="Book Antiqua" w:eastAsia="Times" w:hAnsi="Book Antiqua" w:cs="Times"/>
          <w:color w:val="000000"/>
        </w:rPr>
        <w:t xml:space="preserve">recognize antigens localized in the cytoplasm of target cells through peptide complexes </w:t>
      </w:r>
      <w:r w:rsidR="00D33B8E" w:rsidRPr="00151221">
        <w:rPr>
          <w:rFonts w:ascii="Book Antiqua" w:eastAsia="Times" w:hAnsi="Book Antiqua" w:cs="Times"/>
          <w:color w:val="000000"/>
        </w:rPr>
        <w:t xml:space="preserve">formation </w:t>
      </w:r>
      <w:r w:rsidRPr="00151221">
        <w:rPr>
          <w:rFonts w:ascii="Book Antiqua" w:eastAsia="Times" w:hAnsi="Book Antiqua" w:cs="Times"/>
          <w:color w:val="000000"/>
        </w:rPr>
        <w:t xml:space="preserve">with MHC class I </w:t>
      </w:r>
      <w:proofErr w:type="gramStart"/>
      <w:r w:rsidRPr="00151221">
        <w:rPr>
          <w:rFonts w:ascii="Book Antiqua" w:eastAsia="Times" w:hAnsi="Book Antiqua" w:cs="Times"/>
          <w:color w:val="000000"/>
        </w:rPr>
        <w:t>molecules</w:t>
      </w:r>
      <w:r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33]</w:t>
      </w:r>
      <w:r w:rsidRPr="00151221">
        <w:rPr>
          <w:rFonts w:ascii="Book Antiqua" w:eastAsia="Times" w:hAnsi="Book Antiqua" w:cs="Times"/>
          <w:color w:val="000000"/>
        </w:rPr>
        <w:t xml:space="preserve">. </w:t>
      </w:r>
      <w:r w:rsidRPr="00413A5B">
        <w:rPr>
          <w:rFonts w:ascii="Book Antiqua" w:eastAsia="Times" w:hAnsi="Book Antiqua" w:cs="Times"/>
          <w:color w:val="000000"/>
        </w:rPr>
        <w:t xml:space="preserve">HSP-gp96 localizes </w:t>
      </w:r>
      <w:r w:rsidR="00D33B8E" w:rsidRPr="00151221">
        <w:rPr>
          <w:rFonts w:ascii="Book Antiqua" w:eastAsia="Times" w:hAnsi="Book Antiqua" w:cs="Times"/>
          <w:color w:val="000000"/>
        </w:rPr>
        <w:t xml:space="preserve">at </w:t>
      </w:r>
      <w:r w:rsidRPr="00151221">
        <w:rPr>
          <w:rFonts w:ascii="Book Antiqua" w:eastAsia="Times" w:hAnsi="Book Antiqua" w:cs="Times"/>
          <w:color w:val="000000"/>
        </w:rPr>
        <w:t xml:space="preserve">the surface of antigen presenting cells (APCs), and protein </w:t>
      </w:r>
      <w:r w:rsidR="00550411" w:rsidRPr="00151221">
        <w:rPr>
          <w:rFonts w:ascii="Book Antiqua" w:eastAsia="Times" w:hAnsi="Book Antiqua" w:cs="Times"/>
          <w:color w:val="000000"/>
        </w:rPr>
        <w:t xml:space="preserve">level though in </w:t>
      </w:r>
      <w:proofErr w:type="spellStart"/>
      <w:proofErr w:type="gramStart"/>
      <w:r w:rsidR="00550411" w:rsidRPr="00151221">
        <w:rPr>
          <w:rFonts w:ascii="Book Antiqua" w:eastAsia="Times" w:hAnsi="Book Antiqua" w:cs="Times"/>
          <w:color w:val="000000"/>
        </w:rPr>
        <w:t>nanomolar</w:t>
      </w:r>
      <w:proofErr w:type="spellEnd"/>
      <w:r w:rsidR="00550411" w:rsidRPr="00151221">
        <w:rPr>
          <w:rFonts w:ascii="Book Antiqua" w:eastAsia="Times" w:hAnsi="Book Antiqua" w:cs="Times"/>
          <w:color w:val="000000"/>
        </w:rPr>
        <w:t xml:space="preserve"> ,</w:t>
      </w:r>
      <w:proofErr w:type="gramEnd"/>
      <w:r w:rsidR="00550411" w:rsidRPr="00151221">
        <w:rPr>
          <w:rFonts w:ascii="Book Antiqua" w:eastAsia="Times" w:hAnsi="Book Antiqua" w:cs="Times"/>
          <w:color w:val="000000"/>
        </w:rPr>
        <w:t xml:space="preserve"> still</w:t>
      </w:r>
      <w:r w:rsidRPr="00413A5B">
        <w:rPr>
          <w:rFonts w:ascii="Book Antiqua" w:eastAsia="Times" w:hAnsi="Book Antiqua" w:cs="Times"/>
          <w:color w:val="000000"/>
        </w:rPr>
        <w:t xml:space="preserve"> sufficient to induce a CTL response.</w:t>
      </w:r>
      <w:r w:rsidRPr="00151221">
        <w:rPr>
          <w:rFonts w:ascii="Book Antiqua" w:eastAsia="Times" w:hAnsi="Book Antiqua" w:cs="Times"/>
          <w:color w:val="000000"/>
        </w:rPr>
        <w:t xml:space="preserve"> Correspondingly, immuniz</w:t>
      </w:r>
      <w:r w:rsidR="00D33B8E" w:rsidRPr="00151221">
        <w:rPr>
          <w:rFonts w:ascii="Book Antiqua" w:eastAsia="Times" w:hAnsi="Book Antiqua" w:cs="Times"/>
          <w:color w:val="000000"/>
        </w:rPr>
        <w:t xml:space="preserve">ing </w:t>
      </w:r>
      <w:r w:rsidRPr="00151221">
        <w:rPr>
          <w:rFonts w:ascii="Book Antiqua" w:eastAsia="Times" w:hAnsi="Book Antiqua" w:cs="Times"/>
          <w:color w:val="000000"/>
        </w:rPr>
        <w:t xml:space="preserve">doses of gp96–peptide complexes are </w:t>
      </w:r>
      <w:proofErr w:type="gramStart"/>
      <w:r w:rsidRPr="00151221">
        <w:rPr>
          <w:rFonts w:ascii="Book Antiqua" w:eastAsia="Times" w:hAnsi="Book Antiqua" w:cs="Times"/>
          <w:color w:val="000000"/>
        </w:rPr>
        <w:t>low</w:t>
      </w:r>
      <w:r w:rsidR="009928AB"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34]</w:t>
      </w:r>
      <w:r w:rsidRPr="00151221">
        <w:rPr>
          <w:rFonts w:ascii="Book Antiqua" w:eastAsia="Times" w:hAnsi="Book Antiqua" w:cs="Times"/>
          <w:color w:val="000000"/>
        </w:rPr>
        <w:t xml:space="preserve">. HSP-gp96 is a vaccine that does not require adjuvant, thereby eliminating additional chances for </w:t>
      </w:r>
      <w:proofErr w:type="gramStart"/>
      <w:r w:rsidRPr="00151221">
        <w:rPr>
          <w:rFonts w:ascii="Book Antiqua" w:eastAsia="Times" w:hAnsi="Book Antiqua" w:cs="Times"/>
          <w:color w:val="000000"/>
        </w:rPr>
        <w:t>toxicity</w:t>
      </w:r>
      <w:r w:rsidR="009928AB" w:rsidRPr="00151221">
        <w:rPr>
          <w:rFonts w:ascii="Book Antiqua" w:eastAsia="Times" w:hAnsi="Book Antiqua" w:cs="Times"/>
          <w:color w:val="000000"/>
          <w:vertAlign w:val="superscript"/>
        </w:rPr>
        <w:t>[</w:t>
      </w:r>
      <w:proofErr w:type="gramEnd"/>
      <w:r w:rsidR="009928AB" w:rsidRPr="00151221">
        <w:rPr>
          <w:rFonts w:ascii="Book Antiqua" w:eastAsia="Times" w:hAnsi="Book Antiqua" w:cs="Times"/>
          <w:color w:val="000000"/>
          <w:vertAlign w:val="superscript"/>
        </w:rPr>
        <w:t>34,</w:t>
      </w:r>
      <w:r w:rsidRPr="00151221">
        <w:rPr>
          <w:rFonts w:ascii="Book Antiqua" w:eastAsia="Times" w:hAnsi="Book Antiqua" w:cs="Times"/>
          <w:color w:val="000000"/>
          <w:vertAlign w:val="superscript"/>
        </w:rPr>
        <w:t>35]</w:t>
      </w:r>
      <w:r w:rsidRPr="00151221">
        <w:rPr>
          <w:rFonts w:ascii="Book Antiqua" w:eastAsia="Times" w:hAnsi="Book Antiqua" w:cs="Times"/>
          <w:color w:val="000000"/>
        </w:rPr>
        <w:t>.</w:t>
      </w:r>
    </w:p>
    <w:p w14:paraId="63EEDCEA" w14:textId="0BC8C0D4" w:rsidR="00DF664E" w:rsidRPr="00151221" w:rsidRDefault="00DF664E" w:rsidP="005E7BC0">
      <w:pPr>
        <w:spacing w:line="360" w:lineRule="auto"/>
        <w:rPr>
          <w:rFonts w:ascii="Book Antiqua" w:eastAsia="Times" w:hAnsi="Book Antiqua" w:cs="Times"/>
          <w:color w:val="000000"/>
        </w:rPr>
      </w:pPr>
      <w:r w:rsidRPr="00151221">
        <w:rPr>
          <w:rFonts w:ascii="Book Antiqua" w:eastAsia="Times" w:hAnsi="Book Antiqua" w:cs="Times"/>
          <w:color w:val="000000"/>
        </w:rPr>
        <w:tab/>
        <w:t xml:space="preserve">Recent </w:t>
      </w:r>
      <w:r w:rsidRPr="00413A5B">
        <w:rPr>
          <w:rFonts w:ascii="Book Antiqua" w:eastAsia="Times" w:hAnsi="Book Antiqua" w:cs="Times"/>
          <w:color w:val="000000"/>
        </w:rPr>
        <w:t xml:space="preserve">studies have shown that APCs, such as DCs and monocytes, can internalize HSPs spontaneously </w:t>
      </w:r>
      <w:r w:rsidR="00712EB8" w:rsidRPr="00151221">
        <w:rPr>
          <w:rFonts w:ascii="Book Antiqua" w:eastAsia="Times" w:hAnsi="Book Antiqua" w:cs="Times"/>
          <w:color w:val="000000"/>
        </w:rPr>
        <w:t>through</w:t>
      </w:r>
      <w:r w:rsidRPr="00413A5B">
        <w:rPr>
          <w:rFonts w:ascii="Book Antiqua" w:eastAsia="Times" w:hAnsi="Book Antiqua" w:cs="Times"/>
          <w:color w:val="000000"/>
        </w:rPr>
        <w:t xml:space="preserve"> receptor (such as CD91)-mediated endocytosis</w:t>
      </w:r>
      <w:r w:rsidR="007E73E3" w:rsidRPr="00151221">
        <w:rPr>
          <w:rFonts w:ascii="Book Antiqua" w:eastAsia="Times" w:hAnsi="Book Antiqua" w:cs="Times"/>
          <w:color w:val="000000"/>
        </w:rPr>
        <w:t xml:space="preserve"> </w:t>
      </w:r>
      <w:r w:rsidRPr="00413A5B">
        <w:rPr>
          <w:rFonts w:ascii="Book Antiqua" w:eastAsia="Times" w:hAnsi="Book Antiqua" w:cs="Times"/>
          <w:color w:val="000000"/>
        </w:rPr>
        <w:t xml:space="preserve">and </w:t>
      </w:r>
      <w:r w:rsidR="007E73E3" w:rsidRPr="00151221">
        <w:rPr>
          <w:rFonts w:ascii="Book Antiqua" w:eastAsia="Times" w:hAnsi="Book Antiqua" w:cs="Times"/>
          <w:color w:val="000000"/>
        </w:rPr>
        <w:t xml:space="preserve">then </w:t>
      </w:r>
      <w:r w:rsidRPr="00413A5B">
        <w:rPr>
          <w:rFonts w:ascii="Book Antiqua" w:eastAsia="Times" w:hAnsi="Book Antiqua" w:cs="Times"/>
          <w:color w:val="000000"/>
        </w:rPr>
        <w:t>direct chaperoned proteins/peptides into the intracellular pathway</w:t>
      </w:r>
      <w:r w:rsidR="007E73E3" w:rsidRPr="00151221">
        <w:rPr>
          <w:rFonts w:ascii="Book Antiqua" w:eastAsia="Times" w:hAnsi="Book Antiqua" w:cs="Times"/>
          <w:color w:val="000000"/>
        </w:rPr>
        <w:t xml:space="preserve"> </w:t>
      </w:r>
      <w:r w:rsidRPr="00413A5B">
        <w:rPr>
          <w:rFonts w:ascii="Book Antiqua" w:eastAsia="Times" w:hAnsi="Book Antiqua" w:cs="Times"/>
          <w:color w:val="000000"/>
        </w:rPr>
        <w:t>for MHC-class-I-restricted presentation to CD8</w:t>
      </w:r>
      <w:r w:rsidRPr="00151221">
        <w:rPr>
          <w:rFonts w:ascii="Book Antiqua" w:eastAsia="Times" w:hAnsi="Book Antiqua" w:cs="Times"/>
          <w:color w:val="000000"/>
          <w:vertAlign w:val="superscript"/>
        </w:rPr>
        <w:t>+</w:t>
      </w:r>
      <w:r w:rsidRPr="00151221">
        <w:rPr>
          <w:rFonts w:ascii="Book Antiqua" w:eastAsia="Times" w:hAnsi="Book Antiqua" w:cs="Times"/>
          <w:color w:val="000000"/>
        </w:rPr>
        <w:t xml:space="preserve"> T cells, concomitant with induction of DC maturation and cytokine secretion</w:t>
      </w:r>
      <w:r w:rsidR="009928AB" w:rsidRPr="00151221">
        <w:rPr>
          <w:rFonts w:ascii="Book Antiqua" w:eastAsia="Times" w:hAnsi="Book Antiqua" w:cs="Times"/>
          <w:color w:val="000000"/>
          <w:vertAlign w:val="superscript"/>
        </w:rPr>
        <w:t>[36,</w:t>
      </w:r>
      <w:r w:rsidRPr="00151221">
        <w:rPr>
          <w:rFonts w:ascii="Book Antiqua" w:eastAsia="Times" w:hAnsi="Book Antiqua" w:cs="Times"/>
          <w:color w:val="000000"/>
          <w:vertAlign w:val="superscript"/>
        </w:rPr>
        <w:t>37]</w:t>
      </w:r>
      <w:r w:rsidRPr="00151221">
        <w:rPr>
          <w:rFonts w:ascii="Book Antiqua" w:eastAsia="Times" w:hAnsi="Book Antiqua" w:cs="Times"/>
          <w:color w:val="000000"/>
        </w:rPr>
        <w:t xml:space="preserve">. </w:t>
      </w:r>
      <w:r w:rsidRPr="00413A5B">
        <w:rPr>
          <w:rFonts w:ascii="Book Antiqua" w:eastAsia="Times" w:hAnsi="Book Antiqua" w:cs="Times"/>
          <w:color w:val="000000"/>
        </w:rPr>
        <w:t>Our results also showed that HSP-gp96 alone</w:t>
      </w:r>
      <w:r w:rsidR="00712EB8" w:rsidRPr="00151221">
        <w:rPr>
          <w:rFonts w:ascii="Book Antiqua" w:eastAsia="Times" w:hAnsi="Book Antiqua" w:cs="Times"/>
          <w:color w:val="000000"/>
        </w:rPr>
        <w:t xml:space="preserve"> was able to </w:t>
      </w:r>
      <w:r w:rsidRPr="00413A5B">
        <w:rPr>
          <w:rFonts w:ascii="Book Antiqua" w:eastAsia="Times" w:hAnsi="Book Antiqua" w:cs="Times"/>
          <w:color w:val="000000"/>
        </w:rPr>
        <w:t>activat</w:t>
      </w:r>
      <w:r w:rsidR="00712EB8" w:rsidRPr="00151221">
        <w:rPr>
          <w:rFonts w:ascii="Book Antiqua" w:eastAsia="Times" w:hAnsi="Book Antiqua" w:cs="Times"/>
          <w:color w:val="000000"/>
        </w:rPr>
        <w:t>e</w:t>
      </w:r>
      <w:r w:rsidRPr="00413A5B">
        <w:rPr>
          <w:rFonts w:ascii="Book Antiqua" w:eastAsia="Times" w:hAnsi="Book Antiqua" w:cs="Times"/>
          <w:color w:val="000000"/>
        </w:rPr>
        <w:t xml:space="preserve"> immature DCs</w:t>
      </w:r>
      <w:r w:rsidRPr="00151221">
        <w:rPr>
          <w:rFonts w:ascii="Book Antiqua" w:eastAsia="Times" w:hAnsi="Book Antiqua" w:cs="Times"/>
          <w:color w:val="000000"/>
        </w:rPr>
        <w:t xml:space="preserve"> (data not shown). </w:t>
      </w:r>
      <w:r w:rsidRPr="00413A5B">
        <w:rPr>
          <w:rFonts w:ascii="Book Antiqua" w:eastAsia="Times" w:hAnsi="Book Antiqua" w:cs="Times"/>
          <w:color w:val="000000"/>
        </w:rPr>
        <w:t>However,</w:t>
      </w:r>
      <w:r w:rsidRPr="00151221">
        <w:rPr>
          <w:rFonts w:ascii="Book Antiqua" w:eastAsia="Times" w:hAnsi="Book Antiqua" w:cs="Times"/>
          <w:color w:val="000000"/>
        </w:rPr>
        <w:t xml:space="preserve"> most mature or activated DCs were obtained </w:t>
      </w:r>
      <w:r w:rsidR="00712EB8" w:rsidRPr="00151221">
        <w:rPr>
          <w:rFonts w:ascii="Book Antiqua" w:eastAsia="Times" w:hAnsi="Book Antiqua" w:cs="Times"/>
          <w:color w:val="000000"/>
        </w:rPr>
        <w:t>after</w:t>
      </w:r>
      <w:r w:rsidRPr="00413A5B">
        <w:rPr>
          <w:rFonts w:ascii="Book Antiqua" w:eastAsia="Times" w:hAnsi="Book Antiqua" w:cs="Times"/>
          <w:color w:val="000000"/>
        </w:rPr>
        <w:t xml:space="preserve"> gp96 </w:t>
      </w:r>
      <w:r w:rsidR="00712EB8" w:rsidRPr="00151221">
        <w:rPr>
          <w:rFonts w:ascii="Book Antiqua" w:eastAsia="Times" w:hAnsi="Book Antiqua" w:cs="Times"/>
          <w:color w:val="000000"/>
        </w:rPr>
        <w:t xml:space="preserve">treatment </w:t>
      </w:r>
      <w:r w:rsidRPr="00413A5B">
        <w:rPr>
          <w:rFonts w:ascii="Book Antiqua" w:eastAsia="Times" w:hAnsi="Book Antiqua" w:cs="Times"/>
          <w:color w:val="000000"/>
        </w:rPr>
        <w:t>and</w:t>
      </w:r>
      <w:r w:rsidR="00712EB8" w:rsidRPr="00151221">
        <w:rPr>
          <w:rFonts w:ascii="Book Antiqua" w:eastAsia="Times" w:hAnsi="Book Antiqua" w:cs="Times"/>
          <w:color w:val="000000"/>
        </w:rPr>
        <w:t xml:space="preserve"> </w:t>
      </w:r>
      <w:proofErr w:type="gramStart"/>
      <w:r w:rsidR="00712EB8" w:rsidRPr="00151221">
        <w:rPr>
          <w:rFonts w:ascii="Book Antiqua" w:eastAsia="Times" w:hAnsi="Book Antiqua" w:cs="Times"/>
          <w:color w:val="000000"/>
        </w:rPr>
        <w:t xml:space="preserve">further </w:t>
      </w:r>
      <w:r w:rsidRPr="00413A5B">
        <w:rPr>
          <w:rFonts w:ascii="Book Antiqua" w:eastAsia="Times" w:hAnsi="Book Antiqua" w:cs="Times"/>
          <w:color w:val="000000"/>
        </w:rPr>
        <w:t xml:space="preserve"> maturation</w:t>
      </w:r>
      <w:proofErr w:type="gramEnd"/>
      <w:r w:rsidRPr="00413A5B">
        <w:rPr>
          <w:rFonts w:ascii="Book Antiqua" w:eastAsia="Times" w:hAnsi="Book Antiqua" w:cs="Times"/>
          <w:color w:val="000000"/>
        </w:rPr>
        <w:t xml:space="preserve"> </w:t>
      </w:r>
      <w:r w:rsidR="00712EB8" w:rsidRPr="00151221">
        <w:rPr>
          <w:rFonts w:ascii="Book Antiqua" w:eastAsia="Times" w:hAnsi="Book Antiqua" w:cs="Times"/>
          <w:color w:val="000000"/>
        </w:rPr>
        <w:t xml:space="preserve">induced </w:t>
      </w:r>
      <w:proofErr w:type="spellStart"/>
      <w:r w:rsidR="00712EB8" w:rsidRPr="00151221">
        <w:rPr>
          <w:rFonts w:ascii="Book Antiqua" w:eastAsia="Times" w:hAnsi="Book Antiqua" w:cs="Times"/>
          <w:color w:val="000000"/>
        </w:rPr>
        <w:t>by</w:t>
      </w:r>
      <w:r w:rsidRPr="00413A5B">
        <w:rPr>
          <w:rFonts w:ascii="Book Antiqua" w:eastAsia="Times" w:hAnsi="Book Antiqua" w:cs="Times"/>
          <w:color w:val="000000"/>
        </w:rPr>
        <w:t>TNF</w:t>
      </w:r>
      <w:proofErr w:type="spellEnd"/>
      <w:r w:rsidRPr="00413A5B">
        <w:rPr>
          <w:rFonts w:ascii="Book Antiqua" w:eastAsia="Times" w:hAnsi="Book Antiqua" w:cs="Times"/>
          <w:color w:val="000000"/>
        </w:rPr>
        <w:t>-</w:t>
      </w:r>
      <w:r w:rsidRPr="00151221">
        <w:rPr>
          <w:rFonts w:ascii="Book Antiqua" w:eastAsia="Times" w:hAnsi="Book Antiqua"/>
          <w:color w:val="000000"/>
        </w:rPr>
        <w:t>α</w:t>
      </w:r>
      <w:r w:rsidR="009928AB" w:rsidRPr="00151221">
        <w:rPr>
          <w:rFonts w:ascii="Book Antiqua" w:eastAsia="Times" w:hAnsi="Book Antiqua" w:cs="Times"/>
          <w:color w:val="000000"/>
          <w:vertAlign w:val="superscript"/>
        </w:rPr>
        <w:t>[</w:t>
      </w:r>
      <w:r w:rsidRPr="00151221">
        <w:rPr>
          <w:rFonts w:ascii="Book Antiqua" w:eastAsia="Times" w:hAnsi="Book Antiqua" w:cs="Times"/>
          <w:color w:val="000000"/>
          <w:vertAlign w:val="superscript"/>
        </w:rPr>
        <w:t>32]</w:t>
      </w:r>
      <w:r w:rsidRPr="00151221">
        <w:rPr>
          <w:rFonts w:ascii="Book Antiqua" w:eastAsia="Times" w:hAnsi="Book Antiqua" w:cs="Times"/>
          <w:color w:val="000000"/>
        </w:rPr>
        <w:t xml:space="preserve">. </w:t>
      </w:r>
      <w:r w:rsidR="00712EB8" w:rsidRPr="00151221">
        <w:rPr>
          <w:rFonts w:ascii="Book Antiqua" w:eastAsia="Times" w:hAnsi="Book Antiqua" w:cs="Times"/>
          <w:color w:val="000000"/>
        </w:rPr>
        <w:t>Here in our study, t</w:t>
      </w:r>
      <w:r w:rsidRPr="00151221">
        <w:rPr>
          <w:rFonts w:ascii="Book Antiqua" w:eastAsia="Times" w:hAnsi="Book Antiqua" w:cs="Times"/>
          <w:color w:val="000000"/>
        </w:rPr>
        <w:t xml:space="preserve">hese DCs </w:t>
      </w:r>
      <w:r w:rsidRPr="00413A5B">
        <w:rPr>
          <w:rFonts w:ascii="Book Antiqua" w:eastAsia="Times" w:hAnsi="Book Antiqua" w:cs="Times"/>
          <w:color w:val="000000"/>
        </w:rPr>
        <w:t>were used</w:t>
      </w:r>
      <w:r w:rsidR="00B74D3C" w:rsidRPr="00151221">
        <w:rPr>
          <w:rFonts w:ascii="Book Antiqua" w:eastAsia="Times" w:hAnsi="Book Antiqua" w:cs="Times"/>
          <w:color w:val="000000"/>
        </w:rPr>
        <w:t xml:space="preserve"> </w:t>
      </w:r>
      <w:r w:rsidRPr="00413A5B">
        <w:rPr>
          <w:rFonts w:ascii="Book Antiqua" w:eastAsia="Times" w:hAnsi="Book Antiqua" w:cs="Times"/>
          <w:color w:val="000000"/>
        </w:rPr>
        <w:t>to generate gp96-specific CTLs.</w:t>
      </w:r>
      <w:r w:rsidRPr="00151221">
        <w:rPr>
          <w:rFonts w:ascii="Book Antiqua" w:eastAsia="Times" w:hAnsi="Book Antiqua" w:cs="Times"/>
          <w:color w:val="000000"/>
        </w:rPr>
        <w:t xml:space="preserve"> </w:t>
      </w:r>
    </w:p>
    <w:p w14:paraId="5D9DE621" w14:textId="09303F70" w:rsidR="00DF664E" w:rsidRPr="007A1628" w:rsidRDefault="00DF664E" w:rsidP="005E7BC0">
      <w:pPr>
        <w:spacing w:line="360" w:lineRule="auto"/>
        <w:rPr>
          <w:rFonts w:ascii="Book Antiqua" w:eastAsia="Times" w:hAnsi="Book Antiqua" w:cs="Times"/>
          <w:color w:val="000000"/>
        </w:rPr>
      </w:pPr>
      <w:r w:rsidRPr="00151221">
        <w:rPr>
          <w:rFonts w:ascii="Book Antiqua" w:eastAsia="Times" w:hAnsi="Book Antiqua" w:cs="Times"/>
          <w:color w:val="000000"/>
        </w:rPr>
        <w:tab/>
      </w:r>
      <w:r w:rsidRPr="00413A5B">
        <w:rPr>
          <w:rFonts w:ascii="Book Antiqua" w:eastAsia="Times" w:hAnsi="Book Antiqua" w:cs="Times"/>
          <w:color w:val="000000"/>
        </w:rPr>
        <w:t xml:space="preserve">The ability of HSPs </w:t>
      </w:r>
      <w:r w:rsidR="00B74D3C" w:rsidRPr="00151221">
        <w:rPr>
          <w:rFonts w:ascii="Book Antiqua" w:eastAsia="Times" w:hAnsi="Book Antiqua" w:cs="Times"/>
          <w:color w:val="000000"/>
        </w:rPr>
        <w:t xml:space="preserve">in </w:t>
      </w:r>
      <w:r w:rsidRPr="00413A5B">
        <w:rPr>
          <w:rFonts w:ascii="Book Antiqua" w:eastAsia="Times" w:hAnsi="Book Antiqua" w:cs="Times"/>
          <w:color w:val="000000"/>
        </w:rPr>
        <w:t>facilitat</w:t>
      </w:r>
      <w:r w:rsidR="00B74D3C" w:rsidRPr="00151221">
        <w:rPr>
          <w:rFonts w:ascii="Book Antiqua" w:eastAsia="Times" w:hAnsi="Book Antiqua" w:cs="Times"/>
          <w:color w:val="000000"/>
        </w:rPr>
        <w:t>ing</w:t>
      </w:r>
      <w:r w:rsidRPr="00413A5B">
        <w:rPr>
          <w:rFonts w:ascii="Book Antiqua" w:eastAsia="Times" w:hAnsi="Book Antiqua" w:cs="Times"/>
          <w:color w:val="000000"/>
        </w:rPr>
        <w:t xml:space="preserve"> cross-presentation of MHC-class-I-restricted </w:t>
      </w:r>
      <w:r w:rsidRPr="00413A5B">
        <w:rPr>
          <w:rFonts w:ascii="Book Antiqua" w:eastAsia="Times" w:hAnsi="Book Antiqua" w:cs="Times"/>
          <w:color w:val="000000"/>
        </w:rPr>
        <w:lastRenderedPageBreak/>
        <w:t xml:space="preserve">epitopes and </w:t>
      </w:r>
      <w:r w:rsidRPr="00151221">
        <w:rPr>
          <w:rFonts w:ascii="Book Antiqua" w:eastAsia="Times" w:hAnsi="Book Antiqua" w:cs="Times"/>
          <w:color w:val="000000"/>
        </w:rPr>
        <w:t>prim</w:t>
      </w:r>
      <w:r w:rsidR="00223A28" w:rsidRPr="00151221">
        <w:rPr>
          <w:rFonts w:ascii="Book Antiqua" w:eastAsia="Times" w:hAnsi="Book Antiqua" w:cs="Times"/>
          <w:color w:val="000000"/>
        </w:rPr>
        <w:t>ing</w:t>
      </w:r>
      <w:r w:rsidRPr="00413A5B">
        <w:rPr>
          <w:rFonts w:ascii="Book Antiqua" w:eastAsia="Times" w:hAnsi="Book Antiqua" w:cs="Times"/>
          <w:color w:val="000000"/>
        </w:rPr>
        <w:t xml:space="preserve"> CD8</w:t>
      </w:r>
      <w:r w:rsidRPr="00413A5B">
        <w:rPr>
          <w:rFonts w:ascii="Book Antiqua" w:eastAsia="Times" w:hAnsi="Book Antiqua" w:cs="Times"/>
          <w:color w:val="000000"/>
          <w:vertAlign w:val="superscript"/>
        </w:rPr>
        <w:t>+</w:t>
      </w:r>
      <w:r w:rsidRPr="00151221">
        <w:rPr>
          <w:rFonts w:ascii="Book Antiqua" w:eastAsia="Times" w:hAnsi="Book Antiqua" w:cs="Times"/>
          <w:color w:val="000000"/>
        </w:rPr>
        <w:t xml:space="preserve"> cell effector responses is well </w:t>
      </w:r>
      <w:proofErr w:type="gramStart"/>
      <w:r w:rsidRPr="00151221">
        <w:rPr>
          <w:rFonts w:ascii="Book Antiqua" w:eastAsia="Times" w:hAnsi="Book Antiqua" w:cs="Times"/>
          <w:color w:val="000000"/>
        </w:rPr>
        <w:t>established</w:t>
      </w:r>
      <w:r w:rsidR="009928AB" w:rsidRPr="00151221">
        <w:rPr>
          <w:rFonts w:ascii="Book Antiqua" w:eastAsia="Times" w:hAnsi="Book Antiqua" w:cs="Times"/>
          <w:color w:val="000000"/>
          <w:vertAlign w:val="superscript"/>
        </w:rPr>
        <w:t>[</w:t>
      </w:r>
      <w:proofErr w:type="gramEnd"/>
      <w:r w:rsidRPr="00151221">
        <w:rPr>
          <w:rFonts w:ascii="Book Antiqua" w:eastAsia="Times" w:hAnsi="Book Antiqua" w:cs="Times"/>
          <w:color w:val="000000"/>
          <w:vertAlign w:val="superscript"/>
        </w:rPr>
        <w:t>31]</w:t>
      </w:r>
      <w:r w:rsidRPr="00151221">
        <w:rPr>
          <w:rFonts w:ascii="Book Antiqua" w:eastAsia="Times" w:hAnsi="Book Antiqua" w:cs="Times"/>
          <w:color w:val="000000"/>
        </w:rPr>
        <w:t xml:space="preserve">. Recent studies have also </w:t>
      </w:r>
      <w:r w:rsidR="00223A28" w:rsidRPr="00151221">
        <w:rPr>
          <w:rFonts w:ascii="Book Antiqua" w:eastAsia="Times" w:hAnsi="Book Antiqua" w:cs="Times"/>
          <w:color w:val="000000"/>
        </w:rPr>
        <w:t>revealed</w:t>
      </w:r>
      <w:r w:rsidR="00223A28" w:rsidRPr="00413A5B">
        <w:rPr>
          <w:rFonts w:ascii="Book Antiqua" w:eastAsia="Times" w:hAnsi="Book Antiqua" w:cs="Times"/>
          <w:color w:val="000000"/>
        </w:rPr>
        <w:t xml:space="preserve"> </w:t>
      </w:r>
      <w:r w:rsidRPr="00413A5B">
        <w:rPr>
          <w:rFonts w:ascii="Book Antiqua" w:eastAsia="Times" w:hAnsi="Book Antiqua" w:cs="Times"/>
          <w:color w:val="000000"/>
        </w:rPr>
        <w:t xml:space="preserve">that HSP–peptide complexes </w:t>
      </w:r>
      <w:proofErr w:type="spellStart"/>
      <w:r w:rsidR="00484C09" w:rsidRPr="00151221">
        <w:rPr>
          <w:rFonts w:ascii="Book Antiqua" w:eastAsia="Times" w:hAnsi="Book Antiqua" w:cs="Times"/>
          <w:color w:val="000000"/>
        </w:rPr>
        <w:t>ciuld</w:t>
      </w:r>
      <w:proofErr w:type="spellEnd"/>
      <w:r w:rsidR="00484C09" w:rsidRPr="00413A5B">
        <w:rPr>
          <w:rFonts w:ascii="Book Antiqua" w:eastAsia="Times" w:hAnsi="Book Antiqua" w:cs="Times"/>
          <w:color w:val="000000"/>
        </w:rPr>
        <w:t xml:space="preserve"> </w:t>
      </w:r>
      <w:r w:rsidRPr="00151221">
        <w:rPr>
          <w:rFonts w:ascii="Book Antiqua" w:eastAsia="Times" w:hAnsi="Book Antiqua" w:cs="Times"/>
          <w:color w:val="000000"/>
        </w:rPr>
        <w:t xml:space="preserve">lead to antigen presentation on MHC class II molecules, </w:t>
      </w:r>
      <w:r w:rsidR="00484C09" w:rsidRPr="00151221">
        <w:rPr>
          <w:rFonts w:ascii="Book Antiqua" w:eastAsia="Times" w:hAnsi="Book Antiqua" w:cs="Times"/>
          <w:color w:val="000000"/>
        </w:rPr>
        <w:t xml:space="preserve">and then </w:t>
      </w:r>
      <w:r w:rsidRPr="00413A5B">
        <w:rPr>
          <w:rFonts w:ascii="Book Antiqua" w:eastAsia="Times" w:hAnsi="Book Antiqua" w:cs="Times"/>
          <w:color w:val="000000"/>
        </w:rPr>
        <w:t>activat</w:t>
      </w:r>
      <w:r w:rsidR="00484C09" w:rsidRPr="00151221">
        <w:rPr>
          <w:rFonts w:ascii="Book Antiqua" w:eastAsia="Times" w:hAnsi="Book Antiqua" w:cs="Times"/>
          <w:color w:val="000000"/>
        </w:rPr>
        <w:t xml:space="preserve">ed </w:t>
      </w:r>
      <w:r w:rsidRPr="00413A5B">
        <w:rPr>
          <w:rFonts w:ascii="Book Antiqua" w:eastAsia="Times" w:hAnsi="Book Antiqua" w:cs="Times"/>
          <w:color w:val="000000"/>
        </w:rPr>
        <w:t>CD4</w:t>
      </w:r>
      <w:r w:rsidRPr="00413A5B">
        <w:rPr>
          <w:rFonts w:ascii="Book Antiqua" w:eastAsia="Times" w:hAnsi="Book Antiqua" w:cs="Times"/>
          <w:color w:val="000000"/>
          <w:vertAlign w:val="superscript"/>
        </w:rPr>
        <w:t>+</w:t>
      </w:r>
      <w:r w:rsidRPr="00151221">
        <w:rPr>
          <w:rFonts w:ascii="Book Antiqua" w:eastAsia="Times" w:hAnsi="Book Antiqua" w:cs="Times"/>
          <w:color w:val="000000"/>
        </w:rPr>
        <w:t xml:space="preserve"> T </w:t>
      </w:r>
      <w:proofErr w:type="gramStart"/>
      <w:r w:rsidRPr="00151221">
        <w:rPr>
          <w:rFonts w:ascii="Book Antiqua" w:eastAsia="Times" w:hAnsi="Book Antiqua" w:cs="Times"/>
          <w:color w:val="000000"/>
        </w:rPr>
        <w:t>cells</w:t>
      </w:r>
      <w:r w:rsidR="009928AB" w:rsidRPr="00151221">
        <w:rPr>
          <w:rFonts w:ascii="Book Antiqua" w:eastAsia="Times" w:hAnsi="Book Antiqua" w:cs="Times"/>
          <w:color w:val="000000"/>
          <w:vertAlign w:val="superscript"/>
        </w:rPr>
        <w:t>[</w:t>
      </w:r>
      <w:proofErr w:type="gramEnd"/>
      <w:r w:rsidR="009928AB" w:rsidRPr="00151221">
        <w:rPr>
          <w:rFonts w:ascii="Book Antiqua" w:eastAsia="Times" w:hAnsi="Book Antiqua" w:cs="Times"/>
          <w:color w:val="000000"/>
          <w:vertAlign w:val="superscript"/>
        </w:rPr>
        <w:t>38,</w:t>
      </w:r>
      <w:r w:rsidRPr="00151221">
        <w:rPr>
          <w:rFonts w:ascii="Book Antiqua" w:eastAsia="Times" w:hAnsi="Book Antiqua" w:cs="Times"/>
          <w:color w:val="000000"/>
          <w:vertAlign w:val="superscript"/>
        </w:rPr>
        <w:t>39]</w:t>
      </w:r>
      <w:r w:rsidRPr="00151221">
        <w:rPr>
          <w:rFonts w:ascii="Book Antiqua" w:eastAsia="Times" w:hAnsi="Book Antiqua" w:cs="Times"/>
          <w:color w:val="000000"/>
        </w:rPr>
        <w:t>. In line with these findings, we might have induced a CD4</w:t>
      </w:r>
      <w:r w:rsidRPr="00151221">
        <w:rPr>
          <w:rFonts w:ascii="Book Antiqua" w:eastAsia="Times" w:hAnsi="Book Antiqua" w:cs="Times"/>
          <w:color w:val="000000"/>
          <w:vertAlign w:val="superscript"/>
        </w:rPr>
        <w:t>+</w:t>
      </w:r>
      <w:r w:rsidRPr="00151221">
        <w:rPr>
          <w:rFonts w:ascii="Book Antiqua" w:eastAsia="Times" w:hAnsi="Book Antiqua" w:cs="Times"/>
          <w:color w:val="000000"/>
        </w:rPr>
        <w:t xml:space="preserve"> T-cell response specific for MHC class II–restricted peptides that were chaperoned by gp96</w:t>
      </w:r>
      <w:r w:rsidR="00484C09" w:rsidRPr="00151221">
        <w:rPr>
          <w:rFonts w:ascii="Book Antiqua" w:eastAsia="Times" w:hAnsi="Book Antiqua" w:cs="Times"/>
          <w:color w:val="000000"/>
        </w:rPr>
        <w:t xml:space="preserve"> in our experiment</w:t>
      </w:r>
      <w:r w:rsidRPr="00413A5B">
        <w:rPr>
          <w:rFonts w:ascii="Book Antiqua" w:eastAsia="Times" w:hAnsi="Book Antiqua" w:cs="Times"/>
          <w:color w:val="000000"/>
        </w:rPr>
        <w:t>.</w:t>
      </w:r>
      <w:r w:rsidRPr="00151221">
        <w:rPr>
          <w:rFonts w:ascii="Book Antiqua" w:eastAsia="Times" w:hAnsi="Book Antiqua" w:cs="Times"/>
          <w:color w:val="000000"/>
        </w:rPr>
        <w:t xml:space="preserve"> </w:t>
      </w:r>
      <w:r w:rsidRPr="00413A5B">
        <w:rPr>
          <w:rFonts w:ascii="Book Antiqua" w:eastAsia="Times" w:hAnsi="Book Antiqua" w:cs="Times"/>
          <w:color w:val="000000"/>
        </w:rPr>
        <w:t xml:space="preserve">This is </w:t>
      </w:r>
      <w:r w:rsidR="00C2269C" w:rsidRPr="00151221">
        <w:rPr>
          <w:rFonts w:ascii="Book Antiqua" w:eastAsia="Times" w:hAnsi="Book Antiqua" w:cs="Times"/>
          <w:color w:val="000000"/>
        </w:rPr>
        <w:t xml:space="preserve">further </w:t>
      </w:r>
      <w:r w:rsidRPr="00413A5B">
        <w:rPr>
          <w:rFonts w:ascii="Book Antiqua" w:eastAsia="Times" w:hAnsi="Book Antiqua" w:cs="Times"/>
          <w:color w:val="000000"/>
        </w:rPr>
        <w:t>supported by the fact that</w:t>
      </w:r>
      <w:r w:rsidRPr="00151221">
        <w:rPr>
          <w:rFonts w:ascii="Book Antiqua" w:eastAsia="Times" w:hAnsi="Book Antiqua" w:cs="Times"/>
          <w:color w:val="000000"/>
        </w:rPr>
        <w:t xml:space="preserve"> IL-</w:t>
      </w:r>
      <w:r w:rsidRPr="007A1628">
        <w:rPr>
          <w:rFonts w:ascii="Book Antiqua" w:eastAsia="Times" w:hAnsi="Book Antiqua" w:cs="Times"/>
          <w:color w:val="000000"/>
        </w:rPr>
        <w:t>10, IL-12, IFN-</w:t>
      </w:r>
      <w:r w:rsidRPr="007A1628">
        <w:rPr>
          <w:rFonts w:ascii="Book Antiqua" w:eastAsia="Times" w:hAnsi="Book Antiqua"/>
          <w:color w:val="000000"/>
        </w:rPr>
        <w:t>γ</w:t>
      </w:r>
      <w:r w:rsidRPr="007A1628">
        <w:rPr>
          <w:rFonts w:ascii="Book Antiqua" w:eastAsia="Times" w:hAnsi="Book Antiqua" w:cs="Times"/>
          <w:color w:val="000000"/>
        </w:rPr>
        <w:t xml:space="preserve"> and TNF-</w:t>
      </w:r>
      <w:r w:rsidRPr="007A1628">
        <w:rPr>
          <w:rFonts w:ascii="Book Antiqua" w:eastAsia="Times" w:hAnsi="Book Antiqua"/>
          <w:color w:val="000000"/>
        </w:rPr>
        <w:t>α</w:t>
      </w:r>
      <w:r w:rsidRPr="007A1628">
        <w:rPr>
          <w:rFonts w:ascii="Book Antiqua" w:eastAsia="Times" w:hAnsi="Book Antiqua" w:cs="Times"/>
          <w:color w:val="000000"/>
        </w:rPr>
        <w:t xml:space="preserve"> were increased after PBMCs were stimulated by gp96–peptide co</w:t>
      </w:r>
      <w:r w:rsidRPr="00151221">
        <w:rPr>
          <w:rFonts w:ascii="Book Antiqua" w:eastAsia="Times" w:hAnsi="Book Antiqua" w:cs="Times"/>
          <w:color w:val="000000"/>
        </w:rPr>
        <w:t xml:space="preserve">mplex. </w:t>
      </w:r>
      <w:r w:rsidRPr="00413A5B">
        <w:rPr>
          <w:rFonts w:ascii="Book Antiqua" w:eastAsia="Times" w:hAnsi="Book Antiqua" w:cs="Times"/>
          <w:color w:val="000000"/>
        </w:rPr>
        <w:t xml:space="preserve">It is possible that </w:t>
      </w:r>
      <w:r w:rsidRPr="00151221">
        <w:rPr>
          <w:rFonts w:ascii="Book Antiqua" w:eastAsia="Times" w:hAnsi="Book Antiqua" w:cs="Times"/>
          <w:color w:val="000000"/>
        </w:rPr>
        <w:t xml:space="preserve">HSP-gp96–peptide complexes </w:t>
      </w:r>
      <w:r w:rsidR="007E73E3" w:rsidRPr="00151221">
        <w:rPr>
          <w:rFonts w:ascii="Book Antiqua" w:eastAsia="Times" w:hAnsi="Book Antiqua" w:cs="Times"/>
          <w:color w:val="000000"/>
        </w:rPr>
        <w:t xml:space="preserve">uptake </w:t>
      </w:r>
      <w:r w:rsidRPr="00413A5B">
        <w:rPr>
          <w:rFonts w:ascii="Book Antiqua" w:eastAsia="Times" w:hAnsi="Book Antiqua" w:cs="Times"/>
          <w:color w:val="000000"/>
        </w:rPr>
        <w:t xml:space="preserve">led to antigen presentation </w:t>
      </w:r>
      <w:r w:rsidR="007E73E3" w:rsidRPr="00151221">
        <w:rPr>
          <w:rFonts w:ascii="Book Antiqua" w:eastAsia="Times" w:hAnsi="Book Antiqua" w:cs="Times"/>
          <w:color w:val="000000"/>
        </w:rPr>
        <w:t>of</w:t>
      </w:r>
      <w:r w:rsidR="007E73E3" w:rsidRPr="00413A5B">
        <w:rPr>
          <w:rFonts w:ascii="Book Antiqua" w:eastAsia="Times" w:hAnsi="Book Antiqua" w:cs="Times"/>
          <w:color w:val="000000"/>
        </w:rPr>
        <w:t xml:space="preserve"> </w:t>
      </w:r>
      <w:r w:rsidRPr="00413A5B">
        <w:rPr>
          <w:rFonts w:ascii="Book Antiqua" w:eastAsia="Times" w:hAnsi="Book Antiqua" w:cs="Times"/>
          <w:color w:val="000000"/>
        </w:rPr>
        <w:t>both MHC class I and II molecules on mature DCs, thus activating CD8</w:t>
      </w:r>
      <w:r w:rsidRPr="00413A5B">
        <w:rPr>
          <w:rFonts w:ascii="Book Antiqua" w:eastAsia="Times" w:hAnsi="Book Antiqua" w:cs="Times"/>
          <w:color w:val="000000"/>
          <w:vertAlign w:val="superscript"/>
        </w:rPr>
        <w:t>+</w:t>
      </w:r>
      <w:r w:rsidRPr="00151221">
        <w:rPr>
          <w:rFonts w:ascii="Book Antiqua" w:eastAsia="Times" w:hAnsi="Book Antiqua" w:cs="Times"/>
          <w:color w:val="000000"/>
        </w:rPr>
        <w:t xml:space="preserve"> </w:t>
      </w:r>
      <w:proofErr w:type="spellStart"/>
      <w:r w:rsidRPr="00151221">
        <w:rPr>
          <w:rFonts w:ascii="Book Antiqua" w:eastAsia="Times" w:hAnsi="Book Antiqua" w:cs="Times"/>
          <w:color w:val="000000"/>
        </w:rPr>
        <w:t>CTLs</w:t>
      </w:r>
      <w:r w:rsidR="007E73E3" w:rsidRPr="00151221">
        <w:rPr>
          <w:rFonts w:ascii="Book Antiqua" w:eastAsia="Times" w:hAnsi="Book Antiqua" w:cs="Times"/>
          <w:color w:val="000000"/>
        </w:rPr>
        <w:t>and</w:t>
      </w:r>
      <w:proofErr w:type="spellEnd"/>
      <w:r w:rsidRPr="00413A5B">
        <w:rPr>
          <w:rFonts w:ascii="Book Antiqua" w:eastAsia="Times" w:hAnsi="Book Antiqua" w:cs="Times"/>
          <w:color w:val="000000"/>
        </w:rPr>
        <w:t xml:space="preserve"> CD4</w:t>
      </w:r>
      <w:r w:rsidRPr="00413A5B">
        <w:rPr>
          <w:rFonts w:ascii="Book Antiqua" w:eastAsia="Times" w:hAnsi="Book Antiqua" w:cs="Times"/>
          <w:color w:val="000000"/>
          <w:vertAlign w:val="superscript"/>
        </w:rPr>
        <w:t>+</w:t>
      </w:r>
      <w:r w:rsidRPr="00151221">
        <w:rPr>
          <w:rFonts w:ascii="Book Antiqua" w:eastAsia="Times" w:hAnsi="Book Antiqua" w:cs="Times"/>
          <w:color w:val="000000"/>
        </w:rPr>
        <w:t xml:space="preserve"> T cells</w:t>
      </w:r>
      <w:r w:rsidR="007E73E3" w:rsidRPr="00151221">
        <w:rPr>
          <w:rFonts w:ascii="Book Antiqua" w:eastAsia="Times" w:hAnsi="Book Antiqua" w:cs="Times"/>
          <w:color w:val="000000"/>
        </w:rPr>
        <w:t xml:space="preserve"> as well</w:t>
      </w:r>
      <w:r w:rsidRPr="00413A5B">
        <w:rPr>
          <w:rFonts w:ascii="Book Antiqua" w:eastAsia="Times" w:hAnsi="Book Antiqua" w:cs="Times"/>
          <w:color w:val="000000"/>
        </w:rPr>
        <w:t>.</w:t>
      </w:r>
      <w:r w:rsidRPr="00151221">
        <w:rPr>
          <w:rFonts w:ascii="Book Antiqua" w:eastAsia="Times" w:hAnsi="Book Antiqua" w:cs="Times"/>
          <w:color w:val="000000"/>
        </w:rPr>
        <w:t xml:space="preserve"> However, the evidence in support of this claim was not comprehensive. </w:t>
      </w:r>
      <w:r w:rsidRPr="00413A5B">
        <w:rPr>
          <w:rFonts w:ascii="Book Antiqua" w:eastAsia="Times" w:hAnsi="Book Antiqua" w:cs="Times"/>
          <w:color w:val="000000"/>
        </w:rPr>
        <w:t xml:space="preserve">Hence, further studies are </w:t>
      </w:r>
      <w:r w:rsidR="00602C51" w:rsidRPr="00151221">
        <w:rPr>
          <w:rFonts w:ascii="Book Antiqua" w:eastAsia="Times" w:hAnsi="Book Antiqua" w:cs="Times"/>
          <w:color w:val="000000"/>
        </w:rPr>
        <w:t xml:space="preserve">still in </w:t>
      </w:r>
      <w:r w:rsidRPr="00413A5B">
        <w:rPr>
          <w:rFonts w:ascii="Book Antiqua" w:eastAsia="Times" w:hAnsi="Book Antiqua" w:cs="Times"/>
          <w:color w:val="000000"/>
        </w:rPr>
        <w:t>need</w:t>
      </w:r>
      <w:r w:rsidR="00602C51" w:rsidRPr="00151221">
        <w:rPr>
          <w:rFonts w:ascii="Book Antiqua" w:eastAsia="Times" w:hAnsi="Book Antiqua" w:cs="Times"/>
          <w:color w:val="000000"/>
        </w:rPr>
        <w:t xml:space="preserve">, especially concerning role and mechanism of </w:t>
      </w:r>
      <w:r w:rsidRPr="00413A5B">
        <w:rPr>
          <w:rFonts w:ascii="Book Antiqua" w:eastAsia="Times" w:hAnsi="Book Antiqua" w:cs="Times"/>
          <w:color w:val="000000"/>
        </w:rPr>
        <w:t>MHC class II molecules and peptides in activating specific CD4</w:t>
      </w:r>
      <w:r w:rsidRPr="00151221">
        <w:rPr>
          <w:rFonts w:ascii="Book Antiqua" w:eastAsia="Times" w:hAnsi="Book Antiqua" w:cs="Times"/>
          <w:color w:val="000000"/>
          <w:vertAlign w:val="superscript"/>
        </w:rPr>
        <w:t>+</w:t>
      </w:r>
      <w:r w:rsidRPr="00151221">
        <w:rPr>
          <w:rFonts w:ascii="Book Antiqua" w:eastAsia="Times" w:hAnsi="Book Antiqua" w:cs="Times"/>
          <w:color w:val="000000"/>
        </w:rPr>
        <w:t xml:space="preserve"> T cells.</w:t>
      </w:r>
    </w:p>
    <w:p w14:paraId="0D927A20" w14:textId="654EDCB2"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tab/>
        <w:t xml:space="preserve">In conclusion, our study shows that </w:t>
      </w:r>
      <w:bookmarkStart w:id="80" w:name="OLE_LINK22"/>
      <w:bookmarkStart w:id="81" w:name="OLE_LINK23"/>
      <w:bookmarkStart w:id="82" w:name="OLE_LINK7"/>
      <w:r w:rsidRPr="007A1628">
        <w:rPr>
          <w:rFonts w:ascii="Book Antiqua" w:eastAsia="Times" w:hAnsi="Book Antiqua" w:cs="Times"/>
          <w:color w:val="000000"/>
        </w:rPr>
        <w:t>GC-derived gp96–peptide complex</w:t>
      </w:r>
      <w:bookmarkEnd w:id="80"/>
      <w:bookmarkEnd w:id="81"/>
      <w:r w:rsidRPr="007A1628">
        <w:rPr>
          <w:rFonts w:ascii="Book Antiqua" w:eastAsia="Times" w:hAnsi="Book Antiqua" w:cs="Times"/>
          <w:color w:val="000000"/>
        </w:rPr>
        <w:t xml:space="preserve"> plays </w:t>
      </w:r>
      <w:r w:rsidRPr="00413A5B">
        <w:rPr>
          <w:rFonts w:ascii="Book Antiqua" w:eastAsia="Times" w:hAnsi="Book Antiqua" w:cs="Times"/>
          <w:color w:val="000000"/>
        </w:rPr>
        <w:t xml:space="preserve">an important role in activating lymphocytes and </w:t>
      </w:r>
      <w:proofErr w:type="gramStart"/>
      <w:r w:rsidRPr="00413A5B">
        <w:rPr>
          <w:rFonts w:ascii="Book Antiqua" w:eastAsia="Times" w:hAnsi="Book Antiqua" w:cs="Times"/>
          <w:color w:val="000000"/>
        </w:rPr>
        <w:t>promot</w:t>
      </w:r>
      <w:r w:rsidR="00891979" w:rsidRPr="00413A5B">
        <w:rPr>
          <w:rFonts w:ascii="Book Antiqua" w:eastAsia="Times" w:hAnsi="Book Antiqua" w:cs="Times"/>
          <w:color w:val="000000"/>
        </w:rPr>
        <w:t>ing</w:t>
      </w:r>
      <w:r w:rsidRPr="00151221">
        <w:rPr>
          <w:rFonts w:ascii="Book Antiqua" w:eastAsia="Times" w:hAnsi="Book Antiqua" w:cs="Times"/>
          <w:color w:val="000000"/>
        </w:rPr>
        <w:t xml:space="preserve">  tumor</w:t>
      </w:r>
      <w:proofErr w:type="gramEnd"/>
      <w:r w:rsidRPr="00151221">
        <w:rPr>
          <w:rFonts w:ascii="Book Antiqua" w:eastAsia="Times" w:hAnsi="Book Antiqua" w:cs="Times"/>
          <w:color w:val="000000"/>
        </w:rPr>
        <w:t xml:space="preserve"> antigens </w:t>
      </w:r>
      <w:r w:rsidR="00C3514F" w:rsidRPr="00151221">
        <w:rPr>
          <w:rFonts w:ascii="Book Antiqua" w:eastAsia="Times" w:hAnsi="Book Antiqua" w:cs="Times"/>
          <w:color w:val="000000"/>
        </w:rPr>
        <w:t xml:space="preserve">presentation </w:t>
      </w:r>
      <w:r w:rsidRPr="00413A5B">
        <w:rPr>
          <w:rFonts w:ascii="Book Antiqua" w:eastAsia="Times" w:hAnsi="Book Antiqua" w:cs="Times"/>
          <w:color w:val="000000"/>
        </w:rPr>
        <w:t>by activat</w:t>
      </w:r>
      <w:r w:rsidR="003207D8" w:rsidRPr="00413A5B">
        <w:rPr>
          <w:rFonts w:ascii="Book Antiqua" w:eastAsia="Times" w:hAnsi="Book Antiqua" w:cs="Times"/>
          <w:color w:val="000000"/>
        </w:rPr>
        <w:t>ing</w:t>
      </w:r>
      <w:r w:rsidRPr="00151221">
        <w:rPr>
          <w:rFonts w:ascii="Book Antiqua" w:eastAsia="Times" w:hAnsi="Book Antiqua" w:cs="Times"/>
          <w:color w:val="000000"/>
        </w:rPr>
        <w:t xml:space="preserve"> CTLs.</w:t>
      </w:r>
      <w:bookmarkEnd w:id="82"/>
      <w:r w:rsidRPr="007A1628">
        <w:rPr>
          <w:rFonts w:ascii="Book Antiqua" w:eastAsia="Times" w:hAnsi="Book Antiqua" w:cs="Times"/>
          <w:color w:val="000000"/>
        </w:rPr>
        <w:t xml:space="preserve"> </w:t>
      </w:r>
      <w:r w:rsidRPr="00413A5B">
        <w:rPr>
          <w:rFonts w:ascii="Book Antiqua" w:eastAsia="Times" w:hAnsi="Book Antiqua" w:cs="Times"/>
          <w:color w:val="000000"/>
        </w:rPr>
        <w:t xml:space="preserve">These CTLs might be promising effector cells </w:t>
      </w:r>
      <w:r w:rsidR="003D52FD" w:rsidRPr="00151221">
        <w:rPr>
          <w:rFonts w:ascii="Book Antiqua" w:eastAsia="Times" w:hAnsi="Book Antiqua" w:cs="Times"/>
          <w:color w:val="000000"/>
        </w:rPr>
        <w:t xml:space="preserve">in </w:t>
      </w:r>
      <w:r w:rsidR="00C3514F" w:rsidRPr="00151221">
        <w:rPr>
          <w:rFonts w:ascii="Book Antiqua" w:eastAsia="Times" w:hAnsi="Book Antiqua" w:cs="Times"/>
          <w:color w:val="000000"/>
        </w:rPr>
        <w:t xml:space="preserve">GC </w:t>
      </w:r>
      <w:r w:rsidRPr="00413A5B">
        <w:rPr>
          <w:rFonts w:ascii="Book Antiqua" w:eastAsia="Times" w:hAnsi="Book Antiqua" w:cs="Times"/>
          <w:color w:val="000000"/>
        </w:rPr>
        <w:t xml:space="preserve">immunotherapy </w:t>
      </w:r>
      <w:r w:rsidRPr="00151221">
        <w:rPr>
          <w:rFonts w:ascii="Book Antiqua" w:eastAsia="Times" w:hAnsi="Book Antiqua" w:cs="Times"/>
          <w:color w:val="000000"/>
        </w:rPr>
        <w:t>because they are potent and</w:t>
      </w:r>
      <w:r w:rsidRPr="007A1628">
        <w:rPr>
          <w:rFonts w:ascii="Book Antiqua" w:eastAsia="Times" w:hAnsi="Book Antiqua" w:cs="Times"/>
          <w:color w:val="000000"/>
        </w:rPr>
        <w:t xml:space="preserve"> cancer cell specific, able to target and kill GC cells, rather than normal cells. Thus, our study provides </w:t>
      </w:r>
      <w:r w:rsidRPr="00413A5B">
        <w:rPr>
          <w:rFonts w:ascii="Book Antiqua" w:eastAsia="Times" w:hAnsi="Book Antiqua" w:cs="Times"/>
          <w:color w:val="000000"/>
        </w:rPr>
        <w:t>strong and direct evidence</w:t>
      </w:r>
      <w:r w:rsidRPr="00151221">
        <w:rPr>
          <w:rFonts w:ascii="Book Antiqua" w:eastAsia="Times" w:hAnsi="Book Antiqua" w:cs="Times"/>
          <w:color w:val="000000"/>
        </w:rPr>
        <w:t xml:space="preserve"> support</w:t>
      </w:r>
      <w:r w:rsidR="00C3514F" w:rsidRPr="00151221">
        <w:rPr>
          <w:rFonts w:ascii="Book Antiqua" w:eastAsia="Times" w:hAnsi="Book Antiqua" w:cs="Times"/>
          <w:color w:val="000000"/>
        </w:rPr>
        <w:t>ing</w:t>
      </w:r>
      <w:r w:rsidRPr="00413A5B">
        <w:rPr>
          <w:rFonts w:ascii="Book Antiqua" w:eastAsia="Times" w:hAnsi="Book Antiqua" w:cs="Times"/>
          <w:color w:val="000000"/>
        </w:rPr>
        <w:t xml:space="preserve"> application of</w:t>
      </w:r>
      <w:r w:rsidRPr="007A1628">
        <w:rPr>
          <w:rFonts w:ascii="Book Antiqua" w:eastAsia="Times" w:hAnsi="Book Antiqua" w:cs="Times"/>
          <w:color w:val="000000"/>
        </w:rPr>
        <w:t xml:space="preserve"> HSP-gp96-</w:t>
      </w:r>
      <w:proofErr w:type="gramStart"/>
      <w:r w:rsidRPr="00413A5B">
        <w:rPr>
          <w:rFonts w:ascii="Book Antiqua" w:eastAsia="Times" w:hAnsi="Book Antiqua" w:cs="Times"/>
          <w:color w:val="000000"/>
        </w:rPr>
        <w:t>based</w:t>
      </w:r>
      <w:r w:rsidR="00C3514F" w:rsidRPr="00151221">
        <w:rPr>
          <w:rFonts w:ascii="Book Antiqua" w:eastAsia="Times" w:hAnsi="Book Antiqua" w:cs="Times"/>
          <w:color w:val="000000"/>
        </w:rPr>
        <w:t xml:space="preserve"> </w:t>
      </w:r>
      <w:r w:rsidRPr="00413A5B">
        <w:rPr>
          <w:rFonts w:ascii="Book Antiqua" w:eastAsia="Times" w:hAnsi="Book Antiqua" w:cs="Times"/>
          <w:color w:val="000000"/>
        </w:rPr>
        <w:t xml:space="preserve"> immunotherapy</w:t>
      </w:r>
      <w:proofErr w:type="gramEnd"/>
      <w:r w:rsidR="00C3514F" w:rsidRPr="00151221">
        <w:rPr>
          <w:rFonts w:ascii="Book Antiqua" w:eastAsia="Times" w:hAnsi="Book Antiqua" w:cs="Times"/>
          <w:color w:val="000000"/>
        </w:rPr>
        <w:t xml:space="preserve"> targeting GC, especially </w:t>
      </w:r>
      <w:r w:rsidRPr="00413A5B">
        <w:rPr>
          <w:rFonts w:ascii="Book Antiqua" w:eastAsia="Times" w:hAnsi="Book Antiqua" w:cs="Times"/>
          <w:color w:val="000000"/>
        </w:rPr>
        <w:t>for residual GC cells</w:t>
      </w:r>
      <w:r w:rsidR="00AB5B48" w:rsidRPr="00151221">
        <w:rPr>
          <w:rFonts w:ascii="Book Antiqua" w:eastAsia="Times" w:hAnsi="Book Antiqua" w:cs="Times"/>
          <w:color w:val="000000"/>
        </w:rPr>
        <w:t xml:space="preserve">. Another advantage of </w:t>
      </w:r>
      <w:r w:rsidRPr="00413A5B">
        <w:rPr>
          <w:rFonts w:ascii="Book Antiqua" w:eastAsia="Times" w:hAnsi="Book Antiqua" w:cs="Times"/>
          <w:color w:val="000000"/>
        </w:rPr>
        <w:t xml:space="preserve">HSP-gp96–peptide complex </w:t>
      </w:r>
      <w:r w:rsidR="00AB5B48" w:rsidRPr="00151221">
        <w:rPr>
          <w:rFonts w:ascii="Book Antiqua" w:eastAsia="Times" w:hAnsi="Book Antiqua" w:cs="Times"/>
          <w:color w:val="000000"/>
        </w:rPr>
        <w:t xml:space="preserve">is that it </w:t>
      </w:r>
      <w:r w:rsidRPr="00413A5B">
        <w:rPr>
          <w:rFonts w:ascii="Book Antiqua" w:eastAsia="Times" w:hAnsi="Book Antiqua" w:cs="Times"/>
          <w:color w:val="000000"/>
        </w:rPr>
        <w:t xml:space="preserve">can be isolated from the patient’s own tumor </w:t>
      </w:r>
      <w:r w:rsidR="00AB5B48" w:rsidRPr="00151221">
        <w:rPr>
          <w:rFonts w:ascii="Book Antiqua" w:eastAsia="Times" w:hAnsi="Book Antiqua" w:cs="Times"/>
          <w:color w:val="000000"/>
        </w:rPr>
        <w:t xml:space="preserve">tissue, </w:t>
      </w:r>
      <w:r w:rsidRPr="00413A5B">
        <w:rPr>
          <w:rFonts w:ascii="Book Antiqua" w:eastAsia="Times" w:hAnsi="Book Antiqua" w:cs="Times"/>
          <w:color w:val="000000"/>
        </w:rPr>
        <w:t>to avoid the need for virus-mediated therapies and transforming DNA</w:t>
      </w:r>
      <w:r w:rsidR="00AB5B48">
        <w:rPr>
          <w:rFonts w:ascii="Book Antiqua" w:eastAsia="Times" w:hAnsi="Book Antiqua" w:cs="Times"/>
          <w:color w:val="000000"/>
        </w:rPr>
        <w:t xml:space="preserve"> as well, which needs further clinical </w:t>
      </w:r>
      <w:proofErr w:type="gramStart"/>
      <w:r w:rsidR="00AB5B48">
        <w:rPr>
          <w:rFonts w:ascii="Book Antiqua" w:eastAsia="Times" w:hAnsi="Book Antiqua" w:cs="Times"/>
          <w:color w:val="000000"/>
        </w:rPr>
        <w:t>exploration</w:t>
      </w:r>
      <w:r w:rsidRPr="007A1628">
        <w:rPr>
          <w:rFonts w:ascii="Book Antiqua" w:eastAsia="Times" w:hAnsi="Book Antiqua" w:cs="Times"/>
          <w:color w:val="000000"/>
          <w:vertAlign w:val="superscript"/>
        </w:rPr>
        <w:t>[</w:t>
      </w:r>
      <w:proofErr w:type="gramEnd"/>
      <w:r w:rsidRPr="007A1628">
        <w:rPr>
          <w:rFonts w:ascii="Book Antiqua" w:eastAsia="Times" w:hAnsi="Book Antiqua" w:cs="Times"/>
          <w:color w:val="000000"/>
          <w:vertAlign w:val="superscript"/>
        </w:rPr>
        <w:t>40]</w:t>
      </w:r>
      <w:r w:rsidRPr="007A1628">
        <w:rPr>
          <w:rFonts w:ascii="Book Antiqua" w:eastAsia="Times" w:hAnsi="Book Antiqua" w:cs="Times"/>
          <w:color w:val="000000"/>
        </w:rPr>
        <w:t xml:space="preserve">.  </w:t>
      </w:r>
    </w:p>
    <w:p w14:paraId="776DA421" w14:textId="77777777" w:rsidR="00DF664E" w:rsidRPr="007A1628" w:rsidRDefault="00DF664E" w:rsidP="005E7BC0">
      <w:pPr>
        <w:spacing w:line="360" w:lineRule="auto"/>
        <w:rPr>
          <w:rFonts w:ascii="Book Antiqua" w:eastAsia="Times" w:hAnsi="Book Antiqua" w:cs="Times"/>
          <w:color w:val="000000"/>
        </w:rPr>
      </w:pPr>
    </w:p>
    <w:p w14:paraId="2E137319" w14:textId="77777777" w:rsidR="00DF664E" w:rsidRPr="007A1628" w:rsidRDefault="00DF664E" w:rsidP="005E7BC0">
      <w:pPr>
        <w:spacing w:line="360" w:lineRule="auto"/>
        <w:rPr>
          <w:rFonts w:ascii="Book Antiqua" w:eastAsia="Times" w:hAnsi="Book Antiqua" w:cs="Times"/>
          <w:b/>
          <w:color w:val="000000"/>
        </w:rPr>
      </w:pPr>
      <w:r w:rsidRPr="007A1628">
        <w:rPr>
          <w:rFonts w:ascii="Book Antiqua" w:eastAsia="Times" w:hAnsi="Book Antiqua" w:cs="Times"/>
          <w:b/>
          <w:color w:val="000000"/>
        </w:rPr>
        <w:t>COMMENTS</w:t>
      </w:r>
    </w:p>
    <w:p w14:paraId="3B335043" w14:textId="77777777" w:rsidR="00DF664E" w:rsidRPr="007A1628" w:rsidRDefault="00DF664E" w:rsidP="005E7BC0">
      <w:pPr>
        <w:spacing w:line="360" w:lineRule="auto"/>
        <w:rPr>
          <w:rFonts w:ascii="Book Antiqua" w:eastAsia="Times" w:hAnsi="Book Antiqua" w:cs="Times"/>
          <w:b/>
          <w:i/>
          <w:color w:val="000000"/>
        </w:rPr>
      </w:pPr>
      <w:r w:rsidRPr="007A1628">
        <w:rPr>
          <w:rFonts w:ascii="Book Antiqua" w:eastAsia="Times" w:hAnsi="Book Antiqua" w:cs="Times"/>
          <w:b/>
          <w:i/>
          <w:color w:val="000000"/>
        </w:rPr>
        <w:t>Background</w:t>
      </w:r>
    </w:p>
    <w:p w14:paraId="3A9AED70" w14:textId="1D7591E7" w:rsidR="00DF664E" w:rsidRPr="005E7BC0"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t xml:space="preserve"> Gastric cancer (GC) is the </w:t>
      </w:r>
      <w:r w:rsidR="00D33B8E" w:rsidRPr="007A1628">
        <w:rPr>
          <w:rFonts w:ascii="Book Antiqua" w:eastAsia="Times" w:hAnsi="Book Antiqua" w:cs="Times"/>
          <w:color w:val="000000"/>
        </w:rPr>
        <w:t>fourth</w:t>
      </w:r>
      <w:r w:rsidRPr="007A1628">
        <w:rPr>
          <w:rFonts w:ascii="Book Antiqua" w:eastAsia="Times" w:hAnsi="Book Antiqua" w:cs="Times"/>
          <w:color w:val="000000"/>
        </w:rPr>
        <w:t xml:space="preserve"> most common type of cancer </w:t>
      </w:r>
      <w:r w:rsidR="00D33B8E">
        <w:rPr>
          <w:rFonts w:ascii="Book Antiqua" w:eastAsia="Times" w:hAnsi="Book Antiqua" w:cs="Times"/>
          <w:color w:val="000000"/>
        </w:rPr>
        <w:t xml:space="preserve">worldwide </w:t>
      </w:r>
      <w:r w:rsidRPr="007A1628">
        <w:rPr>
          <w:rFonts w:ascii="Book Antiqua" w:eastAsia="Times" w:hAnsi="Book Antiqua" w:cs="Times"/>
          <w:color w:val="000000"/>
        </w:rPr>
        <w:t>and has poor prognosis. Immunotherapy is a new approach to provide an alternative treatment to conventional chemotherapy for patients with GC. Heat shock protein (HSP)-glycoprotein (</w:t>
      </w:r>
      <w:proofErr w:type="spellStart"/>
      <w:r w:rsidRPr="007A1628">
        <w:rPr>
          <w:rFonts w:ascii="Book Antiqua" w:eastAsia="Times" w:hAnsi="Book Antiqua" w:cs="Times"/>
          <w:color w:val="000000"/>
        </w:rPr>
        <w:t>gp</w:t>
      </w:r>
      <w:proofErr w:type="spellEnd"/>
      <w:proofErr w:type="gramStart"/>
      <w:r w:rsidRPr="007A1628">
        <w:rPr>
          <w:rFonts w:ascii="Book Antiqua" w:eastAsia="Times" w:hAnsi="Book Antiqua" w:cs="Times"/>
          <w:color w:val="000000"/>
        </w:rPr>
        <w:t>)96</w:t>
      </w:r>
      <w:proofErr w:type="gramEnd"/>
      <w:r w:rsidRPr="007A1628">
        <w:rPr>
          <w:rFonts w:ascii="Book Antiqua" w:eastAsia="Times" w:hAnsi="Book Antiqua" w:cs="Times"/>
          <w:color w:val="000000"/>
        </w:rPr>
        <w:t xml:space="preserve"> is immunogenic and potent in stimulating the generation of tumor-specific cytotoxic T lymphocytes (CTLs), and may offer immunotherapy for elimination of residual GC cells.</w:t>
      </w:r>
    </w:p>
    <w:p w14:paraId="34DD8027" w14:textId="77777777" w:rsidR="009928AB" w:rsidRPr="005E7BC0" w:rsidRDefault="009928AB" w:rsidP="005E7BC0">
      <w:pPr>
        <w:spacing w:line="360" w:lineRule="auto"/>
        <w:rPr>
          <w:rFonts w:ascii="Book Antiqua" w:eastAsia="Times" w:hAnsi="Book Antiqua" w:cs="Times"/>
          <w:color w:val="000000"/>
        </w:rPr>
      </w:pPr>
    </w:p>
    <w:p w14:paraId="0F5500D6" w14:textId="77777777" w:rsidR="00DF664E" w:rsidRPr="007A1628" w:rsidRDefault="00DF664E" w:rsidP="005E7BC0">
      <w:pPr>
        <w:spacing w:line="360" w:lineRule="auto"/>
        <w:rPr>
          <w:rFonts w:ascii="Book Antiqua" w:eastAsia="Times" w:hAnsi="Book Antiqua" w:cs="Times"/>
          <w:b/>
          <w:color w:val="000000"/>
        </w:rPr>
      </w:pPr>
      <w:r w:rsidRPr="007A1628">
        <w:rPr>
          <w:rFonts w:ascii="Book Antiqua" w:eastAsia="Times" w:hAnsi="Book Antiqua" w:cs="Times"/>
          <w:b/>
          <w:i/>
          <w:color w:val="000000"/>
        </w:rPr>
        <w:t>Research frontiers</w:t>
      </w:r>
      <w:r w:rsidRPr="007A1628">
        <w:rPr>
          <w:rFonts w:ascii="Book Antiqua" w:eastAsia="Times" w:hAnsi="Book Antiqua" w:cs="Times"/>
          <w:b/>
          <w:color w:val="000000"/>
        </w:rPr>
        <w:t xml:space="preserve"> </w:t>
      </w:r>
    </w:p>
    <w:p w14:paraId="4B0DBE40" w14:textId="0682691C" w:rsidR="00DF664E" w:rsidRPr="007A1628" w:rsidRDefault="00DF664E" w:rsidP="005E7BC0">
      <w:pPr>
        <w:spacing w:line="360" w:lineRule="auto"/>
        <w:rPr>
          <w:rFonts w:ascii="Book Antiqua" w:eastAsiaTheme="minorEastAsia" w:hAnsi="Book Antiqua" w:cs="Times"/>
          <w:color w:val="000000"/>
        </w:rPr>
      </w:pPr>
      <w:r w:rsidRPr="007A1628">
        <w:rPr>
          <w:rFonts w:ascii="Book Antiqua" w:eastAsia="Times" w:hAnsi="Book Antiqua" w:cs="Times"/>
          <w:color w:val="000000"/>
        </w:rPr>
        <w:t xml:space="preserve">Previous studies in solid tumors, such as lung cancer, colon adenocarcinoma, </w:t>
      </w:r>
      <w:proofErr w:type="spellStart"/>
      <w:r w:rsidRPr="007A1628">
        <w:rPr>
          <w:rFonts w:ascii="Book Antiqua" w:eastAsia="Times" w:hAnsi="Book Antiqua" w:cs="Times"/>
          <w:color w:val="000000"/>
        </w:rPr>
        <w:t>fibrosarcoma</w:t>
      </w:r>
      <w:proofErr w:type="spellEnd"/>
      <w:r w:rsidRPr="007A1628">
        <w:rPr>
          <w:rFonts w:ascii="Book Antiqua" w:eastAsia="Times" w:hAnsi="Book Antiqua" w:cs="Times"/>
          <w:color w:val="000000"/>
        </w:rPr>
        <w:t xml:space="preserve"> melanoma, and spindle cell tumors, have shown high efficacy of tumor-derived HSP-gp96 in generating tumor-specific immune responses. However, there are no such reports for GC.</w:t>
      </w:r>
    </w:p>
    <w:p w14:paraId="308A2605" w14:textId="77777777" w:rsidR="009928AB" w:rsidRPr="007A1628" w:rsidRDefault="009928AB" w:rsidP="005E7BC0">
      <w:pPr>
        <w:spacing w:line="360" w:lineRule="auto"/>
        <w:rPr>
          <w:rFonts w:ascii="Book Antiqua" w:eastAsiaTheme="minorEastAsia" w:hAnsi="Book Antiqua" w:cs="Times"/>
          <w:color w:val="000000"/>
        </w:rPr>
      </w:pPr>
    </w:p>
    <w:p w14:paraId="1B724603" w14:textId="77777777" w:rsidR="00DF664E" w:rsidRPr="007A1628" w:rsidRDefault="00DF664E" w:rsidP="005E7BC0">
      <w:pPr>
        <w:spacing w:line="360" w:lineRule="auto"/>
        <w:rPr>
          <w:rFonts w:ascii="Book Antiqua" w:eastAsia="Times" w:hAnsi="Book Antiqua" w:cs="Times"/>
          <w:b/>
          <w:i/>
          <w:color w:val="000000"/>
        </w:rPr>
      </w:pPr>
      <w:r w:rsidRPr="007A1628">
        <w:rPr>
          <w:rFonts w:ascii="Book Antiqua" w:eastAsia="Times" w:hAnsi="Book Antiqua" w:cs="Times"/>
          <w:b/>
          <w:i/>
          <w:color w:val="000000"/>
        </w:rPr>
        <w:t>Innovations and breakthroughs</w:t>
      </w:r>
    </w:p>
    <w:p w14:paraId="09F4B2D7" w14:textId="099F5982" w:rsidR="00DF664E" w:rsidRPr="007A1628" w:rsidRDefault="00DF664E" w:rsidP="005E7BC0">
      <w:pPr>
        <w:spacing w:line="360" w:lineRule="auto"/>
        <w:rPr>
          <w:rFonts w:ascii="Book Antiqua" w:eastAsiaTheme="minorEastAsia" w:hAnsi="Book Antiqua" w:cs="Times"/>
          <w:color w:val="000000"/>
        </w:rPr>
      </w:pPr>
      <w:bookmarkStart w:id="83" w:name="OLE_LINK14"/>
      <w:r w:rsidRPr="007A1628">
        <w:rPr>
          <w:rFonts w:ascii="Book Antiqua" w:eastAsia="Times" w:hAnsi="Book Antiqua" w:cs="Times"/>
          <w:color w:val="000000"/>
        </w:rPr>
        <w:t xml:space="preserve">In </w:t>
      </w:r>
      <w:r w:rsidR="00EC2252" w:rsidRPr="007A1628">
        <w:rPr>
          <w:rFonts w:ascii="Book Antiqua" w:eastAsia="SimSun" w:hAnsi="Book Antiqua" w:cs="Times"/>
          <w:color w:val="000000"/>
        </w:rPr>
        <w:t>this</w:t>
      </w:r>
      <w:r w:rsidR="00EC2252" w:rsidRPr="007A1628">
        <w:rPr>
          <w:rFonts w:ascii="Book Antiqua" w:eastAsia="Times" w:hAnsi="Book Antiqua" w:cs="Times"/>
          <w:color w:val="000000"/>
        </w:rPr>
        <w:t xml:space="preserve"> </w:t>
      </w:r>
      <w:r w:rsidRPr="007A1628">
        <w:rPr>
          <w:rFonts w:ascii="Book Antiqua" w:eastAsia="Times" w:hAnsi="Book Antiqua" w:cs="Times"/>
          <w:color w:val="000000"/>
        </w:rPr>
        <w:t>study, purified gp96–GC peptide complex was shown to improve markedly the proliferation of allogeneic normal T lymphocytes, and increase the activity of both natural killer cells and CTLs.</w:t>
      </w:r>
    </w:p>
    <w:p w14:paraId="3EE15D17" w14:textId="77777777" w:rsidR="009928AB" w:rsidRPr="007A1628" w:rsidRDefault="009928AB" w:rsidP="005E7BC0">
      <w:pPr>
        <w:spacing w:line="360" w:lineRule="auto"/>
        <w:rPr>
          <w:rFonts w:ascii="Book Antiqua" w:eastAsiaTheme="minorEastAsia" w:hAnsi="Book Antiqua" w:cs="Times"/>
          <w:color w:val="000000"/>
        </w:rPr>
      </w:pPr>
    </w:p>
    <w:bookmarkEnd w:id="83"/>
    <w:p w14:paraId="6CDA5B8C" w14:textId="77777777" w:rsidR="00DF664E" w:rsidRPr="007A1628" w:rsidRDefault="00DF664E" w:rsidP="005E7BC0">
      <w:pPr>
        <w:spacing w:line="360" w:lineRule="auto"/>
        <w:rPr>
          <w:rFonts w:ascii="Book Antiqua" w:eastAsia="Times" w:hAnsi="Book Antiqua" w:cs="Times"/>
          <w:b/>
          <w:i/>
          <w:color w:val="000000"/>
        </w:rPr>
      </w:pPr>
      <w:r w:rsidRPr="007A1628">
        <w:rPr>
          <w:rFonts w:ascii="Book Antiqua" w:eastAsia="Times" w:hAnsi="Book Antiqua" w:cs="Times"/>
          <w:b/>
          <w:i/>
          <w:color w:val="000000"/>
        </w:rPr>
        <w:t>Applications</w:t>
      </w:r>
    </w:p>
    <w:p w14:paraId="0FF6FC5A" w14:textId="590804D5" w:rsidR="00DF664E" w:rsidRPr="007A1628" w:rsidRDefault="001E033D" w:rsidP="005E7BC0">
      <w:pPr>
        <w:spacing w:line="360" w:lineRule="auto"/>
        <w:rPr>
          <w:rFonts w:ascii="Book Antiqua" w:eastAsiaTheme="minorEastAsia" w:hAnsi="Book Antiqua" w:cs="Times"/>
          <w:color w:val="000000"/>
        </w:rPr>
      </w:pPr>
      <w:r w:rsidRPr="007A1628">
        <w:rPr>
          <w:rFonts w:ascii="Book Antiqua" w:eastAsia="SimSun" w:hAnsi="Book Antiqua" w:cs="Times"/>
          <w:color w:val="000000"/>
        </w:rPr>
        <w:t>The</w:t>
      </w:r>
      <w:r w:rsidRPr="007A1628">
        <w:rPr>
          <w:rFonts w:ascii="Book Antiqua" w:eastAsia="Times" w:hAnsi="Book Antiqua" w:cs="Times"/>
          <w:color w:val="000000"/>
        </w:rPr>
        <w:t xml:space="preserve"> </w:t>
      </w:r>
      <w:r w:rsidR="00DF664E" w:rsidRPr="007A1628">
        <w:rPr>
          <w:rFonts w:ascii="Book Antiqua" w:eastAsia="Times" w:hAnsi="Book Antiqua" w:cs="Times"/>
          <w:color w:val="000000"/>
        </w:rPr>
        <w:t xml:space="preserve">results </w:t>
      </w:r>
      <w:r w:rsidRPr="007A1628">
        <w:rPr>
          <w:rFonts w:ascii="Book Antiqua" w:eastAsia="SimSun" w:hAnsi="Book Antiqua" w:cs="Times"/>
          <w:color w:val="000000"/>
        </w:rPr>
        <w:t xml:space="preserve">from this study </w:t>
      </w:r>
      <w:r w:rsidR="00DF664E" w:rsidRPr="007A1628">
        <w:rPr>
          <w:rFonts w:ascii="Book Antiqua" w:eastAsia="Times" w:hAnsi="Book Antiqua" w:cs="Times"/>
          <w:color w:val="000000"/>
        </w:rPr>
        <w:t>provide novel clues for further investigation of HSP-gp96 as a potential target in an immunotherapy approach for GC.</w:t>
      </w:r>
    </w:p>
    <w:p w14:paraId="0977E7E7" w14:textId="77777777" w:rsidR="009928AB" w:rsidRPr="007A1628" w:rsidRDefault="009928AB" w:rsidP="005E7BC0">
      <w:pPr>
        <w:spacing w:line="360" w:lineRule="auto"/>
        <w:rPr>
          <w:rFonts w:ascii="Book Antiqua" w:eastAsiaTheme="minorEastAsia" w:hAnsi="Book Antiqua" w:cs="Times"/>
          <w:color w:val="000000"/>
        </w:rPr>
      </w:pPr>
    </w:p>
    <w:p w14:paraId="3ED39172" w14:textId="77777777" w:rsidR="00DF664E" w:rsidRPr="007A1628" w:rsidRDefault="00DF664E" w:rsidP="005E7BC0">
      <w:pPr>
        <w:spacing w:line="360" w:lineRule="auto"/>
        <w:rPr>
          <w:rFonts w:ascii="Book Antiqua" w:eastAsia="Times" w:hAnsi="Book Antiqua" w:cs="Times"/>
          <w:b/>
          <w:i/>
          <w:color w:val="000000"/>
        </w:rPr>
      </w:pPr>
      <w:r w:rsidRPr="007A1628">
        <w:rPr>
          <w:rFonts w:ascii="Book Antiqua" w:eastAsia="Times" w:hAnsi="Book Antiqua" w:cs="Times"/>
          <w:b/>
          <w:i/>
          <w:color w:val="000000"/>
        </w:rPr>
        <w:t>Terminology</w:t>
      </w:r>
    </w:p>
    <w:p w14:paraId="557F98CE" w14:textId="71EC3BF0" w:rsidR="00DF664E" w:rsidRPr="007A1628" w:rsidRDefault="00DF664E" w:rsidP="005E7BC0">
      <w:pPr>
        <w:spacing w:line="360" w:lineRule="auto"/>
        <w:rPr>
          <w:rFonts w:ascii="Book Antiqua" w:eastAsiaTheme="minorEastAsia" w:hAnsi="Book Antiqua" w:cs="Times"/>
          <w:color w:val="000000"/>
        </w:rPr>
      </w:pPr>
      <w:r w:rsidRPr="007A1628">
        <w:rPr>
          <w:rFonts w:ascii="Book Antiqua" w:eastAsia="Times" w:hAnsi="Book Antiqua" w:cs="Times"/>
          <w:color w:val="000000"/>
        </w:rPr>
        <w:t xml:space="preserve">MTS assay is a colorimetric assay for assessing cell metabolic activity. </w:t>
      </w:r>
      <w:proofErr w:type="gramStart"/>
      <w:r w:rsidRPr="007A1628">
        <w:rPr>
          <w:rFonts w:ascii="Book Antiqua" w:eastAsia="Times" w:hAnsi="Book Antiqua" w:cs="Times"/>
          <w:color w:val="000000"/>
        </w:rPr>
        <w:t>NAD(</w:t>
      </w:r>
      <w:proofErr w:type="gramEnd"/>
      <w:r w:rsidRPr="007A1628">
        <w:rPr>
          <w:rFonts w:ascii="Book Antiqua" w:eastAsia="Times" w:hAnsi="Book Antiqua" w:cs="Times"/>
          <w:color w:val="000000"/>
        </w:rPr>
        <w:t xml:space="preserve">P)H-dependent cellular oxidoreductase enzymes may, under defined conditions, reflect the number of viable cells present. Other closely related tetrazolium dyes, including XTT, MTT and the WSTs, are used in conjunction with the intermediate electron acceptor, 1-methoxy </w:t>
      </w:r>
      <w:proofErr w:type="spellStart"/>
      <w:r w:rsidRPr="007A1628">
        <w:rPr>
          <w:rFonts w:ascii="Book Antiqua" w:eastAsia="Times" w:hAnsi="Book Antiqua" w:cs="Times"/>
          <w:color w:val="000000"/>
        </w:rPr>
        <w:t>phenazine</w:t>
      </w:r>
      <w:proofErr w:type="spellEnd"/>
      <w:r w:rsidRPr="007A1628">
        <w:rPr>
          <w:rFonts w:ascii="Book Antiqua" w:eastAsia="Times" w:hAnsi="Book Antiqua" w:cs="Times"/>
          <w:color w:val="000000"/>
        </w:rPr>
        <w:t xml:space="preserve"> </w:t>
      </w:r>
      <w:proofErr w:type="spellStart"/>
      <w:r w:rsidRPr="007A1628">
        <w:rPr>
          <w:rFonts w:ascii="Book Antiqua" w:eastAsia="Times" w:hAnsi="Book Antiqua" w:cs="Times"/>
          <w:color w:val="000000"/>
        </w:rPr>
        <w:t>methosulfate</w:t>
      </w:r>
      <w:proofErr w:type="spellEnd"/>
      <w:r w:rsidRPr="007A1628">
        <w:rPr>
          <w:rFonts w:ascii="Book Antiqua" w:eastAsia="Times" w:hAnsi="Book Antiqua" w:cs="Times"/>
          <w:color w:val="000000"/>
        </w:rPr>
        <w:t xml:space="preserve">. </w:t>
      </w:r>
    </w:p>
    <w:p w14:paraId="58085199" w14:textId="77777777" w:rsidR="009928AB" w:rsidRPr="007A1628" w:rsidRDefault="009928AB" w:rsidP="005E7BC0">
      <w:pPr>
        <w:spacing w:line="360" w:lineRule="auto"/>
        <w:rPr>
          <w:rFonts w:ascii="Book Antiqua" w:eastAsiaTheme="minorEastAsia" w:hAnsi="Book Antiqua" w:cs="Times"/>
          <w:color w:val="000000"/>
        </w:rPr>
      </w:pPr>
    </w:p>
    <w:p w14:paraId="363A31F0" w14:textId="77777777" w:rsidR="00DF664E" w:rsidRPr="007A1628" w:rsidRDefault="00DF664E" w:rsidP="005E7BC0">
      <w:pPr>
        <w:spacing w:line="360" w:lineRule="auto"/>
        <w:rPr>
          <w:rFonts w:ascii="Book Antiqua" w:eastAsia="Times" w:hAnsi="Book Antiqua" w:cs="Times"/>
          <w:b/>
          <w:i/>
          <w:color w:val="000000"/>
        </w:rPr>
      </w:pPr>
      <w:r w:rsidRPr="007A1628">
        <w:rPr>
          <w:rFonts w:ascii="Book Antiqua" w:eastAsia="Times" w:hAnsi="Book Antiqua" w:cs="Times"/>
          <w:b/>
          <w:i/>
          <w:color w:val="000000"/>
        </w:rPr>
        <w:t xml:space="preserve">Peer-review </w:t>
      </w:r>
    </w:p>
    <w:p w14:paraId="719AA78A" w14:textId="1EF22394"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t xml:space="preserve">The fact that HSP can be used as vaccination tool in gastric cancer, opens the possibility to another immune-based approach in this disease. This </w:t>
      </w:r>
      <w:r w:rsidR="00EC2252" w:rsidRPr="007A1628">
        <w:rPr>
          <w:rFonts w:ascii="Book Antiqua" w:eastAsia="Times" w:hAnsi="Book Antiqua" w:cs="Times"/>
          <w:color w:val="000000"/>
        </w:rPr>
        <w:t>stud</w:t>
      </w:r>
      <w:r w:rsidR="00EC2252" w:rsidRPr="007A1628">
        <w:rPr>
          <w:rFonts w:ascii="Book Antiqua" w:eastAsia="SimSun" w:hAnsi="Book Antiqua" w:cs="Times"/>
          <w:color w:val="000000"/>
        </w:rPr>
        <w:t>y</w:t>
      </w:r>
      <w:r w:rsidR="00EC2252" w:rsidRPr="007A1628">
        <w:rPr>
          <w:rFonts w:ascii="Book Antiqua" w:eastAsia="Times" w:hAnsi="Book Antiqua" w:cs="Times"/>
          <w:color w:val="000000"/>
        </w:rPr>
        <w:t xml:space="preserve"> ha</w:t>
      </w:r>
      <w:r w:rsidR="00EC2252" w:rsidRPr="007A1628">
        <w:rPr>
          <w:rFonts w:ascii="Book Antiqua" w:eastAsia="SimSun" w:hAnsi="Book Antiqua" w:cs="Times"/>
          <w:color w:val="000000"/>
        </w:rPr>
        <w:t>s</w:t>
      </w:r>
      <w:r w:rsidR="00EC2252" w:rsidRPr="007A1628">
        <w:rPr>
          <w:rFonts w:ascii="Book Antiqua" w:eastAsia="Times" w:hAnsi="Book Antiqua" w:cs="Times"/>
          <w:color w:val="000000"/>
        </w:rPr>
        <w:t xml:space="preserve"> </w:t>
      </w:r>
      <w:r w:rsidRPr="007A1628">
        <w:rPr>
          <w:rFonts w:ascii="Book Antiqua" w:eastAsia="Times" w:hAnsi="Book Antiqua" w:cs="Times"/>
          <w:color w:val="000000"/>
        </w:rPr>
        <w:t>established that GC-derived gp96-peptide complex played an important role in activating lymphocytes and promoted the presentation of tumor antigens by activated CTLs. We need more data of HSP-gp96 in animal tests.</w:t>
      </w:r>
    </w:p>
    <w:p w14:paraId="551A53CA" w14:textId="77777777" w:rsidR="00DF664E" w:rsidRPr="007A1628" w:rsidRDefault="00DF664E" w:rsidP="005E7BC0">
      <w:pPr>
        <w:spacing w:line="360" w:lineRule="auto"/>
        <w:rPr>
          <w:rFonts w:ascii="Book Antiqua" w:eastAsia="Times" w:hAnsi="Book Antiqua" w:cs="Times"/>
          <w:color w:val="000000"/>
        </w:rPr>
      </w:pPr>
    </w:p>
    <w:p w14:paraId="7383C796" w14:textId="77777777" w:rsidR="005E7BC0" w:rsidRDefault="005E7BC0">
      <w:pPr>
        <w:widowControl/>
        <w:jc w:val="left"/>
        <w:rPr>
          <w:rFonts w:ascii="Book Antiqua" w:eastAsia="Times" w:hAnsi="Book Antiqua" w:cs="Times"/>
          <w:b/>
          <w:color w:val="000000"/>
        </w:rPr>
      </w:pPr>
      <w:r>
        <w:rPr>
          <w:rFonts w:ascii="Book Antiqua" w:eastAsia="Times" w:hAnsi="Book Antiqua" w:cs="Times"/>
          <w:b/>
          <w:color w:val="000000"/>
        </w:rPr>
        <w:br w:type="page"/>
      </w:r>
    </w:p>
    <w:p w14:paraId="6E0D538E" w14:textId="72C465D6" w:rsidR="00F46AA3" w:rsidRPr="007A1628" w:rsidRDefault="00EC2252" w:rsidP="005E7BC0">
      <w:pPr>
        <w:spacing w:line="360" w:lineRule="auto"/>
        <w:rPr>
          <w:rFonts w:ascii="Book Antiqua" w:eastAsiaTheme="minorEastAsia" w:hAnsi="Book Antiqua"/>
          <w:color w:val="000000"/>
        </w:rPr>
      </w:pPr>
      <w:r w:rsidRPr="007A1628">
        <w:rPr>
          <w:rFonts w:ascii="Book Antiqua" w:eastAsia="Times" w:hAnsi="Book Antiqua" w:cs="Times"/>
          <w:b/>
          <w:color w:val="000000"/>
        </w:rPr>
        <w:lastRenderedPageBreak/>
        <w:t>R</w:t>
      </w:r>
      <w:r w:rsidRPr="007A1628">
        <w:rPr>
          <w:rFonts w:ascii="Book Antiqua" w:eastAsia="SimSun" w:hAnsi="Book Antiqua" w:cs="Times"/>
          <w:b/>
          <w:color w:val="000000"/>
        </w:rPr>
        <w:t>EFERENCES</w:t>
      </w:r>
    </w:p>
    <w:p w14:paraId="0560786B"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1 </w:t>
      </w:r>
      <w:r w:rsidRPr="007A1628">
        <w:rPr>
          <w:rFonts w:ascii="Book Antiqua" w:eastAsia="SimSun" w:hAnsi="Book Antiqua" w:cs="SimSun"/>
          <w:b/>
          <w:bCs/>
          <w:kern w:val="0"/>
        </w:rPr>
        <w:t>Levin D</w:t>
      </w:r>
      <w:r w:rsidRPr="007A1628">
        <w:rPr>
          <w:rFonts w:ascii="Book Antiqua" w:eastAsia="SimSun" w:hAnsi="Book Antiqua" w:cs="SimSun"/>
          <w:kern w:val="0"/>
        </w:rPr>
        <w:t xml:space="preserve">, Constant S, </w:t>
      </w:r>
      <w:proofErr w:type="spellStart"/>
      <w:r w:rsidRPr="007A1628">
        <w:rPr>
          <w:rFonts w:ascii="Book Antiqua" w:eastAsia="SimSun" w:hAnsi="Book Antiqua" w:cs="SimSun"/>
          <w:kern w:val="0"/>
        </w:rPr>
        <w:t>Pasqualini</w:t>
      </w:r>
      <w:proofErr w:type="spellEnd"/>
      <w:r w:rsidRPr="007A1628">
        <w:rPr>
          <w:rFonts w:ascii="Book Antiqua" w:eastAsia="SimSun" w:hAnsi="Book Antiqua" w:cs="SimSun"/>
          <w:kern w:val="0"/>
        </w:rPr>
        <w:t xml:space="preserve"> T, </w:t>
      </w:r>
      <w:proofErr w:type="spellStart"/>
      <w:r w:rsidRPr="007A1628">
        <w:rPr>
          <w:rFonts w:ascii="Book Antiqua" w:eastAsia="SimSun" w:hAnsi="Book Antiqua" w:cs="SimSun"/>
          <w:kern w:val="0"/>
        </w:rPr>
        <w:t>Flavell</w:t>
      </w:r>
      <w:proofErr w:type="spellEnd"/>
      <w:r w:rsidRPr="007A1628">
        <w:rPr>
          <w:rFonts w:ascii="Book Antiqua" w:eastAsia="SimSun" w:hAnsi="Book Antiqua" w:cs="SimSun"/>
          <w:kern w:val="0"/>
        </w:rPr>
        <w:t xml:space="preserve"> R, </w:t>
      </w:r>
      <w:proofErr w:type="spellStart"/>
      <w:r w:rsidRPr="007A1628">
        <w:rPr>
          <w:rFonts w:ascii="Book Antiqua" w:eastAsia="SimSun" w:hAnsi="Book Antiqua" w:cs="SimSun"/>
          <w:kern w:val="0"/>
        </w:rPr>
        <w:t>Bottomly</w:t>
      </w:r>
      <w:proofErr w:type="spellEnd"/>
      <w:r w:rsidRPr="007A1628">
        <w:rPr>
          <w:rFonts w:ascii="Book Antiqua" w:eastAsia="SimSun" w:hAnsi="Book Antiqua" w:cs="SimSun"/>
          <w:kern w:val="0"/>
        </w:rPr>
        <w:t xml:space="preserve"> K. Role of dendritic cells in the priming of CD4+ T lymphocytes to peptide antigen in vivo.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1993; </w:t>
      </w:r>
      <w:r w:rsidRPr="007A1628">
        <w:rPr>
          <w:rFonts w:ascii="Book Antiqua" w:eastAsia="SimSun" w:hAnsi="Book Antiqua" w:cs="SimSun"/>
          <w:b/>
          <w:bCs/>
          <w:kern w:val="0"/>
        </w:rPr>
        <w:t>151</w:t>
      </w:r>
      <w:r w:rsidRPr="007A1628">
        <w:rPr>
          <w:rFonts w:ascii="Book Antiqua" w:eastAsia="SimSun" w:hAnsi="Book Antiqua" w:cs="SimSun"/>
          <w:kern w:val="0"/>
        </w:rPr>
        <w:t>: 6742-6750 [PMID: 7903097]</w:t>
      </w:r>
    </w:p>
    <w:p w14:paraId="60F85552"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2 </w:t>
      </w:r>
      <w:r w:rsidRPr="007A1628">
        <w:rPr>
          <w:rFonts w:ascii="Book Antiqua" w:eastAsia="SimSun" w:hAnsi="Book Antiqua" w:cs="SimSun"/>
          <w:b/>
          <w:bCs/>
          <w:kern w:val="0"/>
        </w:rPr>
        <w:t>Thomson IG</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Gotley</w:t>
      </w:r>
      <w:proofErr w:type="spellEnd"/>
      <w:r w:rsidRPr="007A1628">
        <w:rPr>
          <w:rFonts w:ascii="Book Antiqua" w:eastAsia="SimSun" w:hAnsi="Book Antiqua" w:cs="SimSun"/>
          <w:kern w:val="0"/>
        </w:rPr>
        <w:t xml:space="preserve"> DC, Barbour AP, Martin I, </w:t>
      </w:r>
      <w:proofErr w:type="spellStart"/>
      <w:r w:rsidRPr="007A1628">
        <w:rPr>
          <w:rFonts w:ascii="Book Antiqua" w:eastAsia="SimSun" w:hAnsi="Book Antiqua" w:cs="SimSun"/>
          <w:kern w:val="0"/>
        </w:rPr>
        <w:t>Jayasuria</w:t>
      </w:r>
      <w:proofErr w:type="spellEnd"/>
      <w:r w:rsidRPr="007A1628">
        <w:rPr>
          <w:rFonts w:ascii="Book Antiqua" w:eastAsia="SimSun" w:hAnsi="Book Antiqua" w:cs="SimSun"/>
          <w:kern w:val="0"/>
        </w:rPr>
        <w:t xml:space="preserve"> N, Thomas J, Smithers BM. Treatment results of curative gastric resection from a specialist</w:t>
      </w:r>
      <w:bookmarkStart w:id="84" w:name="OLE_LINK15"/>
      <w:bookmarkStart w:id="85" w:name="OLE_LINK16"/>
      <w:r w:rsidRPr="007A1628">
        <w:rPr>
          <w:rFonts w:ascii="Book Antiqua" w:eastAsia="SimSun" w:hAnsi="Book Antiqua" w:cs="SimSun"/>
          <w:kern w:val="0"/>
        </w:rPr>
        <w:t xml:space="preserve"> Australia</w:t>
      </w:r>
      <w:bookmarkEnd w:id="84"/>
      <w:bookmarkEnd w:id="85"/>
      <w:r w:rsidRPr="007A1628">
        <w:rPr>
          <w:rFonts w:ascii="Book Antiqua" w:eastAsia="SimSun" w:hAnsi="Book Antiqua" w:cs="SimSun"/>
          <w:kern w:val="0"/>
        </w:rPr>
        <w:t>n unit: low volume with satisfactory outcomes. </w:t>
      </w:r>
      <w:r w:rsidRPr="007A1628">
        <w:rPr>
          <w:rFonts w:ascii="Book Antiqua" w:eastAsia="SimSun" w:hAnsi="Book Antiqua" w:cs="SimSun"/>
          <w:i/>
          <w:iCs/>
          <w:kern w:val="0"/>
        </w:rPr>
        <w:t>Gastric Cancer</w:t>
      </w:r>
      <w:r w:rsidRPr="007A1628">
        <w:rPr>
          <w:rFonts w:ascii="Book Antiqua" w:eastAsia="SimSun" w:hAnsi="Book Antiqua" w:cs="SimSun"/>
          <w:kern w:val="0"/>
        </w:rPr>
        <w:t> 2014; </w:t>
      </w:r>
      <w:r w:rsidRPr="007A1628">
        <w:rPr>
          <w:rFonts w:ascii="Book Antiqua" w:eastAsia="SimSun" w:hAnsi="Book Antiqua" w:cs="SimSun"/>
          <w:b/>
          <w:bCs/>
          <w:kern w:val="0"/>
        </w:rPr>
        <w:t>17</w:t>
      </w:r>
      <w:r w:rsidRPr="007A1628">
        <w:rPr>
          <w:rFonts w:ascii="Book Antiqua" w:eastAsia="SimSun" w:hAnsi="Book Antiqua" w:cs="SimSun"/>
          <w:kern w:val="0"/>
        </w:rPr>
        <w:t>: 152-160 [PMID: 23474836 DOI: 10.1007/s10120-013-0240-3]</w:t>
      </w:r>
    </w:p>
    <w:p w14:paraId="31EE0A53"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3 </w:t>
      </w:r>
      <w:r w:rsidRPr="007A1628">
        <w:rPr>
          <w:rFonts w:ascii="Book Antiqua" w:eastAsia="SimSun" w:hAnsi="Book Antiqua" w:cs="SimSun"/>
          <w:b/>
          <w:bCs/>
          <w:kern w:val="0"/>
        </w:rPr>
        <w:t>Meyer HJ</w:t>
      </w:r>
      <w:r w:rsidRPr="007A1628">
        <w:rPr>
          <w:rFonts w:ascii="Book Antiqua" w:eastAsia="SimSun" w:hAnsi="Book Antiqua" w:cs="SimSun"/>
          <w:kern w:val="0"/>
        </w:rPr>
        <w:t>, Wilke H. Treatment strategies in gastric cancer. </w:t>
      </w:r>
      <w:proofErr w:type="spellStart"/>
      <w:r w:rsidRPr="007A1628">
        <w:rPr>
          <w:rFonts w:ascii="Book Antiqua" w:eastAsia="SimSun" w:hAnsi="Book Antiqua" w:cs="SimSun"/>
          <w:i/>
          <w:iCs/>
          <w:kern w:val="0"/>
        </w:rPr>
        <w:t>Dtsch</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Arztebl</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Int</w:t>
      </w:r>
      <w:proofErr w:type="spellEnd"/>
      <w:r w:rsidRPr="007A1628">
        <w:rPr>
          <w:rFonts w:ascii="Book Antiqua" w:eastAsia="SimSun" w:hAnsi="Book Antiqua" w:cs="SimSun"/>
          <w:kern w:val="0"/>
        </w:rPr>
        <w:t> 2011; </w:t>
      </w:r>
      <w:r w:rsidRPr="007A1628">
        <w:rPr>
          <w:rFonts w:ascii="Book Antiqua" w:eastAsia="SimSun" w:hAnsi="Book Antiqua" w:cs="SimSun"/>
          <w:b/>
          <w:bCs/>
          <w:kern w:val="0"/>
        </w:rPr>
        <w:t>108</w:t>
      </w:r>
      <w:r w:rsidRPr="007A1628">
        <w:rPr>
          <w:rFonts w:ascii="Book Antiqua" w:eastAsia="SimSun" w:hAnsi="Book Antiqua" w:cs="SimSun"/>
          <w:kern w:val="0"/>
        </w:rPr>
        <w:t>: 698-705; quiz 706 [PMID: 22114638 DOI: 10.3238/arztebl.2011.0698]</w:t>
      </w:r>
    </w:p>
    <w:p w14:paraId="140EDC56"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4 </w:t>
      </w:r>
      <w:proofErr w:type="spellStart"/>
      <w:r w:rsidRPr="007A1628">
        <w:rPr>
          <w:rFonts w:ascii="Book Antiqua" w:eastAsia="SimSun" w:hAnsi="Book Antiqua" w:cs="SimSun"/>
          <w:b/>
          <w:bCs/>
          <w:kern w:val="0"/>
        </w:rPr>
        <w:t>Hartl</w:t>
      </w:r>
      <w:proofErr w:type="spellEnd"/>
      <w:r w:rsidRPr="007A1628">
        <w:rPr>
          <w:rFonts w:ascii="Book Antiqua" w:eastAsia="SimSun" w:hAnsi="Book Antiqua" w:cs="SimSun"/>
          <w:b/>
          <w:bCs/>
          <w:kern w:val="0"/>
        </w:rPr>
        <w:t xml:space="preserve"> FU</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Hayer-Hartl</w:t>
      </w:r>
      <w:proofErr w:type="spellEnd"/>
      <w:r w:rsidRPr="007A1628">
        <w:rPr>
          <w:rFonts w:ascii="Book Antiqua" w:eastAsia="SimSun" w:hAnsi="Book Antiqua" w:cs="SimSun"/>
          <w:kern w:val="0"/>
        </w:rPr>
        <w:t xml:space="preserve"> M. Molecular chaperones in the cytosol: from nascent chain to folded protein. </w:t>
      </w:r>
      <w:r w:rsidRPr="007A1628">
        <w:rPr>
          <w:rFonts w:ascii="Book Antiqua" w:eastAsia="SimSun" w:hAnsi="Book Antiqua" w:cs="SimSun"/>
          <w:i/>
          <w:iCs/>
          <w:kern w:val="0"/>
        </w:rPr>
        <w:t>Science</w:t>
      </w:r>
      <w:r w:rsidRPr="007A1628">
        <w:rPr>
          <w:rFonts w:ascii="Book Antiqua" w:eastAsia="SimSun" w:hAnsi="Book Antiqua" w:cs="SimSun"/>
          <w:kern w:val="0"/>
        </w:rPr>
        <w:t> 2002; </w:t>
      </w:r>
      <w:r w:rsidRPr="007A1628">
        <w:rPr>
          <w:rFonts w:ascii="Book Antiqua" w:eastAsia="SimSun" w:hAnsi="Book Antiqua" w:cs="SimSun"/>
          <w:b/>
          <w:bCs/>
          <w:kern w:val="0"/>
        </w:rPr>
        <w:t>295</w:t>
      </w:r>
      <w:r w:rsidRPr="007A1628">
        <w:rPr>
          <w:rFonts w:ascii="Book Antiqua" w:eastAsia="SimSun" w:hAnsi="Book Antiqua" w:cs="SimSun"/>
          <w:kern w:val="0"/>
        </w:rPr>
        <w:t>: 1852-1858 [PMID: 11884745 DOI: 10.1126/science.1068408]</w:t>
      </w:r>
    </w:p>
    <w:p w14:paraId="19277BFA"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 xml:space="preserve">5 </w:t>
      </w:r>
      <w:proofErr w:type="spellStart"/>
      <w:r w:rsidRPr="007A1628">
        <w:rPr>
          <w:rFonts w:ascii="Book Antiqua" w:eastAsia="SimSun" w:hAnsi="Book Antiqua" w:cs="SimSun"/>
          <w:b/>
          <w:kern w:val="0"/>
        </w:rPr>
        <w:t>Csermely</w:t>
      </w:r>
      <w:proofErr w:type="spellEnd"/>
      <w:r w:rsidRPr="007A1628">
        <w:rPr>
          <w:rFonts w:ascii="Book Antiqua" w:eastAsia="SimSun" w:hAnsi="Book Antiqua" w:cs="SimSun"/>
          <w:b/>
          <w:kern w:val="0"/>
        </w:rPr>
        <w:t xml:space="preserve"> P</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Schnaider</w:t>
      </w:r>
      <w:proofErr w:type="spellEnd"/>
      <w:r w:rsidRPr="007A1628">
        <w:rPr>
          <w:rFonts w:ascii="Book Antiqua" w:eastAsia="SimSun" w:hAnsi="Book Antiqua" w:cs="SimSun"/>
          <w:kern w:val="0"/>
        </w:rPr>
        <w:t xml:space="preserve"> T, </w:t>
      </w:r>
      <w:proofErr w:type="spellStart"/>
      <w:r w:rsidRPr="007A1628">
        <w:rPr>
          <w:rFonts w:ascii="Book Antiqua" w:eastAsia="SimSun" w:hAnsi="Book Antiqua" w:cs="SimSun"/>
          <w:kern w:val="0"/>
        </w:rPr>
        <w:t>Soti</w:t>
      </w:r>
      <w:proofErr w:type="spellEnd"/>
      <w:r w:rsidRPr="007A1628">
        <w:rPr>
          <w:rFonts w:ascii="Book Antiqua" w:eastAsia="SimSun" w:hAnsi="Book Antiqua" w:cs="SimSun"/>
          <w:kern w:val="0"/>
        </w:rPr>
        <w:t xml:space="preserve"> C, </w:t>
      </w:r>
      <w:proofErr w:type="spellStart"/>
      <w:r w:rsidRPr="007A1628">
        <w:rPr>
          <w:rFonts w:ascii="Book Antiqua" w:eastAsia="SimSun" w:hAnsi="Book Antiqua" w:cs="SimSun"/>
          <w:kern w:val="0"/>
        </w:rPr>
        <w:t>Prohaszka</w:t>
      </w:r>
      <w:proofErr w:type="spellEnd"/>
      <w:r w:rsidRPr="007A1628">
        <w:rPr>
          <w:rFonts w:ascii="Book Antiqua" w:eastAsia="SimSun" w:hAnsi="Book Antiqua" w:cs="SimSun"/>
          <w:kern w:val="0"/>
        </w:rPr>
        <w:t xml:space="preserve"> Z, </w:t>
      </w:r>
      <w:proofErr w:type="spellStart"/>
      <w:r w:rsidRPr="007A1628">
        <w:rPr>
          <w:rFonts w:ascii="Book Antiqua" w:eastAsia="SimSun" w:hAnsi="Book Antiqua" w:cs="SimSun"/>
          <w:kern w:val="0"/>
        </w:rPr>
        <w:t>Nardai</w:t>
      </w:r>
      <w:proofErr w:type="spellEnd"/>
      <w:r w:rsidRPr="007A1628">
        <w:rPr>
          <w:rFonts w:ascii="Book Antiqua" w:eastAsia="SimSun" w:hAnsi="Book Antiqua" w:cs="SimSun"/>
          <w:kern w:val="0"/>
        </w:rPr>
        <w:t xml:space="preserve"> G. </w:t>
      </w:r>
      <w:bookmarkStart w:id="86" w:name="OLE_LINK132"/>
      <w:bookmarkStart w:id="87" w:name="OLE_LINK133"/>
      <w:r w:rsidRPr="007A1628">
        <w:rPr>
          <w:rFonts w:ascii="Book Antiqua" w:eastAsia="SimSun" w:hAnsi="Book Antiqua" w:cs="SimSun"/>
          <w:kern w:val="0"/>
        </w:rPr>
        <w:t>The 90-kDa molecular chaperone family: Structure, function, and clinical applications. A comprehensive review</w:t>
      </w:r>
      <w:bookmarkEnd w:id="86"/>
      <w:bookmarkEnd w:id="87"/>
      <w:r w:rsidRPr="007A1628">
        <w:rPr>
          <w:rFonts w:ascii="Book Antiqua" w:eastAsia="SimSun" w:hAnsi="Book Antiqua" w:cs="SimSun"/>
          <w:kern w:val="0"/>
        </w:rPr>
        <w:t xml:space="preserve">. </w:t>
      </w:r>
      <w:proofErr w:type="spellStart"/>
      <w:r w:rsidRPr="007A1628">
        <w:rPr>
          <w:rFonts w:ascii="Book Antiqua" w:eastAsia="SimSun" w:hAnsi="Book Antiqua" w:cs="SimSun"/>
          <w:i/>
          <w:kern w:val="0"/>
        </w:rPr>
        <w:t>Pharmacol</w:t>
      </w:r>
      <w:proofErr w:type="spellEnd"/>
      <w:r w:rsidRPr="007A1628">
        <w:rPr>
          <w:rFonts w:ascii="Book Antiqua" w:eastAsia="SimSun" w:hAnsi="Book Antiqua" w:cs="SimSun"/>
          <w:i/>
          <w:kern w:val="0"/>
        </w:rPr>
        <w:t xml:space="preserve"> </w:t>
      </w:r>
      <w:proofErr w:type="spellStart"/>
      <w:r w:rsidRPr="007A1628">
        <w:rPr>
          <w:rFonts w:ascii="Book Antiqua" w:eastAsia="SimSun" w:hAnsi="Book Antiqua" w:cs="SimSun"/>
          <w:i/>
          <w:kern w:val="0"/>
        </w:rPr>
        <w:t>Therapeut</w:t>
      </w:r>
      <w:proofErr w:type="spellEnd"/>
      <w:r w:rsidRPr="007A1628">
        <w:rPr>
          <w:rFonts w:ascii="Book Antiqua" w:eastAsia="SimSun" w:hAnsi="Book Antiqua" w:cs="SimSun"/>
          <w:i/>
          <w:kern w:val="0"/>
        </w:rPr>
        <w:t xml:space="preserve"> </w:t>
      </w:r>
      <w:r w:rsidRPr="007A1628">
        <w:rPr>
          <w:rFonts w:ascii="Book Antiqua" w:eastAsia="SimSun" w:hAnsi="Book Antiqua" w:cs="SimSun"/>
          <w:kern w:val="0"/>
        </w:rPr>
        <w:t xml:space="preserve">1998; </w:t>
      </w:r>
      <w:r w:rsidRPr="007A1628">
        <w:rPr>
          <w:rFonts w:ascii="Book Antiqua" w:eastAsia="SimSun" w:hAnsi="Book Antiqua" w:cs="SimSun"/>
          <w:b/>
          <w:kern w:val="0"/>
        </w:rPr>
        <w:t>79</w:t>
      </w:r>
      <w:r w:rsidRPr="007A1628">
        <w:rPr>
          <w:rFonts w:ascii="Book Antiqua" w:eastAsia="SimSun" w:hAnsi="Book Antiqua" w:cs="SimSun"/>
          <w:kern w:val="0"/>
        </w:rPr>
        <w:t>: 129-168 [PMID: 9749880 DOI: 10.1016/S0163-7258(98)00013-8]</w:t>
      </w:r>
    </w:p>
    <w:p w14:paraId="1ACBEA28"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 xml:space="preserve">6 </w:t>
      </w:r>
      <w:proofErr w:type="spellStart"/>
      <w:r w:rsidRPr="007A1628">
        <w:rPr>
          <w:rFonts w:ascii="Book Antiqua" w:eastAsia="SimSun" w:hAnsi="Book Antiqua" w:cs="SimSun"/>
          <w:b/>
          <w:kern w:val="0"/>
        </w:rPr>
        <w:t>Beliakoff</w:t>
      </w:r>
      <w:proofErr w:type="spellEnd"/>
      <w:r w:rsidRPr="007A1628">
        <w:rPr>
          <w:rFonts w:ascii="Book Antiqua" w:eastAsia="SimSun" w:hAnsi="Book Antiqua" w:cs="SimSun"/>
          <w:b/>
          <w:kern w:val="0"/>
        </w:rPr>
        <w:t xml:space="preserve"> J, </w:t>
      </w:r>
      <w:proofErr w:type="spellStart"/>
      <w:r w:rsidRPr="007A1628">
        <w:rPr>
          <w:rFonts w:ascii="Book Antiqua" w:eastAsia="SimSun" w:hAnsi="Book Antiqua" w:cs="SimSun"/>
          <w:kern w:val="0"/>
        </w:rPr>
        <w:t>Whitesell</w:t>
      </w:r>
      <w:proofErr w:type="spellEnd"/>
      <w:r w:rsidRPr="007A1628">
        <w:rPr>
          <w:rFonts w:ascii="Book Antiqua" w:eastAsia="SimSun" w:hAnsi="Book Antiqua" w:cs="SimSun"/>
          <w:kern w:val="0"/>
        </w:rPr>
        <w:t xml:space="preserve"> L. </w:t>
      </w:r>
      <w:bookmarkStart w:id="88" w:name="OLE_LINK134"/>
      <w:bookmarkStart w:id="89" w:name="OLE_LINK135"/>
      <w:r w:rsidRPr="007A1628">
        <w:rPr>
          <w:rFonts w:ascii="Book Antiqua" w:eastAsia="SimSun" w:hAnsi="Book Antiqua" w:cs="SimSun"/>
          <w:kern w:val="0"/>
        </w:rPr>
        <w:t xml:space="preserve">Hsp90: an emerging target for breast cancer therapy. </w:t>
      </w:r>
      <w:r w:rsidRPr="007A1628">
        <w:rPr>
          <w:rFonts w:ascii="Book Antiqua" w:eastAsia="SimSun" w:hAnsi="Book Antiqua" w:cs="SimSun"/>
          <w:i/>
          <w:kern w:val="0"/>
        </w:rPr>
        <w:t>Anti-Cancer Drug</w:t>
      </w:r>
      <w:r w:rsidRPr="007A1628">
        <w:rPr>
          <w:rFonts w:ascii="Book Antiqua" w:eastAsia="SimSun" w:hAnsi="Book Antiqua" w:cs="SimSun"/>
          <w:kern w:val="0"/>
        </w:rPr>
        <w:t xml:space="preserve"> 2004; </w:t>
      </w:r>
      <w:r w:rsidRPr="007A1628">
        <w:rPr>
          <w:rFonts w:ascii="Book Antiqua" w:eastAsia="SimSun" w:hAnsi="Book Antiqua" w:cs="SimSun"/>
          <w:b/>
          <w:kern w:val="0"/>
        </w:rPr>
        <w:t>15</w:t>
      </w:r>
      <w:r w:rsidRPr="007A1628">
        <w:rPr>
          <w:rFonts w:ascii="Book Antiqua" w:eastAsia="SimSun" w:hAnsi="Book Antiqua" w:cs="SimSun"/>
          <w:kern w:val="0"/>
        </w:rPr>
        <w:t>: 651-662</w:t>
      </w:r>
      <w:bookmarkEnd w:id="88"/>
      <w:bookmarkEnd w:id="89"/>
      <w:r w:rsidRPr="007A1628">
        <w:rPr>
          <w:rFonts w:ascii="Book Antiqua" w:eastAsia="SimSun" w:hAnsi="Book Antiqua" w:cs="SimSun"/>
          <w:kern w:val="0"/>
        </w:rPr>
        <w:t xml:space="preserve"> [PMID: 15269596 DOI: 10.1097/01.cad.0000136876.11928.be]</w:t>
      </w:r>
    </w:p>
    <w:p w14:paraId="1BE2CD2F"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7 </w:t>
      </w:r>
      <w:proofErr w:type="spellStart"/>
      <w:r w:rsidRPr="007A1628">
        <w:rPr>
          <w:rFonts w:ascii="Book Antiqua" w:eastAsia="SimSun" w:hAnsi="Book Antiqua" w:cs="SimSun"/>
          <w:b/>
          <w:bCs/>
          <w:kern w:val="0"/>
        </w:rPr>
        <w:t>Ciocca</w:t>
      </w:r>
      <w:proofErr w:type="spellEnd"/>
      <w:r w:rsidRPr="007A1628">
        <w:rPr>
          <w:rFonts w:ascii="Book Antiqua" w:eastAsia="SimSun" w:hAnsi="Book Antiqua" w:cs="SimSun"/>
          <w:b/>
          <w:bCs/>
          <w:kern w:val="0"/>
        </w:rPr>
        <w:t xml:space="preserve"> DR</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Oesterreich</w:t>
      </w:r>
      <w:proofErr w:type="spellEnd"/>
      <w:r w:rsidRPr="007A1628">
        <w:rPr>
          <w:rFonts w:ascii="Book Antiqua" w:eastAsia="SimSun" w:hAnsi="Book Antiqua" w:cs="SimSun"/>
          <w:kern w:val="0"/>
        </w:rPr>
        <w:t xml:space="preserve"> S, </w:t>
      </w:r>
      <w:proofErr w:type="spellStart"/>
      <w:r w:rsidRPr="007A1628">
        <w:rPr>
          <w:rFonts w:ascii="Book Antiqua" w:eastAsia="SimSun" w:hAnsi="Book Antiqua" w:cs="SimSun"/>
          <w:kern w:val="0"/>
        </w:rPr>
        <w:t>Chamness</w:t>
      </w:r>
      <w:proofErr w:type="spellEnd"/>
      <w:r w:rsidRPr="007A1628">
        <w:rPr>
          <w:rFonts w:ascii="Book Antiqua" w:eastAsia="SimSun" w:hAnsi="Book Antiqua" w:cs="SimSun"/>
          <w:kern w:val="0"/>
        </w:rPr>
        <w:t xml:space="preserve"> GC, McGuire WL, Fuqua SA. Biological and clinical implications of heat shock protein 27,000 (Hsp27): a review. </w:t>
      </w:r>
      <w:r w:rsidRPr="007A1628">
        <w:rPr>
          <w:rFonts w:ascii="Book Antiqua" w:eastAsia="SimSun" w:hAnsi="Book Antiqua" w:cs="SimSun"/>
          <w:i/>
          <w:iCs/>
          <w:kern w:val="0"/>
        </w:rPr>
        <w:t>J Natl Cancer Inst</w:t>
      </w:r>
      <w:r w:rsidRPr="007A1628">
        <w:rPr>
          <w:rFonts w:ascii="Book Antiqua" w:eastAsia="SimSun" w:hAnsi="Book Antiqua" w:cs="SimSun"/>
          <w:kern w:val="0"/>
        </w:rPr>
        <w:t> 1993; </w:t>
      </w:r>
      <w:r w:rsidRPr="007A1628">
        <w:rPr>
          <w:rFonts w:ascii="Book Antiqua" w:eastAsia="SimSun" w:hAnsi="Book Antiqua" w:cs="SimSun"/>
          <w:b/>
          <w:bCs/>
          <w:kern w:val="0"/>
        </w:rPr>
        <w:t>85</w:t>
      </w:r>
      <w:r w:rsidRPr="007A1628">
        <w:rPr>
          <w:rFonts w:ascii="Book Antiqua" w:eastAsia="SimSun" w:hAnsi="Book Antiqua" w:cs="SimSun"/>
          <w:kern w:val="0"/>
        </w:rPr>
        <w:t>: 1558-1570 [PMID: 8411230]</w:t>
      </w:r>
    </w:p>
    <w:p w14:paraId="66E656F1"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8 </w:t>
      </w:r>
      <w:r w:rsidRPr="007A1628">
        <w:rPr>
          <w:rFonts w:ascii="Book Antiqua" w:eastAsia="SimSun" w:hAnsi="Book Antiqua" w:cs="SimSun"/>
          <w:b/>
          <w:bCs/>
          <w:kern w:val="0"/>
        </w:rPr>
        <w:t>Srivastava PK</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Udono</w:t>
      </w:r>
      <w:proofErr w:type="spellEnd"/>
      <w:r w:rsidRPr="007A1628">
        <w:rPr>
          <w:rFonts w:ascii="Book Antiqua" w:eastAsia="SimSun" w:hAnsi="Book Antiqua" w:cs="SimSun"/>
          <w:kern w:val="0"/>
        </w:rPr>
        <w:t xml:space="preserve"> H. Heat shock protein-peptide complexes in cancer immunotherapy. </w:t>
      </w:r>
      <w:proofErr w:type="spellStart"/>
      <w:r w:rsidRPr="007A1628">
        <w:rPr>
          <w:rFonts w:ascii="Book Antiqua" w:eastAsia="SimSun" w:hAnsi="Book Antiqua" w:cs="SimSun"/>
          <w:i/>
          <w:iCs/>
          <w:kern w:val="0"/>
        </w:rPr>
        <w:t>Curr</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Opin</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1994; </w:t>
      </w:r>
      <w:r w:rsidRPr="007A1628">
        <w:rPr>
          <w:rFonts w:ascii="Book Antiqua" w:eastAsia="SimSun" w:hAnsi="Book Antiqua" w:cs="SimSun"/>
          <w:b/>
          <w:bCs/>
          <w:kern w:val="0"/>
        </w:rPr>
        <w:t>6</w:t>
      </w:r>
      <w:r w:rsidRPr="007A1628">
        <w:rPr>
          <w:rFonts w:ascii="Book Antiqua" w:eastAsia="SimSun" w:hAnsi="Book Antiqua" w:cs="SimSun"/>
          <w:kern w:val="0"/>
        </w:rPr>
        <w:t>: 728-732 [PMID: 7826528]</w:t>
      </w:r>
    </w:p>
    <w:p w14:paraId="2DA257B5"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9 </w:t>
      </w:r>
      <w:proofErr w:type="spellStart"/>
      <w:r w:rsidRPr="007A1628">
        <w:rPr>
          <w:rFonts w:ascii="Book Antiqua" w:eastAsia="SimSun" w:hAnsi="Book Antiqua" w:cs="SimSun"/>
          <w:b/>
          <w:bCs/>
          <w:kern w:val="0"/>
        </w:rPr>
        <w:t>Udono</w:t>
      </w:r>
      <w:proofErr w:type="spellEnd"/>
      <w:r w:rsidRPr="007A1628">
        <w:rPr>
          <w:rFonts w:ascii="Book Antiqua" w:eastAsia="SimSun" w:hAnsi="Book Antiqua" w:cs="SimSun"/>
          <w:b/>
          <w:bCs/>
          <w:kern w:val="0"/>
        </w:rPr>
        <w:t xml:space="preserve"> H</w:t>
      </w:r>
      <w:r w:rsidRPr="007A1628">
        <w:rPr>
          <w:rFonts w:ascii="Book Antiqua" w:eastAsia="SimSun" w:hAnsi="Book Antiqua" w:cs="SimSun"/>
          <w:kern w:val="0"/>
        </w:rPr>
        <w:t>, Levey DL, Srivastava PK. Cellular requirements for tumor-specific immunity elicited by heat shock proteins: tumor rejection antigen gp96 primes CD8+ T cells in vivo. </w:t>
      </w:r>
      <w:r w:rsidRPr="007A1628">
        <w:rPr>
          <w:rFonts w:ascii="Book Antiqua" w:eastAsia="SimSun" w:hAnsi="Book Antiqua" w:cs="SimSun"/>
          <w:i/>
          <w:iCs/>
          <w:kern w:val="0"/>
        </w:rPr>
        <w:t xml:space="preserve">Proc Natl </w:t>
      </w:r>
      <w:proofErr w:type="spellStart"/>
      <w:r w:rsidRPr="007A1628">
        <w:rPr>
          <w:rFonts w:ascii="Book Antiqua" w:eastAsia="SimSun" w:hAnsi="Book Antiqua" w:cs="SimSun"/>
          <w:i/>
          <w:iCs/>
          <w:kern w:val="0"/>
        </w:rPr>
        <w:t>Acad</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Sci</w:t>
      </w:r>
      <w:proofErr w:type="spellEnd"/>
      <w:r w:rsidRPr="007A1628">
        <w:rPr>
          <w:rFonts w:ascii="Book Antiqua" w:eastAsia="SimSun" w:hAnsi="Book Antiqua" w:cs="SimSun"/>
          <w:i/>
          <w:iCs/>
          <w:kern w:val="0"/>
        </w:rPr>
        <w:t xml:space="preserve"> U S </w:t>
      </w:r>
      <w:proofErr w:type="gramStart"/>
      <w:r w:rsidRPr="007A1628">
        <w:rPr>
          <w:rFonts w:ascii="Book Antiqua" w:eastAsia="SimSun" w:hAnsi="Book Antiqua" w:cs="SimSun"/>
          <w:i/>
          <w:iCs/>
          <w:kern w:val="0"/>
        </w:rPr>
        <w:t>A</w:t>
      </w:r>
      <w:proofErr w:type="gramEnd"/>
      <w:r w:rsidRPr="007A1628">
        <w:rPr>
          <w:rFonts w:ascii="Book Antiqua" w:eastAsia="SimSun" w:hAnsi="Book Antiqua" w:cs="SimSun"/>
          <w:kern w:val="0"/>
        </w:rPr>
        <w:t> 1994; </w:t>
      </w:r>
      <w:r w:rsidRPr="007A1628">
        <w:rPr>
          <w:rFonts w:ascii="Book Antiqua" w:eastAsia="SimSun" w:hAnsi="Book Antiqua" w:cs="SimSun"/>
          <w:b/>
          <w:bCs/>
          <w:kern w:val="0"/>
        </w:rPr>
        <w:t>91</w:t>
      </w:r>
      <w:r w:rsidRPr="007A1628">
        <w:rPr>
          <w:rFonts w:ascii="Book Antiqua" w:eastAsia="SimSun" w:hAnsi="Book Antiqua" w:cs="SimSun"/>
          <w:kern w:val="0"/>
        </w:rPr>
        <w:t>: 3077-3081 [PMID: 7909157]</w:t>
      </w:r>
    </w:p>
    <w:p w14:paraId="480B93C5"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10 </w:t>
      </w:r>
      <w:r w:rsidRPr="007A1628">
        <w:rPr>
          <w:rFonts w:ascii="Book Antiqua" w:eastAsia="SimSun" w:hAnsi="Book Antiqua" w:cs="SimSun"/>
          <w:b/>
          <w:bCs/>
          <w:kern w:val="0"/>
        </w:rPr>
        <w:t>Tamura Y</w:t>
      </w:r>
      <w:r w:rsidRPr="007A1628">
        <w:rPr>
          <w:rFonts w:ascii="Book Antiqua" w:eastAsia="SimSun" w:hAnsi="Book Antiqua" w:cs="SimSun"/>
          <w:kern w:val="0"/>
        </w:rPr>
        <w:t xml:space="preserve">, Peng P, Liu K, </w:t>
      </w:r>
      <w:proofErr w:type="spellStart"/>
      <w:r w:rsidRPr="007A1628">
        <w:rPr>
          <w:rFonts w:ascii="Book Antiqua" w:eastAsia="SimSun" w:hAnsi="Book Antiqua" w:cs="SimSun"/>
          <w:kern w:val="0"/>
        </w:rPr>
        <w:t>Daou</w:t>
      </w:r>
      <w:proofErr w:type="spellEnd"/>
      <w:r w:rsidRPr="007A1628">
        <w:rPr>
          <w:rFonts w:ascii="Book Antiqua" w:eastAsia="SimSun" w:hAnsi="Book Antiqua" w:cs="SimSun"/>
          <w:kern w:val="0"/>
        </w:rPr>
        <w:t xml:space="preserve"> M, Srivastava PK. Immunotherapy of tumors with autologous tumor-derived heat shock protein preparations. </w:t>
      </w:r>
      <w:r w:rsidRPr="007A1628">
        <w:rPr>
          <w:rFonts w:ascii="Book Antiqua" w:eastAsia="SimSun" w:hAnsi="Book Antiqua" w:cs="SimSun"/>
          <w:i/>
          <w:iCs/>
          <w:kern w:val="0"/>
        </w:rPr>
        <w:t>Science</w:t>
      </w:r>
      <w:r w:rsidRPr="007A1628">
        <w:rPr>
          <w:rFonts w:ascii="Book Antiqua" w:eastAsia="SimSun" w:hAnsi="Book Antiqua" w:cs="SimSun"/>
          <w:kern w:val="0"/>
        </w:rPr>
        <w:t> 1997; </w:t>
      </w:r>
      <w:r w:rsidRPr="007A1628">
        <w:rPr>
          <w:rFonts w:ascii="Book Antiqua" w:eastAsia="SimSun" w:hAnsi="Book Antiqua" w:cs="SimSun"/>
          <w:b/>
          <w:bCs/>
          <w:kern w:val="0"/>
        </w:rPr>
        <w:t>278</w:t>
      </w:r>
      <w:r w:rsidRPr="007A1628">
        <w:rPr>
          <w:rFonts w:ascii="Book Antiqua" w:eastAsia="SimSun" w:hAnsi="Book Antiqua" w:cs="SimSun"/>
          <w:kern w:val="0"/>
        </w:rPr>
        <w:t>: 117-120 [PMID: 9311915]</w:t>
      </w:r>
    </w:p>
    <w:p w14:paraId="7F30BE4F"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lastRenderedPageBreak/>
        <w:t>11 </w:t>
      </w:r>
      <w:r w:rsidRPr="007A1628">
        <w:rPr>
          <w:rFonts w:ascii="Book Antiqua" w:eastAsia="SimSun" w:hAnsi="Book Antiqua" w:cs="SimSun"/>
          <w:b/>
          <w:bCs/>
          <w:kern w:val="0"/>
        </w:rPr>
        <w:t>Qu D</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Mazzarella</w:t>
      </w:r>
      <w:proofErr w:type="spellEnd"/>
      <w:r w:rsidRPr="007A1628">
        <w:rPr>
          <w:rFonts w:ascii="Book Antiqua" w:eastAsia="SimSun" w:hAnsi="Book Antiqua" w:cs="SimSun"/>
          <w:kern w:val="0"/>
        </w:rPr>
        <w:t xml:space="preserve"> RA, Green M. Analysis of the structure and synthesis of GRP94, an abundant stress protein of the endoplasmic reticulum. </w:t>
      </w:r>
      <w:r w:rsidRPr="007A1628">
        <w:rPr>
          <w:rFonts w:ascii="Book Antiqua" w:eastAsia="SimSun" w:hAnsi="Book Antiqua" w:cs="SimSun"/>
          <w:i/>
          <w:iCs/>
          <w:kern w:val="0"/>
        </w:rPr>
        <w:t xml:space="preserve">DNA Cell </w:t>
      </w:r>
      <w:proofErr w:type="spellStart"/>
      <w:r w:rsidRPr="007A1628">
        <w:rPr>
          <w:rFonts w:ascii="Book Antiqua" w:eastAsia="SimSun" w:hAnsi="Book Antiqua" w:cs="SimSun"/>
          <w:i/>
          <w:iCs/>
          <w:kern w:val="0"/>
        </w:rPr>
        <w:t>Biol</w:t>
      </w:r>
      <w:proofErr w:type="spellEnd"/>
      <w:r w:rsidRPr="007A1628">
        <w:rPr>
          <w:rFonts w:ascii="Book Antiqua" w:eastAsia="SimSun" w:hAnsi="Book Antiqua" w:cs="SimSun"/>
          <w:kern w:val="0"/>
        </w:rPr>
        <w:t> 1994; </w:t>
      </w:r>
      <w:r w:rsidRPr="007A1628">
        <w:rPr>
          <w:rFonts w:ascii="Book Antiqua" w:eastAsia="SimSun" w:hAnsi="Book Antiqua" w:cs="SimSun"/>
          <w:b/>
          <w:bCs/>
          <w:kern w:val="0"/>
        </w:rPr>
        <w:t>13</w:t>
      </w:r>
      <w:r w:rsidRPr="007A1628">
        <w:rPr>
          <w:rFonts w:ascii="Book Antiqua" w:eastAsia="SimSun" w:hAnsi="Book Antiqua" w:cs="SimSun"/>
          <w:kern w:val="0"/>
        </w:rPr>
        <w:t>: 117-124 [PMID: 8179819 DOI: 10.1089/dna.1994.13.117]</w:t>
      </w:r>
    </w:p>
    <w:p w14:paraId="0C01E36C"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12 </w:t>
      </w:r>
      <w:proofErr w:type="spellStart"/>
      <w:r w:rsidRPr="007A1628">
        <w:rPr>
          <w:rFonts w:ascii="Book Antiqua" w:eastAsia="SimSun" w:hAnsi="Book Antiqua" w:cs="SimSun"/>
          <w:b/>
          <w:bCs/>
          <w:kern w:val="0"/>
        </w:rPr>
        <w:t>Linderoth</w:t>
      </w:r>
      <w:proofErr w:type="spellEnd"/>
      <w:r w:rsidRPr="007A1628">
        <w:rPr>
          <w:rFonts w:ascii="Book Antiqua" w:eastAsia="SimSun" w:hAnsi="Book Antiqua" w:cs="SimSun"/>
          <w:b/>
          <w:bCs/>
          <w:kern w:val="0"/>
        </w:rPr>
        <w:t xml:space="preserve"> NA</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Popowicz</w:t>
      </w:r>
      <w:proofErr w:type="spellEnd"/>
      <w:r w:rsidRPr="007A1628">
        <w:rPr>
          <w:rFonts w:ascii="Book Antiqua" w:eastAsia="SimSun" w:hAnsi="Book Antiqua" w:cs="SimSun"/>
          <w:kern w:val="0"/>
        </w:rPr>
        <w:t xml:space="preserve"> A, </w:t>
      </w:r>
      <w:proofErr w:type="spellStart"/>
      <w:r w:rsidRPr="007A1628">
        <w:rPr>
          <w:rFonts w:ascii="Book Antiqua" w:eastAsia="SimSun" w:hAnsi="Book Antiqua" w:cs="SimSun"/>
          <w:kern w:val="0"/>
        </w:rPr>
        <w:t>Sastry</w:t>
      </w:r>
      <w:proofErr w:type="spellEnd"/>
      <w:r w:rsidRPr="007A1628">
        <w:rPr>
          <w:rFonts w:ascii="Book Antiqua" w:eastAsia="SimSun" w:hAnsi="Book Antiqua" w:cs="SimSun"/>
          <w:kern w:val="0"/>
        </w:rPr>
        <w:t xml:space="preserve"> S. Identification of the peptide-binding site in the heat shock chaperone/tumor rejection antigen gp96 (Grp94).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Biol</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Chem</w:t>
      </w:r>
      <w:proofErr w:type="spellEnd"/>
      <w:r w:rsidRPr="007A1628">
        <w:rPr>
          <w:rFonts w:ascii="Book Antiqua" w:eastAsia="SimSun" w:hAnsi="Book Antiqua" w:cs="SimSun"/>
          <w:kern w:val="0"/>
        </w:rPr>
        <w:t> 2000; </w:t>
      </w:r>
      <w:r w:rsidRPr="007A1628">
        <w:rPr>
          <w:rFonts w:ascii="Book Antiqua" w:eastAsia="SimSun" w:hAnsi="Book Antiqua" w:cs="SimSun"/>
          <w:b/>
          <w:bCs/>
          <w:kern w:val="0"/>
        </w:rPr>
        <w:t>275</w:t>
      </w:r>
      <w:r w:rsidRPr="007A1628">
        <w:rPr>
          <w:rFonts w:ascii="Book Antiqua" w:eastAsia="SimSun" w:hAnsi="Book Antiqua" w:cs="SimSun"/>
          <w:kern w:val="0"/>
        </w:rPr>
        <w:t>: 5472-5477 [PMID: 10681525 DOI: 10.1074/jbc.275.8.5472]</w:t>
      </w:r>
    </w:p>
    <w:p w14:paraId="3F7E7057"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13 </w:t>
      </w:r>
      <w:r w:rsidRPr="007A1628">
        <w:rPr>
          <w:rFonts w:ascii="Book Antiqua" w:eastAsia="SimSun" w:hAnsi="Book Antiqua" w:cs="SimSun"/>
          <w:b/>
          <w:bCs/>
          <w:kern w:val="0"/>
        </w:rPr>
        <w:t>Zheng H</w:t>
      </w:r>
      <w:r w:rsidRPr="007A1628">
        <w:rPr>
          <w:rFonts w:ascii="Book Antiqua" w:eastAsia="SimSun" w:hAnsi="Book Antiqua" w:cs="SimSun"/>
          <w:kern w:val="0"/>
        </w:rPr>
        <w:t xml:space="preserve">, Dai J, </w:t>
      </w:r>
      <w:proofErr w:type="spellStart"/>
      <w:r w:rsidRPr="007A1628">
        <w:rPr>
          <w:rFonts w:ascii="Book Antiqua" w:eastAsia="SimSun" w:hAnsi="Book Antiqua" w:cs="SimSun"/>
          <w:kern w:val="0"/>
        </w:rPr>
        <w:t>Stoilova</w:t>
      </w:r>
      <w:proofErr w:type="spellEnd"/>
      <w:r w:rsidRPr="007A1628">
        <w:rPr>
          <w:rFonts w:ascii="Book Antiqua" w:eastAsia="SimSun" w:hAnsi="Book Antiqua" w:cs="SimSun"/>
          <w:kern w:val="0"/>
        </w:rPr>
        <w:t xml:space="preserve"> D, Li Z. Cell surface targeting of heat shock protein gp96 induces dendritic cell maturation and antitumor immunity.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2001; </w:t>
      </w:r>
      <w:r w:rsidRPr="007A1628">
        <w:rPr>
          <w:rFonts w:ascii="Book Antiqua" w:eastAsia="SimSun" w:hAnsi="Book Antiqua" w:cs="SimSun"/>
          <w:b/>
          <w:bCs/>
          <w:kern w:val="0"/>
        </w:rPr>
        <w:t>167</w:t>
      </w:r>
      <w:r w:rsidRPr="007A1628">
        <w:rPr>
          <w:rFonts w:ascii="Book Antiqua" w:eastAsia="SimSun" w:hAnsi="Book Antiqua" w:cs="SimSun"/>
          <w:kern w:val="0"/>
        </w:rPr>
        <w:t>: 6731-6735 [PMID: 11739487]</w:t>
      </w:r>
    </w:p>
    <w:p w14:paraId="70A885BB"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14 </w:t>
      </w:r>
      <w:proofErr w:type="spellStart"/>
      <w:r w:rsidRPr="007A1628">
        <w:rPr>
          <w:rFonts w:ascii="Book Antiqua" w:eastAsia="SimSun" w:hAnsi="Book Antiqua" w:cs="SimSun"/>
          <w:b/>
          <w:bCs/>
          <w:kern w:val="0"/>
        </w:rPr>
        <w:t>Janetzki</w:t>
      </w:r>
      <w:proofErr w:type="spellEnd"/>
      <w:r w:rsidRPr="007A1628">
        <w:rPr>
          <w:rFonts w:ascii="Book Antiqua" w:eastAsia="SimSun" w:hAnsi="Book Antiqua" w:cs="SimSun"/>
          <w:b/>
          <w:bCs/>
          <w:kern w:val="0"/>
        </w:rPr>
        <w:t xml:space="preserve"> S</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Blachere</w:t>
      </w:r>
      <w:proofErr w:type="spellEnd"/>
      <w:r w:rsidRPr="007A1628">
        <w:rPr>
          <w:rFonts w:ascii="Book Antiqua" w:eastAsia="SimSun" w:hAnsi="Book Antiqua" w:cs="SimSun"/>
          <w:kern w:val="0"/>
        </w:rPr>
        <w:t xml:space="preserve"> NE, Srivastava PK. Generation of tumor-specific cytotoxic T lymphocytes and memory T cells by immunization with tumor-derived heat shock protein gp96.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Immunother</w:t>
      </w:r>
      <w:proofErr w:type="spellEnd"/>
      <w:r w:rsidRPr="007A1628">
        <w:rPr>
          <w:rFonts w:ascii="Book Antiqua" w:eastAsia="SimSun" w:hAnsi="Book Antiqua" w:cs="SimSun"/>
          <w:kern w:val="0"/>
        </w:rPr>
        <w:t> 1998; </w:t>
      </w:r>
      <w:r w:rsidRPr="007A1628">
        <w:rPr>
          <w:rFonts w:ascii="Book Antiqua" w:eastAsia="SimSun" w:hAnsi="Book Antiqua" w:cs="SimSun"/>
          <w:b/>
          <w:bCs/>
          <w:kern w:val="0"/>
        </w:rPr>
        <w:t>21</w:t>
      </w:r>
      <w:r w:rsidRPr="007A1628">
        <w:rPr>
          <w:rFonts w:ascii="Book Antiqua" w:eastAsia="SimSun" w:hAnsi="Book Antiqua" w:cs="SimSun"/>
          <w:kern w:val="0"/>
        </w:rPr>
        <w:t>: 269-276 [PMID: 9672848 DOI: 10.1097/00002371-199807000-00004]</w:t>
      </w:r>
    </w:p>
    <w:p w14:paraId="0C1F45C2"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15 </w:t>
      </w:r>
      <w:proofErr w:type="spellStart"/>
      <w:r w:rsidRPr="007A1628">
        <w:rPr>
          <w:rFonts w:ascii="Book Antiqua" w:eastAsia="SimSun" w:hAnsi="Book Antiqua" w:cs="SimSun"/>
          <w:b/>
          <w:bCs/>
          <w:kern w:val="0"/>
        </w:rPr>
        <w:t>Rivoltini</w:t>
      </w:r>
      <w:proofErr w:type="spellEnd"/>
      <w:r w:rsidRPr="007A1628">
        <w:rPr>
          <w:rFonts w:ascii="Book Antiqua" w:eastAsia="SimSun" w:hAnsi="Book Antiqua" w:cs="SimSun"/>
          <w:b/>
          <w:bCs/>
          <w:kern w:val="0"/>
        </w:rPr>
        <w:t xml:space="preserve"> L</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Castelli</w:t>
      </w:r>
      <w:proofErr w:type="spellEnd"/>
      <w:r w:rsidRPr="007A1628">
        <w:rPr>
          <w:rFonts w:ascii="Book Antiqua" w:eastAsia="SimSun" w:hAnsi="Book Antiqua" w:cs="SimSun"/>
          <w:kern w:val="0"/>
        </w:rPr>
        <w:t xml:space="preserve"> C, </w:t>
      </w:r>
      <w:proofErr w:type="spellStart"/>
      <w:r w:rsidRPr="007A1628">
        <w:rPr>
          <w:rFonts w:ascii="Book Antiqua" w:eastAsia="SimSun" w:hAnsi="Book Antiqua" w:cs="SimSun"/>
          <w:kern w:val="0"/>
        </w:rPr>
        <w:t>Carrabba</w:t>
      </w:r>
      <w:proofErr w:type="spellEnd"/>
      <w:r w:rsidRPr="007A1628">
        <w:rPr>
          <w:rFonts w:ascii="Book Antiqua" w:eastAsia="SimSun" w:hAnsi="Book Antiqua" w:cs="SimSun"/>
          <w:kern w:val="0"/>
        </w:rPr>
        <w:t xml:space="preserve"> M, </w:t>
      </w:r>
      <w:proofErr w:type="spellStart"/>
      <w:r w:rsidRPr="007A1628">
        <w:rPr>
          <w:rFonts w:ascii="Book Antiqua" w:eastAsia="SimSun" w:hAnsi="Book Antiqua" w:cs="SimSun"/>
          <w:kern w:val="0"/>
        </w:rPr>
        <w:t>Mazzaferro</w:t>
      </w:r>
      <w:proofErr w:type="spellEnd"/>
      <w:r w:rsidRPr="007A1628">
        <w:rPr>
          <w:rFonts w:ascii="Book Antiqua" w:eastAsia="SimSun" w:hAnsi="Book Antiqua" w:cs="SimSun"/>
          <w:kern w:val="0"/>
        </w:rPr>
        <w:t xml:space="preserve"> V, </w:t>
      </w:r>
      <w:proofErr w:type="spellStart"/>
      <w:r w:rsidRPr="007A1628">
        <w:rPr>
          <w:rFonts w:ascii="Book Antiqua" w:eastAsia="SimSun" w:hAnsi="Book Antiqua" w:cs="SimSun"/>
          <w:kern w:val="0"/>
        </w:rPr>
        <w:t>Pilla</w:t>
      </w:r>
      <w:proofErr w:type="spellEnd"/>
      <w:r w:rsidRPr="007A1628">
        <w:rPr>
          <w:rFonts w:ascii="Book Antiqua" w:eastAsia="SimSun" w:hAnsi="Book Antiqua" w:cs="SimSun"/>
          <w:kern w:val="0"/>
        </w:rPr>
        <w:t xml:space="preserve"> L, Huber V, </w:t>
      </w:r>
      <w:proofErr w:type="spellStart"/>
      <w:r w:rsidRPr="007A1628">
        <w:rPr>
          <w:rFonts w:ascii="Book Antiqua" w:eastAsia="SimSun" w:hAnsi="Book Antiqua" w:cs="SimSun"/>
          <w:kern w:val="0"/>
        </w:rPr>
        <w:t>Coppa</w:t>
      </w:r>
      <w:proofErr w:type="spellEnd"/>
      <w:r w:rsidRPr="007A1628">
        <w:rPr>
          <w:rFonts w:ascii="Book Antiqua" w:eastAsia="SimSun" w:hAnsi="Book Antiqua" w:cs="SimSun"/>
          <w:kern w:val="0"/>
        </w:rPr>
        <w:t xml:space="preserve"> J, </w:t>
      </w:r>
      <w:proofErr w:type="spellStart"/>
      <w:r w:rsidRPr="007A1628">
        <w:rPr>
          <w:rFonts w:ascii="Book Antiqua" w:eastAsia="SimSun" w:hAnsi="Book Antiqua" w:cs="SimSun"/>
          <w:kern w:val="0"/>
        </w:rPr>
        <w:t>Gallino</w:t>
      </w:r>
      <w:proofErr w:type="spellEnd"/>
      <w:r w:rsidRPr="007A1628">
        <w:rPr>
          <w:rFonts w:ascii="Book Antiqua" w:eastAsia="SimSun" w:hAnsi="Book Antiqua" w:cs="SimSun"/>
          <w:kern w:val="0"/>
        </w:rPr>
        <w:t xml:space="preserve"> G, </w:t>
      </w:r>
      <w:proofErr w:type="spellStart"/>
      <w:r w:rsidRPr="007A1628">
        <w:rPr>
          <w:rFonts w:ascii="Book Antiqua" w:eastAsia="SimSun" w:hAnsi="Book Antiqua" w:cs="SimSun"/>
          <w:kern w:val="0"/>
        </w:rPr>
        <w:t>Scheibenbogen</w:t>
      </w:r>
      <w:proofErr w:type="spellEnd"/>
      <w:r w:rsidRPr="007A1628">
        <w:rPr>
          <w:rFonts w:ascii="Book Antiqua" w:eastAsia="SimSun" w:hAnsi="Book Antiqua" w:cs="SimSun"/>
          <w:kern w:val="0"/>
        </w:rPr>
        <w:t xml:space="preserve"> C, </w:t>
      </w:r>
      <w:proofErr w:type="spellStart"/>
      <w:r w:rsidRPr="007A1628">
        <w:rPr>
          <w:rFonts w:ascii="Book Antiqua" w:eastAsia="SimSun" w:hAnsi="Book Antiqua" w:cs="SimSun"/>
          <w:kern w:val="0"/>
        </w:rPr>
        <w:t>Squarcina</w:t>
      </w:r>
      <w:proofErr w:type="spellEnd"/>
      <w:r w:rsidRPr="007A1628">
        <w:rPr>
          <w:rFonts w:ascii="Book Antiqua" w:eastAsia="SimSun" w:hAnsi="Book Antiqua" w:cs="SimSun"/>
          <w:kern w:val="0"/>
        </w:rPr>
        <w:t xml:space="preserve"> P, Cova A, </w:t>
      </w:r>
      <w:proofErr w:type="spellStart"/>
      <w:r w:rsidRPr="007A1628">
        <w:rPr>
          <w:rFonts w:ascii="Book Antiqua" w:eastAsia="SimSun" w:hAnsi="Book Antiqua" w:cs="SimSun"/>
          <w:kern w:val="0"/>
        </w:rPr>
        <w:t>Camerini</w:t>
      </w:r>
      <w:proofErr w:type="spellEnd"/>
      <w:r w:rsidRPr="007A1628">
        <w:rPr>
          <w:rFonts w:ascii="Book Antiqua" w:eastAsia="SimSun" w:hAnsi="Book Antiqua" w:cs="SimSun"/>
          <w:kern w:val="0"/>
        </w:rPr>
        <w:t xml:space="preserve"> R, Lewis JJ, Srivastava PK, </w:t>
      </w:r>
      <w:proofErr w:type="spellStart"/>
      <w:r w:rsidRPr="007A1628">
        <w:rPr>
          <w:rFonts w:ascii="Book Antiqua" w:eastAsia="SimSun" w:hAnsi="Book Antiqua" w:cs="SimSun"/>
          <w:kern w:val="0"/>
        </w:rPr>
        <w:t>Parmiani</w:t>
      </w:r>
      <w:proofErr w:type="spellEnd"/>
      <w:r w:rsidRPr="007A1628">
        <w:rPr>
          <w:rFonts w:ascii="Book Antiqua" w:eastAsia="SimSun" w:hAnsi="Book Antiqua" w:cs="SimSun"/>
          <w:kern w:val="0"/>
        </w:rPr>
        <w:t xml:space="preserve"> G. Human tumor-derived heat shock protein 96 mediates in vitro activation and in vivo expansion of melanoma- and colon carcinoma-specific T cells.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2003; </w:t>
      </w:r>
      <w:r w:rsidRPr="007A1628">
        <w:rPr>
          <w:rFonts w:ascii="Book Antiqua" w:eastAsia="SimSun" w:hAnsi="Book Antiqua" w:cs="SimSun"/>
          <w:b/>
          <w:bCs/>
          <w:kern w:val="0"/>
        </w:rPr>
        <w:t>171</w:t>
      </w:r>
      <w:r w:rsidRPr="007A1628">
        <w:rPr>
          <w:rFonts w:ascii="Book Antiqua" w:eastAsia="SimSun" w:hAnsi="Book Antiqua" w:cs="SimSun"/>
          <w:kern w:val="0"/>
        </w:rPr>
        <w:t>: 3467-3474 [PMID: 14500642]</w:t>
      </w:r>
    </w:p>
    <w:p w14:paraId="26C3C978"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16 </w:t>
      </w:r>
      <w:proofErr w:type="spellStart"/>
      <w:r w:rsidRPr="007A1628">
        <w:rPr>
          <w:rFonts w:ascii="Book Antiqua" w:eastAsia="SimSun" w:hAnsi="Book Antiqua" w:cs="SimSun"/>
          <w:b/>
          <w:bCs/>
          <w:kern w:val="0"/>
        </w:rPr>
        <w:t>Hoos</w:t>
      </w:r>
      <w:proofErr w:type="spellEnd"/>
      <w:r w:rsidRPr="007A1628">
        <w:rPr>
          <w:rFonts w:ascii="Book Antiqua" w:eastAsia="SimSun" w:hAnsi="Book Antiqua" w:cs="SimSun"/>
          <w:b/>
          <w:bCs/>
          <w:kern w:val="0"/>
        </w:rPr>
        <w:t xml:space="preserve"> A</w:t>
      </w:r>
      <w:r w:rsidRPr="007A1628">
        <w:rPr>
          <w:rFonts w:ascii="Book Antiqua" w:eastAsia="SimSun" w:hAnsi="Book Antiqua" w:cs="SimSun"/>
          <w:kern w:val="0"/>
        </w:rPr>
        <w:t>, Levey DL. Vaccination with heat shock protein-peptide complexes: from basic science to clinical applications. </w:t>
      </w:r>
      <w:r w:rsidRPr="007A1628">
        <w:rPr>
          <w:rFonts w:ascii="Book Antiqua" w:eastAsia="SimSun" w:hAnsi="Book Antiqua" w:cs="SimSun"/>
          <w:i/>
          <w:iCs/>
          <w:kern w:val="0"/>
        </w:rPr>
        <w:t>Expert Rev Vaccines</w:t>
      </w:r>
      <w:r w:rsidRPr="007A1628">
        <w:rPr>
          <w:rFonts w:ascii="Book Antiqua" w:eastAsia="SimSun" w:hAnsi="Book Antiqua" w:cs="SimSun"/>
          <w:kern w:val="0"/>
        </w:rPr>
        <w:t> 2003; </w:t>
      </w:r>
      <w:r w:rsidRPr="007A1628">
        <w:rPr>
          <w:rFonts w:ascii="Book Antiqua" w:eastAsia="SimSun" w:hAnsi="Book Antiqua" w:cs="SimSun"/>
          <w:b/>
          <w:bCs/>
          <w:kern w:val="0"/>
        </w:rPr>
        <w:t>2</w:t>
      </w:r>
      <w:r w:rsidRPr="007A1628">
        <w:rPr>
          <w:rFonts w:ascii="Book Antiqua" w:eastAsia="SimSun" w:hAnsi="Book Antiqua" w:cs="SimSun"/>
          <w:kern w:val="0"/>
        </w:rPr>
        <w:t>: 369-379 [PMID: 12903802]</w:t>
      </w:r>
    </w:p>
    <w:p w14:paraId="4014B797"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17 </w:t>
      </w:r>
      <w:proofErr w:type="spellStart"/>
      <w:r w:rsidRPr="007A1628">
        <w:rPr>
          <w:rFonts w:ascii="Book Antiqua" w:eastAsia="SimSun" w:hAnsi="Book Antiqua" w:cs="SimSun"/>
          <w:b/>
          <w:bCs/>
          <w:kern w:val="0"/>
        </w:rPr>
        <w:t>Castelli</w:t>
      </w:r>
      <w:proofErr w:type="spellEnd"/>
      <w:r w:rsidRPr="007A1628">
        <w:rPr>
          <w:rFonts w:ascii="Book Antiqua" w:eastAsia="SimSun" w:hAnsi="Book Antiqua" w:cs="SimSun"/>
          <w:b/>
          <w:bCs/>
          <w:kern w:val="0"/>
        </w:rPr>
        <w:t xml:space="preserve"> C</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Rivoltini</w:t>
      </w:r>
      <w:proofErr w:type="spellEnd"/>
      <w:r w:rsidRPr="007A1628">
        <w:rPr>
          <w:rFonts w:ascii="Book Antiqua" w:eastAsia="SimSun" w:hAnsi="Book Antiqua" w:cs="SimSun"/>
          <w:kern w:val="0"/>
        </w:rPr>
        <w:t xml:space="preserve"> L, </w:t>
      </w:r>
      <w:proofErr w:type="spellStart"/>
      <w:r w:rsidRPr="007A1628">
        <w:rPr>
          <w:rFonts w:ascii="Book Antiqua" w:eastAsia="SimSun" w:hAnsi="Book Antiqua" w:cs="SimSun"/>
          <w:kern w:val="0"/>
        </w:rPr>
        <w:t>Rini</w:t>
      </w:r>
      <w:proofErr w:type="spellEnd"/>
      <w:r w:rsidRPr="007A1628">
        <w:rPr>
          <w:rFonts w:ascii="Book Antiqua" w:eastAsia="SimSun" w:hAnsi="Book Antiqua" w:cs="SimSun"/>
          <w:kern w:val="0"/>
        </w:rPr>
        <w:t xml:space="preserve"> F, Belli F, Testori A, </w:t>
      </w:r>
      <w:proofErr w:type="spellStart"/>
      <w:r w:rsidRPr="007A1628">
        <w:rPr>
          <w:rFonts w:ascii="Book Antiqua" w:eastAsia="SimSun" w:hAnsi="Book Antiqua" w:cs="SimSun"/>
          <w:kern w:val="0"/>
        </w:rPr>
        <w:t>Maio</w:t>
      </w:r>
      <w:proofErr w:type="spellEnd"/>
      <w:r w:rsidRPr="007A1628">
        <w:rPr>
          <w:rFonts w:ascii="Book Antiqua" w:eastAsia="SimSun" w:hAnsi="Book Antiqua" w:cs="SimSun"/>
          <w:kern w:val="0"/>
        </w:rPr>
        <w:t xml:space="preserve"> M, </w:t>
      </w:r>
      <w:proofErr w:type="spellStart"/>
      <w:r w:rsidRPr="007A1628">
        <w:rPr>
          <w:rFonts w:ascii="Book Antiqua" w:eastAsia="SimSun" w:hAnsi="Book Antiqua" w:cs="SimSun"/>
          <w:kern w:val="0"/>
        </w:rPr>
        <w:t>Mazzaferro</w:t>
      </w:r>
      <w:proofErr w:type="spellEnd"/>
      <w:r w:rsidRPr="007A1628">
        <w:rPr>
          <w:rFonts w:ascii="Book Antiqua" w:eastAsia="SimSun" w:hAnsi="Book Antiqua" w:cs="SimSun"/>
          <w:kern w:val="0"/>
        </w:rPr>
        <w:t xml:space="preserve"> V, </w:t>
      </w:r>
      <w:proofErr w:type="spellStart"/>
      <w:r w:rsidRPr="007A1628">
        <w:rPr>
          <w:rFonts w:ascii="Book Antiqua" w:eastAsia="SimSun" w:hAnsi="Book Antiqua" w:cs="SimSun"/>
          <w:kern w:val="0"/>
        </w:rPr>
        <w:t>Coppa</w:t>
      </w:r>
      <w:proofErr w:type="spellEnd"/>
      <w:r w:rsidRPr="007A1628">
        <w:rPr>
          <w:rFonts w:ascii="Book Antiqua" w:eastAsia="SimSun" w:hAnsi="Book Antiqua" w:cs="SimSun"/>
          <w:kern w:val="0"/>
        </w:rPr>
        <w:t xml:space="preserve"> J, Srivastava PK, </w:t>
      </w:r>
      <w:proofErr w:type="spellStart"/>
      <w:r w:rsidRPr="007A1628">
        <w:rPr>
          <w:rFonts w:ascii="Book Antiqua" w:eastAsia="SimSun" w:hAnsi="Book Antiqua" w:cs="SimSun"/>
          <w:kern w:val="0"/>
        </w:rPr>
        <w:t>Parmiani</w:t>
      </w:r>
      <w:proofErr w:type="spellEnd"/>
      <w:r w:rsidRPr="007A1628">
        <w:rPr>
          <w:rFonts w:ascii="Book Antiqua" w:eastAsia="SimSun" w:hAnsi="Book Antiqua" w:cs="SimSun"/>
          <w:kern w:val="0"/>
        </w:rPr>
        <w:t xml:space="preserve"> G. Heat shock proteins: biological functions and clinical application as personalized vaccines for human cancer. </w:t>
      </w:r>
      <w:r w:rsidRPr="007A1628">
        <w:rPr>
          <w:rFonts w:ascii="Book Antiqua" w:eastAsia="SimSun" w:hAnsi="Book Antiqua" w:cs="SimSun"/>
          <w:i/>
          <w:iCs/>
          <w:kern w:val="0"/>
        </w:rPr>
        <w:t xml:space="preserve">Cancer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Immunother</w:t>
      </w:r>
      <w:proofErr w:type="spellEnd"/>
      <w:r w:rsidRPr="007A1628">
        <w:rPr>
          <w:rFonts w:ascii="Book Antiqua" w:eastAsia="SimSun" w:hAnsi="Book Antiqua" w:cs="SimSun"/>
          <w:kern w:val="0"/>
        </w:rPr>
        <w:t> 2004; </w:t>
      </w:r>
      <w:r w:rsidRPr="007A1628">
        <w:rPr>
          <w:rFonts w:ascii="Book Antiqua" w:eastAsia="SimSun" w:hAnsi="Book Antiqua" w:cs="SimSun"/>
          <w:b/>
          <w:bCs/>
          <w:kern w:val="0"/>
        </w:rPr>
        <w:t>53</w:t>
      </w:r>
      <w:r w:rsidRPr="007A1628">
        <w:rPr>
          <w:rFonts w:ascii="Book Antiqua" w:eastAsia="SimSun" w:hAnsi="Book Antiqua" w:cs="SimSun"/>
          <w:kern w:val="0"/>
        </w:rPr>
        <w:t>: 227-233 [PMID: 14689240 DOI: 10.1007/s00262-003-0481-9]</w:t>
      </w:r>
    </w:p>
    <w:p w14:paraId="75D40221"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18 </w:t>
      </w:r>
      <w:proofErr w:type="spellStart"/>
      <w:r w:rsidRPr="007A1628">
        <w:rPr>
          <w:rFonts w:ascii="Book Antiqua" w:eastAsia="SimSun" w:hAnsi="Book Antiqua" w:cs="SimSun"/>
          <w:b/>
          <w:bCs/>
          <w:kern w:val="0"/>
        </w:rPr>
        <w:t>Janetzki</w:t>
      </w:r>
      <w:proofErr w:type="spellEnd"/>
      <w:r w:rsidRPr="007A1628">
        <w:rPr>
          <w:rFonts w:ascii="Book Antiqua" w:eastAsia="SimSun" w:hAnsi="Book Antiqua" w:cs="SimSun"/>
          <w:b/>
          <w:bCs/>
          <w:kern w:val="0"/>
        </w:rPr>
        <w:t xml:space="preserve"> S</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Palla</w:t>
      </w:r>
      <w:proofErr w:type="spellEnd"/>
      <w:r w:rsidRPr="007A1628">
        <w:rPr>
          <w:rFonts w:ascii="Book Antiqua" w:eastAsia="SimSun" w:hAnsi="Book Antiqua" w:cs="SimSun"/>
          <w:kern w:val="0"/>
        </w:rPr>
        <w:t xml:space="preserve"> D, </w:t>
      </w:r>
      <w:proofErr w:type="spellStart"/>
      <w:r w:rsidRPr="007A1628">
        <w:rPr>
          <w:rFonts w:ascii="Book Antiqua" w:eastAsia="SimSun" w:hAnsi="Book Antiqua" w:cs="SimSun"/>
          <w:kern w:val="0"/>
        </w:rPr>
        <w:t>Rosenhauer</w:t>
      </w:r>
      <w:proofErr w:type="spellEnd"/>
      <w:r w:rsidRPr="007A1628">
        <w:rPr>
          <w:rFonts w:ascii="Book Antiqua" w:eastAsia="SimSun" w:hAnsi="Book Antiqua" w:cs="SimSun"/>
          <w:kern w:val="0"/>
        </w:rPr>
        <w:t xml:space="preserve"> V, Lochs H, Lewis JJ, Srivastava PK. Immunization of cancer patients with autologous cancer-derived heat shock protein gp96 preparations: a pilot study. </w:t>
      </w:r>
      <w:proofErr w:type="spellStart"/>
      <w:r w:rsidRPr="007A1628">
        <w:rPr>
          <w:rFonts w:ascii="Book Antiqua" w:eastAsia="SimSun" w:hAnsi="Book Antiqua" w:cs="SimSun"/>
          <w:i/>
          <w:iCs/>
          <w:kern w:val="0"/>
        </w:rPr>
        <w:t>Int</w:t>
      </w:r>
      <w:proofErr w:type="spellEnd"/>
      <w:r w:rsidRPr="007A1628">
        <w:rPr>
          <w:rFonts w:ascii="Book Antiqua" w:eastAsia="SimSun" w:hAnsi="Book Antiqua" w:cs="SimSun"/>
          <w:i/>
          <w:iCs/>
          <w:kern w:val="0"/>
        </w:rPr>
        <w:t xml:space="preserve"> J Cancer</w:t>
      </w:r>
      <w:r w:rsidRPr="007A1628">
        <w:rPr>
          <w:rFonts w:ascii="Book Antiqua" w:eastAsia="SimSun" w:hAnsi="Book Antiqua" w:cs="SimSun"/>
          <w:kern w:val="0"/>
        </w:rPr>
        <w:t> 2000; </w:t>
      </w:r>
      <w:r w:rsidRPr="007A1628">
        <w:rPr>
          <w:rFonts w:ascii="Book Antiqua" w:eastAsia="SimSun" w:hAnsi="Book Antiqua" w:cs="SimSun"/>
          <w:b/>
          <w:bCs/>
          <w:kern w:val="0"/>
        </w:rPr>
        <w:t>88</w:t>
      </w:r>
      <w:r w:rsidRPr="007A1628">
        <w:rPr>
          <w:rFonts w:ascii="Book Antiqua" w:eastAsia="SimSun" w:hAnsi="Book Antiqua" w:cs="SimSun"/>
          <w:kern w:val="0"/>
        </w:rPr>
        <w:t>: 232-238 [PMID: 11004674 DOI: 10.1002/1097-0215(20001015)88]</w:t>
      </w:r>
    </w:p>
    <w:p w14:paraId="6162A9DE"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lastRenderedPageBreak/>
        <w:t>19 </w:t>
      </w:r>
      <w:proofErr w:type="spellStart"/>
      <w:r w:rsidRPr="007A1628">
        <w:rPr>
          <w:rFonts w:ascii="Book Antiqua" w:eastAsia="SimSun" w:hAnsi="Book Antiqua" w:cs="SimSun"/>
          <w:b/>
          <w:bCs/>
          <w:kern w:val="0"/>
        </w:rPr>
        <w:t>Meng</w:t>
      </w:r>
      <w:proofErr w:type="spellEnd"/>
      <w:r w:rsidRPr="007A1628">
        <w:rPr>
          <w:rFonts w:ascii="Book Antiqua" w:eastAsia="SimSun" w:hAnsi="Book Antiqua" w:cs="SimSun"/>
          <w:b/>
          <w:bCs/>
          <w:kern w:val="0"/>
        </w:rPr>
        <w:t xml:space="preserve"> SD</w:t>
      </w:r>
      <w:r w:rsidRPr="007A1628">
        <w:rPr>
          <w:rFonts w:ascii="Book Antiqua" w:eastAsia="SimSun" w:hAnsi="Book Antiqua" w:cs="SimSun"/>
          <w:kern w:val="0"/>
        </w:rPr>
        <w:t xml:space="preserve">, Song J, Rao Z, Tien P, </w:t>
      </w:r>
      <w:proofErr w:type="gramStart"/>
      <w:r w:rsidRPr="007A1628">
        <w:rPr>
          <w:rFonts w:ascii="Book Antiqua" w:eastAsia="SimSun" w:hAnsi="Book Antiqua" w:cs="SimSun"/>
          <w:kern w:val="0"/>
        </w:rPr>
        <w:t>Gao</w:t>
      </w:r>
      <w:proofErr w:type="gramEnd"/>
      <w:r w:rsidRPr="007A1628">
        <w:rPr>
          <w:rFonts w:ascii="Book Antiqua" w:eastAsia="SimSun" w:hAnsi="Book Antiqua" w:cs="SimSun"/>
          <w:kern w:val="0"/>
        </w:rPr>
        <w:t xml:space="preserve"> GF. Three-step purification of gp96 from human liver tumor tissues suitable for isolation of gp96-bound peptides.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i/>
          <w:iCs/>
          <w:kern w:val="0"/>
        </w:rPr>
        <w:t xml:space="preserve"> Methods</w:t>
      </w:r>
      <w:r w:rsidRPr="007A1628">
        <w:rPr>
          <w:rFonts w:ascii="Book Antiqua" w:eastAsia="SimSun" w:hAnsi="Book Antiqua" w:cs="SimSun"/>
          <w:kern w:val="0"/>
        </w:rPr>
        <w:t> 2002; </w:t>
      </w:r>
      <w:r w:rsidRPr="007A1628">
        <w:rPr>
          <w:rFonts w:ascii="Book Antiqua" w:eastAsia="SimSun" w:hAnsi="Book Antiqua" w:cs="SimSun"/>
          <w:b/>
          <w:bCs/>
          <w:kern w:val="0"/>
        </w:rPr>
        <w:t>264</w:t>
      </w:r>
      <w:r w:rsidRPr="007A1628">
        <w:rPr>
          <w:rFonts w:ascii="Book Antiqua" w:eastAsia="SimSun" w:hAnsi="Book Antiqua" w:cs="SimSun"/>
          <w:kern w:val="0"/>
        </w:rPr>
        <w:t>: 29-35 [PMID: 12191506]</w:t>
      </w:r>
    </w:p>
    <w:p w14:paraId="211B897C"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20 </w:t>
      </w:r>
      <w:r w:rsidRPr="007A1628">
        <w:rPr>
          <w:rFonts w:ascii="Book Antiqua" w:eastAsia="SimSun" w:hAnsi="Book Antiqua" w:cs="SimSun"/>
          <w:b/>
          <w:bCs/>
          <w:kern w:val="0"/>
        </w:rPr>
        <w:t>Dai J</w:t>
      </w:r>
      <w:r w:rsidRPr="007A1628">
        <w:rPr>
          <w:rFonts w:ascii="Book Antiqua" w:eastAsia="SimSun" w:hAnsi="Book Antiqua" w:cs="SimSun"/>
          <w:kern w:val="0"/>
        </w:rPr>
        <w:t xml:space="preserve">, Liu B, Caudill MM, Zheng H, </w:t>
      </w:r>
      <w:proofErr w:type="spellStart"/>
      <w:r w:rsidRPr="007A1628">
        <w:rPr>
          <w:rFonts w:ascii="Book Antiqua" w:eastAsia="SimSun" w:hAnsi="Book Antiqua" w:cs="SimSun"/>
          <w:kern w:val="0"/>
        </w:rPr>
        <w:t>Qiao</w:t>
      </w:r>
      <w:proofErr w:type="spellEnd"/>
      <w:r w:rsidRPr="007A1628">
        <w:rPr>
          <w:rFonts w:ascii="Book Antiqua" w:eastAsia="SimSun" w:hAnsi="Book Antiqua" w:cs="SimSun"/>
          <w:kern w:val="0"/>
        </w:rPr>
        <w:t xml:space="preserve"> Y, </w:t>
      </w:r>
      <w:proofErr w:type="spellStart"/>
      <w:r w:rsidRPr="007A1628">
        <w:rPr>
          <w:rFonts w:ascii="Book Antiqua" w:eastAsia="SimSun" w:hAnsi="Book Antiqua" w:cs="SimSun"/>
          <w:kern w:val="0"/>
        </w:rPr>
        <w:t>Podack</w:t>
      </w:r>
      <w:proofErr w:type="spellEnd"/>
      <w:r w:rsidRPr="007A1628">
        <w:rPr>
          <w:rFonts w:ascii="Book Antiqua" w:eastAsia="SimSun" w:hAnsi="Book Antiqua" w:cs="SimSun"/>
          <w:kern w:val="0"/>
        </w:rPr>
        <w:t xml:space="preserve"> ER, Li Z. Cell surface expression of heat shock protein gp96 enhances cross-presentation of cellular antigens and the generation of tumor-specific T cell memory. </w:t>
      </w:r>
      <w:r w:rsidRPr="007A1628">
        <w:rPr>
          <w:rFonts w:ascii="Book Antiqua" w:eastAsia="SimSun" w:hAnsi="Book Antiqua" w:cs="SimSun"/>
          <w:i/>
          <w:iCs/>
          <w:kern w:val="0"/>
        </w:rPr>
        <w:t xml:space="preserve">Cancer </w:t>
      </w:r>
      <w:proofErr w:type="spellStart"/>
      <w:r w:rsidRPr="007A1628">
        <w:rPr>
          <w:rFonts w:ascii="Book Antiqua" w:eastAsia="SimSun" w:hAnsi="Book Antiqua" w:cs="SimSun"/>
          <w:i/>
          <w:iCs/>
          <w:kern w:val="0"/>
        </w:rPr>
        <w:t>Immun</w:t>
      </w:r>
      <w:proofErr w:type="spellEnd"/>
      <w:r w:rsidRPr="007A1628">
        <w:rPr>
          <w:rFonts w:ascii="Book Antiqua" w:eastAsia="SimSun" w:hAnsi="Book Antiqua" w:cs="SimSun"/>
          <w:kern w:val="0"/>
        </w:rPr>
        <w:t> 2003; </w:t>
      </w:r>
      <w:r w:rsidRPr="007A1628">
        <w:rPr>
          <w:rFonts w:ascii="Book Antiqua" w:eastAsia="SimSun" w:hAnsi="Book Antiqua" w:cs="SimSun"/>
          <w:b/>
          <w:bCs/>
          <w:kern w:val="0"/>
        </w:rPr>
        <w:t>3</w:t>
      </w:r>
      <w:r w:rsidRPr="007A1628">
        <w:rPr>
          <w:rFonts w:ascii="Book Antiqua" w:eastAsia="SimSun" w:hAnsi="Book Antiqua" w:cs="SimSun"/>
          <w:kern w:val="0"/>
        </w:rPr>
        <w:t>: 1 [PMID: 12747743]</w:t>
      </w:r>
    </w:p>
    <w:p w14:paraId="387619BD"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21</w:t>
      </w:r>
      <w:r w:rsidRPr="007A1628">
        <w:rPr>
          <w:rFonts w:ascii="Book Antiqua" w:eastAsia="SimSun" w:hAnsi="Book Antiqua" w:cs="SimSun"/>
          <w:b/>
          <w:kern w:val="0"/>
        </w:rPr>
        <w:t xml:space="preserve"> Zhu KQ</w:t>
      </w:r>
      <w:r w:rsidRPr="007A1628">
        <w:rPr>
          <w:rFonts w:ascii="Book Antiqua" w:eastAsia="SimSun" w:hAnsi="Book Antiqua" w:cs="SimSun"/>
          <w:kern w:val="0"/>
        </w:rPr>
        <w:t xml:space="preserve">, Zhang SJ. </w:t>
      </w:r>
      <w:bookmarkStart w:id="90" w:name="OLE_LINK136"/>
      <w:bookmarkStart w:id="91" w:name="OLE_LINK137"/>
      <w:r w:rsidRPr="007A1628">
        <w:rPr>
          <w:rFonts w:ascii="Book Antiqua" w:eastAsia="SimSun" w:hAnsi="Book Antiqua" w:cs="SimSun"/>
          <w:kern w:val="0"/>
        </w:rPr>
        <w:t>Study of Loss of Heterozygosity on Chromosome 9p21-22 in Sporadic Gliomas</w:t>
      </w:r>
      <w:bookmarkEnd w:id="90"/>
      <w:bookmarkEnd w:id="91"/>
      <w:r w:rsidRPr="007A1628">
        <w:rPr>
          <w:rFonts w:ascii="Book Antiqua" w:eastAsia="SimSun" w:hAnsi="Book Antiqua" w:cs="SimSun"/>
          <w:kern w:val="0"/>
        </w:rPr>
        <w:t>.</w:t>
      </w:r>
      <w:r w:rsidRPr="007A1628">
        <w:rPr>
          <w:rFonts w:ascii="Book Antiqua" w:eastAsia="SimSun" w:hAnsi="Book Antiqua" w:cs="SimSun"/>
          <w:i/>
          <w:kern w:val="0"/>
        </w:rPr>
        <w:t xml:space="preserve"> Zhejiang </w:t>
      </w:r>
      <w:proofErr w:type="spellStart"/>
      <w:r w:rsidRPr="007A1628">
        <w:rPr>
          <w:rFonts w:ascii="Book Antiqua" w:eastAsia="SimSun" w:hAnsi="Book Antiqua" w:cs="SimSun"/>
          <w:i/>
          <w:kern w:val="0"/>
        </w:rPr>
        <w:t>Daxue</w:t>
      </w:r>
      <w:proofErr w:type="spellEnd"/>
      <w:r w:rsidRPr="007A1628">
        <w:rPr>
          <w:rFonts w:ascii="Book Antiqua" w:eastAsia="SimSun" w:hAnsi="Book Antiqua" w:cs="SimSun"/>
          <w:i/>
          <w:kern w:val="0"/>
        </w:rPr>
        <w:t xml:space="preserve"> </w:t>
      </w:r>
      <w:proofErr w:type="spellStart"/>
      <w:r w:rsidRPr="007A1628">
        <w:rPr>
          <w:rFonts w:ascii="Book Antiqua" w:eastAsia="SimSun" w:hAnsi="Book Antiqua" w:cs="SimSun"/>
          <w:i/>
          <w:kern w:val="0"/>
        </w:rPr>
        <w:t>Xuebao</w:t>
      </w:r>
      <w:proofErr w:type="spellEnd"/>
      <w:r w:rsidRPr="007A1628">
        <w:rPr>
          <w:rFonts w:ascii="Book Antiqua" w:eastAsia="SimSun" w:hAnsi="Book Antiqua" w:cs="SimSun"/>
          <w:i/>
          <w:kern w:val="0"/>
        </w:rPr>
        <w:t xml:space="preserve"> </w:t>
      </w:r>
      <w:r w:rsidRPr="007A1628">
        <w:rPr>
          <w:rFonts w:ascii="Book Antiqua" w:eastAsia="SimSun" w:hAnsi="Book Antiqua" w:cs="SimSun"/>
          <w:kern w:val="0"/>
        </w:rPr>
        <w:t xml:space="preserve">2001; </w:t>
      </w:r>
      <w:r w:rsidRPr="007A1628">
        <w:rPr>
          <w:rFonts w:ascii="Book Antiqua" w:eastAsia="SimSun" w:hAnsi="Book Antiqua" w:cs="SimSun"/>
          <w:b/>
          <w:kern w:val="0"/>
        </w:rPr>
        <w:t>30</w:t>
      </w:r>
      <w:r w:rsidRPr="007A1628">
        <w:rPr>
          <w:rFonts w:ascii="Book Antiqua" w:eastAsia="SimSun" w:hAnsi="Book Antiqua" w:cs="SimSun"/>
          <w:kern w:val="0"/>
        </w:rPr>
        <w:t>: 87-89</w:t>
      </w:r>
    </w:p>
    <w:p w14:paraId="25C62A46"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 xml:space="preserve">22 </w:t>
      </w:r>
      <w:r w:rsidRPr="007A1628">
        <w:rPr>
          <w:rFonts w:ascii="Book Antiqua" w:eastAsia="SimSun" w:hAnsi="Book Antiqua" w:cs="SimSun"/>
          <w:b/>
          <w:kern w:val="0"/>
        </w:rPr>
        <w:t>Tong XM</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Jin</w:t>
      </w:r>
      <w:proofErr w:type="spellEnd"/>
      <w:r w:rsidRPr="007A1628">
        <w:rPr>
          <w:rFonts w:ascii="Book Antiqua" w:eastAsia="SimSun" w:hAnsi="Book Antiqua" w:cs="SimSun"/>
          <w:kern w:val="0"/>
        </w:rPr>
        <w:t xml:space="preserve"> J, </w:t>
      </w:r>
      <w:proofErr w:type="spellStart"/>
      <w:r w:rsidRPr="007A1628">
        <w:rPr>
          <w:rFonts w:ascii="Book Antiqua" w:eastAsia="SimSun" w:hAnsi="Book Antiqua" w:cs="SimSun"/>
          <w:kern w:val="0"/>
        </w:rPr>
        <w:t>Xue</w:t>
      </w:r>
      <w:proofErr w:type="spellEnd"/>
      <w:r w:rsidRPr="007A1628">
        <w:rPr>
          <w:rFonts w:ascii="Book Antiqua" w:eastAsia="SimSun" w:hAnsi="Book Antiqua" w:cs="SimSun"/>
          <w:kern w:val="0"/>
        </w:rPr>
        <w:t xml:space="preserve"> YQ, Wang YG</w:t>
      </w:r>
      <w:proofErr w:type="gramStart"/>
      <w:r w:rsidRPr="007A1628">
        <w:rPr>
          <w:rFonts w:ascii="Book Antiqua" w:eastAsia="SimSun" w:hAnsi="Book Antiqua" w:cs="SimSun"/>
          <w:kern w:val="0"/>
        </w:rPr>
        <w:t>.[</w:t>
      </w:r>
      <w:proofErr w:type="gramEnd"/>
      <w:r w:rsidRPr="007A1628">
        <w:rPr>
          <w:rFonts w:ascii="Book Antiqua" w:eastAsia="SimSun" w:hAnsi="Book Antiqua" w:cs="SimSun"/>
          <w:kern w:val="0"/>
        </w:rPr>
        <w:t>The study of dendritic cells derived from acute myeloid leukemia cells].</w:t>
      </w:r>
      <w:r w:rsidRPr="007A1628">
        <w:rPr>
          <w:rFonts w:ascii="Book Antiqua" w:eastAsia="SimSun" w:hAnsi="Book Antiqua" w:cs="SimSun"/>
          <w:i/>
          <w:kern w:val="0"/>
        </w:rPr>
        <w:t xml:space="preserve"> </w:t>
      </w:r>
      <w:proofErr w:type="spellStart"/>
      <w:r w:rsidRPr="007A1628">
        <w:rPr>
          <w:rFonts w:ascii="Book Antiqua" w:eastAsia="SimSun" w:hAnsi="Book Antiqua" w:cs="SimSun"/>
          <w:i/>
          <w:kern w:val="0"/>
        </w:rPr>
        <w:t>Zhonghua</w:t>
      </w:r>
      <w:proofErr w:type="spellEnd"/>
      <w:r w:rsidRPr="007A1628">
        <w:rPr>
          <w:rFonts w:ascii="Book Antiqua" w:eastAsia="SimSun" w:hAnsi="Book Antiqua" w:cs="SimSun"/>
          <w:i/>
          <w:kern w:val="0"/>
        </w:rPr>
        <w:t xml:space="preserve"> </w:t>
      </w:r>
      <w:proofErr w:type="spellStart"/>
      <w:r w:rsidRPr="007A1628">
        <w:rPr>
          <w:rFonts w:ascii="Book Antiqua" w:eastAsia="SimSun" w:hAnsi="Book Antiqua" w:cs="SimSun"/>
          <w:i/>
          <w:kern w:val="0"/>
        </w:rPr>
        <w:t>Neike</w:t>
      </w:r>
      <w:proofErr w:type="spellEnd"/>
      <w:r w:rsidRPr="007A1628">
        <w:rPr>
          <w:rFonts w:ascii="Book Antiqua" w:eastAsia="SimSun" w:hAnsi="Book Antiqua" w:cs="SimSun"/>
          <w:i/>
          <w:kern w:val="0"/>
        </w:rPr>
        <w:t xml:space="preserve"> </w:t>
      </w:r>
      <w:proofErr w:type="spellStart"/>
      <w:r w:rsidRPr="007A1628">
        <w:rPr>
          <w:rFonts w:ascii="Book Antiqua" w:eastAsia="SimSun" w:hAnsi="Book Antiqua" w:cs="SimSun"/>
          <w:i/>
          <w:kern w:val="0"/>
        </w:rPr>
        <w:t>Zazhi</w:t>
      </w:r>
      <w:proofErr w:type="spellEnd"/>
      <w:r w:rsidRPr="007A1628">
        <w:rPr>
          <w:rFonts w:ascii="Book Antiqua" w:eastAsia="SimSun" w:hAnsi="Book Antiqua" w:cs="SimSun"/>
          <w:kern w:val="0"/>
        </w:rPr>
        <w:t xml:space="preserve"> 2004; </w:t>
      </w:r>
      <w:r w:rsidRPr="007A1628">
        <w:rPr>
          <w:rFonts w:ascii="Book Antiqua" w:eastAsia="SimSun" w:hAnsi="Book Antiqua" w:cs="SimSun"/>
          <w:b/>
          <w:kern w:val="0"/>
        </w:rPr>
        <w:t>43</w:t>
      </w:r>
      <w:r w:rsidRPr="007A1628">
        <w:rPr>
          <w:rFonts w:ascii="Book Antiqua" w:eastAsia="SimSun" w:hAnsi="Book Antiqua" w:cs="SimSun"/>
          <w:kern w:val="0"/>
        </w:rPr>
        <w:t>: 45-48</w:t>
      </w:r>
    </w:p>
    <w:p w14:paraId="3E508543"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 xml:space="preserve">23 </w:t>
      </w:r>
      <w:r w:rsidRPr="007A1628">
        <w:rPr>
          <w:rFonts w:ascii="Book Antiqua" w:eastAsia="SimSun" w:hAnsi="Book Antiqua" w:cs="SimSun"/>
          <w:b/>
          <w:kern w:val="0"/>
        </w:rPr>
        <w:t>Tong XM</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Jin</w:t>
      </w:r>
      <w:proofErr w:type="spellEnd"/>
      <w:r w:rsidRPr="007A1628">
        <w:rPr>
          <w:rFonts w:ascii="Book Antiqua" w:eastAsia="SimSun" w:hAnsi="Book Antiqua" w:cs="SimSun"/>
          <w:kern w:val="0"/>
        </w:rPr>
        <w:t xml:space="preserve"> J, Qian WB, </w:t>
      </w:r>
      <w:proofErr w:type="spellStart"/>
      <w:r w:rsidRPr="007A1628">
        <w:rPr>
          <w:rFonts w:ascii="Book Antiqua" w:eastAsia="SimSun" w:hAnsi="Book Antiqua" w:cs="SimSun"/>
          <w:kern w:val="0"/>
        </w:rPr>
        <w:t>Meng</w:t>
      </w:r>
      <w:proofErr w:type="spellEnd"/>
      <w:r w:rsidRPr="007A1628">
        <w:rPr>
          <w:rFonts w:ascii="Book Antiqua" w:eastAsia="SimSun" w:hAnsi="Book Antiqua" w:cs="SimSun"/>
          <w:kern w:val="0"/>
        </w:rPr>
        <w:t xml:space="preserve"> HT, </w:t>
      </w:r>
      <w:proofErr w:type="spellStart"/>
      <w:r w:rsidRPr="007A1628">
        <w:rPr>
          <w:rFonts w:ascii="Book Antiqua" w:eastAsia="SimSun" w:hAnsi="Book Antiqua" w:cs="SimSun"/>
          <w:kern w:val="0"/>
        </w:rPr>
        <w:t>Xue</w:t>
      </w:r>
      <w:proofErr w:type="spellEnd"/>
      <w:r w:rsidRPr="007A1628">
        <w:rPr>
          <w:rFonts w:ascii="Book Antiqua" w:eastAsia="SimSun" w:hAnsi="Book Antiqua" w:cs="SimSun"/>
          <w:kern w:val="0"/>
        </w:rPr>
        <w:t xml:space="preserve"> YQ. Biological features of dendritic cells derived from chronic myeloid leukemia cells in vitro. </w:t>
      </w:r>
      <w:r w:rsidRPr="007A1628">
        <w:rPr>
          <w:rFonts w:ascii="Book Antiqua" w:eastAsia="SimSun" w:hAnsi="Book Antiqua" w:cs="SimSun"/>
          <w:i/>
          <w:kern w:val="0"/>
        </w:rPr>
        <w:t xml:space="preserve">Zhejiang </w:t>
      </w:r>
      <w:proofErr w:type="spellStart"/>
      <w:r w:rsidRPr="007A1628">
        <w:rPr>
          <w:rFonts w:ascii="Book Antiqua" w:eastAsia="SimSun" w:hAnsi="Book Antiqua" w:cs="SimSun"/>
          <w:i/>
          <w:kern w:val="0"/>
        </w:rPr>
        <w:t>Daxue</w:t>
      </w:r>
      <w:proofErr w:type="spellEnd"/>
      <w:r w:rsidRPr="007A1628">
        <w:rPr>
          <w:rFonts w:ascii="Book Antiqua" w:eastAsia="SimSun" w:hAnsi="Book Antiqua" w:cs="SimSun"/>
          <w:i/>
          <w:kern w:val="0"/>
        </w:rPr>
        <w:t xml:space="preserve"> </w:t>
      </w:r>
      <w:proofErr w:type="spellStart"/>
      <w:r w:rsidRPr="007A1628">
        <w:rPr>
          <w:rFonts w:ascii="Book Antiqua" w:eastAsia="SimSun" w:hAnsi="Book Antiqua" w:cs="SimSun"/>
          <w:i/>
          <w:kern w:val="0"/>
        </w:rPr>
        <w:t>Xuebao</w:t>
      </w:r>
      <w:proofErr w:type="spellEnd"/>
      <w:r w:rsidRPr="007A1628">
        <w:rPr>
          <w:rFonts w:ascii="Book Antiqua" w:eastAsia="SimSun" w:hAnsi="Book Antiqua" w:cs="SimSun"/>
          <w:kern w:val="0"/>
        </w:rPr>
        <w:t xml:space="preserve"> 2005; </w:t>
      </w:r>
      <w:r w:rsidRPr="007A1628">
        <w:rPr>
          <w:rFonts w:ascii="Book Antiqua" w:eastAsia="SimSun" w:hAnsi="Book Antiqua" w:cs="SimSun"/>
          <w:b/>
          <w:kern w:val="0"/>
        </w:rPr>
        <w:t>34</w:t>
      </w:r>
      <w:r w:rsidRPr="007A1628">
        <w:rPr>
          <w:rFonts w:ascii="Book Antiqua" w:eastAsia="SimSun" w:hAnsi="Book Antiqua" w:cs="SimSun"/>
          <w:kern w:val="0"/>
        </w:rPr>
        <w:t>: 348-352, 357</w:t>
      </w:r>
    </w:p>
    <w:p w14:paraId="32154045"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24 </w:t>
      </w:r>
      <w:r w:rsidRPr="007A1628">
        <w:rPr>
          <w:rFonts w:ascii="Book Antiqua" w:eastAsia="SimSun" w:hAnsi="Book Antiqua" w:cs="SimSun"/>
          <w:b/>
          <w:bCs/>
          <w:kern w:val="0"/>
        </w:rPr>
        <w:t>Tong XM</w:t>
      </w:r>
      <w:r w:rsidRPr="007A1628">
        <w:rPr>
          <w:rFonts w:ascii="Book Antiqua" w:eastAsia="SimSun" w:hAnsi="Book Antiqua" w:cs="SimSun"/>
          <w:kern w:val="0"/>
        </w:rPr>
        <w:t xml:space="preserve">, Yao HP, Qian WB, Zhu LF, Fu ZH, Huang ZL, Jin J. The biological characteristics of dendritic cells derived in vitro from </w:t>
      </w:r>
      <w:proofErr w:type="spellStart"/>
      <w:r w:rsidRPr="007A1628">
        <w:rPr>
          <w:rFonts w:ascii="Book Antiqua" w:eastAsia="SimSun" w:hAnsi="Book Antiqua" w:cs="SimSun"/>
          <w:kern w:val="0"/>
        </w:rPr>
        <w:t>myelogeneous</w:t>
      </w:r>
      <w:proofErr w:type="spellEnd"/>
      <w:r w:rsidRPr="007A1628">
        <w:rPr>
          <w:rFonts w:ascii="Book Antiqua" w:eastAsia="SimSun" w:hAnsi="Book Antiqua" w:cs="SimSun"/>
          <w:kern w:val="0"/>
        </w:rPr>
        <w:t xml:space="preserve"> leukemia cells and healthy donor cells. </w:t>
      </w:r>
      <w:proofErr w:type="spellStart"/>
      <w:r w:rsidRPr="007A1628">
        <w:rPr>
          <w:rFonts w:ascii="Book Antiqua" w:eastAsia="SimSun" w:hAnsi="Book Antiqua" w:cs="SimSun"/>
          <w:i/>
          <w:iCs/>
          <w:kern w:val="0"/>
        </w:rPr>
        <w:t>Int</w:t>
      </w:r>
      <w:proofErr w:type="spellEnd"/>
      <w:r w:rsidRPr="007A1628">
        <w:rPr>
          <w:rFonts w:ascii="Book Antiqua" w:eastAsia="SimSun" w:hAnsi="Book Antiqua" w:cs="SimSun"/>
          <w:i/>
          <w:iCs/>
          <w:kern w:val="0"/>
        </w:rPr>
        <w:t xml:space="preserve"> J Lab </w:t>
      </w:r>
      <w:proofErr w:type="spellStart"/>
      <w:r w:rsidRPr="007A1628">
        <w:rPr>
          <w:rFonts w:ascii="Book Antiqua" w:eastAsia="SimSun" w:hAnsi="Book Antiqua" w:cs="SimSun"/>
          <w:i/>
          <w:iCs/>
          <w:kern w:val="0"/>
        </w:rPr>
        <w:t>Hematol</w:t>
      </w:r>
      <w:proofErr w:type="spellEnd"/>
      <w:r w:rsidRPr="007A1628">
        <w:rPr>
          <w:rFonts w:ascii="Book Antiqua" w:eastAsia="SimSun" w:hAnsi="Book Antiqua" w:cs="SimSun"/>
          <w:kern w:val="0"/>
        </w:rPr>
        <w:t> 2008; </w:t>
      </w:r>
      <w:r w:rsidRPr="007A1628">
        <w:rPr>
          <w:rFonts w:ascii="Book Antiqua" w:eastAsia="SimSun" w:hAnsi="Book Antiqua" w:cs="SimSun"/>
          <w:b/>
          <w:bCs/>
          <w:kern w:val="0"/>
        </w:rPr>
        <w:t>30</w:t>
      </w:r>
      <w:r w:rsidRPr="007A1628">
        <w:rPr>
          <w:rFonts w:ascii="Book Antiqua" w:eastAsia="SimSun" w:hAnsi="Book Antiqua" w:cs="SimSun"/>
          <w:kern w:val="0"/>
        </w:rPr>
        <w:t>: 372-381 [PMID: 18205840 DOI: 10.1111/j.1751-553X.2007.00986.x]</w:t>
      </w:r>
    </w:p>
    <w:p w14:paraId="744F643D"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25</w:t>
      </w:r>
      <w:r w:rsidRPr="007A1628">
        <w:rPr>
          <w:rFonts w:ascii="Book Antiqua" w:eastAsia="SimSun" w:hAnsi="Book Antiqua" w:cs="SimSun"/>
          <w:b/>
          <w:kern w:val="0"/>
        </w:rPr>
        <w:t xml:space="preserve"> Romani N,</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Reider</w:t>
      </w:r>
      <w:proofErr w:type="spellEnd"/>
      <w:r w:rsidRPr="007A1628">
        <w:rPr>
          <w:rFonts w:ascii="Book Antiqua" w:eastAsia="SimSun" w:hAnsi="Book Antiqua" w:cs="SimSun"/>
          <w:kern w:val="0"/>
        </w:rPr>
        <w:t xml:space="preserve"> D, </w:t>
      </w:r>
      <w:proofErr w:type="spellStart"/>
      <w:r w:rsidRPr="007A1628">
        <w:rPr>
          <w:rFonts w:ascii="Book Antiqua" w:eastAsia="SimSun" w:hAnsi="Book Antiqua" w:cs="SimSun"/>
          <w:kern w:val="0"/>
        </w:rPr>
        <w:t>Heuer</w:t>
      </w:r>
      <w:proofErr w:type="spellEnd"/>
      <w:r w:rsidRPr="007A1628">
        <w:rPr>
          <w:rFonts w:ascii="Book Antiqua" w:eastAsia="SimSun" w:hAnsi="Book Antiqua" w:cs="SimSun"/>
          <w:kern w:val="0"/>
        </w:rPr>
        <w:t xml:space="preserve"> M, </w:t>
      </w:r>
      <w:proofErr w:type="spellStart"/>
      <w:r w:rsidRPr="007A1628">
        <w:rPr>
          <w:rFonts w:ascii="Book Antiqua" w:eastAsia="SimSun" w:hAnsi="Book Antiqua" w:cs="SimSun"/>
          <w:kern w:val="0"/>
        </w:rPr>
        <w:t>Ebner</w:t>
      </w:r>
      <w:proofErr w:type="spellEnd"/>
      <w:r w:rsidRPr="007A1628">
        <w:rPr>
          <w:rFonts w:ascii="Book Antiqua" w:eastAsia="SimSun" w:hAnsi="Book Antiqua" w:cs="SimSun"/>
          <w:kern w:val="0"/>
        </w:rPr>
        <w:t xml:space="preserve"> S, </w:t>
      </w:r>
      <w:proofErr w:type="spellStart"/>
      <w:r w:rsidRPr="007A1628">
        <w:rPr>
          <w:rFonts w:ascii="Book Antiqua" w:eastAsia="SimSun" w:hAnsi="Book Antiqua" w:cs="SimSun"/>
          <w:kern w:val="0"/>
        </w:rPr>
        <w:t>Kampgen</w:t>
      </w:r>
      <w:proofErr w:type="spellEnd"/>
      <w:r w:rsidRPr="007A1628">
        <w:rPr>
          <w:rFonts w:ascii="Book Antiqua" w:eastAsia="SimSun" w:hAnsi="Book Antiqua" w:cs="SimSun"/>
          <w:kern w:val="0"/>
        </w:rPr>
        <w:t xml:space="preserve"> E, </w:t>
      </w:r>
      <w:proofErr w:type="spellStart"/>
      <w:r w:rsidRPr="007A1628">
        <w:rPr>
          <w:rFonts w:ascii="Book Antiqua" w:eastAsia="SimSun" w:hAnsi="Book Antiqua" w:cs="SimSun"/>
          <w:kern w:val="0"/>
        </w:rPr>
        <w:t>Eibl</w:t>
      </w:r>
      <w:proofErr w:type="spellEnd"/>
      <w:r w:rsidRPr="007A1628">
        <w:rPr>
          <w:rFonts w:ascii="Book Antiqua" w:eastAsia="SimSun" w:hAnsi="Book Antiqua" w:cs="SimSun"/>
          <w:kern w:val="0"/>
        </w:rPr>
        <w:t xml:space="preserve"> B, </w:t>
      </w:r>
      <w:proofErr w:type="spellStart"/>
      <w:r w:rsidRPr="007A1628">
        <w:rPr>
          <w:rFonts w:ascii="Book Antiqua" w:eastAsia="SimSun" w:hAnsi="Book Antiqua" w:cs="SimSun"/>
          <w:kern w:val="0"/>
        </w:rPr>
        <w:t>Niederwieser</w:t>
      </w:r>
      <w:proofErr w:type="spellEnd"/>
      <w:r w:rsidRPr="007A1628">
        <w:rPr>
          <w:rFonts w:ascii="Book Antiqua" w:eastAsia="SimSun" w:hAnsi="Book Antiqua" w:cs="SimSun"/>
          <w:kern w:val="0"/>
        </w:rPr>
        <w:t xml:space="preserve"> D, Schuler G. </w:t>
      </w:r>
      <w:bookmarkStart w:id="92" w:name="OLE_LINK138"/>
      <w:bookmarkStart w:id="93" w:name="OLE_LINK139"/>
      <w:r w:rsidRPr="007A1628">
        <w:rPr>
          <w:rFonts w:ascii="Book Antiqua" w:eastAsia="SimSun" w:hAnsi="Book Antiqua" w:cs="SimSun"/>
          <w:kern w:val="0"/>
        </w:rPr>
        <w:t>Generation of mature dendritic cells from human blood - An improved method with special regard to clinical applicability</w:t>
      </w:r>
      <w:bookmarkEnd w:id="92"/>
      <w:bookmarkEnd w:id="93"/>
      <w:r w:rsidRPr="007A1628">
        <w:rPr>
          <w:rFonts w:ascii="Book Antiqua" w:eastAsia="SimSun" w:hAnsi="Book Antiqua" w:cs="SimSun"/>
          <w:kern w:val="0"/>
        </w:rPr>
        <w:t xml:space="preserve">. </w:t>
      </w:r>
      <w:r w:rsidRPr="007A1628">
        <w:rPr>
          <w:rFonts w:ascii="Book Antiqua" w:eastAsia="SimSun" w:hAnsi="Book Antiqua" w:cs="SimSun"/>
          <w:i/>
          <w:kern w:val="0"/>
        </w:rPr>
        <w:t xml:space="preserve">J </w:t>
      </w:r>
      <w:proofErr w:type="spellStart"/>
      <w:r w:rsidRPr="007A1628">
        <w:rPr>
          <w:rFonts w:ascii="Book Antiqua" w:eastAsia="SimSun" w:hAnsi="Book Antiqua" w:cs="SimSun"/>
          <w:i/>
          <w:kern w:val="0"/>
        </w:rPr>
        <w:t>Immunol</w:t>
      </w:r>
      <w:proofErr w:type="spellEnd"/>
      <w:r w:rsidRPr="007A1628">
        <w:rPr>
          <w:rFonts w:ascii="Book Antiqua" w:eastAsia="SimSun" w:hAnsi="Book Antiqua" w:cs="SimSun"/>
          <w:i/>
          <w:kern w:val="0"/>
        </w:rPr>
        <w:t xml:space="preserve"> Methods </w:t>
      </w:r>
      <w:r w:rsidRPr="007A1628">
        <w:rPr>
          <w:rFonts w:ascii="Book Antiqua" w:eastAsia="SimSun" w:hAnsi="Book Antiqua" w:cs="SimSun"/>
          <w:kern w:val="0"/>
        </w:rPr>
        <w:t xml:space="preserve">1996; </w:t>
      </w:r>
      <w:r w:rsidRPr="007A1628">
        <w:rPr>
          <w:rFonts w:ascii="Book Antiqua" w:eastAsia="SimSun" w:hAnsi="Book Antiqua" w:cs="SimSun"/>
          <w:b/>
          <w:kern w:val="0"/>
        </w:rPr>
        <w:t>196</w:t>
      </w:r>
      <w:r w:rsidRPr="007A1628">
        <w:rPr>
          <w:rFonts w:ascii="Book Antiqua" w:eastAsia="SimSun" w:hAnsi="Book Antiqua" w:cs="SimSun"/>
          <w:kern w:val="0"/>
        </w:rPr>
        <w:t>: 137-151 [PMID: 8841452 DOI: 10.1016/0022-1759(96)00078-6]</w:t>
      </w:r>
    </w:p>
    <w:p w14:paraId="24C57BD0"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26 </w:t>
      </w:r>
      <w:proofErr w:type="spellStart"/>
      <w:r w:rsidRPr="007A1628">
        <w:rPr>
          <w:rFonts w:ascii="Book Antiqua" w:eastAsia="SimSun" w:hAnsi="Book Antiqua" w:cs="SimSun"/>
          <w:b/>
          <w:bCs/>
          <w:kern w:val="0"/>
        </w:rPr>
        <w:t>Sallusto</w:t>
      </w:r>
      <w:proofErr w:type="spellEnd"/>
      <w:r w:rsidRPr="007A1628">
        <w:rPr>
          <w:rFonts w:ascii="Book Antiqua" w:eastAsia="SimSun" w:hAnsi="Book Antiqua" w:cs="SimSun"/>
          <w:b/>
          <w:bCs/>
          <w:kern w:val="0"/>
        </w:rPr>
        <w:t xml:space="preserve"> F</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Lanzavecchia</w:t>
      </w:r>
      <w:proofErr w:type="spellEnd"/>
      <w:r w:rsidRPr="007A1628">
        <w:rPr>
          <w:rFonts w:ascii="Book Antiqua" w:eastAsia="SimSun" w:hAnsi="Book Antiqua" w:cs="SimSun"/>
          <w:kern w:val="0"/>
        </w:rPr>
        <w:t xml:space="preserve"> A. Efficient presentation of soluble antigen by cultured human dendritic cells is maintained by granulocyte/macrophage colony-stimulating factor plus interleukin 4 and downregulated by tumor necrosis factor alpha.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Exp</w:t>
      </w:r>
      <w:proofErr w:type="spellEnd"/>
      <w:r w:rsidRPr="007A1628">
        <w:rPr>
          <w:rFonts w:ascii="Book Antiqua" w:eastAsia="SimSun" w:hAnsi="Book Antiqua" w:cs="SimSun"/>
          <w:i/>
          <w:iCs/>
          <w:kern w:val="0"/>
        </w:rPr>
        <w:t xml:space="preserve"> Med</w:t>
      </w:r>
      <w:r w:rsidRPr="007A1628">
        <w:rPr>
          <w:rFonts w:ascii="Book Antiqua" w:eastAsia="SimSun" w:hAnsi="Book Antiqua" w:cs="SimSun"/>
          <w:kern w:val="0"/>
        </w:rPr>
        <w:t> 1994; </w:t>
      </w:r>
      <w:r w:rsidRPr="007A1628">
        <w:rPr>
          <w:rFonts w:ascii="Book Antiqua" w:eastAsia="SimSun" w:hAnsi="Book Antiqua" w:cs="SimSun"/>
          <w:b/>
          <w:bCs/>
          <w:kern w:val="0"/>
        </w:rPr>
        <w:t>179</w:t>
      </w:r>
      <w:r w:rsidRPr="007A1628">
        <w:rPr>
          <w:rFonts w:ascii="Book Antiqua" w:eastAsia="SimSun" w:hAnsi="Book Antiqua" w:cs="SimSun"/>
          <w:kern w:val="0"/>
        </w:rPr>
        <w:t>: 1109-1118 [PMID: 8145033]</w:t>
      </w:r>
    </w:p>
    <w:p w14:paraId="472B9395"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27 </w:t>
      </w:r>
      <w:r w:rsidRPr="007A1628">
        <w:rPr>
          <w:rFonts w:ascii="Book Antiqua" w:eastAsia="SimSun" w:hAnsi="Book Antiqua" w:cs="SimSun"/>
          <w:b/>
          <w:bCs/>
          <w:kern w:val="0"/>
        </w:rPr>
        <w:t>Shinagawa N</w:t>
      </w:r>
      <w:r w:rsidRPr="007A1628">
        <w:rPr>
          <w:rFonts w:ascii="Book Antiqua" w:eastAsia="SimSun" w:hAnsi="Book Antiqua" w:cs="SimSun"/>
          <w:kern w:val="0"/>
        </w:rPr>
        <w:t xml:space="preserve">, Yamazaki K, Tamura Y, Imai A, Kikuchi E, </w:t>
      </w:r>
      <w:proofErr w:type="spellStart"/>
      <w:r w:rsidRPr="007A1628">
        <w:rPr>
          <w:rFonts w:ascii="Book Antiqua" w:eastAsia="SimSun" w:hAnsi="Book Antiqua" w:cs="SimSun"/>
          <w:kern w:val="0"/>
        </w:rPr>
        <w:t>Yokouchi</w:t>
      </w:r>
      <w:proofErr w:type="spellEnd"/>
      <w:r w:rsidRPr="007A1628">
        <w:rPr>
          <w:rFonts w:ascii="Book Antiqua" w:eastAsia="SimSun" w:hAnsi="Book Antiqua" w:cs="SimSun"/>
          <w:kern w:val="0"/>
        </w:rPr>
        <w:t xml:space="preserve"> H, </w:t>
      </w:r>
      <w:proofErr w:type="spellStart"/>
      <w:r w:rsidRPr="007A1628">
        <w:rPr>
          <w:rFonts w:ascii="Book Antiqua" w:eastAsia="SimSun" w:hAnsi="Book Antiqua" w:cs="SimSun"/>
          <w:kern w:val="0"/>
        </w:rPr>
        <w:t>Hommura</w:t>
      </w:r>
      <w:proofErr w:type="spellEnd"/>
      <w:r w:rsidRPr="007A1628">
        <w:rPr>
          <w:rFonts w:ascii="Book Antiqua" w:eastAsia="SimSun" w:hAnsi="Book Antiqua" w:cs="SimSun"/>
          <w:kern w:val="0"/>
        </w:rPr>
        <w:t xml:space="preserve"> F, </w:t>
      </w:r>
      <w:proofErr w:type="spellStart"/>
      <w:r w:rsidRPr="007A1628">
        <w:rPr>
          <w:rFonts w:ascii="Book Antiqua" w:eastAsia="SimSun" w:hAnsi="Book Antiqua" w:cs="SimSun"/>
          <w:kern w:val="0"/>
        </w:rPr>
        <w:t>Oizumi</w:t>
      </w:r>
      <w:proofErr w:type="spellEnd"/>
      <w:r w:rsidRPr="007A1628">
        <w:rPr>
          <w:rFonts w:ascii="Book Antiqua" w:eastAsia="SimSun" w:hAnsi="Book Antiqua" w:cs="SimSun"/>
          <w:kern w:val="0"/>
        </w:rPr>
        <w:t xml:space="preserve"> S, Nishimura M. Immunotherapy with dendritic cells pulsed with tumor-derived gp96 against murine lung cancer is effective through immune response of CD8+ cytotoxic T lymphocytes and natural killer cells. </w:t>
      </w:r>
      <w:r w:rsidRPr="007A1628">
        <w:rPr>
          <w:rFonts w:ascii="Book Antiqua" w:eastAsia="SimSun" w:hAnsi="Book Antiqua" w:cs="SimSun"/>
          <w:i/>
          <w:iCs/>
          <w:kern w:val="0"/>
        </w:rPr>
        <w:t xml:space="preserve">Cancer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Immunother</w:t>
      </w:r>
      <w:proofErr w:type="spellEnd"/>
      <w:r w:rsidRPr="007A1628">
        <w:rPr>
          <w:rFonts w:ascii="Book Antiqua" w:eastAsia="SimSun" w:hAnsi="Book Antiqua" w:cs="SimSun"/>
          <w:kern w:val="0"/>
        </w:rPr>
        <w:t> 2008; </w:t>
      </w:r>
      <w:r w:rsidRPr="007A1628">
        <w:rPr>
          <w:rFonts w:ascii="Book Antiqua" w:eastAsia="SimSun" w:hAnsi="Book Antiqua" w:cs="SimSun"/>
          <w:b/>
          <w:bCs/>
          <w:kern w:val="0"/>
        </w:rPr>
        <w:t>57</w:t>
      </w:r>
      <w:r w:rsidRPr="007A1628">
        <w:rPr>
          <w:rFonts w:ascii="Book Antiqua" w:eastAsia="SimSun" w:hAnsi="Book Antiqua" w:cs="SimSun"/>
          <w:kern w:val="0"/>
        </w:rPr>
        <w:t>: 165-174 [PMID: 17628800]</w:t>
      </w:r>
    </w:p>
    <w:p w14:paraId="6DC99DBB"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lastRenderedPageBreak/>
        <w:t>28 </w:t>
      </w:r>
      <w:r w:rsidRPr="007A1628">
        <w:rPr>
          <w:rFonts w:ascii="Book Antiqua" w:eastAsia="SimSun" w:hAnsi="Book Antiqua" w:cs="SimSun"/>
          <w:b/>
          <w:bCs/>
          <w:kern w:val="0"/>
        </w:rPr>
        <w:t>Liu Z</w:t>
      </w:r>
      <w:r w:rsidRPr="007A1628">
        <w:rPr>
          <w:rFonts w:ascii="Book Antiqua" w:eastAsia="SimSun" w:hAnsi="Book Antiqua" w:cs="SimSun"/>
          <w:kern w:val="0"/>
        </w:rPr>
        <w:t xml:space="preserve">, Li X, </w:t>
      </w:r>
      <w:proofErr w:type="spellStart"/>
      <w:r w:rsidRPr="007A1628">
        <w:rPr>
          <w:rFonts w:ascii="Book Antiqua" w:eastAsia="SimSun" w:hAnsi="Book Antiqua" w:cs="SimSun"/>
          <w:kern w:val="0"/>
        </w:rPr>
        <w:t>Qiu</w:t>
      </w:r>
      <w:proofErr w:type="spellEnd"/>
      <w:r w:rsidRPr="007A1628">
        <w:rPr>
          <w:rFonts w:ascii="Book Antiqua" w:eastAsia="SimSun" w:hAnsi="Book Antiqua" w:cs="SimSun"/>
          <w:kern w:val="0"/>
        </w:rPr>
        <w:t xml:space="preserve"> L, Zhang X, Chen L, Cao S, Wang F, </w:t>
      </w:r>
      <w:proofErr w:type="spellStart"/>
      <w:r w:rsidRPr="007A1628">
        <w:rPr>
          <w:rFonts w:ascii="Book Antiqua" w:eastAsia="SimSun" w:hAnsi="Book Antiqua" w:cs="SimSun"/>
          <w:kern w:val="0"/>
        </w:rPr>
        <w:t>Meng</w:t>
      </w:r>
      <w:proofErr w:type="spellEnd"/>
      <w:r w:rsidRPr="007A1628">
        <w:rPr>
          <w:rFonts w:ascii="Book Antiqua" w:eastAsia="SimSun" w:hAnsi="Book Antiqua" w:cs="SimSun"/>
          <w:kern w:val="0"/>
        </w:rPr>
        <w:t xml:space="preserve"> S. </w:t>
      </w:r>
      <w:proofErr w:type="spellStart"/>
      <w:r w:rsidRPr="007A1628">
        <w:rPr>
          <w:rFonts w:ascii="Book Antiqua" w:eastAsia="SimSun" w:hAnsi="Book Antiqua" w:cs="SimSun"/>
          <w:kern w:val="0"/>
        </w:rPr>
        <w:t>Treg</w:t>
      </w:r>
      <w:proofErr w:type="spellEnd"/>
      <w:r w:rsidRPr="007A1628">
        <w:rPr>
          <w:rFonts w:ascii="Book Antiqua" w:eastAsia="SimSun" w:hAnsi="Book Antiqua" w:cs="SimSun"/>
          <w:kern w:val="0"/>
        </w:rPr>
        <w:t xml:space="preserve"> suppress CTL responses upon immunization with HSP gp96. </w:t>
      </w:r>
      <w:proofErr w:type="spellStart"/>
      <w:r w:rsidRPr="007A1628">
        <w:rPr>
          <w:rFonts w:ascii="Book Antiqua" w:eastAsia="SimSun" w:hAnsi="Book Antiqua" w:cs="SimSun"/>
          <w:i/>
          <w:iCs/>
          <w:kern w:val="0"/>
        </w:rPr>
        <w:t>Eur</w:t>
      </w:r>
      <w:proofErr w:type="spellEnd"/>
      <w:r w:rsidRPr="007A1628">
        <w:rPr>
          <w:rFonts w:ascii="Book Antiqua" w:eastAsia="SimSun" w:hAnsi="Book Antiqua" w:cs="SimSun"/>
          <w:i/>
          <w:iCs/>
          <w:kern w:val="0"/>
        </w:rPr>
        <w:t xml:space="preserve"> 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2009; </w:t>
      </w:r>
      <w:r w:rsidRPr="007A1628">
        <w:rPr>
          <w:rFonts w:ascii="Book Antiqua" w:eastAsia="SimSun" w:hAnsi="Book Antiqua" w:cs="SimSun"/>
          <w:b/>
          <w:bCs/>
          <w:kern w:val="0"/>
        </w:rPr>
        <w:t>39</w:t>
      </w:r>
      <w:r w:rsidRPr="007A1628">
        <w:rPr>
          <w:rFonts w:ascii="Book Antiqua" w:eastAsia="SimSun" w:hAnsi="Book Antiqua" w:cs="SimSun"/>
          <w:kern w:val="0"/>
        </w:rPr>
        <w:t>: 3110-3120 [PMID: 19839010 DOI: 10.1002/eji.200939593]</w:t>
      </w:r>
    </w:p>
    <w:p w14:paraId="6AB510A2"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29 </w:t>
      </w:r>
      <w:proofErr w:type="spellStart"/>
      <w:r w:rsidRPr="007A1628">
        <w:rPr>
          <w:rFonts w:ascii="Book Antiqua" w:eastAsia="SimSun" w:hAnsi="Book Antiqua" w:cs="SimSun"/>
          <w:b/>
          <w:bCs/>
          <w:kern w:val="0"/>
        </w:rPr>
        <w:t>Randazzo</w:t>
      </w:r>
      <w:proofErr w:type="spellEnd"/>
      <w:r w:rsidRPr="007A1628">
        <w:rPr>
          <w:rFonts w:ascii="Book Antiqua" w:eastAsia="SimSun" w:hAnsi="Book Antiqua" w:cs="SimSun"/>
          <w:b/>
          <w:bCs/>
          <w:kern w:val="0"/>
        </w:rPr>
        <w:t xml:space="preserve"> M</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Terness</w:t>
      </w:r>
      <w:proofErr w:type="spellEnd"/>
      <w:r w:rsidRPr="007A1628">
        <w:rPr>
          <w:rFonts w:ascii="Book Antiqua" w:eastAsia="SimSun" w:hAnsi="Book Antiqua" w:cs="SimSun"/>
          <w:kern w:val="0"/>
        </w:rPr>
        <w:t xml:space="preserve"> P, </w:t>
      </w:r>
      <w:proofErr w:type="spellStart"/>
      <w:r w:rsidRPr="007A1628">
        <w:rPr>
          <w:rFonts w:ascii="Book Antiqua" w:eastAsia="SimSun" w:hAnsi="Book Antiqua" w:cs="SimSun"/>
          <w:kern w:val="0"/>
        </w:rPr>
        <w:t>Opelz</w:t>
      </w:r>
      <w:proofErr w:type="spellEnd"/>
      <w:r w:rsidRPr="007A1628">
        <w:rPr>
          <w:rFonts w:ascii="Book Antiqua" w:eastAsia="SimSun" w:hAnsi="Book Antiqua" w:cs="SimSun"/>
          <w:kern w:val="0"/>
        </w:rPr>
        <w:t xml:space="preserve"> G, Kleist C. Active-specific immunotherapy of human cancers with the heat shock protein Gp96-revisited. </w:t>
      </w:r>
      <w:proofErr w:type="spellStart"/>
      <w:r w:rsidRPr="007A1628">
        <w:rPr>
          <w:rFonts w:ascii="Book Antiqua" w:eastAsia="SimSun" w:hAnsi="Book Antiqua" w:cs="SimSun"/>
          <w:i/>
          <w:iCs/>
          <w:kern w:val="0"/>
        </w:rPr>
        <w:t>Int</w:t>
      </w:r>
      <w:proofErr w:type="spellEnd"/>
      <w:r w:rsidRPr="007A1628">
        <w:rPr>
          <w:rFonts w:ascii="Book Antiqua" w:eastAsia="SimSun" w:hAnsi="Book Antiqua" w:cs="SimSun"/>
          <w:i/>
          <w:iCs/>
          <w:kern w:val="0"/>
        </w:rPr>
        <w:t xml:space="preserve"> J Cancer</w:t>
      </w:r>
      <w:r w:rsidRPr="007A1628">
        <w:rPr>
          <w:rFonts w:ascii="Book Antiqua" w:eastAsia="SimSun" w:hAnsi="Book Antiqua" w:cs="SimSun"/>
          <w:kern w:val="0"/>
        </w:rPr>
        <w:t> 2012; </w:t>
      </w:r>
      <w:r w:rsidRPr="007A1628">
        <w:rPr>
          <w:rFonts w:ascii="Book Antiqua" w:eastAsia="SimSun" w:hAnsi="Book Antiqua" w:cs="SimSun"/>
          <w:b/>
          <w:bCs/>
          <w:kern w:val="0"/>
        </w:rPr>
        <w:t>130</w:t>
      </w:r>
      <w:r w:rsidRPr="007A1628">
        <w:rPr>
          <w:rFonts w:ascii="Book Antiqua" w:eastAsia="SimSun" w:hAnsi="Book Antiqua" w:cs="SimSun"/>
          <w:kern w:val="0"/>
        </w:rPr>
        <w:t>: 2219-2231 [PMID: 22052568 DOI: 10.1002/ijc.27332]</w:t>
      </w:r>
    </w:p>
    <w:p w14:paraId="3F4C00E0"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30 </w:t>
      </w:r>
      <w:r w:rsidRPr="007A1628">
        <w:rPr>
          <w:rFonts w:ascii="Book Antiqua" w:eastAsia="SimSun" w:hAnsi="Book Antiqua" w:cs="SimSun"/>
          <w:b/>
          <w:bCs/>
          <w:kern w:val="0"/>
        </w:rPr>
        <w:t>Srivastava PK</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Udono</w:t>
      </w:r>
      <w:proofErr w:type="spellEnd"/>
      <w:r w:rsidRPr="007A1628">
        <w:rPr>
          <w:rFonts w:ascii="Book Antiqua" w:eastAsia="SimSun" w:hAnsi="Book Antiqua" w:cs="SimSun"/>
          <w:kern w:val="0"/>
        </w:rPr>
        <w:t xml:space="preserve"> H, </w:t>
      </w:r>
      <w:proofErr w:type="spellStart"/>
      <w:r w:rsidRPr="007A1628">
        <w:rPr>
          <w:rFonts w:ascii="Book Antiqua" w:eastAsia="SimSun" w:hAnsi="Book Antiqua" w:cs="SimSun"/>
          <w:kern w:val="0"/>
        </w:rPr>
        <w:t>Blachere</w:t>
      </w:r>
      <w:proofErr w:type="spellEnd"/>
      <w:r w:rsidRPr="007A1628">
        <w:rPr>
          <w:rFonts w:ascii="Book Antiqua" w:eastAsia="SimSun" w:hAnsi="Book Antiqua" w:cs="SimSun"/>
          <w:kern w:val="0"/>
        </w:rPr>
        <w:t xml:space="preserve"> NE, Li Z. Heat shock proteins transfer peptides during antigen processing and CTL priming. </w:t>
      </w:r>
      <w:proofErr w:type="spellStart"/>
      <w:r w:rsidRPr="007A1628">
        <w:rPr>
          <w:rFonts w:ascii="Book Antiqua" w:eastAsia="SimSun" w:hAnsi="Book Antiqua" w:cs="SimSun"/>
          <w:i/>
          <w:iCs/>
          <w:kern w:val="0"/>
        </w:rPr>
        <w:t>Immunogenetics</w:t>
      </w:r>
      <w:proofErr w:type="spellEnd"/>
      <w:r w:rsidRPr="007A1628">
        <w:rPr>
          <w:rFonts w:ascii="Book Antiqua" w:eastAsia="SimSun" w:hAnsi="Book Antiqua" w:cs="SimSun"/>
          <w:kern w:val="0"/>
        </w:rPr>
        <w:t> 1994; </w:t>
      </w:r>
      <w:r w:rsidRPr="007A1628">
        <w:rPr>
          <w:rFonts w:ascii="Book Antiqua" w:eastAsia="SimSun" w:hAnsi="Book Antiqua" w:cs="SimSun"/>
          <w:b/>
          <w:bCs/>
          <w:kern w:val="0"/>
        </w:rPr>
        <w:t>39</w:t>
      </w:r>
      <w:r w:rsidRPr="007A1628">
        <w:rPr>
          <w:rFonts w:ascii="Book Antiqua" w:eastAsia="SimSun" w:hAnsi="Book Antiqua" w:cs="SimSun"/>
          <w:kern w:val="0"/>
        </w:rPr>
        <w:t>: 93-98 [PMID: 8276462]</w:t>
      </w:r>
    </w:p>
    <w:p w14:paraId="61CA6C09"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31 </w:t>
      </w:r>
      <w:r w:rsidRPr="007A1628">
        <w:rPr>
          <w:rFonts w:ascii="Book Antiqua" w:eastAsia="SimSun" w:hAnsi="Book Antiqua" w:cs="SimSun"/>
          <w:b/>
          <w:bCs/>
          <w:kern w:val="0"/>
        </w:rPr>
        <w:t>Srivastava P</w:t>
      </w:r>
      <w:r w:rsidRPr="007A1628">
        <w:rPr>
          <w:rFonts w:ascii="Book Antiqua" w:eastAsia="SimSun" w:hAnsi="Book Antiqua" w:cs="SimSun"/>
          <w:kern w:val="0"/>
        </w:rPr>
        <w:t>. Interaction of heat shock proteins with peptides and antigen presenting cells: chaperoning of the innate and adaptive immune responses. </w:t>
      </w:r>
      <w:proofErr w:type="spellStart"/>
      <w:r w:rsidRPr="007A1628">
        <w:rPr>
          <w:rFonts w:ascii="Book Antiqua" w:eastAsia="SimSun" w:hAnsi="Book Antiqua" w:cs="SimSun"/>
          <w:i/>
          <w:iCs/>
          <w:kern w:val="0"/>
        </w:rPr>
        <w:t>Annu</w:t>
      </w:r>
      <w:proofErr w:type="spellEnd"/>
      <w:r w:rsidRPr="007A1628">
        <w:rPr>
          <w:rFonts w:ascii="Book Antiqua" w:eastAsia="SimSun" w:hAnsi="Book Antiqua" w:cs="SimSun"/>
          <w:i/>
          <w:iCs/>
          <w:kern w:val="0"/>
        </w:rPr>
        <w:t xml:space="preserve"> Rev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2002; </w:t>
      </w:r>
      <w:r w:rsidRPr="007A1628">
        <w:rPr>
          <w:rFonts w:ascii="Book Antiqua" w:eastAsia="SimSun" w:hAnsi="Book Antiqua" w:cs="SimSun"/>
          <w:b/>
          <w:bCs/>
          <w:kern w:val="0"/>
        </w:rPr>
        <w:t>20</w:t>
      </w:r>
      <w:r w:rsidRPr="007A1628">
        <w:rPr>
          <w:rFonts w:ascii="Book Antiqua" w:eastAsia="SimSun" w:hAnsi="Book Antiqua" w:cs="SimSun"/>
          <w:kern w:val="0"/>
        </w:rPr>
        <w:t>: 395-425 [PMID: 11861608 DOI: 10.1146/annurev.immunol.20.100301.064801]</w:t>
      </w:r>
    </w:p>
    <w:p w14:paraId="2D9F8D3B"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32 </w:t>
      </w:r>
      <w:r w:rsidRPr="007A1628">
        <w:rPr>
          <w:rFonts w:ascii="Book Antiqua" w:eastAsia="SimSun" w:hAnsi="Book Antiqua" w:cs="SimSun"/>
          <w:b/>
          <w:bCs/>
          <w:kern w:val="0"/>
        </w:rPr>
        <w:t>Qian J</w:t>
      </w:r>
      <w:r w:rsidRPr="007A1628">
        <w:rPr>
          <w:rFonts w:ascii="Book Antiqua" w:eastAsia="SimSun" w:hAnsi="Book Antiqua" w:cs="SimSun"/>
          <w:kern w:val="0"/>
        </w:rPr>
        <w:t xml:space="preserve">, Wang S, Yang J, </w:t>
      </w:r>
      <w:proofErr w:type="spellStart"/>
      <w:r w:rsidRPr="007A1628">
        <w:rPr>
          <w:rFonts w:ascii="Book Antiqua" w:eastAsia="SimSun" w:hAnsi="Book Antiqua" w:cs="SimSun"/>
          <w:kern w:val="0"/>
        </w:rPr>
        <w:t>Xie</w:t>
      </w:r>
      <w:proofErr w:type="spellEnd"/>
      <w:r w:rsidRPr="007A1628">
        <w:rPr>
          <w:rFonts w:ascii="Book Antiqua" w:eastAsia="SimSun" w:hAnsi="Book Antiqua" w:cs="SimSun"/>
          <w:kern w:val="0"/>
        </w:rPr>
        <w:t xml:space="preserve"> J, Lin P, Freeman ME, Yi Q. Targeting heat shock proteins for immunotherapy in multiple myeloma: generation of myeloma-specific CTLs using dendritic cells pulsed with tumor-derived gp96. </w:t>
      </w:r>
      <w:proofErr w:type="spellStart"/>
      <w:r w:rsidRPr="007A1628">
        <w:rPr>
          <w:rFonts w:ascii="Book Antiqua" w:eastAsia="SimSun" w:hAnsi="Book Antiqua" w:cs="SimSun"/>
          <w:i/>
          <w:iCs/>
          <w:kern w:val="0"/>
        </w:rPr>
        <w:t>Clin</w:t>
      </w:r>
      <w:proofErr w:type="spellEnd"/>
      <w:r w:rsidRPr="007A1628">
        <w:rPr>
          <w:rFonts w:ascii="Book Antiqua" w:eastAsia="SimSun" w:hAnsi="Book Antiqua" w:cs="SimSun"/>
          <w:i/>
          <w:iCs/>
          <w:kern w:val="0"/>
        </w:rPr>
        <w:t xml:space="preserve"> Cancer Res</w:t>
      </w:r>
      <w:r w:rsidRPr="007A1628">
        <w:rPr>
          <w:rFonts w:ascii="Book Antiqua" w:eastAsia="SimSun" w:hAnsi="Book Antiqua" w:cs="SimSun"/>
          <w:kern w:val="0"/>
        </w:rPr>
        <w:t> 2005; </w:t>
      </w:r>
      <w:r w:rsidRPr="007A1628">
        <w:rPr>
          <w:rFonts w:ascii="Book Antiqua" w:eastAsia="SimSun" w:hAnsi="Book Antiqua" w:cs="SimSun"/>
          <w:b/>
          <w:bCs/>
          <w:kern w:val="0"/>
        </w:rPr>
        <w:t>11</w:t>
      </w:r>
      <w:r w:rsidRPr="007A1628">
        <w:rPr>
          <w:rFonts w:ascii="Book Antiqua" w:eastAsia="SimSun" w:hAnsi="Book Antiqua" w:cs="SimSun"/>
          <w:kern w:val="0"/>
        </w:rPr>
        <w:t>: 8808-8815 [PMID: 16361569 DOI: 10.1158/1078-0432.Ccr-05-1553]</w:t>
      </w:r>
    </w:p>
    <w:p w14:paraId="5CF9E2DA"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33 </w:t>
      </w:r>
      <w:r w:rsidRPr="007A1628">
        <w:rPr>
          <w:rFonts w:ascii="Book Antiqua" w:eastAsia="SimSun" w:hAnsi="Book Antiqua" w:cs="SimSun"/>
          <w:b/>
          <w:bCs/>
          <w:kern w:val="0"/>
        </w:rPr>
        <w:t>Watts C</w:t>
      </w:r>
      <w:r w:rsidRPr="007A1628">
        <w:rPr>
          <w:rFonts w:ascii="Book Antiqua" w:eastAsia="SimSun" w:hAnsi="Book Antiqua" w:cs="SimSun"/>
          <w:kern w:val="0"/>
        </w:rPr>
        <w:t>. The exogenous pathway for antigen presentation on major histocompatibility complex class II and CD1 molecules. </w:t>
      </w:r>
      <w:r w:rsidRPr="007A1628">
        <w:rPr>
          <w:rFonts w:ascii="Book Antiqua" w:eastAsia="SimSun" w:hAnsi="Book Antiqua" w:cs="SimSun"/>
          <w:i/>
          <w:iCs/>
          <w:kern w:val="0"/>
        </w:rPr>
        <w:t xml:space="preserve">Nat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2004; </w:t>
      </w:r>
      <w:r w:rsidRPr="007A1628">
        <w:rPr>
          <w:rFonts w:ascii="Book Antiqua" w:eastAsia="SimSun" w:hAnsi="Book Antiqua" w:cs="SimSun"/>
          <w:b/>
          <w:bCs/>
          <w:kern w:val="0"/>
        </w:rPr>
        <w:t>5</w:t>
      </w:r>
      <w:r w:rsidRPr="007A1628">
        <w:rPr>
          <w:rFonts w:ascii="Book Antiqua" w:eastAsia="SimSun" w:hAnsi="Book Antiqua" w:cs="SimSun"/>
          <w:kern w:val="0"/>
        </w:rPr>
        <w:t>: 685-692 [PMID: 15224094]</w:t>
      </w:r>
    </w:p>
    <w:p w14:paraId="7980BDE7"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34 </w:t>
      </w:r>
      <w:r w:rsidRPr="007A1628">
        <w:rPr>
          <w:rFonts w:ascii="Book Antiqua" w:eastAsia="SimSun" w:hAnsi="Book Antiqua" w:cs="SimSun"/>
          <w:b/>
          <w:bCs/>
          <w:kern w:val="0"/>
        </w:rPr>
        <w:t>Heike M</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Weinmann</w:t>
      </w:r>
      <w:proofErr w:type="spellEnd"/>
      <w:r w:rsidRPr="007A1628">
        <w:rPr>
          <w:rFonts w:ascii="Book Antiqua" w:eastAsia="SimSun" w:hAnsi="Book Antiqua" w:cs="SimSun"/>
          <w:kern w:val="0"/>
        </w:rPr>
        <w:t xml:space="preserve"> A, </w:t>
      </w:r>
      <w:proofErr w:type="spellStart"/>
      <w:r w:rsidRPr="007A1628">
        <w:rPr>
          <w:rFonts w:ascii="Book Antiqua" w:eastAsia="SimSun" w:hAnsi="Book Antiqua" w:cs="SimSun"/>
          <w:kern w:val="0"/>
        </w:rPr>
        <w:t>Bethke</w:t>
      </w:r>
      <w:proofErr w:type="spellEnd"/>
      <w:r w:rsidRPr="007A1628">
        <w:rPr>
          <w:rFonts w:ascii="Book Antiqua" w:eastAsia="SimSun" w:hAnsi="Book Antiqua" w:cs="SimSun"/>
          <w:kern w:val="0"/>
        </w:rPr>
        <w:t xml:space="preserve"> K, Galle PR. Stress protein/peptide complexes derived from autologous tumor tissue as tumor vaccines. </w:t>
      </w:r>
      <w:proofErr w:type="spellStart"/>
      <w:r w:rsidRPr="007A1628">
        <w:rPr>
          <w:rFonts w:ascii="Book Antiqua" w:eastAsia="SimSun" w:hAnsi="Book Antiqua" w:cs="SimSun"/>
          <w:i/>
          <w:iCs/>
          <w:kern w:val="0"/>
        </w:rPr>
        <w:t>Biochem</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Pharmacol</w:t>
      </w:r>
      <w:proofErr w:type="spellEnd"/>
      <w:r w:rsidRPr="007A1628">
        <w:rPr>
          <w:rFonts w:ascii="Book Antiqua" w:eastAsia="SimSun" w:hAnsi="Book Antiqua" w:cs="SimSun"/>
          <w:kern w:val="0"/>
        </w:rPr>
        <w:t> 1999; </w:t>
      </w:r>
      <w:r w:rsidRPr="007A1628">
        <w:rPr>
          <w:rFonts w:ascii="Book Antiqua" w:eastAsia="SimSun" w:hAnsi="Book Antiqua" w:cs="SimSun"/>
          <w:b/>
          <w:bCs/>
          <w:kern w:val="0"/>
        </w:rPr>
        <w:t>58</w:t>
      </w:r>
      <w:r w:rsidRPr="007A1628">
        <w:rPr>
          <w:rFonts w:ascii="Book Antiqua" w:eastAsia="SimSun" w:hAnsi="Book Antiqua" w:cs="SimSun"/>
          <w:kern w:val="0"/>
        </w:rPr>
        <w:t>: 1381-1387 [PMID: 10513981 DOI: 10.1016/S0006-2952(99)00178-1]</w:t>
      </w:r>
    </w:p>
    <w:p w14:paraId="5B0238A8"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35 </w:t>
      </w:r>
      <w:r w:rsidRPr="007A1628">
        <w:rPr>
          <w:rFonts w:ascii="Book Antiqua" w:eastAsia="SimSun" w:hAnsi="Book Antiqua" w:cs="SimSun"/>
          <w:b/>
          <w:bCs/>
          <w:kern w:val="0"/>
        </w:rPr>
        <w:t>Caudill MM</w:t>
      </w:r>
      <w:r w:rsidRPr="007A1628">
        <w:rPr>
          <w:rFonts w:ascii="Book Antiqua" w:eastAsia="SimSun" w:hAnsi="Book Antiqua" w:cs="SimSun"/>
          <w:kern w:val="0"/>
        </w:rPr>
        <w:t xml:space="preserve">, Li Z. HSPPC-96: a </w:t>
      </w:r>
      <w:proofErr w:type="spellStart"/>
      <w:r w:rsidRPr="007A1628">
        <w:rPr>
          <w:rFonts w:ascii="Book Antiqua" w:eastAsia="SimSun" w:hAnsi="Book Antiqua" w:cs="SimSun"/>
          <w:kern w:val="0"/>
        </w:rPr>
        <w:t>personalised</w:t>
      </w:r>
      <w:proofErr w:type="spellEnd"/>
      <w:r w:rsidRPr="007A1628">
        <w:rPr>
          <w:rFonts w:ascii="Book Antiqua" w:eastAsia="SimSun" w:hAnsi="Book Antiqua" w:cs="SimSun"/>
          <w:kern w:val="0"/>
        </w:rPr>
        <w:t xml:space="preserve"> cancer vaccine. </w:t>
      </w:r>
      <w:r w:rsidRPr="007A1628">
        <w:rPr>
          <w:rFonts w:ascii="Book Antiqua" w:eastAsia="SimSun" w:hAnsi="Book Antiqua" w:cs="SimSun"/>
          <w:i/>
          <w:iCs/>
          <w:kern w:val="0"/>
        </w:rPr>
        <w:t xml:space="preserve">Expert </w:t>
      </w:r>
      <w:proofErr w:type="spellStart"/>
      <w:r w:rsidRPr="007A1628">
        <w:rPr>
          <w:rFonts w:ascii="Book Antiqua" w:eastAsia="SimSun" w:hAnsi="Book Antiqua" w:cs="SimSun"/>
          <w:i/>
          <w:iCs/>
          <w:kern w:val="0"/>
        </w:rPr>
        <w:t>Opin</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Biol</w:t>
      </w:r>
      <w:proofErr w:type="spellEnd"/>
      <w:r w:rsidRPr="007A1628">
        <w:rPr>
          <w:rFonts w:ascii="Book Antiqua" w:eastAsia="SimSun" w:hAnsi="Book Antiqua" w:cs="SimSun"/>
          <w:i/>
          <w:iCs/>
          <w:kern w:val="0"/>
        </w:rPr>
        <w:t xml:space="preserve"> </w:t>
      </w:r>
      <w:proofErr w:type="spellStart"/>
      <w:r w:rsidRPr="007A1628">
        <w:rPr>
          <w:rFonts w:ascii="Book Antiqua" w:eastAsia="SimSun" w:hAnsi="Book Antiqua" w:cs="SimSun"/>
          <w:i/>
          <w:iCs/>
          <w:kern w:val="0"/>
        </w:rPr>
        <w:t>Ther</w:t>
      </w:r>
      <w:proofErr w:type="spellEnd"/>
      <w:r w:rsidRPr="007A1628">
        <w:rPr>
          <w:rFonts w:ascii="Book Antiqua" w:eastAsia="SimSun" w:hAnsi="Book Antiqua" w:cs="SimSun"/>
          <w:kern w:val="0"/>
        </w:rPr>
        <w:t> 2001; </w:t>
      </w:r>
      <w:r w:rsidRPr="007A1628">
        <w:rPr>
          <w:rFonts w:ascii="Book Antiqua" w:eastAsia="SimSun" w:hAnsi="Book Antiqua" w:cs="SimSun"/>
          <w:b/>
          <w:bCs/>
          <w:kern w:val="0"/>
        </w:rPr>
        <w:t>1</w:t>
      </w:r>
      <w:r w:rsidRPr="007A1628">
        <w:rPr>
          <w:rFonts w:ascii="Book Antiqua" w:eastAsia="SimSun" w:hAnsi="Book Antiqua" w:cs="SimSun"/>
          <w:kern w:val="0"/>
        </w:rPr>
        <w:t>: 539-547 [PMID: 11727524 DOI: 10.1517/14712598.1.3.539]</w:t>
      </w:r>
    </w:p>
    <w:p w14:paraId="7F447AE4"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36 </w:t>
      </w:r>
      <w:r w:rsidRPr="007A1628">
        <w:rPr>
          <w:rFonts w:ascii="Book Antiqua" w:eastAsia="SimSun" w:hAnsi="Book Antiqua" w:cs="SimSun"/>
          <w:b/>
          <w:bCs/>
          <w:kern w:val="0"/>
        </w:rPr>
        <w:t>Binder RJ</w:t>
      </w:r>
      <w:r w:rsidRPr="007A1628">
        <w:rPr>
          <w:rFonts w:ascii="Book Antiqua" w:eastAsia="SimSun" w:hAnsi="Book Antiqua" w:cs="SimSun"/>
          <w:kern w:val="0"/>
        </w:rPr>
        <w:t>, Han DK, Srivastava PK. CD91: a receptor for heat shock protein gp96. </w:t>
      </w:r>
      <w:r w:rsidRPr="007A1628">
        <w:rPr>
          <w:rFonts w:ascii="Book Antiqua" w:eastAsia="SimSun" w:hAnsi="Book Antiqua" w:cs="SimSun"/>
          <w:i/>
          <w:iCs/>
          <w:kern w:val="0"/>
        </w:rPr>
        <w:t xml:space="preserve">Nat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2000; </w:t>
      </w:r>
      <w:r w:rsidRPr="007A1628">
        <w:rPr>
          <w:rFonts w:ascii="Book Antiqua" w:eastAsia="SimSun" w:hAnsi="Book Antiqua" w:cs="SimSun"/>
          <w:b/>
          <w:bCs/>
          <w:kern w:val="0"/>
        </w:rPr>
        <w:t>1</w:t>
      </w:r>
      <w:r w:rsidRPr="007A1628">
        <w:rPr>
          <w:rFonts w:ascii="Book Antiqua" w:eastAsia="SimSun" w:hAnsi="Book Antiqua" w:cs="SimSun"/>
          <w:kern w:val="0"/>
        </w:rPr>
        <w:t>: 151-155 [PMID: 11248808 DOI: 10.1038/77835]</w:t>
      </w:r>
    </w:p>
    <w:p w14:paraId="012B7252"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37 </w:t>
      </w:r>
      <w:proofErr w:type="spellStart"/>
      <w:r w:rsidRPr="007A1628">
        <w:rPr>
          <w:rFonts w:ascii="Book Antiqua" w:eastAsia="SimSun" w:hAnsi="Book Antiqua" w:cs="SimSun"/>
          <w:b/>
          <w:bCs/>
          <w:kern w:val="0"/>
        </w:rPr>
        <w:t>Basu</w:t>
      </w:r>
      <w:proofErr w:type="spellEnd"/>
      <w:r w:rsidRPr="007A1628">
        <w:rPr>
          <w:rFonts w:ascii="Book Antiqua" w:eastAsia="SimSun" w:hAnsi="Book Antiqua" w:cs="SimSun"/>
          <w:b/>
          <w:bCs/>
          <w:kern w:val="0"/>
        </w:rPr>
        <w:t xml:space="preserve"> S</w:t>
      </w:r>
      <w:r w:rsidRPr="007A1628">
        <w:rPr>
          <w:rFonts w:ascii="Book Antiqua" w:eastAsia="SimSun" w:hAnsi="Book Antiqua" w:cs="SimSun"/>
          <w:kern w:val="0"/>
        </w:rPr>
        <w:t xml:space="preserve">, Binder RJ, </w:t>
      </w:r>
      <w:proofErr w:type="spellStart"/>
      <w:r w:rsidRPr="007A1628">
        <w:rPr>
          <w:rFonts w:ascii="Book Antiqua" w:eastAsia="SimSun" w:hAnsi="Book Antiqua" w:cs="SimSun"/>
          <w:kern w:val="0"/>
        </w:rPr>
        <w:t>Ramalingam</w:t>
      </w:r>
      <w:proofErr w:type="spellEnd"/>
      <w:r w:rsidRPr="007A1628">
        <w:rPr>
          <w:rFonts w:ascii="Book Antiqua" w:eastAsia="SimSun" w:hAnsi="Book Antiqua" w:cs="SimSun"/>
          <w:kern w:val="0"/>
        </w:rPr>
        <w:t xml:space="preserve"> T, Srivastava PK. CD91 is a common receptor for heat shock proteins gp96, hsp90, hsp70, and </w:t>
      </w:r>
      <w:proofErr w:type="spellStart"/>
      <w:r w:rsidRPr="007A1628">
        <w:rPr>
          <w:rFonts w:ascii="Book Antiqua" w:eastAsia="SimSun" w:hAnsi="Book Antiqua" w:cs="SimSun"/>
          <w:kern w:val="0"/>
        </w:rPr>
        <w:t>calreticulin</w:t>
      </w:r>
      <w:proofErr w:type="spellEnd"/>
      <w:r w:rsidRPr="007A1628">
        <w:rPr>
          <w:rFonts w:ascii="Book Antiqua" w:eastAsia="SimSun" w:hAnsi="Book Antiqua" w:cs="SimSun"/>
          <w:kern w:val="0"/>
        </w:rPr>
        <w:t>. </w:t>
      </w:r>
      <w:r w:rsidRPr="007A1628">
        <w:rPr>
          <w:rFonts w:ascii="Book Antiqua" w:eastAsia="SimSun" w:hAnsi="Book Antiqua" w:cs="SimSun"/>
          <w:i/>
          <w:iCs/>
          <w:kern w:val="0"/>
        </w:rPr>
        <w:t>Immunity</w:t>
      </w:r>
      <w:r w:rsidRPr="007A1628">
        <w:rPr>
          <w:rFonts w:ascii="Book Antiqua" w:eastAsia="SimSun" w:hAnsi="Book Antiqua" w:cs="SimSun"/>
          <w:kern w:val="0"/>
        </w:rPr>
        <w:t> 2001; </w:t>
      </w:r>
      <w:r w:rsidRPr="007A1628">
        <w:rPr>
          <w:rFonts w:ascii="Book Antiqua" w:eastAsia="SimSun" w:hAnsi="Book Antiqua" w:cs="SimSun"/>
          <w:b/>
          <w:bCs/>
          <w:kern w:val="0"/>
        </w:rPr>
        <w:t>14</w:t>
      </w:r>
      <w:r w:rsidRPr="007A1628">
        <w:rPr>
          <w:rFonts w:ascii="Book Antiqua" w:eastAsia="SimSun" w:hAnsi="Book Antiqua" w:cs="SimSun"/>
          <w:kern w:val="0"/>
        </w:rPr>
        <w:t>: 303-313 [PMID: 11290339 DOI: 10.1016/S1074-7613(01)00111-X]</w:t>
      </w:r>
    </w:p>
    <w:p w14:paraId="7ACD6012"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lastRenderedPageBreak/>
        <w:t>38 </w:t>
      </w:r>
      <w:r w:rsidRPr="007A1628">
        <w:rPr>
          <w:rFonts w:ascii="Book Antiqua" w:eastAsia="SimSun" w:hAnsi="Book Antiqua" w:cs="SimSun"/>
          <w:b/>
          <w:bCs/>
          <w:kern w:val="0"/>
        </w:rPr>
        <w:t>Doody AD</w:t>
      </w:r>
      <w:r w:rsidRPr="007A1628">
        <w:rPr>
          <w:rFonts w:ascii="Book Antiqua" w:eastAsia="SimSun" w:hAnsi="Book Antiqua" w:cs="SimSun"/>
          <w:kern w:val="0"/>
        </w:rPr>
        <w:t xml:space="preserve">, </w:t>
      </w:r>
      <w:proofErr w:type="spellStart"/>
      <w:r w:rsidRPr="007A1628">
        <w:rPr>
          <w:rFonts w:ascii="Book Antiqua" w:eastAsia="SimSun" w:hAnsi="Book Antiqua" w:cs="SimSun"/>
          <w:kern w:val="0"/>
        </w:rPr>
        <w:t>Kovalchin</w:t>
      </w:r>
      <w:proofErr w:type="spellEnd"/>
      <w:r w:rsidRPr="007A1628">
        <w:rPr>
          <w:rFonts w:ascii="Book Antiqua" w:eastAsia="SimSun" w:hAnsi="Book Antiqua" w:cs="SimSun"/>
          <w:kern w:val="0"/>
        </w:rPr>
        <w:t xml:space="preserve"> JT, </w:t>
      </w:r>
      <w:proofErr w:type="spellStart"/>
      <w:r w:rsidRPr="007A1628">
        <w:rPr>
          <w:rFonts w:ascii="Book Antiqua" w:eastAsia="SimSun" w:hAnsi="Book Antiqua" w:cs="SimSun"/>
          <w:kern w:val="0"/>
        </w:rPr>
        <w:t>Mihalyo</w:t>
      </w:r>
      <w:proofErr w:type="spellEnd"/>
      <w:r w:rsidRPr="007A1628">
        <w:rPr>
          <w:rFonts w:ascii="Book Antiqua" w:eastAsia="SimSun" w:hAnsi="Book Antiqua" w:cs="SimSun"/>
          <w:kern w:val="0"/>
        </w:rPr>
        <w:t xml:space="preserve"> MA, </w:t>
      </w:r>
      <w:proofErr w:type="spellStart"/>
      <w:r w:rsidRPr="007A1628">
        <w:rPr>
          <w:rFonts w:ascii="Book Antiqua" w:eastAsia="SimSun" w:hAnsi="Book Antiqua" w:cs="SimSun"/>
          <w:kern w:val="0"/>
        </w:rPr>
        <w:t>Hagymasi</w:t>
      </w:r>
      <w:proofErr w:type="spellEnd"/>
      <w:r w:rsidRPr="007A1628">
        <w:rPr>
          <w:rFonts w:ascii="Book Antiqua" w:eastAsia="SimSun" w:hAnsi="Book Antiqua" w:cs="SimSun"/>
          <w:kern w:val="0"/>
        </w:rPr>
        <w:t xml:space="preserve"> AT, Drake CG, Adler AJ. Glycoprotein 96 can chaperone both MHC class I- and class II-restricted epitopes for in vivo presentation, but selectively primes CD8+ T cell effector function.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2004; </w:t>
      </w:r>
      <w:r w:rsidRPr="007A1628">
        <w:rPr>
          <w:rFonts w:ascii="Book Antiqua" w:eastAsia="SimSun" w:hAnsi="Book Antiqua" w:cs="SimSun"/>
          <w:b/>
          <w:bCs/>
          <w:kern w:val="0"/>
        </w:rPr>
        <w:t>172</w:t>
      </w:r>
      <w:r w:rsidRPr="007A1628">
        <w:rPr>
          <w:rFonts w:ascii="Book Antiqua" w:eastAsia="SimSun" w:hAnsi="Book Antiqua" w:cs="SimSun"/>
          <w:kern w:val="0"/>
        </w:rPr>
        <w:t>: 6087-6092 [PMID: 15128793]</w:t>
      </w:r>
    </w:p>
    <w:p w14:paraId="33EB79CB"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39 </w:t>
      </w:r>
      <w:proofErr w:type="spellStart"/>
      <w:r w:rsidRPr="007A1628">
        <w:rPr>
          <w:rFonts w:ascii="Book Antiqua" w:eastAsia="SimSun" w:hAnsi="Book Antiqua" w:cs="SimSun"/>
          <w:b/>
          <w:bCs/>
          <w:kern w:val="0"/>
        </w:rPr>
        <w:t>SenGupta</w:t>
      </w:r>
      <w:proofErr w:type="spellEnd"/>
      <w:r w:rsidRPr="007A1628">
        <w:rPr>
          <w:rFonts w:ascii="Book Antiqua" w:eastAsia="SimSun" w:hAnsi="Book Antiqua" w:cs="SimSun"/>
          <w:b/>
          <w:bCs/>
          <w:kern w:val="0"/>
        </w:rPr>
        <w:t xml:space="preserve"> D</w:t>
      </w:r>
      <w:r w:rsidRPr="007A1628">
        <w:rPr>
          <w:rFonts w:ascii="Book Antiqua" w:eastAsia="SimSun" w:hAnsi="Book Antiqua" w:cs="SimSun"/>
          <w:kern w:val="0"/>
        </w:rPr>
        <w:t xml:space="preserve">, Norris PJ, </w:t>
      </w:r>
      <w:proofErr w:type="spellStart"/>
      <w:r w:rsidRPr="007A1628">
        <w:rPr>
          <w:rFonts w:ascii="Book Antiqua" w:eastAsia="SimSun" w:hAnsi="Book Antiqua" w:cs="SimSun"/>
          <w:kern w:val="0"/>
        </w:rPr>
        <w:t>Suscovich</w:t>
      </w:r>
      <w:proofErr w:type="spellEnd"/>
      <w:r w:rsidRPr="007A1628">
        <w:rPr>
          <w:rFonts w:ascii="Book Antiqua" w:eastAsia="SimSun" w:hAnsi="Book Antiqua" w:cs="SimSun"/>
          <w:kern w:val="0"/>
        </w:rPr>
        <w:t xml:space="preserve"> TJ, Hassan-</w:t>
      </w:r>
      <w:proofErr w:type="spellStart"/>
      <w:r w:rsidRPr="007A1628">
        <w:rPr>
          <w:rFonts w:ascii="Book Antiqua" w:eastAsia="SimSun" w:hAnsi="Book Antiqua" w:cs="SimSun"/>
          <w:kern w:val="0"/>
        </w:rPr>
        <w:t>Zahraee</w:t>
      </w:r>
      <w:proofErr w:type="spellEnd"/>
      <w:r w:rsidRPr="007A1628">
        <w:rPr>
          <w:rFonts w:ascii="Book Antiqua" w:eastAsia="SimSun" w:hAnsi="Book Antiqua" w:cs="SimSun"/>
          <w:kern w:val="0"/>
        </w:rPr>
        <w:t xml:space="preserve"> M, Moffett HF, </w:t>
      </w:r>
      <w:proofErr w:type="spellStart"/>
      <w:r w:rsidRPr="007A1628">
        <w:rPr>
          <w:rFonts w:ascii="Book Antiqua" w:eastAsia="SimSun" w:hAnsi="Book Antiqua" w:cs="SimSun"/>
          <w:kern w:val="0"/>
        </w:rPr>
        <w:t>Trocha</w:t>
      </w:r>
      <w:proofErr w:type="spellEnd"/>
      <w:r w:rsidRPr="007A1628">
        <w:rPr>
          <w:rFonts w:ascii="Book Antiqua" w:eastAsia="SimSun" w:hAnsi="Book Antiqua" w:cs="SimSun"/>
          <w:kern w:val="0"/>
        </w:rPr>
        <w:t xml:space="preserve"> A, </w:t>
      </w:r>
      <w:proofErr w:type="spellStart"/>
      <w:r w:rsidRPr="007A1628">
        <w:rPr>
          <w:rFonts w:ascii="Book Antiqua" w:eastAsia="SimSun" w:hAnsi="Book Antiqua" w:cs="SimSun"/>
          <w:kern w:val="0"/>
        </w:rPr>
        <w:t>Draenert</w:t>
      </w:r>
      <w:proofErr w:type="spellEnd"/>
      <w:r w:rsidRPr="007A1628">
        <w:rPr>
          <w:rFonts w:ascii="Book Antiqua" w:eastAsia="SimSun" w:hAnsi="Book Antiqua" w:cs="SimSun"/>
          <w:kern w:val="0"/>
        </w:rPr>
        <w:t xml:space="preserve"> R, </w:t>
      </w:r>
      <w:proofErr w:type="spellStart"/>
      <w:r w:rsidRPr="007A1628">
        <w:rPr>
          <w:rFonts w:ascii="Book Antiqua" w:eastAsia="SimSun" w:hAnsi="Book Antiqua" w:cs="SimSun"/>
          <w:kern w:val="0"/>
        </w:rPr>
        <w:t>Goulder</w:t>
      </w:r>
      <w:proofErr w:type="spellEnd"/>
      <w:r w:rsidRPr="007A1628">
        <w:rPr>
          <w:rFonts w:ascii="Book Antiqua" w:eastAsia="SimSun" w:hAnsi="Book Antiqua" w:cs="SimSun"/>
          <w:kern w:val="0"/>
        </w:rPr>
        <w:t xml:space="preserve"> PJ, Binder RJ, Levey DL, Walker BD, Srivastava PK, Brander C. Heat shock protein-mediated cross-presentation of exogenous HIV antigen on HLA class I and class II. </w:t>
      </w:r>
      <w:r w:rsidRPr="007A1628">
        <w:rPr>
          <w:rFonts w:ascii="Book Antiqua" w:eastAsia="SimSun" w:hAnsi="Book Antiqua" w:cs="SimSun"/>
          <w:i/>
          <w:iCs/>
          <w:kern w:val="0"/>
        </w:rPr>
        <w:t xml:space="preserve">J </w:t>
      </w:r>
      <w:proofErr w:type="spellStart"/>
      <w:r w:rsidRPr="007A1628">
        <w:rPr>
          <w:rFonts w:ascii="Book Antiqua" w:eastAsia="SimSun" w:hAnsi="Book Antiqua" w:cs="SimSun"/>
          <w:i/>
          <w:iCs/>
          <w:kern w:val="0"/>
        </w:rPr>
        <w:t>Immunol</w:t>
      </w:r>
      <w:proofErr w:type="spellEnd"/>
      <w:r w:rsidRPr="007A1628">
        <w:rPr>
          <w:rFonts w:ascii="Book Antiqua" w:eastAsia="SimSun" w:hAnsi="Book Antiqua" w:cs="SimSun"/>
          <w:kern w:val="0"/>
        </w:rPr>
        <w:t> 2004; </w:t>
      </w:r>
      <w:r w:rsidRPr="007A1628">
        <w:rPr>
          <w:rFonts w:ascii="Book Antiqua" w:eastAsia="SimSun" w:hAnsi="Book Antiqua" w:cs="SimSun"/>
          <w:b/>
          <w:bCs/>
          <w:kern w:val="0"/>
        </w:rPr>
        <w:t>173</w:t>
      </w:r>
      <w:r w:rsidRPr="007A1628">
        <w:rPr>
          <w:rFonts w:ascii="Book Antiqua" w:eastAsia="SimSun" w:hAnsi="Book Antiqua" w:cs="SimSun"/>
          <w:kern w:val="0"/>
        </w:rPr>
        <w:t>: 1987-1993 [PMID: 15265933]</w:t>
      </w:r>
    </w:p>
    <w:p w14:paraId="6BAC2B4C" w14:textId="77777777" w:rsidR="00F46AA3" w:rsidRPr="007A1628" w:rsidRDefault="00F46AA3" w:rsidP="005E7BC0">
      <w:pPr>
        <w:widowControl/>
        <w:spacing w:line="360" w:lineRule="auto"/>
        <w:rPr>
          <w:rFonts w:ascii="Book Antiqua" w:eastAsia="SimSun" w:hAnsi="Book Antiqua" w:cs="SimSun"/>
          <w:kern w:val="0"/>
        </w:rPr>
      </w:pPr>
      <w:r w:rsidRPr="007A1628">
        <w:rPr>
          <w:rFonts w:ascii="Book Antiqua" w:eastAsia="SimSun" w:hAnsi="Book Antiqua" w:cs="SimSun"/>
          <w:kern w:val="0"/>
        </w:rPr>
        <w:t>40 </w:t>
      </w:r>
      <w:proofErr w:type="spellStart"/>
      <w:r w:rsidRPr="007A1628">
        <w:rPr>
          <w:rFonts w:ascii="Book Antiqua" w:eastAsia="SimSun" w:hAnsi="Book Antiqua" w:cs="SimSun"/>
          <w:b/>
          <w:bCs/>
          <w:kern w:val="0"/>
        </w:rPr>
        <w:t>Wierecky</w:t>
      </w:r>
      <w:proofErr w:type="spellEnd"/>
      <w:r w:rsidRPr="007A1628">
        <w:rPr>
          <w:rFonts w:ascii="Book Antiqua" w:eastAsia="SimSun" w:hAnsi="Book Antiqua" w:cs="SimSun"/>
          <w:b/>
          <w:bCs/>
          <w:kern w:val="0"/>
        </w:rPr>
        <w:t xml:space="preserve"> J</w:t>
      </w:r>
      <w:r w:rsidRPr="007A1628">
        <w:rPr>
          <w:rFonts w:ascii="Book Antiqua" w:eastAsia="SimSun" w:hAnsi="Book Antiqua" w:cs="SimSun"/>
          <w:kern w:val="0"/>
        </w:rPr>
        <w:t xml:space="preserve">, Müller MR, </w:t>
      </w:r>
      <w:proofErr w:type="spellStart"/>
      <w:r w:rsidRPr="007A1628">
        <w:rPr>
          <w:rFonts w:ascii="Book Antiqua" w:eastAsia="SimSun" w:hAnsi="Book Antiqua" w:cs="SimSun"/>
          <w:kern w:val="0"/>
        </w:rPr>
        <w:t>Wirths</w:t>
      </w:r>
      <w:proofErr w:type="spellEnd"/>
      <w:r w:rsidRPr="007A1628">
        <w:rPr>
          <w:rFonts w:ascii="Book Antiqua" w:eastAsia="SimSun" w:hAnsi="Book Antiqua" w:cs="SimSun"/>
          <w:kern w:val="0"/>
        </w:rPr>
        <w:t xml:space="preserve"> S, </w:t>
      </w:r>
      <w:proofErr w:type="spellStart"/>
      <w:r w:rsidRPr="007A1628">
        <w:rPr>
          <w:rFonts w:ascii="Book Antiqua" w:eastAsia="SimSun" w:hAnsi="Book Antiqua" w:cs="SimSun"/>
          <w:kern w:val="0"/>
        </w:rPr>
        <w:t>Halder-Oehler</w:t>
      </w:r>
      <w:proofErr w:type="spellEnd"/>
      <w:r w:rsidRPr="007A1628">
        <w:rPr>
          <w:rFonts w:ascii="Book Antiqua" w:eastAsia="SimSun" w:hAnsi="Book Antiqua" w:cs="SimSun"/>
          <w:kern w:val="0"/>
        </w:rPr>
        <w:t xml:space="preserve"> E, </w:t>
      </w:r>
      <w:proofErr w:type="spellStart"/>
      <w:r w:rsidRPr="007A1628">
        <w:rPr>
          <w:rFonts w:ascii="Book Antiqua" w:eastAsia="SimSun" w:hAnsi="Book Antiqua" w:cs="SimSun"/>
          <w:kern w:val="0"/>
        </w:rPr>
        <w:t>Dörfel</w:t>
      </w:r>
      <w:proofErr w:type="spellEnd"/>
      <w:r w:rsidRPr="007A1628">
        <w:rPr>
          <w:rFonts w:ascii="Book Antiqua" w:eastAsia="SimSun" w:hAnsi="Book Antiqua" w:cs="SimSun"/>
          <w:kern w:val="0"/>
        </w:rPr>
        <w:t xml:space="preserve"> D, Schmidt SM, </w:t>
      </w:r>
      <w:proofErr w:type="spellStart"/>
      <w:r w:rsidRPr="007A1628">
        <w:rPr>
          <w:rFonts w:ascii="Book Antiqua" w:eastAsia="SimSun" w:hAnsi="Book Antiqua" w:cs="SimSun"/>
          <w:kern w:val="0"/>
        </w:rPr>
        <w:t>Häntschel</w:t>
      </w:r>
      <w:proofErr w:type="spellEnd"/>
      <w:r w:rsidRPr="007A1628">
        <w:rPr>
          <w:rFonts w:ascii="Book Antiqua" w:eastAsia="SimSun" w:hAnsi="Book Antiqua" w:cs="SimSun"/>
          <w:kern w:val="0"/>
        </w:rPr>
        <w:t xml:space="preserve"> M, </w:t>
      </w:r>
      <w:proofErr w:type="spellStart"/>
      <w:r w:rsidRPr="007A1628">
        <w:rPr>
          <w:rFonts w:ascii="Book Antiqua" w:eastAsia="SimSun" w:hAnsi="Book Antiqua" w:cs="SimSun"/>
          <w:kern w:val="0"/>
        </w:rPr>
        <w:t>Brugger</w:t>
      </w:r>
      <w:proofErr w:type="spellEnd"/>
      <w:r w:rsidRPr="007A1628">
        <w:rPr>
          <w:rFonts w:ascii="Book Antiqua" w:eastAsia="SimSun" w:hAnsi="Book Antiqua" w:cs="SimSun"/>
          <w:kern w:val="0"/>
        </w:rPr>
        <w:t xml:space="preserve"> W, </w:t>
      </w:r>
      <w:proofErr w:type="spellStart"/>
      <w:r w:rsidRPr="007A1628">
        <w:rPr>
          <w:rFonts w:ascii="Book Antiqua" w:eastAsia="SimSun" w:hAnsi="Book Antiqua" w:cs="SimSun"/>
          <w:kern w:val="0"/>
        </w:rPr>
        <w:t>Schröder</w:t>
      </w:r>
      <w:proofErr w:type="spellEnd"/>
      <w:r w:rsidRPr="007A1628">
        <w:rPr>
          <w:rFonts w:ascii="Book Antiqua" w:eastAsia="SimSun" w:hAnsi="Book Antiqua" w:cs="SimSun"/>
          <w:kern w:val="0"/>
        </w:rPr>
        <w:t xml:space="preserve"> S, </w:t>
      </w:r>
      <w:proofErr w:type="spellStart"/>
      <w:r w:rsidRPr="007A1628">
        <w:rPr>
          <w:rFonts w:ascii="Book Antiqua" w:eastAsia="SimSun" w:hAnsi="Book Antiqua" w:cs="SimSun"/>
          <w:kern w:val="0"/>
        </w:rPr>
        <w:t>Horger</w:t>
      </w:r>
      <w:proofErr w:type="spellEnd"/>
      <w:r w:rsidRPr="007A1628">
        <w:rPr>
          <w:rFonts w:ascii="Book Antiqua" w:eastAsia="SimSun" w:hAnsi="Book Antiqua" w:cs="SimSun"/>
          <w:kern w:val="0"/>
        </w:rPr>
        <w:t xml:space="preserve"> MS, </w:t>
      </w:r>
      <w:proofErr w:type="spellStart"/>
      <w:r w:rsidRPr="007A1628">
        <w:rPr>
          <w:rFonts w:ascii="Book Antiqua" w:eastAsia="SimSun" w:hAnsi="Book Antiqua" w:cs="SimSun"/>
          <w:kern w:val="0"/>
        </w:rPr>
        <w:t>Kanz</w:t>
      </w:r>
      <w:proofErr w:type="spellEnd"/>
      <w:r w:rsidRPr="007A1628">
        <w:rPr>
          <w:rFonts w:ascii="Book Antiqua" w:eastAsia="SimSun" w:hAnsi="Book Antiqua" w:cs="SimSun"/>
          <w:kern w:val="0"/>
        </w:rPr>
        <w:t xml:space="preserve"> L, </w:t>
      </w:r>
      <w:proofErr w:type="spellStart"/>
      <w:r w:rsidRPr="007A1628">
        <w:rPr>
          <w:rFonts w:ascii="Book Antiqua" w:eastAsia="SimSun" w:hAnsi="Book Antiqua" w:cs="SimSun"/>
          <w:kern w:val="0"/>
        </w:rPr>
        <w:t>Brossart</w:t>
      </w:r>
      <w:proofErr w:type="spellEnd"/>
      <w:r w:rsidRPr="007A1628">
        <w:rPr>
          <w:rFonts w:ascii="Book Antiqua" w:eastAsia="SimSun" w:hAnsi="Book Antiqua" w:cs="SimSun"/>
          <w:kern w:val="0"/>
        </w:rPr>
        <w:t xml:space="preserve"> P. Immunologic and clinical responses after vaccinations with peptide-pulsed dendritic cells in metastatic renal cancer patients. </w:t>
      </w:r>
      <w:r w:rsidRPr="007A1628">
        <w:rPr>
          <w:rFonts w:ascii="Book Antiqua" w:eastAsia="SimSun" w:hAnsi="Book Antiqua" w:cs="SimSun"/>
          <w:i/>
          <w:iCs/>
          <w:kern w:val="0"/>
        </w:rPr>
        <w:t>Cancer Res</w:t>
      </w:r>
      <w:r w:rsidRPr="007A1628">
        <w:rPr>
          <w:rFonts w:ascii="Book Antiqua" w:eastAsia="SimSun" w:hAnsi="Book Antiqua" w:cs="SimSun"/>
          <w:kern w:val="0"/>
        </w:rPr>
        <w:t> 2006; </w:t>
      </w:r>
      <w:r w:rsidRPr="007A1628">
        <w:rPr>
          <w:rFonts w:ascii="Book Antiqua" w:eastAsia="SimSun" w:hAnsi="Book Antiqua" w:cs="SimSun"/>
          <w:b/>
          <w:bCs/>
          <w:kern w:val="0"/>
        </w:rPr>
        <w:t>66</w:t>
      </w:r>
      <w:r w:rsidRPr="007A1628">
        <w:rPr>
          <w:rFonts w:ascii="Book Antiqua" w:eastAsia="SimSun" w:hAnsi="Book Antiqua" w:cs="SimSun"/>
          <w:kern w:val="0"/>
        </w:rPr>
        <w:t>: 5910-5918 [PMID: 16740731 DOI: 10.1158/0008-5472.Can-05-3905]</w:t>
      </w:r>
    </w:p>
    <w:p w14:paraId="1C09CC2B" w14:textId="50102B6D" w:rsidR="009928AB" w:rsidRPr="007A1628" w:rsidRDefault="009928AB" w:rsidP="005E7BC0">
      <w:pPr>
        <w:spacing w:line="360" w:lineRule="auto"/>
        <w:rPr>
          <w:rFonts w:ascii="Book Antiqua" w:eastAsiaTheme="minorEastAsia" w:hAnsi="Book Antiqua"/>
          <w:color w:val="000000"/>
        </w:rPr>
      </w:pPr>
    </w:p>
    <w:p w14:paraId="3EEA5E52" w14:textId="751BE54B" w:rsidR="009928AB" w:rsidRPr="007A1628" w:rsidRDefault="009928AB" w:rsidP="005E7BC0">
      <w:pPr>
        <w:pStyle w:val="ListParagraph"/>
        <w:spacing w:line="360" w:lineRule="auto"/>
        <w:ind w:firstLineChars="0" w:firstLine="0"/>
        <w:rPr>
          <w:rFonts w:ascii="Book Antiqua" w:eastAsia="SimSun" w:hAnsi="Book Antiqua"/>
          <w:b/>
          <w:bCs/>
          <w:color w:val="000000"/>
          <w:szCs w:val="24"/>
          <w:lang w:eastAsia="zh-CN"/>
        </w:rPr>
      </w:pPr>
      <w:r w:rsidRPr="007A1628">
        <w:rPr>
          <w:rStyle w:val="Strong"/>
          <w:rFonts w:ascii="Book Antiqua" w:hAnsi="Book Antiqua" w:cs="Arial"/>
          <w:bCs w:val="0"/>
          <w:noProof/>
          <w:color w:val="000000"/>
          <w:szCs w:val="24"/>
        </w:rPr>
        <w:t>P-Reviewer</w:t>
      </w:r>
      <w:r w:rsidRPr="007A1628">
        <w:rPr>
          <w:rStyle w:val="Strong"/>
          <w:rFonts w:ascii="Book Antiqua" w:eastAsia="SimSun" w:hAnsi="Book Antiqua" w:cs="Arial"/>
          <w:bCs w:val="0"/>
          <w:noProof/>
          <w:color w:val="000000"/>
          <w:szCs w:val="24"/>
          <w:lang w:eastAsia="zh-CN"/>
        </w:rPr>
        <w:t>:</w:t>
      </w:r>
      <w:r w:rsidRPr="007A1628">
        <w:rPr>
          <w:rFonts w:ascii="Book Antiqua" w:hAnsi="Book Antiqua"/>
          <w:bCs/>
          <w:color w:val="000000"/>
          <w:szCs w:val="24"/>
        </w:rPr>
        <w:t xml:space="preserve"> </w:t>
      </w:r>
      <w:r w:rsidR="007A75D9" w:rsidRPr="007A1628">
        <w:rPr>
          <w:rFonts w:ascii="Book Antiqua" w:hAnsi="Book Antiqua"/>
          <w:bCs/>
          <w:color w:val="000000"/>
          <w:szCs w:val="24"/>
        </w:rPr>
        <w:t>Martin-Villa</w:t>
      </w:r>
      <w:r w:rsidR="007A75D9" w:rsidRPr="007A1628">
        <w:rPr>
          <w:rFonts w:ascii="Book Antiqua" w:eastAsiaTheme="minorEastAsia" w:hAnsi="Book Antiqua"/>
          <w:bCs/>
          <w:color w:val="000000"/>
          <w:szCs w:val="24"/>
          <w:lang w:eastAsia="zh-CN"/>
        </w:rPr>
        <w:t xml:space="preserve"> JM</w:t>
      </w:r>
      <w:r w:rsidRPr="007A1628">
        <w:rPr>
          <w:rFonts w:ascii="Book Antiqua" w:hAnsi="Book Antiqua"/>
          <w:bCs/>
          <w:color w:val="000000"/>
          <w:szCs w:val="24"/>
        </w:rPr>
        <w:t xml:space="preserve">   </w:t>
      </w:r>
      <w:r w:rsidRPr="007A1628">
        <w:rPr>
          <w:rFonts w:ascii="Book Antiqua" w:hAnsi="Book Antiqua"/>
          <w:b/>
          <w:bCs/>
          <w:color w:val="000000"/>
          <w:szCs w:val="24"/>
        </w:rPr>
        <w:t>S-Editor</w:t>
      </w:r>
      <w:r w:rsidRPr="007A1628">
        <w:rPr>
          <w:rFonts w:ascii="Book Antiqua" w:eastAsia="SimSun" w:hAnsi="Book Antiqua"/>
          <w:b/>
          <w:bCs/>
          <w:color w:val="000000"/>
          <w:szCs w:val="24"/>
          <w:lang w:eastAsia="zh-CN"/>
        </w:rPr>
        <w:t>:</w:t>
      </w:r>
      <w:r w:rsidRPr="007A1628">
        <w:rPr>
          <w:rFonts w:ascii="Book Antiqua" w:hAnsi="Book Antiqua"/>
          <w:bCs/>
          <w:color w:val="000000"/>
          <w:szCs w:val="24"/>
        </w:rPr>
        <w:t xml:space="preserve"> </w:t>
      </w:r>
      <w:r w:rsidRPr="007A1628">
        <w:rPr>
          <w:rFonts w:ascii="Book Antiqua" w:eastAsia="SimSun" w:hAnsi="Book Antiqua"/>
          <w:bCs/>
          <w:color w:val="000000"/>
          <w:szCs w:val="24"/>
          <w:lang w:eastAsia="zh-CN"/>
        </w:rPr>
        <w:t>Qi Y</w:t>
      </w:r>
      <w:r w:rsidRPr="007A1628">
        <w:rPr>
          <w:rFonts w:ascii="Book Antiqua" w:hAnsi="Book Antiqua"/>
          <w:b/>
          <w:bCs/>
          <w:color w:val="000000"/>
          <w:szCs w:val="24"/>
        </w:rPr>
        <w:t xml:space="preserve">   L-Editor</w:t>
      </w:r>
      <w:r w:rsidRPr="007A1628">
        <w:rPr>
          <w:rFonts w:ascii="Book Antiqua" w:eastAsia="SimSun" w:hAnsi="Book Antiqua"/>
          <w:b/>
          <w:bCs/>
          <w:color w:val="000000"/>
          <w:szCs w:val="24"/>
          <w:lang w:eastAsia="zh-CN"/>
        </w:rPr>
        <w:t>:</w:t>
      </w:r>
      <w:r w:rsidRPr="007A1628">
        <w:rPr>
          <w:rFonts w:ascii="Book Antiqua" w:hAnsi="Book Antiqua"/>
          <w:b/>
          <w:bCs/>
          <w:color w:val="000000"/>
          <w:szCs w:val="24"/>
        </w:rPr>
        <w:t xml:space="preserve">   E-Editor</w:t>
      </w:r>
      <w:r w:rsidRPr="007A1628">
        <w:rPr>
          <w:rFonts w:ascii="Book Antiqua" w:eastAsia="SimSun" w:hAnsi="Book Antiqua"/>
          <w:b/>
          <w:bCs/>
          <w:color w:val="000000"/>
          <w:szCs w:val="24"/>
          <w:lang w:eastAsia="zh-CN"/>
        </w:rPr>
        <w:t>:</w:t>
      </w:r>
    </w:p>
    <w:p w14:paraId="40313B51" w14:textId="77777777" w:rsidR="009928AB" w:rsidRPr="007A1628" w:rsidRDefault="009928AB" w:rsidP="005E7BC0">
      <w:pPr>
        <w:shd w:val="clear" w:color="auto" w:fill="FFFFFF"/>
        <w:snapToGrid w:val="0"/>
        <w:spacing w:line="360" w:lineRule="auto"/>
        <w:rPr>
          <w:rFonts w:ascii="Book Antiqua" w:hAnsi="Book Antiqua" w:cs="Helvetica"/>
          <w:b/>
        </w:rPr>
      </w:pPr>
      <w:r w:rsidRPr="007A1628">
        <w:rPr>
          <w:rFonts w:ascii="Book Antiqua" w:hAnsi="Book Antiqua" w:cs="Helvetica"/>
          <w:b/>
        </w:rPr>
        <w:t xml:space="preserve">Specialty type: </w:t>
      </w:r>
      <w:r w:rsidRPr="007A1628">
        <w:rPr>
          <w:rFonts w:ascii="Book Antiqua" w:hAnsi="Book Antiqua" w:cs="Helvetica"/>
        </w:rPr>
        <w:t>Gastroenterology and hepatology</w:t>
      </w:r>
    </w:p>
    <w:p w14:paraId="3BBD6FDD" w14:textId="72483FA4" w:rsidR="009928AB" w:rsidRPr="007A1628" w:rsidRDefault="009928AB" w:rsidP="005E7BC0">
      <w:pPr>
        <w:shd w:val="clear" w:color="auto" w:fill="FFFFFF"/>
        <w:snapToGrid w:val="0"/>
        <w:spacing w:line="360" w:lineRule="auto"/>
        <w:rPr>
          <w:rFonts w:ascii="Book Antiqua" w:hAnsi="Book Antiqua" w:cs="Helvetica"/>
          <w:b/>
        </w:rPr>
      </w:pPr>
      <w:r w:rsidRPr="007A1628">
        <w:rPr>
          <w:rFonts w:ascii="Book Antiqua" w:hAnsi="Book Antiqua" w:cs="Helvetica"/>
          <w:b/>
        </w:rPr>
        <w:t xml:space="preserve">Country of origin: </w:t>
      </w:r>
      <w:r w:rsidR="007A75D9" w:rsidRPr="007A1628">
        <w:rPr>
          <w:rFonts w:ascii="Book Antiqua" w:hAnsi="Book Antiqua" w:cs="Helvetica"/>
        </w:rPr>
        <w:t>China</w:t>
      </w:r>
    </w:p>
    <w:p w14:paraId="6D79382A" w14:textId="77777777" w:rsidR="009928AB" w:rsidRPr="007A1628" w:rsidRDefault="009928AB" w:rsidP="005E7BC0">
      <w:pPr>
        <w:shd w:val="clear" w:color="auto" w:fill="FFFFFF"/>
        <w:snapToGrid w:val="0"/>
        <w:spacing w:line="360" w:lineRule="auto"/>
        <w:rPr>
          <w:rFonts w:ascii="Book Antiqua" w:hAnsi="Book Antiqua" w:cs="Helvetica"/>
          <w:b/>
        </w:rPr>
      </w:pPr>
      <w:r w:rsidRPr="007A1628">
        <w:rPr>
          <w:rFonts w:ascii="Book Antiqua" w:hAnsi="Book Antiqua" w:cs="Helvetica"/>
          <w:b/>
        </w:rPr>
        <w:t>Peer-review report classification</w:t>
      </w:r>
    </w:p>
    <w:p w14:paraId="5E6C9D04" w14:textId="77777777" w:rsidR="009928AB" w:rsidRPr="007A1628" w:rsidRDefault="009928AB" w:rsidP="005E7BC0">
      <w:pPr>
        <w:shd w:val="clear" w:color="auto" w:fill="FFFFFF"/>
        <w:snapToGrid w:val="0"/>
        <w:spacing w:line="360" w:lineRule="auto"/>
        <w:rPr>
          <w:rFonts w:ascii="Book Antiqua" w:hAnsi="Book Antiqua" w:cs="Helvetica"/>
        </w:rPr>
      </w:pPr>
      <w:r w:rsidRPr="007A1628">
        <w:rPr>
          <w:rFonts w:ascii="Book Antiqua" w:hAnsi="Book Antiqua" w:cs="Helvetica"/>
        </w:rPr>
        <w:t>Grade A (Excellent): 0</w:t>
      </w:r>
    </w:p>
    <w:p w14:paraId="07D082BD" w14:textId="77777777" w:rsidR="009928AB" w:rsidRPr="007A1628" w:rsidRDefault="009928AB" w:rsidP="005E7BC0">
      <w:pPr>
        <w:shd w:val="clear" w:color="auto" w:fill="FFFFFF"/>
        <w:snapToGrid w:val="0"/>
        <w:spacing w:line="360" w:lineRule="auto"/>
        <w:rPr>
          <w:rFonts w:ascii="Book Antiqua" w:hAnsi="Book Antiqua" w:cs="Helvetica"/>
        </w:rPr>
      </w:pPr>
      <w:r w:rsidRPr="007A1628">
        <w:rPr>
          <w:rFonts w:ascii="Book Antiqua" w:hAnsi="Book Antiqua" w:cs="Helvetica"/>
        </w:rPr>
        <w:t>Grade B (Very good): 0</w:t>
      </w:r>
    </w:p>
    <w:p w14:paraId="65344FCB" w14:textId="1D920BD3" w:rsidR="009928AB" w:rsidRPr="007A1628" w:rsidRDefault="009928AB" w:rsidP="005E7BC0">
      <w:pPr>
        <w:shd w:val="clear" w:color="auto" w:fill="FFFFFF"/>
        <w:snapToGrid w:val="0"/>
        <w:spacing w:line="360" w:lineRule="auto"/>
        <w:rPr>
          <w:rFonts w:ascii="Book Antiqua" w:hAnsi="Book Antiqua" w:cs="Helvetica"/>
        </w:rPr>
      </w:pPr>
      <w:r w:rsidRPr="007A1628">
        <w:rPr>
          <w:rFonts w:ascii="Book Antiqua" w:hAnsi="Book Antiqua" w:cs="Helvetica"/>
        </w:rPr>
        <w:t xml:space="preserve">Grade C (Good): </w:t>
      </w:r>
      <w:r w:rsidR="007A75D9" w:rsidRPr="007A1628">
        <w:rPr>
          <w:rFonts w:ascii="Book Antiqua" w:hAnsi="Book Antiqua" w:cs="Helvetica"/>
        </w:rPr>
        <w:t>C</w:t>
      </w:r>
    </w:p>
    <w:p w14:paraId="22E6155C" w14:textId="77777777" w:rsidR="009928AB" w:rsidRPr="007A1628" w:rsidRDefault="009928AB" w:rsidP="005E7BC0">
      <w:pPr>
        <w:shd w:val="clear" w:color="auto" w:fill="FFFFFF"/>
        <w:snapToGrid w:val="0"/>
        <w:spacing w:line="360" w:lineRule="auto"/>
        <w:rPr>
          <w:rFonts w:ascii="Book Antiqua" w:hAnsi="Book Antiqua" w:cs="Helvetica"/>
        </w:rPr>
      </w:pPr>
      <w:r w:rsidRPr="007A1628">
        <w:rPr>
          <w:rFonts w:ascii="Book Antiqua" w:hAnsi="Book Antiqua" w:cs="Helvetica"/>
        </w:rPr>
        <w:t>Grade D (Fair): 0</w:t>
      </w:r>
    </w:p>
    <w:p w14:paraId="6FCE3280" w14:textId="77777777" w:rsidR="009928AB" w:rsidRPr="007A1628" w:rsidRDefault="009928AB" w:rsidP="005E7BC0">
      <w:pPr>
        <w:shd w:val="clear" w:color="auto" w:fill="FFFFFF"/>
        <w:snapToGrid w:val="0"/>
        <w:spacing w:line="360" w:lineRule="auto"/>
        <w:rPr>
          <w:rFonts w:ascii="Book Antiqua" w:hAnsi="Book Antiqua" w:cs="Helvetica"/>
        </w:rPr>
      </w:pPr>
      <w:r w:rsidRPr="007A1628">
        <w:rPr>
          <w:rFonts w:ascii="Book Antiqua" w:hAnsi="Book Antiqua" w:cs="Helvetica"/>
        </w:rPr>
        <w:t>Grade E (Poor): 0</w:t>
      </w:r>
    </w:p>
    <w:p w14:paraId="464DE794" w14:textId="24F74AB1" w:rsidR="00DF664E" w:rsidRPr="007A1628" w:rsidRDefault="00DF664E" w:rsidP="005E7BC0">
      <w:pPr>
        <w:spacing w:line="360" w:lineRule="auto"/>
        <w:rPr>
          <w:rFonts w:ascii="Book Antiqua" w:eastAsia="SimSun" w:hAnsi="Book Antiqua" w:cs="Times"/>
          <w:color w:val="000000"/>
        </w:rPr>
      </w:pPr>
      <w:r w:rsidRPr="007A1628">
        <w:rPr>
          <w:rFonts w:ascii="Book Antiqua" w:eastAsia="Times" w:hAnsi="Book Antiqua" w:cs="Times"/>
          <w:color w:val="000000"/>
        </w:rPr>
        <w:br w:type="page"/>
      </w:r>
    </w:p>
    <w:p w14:paraId="35BA0616" w14:textId="520E658E" w:rsidR="00DF664E" w:rsidRPr="007A1628" w:rsidRDefault="007A75D9" w:rsidP="005E7BC0">
      <w:pPr>
        <w:spacing w:line="360" w:lineRule="auto"/>
        <w:rPr>
          <w:rFonts w:ascii="Book Antiqua" w:eastAsia="Times" w:hAnsi="Book Antiqua" w:cs="Times"/>
          <w:color w:val="000000"/>
        </w:rPr>
      </w:pPr>
      <w:r w:rsidRPr="007A1628">
        <w:rPr>
          <w:rFonts w:ascii="Book Antiqua" w:eastAsia="Times" w:hAnsi="Book Antiqua" w:cs="Times"/>
          <w:noProof/>
          <w:color w:val="000000"/>
        </w:rPr>
        <w:lastRenderedPageBreak/>
        <w:drawing>
          <wp:anchor distT="0" distB="0" distL="114300" distR="114300" simplePos="0" relativeHeight="251649536" behindDoc="0" locked="0" layoutInCell="1" allowOverlap="1" wp14:anchorId="54E36877" wp14:editId="70784F11">
            <wp:simplePos x="0" y="0"/>
            <wp:positionH relativeFrom="margin">
              <wp:posOffset>871220</wp:posOffset>
            </wp:positionH>
            <wp:positionV relativeFrom="margin">
              <wp:posOffset>206375</wp:posOffset>
            </wp:positionV>
            <wp:extent cx="2521585" cy="1653540"/>
            <wp:effectExtent l="0" t="0" r="0" b="381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585"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8545B" w14:textId="77777777" w:rsidR="00DF664E" w:rsidRPr="007A1628" w:rsidRDefault="00DF664E" w:rsidP="005E7BC0">
      <w:pPr>
        <w:spacing w:line="360" w:lineRule="auto"/>
        <w:rPr>
          <w:rFonts w:ascii="Book Antiqua" w:eastAsia="Times" w:hAnsi="Book Antiqua" w:cs="Times"/>
          <w:color w:val="000000"/>
        </w:rPr>
      </w:pPr>
    </w:p>
    <w:p w14:paraId="55190325" w14:textId="699346C2" w:rsidR="00DF664E" w:rsidRPr="007A1628" w:rsidRDefault="00DF664E" w:rsidP="005E7BC0">
      <w:pPr>
        <w:spacing w:line="360" w:lineRule="auto"/>
        <w:rPr>
          <w:rFonts w:ascii="Book Antiqua" w:eastAsia="Times" w:hAnsi="Book Antiqua" w:cs="Times"/>
          <w:color w:val="000000"/>
        </w:rPr>
      </w:pPr>
    </w:p>
    <w:p w14:paraId="3B9A8559" w14:textId="77777777" w:rsidR="00DF664E" w:rsidRPr="007A1628" w:rsidRDefault="00DF664E" w:rsidP="005E7BC0">
      <w:pPr>
        <w:spacing w:line="360" w:lineRule="auto"/>
        <w:rPr>
          <w:rFonts w:ascii="Book Antiqua" w:eastAsia="Times" w:hAnsi="Book Antiqua" w:cs="Times"/>
          <w:color w:val="000000"/>
        </w:rPr>
      </w:pPr>
    </w:p>
    <w:p w14:paraId="31FA782E" w14:textId="77777777" w:rsidR="00DF664E" w:rsidRPr="007A1628" w:rsidRDefault="00DF664E" w:rsidP="005E7BC0">
      <w:pPr>
        <w:spacing w:line="360" w:lineRule="auto"/>
        <w:rPr>
          <w:rFonts w:ascii="Book Antiqua" w:eastAsia="Times" w:hAnsi="Book Antiqua" w:cs="Times"/>
          <w:color w:val="000000"/>
        </w:rPr>
      </w:pPr>
    </w:p>
    <w:p w14:paraId="70E1562C" w14:textId="77777777" w:rsidR="00DF664E" w:rsidRPr="007A1628" w:rsidRDefault="00DF664E" w:rsidP="005E7BC0">
      <w:pPr>
        <w:spacing w:line="360" w:lineRule="auto"/>
        <w:rPr>
          <w:rFonts w:ascii="Book Antiqua" w:eastAsia="Times" w:hAnsi="Book Antiqua" w:cs="Times"/>
          <w:color w:val="000000"/>
        </w:rPr>
      </w:pPr>
    </w:p>
    <w:p w14:paraId="0F60E7DC" w14:textId="77777777" w:rsidR="00DF664E" w:rsidRPr="007A1628" w:rsidRDefault="00DF664E" w:rsidP="005E7BC0">
      <w:pPr>
        <w:spacing w:line="360" w:lineRule="auto"/>
        <w:rPr>
          <w:rFonts w:ascii="Book Antiqua" w:eastAsiaTheme="minorEastAsia" w:hAnsi="Book Antiqua" w:cs="Times"/>
          <w:color w:val="000000"/>
        </w:rPr>
      </w:pPr>
    </w:p>
    <w:p w14:paraId="13ABAED4" w14:textId="04BE23EB"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b/>
          <w:color w:val="000000"/>
        </w:rPr>
        <w:t>Figure 1</w:t>
      </w:r>
      <w:r w:rsidR="009928AB" w:rsidRPr="007A1628">
        <w:rPr>
          <w:rFonts w:ascii="Book Antiqua" w:eastAsiaTheme="minorEastAsia" w:hAnsi="Book Antiqua" w:cs="Times"/>
          <w:b/>
          <w:color w:val="000000"/>
        </w:rPr>
        <w:t xml:space="preserve"> </w:t>
      </w:r>
      <w:r w:rsidRPr="007A1628">
        <w:rPr>
          <w:rFonts w:ascii="Book Antiqua" w:eastAsia="Times" w:hAnsi="Book Antiqua" w:cs="Times"/>
          <w:b/>
          <w:color w:val="000000"/>
        </w:rPr>
        <w:t xml:space="preserve">Characterization of purified gp96–GC antigen peptide complexes. </w:t>
      </w:r>
      <w:r w:rsidR="009928AB" w:rsidRPr="007A1628">
        <w:rPr>
          <w:rFonts w:ascii="Book Antiqua" w:eastAsiaTheme="minorEastAsia" w:hAnsi="Book Antiqua" w:cs="Times"/>
          <w:color w:val="000000"/>
        </w:rPr>
        <w:t xml:space="preserve">A: </w:t>
      </w:r>
      <w:r w:rsidRPr="007A1628">
        <w:rPr>
          <w:rFonts w:ascii="Book Antiqua" w:eastAsia="Times" w:hAnsi="Book Antiqua" w:cs="Times"/>
          <w:color w:val="000000"/>
        </w:rPr>
        <w:t>Western blot of gp96–GC antigen peptide complexes from KATOIII cells;</w:t>
      </w:r>
      <w:r w:rsidR="009928AB" w:rsidRPr="007A1628">
        <w:rPr>
          <w:rFonts w:ascii="Book Antiqua" w:eastAsiaTheme="minorEastAsia" w:hAnsi="Book Antiqua" w:cs="Times"/>
          <w:color w:val="000000"/>
        </w:rPr>
        <w:t xml:space="preserve"> B: </w:t>
      </w:r>
      <w:r w:rsidRPr="007A1628">
        <w:rPr>
          <w:rFonts w:ascii="Book Antiqua" w:eastAsia="Times" w:hAnsi="Book Antiqua" w:cs="Times"/>
          <w:color w:val="000000"/>
        </w:rPr>
        <w:t>KATOIII GC cell proteins</w:t>
      </w:r>
      <w:r w:rsidR="009928AB" w:rsidRPr="007A1628">
        <w:rPr>
          <w:rFonts w:ascii="Book Antiqua" w:eastAsiaTheme="minorEastAsia" w:hAnsi="Book Antiqua" w:cs="Times"/>
          <w:color w:val="000000"/>
        </w:rPr>
        <w:t>;</w:t>
      </w:r>
      <w:r w:rsidRPr="007A1628">
        <w:rPr>
          <w:rFonts w:ascii="Book Antiqua" w:eastAsia="Times" w:hAnsi="Book Antiqua" w:cs="Times"/>
          <w:color w:val="000000"/>
        </w:rPr>
        <w:t xml:space="preserve"> </w:t>
      </w:r>
      <w:r w:rsidR="009928AB" w:rsidRPr="007A1628">
        <w:rPr>
          <w:rFonts w:ascii="Book Antiqua" w:eastAsiaTheme="minorEastAsia" w:hAnsi="Book Antiqua" w:cs="Times"/>
          <w:color w:val="000000"/>
        </w:rPr>
        <w:t xml:space="preserve">C: </w:t>
      </w:r>
      <w:r w:rsidR="009928AB" w:rsidRPr="007A1628">
        <w:rPr>
          <w:rFonts w:ascii="Book Antiqua" w:eastAsia="Times" w:hAnsi="Book Antiqua" w:cs="Times"/>
          <w:color w:val="000000"/>
        </w:rPr>
        <w:t xml:space="preserve">Purified </w:t>
      </w:r>
      <w:r w:rsidRPr="007A1628">
        <w:rPr>
          <w:rFonts w:ascii="Book Antiqua" w:eastAsia="Times" w:hAnsi="Book Antiqua" w:cs="Times"/>
          <w:color w:val="000000"/>
        </w:rPr>
        <w:t>eluted fraction from KATOIII cells using DEAE-</w:t>
      </w:r>
      <w:proofErr w:type="spellStart"/>
      <w:r w:rsidRPr="007A1628">
        <w:rPr>
          <w:rFonts w:ascii="Book Antiqua" w:eastAsia="Times" w:hAnsi="Book Antiqua" w:cs="Times"/>
          <w:color w:val="000000"/>
        </w:rPr>
        <w:t>Sepharose</w:t>
      </w:r>
      <w:proofErr w:type="spellEnd"/>
      <w:r w:rsidRPr="007A1628">
        <w:rPr>
          <w:rFonts w:ascii="Book Antiqua" w:eastAsia="Times" w:hAnsi="Book Antiqua" w:cs="Times"/>
          <w:color w:val="000000"/>
        </w:rPr>
        <w:t xml:space="preserve"> anion exchange chromatography. </w:t>
      </w:r>
    </w:p>
    <w:p w14:paraId="3C5EAE91" w14:textId="77777777"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br w:type="page"/>
      </w:r>
    </w:p>
    <w:p w14:paraId="175BC952" w14:textId="77777777" w:rsidR="00DF664E" w:rsidRPr="007A1628" w:rsidRDefault="00DF664E" w:rsidP="005E7BC0">
      <w:pPr>
        <w:spacing w:line="360" w:lineRule="auto"/>
        <w:rPr>
          <w:rFonts w:ascii="Book Antiqua" w:eastAsia="Times" w:hAnsi="Book Antiqua" w:cs="Times"/>
          <w:color w:val="000000"/>
        </w:rPr>
      </w:pPr>
    </w:p>
    <w:p w14:paraId="5695123B" w14:textId="6578E38F"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noProof/>
          <w:color w:val="000000"/>
        </w:rPr>
        <w:drawing>
          <wp:inline distT="0" distB="0" distL="0" distR="0" wp14:anchorId="22DE4568" wp14:editId="5EC9240D">
            <wp:extent cx="5378450" cy="3510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0" cy="3510280"/>
                    </a:xfrm>
                    <a:prstGeom prst="rect">
                      <a:avLst/>
                    </a:prstGeom>
                    <a:noFill/>
                    <a:ln>
                      <a:noFill/>
                    </a:ln>
                  </pic:spPr>
                </pic:pic>
              </a:graphicData>
            </a:graphic>
          </wp:inline>
        </w:drawing>
      </w:r>
    </w:p>
    <w:p w14:paraId="45733927" w14:textId="77777777" w:rsidR="00DF664E" w:rsidRPr="007A1628" w:rsidRDefault="00DF664E" w:rsidP="005E7BC0">
      <w:pPr>
        <w:spacing w:line="360" w:lineRule="auto"/>
        <w:rPr>
          <w:rFonts w:ascii="Book Antiqua" w:eastAsiaTheme="minorEastAsia" w:hAnsi="Book Antiqua" w:cs="Times"/>
          <w:color w:val="000000"/>
        </w:rPr>
      </w:pPr>
    </w:p>
    <w:p w14:paraId="70647876" w14:textId="3AE0DF22"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b/>
          <w:color w:val="000000"/>
        </w:rPr>
        <w:t>Figure 2</w:t>
      </w:r>
      <w:r w:rsidR="009928AB" w:rsidRPr="007A1628">
        <w:rPr>
          <w:rFonts w:ascii="Book Antiqua" w:eastAsiaTheme="minorEastAsia" w:hAnsi="Book Antiqua" w:cs="Times"/>
          <w:b/>
          <w:color w:val="000000"/>
        </w:rPr>
        <w:t xml:space="preserve"> </w:t>
      </w:r>
      <w:r w:rsidRPr="007A1628">
        <w:rPr>
          <w:rFonts w:ascii="Book Antiqua" w:eastAsia="Times" w:hAnsi="Book Antiqua" w:cs="Times"/>
          <w:b/>
          <w:color w:val="000000"/>
        </w:rPr>
        <w:t xml:space="preserve">Proliferation assays of </w:t>
      </w:r>
      <w:r w:rsidR="00F015E8" w:rsidRPr="007A1628">
        <w:rPr>
          <w:rFonts w:ascii="Book Antiqua" w:eastAsia="Times" w:hAnsi="Book Antiqua" w:cs="Times"/>
          <w:b/>
          <w:color w:val="000000"/>
        </w:rPr>
        <w:t xml:space="preserve">gastric cancer </w:t>
      </w:r>
      <w:r w:rsidRPr="007A1628">
        <w:rPr>
          <w:rFonts w:ascii="Book Antiqua" w:eastAsia="Times" w:hAnsi="Book Antiqua" w:cs="Times"/>
          <w:b/>
          <w:color w:val="000000"/>
        </w:rPr>
        <w:t xml:space="preserve">cell strains treated with purified gp96–peptide complexes. </w:t>
      </w:r>
      <w:r w:rsidR="009928AB" w:rsidRPr="007A1628">
        <w:rPr>
          <w:rFonts w:ascii="Book Antiqua" w:eastAsia="Times" w:hAnsi="Book Antiqua" w:cs="Times"/>
          <w:color w:val="000000"/>
        </w:rPr>
        <w:t xml:space="preserve">MTS assays were performed for: </w:t>
      </w:r>
      <w:r w:rsidRPr="007A1628">
        <w:rPr>
          <w:rFonts w:ascii="Book Antiqua" w:eastAsia="Times" w:hAnsi="Book Antiqua" w:cs="Times"/>
          <w:color w:val="000000"/>
        </w:rPr>
        <w:t>A</w:t>
      </w:r>
      <w:r w:rsidR="009928AB" w:rsidRPr="007A1628">
        <w:rPr>
          <w:rFonts w:ascii="Book Antiqua" w:eastAsiaTheme="minorEastAsia" w:hAnsi="Book Antiqua" w:cs="Times"/>
          <w:color w:val="000000"/>
        </w:rPr>
        <w:t>:</w:t>
      </w:r>
      <w:r w:rsidRPr="007A1628">
        <w:rPr>
          <w:rFonts w:ascii="Book Antiqua" w:eastAsia="Times" w:hAnsi="Book Antiqua" w:cs="Times"/>
          <w:color w:val="000000"/>
        </w:rPr>
        <w:t xml:space="preserve"> KATOIII source GP96–GC antigen peptide complexes (gp96K-Pep) </w:t>
      </w:r>
      <w:r w:rsidRPr="007A1628">
        <w:rPr>
          <w:rFonts w:ascii="Book Antiqua" w:eastAsia="Times" w:hAnsi="Book Antiqua" w:cs="Times"/>
          <w:i/>
          <w:color w:val="000000"/>
        </w:rPr>
        <w:t>versus</w:t>
      </w:r>
      <w:r w:rsidRPr="007A1628">
        <w:rPr>
          <w:rFonts w:ascii="Book Antiqua" w:eastAsia="Times" w:hAnsi="Book Antiqua" w:cs="Times"/>
          <w:color w:val="000000"/>
        </w:rPr>
        <w:t xml:space="preserve"> KATOIII source antigen peptide (K-Pep)</w:t>
      </w:r>
      <w:r w:rsidR="009928AB" w:rsidRPr="007A1628">
        <w:rPr>
          <w:rFonts w:ascii="Book Antiqua" w:eastAsiaTheme="minorEastAsia" w:hAnsi="Book Antiqua" w:cs="Times"/>
          <w:color w:val="000000"/>
        </w:rPr>
        <w:t>;</w:t>
      </w:r>
      <w:r w:rsidR="009928AB" w:rsidRPr="007A1628">
        <w:rPr>
          <w:rFonts w:ascii="Book Antiqua" w:eastAsia="Times" w:hAnsi="Book Antiqua" w:cs="Times"/>
          <w:color w:val="000000"/>
        </w:rPr>
        <w:t xml:space="preserve"> </w:t>
      </w:r>
      <w:r w:rsidR="009928AB" w:rsidRPr="007A1628">
        <w:rPr>
          <w:rFonts w:ascii="Book Antiqua" w:eastAsiaTheme="minorEastAsia" w:hAnsi="Book Antiqua" w:cs="Times"/>
          <w:color w:val="000000"/>
        </w:rPr>
        <w:t>B:</w:t>
      </w:r>
      <w:r w:rsidR="009928AB" w:rsidRPr="007A1628">
        <w:rPr>
          <w:rFonts w:ascii="Book Antiqua" w:eastAsia="Times" w:hAnsi="Book Antiqua" w:cs="Times"/>
          <w:color w:val="000000"/>
        </w:rPr>
        <w:t xml:space="preserve"> </w:t>
      </w:r>
      <w:r w:rsidRPr="007A1628">
        <w:rPr>
          <w:rFonts w:ascii="Book Antiqua" w:eastAsia="Times" w:hAnsi="Book Antiqua" w:cs="Times"/>
          <w:color w:val="000000"/>
        </w:rPr>
        <w:t>MKN-28 source GP96-GC antigen peptide complexes (gp96M-Pep)</w:t>
      </w:r>
      <w:r w:rsidR="005745BB" w:rsidRPr="007A1628">
        <w:rPr>
          <w:rFonts w:ascii="Book Antiqua" w:eastAsia="SimSun" w:hAnsi="Book Antiqua" w:cs="Times"/>
          <w:i/>
          <w:color w:val="000000"/>
        </w:rPr>
        <w:t xml:space="preserve"> </w:t>
      </w:r>
      <w:r w:rsidR="00F015E8" w:rsidRPr="007A1628">
        <w:rPr>
          <w:rFonts w:ascii="Book Antiqua" w:eastAsiaTheme="minorEastAsia" w:hAnsi="Book Antiqua" w:cs="Times"/>
          <w:i/>
          <w:color w:val="000000"/>
        </w:rPr>
        <w:t>vs</w:t>
      </w:r>
      <w:r w:rsidR="00F015E8" w:rsidRPr="007A1628">
        <w:rPr>
          <w:rFonts w:ascii="Book Antiqua" w:eastAsia="Times" w:hAnsi="Book Antiqua" w:cs="Times"/>
          <w:color w:val="000000"/>
        </w:rPr>
        <w:t xml:space="preserve"> </w:t>
      </w:r>
      <w:r w:rsidRPr="007A1628">
        <w:rPr>
          <w:rFonts w:ascii="Book Antiqua" w:eastAsia="Times" w:hAnsi="Book Antiqua" w:cs="Times"/>
          <w:color w:val="000000"/>
        </w:rPr>
        <w:t>MKN-28 source antigen peptide (M-Pep)</w:t>
      </w:r>
      <w:r w:rsidR="009928AB" w:rsidRPr="007A1628">
        <w:rPr>
          <w:rFonts w:ascii="Book Antiqua" w:eastAsiaTheme="minorEastAsia" w:hAnsi="Book Antiqua" w:cs="Times"/>
          <w:color w:val="000000"/>
        </w:rPr>
        <w:t>;</w:t>
      </w:r>
      <w:r w:rsidRPr="007A1628">
        <w:rPr>
          <w:rFonts w:ascii="Book Antiqua" w:eastAsia="Times" w:hAnsi="Book Antiqua" w:cs="Times"/>
          <w:color w:val="000000"/>
        </w:rPr>
        <w:t xml:space="preserve"> </w:t>
      </w:r>
      <w:r w:rsidR="009928AB" w:rsidRPr="007A1628">
        <w:rPr>
          <w:rFonts w:ascii="Book Antiqua" w:eastAsiaTheme="minorEastAsia" w:hAnsi="Book Antiqua" w:cs="Times"/>
          <w:color w:val="000000"/>
        </w:rPr>
        <w:t>C:</w:t>
      </w:r>
      <w:r w:rsidR="009928AB" w:rsidRPr="007A1628">
        <w:rPr>
          <w:rFonts w:ascii="Book Antiqua" w:eastAsia="Times" w:hAnsi="Book Antiqua" w:cs="Times"/>
          <w:color w:val="000000"/>
        </w:rPr>
        <w:t xml:space="preserve"> </w:t>
      </w:r>
      <w:r w:rsidRPr="007A1628">
        <w:rPr>
          <w:rFonts w:ascii="Book Antiqua" w:eastAsia="Times" w:hAnsi="Book Antiqua" w:cs="Times"/>
          <w:color w:val="000000"/>
        </w:rPr>
        <w:t xml:space="preserve"> SGC-7901 source gp96–GC antigen peptide complexes (p96S-Pep) </w:t>
      </w:r>
      <w:r w:rsidR="00F015E8" w:rsidRPr="007A1628">
        <w:rPr>
          <w:rFonts w:ascii="Book Antiqua" w:eastAsiaTheme="minorEastAsia" w:hAnsi="Book Antiqua" w:cs="Times"/>
          <w:i/>
          <w:color w:val="000000"/>
        </w:rPr>
        <w:t>vs</w:t>
      </w:r>
      <w:r w:rsidR="00F015E8" w:rsidRPr="007A1628">
        <w:rPr>
          <w:rFonts w:ascii="Book Antiqua" w:eastAsia="Times" w:hAnsi="Book Antiqua" w:cs="Times"/>
          <w:color w:val="000000"/>
        </w:rPr>
        <w:t xml:space="preserve"> </w:t>
      </w:r>
      <w:r w:rsidRPr="007A1628">
        <w:rPr>
          <w:rFonts w:ascii="Book Antiqua" w:eastAsia="Times" w:hAnsi="Book Antiqua" w:cs="Times"/>
          <w:color w:val="000000"/>
        </w:rPr>
        <w:t>SGC-7901 source antigen peptide (S-Pep)</w:t>
      </w:r>
      <w:r w:rsidR="00F015E8" w:rsidRPr="007A1628">
        <w:rPr>
          <w:rFonts w:ascii="Book Antiqua" w:eastAsiaTheme="minorEastAsia" w:hAnsi="Book Antiqua" w:cs="Times"/>
          <w:color w:val="000000"/>
        </w:rPr>
        <w:t>.</w:t>
      </w:r>
      <w:r w:rsidRPr="007A1628">
        <w:rPr>
          <w:rFonts w:ascii="Book Antiqua" w:eastAsia="Times" w:hAnsi="Book Antiqua" w:cs="Times"/>
          <w:color w:val="000000"/>
        </w:rPr>
        <w:t xml:space="preserve"> </w:t>
      </w:r>
      <w:proofErr w:type="spellStart"/>
      <w:r w:rsidR="00F015E8" w:rsidRPr="007A1628">
        <w:rPr>
          <w:rFonts w:ascii="Book Antiqua" w:eastAsiaTheme="minorEastAsia" w:hAnsi="Book Antiqua" w:cs="Times"/>
          <w:color w:val="000000"/>
          <w:vertAlign w:val="superscript"/>
        </w:rPr>
        <w:t>a</w:t>
      </w:r>
      <w:r w:rsidRPr="007A1628">
        <w:rPr>
          <w:rFonts w:ascii="Book Antiqua" w:eastAsia="Times" w:hAnsi="Book Antiqua" w:cs="Times"/>
          <w:i/>
          <w:color w:val="000000"/>
        </w:rPr>
        <w:t>P</w:t>
      </w:r>
      <w:proofErr w:type="spellEnd"/>
      <w:r w:rsidRPr="007A1628">
        <w:rPr>
          <w:rFonts w:ascii="Book Antiqua" w:eastAsia="Times" w:hAnsi="Book Antiqua" w:cs="Times"/>
          <w:color w:val="000000"/>
        </w:rPr>
        <w:t xml:space="preserve"> &lt; 0.05.</w:t>
      </w:r>
    </w:p>
    <w:p w14:paraId="596E4B44" w14:textId="77777777"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br w:type="page"/>
      </w:r>
    </w:p>
    <w:p w14:paraId="774A480A" w14:textId="77777777" w:rsidR="00DF664E" w:rsidRPr="007A1628" w:rsidRDefault="00DF664E" w:rsidP="005E7BC0">
      <w:pPr>
        <w:spacing w:line="360" w:lineRule="auto"/>
        <w:rPr>
          <w:rFonts w:ascii="Book Antiqua" w:eastAsia="Times" w:hAnsi="Book Antiqua" w:cs="Times"/>
          <w:color w:val="000000"/>
        </w:rPr>
      </w:pPr>
    </w:p>
    <w:p w14:paraId="3F7F39D8" w14:textId="799D4F31"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noProof/>
          <w:color w:val="000000"/>
        </w:rPr>
        <w:drawing>
          <wp:inline distT="0" distB="0" distL="0" distR="0" wp14:anchorId="0E187B6B" wp14:editId="32802878">
            <wp:extent cx="5260340" cy="349059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0340" cy="3490595"/>
                    </a:xfrm>
                    <a:prstGeom prst="rect">
                      <a:avLst/>
                    </a:prstGeom>
                    <a:noFill/>
                    <a:ln>
                      <a:noFill/>
                    </a:ln>
                  </pic:spPr>
                </pic:pic>
              </a:graphicData>
            </a:graphic>
          </wp:inline>
        </w:drawing>
      </w:r>
    </w:p>
    <w:p w14:paraId="39CD7F7D" w14:textId="77777777" w:rsidR="00DF664E" w:rsidRPr="007A1628" w:rsidRDefault="00DF664E" w:rsidP="005E7BC0">
      <w:pPr>
        <w:spacing w:line="360" w:lineRule="auto"/>
        <w:rPr>
          <w:rFonts w:ascii="Book Antiqua" w:eastAsia="Times" w:hAnsi="Book Antiqua" w:cs="Times"/>
          <w:color w:val="000000"/>
        </w:rPr>
      </w:pPr>
    </w:p>
    <w:p w14:paraId="1BA0A60B" w14:textId="66AC2427"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b/>
          <w:color w:val="000000"/>
        </w:rPr>
        <w:t>Figure 3</w:t>
      </w:r>
      <w:r w:rsidRPr="007A1628">
        <w:rPr>
          <w:rFonts w:ascii="Book Antiqua" w:eastAsiaTheme="minorEastAsia" w:hAnsi="Book Antiqua" w:cs="Times"/>
          <w:b/>
          <w:color w:val="000000"/>
        </w:rPr>
        <w:t xml:space="preserve"> </w:t>
      </w:r>
      <w:r w:rsidR="00DF664E" w:rsidRPr="007A1628">
        <w:rPr>
          <w:rFonts w:ascii="Book Antiqua" w:eastAsia="Times" w:hAnsi="Book Antiqua" w:cs="Times"/>
          <w:b/>
          <w:color w:val="000000"/>
        </w:rPr>
        <w:t xml:space="preserve">Activity of NK cells assayed in the presence of gp96–peptide complexes. </w:t>
      </w:r>
      <w:r w:rsidR="00DF664E" w:rsidRPr="007A1628">
        <w:rPr>
          <w:rFonts w:ascii="Book Antiqua" w:eastAsia="Times" w:hAnsi="Book Antiqua" w:cs="Times"/>
          <w:color w:val="000000"/>
        </w:rPr>
        <w:t xml:space="preserve">At an effector to target cell ratio of 10: 1, NK cells were incubated with three different GC cell strains in the presence of 1, 2 and 5 µg/mL gp96–peptide complexes or gp96 purified from Ad-gp96 expression. NK cell activity for (A) KATOIII, (B) MKN-28 and (C) SGC-7901 cells incubated with gp96–peptide complexes (gp96K-Pep, gp96M-Pep and gp96S-Pep) </w:t>
      </w:r>
      <w:r w:rsidRPr="007A1628">
        <w:rPr>
          <w:rFonts w:ascii="Book Antiqua" w:eastAsiaTheme="minorEastAsia" w:hAnsi="Book Antiqua" w:cs="Times"/>
          <w:i/>
          <w:color w:val="000000"/>
        </w:rPr>
        <w:t>vs</w:t>
      </w:r>
      <w:r w:rsidR="00DF664E" w:rsidRPr="007A1628">
        <w:rPr>
          <w:rFonts w:ascii="Book Antiqua" w:eastAsia="Times" w:hAnsi="Book Antiqua" w:cs="Times"/>
          <w:color w:val="000000"/>
        </w:rPr>
        <w:t xml:space="preserve"> GC cell source antigen peptide (K-Pep, M-Pep</w:t>
      </w:r>
      <w:r w:rsidR="00C45DF5" w:rsidRPr="007A1628">
        <w:rPr>
          <w:rFonts w:ascii="Book Antiqua" w:eastAsia="SimSun" w:hAnsi="Book Antiqua" w:cs="Times"/>
          <w:color w:val="000000"/>
        </w:rPr>
        <w:t xml:space="preserve"> and</w:t>
      </w:r>
      <w:r w:rsidR="00DF664E" w:rsidRPr="007A1628">
        <w:rPr>
          <w:rFonts w:ascii="Book Antiqua" w:eastAsia="Times" w:hAnsi="Book Antiqua" w:cs="Times"/>
          <w:color w:val="000000"/>
        </w:rPr>
        <w:t xml:space="preserve"> S-Pep) for each of the three cell lines, respectively</w:t>
      </w:r>
      <w:r w:rsidRPr="007A1628">
        <w:rPr>
          <w:rFonts w:ascii="Book Antiqua" w:eastAsiaTheme="minorEastAsia" w:hAnsi="Book Antiqua" w:cs="Times"/>
          <w:color w:val="000000"/>
        </w:rPr>
        <w:t>,</w:t>
      </w:r>
      <w:r w:rsidR="00DF664E" w:rsidRPr="007A1628">
        <w:rPr>
          <w:rFonts w:ascii="Book Antiqua" w:eastAsia="Times" w:hAnsi="Book Antiqua" w:cs="Times"/>
          <w:color w:val="000000"/>
        </w:rPr>
        <w:t xml:space="preserve"> </w:t>
      </w:r>
      <w:proofErr w:type="spellStart"/>
      <w:r w:rsidRPr="007A1628">
        <w:rPr>
          <w:rFonts w:ascii="Book Antiqua" w:eastAsiaTheme="minorEastAsia" w:hAnsi="Book Antiqua" w:cs="Times"/>
          <w:color w:val="000000"/>
          <w:vertAlign w:val="superscript"/>
        </w:rPr>
        <w:t>a</w:t>
      </w:r>
      <w:r w:rsidR="00DF664E" w:rsidRPr="007A1628">
        <w:rPr>
          <w:rFonts w:ascii="Book Antiqua" w:eastAsia="Times" w:hAnsi="Book Antiqua" w:cs="Times"/>
          <w:i/>
          <w:color w:val="000000"/>
        </w:rPr>
        <w:t>P</w:t>
      </w:r>
      <w:proofErr w:type="spellEnd"/>
      <w:r w:rsidR="00DF664E" w:rsidRPr="007A1628">
        <w:rPr>
          <w:rFonts w:ascii="Book Antiqua" w:eastAsia="Times" w:hAnsi="Book Antiqua" w:cs="Times"/>
          <w:i/>
          <w:color w:val="000000"/>
        </w:rPr>
        <w:t xml:space="preserve"> </w:t>
      </w:r>
      <w:r w:rsidR="00DF664E" w:rsidRPr="007A1628">
        <w:rPr>
          <w:rFonts w:ascii="Book Antiqua" w:eastAsia="Times" w:hAnsi="Book Antiqua" w:cs="Times"/>
          <w:color w:val="000000"/>
        </w:rPr>
        <w:t>&lt; 0.05.</w:t>
      </w:r>
    </w:p>
    <w:p w14:paraId="7D0EC058" w14:textId="77777777"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br w:type="page"/>
      </w:r>
    </w:p>
    <w:p w14:paraId="06C7101B" w14:textId="56E19D85"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noProof/>
          <w:color w:val="000000"/>
        </w:rPr>
        <w:lastRenderedPageBreak/>
        <w:drawing>
          <wp:inline distT="0" distB="0" distL="0" distR="0" wp14:anchorId="774BBC31" wp14:editId="36D650AC">
            <wp:extent cx="5495925" cy="3175635"/>
            <wp:effectExtent l="0" t="0" r="9525" b="571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3175635"/>
                    </a:xfrm>
                    <a:prstGeom prst="rect">
                      <a:avLst/>
                    </a:prstGeom>
                    <a:noFill/>
                    <a:ln>
                      <a:noFill/>
                    </a:ln>
                  </pic:spPr>
                </pic:pic>
              </a:graphicData>
            </a:graphic>
          </wp:inline>
        </w:drawing>
      </w:r>
    </w:p>
    <w:p w14:paraId="2076D18C" w14:textId="77777777" w:rsidR="00DF664E" w:rsidRPr="007A1628" w:rsidRDefault="00DF664E" w:rsidP="005E7BC0">
      <w:pPr>
        <w:spacing w:line="360" w:lineRule="auto"/>
        <w:rPr>
          <w:rFonts w:ascii="Book Antiqua" w:eastAsia="Times" w:hAnsi="Book Antiqua" w:cs="Times"/>
          <w:color w:val="000000"/>
        </w:rPr>
      </w:pPr>
    </w:p>
    <w:p w14:paraId="0951AD9F" w14:textId="516FF1F4"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b/>
          <w:color w:val="000000"/>
        </w:rPr>
        <w:t>Figure 4</w:t>
      </w:r>
      <w:r w:rsidR="00DF664E" w:rsidRPr="007A1628">
        <w:rPr>
          <w:rFonts w:ascii="Book Antiqua" w:eastAsia="Times" w:hAnsi="Book Antiqua" w:cs="Times"/>
          <w:b/>
          <w:color w:val="000000"/>
        </w:rPr>
        <w:t xml:space="preserve"> Cytotoxicity assays for T cells.</w:t>
      </w:r>
      <w:r w:rsidR="00DF664E" w:rsidRPr="007A1628">
        <w:rPr>
          <w:rFonts w:ascii="Book Antiqua" w:eastAsia="Times" w:hAnsi="Book Antiqua" w:cs="Times"/>
          <w:color w:val="000000"/>
        </w:rPr>
        <w:t xml:space="preserve"> </w:t>
      </w:r>
      <w:r w:rsidRPr="007A1628">
        <w:rPr>
          <w:rFonts w:ascii="Book Antiqua" w:eastAsia="Times" w:hAnsi="Book Antiqua" w:cs="Tahoma"/>
          <w:color w:val="000000"/>
        </w:rPr>
        <w:t>Cytotoxic T lymphocyte</w:t>
      </w:r>
      <w:r w:rsidRPr="007A1628">
        <w:rPr>
          <w:rFonts w:ascii="Book Antiqua" w:eastAsia="Times" w:hAnsi="Book Antiqua" w:cs="Times"/>
          <w:color w:val="000000"/>
        </w:rPr>
        <w:t xml:space="preserve"> </w:t>
      </w:r>
      <w:r w:rsidRPr="007A1628">
        <w:rPr>
          <w:rFonts w:ascii="Book Antiqua" w:eastAsia="SimSun" w:hAnsi="Book Antiqua" w:cs="Times"/>
          <w:color w:val="000000"/>
        </w:rPr>
        <w:t>(</w:t>
      </w:r>
      <w:r w:rsidRPr="007A1628">
        <w:rPr>
          <w:rFonts w:ascii="Book Antiqua" w:eastAsia="Times" w:hAnsi="Book Antiqua" w:cs="Times"/>
          <w:color w:val="000000"/>
        </w:rPr>
        <w:t>CTL</w:t>
      </w:r>
      <w:r w:rsidRPr="007A1628">
        <w:rPr>
          <w:rFonts w:ascii="Book Antiqua" w:eastAsia="SimSun" w:hAnsi="Book Antiqua" w:cs="Times"/>
          <w:color w:val="000000"/>
        </w:rPr>
        <w:t xml:space="preserve">) </w:t>
      </w:r>
      <w:r w:rsidR="00DF664E" w:rsidRPr="007A1628">
        <w:rPr>
          <w:rFonts w:ascii="Book Antiqua" w:eastAsia="Times" w:hAnsi="Book Antiqua" w:cs="Times"/>
          <w:color w:val="000000"/>
        </w:rPr>
        <w:t xml:space="preserve">were incubated with KATOIII, MKN-28 or SGC-7901 cells in the presence of gp96–peptide complexes (gp96K-Pep, gp96M-Pep and gp96S-Pep) </w:t>
      </w:r>
      <w:r w:rsidRPr="007A1628">
        <w:rPr>
          <w:rFonts w:ascii="Book Antiqua" w:eastAsiaTheme="minorEastAsia" w:hAnsi="Book Antiqua" w:cs="Times"/>
          <w:i/>
          <w:color w:val="000000"/>
        </w:rPr>
        <w:t>vs</w:t>
      </w:r>
      <w:r w:rsidR="00DF664E" w:rsidRPr="007A1628">
        <w:rPr>
          <w:rFonts w:ascii="Book Antiqua" w:eastAsia="Times" w:hAnsi="Book Antiqua" w:cs="Times"/>
          <w:color w:val="000000"/>
        </w:rPr>
        <w:t xml:space="preserve"> GC cell source antigen peptide (K-Pep, M-Pep</w:t>
      </w:r>
      <w:r w:rsidR="00C45DF5" w:rsidRPr="007A1628">
        <w:rPr>
          <w:rFonts w:ascii="Book Antiqua" w:eastAsia="SimSun" w:hAnsi="Book Antiqua" w:cs="Times"/>
          <w:color w:val="000000"/>
        </w:rPr>
        <w:t xml:space="preserve"> and</w:t>
      </w:r>
      <w:r w:rsidR="00DF664E" w:rsidRPr="007A1628">
        <w:rPr>
          <w:rFonts w:ascii="Book Antiqua" w:eastAsia="Times" w:hAnsi="Book Antiqua" w:cs="Times"/>
          <w:color w:val="000000"/>
        </w:rPr>
        <w:t xml:space="preserve"> S-Pep) at the target to effector cell ratios indicated. </w:t>
      </w:r>
      <w:proofErr w:type="spellStart"/>
      <w:r w:rsidRPr="007A1628">
        <w:rPr>
          <w:rFonts w:ascii="Book Antiqua" w:eastAsiaTheme="minorEastAsia" w:hAnsi="Book Antiqua" w:cs="Times"/>
          <w:color w:val="000000"/>
          <w:vertAlign w:val="superscript"/>
        </w:rPr>
        <w:t>a</w:t>
      </w:r>
      <w:r w:rsidR="00DF664E" w:rsidRPr="007A1628">
        <w:rPr>
          <w:rFonts w:ascii="Book Antiqua" w:eastAsia="Times" w:hAnsi="Book Antiqua" w:cs="Times"/>
          <w:i/>
          <w:color w:val="000000"/>
        </w:rPr>
        <w:t>P</w:t>
      </w:r>
      <w:proofErr w:type="spellEnd"/>
      <w:r w:rsidR="00DF664E" w:rsidRPr="007A1628">
        <w:rPr>
          <w:rFonts w:ascii="Book Antiqua" w:eastAsia="Times" w:hAnsi="Book Antiqua" w:cs="Times"/>
          <w:color w:val="000000"/>
        </w:rPr>
        <w:t xml:space="preserve"> &lt; 0.05.</w:t>
      </w:r>
    </w:p>
    <w:p w14:paraId="1D7E645C" w14:textId="77777777"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br w:type="page"/>
      </w:r>
    </w:p>
    <w:p w14:paraId="14DCEEB9" w14:textId="37F3F5B1"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noProof/>
          <w:color w:val="000000"/>
        </w:rPr>
        <w:lastRenderedPageBreak/>
        <w:drawing>
          <wp:inline distT="0" distB="0" distL="0" distR="0" wp14:anchorId="797A30C7" wp14:editId="117B0824">
            <wp:extent cx="5515610" cy="3913505"/>
            <wp:effectExtent l="0" t="0" r="889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5610" cy="3913505"/>
                    </a:xfrm>
                    <a:prstGeom prst="rect">
                      <a:avLst/>
                    </a:prstGeom>
                    <a:noFill/>
                    <a:ln>
                      <a:noFill/>
                    </a:ln>
                  </pic:spPr>
                </pic:pic>
              </a:graphicData>
            </a:graphic>
          </wp:inline>
        </w:drawing>
      </w:r>
    </w:p>
    <w:p w14:paraId="2641C882" w14:textId="77777777" w:rsidR="00DF664E" w:rsidRPr="007A1628" w:rsidRDefault="00DF664E" w:rsidP="005E7BC0">
      <w:pPr>
        <w:spacing w:line="360" w:lineRule="auto"/>
        <w:rPr>
          <w:rFonts w:ascii="Book Antiqua" w:eastAsiaTheme="minorEastAsia" w:hAnsi="Book Antiqua" w:cs="Times"/>
          <w:color w:val="000000"/>
        </w:rPr>
      </w:pPr>
    </w:p>
    <w:p w14:paraId="44B5DEA5" w14:textId="3FDD55BB"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b/>
          <w:color w:val="000000"/>
        </w:rPr>
        <w:t>Figure 5</w:t>
      </w:r>
      <w:r w:rsidR="00DF664E" w:rsidRPr="007A1628">
        <w:rPr>
          <w:rFonts w:ascii="Book Antiqua" w:eastAsia="Times" w:hAnsi="Book Antiqua" w:cs="Times"/>
          <w:b/>
          <w:color w:val="000000"/>
        </w:rPr>
        <w:t xml:space="preserve"> Cytotoxicity assays for DCs. </w:t>
      </w:r>
      <w:r w:rsidR="00DF664E" w:rsidRPr="007A1628">
        <w:rPr>
          <w:rFonts w:ascii="Book Antiqua" w:eastAsia="Times" w:hAnsi="Book Antiqua" w:cs="Times"/>
          <w:color w:val="000000"/>
        </w:rPr>
        <w:t xml:space="preserve">DCs were incubated with KATOIII, MKN-28 and SGC-7901 cells in the presence of gp96–peptide complexes (gp96K-Pep-DC, gp96M-Pep-DC and gp96S-Pep-DC) </w:t>
      </w:r>
      <w:r w:rsidR="00DF664E" w:rsidRPr="007A1628">
        <w:rPr>
          <w:rFonts w:ascii="Book Antiqua" w:eastAsia="Times" w:hAnsi="Book Antiqua" w:cs="Times"/>
          <w:i/>
          <w:color w:val="000000"/>
        </w:rPr>
        <w:t>versus</w:t>
      </w:r>
      <w:r w:rsidR="00DF664E" w:rsidRPr="007A1628">
        <w:rPr>
          <w:rFonts w:ascii="Book Antiqua" w:eastAsia="Times" w:hAnsi="Book Antiqua" w:cs="Times"/>
          <w:color w:val="000000"/>
        </w:rPr>
        <w:t xml:space="preserve"> GC cell source antigen peptide (K-Pep-DC, M-Pep-DC</w:t>
      </w:r>
      <w:r w:rsidR="00C45DF5" w:rsidRPr="007A1628">
        <w:rPr>
          <w:rFonts w:ascii="Book Antiqua" w:eastAsia="SimSun" w:hAnsi="Book Antiqua" w:cs="Times"/>
          <w:color w:val="000000"/>
        </w:rPr>
        <w:t xml:space="preserve"> and</w:t>
      </w:r>
      <w:r w:rsidR="00DF664E" w:rsidRPr="007A1628">
        <w:rPr>
          <w:rFonts w:ascii="Book Antiqua" w:eastAsia="Times" w:hAnsi="Book Antiqua" w:cs="Times"/>
          <w:color w:val="000000"/>
        </w:rPr>
        <w:t xml:space="preserve"> S-Pep-DC) at the target to effector cell ratios indicated. </w:t>
      </w:r>
      <w:proofErr w:type="spellStart"/>
      <w:proofErr w:type="gramStart"/>
      <w:r w:rsidR="005E7BC0">
        <w:rPr>
          <w:rFonts w:ascii="Book Antiqua" w:eastAsiaTheme="minorEastAsia" w:hAnsi="Book Antiqua" w:cs="Times" w:hint="eastAsia"/>
          <w:color w:val="000000"/>
          <w:vertAlign w:val="superscript"/>
        </w:rPr>
        <w:t>a</w:t>
      </w:r>
      <w:r w:rsidR="00DF664E" w:rsidRPr="007A1628">
        <w:rPr>
          <w:rFonts w:ascii="Book Antiqua" w:eastAsia="Times" w:hAnsi="Book Antiqua" w:cs="Times"/>
          <w:i/>
          <w:color w:val="000000"/>
        </w:rPr>
        <w:t>P</w:t>
      </w:r>
      <w:proofErr w:type="spellEnd"/>
      <w:proofErr w:type="gramEnd"/>
      <w:r w:rsidR="00DF664E" w:rsidRPr="007A1628">
        <w:rPr>
          <w:rFonts w:ascii="Book Antiqua" w:eastAsia="Times" w:hAnsi="Book Antiqua" w:cs="Times"/>
          <w:i/>
          <w:color w:val="000000"/>
        </w:rPr>
        <w:t xml:space="preserve"> </w:t>
      </w:r>
      <w:r w:rsidR="00DF664E" w:rsidRPr="007A1628">
        <w:rPr>
          <w:rFonts w:ascii="Book Antiqua" w:eastAsia="Times" w:hAnsi="Book Antiqua" w:cs="Times"/>
          <w:color w:val="000000"/>
        </w:rPr>
        <w:t>&lt; 0.05.</w:t>
      </w:r>
    </w:p>
    <w:p w14:paraId="102B3B5B" w14:textId="77777777"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br w:type="page"/>
      </w:r>
    </w:p>
    <w:p w14:paraId="6590DC9C" w14:textId="77777777" w:rsidR="00DF664E" w:rsidRPr="007A1628" w:rsidRDefault="00DF664E" w:rsidP="005E7BC0">
      <w:pPr>
        <w:spacing w:line="360" w:lineRule="auto"/>
        <w:rPr>
          <w:rFonts w:ascii="Book Antiqua" w:eastAsia="Times" w:hAnsi="Book Antiqua" w:cs="Times"/>
          <w:color w:val="000000"/>
        </w:rPr>
      </w:pPr>
    </w:p>
    <w:p w14:paraId="016C429D" w14:textId="77777777" w:rsidR="00DF664E" w:rsidRPr="007A1628" w:rsidRDefault="00DF664E" w:rsidP="005E7BC0">
      <w:pPr>
        <w:spacing w:line="360" w:lineRule="auto"/>
        <w:rPr>
          <w:rFonts w:ascii="Book Antiqua" w:eastAsia="Times" w:hAnsi="Book Antiqua" w:cs="Times"/>
          <w:color w:val="000000"/>
        </w:rPr>
      </w:pPr>
    </w:p>
    <w:p w14:paraId="282E412A" w14:textId="6AA31AB0" w:rsidR="00DF664E" w:rsidRPr="007A1628" w:rsidRDefault="00F015E8" w:rsidP="005E7BC0">
      <w:pPr>
        <w:spacing w:line="360" w:lineRule="auto"/>
        <w:rPr>
          <w:rFonts w:ascii="Book Antiqua" w:eastAsia="Times" w:hAnsi="Book Antiqua" w:cs="Times"/>
          <w:color w:val="000000"/>
        </w:rPr>
      </w:pPr>
      <w:r w:rsidRPr="007A1628">
        <w:rPr>
          <w:rFonts w:ascii="Book Antiqua" w:eastAsia="Times" w:hAnsi="Book Antiqua" w:cs="Times"/>
          <w:noProof/>
          <w:color w:val="000000"/>
        </w:rPr>
        <w:drawing>
          <wp:inline distT="0" distB="0" distL="0" distR="0" wp14:anchorId="02B09EF0" wp14:editId="6586421C">
            <wp:extent cx="5722620" cy="318579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2620" cy="3185795"/>
                    </a:xfrm>
                    <a:prstGeom prst="rect">
                      <a:avLst/>
                    </a:prstGeom>
                    <a:noFill/>
                    <a:ln>
                      <a:noFill/>
                    </a:ln>
                  </pic:spPr>
                </pic:pic>
              </a:graphicData>
            </a:graphic>
          </wp:inline>
        </w:drawing>
      </w:r>
    </w:p>
    <w:p w14:paraId="1186A1BB" w14:textId="77777777" w:rsidR="00DF664E" w:rsidRPr="007A1628" w:rsidRDefault="00DF664E" w:rsidP="005E7BC0">
      <w:pPr>
        <w:spacing w:line="360" w:lineRule="auto"/>
        <w:rPr>
          <w:rFonts w:ascii="Book Antiqua" w:eastAsia="Times" w:hAnsi="Book Antiqua" w:cs="Times"/>
          <w:color w:val="000000"/>
        </w:rPr>
      </w:pPr>
    </w:p>
    <w:p w14:paraId="74F7429F" w14:textId="45C32252"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b/>
          <w:color w:val="000000"/>
        </w:rPr>
        <w:t>Figure 6</w:t>
      </w:r>
      <w:r w:rsidR="00F015E8" w:rsidRPr="007A1628">
        <w:rPr>
          <w:rFonts w:ascii="Book Antiqua" w:eastAsiaTheme="minorEastAsia" w:hAnsi="Book Antiqua" w:cs="Times"/>
          <w:b/>
          <w:color w:val="000000"/>
        </w:rPr>
        <w:t xml:space="preserve"> </w:t>
      </w:r>
      <w:r w:rsidRPr="007A1628">
        <w:rPr>
          <w:rFonts w:ascii="Book Antiqua" w:eastAsia="Times" w:hAnsi="Book Antiqua" w:cs="Times"/>
          <w:b/>
          <w:color w:val="000000"/>
        </w:rPr>
        <w:t xml:space="preserve">Cytokine-specific sandwich </w:t>
      </w:r>
      <w:bookmarkStart w:id="94" w:name="OLE_LINK73"/>
      <w:bookmarkStart w:id="95" w:name="OLE_LINK74"/>
      <w:r w:rsidRPr="007A1628">
        <w:rPr>
          <w:rFonts w:ascii="Book Antiqua" w:eastAsia="Times" w:hAnsi="Book Antiqua" w:cs="Times"/>
          <w:b/>
          <w:color w:val="000000"/>
        </w:rPr>
        <w:t>ELISA</w:t>
      </w:r>
      <w:bookmarkEnd w:id="94"/>
      <w:bookmarkEnd w:id="95"/>
      <w:r w:rsidRPr="007A1628">
        <w:rPr>
          <w:rFonts w:ascii="Book Antiqua" w:eastAsia="Times" w:hAnsi="Book Antiqua" w:cs="Times"/>
          <w:b/>
          <w:color w:val="000000"/>
        </w:rPr>
        <w:t xml:space="preserve">s. </w:t>
      </w:r>
      <w:r w:rsidRPr="007A1628">
        <w:rPr>
          <w:rFonts w:ascii="Book Antiqua" w:eastAsia="Times" w:hAnsi="Book Antiqua" w:cs="Times"/>
          <w:color w:val="000000"/>
        </w:rPr>
        <w:t xml:space="preserve">Cytokine expression by PBMCs and </w:t>
      </w:r>
      <w:r w:rsidR="00F015E8" w:rsidRPr="007A1628">
        <w:rPr>
          <w:rFonts w:ascii="Book Antiqua" w:eastAsia="Times" w:hAnsi="Book Antiqua" w:cs="Times"/>
          <w:color w:val="000000"/>
        </w:rPr>
        <w:t>dendritic cells</w:t>
      </w:r>
      <w:r w:rsidRPr="007A1628">
        <w:rPr>
          <w:rFonts w:ascii="Book Antiqua" w:eastAsia="Times" w:hAnsi="Book Antiqua" w:cs="Times"/>
          <w:color w:val="000000"/>
        </w:rPr>
        <w:t xml:space="preserve"> in the presence or absence of gp96–peptide complexes purified from KATOI</w:t>
      </w:r>
      <w:r w:rsidR="005E7BC0">
        <w:rPr>
          <w:rFonts w:ascii="Book Antiqua" w:eastAsia="Times" w:hAnsi="Book Antiqua" w:cs="Times"/>
          <w:color w:val="000000"/>
        </w:rPr>
        <w:t xml:space="preserve">II, MKN-28 and SGC-7901 cells. </w:t>
      </w:r>
      <w:r w:rsidRPr="007A1628">
        <w:rPr>
          <w:rFonts w:ascii="Book Antiqua" w:eastAsia="Times" w:hAnsi="Book Antiqua" w:cs="Times"/>
          <w:color w:val="000000"/>
        </w:rPr>
        <w:t>A</w:t>
      </w:r>
      <w:r w:rsidR="005E7BC0">
        <w:rPr>
          <w:rFonts w:ascii="Book Antiqua" w:eastAsiaTheme="minorEastAsia" w:hAnsi="Book Antiqua" w:cs="Times" w:hint="eastAsia"/>
          <w:color w:val="000000"/>
        </w:rPr>
        <w:t xml:space="preserve">: </w:t>
      </w:r>
      <w:r w:rsidRPr="007A1628">
        <w:rPr>
          <w:rFonts w:ascii="Book Antiqua" w:eastAsia="Times" w:hAnsi="Book Antiqua" w:cs="Times"/>
          <w:color w:val="000000"/>
        </w:rPr>
        <w:t>IL-12 p70</w:t>
      </w:r>
      <w:r w:rsidR="005E7BC0">
        <w:rPr>
          <w:rFonts w:ascii="Book Antiqua" w:eastAsiaTheme="minorEastAsia" w:hAnsi="Book Antiqua" w:cs="Times" w:hint="eastAsia"/>
          <w:color w:val="000000"/>
        </w:rPr>
        <w:t>;</w:t>
      </w:r>
      <w:r w:rsidR="005E7BC0">
        <w:rPr>
          <w:rFonts w:ascii="Book Antiqua" w:eastAsia="Times" w:hAnsi="Book Antiqua" w:cs="Times"/>
          <w:color w:val="000000"/>
        </w:rPr>
        <w:t xml:space="preserve"> </w:t>
      </w:r>
      <w:r w:rsidRPr="007A1628">
        <w:rPr>
          <w:rFonts w:ascii="Book Antiqua" w:eastAsia="Times" w:hAnsi="Book Antiqua" w:cs="Times"/>
          <w:color w:val="000000"/>
        </w:rPr>
        <w:t>B</w:t>
      </w:r>
      <w:r w:rsidR="005E7BC0">
        <w:rPr>
          <w:rFonts w:ascii="Book Antiqua" w:eastAsiaTheme="minorEastAsia" w:hAnsi="Book Antiqua" w:cs="Times" w:hint="eastAsia"/>
          <w:color w:val="000000"/>
        </w:rPr>
        <w:t>:</w:t>
      </w:r>
      <w:r w:rsidRPr="007A1628">
        <w:rPr>
          <w:rFonts w:ascii="Book Antiqua" w:eastAsia="Times" w:hAnsi="Book Antiqua" w:cs="Times"/>
          <w:color w:val="000000"/>
        </w:rPr>
        <w:t xml:space="preserve"> IL-10</w:t>
      </w:r>
      <w:r w:rsidR="005E7BC0">
        <w:rPr>
          <w:rFonts w:ascii="Book Antiqua" w:eastAsiaTheme="minorEastAsia" w:hAnsi="Book Antiqua" w:cs="Times" w:hint="eastAsia"/>
          <w:color w:val="000000"/>
        </w:rPr>
        <w:t xml:space="preserve">; </w:t>
      </w:r>
      <w:r w:rsidRPr="007A1628">
        <w:rPr>
          <w:rFonts w:ascii="Book Antiqua" w:eastAsia="Times" w:hAnsi="Book Antiqua" w:cs="Times"/>
          <w:color w:val="000000"/>
        </w:rPr>
        <w:t>C</w:t>
      </w:r>
      <w:r w:rsidR="005E7BC0">
        <w:rPr>
          <w:rFonts w:ascii="Book Antiqua" w:eastAsiaTheme="minorEastAsia" w:hAnsi="Book Antiqua" w:cs="Times" w:hint="eastAsia"/>
          <w:color w:val="000000"/>
        </w:rPr>
        <w:t xml:space="preserve">: </w:t>
      </w:r>
      <w:r w:rsidRPr="007A1628">
        <w:rPr>
          <w:rFonts w:ascii="Book Antiqua" w:eastAsia="Times" w:hAnsi="Book Antiqua" w:cs="Times"/>
          <w:color w:val="000000"/>
        </w:rPr>
        <w:t>TNF-</w:t>
      </w:r>
      <w:r w:rsidRPr="007A1628">
        <w:rPr>
          <w:rFonts w:ascii="Book Antiqua" w:eastAsia="Times" w:hAnsi="Book Antiqua"/>
          <w:color w:val="000000"/>
        </w:rPr>
        <w:t>α</w:t>
      </w:r>
      <w:r w:rsidR="005E7BC0">
        <w:rPr>
          <w:rFonts w:ascii="Book Antiqua" w:eastAsiaTheme="minorEastAsia" w:hAnsi="Book Antiqua" w:cs="Times" w:hint="eastAsia"/>
          <w:color w:val="000000"/>
        </w:rPr>
        <w:t xml:space="preserve">; </w:t>
      </w:r>
      <w:r w:rsidRPr="007A1628">
        <w:rPr>
          <w:rFonts w:ascii="Book Antiqua" w:eastAsia="Times" w:hAnsi="Book Antiqua" w:cs="Times"/>
          <w:color w:val="000000"/>
        </w:rPr>
        <w:t>D</w:t>
      </w:r>
      <w:r w:rsidR="005E7BC0">
        <w:rPr>
          <w:rFonts w:ascii="Book Antiqua" w:eastAsiaTheme="minorEastAsia" w:hAnsi="Book Antiqua" w:cs="Times" w:hint="eastAsia"/>
          <w:color w:val="000000"/>
        </w:rPr>
        <w:t>:</w:t>
      </w:r>
      <w:r w:rsidRPr="007A1628">
        <w:rPr>
          <w:rFonts w:ascii="Book Antiqua" w:eastAsia="Times" w:hAnsi="Book Antiqua" w:cs="Times"/>
          <w:color w:val="000000"/>
        </w:rPr>
        <w:t xml:space="preserve"> IFN-</w:t>
      </w:r>
      <w:r w:rsidRPr="007A1628">
        <w:rPr>
          <w:rFonts w:ascii="Book Antiqua" w:eastAsia="Times" w:hAnsi="Book Antiqua"/>
          <w:color w:val="000000"/>
        </w:rPr>
        <w:t>γ</w:t>
      </w:r>
      <w:r w:rsidRPr="007A1628">
        <w:rPr>
          <w:rFonts w:ascii="Book Antiqua" w:eastAsia="Times" w:hAnsi="Book Antiqua" w:cs="Times"/>
          <w:color w:val="000000"/>
        </w:rPr>
        <w:t xml:space="preserve">. PBMCs cultured with gp96–GC peptide complexes </w:t>
      </w:r>
      <w:r w:rsidR="00F015E8" w:rsidRPr="007A1628">
        <w:rPr>
          <w:rFonts w:ascii="Book Antiqua" w:eastAsiaTheme="minorEastAsia" w:hAnsi="Book Antiqua" w:cs="Times"/>
          <w:i/>
          <w:color w:val="000000"/>
        </w:rPr>
        <w:t>vs</w:t>
      </w:r>
      <w:r w:rsidRPr="007A1628">
        <w:rPr>
          <w:rFonts w:ascii="Book Antiqua" w:eastAsia="Times" w:hAnsi="Book Antiqua" w:cs="Times"/>
          <w:color w:val="000000"/>
        </w:rPr>
        <w:t xml:space="preserve"> PBMCs cultured with GC peptide, </w:t>
      </w:r>
      <w:proofErr w:type="spellStart"/>
      <w:r w:rsidR="00F015E8" w:rsidRPr="007A1628">
        <w:rPr>
          <w:rFonts w:ascii="Book Antiqua" w:eastAsiaTheme="minorEastAsia" w:hAnsi="Book Antiqua" w:cs="Times"/>
          <w:color w:val="000000"/>
          <w:vertAlign w:val="superscript"/>
        </w:rPr>
        <w:t>a</w:t>
      </w:r>
      <w:r w:rsidRPr="007A1628">
        <w:rPr>
          <w:rFonts w:ascii="Book Antiqua" w:eastAsia="Times" w:hAnsi="Book Antiqua" w:cs="Times"/>
          <w:i/>
          <w:color w:val="000000"/>
        </w:rPr>
        <w:t>P</w:t>
      </w:r>
      <w:proofErr w:type="spellEnd"/>
      <w:r w:rsidRPr="007A1628">
        <w:rPr>
          <w:rFonts w:ascii="Book Antiqua" w:eastAsia="Times" w:hAnsi="Book Antiqua" w:cs="Times"/>
          <w:color w:val="000000"/>
        </w:rPr>
        <w:t xml:space="preserve"> &lt; 0.05; DCs cultured with gp96–GC peptide complexes</w:t>
      </w:r>
      <w:r w:rsidR="005745BB" w:rsidRPr="007A1628">
        <w:rPr>
          <w:rFonts w:ascii="Book Antiqua" w:eastAsia="SimSun" w:hAnsi="Book Antiqua" w:cs="Times"/>
          <w:i/>
          <w:color w:val="000000"/>
        </w:rPr>
        <w:t xml:space="preserve"> </w:t>
      </w:r>
      <w:r w:rsidR="00F015E8" w:rsidRPr="007A1628">
        <w:rPr>
          <w:rFonts w:ascii="Book Antiqua" w:eastAsiaTheme="minorEastAsia" w:hAnsi="Book Antiqua" w:cs="Times"/>
          <w:i/>
          <w:color w:val="000000"/>
        </w:rPr>
        <w:t>vs</w:t>
      </w:r>
      <w:r w:rsidR="00F015E8" w:rsidRPr="007A1628">
        <w:rPr>
          <w:rFonts w:ascii="Book Antiqua" w:eastAsia="Times" w:hAnsi="Book Antiqua" w:cs="Times"/>
          <w:color w:val="000000"/>
        </w:rPr>
        <w:t xml:space="preserve"> </w:t>
      </w:r>
      <w:r w:rsidRPr="007A1628">
        <w:rPr>
          <w:rFonts w:ascii="Book Antiqua" w:eastAsia="Times" w:hAnsi="Book Antiqua" w:cs="Times"/>
          <w:color w:val="000000"/>
        </w:rPr>
        <w:t xml:space="preserve">DCs cultured with GC peptide, </w:t>
      </w:r>
      <w:proofErr w:type="spellStart"/>
      <w:r w:rsidR="00F015E8" w:rsidRPr="007A1628">
        <w:rPr>
          <w:rFonts w:ascii="Book Antiqua" w:eastAsiaTheme="minorEastAsia" w:hAnsi="Book Antiqua" w:cs="Times"/>
          <w:color w:val="000000"/>
          <w:vertAlign w:val="superscript"/>
        </w:rPr>
        <w:t>c</w:t>
      </w:r>
      <w:r w:rsidRPr="007A1628">
        <w:rPr>
          <w:rFonts w:ascii="Book Antiqua" w:eastAsia="Times" w:hAnsi="Book Antiqua" w:cs="Times"/>
          <w:i/>
          <w:color w:val="000000"/>
        </w:rPr>
        <w:t>P</w:t>
      </w:r>
      <w:proofErr w:type="spellEnd"/>
      <w:r w:rsidRPr="007A1628">
        <w:rPr>
          <w:rFonts w:ascii="Book Antiqua" w:eastAsia="Times" w:hAnsi="Book Antiqua" w:cs="Times"/>
          <w:i/>
          <w:color w:val="000000"/>
        </w:rPr>
        <w:t xml:space="preserve"> </w:t>
      </w:r>
      <w:r w:rsidRPr="007A1628">
        <w:rPr>
          <w:rFonts w:ascii="Book Antiqua" w:eastAsia="Times" w:hAnsi="Book Antiqua" w:cs="Times"/>
          <w:color w:val="000000"/>
        </w:rPr>
        <w:t>&lt; 0.05.</w:t>
      </w:r>
    </w:p>
    <w:p w14:paraId="4CC3B6BC" w14:textId="77777777" w:rsidR="00DF664E" w:rsidRPr="007A1628" w:rsidRDefault="00DF664E" w:rsidP="005E7BC0">
      <w:pPr>
        <w:spacing w:line="360" w:lineRule="auto"/>
        <w:rPr>
          <w:rFonts w:ascii="Book Antiqua" w:eastAsia="Times" w:hAnsi="Book Antiqua" w:cs="Times"/>
          <w:color w:val="000000"/>
        </w:rPr>
      </w:pPr>
    </w:p>
    <w:p w14:paraId="0B463692" w14:textId="77777777" w:rsidR="00DF664E" w:rsidRPr="007A1628" w:rsidRDefault="00DF664E" w:rsidP="005E7BC0">
      <w:pPr>
        <w:spacing w:line="360" w:lineRule="auto"/>
        <w:rPr>
          <w:rFonts w:ascii="Book Antiqua" w:eastAsia="Times" w:hAnsi="Book Antiqua" w:cs="Times"/>
          <w:color w:val="000000"/>
        </w:rPr>
      </w:pPr>
    </w:p>
    <w:p w14:paraId="1FA84493" w14:textId="77777777" w:rsidR="00DF664E" w:rsidRPr="007A1628" w:rsidRDefault="00DF664E" w:rsidP="005E7BC0">
      <w:pPr>
        <w:spacing w:line="360" w:lineRule="auto"/>
        <w:rPr>
          <w:rFonts w:ascii="Book Antiqua" w:eastAsia="Times" w:hAnsi="Book Antiqua"/>
          <w:color w:val="000000"/>
        </w:rPr>
      </w:pPr>
    </w:p>
    <w:p w14:paraId="155B8476" w14:textId="77777777" w:rsidR="00DF664E" w:rsidRPr="007A1628" w:rsidRDefault="00DF664E" w:rsidP="005E7BC0">
      <w:pPr>
        <w:spacing w:line="360" w:lineRule="auto"/>
        <w:rPr>
          <w:rFonts w:ascii="Book Antiqua" w:eastAsia="Times" w:hAnsi="Book Antiqua"/>
          <w:color w:val="000000"/>
        </w:rPr>
      </w:pPr>
    </w:p>
    <w:p w14:paraId="72F55A29" w14:textId="77777777" w:rsidR="00DF664E" w:rsidRPr="007A1628" w:rsidRDefault="00DF664E" w:rsidP="005E7BC0">
      <w:pPr>
        <w:spacing w:line="360" w:lineRule="auto"/>
        <w:rPr>
          <w:rFonts w:ascii="Book Antiqua" w:eastAsia="Times" w:hAnsi="Book Antiqua" w:cs="Times"/>
          <w:color w:val="000000"/>
        </w:rPr>
      </w:pPr>
      <w:r w:rsidRPr="007A1628">
        <w:rPr>
          <w:rFonts w:ascii="Book Antiqua" w:eastAsia="Times" w:hAnsi="Book Antiqua" w:cs="Times"/>
          <w:color w:val="000000"/>
        </w:rPr>
        <w:t xml:space="preserve"> </w:t>
      </w:r>
    </w:p>
    <w:p w14:paraId="4990D90B" w14:textId="77777777" w:rsidR="00DF664E" w:rsidRPr="007A1628" w:rsidRDefault="00DF664E" w:rsidP="005E7BC0">
      <w:pPr>
        <w:spacing w:line="360" w:lineRule="auto"/>
        <w:rPr>
          <w:rFonts w:ascii="Book Antiqua" w:eastAsia="Times" w:hAnsi="Book Antiqua" w:cs="Times"/>
          <w:color w:val="000000"/>
        </w:rPr>
      </w:pPr>
    </w:p>
    <w:sectPr w:rsidR="00DF664E" w:rsidRPr="007A1628">
      <w:footerReference w:type="even" r:id="rId13"/>
      <w:footerReference w:type="default" r:id="rId14"/>
      <w:type w:val="continuous"/>
      <w:pgSz w:w="11893" w:h="16827"/>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64541" w14:textId="77777777" w:rsidR="009A0FBB" w:rsidRDefault="009A0FBB">
      <w:r>
        <w:separator/>
      </w:r>
    </w:p>
  </w:endnote>
  <w:endnote w:type="continuationSeparator" w:id="0">
    <w:p w14:paraId="5463C3A1" w14:textId="77777777" w:rsidR="009A0FBB" w:rsidRDefault="009A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8C40" w14:textId="77777777" w:rsidR="009928AB" w:rsidRDefault="009928AB" w:rsidP="00DF6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55B9F" w14:textId="77777777" w:rsidR="009928AB" w:rsidRDefault="009928AB" w:rsidP="009928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02D97" w14:textId="77777777" w:rsidR="009928AB" w:rsidRDefault="009928AB" w:rsidP="00DF66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7AD">
      <w:rPr>
        <w:rStyle w:val="PageNumber"/>
        <w:noProof/>
      </w:rPr>
      <w:t>22</w:t>
    </w:r>
    <w:r>
      <w:rPr>
        <w:rStyle w:val="PageNumber"/>
      </w:rPr>
      <w:fldChar w:fldCharType="end"/>
    </w:r>
  </w:p>
  <w:p w14:paraId="18E1E648" w14:textId="77777777" w:rsidR="009928AB" w:rsidRDefault="009928AB" w:rsidP="009928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9882C" w14:textId="77777777" w:rsidR="009A0FBB" w:rsidRDefault="009A0FBB">
      <w:r>
        <w:separator/>
      </w:r>
    </w:p>
  </w:footnote>
  <w:footnote w:type="continuationSeparator" w:id="0">
    <w:p w14:paraId="73028DCD" w14:textId="77777777" w:rsidR="009A0FBB" w:rsidRDefault="009A0F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85"/>
    <w:rsid w:val="00003874"/>
    <w:rsid w:val="00017397"/>
    <w:rsid w:val="00017D0F"/>
    <w:rsid w:val="00024DAC"/>
    <w:rsid w:val="000416A1"/>
    <w:rsid w:val="00046507"/>
    <w:rsid w:val="00046552"/>
    <w:rsid w:val="000742D4"/>
    <w:rsid w:val="00076E17"/>
    <w:rsid w:val="000837A9"/>
    <w:rsid w:val="00086A00"/>
    <w:rsid w:val="000B4E7C"/>
    <w:rsid w:val="000C1E8E"/>
    <w:rsid w:val="000D0D8A"/>
    <w:rsid w:val="000D7EE5"/>
    <w:rsid w:val="000E2DE4"/>
    <w:rsid w:val="00133C99"/>
    <w:rsid w:val="0013622D"/>
    <w:rsid w:val="001373DA"/>
    <w:rsid w:val="00151221"/>
    <w:rsid w:val="00157172"/>
    <w:rsid w:val="00182821"/>
    <w:rsid w:val="00195B0C"/>
    <w:rsid w:val="001C0857"/>
    <w:rsid w:val="001D303B"/>
    <w:rsid w:val="001E033D"/>
    <w:rsid w:val="002115A7"/>
    <w:rsid w:val="00223A28"/>
    <w:rsid w:val="00227742"/>
    <w:rsid w:val="00234549"/>
    <w:rsid w:val="00256C61"/>
    <w:rsid w:val="00260323"/>
    <w:rsid w:val="00291252"/>
    <w:rsid w:val="002D0D81"/>
    <w:rsid w:val="002E2764"/>
    <w:rsid w:val="002E50FA"/>
    <w:rsid w:val="002E695E"/>
    <w:rsid w:val="003204D2"/>
    <w:rsid w:val="003207D8"/>
    <w:rsid w:val="0032324F"/>
    <w:rsid w:val="003354E5"/>
    <w:rsid w:val="00361959"/>
    <w:rsid w:val="00397572"/>
    <w:rsid w:val="00397F44"/>
    <w:rsid w:val="003A0138"/>
    <w:rsid w:val="003A3344"/>
    <w:rsid w:val="003A53DD"/>
    <w:rsid w:val="003A685D"/>
    <w:rsid w:val="003C345C"/>
    <w:rsid w:val="003C3AC7"/>
    <w:rsid w:val="003C766C"/>
    <w:rsid w:val="003C7C79"/>
    <w:rsid w:val="003D52FD"/>
    <w:rsid w:val="003D752A"/>
    <w:rsid w:val="003E44C4"/>
    <w:rsid w:val="003F29D3"/>
    <w:rsid w:val="00413A5B"/>
    <w:rsid w:val="0041602C"/>
    <w:rsid w:val="004176BB"/>
    <w:rsid w:val="00424753"/>
    <w:rsid w:val="00433CA7"/>
    <w:rsid w:val="004361EE"/>
    <w:rsid w:val="00445CB9"/>
    <w:rsid w:val="00457714"/>
    <w:rsid w:val="0047059A"/>
    <w:rsid w:val="00482D25"/>
    <w:rsid w:val="00484C09"/>
    <w:rsid w:val="004869A2"/>
    <w:rsid w:val="004A0629"/>
    <w:rsid w:val="004A384E"/>
    <w:rsid w:val="004A74E9"/>
    <w:rsid w:val="004C1657"/>
    <w:rsid w:val="004C29A1"/>
    <w:rsid w:val="004C7ACC"/>
    <w:rsid w:val="004D1E19"/>
    <w:rsid w:val="004E3EC5"/>
    <w:rsid w:val="004E66DD"/>
    <w:rsid w:val="00514D1C"/>
    <w:rsid w:val="00527AAE"/>
    <w:rsid w:val="00550411"/>
    <w:rsid w:val="0056687E"/>
    <w:rsid w:val="005671BF"/>
    <w:rsid w:val="005745BB"/>
    <w:rsid w:val="00580103"/>
    <w:rsid w:val="00583AA6"/>
    <w:rsid w:val="00584211"/>
    <w:rsid w:val="005A67B7"/>
    <w:rsid w:val="005B1E11"/>
    <w:rsid w:val="005B468B"/>
    <w:rsid w:val="005C086C"/>
    <w:rsid w:val="005D1B9A"/>
    <w:rsid w:val="005D55E5"/>
    <w:rsid w:val="005E2DFF"/>
    <w:rsid w:val="005E4C7C"/>
    <w:rsid w:val="005E7BC0"/>
    <w:rsid w:val="005F623E"/>
    <w:rsid w:val="0060024C"/>
    <w:rsid w:val="00600663"/>
    <w:rsid w:val="006020EF"/>
    <w:rsid w:val="00602C51"/>
    <w:rsid w:val="0061347C"/>
    <w:rsid w:val="00641CC8"/>
    <w:rsid w:val="006448E2"/>
    <w:rsid w:val="006529F2"/>
    <w:rsid w:val="00673DAE"/>
    <w:rsid w:val="00680A8E"/>
    <w:rsid w:val="00682088"/>
    <w:rsid w:val="006B665D"/>
    <w:rsid w:val="006C0874"/>
    <w:rsid w:val="006F2328"/>
    <w:rsid w:val="00701FBD"/>
    <w:rsid w:val="00702192"/>
    <w:rsid w:val="00712EB8"/>
    <w:rsid w:val="007236D3"/>
    <w:rsid w:val="00731B32"/>
    <w:rsid w:val="007526F9"/>
    <w:rsid w:val="007537FD"/>
    <w:rsid w:val="007552B2"/>
    <w:rsid w:val="00757E4A"/>
    <w:rsid w:val="00791969"/>
    <w:rsid w:val="007964F1"/>
    <w:rsid w:val="007A1628"/>
    <w:rsid w:val="007A2285"/>
    <w:rsid w:val="007A75D9"/>
    <w:rsid w:val="007B08F1"/>
    <w:rsid w:val="007B5038"/>
    <w:rsid w:val="007C2720"/>
    <w:rsid w:val="007C6B0A"/>
    <w:rsid w:val="007D0FD4"/>
    <w:rsid w:val="007E73E3"/>
    <w:rsid w:val="007F43A3"/>
    <w:rsid w:val="00802CD5"/>
    <w:rsid w:val="00804AE9"/>
    <w:rsid w:val="00807412"/>
    <w:rsid w:val="008178D1"/>
    <w:rsid w:val="0083634B"/>
    <w:rsid w:val="008547AD"/>
    <w:rsid w:val="008579C8"/>
    <w:rsid w:val="00891979"/>
    <w:rsid w:val="008A778D"/>
    <w:rsid w:val="008D12C7"/>
    <w:rsid w:val="008D7622"/>
    <w:rsid w:val="008E6BD7"/>
    <w:rsid w:val="008F0121"/>
    <w:rsid w:val="009462B5"/>
    <w:rsid w:val="00950D51"/>
    <w:rsid w:val="009549E5"/>
    <w:rsid w:val="009617A4"/>
    <w:rsid w:val="009646F4"/>
    <w:rsid w:val="00967F06"/>
    <w:rsid w:val="00971163"/>
    <w:rsid w:val="00976F14"/>
    <w:rsid w:val="00991201"/>
    <w:rsid w:val="00991B95"/>
    <w:rsid w:val="009928AB"/>
    <w:rsid w:val="0099442A"/>
    <w:rsid w:val="009A0FBB"/>
    <w:rsid w:val="009C308D"/>
    <w:rsid w:val="009C4685"/>
    <w:rsid w:val="009C55FD"/>
    <w:rsid w:val="009D7488"/>
    <w:rsid w:val="009F37DA"/>
    <w:rsid w:val="00A05E39"/>
    <w:rsid w:val="00A258A0"/>
    <w:rsid w:val="00A42243"/>
    <w:rsid w:val="00A507F1"/>
    <w:rsid w:val="00A5272C"/>
    <w:rsid w:val="00A663D4"/>
    <w:rsid w:val="00A746B0"/>
    <w:rsid w:val="00A807EA"/>
    <w:rsid w:val="00A8154F"/>
    <w:rsid w:val="00A869DF"/>
    <w:rsid w:val="00AA4B85"/>
    <w:rsid w:val="00AB20DD"/>
    <w:rsid w:val="00AB284B"/>
    <w:rsid w:val="00AB5B48"/>
    <w:rsid w:val="00AD6930"/>
    <w:rsid w:val="00B257A3"/>
    <w:rsid w:val="00B26D61"/>
    <w:rsid w:val="00B33405"/>
    <w:rsid w:val="00B577F2"/>
    <w:rsid w:val="00B70034"/>
    <w:rsid w:val="00B74D3C"/>
    <w:rsid w:val="00B828EE"/>
    <w:rsid w:val="00B97C2D"/>
    <w:rsid w:val="00BA4279"/>
    <w:rsid w:val="00BB1A51"/>
    <w:rsid w:val="00BC1ACD"/>
    <w:rsid w:val="00BC2ED8"/>
    <w:rsid w:val="00BC4281"/>
    <w:rsid w:val="00BC5F51"/>
    <w:rsid w:val="00BC7113"/>
    <w:rsid w:val="00BD0DA3"/>
    <w:rsid w:val="00BF1584"/>
    <w:rsid w:val="00C013B6"/>
    <w:rsid w:val="00C12B1E"/>
    <w:rsid w:val="00C13330"/>
    <w:rsid w:val="00C14A37"/>
    <w:rsid w:val="00C2269C"/>
    <w:rsid w:val="00C22740"/>
    <w:rsid w:val="00C3514F"/>
    <w:rsid w:val="00C45DF5"/>
    <w:rsid w:val="00C57A94"/>
    <w:rsid w:val="00C66CAA"/>
    <w:rsid w:val="00C756A8"/>
    <w:rsid w:val="00C77C30"/>
    <w:rsid w:val="00C84296"/>
    <w:rsid w:val="00C86806"/>
    <w:rsid w:val="00C94941"/>
    <w:rsid w:val="00CA0631"/>
    <w:rsid w:val="00CF39A8"/>
    <w:rsid w:val="00D21754"/>
    <w:rsid w:val="00D25240"/>
    <w:rsid w:val="00D3038D"/>
    <w:rsid w:val="00D33B8E"/>
    <w:rsid w:val="00D45A9B"/>
    <w:rsid w:val="00D5481E"/>
    <w:rsid w:val="00D57456"/>
    <w:rsid w:val="00D71D32"/>
    <w:rsid w:val="00D77559"/>
    <w:rsid w:val="00D81CAF"/>
    <w:rsid w:val="00D82CD1"/>
    <w:rsid w:val="00D834A9"/>
    <w:rsid w:val="00DA169F"/>
    <w:rsid w:val="00DA4E5E"/>
    <w:rsid w:val="00DB5DA3"/>
    <w:rsid w:val="00DB6047"/>
    <w:rsid w:val="00DB6168"/>
    <w:rsid w:val="00DF664E"/>
    <w:rsid w:val="00E13A37"/>
    <w:rsid w:val="00E41735"/>
    <w:rsid w:val="00E5101A"/>
    <w:rsid w:val="00E55633"/>
    <w:rsid w:val="00E57759"/>
    <w:rsid w:val="00E703B5"/>
    <w:rsid w:val="00E85C14"/>
    <w:rsid w:val="00E925D2"/>
    <w:rsid w:val="00E97141"/>
    <w:rsid w:val="00EA1670"/>
    <w:rsid w:val="00EB0538"/>
    <w:rsid w:val="00EC0667"/>
    <w:rsid w:val="00EC11A2"/>
    <w:rsid w:val="00EC2252"/>
    <w:rsid w:val="00EC320A"/>
    <w:rsid w:val="00ED1791"/>
    <w:rsid w:val="00EE5870"/>
    <w:rsid w:val="00EF2368"/>
    <w:rsid w:val="00EF3B84"/>
    <w:rsid w:val="00F015E8"/>
    <w:rsid w:val="00F02A68"/>
    <w:rsid w:val="00F4690D"/>
    <w:rsid w:val="00F46AA3"/>
    <w:rsid w:val="00F649B3"/>
    <w:rsid w:val="00F66309"/>
    <w:rsid w:val="00FA1DB0"/>
    <w:rsid w:val="00FC016C"/>
    <w:rsid w:val="00FD4490"/>
    <w:rsid w:val="00FE33A1"/>
    <w:rsid w:val="00FE796A"/>
    <w:rsid w:val="47A37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7EF6488"/>
  <w15:docId w15:val="{7B051523-BBD9-4801-A988-A374138A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engXian" w:eastAsia="DengXian" w:hAnsi="DengXi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rPr>
      <w:rFonts w:ascii="Book Antiqua" w:hAnsi="Book Antiqua"/>
    </w:rPr>
  </w:style>
  <w:style w:type="character" w:styleId="CommentReference">
    <w:name w:val="annotation reference"/>
    <w:basedOn w:val="DefaultParagraphFont"/>
    <w:uiPriority w:val="99"/>
    <w:unhideWhenUsed/>
    <w:rPr>
      <w:sz w:val="18"/>
      <w:szCs w:val="18"/>
    </w:rPr>
  </w:style>
  <w:style w:type="character" w:customStyle="1" w:styleId="BalloonTextChar">
    <w:name w:val="Balloon Text Char"/>
    <w:basedOn w:val="DefaultParagraphFont"/>
    <w:link w:val="BalloonText"/>
    <w:uiPriority w:val="99"/>
    <w:semiHidden/>
    <w:rPr>
      <w:rFonts w:ascii="SimSun" w:eastAsia="SimSun"/>
      <w:sz w:val="18"/>
      <w:szCs w:val="18"/>
    </w:rPr>
  </w:style>
  <w:style w:type="character" w:customStyle="1" w:styleId="CommentSubjectChar">
    <w:name w:val="Comment Subject Char"/>
    <w:basedOn w:val="CommentTextChar"/>
    <w:link w:val="CommentSubject"/>
    <w:uiPriority w:val="99"/>
    <w:semiHidden/>
    <w:rPr>
      <w:rFonts w:ascii="Book Antiqua" w:hAnsi="Book Antiqua"/>
      <w:b/>
      <w:bCs/>
      <w:sz w:val="20"/>
      <w:szCs w:val="20"/>
    </w:rPr>
  </w:style>
  <w:style w:type="paragraph" w:styleId="CommentSubject">
    <w:name w:val="annotation subject"/>
    <w:basedOn w:val="CommentText"/>
    <w:next w:val="CommentText"/>
    <w:link w:val="CommentSubjectChar"/>
    <w:uiPriority w:val="99"/>
    <w:unhideWhenUsed/>
    <w:rPr>
      <w:b/>
      <w:bCs/>
      <w:sz w:val="20"/>
      <w:szCs w:val="20"/>
    </w:rPr>
  </w:style>
  <w:style w:type="paragraph" w:styleId="CommentText">
    <w:name w:val="annotation text"/>
    <w:basedOn w:val="Normal"/>
    <w:link w:val="CommentTextChar"/>
    <w:uiPriority w:val="99"/>
    <w:unhideWhenUsed/>
    <w:rPr>
      <w:rFonts w:ascii="Book Antiqua" w:hAnsi="Book Antiqua"/>
    </w:rPr>
  </w:style>
  <w:style w:type="paragraph" w:customStyle="1" w:styleId="EndNoteBibliography">
    <w:name w:val="EndNote Bibliography"/>
    <w:basedOn w:val="Normal"/>
  </w:style>
  <w:style w:type="paragraph" w:customStyle="1" w:styleId="1">
    <w:name w:val="修订1"/>
    <w:uiPriority w:val="99"/>
    <w:semiHidden/>
    <w:rPr>
      <w:kern w:val="2"/>
      <w:sz w:val="24"/>
      <w:szCs w:val="24"/>
    </w:rPr>
  </w:style>
  <w:style w:type="paragraph" w:styleId="BalloonText">
    <w:name w:val="Balloon Text"/>
    <w:basedOn w:val="Normal"/>
    <w:link w:val="BalloonTextChar"/>
    <w:uiPriority w:val="99"/>
    <w:unhideWhenUsed/>
    <w:rPr>
      <w:rFonts w:ascii="SimSun" w:eastAsia="SimSun"/>
      <w:sz w:val="18"/>
      <w:szCs w:val="18"/>
    </w:rPr>
  </w:style>
  <w:style w:type="paragraph" w:styleId="Footer">
    <w:name w:val="footer"/>
    <w:basedOn w:val="Normal"/>
    <w:rsid w:val="00227742"/>
    <w:pPr>
      <w:tabs>
        <w:tab w:val="center" w:pos="4153"/>
        <w:tab w:val="right" w:pos="8306"/>
      </w:tabs>
      <w:snapToGrid w:val="0"/>
      <w:jc w:val="left"/>
    </w:pPr>
    <w:rPr>
      <w:sz w:val="18"/>
      <w:szCs w:val="18"/>
    </w:rPr>
  </w:style>
  <w:style w:type="character" w:styleId="PageNumber">
    <w:name w:val="page number"/>
    <w:basedOn w:val="DefaultParagraphFont"/>
    <w:rsid w:val="00227742"/>
  </w:style>
  <w:style w:type="paragraph" w:styleId="Header">
    <w:name w:val="header"/>
    <w:basedOn w:val="Normal"/>
    <w:link w:val="HeaderChar"/>
    <w:uiPriority w:val="99"/>
    <w:unhideWhenUsed/>
    <w:rsid w:val="009928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928AB"/>
    <w:rPr>
      <w:kern w:val="2"/>
      <w:sz w:val="18"/>
      <w:szCs w:val="18"/>
    </w:rPr>
  </w:style>
  <w:style w:type="character" w:styleId="Strong">
    <w:name w:val="Strong"/>
    <w:uiPriority w:val="22"/>
    <w:qFormat/>
    <w:rsid w:val="009928AB"/>
    <w:rPr>
      <w:b/>
      <w:bCs/>
    </w:rPr>
  </w:style>
  <w:style w:type="paragraph" w:styleId="ListParagraph">
    <w:name w:val="List Paragraph"/>
    <w:basedOn w:val="Normal"/>
    <w:uiPriority w:val="34"/>
    <w:qFormat/>
    <w:rsid w:val="009928AB"/>
    <w:pPr>
      <w:widowControl/>
      <w:suppressAutoHyphens/>
      <w:ind w:firstLineChars="200" w:firstLine="420"/>
      <w:jc w:val="left"/>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0328-0360-4F88-8B56-06617DD0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25</Pages>
  <Words>5271</Words>
  <Characters>30050</Characters>
  <Application>Microsoft Office Word</Application>
  <DocSecurity>0</DocSecurity>
  <PresentationFormat/>
  <Lines>250</Lines>
  <Paragraphs>70</Paragraphs>
  <Slides>0</Slides>
  <Notes>0</Notes>
  <HiddenSlides>0</HiddenSlides>
  <MMClips>0</MMClips>
  <ScaleCrop>false</ScaleCrop>
  <Manager/>
  <Company/>
  <LinksUpToDate>false</LinksUpToDate>
  <CharactersWithSpaces>35251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Cathel Kerr</dc:creator>
  <cp:keywords/>
  <dc:description/>
  <cp:lastModifiedBy>Na Ma</cp:lastModifiedBy>
  <cp:revision>56</cp:revision>
  <dcterms:created xsi:type="dcterms:W3CDTF">2017-03-14T06:21:00Z</dcterms:created>
  <dcterms:modified xsi:type="dcterms:W3CDTF">2017-04-12T00:14:00Z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