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3C0F" w14:textId="42804BC2" w:rsidR="00C5720B" w:rsidRPr="0079712D" w:rsidRDefault="00C5720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79712D">
        <w:rPr>
          <w:rFonts w:ascii="Book Antiqua" w:hAnsi="Book Antiqua" w:cs="Times New Roman"/>
          <w:b/>
          <w:lang w:eastAsia="zh-CN"/>
        </w:rPr>
        <w:t xml:space="preserve">Name of Journal: </w:t>
      </w:r>
      <w:r w:rsidRPr="0079712D">
        <w:rPr>
          <w:rFonts w:ascii="Book Antiqua" w:hAnsi="Book Antiqua" w:cs="Times New Roman"/>
          <w:b/>
          <w:i/>
          <w:lang w:eastAsia="zh-CN"/>
        </w:rPr>
        <w:t>World Journal of</w:t>
      </w:r>
      <w:r w:rsidRPr="0079712D">
        <w:rPr>
          <w:rFonts w:ascii="Book Antiqua" w:hAnsi="Book Antiqua" w:cs="Times New Roman"/>
          <w:b/>
          <w:lang w:eastAsia="zh-CN"/>
        </w:rPr>
        <w:t xml:space="preserve"> </w:t>
      </w:r>
      <w:r w:rsidRPr="0079712D">
        <w:rPr>
          <w:rFonts w:ascii="Book Antiqua" w:hAnsi="Book Antiqua"/>
          <w:b/>
          <w:i/>
          <w:iCs/>
        </w:rPr>
        <w:t>Clinical Cases</w:t>
      </w:r>
    </w:p>
    <w:p w14:paraId="2340CAFE" w14:textId="3EBB065A" w:rsidR="00C5720B" w:rsidRPr="0079712D" w:rsidRDefault="00C5720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79712D">
        <w:rPr>
          <w:rFonts w:ascii="Book Antiqua" w:hAnsi="Book Antiqua" w:cs="Times New Roman"/>
          <w:b/>
          <w:lang w:eastAsia="zh-CN"/>
        </w:rPr>
        <w:t>ESPS Manuscript NO: 31428</w:t>
      </w:r>
    </w:p>
    <w:p w14:paraId="1F88F23F" w14:textId="27EF8EE0" w:rsidR="00A12837" w:rsidRPr="0079712D" w:rsidRDefault="00C5720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79712D">
        <w:rPr>
          <w:rFonts w:ascii="Book Antiqua" w:hAnsi="Book Antiqua" w:cs="Times New Roman"/>
          <w:b/>
          <w:lang w:eastAsia="zh-CN"/>
        </w:rPr>
        <w:t>Manuscript Type: Case Report</w:t>
      </w:r>
    </w:p>
    <w:p w14:paraId="63C2194D" w14:textId="77777777" w:rsidR="00A12837" w:rsidRPr="0079712D" w:rsidRDefault="00A12837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19D55DA8" w14:textId="2768DC74" w:rsidR="0016124B" w:rsidRPr="0079712D" w:rsidRDefault="00510582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79712D">
        <w:rPr>
          <w:rFonts w:ascii="Book Antiqua" w:hAnsi="Book Antiqua" w:cs="Times New Roman"/>
          <w:b/>
          <w:i/>
        </w:rPr>
        <w:t>Elizabethkingia</w:t>
      </w:r>
      <w:r w:rsidR="006C7105" w:rsidRPr="0079712D">
        <w:rPr>
          <w:rFonts w:ascii="Book Antiqua" w:hAnsi="Book Antiqua" w:cs="Times New Roman"/>
          <w:b/>
          <w:i/>
        </w:rPr>
        <w:t xml:space="preserve"> </w:t>
      </w:r>
      <w:r w:rsidRPr="0079712D">
        <w:rPr>
          <w:rFonts w:ascii="Book Antiqua" w:hAnsi="Book Antiqua" w:cs="Times New Roman"/>
          <w:b/>
          <w:i/>
          <w:noProof/>
        </w:rPr>
        <w:t>miricola</w:t>
      </w:r>
      <w:r w:rsidRPr="0079712D">
        <w:rPr>
          <w:rFonts w:ascii="Book Antiqua" w:hAnsi="Book Antiqua" w:cs="Times New Roman"/>
          <w:b/>
        </w:rPr>
        <w:t xml:space="preserve">: </w:t>
      </w:r>
      <w:r w:rsidR="0079712D">
        <w:rPr>
          <w:rFonts w:ascii="Book Antiqua" w:hAnsi="Book Antiqua" w:cs="Times New Roman" w:hint="eastAsia"/>
          <w:b/>
          <w:lang w:eastAsia="zh-CN"/>
        </w:rPr>
        <w:t>A</w:t>
      </w:r>
      <w:r w:rsidRPr="0079712D">
        <w:rPr>
          <w:rFonts w:ascii="Book Antiqua" w:hAnsi="Book Antiqua" w:cs="Times New Roman"/>
          <w:b/>
        </w:rPr>
        <w:t xml:space="preserve"> rare non-fermenter </w:t>
      </w:r>
      <w:r w:rsidR="0079712D">
        <w:rPr>
          <w:rFonts w:ascii="Book Antiqua" w:hAnsi="Book Antiqua" w:cs="Times New Roman"/>
          <w:b/>
        </w:rPr>
        <w:t>causing urinary tract infection</w:t>
      </w:r>
    </w:p>
    <w:p w14:paraId="13A504B8" w14:textId="77777777" w:rsidR="0079712D" w:rsidRPr="0079712D" w:rsidRDefault="0079712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976A935" w14:textId="3A0A90CF" w:rsidR="0016124B" w:rsidRPr="0079712D" w:rsidRDefault="00214FB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214FBD">
        <w:rPr>
          <w:rFonts w:ascii="Book Antiqua" w:eastAsia="Times New Roman" w:hAnsi="Book Antiqua" w:cs="Times New Roman"/>
        </w:rPr>
        <w:t>Gupta</w:t>
      </w:r>
      <w:r w:rsidRPr="00214FBD">
        <w:rPr>
          <w:rFonts w:ascii="Book Antiqua" w:hAnsi="Book Antiqua" w:cs="Times New Roman"/>
          <w:i/>
        </w:rPr>
        <w:t xml:space="preserve"> </w:t>
      </w:r>
      <w:r w:rsidRPr="00214FBD">
        <w:rPr>
          <w:rFonts w:ascii="Book Antiqua" w:hAnsi="Book Antiqua" w:cs="Times New Roman" w:hint="eastAsia"/>
          <w:lang w:eastAsia="zh-CN"/>
        </w:rPr>
        <w:t xml:space="preserve">P </w:t>
      </w:r>
      <w:r>
        <w:rPr>
          <w:rFonts w:ascii="Book Antiqua" w:hAnsi="Book Antiqua" w:cs="Times New Roman" w:hint="eastAsia"/>
          <w:i/>
          <w:lang w:eastAsia="zh-CN"/>
        </w:rPr>
        <w:t xml:space="preserve">et al. </w:t>
      </w:r>
      <w:r w:rsidR="00510582" w:rsidRPr="0079712D">
        <w:rPr>
          <w:rFonts w:ascii="Book Antiqua" w:hAnsi="Book Antiqua" w:cs="Times New Roman"/>
          <w:i/>
        </w:rPr>
        <w:t>Elizabethkingia</w:t>
      </w:r>
      <w:r w:rsidR="006C7105" w:rsidRPr="0079712D">
        <w:rPr>
          <w:rFonts w:ascii="Book Antiqua" w:hAnsi="Book Antiqua" w:cs="Times New Roman"/>
          <w:i/>
        </w:rPr>
        <w:t xml:space="preserve"> </w:t>
      </w:r>
      <w:r w:rsidR="00510582" w:rsidRPr="0079712D">
        <w:rPr>
          <w:rFonts w:ascii="Book Antiqua" w:hAnsi="Book Antiqua" w:cs="Times New Roman"/>
          <w:i/>
          <w:noProof/>
        </w:rPr>
        <w:t>miricola</w:t>
      </w:r>
      <w:r w:rsidR="00510582" w:rsidRPr="0079712D">
        <w:rPr>
          <w:rFonts w:ascii="Book Antiqua" w:hAnsi="Book Antiqua" w:cs="Times New Roman"/>
        </w:rPr>
        <w:t>:</w:t>
      </w:r>
      <w:r w:rsidR="0079712D" w:rsidRPr="0079712D">
        <w:rPr>
          <w:rFonts w:ascii="Book Antiqua" w:hAnsi="Book Antiqua" w:cs="Times New Roman"/>
        </w:rPr>
        <w:t xml:space="preserve"> </w:t>
      </w:r>
      <w:r w:rsidR="00F638FA">
        <w:rPr>
          <w:rFonts w:ascii="Book Antiqua" w:hAnsi="Book Antiqua" w:cs="Times New Roman" w:hint="eastAsia"/>
          <w:lang w:eastAsia="zh-CN"/>
        </w:rPr>
        <w:t>A</w:t>
      </w:r>
      <w:r w:rsidR="00510582" w:rsidRPr="0079712D">
        <w:rPr>
          <w:rFonts w:ascii="Book Antiqua" w:hAnsi="Book Antiqua" w:cs="Times New Roman"/>
        </w:rPr>
        <w:t xml:space="preserve"> rare </w:t>
      </w:r>
      <w:r w:rsidR="00510582" w:rsidRPr="0079712D">
        <w:rPr>
          <w:rFonts w:ascii="Book Antiqua" w:hAnsi="Book Antiqua" w:cs="Times New Roman"/>
          <w:noProof/>
        </w:rPr>
        <w:t>uropathogen</w:t>
      </w:r>
    </w:p>
    <w:p w14:paraId="3CB2B3BA" w14:textId="77777777" w:rsidR="0079712D" w:rsidRPr="0079712D" w:rsidRDefault="0079712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noProof/>
          <w:lang w:eastAsia="zh-CN"/>
        </w:rPr>
      </w:pPr>
    </w:p>
    <w:p w14:paraId="4846326A" w14:textId="38D4AFF9" w:rsidR="0016124B" w:rsidRPr="00214FBD" w:rsidRDefault="00C70290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eastAsia="Times New Roman" w:hAnsi="Book Antiqua" w:cs="Times New Roman"/>
          <w:b/>
          <w:noProof/>
        </w:rPr>
        <w:t>Parak</w:t>
      </w:r>
      <w:r w:rsidR="004D50E2" w:rsidRPr="0079712D">
        <w:rPr>
          <w:rFonts w:ascii="Book Antiqua" w:eastAsia="Times New Roman" w:hAnsi="Book Antiqua" w:cs="Times New Roman"/>
          <w:b/>
          <w:noProof/>
        </w:rPr>
        <w:t>r</w:t>
      </w:r>
      <w:r w:rsidRPr="0079712D">
        <w:rPr>
          <w:rFonts w:ascii="Book Antiqua" w:eastAsia="Times New Roman" w:hAnsi="Book Antiqua" w:cs="Times New Roman"/>
          <w:b/>
          <w:noProof/>
        </w:rPr>
        <w:t>i</w:t>
      </w:r>
      <w:r w:rsidR="004D50E2" w:rsidRPr="0079712D">
        <w:rPr>
          <w:rFonts w:ascii="Book Antiqua" w:eastAsia="Times New Roman" w:hAnsi="Book Antiqua" w:cs="Times New Roman"/>
          <w:b/>
          <w:noProof/>
        </w:rPr>
        <w:t>ti</w:t>
      </w:r>
      <w:r w:rsidR="004D50E2" w:rsidRPr="0079712D">
        <w:rPr>
          <w:rFonts w:ascii="Book Antiqua" w:eastAsia="Times New Roman" w:hAnsi="Book Antiqua" w:cs="Times New Roman"/>
          <w:b/>
        </w:rPr>
        <w:t xml:space="preserve"> Gupta, Kamran Zaman, Balvinder Mohan, Neelam</w:t>
      </w:r>
      <w:r w:rsidR="006C7105" w:rsidRPr="0079712D">
        <w:rPr>
          <w:rFonts w:ascii="Book Antiqua" w:eastAsia="Times New Roman" w:hAnsi="Book Antiqua" w:cs="Times New Roman"/>
          <w:b/>
        </w:rPr>
        <w:t xml:space="preserve"> </w:t>
      </w:r>
      <w:r w:rsidR="00214FBD">
        <w:rPr>
          <w:rFonts w:ascii="Book Antiqua" w:eastAsia="Times New Roman" w:hAnsi="Book Antiqua" w:cs="Times New Roman"/>
          <w:b/>
        </w:rPr>
        <w:t>Taneja</w:t>
      </w:r>
    </w:p>
    <w:p w14:paraId="3AEFC9AD" w14:textId="77777777" w:rsidR="00214FBD" w:rsidRDefault="00214FBD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808F662" w14:textId="12B743DF" w:rsidR="0016124B" w:rsidRPr="00214FBD" w:rsidRDefault="00214FBD" w:rsidP="00214FB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eastAsia="Times New Roman" w:hAnsi="Book Antiqua" w:cs="Times New Roman"/>
          <w:b/>
          <w:noProof/>
        </w:rPr>
        <w:t>Parakriti</w:t>
      </w:r>
      <w:r w:rsidRPr="0079712D">
        <w:rPr>
          <w:rFonts w:ascii="Book Antiqua" w:eastAsia="Times New Roman" w:hAnsi="Book Antiqua" w:cs="Times New Roman"/>
          <w:b/>
        </w:rPr>
        <w:t xml:space="preserve"> Gupta, Kamran Zaman, Balvinder Mohan, Neelam </w:t>
      </w:r>
      <w:r>
        <w:rPr>
          <w:rFonts w:ascii="Book Antiqua" w:eastAsia="Times New Roman" w:hAnsi="Book Antiqua" w:cs="Times New Roman"/>
          <w:b/>
        </w:rPr>
        <w:t>Taneja</w:t>
      </w:r>
      <w:r>
        <w:rPr>
          <w:rFonts w:ascii="Book Antiqua" w:hAnsi="Book Antiqua" w:cs="Times New Roman" w:hint="eastAsia"/>
          <w:lang w:eastAsia="zh-CN"/>
        </w:rPr>
        <w:t xml:space="preserve">, </w:t>
      </w:r>
      <w:r w:rsidR="00510582" w:rsidRPr="0079712D">
        <w:rPr>
          <w:rFonts w:ascii="Book Antiqua" w:eastAsia="Times New Roman" w:hAnsi="Book Antiqua" w:cs="Times New Roman"/>
        </w:rPr>
        <w:t xml:space="preserve">Department of Medical Microbiology, Postgraduate Institute of Medical Education and Research, </w:t>
      </w:r>
      <w:r w:rsidRPr="0079712D">
        <w:rPr>
          <w:rFonts w:ascii="Book Antiqua" w:hAnsi="Book Antiqua" w:cs="Times New Roman"/>
        </w:rPr>
        <w:t>Chandigarh</w:t>
      </w:r>
      <w:r>
        <w:rPr>
          <w:rFonts w:ascii="Book Antiqua" w:hAnsi="Book Antiqua" w:cs="Times New Roman" w:hint="eastAsia"/>
          <w:lang w:eastAsia="zh-CN"/>
        </w:rPr>
        <w:t xml:space="preserve"> </w:t>
      </w:r>
      <w:r w:rsidRPr="0079712D">
        <w:rPr>
          <w:rFonts w:ascii="Book Antiqua" w:hAnsi="Book Antiqua" w:cs="Times New Roman"/>
        </w:rPr>
        <w:t>160012</w:t>
      </w:r>
      <w:r w:rsidR="00510582" w:rsidRPr="0079712D">
        <w:rPr>
          <w:rFonts w:ascii="Book Antiqua" w:eastAsia="Times New Roman" w:hAnsi="Book Antiqua" w:cs="Times New Roman"/>
        </w:rPr>
        <w:t xml:space="preserve">, India </w:t>
      </w:r>
    </w:p>
    <w:p w14:paraId="1C18C58C" w14:textId="77777777" w:rsidR="00214FBD" w:rsidRDefault="00214FB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1AE0DA55" w14:textId="79F828AA" w:rsidR="0016124B" w:rsidRPr="0079712D" w:rsidRDefault="00214FB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>Author contributions:</w:t>
      </w:r>
      <w:r w:rsidR="00282491" w:rsidRPr="0079712D">
        <w:rPr>
          <w:rFonts w:ascii="Book Antiqua" w:hAnsi="Book Antiqua" w:cs="Times New Roman"/>
          <w:b/>
        </w:rPr>
        <w:t xml:space="preserve"> </w:t>
      </w:r>
      <w:r w:rsidR="004D50E2" w:rsidRPr="0079712D">
        <w:rPr>
          <w:rFonts w:ascii="Book Antiqua" w:hAnsi="Book Antiqua" w:cs="Times New Roman"/>
        </w:rPr>
        <w:t xml:space="preserve">All authors </w:t>
      </w:r>
      <w:r w:rsidR="00CD1134" w:rsidRPr="0079712D">
        <w:rPr>
          <w:rFonts w:ascii="Book Antiqua" w:hAnsi="Book Antiqua" w:cs="Times New Roman"/>
        </w:rPr>
        <w:t xml:space="preserve">have </w:t>
      </w:r>
      <w:r w:rsidR="004D50E2" w:rsidRPr="0079712D">
        <w:rPr>
          <w:rFonts w:ascii="Book Antiqua" w:hAnsi="Book Antiqua" w:cs="Times New Roman"/>
        </w:rPr>
        <w:t xml:space="preserve">contributed </w:t>
      </w:r>
      <w:r w:rsidR="00CD1134" w:rsidRPr="0079712D">
        <w:rPr>
          <w:rFonts w:ascii="Book Antiqua" w:hAnsi="Book Antiqua" w:cs="Times New Roman"/>
        </w:rPr>
        <w:t xml:space="preserve">equally </w:t>
      </w:r>
      <w:r w:rsidR="00AD753A" w:rsidRPr="0079712D">
        <w:rPr>
          <w:rFonts w:ascii="Book Antiqua" w:hAnsi="Book Antiqua" w:cs="Times New Roman"/>
          <w:noProof/>
        </w:rPr>
        <w:t>to</w:t>
      </w:r>
      <w:r w:rsidR="00CD1134" w:rsidRPr="0079712D">
        <w:rPr>
          <w:rFonts w:ascii="Book Antiqua" w:hAnsi="Book Antiqua" w:cs="Times New Roman"/>
        </w:rPr>
        <w:t xml:space="preserve"> </w:t>
      </w:r>
      <w:r w:rsidR="004D50E2" w:rsidRPr="0079712D">
        <w:rPr>
          <w:rFonts w:ascii="Book Antiqua" w:hAnsi="Book Antiqua" w:cs="Times New Roman"/>
        </w:rPr>
        <w:t>the acquisition of data, writing, drafting the article and revision of the manuscript</w:t>
      </w:r>
      <w:r>
        <w:rPr>
          <w:rFonts w:ascii="Book Antiqua" w:hAnsi="Book Antiqua" w:cs="Times New Roman" w:hint="eastAsia"/>
          <w:lang w:eastAsia="zh-CN"/>
        </w:rPr>
        <w:t>;</w:t>
      </w:r>
      <w:r w:rsidR="004D50E2" w:rsidRPr="0079712D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 w:hint="eastAsia"/>
          <w:lang w:eastAsia="zh-CN"/>
        </w:rPr>
        <w:t>a</w:t>
      </w:r>
      <w:r w:rsidR="004D50E2" w:rsidRPr="0079712D">
        <w:rPr>
          <w:rFonts w:ascii="Book Antiqua" w:hAnsi="Book Antiqua" w:cs="Times New Roman"/>
        </w:rPr>
        <w:t>ll the author</w:t>
      </w:r>
      <w:r w:rsidR="00C70290" w:rsidRPr="0079712D">
        <w:rPr>
          <w:rFonts w:ascii="Book Antiqua" w:hAnsi="Book Antiqua" w:cs="Times New Roman"/>
        </w:rPr>
        <w:t>s</w:t>
      </w:r>
      <w:r w:rsidR="004D50E2" w:rsidRPr="0079712D">
        <w:rPr>
          <w:rFonts w:ascii="Book Antiqua" w:hAnsi="Book Antiqua" w:cs="Times New Roman"/>
        </w:rPr>
        <w:t xml:space="preserve"> have</w:t>
      </w:r>
      <w:r w:rsidR="008B73C3" w:rsidRPr="0079712D">
        <w:rPr>
          <w:rFonts w:ascii="Book Antiqua" w:hAnsi="Book Antiqua" w:cs="Times New Roman"/>
        </w:rPr>
        <w:t xml:space="preserve"> given the</w:t>
      </w:r>
      <w:r w:rsidR="004D50E2" w:rsidRPr="0079712D">
        <w:rPr>
          <w:rFonts w:ascii="Book Antiqua" w:hAnsi="Book Antiqua" w:cs="Times New Roman"/>
        </w:rPr>
        <w:t xml:space="preserve"> final approval </w:t>
      </w:r>
      <w:r w:rsidR="008B73C3" w:rsidRPr="0079712D">
        <w:rPr>
          <w:rFonts w:ascii="Book Antiqua" w:hAnsi="Book Antiqua" w:cs="Times New Roman"/>
        </w:rPr>
        <w:t xml:space="preserve">for the </w:t>
      </w:r>
      <w:r w:rsidR="004D50E2" w:rsidRPr="0079712D">
        <w:rPr>
          <w:rFonts w:ascii="Book Antiqua" w:hAnsi="Book Antiqua" w:cs="Times New Roman"/>
        </w:rPr>
        <w:t>article to be published.</w:t>
      </w:r>
    </w:p>
    <w:p w14:paraId="7D5F3B36" w14:textId="77777777" w:rsidR="00214FBD" w:rsidRDefault="00214FBD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7B754EBA" w14:textId="3F8B2F80" w:rsidR="00782C9B" w:rsidRPr="0079712D" w:rsidRDefault="00364CE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CB1068">
        <w:rPr>
          <w:rFonts w:ascii="Book Antiqua" w:eastAsia="Times New Roman" w:hAnsi="Book Antiqua"/>
          <w:b/>
          <w:bCs/>
          <w:iCs/>
          <w:color w:val="000000"/>
        </w:rPr>
        <w:t>Institutional review board statement</w:t>
      </w:r>
      <w:r w:rsidRPr="004A6FE0">
        <w:rPr>
          <w:rFonts w:ascii="Book Antiqua" w:hAnsi="Book Antiqua"/>
          <w:b/>
        </w:rPr>
        <w:t>:</w:t>
      </w:r>
      <w:r w:rsidR="00282491" w:rsidRPr="0079712D">
        <w:rPr>
          <w:rFonts w:ascii="Book Antiqua" w:hAnsi="Book Antiqua" w:cs="Times New Roman"/>
          <w:b/>
        </w:rPr>
        <w:t xml:space="preserve"> </w:t>
      </w:r>
      <w:r w:rsidR="00293E07" w:rsidRPr="0079712D">
        <w:rPr>
          <w:rFonts w:ascii="Book Antiqua" w:hAnsi="Book Antiqua" w:cs="Times New Roman"/>
        </w:rPr>
        <w:t>The present case report has been</w:t>
      </w:r>
      <w:r w:rsidR="00782C9B" w:rsidRPr="0079712D">
        <w:rPr>
          <w:rFonts w:ascii="Book Antiqua" w:hAnsi="Book Antiqua" w:cs="Times New Roman"/>
        </w:rPr>
        <w:t xml:space="preserve"> </w:t>
      </w:r>
      <w:r w:rsidR="00782C9B" w:rsidRPr="0079712D">
        <w:rPr>
          <w:rFonts w:ascii="Book Antiqua" w:hAnsi="Book Antiqua" w:cs="Times New Roman"/>
          <w:noProof/>
        </w:rPr>
        <w:t>retrospective</w:t>
      </w:r>
      <w:r w:rsidR="00AD753A" w:rsidRPr="0079712D">
        <w:rPr>
          <w:rFonts w:ascii="Book Antiqua" w:hAnsi="Book Antiqua" w:cs="Times New Roman"/>
          <w:noProof/>
        </w:rPr>
        <w:t>ly</w:t>
      </w:r>
      <w:r w:rsidR="00293E07" w:rsidRPr="0079712D">
        <w:rPr>
          <w:rFonts w:ascii="Book Antiqua" w:hAnsi="Book Antiqua" w:cs="Times New Roman"/>
        </w:rPr>
        <w:t xml:space="preserve"> reviewed and reported and it didn't require any i</w:t>
      </w:r>
      <w:r w:rsidR="004D50E2" w:rsidRPr="0079712D">
        <w:rPr>
          <w:rFonts w:ascii="Book Antiqua" w:hAnsi="Book Antiqua" w:cs="Times New Roman"/>
        </w:rPr>
        <w:t>nstitutional</w:t>
      </w:r>
      <w:r w:rsidR="00293E07" w:rsidRPr="0079712D">
        <w:rPr>
          <w:rFonts w:ascii="Book Antiqua" w:hAnsi="Book Antiqua" w:cs="Times New Roman"/>
        </w:rPr>
        <w:t xml:space="preserve"> e</w:t>
      </w:r>
      <w:r w:rsidR="00782C9B" w:rsidRPr="0079712D">
        <w:rPr>
          <w:rFonts w:ascii="Book Antiqua" w:hAnsi="Book Antiqua" w:cs="Times New Roman"/>
        </w:rPr>
        <w:t>thics committee</w:t>
      </w:r>
      <w:r w:rsidR="00293E07" w:rsidRPr="0079712D">
        <w:rPr>
          <w:rFonts w:ascii="Book Antiqua" w:hAnsi="Book Antiqua" w:cs="Times New Roman"/>
        </w:rPr>
        <w:t xml:space="preserve"> approval</w:t>
      </w:r>
      <w:r w:rsidR="004D50E2" w:rsidRPr="0079712D">
        <w:rPr>
          <w:rFonts w:ascii="Book Antiqua" w:hAnsi="Book Antiqua" w:cs="Times New Roman"/>
        </w:rPr>
        <w:t>.</w:t>
      </w:r>
    </w:p>
    <w:p w14:paraId="496F7F07" w14:textId="77777777" w:rsidR="00214FBD" w:rsidRDefault="00214FBD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5E5A3552" w14:textId="77777777" w:rsidR="00782C9B" w:rsidRPr="0079712D" w:rsidRDefault="00782C9B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  <w:b/>
        </w:rPr>
        <w:t>Informed consent statement:</w:t>
      </w:r>
      <w:r w:rsidR="00282491" w:rsidRPr="0079712D">
        <w:rPr>
          <w:rFonts w:ascii="Book Antiqua" w:hAnsi="Book Antiqua" w:cs="Times New Roman"/>
          <w:b/>
        </w:rPr>
        <w:t xml:space="preserve"> </w:t>
      </w:r>
      <w:r w:rsidR="004D50E2" w:rsidRPr="0079712D">
        <w:rPr>
          <w:rFonts w:ascii="Book Antiqua" w:hAnsi="Book Antiqua" w:cs="Times New Roman"/>
        </w:rPr>
        <w:t>The pat</w:t>
      </w:r>
      <w:r w:rsidR="00D0194B" w:rsidRPr="0079712D">
        <w:rPr>
          <w:rFonts w:ascii="Book Antiqua" w:hAnsi="Book Antiqua" w:cs="Times New Roman"/>
        </w:rPr>
        <w:t>ient involved in this study has given</w:t>
      </w:r>
      <w:r w:rsidR="004D50E2" w:rsidRPr="0079712D">
        <w:rPr>
          <w:rFonts w:ascii="Book Antiqua" w:hAnsi="Book Antiqua" w:cs="Times New Roman"/>
        </w:rPr>
        <w:t xml:space="preserve"> written informed consent authorizing use and disclosure of his health information.</w:t>
      </w:r>
    </w:p>
    <w:p w14:paraId="5569057C" w14:textId="77777777" w:rsidR="00214FBD" w:rsidRDefault="00214FBD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45BC7F74" w14:textId="77777777" w:rsidR="00782C9B" w:rsidRPr="0079712D" w:rsidRDefault="00782C9B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  <w:b/>
        </w:rPr>
        <w:t xml:space="preserve">Conflict-of-interest statement: </w:t>
      </w:r>
      <w:r w:rsidR="00D0194B" w:rsidRPr="0079712D">
        <w:rPr>
          <w:rFonts w:ascii="Book Antiqua" w:hAnsi="Book Antiqua" w:cs="Times New Roman"/>
        </w:rPr>
        <w:t>None</w:t>
      </w:r>
    </w:p>
    <w:p w14:paraId="39044D00" w14:textId="77777777" w:rsidR="00214FBD" w:rsidRDefault="00214FBD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5CBE1967" w14:textId="77777777" w:rsidR="00364CE6" w:rsidRPr="00227E75" w:rsidRDefault="00364CE6" w:rsidP="00364CE6">
      <w:pPr>
        <w:spacing w:line="360" w:lineRule="auto"/>
        <w:jc w:val="both"/>
        <w:rPr>
          <w:rFonts w:ascii="Book Antiqua" w:hAnsi="Book Antiqua" w:cs="宋体"/>
          <w:color w:val="000000" w:themeColor="text1"/>
        </w:rPr>
      </w:pPr>
      <w:r w:rsidRPr="004A6FE0">
        <w:rPr>
          <w:rFonts w:ascii="Book Antiqua" w:hAnsi="Book Antiqua"/>
          <w:b/>
          <w:color w:val="000000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4A6FE0">
        <w:rPr>
          <w:rFonts w:ascii="Book Antiqua" w:hAnsi="Book Antiqua"/>
          <w:color w:val="000000"/>
        </w:rPr>
        <w:t xml:space="preserve">This article is an </w:t>
      </w:r>
      <w:r w:rsidRPr="004A6FE0">
        <w:rPr>
          <w:rFonts w:ascii="Book Antiqua" w:hAnsi="Book Antiqua"/>
        </w:rPr>
        <w:t xml:space="preserve">open-access article which </w:t>
      </w:r>
      <w:r w:rsidRPr="004A6FE0">
        <w:rPr>
          <w:rFonts w:ascii="Book Antiqua" w:hAnsi="Book Antiqua"/>
          <w:color w:val="000000"/>
        </w:rPr>
        <w:t>was selected by an in-house editor and fully peer-reviewed by external reviewers. It is dis</w:t>
      </w:r>
      <w:r w:rsidRPr="004A6FE0">
        <w:rPr>
          <w:rFonts w:ascii="Book Antiqua" w:hAnsi="Book Antiqua"/>
        </w:rPr>
        <w:t xml:space="preserve">tributed in accordance with the Creative Commons Attribution Non Commercial (CC BY-NC 4.0) license, which permits others to distribute, remix, adapt, build upon this work non-commercially, and license their derivative works on different terms, </w:t>
      </w:r>
      <w:r w:rsidRPr="004A6FE0">
        <w:rPr>
          <w:rFonts w:ascii="Book Antiqua" w:hAnsi="Book Antiqua"/>
        </w:rPr>
        <w:lastRenderedPageBreak/>
        <w:t xml:space="preserve">provided the original work is properly cited and the use is non-commercial. See: </w:t>
      </w:r>
      <w:r w:rsidRPr="00227E75">
        <w:rPr>
          <w:rFonts w:ascii="Book Antiqua" w:hAnsi="Book Antiqua"/>
          <w:color w:val="000000" w:themeColor="text1"/>
        </w:rPr>
        <w:t>http://creativecommons.org/licenses/by-nc/4.0/</w:t>
      </w:r>
      <w:bookmarkEnd w:id="0"/>
      <w:bookmarkEnd w:id="1"/>
      <w:bookmarkEnd w:id="2"/>
      <w:bookmarkEnd w:id="3"/>
    </w:p>
    <w:p w14:paraId="4C726CA0" w14:textId="77777777" w:rsidR="00364CE6" w:rsidRDefault="00364CE6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03E1781C" w14:textId="7E80FCF8" w:rsidR="00364CE6" w:rsidRPr="00364CE6" w:rsidRDefault="00364CE6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364CE6">
        <w:rPr>
          <w:rFonts w:ascii="Book Antiqua" w:hAnsi="Book Antiqua" w:cs="Times New Roman"/>
          <w:b/>
          <w:lang w:eastAsia="zh-CN"/>
        </w:rPr>
        <w:t xml:space="preserve">Manuscript source: </w:t>
      </w:r>
      <w:r w:rsidRPr="00364CE6">
        <w:rPr>
          <w:rFonts w:ascii="Book Antiqua" w:hAnsi="Book Antiqua" w:cs="Times New Roman"/>
          <w:lang w:eastAsia="zh-CN"/>
        </w:rPr>
        <w:t>Invited manuscript</w:t>
      </w:r>
    </w:p>
    <w:p w14:paraId="3575B8D8" w14:textId="77777777" w:rsidR="00364CE6" w:rsidRDefault="00364CE6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2A0B9B3C" w14:textId="1088C49C" w:rsidR="0016124B" w:rsidRPr="0079712D" w:rsidRDefault="00364CE6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4A6FE0">
        <w:rPr>
          <w:rFonts w:ascii="Book Antiqua" w:hAnsi="Book Antiqua"/>
          <w:b/>
          <w:bCs/>
        </w:rPr>
        <w:t>Correspondence to:</w:t>
      </w:r>
      <w:r>
        <w:rPr>
          <w:rFonts w:ascii="Book Antiqua" w:hAnsi="Book Antiqua" w:hint="eastAsia"/>
          <w:b/>
          <w:bCs/>
          <w:lang w:eastAsia="zh-CN"/>
        </w:rPr>
        <w:t xml:space="preserve"> </w:t>
      </w:r>
      <w:r w:rsidR="0046650A" w:rsidRPr="00FC2D08">
        <w:rPr>
          <w:rFonts w:ascii="Book Antiqua" w:hAnsi="Book Antiqua" w:cs="Times New Roman"/>
          <w:b/>
        </w:rPr>
        <w:t xml:space="preserve">Dr. </w:t>
      </w:r>
      <w:r w:rsidR="00510582" w:rsidRPr="00FC2D08">
        <w:rPr>
          <w:rFonts w:ascii="Book Antiqua" w:hAnsi="Book Antiqua" w:cs="Times New Roman"/>
          <w:b/>
        </w:rPr>
        <w:t>Neelam</w:t>
      </w:r>
      <w:r w:rsidR="00293E07" w:rsidRPr="00FC2D08">
        <w:rPr>
          <w:rFonts w:ascii="Book Antiqua" w:hAnsi="Book Antiqua" w:cs="Times New Roman"/>
          <w:b/>
        </w:rPr>
        <w:t xml:space="preserve"> </w:t>
      </w:r>
      <w:r w:rsidR="00510582" w:rsidRPr="00FC2D08">
        <w:rPr>
          <w:rFonts w:ascii="Book Antiqua" w:hAnsi="Book Antiqua" w:cs="Times New Roman"/>
          <w:b/>
        </w:rPr>
        <w:t>Taneja</w:t>
      </w:r>
      <w:r w:rsidRPr="00FC2D08">
        <w:rPr>
          <w:rFonts w:ascii="Book Antiqua" w:hAnsi="Book Antiqua" w:cs="Times New Roman" w:hint="eastAsia"/>
          <w:b/>
          <w:lang w:eastAsia="zh-CN"/>
        </w:rPr>
        <w:t xml:space="preserve">, </w:t>
      </w:r>
      <w:r w:rsidR="00510582" w:rsidRPr="00FC2D08">
        <w:rPr>
          <w:rFonts w:ascii="Book Antiqua" w:hAnsi="Book Antiqua" w:cs="Times New Roman"/>
          <w:b/>
        </w:rPr>
        <w:t>Professor,</w:t>
      </w:r>
      <w:r>
        <w:rPr>
          <w:rFonts w:ascii="Book Antiqua" w:hAnsi="Book Antiqua" w:cs="Times New Roman" w:hint="eastAsia"/>
          <w:lang w:eastAsia="zh-CN"/>
        </w:rPr>
        <w:t xml:space="preserve"> </w:t>
      </w:r>
      <w:r w:rsidR="00510582" w:rsidRPr="0079712D">
        <w:rPr>
          <w:rFonts w:ascii="Book Antiqua" w:hAnsi="Book Antiqua" w:cs="Times New Roman"/>
        </w:rPr>
        <w:t>Department of Medical Microbiology,</w:t>
      </w:r>
      <w:r>
        <w:rPr>
          <w:rFonts w:ascii="Book Antiqua" w:hAnsi="Book Antiqua" w:cs="Times New Roman" w:hint="eastAsia"/>
        </w:rPr>
        <w:t xml:space="preserve"> </w:t>
      </w:r>
      <w:r w:rsidR="00510582" w:rsidRPr="0079712D">
        <w:rPr>
          <w:rFonts w:ascii="Book Antiqua" w:hAnsi="Book Antiqua" w:cs="Times New Roman"/>
        </w:rPr>
        <w:t>Post Graduate Institute of Medical Education and Research,</w:t>
      </w:r>
      <w:r w:rsidR="00FC2D08" w:rsidRPr="00FC2D08">
        <w:rPr>
          <w:rFonts w:ascii="Book Antiqua" w:hAnsi="Book Antiqua" w:cs="Times New Roman"/>
        </w:rPr>
        <w:t xml:space="preserve"> Sector 12</w:t>
      </w:r>
      <w:r w:rsidR="00FC2D08">
        <w:rPr>
          <w:rFonts w:ascii="Book Antiqua" w:hAnsi="Book Antiqua" w:cs="Times New Roman" w:hint="eastAsia"/>
          <w:lang w:eastAsia="zh-CN"/>
        </w:rPr>
        <w:t>,</w:t>
      </w:r>
      <w:r>
        <w:rPr>
          <w:rFonts w:ascii="Book Antiqua" w:hAnsi="Book Antiqua" w:cs="Times New Roman" w:hint="eastAsia"/>
        </w:rPr>
        <w:t xml:space="preserve"> </w:t>
      </w:r>
      <w:r w:rsidR="00510582" w:rsidRPr="0079712D">
        <w:rPr>
          <w:rFonts w:ascii="Book Antiqua" w:hAnsi="Book Antiqua" w:cs="Times New Roman"/>
        </w:rPr>
        <w:t>Chandigarh</w:t>
      </w:r>
      <w:r>
        <w:rPr>
          <w:rFonts w:ascii="Book Antiqua" w:hAnsi="Book Antiqua" w:cs="Times New Roman"/>
        </w:rPr>
        <w:t xml:space="preserve"> 160012</w:t>
      </w:r>
      <w:r>
        <w:rPr>
          <w:rFonts w:ascii="Book Antiqua" w:hAnsi="Book Antiqua" w:cs="Times New Roman" w:hint="eastAsia"/>
          <w:lang w:eastAsia="zh-CN"/>
        </w:rPr>
        <w:t xml:space="preserve">, India. </w:t>
      </w:r>
      <w:r w:rsidR="0003067A">
        <w:fldChar w:fldCharType="begin"/>
      </w:r>
      <w:r w:rsidR="0003067A">
        <w:instrText xml:space="preserve"> HYPERLINK "mailto:drneelampgi@yahoo.com" </w:instrText>
      </w:r>
      <w:r w:rsidR="0003067A">
        <w:fldChar w:fldCharType="separate"/>
      </w:r>
      <w:r w:rsidR="00510582" w:rsidRPr="00FC2D08">
        <w:rPr>
          <w:rStyle w:val="Hyperlink"/>
          <w:rFonts w:ascii="Book Antiqua" w:hAnsi="Book Antiqua" w:cs="Times New Roman"/>
          <w:color w:val="auto"/>
          <w:u w:val="none"/>
        </w:rPr>
        <w:t>drneelampgi@yahoo.com</w:t>
      </w:r>
      <w:r w:rsidR="0003067A">
        <w:rPr>
          <w:rStyle w:val="Hyperlink"/>
          <w:rFonts w:ascii="Book Antiqua" w:hAnsi="Book Antiqua" w:cs="Times New Roman"/>
          <w:color w:val="auto"/>
          <w:u w:val="none"/>
        </w:rPr>
        <w:fldChar w:fldCharType="end"/>
      </w:r>
    </w:p>
    <w:p w14:paraId="1A4F249E" w14:textId="1471EF31" w:rsidR="0016124B" w:rsidRPr="0079712D" w:rsidRDefault="00FC2D08" w:rsidP="0079712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>Telephone:</w:t>
      </w:r>
      <w:r w:rsidR="00510582" w:rsidRPr="0079712D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 w:hint="eastAsia"/>
          <w:lang w:eastAsia="zh-CN"/>
        </w:rPr>
        <w:t>+</w:t>
      </w:r>
      <w:r w:rsidR="00510582" w:rsidRPr="0079712D">
        <w:rPr>
          <w:rFonts w:ascii="Book Antiqua" w:hAnsi="Book Antiqua" w:cs="Times New Roman"/>
        </w:rPr>
        <w:t>91</w:t>
      </w:r>
      <w:r>
        <w:rPr>
          <w:rFonts w:ascii="Book Antiqua" w:hAnsi="Book Antiqua" w:cs="Times New Roman" w:hint="eastAsia"/>
          <w:lang w:eastAsia="zh-CN"/>
        </w:rPr>
        <w:t>-</w:t>
      </w:r>
      <w:r w:rsidR="00510582" w:rsidRPr="0079712D">
        <w:rPr>
          <w:rFonts w:ascii="Book Antiqua" w:hAnsi="Book Antiqua" w:cs="Times New Roman"/>
        </w:rPr>
        <w:t>172</w:t>
      </w:r>
      <w:r>
        <w:rPr>
          <w:rFonts w:ascii="Book Antiqua" w:hAnsi="Book Antiqua" w:cs="Times New Roman" w:hint="eastAsia"/>
          <w:lang w:eastAsia="zh-CN"/>
        </w:rPr>
        <w:t>-</w:t>
      </w:r>
      <w:r w:rsidR="00510582" w:rsidRPr="0079712D">
        <w:rPr>
          <w:rFonts w:ascii="Book Antiqua" w:hAnsi="Book Antiqua" w:cs="Times New Roman"/>
        </w:rPr>
        <w:t>2755160</w:t>
      </w:r>
    </w:p>
    <w:p w14:paraId="2CE0E14A" w14:textId="420F7D88" w:rsidR="00364CE6" w:rsidRDefault="00364CE6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FC2D08">
        <w:rPr>
          <w:rFonts w:ascii="Book Antiqua" w:hAnsi="Book Antiqua" w:cs="Times New Roman"/>
          <w:b/>
        </w:rPr>
        <w:t>Fax</w:t>
      </w:r>
      <w:r w:rsidR="00FC2D08" w:rsidRPr="00FC2D08">
        <w:rPr>
          <w:rFonts w:ascii="Book Antiqua" w:hAnsi="Book Antiqua" w:cs="Times New Roman" w:hint="eastAsia"/>
          <w:b/>
          <w:lang w:eastAsia="zh-CN"/>
        </w:rPr>
        <w:t xml:space="preserve">: </w:t>
      </w:r>
      <w:r w:rsidR="00FC2D08" w:rsidRPr="00FC2D08">
        <w:rPr>
          <w:rFonts w:ascii="Book Antiqua" w:hAnsi="Book Antiqua" w:cs="Times New Roman" w:hint="eastAsia"/>
          <w:lang w:eastAsia="zh-CN"/>
        </w:rPr>
        <w:t>+</w:t>
      </w:r>
      <w:r w:rsidRPr="0079712D">
        <w:rPr>
          <w:rFonts w:ascii="Book Antiqua" w:hAnsi="Book Antiqua" w:cs="Times New Roman"/>
        </w:rPr>
        <w:t>91</w:t>
      </w:r>
      <w:r w:rsidR="00FC2D08">
        <w:rPr>
          <w:rFonts w:ascii="Book Antiqua" w:hAnsi="Book Antiqua" w:cs="Times New Roman" w:hint="eastAsia"/>
          <w:lang w:eastAsia="zh-CN"/>
        </w:rPr>
        <w:t>-</w:t>
      </w:r>
      <w:r w:rsidRPr="0079712D">
        <w:rPr>
          <w:rFonts w:ascii="Book Antiqua" w:hAnsi="Book Antiqua" w:cs="Times New Roman"/>
        </w:rPr>
        <w:t>172</w:t>
      </w:r>
      <w:r w:rsidR="00FC2D08">
        <w:rPr>
          <w:rFonts w:ascii="Book Antiqua" w:hAnsi="Book Antiqua" w:cs="Times New Roman" w:hint="eastAsia"/>
          <w:lang w:eastAsia="zh-CN"/>
        </w:rPr>
        <w:t>-</w:t>
      </w:r>
      <w:r w:rsidRPr="0079712D">
        <w:rPr>
          <w:rFonts w:ascii="Book Antiqua" w:hAnsi="Book Antiqua" w:cs="Times New Roman"/>
        </w:rPr>
        <w:t>2744401</w:t>
      </w:r>
    </w:p>
    <w:p w14:paraId="4A2FA5C7" w14:textId="77777777" w:rsidR="00364CE6" w:rsidRDefault="00364CE6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00B11CFD" w14:textId="3F44412B" w:rsidR="00677089" w:rsidRPr="00677089" w:rsidRDefault="00677089" w:rsidP="00677089">
      <w:pPr>
        <w:spacing w:line="360" w:lineRule="auto"/>
        <w:jc w:val="both"/>
        <w:rPr>
          <w:rFonts w:ascii="Book Antiqua" w:hAnsi="Book Antiqua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 xml:space="preserve">Received: 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 xml:space="preserve">November </w:t>
      </w:r>
      <w:r>
        <w:rPr>
          <w:rFonts w:ascii="Book Antiqua" w:hAnsi="Book Antiqua" w:cs="Times New Roman" w:hint="eastAsia"/>
          <w:bCs/>
          <w:spacing w:val="-2"/>
          <w:lang w:eastAsia="zh-CN"/>
        </w:rPr>
        <w:t>1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>6, 2016</w:t>
      </w:r>
    </w:p>
    <w:p w14:paraId="25B1D155" w14:textId="5517858F" w:rsidR="00677089" w:rsidRPr="004A6FE0" w:rsidRDefault="00677089" w:rsidP="00677089">
      <w:pPr>
        <w:spacing w:line="360" w:lineRule="auto"/>
        <w:jc w:val="both"/>
        <w:rPr>
          <w:rFonts w:ascii="Book Antiqua" w:hAnsi="Book Antiqua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 xml:space="preserve">Peer-review started: 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 xml:space="preserve">November </w:t>
      </w:r>
      <w:r>
        <w:rPr>
          <w:rFonts w:ascii="Book Antiqua" w:hAnsi="Book Antiqua" w:cs="Times New Roman" w:hint="eastAsia"/>
          <w:bCs/>
          <w:spacing w:val="-2"/>
          <w:lang w:eastAsia="zh-CN"/>
        </w:rPr>
        <w:t>21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>, 2016</w:t>
      </w:r>
    </w:p>
    <w:p w14:paraId="31B85EEE" w14:textId="026BA621" w:rsidR="00677089" w:rsidRPr="00677089" w:rsidRDefault="00677089" w:rsidP="00677089">
      <w:pPr>
        <w:spacing w:line="360" w:lineRule="auto"/>
        <w:jc w:val="both"/>
        <w:rPr>
          <w:rFonts w:ascii="Book Antiqua" w:hAnsi="Book Antiqua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>First decision:</w:t>
      </w:r>
      <w:r w:rsidRPr="004A6FE0">
        <w:rPr>
          <w:rFonts w:ascii="Book Antiqua" w:hAnsi="Book Antiqua" w:cs="Times New Roman"/>
          <w:b/>
          <w:bCs/>
          <w:spacing w:val="-2"/>
          <w:lang w:eastAsia="zh-CN"/>
        </w:rPr>
        <w:t xml:space="preserve"> 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>January 14, 2017</w:t>
      </w:r>
    </w:p>
    <w:p w14:paraId="091EA685" w14:textId="76D0F808" w:rsidR="00677089" w:rsidRPr="00677089" w:rsidRDefault="00677089" w:rsidP="00677089">
      <w:pPr>
        <w:spacing w:line="360" w:lineRule="auto"/>
        <w:jc w:val="both"/>
        <w:rPr>
          <w:rFonts w:ascii="Book Antiqua" w:hAnsi="Book Antiqua" w:cs="Times New Roman"/>
          <w:bCs/>
          <w:spacing w:val="-2"/>
          <w:lang w:eastAsia="zh-CN"/>
        </w:rPr>
      </w:pPr>
      <w:r w:rsidRPr="004A6FE0">
        <w:rPr>
          <w:rFonts w:ascii="Book Antiqua" w:eastAsia="Times New Roman" w:hAnsi="Book Antiqua" w:cs="Times New Roman"/>
          <w:b/>
          <w:bCs/>
          <w:spacing w:val="-2"/>
        </w:rPr>
        <w:t>Revised:</w:t>
      </w:r>
      <w:r w:rsidRPr="004A6FE0">
        <w:rPr>
          <w:rFonts w:ascii="Book Antiqua" w:hAnsi="Book Antiqua" w:cs="Times New Roman"/>
          <w:b/>
          <w:bCs/>
          <w:spacing w:val="-2"/>
          <w:lang w:eastAsia="zh-CN"/>
        </w:rPr>
        <w:t xml:space="preserve"> </w:t>
      </w:r>
      <w:r w:rsidRPr="00677089">
        <w:rPr>
          <w:rFonts w:ascii="Book Antiqua" w:hAnsi="Book Antiqua" w:cs="Times New Roman" w:hint="eastAsia"/>
          <w:bCs/>
          <w:spacing w:val="-2"/>
          <w:lang w:eastAsia="zh-CN"/>
        </w:rPr>
        <w:t>February 9, 2017</w:t>
      </w:r>
    </w:p>
    <w:p w14:paraId="77E6F42C" w14:textId="2EBC712F" w:rsidR="00677089" w:rsidRPr="0003067A" w:rsidRDefault="00677089" w:rsidP="0003067A">
      <w:pPr>
        <w:rPr>
          <w:rFonts w:ascii="Book Antiqua" w:hAnsi="Book Antiqua"/>
          <w:iCs/>
        </w:rPr>
      </w:pPr>
      <w:r w:rsidRPr="00180529">
        <w:rPr>
          <w:rFonts w:ascii="Book Antiqua" w:hAnsi="Book Antiqua"/>
          <w:b/>
          <w:lang w:eastAsia="zh-CN"/>
        </w:rPr>
        <w:t xml:space="preserve">Accepted: </w:t>
      </w:r>
      <w:r w:rsidR="0003067A">
        <w:rPr>
          <w:rStyle w:val="Emphasis"/>
        </w:rPr>
        <w:t>March 12</w:t>
      </w:r>
      <w:r w:rsidR="0003067A">
        <w:rPr>
          <w:rStyle w:val="Emphasis"/>
          <w:rFonts w:cs="宋体"/>
        </w:rPr>
        <w:t>,</w:t>
      </w:r>
      <w:r w:rsidR="0003067A">
        <w:rPr>
          <w:rStyle w:val="Emphasis"/>
        </w:rPr>
        <w:t xml:space="preserve"> 2017</w:t>
      </w:r>
    </w:p>
    <w:p w14:paraId="723238DA" w14:textId="77777777" w:rsidR="00677089" w:rsidRPr="00180529" w:rsidRDefault="00677089" w:rsidP="0067708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80529">
        <w:rPr>
          <w:rFonts w:ascii="Book Antiqua" w:hAnsi="Book Antiqua"/>
          <w:b/>
          <w:lang w:eastAsia="zh-CN"/>
        </w:rPr>
        <w:t>Article in press:</w:t>
      </w:r>
    </w:p>
    <w:p w14:paraId="0BBBE4D5" w14:textId="77777777" w:rsidR="00677089" w:rsidRPr="00180529" w:rsidRDefault="00677089" w:rsidP="0067708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80529">
        <w:rPr>
          <w:rFonts w:ascii="Book Antiqua" w:hAnsi="Book Antiqua"/>
          <w:b/>
          <w:lang w:eastAsia="zh-CN"/>
        </w:rPr>
        <w:t>Published online:</w:t>
      </w:r>
    </w:p>
    <w:p w14:paraId="04CA7AD1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66D65A66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20F7B197" w14:textId="77777777" w:rsidR="00364CE6" w:rsidRDefault="00364CE6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49C84604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2332E2A5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722D8996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580441CB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365CDDCA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23B56E71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025AB9A6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6D90CB8D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66DDCD8B" w14:textId="77777777" w:rsidR="00677089" w:rsidRDefault="0067708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5964AFB7" w14:textId="77777777" w:rsidR="00364CE6" w:rsidRDefault="00364CE6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4EB00ECE" w14:textId="77777777" w:rsidR="0016124B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i/>
        </w:rPr>
      </w:pPr>
      <w:r w:rsidRPr="0079712D">
        <w:rPr>
          <w:rFonts w:ascii="Book Antiqua" w:hAnsi="Book Antiqua" w:cs="Times New Roman"/>
          <w:b/>
        </w:rPr>
        <w:t>Abstract</w:t>
      </w:r>
    </w:p>
    <w:p w14:paraId="5334DF4F" w14:textId="0AF30223" w:rsidR="0016124B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  <w:i/>
        </w:rPr>
        <w:lastRenderedPageBreak/>
        <w:t>Elizabethkingia</w:t>
      </w:r>
      <w:r w:rsidR="006C7105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B64BBC" w:rsidRPr="0079712D">
        <w:rPr>
          <w:rFonts w:ascii="Book Antiqua" w:hAnsi="Book Antiqua" w:cs="Times New Roman"/>
        </w:rPr>
        <w:t xml:space="preserve"> is </w:t>
      </w:r>
      <w:r w:rsidRPr="0079712D">
        <w:rPr>
          <w:rFonts w:ascii="Book Antiqua" w:hAnsi="Book Antiqua" w:cs="Times New Roman"/>
        </w:rPr>
        <w:t xml:space="preserve">a </w:t>
      </w:r>
      <w:r w:rsidR="00AF2F58" w:rsidRPr="0079712D">
        <w:rPr>
          <w:rFonts w:ascii="Book Antiqua" w:hAnsi="Book Antiqua" w:cs="Times New Roman"/>
        </w:rPr>
        <w:t>gram-negative</w:t>
      </w:r>
      <w:r w:rsidR="006C7105" w:rsidRPr="0079712D">
        <w:rPr>
          <w:rFonts w:ascii="Book Antiqua" w:hAnsi="Book Antiqua" w:cs="Times New Roman"/>
        </w:rPr>
        <w:t xml:space="preserve"> </w:t>
      </w:r>
      <w:r w:rsidR="00B64BBC" w:rsidRPr="0079712D">
        <w:rPr>
          <w:rFonts w:ascii="Book Antiqua" w:hAnsi="Book Antiqua" w:cs="Times New Roman"/>
          <w:noProof/>
        </w:rPr>
        <w:t>non-fermentative</w:t>
      </w:r>
      <w:r w:rsidRPr="0079712D">
        <w:rPr>
          <w:rFonts w:ascii="Book Antiqua" w:hAnsi="Book Antiqua" w:cs="Times New Roman"/>
        </w:rPr>
        <w:t xml:space="preserve"> bacterium </w:t>
      </w:r>
      <w:r w:rsidR="006D2DBD" w:rsidRPr="0079712D">
        <w:rPr>
          <w:rFonts w:ascii="Book Antiqua" w:hAnsi="Book Antiqua" w:cs="Times New Roman"/>
        </w:rPr>
        <w:t>which is</w:t>
      </w:r>
      <w:r w:rsidRPr="0079712D">
        <w:rPr>
          <w:rFonts w:ascii="Book Antiqua" w:hAnsi="Book Antiqua" w:cs="Times New Roman"/>
        </w:rPr>
        <w:t xml:space="preserve"> rare</w:t>
      </w:r>
      <w:r w:rsidR="006D2DBD" w:rsidRPr="0079712D">
        <w:rPr>
          <w:rFonts w:ascii="Book Antiqua" w:hAnsi="Book Antiqua" w:cs="Times New Roman"/>
        </w:rPr>
        <w:t>ly encountered. It is u</w:t>
      </w:r>
      <w:r w:rsidRPr="0079712D">
        <w:rPr>
          <w:rFonts w:ascii="Book Antiqua" w:hAnsi="Book Antiqua" w:cs="Times New Roman"/>
        </w:rPr>
        <w:t>sually misidentified or considered a</w:t>
      </w:r>
      <w:r w:rsidR="006D2DBD" w:rsidRPr="0079712D">
        <w:rPr>
          <w:rFonts w:ascii="Book Antiqua" w:hAnsi="Book Antiqua" w:cs="Times New Roman"/>
        </w:rPr>
        <w:t>s a</w:t>
      </w:r>
      <w:r w:rsidRPr="0079712D">
        <w:rPr>
          <w:rFonts w:ascii="Book Antiqua" w:hAnsi="Book Antiqua" w:cs="Times New Roman"/>
        </w:rPr>
        <w:t xml:space="preserve"> contaminant in routine microbiology laboratories</w:t>
      </w:r>
      <w:r w:rsidR="00B64BBC" w:rsidRPr="0079712D">
        <w:rPr>
          <w:rFonts w:ascii="Book Antiqua" w:hAnsi="Book Antiqua" w:cs="Times New Roman"/>
        </w:rPr>
        <w:t xml:space="preserve"> due to the limitations in</w:t>
      </w:r>
      <w:r w:rsidR="006D2DBD" w:rsidRPr="0079712D">
        <w:rPr>
          <w:rFonts w:ascii="Book Antiqua" w:hAnsi="Book Antiqua" w:cs="Times New Roman"/>
        </w:rPr>
        <w:t xml:space="preserve"> </w:t>
      </w:r>
      <w:r w:rsidR="001503E8" w:rsidRPr="0079712D">
        <w:rPr>
          <w:rFonts w:ascii="Book Antiqua" w:hAnsi="Book Antiqua" w:cs="Times New Roman"/>
        </w:rPr>
        <w:t xml:space="preserve">conventional </w:t>
      </w:r>
      <w:r w:rsidR="006D2DBD" w:rsidRPr="0079712D">
        <w:rPr>
          <w:rFonts w:ascii="Book Antiqua" w:hAnsi="Book Antiqua" w:cs="Times New Roman"/>
        </w:rPr>
        <w:t xml:space="preserve">biochemical </w:t>
      </w:r>
      <w:r w:rsidR="006C7105" w:rsidRPr="0079712D">
        <w:rPr>
          <w:rFonts w:ascii="Book Antiqua" w:hAnsi="Book Antiqua" w:cs="Times New Roman"/>
        </w:rPr>
        <w:t>techniques</w:t>
      </w:r>
      <w:r w:rsidRPr="0079712D">
        <w:rPr>
          <w:rFonts w:ascii="Book Antiqua" w:hAnsi="Book Antiqua" w:cs="Times New Roman"/>
        </w:rPr>
        <w:t xml:space="preserve">. </w:t>
      </w:r>
      <w:r w:rsidR="006D2DBD" w:rsidRPr="0079712D">
        <w:rPr>
          <w:rFonts w:ascii="Book Antiqua" w:hAnsi="Book Antiqua" w:cs="Times New Roman"/>
        </w:rPr>
        <w:t>However, w</w:t>
      </w:r>
      <w:r w:rsidR="00655EAA" w:rsidRPr="0079712D">
        <w:rPr>
          <w:rFonts w:ascii="Book Antiqua" w:hAnsi="Book Antiqua" w:cs="Times New Roman"/>
        </w:rPr>
        <w:t>ith the advent</w:t>
      </w:r>
      <w:r w:rsidRPr="0079712D">
        <w:rPr>
          <w:rFonts w:ascii="Book Antiqua" w:hAnsi="Book Antiqua" w:cs="Times New Roman"/>
        </w:rPr>
        <w:t xml:space="preserve"> of the matrix-assisted laser desorption ionization </w:t>
      </w:r>
      <w:r w:rsidRPr="0079712D">
        <w:rPr>
          <w:rFonts w:ascii="Book Antiqua" w:hAnsi="Book Antiqua" w:cs="Times New Roman"/>
          <w:noProof/>
        </w:rPr>
        <w:t>time-of</w:t>
      </w:r>
      <w:r w:rsidR="006C7105" w:rsidRPr="0079712D">
        <w:rPr>
          <w:rFonts w:ascii="Book Antiqua" w:hAnsi="Book Antiqua" w:cs="Times New Roman"/>
          <w:noProof/>
        </w:rPr>
        <w:t>-f</w:t>
      </w:r>
      <w:r w:rsidRPr="0079712D">
        <w:rPr>
          <w:rFonts w:ascii="Book Antiqua" w:hAnsi="Book Antiqua" w:cs="Times New Roman"/>
          <w:noProof/>
        </w:rPr>
        <w:t>light</w:t>
      </w:r>
      <w:r w:rsidRPr="0079712D">
        <w:rPr>
          <w:rFonts w:ascii="Book Antiqua" w:hAnsi="Book Antiqua" w:cs="Times New Roman"/>
        </w:rPr>
        <w:t xml:space="preserve"> mass spectrometry (</w:t>
      </w:r>
      <w:r w:rsidRPr="0079712D">
        <w:rPr>
          <w:rFonts w:ascii="Book Antiqua" w:hAnsi="Book Antiqua" w:cs="Times New Roman"/>
          <w:noProof/>
        </w:rPr>
        <w:t>MALDI-TOF</w:t>
      </w:r>
      <w:r w:rsidR="00AD753A" w:rsidRPr="0079712D">
        <w:rPr>
          <w:rFonts w:ascii="Book Antiqua" w:hAnsi="Book Antiqua" w:cs="Times New Roman"/>
          <w:noProof/>
        </w:rPr>
        <w:t>-</w:t>
      </w:r>
      <w:r w:rsidRPr="0079712D">
        <w:rPr>
          <w:rFonts w:ascii="Book Antiqua" w:hAnsi="Book Antiqua" w:cs="Times New Roman"/>
          <w:noProof/>
        </w:rPr>
        <w:t>MS</w:t>
      </w:r>
      <w:r w:rsidRPr="0079712D">
        <w:rPr>
          <w:rFonts w:ascii="Book Antiqua" w:hAnsi="Book Antiqua" w:cs="Times New Roman"/>
        </w:rPr>
        <w:t>), the identification of non-fermenters has become easy</w:t>
      </w:r>
      <w:r w:rsidR="00482FA5" w:rsidRPr="0079712D">
        <w:rPr>
          <w:rFonts w:ascii="Book Antiqua" w:hAnsi="Book Antiqua" w:cs="Times New Roman"/>
        </w:rPr>
        <w:t xml:space="preserve"> and </w:t>
      </w:r>
      <w:r w:rsidR="00655EAA" w:rsidRPr="0079712D">
        <w:rPr>
          <w:rFonts w:ascii="Book Antiqua" w:hAnsi="Book Antiqua" w:cs="Times New Roman"/>
        </w:rPr>
        <w:t xml:space="preserve">this </w:t>
      </w:r>
      <w:r w:rsidR="00282491" w:rsidRPr="0079712D">
        <w:rPr>
          <w:rFonts w:ascii="Book Antiqua" w:hAnsi="Book Antiqua" w:cs="Times New Roman"/>
        </w:rPr>
        <w:t xml:space="preserve">has led to </w:t>
      </w:r>
      <w:r w:rsidR="00655EAA" w:rsidRPr="0079712D">
        <w:rPr>
          <w:rFonts w:ascii="Book Antiqua" w:hAnsi="Book Antiqua" w:cs="Times New Roman"/>
        </w:rPr>
        <w:t>enhanced</w:t>
      </w:r>
      <w:r w:rsidRPr="0079712D">
        <w:rPr>
          <w:rFonts w:ascii="Book Antiqua" w:hAnsi="Book Antiqua" w:cs="Times New Roman"/>
        </w:rPr>
        <w:t xml:space="preserve"> understanding of</w:t>
      </w:r>
      <w:r w:rsidR="006C7105" w:rsidRPr="0079712D">
        <w:rPr>
          <w:rFonts w:ascii="Book Antiqua" w:hAnsi="Book Antiqua" w:cs="Times New Roman"/>
        </w:rPr>
        <w:t xml:space="preserve"> the</w:t>
      </w:r>
      <w:r w:rsidR="002662AC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  <w:noProof/>
        </w:rPr>
        <w:t>clinical</w:t>
      </w:r>
      <w:r w:rsidRPr="0079712D">
        <w:rPr>
          <w:rFonts w:ascii="Book Antiqua" w:hAnsi="Book Antiqua" w:cs="Times New Roman"/>
        </w:rPr>
        <w:t xml:space="preserve"> significance of </w:t>
      </w:r>
      <w:r w:rsidR="006D2DBD" w:rsidRPr="0079712D">
        <w:rPr>
          <w:rFonts w:ascii="Book Antiqua" w:hAnsi="Book Antiqua" w:cs="Times New Roman"/>
        </w:rPr>
        <w:t xml:space="preserve">these </w:t>
      </w:r>
      <w:r w:rsidR="00B64BBC" w:rsidRPr="0079712D">
        <w:rPr>
          <w:rFonts w:ascii="Book Antiqua" w:hAnsi="Book Antiqua" w:cs="Times New Roman"/>
        </w:rPr>
        <w:t>uncommonly isolated microorganism</w:t>
      </w:r>
      <w:r w:rsidRPr="0079712D">
        <w:rPr>
          <w:rFonts w:ascii="Book Antiqua" w:hAnsi="Book Antiqua" w:cs="Times New Roman"/>
        </w:rPr>
        <w:t>s</w:t>
      </w:r>
      <w:r w:rsidR="006D2DBD" w:rsidRPr="0079712D">
        <w:rPr>
          <w:rFonts w:ascii="Book Antiqua" w:hAnsi="Book Antiqua" w:cs="Times New Roman"/>
        </w:rPr>
        <w:t xml:space="preserve">. </w:t>
      </w:r>
      <w:r w:rsidR="00B64BBC" w:rsidRPr="0079712D">
        <w:rPr>
          <w:rFonts w:ascii="Book Antiqua" w:hAnsi="Book Antiqua" w:cs="Times New Roman"/>
        </w:rPr>
        <w:t xml:space="preserve">The genus </w:t>
      </w:r>
      <w:r w:rsidRPr="0079712D">
        <w:rPr>
          <w:rFonts w:ascii="Book Antiqua" w:hAnsi="Book Antiqua" w:cs="Times New Roman"/>
          <w:i/>
        </w:rPr>
        <w:t>Elizabethkingia</w:t>
      </w:r>
      <w:r w:rsidR="006C7105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</w:rPr>
        <w:t xml:space="preserve">has </w:t>
      </w:r>
      <w:r w:rsidR="006D2DBD" w:rsidRPr="0079712D">
        <w:rPr>
          <w:rFonts w:ascii="Book Antiqua" w:hAnsi="Book Antiqua" w:cs="Times New Roman"/>
        </w:rPr>
        <w:t xml:space="preserve">only </w:t>
      </w:r>
      <w:r w:rsidRPr="0079712D">
        <w:rPr>
          <w:rFonts w:ascii="Book Antiqua" w:hAnsi="Book Antiqua" w:cs="Times New Roman"/>
        </w:rPr>
        <w:t>two species</w:t>
      </w:r>
      <w:r w:rsidR="006C6248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  <w:i/>
        </w:rPr>
        <w:t>E.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meningoseptica</w:t>
      </w:r>
      <w:r w:rsidRPr="0079712D">
        <w:rPr>
          <w:rFonts w:ascii="Book Antiqua" w:hAnsi="Book Antiqua" w:cs="Times New Roman"/>
        </w:rPr>
        <w:t xml:space="preserve"> and </w:t>
      </w:r>
      <w:r w:rsidRPr="0079712D">
        <w:rPr>
          <w:rFonts w:ascii="Book Antiqua" w:hAnsi="Book Antiqua" w:cs="Times New Roman"/>
          <w:i/>
        </w:rPr>
        <w:t>E.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>.</w:t>
      </w:r>
      <w:r w:rsidR="006C6248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</w:rPr>
        <w:t xml:space="preserve">Both of these organisms are </w:t>
      </w:r>
      <w:r w:rsidR="006D2DBD" w:rsidRPr="0079712D">
        <w:rPr>
          <w:rFonts w:ascii="Book Antiqua" w:hAnsi="Book Antiqua" w:cs="Times New Roman"/>
        </w:rPr>
        <w:t xml:space="preserve">known to be </w:t>
      </w:r>
      <w:r w:rsidRPr="0079712D">
        <w:rPr>
          <w:rFonts w:ascii="Book Antiqua" w:hAnsi="Book Antiqua" w:cs="Times New Roman"/>
        </w:rPr>
        <w:t>multi-drug resistant</w:t>
      </w:r>
      <w:r w:rsidR="006D2DBD" w:rsidRPr="0079712D">
        <w:rPr>
          <w:rFonts w:ascii="Book Antiqua" w:hAnsi="Book Antiqua" w:cs="Times New Roman"/>
        </w:rPr>
        <w:t xml:space="preserve"> and the</w:t>
      </w:r>
      <w:r w:rsidR="00B64BBC" w:rsidRPr="0079712D">
        <w:rPr>
          <w:rFonts w:ascii="Book Antiqua" w:hAnsi="Book Antiqua" w:cs="Times New Roman"/>
        </w:rPr>
        <w:t>refore, their accurate</w:t>
      </w:r>
      <w:r w:rsidRPr="0079712D">
        <w:rPr>
          <w:rFonts w:ascii="Book Antiqua" w:hAnsi="Book Antiqua" w:cs="Times New Roman"/>
        </w:rPr>
        <w:t xml:space="preserve"> identification</w:t>
      </w:r>
      <w:r w:rsidR="001503E8" w:rsidRPr="0079712D">
        <w:rPr>
          <w:rFonts w:ascii="Book Antiqua" w:hAnsi="Book Antiqua" w:cs="Times New Roman"/>
        </w:rPr>
        <w:t xml:space="preserve"> and </w:t>
      </w:r>
      <w:r w:rsidR="00B64BBC" w:rsidRPr="0079712D">
        <w:rPr>
          <w:rFonts w:ascii="Book Antiqua" w:hAnsi="Book Antiqua" w:cs="Times New Roman"/>
        </w:rPr>
        <w:t xml:space="preserve">antimicrobial </w:t>
      </w:r>
      <w:r w:rsidR="001503E8" w:rsidRPr="0079712D">
        <w:rPr>
          <w:rFonts w:ascii="Book Antiqua" w:hAnsi="Book Antiqua" w:cs="Times New Roman"/>
        </w:rPr>
        <w:t>susc</w:t>
      </w:r>
      <w:r w:rsidR="00B64BBC" w:rsidRPr="0079712D">
        <w:rPr>
          <w:rFonts w:ascii="Book Antiqua" w:hAnsi="Book Antiqua" w:cs="Times New Roman"/>
        </w:rPr>
        <w:t xml:space="preserve">eptibility testing are necessary prior to the </w:t>
      </w:r>
      <w:r w:rsidR="006D2DBD" w:rsidRPr="0079712D">
        <w:rPr>
          <w:rFonts w:ascii="Book Antiqua" w:hAnsi="Book Antiqua" w:cs="Times New Roman"/>
        </w:rPr>
        <w:t>initiation of appropriate therapy</w:t>
      </w:r>
      <w:r w:rsidR="001503E8" w:rsidRPr="0079712D">
        <w:rPr>
          <w:rFonts w:ascii="Book Antiqua" w:hAnsi="Book Antiqua" w:cs="Times New Roman"/>
        </w:rPr>
        <w:t>.</w:t>
      </w:r>
      <w:r w:rsidR="00B64BBC" w:rsidRPr="0079712D">
        <w:rPr>
          <w:rFonts w:ascii="Book Antiqua" w:hAnsi="Book Antiqua" w:cs="Times New Roman"/>
        </w:rPr>
        <w:t xml:space="preserve"> In the world literature till date, only 3</w:t>
      </w:r>
      <w:r w:rsidRPr="0079712D">
        <w:rPr>
          <w:rFonts w:ascii="Book Antiqua" w:hAnsi="Book Antiqua" w:cs="Times New Roman"/>
        </w:rPr>
        <w:t xml:space="preserve"> cases of sepsis </w:t>
      </w:r>
      <w:r w:rsidR="00B91530" w:rsidRPr="0079712D">
        <w:rPr>
          <w:rFonts w:ascii="Book Antiqua" w:hAnsi="Book Antiqua" w:cs="Times New Roman"/>
        </w:rPr>
        <w:t xml:space="preserve">caused by </w:t>
      </w:r>
      <w:r w:rsidR="00B91530" w:rsidRPr="0079712D">
        <w:rPr>
          <w:rFonts w:ascii="Book Antiqua" w:hAnsi="Book Antiqua" w:cs="Times New Roman"/>
          <w:i/>
        </w:rPr>
        <w:t>E.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="00B91530" w:rsidRPr="0079712D">
        <w:rPr>
          <w:rFonts w:ascii="Book Antiqua" w:hAnsi="Book Antiqua" w:cs="Times New Roman"/>
          <w:i/>
          <w:noProof/>
        </w:rPr>
        <w:t>miricola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="00B91530" w:rsidRPr="0079712D">
        <w:rPr>
          <w:rFonts w:ascii="Book Antiqua" w:hAnsi="Book Antiqua" w:cs="Times New Roman"/>
        </w:rPr>
        <w:t xml:space="preserve">have been reported. </w:t>
      </w:r>
      <w:r w:rsidRPr="0079712D">
        <w:rPr>
          <w:rFonts w:ascii="Book Antiqua" w:hAnsi="Book Antiqua" w:cs="Times New Roman"/>
        </w:rPr>
        <w:t>W</w:t>
      </w:r>
      <w:r w:rsidR="00B64BBC" w:rsidRPr="0079712D">
        <w:rPr>
          <w:rFonts w:ascii="Book Antiqua" w:hAnsi="Book Antiqua" w:cs="Times New Roman"/>
        </w:rPr>
        <w:t xml:space="preserve">e present the first case of </w:t>
      </w:r>
      <w:r w:rsidR="00B64BBC" w:rsidRPr="0079712D">
        <w:rPr>
          <w:rFonts w:ascii="Book Antiqua" w:hAnsi="Book Antiqua" w:cs="Times New Roman"/>
          <w:i/>
        </w:rPr>
        <w:t xml:space="preserve">E. </w:t>
      </w:r>
      <w:r w:rsidR="00B64BBC" w:rsidRPr="0079712D">
        <w:rPr>
          <w:rFonts w:ascii="Book Antiqua" w:hAnsi="Book Antiqua" w:cs="Times New Roman"/>
          <w:i/>
          <w:noProof/>
        </w:rPr>
        <w:t>miricola</w:t>
      </w:r>
      <w:r w:rsidR="00B64BBC" w:rsidRPr="0079712D">
        <w:rPr>
          <w:rFonts w:ascii="Book Antiqua" w:hAnsi="Book Antiqua" w:cs="Times New Roman"/>
        </w:rPr>
        <w:t xml:space="preserve"> </w:t>
      </w:r>
      <w:r w:rsidR="00293E07" w:rsidRPr="0079712D">
        <w:rPr>
          <w:rFonts w:ascii="Book Antiqua" w:hAnsi="Book Antiqua" w:cs="Times New Roman"/>
        </w:rPr>
        <w:t>association with urinary tract infection</w:t>
      </w:r>
      <w:r w:rsidRPr="0079712D">
        <w:rPr>
          <w:rFonts w:ascii="Book Antiqua" w:hAnsi="Book Antiqua" w:cs="Times New Roman"/>
        </w:rPr>
        <w:t>.</w:t>
      </w:r>
    </w:p>
    <w:p w14:paraId="2E67B7D0" w14:textId="77777777" w:rsidR="0016124B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5C035F6F" w14:textId="700AB87F" w:rsidR="0016124B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  <w:b/>
        </w:rPr>
        <w:t>Key</w:t>
      </w:r>
      <w:r w:rsidR="00AD1705">
        <w:rPr>
          <w:rFonts w:ascii="Book Antiqua" w:hAnsi="Book Antiqua" w:cs="Times New Roman" w:hint="eastAsia"/>
          <w:b/>
          <w:lang w:eastAsia="zh-CN"/>
        </w:rPr>
        <w:t xml:space="preserve"> </w:t>
      </w:r>
      <w:r w:rsidRPr="0079712D">
        <w:rPr>
          <w:rFonts w:ascii="Book Antiqua" w:hAnsi="Book Antiqua" w:cs="Times New Roman"/>
          <w:b/>
        </w:rPr>
        <w:t>words:</w:t>
      </w:r>
      <w:r w:rsidR="006C7105" w:rsidRPr="0079712D">
        <w:rPr>
          <w:rFonts w:ascii="Book Antiqua" w:hAnsi="Book Antiqua" w:cs="Times New Roman"/>
          <w:b/>
        </w:rPr>
        <w:t xml:space="preserve"> </w:t>
      </w:r>
      <w:r w:rsidRPr="0079712D">
        <w:rPr>
          <w:rFonts w:ascii="Book Antiqua" w:hAnsi="Book Antiqua" w:cs="Times New Roman"/>
          <w:i/>
        </w:rPr>
        <w:t>Elizabethkingia</w:t>
      </w:r>
      <w:r w:rsidR="006C7105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4D50E2" w:rsidRPr="0079712D">
        <w:rPr>
          <w:rFonts w:ascii="Book Antiqua" w:hAnsi="Book Antiqua" w:cs="Times New Roman"/>
        </w:rPr>
        <w:t xml:space="preserve">; </w:t>
      </w:r>
      <w:r w:rsidR="00AD1705">
        <w:rPr>
          <w:rFonts w:ascii="Book Antiqua" w:hAnsi="Book Antiqua" w:cs="Times New Roman" w:hint="eastAsia"/>
          <w:lang w:eastAsia="zh-CN"/>
        </w:rPr>
        <w:t>U</w:t>
      </w:r>
      <w:r w:rsidR="004D50E2" w:rsidRPr="0079712D">
        <w:rPr>
          <w:rFonts w:ascii="Book Antiqua" w:hAnsi="Book Antiqua" w:cs="Times New Roman"/>
        </w:rPr>
        <w:t xml:space="preserve">rinary tract infections; </w:t>
      </w:r>
      <w:r w:rsidR="00D47AD5">
        <w:rPr>
          <w:rFonts w:ascii="Book Antiqua" w:hAnsi="Book Antiqua" w:cs="Times New Roman" w:hint="eastAsia"/>
          <w:lang w:eastAsia="zh-CN"/>
        </w:rPr>
        <w:t>M</w:t>
      </w:r>
      <w:r w:rsidR="00D47AD5" w:rsidRPr="0079712D">
        <w:rPr>
          <w:rFonts w:ascii="Book Antiqua" w:hAnsi="Book Antiqua" w:cs="Times New Roman"/>
        </w:rPr>
        <w:t xml:space="preserve">atrix-assisted laser desorption ionization </w:t>
      </w:r>
      <w:r w:rsidR="00D47AD5" w:rsidRPr="0079712D">
        <w:rPr>
          <w:rFonts w:ascii="Book Antiqua" w:hAnsi="Book Antiqua" w:cs="Times New Roman"/>
          <w:noProof/>
        </w:rPr>
        <w:t>time-of-flight</w:t>
      </w:r>
      <w:r w:rsidR="004D50E2" w:rsidRPr="0079712D">
        <w:rPr>
          <w:rFonts w:ascii="Book Antiqua" w:hAnsi="Book Antiqua" w:cs="Times New Roman"/>
        </w:rPr>
        <w:t>;</w:t>
      </w:r>
      <w:r w:rsidRPr="0079712D">
        <w:rPr>
          <w:rFonts w:ascii="Book Antiqua" w:hAnsi="Book Antiqua" w:cs="Times New Roman"/>
        </w:rPr>
        <w:t xml:space="preserve"> </w:t>
      </w:r>
      <w:r w:rsidR="00AD1705">
        <w:rPr>
          <w:rFonts w:ascii="Book Antiqua" w:hAnsi="Book Antiqua" w:cs="Times New Roman" w:hint="eastAsia"/>
          <w:lang w:eastAsia="zh-CN"/>
        </w:rPr>
        <w:t>N</w:t>
      </w:r>
      <w:r w:rsidRPr="0079712D">
        <w:rPr>
          <w:rFonts w:ascii="Book Antiqua" w:hAnsi="Book Antiqua" w:cs="Times New Roman"/>
        </w:rPr>
        <w:t>on-fermenters</w:t>
      </w:r>
      <w:r w:rsidR="004D50E2" w:rsidRPr="0079712D">
        <w:rPr>
          <w:rFonts w:ascii="Book Antiqua" w:hAnsi="Book Antiqua" w:cs="Times New Roman"/>
        </w:rPr>
        <w:t xml:space="preserve">; </w:t>
      </w:r>
      <w:r w:rsidR="00AD1705">
        <w:rPr>
          <w:rFonts w:ascii="Book Antiqua" w:hAnsi="Book Antiqua" w:cs="Times New Roman" w:hint="eastAsia"/>
          <w:lang w:eastAsia="zh-CN"/>
        </w:rPr>
        <w:t>A</w:t>
      </w:r>
      <w:r w:rsidR="00AD1705">
        <w:rPr>
          <w:rFonts w:ascii="Book Antiqua" w:hAnsi="Book Antiqua" w:cs="Times New Roman"/>
        </w:rPr>
        <w:t>ntibiotics</w:t>
      </w:r>
    </w:p>
    <w:p w14:paraId="67ED5E6C" w14:textId="77777777" w:rsidR="00EF1848" w:rsidRDefault="00EF1848" w:rsidP="00EF184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E9FEA53" w14:textId="77777777" w:rsidR="00EF1848" w:rsidRPr="004A6FE0" w:rsidRDefault="00EF1848" w:rsidP="00EF1848">
      <w:pPr>
        <w:spacing w:line="360" w:lineRule="auto"/>
        <w:jc w:val="both"/>
        <w:rPr>
          <w:rFonts w:ascii="Book Antiqua" w:hAnsi="Book Antiqua" w:cs="Arial"/>
        </w:rPr>
      </w:pPr>
      <w:r w:rsidRPr="004A6FE0">
        <w:rPr>
          <w:rFonts w:ascii="Book Antiqua" w:hAnsi="Book Antiqua"/>
          <w:b/>
        </w:rPr>
        <w:t xml:space="preserve">© </w:t>
      </w:r>
      <w:r w:rsidRPr="004A6FE0">
        <w:rPr>
          <w:rFonts w:ascii="Book Antiqua" w:hAnsi="Book Antiqua" w:cs="Arial"/>
          <w:b/>
        </w:rPr>
        <w:t>The Author(s) 201</w:t>
      </w:r>
      <w:r>
        <w:rPr>
          <w:rFonts w:ascii="Book Antiqua" w:hAnsi="Book Antiqua" w:cs="Arial" w:hint="eastAsia"/>
          <w:b/>
          <w:lang w:eastAsia="zh-CN"/>
        </w:rPr>
        <w:t>7</w:t>
      </w:r>
      <w:r w:rsidRPr="004A6FE0">
        <w:rPr>
          <w:rFonts w:ascii="Book Antiqua" w:hAnsi="Book Antiqua" w:cs="Arial"/>
          <w:b/>
        </w:rPr>
        <w:t>.</w:t>
      </w:r>
      <w:r w:rsidRPr="004A6FE0">
        <w:rPr>
          <w:rFonts w:ascii="Book Antiqua" w:hAnsi="Book Antiqua" w:cs="Arial"/>
        </w:rPr>
        <w:t xml:space="preserve"> Published by Baishideng Publishing Group Inc. All rights reserved.</w:t>
      </w:r>
    </w:p>
    <w:p w14:paraId="0870F9FF" w14:textId="77777777" w:rsidR="0016124B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</w:p>
    <w:p w14:paraId="713368DA" w14:textId="5A4C27A3" w:rsidR="00AF2F58" w:rsidRPr="0079712D" w:rsidRDefault="0016124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  <w:b/>
        </w:rPr>
        <w:t xml:space="preserve">Core tip: </w:t>
      </w:r>
      <w:r w:rsidR="00EC780E" w:rsidRPr="0079712D">
        <w:rPr>
          <w:rFonts w:ascii="Book Antiqua" w:hAnsi="Book Antiqua" w:cs="Times New Roman"/>
        </w:rPr>
        <w:t xml:space="preserve">Non-fermenters except </w:t>
      </w:r>
      <w:r w:rsidR="00EC780E" w:rsidRPr="0079712D">
        <w:rPr>
          <w:rFonts w:ascii="Book Antiqua" w:hAnsi="Book Antiqua" w:cs="Times New Roman"/>
          <w:i/>
        </w:rPr>
        <w:t>Pseudomonas</w:t>
      </w:r>
      <w:r w:rsidR="00EC780E" w:rsidRPr="0079712D">
        <w:rPr>
          <w:rFonts w:ascii="Book Antiqua" w:hAnsi="Book Antiqua" w:cs="Times New Roman"/>
        </w:rPr>
        <w:t xml:space="preserve"> and </w:t>
      </w:r>
      <w:r w:rsidR="00EC780E" w:rsidRPr="0079712D">
        <w:rPr>
          <w:rFonts w:ascii="Book Antiqua" w:hAnsi="Book Antiqua" w:cs="Times New Roman"/>
          <w:i/>
          <w:noProof/>
        </w:rPr>
        <w:t>Acinetobacter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="00B91530" w:rsidRPr="0079712D">
        <w:rPr>
          <w:rFonts w:ascii="Book Antiqua" w:hAnsi="Book Antiqua" w:cs="Times New Roman"/>
          <w:noProof/>
        </w:rPr>
        <w:t>are</w:t>
      </w:r>
      <w:r w:rsidR="00B91530" w:rsidRPr="0079712D">
        <w:rPr>
          <w:rFonts w:ascii="Book Antiqua" w:hAnsi="Book Antiqua" w:cs="Times New Roman"/>
        </w:rPr>
        <w:t xml:space="preserve"> </w:t>
      </w:r>
      <w:r w:rsidR="00EC780E" w:rsidRPr="0079712D">
        <w:rPr>
          <w:rFonts w:ascii="Book Antiqua" w:hAnsi="Book Antiqua" w:cs="Times New Roman"/>
        </w:rPr>
        <w:t>less commonly</w:t>
      </w:r>
      <w:r w:rsidR="00B91530" w:rsidRPr="0079712D">
        <w:rPr>
          <w:rFonts w:ascii="Book Antiqua" w:hAnsi="Book Antiqua" w:cs="Times New Roman"/>
        </w:rPr>
        <w:t xml:space="preserve"> associated with</w:t>
      </w:r>
      <w:r w:rsidR="00EC780E" w:rsidRPr="0079712D">
        <w:rPr>
          <w:rFonts w:ascii="Book Antiqua" w:hAnsi="Book Antiqua" w:cs="Times New Roman"/>
        </w:rPr>
        <w:t xml:space="preserve"> </w:t>
      </w:r>
      <w:r w:rsidR="00992712" w:rsidRPr="0079712D">
        <w:rPr>
          <w:rFonts w:ascii="Book Antiqua" w:hAnsi="Book Antiqua" w:cs="Times New Roman"/>
        </w:rPr>
        <w:t xml:space="preserve">urinary tract infection </w:t>
      </w:r>
      <w:r w:rsidR="00992712">
        <w:rPr>
          <w:rFonts w:ascii="Book Antiqua" w:hAnsi="Book Antiqua" w:cs="Times New Roman" w:hint="eastAsia"/>
          <w:lang w:eastAsia="zh-CN"/>
        </w:rPr>
        <w:t>(</w:t>
      </w:r>
      <w:r w:rsidR="00EC780E" w:rsidRPr="0079712D">
        <w:rPr>
          <w:rFonts w:ascii="Book Antiqua" w:hAnsi="Book Antiqua" w:cs="Times New Roman"/>
        </w:rPr>
        <w:t>UTI</w:t>
      </w:r>
      <w:r w:rsidR="00992712">
        <w:rPr>
          <w:rFonts w:ascii="Book Antiqua" w:hAnsi="Book Antiqua" w:cs="Times New Roman" w:hint="eastAsia"/>
          <w:lang w:eastAsia="zh-CN"/>
        </w:rPr>
        <w:t>)</w:t>
      </w:r>
      <w:r w:rsidR="00655EAA" w:rsidRPr="0079712D">
        <w:rPr>
          <w:rFonts w:ascii="Book Antiqua" w:hAnsi="Book Antiqua" w:cs="Times New Roman"/>
        </w:rPr>
        <w:t xml:space="preserve">. But recently an upsurge </w:t>
      </w:r>
      <w:r w:rsidR="00655EAA" w:rsidRPr="0079712D">
        <w:rPr>
          <w:rFonts w:ascii="Book Antiqua" w:hAnsi="Book Antiqua" w:cs="Times New Roman"/>
          <w:noProof/>
        </w:rPr>
        <w:t>in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="00AD753A" w:rsidRPr="0079712D">
        <w:rPr>
          <w:rFonts w:ascii="Book Antiqua" w:hAnsi="Book Antiqua" w:cs="Times New Roman"/>
          <w:noProof/>
        </w:rPr>
        <w:t xml:space="preserve">a </w:t>
      </w:r>
      <w:r w:rsidR="006C7105" w:rsidRPr="0079712D">
        <w:rPr>
          <w:rFonts w:ascii="Book Antiqua" w:hAnsi="Book Antiqua" w:cs="Times New Roman"/>
          <w:noProof/>
        </w:rPr>
        <w:t xml:space="preserve">number </w:t>
      </w:r>
      <w:r w:rsidR="00EC780E" w:rsidRPr="0079712D">
        <w:rPr>
          <w:rFonts w:ascii="Book Antiqua" w:hAnsi="Book Antiqua" w:cs="Times New Roman"/>
          <w:noProof/>
        </w:rPr>
        <w:t>of</w:t>
      </w:r>
      <w:r w:rsidR="00EC780E" w:rsidRPr="0079712D">
        <w:rPr>
          <w:rFonts w:ascii="Book Antiqua" w:hAnsi="Book Antiqua" w:cs="Times New Roman"/>
        </w:rPr>
        <w:t xml:space="preserve"> reported </w:t>
      </w:r>
      <w:r w:rsidR="00EC780E" w:rsidRPr="0079712D">
        <w:rPr>
          <w:rFonts w:ascii="Book Antiqua" w:hAnsi="Book Antiqua" w:cs="Times New Roman"/>
          <w:noProof/>
        </w:rPr>
        <w:t>cases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="00655EAA" w:rsidRPr="0079712D">
        <w:rPr>
          <w:rFonts w:ascii="Book Antiqua" w:hAnsi="Book Antiqua" w:cs="Times New Roman"/>
          <w:noProof/>
        </w:rPr>
        <w:t xml:space="preserve">has been noted </w:t>
      </w:r>
      <w:r w:rsidR="00B91530" w:rsidRPr="0079712D">
        <w:rPr>
          <w:rFonts w:ascii="Book Antiqua" w:hAnsi="Book Antiqua" w:cs="Times New Roman"/>
        </w:rPr>
        <w:t xml:space="preserve">due to the use of </w:t>
      </w:r>
      <w:r w:rsidRPr="0079712D">
        <w:rPr>
          <w:rFonts w:ascii="Book Antiqua" w:hAnsi="Book Antiqua" w:cs="Times New Roman"/>
        </w:rPr>
        <w:t>MALDI-TOF</w:t>
      </w:r>
      <w:r w:rsidR="00B91530" w:rsidRPr="0079712D">
        <w:rPr>
          <w:rFonts w:ascii="Book Antiqua" w:hAnsi="Book Antiqua" w:cs="Times New Roman"/>
        </w:rPr>
        <w:t xml:space="preserve"> which is </w:t>
      </w:r>
      <w:r w:rsidR="00B91530" w:rsidRPr="0079712D">
        <w:rPr>
          <w:rFonts w:ascii="Book Antiqua" w:hAnsi="Book Antiqua" w:cs="Times New Roman"/>
          <w:noProof/>
        </w:rPr>
        <w:t>a</w:t>
      </w:r>
      <w:r w:rsidR="00655EAA" w:rsidRPr="0079712D">
        <w:rPr>
          <w:rFonts w:ascii="Book Antiqua" w:hAnsi="Book Antiqua" w:cs="Times New Roman"/>
          <w:noProof/>
        </w:rPr>
        <w:t>n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="00B91530" w:rsidRPr="0079712D">
        <w:rPr>
          <w:rFonts w:ascii="Book Antiqua" w:hAnsi="Book Antiqua" w:cs="Times New Roman"/>
          <w:noProof/>
        </w:rPr>
        <w:t>easy</w:t>
      </w:r>
      <w:r w:rsidR="00B91530" w:rsidRPr="0079712D">
        <w:rPr>
          <w:rFonts w:ascii="Book Antiqua" w:hAnsi="Book Antiqua" w:cs="Times New Roman"/>
        </w:rPr>
        <w:t xml:space="preserve"> and reliable identification technique. Till date in literature, t</w:t>
      </w:r>
      <w:r w:rsidR="00EC780E" w:rsidRPr="0079712D">
        <w:rPr>
          <w:rFonts w:ascii="Book Antiqua" w:hAnsi="Book Antiqua" w:cs="Times New Roman"/>
        </w:rPr>
        <w:t>here is no</w:t>
      </w:r>
      <w:r w:rsidR="00B91530" w:rsidRPr="0079712D">
        <w:rPr>
          <w:rFonts w:ascii="Book Antiqua" w:hAnsi="Book Antiqua" w:cs="Times New Roman"/>
        </w:rPr>
        <w:t xml:space="preserve"> reported</w:t>
      </w:r>
      <w:r w:rsidR="00EC780E" w:rsidRPr="0079712D">
        <w:rPr>
          <w:rFonts w:ascii="Book Antiqua" w:hAnsi="Book Antiqua" w:cs="Times New Roman"/>
        </w:rPr>
        <w:t xml:space="preserve"> case of </w:t>
      </w:r>
      <w:r w:rsidRPr="0079712D">
        <w:rPr>
          <w:rFonts w:ascii="Book Antiqua" w:hAnsi="Book Antiqua" w:cs="Times New Roman"/>
          <w:i/>
        </w:rPr>
        <w:t>E</w:t>
      </w:r>
      <w:r w:rsidR="006C6248" w:rsidRPr="0079712D">
        <w:rPr>
          <w:rFonts w:ascii="Book Antiqua" w:hAnsi="Book Antiqua" w:cs="Times New Roman"/>
          <w:i/>
        </w:rPr>
        <w:t xml:space="preserve">.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6C6248" w:rsidRPr="0079712D">
        <w:rPr>
          <w:rFonts w:ascii="Book Antiqua" w:hAnsi="Book Antiqua" w:cs="Times New Roman"/>
          <w:i/>
          <w:noProof/>
        </w:rPr>
        <w:t xml:space="preserve"> </w:t>
      </w:r>
      <w:r w:rsidR="00EC780E" w:rsidRPr="0079712D">
        <w:rPr>
          <w:rFonts w:ascii="Book Antiqua" w:hAnsi="Book Antiqua" w:cs="Times New Roman"/>
        </w:rPr>
        <w:t>causing UTI</w:t>
      </w:r>
      <w:r w:rsidR="00B91530" w:rsidRPr="0079712D">
        <w:rPr>
          <w:rFonts w:ascii="Book Antiqua" w:hAnsi="Book Antiqua" w:cs="Times New Roman"/>
        </w:rPr>
        <w:t>, although its significance in</w:t>
      </w:r>
      <w:r w:rsidR="00AF2F58" w:rsidRPr="0079712D">
        <w:rPr>
          <w:rFonts w:ascii="Book Antiqua" w:hAnsi="Book Antiqua" w:cs="Times New Roman"/>
        </w:rPr>
        <w:t xml:space="preserve"> blood and </w:t>
      </w:r>
      <w:r w:rsidR="00EC780E" w:rsidRPr="0079712D">
        <w:rPr>
          <w:rFonts w:ascii="Book Antiqua" w:hAnsi="Book Antiqua" w:cs="Times New Roman"/>
        </w:rPr>
        <w:t xml:space="preserve">sputum samples </w:t>
      </w:r>
      <w:r w:rsidR="00282491" w:rsidRPr="0079712D">
        <w:rPr>
          <w:rFonts w:ascii="Book Antiqua" w:hAnsi="Book Antiqua" w:cs="Times New Roman"/>
        </w:rPr>
        <w:t>of sepsis</w:t>
      </w:r>
      <w:r w:rsidR="00B91530" w:rsidRPr="0079712D">
        <w:rPr>
          <w:rFonts w:ascii="Book Antiqua" w:hAnsi="Book Antiqua" w:cs="Times New Roman"/>
        </w:rPr>
        <w:t xml:space="preserve"> patient</w:t>
      </w:r>
      <w:r w:rsidR="001503E8" w:rsidRPr="0079712D">
        <w:rPr>
          <w:rFonts w:ascii="Book Antiqua" w:hAnsi="Book Antiqua" w:cs="Times New Roman"/>
        </w:rPr>
        <w:t xml:space="preserve">s </w:t>
      </w:r>
      <w:r w:rsidR="001503E8" w:rsidRPr="0079712D">
        <w:rPr>
          <w:rFonts w:ascii="Book Antiqua" w:hAnsi="Book Antiqua" w:cs="Times New Roman"/>
          <w:noProof/>
        </w:rPr>
        <w:t>has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="00EC780E" w:rsidRPr="0079712D">
        <w:rPr>
          <w:rFonts w:ascii="Book Antiqua" w:hAnsi="Book Antiqua" w:cs="Times New Roman"/>
          <w:noProof/>
        </w:rPr>
        <w:t>been</w:t>
      </w:r>
      <w:r w:rsidR="00AF2F58" w:rsidRPr="0079712D">
        <w:rPr>
          <w:rFonts w:ascii="Book Antiqua" w:hAnsi="Book Antiqua" w:cs="Times New Roman"/>
        </w:rPr>
        <w:t xml:space="preserve"> demonstrated</w:t>
      </w:r>
      <w:r w:rsidR="00EC780E" w:rsidRPr="0079712D">
        <w:rPr>
          <w:rFonts w:ascii="Book Antiqua" w:hAnsi="Book Antiqua" w:cs="Times New Roman"/>
        </w:rPr>
        <w:t xml:space="preserve"> earlier</w:t>
      </w:r>
      <w:r w:rsidR="00AF2F58" w:rsidRPr="0079712D">
        <w:rPr>
          <w:rFonts w:ascii="Book Antiqua" w:hAnsi="Book Antiqua" w:cs="Times New Roman"/>
        </w:rPr>
        <w:t>. This is the first case report showing</w:t>
      </w:r>
      <w:r w:rsidR="00AD753A" w:rsidRPr="0079712D">
        <w:rPr>
          <w:rFonts w:ascii="Book Antiqua" w:hAnsi="Book Antiqua" w:cs="Times New Roman"/>
        </w:rPr>
        <w:t xml:space="preserve"> a</w:t>
      </w:r>
      <w:r w:rsidR="002662AC" w:rsidRPr="0079712D">
        <w:rPr>
          <w:rFonts w:ascii="Book Antiqua" w:hAnsi="Book Antiqua" w:cs="Times New Roman"/>
        </w:rPr>
        <w:t xml:space="preserve"> </w:t>
      </w:r>
      <w:r w:rsidR="006C7105" w:rsidRPr="0079712D">
        <w:rPr>
          <w:rFonts w:ascii="Book Antiqua" w:hAnsi="Book Antiqua" w:cs="Times New Roman"/>
          <w:noProof/>
        </w:rPr>
        <w:t xml:space="preserve">clinical </w:t>
      </w:r>
      <w:r w:rsidR="00AF2F58" w:rsidRPr="0079712D">
        <w:rPr>
          <w:rFonts w:ascii="Book Antiqua" w:hAnsi="Book Antiqua" w:cs="Times New Roman"/>
          <w:noProof/>
        </w:rPr>
        <w:t>association</w:t>
      </w:r>
      <w:r w:rsidR="00AF2F58" w:rsidRPr="0079712D">
        <w:rPr>
          <w:rFonts w:ascii="Book Antiqua" w:hAnsi="Book Antiqua" w:cs="Times New Roman"/>
        </w:rPr>
        <w:t xml:space="preserve"> of </w:t>
      </w:r>
      <w:r w:rsidR="00AF2F58" w:rsidRPr="0079712D">
        <w:rPr>
          <w:rFonts w:ascii="Book Antiqua" w:hAnsi="Book Antiqua" w:cs="Times New Roman"/>
          <w:i/>
        </w:rPr>
        <w:t>E.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="00AF2F58" w:rsidRPr="0079712D">
        <w:rPr>
          <w:rFonts w:ascii="Book Antiqua" w:hAnsi="Book Antiqua" w:cs="Times New Roman"/>
          <w:i/>
          <w:noProof/>
        </w:rPr>
        <w:t>miricola</w:t>
      </w:r>
      <w:r w:rsidR="006C6248" w:rsidRPr="0079712D">
        <w:rPr>
          <w:rFonts w:ascii="Book Antiqua" w:hAnsi="Book Antiqua" w:cs="Times New Roman"/>
          <w:i/>
          <w:noProof/>
        </w:rPr>
        <w:t xml:space="preserve"> </w:t>
      </w:r>
      <w:r w:rsidR="00AF2F58" w:rsidRPr="0079712D">
        <w:rPr>
          <w:rFonts w:ascii="Book Antiqua" w:hAnsi="Book Antiqua" w:cs="Times New Roman"/>
        </w:rPr>
        <w:t xml:space="preserve">with </w:t>
      </w:r>
      <w:r w:rsidR="00B64BBC" w:rsidRPr="0079712D">
        <w:rPr>
          <w:rFonts w:ascii="Book Antiqua" w:hAnsi="Book Antiqua" w:cs="Times New Roman"/>
        </w:rPr>
        <w:t xml:space="preserve">symptomatic </w:t>
      </w:r>
      <w:r w:rsidR="00AF2F58" w:rsidRPr="0079712D">
        <w:rPr>
          <w:rFonts w:ascii="Book Antiqua" w:hAnsi="Book Antiqua" w:cs="Times New Roman"/>
        </w:rPr>
        <w:t>UTI</w:t>
      </w:r>
      <w:r w:rsidR="00B91530" w:rsidRPr="0079712D">
        <w:rPr>
          <w:rFonts w:ascii="Book Antiqua" w:hAnsi="Book Antiqua" w:cs="Times New Roman"/>
        </w:rPr>
        <w:t xml:space="preserve"> and </w:t>
      </w:r>
      <w:r w:rsidR="0083335F" w:rsidRPr="0079712D">
        <w:rPr>
          <w:rFonts w:ascii="Book Antiqua" w:hAnsi="Book Antiqua" w:cs="Times New Roman"/>
        </w:rPr>
        <w:t>a</w:t>
      </w:r>
      <w:r w:rsidR="00C70290" w:rsidRPr="0079712D">
        <w:rPr>
          <w:rFonts w:ascii="Book Antiqua" w:hAnsi="Book Antiqua" w:cs="Times New Roman"/>
        </w:rPr>
        <w:t>lso demonstrating</w:t>
      </w:r>
      <w:r w:rsidR="00B64BBC" w:rsidRPr="0079712D">
        <w:rPr>
          <w:rFonts w:ascii="Book Antiqua" w:hAnsi="Book Antiqua" w:cs="Times New Roman"/>
        </w:rPr>
        <w:t xml:space="preserve"> the multidrug</w:t>
      </w:r>
      <w:r w:rsidR="0083335F" w:rsidRPr="0079712D">
        <w:rPr>
          <w:rFonts w:ascii="Book Antiqua" w:hAnsi="Book Antiqua" w:cs="Times New Roman"/>
        </w:rPr>
        <w:t xml:space="preserve"> resistance </w:t>
      </w:r>
      <w:r w:rsidR="00E54D65">
        <w:rPr>
          <w:rFonts w:ascii="Book Antiqua" w:hAnsi="Book Antiqua" w:cs="Times New Roman"/>
        </w:rPr>
        <w:t>nature of this organism.</w:t>
      </w:r>
    </w:p>
    <w:p w14:paraId="2BC7696E" w14:textId="77777777" w:rsidR="00B72FF9" w:rsidRDefault="00B72FF9" w:rsidP="0079712D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 w:cs="Arial Unicode MS"/>
          <w:b/>
          <w:lang w:val="en" w:eastAsia="zh-CN"/>
        </w:rPr>
      </w:pPr>
    </w:p>
    <w:p w14:paraId="7159E754" w14:textId="3EA747F0" w:rsidR="00992712" w:rsidRPr="00505361" w:rsidRDefault="00992712" w:rsidP="0099271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992712">
        <w:rPr>
          <w:rFonts w:ascii="Book Antiqua" w:eastAsia="Times New Roman" w:hAnsi="Book Antiqua" w:cs="Times New Roman"/>
        </w:rPr>
        <w:t>Gupta</w:t>
      </w:r>
      <w:r>
        <w:rPr>
          <w:rFonts w:ascii="Book Antiqua" w:hAnsi="Book Antiqua" w:cs="Times New Roman" w:hint="eastAsia"/>
          <w:lang w:eastAsia="zh-CN"/>
        </w:rPr>
        <w:t xml:space="preserve"> P</w:t>
      </w:r>
      <w:r w:rsidRPr="00992712">
        <w:rPr>
          <w:rFonts w:ascii="Book Antiqua" w:eastAsia="Times New Roman" w:hAnsi="Book Antiqua" w:cs="Times New Roman"/>
        </w:rPr>
        <w:t>, Zaman</w:t>
      </w:r>
      <w:r>
        <w:rPr>
          <w:rFonts w:ascii="Book Antiqua" w:hAnsi="Book Antiqua" w:cs="Times New Roman" w:hint="eastAsia"/>
          <w:lang w:eastAsia="zh-CN"/>
        </w:rPr>
        <w:t xml:space="preserve"> K</w:t>
      </w:r>
      <w:r w:rsidRPr="00992712">
        <w:rPr>
          <w:rFonts w:ascii="Book Antiqua" w:eastAsia="Times New Roman" w:hAnsi="Book Antiqua" w:cs="Times New Roman"/>
        </w:rPr>
        <w:t>, Mohan</w:t>
      </w:r>
      <w:r>
        <w:rPr>
          <w:rFonts w:ascii="Book Antiqua" w:hAnsi="Book Antiqua" w:cs="Times New Roman" w:hint="eastAsia"/>
          <w:lang w:eastAsia="zh-CN"/>
        </w:rPr>
        <w:t xml:space="preserve"> B</w:t>
      </w:r>
      <w:r w:rsidRPr="00992712">
        <w:rPr>
          <w:rFonts w:ascii="Book Antiqua" w:eastAsia="Times New Roman" w:hAnsi="Book Antiqua" w:cs="Times New Roman"/>
        </w:rPr>
        <w:t>, Taneja</w:t>
      </w:r>
      <w:r>
        <w:rPr>
          <w:rFonts w:ascii="Book Antiqua" w:hAnsi="Book Antiqua" w:cs="Times New Roman" w:hint="eastAsia"/>
          <w:lang w:eastAsia="zh-CN"/>
        </w:rPr>
        <w:t xml:space="preserve"> N.</w:t>
      </w:r>
      <w:r w:rsidRPr="00992712">
        <w:rPr>
          <w:rFonts w:ascii="Book Antiqua" w:hAnsi="Book Antiqua" w:cs="Times New Roman" w:hint="eastAsia"/>
          <w:lang w:eastAsia="zh-CN"/>
        </w:rPr>
        <w:t xml:space="preserve"> </w:t>
      </w:r>
      <w:r w:rsidRPr="00992712">
        <w:rPr>
          <w:rFonts w:ascii="Book Antiqua" w:hAnsi="Book Antiqua" w:cs="Times New Roman"/>
          <w:i/>
        </w:rPr>
        <w:t xml:space="preserve">Elizabethkingia </w:t>
      </w:r>
      <w:r w:rsidRPr="00992712">
        <w:rPr>
          <w:rFonts w:ascii="Book Antiqua" w:hAnsi="Book Antiqua" w:cs="Times New Roman"/>
          <w:i/>
          <w:noProof/>
        </w:rPr>
        <w:t>miricola</w:t>
      </w:r>
      <w:r w:rsidRPr="00992712">
        <w:rPr>
          <w:rFonts w:ascii="Book Antiqua" w:hAnsi="Book Antiqua" w:cs="Times New Roman"/>
        </w:rPr>
        <w:t xml:space="preserve">: </w:t>
      </w:r>
      <w:r w:rsidRPr="00992712">
        <w:rPr>
          <w:rFonts w:ascii="Book Antiqua" w:hAnsi="Book Antiqua" w:cs="Times New Roman" w:hint="eastAsia"/>
          <w:lang w:eastAsia="zh-CN"/>
        </w:rPr>
        <w:t>A</w:t>
      </w:r>
      <w:r w:rsidRPr="00992712">
        <w:rPr>
          <w:rFonts w:ascii="Book Antiqua" w:hAnsi="Book Antiqua" w:cs="Times New Roman"/>
        </w:rPr>
        <w:t xml:space="preserve"> rare non-fermenter causing urinary tract infection</w:t>
      </w:r>
      <w:r w:rsidRPr="00992712">
        <w:rPr>
          <w:rFonts w:ascii="Book Antiqua" w:hAnsi="Book Antiqua" w:cs="Times New Roman" w:hint="eastAsia"/>
          <w:lang w:eastAsia="zh-CN"/>
        </w:rPr>
        <w:t>.</w:t>
      </w:r>
      <w:r w:rsidR="00505361" w:rsidRPr="00505361">
        <w:rPr>
          <w:rFonts w:ascii="Book Antiqua" w:hAnsi="Book Antiqua"/>
          <w:i/>
          <w:iCs/>
        </w:rPr>
        <w:t xml:space="preserve"> </w:t>
      </w:r>
      <w:r w:rsidR="00505361" w:rsidRPr="00B0066F">
        <w:rPr>
          <w:rFonts w:ascii="Book Antiqua" w:hAnsi="Book Antiqua"/>
          <w:i/>
          <w:iCs/>
        </w:rPr>
        <w:t>World J Clin Cases</w:t>
      </w:r>
      <w:r w:rsidR="00505361">
        <w:rPr>
          <w:rFonts w:ascii="Book Antiqua" w:hAnsi="Book Antiqua" w:hint="eastAsia"/>
          <w:iCs/>
          <w:lang w:eastAsia="zh-CN"/>
        </w:rPr>
        <w:t xml:space="preserve"> 2017; In press</w:t>
      </w:r>
    </w:p>
    <w:p w14:paraId="355D252F" w14:textId="77777777" w:rsidR="00992712" w:rsidRPr="0079712D" w:rsidRDefault="00992712" w:rsidP="00992712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noProof/>
          <w:lang w:eastAsia="zh-CN"/>
        </w:rPr>
      </w:pPr>
    </w:p>
    <w:p w14:paraId="2B6E2313" w14:textId="77777777" w:rsidR="00992712" w:rsidRDefault="00992712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80CF958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4C6918A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0CA3C8A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9815912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6242C055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5D970F2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71CEB540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20C4114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B29543D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0B9175F0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6666407E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7BC50679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509654F4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245FE5E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23C1AF0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16E24B45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026E66FE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6071D857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0A85790C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D817A01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B325E7E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65FD15A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64EF51C5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C20D7DE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3064FAB" w14:textId="77777777" w:rsidR="00577F81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42B1BCD" w14:textId="77777777" w:rsidR="00577F81" w:rsidRPr="00992712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1C247987" w14:textId="77777777" w:rsidR="00B72FF9" w:rsidRPr="0079712D" w:rsidRDefault="00B72FF9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E56FE58" w14:textId="628A561B" w:rsidR="0016124B" w:rsidRPr="0079712D" w:rsidRDefault="00577F81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>
        <w:rPr>
          <w:rFonts w:ascii="Book Antiqua" w:hAnsi="Book Antiqua" w:cs="Times New Roman"/>
          <w:b/>
        </w:rPr>
        <w:t>INTRODUCTION</w:t>
      </w:r>
    </w:p>
    <w:p w14:paraId="2A6848B1" w14:textId="0A46947C" w:rsidR="0016124B" w:rsidRPr="0079712D" w:rsidRDefault="00806B56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</w:rPr>
        <w:t>U</w:t>
      </w:r>
      <w:r w:rsidR="00510582" w:rsidRPr="0079712D">
        <w:rPr>
          <w:rFonts w:ascii="Book Antiqua" w:hAnsi="Book Antiqua" w:cs="Times New Roman"/>
        </w:rPr>
        <w:t xml:space="preserve">rinary tract infections (UTI) are </w:t>
      </w:r>
      <w:r w:rsidR="00655EAA" w:rsidRPr="0079712D">
        <w:rPr>
          <w:rFonts w:ascii="Book Antiqua" w:hAnsi="Book Antiqua" w:cs="Times New Roman"/>
        </w:rPr>
        <w:t xml:space="preserve">amongst </w:t>
      </w:r>
      <w:r w:rsidR="00510582" w:rsidRPr="0079712D">
        <w:rPr>
          <w:rFonts w:ascii="Book Antiqua" w:hAnsi="Book Antiqua" w:cs="Times New Roman"/>
        </w:rPr>
        <w:t>the most common</w:t>
      </w:r>
      <w:r w:rsidRPr="0079712D">
        <w:rPr>
          <w:rFonts w:ascii="Book Antiqua" w:hAnsi="Book Antiqua" w:cs="Times New Roman"/>
        </w:rPr>
        <w:t xml:space="preserve"> bacterial infections</w:t>
      </w:r>
      <w:r w:rsidR="00510582" w:rsidRPr="0079712D">
        <w:rPr>
          <w:rFonts w:ascii="Book Antiqua" w:hAnsi="Book Antiqua" w:cs="Times New Roman"/>
        </w:rPr>
        <w:t xml:space="preserve"> occurring in human beings during their lifetime</w:t>
      </w:r>
      <w:r w:rsidR="00D47AD5" w:rsidRPr="0079712D">
        <w:rPr>
          <w:rFonts w:ascii="Book Antiqua" w:hAnsi="Book Antiqua" w:cs="Times New Roman"/>
          <w:vertAlign w:val="superscript"/>
        </w:rPr>
        <w:t>[1]</w:t>
      </w:r>
      <w:r w:rsidR="007976D2" w:rsidRPr="0079712D">
        <w:rPr>
          <w:rFonts w:ascii="Book Antiqua" w:hAnsi="Book Antiqua" w:cs="Times New Roman"/>
        </w:rPr>
        <w:t>.</w:t>
      </w:r>
      <w:r w:rsidR="00AD753A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 xml:space="preserve">The </w:t>
      </w:r>
      <w:r w:rsidR="00B64BBC" w:rsidRPr="0079712D">
        <w:rPr>
          <w:rFonts w:ascii="Book Antiqua" w:hAnsi="Book Antiqua" w:cs="Times New Roman"/>
        </w:rPr>
        <w:t>usual</w:t>
      </w:r>
      <w:r w:rsidR="00510582" w:rsidRPr="0079712D">
        <w:rPr>
          <w:rFonts w:ascii="Book Antiqua" w:hAnsi="Book Antiqua" w:cs="Times New Roman"/>
        </w:rPr>
        <w:t xml:space="preserve"> organisms responsible for UTI belong to the family </w:t>
      </w:r>
      <w:r w:rsidR="00510582" w:rsidRPr="0079712D">
        <w:rPr>
          <w:rFonts w:ascii="Book Antiqua" w:hAnsi="Book Antiqua" w:cs="Times New Roman"/>
          <w:i/>
        </w:rPr>
        <w:t>Enterobacteriaceae</w:t>
      </w:r>
      <w:r w:rsidR="00510582" w:rsidRPr="0079712D">
        <w:rPr>
          <w:rFonts w:ascii="Book Antiqua" w:hAnsi="Book Antiqua" w:cs="Times New Roman"/>
        </w:rPr>
        <w:t xml:space="preserve"> and gram-positive bacteria like </w:t>
      </w:r>
      <w:r w:rsidR="00510582" w:rsidRPr="0079712D">
        <w:rPr>
          <w:rFonts w:ascii="Book Antiqua" w:hAnsi="Book Antiqua" w:cs="Times New Roman"/>
          <w:i/>
        </w:rPr>
        <w:lastRenderedPageBreak/>
        <w:t>Staphylococcus</w:t>
      </w:r>
      <w:r w:rsidR="00510582" w:rsidRPr="0079712D">
        <w:rPr>
          <w:rFonts w:ascii="Book Antiqua" w:hAnsi="Book Antiqua" w:cs="Times New Roman"/>
        </w:rPr>
        <w:t xml:space="preserve"> and </w:t>
      </w:r>
      <w:r w:rsidR="00510582" w:rsidRPr="0079712D">
        <w:rPr>
          <w:rFonts w:ascii="Book Antiqua" w:hAnsi="Book Antiqua" w:cs="Times New Roman"/>
          <w:i/>
        </w:rPr>
        <w:t>Enterococcus</w:t>
      </w:r>
      <w:r w:rsidR="00D47AD5" w:rsidRPr="0079712D">
        <w:rPr>
          <w:rFonts w:ascii="Book Antiqua" w:hAnsi="Book Antiqua" w:cs="Times New Roman"/>
          <w:vertAlign w:val="superscript"/>
        </w:rPr>
        <w:t>[2]</w:t>
      </w:r>
      <w:r w:rsidR="00510582" w:rsidRPr="0079712D">
        <w:rPr>
          <w:rFonts w:ascii="Book Antiqua" w:hAnsi="Book Antiqua" w:cs="Times New Roman"/>
          <w:i/>
        </w:rPr>
        <w:t>.</w:t>
      </w:r>
      <w:r w:rsidR="00510582" w:rsidRPr="0079712D">
        <w:rPr>
          <w:rFonts w:ascii="Book Antiqua" w:hAnsi="Book Antiqua" w:cs="Times New Roman"/>
        </w:rPr>
        <w:t xml:space="preserve"> UTI caused by non-fermenters (NF) is </w:t>
      </w:r>
      <w:r w:rsidR="00282491" w:rsidRPr="0079712D">
        <w:rPr>
          <w:rFonts w:ascii="Book Antiqua" w:hAnsi="Book Antiqua" w:cs="Times New Roman"/>
        </w:rPr>
        <w:t xml:space="preserve">being increasingly reported </w:t>
      </w:r>
      <w:r w:rsidR="00510582" w:rsidRPr="0079712D">
        <w:rPr>
          <w:rFonts w:ascii="Book Antiqua" w:hAnsi="Book Antiqua" w:cs="Times New Roman"/>
        </w:rPr>
        <w:t xml:space="preserve">especially in the nosocomial settings, with </w:t>
      </w:r>
      <w:r w:rsidR="00510582" w:rsidRPr="0079712D">
        <w:rPr>
          <w:rFonts w:ascii="Book Antiqua" w:hAnsi="Book Antiqua" w:cs="Times New Roman"/>
          <w:i/>
        </w:rPr>
        <w:t>Pseudomonas and Acinetobacter</w:t>
      </w:r>
      <w:r w:rsidR="00B65FC3" w:rsidRPr="0079712D">
        <w:rPr>
          <w:rFonts w:ascii="Book Antiqua" w:hAnsi="Book Antiqua" w:cs="Times New Roman"/>
          <w:i/>
        </w:rPr>
        <w:t xml:space="preserve"> </w:t>
      </w:r>
      <w:r w:rsidR="00510582" w:rsidRPr="0079712D">
        <w:rPr>
          <w:rFonts w:ascii="Book Antiqua" w:hAnsi="Book Antiqua" w:cs="Times New Roman"/>
          <w:i/>
          <w:noProof/>
        </w:rPr>
        <w:t>spp</w:t>
      </w:r>
      <w:r w:rsidR="00510582" w:rsidRPr="0079712D">
        <w:rPr>
          <w:rFonts w:ascii="Book Antiqua" w:hAnsi="Book Antiqua" w:cs="Times New Roman"/>
          <w:i/>
        </w:rPr>
        <w:t>.</w:t>
      </w:r>
      <w:r w:rsidR="00B64BBC" w:rsidRPr="0079712D">
        <w:rPr>
          <w:rFonts w:ascii="Book Antiqua" w:hAnsi="Book Antiqua" w:cs="Times New Roman"/>
          <w:i/>
        </w:rPr>
        <w:t xml:space="preserve"> </w:t>
      </w:r>
      <w:r w:rsidR="00510582" w:rsidRPr="0079712D">
        <w:rPr>
          <w:rFonts w:ascii="Book Antiqua" w:hAnsi="Book Antiqua" w:cs="Times New Roman"/>
        </w:rPr>
        <w:t>being</w:t>
      </w:r>
      <w:r w:rsidR="00B64BBC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 xml:space="preserve">the most common agents. However, UTI due to other </w:t>
      </w:r>
      <w:r w:rsidR="00510582" w:rsidRPr="0079712D">
        <w:rPr>
          <w:rFonts w:ascii="Book Antiqua" w:hAnsi="Book Antiqua" w:cs="Times New Roman"/>
          <w:noProof/>
        </w:rPr>
        <w:t>NFs</w:t>
      </w:r>
      <w:r w:rsidR="00510582" w:rsidRPr="0079712D">
        <w:rPr>
          <w:rFonts w:ascii="Book Antiqua" w:hAnsi="Book Antiqua" w:cs="Times New Roman"/>
        </w:rPr>
        <w:t xml:space="preserve"> like </w:t>
      </w:r>
      <w:r w:rsidR="00510582" w:rsidRPr="0079712D">
        <w:rPr>
          <w:rFonts w:ascii="Book Antiqua" w:hAnsi="Book Antiqua" w:cs="Times New Roman"/>
          <w:i/>
          <w:iCs/>
        </w:rPr>
        <w:t xml:space="preserve">Alcaligenes, Flavobacterium, Oligella, Flavimonas, Agrobacter, </w:t>
      </w:r>
      <w:r w:rsidR="00510582" w:rsidRPr="0079712D">
        <w:rPr>
          <w:rFonts w:ascii="Book Antiqua" w:hAnsi="Book Antiqua" w:cs="Times New Roman"/>
          <w:i/>
          <w:iCs/>
          <w:noProof/>
        </w:rPr>
        <w:t>Weeksiella</w:t>
      </w:r>
      <w:r w:rsidR="00B64BBC" w:rsidRPr="0079712D">
        <w:rPr>
          <w:rFonts w:ascii="Book Antiqua" w:hAnsi="Book Antiqua" w:cs="Times New Roman"/>
          <w:i/>
          <w:iCs/>
        </w:rPr>
        <w:t xml:space="preserve"> </w:t>
      </w:r>
      <w:r w:rsidR="000D732F" w:rsidRPr="0079712D">
        <w:rPr>
          <w:rFonts w:ascii="Book Antiqua" w:hAnsi="Book Antiqua" w:cs="Times New Roman"/>
        </w:rPr>
        <w:t>are</w:t>
      </w:r>
      <w:r w:rsidR="00510582" w:rsidRPr="0079712D">
        <w:rPr>
          <w:rFonts w:ascii="Book Antiqua" w:hAnsi="Book Antiqua" w:cs="Times New Roman"/>
        </w:rPr>
        <w:t xml:space="preserve"> also on</w:t>
      </w:r>
      <w:r w:rsidR="00282491" w:rsidRPr="0079712D">
        <w:rPr>
          <w:rFonts w:ascii="Book Antiqua" w:hAnsi="Book Antiqua" w:cs="Times New Roman"/>
        </w:rPr>
        <w:t xml:space="preserve"> </w:t>
      </w:r>
      <w:r w:rsidR="00282491" w:rsidRPr="0079712D">
        <w:rPr>
          <w:rFonts w:ascii="Book Antiqua" w:hAnsi="Book Antiqua" w:cs="Times New Roman"/>
          <w:noProof/>
        </w:rPr>
        <w:t>the</w:t>
      </w:r>
      <w:r w:rsidR="0079712D" w:rsidRPr="0079712D">
        <w:rPr>
          <w:rFonts w:ascii="Book Antiqua" w:hAnsi="Book Antiqua" w:cs="Times New Roman"/>
          <w:noProof/>
        </w:rPr>
        <w:t xml:space="preserve"> </w:t>
      </w:r>
      <w:r w:rsidR="00510582" w:rsidRPr="0079712D">
        <w:rPr>
          <w:rFonts w:ascii="Book Antiqua" w:hAnsi="Book Antiqua" w:cs="Times New Roman"/>
          <w:noProof/>
        </w:rPr>
        <w:t>rise</w:t>
      </w:r>
      <w:r w:rsidR="00D47AD5" w:rsidRPr="0079712D">
        <w:rPr>
          <w:rFonts w:ascii="Book Antiqua" w:hAnsi="Book Antiqua" w:cs="Times New Roman"/>
          <w:vertAlign w:val="superscript"/>
        </w:rPr>
        <w:t>[3]</w:t>
      </w:r>
      <w:r w:rsidR="00510582" w:rsidRPr="0079712D">
        <w:rPr>
          <w:rFonts w:ascii="Book Antiqua" w:hAnsi="Book Antiqua" w:cs="Times New Roman"/>
        </w:rPr>
        <w:t xml:space="preserve">. Routine laboratory identification of NF is difficult and </w:t>
      </w:r>
      <w:r w:rsidR="00B64BBC" w:rsidRPr="0079712D">
        <w:rPr>
          <w:rFonts w:ascii="Book Antiqua" w:hAnsi="Book Antiqua" w:cs="Times New Roman"/>
        </w:rPr>
        <w:t>labour</w:t>
      </w:r>
      <w:r w:rsidR="00510582" w:rsidRPr="0079712D">
        <w:rPr>
          <w:rFonts w:ascii="Book Antiqua" w:hAnsi="Book Antiqua" w:cs="Times New Roman"/>
        </w:rPr>
        <w:t>-intensive</w:t>
      </w:r>
      <w:r w:rsidR="000D732F" w:rsidRPr="0079712D">
        <w:rPr>
          <w:rFonts w:ascii="Book Antiqua" w:hAnsi="Book Antiqua" w:cs="Times New Roman"/>
        </w:rPr>
        <w:t xml:space="preserve">, </w:t>
      </w:r>
      <w:r w:rsidR="00510582" w:rsidRPr="0079712D">
        <w:rPr>
          <w:rFonts w:ascii="Book Antiqua" w:hAnsi="Book Antiqua" w:cs="Times New Roman"/>
        </w:rPr>
        <w:t>which</w:t>
      </w:r>
      <w:r w:rsidR="00B64BBC" w:rsidRPr="0079712D">
        <w:rPr>
          <w:rFonts w:ascii="Book Antiqua" w:hAnsi="Book Antiqua" w:cs="Times New Roman"/>
        </w:rPr>
        <w:t xml:space="preserve"> often</w:t>
      </w:r>
      <w:r w:rsidR="00510582" w:rsidRPr="0079712D">
        <w:rPr>
          <w:rFonts w:ascii="Book Antiqua" w:hAnsi="Book Antiqua" w:cs="Times New Roman"/>
        </w:rPr>
        <w:t xml:space="preserve"> misclassifies</w:t>
      </w:r>
      <w:r w:rsidR="00284A81" w:rsidRPr="0079712D">
        <w:rPr>
          <w:rFonts w:ascii="Book Antiqua" w:hAnsi="Book Antiqua" w:cs="Times New Roman"/>
        </w:rPr>
        <w:t xml:space="preserve"> or misidentify</w:t>
      </w:r>
      <w:r w:rsidR="00510582" w:rsidRPr="0079712D">
        <w:rPr>
          <w:rFonts w:ascii="Book Antiqua" w:hAnsi="Book Antiqua" w:cs="Times New Roman"/>
        </w:rPr>
        <w:t xml:space="preserve"> these agents and </w:t>
      </w:r>
      <w:r w:rsidR="00284A81" w:rsidRPr="0079712D">
        <w:rPr>
          <w:rFonts w:ascii="Book Antiqua" w:hAnsi="Book Antiqua" w:cs="Times New Roman"/>
        </w:rPr>
        <w:t xml:space="preserve">thereby </w:t>
      </w:r>
      <w:r w:rsidR="00510582" w:rsidRPr="0079712D">
        <w:rPr>
          <w:rFonts w:ascii="Book Antiqua" w:hAnsi="Book Antiqua" w:cs="Times New Roman"/>
        </w:rPr>
        <w:t xml:space="preserve">may mask the </w:t>
      </w:r>
      <w:r w:rsidR="000D732F" w:rsidRPr="0079712D">
        <w:rPr>
          <w:rFonts w:ascii="Book Antiqua" w:hAnsi="Book Antiqua" w:cs="Times New Roman"/>
        </w:rPr>
        <w:t>exact clinical</w:t>
      </w:r>
      <w:r w:rsidR="00510582" w:rsidRPr="0079712D">
        <w:rPr>
          <w:rFonts w:ascii="Book Antiqua" w:hAnsi="Book Antiqua" w:cs="Times New Roman"/>
        </w:rPr>
        <w:t xml:space="preserve"> significance of these isolates. </w:t>
      </w:r>
      <w:r w:rsidR="000D732F" w:rsidRPr="0079712D">
        <w:rPr>
          <w:rFonts w:ascii="Book Antiqua" w:hAnsi="Book Antiqua" w:cs="Times New Roman"/>
        </w:rPr>
        <w:t>Nowadays, t</w:t>
      </w:r>
      <w:r w:rsidR="00510582" w:rsidRPr="0079712D">
        <w:rPr>
          <w:rFonts w:ascii="Book Antiqua" w:hAnsi="Book Antiqua" w:cs="Times New Roman"/>
        </w:rPr>
        <w:t>he identification of the</w:t>
      </w:r>
      <w:r w:rsidR="00655EAA" w:rsidRPr="0079712D">
        <w:rPr>
          <w:rFonts w:ascii="Book Antiqua" w:hAnsi="Book Antiqua" w:cs="Times New Roman"/>
        </w:rPr>
        <w:t>se NF has become easy by the advent</w:t>
      </w:r>
      <w:r w:rsidR="00510582" w:rsidRPr="0079712D">
        <w:rPr>
          <w:rFonts w:ascii="Book Antiqua" w:hAnsi="Book Antiqua" w:cs="Times New Roman"/>
        </w:rPr>
        <w:t xml:space="preserve"> of matrix-assisted laser desorption ionization </w:t>
      </w:r>
      <w:r w:rsidR="00510582" w:rsidRPr="0079712D">
        <w:rPr>
          <w:rFonts w:ascii="Book Antiqua" w:hAnsi="Book Antiqua" w:cs="Times New Roman"/>
          <w:noProof/>
        </w:rPr>
        <w:t>time-of</w:t>
      </w:r>
      <w:r w:rsidR="002662AC" w:rsidRPr="0079712D">
        <w:rPr>
          <w:rFonts w:ascii="Book Antiqua" w:hAnsi="Book Antiqua" w:cs="Times New Roman"/>
          <w:noProof/>
        </w:rPr>
        <w:t>-f</w:t>
      </w:r>
      <w:r w:rsidR="00510582" w:rsidRPr="0079712D">
        <w:rPr>
          <w:rFonts w:ascii="Book Antiqua" w:hAnsi="Book Antiqua" w:cs="Times New Roman"/>
          <w:noProof/>
        </w:rPr>
        <w:t>light</w:t>
      </w:r>
      <w:r w:rsidR="00510582" w:rsidRPr="0079712D">
        <w:rPr>
          <w:rFonts w:ascii="Book Antiqua" w:hAnsi="Book Antiqua" w:cs="Times New Roman"/>
        </w:rPr>
        <w:t xml:space="preserve"> mass spectrometry (</w:t>
      </w:r>
      <w:r w:rsidR="00510582" w:rsidRPr="0079712D">
        <w:rPr>
          <w:rFonts w:ascii="Book Antiqua" w:hAnsi="Book Antiqua" w:cs="Times New Roman"/>
          <w:noProof/>
        </w:rPr>
        <w:t>MALDI-TOF</w:t>
      </w:r>
      <w:r w:rsidR="006C7105" w:rsidRPr="0079712D">
        <w:rPr>
          <w:rFonts w:ascii="Book Antiqua" w:hAnsi="Book Antiqua" w:cs="Times New Roman"/>
          <w:noProof/>
        </w:rPr>
        <w:t>-</w:t>
      </w:r>
      <w:r w:rsidR="00510582" w:rsidRPr="0079712D">
        <w:rPr>
          <w:rFonts w:ascii="Book Antiqua" w:hAnsi="Book Antiqua" w:cs="Times New Roman"/>
          <w:noProof/>
        </w:rPr>
        <w:t>MS</w:t>
      </w:r>
      <w:r w:rsidR="00510582" w:rsidRPr="0079712D">
        <w:rPr>
          <w:rFonts w:ascii="Book Antiqua" w:hAnsi="Book Antiqua" w:cs="Times New Roman"/>
        </w:rPr>
        <w:t xml:space="preserve">). We recently encountered a case of UTI caused by rare </w:t>
      </w:r>
      <w:r w:rsidR="000D732F" w:rsidRPr="0079712D">
        <w:rPr>
          <w:rFonts w:ascii="Book Antiqua" w:hAnsi="Book Antiqua" w:cs="Times New Roman"/>
        </w:rPr>
        <w:t xml:space="preserve">multidrug resistant </w:t>
      </w:r>
      <w:r w:rsidR="00E14D84" w:rsidRPr="0079712D">
        <w:rPr>
          <w:rFonts w:ascii="Book Antiqua" w:hAnsi="Book Antiqua" w:cs="Times New Roman"/>
          <w:noProof/>
        </w:rPr>
        <w:t>non</w:t>
      </w:r>
      <w:r w:rsidR="00E14D84" w:rsidRPr="0079712D">
        <w:rPr>
          <w:rFonts w:ascii="Book Antiqua" w:hAnsi="Book Antiqua" w:cs="Times New Roman"/>
        </w:rPr>
        <w:t>-fermenter</w:t>
      </w:r>
      <w:r w:rsidR="006C6248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  <w:i/>
        </w:rPr>
        <w:t>E</w:t>
      </w:r>
      <w:r w:rsidR="00B64BBC" w:rsidRPr="0079712D">
        <w:rPr>
          <w:rFonts w:ascii="Book Antiqua" w:hAnsi="Book Antiqua" w:cs="Times New Roman"/>
          <w:i/>
        </w:rPr>
        <w:t>.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="00510582" w:rsidRPr="0079712D">
        <w:rPr>
          <w:rFonts w:ascii="Book Antiqua" w:hAnsi="Book Antiqua" w:cs="Times New Roman"/>
          <w:i/>
          <w:noProof/>
        </w:rPr>
        <w:t>miricola</w:t>
      </w:r>
      <w:r w:rsidR="00510582" w:rsidRPr="0079712D">
        <w:rPr>
          <w:rFonts w:ascii="Book Antiqua" w:hAnsi="Book Antiqua" w:cs="Times New Roman"/>
        </w:rPr>
        <w:t xml:space="preserve">, which was identified by MALDI-TOF. </w:t>
      </w:r>
    </w:p>
    <w:p w14:paraId="7DB97627" w14:textId="77777777" w:rsidR="00E14D84" w:rsidRPr="0079712D" w:rsidRDefault="00E14D84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</w:rPr>
      </w:pPr>
    </w:p>
    <w:p w14:paraId="4EF6BDCA" w14:textId="2D7E49AC" w:rsidR="0016124B" w:rsidRPr="0079712D" w:rsidRDefault="00437E9B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</w:rPr>
      </w:pPr>
      <w:r w:rsidRPr="0079712D">
        <w:rPr>
          <w:rFonts w:ascii="Book Antiqua" w:hAnsi="Book Antiqua" w:cs="Times New Roman"/>
          <w:b/>
        </w:rPr>
        <w:t>CASE REPORT</w:t>
      </w:r>
    </w:p>
    <w:p w14:paraId="6ADBBF87" w14:textId="7548C35E" w:rsidR="0016124B" w:rsidRPr="0079712D" w:rsidRDefault="00437E9B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 25-year</w:t>
      </w:r>
      <w:r>
        <w:rPr>
          <w:rFonts w:ascii="Book Antiqua" w:hAnsi="Book Antiqua" w:cs="Times New Roman" w:hint="eastAsia"/>
          <w:lang w:eastAsia="zh-CN"/>
        </w:rPr>
        <w:t>-</w:t>
      </w:r>
      <w:r w:rsidR="00510582" w:rsidRPr="0079712D">
        <w:rPr>
          <w:rFonts w:ascii="Book Antiqua" w:hAnsi="Book Antiqua" w:cs="Times New Roman"/>
        </w:rPr>
        <w:t>old female presented with complaints of incre</w:t>
      </w:r>
      <w:r w:rsidR="00B64BBC" w:rsidRPr="0079712D">
        <w:rPr>
          <w:rFonts w:ascii="Book Antiqua" w:hAnsi="Book Antiqua" w:cs="Times New Roman"/>
        </w:rPr>
        <w:t>ased bowel frequency, oliguria</w:t>
      </w:r>
      <w:r w:rsidR="00293E07" w:rsidRPr="0079712D">
        <w:rPr>
          <w:rFonts w:ascii="Book Antiqua" w:hAnsi="Book Antiqua" w:cs="Times New Roman"/>
        </w:rPr>
        <w:t xml:space="preserve">, </w:t>
      </w:r>
      <w:r w:rsidR="00E754CD" w:rsidRPr="0079712D">
        <w:rPr>
          <w:rFonts w:ascii="Book Antiqua" w:hAnsi="Book Antiqua" w:cs="Times New Roman"/>
        </w:rPr>
        <w:t xml:space="preserve">fever </w:t>
      </w:r>
      <w:r w:rsidR="00510582" w:rsidRPr="0079712D">
        <w:rPr>
          <w:rFonts w:ascii="Book Antiqua" w:hAnsi="Book Antiqua" w:cs="Times New Roman"/>
        </w:rPr>
        <w:t xml:space="preserve">and </w:t>
      </w:r>
      <w:r w:rsidR="00E14D84" w:rsidRPr="0079712D">
        <w:rPr>
          <w:rFonts w:ascii="Book Antiqua" w:hAnsi="Book Antiqua" w:cs="Times New Roman"/>
        </w:rPr>
        <w:t xml:space="preserve">abdominal </w:t>
      </w:r>
      <w:r w:rsidR="00E14D84" w:rsidRPr="0079712D">
        <w:rPr>
          <w:rFonts w:ascii="Book Antiqua" w:hAnsi="Book Antiqua" w:cs="Times New Roman"/>
          <w:noProof/>
        </w:rPr>
        <w:t>pain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="00E14D84" w:rsidRPr="0079712D">
        <w:rPr>
          <w:rFonts w:ascii="Book Antiqua" w:hAnsi="Book Antiqua" w:cs="Times New Roman"/>
          <w:noProof/>
        </w:rPr>
        <w:t>since</w:t>
      </w:r>
      <w:r w:rsidR="00E14D84" w:rsidRPr="0079712D">
        <w:rPr>
          <w:rFonts w:ascii="Book Antiqua" w:hAnsi="Book Antiqua" w:cs="Times New Roman"/>
        </w:rPr>
        <w:t xml:space="preserve"> o</w:t>
      </w:r>
      <w:r w:rsidR="004A2660" w:rsidRPr="0079712D">
        <w:rPr>
          <w:rFonts w:ascii="Book Antiqua" w:hAnsi="Book Antiqua" w:cs="Times New Roman"/>
        </w:rPr>
        <w:t>ne month</w:t>
      </w:r>
      <w:r w:rsidR="006C6248" w:rsidRPr="0079712D">
        <w:rPr>
          <w:rFonts w:ascii="Book Antiqua" w:hAnsi="Book Antiqua" w:cs="Times New Roman"/>
        </w:rPr>
        <w:t xml:space="preserve">. </w:t>
      </w:r>
      <w:r w:rsidR="00510582" w:rsidRPr="0079712D">
        <w:rPr>
          <w:rFonts w:ascii="Book Antiqua" w:hAnsi="Book Antiqua" w:cs="Times New Roman"/>
        </w:rPr>
        <w:t>Detailed history revealed that the patient had diffic</w:t>
      </w:r>
      <w:r w:rsidR="00284A81" w:rsidRPr="0079712D">
        <w:rPr>
          <w:rFonts w:ascii="Book Antiqua" w:hAnsi="Book Antiqua" w:cs="Times New Roman"/>
        </w:rPr>
        <w:t>ulty in micturition for past two</w:t>
      </w:r>
      <w:r w:rsidR="00510582" w:rsidRPr="0079712D">
        <w:rPr>
          <w:rFonts w:ascii="Book Antiqua" w:hAnsi="Book Antiqua" w:cs="Times New Roman"/>
        </w:rPr>
        <w:t xml:space="preserve"> weeks.</w:t>
      </w:r>
      <w:r w:rsidR="006C6248" w:rsidRPr="0079712D">
        <w:rPr>
          <w:rFonts w:ascii="Book Antiqua" w:hAnsi="Book Antiqua" w:cs="Times New Roman"/>
        </w:rPr>
        <w:t xml:space="preserve"> </w:t>
      </w:r>
      <w:r w:rsidR="00482FA5" w:rsidRPr="0079712D">
        <w:rPr>
          <w:rFonts w:ascii="Book Antiqua" w:hAnsi="Book Antiqua" w:cs="Times New Roman"/>
        </w:rPr>
        <w:t>The routine laboratory investigation</w:t>
      </w:r>
      <w:r w:rsidR="00510582" w:rsidRPr="0079712D">
        <w:rPr>
          <w:rFonts w:ascii="Book Antiqua" w:hAnsi="Book Antiqua" w:cs="Times New Roman"/>
        </w:rPr>
        <w:t xml:space="preserve">s revealed </w:t>
      </w:r>
      <w:r w:rsidR="00482FA5" w:rsidRPr="0079712D">
        <w:rPr>
          <w:rFonts w:ascii="Book Antiqua" w:hAnsi="Book Antiqua" w:cs="Times New Roman"/>
        </w:rPr>
        <w:t xml:space="preserve">a </w:t>
      </w:r>
      <w:r w:rsidR="001A1AB5" w:rsidRPr="0079712D">
        <w:rPr>
          <w:rFonts w:ascii="Book Antiqua" w:hAnsi="Book Antiqua" w:cs="Times New Roman"/>
          <w:noProof/>
        </w:rPr>
        <w:t>haemoglobin</w:t>
      </w:r>
      <w:r w:rsidR="00510582" w:rsidRPr="0079712D">
        <w:rPr>
          <w:rFonts w:ascii="Book Antiqua" w:hAnsi="Book Antiqua" w:cs="Times New Roman"/>
        </w:rPr>
        <w:t xml:space="preserve"> of 7.8 gm%, total </w:t>
      </w:r>
      <w:r w:rsidR="00B64BBC" w:rsidRPr="0079712D">
        <w:rPr>
          <w:rFonts w:ascii="Book Antiqua" w:hAnsi="Book Antiqua" w:cs="Times New Roman"/>
        </w:rPr>
        <w:t>leucocytes</w:t>
      </w:r>
      <w:r w:rsidR="00510582" w:rsidRPr="0079712D">
        <w:rPr>
          <w:rFonts w:ascii="Book Antiqua" w:hAnsi="Book Antiqua" w:cs="Times New Roman"/>
        </w:rPr>
        <w:t xml:space="preserve"> count 3200 cells/ mm</w:t>
      </w:r>
      <w:r w:rsidR="00510582" w:rsidRPr="0079712D">
        <w:rPr>
          <w:rFonts w:ascii="Book Antiqua" w:hAnsi="Book Antiqua" w:cs="Times New Roman"/>
          <w:vertAlign w:val="superscript"/>
        </w:rPr>
        <w:t>3</w:t>
      </w:r>
      <w:r w:rsidR="00510582" w:rsidRPr="0079712D">
        <w:rPr>
          <w:rFonts w:ascii="Book Antiqua" w:hAnsi="Book Antiqua" w:cs="Times New Roman"/>
        </w:rPr>
        <w:t>, platelets count of 70000 cells/mm</w:t>
      </w:r>
      <w:r w:rsidR="00510582" w:rsidRPr="0079712D">
        <w:rPr>
          <w:rFonts w:ascii="Book Antiqua" w:hAnsi="Book Antiqua" w:cs="Times New Roman"/>
          <w:vertAlign w:val="superscript"/>
        </w:rPr>
        <w:t>3</w:t>
      </w:r>
      <w:r w:rsidR="00510582" w:rsidRPr="0079712D">
        <w:rPr>
          <w:rFonts w:ascii="Book Antiqua" w:hAnsi="Book Antiqua" w:cs="Times New Roman"/>
        </w:rPr>
        <w:t>. Renal function test</w:t>
      </w:r>
      <w:r w:rsidR="001A1AB5" w:rsidRPr="0079712D">
        <w:rPr>
          <w:rFonts w:ascii="Book Antiqua" w:hAnsi="Book Antiqua" w:cs="Times New Roman"/>
        </w:rPr>
        <w:t>s</w:t>
      </w:r>
      <w:r w:rsidR="00510582" w:rsidRPr="0079712D">
        <w:rPr>
          <w:rFonts w:ascii="Book Antiqua" w:hAnsi="Book Antiqua" w:cs="Times New Roman"/>
        </w:rPr>
        <w:t xml:space="preserve"> revealed normal sodium concentration (139</w:t>
      </w:r>
      <w:r w:rsidR="00293E07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>mEq/</w:t>
      </w:r>
      <w:r w:rsidR="001E69C3">
        <w:rPr>
          <w:rFonts w:ascii="Book Antiqua" w:hAnsi="Book Antiqua" w:cs="Times New Roman" w:hint="eastAsia"/>
          <w:lang w:eastAsia="zh-CN"/>
        </w:rPr>
        <w:t>L</w:t>
      </w:r>
      <w:r w:rsidR="00510582" w:rsidRPr="0079712D">
        <w:rPr>
          <w:rFonts w:ascii="Book Antiqua" w:hAnsi="Book Antiqua" w:cs="Times New Roman"/>
        </w:rPr>
        <w:t>), hyperkalemia (8.2</w:t>
      </w:r>
      <w:r w:rsidR="00293E07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>mEq/</w:t>
      </w:r>
      <w:r w:rsidR="001E69C3">
        <w:rPr>
          <w:rFonts w:ascii="Book Antiqua" w:hAnsi="Book Antiqua" w:cs="Times New Roman" w:hint="eastAsia"/>
          <w:lang w:eastAsia="zh-CN"/>
        </w:rPr>
        <w:t>L</w:t>
      </w:r>
      <w:r w:rsidR="00510582" w:rsidRPr="0079712D">
        <w:rPr>
          <w:rFonts w:ascii="Book Antiqua" w:hAnsi="Book Antiqua" w:cs="Times New Roman"/>
        </w:rPr>
        <w:t xml:space="preserve">), </w:t>
      </w:r>
      <w:r w:rsidR="00510582" w:rsidRPr="0079712D">
        <w:rPr>
          <w:rFonts w:ascii="Book Antiqua" w:hAnsi="Book Antiqua" w:cs="Times New Roman"/>
          <w:noProof/>
        </w:rPr>
        <w:t>hyperure</w:t>
      </w:r>
      <w:r w:rsidR="00B64BBC" w:rsidRPr="0079712D">
        <w:rPr>
          <w:rFonts w:ascii="Book Antiqua" w:hAnsi="Book Antiqua" w:cs="Times New Roman"/>
          <w:noProof/>
        </w:rPr>
        <w:t>a</w:t>
      </w:r>
      <w:r w:rsidR="00510582" w:rsidRPr="0079712D">
        <w:rPr>
          <w:rFonts w:ascii="Book Antiqua" w:hAnsi="Book Antiqua" w:cs="Times New Roman"/>
          <w:noProof/>
        </w:rPr>
        <w:t>mia</w:t>
      </w:r>
      <w:r w:rsidR="00510582" w:rsidRPr="0079712D">
        <w:rPr>
          <w:rFonts w:ascii="Book Antiqua" w:hAnsi="Book Antiqua" w:cs="Times New Roman"/>
        </w:rPr>
        <w:t xml:space="preserve"> (74</w:t>
      </w:r>
      <w:r w:rsidR="00293E07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>mg/d</w:t>
      </w:r>
      <w:r w:rsidR="001E69C3">
        <w:rPr>
          <w:rFonts w:ascii="Book Antiqua" w:hAnsi="Book Antiqua" w:cs="Times New Roman" w:hint="eastAsia"/>
          <w:lang w:eastAsia="zh-CN"/>
        </w:rPr>
        <w:t>L</w:t>
      </w:r>
      <w:r w:rsidR="00510582" w:rsidRPr="0079712D">
        <w:rPr>
          <w:rFonts w:ascii="Book Antiqua" w:hAnsi="Book Antiqua" w:cs="Times New Roman"/>
        </w:rPr>
        <w:t>) and elevated creatinine levels (7.5</w:t>
      </w:r>
      <w:r w:rsidR="00293E07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>mg/d</w:t>
      </w:r>
      <w:r w:rsidR="001E69C3">
        <w:rPr>
          <w:rFonts w:ascii="Book Antiqua" w:hAnsi="Book Antiqua" w:cs="Times New Roman" w:hint="eastAsia"/>
          <w:lang w:eastAsia="zh-CN"/>
        </w:rPr>
        <w:t>L</w:t>
      </w:r>
      <w:r w:rsidR="00510582" w:rsidRPr="0079712D">
        <w:rPr>
          <w:rFonts w:ascii="Book Antiqua" w:hAnsi="Book Antiqua" w:cs="Times New Roman"/>
        </w:rPr>
        <w:t>).</w:t>
      </w:r>
      <w:r w:rsidR="0079712D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>Coagulation profile was normal. Ultrasonography</w:t>
      </w:r>
      <w:r w:rsidR="00AD753A" w:rsidRPr="0079712D">
        <w:rPr>
          <w:rFonts w:ascii="Book Antiqua" w:hAnsi="Book Antiqua" w:cs="Times New Roman"/>
        </w:rPr>
        <w:t xml:space="preserve"> (USG)</w:t>
      </w:r>
      <w:r w:rsidR="00510582" w:rsidRPr="0079712D">
        <w:rPr>
          <w:rFonts w:ascii="Book Antiqua" w:hAnsi="Book Antiqua" w:cs="Times New Roman"/>
        </w:rPr>
        <w:t xml:space="preserve"> revealed bilate</w:t>
      </w:r>
      <w:r w:rsidR="00FB7356" w:rsidRPr="0079712D">
        <w:rPr>
          <w:rFonts w:ascii="Book Antiqua" w:hAnsi="Book Antiqua" w:cs="Times New Roman"/>
        </w:rPr>
        <w:t xml:space="preserve">ral hydroureteronephrosis </w:t>
      </w:r>
      <w:r w:rsidR="00510582" w:rsidRPr="0079712D">
        <w:rPr>
          <w:rFonts w:ascii="Book Antiqua" w:hAnsi="Book Antiqua" w:cs="Times New Roman"/>
        </w:rPr>
        <w:t>with normal renal parenchyma and fea</w:t>
      </w:r>
      <w:r w:rsidR="001A1AB5" w:rsidRPr="0079712D">
        <w:rPr>
          <w:rFonts w:ascii="Book Antiqua" w:hAnsi="Book Antiqua" w:cs="Times New Roman"/>
        </w:rPr>
        <w:t xml:space="preserve">tures of vesicoureteric reflux. </w:t>
      </w:r>
      <w:r w:rsidR="00510582" w:rsidRPr="0079712D">
        <w:rPr>
          <w:rFonts w:ascii="Book Antiqua" w:hAnsi="Book Antiqua" w:cs="Times New Roman"/>
        </w:rPr>
        <w:t xml:space="preserve">The </w:t>
      </w:r>
      <w:r w:rsidR="00284A81" w:rsidRPr="0079712D">
        <w:rPr>
          <w:rFonts w:ascii="Book Antiqua" w:hAnsi="Book Antiqua" w:cs="Times New Roman"/>
          <w:noProof/>
        </w:rPr>
        <w:t>midstream</w:t>
      </w:r>
      <w:r w:rsidR="00284A81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 xml:space="preserve">urine sample was subjected to microbiological testing. </w:t>
      </w:r>
      <w:r w:rsidR="00284A81" w:rsidRPr="0079712D">
        <w:rPr>
          <w:rFonts w:ascii="Book Antiqua" w:hAnsi="Book Antiqua" w:cs="Times New Roman"/>
        </w:rPr>
        <w:t xml:space="preserve">The wet mount microscopic examination showed 1-2 RBCs, </w:t>
      </w:r>
      <w:r w:rsidR="001A1AB5" w:rsidRPr="0079712D">
        <w:rPr>
          <w:rFonts w:ascii="Book Antiqua" w:hAnsi="Book Antiqua" w:cs="Times New Roman"/>
        </w:rPr>
        <w:t xml:space="preserve">numerous </w:t>
      </w:r>
      <w:r w:rsidR="00284A81" w:rsidRPr="0079712D">
        <w:rPr>
          <w:rFonts w:ascii="Book Antiqua" w:hAnsi="Book Antiqua" w:cs="Times New Roman"/>
        </w:rPr>
        <w:t xml:space="preserve">pus cells and bacteria per </w:t>
      </w:r>
      <w:r w:rsidR="00284A81" w:rsidRPr="0079712D">
        <w:rPr>
          <w:rFonts w:ascii="Book Antiqua" w:hAnsi="Book Antiqua" w:cs="Times New Roman"/>
          <w:noProof/>
        </w:rPr>
        <w:t>high</w:t>
      </w:r>
      <w:r w:rsidR="00AD753A" w:rsidRPr="0079712D">
        <w:rPr>
          <w:rFonts w:ascii="Book Antiqua" w:hAnsi="Book Antiqua" w:cs="Times New Roman"/>
          <w:noProof/>
        </w:rPr>
        <w:t>-</w:t>
      </w:r>
      <w:r w:rsidR="00284A81" w:rsidRPr="0079712D">
        <w:rPr>
          <w:rFonts w:ascii="Book Antiqua" w:hAnsi="Book Antiqua" w:cs="Times New Roman"/>
          <w:noProof/>
        </w:rPr>
        <w:t>p</w:t>
      </w:r>
      <w:r w:rsidR="001A1AB5" w:rsidRPr="0079712D">
        <w:rPr>
          <w:rFonts w:ascii="Book Antiqua" w:hAnsi="Book Antiqua" w:cs="Times New Roman"/>
          <w:noProof/>
        </w:rPr>
        <w:t>ow</w:t>
      </w:r>
      <w:r w:rsidR="00284A81" w:rsidRPr="0079712D">
        <w:rPr>
          <w:rFonts w:ascii="Book Antiqua" w:hAnsi="Book Antiqua" w:cs="Times New Roman"/>
          <w:noProof/>
        </w:rPr>
        <w:t>er</w:t>
      </w:r>
      <w:r w:rsidR="00284A81" w:rsidRPr="0079712D">
        <w:rPr>
          <w:rFonts w:ascii="Book Antiqua" w:hAnsi="Book Antiqua" w:cs="Times New Roman"/>
        </w:rPr>
        <w:t xml:space="preserve"> field</w:t>
      </w:r>
      <w:r w:rsidR="001E69C3" w:rsidRPr="0079712D">
        <w:rPr>
          <w:rFonts w:ascii="Book Antiqua" w:hAnsi="Book Antiqua" w:cs="Times New Roman"/>
          <w:vertAlign w:val="superscript"/>
        </w:rPr>
        <w:t>[4]</w:t>
      </w:r>
      <w:r w:rsidR="007976D2" w:rsidRPr="0079712D">
        <w:rPr>
          <w:rFonts w:ascii="Book Antiqua" w:hAnsi="Book Antiqua" w:cs="Times New Roman"/>
        </w:rPr>
        <w:t>.</w:t>
      </w:r>
      <w:r w:rsidR="00284A81" w:rsidRPr="0079712D">
        <w:rPr>
          <w:rFonts w:ascii="Book Antiqua" w:hAnsi="Book Antiqua" w:cs="Times New Roman"/>
        </w:rPr>
        <w:t xml:space="preserve"> The s</w:t>
      </w:r>
      <w:r w:rsidR="00510582" w:rsidRPr="0079712D">
        <w:rPr>
          <w:rFonts w:ascii="Book Antiqua" w:hAnsi="Book Antiqua" w:cs="Times New Roman"/>
        </w:rPr>
        <w:t>emi-quantitative culture</w:t>
      </w:r>
      <w:r w:rsidR="00284A81" w:rsidRPr="0079712D">
        <w:rPr>
          <w:rFonts w:ascii="Book Antiqua" w:hAnsi="Book Antiqua" w:cs="Times New Roman"/>
        </w:rPr>
        <w:t xml:space="preserve"> done</w:t>
      </w:r>
      <w:r w:rsidR="00510582" w:rsidRPr="0079712D">
        <w:rPr>
          <w:rFonts w:ascii="Book Antiqua" w:hAnsi="Book Antiqua" w:cs="Times New Roman"/>
        </w:rPr>
        <w:t xml:space="preserve"> on 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the cysteine lysine electrolyte deficient </w:t>
      </w:r>
      <w:r w:rsidR="00510582" w:rsidRPr="0079712D">
        <w:rPr>
          <w:rFonts w:ascii="Book Antiqua" w:hAnsi="Book Antiqua" w:cs="Times New Roman"/>
          <w:noProof/>
        </w:rPr>
        <w:t>agar</w:t>
      </w:r>
      <w:r w:rsidR="00284A81" w:rsidRPr="0079712D">
        <w:rPr>
          <w:rFonts w:ascii="Book Antiqua" w:hAnsi="Book Antiqua" w:cs="Times New Roman"/>
          <w:noProof/>
        </w:rPr>
        <w:t xml:space="preserve"> showed</w:t>
      </w:r>
      <w:r w:rsidR="00284A81" w:rsidRPr="0079712D">
        <w:rPr>
          <w:rFonts w:ascii="Book Antiqua" w:hAnsi="Book Antiqua" w:cs="Times New Roman"/>
        </w:rPr>
        <w:t xml:space="preserve"> </w:t>
      </w:r>
      <w:r w:rsidR="00510582" w:rsidRPr="0079712D">
        <w:rPr>
          <w:rFonts w:ascii="Book Antiqua" w:hAnsi="Book Antiqua" w:cs="Times New Roman"/>
        </w:rPr>
        <w:t xml:space="preserve">significant bacterial growth </w:t>
      </w:r>
      <w:r w:rsidR="00510582" w:rsidRPr="0079712D">
        <w:rPr>
          <w:rStyle w:val="CharAttribute5"/>
          <w:rFonts w:ascii="Book Antiqua" w:eastAsia="Batang" w:hAnsi="Book Antiqua" w:cs="Times New Roman"/>
        </w:rPr>
        <w:t>(colony count &gt;</w:t>
      </w:r>
      <w:r w:rsidR="00770FFE">
        <w:rPr>
          <w:rStyle w:val="CharAttribute5"/>
          <w:rFonts w:ascii="Book Antiqua" w:eastAsiaTheme="minorEastAsia" w:hAnsi="Book Antiqua" w:cs="Times New Roman" w:hint="eastAsia"/>
          <w:lang w:eastAsia="zh-CN"/>
        </w:rPr>
        <w:t xml:space="preserve"> </w:t>
      </w:r>
      <w:r w:rsidR="00510582" w:rsidRPr="0079712D">
        <w:rPr>
          <w:rStyle w:val="CharAttribute5"/>
          <w:rFonts w:ascii="Book Antiqua" w:eastAsia="Batang" w:hAnsi="Book Antiqua" w:cs="Times New Roman"/>
        </w:rPr>
        <w:t>10</w:t>
      </w:r>
      <w:r w:rsidR="00510582" w:rsidRPr="0079712D">
        <w:rPr>
          <w:rStyle w:val="CharAttribute5"/>
          <w:rFonts w:ascii="Book Antiqua" w:eastAsia="Batang" w:hAnsi="Book Antiqua" w:cs="Times New Roman"/>
          <w:vertAlign w:val="superscript"/>
        </w:rPr>
        <w:t>5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 CFU/m</w:t>
      </w:r>
      <w:r w:rsidR="00770FFE">
        <w:rPr>
          <w:rStyle w:val="CharAttribute5"/>
          <w:rFonts w:ascii="Book Antiqua" w:eastAsiaTheme="minorEastAsia" w:hAnsi="Book Antiqua" w:cs="Times New Roman" w:hint="eastAsia"/>
          <w:lang w:eastAsia="zh-CN"/>
        </w:rPr>
        <w:t>L</w:t>
      </w:r>
      <w:r w:rsidR="00510582" w:rsidRPr="0079712D">
        <w:rPr>
          <w:rStyle w:val="CharAttribute5"/>
          <w:rFonts w:ascii="Book Antiqua" w:eastAsia="Batang" w:hAnsi="Book Antiqua" w:cs="Times New Roman"/>
        </w:rPr>
        <w:t>)</w:t>
      </w:r>
      <w:r w:rsidR="00510582" w:rsidRPr="0079712D">
        <w:rPr>
          <w:rFonts w:ascii="Book Antiqua" w:hAnsi="Book Antiqua" w:cs="Times New Roman"/>
        </w:rPr>
        <w:t>. The colonies were non</w:t>
      </w:r>
      <w:r w:rsidR="00E73513" w:rsidRPr="0079712D">
        <w:rPr>
          <w:rFonts w:ascii="Book Antiqua" w:hAnsi="Book Antiqua" w:cs="Times New Roman"/>
        </w:rPr>
        <w:t>-</w:t>
      </w:r>
      <w:r w:rsidR="00510582" w:rsidRPr="0079712D">
        <w:rPr>
          <w:rFonts w:ascii="Book Antiqua" w:hAnsi="Book Antiqua" w:cs="Times New Roman"/>
        </w:rPr>
        <w:t>lactose fermenting, translucent, greenish blue, smooth having entire edges</w:t>
      </w:r>
      <w:r w:rsidR="00284A81" w:rsidRPr="0079712D">
        <w:rPr>
          <w:rFonts w:ascii="Book Antiqua" w:hAnsi="Book Antiqua" w:cs="Times New Roman"/>
        </w:rPr>
        <w:t xml:space="preserve"> and became mucoid on prolonged</w:t>
      </w:r>
      <w:r w:rsidR="00510582" w:rsidRPr="0079712D">
        <w:rPr>
          <w:rFonts w:ascii="Book Antiqua" w:hAnsi="Book Antiqua" w:cs="Times New Roman"/>
        </w:rPr>
        <w:t xml:space="preserve"> incubation. </w:t>
      </w:r>
      <w:r w:rsidR="001A1AB5" w:rsidRPr="0079712D">
        <w:rPr>
          <w:rFonts w:ascii="Book Antiqua" w:hAnsi="Book Antiqua" w:cs="Times New Roman"/>
        </w:rPr>
        <w:t>S</w:t>
      </w:r>
      <w:r w:rsidR="00284A81" w:rsidRPr="0079712D">
        <w:rPr>
          <w:rFonts w:ascii="Book Antiqua" w:hAnsi="Book Antiqua" w:cs="Times New Roman"/>
        </w:rPr>
        <w:t xml:space="preserve">ubculture on MacConkey agar </w:t>
      </w:r>
      <w:r w:rsidR="00655EAA" w:rsidRPr="0079712D">
        <w:rPr>
          <w:rFonts w:ascii="Book Antiqua" w:hAnsi="Book Antiqua" w:cs="Times New Roman"/>
        </w:rPr>
        <w:t>showed pale, translucent, glistening</w:t>
      </w:r>
      <w:r w:rsidR="00510582" w:rsidRPr="0079712D">
        <w:rPr>
          <w:rFonts w:ascii="Book Antiqua" w:hAnsi="Book Antiqua" w:cs="Times New Roman"/>
        </w:rPr>
        <w:t xml:space="preserve"> colonies with entire edges</w:t>
      </w:r>
      <w:r w:rsidR="00770FFE">
        <w:rPr>
          <w:rFonts w:ascii="Book Antiqua" w:hAnsi="Book Antiqua" w:cs="Times New Roman" w:hint="eastAsia"/>
          <w:lang w:eastAsia="zh-CN"/>
        </w:rPr>
        <w:t xml:space="preserve"> </w:t>
      </w:r>
      <w:r w:rsidR="00770FFE" w:rsidRPr="0079712D">
        <w:rPr>
          <w:rFonts w:ascii="Book Antiqua" w:hAnsi="Book Antiqua" w:cs="Times New Roman"/>
        </w:rPr>
        <w:t>(Figure 1)</w:t>
      </w:r>
      <w:r w:rsidR="00510582" w:rsidRPr="0079712D">
        <w:rPr>
          <w:rFonts w:ascii="Book Antiqua" w:hAnsi="Book Antiqua" w:cs="Times New Roman"/>
        </w:rPr>
        <w:t>. Gram staining showed 0.5</w:t>
      </w:r>
      <w:r w:rsidR="00770FFE">
        <w:rPr>
          <w:rFonts w:ascii="Book Antiqua" w:hAnsi="Book Antiqua" w:cs="Times New Roman" w:hint="eastAsia"/>
          <w:lang w:eastAsia="zh-CN"/>
        </w:rPr>
        <w:t xml:space="preserve"> </w:t>
      </w:r>
      <w:r w:rsidR="00770FFE" w:rsidRPr="0079712D">
        <w:rPr>
          <w:rStyle w:val="CharAttribute5"/>
          <w:rFonts w:ascii="Book Antiqua" w:eastAsia="Batang" w:hAnsi="Book Antiqua" w:cs="Times New Roman"/>
        </w:rPr>
        <w:t>µm</w:t>
      </w:r>
      <w:r w:rsidR="00770FFE">
        <w:rPr>
          <w:rStyle w:val="CharAttribute5"/>
          <w:rFonts w:ascii="Book Antiqua" w:eastAsiaTheme="minorEastAsia" w:hAnsi="Book Antiqua" w:cs="Times New Roman" w:hint="eastAsia"/>
          <w:lang w:eastAsia="zh-CN"/>
        </w:rPr>
        <w:t xml:space="preserve"> </w:t>
      </w:r>
      <w:r w:rsidR="00770FFE" w:rsidRPr="00770FFE">
        <w:rPr>
          <w:rFonts w:ascii="Book Antiqua" w:eastAsia="MS PMincho" w:hAnsi="Book Antiqua" w:cs="Times New Roman"/>
        </w:rPr>
        <w:t>×</w:t>
      </w:r>
      <w:r w:rsidR="00770FFE">
        <w:rPr>
          <w:rFonts w:ascii="Book Antiqua" w:hAnsi="Book Antiqua" w:cs="Times New Roman" w:hint="eastAsia"/>
          <w:lang w:eastAsia="zh-CN"/>
        </w:rPr>
        <w:t xml:space="preserve"> </w:t>
      </w:r>
      <w:r w:rsidR="00510582" w:rsidRPr="0079712D">
        <w:rPr>
          <w:rFonts w:ascii="Book Antiqua" w:hAnsi="Book Antiqua" w:cs="Times New Roman"/>
        </w:rPr>
        <w:t>2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 µm gram-negative bacilli, with no spores and 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no </w:t>
      </w:r>
      <w:r w:rsidR="00510582" w:rsidRPr="0079712D">
        <w:rPr>
          <w:rStyle w:val="CharAttribute5"/>
          <w:rFonts w:ascii="Book Antiqua" w:eastAsia="Batang" w:hAnsi="Book Antiqua" w:cs="Times New Roman"/>
        </w:rPr>
        <w:t>capsule. The isolate was also subjected to conventional identification using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 a battery of 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biochemical tests. The isolate was catalase positive, oxidase positive, 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produced </w:t>
      </w:r>
      <w:r w:rsidR="00293E07" w:rsidRPr="0079712D">
        <w:rPr>
          <w:rStyle w:val="CharAttribute5"/>
          <w:rFonts w:ascii="Book Antiqua" w:eastAsia="Batang" w:hAnsi="Book Antiqua" w:cs="Times New Roman"/>
        </w:rPr>
        <w:lastRenderedPageBreak/>
        <w:t>indole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, non-nitrate reducing, </w:t>
      </w:r>
      <w:r w:rsidR="00510582" w:rsidRPr="0079712D">
        <w:rPr>
          <w:rStyle w:val="CharAttribute5"/>
          <w:rFonts w:ascii="Book Antiqua" w:eastAsia="Batang" w:hAnsi="Book Antiqua" w:cs="Times New Roman"/>
          <w:noProof/>
        </w:rPr>
        <w:t>mannitol</w:t>
      </w:r>
      <w:r w:rsidR="006C7105" w:rsidRPr="0079712D">
        <w:rPr>
          <w:rStyle w:val="CharAttribute5"/>
          <w:rFonts w:ascii="Book Antiqua" w:eastAsia="Batang" w:hAnsi="Book Antiqua" w:cs="Times New Roman"/>
          <w:noProof/>
        </w:rPr>
        <w:t xml:space="preserve"> </w:t>
      </w:r>
      <w:r w:rsidR="00510582" w:rsidRPr="0079712D">
        <w:rPr>
          <w:rStyle w:val="CharAttribute5"/>
          <w:rFonts w:ascii="Book Antiqua" w:eastAsia="Batang" w:hAnsi="Book Antiqua" w:cs="Times New Roman"/>
          <w:noProof/>
        </w:rPr>
        <w:t>ferment</w:t>
      </w:r>
      <w:r w:rsidR="001A1AB5" w:rsidRPr="0079712D">
        <w:rPr>
          <w:rStyle w:val="CharAttribute5"/>
          <w:rFonts w:ascii="Book Antiqua" w:eastAsia="Batang" w:hAnsi="Book Antiqua" w:cs="Times New Roman"/>
          <w:noProof/>
        </w:rPr>
        <w:t>ing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, esculin and gelatinase 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hydrolysis 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positive. Urease 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was produced 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and this test </w:t>
      </w:r>
      <w:r w:rsidR="00284A81" w:rsidRPr="0079712D">
        <w:rPr>
          <w:rStyle w:val="CharAttribute5"/>
          <w:rFonts w:ascii="Book Antiqua" w:eastAsia="Batang" w:hAnsi="Book Antiqua" w:cs="Times New Roman"/>
        </w:rPr>
        <w:t xml:space="preserve">helped to </w:t>
      </w:r>
      <w:r w:rsidR="00510582" w:rsidRPr="0079712D">
        <w:rPr>
          <w:rStyle w:val="CharAttribute5"/>
          <w:rFonts w:ascii="Book Antiqua" w:eastAsia="Batang" w:hAnsi="Book Antiqua" w:cs="Times New Roman"/>
          <w:noProof/>
        </w:rPr>
        <w:t>distinguish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 it from </w:t>
      </w:r>
      <w:r w:rsidR="00510582" w:rsidRPr="0079712D">
        <w:rPr>
          <w:rStyle w:val="CharAttribute5"/>
          <w:rFonts w:ascii="Book Antiqua" w:eastAsia="Batang" w:hAnsi="Book Antiqua" w:cs="Times New Roman"/>
          <w:i/>
        </w:rPr>
        <w:t xml:space="preserve">E. </w:t>
      </w:r>
      <w:r w:rsidR="00510582" w:rsidRPr="0079712D">
        <w:rPr>
          <w:rStyle w:val="CharAttribute5"/>
          <w:rFonts w:ascii="Book Antiqua" w:eastAsia="Batang" w:hAnsi="Book Antiqua" w:cs="Times New Roman"/>
          <w:i/>
          <w:noProof/>
        </w:rPr>
        <w:t>meningoseptica</w:t>
      </w:r>
      <w:r w:rsidR="00510582" w:rsidRPr="0079712D">
        <w:rPr>
          <w:rStyle w:val="CharAttribute5"/>
          <w:rFonts w:ascii="Book Antiqua" w:eastAsia="Batang" w:hAnsi="Book Antiqua" w:cs="Times New Roman"/>
        </w:rPr>
        <w:t xml:space="preserve">. </w:t>
      </w:r>
      <w:r w:rsidR="00284A81" w:rsidRPr="0079712D">
        <w:rPr>
          <w:rStyle w:val="CharAttribute5"/>
          <w:rFonts w:ascii="Book Antiqua" w:eastAsia="Batang" w:hAnsi="Book Antiqua" w:cs="Times New Roman"/>
        </w:rPr>
        <w:t xml:space="preserve">The isolate was 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confirmed as </w:t>
      </w:r>
      <w:r w:rsidR="001A1AB5" w:rsidRPr="0079712D">
        <w:rPr>
          <w:rStyle w:val="CharAttribute5"/>
          <w:rFonts w:ascii="Book Antiqua" w:eastAsia="Batang" w:hAnsi="Book Antiqua" w:cs="Times New Roman"/>
          <w:i/>
        </w:rPr>
        <w:t xml:space="preserve">Elizabethkingia </w:t>
      </w:r>
      <w:r w:rsidR="001A1AB5" w:rsidRPr="0079712D">
        <w:rPr>
          <w:rStyle w:val="CharAttribute5"/>
          <w:rFonts w:ascii="Book Antiqua" w:eastAsia="Batang" w:hAnsi="Book Antiqua" w:cs="Times New Roman"/>
          <w:i/>
          <w:noProof/>
        </w:rPr>
        <w:t>miricola</w:t>
      </w:r>
      <w:r w:rsidR="001A1AB5" w:rsidRPr="0079712D">
        <w:rPr>
          <w:rStyle w:val="CharAttribute5"/>
          <w:rFonts w:ascii="Book Antiqua" w:eastAsia="Batang" w:hAnsi="Book Antiqua" w:cs="Times New Roman"/>
          <w:noProof/>
        </w:rPr>
        <w:t xml:space="preserve"> (identification</w:t>
      </w:r>
      <w:r w:rsidR="00F9782D" w:rsidRPr="0079712D">
        <w:rPr>
          <w:rStyle w:val="CharAttribute5"/>
          <w:rFonts w:ascii="Book Antiqua" w:eastAsia="Batang" w:hAnsi="Book Antiqua" w:cs="Times New Roman"/>
        </w:rPr>
        <w:t xml:space="preserve"> score of 2.29) by using </w:t>
      </w:r>
      <w:r w:rsidR="00293E07" w:rsidRPr="0079712D">
        <w:rPr>
          <w:rStyle w:val="CharAttribute5"/>
          <w:rFonts w:ascii="Book Antiqua" w:eastAsia="Batang" w:hAnsi="Book Antiqua" w:cs="Times New Roman"/>
        </w:rPr>
        <w:t>MALDI-TOF-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MS (BrukerDaltonics, Bremen, Germany). </w:t>
      </w:r>
      <w:r w:rsidR="00284A81" w:rsidRPr="0079712D">
        <w:rPr>
          <w:rStyle w:val="CharAttribute5"/>
          <w:rFonts w:ascii="Book Antiqua" w:eastAsia="Batang" w:hAnsi="Book Antiqua" w:cs="Times New Roman"/>
        </w:rPr>
        <w:t xml:space="preserve">The antimicrobial susceptibility was carried out using </w:t>
      </w:r>
      <w:r w:rsidR="00510582" w:rsidRPr="0079712D">
        <w:rPr>
          <w:rStyle w:val="CharAttribute5"/>
          <w:rFonts w:ascii="Book Antiqua" w:eastAsia="Batang" w:hAnsi="Book Antiqua" w:cs="Times New Roman"/>
        </w:rPr>
        <w:t>Kirby-Bauer disc diffusion method and the antibiotics tested were chosen from the available literature</w:t>
      </w:r>
      <w:r w:rsidR="00293E07" w:rsidRPr="0079712D">
        <w:rPr>
          <w:rStyle w:val="CharAttribute5"/>
          <w:rFonts w:ascii="Book Antiqua" w:eastAsia="Batang" w:hAnsi="Book Antiqua" w:cs="Times New Roman"/>
        </w:rPr>
        <w:t xml:space="preserve"> </w:t>
      </w:r>
      <w:r w:rsidR="001A1AB5" w:rsidRPr="0079712D">
        <w:rPr>
          <w:rStyle w:val="CharAttribute5"/>
          <w:rFonts w:ascii="Book Antiqua" w:eastAsia="Batang" w:hAnsi="Book Antiqua" w:cs="Times New Roman"/>
        </w:rPr>
        <w:t>as there are no</w:t>
      </w:r>
      <w:r w:rsidR="0079712D" w:rsidRPr="0079712D">
        <w:rPr>
          <w:rStyle w:val="CharAttribute5"/>
          <w:rFonts w:ascii="Book Antiqua" w:eastAsia="Batang" w:hAnsi="Book Antiqua" w:cs="Times New Roman"/>
        </w:rPr>
        <w:t xml:space="preserve"> </w:t>
      </w:r>
      <w:r w:rsidR="00293E07" w:rsidRPr="0079712D">
        <w:rPr>
          <w:rStyle w:val="CharAttribute5"/>
          <w:rFonts w:ascii="Book Antiqua" w:eastAsia="Batang" w:hAnsi="Book Antiqua" w:cs="Times New Roman"/>
        </w:rPr>
        <w:t>CLSI g</w:t>
      </w:r>
      <w:r w:rsidR="007976D2" w:rsidRPr="0079712D">
        <w:rPr>
          <w:rStyle w:val="CharAttribute5"/>
          <w:rFonts w:ascii="Book Antiqua" w:eastAsia="Batang" w:hAnsi="Book Antiqua" w:cs="Times New Roman"/>
        </w:rPr>
        <w:t>uidelines</w:t>
      </w:r>
      <w:r w:rsidR="001A1AB5" w:rsidRPr="0079712D">
        <w:rPr>
          <w:rStyle w:val="CharAttribute5"/>
          <w:rFonts w:ascii="Book Antiqua" w:eastAsia="Batang" w:hAnsi="Book Antiqua" w:cs="Times New Roman"/>
        </w:rPr>
        <w:t xml:space="preserve"> available till now</w:t>
      </w:r>
      <w:r w:rsidR="00883F6A" w:rsidRPr="0079712D">
        <w:rPr>
          <w:rStyle w:val="CharAttribute5"/>
          <w:rFonts w:ascii="Book Antiqua" w:eastAsia="Batang" w:hAnsi="Book Antiqua" w:cs="Times New Roman"/>
          <w:vertAlign w:val="superscript"/>
        </w:rPr>
        <w:t>[5,6]</w:t>
      </w:r>
      <w:r w:rsidR="007976D2" w:rsidRPr="0079712D">
        <w:rPr>
          <w:rStyle w:val="CharAttribute5"/>
          <w:rFonts w:ascii="Book Antiqua" w:eastAsia="Batang" w:hAnsi="Book Antiqua" w:cs="Times New Roman"/>
        </w:rPr>
        <w:t>.</w:t>
      </w:r>
      <w:r w:rsidR="00CA0224" w:rsidRPr="0079712D">
        <w:rPr>
          <w:rStyle w:val="CharAttribute5"/>
          <w:rFonts w:ascii="Book Antiqua" w:eastAsia="Batang" w:hAnsi="Book Antiqua" w:cs="Times New Roman"/>
          <w:vertAlign w:val="superscript"/>
        </w:rPr>
        <w:t xml:space="preserve"> </w:t>
      </w:r>
      <w:r w:rsidR="00C70290" w:rsidRPr="0079712D">
        <w:rPr>
          <w:rFonts w:ascii="Book Antiqua" w:hAnsi="Book Antiqua" w:cs="Times New Roman"/>
        </w:rPr>
        <w:t>The isolate was sensitive to gentamicin, ceftriaxone, aztreonam, piper</w:t>
      </w:r>
      <w:r w:rsidR="00284A81" w:rsidRPr="0079712D">
        <w:rPr>
          <w:rFonts w:ascii="Book Antiqua" w:hAnsi="Book Antiqua" w:cs="Times New Roman"/>
        </w:rPr>
        <w:t xml:space="preserve">acillin-tazobactam and imipenem, and resistant to </w:t>
      </w:r>
      <w:r w:rsidR="00284A81" w:rsidRPr="0079712D">
        <w:rPr>
          <w:rStyle w:val="CharAttribute5"/>
          <w:rFonts w:ascii="Book Antiqua" w:eastAsia="Batang" w:hAnsi="Book Antiqua" w:cs="Times New Roman"/>
        </w:rPr>
        <w:t xml:space="preserve">ampicillin, ciprofloxacin, levofloxacin, </w:t>
      </w:r>
      <w:r w:rsidR="00284A81" w:rsidRPr="0079712D">
        <w:rPr>
          <w:rStyle w:val="CharAttribute5"/>
          <w:rFonts w:ascii="Book Antiqua" w:eastAsia="Batang" w:hAnsi="Book Antiqua" w:cs="Times New Roman"/>
          <w:noProof/>
        </w:rPr>
        <w:t>vancomycin</w:t>
      </w:r>
      <w:r w:rsidR="001A1AB5" w:rsidRPr="0079712D">
        <w:rPr>
          <w:rStyle w:val="CharAttribute5"/>
          <w:rFonts w:ascii="Book Antiqua" w:eastAsia="Batang" w:hAnsi="Book Antiqua" w:cs="Times New Roman"/>
          <w:noProof/>
        </w:rPr>
        <w:t xml:space="preserve"> and</w:t>
      </w:r>
      <w:r w:rsidR="00284A81" w:rsidRPr="0079712D">
        <w:rPr>
          <w:rFonts w:ascii="Book Antiqua" w:hAnsi="Book Antiqua" w:cs="Times New Roman"/>
          <w:noProof/>
        </w:rPr>
        <w:t xml:space="preserve"> </w:t>
      </w:r>
      <w:r w:rsidR="00284A81" w:rsidRPr="0079712D">
        <w:rPr>
          <w:rStyle w:val="CharAttribute5"/>
          <w:rFonts w:ascii="Book Antiqua" w:eastAsia="Batang" w:hAnsi="Book Antiqua" w:cs="Times New Roman"/>
          <w:noProof/>
        </w:rPr>
        <w:t>colistin</w:t>
      </w:r>
      <w:r w:rsidR="00284A81" w:rsidRPr="0079712D">
        <w:rPr>
          <w:rFonts w:ascii="Book Antiqua" w:hAnsi="Book Antiqua" w:cs="Times New Roman"/>
        </w:rPr>
        <w:t xml:space="preserve">. </w:t>
      </w:r>
      <w:r w:rsidR="00C70290" w:rsidRPr="0079712D">
        <w:rPr>
          <w:rFonts w:ascii="Book Antiqua" w:hAnsi="Book Antiqua" w:cs="Times New Roman"/>
        </w:rPr>
        <w:t xml:space="preserve">The patient was started on </w:t>
      </w:r>
      <w:r w:rsidR="00C70290" w:rsidRPr="0079712D">
        <w:rPr>
          <w:rStyle w:val="CharAttribute5"/>
          <w:rFonts w:ascii="Book Antiqua" w:eastAsia="Batang" w:hAnsi="Book Antiqua" w:cs="Times New Roman"/>
        </w:rPr>
        <w:t>piperacillin-</w:t>
      </w:r>
      <w:r w:rsidR="00C70290" w:rsidRPr="0079712D">
        <w:rPr>
          <w:rStyle w:val="CharAttribute5"/>
          <w:rFonts w:ascii="Book Antiqua" w:eastAsia="Batang" w:hAnsi="Book Antiqua" w:cs="Times New Roman"/>
          <w:noProof/>
        </w:rPr>
        <w:t>tazobactam</w:t>
      </w:r>
      <w:r w:rsidR="00C70290" w:rsidRPr="0079712D">
        <w:rPr>
          <w:rFonts w:ascii="Book Antiqua" w:hAnsi="Book Antiqua" w:cs="Times New Roman"/>
        </w:rPr>
        <w:t xml:space="preserve"> </w:t>
      </w:r>
      <w:r w:rsidR="006C7105" w:rsidRPr="0079712D">
        <w:rPr>
          <w:rFonts w:ascii="Book Antiqua" w:hAnsi="Book Antiqua" w:cs="Times New Roman"/>
        </w:rPr>
        <w:t xml:space="preserve">and </w:t>
      </w:r>
      <w:r w:rsidR="00C70290" w:rsidRPr="0079712D">
        <w:rPr>
          <w:rFonts w:ascii="Book Antiqua" w:hAnsi="Book Antiqua" w:cs="Times New Roman"/>
        </w:rPr>
        <w:t xml:space="preserve">responded well to </w:t>
      </w:r>
      <w:r w:rsidR="001A1AB5" w:rsidRPr="0079712D">
        <w:rPr>
          <w:rFonts w:ascii="Book Antiqua" w:hAnsi="Book Antiqua" w:cs="Times New Roman"/>
        </w:rPr>
        <w:t xml:space="preserve">the </w:t>
      </w:r>
      <w:r w:rsidR="00C70290" w:rsidRPr="0079712D">
        <w:rPr>
          <w:rFonts w:ascii="Book Antiqua" w:hAnsi="Book Antiqua" w:cs="Times New Roman"/>
        </w:rPr>
        <w:t>treatment.</w:t>
      </w:r>
      <w:r w:rsidR="006C6248" w:rsidRPr="0079712D">
        <w:rPr>
          <w:rFonts w:ascii="Book Antiqua" w:hAnsi="Book Antiqua" w:cs="Times New Roman"/>
        </w:rPr>
        <w:t xml:space="preserve"> </w:t>
      </w:r>
      <w:r w:rsidR="00293E07" w:rsidRPr="0079712D">
        <w:rPr>
          <w:rFonts w:ascii="Book Antiqua" w:hAnsi="Book Antiqua" w:cs="Times New Roman"/>
        </w:rPr>
        <w:t>The patient improved clinically</w:t>
      </w:r>
      <w:r w:rsidR="00F9782D" w:rsidRPr="0079712D">
        <w:rPr>
          <w:rFonts w:ascii="Book Antiqua" w:hAnsi="Book Antiqua" w:cs="Times New Roman"/>
        </w:rPr>
        <w:t xml:space="preserve"> and the </w:t>
      </w:r>
      <w:r w:rsidR="00F9782D" w:rsidRPr="0079712D">
        <w:rPr>
          <w:rFonts w:ascii="Book Antiqua" w:hAnsi="Book Antiqua" w:cs="Times New Roman"/>
          <w:noProof/>
        </w:rPr>
        <w:t>follow</w:t>
      </w:r>
      <w:r w:rsidR="00AD753A" w:rsidRPr="0079712D">
        <w:rPr>
          <w:rFonts w:ascii="Book Antiqua" w:hAnsi="Book Antiqua" w:cs="Times New Roman"/>
          <w:noProof/>
        </w:rPr>
        <w:t>-</w:t>
      </w:r>
      <w:r w:rsidR="00F9782D" w:rsidRPr="0079712D">
        <w:rPr>
          <w:rFonts w:ascii="Book Antiqua" w:hAnsi="Book Antiqua" w:cs="Times New Roman"/>
          <w:noProof/>
        </w:rPr>
        <w:t>up</w:t>
      </w:r>
      <w:r w:rsidR="00293E07" w:rsidRPr="0079712D">
        <w:rPr>
          <w:rFonts w:ascii="Book Antiqua" w:hAnsi="Book Antiqua" w:cs="Times New Roman"/>
        </w:rPr>
        <w:t xml:space="preserve"> urine culture after two weeks of therapy was sterile. </w:t>
      </w:r>
    </w:p>
    <w:p w14:paraId="037BD514" w14:textId="77777777" w:rsidR="00883F6A" w:rsidRDefault="00883F6A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14:paraId="0B4F9362" w14:textId="3CFC07D3" w:rsidR="0016124B" w:rsidRPr="0079712D" w:rsidRDefault="00883F6A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>
        <w:rPr>
          <w:rFonts w:ascii="Book Antiqua" w:hAnsi="Book Antiqua" w:cs="Times New Roman"/>
          <w:b/>
        </w:rPr>
        <w:t>DISCUSSION</w:t>
      </w:r>
    </w:p>
    <w:p w14:paraId="06D5DB77" w14:textId="5975D90C" w:rsidR="00173433" w:rsidRPr="0079712D" w:rsidRDefault="00510582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  <w:i/>
        </w:rPr>
        <w:t>Elizabethkingia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6C6248" w:rsidRPr="0079712D">
        <w:rPr>
          <w:rFonts w:ascii="Book Antiqua" w:hAnsi="Book Antiqua" w:cs="Times New Roman"/>
          <w:i/>
          <w:noProof/>
        </w:rPr>
        <w:t xml:space="preserve"> </w:t>
      </w:r>
      <w:r w:rsidRPr="0079712D">
        <w:rPr>
          <w:rFonts w:ascii="Book Antiqua" w:hAnsi="Book Antiqua" w:cs="Times New Roman"/>
        </w:rPr>
        <w:t xml:space="preserve">was first isolated from Mir space station, Russia and </w:t>
      </w:r>
      <w:r w:rsidR="00284A81" w:rsidRPr="0079712D">
        <w:rPr>
          <w:rFonts w:ascii="Book Antiqua" w:hAnsi="Book Antiqua" w:cs="Times New Roman"/>
        </w:rPr>
        <w:t xml:space="preserve">hence </w:t>
      </w:r>
      <w:r w:rsidRPr="0079712D">
        <w:rPr>
          <w:rFonts w:ascii="Book Antiqua" w:hAnsi="Book Antiqua" w:cs="Times New Roman"/>
        </w:rPr>
        <w:t xml:space="preserve">named </w:t>
      </w:r>
      <w:r w:rsidR="00284A81" w:rsidRPr="0079712D">
        <w:rPr>
          <w:rFonts w:ascii="Book Antiqua" w:hAnsi="Book Antiqua" w:cs="Times New Roman"/>
        </w:rPr>
        <w:t xml:space="preserve">as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883F6A" w:rsidRPr="0079712D">
        <w:rPr>
          <w:rFonts w:ascii="Book Antiqua" w:hAnsi="Book Antiqua" w:cs="Times New Roman"/>
          <w:vertAlign w:val="superscript"/>
        </w:rPr>
        <w:t>[7]</w:t>
      </w:r>
      <w:r w:rsidR="007976D2" w:rsidRPr="0079712D">
        <w:rPr>
          <w:rFonts w:ascii="Book Antiqua" w:hAnsi="Book Antiqua" w:cs="Times New Roman"/>
        </w:rPr>
        <w:t>.</w:t>
      </w:r>
      <w:r w:rsidR="00F9782D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</w:rPr>
        <w:t xml:space="preserve">Previously, it was classified into genus </w:t>
      </w:r>
      <w:r w:rsidRPr="0079712D">
        <w:rPr>
          <w:rFonts w:ascii="Book Antiqua" w:hAnsi="Book Antiqua" w:cs="Times New Roman"/>
          <w:i/>
        </w:rPr>
        <w:t>Chryseobacterium</w:t>
      </w:r>
      <w:r w:rsidRPr="0079712D">
        <w:rPr>
          <w:rFonts w:ascii="Book Antiqua" w:hAnsi="Book Antiqua" w:cs="Times New Roman"/>
        </w:rPr>
        <w:t xml:space="preserve"> but later in 2005, the genus was changed to </w:t>
      </w:r>
      <w:r w:rsidRPr="0079712D">
        <w:rPr>
          <w:rFonts w:ascii="Book Antiqua" w:hAnsi="Book Antiqua" w:cs="Times New Roman"/>
          <w:i/>
          <w:noProof/>
        </w:rPr>
        <w:t>Elizabethkingea</w:t>
      </w:r>
      <w:r w:rsidR="006C6248" w:rsidRPr="0079712D">
        <w:rPr>
          <w:rFonts w:ascii="Book Antiqua" w:hAnsi="Book Antiqua" w:cs="Times New Roman"/>
          <w:i/>
          <w:noProof/>
        </w:rPr>
        <w:t xml:space="preserve"> </w:t>
      </w:r>
      <w:r w:rsidR="006C6248" w:rsidRPr="0079712D">
        <w:rPr>
          <w:rFonts w:ascii="Book Antiqua" w:hAnsi="Book Antiqua" w:cs="Times New Roman"/>
          <w:noProof/>
        </w:rPr>
        <w:t>on the basis</w:t>
      </w:r>
      <w:r w:rsidR="00B879E5" w:rsidRPr="0079712D">
        <w:rPr>
          <w:rFonts w:ascii="Book Antiqua" w:hAnsi="Book Antiqua" w:cs="Times New Roman"/>
        </w:rPr>
        <w:t xml:space="preserve"> of the comparative analytical studies involving DNA hybridization and</w:t>
      </w:r>
      <w:r w:rsidR="006C6248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</w:rPr>
        <w:t>s</w:t>
      </w:r>
      <w:r w:rsidR="006C6248" w:rsidRPr="0079712D">
        <w:rPr>
          <w:rFonts w:ascii="Book Antiqua" w:hAnsi="Book Antiqua" w:cs="Times New Roman"/>
        </w:rPr>
        <w:t>equencing</w:t>
      </w:r>
      <w:r w:rsidR="00B879E5" w:rsidRPr="0079712D">
        <w:rPr>
          <w:rFonts w:ascii="Book Antiqua" w:hAnsi="Book Antiqua" w:cs="Times New Roman"/>
        </w:rPr>
        <w:t xml:space="preserve"> of the 16S rRNA region</w:t>
      </w:r>
      <w:r w:rsidR="00883F6A" w:rsidRPr="0079712D">
        <w:rPr>
          <w:rFonts w:ascii="Book Antiqua" w:hAnsi="Book Antiqua" w:cs="Times New Roman"/>
          <w:vertAlign w:val="superscript"/>
        </w:rPr>
        <w:t>[8]</w:t>
      </w:r>
      <w:r w:rsidR="00B879E5" w:rsidRPr="0079712D">
        <w:rPr>
          <w:rFonts w:ascii="Book Antiqua" w:hAnsi="Book Antiqua" w:cs="Times New Roman"/>
        </w:rPr>
        <w:t>.</w:t>
      </w:r>
      <w:r w:rsidR="00CA0224" w:rsidRPr="0079712D">
        <w:rPr>
          <w:rFonts w:ascii="Book Antiqua" w:hAnsi="Book Antiqua" w:cs="Times New Roman"/>
          <w:vertAlign w:val="superscript"/>
        </w:rPr>
        <w:t xml:space="preserve"> </w:t>
      </w:r>
      <w:r w:rsidRPr="0079712D">
        <w:rPr>
          <w:rFonts w:ascii="Book Antiqua" w:hAnsi="Book Antiqua" w:cs="Times New Roman"/>
          <w:i/>
        </w:rPr>
        <w:t>Elizabethkingia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is a gram-negative (0.5</w:t>
      </w:r>
      <w:r w:rsidR="00883F6A">
        <w:rPr>
          <w:rFonts w:ascii="Book Antiqua" w:hAnsi="Book Antiqua" w:cs="Times New Roman" w:hint="eastAsia"/>
          <w:lang w:eastAsia="zh-CN"/>
        </w:rPr>
        <w:t xml:space="preserve"> </w:t>
      </w:r>
      <w:r w:rsidR="00883F6A" w:rsidRPr="0079712D">
        <w:rPr>
          <w:rStyle w:val="CharAttribute5"/>
          <w:rFonts w:ascii="Book Antiqua" w:eastAsia="Batang" w:hAnsi="Book Antiqua" w:cs="Times New Roman"/>
        </w:rPr>
        <w:t>µ</w:t>
      </w:r>
      <w:r w:rsidR="00883F6A" w:rsidRPr="0079712D">
        <w:rPr>
          <w:rFonts w:ascii="Book Antiqua" w:hAnsi="Book Antiqua" w:cs="Times New Roman"/>
        </w:rPr>
        <w:t>m</w:t>
      </w:r>
      <w:r w:rsidR="00883F6A">
        <w:rPr>
          <w:rFonts w:ascii="Book Antiqua" w:hAnsi="Book Antiqua" w:cs="Times New Roman" w:hint="eastAsia"/>
          <w:lang w:eastAsia="zh-CN"/>
        </w:rPr>
        <w:t xml:space="preserve"> </w:t>
      </w:r>
      <w:r w:rsidR="00883F6A" w:rsidRPr="00770FFE">
        <w:rPr>
          <w:rFonts w:ascii="Book Antiqua" w:eastAsia="MS PMincho" w:hAnsi="Book Antiqua" w:cs="Times New Roman"/>
        </w:rPr>
        <w:t>×</w:t>
      </w:r>
      <w:r w:rsidR="00883F6A">
        <w:rPr>
          <w:rFonts w:ascii="Book Antiqua" w:hAnsi="Book Antiqua" w:cs="Times New Roman" w:hint="eastAsia"/>
          <w:lang w:eastAsia="zh-CN"/>
        </w:rPr>
        <w:t xml:space="preserve"> </w:t>
      </w:r>
      <w:r w:rsidRPr="0079712D">
        <w:rPr>
          <w:rFonts w:ascii="Book Antiqua" w:hAnsi="Book Antiqua" w:cs="Times New Roman"/>
        </w:rPr>
        <w:t>1-2.5</w:t>
      </w:r>
      <w:r w:rsidR="00883F6A">
        <w:rPr>
          <w:rFonts w:ascii="Book Antiqua" w:hAnsi="Book Antiqua" w:cs="Times New Roman" w:hint="eastAsia"/>
          <w:lang w:eastAsia="zh-CN"/>
        </w:rPr>
        <w:t xml:space="preserve"> </w:t>
      </w:r>
      <w:r w:rsidR="00883F6A" w:rsidRPr="0079712D">
        <w:rPr>
          <w:rStyle w:val="CharAttribute5"/>
          <w:rFonts w:ascii="Book Antiqua" w:eastAsia="Batang" w:hAnsi="Book Antiqua" w:cs="Times New Roman"/>
        </w:rPr>
        <w:t>µ</w:t>
      </w:r>
      <w:r w:rsidR="00883F6A" w:rsidRPr="0079712D">
        <w:rPr>
          <w:rFonts w:ascii="Book Antiqua" w:hAnsi="Book Antiqua" w:cs="Times New Roman"/>
        </w:rPr>
        <w:t>m</w:t>
      </w:r>
      <w:r w:rsidRPr="0079712D">
        <w:rPr>
          <w:rFonts w:ascii="Book Antiqua" w:hAnsi="Book Antiqua" w:cs="Times New Roman"/>
        </w:rPr>
        <w:t xml:space="preserve">), non-motile, non-spore-forming bacterium. </w:t>
      </w:r>
      <w:r w:rsidR="00284A81" w:rsidRPr="0079712D">
        <w:rPr>
          <w:rFonts w:ascii="Book Antiqua" w:hAnsi="Book Antiqua" w:cs="Times New Roman"/>
          <w:noProof/>
        </w:rPr>
        <w:t>It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Pr="0079712D">
        <w:rPr>
          <w:rFonts w:ascii="Book Antiqua" w:hAnsi="Book Antiqua" w:cs="Times New Roman"/>
          <w:noProof/>
        </w:rPr>
        <w:t>grows</w:t>
      </w:r>
      <w:r w:rsidRPr="0079712D">
        <w:rPr>
          <w:rFonts w:ascii="Book Antiqua" w:hAnsi="Book Antiqua" w:cs="Times New Roman"/>
        </w:rPr>
        <w:t xml:space="preserve"> well on blood and MacConkey agar producing non-fermenting sticky colonies. Biochemical reactions show indole positive, citrate positive, </w:t>
      </w:r>
      <w:r w:rsidR="00284A81" w:rsidRPr="0079712D">
        <w:rPr>
          <w:rFonts w:ascii="Book Antiqua" w:hAnsi="Book Antiqua" w:cs="Times New Roman"/>
        </w:rPr>
        <w:t>produce acid</w:t>
      </w:r>
      <w:r w:rsidRPr="0079712D">
        <w:rPr>
          <w:rFonts w:ascii="Book Antiqua" w:hAnsi="Book Antiqua" w:cs="Times New Roman"/>
        </w:rPr>
        <w:t xml:space="preserve"> from D-glucose, D-fructose, D-lactose, trehalose, D-mannitol, D-maltose, but not from D-xylose, </w:t>
      </w:r>
      <w:r w:rsidR="007976D2" w:rsidRPr="0079712D">
        <w:rPr>
          <w:rFonts w:ascii="Book Antiqua" w:hAnsi="Book Antiqua" w:cs="Times New Roman"/>
        </w:rPr>
        <w:t>L</w:t>
      </w:r>
      <w:r w:rsidRPr="0079712D">
        <w:rPr>
          <w:rFonts w:ascii="Book Antiqua" w:hAnsi="Book Antiqua" w:cs="Times New Roman"/>
        </w:rPr>
        <w:t xml:space="preserve">-arabinose, </w:t>
      </w:r>
      <w:r w:rsidRPr="0079712D">
        <w:rPr>
          <w:rFonts w:ascii="Book Antiqua" w:hAnsi="Book Antiqua" w:cs="Times New Roman"/>
          <w:noProof/>
        </w:rPr>
        <w:t>D-cellobiose,</w:t>
      </w:r>
      <w:r w:rsidR="00AD753A" w:rsidRPr="0079712D">
        <w:rPr>
          <w:rFonts w:ascii="Book Antiqua" w:hAnsi="Book Antiqua" w:cs="Times New Roman"/>
          <w:noProof/>
        </w:rPr>
        <w:t xml:space="preserve"> </w:t>
      </w:r>
      <w:r w:rsidR="00284A81" w:rsidRPr="0079712D">
        <w:rPr>
          <w:rFonts w:ascii="Book Antiqua" w:hAnsi="Book Antiqua" w:cs="Times New Roman"/>
          <w:noProof/>
        </w:rPr>
        <w:t>sucrose</w:t>
      </w:r>
      <w:r w:rsidR="006C7105" w:rsidRPr="0079712D">
        <w:rPr>
          <w:rFonts w:ascii="Book Antiqua" w:hAnsi="Book Antiqua" w:cs="Times New Roman"/>
          <w:noProof/>
        </w:rPr>
        <w:t xml:space="preserve"> </w:t>
      </w:r>
      <w:r w:rsidRPr="0079712D">
        <w:rPr>
          <w:rFonts w:ascii="Book Antiqua" w:hAnsi="Book Antiqua" w:cs="Times New Roman"/>
          <w:noProof/>
        </w:rPr>
        <w:t>and</w:t>
      </w:r>
      <w:r w:rsidRPr="0079712D">
        <w:rPr>
          <w:rFonts w:ascii="Book Antiqua" w:hAnsi="Book Antiqua" w:cs="Times New Roman"/>
        </w:rPr>
        <w:t xml:space="preserve"> raffinose. It can be differentiated from </w:t>
      </w:r>
      <w:r w:rsidRPr="0079712D">
        <w:rPr>
          <w:rFonts w:ascii="Book Antiqua" w:hAnsi="Book Antiqua" w:cs="Times New Roman"/>
          <w:i/>
        </w:rPr>
        <w:t>Chryseobacterium</w:t>
      </w:r>
      <w:r w:rsidRPr="0079712D">
        <w:rPr>
          <w:rFonts w:ascii="Book Antiqua" w:hAnsi="Book Antiqua" w:cs="Times New Roman"/>
        </w:rPr>
        <w:t xml:space="preserve"> because of the absence of yellow pigment in culture. Urease </w:t>
      </w:r>
      <w:r w:rsidR="00293E07" w:rsidRPr="0079712D">
        <w:rPr>
          <w:rFonts w:ascii="Book Antiqua" w:hAnsi="Book Antiqua" w:cs="Times New Roman"/>
        </w:rPr>
        <w:t>production</w:t>
      </w:r>
      <w:r w:rsidRPr="0079712D">
        <w:rPr>
          <w:rFonts w:ascii="Book Antiqua" w:hAnsi="Book Antiqua" w:cs="Times New Roman"/>
        </w:rPr>
        <w:t xml:space="preserve"> </w:t>
      </w:r>
      <w:r w:rsidR="00293E07" w:rsidRPr="0079712D">
        <w:rPr>
          <w:rFonts w:ascii="Book Antiqua" w:hAnsi="Book Antiqua" w:cs="Times New Roman"/>
        </w:rPr>
        <w:t>is</w:t>
      </w:r>
      <w:r w:rsidRPr="0079712D">
        <w:rPr>
          <w:rFonts w:ascii="Book Antiqua" w:hAnsi="Book Antiqua" w:cs="Times New Roman"/>
        </w:rPr>
        <w:t xml:space="preserve"> the test used to differentiate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from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meningoseptica</w:t>
      </w:r>
      <w:r w:rsidR="005724B3" w:rsidRPr="0079712D">
        <w:rPr>
          <w:rFonts w:ascii="Book Antiqua" w:hAnsi="Book Antiqua" w:cs="Times New Roman"/>
          <w:vertAlign w:val="superscript"/>
        </w:rPr>
        <w:t>[8]</w:t>
      </w:r>
      <w:r w:rsidRPr="0079712D">
        <w:rPr>
          <w:rFonts w:ascii="Book Antiqua" w:hAnsi="Book Antiqua" w:cs="Times New Roman"/>
        </w:rPr>
        <w:t>.</w:t>
      </w:r>
      <w:r w:rsidR="00F9782D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</w:rPr>
        <w:t>Till date</w:t>
      </w:r>
      <w:r w:rsidRPr="0079712D">
        <w:rPr>
          <w:rFonts w:ascii="Book Antiqua" w:hAnsi="Book Antiqua" w:cs="Times New Roman"/>
          <w:i/>
        </w:rPr>
        <w:t>, Elizabethkingia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has been isolated from blood and sputum and</w:t>
      </w:r>
      <w:r w:rsidR="0080736C" w:rsidRPr="0079712D">
        <w:rPr>
          <w:rFonts w:ascii="Book Antiqua" w:hAnsi="Book Antiqua" w:cs="Times New Roman"/>
        </w:rPr>
        <w:t xml:space="preserve"> has been </w:t>
      </w:r>
      <w:r w:rsidRPr="0079712D">
        <w:rPr>
          <w:rFonts w:ascii="Book Antiqua" w:hAnsi="Book Antiqua" w:cs="Times New Roman"/>
        </w:rPr>
        <w:t xml:space="preserve">found to be responsible for sepsis. The first case of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was reported in 2008 in an adult with mantle cell carcinoma, who und</w:t>
      </w:r>
      <w:r w:rsidR="007976D2" w:rsidRPr="0079712D">
        <w:rPr>
          <w:rFonts w:ascii="Book Antiqua" w:hAnsi="Book Antiqua" w:cs="Times New Roman"/>
        </w:rPr>
        <w:t>erwent stem cell transplant</w:t>
      </w:r>
      <w:r w:rsidR="005724B3" w:rsidRPr="0079712D">
        <w:rPr>
          <w:rFonts w:ascii="Book Antiqua" w:hAnsi="Book Antiqua" w:cs="Times New Roman"/>
          <w:vertAlign w:val="superscript"/>
        </w:rPr>
        <w:t>[5]</w:t>
      </w:r>
      <w:r w:rsidR="007976D2" w:rsidRPr="0079712D">
        <w:rPr>
          <w:rFonts w:ascii="Book Antiqua" w:hAnsi="Book Antiqua" w:cs="Times New Roman"/>
        </w:rPr>
        <w:t>.</w:t>
      </w:r>
      <w:r w:rsidR="00F9782D" w:rsidRPr="0079712D">
        <w:rPr>
          <w:rFonts w:ascii="Book Antiqua" w:hAnsi="Book Antiqua" w:cs="Times New Roman"/>
        </w:rPr>
        <w:t xml:space="preserve"> </w:t>
      </w:r>
      <w:r w:rsidRPr="0079712D">
        <w:rPr>
          <w:rFonts w:ascii="Book Antiqua" w:hAnsi="Book Antiqua" w:cs="Times New Roman"/>
        </w:rPr>
        <w:t>In this case,</w:t>
      </w:r>
      <w:r w:rsidR="006C7105" w:rsidRPr="0079712D">
        <w:rPr>
          <w:rFonts w:ascii="Book Antiqua" w:hAnsi="Book Antiqua" w:cs="Times New Roman"/>
        </w:rPr>
        <w:t xml:space="preserve"> </w:t>
      </w:r>
      <w:r w:rsidR="0080736C" w:rsidRPr="0079712D">
        <w:rPr>
          <w:rFonts w:ascii="Book Antiqua" w:hAnsi="Book Antiqua" w:cs="Times New Roman"/>
          <w:i/>
        </w:rPr>
        <w:t xml:space="preserve">E. </w:t>
      </w:r>
      <w:r w:rsidR="0080736C" w:rsidRPr="0079712D">
        <w:rPr>
          <w:rFonts w:ascii="Book Antiqua" w:hAnsi="Book Antiqua" w:cs="Times New Roman"/>
          <w:i/>
          <w:noProof/>
        </w:rPr>
        <w:t>miricola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="0080736C" w:rsidRPr="0079712D">
        <w:rPr>
          <w:rFonts w:ascii="Book Antiqua" w:hAnsi="Book Antiqua" w:cs="Times New Roman"/>
          <w:noProof/>
        </w:rPr>
        <w:t xml:space="preserve">was isolated from </w:t>
      </w:r>
      <w:r w:rsidR="00A82D06" w:rsidRPr="0079712D">
        <w:rPr>
          <w:rFonts w:ascii="Book Antiqua" w:hAnsi="Book Antiqua" w:cs="Times New Roman"/>
          <w:noProof/>
        </w:rPr>
        <w:t xml:space="preserve">sputum and blood and the </w:t>
      </w:r>
      <w:r w:rsidRPr="0079712D">
        <w:rPr>
          <w:rFonts w:ascii="Book Antiqua" w:hAnsi="Book Antiqua" w:cs="Times New Roman"/>
        </w:rPr>
        <w:t xml:space="preserve">identification was </w:t>
      </w:r>
      <w:r w:rsidR="00A82D06" w:rsidRPr="0079712D">
        <w:rPr>
          <w:rFonts w:ascii="Book Antiqua" w:hAnsi="Book Antiqua" w:cs="Times New Roman"/>
        </w:rPr>
        <w:t xml:space="preserve">confirmed </w:t>
      </w:r>
      <w:r w:rsidR="007976D2" w:rsidRPr="0079712D">
        <w:rPr>
          <w:rFonts w:ascii="Book Antiqua" w:hAnsi="Book Antiqua" w:cs="Times New Roman"/>
        </w:rPr>
        <w:t>using</w:t>
      </w:r>
      <w:r w:rsidR="006C6248" w:rsidRPr="0079712D">
        <w:rPr>
          <w:rFonts w:ascii="Book Antiqua" w:hAnsi="Book Antiqua" w:cs="Times New Roman"/>
        </w:rPr>
        <w:t xml:space="preserve"> </w:t>
      </w:r>
      <w:r w:rsidR="007976D2" w:rsidRPr="0079712D">
        <w:rPr>
          <w:rFonts w:ascii="Book Antiqua" w:hAnsi="Book Antiqua" w:cs="Times New Roman"/>
        </w:rPr>
        <w:t>16S rRNA sequencing.</w:t>
      </w:r>
      <w:r w:rsidR="006C6248" w:rsidRPr="0079712D">
        <w:rPr>
          <w:rFonts w:ascii="Book Antiqua" w:hAnsi="Book Antiqua" w:cs="Times New Roman"/>
        </w:rPr>
        <w:t xml:space="preserve"> </w:t>
      </w:r>
      <w:r w:rsidR="004A2660" w:rsidRPr="0079712D">
        <w:rPr>
          <w:rFonts w:ascii="Book Antiqua" w:hAnsi="Book Antiqua" w:cs="Times New Roman"/>
        </w:rPr>
        <w:t xml:space="preserve">Later on, </w:t>
      </w:r>
      <w:r w:rsidR="006C6248" w:rsidRPr="0079712D">
        <w:rPr>
          <w:rFonts w:ascii="Book Antiqua" w:hAnsi="Book Antiqua" w:cs="Times New Roman"/>
          <w:i/>
        </w:rPr>
        <w:t xml:space="preserve">E. </w:t>
      </w:r>
      <w:r w:rsidR="006C6248" w:rsidRPr="0079712D">
        <w:rPr>
          <w:rFonts w:ascii="Book Antiqua" w:hAnsi="Book Antiqua" w:cs="Times New Roman"/>
          <w:i/>
          <w:noProof/>
        </w:rPr>
        <w:t>miricola</w:t>
      </w:r>
      <w:r w:rsidR="004A2660" w:rsidRPr="0079712D">
        <w:rPr>
          <w:rFonts w:ascii="Book Antiqua" w:hAnsi="Book Antiqua" w:cs="Times New Roman"/>
        </w:rPr>
        <w:t xml:space="preserve"> was isolated from the blood sample of a young female with alcoholic pancreatitis</w:t>
      </w:r>
      <w:r w:rsidR="005724B3" w:rsidRPr="0079712D">
        <w:rPr>
          <w:rFonts w:ascii="Book Antiqua" w:hAnsi="Book Antiqua" w:cs="Times New Roman"/>
          <w:vertAlign w:val="superscript"/>
        </w:rPr>
        <w:t>[6]</w:t>
      </w:r>
      <w:r w:rsidR="009137F9" w:rsidRPr="0079712D">
        <w:rPr>
          <w:rFonts w:ascii="Book Antiqua" w:hAnsi="Book Antiqua" w:cs="Times New Roman"/>
        </w:rPr>
        <w:t>.</w:t>
      </w:r>
      <w:r w:rsidR="006C6248" w:rsidRPr="0079712D">
        <w:rPr>
          <w:rFonts w:ascii="Book Antiqua" w:hAnsi="Book Antiqua" w:cs="Times New Roman"/>
          <w:vertAlign w:val="superscript"/>
        </w:rPr>
        <w:t xml:space="preserve"> </w:t>
      </w:r>
      <w:r w:rsidR="00173433" w:rsidRPr="0079712D">
        <w:rPr>
          <w:rFonts w:ascii="Book Antiqua" w:hAnsi="Book Antiqua" w:cs="Times New Roman"/>
        </w:rPr>
        <w:t xml:space="preserve">More recently, </w:t>
      </w:r>
      <w:r w:rsidR="00173433" w:rsidRPr="0079712D">
        <w:rPr>
          <w:rFonts w:ascii="Book Antiqua" w:hAnsi="Book Antiqua" w:cs="Times New Roman"/>
          <w:i/>
        </w:rPr>
        <w:t xml:space="preserve">E. </w:t>
      </w:r>
      <w:r w:rsidR="00173433"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has been </w:t>
      </w:r>
      <w:r w:rsidRPr="0079712D">
        <w:rPr>
          <w:rFonts w:ascii="Book Antiqua" w:hAnsi="Book Antiqua" w:cs="Times New Roman"/>
        </w:rPr>
        <w:lastRenderedPageBreak/>
        <w:t>isolated from a patient with severe s</w:t>
      </w:r>
      <w:r w:rsidR="007976D2" w:rsidRPr="0079712D">
        <w:rPr>
          <w:rFonts w:ascii="Book Antiqua" w:hAnsi="Book Antiqua" w:cs="Times New Roman"/>
        </w:rPr>
        <w:t>epsis and pulmonary abscess</w:t>
      </w:r>
      <w:r w:rsidR="005724B3" w:rsidRPr="0079712D">
        <w:rPr>
          <w:rFonts w:ascii="Book Antiqua" w:hAnsi="Book Antiqua" w:cs="Times New Roman"/>
          <w:vertAlign w:val="superscript"/>
        </w:rPr>
        <w:t>[9]</w:t>
      </w:r>
      <w:r w:rsidR="007976D2" w:rsidRPr="0079712D">
        <w:rPr>
          <w:rFonts w:ascii="Book Antiqua" w:hAnsi="Book Antiqua" w:cs="Times New Roman"/>
        </w:rPr>
        <w:t>.</w:t>
      </w:r>
      <w:r w:rsidRPr="0079712D">
        <w:rPr>
          <w:rFonts w:ascii="Book Antiqua" w:hAnsi="Book Antiqua" w:cs="Times New Roman"/>
        </w:rPr>
        <w:t xml:space="preserve"> </w:t>
      </w:r>
      <w:r w:rsidR="009137F9" w:rsidRPr="0079712D">
        <w:rPr>
          <w:rFonts w:ascii="Book Antiqua" w:hAnsi="Book Antiqua" w:cs="Times New Roman"/>
        </w:rPr>
        <w:t xml:space="preserve">In both the above cases, the isolate was identified by MALDI-TOF. </w:t>
      </w:r>
      <w:r w:rsidRPr="0079712D">
        <w:rPr>
          <w:rFonts w:ascii="Book Antiqua" w:hAnsi="Book Antiqua" w:cs="Times New Roman"/>
        </w:rPr>
        <w:t xml:space="preserve">In the present case, </w:t>
      </w:r>
      <w:r w:rsidRPr="0079712D">
        <w:rPr>
          <w:rFonts w:ascii="Book Antiqua" w:hAnsi="Book Antiqua" w:cs="Times New Roman"/>
          <w:i/>
        </w:rPr>
        <w:t>Elizabethkingia</w:t>
      </w:r>
      <w:r w:rsidR="006C6248" w:rsidRPr="0079712D">
        <w:rPr>
          <w:rFonts w:ascii="Book Antiqua" w:hAnsi="Book Antiqua" w:cs="Times New Roman"/>
          <w:i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 was </w:t>
      </w:r>
      <w:r w:rsidR="00173433" w:rsidRPr="0079712D">
        <w:rPr>
          <w:rFonts w:ascii="Book Antiqua" w:hAnsi="Book Antiqua" w:cs="Times New Roman"/>
        </w:rPr>
        <w:t xml:space="preserve">isolated from the urine sample of </w:t>
      </w:r>
      <w:r w:rsidRPr="0079712D">
        <w:rPr>
          <w:rFonts w:ascii="Book Antiqua" w:hAnsi="Book Antiqua" w:cs="Times New Roman"/>
        </w:rPr>
        <w:t xml:space="preserve">a young female </w:t>
      </w:r>
      <w:r w:rsidR="00CA0224" w:rsidRPr="0079712D">
        <w:rPr>
          <w:rFonts w:ascii="Book Antiqua" w:hAnsi="Book Antiqua" w:cs="Times New Roman"/>
        </w:rPr>
        <w:t>with</w:t>
      </w:r>
      <w:r w:rsidR="00AD753A" w:rsidRPr="0079712D">
        <w:rPr>
          <w:rFonts w:ascii="Book Antiqua" w:hAnsi="Book Antiqua" w:cs="Times New Roman"/>
        </w:rPr>
        <w:t xml:space="preserve"> clinical</w:t>
      </w:r>
      <w:r w:rsidR="00CA0224" w:rsidRPr="0079712D">
        <w:rPr>
          <w:rFonts w:ascii="Book Antiqua" w:hAnsi="Book Antiqua" w:cs="Times New Roman"/>
        </w:rPr>
        <w:t xml:space="preserve"> features of</w:t>
      </w:r>
      <w:r w:rsidRPr="0079712D">
        <w:rPr>
          <w:rFonts w:ascii="Book Antiqua" w:hAnsi="Book Antiqua" w:cs="Times New Roman"/>
        </w:rPr>
        <w:t xml:space="preserve"> </w:t>
      </w:r>
      <w:r w:rsidR="00173433" w:rsidRPr="0079712D">
        <w:rPr>
          <w:rFonts w:ascii="Book Antiqua" w:hAnsi="Book Antiqua" w:cs="Times New Roman"/>
        </w:rPr>
        <w:t xml:space="preserve">UTI </w:t>
      </w:r>
      <w:r w:rsidR="00CA0224" w:rsidRPr="0079712D">
        <w:rPr>
          <w:rFonts w:ascii="Book Antiqua" w:hAnsi="Book Antiqua" w:cs="Times New Roman"/>
        </w:rPr>
        <w:t>and</w:t>
      </w:r>
      <w:r w:rsidRPr="0079712D">
        <w:rPr>
          <w:rFonts w:ascii="Book Antiqua" w:hAnsi="Book Antiqua" w:cs="Times New Roman"/>
        </w:rPr>
        <w:t xml:space="preserve"> bilateral </w:t>
      </w:r>
      <w:r w:rsidR="00FB7356" w:rsidRPr="0079712D">
        <w:rPr>
          <w:rFonts w:ascii="Book Antiqua" w:hAnsi="Book Antiqua" w:cs="Times New Roman"/>
        </w:rPr>
        <w:t>hydroureteronephrosis</w:t>
      </w:r>
      <w:r w:rsidRPr="0079712D">
        <w:rPr>
          <w:rFonts w:ascii="Book Antiqua" w:hAnsi="Book Antiqua" w:cs="Times New Roman"/>
        </w:rPr>
        <w:t xml:space="preserve">. </w:t>
      </w:r>
      <w:r w:rsidR="003105A5" w:rsidRPr="0079712D">
        <w:rPr>
          <w:rFonts w:ascii="Book Antiqua" w:hAnsi="Book Antiqua" w:cs="Times New Roman"/>
        </w:rPr>
        <w:t xml:space="preserve">The clinical presentation </w:t>
      </w:r>
      <w:r w:rsidR="00AD753A" w:rsidRPr="0079712D">
        <w:rPr>
          <w:rFonts w:ascii="Book Antiqua" w:hAnsi="Book Antiqua" w:cs="Times New Roman"/>
        </w:rPr>
        <w:t>p</w:t>
      </w:r>
      <w:r w:rsidR="003105A5" w:rsidRPr="0079712D">
        <w:rPr>
          <w:rFonts w:ascii="Book Antiqua" w:hAnsi="Book Antiqua" w:cs="Times New Roman"/>
        </w:rPr>
        <w:t xml:space="preserve">ointed towards </w:t>
      </w:r>
      <w:r w:rsidR="00AD753A" w:rsidRPr="0079712D">
        <w:rPr>
          <w:rFonts w:ascii="Book Antiqua" w:hAnsi="Book Antiqua" w:cs="Times New Roman"/>
        </w:rPr>
        <w:t xml:space="preserve">differential diagnosis like </w:t>
      </w:r>
      <w:r w:rsidR="003105A5" w:rsidRPr="0079712D">
        <w:rPr>
          <w:rFonts w:ascii="Book Antiqua" w:hAnsi="Book Antiqua" w:cs="Times New Roman"/>
        </w:rPr>
        <w:t xml:space="preserve">pyelonephritis, renal abscess, renal infarction, venous obstruction or ATN. </w:t>
      </w:r>
      <w:r w:rsidR="00AD753A" w:rsidRPr="0079712D">
        <w:rPr>
          <w:rFonts w:ascii="Book Antiqua" w:hAnsi="Book Antiqua" w:cs="Times New Roman"/>
        </w:rPr>
        <w:t xml:space="preserve">However, the USG findings of bilateral hydroureteronephrosis and sterile </w:t>
      </w:r>
      <w:r w:rsidR="00173433" w:rsidRPr="0079712D">
        <w:rPr>
          <w:rFonts w:ascii="Book Antiqua" w:hAnsi="Book Antiqua" w:cs="Times New Roman"/>
        </w:rPr>
        <w:t xml:space="preserve">blood culture </w:t>
      </w:r>
      <w:r w:rsidR="00AD753A" w:rsidRPr="0079712D">
        <w:rPr>
          <w:rFonts w:ascii="Book Antiqua" w:hAnsi="Book Antiqua" w:cs="Times New Roman"/>
        </w:rPr>
        <w:t xml:space="preserve">pointed towards localised urinary tract infection. </w:t>
      </w:r>
    </w:p>
    <w:p w14:paraId="555114EF" w14:textId="1CD73EC9" w:rsidR="006D60E1" w:rsidRPr="0079712D" w:rsidRDefault="00173433" w:rsidP="005724B3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  <w:i/>
          <w:noProof/>
        </w:rPr>
        <w:t>Elizabethkingia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Pr="0079712D">
        <w:rPr>
          <w:rFonts w:ascii="Book Antiqua" w:hAnsi="Book Antiqua" w:cs="Times New Roman"/>
          <w:noProof/>
        </w:rPr>
        <w:t>has</w:t>
      </w:r>
      <w:r w:rsidRPr="0079712D">
        <w:rPr>
          <w:rFonts w:ascii="Book Antiqua" w:hAnsi="Book Antiqua" w:cs="Times New Roman"/>
        </w:rPr>
        <w:t xml:space="preserve"> been found to be multidrug resistant similar to as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meningoseptica</w:t>
      </w:r>
      <w:r w:rsidRPr="0079712D">
        <w:rPr>
          <w:rFonts w:ascii="Book Antiqua" w:hAnsi="Book Antiqua" w:cs="Times New Roman"/>
        </w:rPr>
        <w:t xml:space="preserve"> which </w:t>
      </w:r>
      <w:r w:rsidR="006C7105" w:rsidRPr="0079712D">
        <w:rPr>
          <w:rFonts w:ascii="Book Antiqua" w:hAnsi="Book Antiqua" w:cs="Times New Roman"/>
          <w:noProof/>
        </w:rPr>
        <w:t>are</w:t>
      </w:r>
      <w:r w:rsidRPr="0079712D">
        <w:rPr>
          <w:rFonts w:ascii="Book Antiqua" w:hAnsi="Book Antiqua" w:cs="Times New Roman"/>
        </w:rPr>
        <w:t xml:space="preserve"> known to </w:t>
      </w:r>
      <w:r w:rsidRPr="0079712D">
        <w:rPr>
          <w:rFonts w:ascii="Book Antiqua" w:hAnsi="Book Antiqua" w:cs="Times New Roman"/>
          <w:noProof/>
        </w:rPr>
        <w:t>harbor</w:t>
      </w:r>
      <w:r w:rsidR="006C7105" w:rsidRPr="0079712D">
        <w:rPr>
          <w:rFonts w:ascii="Book Antiqua" w:hAnsi="Book Antiqua" w:cs="Times New Roman"/>
        </w:rPr>
        <w:t xml:space="preserve"> β</w:t>
      </w:r>
      <w:r w:rsidRPr="0079712D">
        <w:rPr>
          <w:rFonts w:ascii="Book Antiqua" w:hAnsi="Book Antiqua" w:cs="Times New Roman"/>
        </w:rPr>
        <w:t xml:space="preserve">-lactamases showing </w:t>
      </w:r>
      <w:r w:rsidR="00CA0224" w:rsidRPr="0079712D">
        <w:rPr>
          <w:rFonts w:ascii="Book Antiqua" w:hAnsi="Book Antiqua" w:cs="Times New Roman"/>
        </w:rPr>
        <w:t>resistant to β</w:t>
      </w:r>
      <w:r w:rsidRPr="0079712D">
        <w:rPr>
          <w:rFonts w:ascii="Book Antiqua" w:hAnsi="Book Antiqua" w:cs="Times New Roman"/>
        </w:rPr>
        <w:t>-lactams and carbapenems</w:t>
      </w:r>
      <w:r w:rsidR="005724B3" w:rsidRPr="0079712D">
        <w:rPr>
          <w:rFonts w:ascii="Book Antiqua" w:hAnsi="Book Antiqua" w:cs="Times New Roman"/>
          <w:vertAlign w:val="superscript"/>
        </w:rPr>
        <w:t>[10]</w:t>
      </w:r>
      <w:r w:rsidRPr="0079712D">
        <w:rPr>
          <w:rFonts w:ascii="Book Antiqua" w:hAnsi="Book Antiqua" w:cs="Times New Roman"/>
        </w:rPr>
        <w:t>.</w:t>
      </w:r>
      <w:r w:rsidR="005724B3" w:rsidRPr="0079712D">
        <w:rPr>
          <w:rFonts w:ascii="Book Antiqua" w:hAnsi="Book Antiqua" w:cs="Times New Roman"/>
        </w:rPr>
        <w:t xml:space="preserve"> </w:t>
      </w:r>
      <w:r w:rsidR="006D60E1" w:rsidRPr="0079712D">
        <w:rPr>
          <w:rFonts w:ascii="Book Antiqua" w:hAnsi="Book Antiqua" w:cs="Times New Roman"/>
        </w:rPr>
        <w:t>The</w:t>
      </w:r>
      <w:r w:rsidR="00CA0224" w:rsidRPr="0079712D">
        <w:rPr>
          <w:rFonts w:ascii="Book Antiqua" w:hAnsi="Book Antiqua" w:cs="Times New Roman"/>
        </w:rPr>
        <w:t xml:space="preserve"> </w:t>
      </w:r>
      <w:r w:rsidR="006D60E1" w:rsidRPr="0079712D">
        <w:rPr>
          <w:rFonts w:ascii="Book Antiqua" w:hAnsi="Book Antiqua" w:cs="Times New Roman"/>
          <w:i/>
        </w:rPr>
        <w:t xml:space="preserve">E. </w:t>
      </w:r>
      <w:r w:rsidR="006D60E1" w:rsidRPr="0079712D">
        <w:rPr>
          <w:rFonts w:ascii="Book Antiqua" w:hAnsi="Book Antiqua" w:cs="Times New Roman"/>
          <w:i/>
          <w:noProof/>
        </w:rPr>
        <w:t>miricola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="006D60E1" w:rsidRPr="0079712D">
        <w:rPr>
          <w:rFonts w:ascii="Book Antiqua" w:hAnsi="Book Antiqua" w:cs="Times New Roman"/>
          <w:noProof/>
        </w:rPr>
        <w:t>isolate</w:t>
      </w:r>
      <w:r w:rsidR="00CA0224" w:rsidRPr="0079712D">
        <w:rPr>
          <w:rFonts w:ascii="Book Antiqua" w:hAnsi="Book Antiqua" w:cs="Times New Roman"/>
          <w:noProof/>
        </w:rPr>
        <w:t>s</w:t>
      </w:r>
      <w:r w:rsidR="00CA0224" w:rsidRPr="0079712D">
        <w:rPr>
          <w:rFonts w:ascii="Book Antiqua" w:hAnsi="Book Antiqua" w:cs="Times New Roman"/>
        </w:rPr>
        <w:t xml:space="preserve"> have</w:t>
      </w:r>
      <w:r w:rsidR="006D60E1" w:rsidRPr="0079712D">
        <w:rPr>
          <w:rFonts w:ascii="Book Antiqua" w:hAnsi="Book Antiqua" w:cs="Times New Roman"/>
        </w:rPr>
        <w:t xml:space="preserve"> been found to be resistant to many antibiotics</w:t>
      </w:r>
      <w:r w:rsidR="00CA0224" w:rsidRPr="0079712D">
        <w:rPr>
          <w:rFonts w:ascii="Book Antiqua" w:hAnsi="Book Antiqua" w:cs="Times New Roman"/>
        </w:rPr>
        <w:t xml:space="preserve">. </w:t>
      </w:r>
      <w:r w:rsidR="006D60E1" w:rsidRPr="0079712D">
        <w:rPr>
          <w:rFonts w:ascii="Book Antiqua" w:hAnsi="Book Antiqua" w:cs="Times New Roman"/>
        </w:rPr>
        <w:t>Previous studies have shown resistance to ampicillin, ceftazidime, imipenem,</w:t>
      </w:r>
      <w:r w:rsidR="00D9199B" w:rsidRPr="0079712D">
        <w:rPr>
          <w:rFonts w:ascii="Book Antiqua" w:hAnsi="Book Antiqua" w:cs="Times New Roman"/>
        </w:rPr>
        <w:t xml:space="preserve"> gentamicin, </w:t>
      </w:r>
      <w:r w:rsidR="006D60E1" w:rsidRPr="0079712D">
        <w:rPr>
          <w:rFonts w:ascii="Book Antiqua" w:hAnsi="Book Antiqua" w:cs="Times New Roman"/>
        </w:rPr>
        <w:t>cotrimoxazole,</w:t>
      </w:r>
      <w:r w:rsidR="00CA0224" w:rsidRPr="0079712D">
        <w:rPr>
          <w:rFonts w:ascii="Book Antiqua" w:hAnsi="Book Antiqua" w:cs="Times New Roman"/>
        </w:rPr>
        <w:t xml:space="preserve"> </w:t>
      </w:r>
      <w:r w:rsidR="00D9199B" w:rsidRPr="0079712D">
        <w:rPr>
          <w:rFonts w:ascii="Book Antiqua" w:hAnsi="Book Antiqua" w:cs="Times New Roman"/>
        </w:rPr>
        <w:t>colistin and</w:t>
      </w:r>
      <w:r w:rsidR="006D60E1" w:rsidRPr="0079712D">
        <w:rPr>
          <w:rFonts w:ascii="Book Antiqua" w:hAnsi="Book Antiqua" w:cs="Times New Roman"/>
        </w:rPr>
        <w:t xml:space="preserve"> with variable susceptibility to </w:t>
      </w:r>
      <w:r w:rsidR="00CA0224" w:rsidRPr="0079712D">
        <w:rPr>
          <w:rFonts w:ascii="Book Antiqua" w:hAnsi="Book Antiqua" w:cs="Times New Roman"/>
        </w:rPr>
        <w:t xml:space="preserve">ciprofloxacin, </w:t>
      </w:r>
      <w:r w:rsidR="006D60E1" w:rsidRPr="0079712D">
        <w:rPr>
          <w:rFonts w:ascii="Book Antiqua" w:hAnsi="Book Antiqua" w:cs="Times New Roman"/>
          <w:noProof/>
        </w:rPr>
        <w:t>vancomycin</w:t>
      </w:r>
      <w:r w:rsidR="006D60E1" w:rsidRPr="0079712D">
        <w:rPr>
          <w:rFonts w:ascii="Book Antiqua" w:hAnsi="Book Antiqua" w:cs="Times New Roman"/>
        </w:rPr>
        <w:t xml:space="preserve"> and rifampicin</w:t>
      </w:r>
      <w:r w:rsidR="005724B3" w:rsidRPr="0079712D">
        <w:rPr>
          <w:rFonts w:ascii="Book Antiqua" w:hAnsi="Book Antiqua" w:cs="Times New Roman"/>
          <w:vertAlign w:val="superscript"/>
        </w:rPr>
        <w:t>[5,6,11]</w:t>
      </w:r>
      <w:r w:rsidR="006D60E1" w:rsidRPr="0079712D">
        <w:rPr>
          <w:rFonts w:ascii="Book Antiqua" w:hAnsi="Book Antiqua" w:cs="Times New Roman"/>
        </w:rPr>
        <w:t>.</w:t>
      </w:r>
      <w:r w:rsidR="005724B3" w:rsidRPr="0079712D">
        <w:rPr>
          <w:rFonts w:ascii="Book Antiqua" w:hAnsi="Book Antiqua" w:cs="Times New Roman"/>
        </w:rPr>
        <w:t xml:space="preserve"> </w:t>
      </w:r>
      <w:r w:rsidR="006D60E1" w:rsidRPr="0079712D">
        <w:rPr>
          <w:rFonts w:ascii="Book Antiqua" w:hAnsi="Book Antiqua" w:cs="Times New Roman"/>
        </w:rPr>
        <w:t>It is interesting to note that</w:t>
      </w:r>
      <w:r w:rsidR="0047296F" w:rsidRPr="0079712D">
        <w:rPr>
          <w:rFonts w:ascii="Book Antiqua" w:hAnsi="Book Antiqua" w:cs="Times New Roman"/>
        </w:rPr>
        <w:t xml:space="preserve">, </w:t>
      </w:r>
      <w:r w:rsidR="006D60E1" w:rsidRPr="0079712D">
        <w:rPr>
          <w:rFonts w:ascii="Book Antiqua" w:hAnsi="Book Antiqua" w:cs="Times New Roman"/>
          <w:i/>
        </w:rPr>
        <w:t xml:space="preserve">E. </w:t>
      </w:r>
      <w:r w:rsidR="006D60E1" w:rsidRPr="0079712D">
        <w:rPr>
          <w:rFonts w:ascii="Book Antiqua" w:hAnsi="Book Antiqua" w:cs="Times New Roman"/>
          <w:i/>
          <w:noProof/>
        </w:rPr>
        <w:t>miricola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="006D60E1" w:rsidRPr="0079712D">
        <w:rPr>
          <w:rFonts w:ascii="Book Antiqua" w:hAnsi="Book Antiqua" w:cs="Times New Roman"/>
          <w:noProof/>
        </w:rPr>
        <w:t>isolate</w:t>
      </w:r>
      <w:r w:rsidR="0047296F" w:rsidRPr="0079712D">
        <w:rPr>
          <w:rFonts w:ascii="Book Antiqua" w:hAnsi="Book Antiqua" w:cs="Times New Roman"/>
          <w:noProof/>
        </w:rPr>
        <w:t>s</w:t>
      </w:r>
      <w:r w:rsidR="0047296F" w:rsidRPr="0079712D">
        <w:rPr>
          <w:rFonts w:ascii="Book Antiqua" w:hAnsi="Book Antiqua" w:cs="Times New Roman"/>
        </w:rPr>
        <w:t xml:space="preserve"> </w:t>
      </w:r>
      <w:r w:rsidR="006D60E1" w:rsidRPr="0079712D">
        <w:rPr>
          <w:rFonts w:ascii="Book Antiqua" w:hAnsi="Book Antiqua" w:cs="Times New Roman"/>
        </w:rPr>
        <w:t>in</w:t>
      </w:r>
      <w:r w:rsidR="0047296F" w:rsidRPr="0079712D">
        <w:rPr>
          <w:rFonts w:ascii="Book Antiqua" w:hAnsi="Book Antiqua" w:cs="Times New Roman"/>
        </w:rPr>
        <w:t xml:space="preserve"> previous studies were sensitive to levofloxacin, but in </w:t>
      </w:r>
      <w:r w:rsidR="006D60E1" w:rsidRPr="0079712D">
        <w:rPr>
          <w:rFonts w:ascii="Book Antiqua" w:hAnsi="Book Antiqua" w:cs="Times New Roman"/>
        </w:rPr>
        <w:t xml:space="preserve">our </w:t>
      </w:r>
      <w:r w:rsidR="006D60E1" w:rsidRPr="0079712D">
        <w:rPr>
          <w:rFonts w:ascii="Book Antiqua" w:hAnsi="Book Antiqua" w:cs="Times New Roman"/>
          <w:noProof/>
        </w:rPr>
        <w:t>case</w:t>
      </w:r>
      <w:r w:rsidR="006C7105" w:rsidRPr="0079712D">
        <w:rPr>
          <w:rFonts w:ascii="Book Antiqua" w:hAnsi="Book Antiqua" w:cs="Times New Roman"/>
          <w:noProof/>
        </w:rPr>
        <w:t>,</w:t>
      </w:r>
      <w:r w:rsidR="006D60E1" w:rsidRPr="0079712D">
        <w:rPr>
          <w:rFonts w:ascii="Book Antiqua" w:hAnsi="Book Antiqua" w:cs="Times New Roman"/>
        </w:rPr>
        <w:t xml:space="preserve"> </w:t>
      </w:r>
      <w:r w:rsidR="0047296F" w:rsidRPr="0079712D">
        <w:rPr>
          <w:rFonts w:ascii="Book Antiqua" w:hAnsi="Book Antiqua" w:cs="Times New Roman"/>
        </w:rPr>
        <w:t>the isolate was</w:t>
      </w:r>
      <w:r w:rsidR="006D60E1" w:rsidRPr="0079712D">
        <w:rPr>
          <w:rFonts w:ascii="Book Antiqua" w:hAnsi="Book Antiqua" w:cs="Times New Roman"/>
        </w:rPr>
        <w:t xml:space="preserve"> resistant to both ciprofloxacin and levofloxacin</w:t>
      </w:r>
      <w:r w:rsidR="00D9199B" w:rsidRPr="0079712D">
        <w:rPr>
          <w:rFonts w:ascii="Book Antiqua" w:hAnsi="Book Antiqua" w:cs="Times New Roman"/>
        </w:rPr>
        <w:t xml:space="preserve">. </w:t>
      </w:r>
      <w:r w:rsidR="004A2660" w:rsidRPr="0079712D">
        <w:rPr>
          <w:rFonts w:ascii="Book Antiqua" w:hAnsi="Book Antiqua" w:cs="Times New Roman"/>
        </w:rPr>
        <w:t xml:space="preserve">With limited clinical reports, </w:t>
      </w:r>
      <w:r w:rsidR="0047296F" w:rsidRPr="0079712D">
        <w:rPr>
          <w:rFonts w:ascii="Book Antiqua" w:hAnsi="Book Antiqua" w:cs="Times New Roman"/>
        </w:rPr>
        <w:t xml:space="preserve">varied susceptibility profiles, </w:t>
      </w:r>
      <w:r w:rsidR="004A2660" w:rsidRPr="0079712D">
        <w:rPr>
          <w:rFonts w:ascii="Book Antiqua" w:hAnsi="Book Antiqua" w:cs="Times New Roman"/>
        </w:rPr>
        <w:t xml:space="preserve">lack of antimicrobial susceptibility </w:t>
      </w:r>
      <w:r w:rsidR="004A2660" w:rsidRPr="0079712D">
        <w:rPr>
          <w:rFonts w:ascii="Book Antiqua" w:hAnsi="Book Antiqua" w:cs="Times New Roman"/>
          <w:noProof/>
        </w:rPr>
        <w:t>breakpoint</w:t>
      </w:r>
      <w:r w:rsidR="004A2660" w:rsidRPr="0079712D">
        <w:rPr>
          <w:rFonts w:ascii="Book Antiqua" w:hAnsi="Book Antiqua" w:cs="Times New Roman"/>
        </w:rPr>
        <w:t xml:space="preserve"> and no defined consensus for the empiric treatment regimen makes it difficult to treat such rare organisms.</w:t>
      </w:r>
    </w:p>
    <w:p w14:paraId="229CF137" w14:textId="77777777" w:rsidR="0016124B" w:rsidRPr="0079712D" w:rsidRDefault="00510582" w:rsidP="005724B3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</w:rPr>
        <w:t xml:space="preserve">We present the first </w:t>
      </w:r>
      <w:r w:rsidR="004A2660" w:rsidRPr="0079712D">
        <w:rPr>
          <w:rFonts w:ascii="Book Antiqua" w:hAnsi="Book Antiqua" w:cs="Times New Roman"/>
        </w:rPr>
        <w:t xml:space="preserve">case </w:t>
      </w:r>
      <w:r w:rsidRPr="0079712D">
        <w:rPr>
          <w:rFonts w:ascii="Book Antiqua" w:hAnsi="Book Antiqua" w:cs="Times New Roman"/>
        </w:rPr>
        <w:t>report of human UTI caused by rare</w:t>
      </w:r>
      <w:r w:rsidR="00D9199B" w:rsidRPr="0079712D">
        <w:rPr>
          <w:rFonts w:ascii="Book Antiqua" w:hAnsi="Book Antiqua" w:cs="Times New Roman"/>
        </w:rPr>
        <w:t xml:space="preserve"> multidrug resistant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Pr="0079712D">
        <w:rPr>
          <w:rFonts w:ascii="Book Antiqua" w:hAnsi="Book Antiqua" w:cs="Times New Roman"/>
        </w:rPr>
        <w:t xml:space="preserve">. The present case emphasizes the clinical importance of rare </w:t>
      </w:r>
      <w:r w:rsidRPr="0079712D">
        <w:rPr>
          <w:rFonts w:ascii="Book Antiqua" w:hAnsi="Book Antiqua" w:cs="Times New Roman"/>
          <w:noProof/>
        </w:rPr>
        <w:t>non</w:t>
      </w:r>
      <w:r w:rsidR="00D1653F" w:rsidRPr="0079712D">
        <w:rPr>
          <w:rFonts w:ascii="Book Antiqua" w:hAnsi="Book Antiqua" w:cs="Times New Roman"/>
        </w:rPr>
        <w:t>-fermenter</w:t>
      </w:r>
      <w:r w:rsidRPr="0079712D">
        <w:rPr>
          <w:rFonts w:ascii="Book Antiqua" w:hAnsi="Book Antiqua" w:cs="Times New Roman"/>
        </w:rPr>
        <w:t xml:space="preserve"> like </w:t>
      </w: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6C7105" w:rsidRPr="0079712D">
        <w:rPr>
          <w:rFonts w:ascii="Book Antiqua" w:hAnsi="Book Antiqua" w:cs="Times New Roman"/>
          <w:i/>
          <w:noProof/>
        </w:rPr>
        <w:t xml:space="preserve"> </w:t>
      </w:r>
      <w:r w:rsidRPr="0079712D">
        <w:rPr>
          <w:rFonts w:ascii="Book Antiqua" w:hAnsi="Book Antiqua" w:cs="Times New Roman"/>
          <w:noProof/>
        </w:rPr>
        <w:t>in</w:t>
      </w:r>
      <w:r w:rsidRPr="0079712D">
        <w:rPr>
          <w:rFonts w:ascii="Book Antiqua" w:hAnsi="Book Antiqua" w:cs="Times New Roman"/>
        </w:rPr>
        <w:t xml:space="preserve"> human infections especially in the case of UTI</w:t>
      </w:r>
      <w:r w:rsidRPr="0079712D">
        <w:rPr>
          <w:rFonts w:ascii="Book Antiqua" w:hAnsi="Book Antiqua" w:cs="Times New Roman"/>
          <w:i/>
        </w:rPr>
        <w:t>.</w:t>
      </w:r>
      <w:r w:rsidRPr="0079712D">
        <w:rPr>
          <w:rFonts w:ascii="Book Antiqua" w:hAnsi="Book Antiqua" w:cs="Times New Roman"/>
        </w:rPr>
        <w:t xml:space="preserve"> The knowledge of newer species and their antimicrobial susceptibility profile will help in </w:t>
      </w:r>
      <w:r w:rsidR="004A2660" w:rsidRPr="0079712D">
        <w:rPr>
          <w:rFonts w:ascii="Book Antiqua" w:hAnsi="Book Antiqua" w:cs="Times New Roman"/>
        </w:rPr>
        <w:t xml:space="preserve">formulating </w:t>
      </w:r>
      <w:r w:rsidRPr="0079712D">
        <w:rPr>
          <w:rFonts w:ascii="Book Antiqua" w:hAnsi="Book Antiqua" w:cs="Times New Roman"/>
          <w:noProof/>
        </w:rPr>
        <w:t>appropriate antibiotic treatment regimens</w:t>
      </w:r>
      <w:r w:rsidRPr="0079712D">
        <w:rPr>
          <w:rFonts w:ascii="Book Antiqua" w:hAnsi="Book Antiqua" w:cs="Times New Roman"/>
        </w:rPr>
        <w:t xml:space="preserve"> to tackle such </w:t>
      </w:r>
      <w:r w:rsidR="004A2660" w:rsidRPr="0079712D">
        <w:rPr>
          <w:rFonts w:ascii="Book Antiqua" w:hAnsi="Book Antiqua" w:cs="Times New Roman"/>
        </w:rPr>
        <w:t xml:space="preserve">rarely encountered </w:t>
      </w:r>
      <w:r w:rsidRPr="0079712D">
        <w:rPr>
          <w:rFonts w:ascii="Book Antiqua" w:hAnsi="Book Antiqua" w:cs="Times New Roman"/>
        </w:rPr>
        <w:t>bacteria.</w:t>
      </w:r>
    </w:p>
    <w:p w14:paraId="79DE7D08" w14:textId="297999F1" w:rsidR="005F1C4B" w:rsidRPr="0079712D" w:rsidRDefault="00CB20CE" w:rsidP="0079712D">
      <w:pPr>
        <w:adjustRightInd w:val="0"/>
        <w:snapToGrid w:val="0"/>
        <w:spacing w:line="360" w:lineRule="auto"/>
        <w:jc w:val="both"/>
        <w:rPr>
          <w:rStyle w:val="CharAttribute5"/>
          <w:rFonts w:ascii="Book Antiqua" w:eastAsia="Batang" w:hAnsi="Book Antiqua" w:cs="Times New Roman"/>
          <w:b/>
        </w:rPr>
      </w:pPr>
      <w:r w:rsidRPr="0079712D">
        <w:rPr>
          <w:rStyle w:val="CharAttribute5"/>
          <w:rFonts w:ascii="Book Antiqua" w:eastAsia="Batang" w:hAnsi="Book Antiqua" w:cs="Times New Roman"/>
          <w:b/>
        </w:rPr>
        <w:br w:type="page"/>
      </w:r>
      <w:r w:rsidR="005724B3" w:rsidRPr="0079712D">
        <w:rPr>
          <w:rStyle w:val="CharAttribute5"/>
          <w:rFonts w:ascii="Book Antiqua" w:eastAsia="Batang" w:hAnsi="Book Antiqua" w:cs="Times New Roman"/>
          <w:b/>
        </w:rPr>
        <w:lastRenderedPageBreak/>
        <w:t>COMMENTS</w:t>
      </w:r>
    </w:p>
    <w:p w14:paraId="39137C5B" w14:textId="1CF7AC09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Case characteristics</w:t>
      </w:r>
    </w:p>
    <w:p w14:paraId="676F82A2" w14:textId="3B9685AD" w:rsidR="00D12851" w:rsidRDefault="00E7351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t xml:space="preserve">A </w:t>
      </w:r>
      <w:r w:rsidRPr="0079712D">
        <w:rPr>
          <w:rFonts w:ascii="Book Antiqua" w:hAnsi="Book Antiqua" w:cs="Times New Roman"/>
          <w:noProof/>
        </w:rPr>
        <w:t>25</w:t>
      </w:r>
      <w:r w:rsidR="002662AC" w:rsidRPr="0079712D">
        <w:rPr>
          <w:rFonts w:ascii="Book Antiqua" w:hAnsi="Book Antiqua" w:cs="Times New Roman"/>
          <w:noProof/>
        </w:rPr>
        <w:t>-year-</w:t>
      </w:r>
      <w:r w:rsidR="00C70290" w:rsidRPr="0079712D">
        <w:rPr>
          <w:rFonts w:ascii="Book Antiqua" w:hAnsi="Book Antiqua" w:cs="Times New Roman"/>
          <w:noProof/>
        </w:rPr>
        <w:t>old</w:t>
      </w:r>
      <w:r w:rsidR="00C70290" w:rsidRPr="0079712D">
        <w:rPr>
          <w:rFonts w:ascii="Book Antiqua" w:hAnsi="Book Antiqua" w:cs="Times New Roman"/>
        </w:rPr>
        <w:t xml:space="preserve"> female complaining of difficulty in micturition, olig</w:t>
      </w:r>
      <w:r w:rsidR="006034FE" w:rsidRPr="0079712D">
        <w:rPr>
          <w:rFonts w:ascii="Book Antiqua" w:hAnsi="Book Antiqua" w:cs="Times New Roman"/>
        </w:rPr>
        <w:t>uria</w:t>
      </w:r>
      <w:r w:rsidR="00BA062F" w:rsidRPr="0079712D">
        <w:rPr>
          <w:rFonts w:ascii="Book Antiqua" w:hAnsi="Book Antiqua" w:cs="Times New Roman"/>
        </w:rPr>
        <w:t xml:space="preserve"> fever</w:t>
      </w:r>
      <w:r w:rsidR="006034FE" w:rsidRPr="0079712D">
        <w:rPr>
          <w:rFonts w:ascii="Book Antiqua" w:hAnsi="Book Antiqua" w:cs="Times New Roman"/>
        </w:rPr>
        <w:t xml:space="preserve"> with abdominal pain.</w:t>
      </w:r>
    </w:p>
    <w:p w14:paraId="189316CA" w14:textId="77777777" w:rsidR="005724B3" w:rsidRPr="0079712D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5DDE0E29" w14:textId="7BE4E927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Clinical diagnosis</w:t>
      </w:r>
    </w:p>
    <w:p w14:paraId="3BF35BE4" w14:textId="13275EE9" w:rsidR="00E73513" w:rsidRPr="0079712D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</w:rPr>
        <w:t>Urinary tract infections (UTI)</w:t>
      </w:r>
      <w:r w:rsidR="00293E07" w:rsidRPr="0079712D">
        <w:rPr>
          <w:rFonts w:ascii="Book Antiqua" w:hAnsi="Book Antiqua" w:cs="Times New Roman"/>
        </w:rPr>
        <w:t xml:space="preserve"> with</w:t>
      </w:r>
      <w:r w:rsidR="00C70290" w:rsidRPr="0079712D">
        <w:rPr>
          <w:rFonts w:ascii="Book Antiqua" w:hAnsi="Book Antiqua" w:cs="Times New Roman"/>
        </w:rPr>
        <w:t xml:space="preserve"> </w:t>
      </w:r>
      <w:r w:rsidR="00E754CD" w:rsidRPr="0079712D">
        <w:rPr>
          <w:rFonts w:ascii="Book Antiqua" w:hAnsi="Book Antiqua" w:cs="Times New Roman"/>
        </w:rPr>
        <w:t>b</w:t>
      </w:r>
      <w:r w:rsidR="00C70290" w:rsidRPr="0079712D">
        <w:rPr>
          <w:rFonts w:ascii="Book Antiqua" w:hAnsi="Book Antiqua" w:cs="Times New Roman"/>
        </w:rPr>
        <w:t>ilateral</w:t>
      </w:r>
      <w:r w:rsidR="006034FE" w:rsidRPr="0079712D">
        <w:rPr>
          <w:rFonts w:ascii="Book Antiqua" w:hAnsi="Book Antiqua" w:cs="Times New Roman"/>
        </w:rPr>
        <w:t xml:space="preserve"> </w:t>
      </w:r>
      <w:r w:rsidR="00E73513" w:rsidRPr="0079712D">
        <w:rPr>
          <w:rFonts w:ascii="Book Antiqua" w:hAnsi="Book Antiqua" w:cs="Times New Roman"/>
        </w:rPr>
        <w:t>hydroureteronephrosis</w:t>
      </w:r>
      <w:r w:rsidR="00293E07" w:rsidRPr="0079712D">
        <w:rPr>
          <w:rFonts w:ascii="Book Antiqua" w:hAnsi="Book Antiqua" w:cs="Times New Roman"/>
        </w:rPr>
        <w:t xml:space="preserve"> </w:t>
      </w:r>
    </w:p>
    <w:p w14:paraId="5A0A6F9A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5D685CF5" w14:textId="7AEE2C25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Differential diagnosis</w:t>
      </w:r>
    </w:p>
    <w:p w14:paraId="021907E8" w14:textId="1E206FF8" w:rsidR="00D12851" w:rsidRPr="0079712D" w:rsidRDefault="00E754CD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t>Chronic p</w:t>
      </w:r>
      <w:r w:rsidR="00E73513" w:rsidRPr="0079712D">
        <w:rPr>
          <w:rFonts w:ascii="Book Antiqua" w:hAnsi="Book Antiqua" w:cs="Times New Roman"/>
        </w:rPr>
        <w:t>yelonephritis</w:t>
      </w:r>
      <w:r w:rsidR="00384EF6">
        <w:rPr>
          <w:rFonts w:ascii="Book Antiqua" w:hAnsi="Book Antiqua" w:cs="Times New Roman" w:hint="eastAsia"/>
          <w:lang w:eastAsia="zh-CN"/>
        </w:rPr>
        <w:t>.</w:t>
      </w:r>
    </w:p>
    <w:p w14:paraId="5EE65694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459453C4" w14:textId="6358E701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Laboratory diagnosis</w:t>
      </w:r>
    </w:p>
    <w:p w14:paraId="15510D1A" w14:textId="5AB86975" w:rsidR="00293E07" w:rsidRPr="0079712D" w:rsidRDefault="00293E07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</w:rPr>
        <w:t xml:space="preserve">The routine laboratory investigations revealed </w:t>
      </w:r>
      <w:r w:rsidRPr="0079712D">
        <w:rPr>
          <w:rFonts w:ascii="Book Antiqua" w:hAnsi="Book Antiqua" w:cs="Times New Roman"/>
          <w:noProof/>
        </w:rPr>
        <w:t>anemia</w:t>
      </w:r>
      <w:r w:rsidRPr="0079712D">
        <w:rPr>
          <w:rFonts w:ascii="Book Antiqua" w:hAnsi="Book Antiqua" w:cs="Times New Roman"/>
        </w:rPr>
        <w:t xml:space="preserve">, leucopenia, hyperkalemia, </w:t>
      </w:r>
      <w:r w:rsidRPr="0079712D">
        <w:rPr>
          <w:rFonts w:ascii="Book Antiqua" w:hAnsi="Book Antiqua" w:cs="Times New Roman"/>
          <w:noProof/>
        </w:rPr>
        <w:t>hyperur</w:t>
      </w:r>
      <w:r w:rsidR="00AD753A" w:rsidRPr="0079712D">
        <w:rPr>
          <w:rFonts w:ascii="Book Antiqua" w:hAnsi="Book Antiqua" w:cs="Times New Roman"/>
          <w:noProof/>
        </w:rPr>
        <w:t>icae</w:t>
      </w:r>
      <w:r w:rsidRPr="0079712D">
        <w:rPr>
          <w:rFonts w:ascii="Book Antiqua" w:hAnsi="Book Antiqua" w:cs="Times New Roman"/>
          <w:noProof/>
        </w:rPr>
        <w:t>mia</w:t>
      </w:r>
      <w:r w:rsidRPr="0079712D">
        <w:rPr>
          <w:rFonts w:ascii="Book Antiqua" w:hAnsi="Book Antiqua" w:cs="Times New Roman"/>
        </w:rPr>
        <w:t xml:space="preserve"> and elevated creatinine levels. </w:t>
      </w:r>
      <w:r w:rsidR="00FB7356" w:rsidRPr="0079712D">
        <w:rPr>
          <w:rFonts w:ascii="Book Antiqua" w:hAnsi="Book Antiqua" w:cs="Times New Roman"/>
        </w:rPr>
        <w:t xml:space="preserve">Urine culture had </w:t>
      </w:r>
      <w:r w:rsidRPr="0079712D">
        <w:rPr>
          <w:rFonts w:ascii="Book Antiqua" w:hAnsi="Book Antiqua" w:cs="Times New Roman"/>
        </w:rPr>
        <w:t xml:space="preserve">significant bacterial growth </w:t>
      </w:r>
      <w:r w:rsidRPr="0079712D">
        <w:rPr>
          <w:rStyle w:val="CharAttribute5"/>
          <w:rFonts w:ascii="Book Antiqua" w:eastAsia="Batang" w:hAnsi="Book Antiqua" w:cs="Times New Roman"/>
        </w:rPr>
        <w:t>(colony count &gt;10</w:t>
      </w:r>
      <w:r w:rsidRPr="0079712D">
        <w:rPr>
          <w:rStyle w:val="CharAttribute5"/>
          <w:rFonts w:ascii="Book Antiqua" w:eastAsia="Batang" w:hAnsi="Book Antiqua" w:cs="Times New Roman"/>
          <w:vertAlign w:val="superscript"/>
        </w:rPr>
        <w:t>5</w:t>
      </w:r>
      <w:r w:rsidRPr="0079712D">
        <w:rPr>
          <w:rStyle w:val="CharAttribute5"/>
          <w:rFonts w:ascii="Book Antiqua" w:eastAsia="Batang" w:hAnsi="Book Antiqua" w:cs="Times New Roman"/>
        </w:rPr>
        <w:t xml:space="preserve"> CFU/m</w:t>
      </w:r>
      <w:r w:rsidR="00384EF6">
        <w:rPr>
          <w:rStyle w:val="CharAttribute5"/>
          <w:rFonts w:ascii="Book Antiqua" w:eastAsiaTheme="minorEastAsia" w:hAnsi="Book Antiqua" w:cs="Times New Roman" w:hint="eastAsia"/>
          <w:lang w:eastAsia="zh-CN"/>
        </w:rPr>
        <w:t>L</w:t>
      </w:r>
      <w:r w:rsidRPr="0079712D">
        <w:rPr>
          <w:rStyle w:val="CharAttribute5"/>
          <w:rFonts w:ascii="Book Antiqua" w:eastAsia="Batang" w:hAnsi="Book Antiqua" w:cs="Times New Roman"/>
        </w:rPr>
        <w:t>)</w:t>
      </w:r>
      <w:r w:rsidR="00F9782D" w:rsidRPr="0079712D">
        <w:rPr>
          <w:rFonts w:ascii="Book Antiqua" w:hAnsi="Book Antiqua" w:cs="Times New Roman"/>
        </w:rPr>
        <w:t xml:space="preserve"> of </w:t>
      </w:r>
      <w:r w:rsidR="00AD753A" w:rsidRPr="0079712D">
        <w:rPr>
          <w:rFonts w:ascii="Book Antiqua" w:hAnsi="Book Antiqua" w:cs="Times New Roman"/>
          <w:i/>
        </w:rPr>
        <w:t xml:space="preserve">E. </w:t>
      </w:r>
      <w:r w:rsidR="00AD753A" w:rsidRPr="0079712D">
        <w:rPr>
          <w:rFonts w:ascii="Book Antiqua" w:hAnsi="Book Antiqua" w:cs="Times New Roman"/>
          <w:i/>
          <w:noProof/>
        </w:rPr>
        <w:t>miri</w:t>
      </w:r>
      <w:r w:rsidRPr="0079712D">
        <w:rPr>
          <w:rFonts w:ascii="Book Antiqua" w:hAnsi="Book Antiqua" w:cs="Times New Roman"/>
          <w:i/>
          <w:noProof/>
        </w:rPr>
        <w:t>cola</w:t>
      </w:r>
      <w:r w:rsidRPr="0079712D">
        <w:rPr>
          <w:rFonts w:ascii="Book Antiqua" w:hAnsi="Book Antiqua" w:cs="Times New Roman"/>
        </w:rPr>
        <w:t>.</w:t>
      </w:r>
      <w:r w:rsidR="0079712D" w:rsidRPr="0079712D">
        <w:rPr>
          <w:rFonts w:ascii="Book Antiqua" w:hAnsi="Book Antiqua" w:cs="Times New Roman"/>
        </w:rPr>
        <w:t xml:space="preserve"> </w:t>
      </w:r>
    </w:p>
    <w:p w14:paraId="4E43CFE8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1A8BE5F4" w14:textId="566E07CF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Imaging diagnosis</w:t>
      </w:r>
    </w:p>
    <w:p w14:paraId="61704C4D" w14:textId="562E7B0C" w:rsidR="00D12851" w:rsidRPr="0079712D" w:rsidRDefault="00C70290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t>Bilateral hydroureteronephrosis</w:t>
      </w:r>
      <w:r w:rsidR="00384EF6">
        <w:rPr>
          <w:rFonts w:ascii="Book Antiqua" w:hAnsi="Book Antiqua" w:cs="Times New Roman" w:hint="eastAsia"/>
          <w:lang w:eastAsia="zh-CN"/>
        </w:rPr>
        <w:t>.</w:t>
      </w:r>
    </w:p>
    <w:p w14:paraId="7BB4A192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5BA76296" w14:textId="3FC1DFA0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Pathological diagnosis</w:t>
      </w:r>
    </w:p>
    <w:p w14:paraId="2C2C1D1C" w14:textId="0BACCC07" w:rsidR="00D12851" w:rsidRPr="0079712D" w:rsidRDefault="00E7351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t>Bilateral hydroureteronephrosis with urinary tract infection</w:t>
      </w:r>
      <w:r w:rsidR="00384EF6">
        <w:rPr>
          <w:rFonts w:ascii="Book Antiqua" w:hAnsi="Book Antiqua" w:cs="Times New Roman" w:hint="eastAsia"/>
          <w:lang w:eastAsia="zh-CN"/>
        </w:rPr>
        <w:t>.</w:t>
      </w:r>
    </w:p>
    <w:p w14:paraId="5F0A2F15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4BD1877" w14:textId="788DA8E4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Treatment</w:t>
      </w:r>
    </w:p>
    <w:p w14:paraId="33658DAB" w14:textId="6D953B6C" w:rsidR="00D12851" w:rsidRPr="0079712D" w:rsidRDefault="00C70290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t>Piper</w:t>
      </w:r>
      <w:r w:rsidR="00CB20CE" w:rsidRPr="0079712D">
        <w:rPr>
          <w:rFonts w:ascii="Book Antiqua" w:hAnsi="Book Antiqua" w:cs="Times New Roman"/>
        </w:rPr>
        <w:t>acillin-tazobactam</w:t>
      </w:r>
      <w:r w:rsidR="00384EF6">
        <w:rPr>
          <w:rFonts w:ascii="Book Antiqua" w:hAnsi="Book Antiqua" w:cs="Times New Roman" w:hint="eastAsia"/>
          <w:lang w:eastAsia="zh-CN"/>
        </w:rPr>
        <w:t>.</w:t>
      </w:r>
    </w:p>
    <w:p w14:paraId="5A73BC58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50D682B" w14:textId="5939DB3A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Related reports</w:t>
      </w:r>
    </w:p>
    <w:p w14:paraId="59F8B26F" w14:textId="50108BF8" w:rsidR="00E754CD" w:rsidRPr="0079712D" w:rsidRDefault="00C70290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  <w:i/>
        </w:rPr>
        <w:t xml:space="preserve">E. </w:t>
      </w:r>
      <w:r w:rsidRPr="0079712D">
        <w:rPr>
          <w:rFonts w:ascii="Book Antiqua" w:hAnsi="Book Antiqua" w:cs="Times New Roman"/>
          <w:i/>
          <w:noProof/>
        </w:rPr>
        <w:t>miricola</w:t>
      </w:r>
      <w:r w:rsidR="002662AC" w:rsidRPr="0079712D">
        <w:rPr>
          <w:rFonts w:ascii="Book Antiqua" w:hAnsi="Book Antiqua" w:cs="Times New Roman"/>
        </w:rPr>
        <w:t xml:space="preserve"> has been </w:t>
      </w:r>
      <w:r w:rsidR="003C2E35" w:rsidRPr="0079712D">
        <w:rPr>
          <w:rFonts w:ascii="Book Antiqua" w:hAnsi="Book Antiqua" w:cs="Times New Roman"/>
        </w:rPr>
        <w:t>reported to</w:t>
      </w:r>
      <w:r w:rsidRPr="0079712D">
        <w:rPr>
          <w:rFonts w:ascii="Book Antiqua" w:hAnsi="Book Antiqua" w:cs="Times New Roman"/>
        </w:rPr>
        <w:t xml:space="preserve"> cause sepsis and pulmonary in</w:t>
      </w:r>
      <w:r w:rsidR="002662AC" w:rsidRPr="0079712D">
        <w:rPr>
          <w:rFonts w:ascii="Book Antiqua" w:hAnsi="Book Antiqua" w:cs="Times New Roman"/>
        </w:rPr>
        <w:t>fection</w:t>
      </w:r>
      <w:r w:rsidR="00384EF6">
        <w:rPr>
          <w:rFonts w:ascii="Book Antiqua" w:hAnsi="Book Antiqua" w:cs="Times New Roman"/>
        </w:rPr>
        <w:t>.</w:t>
      </w:r>
    </w:p>
    <w:p w14:paraId="5F7B169D" w14:textId="77777777" w:rsid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101F6253" w14:textId="591B81E9" w:rsidR="005724B3" w:rsidRPr="00384EF6" w:rsidRDefault="00384EF6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lang w:eastAsia="zh-CN"/>
        </w:rPr>
      </w:pPr>
      <w:r w:rsidRPr="00384EF6">
        <w:rPr>
          <w:rFonts w:ascii="Book Antiqua" w:hAnsi="Book Antiqua" w:cs="Times New Roman"/>
          <w:b/>
          <w:i/>
        </w:rPr>
        <w:t>Experiences and lessons</w:t>
      </w:r>
    </w:p>
    <w:p w14:paraId="34E239F2" w14:textId="1F0BC31A" w:rsidR="00D12851" w:rsidRPr="0079712D" w:rsidRDefault="00C70290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</w:rPr>
      </w:pPr>
      <w:r w:rsidRPr="0079712D">
        <w:rPr>
          <w:rFonts w:ascii="Book Antiqua" w:hAnsi="Book Antiqua" w:cs="Times New Roman"/>
        </w:rPr>
        <w:t>Rare non-fermenters can cause UTI and prompt identification is required</w:t>
      </w:r>
      <w:r w:rsidR="00E754CD" w:rsidRPr="0079712D">
        <w:rPr>
          <w:rFonts w:ascii="Book Antiqua" w:hAnsi="Book Antiqua" w:cs="Times New Roman"/>
        </w:rPr>
        <w:t xml:space="preserve"> to guide proper anti</w:t>
      </w:r>
      <w:r w:rsidR="00F9782D" w:rsidRPr="0079712D">
        <w:rPr>
          <w:rFonts w:ascii="Book Antiqua" w:hAnsi="Book Antiqua" w:cs="Times New Roman"/>
        </w:rPr>
        <w:t xml:space="preserve">microbial therapy. CLSI/EUCAST </w:t>
      </w:r>
      <w:r w:rsidR="00E754CD" w:rsidRPr="0079712D">
        <w:rPr>
          <w:rFonts w:ascii="Book Antiqua" w:hAnsi="Book Antiqua" w:cs="Times New Roman"/>
        </w:rPr>
        <w:t>guidelines need to be developed.</w:t>
      </w:r>
    </w:p>
    <w:p w14:paraId="65D5C8C9" w14:textId="214871B9" w:rsidR="00D12851" w:rsidRP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Style w:val="CharAttribute5"/>
          <w:rFonts w:ascii="Book Antiqua" w:eastAsiaTheme="minorEastAsia" w:hAnsi="Book Antiqua" w:cs="Times New Roman"/>
          <w:b/>
          <w:i/>
          <w:lang w:eastAsia="zh-CN"/>
        </w:rPr>
      </w:pPr>
      <w:r w:rsidRPr="005724B3">
        <w:rPr>
          <w:rStyle w:val="CharAttribute5"/>
          <w:rFonts w:ascii="Book Antiqua" w:eastAsiaTheme="minorEastAsia" w:hAnsi="Book Antiqua" w:cs="Times New Roman" w:hint="eastAsia"/>
          <w:b/>
          <w:i/>
          <w:lang w:eastAsia="zh-CN"/>
        </w:rPr>
        <w:t>Peer-review</w:t>
      </w:r>
    </w:p>
    <w:p w14:paraId="5584B8FC" w14:textId="32B35027" w:rsidR="00A606C7" w:rsidRPr="005724B3" w:rsidRDefault="005724B3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Style w:val="CharAttribute5"/>
          <w:rFonts w:ascii="Book Antiqua" w:eastAsia="Batang" w:hAnsi="Book Antiqua" w:cs="Times New Roman"/>
        </w:rPr>
      </w:pPr>
      <w:r w:rsidRPr="005724B3">
        <w:rPr>
          <w:rStyle w:val="CharAttribute5"/>
          <w:rFonts w:ascii="Book Antiqua" w:eastAsia="Batang" w:hAnsi="Book Antiqua" w:cs="Times New Roman"/>
        </w:rPr>
        <w:lastRenderedPageBreak/>
        <w:t xml:space="preserve">Interesting case of unusual bacterial cause of UTI with a severe clinical scenario.  </w:t>
      </w:r>
    </w:p>
    <w:p w14:paraId="5FB97FF3" w14:textId="77777777" w:rsidR="0046650A" w:rsidRPr="0079712D" w:rsidRDefault="0046650A" w:rsidP="0079712D">
      <w:pPr>
        <w:adjustRightInd w:val="0"/>
        <w:snapToGrid w:val="0"/>
        <w:spacing w:line="360" w:lineRule="auto"/>
        <w:jc w:val="both"/>
        <w:rPr>
          <w:rStyle w:val="CharAttribute5"/>
          <w:rFonts w:ascii="Book Antiqua" w:eastAsia="Batang" w:hAnsi="Book Antiqua" w:cs="Times New Roman"/>
          <w:b/>
        </w:rPr>
      </w:pPr>
      <w:r w:rsidRPr="0079712D">
        <w:rPr>
          <w:rStyle w:val="CharAttribute5"/>
          <w:rFonts w:ascii="Book Antiqua" w:eastAsia="Batang" w:hAnsi="Book Antiqua" w:cs="Times New Roman"/>
          <w:b/>
        </w:rPr>
        <w:br w:type="page"/>
      </w:r>
    </w:p>
    <w:p w14:paraId="6A6E7666" w14:textId="4E0CBCA3" w:rsidR="00282E4F" w:rsidRPr="00ED1B24" w:rsidRDefault="00392871" w:rsidP="00ED1B24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Style w:val="CharAttribute5"/>
          <w:rFonts w:ascii="Book Antiqua" w:eastAsia="Batang" w:hAnsi="Book Antiqua" w:cs="Times New Roman"/>
          <w:b/>
        </w:rPr>
      </w:pPr>
      <w:r w:rsidRPr="00ED1B24">
        <w:rPr>
          <w:rStyle w:val="CharAttribute5"/>
          <w:rFonts w:ascii="Book Antiqua" w:eastAsia="Batang" w:hAnsi="Book Antiqua" w:cs="Times New Roman"/>
          <w:b/>
        </w:rPr>
        <w:lastRenderedPageBreak/>
        <w:t>REFERENCES</w:t>
      </w:r>
    </w:p>
    <w:p w14:paraId="7C3B7BBD" w14:textId="646AB084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>
        <w:rPr>
          <w:rFonts w:ascii="Book Antiqua" w:eastAsia="宋体" w:hAnsi="Book Antiqua" w:cs="宋体"/>
          <w:color w:val="000000"/>
          <w:lang w:val="en-US" w:eastAsia="zh-CN"/>
        </w:rPr>
        <w:t xml:space="preserve">1 </w:t>
      </w:r>
      <w:proofErr w:type="spellStart"/>
      <w:r w:rsidRPr="00312D93">
        <w:rPr>
          <w:rFonts w:ascii="Book Antiqua" w:eastAsia="宋体" w:hAnsi="Book Antiqua" w:cs="宋体"/>
          <w:b/>
          <w:color w:val="000000"/>
          <w:lang w:val="en-US" w:eastAsia="zh-CN"/>
        </w:rPr>
        <w:t>Hausler</w:t>
      </w:r>
      <w:proofErr w:type="spellEnd"/>
      <w:r w:rsidRPr="00312D93">
        <w:rPr>
          <w:rFonts w:ascii="Book Antiqua" w:eastAsia="宋体" w:hAnsi="Book Antiqua" w:cs="宋体"/>
          <w:b/>
          <w:color w:val="000000"/>
          <w:lang w:val="en-US" w:eastAsia="zh-CN"/>
        </w:rPr>
        <w:t xml:space="preserve"> </w:t>
      </w:r>
      <w:r w:rsidRPr="00ED1B24">
        <w:rPr>
          <w:rFonts w:ascii="Book Antiqua" w:eastAsia="宋体" w:hAnsi="Book Antiqua" w:cs="宋体"/>
          <w:b/>
          <w:color w:val="000000"/>
          <w:lang w:val="en-US" w:eastAsia="zh-CN"/>
        </w:rPr>
        <w:t>SM</w:t>
      </w:r>
      <w:r w:rsidRPr="00ED1B24">
        <w:rPr>
          <w:rFonts w:ascii="Book Antiqua" w:eastAsia="宋体" w:hAnsi="Book Antiqua" w:cs="宋体" w:hint="eastAsia"/>
          <w:b/>
          <w:color w:val="000000"/>
          <w:lang w:val="en-US" w:eastAsia="zh-CN"/>
        </w:rPr>
        <w:t>.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 xml:space="preserve"> 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Urinary tract infections In: Topley and Wilson's Microbiology and Microbi</w:t>
      </w:r>
      <w:r w:rsidR="00312D93">
        <w:rPr>
          <w:rFonts w:ascii="Book Antiqua" w:eastAsia="宋体" w:hAnsi="Book Antiqua" w:cs="宋体"/>
          <w:color w:val="000000"/>
          <w:lang w:val="en-US" w:eastAsia="zh-CN"/>
        </w:rPr>
        <w:t>al infections. 9th ed</w:t>
      </w:r>
      <w:r w:rsidR="0003067A">
        <w:rPr>
          <w:rFonts w:ascii="Book Antiqua" w:eastAsia="宋体" w:hAnsi="Book Antiqua" w:cs="宋体"/>
          <w:color w:val="000000"/>
          <w:lang w:val="en-US" w:eastAsia="zh-CN"/>
        </w:rPr>
        <w:t>.</w:t>
      </w:r>
      <w:bookmarkStart w:id="4" w:name="_GoBack"/>
      <w:bookmarkEnd w:id="4"/>
      <w:r>
        <w:rPr>
          <w:rFonts w:ascii="Book Antiqua" w:eastAsia="宋体" w:hAnsi="Book Antiqua" w:cs="宋体"/>
          <w:color w:val="000000"/>
          <w:lang w:val="en-US" w:eastAsia="zh-CN"/>
        </w:rPr>
        <w:t xml:space="preserve"> London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,</w:t>
      </w:r>
      <w:r w:rsidR="00312D93">
        <w:rPr>
          <w:rFonts w:ascii="Book Antiqua" w:eastAsia="宋体" w:hAnsi="Book Antiqua" w:cs="宋体" w:hint="eastAsia"/>
          <w:color w:val="000000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1998</w:t>
      </w:r>
    </w:p>
    <w:p w14:paraId="1106EF35" w14:textId="4F399138" w:rsidR="00ED1B24" w:rsidRPr="00ED1B24" w:rsidRDefault="00312D93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>
        <w:rPr>
          <w:rFonts w:ascii="Book Antiqua" w:eastAsia="宋体" w:hAnsi="Book Antiqua" w:cs="宋体"/>
          <w:color w:val="000000"/>
          <w:lang w:val="en-US" w:eastAsia="zh-CN"/>
        </w:rPr>
        <w:t xml:space="preserve">2 </w:t>
      </w:r>
      <w:r w:rsidR="00ED1B24" w:rsidRPr="00ED1B24">
        <w:rPr>
          <w:rFonts w:ascii="Book Antiqua" w:eastAsia="宋体" w:hAnsi="Book Antiqua" w:cs="宋体"/>
          <w:b/>
          <w:color w:val="000000"/>
          <w:lang w:val="en-US" w:eastAsia="zh-CN"/>
        </w:rPr>
        <w:t>Warren JW.</w:t>
      </w:r>
      <w:proofErr w:type="gramEnd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>Clinical presentations and epidemiology of urinary tract infection.</w:t>
      </w:r>
      <w:proofErr w:type="gramEnd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In: Mobley HL, Warren JW, editors. </w:t>
      </w:r>
      <w:proofErr w:type="gramStart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>Urinary tract infections molecular pathogenesis and clinical management.</w:t>
      </w:r>
      <w:proofErr w:type="gramEnd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Washington DC: American Society for Microbiology Press</w:t>
      </w:r>
      <w:r w:rsidR="00ED1B24" w:rsidRPr="00ED1B24">
        <w:rPr>
          <w:rFonts w:ascii="Book Antiqua" w:eastAsia="MS Mincho" w:hAnsi="Book Antiqua" w:cs="MS Mincho"/>
          <w:color w:val="000000"/>
          <w:lang w:val="en-US" w:eastAsia="zh-CN"/>
        </w:rPr>
        <w:t>;</w:t>
      </w:r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1996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:</w:t>
      </w:r>
      <w:r>
        <w:rPr>
          <w:rFonts w:ascii="Book Antiqua" w:eastAsia="宋体" w:hAnsi="Book Antiqua" w:cs="宋体"/>
          <w:color w:val="000000"/>
          <w:lang w:val="en-US" w:eastAsia="zh-CN"/>
        </w:rPr>
        <w:t xml:space="preserve"> 3</w:t>
      </w:r>
      <w:r>
        <w:rPr>
          <w:rFonts w:ascii="Book Antiqua" w:eastAsia="宋体" w:hAnsi="Book Antiqua" w:cs="宋体" w:hint="eastAsia"/>
          <w:color w:val="000000"/>
          <w:lang w:val="en-US" w:eastAsia="zh-CN"/>
        </w:rPr>
        <w:t>-</w:t>
      </w:r>
      <w:r>
        <w:rPr>
          <w:rFonts w:ascii="Book Antiqua" w:eastAsia="宋体" w:hAnsi="Book Antiqua" w:cs="宋体"/>
          <w:color w:val="000000"/>
          <w:lang w:val="en-US" w:eastAsia="zh-CN"/>
        </w:rPr>
        <w:t>27</w:t>
      </w:r>
    </w:p>
    <w:p w14:paraId="52138D29" w14:textId="6E84F2E6" w:rsidR="00ED1B24" w:rsidRPr="00ED1B24" w:rsidRDefault="00312D93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>
        <w:rPr>
          <w:rFonts w:ascii="Book Antiqua" w:eastAsia="宋体" w:hAnsi="Book Antiqua" w:cs="宋体"/>
          <w:color w:val="000000"/>
          <w:lang w:val="en-US" w:eastAsia="zh-CN"/>
        </w:rPr>
        <w:t xml:space="preserve">3 </w:t>
      </w:r>
      <w:r w:rsidRPr="00312D93">
        <w:rPr>
          <w:rFonts w:ascii="Book Antiqua" w:eastAsia="宋体" w:hAnsi="Book Antiqua" w:cs="宋体"/>
          <w:b/>
          <w:color w:val="000000"/>
          <w:lang w:val="en-US" w:eastAsia="zh-CN"/>
        </w:rPr>
        <w:t>KLS,</w:t>
      </w:r>
      <w:r>
        <w:rPr>
          <w:rFonts w:ascii="Book Antiqua" w:eastAsia="宋体" w:hAnsi="Book Antiqua" w:cs="宋体"/>
          <w:color w:val="000000"/>
          <w:lang w:val="en-US" w:eastAsia="zh-CN"/>
        </w:rPr>
        <w:t xml:space="preserve"> Rao G</w:t>
      </w:r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G, </w:t>
      </w:r>
      <w:proofErr w:type="spellStart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>Kukkamalla</w:t>
      </w:r>
      <w:proofErr w:type="spellEnd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AM. </w:t>
      </w:r>
      <w:proofErr w:type="gramStart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>Prevalence of Non-fermenters In Urinary Tract Infections In A Tertiary Care Hospital.</w:t>
      </w:r>
      <w:proofErr w:type="gramEnd"/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="00ED1B24" w:rsidRPr="00ED1B24">
        <w:rPr>
          <w:rFonts w:ascii="Book Antiqua" w:eastAsia="宋体" w:hAnsi="Book Antiqua" w:cs="宋体"/>
          <w:i/>
          <w:color w:val="000000"/>
          <w:lang w:val="en-US" w:eastAsia="zh-CN"/>
        </w:rPr>
        <w:t>Webmed</w:t>
      </w:r>
      <w:proofErr w:type="spellEnd"/>
      <w:r w:rsidR="00ED1B24" w:rsidRPr="00ED1B24">
        <w:rPr>
          <w:rFonts w:ascii="Book Antiqua" w:eastAsia="宋体" w:hAnsi="Book Antiqua" w:cs="宋体"/>
          <w:i/>
          <w:color w:val="000000"/>
          <w:lang w:val="en-US" w:eastAsia="zh-CN"/>
        </w:rPr>
        <w:t xml:space="preserve"> Central MICROBIOLOGY</w:t>
      </w:r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2011; </w:t>
      </w:r>
      <w:r w:rsidR="00ED1B24" w:rsidRPr="00ED1B24">
        <w:rPr>
          <w:rFonts w:ascii="Book Antiqua" w:eastAsia="宋体" w:hAnsi="Book Antiqua" w:cs="宋体"/>
          <w:b/>
          <w:color w:val="000000"/>
          <w:lang w:val="en-US" w:eastAsia="zh-CN"/>
        </w:rPr>
        <w:t xml:space="preserve">2: </w:t>
      </w:r>
      <w:r w:rsidR="00ED1B24" w:rsidRPr="00ED1B24">
        <w:rPr>
          <w:rFonts w:ascii="Book Antiqua" w:eastAsia="宋体" w:hAnsi="Book Antiqua" w:cs="宋体"/>
          <w:color w:val="000000"/>
          <w:lang w:val="en-US" w:eastAsia="zh-CN"/>
        </w:rPr>
        <w:t>WMC001464.</w:t>
      </w:r>
    </w:p>
    <w:p w14:paraId="531B2D9E" w14:textId="7777777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4 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Wilson ML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Gaido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L. Laboratory diagnosis of urinary tract infections in adult patients.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Clin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Infect Dis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2004;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38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1150-1158 [PMID: 15095222 DOI: 10.1086/383029]</w:t>
      </w:r>
    </w:p>
    <w:p w14:paraId="54B1EA6D" w14:textId="7777777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5 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Green O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Murray P,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Gea-Banacloche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JC.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Sepsis caused by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miricola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successfully treated with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tigecycline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and levofloxacin. 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Diagn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Microbiol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Infect Dis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2008;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62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430-432 [PMID: 18842380 DOI: 10.1016/j.diagmicrobio.2008.07.015]</w:t>
      </w:r>
    </w:p>
    <w:p w14:paraId="487B443E" w14:textId="0AF0FD5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D1B24">
        <w:rPr>
          <w:rFonts w:ascii="Book Antiqua" w:eastAsia="宋体" w:hAnsi="Book Antiqua" w:cs="宋体"/>
          <w:color w:val="000000"/>
          <w:lang w:val="en-US" w:eastAsia="zh-CN"/>
        </w:rPr>
        <w:t>6 </w:t>
      </w:r>
      <w:proofErr w:type="spellStart"/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Rossati</w:t>
      </w:r>
      <w:proofErr w:type="spellEnd"/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A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Kroumova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V,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Bargiacchi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O,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Brustia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D, Luigi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Garavelli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P.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miricola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bacteriemia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in a young woman with acute alcoholic pancreatitis. 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Presse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Med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2015;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44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1071-1072 [PMID: 26337359 DOI: 10.1016/j.lpm.2015.08.003]</w:t>
      </w:r>
    </w:p>
    <w:p w14:paraId="2AD44E30" w14:textId="77777777" w:rsidR="00312D93" w:rsidRPr="00312D93" w:rsidRDefault="00312D93" w:rsidP="00ED1B24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312D93">
        <w:rPr>
          <w:rFonts w:ascii="Book Antiqua" w:hAnsi="Book Antiqua"/>
          <w:bCs/>
          <w:color w:val="000000"/>
          <w:lang w:eastAsia="zh-CN"/>
        </w:rPr>
        <w:t>7</w:t>
      </w:r>
      <w:r w:rsidRPr="00312D93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312D93">
        <w:rPr>
          <w:rFonts w:ascii="Book Antiqua" w:hAnsi="Book Antiqua"/>
          <w:b/>
          <w:bCs/>
          <w:color w:val="000000"/>
        </w:rPr>
        <w:t>Li Y</w:t>
      </w:r>
      <w:r w:rsidRPr="00312D93">
        <w:rPr>
          <w:rFonts w:ascii="Book Antiqua" w:hAnsi="Book Antiqua"/>
          <w:color w:val="000000"/>
        </w:rPr>
        <w:t>, Kawamura Y, Fujiwara N, Naka T, Liu H, Huang X, Kobayashi K, Ezaki T. Chryseobacterium miricola sp. nov., a novel species isolated from condensation water of space station Mir.</w:t>
      </w:r>
      <w:r w:rsidRPr="00312D93">
        <w:rPr>
          <w:rStyle w:val="apple-converted-space"/>
          <w:rFonts w:ascii="Book Antiqua" w:hAnsi="Book Antiqua"/>
          <w:color w:val="000000"/>
        </w:rPr>
        <w:t> </w:t>
      </w:r>
      <w:r w:rsidRPr="00312D93">
        <w:rPr>
          <w:rFonts w:ascii="Book Antiqua" w:hAnsi="Book Antiqua"/>
          <w:i/>
          <w:iCs/>
          <w:color w:val="000000"/>
        </w:rPr>
        <w:t>Syst Appl Microbiol</w:t>
      </w:r>
      <w:r w:rsidRPr="00312D93">
        <w:rPr>
          <w:rStyle w:val="apple-converted-space"/>
          <w:rFonts w:ascii="Book Antiqua" w:hAnsi="Book Antiqua"/>
          <w:color w:val="000000"/>
        </w:rPr>
        <w:t> </w:t>
      </w:r>
      <w:r w:rsidRPr="00312D93">
        <w:rPr>
          <w:rFonts w:ascii="Book Antiqua" w:hAnsi="Book Antiqua"/>
          <w:color w:val="000000"/>
        </w:rPr>
        <w:t>2003;</w:t>
      </w:r>
      <w:r w:rsidRPr="00312D93">
        <w:rPr>
          <w:rStyle w:val="apple-converted-space"/>
          <w:rFonts w:ascii="Book Antiqua" w:hAnsi="Book Antiqua"/>
          <w:color w:val="000000"/>
        </w:rPr>
        <w:t> </w:t>
      </w:r>
      <w:r w:rsidRPr="00312D93">
        <w:rPr>
          <w:rFonts w:ascii="Book Antiqua" w:hAnsi="Book Antiqua"/>
          <w:b/>
          <w:bCs/>
          <w:color w:val="000000"/>
        </w:rPr>
        <w:t>26</w:t>
      </w:r>
      <w:r w:rsidRPr="00312D93">
        <w:rPr>
          <w:rFonts w:ascii="Book Antiqua" w:hAnsi="Book Antiqua"/>
          <w:color w:val="000000"/>
        </w:rPr>
        <w:t>: 523-528 [PMID: 14666980 DOI: 10.1078/072320203770865828]</w:t>
      </w:r>
    </w:p>
    <w:p w14:paraId="63A7E05E" w14:textId="2DC862C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D1B24">
        <w:rPr>
          <w:rFonts w:ascii="Book Antiqua" w:eastAsia="宋体" w:hAnsi="Book Antiqua" w:cs="宋体"/>
          <w:color w:val="000000"/>
          <w:lang w:val="en-US" w:eastAsia="zh-CN"/>
        </w:rPr>
        <w:t>8 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Kim KK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Kim MK, Lim JH, Park HY, Lee ST. Transfer of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Chryseobacterium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meningosepticum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and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Chryseobacterium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miricola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to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gen.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nov.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as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meningoseptica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comb. </w:t>
      </w:r>
      <w:proofErr w:type="spellStart"/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nov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and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miricola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comb. </w:t>
      </w:r>
      <w:proofErr w:type="spellStart"/>
      <w:proofErr w:type="gramStart"/>
      <w:r w:rsidRPr="00ED1B24">
        <w:rPr>
          <w:rFonts w:ascii="Book Antiqua" w:eastAsia="宋体" w:hAnsi="Book Antiqua" w:cs="宋体"/>
          <w:color w:val="000000"/>
          <w:lang w:val="en-US" w:eastAsia="zh-CN"/>
        </w:rPr>
        <w:t>nov</w:t>
      </w:r>
      <w:proofErr w:type="gramEnd"/>
      <w:r w:rsidRPr="00ED1B24">
        <w:rPr>
          <w:rFonts w:ascii="Book Antiqua" w:eastAsia="宋体" w:hAnsi="Book Antiqua" w:cs="宋体"/>
          <w:color w:val="000000"/>
          <w:lang w:val="en-US" w:eastAsia="zh-CN"/>
        </w:rPr>
        <w:t>.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> 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Int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J 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Syst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Evol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Microbiol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> 2005;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55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1287-1293 [PMID: 15879269 DOI: 10.1099/ijs.0.63541-0]</w:t>
      </w:r>
    </w:p>
    <w:p w14:paraId="3A5755AF" w14:textId="7777777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D1B24">
        <w:rPr>
          <w:rFonts w:ascii="Book Antiqua" w:eastAsia="宋体" w:hAnsi="Book Antiqua" w:cs="宋体"/>
          <w:color w:val="000000"/>
          <w:lang w:val="en-US" w:eastAsia="zh-CN"/>
        </w:rPr>
        <w:t>9 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Gonzalez C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Coolen-Allou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N, Allyn J,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Estève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JB, Belmonte O,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Allou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N. [Severe sepsis and pulmonary abscess with bacteremia due to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miricola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>]. </w:t>
      </w:r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Med Mal Infect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2016;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46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49-51 [PMID: 26607230 DOI: 10.1016/j.medmal.2015.10.011]</w:t>
      </w:r>
    </w:p>
    <w:p w14:paraId="437EE4C1" w14:textId="7777777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D1B24">
        <w:rPr>
          <w:rFonts w:ascii="Book Antiqua" w:eastAsia="宋体" w:hAnsi="Book Antiqua" w:cs="宋体"/>
          <w:color w:val="000000"/>
          <w:lang w:val="en-US" w:eastAsia="zh-CN"/>
        </w:rPr>
        <w:lastRenderedPageBreak/>
        <w:t>10 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Jung SH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Lee B,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Mirrakhimov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AE, Hussain N. Septic shock caused by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Elizabethkingia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meningoseptica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>: a case report and review of literature. </w:t>
      </w:r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BMJ Case Rep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2013;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2013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[PMID: 23559661 DOI: 10.1136/bcr-2013-009066]</w:t>
      </w:r>
    </w:p>
    <w:p w14:paraId="761A9335" w14:textId="77777777" w:rsidR="00ED1B24" w:rsidRPr="00ED1B24" w:rsidRDefault="00ED1B24" w:rsidP="00ED1B24">
      <w:pPr>
        <w:spacing w:line="360" w:lineRule="auto"/>
        <w:jc w:val="both"/>
        <w:rPr>
          <w:rFonts w:ascii="Book Antiqua" w:eastAsia="宋体" w:hAnsi="Book Antiqua" w:cs="宋体"/>
          <w:color w:val="000000"/>
          <w:lang w:val="en-US" w:eastAsia="zh-CN"/>
        </w:rPr>
      </w:pPr>
      <w:r w:rsidRPr="00ED1B24">
        <w:rPr>
          <w:rFonts w:ascii="Book Antiqua" w:eastAsia="宋体" w:hAnsi="Book Antiqua" w:cs="宋体"/>
          <w:color w:val="000000"/>
          <w:lang w:val="en-US" w:eastAsia="zh-CN"/>
        </w:rPr>
        <w:t>11 </w:t>
      </w:r>
      <w:proofErr w:type="spellStart"/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Hoque</w:t>
      </w:r>
      <w:proofErr w:type="spellEnd"/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 xml:space="preserve"> SN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, Graham J, Kaufmann ME,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Tabaqchali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S.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Chryseobacterium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(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Flavobacterium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) </w:t>
      </w:r>
      <w:proofErr w:type="spellStart"/>
      <w:r w:rsidRPr="00ED1B24">
        <w:rPr>
          <w:rFonts w:ascii="Book Antiqua" w:eastAsia="宋体" w:hAnsi="Book Antiqua" w:cs="宋体"/>
          <w:color w:val="000000"/>
          <w:lang w:val="en-US" w:eastAsia="zh-CN"/>
        </w:rPr>
        <w:t>meningosepticum</w:t>
      </w:r>
      <w:proofErr w:type="spellEnd"/>
      <w:r w:rsidRPr="00ED1B24">
        <w:rPr>
          <w:rFonts w:ascii="Book Antiqua" w:eastAsia="宋体" w:hAnsi="Book Antiqua" w:cs="宋体"/>
          <w:color w:val="000000"/>
          <w:lang w:val="en-US" w:eastAsia="zh-CN"/>
        </w:rPr>
        <w:t xml:space="preserve"> outbreak associated with colonization of water taps in a neonatal intensive care unit. </w:t>
      </w:r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J </w:t>
      </w:r>
      <w:proofErr w:type="spellStart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>Hosp</w:t>
      </w:r>
      <w:proofErr w:type="spellEnd"/>
      <w:r w:rsidRPr="00ED1B24">
        <w:rPr>
          <w:rFonts w:ascii="Book Antiqua" w:eastAsia="宋体" w:hAnsi="Book Antiqua" w:cs="宋体"/>
          <w:i/>
          <w:iCs/>
          <w:color w:val="000000"/>
          <w:lang w:val="en-US" w:eastAsia="zh-CN"/>
        </w:rPr>
        <w:t xml:space="preserve"> Infect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 2001; </w:t>
      </w:r>
      <w:r w:rsidRPr="00ED1B24">
        <w:rPr>
          <w:rFonts w:ascii="Book Antiqua" w:eastAsia="宋体" w:hAnsi="Book Antiqua" w:cs="宋体"/>
          <w:b/>
          <w:bCs/>
          <w:color w:val="000000"/>
          <w:lang w:val="en-US" w:eastAsia="zh-CN"/>
        </w:rPr>
        <w:t>47</w:t>
      </w:r>
      <w:r w:rsidRPr="00ED1B24">
        <w:rPr>
          <w:rFonts w:ascii="Book Antiqua" w:eastAsia="宋体" w:hAnsi="Book Antiqua" w:cs="宋体"/>
          <w:color w:val="000000"/>
          <w:lang w:val="en-US" w:eastAsia="zh-CN"/>
        </w:rPr>
        <w:t>: 188-192 [PMID: 11247678 DOI: 10.1053/jhin.2000.0908]</w:t>
      </w:r>
    </w:p>
    <w:p w14:paraId="1E04C684" w14:textId="06CE001B" w:rsidR="00282E4F" w:rsidRDefault="00282E4F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22AE5A4A" w14:textId="063C3A6F" w:rsidR="00312D93" w:rsidRPr="004A6FE0" w:rsidRDefault="00312D93" w:rsidP="00312D93">
      <w:pPr>
        <w:wordWrap w:val="0"/>
        <w:spacing w:line="360" w:lineRule="auto"/>
        <w:jc w:val="right"/>
        <w:rPr>
          <w:rFonts w:ascii="Book Antiqua" w:hAnsi="Book Antiqua"/>
        </w:rPr>
      </w:pPr>
      <w:r w:rsidRPr="004A6FE0">
        <w:rPr>
          <w:rFonts w:ascii="Book Antiqua" w:hAnsi="Book Antiqua"/>
          <w:b/>
        </w:rPr>
        <w:t>P-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A6FE0">
        <w:rPr>
          <w:rFonts w:ascii="Book Antiqua" w:hAnsi="Book Antiqua"/>
          <w:b/>
        </w:rPr>
        <w:t>Reviewer:</w:t>
      </w:r>
      <w:r w:rsidRPr="004A6FE0">
        <w:rPr>
          <w:rFonts w:ascii="Book Antiqua" w:hAnsi="Book Antiqua"/>
          <w:color w:val="000000"/>
        </w:rPr>
        <w:t xml:space="preserve"> </w:t>
      </w:r>
      <w:r w:rsidR="00E460EF" w:rsidRPr="00E460EF">
        <w:rPr>
          <w:rFonts w:ascii="Book Antiqua" w:hAnsi="Book Antiqua"/>
        </w:rPr>
        <w:t>Simone</w:t>
      </w:r>
      <w:r w:rsidR="00E460EF" w:rsidRPr="00E460EF">
        <w:rPr>
          <w:rFonts w:ascii="Book Antiqua" w:hAnsi="Book Antiqua" w:hint="eastAsia"/>
        </w:rPr>
        <w:t xml:space="preserve"> G, </w:t>
      </w:r>
      <w:r w:rsidR="00E460EF" w:rsidRPr="00E460EF">
        <w:rPr>
          <w:rFonts w:ascii="Book Antiqua" w:hAnsi="Book Antiqua"/>
        </w:rPr>
        <w:t>Woo</w:t>
      </w:r>
      <w:r w:rsidR="00E460EF" w:rsidRPr="00E460EF">
        <w:rPr>
          <w:rFonts w:ascii="Book Antiqua" w:hAnsi="Book Antiqua" w:hint="eastAsia"/>
        </w:rPr>
        <w:t xml:space="preserve"> HH </w:t>
      </w:r>
      <w:r w:rsidRPr="004A6FE0">
        <w:rPr>
          <w:rFonts w:ascii="Book Antiqua" w:hAnsi="Book Antiqua"/>
          <w:b/>
        </w:rPr>
        <w:t>S-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A6FE0">
        <w:rPr>
          <w:rFonts w:ascii="Book Antiqua" w:hAnsi="Book Antiqua"/>
          <w:b/>
        </w:rPr>
        <w:t xml:space="preserve">Editor: </w:t>
      </w:r>
      <w:r w:rsidRPr="00312D93">
        <w:rPr>
          <w:rFonts w:ascii="Book Antiqua" w:hAnsi="Book Antiqua" w:hint="eastAsia"/>
          <w:lang w:eastAsia="zh-CN"/>
        </w:rPr>
        <w:t xml:space="preserve">Song XX </w:t>
      </w:r>
      <w:r w:rsidRPr="004A6FE0">
        <w:rPr>
          <w:rFonts w:ascii="Book Antiqua" w:hAnsi="Book Antiqua"/>
          <w:b/>
        </w:rPr>
        <w:t>L-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A6FE0">
        <w:rPr>
          <w:rFonts w:ascii="Book Antiqua" w:hAnsi="Book Antiqua"/>
          <w:b/>
        </w:rPr>
        <w:t>Editor: E-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4A6FE0">
        <w:rPr>
          <w:rFonts w:ascii="Book Antiqua" w:hAnsi="Book Antiqua"/>
          <w:b/>
        </w:rPr>
        <w:t>Editor:</w:t>
      </w:r>
    </w:p>
    <w:p w14:paraId="364225BB" w14:textId="77777777" w:rsidR="00312D93" w:rsidRPr="00312D93" w:rsidRDefault="00312D93" w:rsidP="0079712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14:paraId="384087B3" w14:textId="77777777" w:rsidR="009E45F9" w:rsidRPr="0079712D" w:rsidRDefault="009E45F9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79712D">
        <w:rPr>
          <w:rFonts w:ascii="Book Antiqua" w:hAnsi="Book Antiqua" w:cs="Times New Roman"/>
        </w:rPr>
        <w:br w:type="page"/>
      </w:r>
    </w:p>
    <w:p w14:paraId="03E5CCAC" w14:textId="77777777" w:rsidR="009E45F9" w:rsidRPr="0079712D" w:rsidRDefault="009E45F9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Style w:val="CharAttribute5"/>
          <w:rFonts w:ascii="Book Antiqua" w:eastAsia="Batang" w:hAnsi="Book Antiqua" w:cs="Times New Roman"/>
          <w:b/>
        </w:rPr>
      </w:pPr>
      <w:r w:rsidRPr="0079712D">
        <w:rPr>
          <w:rFonts w:ascii="Book Antiqua" w:eastAsia="Batang" w:hAnsi="Book Antiqua" w:cs="Times New Roman"/>
          <w:noProof/>
          <w:lang w:val="en-US" w:eastAsia="en-US"/>
        </w:rPr>
        <w:lastRenderedPageBreak/>
        <w:drawing>
          <wp:inline distT="0" distB="0" distL="0" distR="0" wp14:anchorId="2B7A6970" wp14:editId="122BAE6E">
            <wp:extent cx="5153025" cy="2885440"/>
            <wp:effectExtent l="0" t="0" r="0" b="0"/>
            <wp:docPr id="1" name="Picture 1" descr="E:\OneDrive\Important work\Papers\5. Enteric section\To do\E. Miricola paper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neDrive\Important work\Papers\5. Enteric section\To do\E. Miricola paper\Figur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12"/>
                    <a:stretch/>
                  </pic:blipFill>
                  <pic:spPr bwMode="auto">
                    <a:xfrm>
                      <a:off x="0" y="0"/>
                      <a:ext cx="5153882" cy="28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43CF75" w14:textId="19B6BEB9" w:rsidR="004D50E2" w:rsidRPr="00392871" w:rsidRDefault="00392871" w:rsidP="0079712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>
        <w:rPr>
          <w:rStyle w:val="CharAttribute5"/>
          <w:rFonts w:ascii="Book Antiqua" w:eastAsia="Batang" w:hAnsi="Book Antiqua" w:cs="Times New Roman"/>
          <w:b/>
        </w:rPr>
        <w:t>Figure 1</w:t>
      </w:r>
      <w:r w:rsidRPr="0079712D">
        <w:rPr>
          <w:rStyle w:val="CharAttribute5"/>
          <w:rFonts w:ascii="Book Antiqua" w:eastAsia="Batang" w:hAnsi="Book Antiqua" w:cs="Times New Roman"/>
          <w:b/>
        </w:rPr>
        <w:t xml:space="preserve"> Culture plates showing the g</w:t>
      </w:r>
      <w:r w:rsidRPr="0079712D">
        <w:rPr>
          <w:rFonts w:ascii="Book Antiqua" w:hAnsi="Book Antiqua" w:cs="Times New Roman"/>
          <w:b/>
        </w:rPr>
        <w:t xml:space="preserve">rowth of </w:t>
      </w:r>
      <w:r w:rsidRPr="0079712D">
        <w:rPr>
          <w:rFonts w:ascii="Book Antiqua" w:hAnsi="Book Antiqua" w:cs="Times New Roman"/>
          <w:b/>
          <w:i/>
        </w:rPr>
        <w:t xml:space="preserve">Elizabethkingia </w:t>
      </w:r>
      <w:r w:rsidRPr="0079712D">
        <w:rPr>
          <w:rFonts w:ascii="Book Antiqua" w:hAnsi="Book Antiqua" w:cs="Times New Roman"/>
          <w:b/>
          <w:i/>
          <w:noProof/>
        </w:rPr>
        <w:t>miricola</w:t>
      </w:r>
      <w:r w:rsidRPr="0079712D">
        <w:rPr>
          <w:rFonts w:ascii="Book Antiqua" w:hAnsi="Book Antiqua" w:cs="Times New Roman"/>
          <w:b/>
        </w:rPr>
        <w:t xml:space="preserve"> on (A) CLED agar and (B) MacConkey agar</w:t>
      </w:r>
      <w:r w:rsidRPr="0079712D">
        <w:rPr>
          <w:rFonts w:ascii="Book Antiqua" w:hAnsi="Book Antiqua" w:cs="Times New Roman"/>
        </w:rPr>
        <w:t>.</w:t>
      </w:r>
    </w:p>
    <w:sectPr w:rsidR="004D50E2" w:rsidRPr="00392871" w:rsidSect="00BA06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CF630A" w15:done="0"/>
  <w15:commentEx w15:paraId="361333DE" w15:paraIdParent="30CF630A" w15:done="0"/>
  <w15:commentEx w15:paraId="1F174F80" w15:done="0"/>
  <w15:commentEx w15:paraId="389D618B" w15:paraIdParent="1F174F80" w15:done="0"/>
  <w15:commentEx w15:paraId="3132C0B0" w15:done="0"/>
  <w15:commentEx w15:paraId="777DD4B7" w15:paraIdParent="3132C0B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8F2CD" w14:textId="77777777" w:rsidR="000700D3" w:rsidRDefault="000700D3" w:rsidP="00B72FF9">
      <w:r>
        <w:separator/>
      </w:r>
    </w:p>
  </w:endnote>
  <w:endnote w:type="continuationSeparator" w:id="0">
    <w:p w14:paraId="6CF7086D" w14:textId="77777777" w:rsidR="000700D3" w:rsidRDefault="000700D3" w:rsidP="00B7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DADD3" w14:textId="77777777" w:rsidR="000700D3" w:rsidRDefault="000700D3" w:rsidP="00B72FF9">
      <w:r>
        <w:separator/>
      </w:r>
    </w:p>
  </w:footnote>
  <w:footnote w:type="continuationSeparator" w:id="0">
    <w:p w14:paraId="7C7F5356" w14:textId="77777777" w:rsidR="000700D3" w:rsidRDefault="000700D3" w:rsidP="00B72FF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y">
    <w15:presenceInfo w15:providerId="None" w15:userId="u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S0sDQ3Nzc0NTEzMTVW0lEKTi0uzszPAykwtKwFAJiCIUQtAAAA"/>
  </w:docVars>
  <w:rsids>
    <w:rsidRoot w:val="00A200B9"/>
    <w:rsid w:val="0000584F"/>
    <w:rsid w:val="00023865"/>
    <w:rsid w:val="0003067A"/>
    <w:rsid w:val="000550F6"/>
    <w:rsid w:val="000700D3"/>
    <w:rsid w:val="0009598B"/>
    <w:rsid w:val="000A437A"/>
    <w:rsid w:val="000C7177"/>
    <w:rsid w:val="000D732F"/>
    <w:rsid w:val="00103EC2"/>
    <w:rsid w:val="001503E8"/>
    <w:rsid w:val="0016124B"/>
    <w:rsid w:val="00173433"/>
    <w:rsid w:val="001A1AB5"/>
    <w:rsid w:val="001D58F8"/>
    <w:rsid w:val="001E69C3"/>
    <w:rsid w:val="001F1B81"/>
    <w:rsid w:val="00214FBD"/>
    <w:rsid w:val="002662AC"/>
    <w:rsid w:val="00282491"/>
    <w:rsid w:val="00282E4F"/>
    <w:rsid w:val="00284A81"/>
    <w:rsid w:val="00293E07"/>
    <w:rsid w:val="0030440E"/>
    <w:rsid w:val="003105A5"/>
    <w:rsid w:val="00312D93"/>
    <w:rsid w:val="00332C02"/>
    <w:rsid w:val="00364CE6"/>
    <w:rsid w:val="00371380"/>
    <w:rsid w:val="00384EF6"/>
    <w:rsid w:val="00392871"/>
    <w:rsid w:val="003C2E35"/>
    <w:rsid w:val="003F4D2E"/>
    <w:rsid w:val="00437E9B"/>
    <w:rsid w:val="0046650A"/>
    <w:rsid w:val="0047296F"/>
    <w:rsid w:val="00482FA5"/>
    <w:rsid w:val="004A2660"/>
    <w:rsid w:val="004A6D93"/>
    <w:rsid w:val="004D50E2"/>
    <w:rsid w:val="00505361"/>
    <w:rsid w:val="00510582"/>
    <w:rsid w:val="00556D59"/>
    <w:rsid w:val="005724B3"/>
    <w:rsid w:val="00577F81"/>
    <w:rsid w:val="005B345D"/>
    <w:rsid w:val="005F1C4B"/>
    <w:rsid w:val="006034FE"/>
    <w:rsid w:val="00613524"/>
    <w:rsid w:val="00614E5D"/>
    <w:rsid w:val="0063350A"/>
    <w:rsid w:val="00655EAA"/>
    <w:rsid w:val="00677089"/>
    <w:rsid w:val="006A3649"/>
    <w:rsid w:val="006A3740"/>
    <w:rsid w:val="006C6248"/>
    <w:rsid w:val="006C7105"/>
    <w:rsid w:val="006D2DBD"/>
    <w:rsid w:val="006D60E1"/>
    <w:rsid w:val="00700BEF"/>
    <w:rsid w:val="00730D43"/>
    <w:rsid w:val="00763900"/>
    <w:rsid w:val="00770FFE"/>
    <w:rsid w:val="00782C9B"/>
    <w:rsid w:val="0079712D"/>
    <w:rsid w:val="007976D2"/>
    <w:rsid w:val="007B628A"/>
    <w:rsid w:val="00806B56"/>
    <w:rsid w:val="0080736C"/>
    <w:rsid w:val="0083335F"/>
    <w:rsid w:val="00876334"/>
    <w:rsid w:val="00883F6A"/>
    <w:rsid w:val="00884E28"/>
    <w:rsid w:val="008B73C3"/>
    <w:rsid w:val="009137F9"/>
    <w:rsid w:val="00924289"/>
    <w:rsid w:val="00992712"/>
    <w:rsid w:val="009D12B6"/>
    <w:rsid w:val="009E45F9"/>
    <w:rsid w:val="009F5335"/>
    <w:rsid w:val="00A12837"/>
    <w:rsid w:val="00A200B9"/>
    <w:rsid w:val="00A2270C"/>
    <w:rsid w:val="00A42613"/>
    <w:rsid w:val="00A502EF"/>
    <w:rsid w:val="00A606C7"/>
    <w:rsid w:val="00A82D06"/>
    <w:rsid w:val="00AD1705"/>
    <w:rsid w:val="00AD753A"/>
    <w:rsid w:val="00AE0C48"/>
    <w:rsid w:val="00AF2F58"/>
    <w:rsid w:val="00B64BBC"/>
    <w:rsid w:val="00B64CF1"/>
    <w:rsid w:val="00B65FC3"/>
    <w:rsid w:val="00B72FF9"/>
    <w:rsid w:val="00B879E5"/>
    <w:rsid w:val="00B91530"/>
    <w:rsid w:val="00BA062F"/>
    <w:rsid w:val="00BB099E"/>
    <w:rsid w:val="00C373B1"/>
    <w:rsid w:val="00C41DCA"/>
    <w:rsid w:val="00C42CC9"/>
    <w:rsid w:val="00C5720B"/>
    <w:rsid w:val="00C70290"/>
    <w:rsid w:val="00C9632D"/>
    <w:rsid w:val="00CA0224"/>
    <w:rsid w:val="00CB20CE"/>
    <w:rsid w:val="00CD1134"/>
    <w:rsid w:val="00CF2E56"/>
    <w:rsid w:val="00D0194B"/>
    <w:rsid w:val="00D12851"/>
    <w:rsid w:val="00D13F5F"/>
    <w:rsid w:val="00D1653F"/>
    <w:rsid w:val="00D47AD5"/>
    <w:rsid w:val="00D814EF"/>
    <w:rsid w:val="00D9199B"/>
    <w:rsid w:val="00DC52C0"/>
    <w:rsid w:val="00DE7121"/>
    <w:rsid w:val="00E14D84"/>
    <w:rsid w:val="00E460EF"/>
    <w:rsid w:val="00E54D65"/>
    <w:rsid w:val="00E73513"/>
    <w:rsid w:val="00E754CD"/>
    <w:rsid w:val="00E838D7"/>
    <w:rsid w:val="00EC780E"/>
    <w:rsid w:val="00ED1B24"/>
    <w:rsid w:val="00EF1848"/>
    <w:rsid w:val="00F4031B"/>
    <w:rsid w:val="00F638FA"/>
    <w:rsid w:val="00F9782D"/>
    <w:rsid w:val="00FB7356"/>
    <w:rsid w:val="00FC2D08"/>
    <w:rsid w:val="00FE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52D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2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35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5D1235"/>
    <w:pPr>
      <w:widowControl w:val="0"/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5D1235"/>
    <w:rPr>
      <w:rFonts w:ascii="Times New Roman" w:eastAsia="Times New Roman" w:hAnsi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98127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F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F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FF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FC2D08"/>
  </w:style>
  <w:style w:type="character" w:styleId="Emphasis">
    <w:name w:val="Emphasis"/>
    <w:qFormat/>
    <w:rsid w:val="0003067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2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2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35"/>
    <w:rPr>
      <w:rFonts w:ascii="Lucida Grande" w:hAnsi="Lucida Grande"/>
      <w:sz w:val="18"/>
      <w:szCs w:val="18"/>
    </w:rPr>
  </w:style>
  <w:style w:type="paragraph" w:customStyle="1" w:styleId="ParaAttribute0">
    <w:name w:val="ParaAttribute0"/>
    <w:rsid w:val="005D1235"/>
    <w:pPr>
      <w:widowControl w:val="0"/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5D1235"/>
    <w:rPr>
      <w:rFonts w:ascii="Times New Roman" w:eastAsia="Times New Roman" w:hAnsi="Times New Roman" w:hint="default"/>
      <w:sz w:val="24"/>
    </w:rPr>
  </w:style>
  <w:style w:type="character" w:styleId="Hyperlink">
    <w:name w:val="Hyperlink"/>
    <w:basedOn w:val="DefaultParagraphFont"/>
    <w:uiPriority w:val="99"/>
    <w:unhideWhenUsed/>
    <w:rsid w:val="0098127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1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72FF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2F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2FF9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FC2D08"/>
  </w:style>
  <w:style w:type="character" w:styleId="Emphasis">
    <w:name w:val="Emphasis"/>
    <w:qFormat/>
    <w:rsid w:val="0003067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2226</Words>
  <Characters>12693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parakriti gupta</dc:creator>
  <cp:lastModifiedBy>Na Ma</cp:lastModifiedBy>
  <cp:revision>2</cp:revision>
  <dcterms:created xsi:type="dcterms:W3CDTF">2017-03-12T19:32:00Z</dcterms:created>
  <dcterms:modified xsi:type="dcterms:W3CDTF">2017-03-12T19:32:00Z</dcterms:modified>
</cp:coreProperties>
</file>