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AD7" w:rsidRPr="0042274B" w:rsidRDefault="007403D0" w:rsidP="007A365D">
      <w:pPr>
        <w:adjustRightInd w:val="0"/>
        <w:snapToGrid w:val="0"/>
        <w:spacing w:after="0" w:line="360" w:lineRule="auto"/>
        <w:jc w:val="both"/>
        <w:rPr>
          <w:rFonts w:ascii="Book Antiqua" w:hAnsi="Book Antiqua" w:cs="宋体"/>
          <w:b/>
          <w:i/>
          <w:color w:val="000000"/>
          <w:sz w:val="24"/>
          <w:szCs w:val="24"/>
          <w:lang w:eastAsia="zh-CN"/>
        </w:rPr>
      </w:pPr>
      <w:bookmarkStart w:id="0" w:name="OLE_LINK545"/>
      <w:bookmarkStart w:id="1" w:name="OLE_LINK546"/>
      <w:bookmarkStart w:id="2" w:name="OLE_LINK592"/>
      <w:r w:rsidRPr="0042274B">
        <w:rPr>
          <w:rFonts w:ascii="Book Antiqua" w:eastAsia="Times New Roman" w:hAnsi="Book Antiqua" w:cs="宋体"/>
          <w:b/>
          <w:color w:val="000000"/>
          <w:sz w:val="24"/>
          <w:szCs w:val="24"/>
        </w:rPr>
        <w:t xml:space="preserve">Name of </w:t>
      </w:r>
      <w:r w:rsidR="00DE5EF8">
        <w:rPr>
          <w:rFonts w:ascii="Book Antiqua" w:hAnsi="Book Antiqua" w:cs="宋体" w:hint="eastAsia"/>
          <w:b/>
          <w:color w:val="000000"/>
          <w:sz w:val="24"/>
          <w:szCs w:val="24"/>
          <w:lang w:eastAsia="zh-CN"/>
        </w:rPr>
        <w:t>J</w:t>
      </w:r>
      <w:r w:rsidRPr="0042274B">
        <w:rPr>
          <w:rFonts w:ascii="Book Antiqua" w:eastAsia="Times New Roman" w:hAnsi="Book Antiqua" w:cs="宋体"/>
          <w:b/>
          <w:color w:val="000000"/>
          <w:sz w:val="24"/>
          <w:szCs w:val="24"/>
        </w:rPr>
        <w:t xml:space="preserve">ournal: </w:t>
      </w:r>
      <w:bookmarkStart w:id="3" w:name="OLE_LINK718"/>
      <w:bookmarkStart w:id="4" w:name="OLE_LINK719"/>
      <w:bookmarkStart w:id="5" w:name="OLE_LINK645"/>
      <w:bookmarkStart w:id="6" w:name="OLE_LINK661"/>
      <w:bookmarkStart w:id="7" w:name="OLE_LINK1068"/>
      <w:r w:rsidR="00CF1AD7" w:rsidRPr="0042274B">
        <w:rPr>
          <w:rFonts w:ascii="Book Antiqua" w:eastAsia="Times New Roman" w:hAnsi="Book Antiqua" w:cs="宋体"/>
          <w:b/>
          <w:i/>
          <w:color w:val="000000"/>
          <w:sz w:val="24"/>
          <w:szCs w:val="24"/>
        </w:rPr>
        <w:t>World Journal of Clinical Cases</w:t>
      </w:r>
    </w:p>
    <w:bookmarkEnd w:id="3"/>
    <w:bookmarkEnd w:id="4"/>
    <w:bookmarkEnd w:id="5"/>
    <w:bookmarkEnd w:id="6"/>
    <w:bookmarkEnd w:id="7"/>
    <w:p w:rsidR="007403D0" w:rsidRPr="0042274B" w:rsidRDefault="007403D0" w:rsidP="007A365D">
      <w:pPr>
        <w:adjustRightInd w:val="0"/>
        <w:snapToGrid w:val="0"/>
        <w:spacing w:after="0" w:line="360" w:lineRule="auto"/>
        <w:jc w:val="both"/>
        <w:rPr>
          <w:rFonts w:ascii="Book Antiqua" w:hAnsi="Book Antiqua" w:cs="Arial"/>
          <w:color w:val="000000"/>
          <w:sz w:val="24"/>
          <w:szCs w:val="24"/>
          <w:lang w:eastAsia="zh-CN"/>
        </w:rPr>
      </w:pPr>
      <w:r w:rsidRPr="0042274B">
        <w:rPr>
          <w:rFonts w:ascii="Book Antiqua" w:hAnsi="Book Antiqua" w:cs="Arial"/>
          <w:b/>
          <w:color w:val="000000"/>
          <w:sz w:val="24"/>
          <w:szCs w:val="24"/>
        </w:rPr>
        <w:t xml:space="preserve">ESPS Manuscript NO: </w:t>
      </w:r>
      <w:r w:rsidRPr="0042274B">
        <w:rPr>
          <w:rFonts w:ascii="Book Antiqua" w:hAnsi="Book Antiqua" w:cs="Arial"/>
          <w:b/>
          <w:color w:val="000000"/>
          <w:sz w:val="24"/>
          <w:szCs w:val="24"/>
          <w:lang w:eastAsia="zh-CN"/>
        </w:rPr>
        <w:t>31474</w:t>
      </w:r>
    </w:p>
    <w:p w:rsidR="007403D0" w:rsidRPr="0042274B" w:rsidRDefault="007403D0" w:rsidP="007A365D">
      <w:pPr>
        <w:spacing w:after="0" w:line="360" w:lineRule="auto"/>
        <w:jc w:val="both"/>
        <w:rPr>
          <w:rFonts w:ascii="Book Antiqua" w:hAnsi="Book Antiqua"/>
          <w:b/>
          <w:sz w:val="24"/>
          <w:szCs w:val="24"/>
          <w:lang w:eastAsia="zh-CN"/>
        </w:rPr>
      </w:pPr>
      <w:r w:rsidRPr="0042274B">
        <w:rPr>
          <w:rFonts w:ascii="Book Antiqua" w:hAnsi="Book Antiqua"/>
          <w:b/>
          <w:sz w:val="24"/>
          <w:szCs w:val="24"/>
        </w:rPr>
        <w:t xml:space="preserve">Manuscript Type: </w:t>
      </w:r>
      <w:r w:rsidRPr="0042274B">
        <w:rPr>
          <w:rFonts w:ascii="Book Antiqua" w:hAnsi="Book Antiqua"/>
          <w:b/>
          <w:sz w:val="24"/>
          <w:szCs w:val="24"/>
          <w:lang w:eastAsia="zh-CN"/>
        </w:rPr>
        <w:t>Case Report</w:t>
      </w:r>
    </w:p>
    <w:p w:rsidR="007403D0" w:rsidRPr="0042274B" w:rsidRDefault="007403D0" w:rsidP="007A365D">
      <w:pPr>
        <w:spacing w:after="0" w:line="360" w:lineRule="auto"/>
        <w:jc w:val="both"/>
        <w:rPr>
          <w:rFonts w:ascii="Book Antiqua" w:hAnsi="Book Antiqua"/>
          <w:b/>
          <w:sz w:val="24"/>
          <w:szCs w:val="24"/>
          <w:lang w:eastAsia="zh-CN"/>
        </w:rPr>
      </w:pPr>
    </w:p>
    <w:bookmarkEnd w:id="0"/>
    <w:bookmarkEnd w:id="1"/>
    <w:bookmarkEnd w:id="2"/>
    <w:p w:rsidR="0073104A" w:rsidRPr="0042274B" w:rsidRDefault="0067627F" w:rsidP="007A365D">
      <w:pPr>
        <w:autoSpaceDE w:val="0"/>
        <w:autoSpaceDN w:val="0"/>
        <w:adjustRightInd w:val="0"/>
        <w:spacing w:after="0" w:line="360" w:lineRule="auto"/>
        <w:jc w:val="both"/>
        <w:rPr>
          <w:rFonts w:ascii="Book Antiqua" w:hAnsi="Book Antiqua"/>
          <w:b/>
          <w:sz w:val="24"/>
          <w:szCs w:val="24"/>
          <w:lang w:eastAsia="zh-CN"/>
        </w:rPr>
      </w:pPr>
      <w:r w:rsidRPr="0042274B">
        <w:rPr>
          <w:rFonts w:ascii="Book Antiqua" w:hAnsi="Book Antiqua"/>
          <w:b/>
          <w:sz w:val="24"/>
          <w:szCs w:val="24"/>
          <w:lang w:eastAsia="en-IN"/>
        </w:rPr>
        <w:t xml:space="preserve">Is dengue emerging as important cause of acute liver failure in endemic regions? </w:t>
      </w:r>
    </w:p>
    <w:p w:rsidR="00CF1AD7" w:rsidRPr="0042274B" w:rsidRDefault="00CF1AD7" w:rsidP="007A365D">
      <w:pPr>
        <w:spacing w:after="0" w:line="360" w:lineRule="auto"/>
        <w:jc w:val="both"/>
        <w:rPr>
          <w:rFonts w:ascii="Book Antiqua" w:hAnsi="Book Antiqua" w:cs="Arial Unicode MS"/>
          <w:b/>
          <w:sz w:val="24"/>
          <w:szCs w:val="24"/>
          <w:lang w:eastAsia="zh-CN"/>
        </w:rPr>
      </w:pPr>
    </w:p>
    <w:p w:rsidR="007403D0" w:rsidRPr="0042274B" w:rsidRDefault="00CF1AD7" w:rsidP="007A365D">
      <w:pPr>
        <w:spacing w:after="0" w:line="360" w:lineRule="auto"/>
        <w:jc w:val="both"/>
        <w:rPr>
          <w:rFonts w:ascii="Book Antiqua" w:hAnsi="Book Antiqua" w:cs="Arial Unicode MS"/>
          <w:sz w:val="24"/>
          <w:szCs w:val="24"/>
        </w:rPr>
      </w:pPr>
      <w:r w:rsidRPr="0042274B">
        <w:rPr>
          <w:rFonts w:ascii="Book Antiqua" w:hAnsi="Book Antiqua"/>
          <w:sz w:val="24"/>
          <w:szCs w:val="24"/>
          <w:lang w:eastAsia="en-IN"/>
        </w:rPr>
        <w:t>Singh</w:t>
      </w:r>
      <w:r w:rsidRPr="0042274B">
        <w:rPr>
          <w:rFonts w:ascii="Book Antiqua" w:eastAsia="Times New Roman" w:hAnsi="Book Antiqua" w:cs="Arial Unicode MS"/>
          <w:sz w:val="24"/>
          <w:szCs w:val="24"/>
        </w:rPr>
        <w:t xml:space="preserve"> </w:t>
      </w:r>
      <w:r w:rsidRPr="0042274B">
        <w:rPr>
          <w:rFonts w:ascii="Book Antiqua" w:hAnsi="Book Antiqua" w:cs="Arial Unicode MS"/>
          <w:sz w:val="24"/>
          <w:szCs w:val="24"/>
          <w:lang w:eastAsia="zh-CN"/>
        </w:rPr>
        <w:t>L</w:t>
      </w:r>
      <w:r w:rsidRPr="0042274B">
        <w:rPr>
          <w:rFonts w:ascii="Book Antiqua" w:hAnsi="Book Antiqua" w:cs="Arial Unicode MS"/>
          <w:i/>
          <w:sz w:val="24"/>
          <w:szCs w:val="24"/>
          <w:lang w:eastAsia="zh-CN"/>
        </w:rPr>
        <w:t xml:space="preserve"> et al.</w:t>
      </w:r>
      <w:r w:rsidRPr="0042274B">
        <w:rPr>
          <w:rFonts w:ascii="Book Antiqua" w:hAnsi="Book Antiqua" w:cs="Arial Unicode MS"/>
          <w:sz w:val="24"/>
          <w:szCs w:val="24"/>
          <w:lang w:eastAsia="zh-CN"/>
        </w:rPr>
        <w:t xml:space="preserve"> </w:t>
      </w:r>
      <w:r w:rsidR="00FB2E4E" w:rsidRPr="0042274B">
        <w:rPr>
          <w:rFonts w:ascii="Book Antiqua" w:eastAsia="Times New Roman" w:hAnsi="Book Antiqua" w:cs="Arial Unicode MS"/>
          <w:sz w:val="24"/>
          <w:szCs w:val="24"/>
        </w:rPr>
        <w:t xml:space="preserve">Dengue and </w:t>
      </w:r>
      <w:r w:rsidRPr="0042274B">
        <w:rPr>
          <w:rFonts w:ascii="Book Antiqua" w:eastAsia="Times New Roman" w:hAnsi="Book Antiqua" w:cs="Arial Unicode MS"/>
          <w:sz w:val="24"/>
          <w:szCs w:val="24"/>
        </w:rPr>
        <w:t xml:space="preserve">acute </w:t>
      </w:r>
      <w:r w:rsidR="00C13A10" w:rsidRPr="0042274B">
        <w:rPr>
          <w:rFonts w:ascii="Book Antiqua" w:eastAsia="Times New Roman" w:hAnsi="Book Antiqua" w:cs="Arial Unicode MS"/>
          <w:sz w:val="24"/>
          <w:szCs w:val="24"/>
        </w:rPr>
        <w:t>liver failure</w:t>
      </w:r>
    </w:p>
    <w:p w:rsidR="007403D0" w:rsidRPr="0042274B" w:rsidRDefault="007403D0" w:rsidP="007A365D">
      <w:pPr>
        <w:spacing w:after="0" w:line="360" w:lineRule="auto"/>
        <w:jc w:val="both"/>
        <w:rPr>
          <w:rFonts w:ascii="Book Antiqua" w:hAnsi="Book Antiqua"/>
          <w:b/>
          <w:bCs/>
          <w:sz w:val="24"/>
          <w:szCs w:val="24"/>
          <w:lang w:eastAsia="zh-CN"/>
        </w:rPr>
      </w:pPr>
    </w:p>
    <w:p w:rsidR="00257552" w:rsidRPr="009C1E92" w:rsidRDefault="007403D0" w:rsidP="007A365D">
      <w:pPr>
        <w:autoSpaceDE w:val="0"/>
        <w:autoSpaceDN w:val="0"/>
        <w:adjustRightInd w:val="0"/>
        <w:spacing w:after="0" w:line="360" w:lineRule="auto"/>
        <w:jc w:val="both"/>
        <w:rPr>
          <w:rFonts w:ascii="Book Antiqua" w:hAnsi="Book Antiqua"/>
          <w:b/>
          <w:sz w:val="24"/>
          <w:szCs w:val="24"/>
          <w:lang w:eastAsia="zh-CN"/>
        </w:rPr>
      </w:pPr>
      <w:r w:rsidRPr="009C1E92">
        <w:rPr>
          <w:rFonts w:ascii="Book Antiqua" w:hAnsi="Book Antiqua"/>
          <w:b/>
          <w:sz w:val="24"/>
          <w:szCs w:val="24"/>
          <w:lang w:eastAsia="en-IN"/>
        </w:rPr>
        <w:t>Lavleen Singh, Amitabh Singh</w:t>
      </w:r>
      <w:r w:rsidR="00CF1AD7" w:rsidRPr="009C1E92">
        <w:rPr>
          <w:rFonts w:ascii="Book Antiqua" w:hAnsi="Book Antiqua"/>
          <w:b/>
          <w:sz w:val="24"/>
          <w:szCs w:val="24"/>
          <w:lang w:eastAsia="zh-CN"/>
        </w:rPr>
        <w:t xml:space="preserve">, </w:t>
      </w:r>
      <w:r w:rsidRPr="009C1E92">
        <w:rPr>
          <w:rFonts w:ascii="Book Antiqua" w:hAnsi="Book Antiqua"/>
          <w:b/>
          <w:sz w:val="24"/>
          <w:szCs w:val="24"/>
          <w:lang w:eastAsia="en-IN"/>
        </w:rPr>
        <w:t>Mitali Agarwal, Sataroopa Mishra</w:t>
      </w:r>
    </w:p>
    <w:p w:rsidR="007403D0" w:rsidRPr="0042274B" w:rsidRDefault="007403D0" w:rsidP="007A365D">
      <w:pPr>
        <w:spacing w:after="0" w:line="360" w:lineRule="auto"/>
        <w:jc w:val="both"/>
        <w:rPr>
          <w:rFonts w:ascii="Book Antiqua" w:hAnsi="Book Antiqua"/>
          <w:b/>
          <w:bCs/>
          <w:sz w:val="24"/>
          <w:szCs w:val="24"/>
        </w:rPr>
      </w:pPr>
    </w:p>
    <w:p w:rsidR="007403D0" w:rsidRDefault="00CF1AD7" w:rsidP="007A365D">
      <w:pPr>
        <w:autoSpaceDE w:val="0"/>
        <w:autoSpaceDN w:val="0"/>
        <w:adjustRightInd w:val="0"/>
        <w:spacing w:after="0" w:line="360" w:lineRule="auto"/>
        <w:jc w:val="both"/>
        <w:rPr>
          <w:rFonts w:ascii="Book Antiqua" w:hAnsi="Book Antiqua"/>
          <w:bCs/>
          <w:sz w:val="24"/>
          <w:szCs w:val="24"/>
          <w:lang w:eastAsia="zh-CN"/>
        </w:rPr>
      </w:pPr>
      <w:r w:rsidRPr="00647CA7">
        <w:rPr>
          <w:rFonts w:ascii="Book Antiqua" w:hAnsi="Book Antiqua"/>
          <w:b/>
          <w:sz w:val="24"/>
          <w:szCs w:val="24"/>
          <w:lang w:eastAsia="en-IN"/>
        </w:rPr>
        <w:t>Lavleen Singh, Amitabh Singh</w:t>
      </w:r>
      <w:r w:rsidRPr="00647CA7">
        <w:rPr>
          <w:rFonts w:ascii="Book Antiqua" w:hAnsi="Book Antiqua"/>
          <w:b/>
          <w:sz w:val="24"/>
          <w:szCs w:val="24"/>
          <w:lang w:eastAsia="zh-CN"/>
        </w:rPr>
        <w:t xml:space="preserve">, </w:t>
      </w:r>
      <w:r w:rsidRPr="00647CA7">
        <w:rPr>
          <w:rFonts w:ascii="Book Antiqua" w:hAnsi="Book Antiqua"/>
          <w:b/>
          <w:sz w:val="24"/>
          <w:szCs w:val="24"/>
          <w:lang w:eastAsia="en-IN"/>
        </w:rPr>
        <w:t>Mitali Agarwal, Sataroopa Mishra</w:t>
      </w:r>
      <w:r w:rsidRPr="00647CA7">
        <w:rPr>
          <w:rFonts w:ascii="Book Antiqua" w:hAnsi="Book Antiqua"/>
          <w:b/>
          <w:sz w:val="24"/>
          <w:szCs w:val="24"/>
          <w:lang w:eastAsia="zh-CN"/>
        </w:rPr>
        <w:t>,</w:t>
      </w:r>
      <w:r w:rsidRPr="0042274B">
        <w:rPr>
          <w:rFonts w:ascii="Book Antiqua" w:hAnsi="Book Antiqua"/>
          <w:sz w:val="24"/>
          <w:szCs w:val="24"/>
          <w:lang w:eastAsia="zh-CN"/>
        </w:rPr>
        <w:t xml:space="preserve"> </w:t>
      </w:r>
      <w:r w:rsidR="00C13A10" w:rsidRPr="0042274B">
        <w:rPr>
          <w:rFonts w:ascii="Book Antiqua" w:hAnsi="Book Antiqua"/>
          <w:bCs/>
          <w:sz w:val="24"/>
          <w:szCs w:val="24"/>
        </w:rPr>
        <w:t>Department of Pathology, Chacha Nehru Bal Chikitsalaya, Geeta Colony</w:t>
      </w:r>
      <w:r w:rsidRPr="0042274B">
        <w:rPr>
          <w:rFonts w:ascii="Book Antiqua" w:hAnsi="Book Antiqua"/>
          <w:bCs/>
          <w:sz w:val="24"/>
          <w:szCs w:val="24"/>
          <w:lang w:eastAsia="zh-CN"/>
        </w:rPr>
        <w:t xml:space="preserve"> </w:t>
      </w:r>
      <w:r w:rsidRPr="0042274B">
        <w:rPr>
          <w:rFonts w:ascii="Book Antiqua" w:hAnsi="Book Antiqua"/>
          <w:bCs/>
          <w:sz w:val="24"/>
          <w:szCs w:val="24"/>
        </w:rPr>
        <w:t>110031</w:t>
      </w:r>
      <w:r w:rsidR="00C13A10" w:rsidRPr="0042274B">
        <w:rPr>
          <w:rFonts w:ascii="Book Antiqua" w:hAnsi="Book Antiqua"/>
          <w:bCs/>
          <w:sz w:val="24"/>
          <w:szCs w:val="24"/>
        </w:rPr>
        <w:t>, New Delhi</w:t>
      </w:r>
      <w:r w:rsidRPr="0042274B">
        <w:rPr>
          <w:rFonts w:ascii="Book Antiqua" w:hAnsi="Book Antiqua"/>
          <w:bCs/>
          <w:sz w:val="24"/>
          <w:szCs w:val="24"/>
          <w:lang w:eastAsia="zh-CN"/>
        </w:rPr>
        <w:t>, India</w:t>
      </w:r>
    </w:p>
    <w:p w:rsidR="00647CA7" w:rsidRPr="00647CA7" w:rsidRDefault="00647CA7" w:rsidP="007A365D">
      <w:pPr>
        <w:autoSpaceDE w:val="0"/>
        <w:autoSpaceDN w:val="0"/>
        <w:adjustRightInd w:val="0"/>
        <w:spacing w:after="0" w:line="360" w:lineRule="auto"/>
        <w:jc w:val="both"/>
        <w:rPr>
          <w:rFonts w:ascii="Book Antiqua" w:hAnsi="Book Antiqua"/>
          <w:sz w:val="24"/>
          <w:szCs w:val="24"/>
          <w:lang w:eastAsia="zh-CN"/>
        </w:rPr>
      </w:pPr>
    </w:p>
    <w:p w:rsidR="00647CA7" w:rsidRPr="0042274B" w:rsidRDefault="00647CA7" w:rsidP="00647CA7">
      <w:pPr>
        <w:autoSpaceDE w:val="0"/>
        <w:autoSpaceDN w:val="0"/>
        <w:adjustRightInd w:val="0"/>
        <w:spacing w:after="0" w:line="360" w:lineRule="auto"/>
        <w:jc w:val="both"/>
        <w:rPr>
          <w:rFonts w:ascii="Book Antiqua" w:hAnsi="Book Antiqua"/>
          <w:sz w:val="24"/>
          <w:szCs w:val="24"/>
          <w:lang w:eastAsia="zh-CN"/>
        </w:rPr>
      </w:pPr>
      <w:r w:rsidRPr="00647CA7">
        <w:rPr>
          <w:rFonts w:ascii="Book Antiqua" w:hAnsi="Book Antiqua"/>
          <w:b/>
          <w:sz w:val="24"/>
          <w:szCs w:val="24"/>
          <w:lang w:eastAsia="en-IN"/>
        </w:rPr>
        <w:t>Lavleen Singh, Amitabh Singh</w:t>
      </w:r>
      <w:r w:rsidRPr="00647CA7">
        <w:rPr>
          <w:rFonts w:ascii="Book Antiqua" w:hAnsi="Book Antiqua"/>
          <w:b/>
          <w:sz w:val="24"/>
          <w:szCs w:val="24"/>
          <w:lang w:eastAsia="zh-CN"/>
        </w:rPr>
        <w:t xml:space="preserve">, </w:t>
      </w:r>
      <w:r w:rsidRPr="00647CA7">
        <w:rPr>
          <w:rFonts w:ascii="Book Antiqua" w:hAnsi="Book Antiqua"/>
          <w:b/>
          <w:sz w:val="24"/>
          <w:szCs w:val="24"/>
          <w:lang w:eastAsia="en-IN"/>
        </w:rPr>
        <w:t>Mitali Agarwal, Sataroopa Mishra</w:t>
      </w:r>
      <w:r w:rsidRPr="00647CA7">
        <w:rPr>
          <w:rFonts w:ascii="Book Antiqua" w:hAnsi="Book Antiqua"/>
          <w:b/>
          <w:sz w:val="24"/>
          <w:szCs w:val="24"/>
          <w:lang w:eastAsia="zh-CN"/>
        </w:rPr>
        <w:t>,</w:t>
      </w:r>
      <w:r w:rsidRPr="0042274B">
        <w:rPr>
          <w:rFonts w:ascii="Book Antiqua" w:hAnsi="Book Antiqua"/>
          <w:sz w:val="24"/>
          <w:szCs w:val="24"/>
          <w:lang w:eastAsia="zh-CN"/>
        </w:rPr>
        <w:t xml:space="preserve"> </w:t>
      </w:r>
      <w:r w:rsidRPr="0042274B">
        <w:rPr>
          <w:rFonts w:ascii="Book Antiqua" w:hAnsi="Book Antiqua"/>
          <w:bCs/>
          <w:sz w:val="24"/>
          <w:szCs w:val="24"/>
        </w:rPr>
        <w:t>Department of Pediatrics, Chacha Nehru Bal Chikitsalaya, Geeta Colony</w:t>
      </w:r>
      <w:r w:rsidRPr="0042274B">
        <w:rPr>
          <w:rFonts w:ascii="Book Antiqua" w:hAnsi="Book Antiqua"/>
          <w:bCs/>
          <w:sz w:val="24"/>
          <w:szCs w:val="24"/>
          <w:lang w:eastAsia="zh-CN"/>
        </w:rPr>
        <w:t xml:space="preserve"> </w:t>
      </w:r>
      <w:r w:rsidRPr="0042274B">
        <w:rPr>
          <w:rFonts w:ascii="Book Antiqua" w:hAnsi="Book Antiqua"/>
          <w:bCs/>
          <w:sz w:val="24"/>
          <w:szCs w:val="24"/>
        </w:rPr>
        <w:t>110031, New Delhi</w:t>
      </w:r>
      <w:r w:rsidRPr="0042274B">
        <w:rPr>
          <w:rFonts w:ascii="Book Antiqua" w:hAnsi="Book Antiqua"/>
          <w:bCs/>
          <w:sz w:val="24"/>
          <w:szCs w:val="24"/>
          <w:lang w:eastAsia="zh-CN"/>
        </w:rPr>
        <w:t>, India</w:t>
      </w:r>
    </w:p>
    <w:p w:rsidR="00CF1AD7" w:rsidRPr="00647CA7" w:rsidRDefault="00CF1AD7" w:rsidP="007A365D">
      <w:pPr>
        <w:spacing w:after="0" w:line="360" w:lineRule="auto"/>
        <w:jc w:val="both"/>
        <w:rPr>
          <w:rFonts w:ascii="Book Antiqua" w:hAnsi="Book Antiqua"/>
          <w:b/>
          <w:bCs/>
          <w:sz w:val="24"/>
          <w:szCs w:val="24"/>
          <w:lang w:eastAsia="zh-CN"/>
        </w:rPr>
      </w:pPr>
    </w:p>
    <w:p w:rsidR="007403D0" w:rsidRPr="0042274B" w:rsidRDefault="007403D0" w:rsidP="007A365D">
      <w:pPr>
        <w:spacing w:after="0" w:line="360" w:lineRule="auto"/>
        <w:jc w:val="both"/>
        <w:rPr>
          <w:rFonts w:ascii="Book Antiqua" w:hAnsi="Book Antiqua"/>
          <w:sz w:val="24"/>
          <w:szCs w:val="24"/>
          <w:lang w:eastAsia="zh-CN"/>
        </w:rPr>
      </w:pPr>
      <w:bookmarkStart w:id="8" w:name="OLE_LINK231"/>
      <w:bookmarkStart w:id="9" w:name="OLE_LINK234"/>
      <w:bookmarkStart w:id="10" w:name="OLE_LINK342"/>
      <w:bookmarkStart w:id="11" w:name="OLE_LINK473"/>
      <w:r w:rsidRPr="0042274B">
        <w:rPr>
          <w:rFonts w:ascii="Book Antiqua" w:eastAsia="MS Mincho" w:hAnsi="Book Antiqua"/>
          <w:b/>
          <w:sz w:val="24"/>
          <w:szCs w:val="24"/>
          <w:lang w:eastAsia="ja-JP"/>
        </w:rPr>
        <w:t>Author contributions:</w:t>
      </w:r>
      <w:r w:rsidR="00FB2E4E" w:rsidRPr="0042274B">
        <w:rPr>
          <w:rFonts w:ascii="Book Antiqua" w:eastAsia="MS Mincho" w:hAnsi="Book Antiqua"/>
          <w:b/>
          <w:sz w:val="24"/>
          <w:szCs w:val="24"/>
          <w:lang w:eastAsia="ja-JP"/>
        </w:rPr>
        <w:t xml:space="preserve"> </w:t>
      </w:r>
      <w:r w:rsidR="00CF1AD7" w:rsidRPr="0042274B">
        <w:rPr>
          <w:rFonts w:ascii="Book Antiqua" w:hAnsi="Book Antiqua"/>
          <w:sz w:val="24"/>
          <w:szCs w:val="24"/>
          <w:lang w:eastAsia="en-IN"/>
        </w:rPr>
        <w:t>Singh</w:t>
      </w:r>
      <w:r w:rsidR="00CF1AD7" w:rsidRPr="0042274B">
        <w:rPr>
          <w:rFonts w:ascii="Book Antiqua" w:eastAsia="MS Mincho" w:hAnsi="Book Antiqua"/>
          <w:sz w:val="24"/>
          <w:szCs w:val="24"/>
          <w:lang w:eastAsia="ja-JP"/>
        </w:rPr>
        <w:t xml:space="preserve"> </w:t>
      </w:r>
      <w:r w:rsidR="00FB2E4E" w:rsidRPr="0042274B">
        <w:rPr>
          <w:rFonts w:ascii="Book Antiqua" w:eastAsia="MS Mincho" w:hAnsi="Book Antiqua"/>
          <w:sz w:val="24"/>
          <w:szCs w:val="24"/>
          <w:lang w:eastAsia="ja-JP"/>
        </w:rPr>
        <w:t>L</w:t>
      </w:r>
      <w:r w:rsidR="009C1E92">
        <w:rPr>
          <w:rFonts w:ascii="Book Antiqua" w:hAnsi="Book Antiqua" w:hint="eastAsia"/>
          <w:sz w:val="24"/>
          <w:szCs w:val="24"/>
          <w:lang w:eastAsia="zh-CN"/>
        </w:rPr>
        <w:t xml:space="preserve"> and</w:t>
      </w:r>
      <w:r w:rsidR="00FB2E4E" w:rsidRPr="0042274B">
        <w:rPr>
          <w:rFonts w:ascii="Book Antiqua" w:eastAsia="MS Mincho" w:hAnsi="Book Antiqua"/>
          <w:sz w:val="24"/>
          <w:szCs w:val="24"/>
          <w:lang w:eastAsia="ja-JP"/>
        </w:rPr>
        <w:t xml:space="preserve"> </w:t>
      </w:r>
      <w:r w:rsidR="00CF1AD7" w:rsidRPr="0042274B">
        <w:rPr>
          <w:rFonts w:ascii="Book Antiqua" w:hAnsi="Book Antiqua"/>
          <w:sz w:val="24"/>
          <w:szCs w:val="24"/>
          <w:lang w:eastAsia="en-IN"/>
        </w:rPr>
        <w:t>Singh</w:t>
      </w:r>
      <w:r w:rsidR="00CF1AD7" w:rsidRPr="0042274B">
        <w:rPr>
          <w:rFonts w:ascii="Book Antiqua" w:eastAsia="MS Mincho" w:hAnsi="Book Antiqua"/>
          <w:sz w:val="24"/>
          <w:szCs w:val="24"/>
          <w:lang w:eastAsia="ja-JP"/>
        </w:rPr>
        <w:t xml:space="preserve"> </w:t>
      </w:r>
      <w:r w:rsidR="00FB2E4E" w:rsidRPr="0042274B">
        <w:rPr>
          <w:rFonts w:ascii="Book Antiqua" w:eastAsia="MS Mincho" w:hAnsi="Book Antiqua"/>
          <w:sz w:val="24"/>
          <w:szCs w:val="24"/>
          <w:lang w:eastAsia="ja-JP"/>
        </w:rPr>
        <w:t>A</w:t>
      </w:r>
      <w:r w:rsidR="00CF1AD7" w:rsidRPr="0042274B">
        <w:rPr>
          <w:rFonts w:ascii="Book Antiqua" w:hAnsi="Book Antiqua"/>
          <w:sz w:val="24"/>
          <w:szCs w:val="24"/>
          <w:lang w:eastAsia="zh-CN"/>
        </w:rPr>
        <w:t xml:space="preserve"> </w:t>
      </w:r>
      <w:r w:rsidR="00FB2E4E" w:rsidRPr="0042274B">
        <w:rPr>
          <w:rFonts w:ascii="Book Antiqua" w:eastAsia="MS Mincho" w:hAnsi="Book Antiqua"/>
          <w:sz w:val="24"/>
          <w:szCs w:val="24"/>
          <w:lang w:eastAsia="ja-JP"/>
        </w:rPr>
        <w:t>conceptualized the manuscript and reviewed it for intellectual content</w:t>
      </w:r>
      <w:r w:rsidR="00CF1AD7" w:rsidRPr="0042274B">
        <w:rPr>
          <w:rFonts w:ascii="Book Antiqua" w:hAnsi="Book Antiqua"/>
          <w:sz w:val="24"/>
          <w:szCs w:val="24"/>
          <w:lang w:eastAsia="zh-CN"/>
        </w:rPr>
        <w:t xml:space="preserve">; </w:t>
      </w:r>
      <w:r w:rsidR="00CF1AD7" w:rsidRPr="0042274B">
        <w:rPr>
          <w:rFonts w:ascii="Book Antiqua" w:hAnsi="Book Antiqua"/>
          <w:sz w:val="24"/>
          <w:szCs w:val="24"/>
          <w:lang w:eastAsia="en-IN"/>
        </w:rPr>
        <w:t>Singh</w:t>
      </w:r>
      <w:r w:rsidR="00CF1AD7" w:rsidRPr="0042274B">
        <w:rPr>
          <w:rFonts w:ascii="Book Antiqua" w:eastAsia="MS Mincho" w:hAnsi="Book Antiqua"/>
          <w:sz w:val="24"/>
          <w:szCs w:val="24"/>
          <w:lang w:eastAsia="ja-JP"/>
        </w:rPr>
        <w:t xml:space="preserve"> L</w:t>
      </w:r>
      <w:r w:rsidR="00FB2E4E" w:rsidRPr="0042274B">
        <w:rPr>
          <w:rFonts w:ascii="Book Antiqua" w:eastAsia="MS Mincho" w:hAnsi="Book Antiqua"/>
          <w:sz w:val="24"/>
          <w:szCs w:val="24"/>
          <w:lang w:eastAsia="ja-JP"/>
        </w:rPr>
        <w:t xml:space="preserve">, </w:t>
      </w:r>
      <w:r w:rsidR="00CF1AD7" w:rsidRPr="0042274B">
        <w:rPr>
          <w:rFonts w:ascii="Book Antiqua" w:hAnsi="Book Antiqua"/>
          <w:sz w:val="24"/>
          <w:szCs w:val="24"/>
          <w:lang w:eastAsia="en-IN"/>
        </w:rPr>
        <w:t>Singh</w:t>
      </w:r>
      <w:r w:rsidR="00CF1AD7" w:rsidRPr="0042274B">
        <w:rPr>
          <w:rFonts w:ascii="Book Antiqua" w:eastAsia="MS Mincho" w:hAnsi="Book Antiqua"/>
          <w:sz w:val="24"/>
          <w:szCs w:val="24"/>
          <w:lang w:eastAsia="ja-JP"/>
        </w:rPr>
        <w:t xml:space="preserve"> A</w:t>
      </w:r>
      <w:r w:rsidR="00FB2E4E" w:rsidRPr="0042274B">
        <w:rPr>
          <w:rFonts w:ascii="Book Antiqua" w:eastAsia="MS Mincho" w:hAnsi="Book Antiqua"/>
          <w:sz w:val="24"/>
          <w:szCs w:val="24"/>
          <w:lang w:eastAsia="ja-JP"/>
        </w:rPr>
        <w:t>,</w:t>
      </w:r>
      <w:r w:rsidR="00CF1AD7" w:rsidRPr="0042274B">
        <w:rPr>
          <w:rFonts w:ascii="Book Antiqua" w:hAnsi="Book Antiqua"/>
          <w:sz w:val="24"/>
          <w:szCs w:val="24"/>
          <w:lang w:eastAsia="zh-CN"/>
        </w:rPr>
        <w:t xml:space="preserve"> </w:t>
      </w:r>
      <w:r w:rsidR="00CF1AD7" w:rsidRPr="0042274B">
        <w:rPr>
          <w:rFonts w:ascii="Book Antiqua" w:hAnsi="Book Antiqua"/>
          <w:sz w:val="24"/>
          <w:szCs w:val="24"/>
          <w:lang w:eastAsia="en-IN"/>
        </w:rPr>
        <w:t>Agarwal</w:t>
      </w:r>
      <w:r w:rsidR="00CF1AD7" w:rsidRPr="0042274B">
        <w:rPr>
          <w:rFonts w:ascii="Book Antiqua" w:eastAsia="MS Mincho" w:hAnsi="Book Antiqua"/>
          <w:sz w:val="24"/>
          <w:szCs w:val="24"/>
          <w:lang w:eastAsia="ja-JP"/>
        </w:rPr>
        <w:t xml:space="preserve"> </w:t>
      </w:r>
      <w:r w:rsidR="00FB2E4E" w:rsidRPr="0042274B">
        <w:rPr>
          <w:rFonts w:ascii="Book Antiqua" w:eastAsia="MS Mincho" w:hAnsi="Book Antiqua"/>
          <w:sz w:val="24"/>
          <w:szCs w:val="24"/>
          <w:lang w:eastAsia="ja-JP"/>
        </w:rPr>
        <w:t>M</w:t>
      </w:r>
      <w:r w:rsidR="00647CA7">
        <w:rPr>
          <w:rFonts w:ascii="Book Antiqua" w:hAnsi="Book Antiqua" w:hint="eastAsia"/>
          <w:sz w:val="24"/>
          <w:szCs w:val="24"/>
          <w:lang w:eastAsia="zh-CN"/>
        </w:rPr>
        <w:t xml:space="preserve"> and</w:t>
      </w:r>
      <w:r w:rsidR="00CF1AD7" w:rsidRPr="0042274B">
        <w:rPr>
          <w:rFonts w:ascii="Book Antiqua" w:hAnsi="Book Antiqua"/>
          <w:sz w:val="24"/>
          <w:szCs w:val="24"/>
          <w:lang w:eastAsia="en-IN"/>
        </w:rPr>
        <w:t xml:space="preserve"> Mishra</w:t>
      </w:r>
      <w:r w:rsidR="00CF1AD7" w:rsidRPr="0042274B">
        <w:rPr>
          <w:rFonts w:ascii="Book Antiqua" w:eastAsia="MS Mincho" w:hAnsi="Book Antiqua"/>
          <w:sz w:val="24"/>
          <w:szCs w:val="24"/>
          <w:lang w:eastAsia="ja-JP"/>
        </w:rPr>
        <w:t xml:space="preserve"> </w:t>
      </w:r>
      <w:r w:rsidR="00FB2E4E" w:rsidRPr="0042274B">
        <w:rPr>
          <w:rFonts w:ascii="Book Antiqua" w:eastAsia="MS Mincho" w:hAnsi="Book Antiqua"/>
          <w:sz w:val="24"/>
          <w:szCs w:val="24"/>
          <w:lang w:eastAsia="ja-JP"/>
        </w:rPr>
        <w:t>S</w:t>
      </w:r>
      <w:r w:rsidR="00CF1AD7" w:rsidRPr="0042274B">
        <w:rPr>
          <w:rFonts w:ascii="Book Antiqua" w:hAnsi="Book Antiqua"/>
          <w:sz w:val="24"/>
          <w:szCs w:val="24"/>
          <w:lang w:eastAsia="zh-CN"/>
        </w:rPr>
        <w:t xml:space="preserve"> </w:t>
      </w:r>
      <w:r w:rsidR="00FB2E4E" w:rsidRPr="0042274B">
        <w:rPr>
          <w:rFonts w:ascii="Book Antiqua" w:eastAsia="MS Mincho" w:hAnsi="Book Antiqua"/>
          <w:sz w:val="24"/>
          <w:szCs w:val="24"/>
          <w:lang w:eastAsia="ja-JP"/>
        </w:rPr>
        <w:t xml:space="preserve">wrote the manuscript and approved the final </w:t>
      </w:r>
      <w:r w:rsidR="0042274B" w:rsidRPr="0042274B">
        <w:rPr>
          <w:rFonts w:ascii="Book Antiqua" w:eastAsia="MS Mincho" w:hAnsi="Book Antiqua"/>
          <w:sz w:val="24"/>
          <w:szCs w:val="24"/>
          <w:lang w:eastAsia="ja-JP"/>
        </w:rPr>
        <w:t>documents</w:t>
      </w:r>
      <w:r w:rsidR="00FB2E4E" w:rsidRPr="0042274B">
        <w:rPr>
          <w:rFonts w:ascii="Book Antiqua" w:eastAsia="MS Mincho" w:hAnsi="Book Antiqua"/>
          <w:sz w:val="24"/>
          <w:szCs w:val="24"/>
          <w:lang w:eastAsia="ja-JP"/>
        </w:rPr>
        <w:t xml:space="preserve"> were involved in the clinical care of the patient</w:t>
      </w:r>
      <w:r w:rsidR="00CF1AD7" w:rsidRPr="0042274B">
        <w:rPr>
          <w:rFonts w:ascii="Book Antiqua" w:hAnsi="Book Antiqua"/>
          <w:sz w:val="24"/>
          <w:szCs w:val="24"/>
          <w:lang w:eastAsia="zh-CN"/>
        </w:rPr>
        <w:t>.</w:t>
      </w:r>
    </w:p>
    <w:p w:rsidR="007403D0" w:rsidRPr="0042274B" w:rsidRDefault="007403D0" w:rsidP="007A365D">
      <w:pPr>
        <w:autoSpaceDE w:val="0"/>
        <w:autoSpaceDN w:val="0"/>
        <w:adjustRightInd w:val="0"/>
        <w:spacing w:after="0" w:line="360" w:lineRule="auto"/>
        <w:jc w:val="both"/>
        <w:rPr>
          <w:rFonts w:ascii="Book Antiqua" w:hAnsi="Book Antiqua"/>
          <w:b/>
          <w:bCs/>
          <w:iCs/>
          <w:color w:val="000000"/>
          <w:sz w:val="24"/>
          <w:szCs w:val="24"/>
          <w:lang w:eastAsia="zh-CN"/>
        </w:rPr>
      </w:pPr>
      <w:bookmarkStart w:id="12" w:name="OLE_LINK379"/>
      <w:bookmarkStart w:id="13" w:name="OLE_LINK380"/>
      <w:bookmarkStart w:id="14" w:name="OLE_LINK498"/>
      <w:bookmarkStart w:id="15" w:name="OLE_LINK499"/>
      <w:bookmarkStart w:id="16" w:name="OLE_LINK513"/>
      <w:bookmarkStart w:id="17" w:name="OLE_LINK521"/>
      <w:bookmarkStart w:id="18" w:name="OLE_LINK534"/>
      <w:bookmarkEnd w:id="8"/>
      <w:bookmarkEnd w:id="9"/>
      <w:bookmarkEnd w:id="10"/>
      <w:bookmarkEnd w:id="11"/>
    </w:p>
    <w:p w:rsidR="007403D0" w:rsidRPr="0042274B" w:rsidRDefault="007403D0" w:rsidP="007A365D">
      <w:pPr>
        <w:autoSpaceDE w:val="0"/>
        <w:autoSpaceDN w:val="0"/>
        <w:adjustRightInd w:val="0"/>
        <w:spacing w:after="0" w:line="360" w:lineRule="auto"/>
        <w:jc w:val="both"/>
        <w:rPr>
          <w:rFonts w:ascii="Book Antiqua" w:hAnsi="Book Antiqua"/>
          <w:bCs/>
          <w:iCs/>
          <w:color w:val="000000"/>
          <w:sz w:val="24"/>
          <w:szCs w:val="24"/>
        </w:rPr>
      </w:pPr>
      <w:r w:rsidRPr="0042274B">
        <w:rPr>
          <w:rFonts w:ascii="Book Antiqua" w:hAnsi="Book Antiqua"/>
          <w:b/>
          <w:bCs/>
          <w:iCs/>
          <w:color w:val="000000"/>
          <w:sz w:val="24"/>
          <w:szCs w:val="24"/>
        </w:rPr>
        <w:t>Informed consent</w:t>
      </w:r>
      <w:r w:rsidRPr="0042274B">
        <w:rPr>
          <w:rFonts w:ascii="Book Antiqua" w:hAnsi="Book Antiqua"/>
          <w:b/>
          <w:bCs/>
          <w:iCs/>
          <w:sz w:val="24"/>
          <w:szCs w:val="24"/>
        </w:rPr>
        <w:t xml:space="preserve"> statement</w:t>
      </w:r>
      <w:r w:rsidRPr="0042274B">
        <w:rPr>
          <w:rFonts w:ascii="Book Antiqua" w:hAnsi="Book Antiqua"/>
          <w:b/>
          <w:bCs/>
          <w:iCs/>
          <w:color w:val="000000"/>
          <w:sz w:val="24"/>
          <w:szCs w:val="24"/>
        </w:rPr>
        <w:t xml:space="preserve">: </w:t>
      </w:r>
      <w:r w:rsidR="00257552" w:rsidRPr="0042274B">
        <w:rPr>
          <w:rFonts w:ascii="Book Antiqua" w:hAnsi="Book Antiqua"/>
          <w:color w:val="000000"/>
          <w:sz w:val="24"/>
          <w:szCs w:val="24"/>
        </w:rPr>
        <w:t>All study participants, or their legal guardian, provided informed written consent prior to study enrollment.</w:t>
      </w:r>
    </w:p>
    <w:p w:rsidR="007403D0" w:rsidRPr="0042274B" w:rsidRDefault="007403D0" w:rsidP="007A365D">
      <w:pPr>
        <w:autoSpaceDE w:val="0"/>
        <w:autoSpaceDN w:val="0"/>
        <w:adjustRightInd w:val="0"/>
        <w:spacing w:after="0" w:line="360" w:lineRule="auto"/>
        <w:jc w:val="both"/>
        <w:rPr>
          <w:rFonts w:ascii="Book Antiqua" w:hAnsi="Book Antiqua" w:cs="TimesNewRomanPS-BoldItalicMT"/>
          <w:b/>
          <w:bCs/>
          <w:iCs/>
          <w:color w:val="000000"/>
          <w:sz w:val="24"/>
          <w:szCs w:val="24"/>
        </w:rPr>
      </w:pPr>
    </w:p>
    <w:p w:rsidR="007403D0" w:rsidRPr="0042274B" w:rsidRDefault="007403D0" w:rsidP="007A365D">
      <w:pPr>
        <w:autoSpaceDE w:val="0"/>
        <w:autoSpaceDN w:val="0"/>
        <w:adjustRightInd w:val="0"/>
        <w:spacing w:after="0" w:line="360" w:lineRule="auto"/>
        <w:jc w:val="both"/>
        <w:rPr>
          <w:rFonts w:ascii="Book Antiqua" w:hAnsi="Book Antiqua"/>
          <w:sz w:val="24"/>
          <w:szCs w:val="24"/>
          <w:lang w:eastAsia="zh-CN"/>
        </w:rPr>
      </w:pPr>
      <w:bookmarkStart w:id="19" w:name="OLE_LINK526"/>
      <w:bookmarkStart w:id="20" w:name="OLE_LINK527"/>
      <w:r w:rsidRPr="0042274B">
        <w:rPr>
          <w:rFonts w:ascii="Book Antiqua" w:hAnsi="Book Antiqua" w:cs="TimesNewRomanPS-BoldItalicMT"/>
          <w:b/>
          <w:bCs/>
          <w:iCs/>
          <w:color w:val="000000"/>
          <w:sz w:val="24"/>
          <w:szCs w:val="24"/>
        </w:rPr>
        <w:t>Conflict-of-interest</w:t>
      </w:r>
      <w:r w:rsidRPr="0042274B">
        <w:rPr>
          <w:rFonts w:ascii="Book Antiqua" w:hAnsi="Book Antiqua"/>
          <w:b/>
          <w:bCs/>
          <w:iCs/>
          <w:sz w:val="24"/>
          <w:szCs w:val="24"/>
        </w:rPr>
        <w:t xml:space="preserve"> statement</w:t>
      </w:r>
      <w:r w:rsidRPr="0042274B">
        <w:rPr>
          <w:rFonts w:ascii="Book Antiqua" w:hAnsi="Book Antiqua" w:cs="TimesNewRomanPS-BoldItalicMT"/>
          <w:b/>
          <w:bCs/>
          <w:iCs/>
          <w:color w:val="000000"/>
          <w:sz w:val="24"/>
          <w:szCs w:val="24"/>
        </w:rPr>
        <w:t>:</w:t>
      </w:r>
      <w:r w:rsidR="00257552" w:rsidRPr="0042274B">
        <w:rPr>
          <w:rFonts w:ascii="Book Antiqua" w:hAnsi="Book Antiqua" w:cs="TimesNewRomanPS-BoldItalicMT"/>
          <w:b/>
          <w:bCs/>
          <w:iCs/>
          <w:color w:val="000000"/>
          <w:sz w:val="24"/>
          <w:szCs w:val="24"/>
          <w:lang w:eastAsia="zh-CN"/>
        </w:rPr>
        <w:t xml:space="preserve"> </w:t>
      </w:r>
      <w:r w:rsidR="00257552" w:rsidRPr="0042274B">
        <w:rPr>
          <w:rFonts w:ascii="Book Antiqua" w:hAnsi="Book Antiqua"/>
          <w:sz w:val="24"/>
          <w:szCs w:val="24"/>
        </w:rPr>
        <w:t>No potential conflicts of interest relevant to this article were reported.</w:t>
      </w:r>
    </w:p>
    <w:p w:rsidR="00257552" w:rsidRPr="0042274B" w:rsidRDefault="00257552" w:rsidP="007A365D">
      <w:pPr>
        <w:autoSpaceDE w:val="0"/>
        <w:autoSpaceDN w:val="0"/>
        <w:adjustRightInd w:val="0"/>
        <w:spacing w:after="0" w:line="360" w:lineRule="auto"/>
        <w:jc w:val="both"/>
        <w:rPr>
          <w:rFonts w:ascii="Book Antiqua" w:hAnsi="Book Antiqua" w:cs="TimesNewRomanPS-BoldItalicMT"/>
          <w:b/>
          <w:bCs/>
          <w:iCs/>
          <w:color w:val="000000"/>
          <w:sz w:val="24"/>
          <w:szCs w:val="24"/>
          <w:lang w:eastAsia="zh-CN"/>
        </w:rPr>
      </w:pPr>
    </w:p>
    <w:p w:rsidR="007403D0" w:rsidRPr="0042274B" w:rsidRDefault="007403D0" w:rsidP="007A365D">
      <w:pPr>
        <w:spacing w:after="0" w:line="360" w:lineRule="auto"/>
        <w:jc w:val="both"/>
        <w:rPr>
          <w:rFonts w:ascii="Book Antiqua" w:hAnsi="Book Antiqua"/>
          <w:b/>
          <w:color w:val="000000"/>
          <w:sz w:val="24"/>
          <w:szCs w:val="24"/>
        </w:rPr>
      </w:pPr>
      <w:bookmarkStart w:id="21" w:name="OLE_LINK155"/>
      <w:bookmarkStart w:id="22" w:name="OLE_LINK183"/>
      <w:bookmarkStart w:id="23" w:name="OLE_LINK441"/>
      <w:bookmarkEnd w:id="12"/>
      <w:bookmarkEnd w:id="13"/>
      <w:bookmarkEnd w:id="14"/>
      <w:bookmarkEnd w:id="15"/>
      <w:bookmarkEnd w:id="16"/>
      <w:bookmarkEnd w:id="17"/>
      <w:bookmarkEnd w:id="18"/>
      <w:bookmarkEnd w:id="19"/>
      <w:bookmarkEnd w:id="20"/>
      <w:r w:rsidRPr="0042274B">
        <w:rPr>
          <w:rFonts w:ascii="Book Antiqua" w:hAnsi="Book Antiqua"/>
          <w:b/>
          <w:color w:val="000000"/>
          <w:sz w:val="24"/>
          <w:szCs w:val="24"/>
        </w:rPr>
        <w:t xml:space="preserve">Open-Access: </w:t>
      </w:r>
      <w:r w:rsidRPr="0042274B">
        <w:rPr>
          <w:rFonts w:ascii="Book Antiqua" w:hAnsi="Book Antiqua"/>
          <w:color w:val="000000"/>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w:t>
      </w:r>
      <w:r w:rsidRPr="0042274B">
        <w:rPr>
          <w:rFonts w:ascii="Book Antiqua" w:hAnsi="Book Antiqua"/>
          <w:color w:val="000000"/>
          <w:sz w:val="24"/>
          <w:szCs w:val="24"/>
        </w:rPr>
        <w:lastRenderedPageBreak/>
        <w:t>the original work is properly cited and the use is non-commercial. See: http://creativecommons.org/licenses/by-nc/4.0/</w:t>
      </w:r>
    </w:p>
    <w:bookmarkEnd w:id="21"/>
    <w:bookmarkEnd w:id="22"/>
    <w:bookmarkEnd w:id="23"/>
    <w:p w:rsidR="007403D0" w:rsidRPr="0042274B" w:rsidRDefault="007403D0" w:rsidP="007A365D">
      <w:pPr>
        <w:spacing w:after="0" w:line="360" w:lineRule="auto"/>
        <w:jc w:val="both"/>
        <w:rPr>
          <w:rFonts w:ascii="Book Antiqua" w:hAnsi="Book Antiqua" w:cs="Arial Unicode MS"/>
          <w:color w:val="000000"/>
          <w:sz w:val="24"/>
          <w:szCs w:val="24"/>
        </w:rPr>
      </w:pPr>
    </w:p>
    <w:p w:rsidR="007403D0" w:rsidRPr="0042274B" w:rsidRDefault="007403D0" w:rsidP="007A365D">
      <w:pPr>
        <w:spacing w:after="0" w:line="360" w:lineRule="auto"/>
        <w:jc w:val="both"/>
        <w:rPr>
          <w:rFonts w:ascii="Book Antiqua" w:hAnsi="Book Antiqua" w:cs="Arial Unicode MS"/>
          <w:color w:val="000000"/>
          <w:sz w:val="24"/>
          <w:szCs w:val="24"/>
          <w:lang w:eastAsia="zh-CN"/>
        </w:rPr>
      </w:pPr>
      <w:r w:rsidRPr="0042274B">
        <w:rPr>
          <w:rFonts w:ascii="Book Antiqua" w:hAnsi="Book Antiqua" w:cs="Arial Unicode MS"/>
          <w:b/>
          <w:color w:val="000000"/>
          <w:sz w:val="24"/>
          <w:szCs w:val="24"/>
        </w:rPr>
        <w:t xml:space="preserve">Manuscript source: </w:t>
      </w:r>
      <w:r w:rsidRPr="0042274B">
        <w:rPr>
          <w:rFonts w:ascii="Book Antiqua" w:hAnsi="Book Antiqua" w:cs="Arial Unicode MS"/>
          <w:color w:val="000000"/>
          <w:sz w:val="24"/>
          <w:szCs w:val="24"/>
        </w:rPr>
        <w:t>Unsolicited manuscript</w:t>
      </w:r>
    </w:p>
    <w:p w:rsidR="00CF1AD7" w:rsidRPr="0042274B" w:rsidRDefault="00CF1AD7" w:rsidP="007A365D">
      <w:pPr>
        <w:spacing w:after="0" w:line="360" w:lineRule="auto"/>
        <w:jc w:val="both"/>
        <w:rPr>
          <w:rFonts w:ascii="Book Antiqua" w:hAnsi="Book Antiqua" w:cs="Arial Unicode MS"/>
          <w:color w:val="000000"/>
          <w:sz w:val="24"/>
          <w:szCs w:val="24"/>
          <w:lang w:eastAsia="zh-CN"/>
        </w:rPr>
      </w:pPr>
    </w:p>
    <w:p w:rsidR="00FB2E4E" w:rsidRPr="0042274B" w:rsidRDefault="007403D0" w:rsidP="007A365D">
      <w:pPr>
        <w:spacing w:after="0" w:line="360" w:lineRule="auto"/>
        <w:jc w:val="both"/>
        <w:rPr>
          <w:rFonts w:ascii="Book Antiqua" w:hAnsi="Book Antiqua"/>
          <w:sz w:val="24"/>
          <w:szCs w:val="24"/>
          <w:lang w:eastAsia="zh-CN"/>
        </w:rPr>
      </w:pPr>
      <w:r w:rsidRPr="0042274B">
        <w:rPr>
          <w:rFonts w:ascii="Book Antiqua" w:hAnsi="Book Antiqua"/>
          <w:b/>
          <w:color w:val="000000"/>
          <w:sz w:val="24"/>
          <w:szCs w:val="24"/>
        </w:rPr>
        <w:t>Correspondence to:</w:t>
      </w:r>
      <w:r w:rsidR="00FB2E4E" w:rsidRPr="0042274B">
        <w:rPr>
          <w:rFonts w:ascii="Book Antiqua" w:hAnsi="Book Antiqua"/>
          <w:sz w:val="24"/>
          <w:szCs w:val="24"/>
          <w:lang w:eastAsia="en-IN"/>
        </w:rPr>
        <w:t xml:space="preserve"> </w:t>
      </w:r>
      <w:r w:rsidR="00FB2E4E" w:rsidRPr="0042274B">
        <w:rPr>
          <w:rFonts w:ascii="Book Antiqua" w:hAnsi="Book Antiqua"/>
          <w:b/>
          <w:sz w:val="24"/>
          <w:szCs w:val="24"/>
          <w:lang w:eastAsia="en-IN"/>
        </w:rPr>
        <w:t>Dr. Lavleen Singh</w:t>
      </w:r>
      <w:r w:rsidR="00CF1AD7" w:rsidRPr="0042274B">
        <w:rPr>
          <w:rStyle w:val="CommentReference"/>
          <w:rFonts w:ascii="Book Antiqua" w:hAnsi="Book Antiqua"/>
          <w:b/>
          <w:sz w:val="24"/>
          <w:szCs w:val="24"/>
          <w:lang w:eastAsia="zh-CN"/>
        </w:rPr>
        <w:t xml:space="preserve">, </w:t>
      </w:r>
      <w:r w:rsidR="00FB2E4E" w:rsidRPr="0042274B">
        <w:rPr>
          <w:rFonts w:ascii="Book Antiqua" w:hAnsi="Book Antiqua"/>
          <w:bCs/>
          <w:sz w:val="24"/>
          <w:szCs w:val="24"/>
        </w:rPr>
        <w:t>Department of Pathology, Chacha Nehru Bal Chikitsalaya, Geeta Colony</w:t>
      </w:r>
      <w:r w:rsidR="00CF1AD7" w:rsidRPr="0042274B">
        <w:rPr>
          <w:rFonts w:ascii="Book Antiqua" w:hAnsi="Book Antiqua"/>
          <w:bCs/>
          <w:sz w:val="24"/>
          <w:szCs w:val="24"/>
          <w:lang w:eastAsia="zh-CN"/>
        </w:rPr>
        <w:t xml:space="preserve"> </w:t>
      </w:r>
      <w:r w:rsidR="00CF1AD7" w:rsidRPr="0042274B">
        <w:rPr>
          <w:rFonts w:ascii="Book Antiqua" w:hAnsi="Book Antiqua"/>
          <w:bCs/>
          <w:sz w:val="24"/>
          <w:szCs w:val="24"/>
        </w:rPr>
        <w:t>110031</w:t>
      </w:r>
      <w:r w:rsidR="00FB2E4E" w:rsidRPr="0042274B">
        <w:rPr>
          <w:rFonts w:ascii="Book Antiqua" w:hAnsi="Book Antiqua"/>
          <w:bCs/>
          <w:sz w:val="24"/>
          <w:szCs w:val="24"/>
        </w:rPr>
        <w:t>, New Delhi</w:t>
      </w:r>
      <w:r w:rsidR="00CF1AD7" w:rsidRPr="0042274B">
        <w:rPr>
          <w:rFonts w:ascii="Book Antiqua" w:hAnsi="Book Antiqua"/>
          <w:bCs/>
          <w:sz w:val="24"/>
          <w:szCs w:val="24"/>
          <w:lang w:eastAsia="zh-CN"/>
        </w:rPr>
        <w:t>, India</w:t>
      </w:r>
      <w:r w:rsidR="009C1E92">
        <w:rPr>
          <w:rFonts w:ascii="Book Antiqua" w:hAnsi="Book Antiqua" w:hint="eastAsia"/>
          <w:bCs/>
          <w:sz w:val="24"/>
          <w:szCs w:val="24"/>
          <w:lang w:eastAsia="zh-CN"/>
        </w:rPr>
        <w:t xml:space="preserve">. </w:t>
      </w:r>
      <w:r w:rsidR="009C1E92" w:rsidRPr="009C1E92">
        <w:rPr>
          <w:rFonts w:ascii="Book Antiqua" w:hAnsi="Book Antiqua"/>
          <w:bCs/>
          <w:sz w:val="24"/>
          <w:szCs w:val="24"/>
          <w:lang w:eastAsia="zh-CN"/>
        </w:rPr>
        <w:t>singhlavleen04@gmail.com</w:t>
      </w:r>
    </w:p>
    <w:p w:rsidR="007403D0" w:rsidRPr="0042274B" w:rsidRDefault="007403D0" w:rsidP="007A365D">
      <w:pPr>
        <w:spacing w:after="0" w:line="360" w:lineRule="auto"/>
        <w:jc w:val="both"/>
        <w:rPr>
          <w:rFonts w:ascii="Book Antiqua" w:hAnsi="Book Antiqua"/>
          <w:color w:val="000000"/>
          <w:sz w:val="24"/>
          <w:szCs w:val="24"/>
          <w:lang w:eastAsia="zh-CN"/>
        </w:rPr>
      </w:pPr>
      <w:r w:rsidRPr="0042274B">
        <w:rPr>
          <w:rFonts w:ascii="Book Antiqua" w:hAnsi="Book Antiqua"/>
          <w:b/>
          <w:color w:val="000000"/>
          <w:sz w:val="24"/>
          <w:szCs w:val="24"/>
        </w:rPr>
        <w:t xml:space="preserve">Telephone: </w:t>
      </w:r>
      <w:r w:rsidR="00F57114" w:rsidRPr="0042274B">
        <w:rPr>
          <w:rFonts w:ascii="Book Antiqua" w:hAnsi="Book Antiqua"/>
          <w:color w:val="000000"/>
          <w:sz w:val="24"/>
          <w:szCs w:val="24"/>
        </w:rPr>
        <w:t>+91-901</w:t>
      </w:r>
      <w:r w:rsidR="00CF1AD7" w:rsidRPr="0042274B">
        <w:rPr>
          <w:rFonts w:ascii="Book Antiqua" w:hAnsi="Book Antiqua"/>
          <w:color w:val="000000"/>
          <w:sz w:val="24"/>
          <w:szCs w:val="24"/>
          <w:lang w:eastAsia="zh-CN"/>
        </w:rPr>
        <w:t>-</w:t>
      </w:r>
      <w:r w:rsidR="00F57114" w:rsidRPr="0042274B">
        <w:rPr>
          <w:rFonts w:ascii="Book Antiqua" w:hAnsi="Book Antiqua"/>
          <w:color w:val="000000"/>
          <w:sz w:val="24"/>
          <w:szCs w:val="24"/>
        </w:rPr>
        <w:t>3343819</w:t>
      </w:r>
      <w:r w:rsidRPr="0042274B">
        <w:rPr>
          <w:rFonts w:ascii="Book Antiqua" w:hAnsi="Book Antiqua"/>
          <w:color w:val="000000"/>
          <w:sz w:val="24"/>
          <w:szCs w:val="24"/>
        </w:rPr>
        <w:t xml:space="preserve">   </w:t>
      </w:r>
    </w:p>
    <w:p w:rsidR="00CF1AD7" w:rsidRPr="0042274B" w:rsidRDefault="00CF1AD7" w:rsidP="007A365D">
      <w:pPr>
        <w:spacing w:after="0" w:line="360" w:lineRule="auto"/>
        <w:jc w:val="both"/>
        <w:rPr>
          <w:rFonts w:ascii="Book Antiqua" w:hAnsi="Book Antiqua"/>
          <w:b/>
          <w:color w:val="000000"/>
          <w:sz w:val="24"/>
          <w:szCs w:val="24"/>
          <w:lang w:eastAsia="zh-CN"/>
        </w:rPr>
      </w:pPr>
    </w:p>
    <w:p w:rsidR="007403D0" w:rsidRPr="0042274B" w:rsidRDefault="007403D0" w:rsidP="007A365D">
      <w:pPr>
        <w:spacing w:after="0" w:line="360" w:lineRule="auto"/>
        <w:jc w:val="both"/>
        <w:rPr>
          <w:rFonts w:ascii="Book Antiqua" w:hAnsi="Book Antiqua"/>
          <w:sz w:val="24"/>
          <w:szCs w:val="24"/>
          <w:lang w:eastAsia="zh-CN"/>
        </w:rPr>
      </w:pPr>
      <w:bookmarkStart w:id="24" w:name="OLE_LINK476"/>
      <w:bookmarkStart w:id="25" w:name="OLE_LINK477"/>
      <w:bookmarkStart w:id="26" w:name="OLE_LINK117"/>
      <w:bookmarkStart w:id="27" w:name="OLE_LINK528"/>
      <w:bookmarkStart w:id="28" w:name="OLE_LINK557"/>
      <w:r w:rsidRPr="0042274B">
        <w:rPr>
          <w:rFonts w:ascii="Book Antiqua" w:hAnsi="Book Antiqua"/>
          <w:b/>
          <w:sz w:val="24"/>
          <w:szCs w:val="24"/>
        </w:rPr>
        <w:t>Received:</w:t>
      </w:r>
      <w:r w:rsidR="00257552" w:rsidRPr="0042274B">
        <w:rPr>
          <w:rFonts w:ascii="Book Antiqua" w:hAnsi="Book Antiqua"/>
          <w:b/>
          <w:sz w:val="24"/>
          <w:szCs w:val="24"/>
          <w:lang w:eastAsia="zh-CN"/>
        </w:rPr>
        <w:t xml:space="preserve"> </w:t>
      </w:r>
      <w:r w:rsidR="00257552" w:rsidRPr="0042274B">
        <w:rPr>
          <w:rFonts w:ascii="Book Antiqua" w:hAnsi="Book Antiqua"/>
          <w:sz w:val="24"/>
          <w:szCs w:val="24"/>
          <w:lang w:eastAsia="zh-CN"/>
        </w:rPr>
        <w:t>November 18, 2016</w:t>
      </w:r>
    </w:p>
    <w:p w:rsidR="007403D0" w:rsidRPr="0042274B" w:rsidRDefault="007403D0" w:rsidP="007A365D">
      <w:pPr>
        <w:spacing w:after="0" w:line="360" w:lineRule="auto"/>
        <w:jc w:val="both"/>
        <w:rPr>
          <w:rFonts w:ascii="Book Antiqua" w:hAnsi="Book Antiqua"/>
          <w:b/>
          <w:sz w:val="24"/>
          <w:szCs w:val="24"/>
        </w:rPr>
      </w:pPr>
      <w:r w:rsidRPr="0042274B">
        <w:rPr>
          <w:rFonts w:ascii="Book Antiqua" w:hAnsi="Book Antiqua"/>
          <w:b/>
          <w:sz w:val="24"/>
          <w:szCs w:val="24"/>
        </w:rPr>
        <w:t>Peer-review started:</w:t>
      </w:r>
      <w:r w:rsidR="00257552" w:rsidRPr="0042274B">
        <w:rPr>
          <w:rFonts w:ascii="Book Antiqua" w:hAnsi="Book Antiqua"/>
          <w:sz w:val="24"/>
          <w:szCs w:val="24"/>
          <w:lang w:eastAsia="zh-CN"/>
        </w:rPr>
        <w:t xml:space="preserve"> November 20, 2016</w:t>
      </w:r>
    </w:p>
    <w:p w:rsidR="007403D0" w:rsidRPr="0042274B" w:rsidRDefault="007403D0" w:rsidP="007A365D">
      <w:pPr>
        <w:spacing w:after="0" w:line="360" w:lineRule="auto"/>
        <w:jc w:val="both"/>
        <w:rPr>
          <w:rFonts w:ascii="Book Antiqua" w:hAnsi="Book Antiqua"/>
          <w:sz w:val="24"/>
          <w:szCs w:val="24"/>
          <w:lang w:eastAsia="zh-CN"/>
        </w:rPr>
      </w:pPr>
      <w:r w:rsidRPr="0042274B">
        <w:rPr>
          <w:rFonts w:ascii="Book Antiqua" w:hAnsi="Book Antiqua"/>
          <w:b/>
          <w:sz w:val="24"/>
          <w:szCs w:val="24"/>
        </w:rPr>
        <w:t>First decision:</w:t>
      </w:r>
      <w:r w:rsidR="00257552" w:rsidRPr="0042274B">
        <w:rPr>
          <w:rFonts w:ascii="Book Antiqua" w:hAnsi="Book Antiqua"/>
          <w:b/>
          <w:sz w:val="24"/>
          <w:szCs w:val="24"/>
          <w:lang w:eastAsia="zh-CN"/>
        </w:rPr>
        <w:t xml:space="preserve"> </w:t>
      </w:r>
      <w:r w:rsidR="00257552" w:rsidRPr="0042274B">
        <w:rPr>
          <w:rFonts w:ascii="Book Antiqua" w:hAnsi="Book Antiqua"/>
          <w:sz w:val="24"/>
          <w:szCs w:val="24"/>
          <w:lang w:eastAsia="zh-CN"/>
        </w:rPr>
        <w:t>December 29, 2016</w:t>
      </w:r>
    </w:p>
    <w:p w:rsidR="007403D0" w:rsidRPr="0042274B" w:rsidRDefault="007403D0" w:rsidP="007A365D">
      <w:pPr>
        <w:spacing w:after="0" w:line="360" w:lineRule="auto"/>
        <w:jc w:val="both"/>
        <w:rPr>
          <w:rFonts w:ascii="Book Antiqua" w:hAnsi="Book Antiqua"/>
          <w:sz w:val="24"/>
          <w:szCs w:val="24"/>
          <w:lang w:eastAsia="zh-CN"/>
        </w:rPr>
      </w:pPr>
      <w:r w:rsidRPr="0042274B">
        <w:rPr>
          <w:rFonts w:ascii="Book Antiqua" w:hAnsi="Book Antiqua"/>
          <w:b/>
          <w:sz w:val="24"/>
          <w:szCs w:val="24"/>
        </w:rPr>
        <w:t>Revised:</w:t>
      </w:r>
      <w:r w:rsidR="00257552" w:rsidRPr="0042274B">
        <w:rPr>
          <w:rFonts w:ascii="Book Antiqua" w:hAnsi="Book Antiqua"/>
          <w:b/>
          <w:sz w:val="24"/>
          <w:szCs w:val="24"/>
          <w:lang w:eastAsia="zh-CN"/>
        </w:rPr>
        <w:t xml:space="preserve"> </w:t>
      </w:r>
      <w:r w:rsidR="00257552" w:rsidRPr="0042274B">
        <w:rPr>
          <w:rFonts w:ascii="Book Antiqua" w:hAnsi="Book Antiqua"/>
          <w:sz w:val="24"/>
          <w:szCs w:val="24"/>
          <w:lang w:eastAsia="zh-CN"/>
        </w:rPr>
        <w:t>January 4, 201</w:t>
      </w:r>
      <w:r w:rsidR="00647CA7">
        <w:rPr>
          <w:rFonts w:ascii="Book Antiqua" w:hAnsi="Book Antiqua" w:hint="eastAsia"/>
          <w:sz w:val="24"/>
          <w:szCs w:val="24"/>
          <w:lang w:eastAsia="zh-CN"/>
        </w:rPr>
        <w:t>7</w:t>
      </w:r>
    </w:p>
    <w:p w:rsidR="007403D0" w:rsidRPr="00241400" w:rsidRDefault="007403D0" w:rsidP="00241400">
      <w:pPr>
        <w:rPr>
          <w:rFonts w:ascii="Book Antiqua" w:hAnsi="Book Antiqua"/>
          <w:iCs/>
          <w:sz w:val="24"/>
        </w:rPr>
      </w:pPr>
      <w:r w:rsidRPr="0042274B">
        <w:rPr>
          <w:rFonts w:ascii="Book Antiqua" w:hAnsi="Book Antiqua"/>
          <w:b/>
          <w:sz w:val="24"/>
          <w:szCs w:val="24"/>
        </w:rPr>
        <w:t xml:space="preserve">Accepted: </w:t>
      </w:r>
      <w:r w:rsidR="00241400">
        <w:rPr>
          <w:rStyle w:val="Emphasis"/>
        </w:rPr>
        <w:t>February</w:t>
      </w:r>
      <w:r w:rsidR="00241400">
        <w:rPr>
          <w:rStyle w:val="Emphasis"/>
          <w:rFonts w:ascii="宋体" w:hAnsi="宋体" w:cs="宋体" w:hint="eastAsia"/>
        </w:rPr>
        <w:t xml:space="preserve"> 28</w:t>
      </w:r>
      <w:r w:rsidR="00241400">
        <w:rPr>
          <w:rStyle w:val="Emphasis"/>
          <w:rFonts w:cs="宋体"/>
        </w:rPr>
        <w:t>,</w:t>
      </w:r>
      <w:r w:rsidR="00241400">
        <w:rPr>
          <w:rStyle w:val="Emphasis"/>
        </w:rPr>
        <w:t xml:space="preserve"> 2017</w:t>
      </w:r>
    </w:p>
    <w:p w:rsidR="007403D0" w:rsidRPr="0042274B" w:rsidRDefault="007403D0" w:rsidP="007A365D">
      <w:pPr>
        <w:spacing w:after="0" w:line="360" w:lineRule="auto"/>
        <w:jc w:val="both"/>
        <w:rPr>
          <w:rFonts w:ascii="Book Antiqua" w:hAnsi="Book Antiqua"/>
          <w:b/>
          <w:sz w:val="24"/>
          <w:szCs w:val="24"/>
        </w:rPr>
      </w:pPr>
      <w:r w:rsidRPr="0042274B">
        <w:rPr>
          <w:rFonts w:ascii="Book Antiqua" w:hAnsi="Book Antiqua"/>
          <w:b/>
          <w:sz w:val="24"/>
          <w:szCs w:val="24"/>
        </w:rPr>
        <w:t>Article in press:</w:t>
      </w:r>
    </w:p>
    <w:p w:rsidR="007403D0" w:rsidRPr="0042274B" w:rsidRDefault="007403D0" w:rsidP="007A365D">
      <w:pPr>
        <w:spacing w:after="0" w:line="360" w:lineRule="auto"/>
        <w:jc w:val="both"/>
        <w:rPr>
          <w:rFonts w:ascii="Book Antiqua" w:hAnsi="Book Antiqua"/>
          <w:b/>
          <w:sz w:val="24"/>
          <w:szCs w:val="24"/>
        </w:rPr>
      </w:pPr>
      <w:r w:rsidRPr="0042274B">
        <w:rPr>
          <w:rFonts w:ascii="Book Antiqua" w:hAnsi="Book Antiqua"/>
          <w:b/>
          <w:sz w:val="24"/>
          <w:szCs w:val="24"/>
        </w:rPr>
        <w:t>Published online:</w:t>
      </w:r>
    </w:p>
    <w:bookmarkEnd w:id="24"/>
    <w:bookmarkEnd w:id="25"/>
    <w:bookmarkEnd w:id="26"/>
    <w:bookmarkEnd w:id="27"/>
    <w:bookmarkEnd w:id="28"/>
    <w:p w:rsidR="007403D0" w:rsidRPr="0042274B" w:rsidRDefault="007403D0" w:rsidP="007A365D">
      <w:pPr>
        <w:autoSpaceDE w:val="0"/>
        <w:autoSpaceDN w:val="0"/>
        <w:adjustRightInd w:val="0"/>
        <w:spacing w:after="0" w:line="360" w:lineRule="auto"/>
        <w:jc w:val="both"/>
        <w:rPr>
          <w:rFonts w:ascii="Book Antiqua" w:hAnsi="Book Antiqua"/>
          <w:sz w:val="24"/>
          <w:szCs w:val="24"/>
          <w:lang w:eastAsia="zh-CN"/>
        </w:rPr>
      </w:pPr>
    </w:p>
    <w:p w:rsidR="007403D0" w:rsidRPr="0042274B" w:rsidRDefault="007403D0" w:rsidP="007A365D">
      <w:pPr>
        <w:spacing w:after="0" w:line="360" w:lineRule="auto"/>
        <w:jc w:val="both"/>
        <w:rPr>
          <w:rFonts w:ascii="Book Antiqua" w:hAnsi="Book Antiqua"/>
          <w:b/>
          <w:sz w:val="24"/>
          <w:szCs w:val="24"/>
          <w:lang w:eastAsia="en-IN"/>
        </w:rPr>
      </w:pPr>
      <w:r w:rsidRPr="0042274B">
        <w:rPr>
          <w:rFonts w:ascii="Book Antiqua" w:hAnsi="Book Antiqua"/>
          <w:b/>
          <w:sz w:val="24"/>
          <w:szCs w:val="24"/>
          <w:lang w:eastAsia="en-IN"/>
        </w:rPr>
        <w:br w:type="page"/>
      </w:r>
    </w:p>
    <w:p w:rsidR="007403D0" w:rsidRPr="0042274B" w:rsidRDefault="007403D0" w:rsidP="007A365D">
      <w:pPr>
        <w:autoSpaceDE w:val="0"/>
        <w:autoSpaceDN w:val="0"/>
        <w:adjustRightInd w:val="0"/>
        <w:spacing w:after="0" w:line="360" w:lineRule="auto"/>
        <w:jc w:val="both"/>
        <w:rPr>
          <w:rFonts w:ascii="Book Antiqua" w:hAnsi="Book Antiqua"/>
          <w:b/>
          <w:sz w:val="24"/>
          <w:szCs w:val="24"/>
          <w:lang w:eastAsia="zh-CN"/>
        </w:rPr>
      </w:pPr>
      <w:r w:rsidRPr="0042274B">
        <w:rPr>
          <w:rFonts w:ascii="Book Antiqua" w:hAnsi="Book Antiqua"/>
          <w:b/>
          <w:sz w:val="24"/>
          <w:szCs w:val="24"/>
          <w:lang w:eastAsia="en-IN"/>
        </w:rPr>
        <w:lastRenderedPageBreak/>
        <w:t>A</w:t>
      </w:r>
      <w:r w:rsidR="00257552" w:rsidRPr="0042274B">
        <w:rPr>
          <w:rFonts w:ascii="Book Antiqua" w:hAnsi="Book Antiqua"/>
          <w:b/>
          <w:sz w:val="24"/>
          <w:szCs w:val="24"/>
          <w:lang w:eastAsia="en-IN"/>
        </w:rPr>
        <w:t>bstract</w:t>
      </w:r>
    </w:p>
    <w:p w:rsidR="008362F6" w:rsidRPr="0042274B" w:rsidRDefault="00877F5F" w:rsidP="007A365D">
      <w:pPr>
        <w:autoSpaceDE w:val="0"/>
        <w:autoSpaceDN w:val="0"/>
        <w:adjustRightInd w:val="0"/>
        <w:spacing w:after="0" w:line="360" w:lineRule="auto"/>
        <w:jc w:val="both"/>
        <w:rPr>
          <w:rFonts w:ascii="Book Antiqua" w:hAnsi="Book Antiqua"/>
          <w:sz w:val="24"/>
          <w:szCs w:val="24"/>
        </w:rPr>
      </w:pPr>
      <w:r w:rsidRPr="0042274B">
        <w:rPr>
          <w:rFonts w:ascii="Book Antiqua" w:hAnsi="Book Antiqua"/>
          <w:sz w:val="24"/>
          <w:szCs w:val="24"/>
          <w:lang w:eastAsia="en-IN"/>
        </w:rPr>
        <w:t>Dengue virus infection continues to be major public health</w:t>
      </w:r>
      <w:r w:rsidR="00DA134A" w:rsidRPr="0042274B">
        <w:rPr>
          <w:rFonts w:ascii="Book Antiqua" w:hAnsi="Book Antiqua"/>
          <w:sz w:val="24"/>
          <w:szCs w:val="24"/>
          <w:lang w:eastAsia="en-IN"/>
        </w:rPr>
        <w:t xml:space="preserve"> problem in large part of world. </w:t>
      </w:r>
      <w:r w:rsidR="00DA134A" w:rsidRPr="0042274B">
        <w:rPr>
          <w:rFonts w:ascii="Book Antiqua" w:hAnsi="Book Antiqua"/>
          <w:sz w:val="24"/>
          <w:szCs w:val="24"/>
        </w:rPr>
        <w:t>The epidemiology of dengue viral infection is becoming increasingly complex and has substantially changed over almost past six decades not only in terms of prevalent strains and geographical locations but also in terms of disease severity and atypical presentations.</w:t>
      </w:r>
      <w:r w:rsidR="008362F6" w:rsidRPr="0042274B">
        <w:rPr>
          <w:rFonts w:ascii="Book Antiqua" w:hAnsi="Book Antiqua"/>
          <w:sz w:val="24"/>
          <w:szCs w:val="24"/>
        </w:rPr>
        <w:t xml:space="preserve"> Though liver is the </w:t>
      </w:r>
      <w:r w:rsidR="008362F6" w:rsidRPr="0042274B">
        <w:rPr>
          <w:rFonts w:ascii="Book Antiqua" w:hAnsi="Book Antiqua"/>
          <w:color w:val="000000"/>
          <w:sz w:val="24"/>
          <w:szCs w:val="24"/>
          <w:lang w:eastAsia="en-IN"/>
        </w:rPr>
        <w:t>most common organ affected but is generally asymptomatic.</w:t>
      </w:r>
      <w:r w:rsidR="00257552" w:rsidRPr="0042274B">
        <w:rPr>
          <w:rFonts w:ascii="Book Antiqua" w:hAnsi="Book Antiqua"/>
          <w:sz w:val="24"/>
          <w:szCs w:val="24"/>
          <w:lang w:eastAsia="zh-CN"/>
        </w:rPr>
        <w:t xml:space="preserve"> </w:t>
      </w:r>
      <w:r w:rsidR="008362F6" w:rsidRPr="0042274B">
        <w:rPr>
          <w:rFonts w:ascii="Book Antiqua" w:hAnsi="Book Antiqua"/>
          <w:color w:val="000000"/>
          <w:sz w:val="24"/>
          <w:szCs w:val="24"/>
          <w:lang w:eastAsia="en-IN"/>
        </w:rPr>
        <w:t>We present a case of infant with severe dengue who died of fulminant hepatic failure and showed pan lobular necrosis on post mortem liver biopsy. The case is being presented to highlight life threatening complication of dengue in young children, and dengue viral infection as a cause of acute liver failure in endemic areas.</w:t>
      </w:r>
      <w:r w:rsidR="00965221" w:rsidRPr="0042274B">
        <w:rPr>
          <w:rFonts w:ascii="Book Antiqua" w:hAnsi="Book Antiqua"/>
          <w:color w:val="000000"/>
          <w:sz w:val="24"/>
          <w:szCs w:val="24"/>
          <w:lang w:eastAsia="en-IN"/>
        </w:rPr>
        <w:t xml:space="preserve"> Thus </w:t>
      </w:r>
      <w:r w:rsidR="00965221" w:rsidRPr="0042274B">
        <w:rPr>
          <w:rFonts w:ascii="Book Antiqua" w:hAnsi="Book Antiqua"/>
          <w:color w:val="231F20"/>
          <w:sz w:val="24"/>
          <w:szCs w:val="24"/>
          <w:lang w:eastAsia="en-IN"/>
        </w:rPr>
        <w:t>dengue fever should also be considered as one of the differential diagnosis in children presenting with fever and fulminant hepatic failure in endemic regions.</w:t>
      </w:r>
    </w:p>
    <w:p w:rsidR="007403D0" w:rsidRPr="0042274B" w:rsidRDefault="007403D0" w:rsidP="007A365D">
      <w:pPr>
        <w:autoSpaceDE w:val="0"/>
        <w:autoSpaceDN w:val="0"/>
        <w:adjustRightInd w:val="0"/>
        <w:spacing w:after="0" w:line="360" w:lineRule="auto"/>
        <w:jc w:val="both"/>
        <w:rPr>
          <w:rFonts w:ascii="Book Antiqua" w:hAnsi="Book Antiqua"/>
          <w:color w:val="000000"/>
          <w:sz w:val="24"/>
          <w:szCs w:val="24"/>
          <w:lang w:eastAsia="zh-CN"/>
        </w:rPr>
      </w:pPr>
    </w:p>
    <w:p w:rsidR="007403D0" w:rsidRPr="0042274B" w:rsidRDefault="007403D0" w:rsidP="007A365D">
      <w:pPr>
        <w:autoSpaceDE w:val="0"/>
        <w:autoSpaceDN w:val="0"/>
        <w:adjustRightInd w:val="0"/>
        <w:spacing w:after="0" w:line="360" w:lineRule="auto"/>
        <w:jc w:val="both"/>
        <w:rPr>
          <w:rFonts w:ascii="Book Antiqua" w:hAnsi="Book Antiqua"/>
          <w:sz w:val="24"/>
          <w:szCs w:val="24"/>
          <w:lang w:eastAsia="zh-CN"/>
        </w:rPr>
      </w:pPr>
      <w:r w:rsidRPr="0042274B">
        <w:rPr>
          <w:rFonts w:ascii="Book Antiqua" w:hAnsi="Book Antiqua"/>
          <w:b/>
          <w:sz w:val="24"/>
          <w:szCs w:val="24"/>
          <w:lang w:eastAsia="en-IN"/>
        </w:rPr>
        <w:t>Key words</w:t>
      </w:r>
      <w:r w:rsidRPr="0042274B">
        <w:rPr>
          <w:rFonts w:ascii="Book Antiqua" w:hAnsi="Book Antiqua"/>
          <w:sz w:val="24"/>
          <w:szCs w:val="24"/>
          <w:lang w:eastAsia="en-IN"/>
        </w:rPr>
        <w:t>: Dengue viral infection</w:t>
      </w:r>
      <w:r w:rsidR="00257552" w:rsidRPr="0042274B">
        <w:rPr>
          <w:rFonts w:ascii="Book Antiqua" w:hAnsi="Book Antiqua"/>
          <w:sz w:val="24"/>
          <w:szCs w:val="24"/>
          <w:lang w:eastAsia="zh-CN"/>
        </w:rPr>
        <w:t>;</w:t>
      </w:r>
      <w:r w:rsidRPr="0042274B">
        <w:rPr>
          <w:rFonts w:ascii="Book Antiqua" w:hAnsi="Book Antiqua"/>
          <w:sz w:val="24"/>
          <w:szCs w:val="24"/>
          <w:lang w:eastAsia="en-IN"/>
        </w:rPr>
        <w:t xml:space="preserve"> </w:t>
      </w:r>
      <w:r w:rsidR="00257552" w:rsidRPr="0042274B">
        <w:rPr>
          <w:rFonts w:ascii="Book Antiqua" w:hAnsi="Book Antiqua"/>
          <w:sz w:val="24"/>
          <w:szCs w:val="24"/>
          <w:lang w:eastAsia="en-IN"/>
        </w:rPr>
        <w:t xml:space="preserve">Acute </w:t>
      </w:r>
      <w:r w:rsidRPr="0042274B">
        <w:rPr>
          <w:rFonts w:ascii="Book Antiqua" w:hAnsi="Book Antiqua"/>
          <w:sz w:val="24"/>
          <w:szCs w:val="24"/>
          <w:lang w:eastAsia="en-IN"/>
        </w:rPr>
        <w:t>liver failure</w:t>
      </w:r>
      <w:r w:rsidR="00257552" w:rsidRPr="0042274B">
        <w:rPr>
          <w:rFonts w:ascii="Book Antiqua" w:hAnsi="Book Antiqua"/>
          <w:sz w:val="24"/>
          <w:szCs w:val="24"/>
          <w:lang w:eastAsia="zh-CN"/>
        </w:rPr>
        <w:t>;</w:t>
      </w:r>
      <w:r w:rsidRPr="0042274B">
        <w:rPr>
          <w:rFonts w:ascii="Book Antiqua" w:hAnsi="Book Antiqua"/>
          <w:sz w:val="24"/>
          <w:szCs w:val="24"/>
          <w:lang w:eastAsia="en-IN"/>
        </w:rPr>
        <w:t xml:space="preserve"> </w:t>
      </w:r>
      <w:r w:rsidR="00257552" w:rsidRPr="0042274B">
        <w:rPr>
          <w:rFonts w:ascii="Book Antiqua" w:hAnsi="Book Antiqua"/>
          <w:sz w:val="24"/>
          <w:szCs w:val="24"/>
          <w:lang w:eastAsia="en-IN"/>
        </w:rPr>
        <w:t xml:space="preserve">Panlobular </w:t>
      </w:r>
      <w:r w:rsidRPr="0042274B">
        <w:rPr>
          <w:rFonts w:ascii="Book Antiqua" w:hAnsi="Book Antiqua"/>
          <w:sz w:val="24"/>
          <w:szCs w:val="24"/>
          <w:lang w:eastAsia="en-IN"/>
        </w:rPr>
        <w:t>hepatic necrosis</w:t>
      </w:r>
      <w:r w:rsidR="00257552" w:rsidRPr="0042274B">
        <w:rPr>
          <w:rFonts w:ascii="Book Antiqua" w:hAnsi="Book Antiqua"/>
          <w:sz w:val="24"/>
          <w:szCs w:val="24"/>
          <w:lang w:eastAsia="zh-CN"/>
        </w:rPr>
        <w:t>;</w:t>
      </w:r>
      <w:r w:rsidRPr="0042274B">
        <w:rPr>
          <w:rFonts w:ascii="Book Antiqua" w:hAnsi="Book Antiqua"/>
          <w:sz w:val="24"/>
          <w:szCs w:val="24"/>
          <w:lang w:eastAsia="en-IN"/>
        </w:rPr>
        <w:t xml:space="preserve"> </w:t>
      </w:r>
      <w:r w:rsidR="00257552" w:rsidRPr="0042274B">
        <w:rPr>
          <w:rFonts w:ascii="Book Antiqua" w:hAnsi="Book Antiqua"/>
          <w:sz w:val="24"/>
          <w:szCs w:val="24"/>
          <w:lang w:eastAsia="en-IN"/>
        </w:rPr>
        <w:t>Hepatomegaly</w:t>
      </w:r>
      <w:r w:rsidR="00257552" w:rsidRPr="0042274B">
        <w:rPr>
          <w:rFonts w:ascii="Book Antiqua" w:hAnsi="Book Antiqua"/>
          <w:sz w:val="24"/>
          <w:szCs w:val="24"/>
          <w:lang w:eastAsia="zh-CN"/>
        </w:rPr>
        <w:t>;</w:t>
      </w:r>
      <w:r w:rsidRPr="0042274B">
        <w:rPr>
          <w:rFonts w:ascii="Book Antiqua" w:hAnsi="Book Antiqua"/>
          <w:sz w:val="24"/>
          <w:szCs w:val="24"/>
          <w:lang w:eastAsia="en-IN"/>
        </w:rPr>
        <w:t xml:space="preserve"> </w:t>
      </w:r>
      <w:r w:rsidR="00257552" w:rsidRPr="0042274B">
        <w:rPr>
          <w:rFonts w:ascii="Book Antiqua" w:hAnsi="Book Antiqua"/>
          <w:sz w:val="24"/>
          <w:szCs w:val="24"/>
          <w:lang w:eastAsia="en-IN"/>
        </w:rPr>
        <w:t>Transaminitis</w:t>
      </w:r>
    </w:p>
    <w:p w:rsidR="007403D0" w:rsidRPr="0042274B" w:rsidRDefault="007403D0" w:rsidP="007A365D">
      <w:pPr>
        <w:autoSpaceDE w:val="0"/>
        <w:autoSpaceDN w:val="0"/>
        <w:adjustRightInd w:val="0"/>
        <w:spacing w:after="0" w:line="360" w:lineRule="auto"/>
        <w:jc w:val="both"/>
        <w:rPr>
          <w:rFonts w:ascii="Book Antiqua" w:hAnsi="Book Antiqua"/>
          <w:sz w:val="24"/>
          <w:szCs w:val="24"/>
          <w:lang w:eastAsia="zh-CN"/>
        </w:rPr>
      </w:pPr>
    </w:p>
    <w:p w:rsidR="007403D0" w:rsidRPr="0042274B" w:rsidRDefault="007403D0" w:rsidP="007A365D">
      <w:pPr>
        <w:spacing w:after="0" w:line="360" w:lineRule="auto"/>
        <w:jc w:val="both"/>
        <w:rPr>
          <w:rFonts w:ascii="Book Antiqua" w:hAnsi="Book Antiqua" w:cs="Arial"/>
          <w:sz w:val="24"/>
          <w:szCs w:val="24"/>
          <w:lang w:eastAsia="zh-CN"/>
        </w:rPr>
      </w:pPr>
      <w:bookmarkStart w:id="29" w:name="OLE_LINK55"/>
      <w:bookmarkStart w:id="30" w:name="OLE_LINK56"/>
      <w:bookmarkStart w:id="31" w:name="OLE_LINK105"/>
      <w:bookmarkStart w:id="32" w:name="OLE_LINK116"/>
      <w:bookmarkStart w:id="33" w:name="OLE_LINK89"/>
      <w:r w:rsidRPr="0042274B">
        <w:rPr>
          <w:rFonts w:ascii="Book Antiqua" w:hAnsi="Book Antiqua"/>
          <w:b/>
          <w:sz w:val="24"/>
          <w:szCs w:val="24"/>
        </w:rPr>
        <w:t>©</w:t>
      </w:r>
      <w:bookmarkEnd w:id="29"/>
      <w:bookmarkEnd w:id="30"/>
      <w:r w:rsidRPr="0042274B">
        <w:rPr>
          <w:rFonts w:ascii="Book Antiqua" w:hAnsi="Book Antiqua"/>
          <w:b/>
          <w:sz w:val="24"/>
          <w:szCs w:val="24"/>
        </w:rPr>
        <w:t xml:space="preserve"> </w:t>
      </w:r>
      <w:r w:rsidRPr="0042274B">
        <w:rPr>
          <w:rFonts w:ascii="Book Antiqua" w:hAnsi="Book Antiqua" w:cs="Arial"/>
          <w:b/>
          <w:sz w:val="24"/>
          <w:szCs w:val="24"/>
        </w:rPr>
        <w:t>The Author(s) 201</w:t>
      </w:r>
      <w:r w:rsidR="00257552" w:rsidRPr="0042274B">
        <w:rPr>
          <w:rFonts w:ascii="Book Antiqua" w:hAnsi="Book Antiqua" w:cs="Arial"/>
          <w:b/>
          <w:sz w:val="24"/>
          <w:szCs w:val="24"/>
          <w:lang w:eastAsia="zh-CN"/>
        </w:rPr>
        <w:t>7</w:t>
      </w:r>
      <w:r w:rsidRPr="0042274B">
        <w:rPr>
          <w:rFonts w:ascii="Book Antiqua" w:hAnsi="Book Antiqua" w:cs="Arial"/>
          <w:b/>
          <w:sz w:val="24"/>
          <w:szCs w:val="24"/>
        </w:rPr>
        <w:t xml:space="preserve">. </w:t>
      </w:r>
      <w:r w:rsidRPr="0042274B">
        <w:rPr>
          <w:rFonts w:ascii="Book Antiqua" w:hAnsi="Book Antiqua" w:cs="Arial"/>
          <w:sz w:val="24"/>
          <w:szCs w:val="24"/>
        </w:rPr>
        <w:t>Published by Baishideng Publishing Group Inc. All rights reserved.</w:t>
      </w:r>
    </w:p>
    <w:p w:rsidR="00257552" w:rsidRPr="0042274B" w:rsidRDefault="00257552" w:rsidP="007A365D">
      <w:pPr>
        <w:spacing w:after="0" w:line="360" w:lineRule="auto"/>
        <w:jc w:val="both"/>
        <w:rPr>
          <w:rFonts w:ascii="Book Antiqua" w:hAnsi="Book Antiqua" w:cs="Arial"/>
          <w:sz w:val="24"/>
          <w:szCs w:val="24"/>
          <w:lang w:eastAsia="zh-CN"/>
        </w:rPr>
      </w:pPr>
    </w:p>
    <w:bookmarkEnd w:id="31"/>
    <w:bookmarkEnd w:id="32"/>
    <w:bookmarkEnd w:id="33"/>
    <w:p w:rsidR="00DB7823" w:rsidRPr="0042274B" w:rsidRDefault="007403D0" w:rsidP="007A365D">
      <w:pPr>
        <w:spacing w:after="0" w:line="360" w:lineRule="auto"/>
        <w:jc w:val="both"/>
        <w:rPr>
          <w:rFonts w:ascii="Book Antiqua" w:hAnsi="Book Antiqua" w:cs="Arial Unicode MS"/>
          <w:sz w:val="24"/>
          <w:szCs w:val="24"/>
          <w:lang w:eastAsia="zh-CN"/>
        </w:rPr>
      </w:pPr>
      <w:r w:rsidRPr="0042274B">
        <w:rPr>
          <w:rFonts w:ascii="Book Antiqua" w:eastAsia="Times New Roman" w:hAnsi="Book Antiqua" w:cs="Arial Unicode MS"/>
          <w:b/>
          <w:sz w:val="24"/>
          <w:szCs w:val="24"/>
        </w:rPr>
        <w:t>Core tip:</w:t>
      </w:r>
      <w:r w:rsidR="00180EAC" w:rsidRPr="0042274B">
        <w:rPr>
          <w:rFonts w:ascii="Book Antiqua" w:eastAsia="Times New Roman" w:hAnsi="Book Antiqua" w:cs="Arial Unicode MS"/>
          <w:b/>
          <w:sz w:val="24"/>
          <w:szCs w:val="24"/>
        </w:rPr>
        <w:t xml:space="preserve"> </w:t>
      </w:r>
      <w:r w:rsidR="00180EAC" w:rsidRPr="0042274B">
        <w:rPr>
          <w:rFonts w:ascii="Book Antiqua" w:eastAsia="Times New Roman" w:hAnsi="Book Antiqua" w:cs="Arial Unicode MS"/>
          <w:sz w:val="24"/>
          <w:szCs w:val="24"/>
        </w:rPr>
        <w:t>Dengue infection has more severe manifestation in young children and it should be considered as a cause of acute liver failure in children residing in endemic area.</w:t>
      </w:r>
    </w:p>
    <w:p w:rsidR="0042274B" w:rsidRPr="0042274B" w:rsidRDefault="0042274B" w:rsidP="007A365D">
      <w:pPr>
        <w:spacing w:after="0" w:line="360" w:lineRule="auto"/>
        <w:jc w:val="both"/>
        <w:rPr>
          <w:rFonts w:ascii="Book Antiqua" w:hAnsi="Book Antiqua" w:cs="Arial Unicode MS"/>
          <w:sz w:val="24"/>
          <w:szCs w:val="24"/>
          <w:lang w:eastAsia="zh-CN"/>
        </w:rPr>
      </w:pPr>
    </w:p>
    <w:p w:rsidR="00257552" w:rsidRPr="0042274B" w:rsidRDefault="00257552" w:rsidP="007A365D">
      <w:pPr>
        <w:autoSpaceDE w:val="0"/>
        <w:autoSpaceDN w:val="0"/>
        <w:adjustRightInd w:val="0"/>
        <w:spacing w:after="0" w:line="360" w:lineRule="auto"/>
        <w:jc w:val="both"/>
        <w:rPr>
          <w:rFonts w:ascii="Book Antiqua" w:hAnsi="Book Antiqua"/>
          <w:sz w:val="24"/>
          <w:szCs w:val="24"/>
          <w:lang w:eastAsia="zh-CN"/>
        </w:rPr>
      </w:pPr>
      <w:r w:rsidRPr="0042274B">
        <w:rPr>
          <w:rFonts w:ascii="Book Antiqua" w:hAnsi="Book Antiqua"/>
          <w:sz w:val="24"/>
          <w:szCs w:val="24"/>
          <w:lang w:eastAsia="en-IN"/>
        </w:rPr>
        <w:t>Singh</w:t>
      </w:r>
      <w:r w:rsidRPr="0042274B">
        <w:rPr>
          <w:rFonts w:ascii="Book Antiqua" w:hAnsi="Book Antiqua"/>
          <w:sz w:val="24"/>
          <w:szCs w:val="24"/>
          <w:lang w:eastAsia="zh-CN"/>
        </w:rPr>
        <w:t xml:space="preserve"> L, </w:t>
      </w:r>
      <w:r w:rsidRPr="0042274B">
        <w:rPr>
          <w:rFonts w:ascii="Book Antiqua" w:hAnsi="Book Antiqua"/>
          <w:sz w:val="24"/>
          <w:szCs w:val="24"/>
          <w:lang w:eastAsia="en-IN"/>
        </w:rPr>
        <w:t>Singh</w:t>
      </w:r>
      <w:r w:rsidRPr="0042274B">
        <w:rPr>
          <w:rFonts w:ascii="Book Antiqua" w:hAnsi="Book Antiqua"/>
          <w:sz w:val="24"/>
          <w:szCs w:val="24"/>
          <w:lang w:eastAsia="zh-CN"/>
        </w:rPr>
        <w:t xml:space="preserve"> A, </w:t>
      </w:r>
      <w:r w:rsidRPr="0042274B">
        <w:rPr>
          <w:rFonts w:ascii="Book Antiqua" w:hAnsi="Book Antiqua"/>
          <w:sz w:val="24"/>
          <w:szCs w:val="24"/>
          <w:lang w:eastAsia="en-IN"/>
        </w:rPr>
        <w:t>Agarwal</w:t>
      </w:r>
      <w:r w:rsidRPr="0042274B">
        <w:rPr>
          <w:rFonts w:ascii="Book Antiqua" w:hAnsi="Book Antiqua"/>
          <w:sz w:val="24"/>
          <w:szCs w:val="24"/>
          <w:lang w:eastAsia="zh-CN"/>
        </w:rPr>
        <w:t xml:space="preserve"> M, </w:t>
      </w:r>
      <w:r w:rsidRPr="0042274B">
        <w:rPr>
          <w:rFonts w:ascii="Book Antiqua" w:hAnsi="Book Antiqua"/>
          <w:sz w:val="24"/>
          <w:szCs w:val="24"/>
          <w:lang w:eastAsia="en-IN"/>
        </w:rPr>
        <w:t>Mishra</w:t>
      </w:r>
      <w:r w:rsidRPr="0042274B">
        <w:rPr>
          <w:rFonts w:ascii="Book Antiqua" w:hAnsi="Book Antiqua"/>
          <w:sz w:val="24"/>
          <w:szCs w:val="24"/>
          <w:lang w:eastAsia="zh-CN"/>
        </w:rPr>
        <w:t xml:space="preserve"> S. </w:t>
      </w:r>
      <w:r w:rsidRPr="0042274B">
        <w:rPr>
          <w:rFonts w:ascii="Book Antiqua" w:hAnsi="Book Antiqua"/>
          <w:sz w:val="24"/>
          <w:szCs w:val="24"/>
          <w:lang w:eastAsia="en-IN"/>
        </w:rPr>
        <w:t xml:space="preserve">Is dengue emerging as important cause of acute liver failure in endemic regions? </w:t>
      </w:r>
      <w:r w:rsidRPr="0042274B">
        <w:rPr>
          <w:rFonts w:ascii="Book Antiqua" w:eastAsia="Times New Roman" w:hAnsi="Book Antiqua" w:cs="宋体"/>
          <w:i/>
          <w:color w:val="000000"/>
          <w:sz w:val="24"/>
          <w:szCs w:val="24"/>
        </w:rPr>
        <w:t>World J</w:t>
      </w:r>
      <w:r w:rsidRPr="0042274B">
        <w:rPr>
          <w:rFonts w:ascii="Book Antiqua" w:hAnsi="Book Antiqua" w:cs="宋体"/>
          <w:i/>
          <w:color w:val="000000"/>
          <w:sz w:val="24"/>
          <w:szCs w:val="24"/>
          <w:lang w:eastAsia="zh-CN"/>
        </w:rPr>
        <w:t xml:space="preserve"> </w:t>
      </w:r>
      <w:r w:rsidRPr="0042274B">
        <w:rPr>
          <w:rFonts w:ascii="Book Antiqua" w:eastAsia="Times New Roman" w:hAnsi="Book Antiqua" w:cs="宋体"/>
          <w:i/>
          <w:color w:val="000000"/>
          <w:sz w:val="24"/>
          <w:szCs w:val="24"/>
        </w:rPr>
        <w:t>Clin Cases</w:t>
      </w:r>
      <w:r w:rsidRPr="0042274B">
        <w:rPr>
          <w:rFonts w:ascii="Book Antiqua" w:hAnsi="Book Antiqua" w:cs="宋体"/>
          <w:color w:val="000000"/>
          <w:sz w:val="24"/>
          <w:szCs w:val="24"/>
          <w:lang w:eastAsia="zh-CN"/>
        </w:rPr>
        <w:t xml:space="preserve"> 2017; In press</w:t>
      </w:r>
    </w:p>
    <w:p w:rsidR="007403D0" w:rsidRPr="0042274B" w:rsidRDefault="007403D0" w:rsidP="007A365D">
      <w:pPr>
        <w:adjustRightInd w:val="0"/>
        <w:snapToGrid w:val="0"/>
        <w:spacing w:after="0" w:line="360" w:lineRule="auto"/>
        <w:jc w:val="both"/>
        <w:rPr>
          <w:rFonts w:ascii="Book Antiqua" w:hAnsi="Book Antiqua" w:cs="Tahoma"/>
          <w:sz w:val="24"/>
          <w:szCs w:val="24"/>
          <w:lang w:eastAsia="zh-CN"/>
        </w:rPr>
      </w:pPr>
    </w:p>
    <w:p w:rsidR="00257552" w:rsidRPr="0042274B" w:rsidRDefault="00257552" w:rsidP="007A365D">
      <w:pPr>
        <w:spacing w:after="0" w:line="360" w:lineRule="auto"/>
        <w:jc w:val="both"/>
        <w:rPr>
          <w:rFonts w:ascii="Book Antiqua" w:hAnsi="Book Antiqua"/>
          <w:b/>
          <w:sz w:val="24"/>
          <w:szCs w:val="24"/>
          <w:lang w:eastAsia="en-IN"/>
        </w:rPr>
      </w:pPr>
      <w:r w:rsidRPr="0042274B">
        <w:rPr>
          <w:rFonts w:ascii="Book Antiqua" w:hAnsi="Book Antiqua"/>
          <w:b/>
          <w:sz w:val="24"/>
          <w:szCs w:val="24"/>
          <w:lang w:eastAsia="en-IN"/>
        </w:rPr>
        <w:br w:type="page"/>
      </w:r>
    </w:p>
    <w:p w:rsidR="0073104A" w:rsidRPr="0042274B" w:rsidRDefault="007403D0" w:rsidP="007A365D">
      <w:pPr>
        <w:autoSpaceDE w:val="0"/>
        <w:autoSpaceDN w:val="0"/>
        <w:adjustRightInd w:val="0"/>
        <w:spacing w:after="0" w:line="360" w:lineRule="auto"/>
        <w:jc w:val="both"/>
        <w:rPr>
          <w:rFonts w:ascii="Book Antiqua" w:hAnsi="Book Antiqua"/>
          <w:sz w:val="24"/>
          <w:szCs w:val="24"/>
          <w:lang w:eastAsia="en-IN"/>
        </w:rPr>
      </w:pPr>
      <w:r w:rsidRPr="0042274B">
        <w:rPr>
          <w:rFonts w:ascii="Book Antiqua" w:hAnsi="Book Antiqua"/>
          <w:b/>
          <w:sz w:val="24"/>
          <w:szCs w:val="24"/>
          <w:lang w:eastAsia="en-IN"/>
        </w:rPr>
        <w:lastRenderedPageBreak/>
        <w:t>INTRODUCTION</w:t>
      </w:r>
    </w:p>
    <w:p w:rsidR="0073104A" w:rsidRPr="0042274B" w:rsidRDefault="00465F67" w:rsidP="007A365D">
      <w:pPr>
        <w:autoSpaceDE w:val="0"/>
        <w:autoSpaceDN w:val="0"/>
        <w:adjustRightInd w:val="0"/>
        <w:spacing w:after="0" w:line="360" w:lineRule="auto"/>
        <w:jc w:val="both"/>
        <w:rPr>
          <w:rFonts w:ascii="Book Antiqua" w:hAnsi="Book Antiqua"/>
          <w:color w:val="000000"/>
          <w:sz w:val="24"/>
          <w:szCs w:val="24"/>
          <w:lang w:eastAsia="en-IN"/>
        </w:rPr>
      </w:pPr>
      <w:r w:rsidRPr="0042274B">
        <w:rPr>
          <w:rFonts w:ascii="Book Antiqua" w:hAnsi="Book Antiqua"/>
          <w:color w:val="000000" w:themeColor="text1"/>
          <w:sz w:val="24"/>
          <w:szCs w:val="24"/>
        </w:rPr>
        <w:t>Dengue</w:t>
      </w:r>
      <w:r w:rsidR="002B5149" w:rsidRPr="0042274B">
        <w:rPr>
          <w:rFonts w:ascii="Book Antiqua" w:hAnsi="Book Antiqua"/>
          <w:color w:val="000000" w:themeColor="text1"/>
          <w:sz w:val="24"/>
          <w:szCs w:val="24"/>
        </w:rPr>
        <w:t xml:space="preserve"> virus</w:t>
      </w:r>
      <w:r w:rsidR="006E4D0B" w:rsidRPr="0042274B">
        <w:rPr>
          <w:rFonts w:ascii="Book Antiqua" w:hAnsi="Book Antiqua"/>
          <w:color w:val="000000" w:themeColor="text1"/>
          <w:sz w:val="24"/>
          <w:szCs w:val="24"/>
        </w:rPr>
        <w:t xml:space="preserve"> </w:t>
      </w:r>
      <w:r w:rsidR="002B5149" w:rsidRPr="0042274B">
        <w:rPr>
          <w:rFonts w:ascii="Book Antiqua" w:hAnsi="Book Antiqua"/>
          <w:color w:val="000000" w:themeColor="text1"/>
          <w:sz w:val="24"/>
          <w:szCs w:val="24"/>
        </w:rPr>
        <w:t>(DENV)</w:t>
      </w:r>
      <w:r w:rsidRPr="0042274B">
        <w:rPr>
          <w:rFonts w:ascii="Book Antiqua" w:hAnsi="Book Antiqua"/>
          <w:color w:val="000000" w:themeColor="text1"/>
          <w:sz w:val="24"/>
          <w:szCs w:val="24"/>
        </w:rPr>
        <w:t xml:space="preserve"> infections continue to be a major public health prob</w:t>
      </w:r>
      <w:r w:rsidR="007403D0" w:rsidRPr="0042274B">
        <w:rPr>
          <w:rFonts w:ascii="Book Antiqua" w:hAnsi="Book Antiqua"/>
          <w:color w:val="000000" w:themeColor="text1"/>
          <w:sz w:val="24"/>
          <w:szCs w:val="24"/>
        </w:rPr>
        <w:t>lem in large parts of the world</w:t>
      </w:r>
      <w:r w:rsidRPr="0042274B">
        <w:rPr>
          <w:rFonts w:ascii="Book Antiqua" w:hAnsi="Book Antiqua"/>
          <w:color w:val="000000" w:themeColor="text1"/>
          <w:sz w:val="24"/>
          <w:szCs w:val="24"/>
          <w:vertAlign w:val="superscript"/>
        </w:rPr>
        <w:t>[1]</w:t>
      </w:r>
      <w:r w:rsidRPr="0042274B">
        <w:rPr>
          <w:rFonts w:ascii="Book Antiqua" w:hAnsi="Book Antiqua"/>
          <w:color w:val="000000" w:themeColor="text1"/>
          <w:sz w:val="24"/>
          <w:szCs w:val="24"/>
        </w:rPr>
        <w:t xml:space="preserve">. </w:t>
      </w:r>
      <w:r w:rsidR="002B5149" w:rsidRPr="0042274B">
        <w:rPr>
          <w:rFonts w:ascii="Book Antiqua" w:hAnsi="Book Antiqua"/>
          <w:color w:val="000000" w:themeColor="text1"/>
          <w:sz w:val="24"/>
          <w:szCs w:val="24"/>
        </w:rPr>
        <w:t>It</w:t>
      </w:r>
      <w:r w:rsidRPr="0042274B">
        <w:rPr>
          <w:rFonts w:ascii="Book Antiqua" w:hAnsi="Book Antiqua"/>
          <w:color w:val="000000"/>
          <w:sz w:val="24"/>
          <w:szCs w:val="24"/>
          <w:lang w:eastAsia="en-IN"/>
        </w:rPr>
        <w:t xml:space="preserve"> is one of the most important cause</w:t>
      </w:r>
      <w:r w:rsidR="006D0AE5" w:rsidRPr="0042274B">
        <w:rPr>
          <w:rFonts w:ascii="Book Antiqua" w:hAnsi="Book Antiqua"/>
          <w:color w:val="000000"/>
          <w:sz w:val="24"/>
          <w:szCs w:val="24"/>
          <w:lang w:eastAsia="en-IN"/>
        </w:rPr>
        <w:t>s</w:t>
      </w:r>
      <w:r w:rsidRPr="0042274B">
        <w:rPr>
          <w:rFonts w:ascii="Book Antiqua" w:hAnsi="Book Antiqua"/>
          <w:color w:val="000000"/>
          <w:sz w:val="24"/>
          <w:szCs w:val="24"/>
          <w:lang w:eastAsia="en-IN"/>
        </w:rPr>
        <w:t xml:space="preserve"> of </w:t>
      </w:r>
      <w:r w:rsidR="006E4D0B" w:rsidRPr="0042274B">
        <w:rPr>
          <w:rFonts w:ascii="Book Antiqua" w:hAnsi="Book Antiqua"/>
          <w:color w:val="000000"/>
          <w:sz w:val="24"/>
          <w:szCs w:val="24"/>
          <w:lang w:eastAsia="en-IN"/>
        </w:rPr>
        <w:t>febrile illness in endemic regions. DENV</w:t>
      </w:r>
      <w:r w:rsidRPr="0042274B">
        <w:rPr>
          <w:rFonts w:ascii="Book Antiqua" w:hAnsi="Book Antiqua"/>
          <w:color w:val="000000"/>
          <w:sz w:val="24"/>
          <w:szCs w:val="24"/>
          <w:lang w:eastAsia="en-IN"/>
        </w:rPr>
        <w:t xml:space="preserve"> affects various organs during the period of viremia including liver and brain. Liver is the most common organ affected but is generally asymptomatic. Liver involvement ranges from derangement of liver enzymes, increased bilirubin to clinical jaundice and acute liver failure rarely.</w:t>
      </w:r>
      <w:r w:rsidR="002B5149" w:rsidRPr="0042274B">
        <w:rPr>
          <w:rFonts w:ascii="Book Antiqua" w:hAnsi="Book Antiqua"/>
          <w:color w:val="000000"/>
          <w:sz w:val="24"/>
          <w:szCs w:val="24"/>
          <w:lang w:eastAsia="en-IN"/>
        </w:rPr>
        <w:t xml:space="preserve"> </w:t>
      </w:r>
      <w:r w:rsidRPr="0042274B">
        <w:rPr>
          <w:rFonts w:ascii="Book Antiqua" w:hAnsi="Book Antiqua"/>
          <w:color w:val="000000" w:themeColor="text1"/>
          <w:sz w:val="24"/>
          <w:szCs w:val="24"/>
          <w:shd w:val="clear" w:color="auto" w:fill="FFFFFF"/>
        </w:rPr>
        <w:t>DENV is known to cause severe manifestation in infants. Virus virulence factor and detrimental host response are responsible for severe manifestations of dengue.</w:t>
      </w:r>
    </w:p>
    <w:p w:rsidR="0073104A" w:rsidRPr="0042274B" w:rsidRDefault="00465F67" w:rsidP="007A365D">
      <w:pPr>
        <w:autoSpaceDE w:val="0"/>
        <w:autoSpaceDN w:val="0"/>
        <w:adjustRightInd w:val="0"/>
        <w:spacing w:after="0" w:line="360" w:lineRule="auto"/>
        <w:ind w:firstLineChars="150" w:firstLine="360"/>
        <w:jc w:val="both"/>
        <w:rPr>
          <w:rFonts w:ascii="Book Antiqua" w:hAnsi="Book Antiqua"/>
          <w:color w:val="000000"/>
          <w:sz w:val="24"/>
          <w:szCs w:val="24"/>
          <w:lang w:eastAsia="zh-CN"/>
        </w:rPr>
      </w:pPr>
      <w:r w:rsidRPr="0042274B">
        <w:rPr>
          <w:rFonts w:ascii="Book Antiqua" w:hAnsi="Book Antiqua"/>
          <w:color w:val="000000"/>
          <w:sz w:val="24"/>
          <w:szCs w:val="24"/>
          <w:lang w:eastAsia="en-IN"/>
        </w:rPr>
        <w:t>We present a case of infant with severe dengue who died of fulminant hepatic failure and showed pan lobular necrosis on post mortem liver biopsy.</w:t>
      </w:r>
      <w:r w:rsidR="006E4D0B" w:rsidRPr="0042274B">
        <w:rPr>
          <w:rFonts w:ascii="Book Antiqua" w:hAnsi="Book Antiqua"/>
          <w:color w:val="000000"/>
          <w:sz w:val="24"/>
          <w:szCs w:val="24"/>
          <w:lang w:eastAsia="en-IN"/>
        </w:rPr>
        <w:t xml:space="preserve"> </w:t>
      </w:r>
      <w:r w:rsidRPr="0042274B">
        <w:rPr>
          <w:rFonts w:ascii="Book Antiqua" w:hAnsi="Book Antiqua"/>
          <w:color w:val="000000"/>
          <w:sz w:val="24"/>
          <w:szCs w:val="24"/>
          <w:lang w:eastAsia="en-IN"/>
        </w:rPr>
        <w:t>The case is again a reminder of life threatening complication of dengue in young children, and DENV as a cause of acute liver failure in endemic areas.</w:t>
      </w:r>
    </w:p>
    <w:p w:rsidR="007403D0" w:rsidRPr="0042274B" w:rsidRDefault="007403D0" w:rsidP="007A365D">
      <w:pPr>
        <w:autoSpaceDE w:val="0"/>
        <w:autoSpaceDN w:val="0"/>
        <w:adjustRightInd w:val="0"/>
        <w:spacing w:after="0" w:line="360" w:lineRule="auto"/>
        <w:jc w:val="both"/>
        <w:rPr>
          <w:rFonts w:ascii="Book Antiqua" w:hAnsi="Book Antiqua"/>
          <w:color w:val="000000"/>
          <w:sz w:val="24"/>
          <w:szCs w:val="24"/>
          <w:lang w:eastAsia="zh-CN"/>
        </w:rPr>
      </w:pPr>
    </w:p>
    <w:p w:rsidR="0073104A" w:rsidRPr="0042274B" w:rsidRDefault="007403D0" w:rsidP="007A365D">
      <w:pPr>
        <w:autoSpaceDE w:val="0"/>
        <w:autoSpaceDN w:val="0"/>
        <w:adjustRightInd w:val="0"/>
        <w:spacing w:after="0" w:line="360" w:lineRule="auto"/>
        <w:jc w:val="both"/>
        <w:rPr>
          <w:rFonts w:ascii="Book Antiqua" w:hAnsi="Book Antiqua"/>
          <w:b/>
          <w:color w:val="333333"/>
          <w:sz w:val="24"/>
          <w:szCs w:val="24"/>
          <w:shd w:val="clear" w:color="auto" w:fill="FFFFFF"/>
        </w:rPr>
      </w:pPr>
      <w:r w:rsidRPr="0042274B">
        <w:rPr>
          <w:rFonts w:ascii="Book Antiqua" w:hAnsi="Book Antiqua"/>
          <w:b/>
          <w:color w:val="333333"/>
          <w:sz w:val="24"/>
          <w:szCs w:val="24"/>
          <w:shd w:val="clear" w:color="auto" w:fill="FFFFFF"/>
        </w:rPr>
        <w:t>CASE REPORT</w:t>
      </w:r>
    </w:p>
    <w:p w:rsidR="0073104A" w:rsidRPr="0042274B" w:rsidRDefault="00465F67" w:rsidP="007A365D">
      <w:pPr>
        <w:spacing w:after="0" w:line="360" w:lineRule="auto"/>
        <w:jc w:val="both"/>
        <w:rPr>
          <w:rFonts w:ascii="Book Antiqua" w:eastAsia="Times New Roman" w:hAnsi="Book Antiqua"/>
          <w:sz w:val="24"/>
          <w:szCs w:val="24"/>
          <w:lang w:eastAsia="en-IN"/>
        </w:rPr>
      </w:pPr>
      <w:r w:rsidRPr="0042274B">
        <w:rPr>
          <w:rFonts w:ascii="Book Antiqua" w:eastAsia="Times New Roman" w:hAnsi="Book Antiqua"/>
          <w:sz w:val="24"/>
          <w:szCs w:val="24"/>
          <w:lang w:eastAsia="en-IN"/>
        </w:rPr>
        <w:t>A 3-month-old male, presented, present with jaundice and frank bleeding from multiple sites (gastrointestinal, nasal, skin). Child was relatively asymptomatic 1 week back then developed high grade fever with running nose. On 3</w:t>
      </w:r>
      <w:r w:rsidRPr="0042274B">
        <w:rPr>
          <w:rFonts w:ascii="Book Antiqua" w:eastAsia="Times New Roman" w:hAnsi="Book Antiqua"/>
          <w:sz w:val="24"/>
          <w:szCs w:val="24"/>
          <w:vertAlign w:val="superscript"/>
          <w:lang w:eastAsia="en-IN"/>
        </w:rPr>
        <w:t>rd</w:t>
      </w:r>
      <w:r w:rsidR="00257552" w:rsidRPr="0042274B">
        <w:rPr>
          <w:rFonts w:ascii="Book Antiqua" w:hAnsi="Book Antiqua"/>
          <w:sz w:val="24"/>
          <w:szCs w:val="24"/>
          <w:vertAlign w:val="superscript"/>
          <w:lang w:eastAsia="zh-CN"/>
        </w:rPr>
        <w:t xml:space="preserve"> </w:t>
      </w:r>
      <w:r w:rsidRPr="0042274B">
        <w:rPr>
          <w:rFonts w:ascii="Book Antiqua" w:eastAsia="Times New Roman" w:hAnsi="Book Antiqua"/>
          <w:sz w:val="24"/>
          <w:szCs w:val="24"/>
          <w:lang w:eastAsia="en-IN"/>
        </w:rPr>
        <w:t xml:space="preserve">day of illness, child had one episode of seizure followed by altered sensorium which persisted beyond postictal period. He was documented to be afebrile for 2 </w:t>
      </w:r>
      <w:r w:rsidR="00257552" w:rsidRPr="0042274B">
        <w:rPr>
          <w:rFonts w:ascii="Book Antiqua" w:hAnsi="Book Antiqua"/>
          <w:sz w:val="24"/>
          <w:szCs w:val="24"/>
          <w:lang w:eastAsia="zh-CN"/>
        </w:rPr>
        <w:t>d</w:t>
      </w:r>
      <w:r w:rsidRPr="0042274B">
        <w:rPr>
          <w:rFonts w:ascii="Book Antiqua" w:eastAsia="Times New Roman" w:hAnsi="Book Antiqua"/>
          <w:sz w:val="24"/>
          <w:szCs w:val="24"/>
          <w:lang w:eastAsia="en-IN"/>
        </w:rPr>
        <w:t xml:space="preserve"> before developing frank bleeding, abdominal distension and worsening of sensorium.</w:t>
      </w:r>
      <w:r w:rsidRPr="0042274B">
        <w:rPr>
          <w:rFonts w:ascii="Book Antiqua" w:eastAsia="Times New Roman" w:hAnsi="Book Antiqua"/>
          <w:sz w:val="24"/>
          <w:szCs w:val="24"/>
          <w:lang w:eastAsia="en-IN"/>
        </w:rPr>
        <w:br/>
        <w:t xml:space="preserve">On examination, </w:t>
      </w:r>
      <w:r w:rsidR="006D0AE5" w:rsidRPr="0042274B">
        <w:rPr>
          <w:rFonts w:ascii="Book Antiqua" w:eastAsia="Times New Roman" w:hAnsi="Book Antiqua"/>
          <w:sz w:val="24"/>
          <w:szCs w:val="24"/>
          <w:lang w:eastAsia="en-IN"/>
        </w:rPr>
        <w:t>c</w:t>
      </w:r>
      <w:r w:rsidRPr="0042274B">
        <w:rPr>
          <w:rFonts w:ascii="Book Antiqua" w:eastAsia="Times New Roman" w:hAnsi="Book Antiqua"/>
          <w:sz w:val="24"/>
          <w:szCs w:val="24"/>
          <w:lang w:eastAsia="en-IN"/>
        </w:rPr>
        <w:t>hild was sick looking with pallor, deep icterus and rapid pulse. Abdominal examination revealed hepatomegaly with liver 8 cm below the costal margin with sharp border and mild tenderness.</w:t>
      </w:r>
    </w:p>
    <w:p w:rsidR="00353F75" w:rsidRPr="0042274B" w:rsidRDefault="00465F67" w:rsidP="007A365D">
      <w:pPr>
        <w:spacing w:after="0" w:line="360" w:lineRule="auto"/>
        <w:ind w:firstLineChars="150" w:firstLine="360"/>
        <w:jc w:val="both"/>
        <w:rPr>
          <w:rFonts w:ascii="Book Antiqua" w:hAnsi="Book Antiqua"/>
          <w:color w:val="231F20"/>
          <w:sz w:val="24"/>
          <w:szCs w:val="24"/>
          <w:lang w:eastAsia="en-IN"/>
        </w:rPr>
      </w:pPr>
      <w:r w:rsidRPr="0042274B">
        <w:rPr>
          <w:rFonts w:ascii="Book Antiqua" w:hAnsi="Book Antiqua"/>
          <w:color w:val="231F20"/>
          <w:sz w:val="24"/>
          <w:szCs w:val="24"/>
          <w:lang w:eastAsia="en-IN"/>
        </w:rPr>
        <w:t>The differential diagnosis of</w:t>
      </w:r>
      <w:r w:rsidR="00C8403F" w:rsidRPr="0042274B">
        <w:rPr>
          <w:rFonts w:ascii="Book Antiqua" w:hAnsi="Book Antiqua"/>
          <w:color w:val="231F20"/>
          <w:sz w:val="24"/>
          <w:szCs w:val="24"/>
          <w:lang w:eastAsia="en-IN"/>
        </w:rPr>
        <w:t xml:space="preserve"> </w:t>
      </w:r>
      <w:r w:rsidRPr="0042274B">
        <w:rPr>
          <w:rFonts w:ascii="Book Antiqua" w:hAnsi="Book Antiqua"/>
          <w:color w:val="231F20"/>
          <w:sz w:val="24"/>
          <w:szCs w:val="24"/>
          <w:lang w:eastAsia="en-IN"/>
        </w:rPr>
        <w:t xml:space="preserve">acute infective viral hepatitis, complicated malaria, </w:t>
      </w:r>
      <w:r w:rsidR="00C13A10" w:rsidRPr="0042274B">
        <w:rPr>
          <w:rFonts w:ascii="Book Antiqua" w:hAnsi="Book Antiqua"/>
          <w:color w:val="231F20"/>
          <w:sz w:val="24"/>
          <w:szCs w:val="24"/>
          <w:lang w:eastAsia="en-IN"/>
        </w:rPr>
        <w:t>leptospirosis,</w:t>
      </w:r>
      <w:r w:rsidRPr="0042274B">
        <w:rPr>
          <w:rFonts w:ascii="Book Antiqua" w:hAnsi="Book Antiqua"/>
          <w:color w:val="231F20"/>
          <w:sz w:val="24"/>
          <w:szCs w:val="24"/>
          <w:lang w:eastAsia="en-IN"/>
        </w:rPr>
        <w:t xml:space="preserve"> severe dengue </w:t>
      </w:r>
      <w:r w:rsidR="00C13A10" w:rsidRPr="0042274B">
        <w:rPr>
          <w:rFonts w:ascii="Book Antiqua" w:hAnsi="Book Antiqua"/>
          <w:color w:val="231F20"/>
          <w:sz w:val="24"/>
          <w:szCs w:val="24"/>
          <w:lang w:eastAsia="en-IN"/>
        </w:rPr>
        <w:t>was</w:t>
      </w:r>
      <w:r w:rsidRPr="0042274B">
        <w:rPr>
          <w:rFonts w:ascii="Book Antiqua" w:hAnsi="Book Antiqua"/>
          <w:color w:val="231F20"/>
          <w:sz w:val="24"/>
          <w:szCs w:val="24"/>
          <w:lang w:eastAsia="en-IN"/>
        </w:rPr>
        <w:t xml:space="preserve"> kept and investigations ordered.</w:t>
      </w:r>
      <w:r w:rsidR="00353F75" w:rsidRPr="0042274B">
        <w:rPr>
          <w:rFonts w:ascii="Book Antiqua" w:hAnsi="Book Antiqua"/>
          <w:color w:val="231F20"/>
          <w:sz w:val="24"/>
          <w:szCs w:val="24"/>
          <w:lang w:eastAsia="en-IN"/>
        </w:rPr>
        <w:t xml:space="preserve"> Baseline investigations are shown in </w:t>
      </w:r>
      <w:r w:rsidR="00257552" w:rsidRPr="0042274B">
        <w:rPr>
          <w:rFonts w:ascii="Book Antiqua" w:hAnsi="Book Antiqua"/>
          <w:color w:val="231F20"/>
          <w:sz w:val="24"/>
          <w:szCs w:val="24"/>
          <w:lang w:eastAsia="en-IN"/>
        </w:rPr>
        <w:t xml:space="preserve">Table </w:t>
      </w:r>
      <w:r w:rsidR="00353F75" w:rsidRPr="0042274B">
        <w:rPr>
          <w:rFonts w:ascii="Book Antiqua" w:hAnsi="Book Antiqua"/>
          <w:color w:val="231F20"/>
          <w:sz w:val="24"/>
          <w:szCs w:val="24"/>
          <w:lang w:eastAsia="en-IN"/>
        </w:rPr>
        <w:t>1.</w:t>
      </w:r>
    </w:p>
    <w:p w:rsidR="00DB7823" w:rsidRPr="0042274B" w:rsidRDefault="009B596E" w:rsidP="007A365D">
      <w:pPr>
        <w:spacing w:after="0" w:line="360" w:lineRule="auto"/>
        <w:ind w:firstLineChars="150" w:firstLine="360"/>
        <w:jc w:val="both"/>
        <w:rPr>
          <w:rFonts w:ascii="Book Antiqua" w:hAnsi="Book Antiqua"/>
          <w:sz w:val="24"/>
          <w:szCs w:val="24"/>
          <w:lang w:eastAsia="zh-CN"/>
        </w:rPr>
      </w:pPr>
      <w:r w:rsidRPr="0042274B">
        <w:rPr>
          <w:rFonts w:ascii="Book Antiqua" w:eastAsia="Times New Roman" w:hAnsi="Book Antiqua"/>
          <w:sz w:val="24"/>
          <w:szCs w:val="24"/>
          <w:lang w:eastAsia="en-IN"/>
        </w:rPr>
        <w:t>Child met the criteria for acute liver failure defined by t</w:t>
      </w:r>
      <w:r w:rsidRPr="0042274B">
        <w:rPr>
          <w:rFonts w:ascii="Book Antiqua" w:hAnsi="Book Antiqua"/>
          <w:sz w:val="24"/>
          <w:szCs w:val="24"/>
          <w:shd w:val="clear" w:color="auto" w:fill="FFFFFF"/>
        </w:rPr>
        <w:t xml:space="preserve">he Pediatric Acute Liver Failure (PALF) study group </w:t>
      </w:r>
      <w:r w:rsidR="00D00A97">
        <w:rPr>
          <w:rFonts w:ascii="Book Antiqua" w:hAnsi="Book Antiqua"/>
          <w:sz w:val="24"/>
          <w:szCs w:val="24"/>
          <w:shd w:val="clear" w:color="auto" w:fill="FFFFFF"/>
        </w:rPr>
        <w:t>as there was no past history of chronic liver disease, his coagulopathy was not corrected after giving vitamin K and he was in hepatic encephalopathy with deranged PT/INR</w:t>
      </w:r>
      <w:r w:rsidR="0054301E" w:rsidRPr="0042274B">
        <w:rPr>
          <w:rFonts w:ascii="Book Antiqua" w:hAnsi="Book Antiqua"/>
          <w:sz w:val="24"/>
          <w:szCs w:val="24"/>
          <w:shd w:val="clear" w:color="auto" w:fill="FFFFFF"/>
        </w:rPr>
        <w:t>.</w:t>
      </w:r>
      <w:r w:rsidR="00652379" w:rsidRPr="0042274B">
        <w:rPr>
          <w:rFonts w:ascii="Book Antiqua" w:hAnsi="Book Antiqua"/>
          <w:sz w:val="24"/>
          <w:szCs w:val="24"/>
        </w:rPr>
        <w:t xml:space="preserve"> Child was </w:t>
      </w:r>
      <w:r w:rsidR="00465F67" w:rsidRPr="0042274B">
        <w:rPr>
          <w:rFonts w:ascii="Book Antiqua" w:eastAsia="Times New Roman" w:hAnsi="Book Antiqua"/>
          <w:sz w:val="24"/>
          <w:szCs w:val="24"/>
          <w:lang w:eastAsia="en-IN"/>
        </w:rPr>
        <w:t xml:space="preserve">managed </w:t>
      </w:r>
      <w:r w:rsidR="00257552" w:rsidRPr="0042274B">
        <w:rPr>
          <w:rFonts w:ascii="Book Antiqua" w:eastAsia="Times New Roman" w:hAnsi="Book Antiqua"/>
          <w:sz w:val="24"/>
          <w:szCs w:val="24"/>
          <w:lang w:eastAsia="en-IN"/>
        </w:rPr>
        <w:t>with supportive care (Vitamin K</w:t>
      </w:r>
      <w:r w:rsidR="00652379" w:rsidRPr="0042274B">
        <w:rPr>
          <w:rFonts w:ascii="Book Antiqua" w:eastAsia="Times New Roman" w:hAnsi="Book Antiqua"/>
          <w:sz w:val="24"/>
          <w:szCs w:val="24"/>
          <w:lang w:eastAsia="en-IN"/>
        </w:rPr>
        <w:t>, Fresh frozen pl</w:t>
      </w:r>
      <w:r w:rsidR="0042274B" w:rsidRPr="0042274B">
        <w:rPr>
          <w:rFonts w:ascii="Book Antiqua" w:eastAsia="Times New Roman" w:hAnsi="Book Antiqua"/>
          <w:sz w:val="24"/>
          <w:szCs w:val="24"/>
          <w:lang w:eastAsia="en-IN"/>
        </w:rPr>
        <w:t>asma infusion for coagulopathy)</w:t>
      </w:r>
      <w:r w:rsidR="00652379" w:rsidRPr="0042274B">
        <w:rPr>
          <w:rFonts w:ascii="Book Antiqua" w:eastAsia="Times New Roman" w:hAnsi="Book Antiqua"/>
          <w:sz w:val="24"/>
          <w:szCs w:val="24"/>
          <w:lang w:eastAsia="en-IN"/>
        </w:rPr>
        <w:t>,</w:t>
      </w:r>
      <w:r w:rsidR="0042274B" w:rsidRPr="0042274B">
        <w:rPr>
          <w:rFonts w:ascii="Book Antiqua" w:hAnsi="Book Antiqua" w:hint="eastAsia"/>
          <w:sz w:val="24"/>
          <w:szCs w:val="24"/>
          <w:lang w:eastAsia="zh-CN"/>
        </w:rPr>
        <w:t xml:space="preserve"> </w:t>
      </w:r>
      <w:r w:rsidR="004751E2" w:rsidRPr="0042274B">
        <w:rPr>
          <w:rFonts w:ascii="Book Antiqua" w:eastAsia="Times New Roman" w:hAnsi="Book Antiqua"/>
          <w:sz w:val="24"/>
          <w:szCs w:val="24"/>
          <w:lang w:eastAsia="en-IN"/>
        </w:rPr>
        <w:t xml:space="preserve">broad spectrum </w:t>
      </w:r>
      <w:r w:rsidR="004751E2" w:rsidRPr="0042274B">
        <w:rPr>
          <w:rFonts w:ascii="Book Antiqua" w:eastAsia="Times New Roman" w:hAnsi="Book Antiqua"/>
          <w:sz w:val="24"/>
          <w:szCs w:val="24"/>
          <w:lang w:eastAsia="en-IN"/>
        </w:rPr>
        <w:lastRenderedPageBreak/>
        <w:t>antibiotic,</w:t>
      </w:r>
      <w:r w:rsidR="00652379" w:rsidRPr="0042274B">
        <w:rPr>
          <w:rFonts w:ascii="Book Antiqua" w:eastAsia="Times New Roman" w:hAnsi="Book Antiqua"/>
          <w:sz w:val="24"/>
          <w:szCs w:val="24"/>
          <w:lang w:eastAsia="en-IN"/>
        </w:rPr>
        <w:t xml:space="preserve"> monitoring for electrolyte abnormality and hypoglycaemia and management of</w:t>
      </w:r>
      <w:r w:rsidR="004751E2" w:rsidRPr="0042274B">
        <w:rPr>
          <w:rFonts w:ascii="Book Antiqua" w:eastAsia="Times New Roman" w:hAnsi="Book Antiqua"/>
          <w:sz w:val="24"/>
          <w:szCs w:val="24"/>
          <w:lang w:eastAsia="en-IN"/>
        </w:rPr>
        <w:t xml:space="preserve"> raised intracranial pressure. Even with these measures, there was progressive deterioration in clinical condition with requirement for mechanical ventilation</w:t>
      </w:r>
      <w:r w:rsidR="00465F67" w:rsidRPr="0042274B">
        <w:rPr>
          <w:rFonts w:ascii="Book Antiqua" w:eastAsia="Times New Roman" w:hAnsi="Book Antiqua"/>
          <w:sz w:val="24"/>
          <w:szCs w:val="24"/>
          <w:lang w:eastAsia="en-IN"/>
        </w:rPr>
        <w:t xml:space="preserve">. </w:t>
      </w:r>
      <w:r w:rsidR="004751E2" w:rsidRPr="0042274B">
        <w:rPr>
          <w:rFonts w:ascii="Book Antiqua" w:eastAsia="Times New Roman" w:hAnsi="Book Antiqua"/>
          <w:sz w:val="24"/>
          <w:szCs w:val="24"/>
          <w:lang w:eastAsia="en-IN"/>
        </w:rPr>
        <w:t>Child succumbed to the illness,</w:t>
      </w:r>
      <w:r w:rsidR="00465F67" w:rsidRPr="0042274B">
        <w:rPr>
          <w:rFonts w:ascii="Book Antiqua" w:eastAsia="Times New Roman" w:hAnsi="Book Antiqua"/>
          <w:sz w:val="24"/>
          <w:szCs w:val="24"/>
          <w:lang w:eastAsia="en-IN"/>
        </w:rPr>
        <w:t xml:space="preserve"> 12 h after admission due to massive bleed and refractory shock</w:t>
      </w:r>
      <w:r w:rsidR="004751E2" w:rsidRPr="0042274B">
        <w:rPr>
          <w:rFonts w:ascii="Book Antiqua" w:eastAsia="Times New Roman" w:hAnsi="Book Antiqua"/>
          <w:sz w:val="24"/>
          <w:szCs w:val="24"/>
          <w:lang w:eastAsia="en-IN"/>
        </w:rPr>
        <w:t>,</w:t>
      </w:r>
      <w:r w:rsidR="00465F67" w:rsidRPr="0042274B">
        <w:rPr>
          <w:rFonts w:ascii="Book Antiqua" w:eastAsia="Times New Roman" w:hAnsi="Book Antiqua"/>
          <w:sz w:val="24"/>
          <w:szCs w:val="24"/>
          <w:lang w:eastAsia="en-IN"/>
        </w:rPr>
        <w:t xml:space="preserve"> in the setting of fulminant hepatic failure.</w:t>
      </w:r>
    </w:p>
    <w:p w:rsidR="00257552" w:rsidRPr="0042274B" w:rsidRDefault="00465F67" w:rsidP="007A365D">
      <w:pPr>
        <w:spacing w:after="0" w:line="360" w:lineRule="auto"/>
        <w:ind w:firstLineChars="150" w:firstLine="360"/>
        <w:jc w:val="both"/>
        <w:rPr>
          <w:rFonts w:ascii="Book Antiqua" w:hAnsi="Book Antiqua"/>
          <w:sz w:val="24"/>
          <w:szCs w:val="24"/>
          <w:lang w:eastAsia="zh-CN"/>
        </w:rPr>
      </w:pPr>
      <w:r w:rsidRPr="0042274B">
        <w:rPr>
          <w:rFonts w:ascii="Book Antiqua" w:eastAsia="Times New Roman" w:hAnsi="Book Antiqua"/>
          <w:sz w:val="24"/>
          <w:szCs w:val="24"/>
          <w:lang w:eastAsia="en-IN"/>
        </w:rPr>
        <w:t xml:space="preserve">The post-mortem liver biopsy showed multilobular and pan lobular hepatic necrosis with predominant involvement of centrilobular and midzonal regions </w:t>
      </w:r>
      <w:r w:rsidR="00257552" w:rsidRPr="0042274B">
        <w:rPr>
          <w:rFonts w:ascii="Book Antiqua" w:eastAsia="Times New Roman" w:hAnsi="Book Antiqua"/>
          <w:sz w:val="24"/>
          <w:szCs w:val="24"/>
          <w:lang w:eastAsia="en-IN"/>
        </w:rPr>
        <w:t>with relative sparing of zone 1</w:t>
      </w:r>
      <w:r w:rsidRPr="0042274B">
        <w:rPr>
          <w:rFonts w:ascii="Book Antiqua" w:eastAsia="Times New Roman" w:hAnsi="Book Antiqua"/>
          <w:sz w:val="24"/>
          <w:szCs w:val="24"/>
          <w:lang w:eastAsia="en-IN"/>
        </w:rPr>
        <w:t xml:space="preserve"> </w:t>
      </w:r>
      <w:r w:rsidR="00257552" w:rsidRPr="0042274B">
        <w:rPr>
          <w:rFonts w:ascii="Book Antiqua" w:hAnsi="Book Antiqua"/>
          <w:sz w:val="24"/>
          <w:szCs w:val="24"/>
          <w:lang w:eastAsia="zh-CN"/>
        </w:rPr>
        <w:t>(</w:t>
      </w:r>
      <w:r w:rsidR="00257552" w:rsidRPr="0042274B">
        <w:rPr>
          <w:rFonts w:ascii="Book Antiqua" w:eastAsia="Times New Roman" w:hAnsi="Book Antiqua"/>
          <w:sz w:val="24"/>
          <w:szCs w:val="24"/>
          <w:lang w:eastAsia="en-IN"/>
        </w:rPr>
        <w:t xml:space="preserve">Figure </w:t>
      </w:r>
      <w:r w:rsidRPr="0042274B">
        <w:rPr>
          <w:rFonts w:ascii="Book Antiqua" w:eastAsia="Times New Roman" w:hAnsi="Book Antiqua"/>
          <w:sz w:val="24"/>
          <w:szCs w:val="24"/>
          <w:lang w:eastAsia="en-IN"/>
        </w:rPr>
        <w:t>1</w:t>
      </w:r>
      <w:r w:rsidR="00257552" w:rsidRPr="0042274B">
        <w:rPr>
          <w:rFonts w:ascii="Book Antiqua" w:hAnsi="Book Antiqua"/>
          <w:sz w:val="24"/>
          <w:szCs w:val="24"/>
          <w:lang w:eastAsia="zh-CN"/>
        </w:rPr>
        <w:t>).</w:t>
      </w:r>
      <w:r w:rsidR="00241400">
        <w:rPr>
          <w:rFonts w:ascii="Book Antiqua" w:eastAsia="Times New Roman" w:hAnsi="Book Antiqua" w:cs="宋体"/>
          <w:b/>
          <w:noProof/>
          <w:color w:val="000000"/>
          <w:sz w:val="24"/>
          <w:szCs w:val="24"/>
          <w:lang w:val="en-US"/>
        </w:rPr>
        <mc:AlternateContent>
          <mc:Choice Requires="wps">
            <w:drawing>
              <wp:anchor distT="0" distB="0" distL="114300" distR="114300" simplePos="0" relativeHeight="251658752" behindDoc="0" locked="0" layoutInCell="1" allowOverlap="1">
                <wp:simplePos x="0" y="0"/>
                <wp:positionH relativeFrom="column">
                  <wp:posOffset>-1549400</wp:posOffset>
                </wp:positionH>
                <wp:positionV relativeFrom="paragraph">
                  <wp:posOffset>-4126865</wp:posOffset>
                </wp:positionV>
                <wp:extent cx="635000" cy="635000"/>
                <wp:effectExtent l="0" t="635" r="12700" b="1206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margin-left:-121.95pt;margin-top:-324.9pt;width:50pt;height:5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"/>
            </w:pict>
          </mc:Fallback>
        </mc:AlternateContent>
      </w:r>
      <w:r w:rsidR="00257552" w:rsidRPr="0042274B">
        <w:rPr>
          <w:rFonts w:ascii="Book Antiqua" w:hAnsi="Book Antiqua"/>
          <w:sz w:val="24"/>
          <w:szCs w:val="24"/>
          <w:lang w:eastAsia="zh-CN"/>
        </w:rPr>
        <w:t xml:space="preserve"> </w:t>
      </w:r>
      <w:r w:rsidRPr="0042274B">
        <w:rPr>
          <w:rFonts w:ascii="Book Antiqua" w:eastAsia="Times New Roman" w:hAnsi="Book Antiqua"/>
          <w:sz w:val="24"/>
          <w:szCs w:val="24"/>
          <w:lang w:eastAsia="en-IN"/>
        </w:rPr>
        <w:t>Thus, final diagnosis of severe dengue fever</w:t>
      </w:r>
      <w:r w:rsidR="00816A8D" w:rsidRPr="0042274B">
        <w:rPr>
          <w:rFonts w:ascii="Book Antiqua" w:eastAsia="Times New Roman" w:hAnsi="Book Antiqua"/>
          <w:sz w:val="24"/>
          <w:szCs w:val="24"/>
          <w:vertAlign w:val="superscript"/>
          <w:lang w:eastAsia="en-IN"/>
        </w:rPr>
        <w:t>[1]</w:t>
      </w:r>
      <w:r w:rsidRPr="0042274B">
        <w:rPr>
          <w:rFonts w:ascii="Book Antiqua" w:eastAsia="Times New Roman" w:hAnsi="Book Antiqua"/>
          <w:sz w:val="24"/>
          <w:szCs w:val="24"/>
          <w:vertAlign w:val="superscript"/>
          <w:lang w:eastAsia="en-IN"/>
        </w:rPr>
        <w:t xml:space="preserve"> </w:t>
      </w:r>
      <w:r w:rsidRPr="0042274B">
        <w:rPr>
          <w:rFonts w:ascii="Book Antiqua" w:eastAsia="Times New Roman" w:hAnsi="Book Antiqua"/>
          <w:sz w:val="24"/>
          <w:szCs w:val="24"/>
          <w:lang w:eastAsia="en-IN"/>
        </w:rPr>
        <w:t>with acute liver failure was made.</w:t>
      </w:r>
    </w:p>
    <w:p w:rsidR="00001EB3" w:rsidRPr="0042274B" w:rsidRDefault="00001EB3" w:rsidP="007A365D">
      <w:pPr>
        <w:spacing w:after="0" w:line="360" w:lineRule="auto"/>
        <w:jc w:val="both"/>
        <w:rPr>
          <w:rFonts w:ascii="Book Antiqua" w:hAnsi="Book Antiqua"/>
          <w:sz w:val="24"/>
          <w:szCs w:val="24"/>
          <w:lang w:eastAsia="zh-CN"/>
        </w:rPr>
      </w:pPr>
    </w:p>
    <w:p w:rsidR="0067627F" w:rsidRPr="0042274B" w:rsidRDefault="00257552" w:rsidP="007A365D">
      <w:pPr>
        <w:pStyle w:val="CommentText"/>
        <w:spacing w:after="0" w:line="360" w:lineRule="auto"/>
        <w:jc w:val="both"/>
        <w:rPr>
          <w:rFonts w:ascii="Book Antiqua" w:hAnsi="Book Antiqua"/>
          <w:sz w:val="24"/>
          <w:szCs w:val="24"/>
        </w:rPr>
      </w:pPr>
      <w:r w:rsidRPr="0042274B">
        <w:rPr>
          <w:rFonts w:ascii="Book Antiqua" w:hAnsi="Book Antiqua"/>
          <w:b/>
          <w:color w:val="333333"/>
          <w:sz w:val="24"/>
          <w:szCs w:val="24"/>
          <w:shd w:val="clear" w:color="auto" w:fill="FFFFFF"/>
        </w:rPr>
        <w:t xml:space="preserve">DISCUSSION </w:t>
      </w:r>
    </w:p>
    <w:p w:rsidR="00C8403F" w:rsidRPr="0042274B" w:rsidRDefault="00465F67" w:rsidP="007A365D">
      <w:pPr>
        <w:spacing w:after="0" w:line="360" w:lineRule="auto"/>
        <w:jc w:val="both"/>
        <w:rPr>
          <w:rFonts w:ascii="Book Antiqua" w:hAnsi="Book Antiqua"/>
          <w:sz w:val="24"/>
          <w:szCs w:val="24"/>
          <w:lang w:eastAsia="zh-CN"/>
        </w:rPr>
      </w:pPr>
      <w:r w:rsidRPr="0042274B">
        <w:rPr>
          <w:rFonts w:ascii="Book Antiqua" w:hAnsi="Book Antiqua"/>
          <w:color w:val="333333"/>
          <w:sz w:val="24"/>
          <w:szCs w:val="24"/>
          <w:shd w:val="clear" w:color="auto" w:fill="FFFFFF"/>
        </w:rPr>
        <w:t>Dengue has recently emerged as the most rapidly spreading arboviral disease with an estimated 390 mil</w:t>
      </w:r>
      <w:r w:rsidR="00257552" w:rsidRPr="0042274B">
        <w:rPr>
          <w:rFonts w:ascii="Book Antiqua" w:hAnsi="Book Antiqua"/>
          <w:color w:val="333333"/>
          <w:sz w:val="24"/>
          <w:szCs w:val="24"/>
          <w:shd w:val="clear" w:color="auto" w:fill="FFFFFF"/>
        </w:rPr>
        <w:t xml:space="preserve">lion dengue infections </w:t>
      </w:r>
      <w:r w:rsidR="00ED1E23" w:rsidRPr="0042274B">
        <w:rPr>
          <w:rFonts w:ascii="Book Antiqua" w:hAnsi="Book Antiqua"/>
          <w:color w:val="333333"/>
          <w:sz w:val="24"/>
          <w:szCs w:val="24"/>
          <w:shd w:val="clear" w:color="auto" w:fill="FFFFFF"/>
        </w:rPr>
        <w:t>annually</w:t>
      </w:r>
      <w:r w:rsidR="00ED1E23" w:rsidRPr="0042274B">
        <w:rPr>
          <w:rStyle w:val="apple-converted-space"/>
          <w:rFonts w:ascii="Book Antiqua" w:hAnsi="Book Antiqua"/>
          <w:color w:val="333333"/>
          <w:sz w:val="24"/>
          <w:szCs w:val="24"/>
          <w:shd w:val="clear" w:color="auto" w:fill="FFFFFF"/>
          <w:vertAlign w:val="superscript"/>
        </w:rPr>
        <w:t xml:space="preserve"> [</w:t>
      </w:r>
      <w:r w:rsidR="00816A8D" w:rsidRPr="0042274B">
        <w:rPr>
          <w:rStyle w:val="apple-converted-space"/>
          <w:rFonts w:ascii="Book Antiqua" w:hAnsi="Book Antiqua"/>
          <w:color w:val="333333"/>
          <w:sz w:val="24"/>
          <w:szCs w:val="24"/>
          <w:shd w:val="clear" w:color="auto" w:fill="FFFFFF"/>
          <w:vertAlign w:val="superscript"/>
        </w:rPr>
        <w:t>2]</w:t>
      </w:r>
      <w:r w:rsidR="00257552" w:rsidRPr="0042274B">
        <w:rPr>
          <w:rStyle w:val="apple-converted-space"/>
          <w:rFonts w:ascii="Book Antiqua" w:hAnsi="Book Antiqua"/>
          <w:color w:val="333333"/>
          <w:sz w:val="24"/>
          <w:szCs w:val="24"/>
          <w:shd w:val="clear" w:color="auto" w:fill="FFFFFF"/>
          <w:lang w:eastAsia="zh-CN"/>
        </w:rPr>
        <w:t xml:space="preserve">. </w:t>
      </w:r>
      <w:r w:rsidRPr="0042274B">
        <w:rPr>
          <w:rFonts w:ascii="Book Antiqua" w:hAnsi="Book Antiqua"/>
          <w:sz w:val="24"/>
          <w:szCs w:val="24"/>
        </w:rPr>
        <w:t>The</w:t>
      </w:r>
      <w:r w:rsidR="00D00A97">
        <w:rPr>
          <w:rFonts w:ascii="Book Antiqua" w:hAnsi="Book Antiqua"/>
          <w:sz w:val="24"/>
          <w:szCs w:val="24"/>
        </w:rPr>
        <w:t xml:space="preserve"> pattern of dengue </w:t>
      </w:r>
      <w:r w:rsidR="00C3086B">
        <w:rPr>
          <w:rFonts w:ascii="Book Antiqua" w:hAnsi="Book Antiqua"/>
          <w:sz w:val="24"/>
          <w:szCs w:val="24"/>
        </w:rPr>
        <w:t xml:space="preserve">fever </w:t>
      </w:r>
      <w:r w:rsidR="00C3086B" w:rsidRPr="0042274B">
        <w:rPr>
          <w:rFonts w:ascii="Book Antiqua" w:hAnsi="Book Antiqua"/>
          <w:sz w:val="24"/>
          <w:szCs w:val="24"/>
        </w:rPr>
        <w:t>in</w:t>
      </w:r>
      <w:r w:rsidR="00D00A97">
        <w:rPr>
          <w:rFonts w:ascii="Book Antiqua" w:hAnsi="Book Antiqua"/>
          <w:sz w:val="24"/>
          <w:szCs w:val="24"/>
        </w:rPr>
        <w:t xml:space="preserve"> Indian subcontinent has changed substantially in</w:t>
      </w:r>
      <w:r w:rsidR="00F77474">
        <w:rPr>
          <w:rFonts w:ascii="Book Antiqua" w:hAnsi="Book Antiqua"/>
          <w:sz w:val="24"/>
          <w:szCs w:val="24"/>
        </w:rPr>
        <w:t xml:space="preserve"> the</w:t>
      </w:r>
      <w:r w:rsidR="00D00A97">
        <w:rPr>
          <w:rFonts w:ascii="Book Antiqua" w:hAnsi="Book Antiqua"/>
          <w:sz w:val="24"/>
          <w:szCs w:val="24"/>
        </w:rPr>
        <w:t xml:space="preserve"> last 60 years shifting from </w:t>
      </w:r>
      <w:r w:rsidR="00ED1E23">
        <w:rPr>
          <w:rFonts w:ascii="Book Antiqua" w:hAnsi="Book Antiqua"/>
          <w:sz w:val="24"/>
          <w:szCs w:val="24"/>
        </w:rPr>
        <w:t>sporadic</w:t>
      </w:r>
      <w:r w:rsidR="00D00A97">
        <w:rPr>
          <w:rFonts w:ascii="Book Antiqua" w:hAnsi="Book Antiqua"/>
          <w:sz w:val="24"/>
          <w:szCs w:val="24"/>
        </w:rPr>
        <w:t xml:space="preserve"> epidemic disease to an endemic </w:t>
      </w:r>
      <w:r w:rsidR="00ED1E23">
        <w:rPr>
          <w:rFonts w:ascii="Book Antiqua" w:hAnsi="Book Antiqua"/>
          <w:sz w:val="24"/>
          <w:szCs w:val="24"/>
        </w:rPr>
        <w:t>one. With</w:t>
      </w:r>
      <w:r w:rsidR="00D00A97">
        <w:rPr>
          <w:rFonts w:ascii="Book Antiqua" w:hAnsi="Book Antiqua"/>
          <w:sz w:val="24"/>
          <w:szCs w:val="24"/>
        </w:rPr>
        <w:t xml:space="preserve"> the </w:t>
      </w:r>
      <w:r w:rsidR="00ED1E23">
        <w:rPr>
          <w:rFonts w:ascii="Book Antiqua" w:hAnsi="Book Antiqua"/>
          <w:sz w:val="24"/>
          <w:szCs w:val="24"/>
        </w:rPr>
        <w:t>endemicity, the disease severit</w:t>
      </w:r>
      <w:r w:rsidR="00C3086B">
        <w:rPr>
          <w:rFonts w:ascii="Book Antiqua" w:hAnsi="Book Antiqua"/>
          <w:sz w:val="24"/>
          <w:szCs w:val="24"/>
        </w:rPr>
        <w:t xml:space="preserve">y has changed and </w:t>
      </w:r>
      <w:r w:rsidR="00ED1E23">
        <w:rPr>
          <w:rFonts w:ascii="Book Antiqua" w:hAnsi="Book Antiqua"/>
          <w:sz w:val="24"/>
          <w:szCs w:val="24"/>
        </w:rPr>
        <w:t>atypical presentations like</w:t>
      </w:r>
      <w:r w:rsidRPr="0042274B">
        <w:rPr>
          <w:rFonts w:ascii="Book Antiqua" w:hAnsi="Book Antiqua"/>
          <w:sz w:val="24"/>
          <w:szCs w:val="24"/>
        </w:rPr>
        <w:t xml:space="preserve"> acute liver failure, myositis, hemophagocytic syndrome myositis </w:t>
      </w:r>
      <w:r w:rsidR="00ED1E23">
        <w:rPr>
          <w:rFonts w:ascii="Book Antiqua" w:hAnsi="Book Antiqua"/>
          <w:sz w:val="24"/>
          <w:szCs w:val="24"/>
        </w:rPr>
        <w:t>are</w:t>
      </w:r>
      <w:r w:rsidR="00C3086B">
        <w:rPr>
          <w:rFonts w:ascii="Book Antiqua" w:hAnsi="Book Antiqua"/>
          <w:sz w:val="24"/>
          <w:szCs w:val="24"/>
        </w:rPr>
        <w:t xml:space="preserve"> increasingly</w:t>
      </w:r>
      <w:r w:rsidR="00ED1E23">
        <w:rPr>
          <w:rFonts w:ascii="Book Antiqua" w:hAnsi="Book Antiqua"/>
          <w:sz w:val="24"/>
          <w:szCs w:val="24"/>
        </w:rPr>
        <w:t xml:space="preserve"> being </w:t>
      </w:r>
      <w:r w:rsidR="00C3086B">
        <w:rPr>
          <w:rFonts w:ascii="Book Antiqua" w:hAnsi="Book Antiqua"/>
          <w:sz w:val="24"/>
          <w:szCs w:val="24"/>
        </w:rPr>
        <w:t>reported</w:t>
      </w:r>
      <w:r w:rsidR="00C3086B" w:rsidRPr="0042274B">
        <w:rPr>
          <w:rFonts w:ascii="Book Antiqua" w:hAnsi="Book Antiqua"/>
          <w:sz w:val="24"/>
          <w:szCs w:val="24"/>
          <w:vertAlign w:val="superscript"/>
        </w:rPr>
        <w:t>[</w:t>
      </w:r>
      <w:r w:rsidR="00816A8D" w:rsidRPr="0042274B">
        <w:rPr>
          <w:rFonts w:ascii="Book Antiqua" w:hAnsi="Book Antiqua"/>
          <w:sz w:val="24"/>
          <w:szCs w:val="24"/>
          <w:vertAlign w:val="superscript"/>
        </w:rPr>
        <w:t>3]</w:t>
      </w:r>
      <w:r w:rsidR="00257552" w:rsidRPr="0042274B">
        <w:rPr>
          <w:rFonts w:ascii="Book Antiqua" w:hAnsi="Book Antiqua"/>
          <w:sz w:val="24"/>
          <w:szCs w:val="24"/>
          <w:lang w:eastAsia="zh-CN"/>
        </w:rPr>
        <w:t>.</w:t>
      </w:r>
    </w:p>
    <w:p w:rsidR="0005648A" w:rsidRPr="0042274B" w:rsidRDefault="0005648A" w:rsidP="007A365D">
      <w:pPr>
        <w:spacing w:after="0" w:line="360" w:lineRule="auto"/>
        <w:ind w:firstLineChars="150" w:firstLine="360"/>
        <w:jc w:val="both"/>
        <w:rPr>
          <w:rFonts w:ascii="Book Antiqua" w:hAnsi="Book Antiqua"/>
          <w:sz w:val="24"/>
          <w:szCs w:val="24"/>
        </w:rPr>
      </w:pPr>
      <w:r w:rsidRPr="0042274B">
        <w:rPr>
          <w:rFonts w:ascii="Book Antiqua" w:hAnsi="Book Antiqua"/>
          <w:sz w:val="24"/>
          <w:szCs w:val="24"/>
        </w:rPr>
        <w:t xml:space="preserve">Dengue fever </w:t>
      </w:r>
      <w:r w:rsidR="00E62E82" w:rsidRPr="0042274B">
        <w:rPr>
          <w:rFonts w:ascii="Book Antiqua" w:hAnsi="Book Antiqua"/>
          <w:sz w:val="24"/>
          <w:szCs w:val="24"/>
        </w:rPr>
        <w:t>has a spectrum of clinical manifestations ranging from self-limited illness to fulminant course resulting in death.</w:t>
      </w:r>
      <w:r w:rsidR="00E62E82" w:rsidRPr="0042274B">
        <w:rPr>
          <w:rFonts w:ascii="Book Antiqua" w:hAnsi="Book Antiqua"/>
          <w:color w:val="000000" w:themeColor="text1"/>
          <w:sz w:val="24"/>
          <w:szCs w:val="24"/>
          <w:shd w:val="clear" w:color="auto" w:fill="FFFFFF"/>
        </w:rPr>
        <w:t xml:space="preserve"> Younger age </w:t>
      </w:r>
      <w:r w:rsidR="006D0AE5" w:rsidRPr="0042274B">
        <w:rPr>
          <w:rFonts w:ascii="Book Antiqua" w:hAnsi="Book Antiqua"/>
          <w:color w:val="000000" w:themeColor="text1"/>
          <w:sz w:val="24"/>
          <w:szCs w:val="24"/>
          <w:shd w:val="clear" w:color="auto" w:fill="FFFFFF"/>
        </w:rPr>
        <w:t>is</w:t>
      </w:r>
      <w:r w:rsidR="00E62E82" w:rsidRPr="0042274B">
        <w:rPr>
          <w:rFonts w:ascii="Book Antiqua" w:hAnsi="Book Antiqua"/>
          <w:color w:val="000000" w:themeColor="text1"/>
          <w:sz w:val="24"/>
          <w:szCs w:val="24"/>
          <w:shd w:val="clear" w:color="auto" w:fill="FFFFFF"/>
        </w:rPr>
        <w:t xml:space="preserve"> a risk factor for severe manifestation of </w:t>
      </w:r>
      <w:r w:rsidR="006D0AE5" w:rsidRPr="0042274B">
        <w:rPr>
          <w:rFonts w:ascii="Book Antiqua" w:hAnsi="Book Antiqua"/>
          <w:color w:val="000000" w:themeColor="text1"/>
          <w:sz w:val="24"/>
          <w:szCs w:val="24"/>
          <w:shd w:val="clear" w:color="auto" w:fill="FFFFFF"/>
        </w:rPr>
        <w:t>dengue. Virus</w:t>
      </w:r>
      <w:r w:rsidR="00E62E82" w:rsidRPr="0042274B">
        <w:rPr>
          <w:rFonts w:ascii="Book Antiqua" w:hAnsi="Book Antiqua"/>
          <w:color w:val="000000" w:themeColor="text1"/>
          <w:sz w:val="24"/>
          <w:szCs w:val="24"/>
          <w:shd w:val="clear" w:color="auto" w:fill="FFFFFF"/>
        </w:rPr>
        <w:t xml:space="preserve"> virulence factor and detrimental host response are responsible for severe manifestations of dengue. Pathogenesis of the different manifestations of Dengue virus (DENV) infections in humans is sti</w:t>
      </w:r>
      <w:r w:rsidR="00ED1E23">
        <w:rPr>
          <w:rFonts w:ascii="Book Antiqua" w:hAnsi="Book Antiqua"/>
          <w:color w:val="000000" w:themeColor="text1"/>
          <w:sz w:val="24"/>
          <w:szCs w:val="24"/>
          <w:shd w:val="clear" w:color="auto" w:fill="FFFFFF"/>
        </w:rPr>
        <w:t xml:space="preserve">ll an area of research. They spectrum of clinical manifestation of dengue involves relatively benign subclinical infection or dengue fever to life-threatening </w:t>
      </w:r>
      <w:r w:rsidR="00E62E82" w:rsidRPr="0042274B">
        <w:rPr>
          <w:rFonts w:ascii="Book Antiqua" w:hAnsi="Book Antiqua"/>
          <w:color w:val="000000" w:themeColor="text1"/>
          <w:sz w:val="24"/>
          <w:szCs w:val="24"/>
          <w:shd w:val="clear" w:color="auto" w:fill="FFFFFF"/>
        </w:rPr>
        <w:t>Dengue haemorrh</w:t>
      </w:r>
      <w:r w:rsidR="00ED1E23">
        <w:rPr>
          <w:rFonts w:ascii="Book Antiqua" w:hAnsi="Book Antiqua"/>
          <w:color w:val="000000" w:themeColor="text1"/>
          <w:sz w:val="24"/>
          <w:szCs w:val="24"/>
          <w:shd w:val="clear" w:color="auto" w:fill="FFFFFF"/>
        </w:rPr>
        <w:t xml:space="preserve">agic fever (DHF), and </w:t>
      </w:r>
      <w:r w:rsidR="00E62E82" w:rsidRPr="0042274B">
        <w:rPr>
          <w:rFonts w:ascii="Book Antiqua" w:hAnsi="Book Antiqua"/>
          <w:color w:val="000000" w:themeColor="text1"/>
          <w:sz w:val="24"/>
          <w:szCs w:val="24"/>
          <w:shd w:val="clear" w:color="auto" w:fill="FFFFFF"/>
        </w:rPr>
        <w:t>Dengue shock syndrome (DSS). Differential targeting of specific vascular beds may cause localized vascular hyperpermeability seen in DSS.</w:t>
      </w:r>
      <w:r w:rsidR="00FF4A97" w:rsidRPr="0042274B">
        <w:rPr>
          <w:rFonts w:ascii="Book Antiqua" w:hAnsi="Book Antiqua"/>
          <w:color w:val="000000" w:themeColor="text1"/>
          <w:sz w:val="24"/>
          <w:szCs w:val="24"/>
          <w:shd w:val="clear" w:color="auto" w:fill="FFFFFF"/>
        </w:rPr>
        <w:t>Hepatic involvement is usually subclinical but dengue virus is known to have hepatotoxic effect. Derangement of liver enzymes and jaundice may be seen and rarely it may cause acute liver failure. In presence of detrimental host response like young age as in ou</w:t>
      </w:r>
      <w:r w:rsidR="00257552" w:rsidRPr="0042274B">
        <w:rPr>
          <w:rFonts w:ascii="Book Antiqua" w:hAnsi="Book Antiqua"/>
          <w:color w:val="000000" w:themeColor="text1"/>
          <w:sz w:val="24"/>
          <w:szCs w:val="24"/>
          <w:shd w:val="clear" w:color="auto" w:fill="FFFFFF"/>
        </w:rPr>
        <w:t>r case</w:t>
      </w:r>
      <w:r w:rsidR="00FF4A97" w:rsidRPr="0042274B">
        <w:rPr>
          <w:rFonts w:ascii="Book Antiqua" w:hAnsi="Book Antiqua"/>
          <w:color w:val="000000" w:themeColor="text1"/>
          <w:sz w:val="24"/>
          <w:szCs w:val="24"/>
          <w:shd w:val="clear" w:color="auto" w:fill="FFFFFF"/>
        </w:rPr>
        <w:t>, the rare manifestations of dengue are increasingly being recognized in endemic areas.</w:t>
      </w:r>
    </w:p>
    <w:p w:rsidR="0073104A" w:rsidRPr="0042274B" w:rsidRDefault="00465F67" w:rsidP="007A365D">
      <w:pPr>
        <w:spacing w:after="0" w:line="360" w:lineRule="auto"/>
        <w:ind w:firstLineChars="150" w:firstLine="360"/>
        <w:jc w:val="both"/>
        <w:rPr>
          <w:rFonts w:ascii="Book Antiqua" w:hAnsi="Book Antiqua"/>
          <w:color w:val="231F20"/>
          <w:sz w:val="24"/>
          <w:szCs w:val="24"/>
          <w:lang w:eastAsia="zh-CN"/>
        </w:rPr>
      </w:pPr>
      <w:r w:rsidRPr="0042274B">
        <w:rPr>
          <w:rFonts w:ascii="Book Antiqua" w:hAnsi="Book Antiqua"/>
          <w:color w:val="231F20"/>
          <w:sz w:val="24"/>
          <w:szCs w:val="24"/>
          <w:lang w:eastAsia="en-IN"/>
        </w:rPr>
        <w:lastRenderedPageBreak/>
        <w:t>With considerable decrease in the prevalence of hepatitis B due to universal immunization and hepatitis A due to improved sanitation dengue has emerged as an important cause of acute liver failure in child</w:t>
      </w:r>
      <w:r w:rsidR="00257552" w:rsidRPr="0042274B">
        <w:rPr>
          <w:rFonts w:ascii="Book Antiqua" w:hAnsi="Book Antiqua"/>
          <w:color w:val="231F20"/>
          <w:sz w:val="24"/>
          <w:szCs w:val="24"/>
          <w:lang w:eastAsia="en-IN"/>
        </w:rPr>
        <w:t xml:space="preserve">ren especially during </w:t>
      </w:r>
      <w:r w:rsidR="00C3086B" w:rsidRPr="0042274B">
        <w:rPr>
          <w:rFonts w:ascii="Book Antiqua" w:hAnsi="Book Antiqua"/>
          <w:color w:val="231F20"/>
          <w:sz w:val="24"/>
          <w:szCs w:val="24"/>
          <w:lang w:eastAsia="en-IN"/>
        </w:rPr>
        <w:t>epidemics</w:t>
      </w:r>
      <w:r w:rsidR="00C3086B" w:rsidRPr="0042274B">
        <w:rPr>
          <w:rFonts w:ascii="Book Antiqua" w:hAnsi="Book Antiqua"/>
          <w:color w:val="231F20"/>
          <w:sz w:val="24"/>
          <w:szCs w:val="24"/>
          <w:vertAlign w:val="superscript"/>
          <w:lang w:eastAsia="en-IN"/>
        </w:rPr>
        <w:t>[</w:t>
      </w:r>
      <w:r w:rsidR="00816A8D" w:rsidRPr="0042274B">
        <w:rPr>
          <w:rFonts w:ascii="Book Antiqua" w:hAnsi="Book Antiqua"/>
          <w:color w:val="231F20"/>
          <w:sz w:val="24"/>
          <w:szCs w:val="24"/>
          <w:vertAlign w:val="superscript"/>
          <w:lang w:eastAsia="en-IN"/>
        </w:rPr>
        <w:t>4]</w:t>
      </w:r>
      <w:r w:rsidR="00257552" w:rsidRPr="0042274B">
        <w:rPr>
          <w:rFonts w:ascii="Book Antiqua" w:hAnsi="Book Antiqua"/>
          <w:color w:val="231F20"/>
          <w:sz w:val="24"/>
          <w:szCs w:val="24"/>
          <w:lang w:eastAsia="zh-CN"/>
        </w:rPr>
        <w:t>.</w:t>
      </w:r>
    </w:p>
    <w:p w:rsidR="0067627F" w:rsidRPr="0042274B" w:rsidRDefault="00ED1E23" w:rsidP="007A365D">
      <w:pPr>
        <w:spacing w:after="0" w:line="360" w:lineRule="auto"/>
        <w:ind w:firstLineChars="150" w:firstLine="360"/>
        <w:jc w:val="both"/>
        <w:rPr>
          <w:rFonts w:ascii="Book Antiqua" w:hAnsi="Book Antiqua"/>
          <w:sz w:val="24"/>
          <w:szCs w:val="24"/>
          <w:lang w:eastAsia="zh-CN"/>
        </w:rPr>
      </w:pPr>
      <w:r>
        <w:rPr>
          <w:rFonts w:ascii="Book Antiqua" w:hAnsi="Book Antiqua"/>
          <w:sz w:val="24"/>
          <w:szCs w:val="24"/>
          <w:lang w:eastAsia="en-IN"/>
        </w:rPr>
        <w:t xml:space="preserve"> H</w:t>
      </w:r>
      <w:r w:rsidR="00465F67" w:rsidRPr="0042274B">
        <w:rPr>
          <w:rFonts w:ascii="Book Antiqua" w:hAnsi="Book Antiqua"/>
          <w:sz w:val="24"/>
          <w:szCs w:val="24"/>
          <w:lang w:eastAsia="en-IN"/>
        </w:rPr>
        <w:t xml:space="preserve">epatic involvement </w:t>
      </w:r>
      <w:r>
        <w:rPr>
          <w:rFonts w:ascii="Book Antiqua" w:hAnsi="Book Antiqua"/>
          <w:sz w:val="24"/>
          <w:szCs w:val="24"/>
          <w:lang w:eastAsia="en-IN"/>
        </w:rPr>
        <w:t>in dengue fever presents with</w:t>
      </w:r>
      <w:r w:rsidR="00465F67" w:rsidRPr="0042274B">
        <w:rPr>
          <w:rFonts w:ascii="Book Antiqua" w:hAnsi="Book Antiqua"/>
          <w:sz w:val="24"/>
          <w:szCs w:val="24"/>
          <w:lang w:eastAsia="en-IN"/>
        </w:rPr>
        <w:t xml:space="preserve"> liver enlargement and el</w:t>
      </w:r>
      <w:r w:rsidR="00317766" w:rsidRPr="0042274B">
        <w:rPr>
          <w:rFonts w:ascii="Book Antiqua" w:hAnsi="Book Antiqua"/>
          <w:sz w:val="24"/>
          <w:szCs w:val="24"/>
          <w:lang w:eastAsia="en-IN"/>
        </w:rPr>
        <w:t xml:space="preserve">evated </w:t>
      </w:r>
      <w:r w:rsidR="00C3086B" w:rsidRPr="0042274B">
        <w:rPr>
          <w:rFonts w:ascii="Book Antiqua" w:hAnsi="Book Antiqua"/>
          <w:sz w:val="24"/>
          <w:szCs w:val="24"/>
          <w:lang w:eastAsia="en-IN"/>
        </w:rPr>
        <w:t>transaminases</w:t>
      </w:r>
      <w:r w:rsidR="00C3086B" w:rsidRPr="0042274B">
        <w:rPr>
          <w:rFonts w:ascii="Book Antiqua" w:hAnsi="Book Antiqua"/>
          <w:sz w:val="24"/>
          <w:szCs w:val="24"/>
          <w:vertAlign w:val="superscript"/>
          <w:lang w:eastAsia="en-IN"/>
        </w:rPr>
        <w:t>[</w:t>
      </w:r>
      <w:r w:rsidR="00816A8D" w:rsidRPr="0042274B">
        <w:rPr>
          <w:rFonts w:ascii="Book Antiqua" w:hAnsi="Book Antiqua"/>
          <w:sz w:val="24"/>
          <w:szCs w:val="24"/>
          <w:vertAlign w:val="superscript"/>
          <w:lang w:eastAsia="en-IN"/>
        </w:rPr>
        <w:t>5</w:t>
      </w:r>
      <w:r w:rsidR="00782B5A">
        <w:rPr>
          <w:rFonts w:ascii="Book Antiqua" w:hAnsi="Book Antiqua"/>
          <w:sz w:val="24"/>
          <w:szCs w:val="24"/>
          <w:vertAlign w:val="superscript"/>
          <w:lang w:eastAsia="en-IN"/>
        </w:rPr>
        <w:t>,6</w:t>
      </w:r>
      <w:r w:rsidR="00816A8D" w:rsidRPr="0042274B">
        <w:rPr>
          <w:rFonts w:ascii="Book Antiqua" w:hAnsi="Book Antiqua"/>
          <w:sz w:val="24"/>
          <w:szCs w:val="24"/>
          <w:vertAlign w:val="superscript"/>
          <w:lang w:eastAsia="en-IN"/>
        </w:rPr>
        <w:t>]</w:t>
      </w:r>
      <w:r w:rsidR="00257552" w:rsidRPr="0042274B">
        <w:rPr>
          <w:rFonts w:ascii="Book Antiqua" w:hAnsi="Book Antiqua"/>
          <w:sz w:val="24"/>
          <w:szCs w:val="24"/>
          <w:lang w:eastAsia="zh-CN"/>
        </w:rPr>
        <w:t xml:space="preserve">. </w:t>
      </w:r>
      <w:r w:rsidR="00465F67" w:rsidRPr="0042274B">
        <w:rPr>
          <w:rFonts w:ascii="Book Antiqua" w:hAnsi="Book Antiqua"/>
          <w:sz w:val="24"/>
          <w:szCs w:val="24"/>
          <w:lang w:eastAsia="en-IN"/>
        </w:rPr>
        <w:t>In most</w:t>
      </w:r>
      <w:r w:rsidR="00AD78AC" w:rsidRPr="0042274B">
        <w:rPr>
          <w:rFonts w:ascii="Book Antiqua" w:hAnsi="Book Antiqua"/>
          <w:sz w:val="24"/>
          <w:szCs w:val="24"/>
          <w:lang w:eastAsia="en-IN"/>
        </w:rPr>
        <w:t xml:space="preserve"> of</w:t>
      </w:r>
      <w:r w:rsidR="00465F67" w:rsidRPr="0042274B">
        <w:rPr>
          <w:rFonts w:ascii="Book Antiqua" w:hAnsi="Book Antiqua"/>
          <w:sz w:val="24"/>
          <w:szCs w:val="24"/>
          <w:lang w:eastAsia="en-IN"/>
        </w:rPr>
        <w:t xml:space="preserve"> the studies, elevation in AST is more than ALT. The increased AST/ALT </w:t>
      </w:r>
      <w:r w:rsidR="00C3086B" w:rsidRPr="0042274B">
        <w:rPr>
          <w:rFonts w:ascii="Book Antiqua" w:hAnsi="Book Antiqua"/>
          <w:sz w:val="24"/>
          <w:szCs w:val="24"/>
          <w:lang w:eastAsia="en-IN"/>
        </w:rPr>
        <w:t xml:space="preserve">ratio </w:t>
      </w:r>
      <w:r w:rsidR="00C3086B">
        <w:rPr>
          <w:rFonts w:ascii="Book Antiqua" w:hAnsi="Book Antiqua"/>
          <w:sz w:val="24"/>
          <w:szCs w:val="24"/>
          <w:lang w:eastAsia="en-IN"/>
        </w:rPr>
        <w:t>seen</w:t>
      </w:r>
      <w:r>
        <w:rPr>
          <w:rFonts w:ascii="Book Antiqua" w:hAnsi="Book Antiqua"/>
          <w:sz w:val="24"/>
          <w:szCs w:val="24"/>
          <w:lang w:eastAsia="en-IN"/>
        </w:rPr>
        <w:t xml:space="preserve"> in dengue fever is rarely observed in</w:t>
      </w:r>
      <w:r w:rsidR="0067627F" w:rsidRPr="0042274B">
        <w:rPr>
          <w:rFonts w:ascii="Book Antiqua" w:hAnsi="Book Antiqua"/>
          <w:sz w:val="24"/>
          <w:szCs w:val="24"/>
          <w:lang w:eastAsia="en-IN"/>
        </w:rPr>
        <w:t xml:space="preserve"> </w:t>
      </w:r>
      <w:r>
        <w:rPr>
          <w:rFonts w:ascii="Book Antiqua" w:hAnsi="Book Antiqua"/>
          <w:sz w:val="24"/>
          <w:szCs w:val="24"/>
          <w:lang w:eastAsia="en-IN"/>
        </w:rPr>
        <w:t xml:space="preserve">Hepatitis </w:t>
      </w:r>
      <w:r w:rsidR="00465F67" w:rsidRPr="0042274B">
        <w:rPr>
          <w:rFonts w:ascii="Book Antiqua" w:hAnsi="Book Antiqua"/>
          <w:sz w:val="24"/>
          <w:szCs w:val="24"/>
          <w:lang w:eastAsia="en-IN"/>
        </w:rPr>
        <w:t>A, B or C viru</w:t>
      </w:r>
      <w:r w:rsidR="007A365D">
        <w:rPr>
          <w:rFonts w:ascii="Book Antiqua" w:hAnsi="Book Antiqua"/>
          <w:sz w:val="24"/>
          <w:szCs w:val="24"/>
          <w:lang w:eastAsia="en-IN"/>
        </w:rPr>
        <w:t>ses induced acute hepatitis</w:t>
      </w:r>
      <w:r w:rsidR="00782B5A">
        <w:rPr>
          <w:rFonts w:ascii="Book Antiqua" w:hAnsi="Book Antiqua"/>
          <w:sz w:val="24"/>
          <w:szCs w:val="24"/>
          <w:vertAlign w:val="superscript"/>
          <w:lang w:eastAsia="en-IN"/>
        </w:rPr>
        <w:t>[7</w:t>
      </w:r>
      <w:r w:rsidR="00816A8D" w:rsidRPr="0042274B">
        <w:rPr>
          <w:rFonts w:ascii="Book Antiqua" w:hAnsi="Book Antiqua"/>
          <w:sz w:val="24"/>
          <w:szCs w:val="24"/>
          <w:vertAlign w:val="superscript"/>
          <w:lang w:eastAsia="en-IN"/>
        </w:rPr>
        <w:t>]</w:t>
      </w:r>
      <w:r w:rsidR="00257552" w:rsidRPr="0042274B">
        <w:rPr>
          <w:rFonts w:ascii="Book Antiqua" w:hAnsi="Book Antiqua"/>
          <w:sz w:val="24"/>
          <w:szCs w:val="24"/>
          <w:lang w:eastAsia="zh-CN"/>
        </w:rPr>
        <w:t>.</w:t>
      </w:r>
      <w:r w:rsidR="0042274B" w:rsidRPr="0042274B">
        <w:rPr>
          <w:rFonts w:ascii="Book Antiqua" w:hAnsi="Book Antiqua" w:hint="eastAsia"/>
          <w:sz w:val="24"/>
          <w:szCs w:val="24"/>
          <w:lang w:eastAsia="zh-CN"/>
        </w:rPr>
        <w:t xml:space="preserve"> </w:t>
      </w:r>
      <w:r w:rsidR="0067627F" w:rsidRPr="0042274B">
        <w:rPr>
          <w:rFonts w:ascii="Book Antiqua" w:hAnsi="Book Antiqua"/>
          <w:sz w:val="24"/>
          <w:szCs w:val="24"/>
          <w:lang w:eastAsia="en-IN"/>
        </w:rPr>
        <w:t>The mortality rate is reported to be 50</w:t>
      </w:r>
      <w:r w:rsidR="00257552" w:rsidRPr="0042274B">
        <w:rPr>
          <w:rFonts w:ascii="Book Antiqua" w:hAnsi="Book Antiqua"/>
          <w:sz w:val="24"/>
          <w:szCs w:val="24"/>
          <w:lang w:eastAsia="zh-CN"/>
        </w:rPr>
        <w:t>%</w:t>
      </w:r>
      <w:r w:rsidR="0067627F" w:rsidRPr="0042274B">
        <w:rPr>
          <w:rFonts w:ascii="Book Antiqua" w:hAnsi="Book Antiqua"/>
          <w:sz w:val="24"/>
          <w:szCs w:val="24"/>
          <w:lang w:eastAsia="en-IN"/>
        </w:rPr>
        <w:t xml:space="preserve"> to</w:t>
      </w:r>
      <w:r w:rsidR="00257552" w:rsidRPr="0042274B">
        <w:rPr>
          <w:rFonts w:ascii="Book Antiqua" w:hAnsi="Book Antiqua"/>
          <w:sz w:val="24"/>
          <w:szCs w:val="24"/>
          <w:lang w:eastAsia="zh-CN"/>
        </w:rPr>
        <w:t xml:space="preserve"> </w:t>
      </w:r>
      <w:r w:rsidR="0067627F" w:rsidRPr="0042274B">
        <w:rPr>
          <w:rFonts w:ascii="Book Antiqua" w:hAnsi="Book Antiqua"/>
          <w:sz w:val="24"/>
          <w:szCs w:val="24"/>
          <w:lang w:eastAsia="en-IN"/>
        </w:rPr>
        <w:t xml:space="preserve">66% in childhood dengue infection associated </w:t>
      </w:r>
      <w:r w:rsidR="00C3086B" w:rsidRPr="0042274B">
        <w:rPr>
          <w:rFonts w:ascii="Book Antiqua" w:hAnsi="Book Antiqua"/>
          <w:sz w:val="24"/>
          <w:szCs w:val="24"/>
          <w:lang w:eastAsia="en-IN"/>
        </w:rPr>
        <w:t>ALF</w:t>
      </w:r>
      <w:r w:rsidR="00C3086B" w:rsidRPr="0042274B">
        <w:rPr>
          <w:rFonts w:ascii="Book Antiqua" w:hAnsi="Book Antiqua"/>
          <w:sz w:val="24"/>
          <w:szCs w:val="24"/>
          <w:vertAlign w:val="superscript"/>
          <w:lang w:eastAsia="en-IN"/>
        </w:rPr>
        <w:t>[</w:t>
      </w:r>
      <w:r w:rsidR="00782B5A">
        <w:rPr>
          <w:rFonts w:ascii="Book Antiqua" w:hAnsi="Book Antiqua"/>
          <w:sz w:val="24"/>
          <w:szCs w:val="24"/>
          <w:vertAlign w:val="superscript"/>
          <w:lang w:eastAsia="en-IN"/>
        </w:rPr>
        <w:t>8</w:t>
      </w:r>
      <w:r w:rsidR="00257552" w:rsidRPr="0042274B">
        <w:rPr>
          <w:rFonts w:ascii="Book Antiqua" w:hAnsi="Book Antiqua"/>
          <w:sz w:val="24"/>
          <w:szCs w:val="24"/>
          <w:vertAlign w:val="superscript"/>
          <w:lang w:eastAsia="en-IN"/>
        </w:rPr>
        <w:t>]</w:t>
      </w:r>
      <w:r w:rsidR="0067627F" w:rsidRPr="0042274B">
        <w:rPr>
          <w:rFonts w:ascii="Book Antiqua" w:hAnsi="Book Antiqua"/>
          <w:sz w:val="24"/>
          <w:szCs w:val="24"/>
          <w:lang w:eastAsia="en-IN"/>
        </w:rPr>
        <w:t>.</w:t>
      </w:r>
      <w:r w:rsidR="00816A8D" w:rsidRPr="0042274B">
        <w:rPr>
          <w:rFonts w:ascii="Book Antiqua" w:hAnsi="Book Antiqua"/>
          <w:sz w:val="24"/>
          <w:szCs w:val="24"/>
          <w:lang w:eastAsia="en-IN"/>
        </w:rPr>
        <w:t xml:space="preserve"> </w:t>
      </w:r>
    </w:p>
    <w:p w:rsidR="00782B5A" w:rsidRPr="0042274B" w:rsidRDefault="00782B5A" w:rsidP="007A365D">
      <w:pPr>
        <w:autoSpaceDE w:val="0"/>
        <w:autoSpaceDN w:val="0"/>
        <w:adjustRightInd w:val="0"/>
        <w:spacing w:after="0" w:line="360" w:lineRule="auto"/>
        <w:ind w:firstLineChars="150" w:firstLine="360"/>
        <w:jc w:val="both"/>
        <w:rPr>
          <w:rFonts w:ascii="Book Antiqua" w:hAnsi="Book Antiqua"/>
          <w:sz w:val="24"/>
          <w:szCs w:val="24"/>
          <w:lang w:eastAsia="zh-CN"/>
        </w:rPr>
      </w:pPr>
      <w:r w:rsidRPr="0042274B">
        <w:rPr>
          <w:rFonts w:ascii="Book Antiqua" w:hAnsi="Book Antiqua"/>
          <w:sz w:val="24"/>
          <w:szCs w:val="24"/>
          <w:lang w:eastAsia="en-IN"/>
        </w:rPr>
        <w:t>The pathogenesis of hepatic injury in dengue infection remains elusive however it is believed to be multi factorial and various factors implicated include direct viral injury, dysregulated immune response and hypoxic/ischemic injury. The frequent use of acetaminophen in dengue may add to liver injury in susceptible individual</w:t>
      </w:r>
      <w:r w:rsidRPr="0042274B">
        <w:rPr>
          <w:rFonts w:ascii="Book Antiqua" w:hAnsi="Book Antiqua"/>
          <w:sz w:val="24"/>
          <w:szCs w:val="24"/>
          <w:vertAlign w:val="superscript"/>
          <w:lang w:eastAsia="en-IN"/>
        </w:rPr>
        <w:t>[</w:t>
      </w:r>
      <w:r>
        <w:rPr>
          <w:rFonts w:ascii="Book Antiqua" w:hAnsi="Book Antiqua"/>
          <w:sz w:val="24"/>
          <w:szCs w:val="24"/>
          <w:vertAlign w:val="superscript"/>
          <w:lang w:eastAsia="en-IN"/>
        </w:rPr>
        <w:t>9</w:t>
      </w:r>
      <w:r w:rsidRPr="0042274B">
        <w:rPr>
          <w:rFonts w:ascii="Book Antiqua" w:hAnsi="Book Antiqua"/>
          <w:sz w:val="24"/>
          <w:szCs w:val="24"/>
          <w:vertAlign w:val="superscript"/>
          <w:lang w:eastAsia="en-IN"/>
        </w:rPr>
        <w:t>]</w:t>
      </w:r>
      <w:r w:rsidRPr="0042274B">
        <w:rPr>
          <w:rFonts w:ascii="Book Antiqua" w:hAnsi="Book Antiqua"/>
          <w:sz w:val="24"/>
          <w:szCs w:val="24"/>
          <w:lang w:eastAsia="en-IN"/>
        </w:rPr>
        <w:t xml:space="preserve">. </w:t>
      </w:r>
      <w:r w:rsidRPr="0042274B">
        <w:rPr>
          <w:rFonts w:ascii="Book Antiqua" w:hAnsi="Book Antiqua"/>
          <w:sz w:val="24"/>
          <w:szCs w:val="24"/>
          <w:lang w:eastAsia="zh-CN"/>
        </w:rPr>
        <w:t xml:space="preserve"> </w:t>
      </w:r>
    </w:p>
    <w:p w:rsidR="00782B5A" w:rsidRDefault="00ED1E23" w:rsidP="007A365D">
      <w:pPr>
        <w:autoSpaceDE w:val="0"/>
        <w:autoSpaceDN w:val="0"/>
        <w:adjustRightInd w:val="0"/>
        <w:spacing w:after="0" w:line="360" w:lineRule="auto"/>
        <w:ind w:firstLineChars="150" w:firstLine="360"/>
        <w:jc w:val="both"/>
        <w:rPr>
          <w:rFonts w:ascii="Book Antiqua" w:hAnsi="Book Antiqua"/>
          <w:sz w:val="24"/>
          <w:szCs w:val="24"/>
          <w:lang w:eastAsia="zh-CN"/>
        </w:rPr>
      </w:pPr>
      <w:r>
        <w:rPr>
          <w:rFonts w:ascii="Book Antiqua" w:hAnsi="Book Antiqua"/>
          <w:sz w:val="24"/>
          <w:szCs w:val="24"/>
          <w:lang w:eastAsia="en-IN"/>
        </w:rPr>
        <w:t xml:space="preserve">Liver biopsy in fatal cases of dengue points to </w:t>
      </w:r>
      <w:r w:rsidR="00465F67" w:rsidRPr="0042274B">
        <w:rPr>
          <w:rFonts w:ascii="Book Antiqua" w:hAnsi="Book Antiqua"/>
          <w:sz w:val="24"/>
          <w:szCs w:val="24"/>
          <w:lang w:eastAsia="en-IN"/>
        </w:rPr>
        <w:t>H</w:t>
      </w:r>
      <w:r>
        <w:rPr>
          <w:rFonts w:ascii="Book Antiqua" w:hAnsi="Book Antiqua"/>
          <w:sz w:val="24"/>
          <w:szCs w:val="24"/>
          <w:lang w:eastAsia="en-IN"/>
        </w:rPr>
        <w:t>epatocytes and Kupffer cells as</w:t>
      </w:r>
      <w:r w:rsidR="00465F67" w:rsidRPr="0042274B">
        <w:rPr>
          <w:rFonts w:ascii="Book Antiqua" w:hAnsi="Book Antiqua"/>
          <w:sz w:val="24"/>
          <w:szCs w:val="24"/>
          <w:lang w:eastAsia="en-IN"/>
        </w:rPr>
        <w:t xml:space="preserve"> prime targets for</w:t>
      </w:r>
      <w:r>
        <w:rPr>
          <w:rFonts w:ascii="Book Antiqua" w:hAnsi="Book Antiqua"/>
          <w:sz w:val="24"/>
          <w:szCs w:val="24"/>
          <w:lang w:eastAsia="en-IN"/>
        </w:rPr>
        <w:t xml:space="preserve"> dengue virus </w:t>
      </w:r>
      <w:r w:rsidR="00C3086B">
        <w:rPr>
          <w:rFonts w:ascii="Book Antiqua" w:hAnsi="Book Antiqua"/>
          <w:sz w:val="24"/>
          <w:szCs w:val="24"/>
          <w:lang w:eastAsia="en-IN"/>
        </w:rPr>
        <w:t>infection</w:t>
      </w:r>
      <w:r w:rsidR="00C3086B" w:rsidRPr="0042274B">
        <w:rPr>
          <w:rFonts w:ascii="Book Antiqua" w:hAnsi="Book Antiqua"/>
          <w:sz w:val="24"/>
          <w:szCs w:val="24"/>
          <w:vertAlign w:val="superscript"/>
          <w:lang w:eastAsia="en-IN"/>
        </w:rPr>
        <w:t>[</w:t>
      </w:r>
      <w:r w:rsidR="00782B5A">
        <w:rPr>
          <w:rFonts w:ascii="Book Antiqua" w:hAnsi="Book Antiqua"/>
          <w:sz w:val="24"/>
          <w:szCs w:val="24"/>
          <w:vertAlign w:val="superscript"/>
          <w:lang w:eastAsia="en-IN"/>
        </w:rPr>
        <w:t>10</w:t>
      </w:r>
      <w:r w:rsidR="00257552" w:rsidRPr="0042274B">
        <w:rPr>
          <w:rFonts w:ascii="Book Antiqua" w:hAnsi="Book Antiqua"/>
          <w:sz w:val="24"/>
          <w:szCs w:val="24"/>
          <w:vertAlign w:val="superscript"/>
          <w:lang w:eastAsia="en-IN"/>
        </w:rPr>
        <w:t>]</w:t>
      </w:r>
      <w:r w:rsidR="00257552" w:rsidRPr="0042274B">
        <w:rPr>
          <w:rFonts w:ascii="Book Antiqua" w:hAnsi="Book Antiqua"/>
          <w:sz w:val="24"/>
          <w:szCs w:val="24"/>
          <w:lang w:eastAsia="zh-CN"/>
        </w:rPr>
        <w:t xml:space="preserve">. </w:t>
      </w:r>
    </w:p>
    <w:p w:rsidR="0073104A" w:rsidRPr="0042274B" w:rsidRDefault="00C3086B" w:rsidP="007A365D">
      <w:pPr>
        <w:autoSpaceDE w:val="0"/>
        <w:autoSpaceDN w:val="0"/>
        <w:adjustRightInd w:val="0"/>
        <w:spacing w:after="0" w:line="360" w:lineRule="auto"/>
        <w:ind w:firstLineChars="150" w:firstLine="360"/>
        <w:jc w:val="both"/>
        <w:rPr>
          <w:rFonts w:ascii="Book Antiqua" w:hAnsi="Book Antiqua"/>
          <w:sz w:val="24"/>
          <w:szCs w:val="24"/>
          <w:lang w:eastAsia="en-IN"/>
        </w:rPr>
      </w:pPr>
      <w:r>
        <w:rPr>
          <w:rFonts w:ascii="Book Antiqua" w:hAnsi="Book Antiqua"/>
          <w:sz w:val="24"/>
          <w:szCs w:val="24"/>
          <w:lang w:eastAsia="en-IN"/>
        </w:rPr>
        <w:t>Several</w:t>
      </w:r>
      <w:r w:rsidR="00465F67" w:rsidRPr="0042274B">
        <w:rPr>
          <w:rFonts w:ascii="Book Antiqua" w:hAnsi="Book Antiqua"/>
          <w:sz w:val="24"/>
          <w:szCs w:val="24"/>
          <w:lang w:eastAsia="en-IN"/>
        </w:rPr>
        <w:t xml:space="preserve"> hepatic his</w:t>
      </w:r>
      <w:r w:rsidR="00594E20">
        <w:rPr>
          <w:rFonts w:ascii="Book Antiqua" w:hAnsi="Book Antiqua"/>
          <w:sz w:val="24"/>
          <w:szCs w:val="24"/>
          <w:lang w:eastAsia="en-IN"/>
        </w:rPr>
        <w:t xml:space="preserve">tological changes </w:t>
      </w:r>
      <w:r>
        <w:rPr>
          <w:rFonts w:ascii="Book Antiqua" w:hAnsi="Book Antiqua"/>
          <w:sz w:val="24"/>
          <w:szCs w:val="24"/>
          <w:lang w:eastAsia="en-IN"/>
        </w:rPr>
        <w:t>have</w:t>
      </w:r>
      <w:r w:rsidR="00594E20">
        <w:rPr>
          <w:rFonts w:ascii="Book Antiqua" w:hAnsi="Book Antiqua"/>
          <w:sz w:val="24"/>
          <w:szCs w:val="24"/>
          <w:lang w:eastAsia="en-IN"/>
        </w:rPr>
        <w:t xml:space="preserve"> been reported</w:t>
      </w:r>
      <w:r w:rsidR="00465F67" w:rsidRPr="0042274B">
        <w:rPr>
          <w:rFonts w:ascii="Book Antiqua" w:hAnsi="Book Antiqua"/>
          <w:sz w:val="24"/>
          <w:szCs w:val="24"/>
          <w:lang w:eastAsia="en-IN"/>
        </w:rPr>
        <w:t xml:space="preserve"> in </w:t>
      </w:r>
      <w:r w:rsidRPr="0042274B">
        <w:rPr>
          <w:rFonts w:ascii="Book Antiqua" w:hAnsi="Book Antiqua"/>
          <w:sz w:val="24"/>
          <w:szCs w:val="24"/>
          <w:lang w:eastAsia="en-IN"/>
        </w:rPr>
        <w:t>dengue</w:t>
      </w:r>
      <w:r>
        <w:rPr>
          <w:rFonts w:ascii="Book Antiqua" w:hAnsi="Book Antiqua"/>
          <w:sz w:val="24"/>
          <w:szCs w:val="24"/>
          <w:lang w:eastAsia="en-IN"/>
        </w:rPr>
        <w:t xml:space="preserve"> infection</w:t>
      </w:r>
      <w:r w:rsidRPr="0042274B">
        <w:rPr>
          <w:rFonts w:ascii="Book Antiqua" w:hAnsi="Book Antiqua"/>
          <w:sz w:val="24"/>
          <w:szCs w:val="24"/>
          <w:vertAlign w:val="superscript"/>
          <w:lang w:eastAsia="en-IN"/>
        </w:rPr>
        <w:t xml:space="preserve"> [</w:t>
      </w:r>
      <w:r w:rsidR="00257552" w:rsidRPr="0042274B">
        <w:rPr>
          <w:rFonts w:ascii="Book Antiqua" w:hAnsi="Book Antiqua"/>
          <w:sz w:val="24"/>
          <w:szCs w:val="24"/>
          <w:vertAlign w:val="superscript"/>
          <w:lang w:eastAsia="en-IN"/>
        </w:rPr>
        <w:t>9]</w:t>
      </w:r>
      <w:r w:rsidR="00465F67" w:rsidRPr="0042274B">
        <w:rPr>
          <w:rFonts w:ascii="Book Antiqua" w:hAnsi="Book Antiqua"/>
          <w:sz w:val="24"/>
          <w:szCs w:val="24"/>
          <w:lang w:eastAsia="en-IN"/>
        </w:rPr>
        <w:t xml:space="preserve">. </w:t>
      </w:r>
      <w:r w:rsidR="00FB2E4E" w:rsidRPr="0042274B">
        <w:rPr>
          <w:rFonts w:ascii="Book Antiqua" w:hAnsi="Book Antiqua"/>
          <w:sz w:val="24"/>
          <w:szCs w:val="24"/>
          <w:lang w:eastAsia="en-IN"/>
        </w:rPr>
        <w:t>This</w:t>
      </w:r>
      <w:r w:rsidR="00594E20">
        <w:rPr>
          <w:rFonts w:ascii="Book Antiqua" w:hAnsi="Book Antiqua"/>
          <w:sz w:val="24"/>
          <w:szCs w:val="24"/>
          <w:lang w:eastAsia="en-IN"/>
        </w:rPr>
        <w:t xml:space="preserve"> includes</w:t>
      </w:r>
      <w:r w:rsidR="00465F67" w:rsidRPr="0042274B">
        <w:rPr>
          <w:rFonts w:ascii="Book Antiqua" w:hAnsi="Book Antiqua"/>
          <w:sz w:val="24"/>
          <w:szCs w:val="24"/>
          <w:lang w:eastAsia="en-IN"/>
        </w:rPr>
        <w:t xml:space="preserve"> </w:t>
      </w:r>
      <w:r w:rsidR="00FB2E4E" w:rsidRPr="0042274B">
        <w:rPr>
          <w:rFonts w:ascii="Book Antiqua" w:hAnsi="Book Antiqua"/>
          <w:sz w:val="24"/>
          <w:szCs w:val="24"/>
          <w:lang w:eastAsia="en-IN"/>
        </w:rPr>
        <w:t>fatty change</w:t>
      </w:r>
      <w:r w:rsidR="00465F67" w:rsidRPr="0042274B">
        <w:rPr>
          <w:rFonts w:ascii="Book Antiqua" w:hAnsi="Book Antiqua"/>
          <w:sz w:val="24"/>
          <w:szCs w:val="24"/>
          <w:lang w:eastAsia="en-IN"/>
        </w:rPr>
        <w:t xml:space="preserve"> (micro </w:t>
      </w:r>
      <w:r w:rsidR="00594E20">
        <w:rPr>
          <w:rFonts w:ascii="Book Antiqua" w:hAnsi="Book Antiqua"/>
          <w:sz w:val="24"/>
          <w:szCs w:val="24"/>
          <w:lang w:eastAsia="en-IN"/>
        </w:rPr>
        <w:t>vesicular),</w:t>
      </w:r>
      <w:r w:rsidR="00594E20" w:rsidRPr="00594E20">
        <w:rPr>
          <w:rFonts w:ascii="Book Antiqua" w:hAnsi="Book Antiqua"/>
          <w:sz w:val="24"/>
          <w:szCs w:val="24"/>
          <w:lang w:eastAsia="en-IN"/>
        </w:rPr>
        <w:t xml:space="preserve"> </w:t>
      </w:r>
      <w:r w:rsidR="00594E20" w:rsidRPr="0042274B">
        <w:rPr>
          <w:rFonts w:ascii="Book Antiqua" w:hAnsi="Book Antiqua"/>
          <w:sz w:val="24"/>
          <w:szCs w:val="24"/>
          <w:lang w:eastAsia="en-IN"/>
        </w:rPr>
        <w:t>Kupffer cells</w:t>
      </w:r>
      <w:r w:rsidR="00DF12B6" w:rsidRPr="0042274B">
        <w:rPr>
          <w:rFonts w:ascii="Book Antiqua" w:hAnsi="Book Antiqua"/>
          <w:sz w:val="24"/>
          <w:szCs w:val="24"/>
          <w:lang w:eastAsia="en-IN"/>
        </w:rPr>
        <w:t xml:space="preserve"> </w:t>
      </w:r>
      <w:r w:rsidR="00FB2E4E" w:rsidRPr="0042274B">
        <w:rPr>
          <w:rFonts w:ascii="Book Antiqua" w:hAnsi="Book Antiqua"/>
          <w:sz w:val="24"/>
          <w:szCs w:val="24"/>
          <w:lang w:eastAsia="en-IN"/>
        </w:rPr>
        <w:t>hyperplasia,</w:t>
      </w:r>
      <w:r w:rsidR="00465F67" w:rsidRPr="0042274B">
        <w:rPr>
          <w:rFonts w:ascii="Book Antiqua" w:hAnsi="Book Antiqua"/>
          <w:sz w:val="24"/>
          <w:szCs w:val="24"/>
          <w:lang w:eastAsia="en-IN"/>
        </w:rPr>
        <w:t xml:space="preserve"> </w:t>
      </w:r>
      <w:r w:rsidR="00594E20">
        <w:rPr>
          <w:rFonts w:ascii="Book Antiqua" w:hAnsi="Book Antiqua"/>
          <w:sz w:val="24"/>
          <w:szCs w:val="24"/>
          <w:lang w:eastAsia="en-IN"/>
        </w:rPr>
        <w:t xml:space="preserve">and </w:t>
      </w:r>
      <w:r>
        <w:rPr>
          <w:rFonts w:ascii="Book Antiqua" w:hAnsi="Book Antiqua"/>
          <w:sz w:val="24"/>
          <w:szCs w:val="24"/>
          <w:lang w:eastAsia="en-IN"/>
        </w:rPr>
        <w:t>destruction</w:t>
      </w:r>
      <w:r w:rsidRPr="0042274B">
        <w:rPr>
          <w:rFonts w:ascii="Book Antiqua" w:hAnsi="Book Antiqua"/>
          <w:sz w:val="24"/>
          <w:szCs w:val="24"/>
          <w:lang w:eastAsia="en-IN"/>
        </w:rPr>
        <w:t>,</w:t>
      </w:r>
      <w:r>
        <w:rPr>
          <w:rFonts w:ascii="Book Antiqua" w:hAnsi="Book Antiqua"/>
          <w:sz w:val="24"/>
          <w:szCs w:val="24"/>
          <w:lang w:eastAsia="en-IN"/>
        </w:rPr>
        <w:t xml:space="preserve"> hepatic</w:t>
      </w:r>
      <w:r w:rsidR="00594E20">
        <w:rPr>
          <w:rFonts w:ascii="Book Antiqua" w:hAnsi="Book Antiqua"/>
          <w:sz w:val="24"/>
          <w:szCs w:val="24"/>
          <w:lang w:eastAsia="en-IN"/>
        </w:rPr>
        <w:t xml:space="preserve"> necrosis,</w:t>
      </w:r>
      <w:r w:rsidR="00465F67" w:rsidRPr="0042274B">
        <w:rPr>
          <w:rFonts w:ascii="Book Antiqua" w:hAnsi="Book Antiqua"/>
          <w:sz w:val="24"/>
          <w:szCs w:val="24"/>
          <w:lang w:eastAsia="en-IN"/>
        </w:rPr>
        <w:t xml:space="preserve"> </w:t>
      </w:r>
      <w:r w:rsidR="00FB2E4E" w:rsidRPr="0042274B">
        <w:rPr>
          <w:rFonts w:ascii="Book Antiqua" w:hAnsi="Book Antiqua"/>
          <w:sz w:val="24"/>
          <w:szCs w:val="24"/>
          <w:lang w:eastAsia="en-IN"/>
        </w:rPr>
        <w:t>Councilman bodies</w:t>
      </w:r>
      <w:r w:rsidR="00594E20">
        <w:rPr>
          <w:rFonts w:ascii="Book Antiqua" w:hAnsi="Book Antiqua"/>
          <w:sz w:val="24"/>
          <w:szCs w:val="24"/>
          <w:lang w:eastAsia="en-IN"/>
        </w:rPr>
        <w:t xml:space="preserve"> and </w:t>
      </w:r>
      <w:r w:rsidR="00465F67" w:rsidRPr="0042274B">
        <w:rPr>
          <w:rFonts w:ascii="Book Antiqua" w:hAnsi="Book Antiqua"/>
          <w:sz w:val="24"/>
          <w:szCs w:val="24"/>
          <w:lang w:eastAsia="en-IN"/>
        </w:rPr>
        <w:t>infiltrates at</w:t>
      </w:r>
      <w:r w:rsidR="0067627F" w:rsidRPr="0042274B">
        <w:rPr>
          <w:rFonts w:ascii="Book Antiqua" w:hAnsi="Book Antiqua"/>
          <w:sz w:val="24"/>
          <w:szCs w:val="24"/>
          <w:lang w:eastAsia="en-IN"/>
        </w:rPr>
        <w:t xml:space="preserve"> </w:t>
      </w:r>
      <w:r w:rsidR="00465F67" w:rsidRPr="0042274B">
        <w:rPr>
          <w:rFonts w:ascii="Book Antiqua" w:hAnsi="Book Antiqua"/>
          <w:sz w:val="24"/>
          <w:szCs w:val="24"/>
          <w:lang w:eastAsia="en-IN"/>
        </w:rPr>
        <w:t xml:space="preserve">the portal </w:t>
      </w:r>
      <w:r w:rsidR="00DF12B6" w:rsidRPr="0042274B">
        <w:rPr>
          <w:rFonts w:ascii="Book Antiqua" w:hAnsi="Book Antiqua"/>
          <w:sz w:val="24"/>
          <w:szCs w:val="24"/>
          <w:lang w:eastAsia="en-IN"/>
        </w:rPr>
        <w:t>tract</w:t>
      </w:r>
      <w:r w:rsidR="00594E20">
        <w:rPr>
          <w:rFonts w:ascii="Book Antiqua" w:hAnsi="Book Antiqua"/>
          <w:sz w:val="24"/>
          <w:szCs w:val="24"/>
          <w:lang w:eastAsia="en-IN"/>
        </w:rPr>
        <w:t xml:space="preserve"> consisting of mainly mononuclear cells</w:t>
      </w:r>
      <w:r w:rsidR="00DF12B6" w:rsidRPr="0042274B">
        <w:rPr>
          <w:rFonts w:ascii="Book Antiqua" w:hAnsi="Book Antiqua"/>
          <w:sz w:val="24"/>
          <w:szCs w:val="24"/>
          <w:lang w:eastAsia="en-IN"/>
        </w:rPr>
        <w:t xml:space="preserve">. </w:t>
      </w:r>
      <w:r w:rsidR="00594E20">
        <w:rPr>
          <w:rFonts w:ascii="Book Antiqua" w:hAnsi="Book Antiqua"/>
          <w:sz w:val="24"/>
          <w:szCs w:val="24"/>
          <w:lang w:eastAsia="en-IN"/>
        </w:rPr>
        <w:t xml:space="preserve">The midzonal area is most commonly involved followed by </w:t>
      </w:r>
      <w:r w:rsidR="00465F67" w:rsidRPr="0042274B">
        <w:rPr>
          <w:rFonts w:ascii="Book Antiqua" w:hAnsi="Book Antiqua"/>
          <w:sz w:val="24"/>
          <w:szCs w:val="24"/>
          <w:lang w:eastAsia="en-IN"/>
        </w:rPr>
        <w:t xml:space="preserve">the centrilobular area. </w:t>
      </w:r>
      <w:r w:rsidR="00594E20">
        <w:rPr>
          <w:rFonts w:ascii="Book Antiqua" w:hAnsi="Book Antiqua"/>
          <w:sz w:val="24"/>
          <w:szCs w:val="24"/>
          <w:lang w:eastAsia="en-IN"/>
        </w:rPr>
        <w:t>This may be due to higher susceptibility of the hepatocytes in midzonal area to anoxia but preferential targeting of the midzonal hepatocytes by dengue virus may also be a possibility.</w:t>
      </w:r>
    </w:p>
    <w:p w:rsidR="00996DD1" w:rsidRPr="0042274B" w:rsidRDefault="00594E20" w:rsidP="007A365D">
      <w:pPr>
        <w:autoSpaceDE w:val="0"/>
        <w:autoSpaceDN w:val="0"/>
        <w:adjustRightInd w:val="0"/>
        <w:spacing w:after="0" w:line="360" w:lineRule="auto"/>
        <w:ind w:firstLineChars="150" w:firstLine="360"/>
        <w:jc w:val="both"/>
        <w:rPr>
          <w:rFonts w:ascii="Book Antiqua" w:hAnsi="Book Antiqua"/>
          <w:sz w:val="24"/>
          <w:szCs w:val="24"/>
          <w:lang w:eastAsia="en-IN"/>
        </w:rPr>
      </w:pPr>
      <w:r>
        <w:rPr>
          <w:rFonts w:ascii="Book Antiqua" w:hAnsi="Book Antiqua"/>
          <w:sz w:val="24"/>
          <w:szCs w:val="24"/>
          <w:lang w:eastAsia="en-IN"/>
        </w:rPr>
        <w:t xml:space="preserve">The magnitude of liver involvement in acute phase of dengue may be missed as DENV </w:t>
      </w:r>
      <w:r w:rsidR="00C3086B">
        <w:rPr>
          <w:rFonts w:ascii="Book Antiqua" w:hAnsi="Book Antiqua"/>
          <w:sz w:val="24"/>
          <w:szCs w:val="24"/>
          <w:lang w:eastAsia="en-IN"/>
        </w:rPr>
        <w:t>hepatic</w:t>
      </w:r>
      <w:r>
        <w:rPr>
          <w:rFonts w:ascii="Book Antiqua" w:hAnsi="Book Antiqua"/>
          <w:sz w:val="24"/>
          <w:szCs w:val="24"/>
          <w:lang w:eastAsia="en-IN"/>
        </w:rPr>
        <w:t xml:space="preserve"> involvement and its manifestations peaks around day 6-7 of </w:t>
      </w:r>
      <w:r w:rsidR="00C3086B">
        <w:rPr>
          <w:rFonts w:ascii="Book Antiqua" w:hAnsi="Book Antiqua"/>
          <w:sz w:val="24"/>
          <w:szCs w:val="24"/>
          <w:lang w:eastAsia="en-IN"/>
        </w:rPr>
        <w:t>illness</w:t>
      </w:r>
      <w:r w:rsidR="00C3086B" w:rsidRPr="0042274B">
        <w:rPr>
          <w:rFonts w:ascii="Book Antiqua" w:hAnsi="Book Antiqua"/>
          <w:sz w:val="24"/>
          <w:szCs w:val="24"/>
          <w:vertAlign w:val="superscript"/>
          <w:lang w:eastAsia="en-IN"/>
        </w:rPr>
        <w:t>[</w:t>
      </w:r>
      <w:r w:rsidR="00257552" w:rsidRPr="0042274B">
        <w:rPr>
          <w:rFonts w:ascii="Book Antiqua" w:hAnsi="Book Antiqua"/>
          <w:sz w:val="24"/>
          <w:szCs w:val="24"/>
          <w:vertAlign w:val="superscript"/>
          <w:lang w:eastAsia="en-IN"/>
        </w:rPr>
        <w:t>1</w:t>
      </w:r>
      <w:r w:rsidR="00782B5A">
        <w:rPr>
          <w:rFonts w:ascii="Book Antiqua" w:hAnsi="Book Antiqua"/>
          <w:sz w:val="24"/>
          <w:szCs w:val="24"/>
          <w:vertAlign w:val="superscript"/>
          <w:lang w:eastAsia="en-IN"/>
        </w:rPr>
        <w:t>1</w:t>
      </w:r>
      <w:r w:rsidR="00257552" w:rsidRPr="0042274B">
        <w:rPr>
          <w:rFonts w:ascii="Book Antiqua" w:hAnsi="Book Antiqua"/>
          <w:sz w:val="24"/>
          <w:szCs w:val="24"/>
          <w:vertAlign w:val="superscript"/>
          <w:lang w:eastAsia="en-IN"/>
        </w:rPr>
        <w:t>]</w:t>
      </w:r>
      <w:r w:rsidR="00996DD1" w:rsidRPr="0042274B">
        <w:rPr>
          <w:rFonts w:ascii="Book Antiqua" w:hAnsi="Book Antiqua"/>
          <w:sz w:val="24"/>
          <w:szCs w:val="24"/>
          <w:lang w:eastAsia="en-IN"/>
        </w:rPr>
        <w:t>.</w:t>
      </w:r>
      <w:r w:rsidR="00816A8D" w:rsidRPr="0042274B">
        <w:rPr>
          <w:rFonts w:ascii="Book Antiqua" w:hAnsi="Book Antiqua"/>
          <w:sz w:val="24"/>
          <w:szCs w:val="24"/>
          <w:lang w:eastAsia="en-IN"/>
        </w:rPr>
        <w:t xml:space="preserve"> </w:t>
      </w:r>
    </w:p>
    <w:p w:rsidR="00996DD1" w:rsidRPr="0042274B" w:rsidRDefault="00996DD1" w:rsidP="007A365D">
      <w:pPr>
        <w:autoSpaceDE w:val="0"/>
        <w:autoSpaceDN w:val="0"/>
        <w:adjustRightInd w:val="0"/>
        <w:spacing w:after="0" w:line="360" w:lineRule="auto"/>
        <w:ind w:firstLineChars="150" w:firstLine="360"/>
        <w:jc w:val="both"/>
        <w:rPr>
          <w:rFonts w:ascii="Book Antiqua" w:hAnsi="Book Antiqua"/>
          <w:sz w:val="24"/>
          <w:szCs w:val="24"/>
          <w:lang w:eastAsia="zh-CN"/>
        </w:rPr>
      </w:pPr>
      <w:r w:rsidRPr="0042274B">
        <w:rPr>
          <w:rFonts w:ascii="Book Antiqua" w:hAnsi="Book Antiqua"/>
          <w:sz w:val="24"/>
          <w:szCs w:val="24"/>
          <w:lang w:eastAsia="en-IN"/>
        </w:rPr>
        <w:t xml:space="preserve">The </w:t>
      </w:r>
      <w:r w:rsidR="00594E20">
        <w:rPr>
          <w:rFonts w:ascii="Book Antiqua" w:hAnsi="Book Antiqua"/>
          <w:sz w:val="24"/>
          <w:szCs w:val="24"/>
          <w:lang w:eastAsia="en-IN"/>
        </w:rPr>
        <w:t>possible pointer</w:t>
      </w:r>
      <w:r w:rsidR="0085170E">
        <w:rPr>
          <w:rFonts w:ascii="Book Antiqua" w:hAnsi="Book Antiqua"/>
          <w:sz w:val="24"/>
          <w:szCs w:val="24"/>
          <w:lang w:eastAsia="en-IN"/>
        </w:rPr>
        <w:t>s</w:t>
      </w:r>
      <w:r w:rsidR="00594E20">
        <w:rPr>
          <w:rFonts w:ascii="Book Antiqua" w:hAnsi="Book Antiqua"/>
          <w:sz w:val="24"/>
          <w:szCs w:val="24"/>
          <w:lang w:eastAsia="en-IN"/>
        </w:rPr>
        <w:t xml:space="preserve"> to hepatic involvement in early phase include extreme nausea and vomiting with laboratory tests showing </w:t>
      </w:r>
      <w:r w:rsidR="0085170E">
        <w:rPr>
          <w:rFonts w:ascii="Book Antiqua" w:hAnsi="Book Antiqua"/>
          <w:sz w:val="24"/>
          <w:szCs w:val="24"/>
          <w:lang w:eastAsia="en-IN"/>
        </w:rPr>
        <w:t xml:space="preserve">very high levels of AST with rise in </w:t>
      </w:r>
      <w:r w:rsidRPr="0042274B">
        <w:rPr>
          <w:rFonts w:ascii="Book Antiqua" w:hAnsi="Book Antiqua"/>
          <w:sz w:val="24"/>
          <w:szCs w:val="24"/>
          <w:lang w:eastAsia="en-IN"/>
        </w:rPr>
        <w:t>serum</w:t>
      </w:r>
      <w:r w:rsidR="00C8403F" w:rsidRPr="0042274B">
        <w:rPr>
          <w:rFonts w:ascii="Book Antiqua" w:hAnsi="Book Antiqua"/>
          <w:sz w:val="24"/>
          <w:szCs w:val="24"/>
          <w:lang w:eastAsia="en-IN"/>
        </w:rPr>
        <w:t xml:space="preserve"> </w:t>
      </w:r>
      <w:r w:rsidR="0085170E">
        <w:rPr>
          <w:rFonts w:ascii="Book Antiqua" w:hAnsi="Book Antiqua"/>
          <w:sz w:val="24"/>
          <w:szCs w:val="24"/>
          <w:lang w:eastAsia="en-IN"/>
        </w:rPr>
        <w:t xml:space="preserve">bilirubin and </w:t>
      </w:r>
      <w:r w:rsidRPr="0042274B">
        <w:rPr>
          <w:rFonts w:ascii="Book Antiqua" w:hAnsi="Book Antiqua"/>
          <w:sz w:val="24"/>
          <w:szCs w:val="24"/>
          <w:lang w:eastAsia="en-IN"/>
        </w:rPr>
        <w:t xml:space="preserve">alkaline </w:t>
      </w:r>
      <w:r w:rsidR="0085170E" w:rsidRPr="0042274B">
        <w:rPr>
          <w:rFonts w:ascii="Book Antiqua" w:hAnsi="Book Antiqua"/>
          <w:sz w:val="24"/>
          <w:szCs w:val="24"/>
          <w:lang w:eastAsia="en-IN"/>
        </w:rPr>
        <w:t>p</w:t>
      </w:r>
      <w:r w:rsidR="0085170E">
        <w:rPr>
          <w:rFonts w:ascii="Book Antiqua" w:hAnsi="Book Antiqua"/>
          <w:sz w:val="24"/>
          <w:szCs w:val="24"/>
          <w:lang w:eastAsia="en-IN"/>
        </w:rPr>
        <w:t>hosphatase</w:t>
      </w:r>
      <w:r w:rsidR="0085170E" w:rsidRPr="0042274B">
        <w:rPr>
          <w:rFonts w:ascii="Book Antiqua" w:hAnsi="Book Antiqua"/>
          <w:sz w:val="24"/>
          <w:szCs w:val="24"/>
          <w:lang w:eastAsia="en-IN"/>
        </w:rPr>
        <w:t>.</w:t>
      </w:r>
      <w:r w:rsidR="0085170E">
        <w:rPr>
          <w:rFonts w:ascii="Book Antiqua" w:hAnsi="Book Antiqua"/>
          <w:sz w:val="24"/>
          <w:szCs w:val="24"/>
          <w:lang w:eastAsia="en-IN"/>
        </w:rPr>
        <w:t xml:space="preserve"> Such presentation should raise the suspi</w:t>
      </w:r>
      <w:r w:rsidR="007A365D">
        <w:rPr>
          <w:rFonts w:ascii="Book Antiqua" w:hAnsi="Book Antiqua"/>
          <w:sz w:val="24"/>
          <w:szCs w:val="24"/>
          <w:lang w:eastAsia="en-IN"/>
        </w:rPr>
        <w:t>cion of impending liver failure</w:t>
      </w:r>
      <w:r w:rsidR="007A365D">
        <w:rPr>
          <w:rFonts w:ascii="Book Antiqua" w:hAnsi="Book Antiqua" w:hint="eastAsia"/>
          <w:sz w:val="24"/>
          <w:szCs w:val="24"/>
          <w:lang w:eastAsia="zh-CN"/>
        </w:rPr>
        <w:t xml:space="preserve"> (</w:t>
      </w:r>
      <w:r w:rsidR="00B27E68">
        <w:rPr>
          <w:rFonts w:ascii="Book Antiqua" w:hAnsi="Book Antiqua"/>
          <w:sz w:val="24"/>
          <w:szCs w:val="24"/>
          <w:lang w:eastAsia="en-IN"/>
        </w:rPr>
        <w:t>Table 2</w:t>
      </w:r>
      <w:r w:rsidR="007A365D">
        <w:rPr>
          <w:rFonts w:ascii="Book Antiqua" w:hAnsi="Book Antiqua" w:hint="eastAsia"/>
          <w:sz w:val="24"/>
          <w:szCs w:val="24"/>
          <w:lang w:eastAsia="zh-CN"/>
        </w:rPr>
        <w:t>).</w:t>
      </w:r>
    </w:p>
    <w:p w:rsidR="0073104A" w:rsidRPr="0042274B" w:rsidRDefault="00465F67" w:rsidP="007A365D">
      <w:pPr>
        <w:spacing w:after="0" w:line="360" w:lineRule="auto"/>
        <w:ind w:firstLineChars="196" w:firstLine="470"/>
        <w:jc w:val="both"/>
        <w:rPr>
          <w:rFonts w:ascii="Book Antiqua" w:hAnsi="Book Antiqua"/>
          <w:color w:val="231F20"/>
          <w:sz w:val="24"/>
          <w:szCs w:val="24"/>
          <w:lang w:eastAsia="zh-CN"/>
        </w:rPr>
      </w:pPr>
      <w:r w:rsidRPr="0042274B">
        <w:rPr>
          <w:rFonts w:ascii="Book Antiqua" w:eastAsia="Times New Roman" w:hAnsi="Book Antiqua"/>
          <w:sz w:val="24"/>
          <w:szCs w:val="24"/>
          <w:lang w:eastAsia="en-IN"/>
        </w:rPr>
        <w:t xml:space="preserve">Primary dengue infection may lead to pan lobular hepatic </w:t>
      </w:r>
      <w:r w:rsidR="00FB2E4E" w:rsidRPr="0042274B">
        <w:rPr>
          <w:rFonts w:ascii="Book Antiqua" w:eastAsia="Times New Roman" w:hAnsi="Book Antiqua"/>
          <w:sz w:val="24"/>
          <w:szCs w:val="24"/>
          <w:lang w:eastAsia="en-IN"/>
        </w:rPr>
        <w:t>necrosis.</w:t>
      </w:r>
      <w:r w:rsidR="00FB2E4E" w:rsidRPr="0042274B">
        <w:rPr>
          <w:rFonts w:ascii="Book Antiqua" w:hAnsi="Book Antiqua"/>
          <w:color w:val="231F20"/>
          <w:sz w:val="24"/>
          <w:szCs w:val="24"/>
          <w:lang w:eastAsia="en-IN"/>
        </w:rPr>
        <w:t xml:space="preserve"> In</w:t>
      </w:r>
      <w:r w:rsidRPr="0042274B">
        <w:rPr>
          <w:rFonts w:ascii="Book Antiqua" w:hAnsi="Book Antiqua"/>
          <w:color w:val="231F20"/>
          <w:sz w:val="24"/>
          <w:szCs w:val="24"/>
          <w:lang w:eastAsia="en-IN"/>
        </w:rPr>
        <w:t xml:space="preserve"> </w:t>
      </w:r>
      <w:r w:rsidR="00FB2E4E" w:rsidRPr="0042274B">
        <w:rPr>
          <w:rFonts w:ascii="Book Antiqua" w:hAnsi="Book Antiqua"/>
          <w:color w:val="231F20"/>
          <w:sz w:val="24"/>
          <w:szCs w:val="24"/>
          <w:lang w:eastAsia="en-IN"/>
        </w:rPr>
        <w:t>dengue, endemic</w:t>
      </w:r>
      <w:r w:rsidRPr="0042274B">
        <w:rPr>
          <w:rFonts w:ascii="Book Antiqua" w:hAnsi="Book Antiqua"/>
          <w:color w:val="231F20"/>
          <w:sz w:val="24"/>
          <w:szCs w:val="24"/>
          <w:lang w:eastAsia="en-IN"/>
        </w:rPr>
        <w:t xml:space="preserve"> r</w:t>
      </w:r>
      <w:r w:rsidR="0085170E">
        <w:rPr>
          <w:rFonts w:ascii="Book Antiqua" w:hAnsi="Book Antiqua"/>
          <w:color w:val="231F20"/>
          <w:sz w:val="24"/>
          <w:szCs w:val="24"/>
          <w:lang w:eastAsia="en-IN"/>
        </w:rPr>
        <w:t>egions, dengue fever should</w:t>
      </w:r>
      <w:r w:rsidRPr="0042274B">
        <w:rPr>
          <w:rFonts w:ascii="Book Antiqua" w:hAnsi="Book Antiqua"/>
          <w:color w:val="231F20"/>
          <w:sz w:val="24"/>
          <w:szCs w:val="24"/>
          <w:lang w:eastAsia="en-IN"/>
        </w:rPr>
        <w:t xml:space="preserve"> be</w:t>
      </w:r>
      <w:r w:rsidR="00965221" w:rsidRPr="0042274B">
        <w:rPr>
          <w:rFonts w:ascii="Book Antiqua" w:hAnsi="Book Antiqua"/>
          <w:color w:val="231F20"/>
          <w:sz w:val="24"/>
          <w:szCs w:val="24"/>
          <w:lang w:eastAsia="en-IN"/>
        </w:rPr>
        <w:t xml:space="preserve"> </w:t>
      </w:r>
      <w:r w:rsidR="0085170E">
        <w:rPr>
          <w:rFonts w:ascii="Book Antiqua" w:hAnsi="Book Antiqua"/>
          <w:color w:val="231F20"/>
          <w:sz w:val="24"/>
          <w:szCs w:val="24"/>
          <w:lang w:eastAsia="en-IN"/>
        </w:rPr>
        <w:t>one of the differential for fever with fulminant hepatic failure in children.</w:t>
      </w:r>
    </w:p>
    <w:p w:rsidR="00257552" w:rsidRPr="0042274B" w:rsidRDefault="00257552" w:rsidP="007A365D">
      <w:pPr>
        <w:spacing w:after="0" w:line="360" w:lineRule="auto"/>
        <w:ind w:firstLineChars="196" w:firstLine="470"/>
        <w:jc w:val="both"/>
        <w:rPr>
          <w:rFonts w:ascii="Book Antiqua" w:hAnsi="Book Antiqua"/>
          <w:color w:val="231F20"/>
          <w:sz w:val="24"/>
          <w:szCs w:val="24"/>
          <w:lang w:eastAsia="zh-CN"/>
        </w:rPr>
      </w:pPr>
    </w:p>
    <w:p w:rsidR="007403D0" w:rsidRPr="0042274B" w:rsidRDefault="007403D0" w:rsidP="007A365D">
      <w:pPr>
        <w:spacing w:after="0" w:line="360" w:lineRule="auto"/>
        <w:jc w:val="both"/>
        <w:rPr>
          <w:rFonts w:ascii="Book Antiqua" w:hAnsi="Book Antiqua"/>
          <w:b/>
          <w:sz w:val="24"/>
          <w:szCs w:val="24"/>
        </w:rPr>
      </w:pPr>
      <w:bookmarkStart w:id="34" w:name="OLE_LINK249"/>
      <w:bookmarkStart w:id="35" w:name="OLE_LINK250"/>
      <w:bookmarkStart w:id="36" w:name="OLE_LINK443"/>
      <w:bookmarkStart w:id="37" w:name="OLE_LINK444"/>
      <w:bookmarkStart w:id="38" w:name="OLE_LINK531"/>
      <w:r w:rsidRPr="0042274B">
        <w:rPr>
          <w:rFonts w:ascii="Book Antiqua" w:hAnsi="Book Antiqua"/>
          <w:b/>
          <w:sz w:val="24"/>
          <w:szCs w:val="24"/>
        </w:rPr>
        <w:t>COMMENTS</w:t>
      </w:r>
    </w:p>
    <w:p w:rsidR="007403D0" w:rsidRPr="0042274B" w:rsidRDefault="007403D0" w:rsidP="007A365D">
      <w:pPr>
        <w:spacing w:after="0" w:line="360" w:lineRule="auto"/>
        <w:jc w:val="both"/>
        <w:rPr>
          <w:rFonts w:ascii="Book Antiqua" w:hAnsi="Book Antiqua"/>
          <w:i/>
          <w:sz w:val="24"/>
          <w:szCs w:val="24"/>
        </w:rPr>
      </w:pPr>
      <w:r w:rsidRPr="0042274B">
        <w:rPr>
          <w:rFonts w:ascii="Book Antiqua" w:hAnsi="Book Antiqua"/>
          <w:b/>
          <w:i/>
          <w:sz w:val="24"/>
          <w:szCs w:val="24"/>
        </w:rPr>
        <w:lastRenderedPageBreak/>
        <w:t>Case characteristics</w:t>
      </w:r>
    </w:p>
    <w:p w:rsidR="007403D0" w:rsidRPr="0042274B" w:rsidRDefault="006D0AE5" w:rsidP="007A365D">
      <w:pPr>
        <w:spacing w:after="0" w:line="360" w:lineRule="auto"/>
        <w:jc w:val="both"/>
        <w:rPr>
          <w:rFonts w:ascii="Book Antiqua" w:hAnsi="Book Antiqua" w:cs="Arial"/>
          <w:color w:val="000000"/>
          <w:sz w:val="24"/>
          <w:szCs w:val="24"/>
          <w:lang w:eastAsia="zh-CN"/>
        </w:rPr>
      </w:pPr>
      <w:r w:rsidRPr="0042274B">
        <w:rPr>
          <w:rFonts w:ascii="Book Antiqua" w:hAnsi="Book Antiqua" w:cs="Arial"/>
          <w:color w:val="000000"/>
          <w:sz w:val="24"/>
          <w:szCs w:val="24"/>
        </w:rPr>
        <w:t>A three-month-old child with fulminant hepatic failure.</w:t>
      </w:r>
    </w:p>
    <w:p w:rsidR="00257552" w:rsidRPr="0042274B" w:rsidRDefault="00257552" w:rsidP="007A365D">
      <w:pPr>
        <w:spacing w:after="0" w:line="360" w:lineRule="auto"/>
        <w:jc w:val="both"/>
        <w:rPr>
          <w:rFonts w:ascii="Book Antiqua" w:hAnsi="Book Antiqua"/>
          <w:i/>
          <w:sz w:val="24"/>
          <w:szCs w:val="24"/>
          <w:lang w:eastAsia="zh-CN"/>
        </w:rPr>
      </w:pPr>
    </w:p>
    <w:p w:rsidR="007403D0" w:rsidRPr="0042274B" w:rsidRDefault="007403D0" w:rsidP="007A365D">
      <w:pPr>
        <w:spacing w:after="0" w:line="360" w:lineRule="auto"/>
        <w:jc w:val="both"/>
        <w:rPr>
          <w:rFonts w:ascii="Book Antiqua" w:hAnsi="Book Antiqua" w:cs="宋体"/>
          <w:b/>
          <w:i/>
          <w:color w:val="000000"/>
          <w:sz w:val="24"/>
          <w:szCs w:val="24"/>
        </w:rPr>
      </w:pPr>
      <w:r w:rsidRPr="0042274B">
        <w:rPr>
          <w:rFonts w:ascii="Book Antiqua" w:hAnsi="Book Antiqua" w:cs="Arial"/>
          <w:b/>
          <w:i/>
          <w:color w:val="000000"/>
          <w:sz w:val="24"/>
          <w:szCs w:val="24"/>
        </w:rPr>
        <w:t>Clinical diagnosis</w:t>
      </w:r>
    </w:p>
    <w:p w:rsidR="007403D0" w:rsidRPr="0042274B" w:rsidRDefault="006D0AE5" w:rsidP="007A365D">
      <w:pPr>
        <w:spacing w:after="0" w:line="360" w:lineRule="auto"/>
        <w:jc w:val="both"/>
        <w:rPr>
          <w:rFonts w:ascii="Book Antiqua" w:hAnsi="Book Antiqua" w:cs="Arial"/>
          <w:color w:val="000000"/>
          <w:sz w:val="24"/>
          <w:szCs w:val="24"/>
          <w:lang w:eastAsia="zh-CN"/>
        </w:rPr>
      </w:pPr>
      <w:r w:rsidRPr="0042274B">
        <w:rPr>
          <w:rFonts w:ascii="Book Antiqua" w:hAnsi="Book Antiqua" w:cs="Arial"/>
          <w:color w:val="000000"/>
          <w:sz w:val="24"/>
          <w:szCs w:val="24"/>
        </w:rPr>
        <w:t>Child was clinically diagnosed as dengue induced acute liver failure with evidence of coagulopathy and encephalopathy.</w:t>
      </w:r>
    </w:p>
    <w:p w:rsidR="00257552" w:rsidRPr="0042274B" w:rsidRDefault="00257552" w:rsidP="007A365D">
      <w:pPr>
        <w:spacing w:after="0" w:line="360" w:lineRule="auto"/>
        <w:jc w:val="both"/>
        <w:rPr>
          <w:rFonts w:ascii="Book Antiqua" w:hAnsi="Book Antiqua"/>
          <w:sz w:val="24"/>
          <w:szCs w:val="24"/>
          <w:lang w:eastAsia="zh-CN"/>
        </w:rPr>
      </w:pPr>
    </w:p>
    <w:p w:rsidR="00180EAC" w:rsidRPr="0042274B" w:rsidRDefault="007403D0" w:rsidP="007A365D">
      <w:pPr>
        <w:spacing w:after="0" w:line="360" w:lineRule="auto"/>
        <w:jc w:val="both"/>
        <w:rPr>
          <w:rFonts w:ascii="Book Antiqua" w:hAnsi="Book Antiqua" w:cs="Arial"/>
          <w:b/>
          <w:i/>
          <w:color w:val="000000"/>
          <w:sz w:val="24"/>
          <w:szCs w:val="24"/>
        </w:rPr>
      </w:pPr>
      <w:r w:rsidRPr="0042274B">
        <w:rPr>
          <w:rFonts w:ascii="Book Antiqua" w:hAnsi="Book Antiqua" w:cs="Arial"/>
          <w:b/>
          <w:i/>
          <w:color w:val="000000"/>
          <w:sz w:val="24"/>
          <w:szCs w:val="24"/>
        </w:rPr>
        <w:t>Differential diagnosi</w:t>
      </w:r>
      <w:r w:rsidR="00180EAC" w:rsidRPr="0042274B">
        <w:rPr>
          <w:rFonts w:ascii="Book Antiqua" w:hAnsi="Book Antiqua" w:cs="Arial"/>
          <w:b/>
          <w:i/>
          <w:color w:val="000000"/>
          <w:sz w:val="24"/>
          <w:szCs w:val="24"/>
        </w:rPr>
        <w:t>s</w:t>
      </w:r>
    </w:p>
    <w:p w:rsidR="00180EAC" w:rsidRDefault="00180EAC" w:rsidP="007A365D">
      <w:pPr>
        <w:spacing w:after="0" w:line="360" w:lineRule="auto"/>
        <w:jc w:val="both"/>
        <w:rPr>
          <w:rFonts w:ascii="Book Antiqua" w:hAnsi="Book Antiqua" w:cs="Arial"/>
          <w:color w:val="000000"/>
          <w:sz w:val="24"/>
          <w:szCs w:val="24"/>
          <w:lang w:eastAsia="zh-CN"/>
        </w:rPr>
      </w:pPr>
      <w:r w:rsidRPr="0042274B">
        <w:rPr>
          <w:rFonts w:ascii="Book Antiqua" w:hAnsi="Book Antiqua" w:cs="Arial"/>
          <w:color w:val="000000"/>
          <w:sz w:val="24"/>
          <w:szCs w:val="24"/>
        </w:rPr>
        <w:t xml:space="preserve">The differential of acute liver failure in such young infant will be infective or metabolic causes. For the indexed patient infective causes were considered as the first possibility. Malaria, chikungunya, </w:t>
      </w:r>
      <w:r w:rsidR="00264589" w:rsidRPr="0042274B">
        <w:rPr>
          <w:rFonts w:ascii="Book Antiqua" w:hAnsi="Book Antiqua" w:cs="Arial"/>
          <w:color w:val="000000"/>
          <w:sz w:val="24"/>
          <w:szCs w:val="24"/>
        </w:rPr>
        <w:t xml:space="preserve">Leptospirosis, Hepatitis A and E were ruled out. </w:t>
      </w:r>
    </w:p>
    <w:p w:rsidR="007A365D" w:rsidRPr="0042274B" w:rsidRDefault="007A365D" w:rsidP="007A365D">
      <w:pPr>
        <w:spacing w:after="0" w:line="360" w:lineRule="auto"/>
        <w:jc w:val="both"/>
        <w:rPr>
          <w:rFonts w:ascii="Book Antiqua" w:hAnsi="Book Antiqua" w:cs="Arial"/>
          <w:color w:val="000000"/>
          <w:sz w:val="24"/>
          <w:szCs w:val="24"/>
          <w:lang w:eastAsia="zh-CN"/>
        </w:rPr>
      </w:pPr>
    </w:p>
    <w:p w:rsidR="007403D0" w:rsidRPr="0042274B" w:rsidRDefault="00FB2E4E" w:rsidP="007A365D">
      <w:pPr>
        <w:spacing w:after="0" w:line="360" w:lineRule="auto"/>
        <w:jc w:val="both"/>
        <w:rPr>
          <w:rFonts w:ascii="Book Antiqua" w:hAnsi="Book Antiqua" w:cs="Arial"/>
          <w:b/>
          <w:i/>
          <w:color w:val="000000"/>
          <w:sz w:val="24"/>
          <w:szCs w:val="24"/>
        </w:rPr>
      </w:pPr>
      <w:r w:rsidRPr="0042274B">
        <w:rPr>
          <w:rFonts w:ascii="Book Antiqua" w:hAnsi="Book Antiqua" w:cs="Arial"/>
          <w:b/>
          <w:i/>
          <w:color w:val="000000"/>
          <w:sz w:val="24"/>
          <w:szCs w:val="24"/>
        </w:rPr>
        <w:t>Laboratory</w:t>
      </w:r>
      <w:r w:rsidR="007403D0" w:rsidRPr="0042274B">
        <w:rPr>
          <w:rFonts w:ascii="Book Antiqua" w:hAnsi="Book Antiqua" w:cs="Arial"/>
          <w:b/>
          <w:i/>
          <w:color w:val="000000"/>
          <w:sz w:val="24"/>
          <w:szCs w:val="24"/>
        </w:rPr>
        <w:t xml:space="preserve"> diagnosis</w:t>
      </w:r>
    </w:p>
    <w:p w:rsidR="007403D0" w:rsidRPr="0042274B" w:rsidRDefault="00264589" w:rsidP="007A365D">
      <w:pPr>
        <w:spacing w:after="0" w:line="360" w:lineRule="auto"/>
        <w:jc w:val="both"/>
        <w:rPr>
          <w:rFonts w:ascii="Book Antiqua" w:hAnsi="Book Antiqua"/>
          <w:sz w:val="24"/>
          <w:szCs w:val="24"/>
          <w:lang w:eastAsia="zh-CN"/>
        </w:rPr>
      </w:pPr>
      <w:r w:rsidRPr="0042274B">
        <w:rPr>
          <w:rFonts w:ascii="Book Antiqua" w:hAnsi="Book Antiqua" w:cs="Arial"/>
          <w:color w:val="000000"/>
          <w:sz w:val="24"/>
          <w:szCs w:val="24"/>
        </w:rPr>
        <w:t xml:space="preserve">Dengue NS1 Ag and IgM </w:t>
      </w:r>
      <w:r w:rsidR="00647CA7" w:rsidRPr="0042274B">
        <w:rPr>
          <w:rFonts w:ascii="Book Antiqua" w:hAnsi="Book Antiqua" w:cs="Arial"/>
          <w:color w:val="000000"/>
          <w:sz w:val="24"/>
          <w:szCs w:val="24"/>
        </w:rPr>
        <w:t>were</w:t>
      </w:r>
      <w:r w:rsidRPr="0042274B">
        <w:rPr>
          <w:rFonts w:ascii="Book Antiqua" w:hAnsi="Book Antiqua" w:cs="Arial"/>
          <w:color w:val="000000"/>
          <w:sz w:val="24"/>
          <w:szCs w:val="24"/>
        </w:rPr>
        <w:t xml:space="preserve"> positive by </w:t>
      </w:r>
      <w:r w:rsidRPr="0042274B">
        <w:rPr>
          <w:rFonts w:ascii="Book Antiqua" w:eastAsia="Times New Roman" w:hAnsi="Book Antiqua"/>
          <w:sz w:val="24"/>
          <w:szCs w:val="24"/>
        </w:rPr>
        <w:t>serum</w:t>
      </w:r>
      <w:r w:rsidRPr="0042274B">
        <w:rPr>
          <w:rFonts w:ascii="Book Antiqua" w:eastAsia="Times New Roman" w:hAnsi="Book Antiqua"/>
          <w:sz w:val="24"/>
          <w:szCs w:val="24"/>
          <w:lang w:eastAsia="en-IN"/>
        </w:rPr>
        <w:t xml:space="preserve"> capture enzyme linked immunosorbent</w:t>
      </w:r>
      <w:r w:rsidRPr="0042274B">
        <w:rPr>
          <w:rFonts w:ascii="Book Antiqua" w:eastAsia="Times New Roman" w:hAnsi="Book Antiqua"/>
          <w:sz w:val="24"/>
          <w:szCs w:val="24"/>
        </w:rPr>
        <w:t xml:space="preserve"> assay.</w:t>
      </w:r>
    </w:p>
    <w:p w:rsidR="00257552" w:rsidRPr="0042274B" w:rsidRDefault="00257552" w:rsidP="007A365D">
      <w:pPr>
        <w:spacing w:after="0" w:line="360" w:lineRule="auto"/>
        <w:jc w:val="both"/>
        <w:rPr>
          <w:rFonts w:ascii="Book Antiqua" w:hAnsi="Book Antiqua"/>
          <w:sz w:val="24"/>
          <w:szCs w:val="24"/>
          <w:lang w:eastAsia="zh-CN"/>
        </w:rPr>
      </w:pPr>
    </w:p>
    <w:p w:rsidR="007403D0" w:rsidRPr="0042274B" w:rsidRDefault="00FB2E4E" w:rsidP="007A365D">
      <w:pPr>
        <w:spacing w:after="0" w:line="360" w:lineRule="auto"/>
        <w:jc w:val="both"/>
        <w:rPr>
          <w:rFonts w:ascii="Book Antiqua" w:hAnsi="Book Antiqua" w:cs="Arial"/>
          <w:b/>
          <w:i/>
          <w:color w:val="000000"/>
          <w:sz w:val="24"/>
          <w:szCs w:val="24"/>
        </w:rPr>
      </w:pPr>
      <w:r w:rsidRPr="0042274B">
        <w:rPr>
          <w:rFonts w:ascii="Book Antiqua" w:hAnsi="Book Antiqua" w:cs="Arial"/>
          <w:b/>
          <w:i/>
          <w:color w:val="000000"/>
          <w:sz w:val="24"/>
          <w:szCs w:val="24"/>
        </w:rPr>
        <w:t>Pathological</w:t>
      </w:r>
      <w:r w:rsidR="007403D0" w:rsidRPr="0042274B">
        <w:rPr>
          <w:rFonts w:ascii="Book Antiqua" w:hAnsi="Book Antiqua" w:cs="Arial"/>
          <w:b/>
          <w:i/>
          <w:color w:val="000000"/>
          <w:sz w:val="24"/>
          <w:szCs w:val="24"/>
        </w:rPr>
        <w:t xml:space="preserve"> diagnosis</w:t>
      </w:r>
    </w:p>
    <w:p w:rsidR="007403D0" w:rsidRPr="0042274B" w:rsidRDefault="00264589" w:rsidP="007A365D">
      <w:pPr>
        <w:spacing w:after="0" w:line="360" w:lineRule="auto"/>
        <w:jc w:val="both"/>
        <w:rPr>
          <w:rFonts w:ascii="Book Antiqua" w:hAnsi="Book Antiqua" w:cs="Arial"/>
          <w:color w:val="000000"/>
          <w:sz w:val="24"/>
          <w:szCs w:val="24"/>
          <w:lang w:eastAsia="zh-CN"/>
        </w:rPr>
      </w:pPr>
      <w:r w:rsidRPr="0042274B">
        <w:rPr>
          <w:rFonts w:ascii="Book Antiqua" w:hAnsi="Book Antiqua" w:cs="Arial"/>
          <w:color w:val="000000"/>
          <w:sz w:val="24"/>
          <w:szCs w:val="24"/>
        </w:rPr>
        <w:t>Panlobular hepatic necrosis caused by dengue virus infection.</w:t>
      </w:r>
    </w:p>
    <w:p w:rsidR="00257552" w:rsidRPr="0042274B" w:rsidRDefault="00257552" w:rsidP="007A365D">
      <w:pPr>
        <w:spacing w:after="0" w:line="360" w:lineRule="auto"/>
        <w:jc w:val="both"/>
        <w:rPr>
          <w:rFonts w:ascii="Book Antiqua" w:hAnsi="Book Antiqua" w:cs="Arial"/>
          <w:color w:val="000000"/>
          <w:sz w:val="24"/>
          <w:szCs w:val="24"/>
          <w:lang w:eastAsia="zh-CN"/>
        </w:rPr>
      </w:pPr>
    </w:p>
    <w:p w:rsidR="007403D0" w:rsidRPr="0042274B" w:rsidRDefault="00FB2E4E" w:rsidP="007A365D">
      <w:pPr>
        <w:spacing w:after="0" w:line="360" w:lineRule="auto"/>
        <w:jc w:val="both"/>
        <w:rPr>
          <w:rFonts w:ascii="Book Antiqua" w:hAnsi="Book Antiqua" w:cs="Arial"/>
          <w:b/>
          <w:i/>
          <w:color w:val="000000"/>
          <w:sz w:val="24"/>
          <w:szCs w:val="24"/>
        </w:rPr>
      </w:pPr>
      <w:r w:rsidRPr="0042274B">
        <w:rPr>
          <w:rFonts w:ascii="Book Antiqua" w:hAnsi="Book Antiqua" w:cs="Arial"/>
          <w:b/>
          <w:i/>
          <w:color w:val="000000"/>
          <w:sz w:val="24"/>
          <w:szCs w:val="24"/>
        </w:rPr>
        <w:t>Treatment</w:t>
      </w:r>
    </w:p>
    <w:p w:rsidR="007403D0" w:rsidRPr="0042274B" w:rsidRDefault="00264589" w:rsidP="007A365D">
      <w:pPr>
        <w:spacing w:after="0" w:line="360" w:lineRule="auto"/>
        <w:jc w:val="both"/>
        <w:rPr>
          <w:rFonts w:ascii="Book Antiqua" w:hAnsi="Book Antiqua" w:cs="Arial"/>
          <w:color w:val="000000"/>
          <w:sz w:val="24"/>
          <w:szCs w:val="24"/>
          <w:lang w:eastAsia="zh-CN"/>
        </w:rPr>
      </w:pPr>
      <w:r w:rsidRPr="0042274B">
        <w:rPr>
          <w:rFonts w:ascii="Book Antiqua" w:hAnsi="Book Antiqua" w:cs="Arial"/>
          <w:color w:val="000000"/>
          <w:sz w:val="24"/>
          <w:szCs w:val="24"/>
        </w:rPr>
        <w:t>Child received Vitamin K, fresh frozen plasma, broad spectrum antibiotic and 3% NaCl for raised intracranial pressure.</w:t>
      </w:r>
    </w:p>
    <w:p w:rsidR="00257552" w:rsidRPr="0042274B" w:rsidRDefault="00257552" w:rsidP="007A365D">
      <w:pPr>
        <w:spacing w:after="0" w:line="360" w:lineRule="auto"/>
        <w:jc w:val="both"/>
        <w:rPr>
          <w:rFonts w:ascii="Book Antiqua" w:hAnsi="Book Antiqua" w:cs="Arial"/>
          <w:i/>
          <w:color w:val="000000"/>
          <w:sz w:val="24"/>
          <w:szCs w:val="24"/>
          <w:lang w:eastAsia="zh-CN"/>
        </w:rPr>
      </w:pPr>
    </w:p>
    <w:p w:rsidR="007403D0" w:rsidRPr="0042274B" w:rsidRDefault="00FB2E4E" w:rsidP="007A365D">
      <w:pPr>
        <w:spacing w:after="0" w:line="360" w:lineRule="auto"/>
        <w:jc w:val="both"/>
        <w:rPr>
          <w:rFonts w:ascii="Book Antiqua" w:hAnsi="Book Antiqua" w:cs="Arial"/>
          <w:b/>
          <w:i/>
          <w:color w:val="000000"/>
          <w:sz w:val="24"/>
          <w:szCs w:val="24"/>
        </w:rPr>
      </w:pPr>
      <w:r w:rsidRPr="0042274B">
        <w:rPr>
          <w:rFonts w:ascii="Book Antiqua" w:hAnsi="Book Antiqua" w:cs="Arial"/>
          <w:b/>
          <w:i/>
          <w:color w:val="000000"/>
          <w:sz w:val="24"/>
          <w:szCs w:val="24"/>
        </w:rPr>
        <w:t>Related</w:t>
      </w:r>
      <w:r w:rsidR="007403D0" w:rsidRPr="0042274B">
        <w:rPr>
          <w:rFonts w:ascii="Book Antiqua" w:hAnsi="Book Antiqua"/>
          <w:b/>
          <w:i/>
          <w:sz w:val="24"/>
          <w:szCs w:val="24"/>
        </w:rPr>
        <w:t xml:space="preserve"> reports</w:t>
      </w:r>
    </w:p>
    <w:p w:rsidR="007403D0" w:rsidRPr="0042274B" w:rsidRDefault="007403D0" w:rsidP="007A365D">
      <w:pPr>
        <w:spacing w:after="0" w:line="360" w:lineRule="auto"/>
        <w:jc w:val="both"/>
        <w:rPr>
          <w:rFonts w:ascii="Book Antiqua" w:hAnsi="Book Antiqua"/>
          <w:sz w:val="24"/>
          <w:szCs w:val="24"/>
          <w:lang w:eastAsia="zh-CN"/>
        </w:rPr>
      </w:pPr>
      <w:r w:rsidRPr="0042274B">
        <w:rPr>
          <w:rFonts w:ascii="Book Antiqua" w:hAnsi="Book Antiqua" w:cs="Arial"/>
          <w:color w:val="000000"/>
          <w:sz w:val="24"/>
          <w:szCs w:val="24"/>
        </w:rPr>
        <w:t>Please</w:t>
      </w:r>
      <w:r w:rsidRPr="0042274B">
        <w:rPr>
          <w:rFonts w:ascii="Book Antiqua" w:hAnsi="Book Antiqua"/>
          <w:sz w:val="24"/>
          <w:szCs w:val="24"/>
        </w:rPr>
        <w:t xml:space="preserve"> provide other contents related to the case report to help readers better understand the present case.</w:t>
      </w:r>
    </w:p>
    <w:p w:rsidR="007403D0" w:rsidRPr="0042274B" w:rsidRDefault="00257552" w:rsidP="007A365D">
      <w:pPr>
        <w:spacing w:after="0" w:line="360" w:lineRule="auto"/>
        <w:jc w:val="both"/>
        <w:rPr>
          <w:rFonts w:ascii="Book Antiqua" w:hAnsi="Book Antiqua"/>
          <w:sz w:val="24"/>
          <w:szCs w:val="24"/>
        </w:rPr>
      </w:pPr>
      <w:r w:rsidRPr="0042274B">
        <w:rPr>
          <w:rFonts w:ascii="Book Antiqua" w:hAnsi="Book Antiqua"/>
          <w:sz w:val="24"/>
          <w:szCs w:val="24"/>
          <w:lang w:eastAsia="zh-CN"/>
        </w:rPr>
        <w:t xml:space="preserve"> </w:t>
      </w:r>
    </w:p>
    <w:p w:rsidR="007403D0" w:rsidRPr="0042274B" w:rsidRDefault="007403D0" w:rsidP="007A365D">
      <w:pPr>
        <w:spacing w:after="0" w:line="360" w:lineRule="auto"/>
        <w:jc w:val="both"/>
        <w:rPr>
          <w:rFonts w:ascii="Book Antiqua" w:hAnsi="Book Antiqua" w:cs="Arial"/>
          <w:b/>
          <w:i/>
          <w:color w:val="000000"/>
          <w:sz w:val="24"/>
          <w:szCs w:val="24"/>
        </w:rPr>
      </w:pPr>
      <w:r w:rsidRPr="0042274B">
        <w:rPr>
          <w:rFonts w:ascii="Book Antiqua" w:hAnsi="Book Antiqua" w:cs="Arial"/>
          <w:b/>
          <w:i/>
          <w:color w:val="000000"/>
          <w:sz w:val="24"/>
          <w:szCs w:val="24"/>
        </w:rPr>
        <w:t>Experiences and lessons</w:t>
      </w:r>
    </w:p>
    <w:p w:rsidR="007403D0" w:rsidRPr="0042274B" w:rsidRDefault="00264589" w:rsidP="007A365D">
      <w:pPr>
        <w:spacing w:after="0" w:line="360" w:lineRule="auto"/>
        <w:jc w:val="both"/>
        <w:rPr>
          <w:rFonts w:ascii="Book Antiqua" w:hAnsi="Book Antiqua" w:cs="Arial"/>
          <w:color w:val="000000"/>
          <w:sz w:val="24"/>
          <w:szCs w:val="24"/>
          <w:lang w:eastAsia="zh-CN"/>
        </w:rPr>
      </w:pPr>
      <w:r w:rsidRPr="0042274B">
        <w:rPr>
          <w:rFonts w:ascii="Book Antiqua" w:hAnsi="Book Antiqua" w:cs="Arial"/>
          <w:color w:val="000000"/>
          <w:sz w:val="24"/>
          <w:szCs w:val="24"/>
        </w:rPr>
        <w:t>Dengue may have fulminant course in young children. The prognosis will be worse in presence of pan lobular necrosis.</w:t>
      </w:r>
    </w:p>
    <w:p w:rsidR="00257552" w:rsidRPr="0042274B" w:rsidRDefault="00257552" w:rsidP="007A365D">
      <w:pPr>
        <w:spacing w:after="0" w:line="360" w:lineRule="auto"/>
        <w:jc w:val="both"/>
        <w:rPr>
          <w:rFonts w:ascii="Book Antiqua" w:hAnsi="Book Antiqua"/>
          <w:b/>
          <w:sz w:val="24"/>
          <w:szCs w:val="24"/>
          <w:lang w:eastAsia="zh-CN"/>
        </w:rPr>
      </w:pPr>
    </w:p>
    <w:p w:rsidR="007403D0" w:rsidRPr="0042274B" w:rsidRDefault="007403D0" w:rsidP="007A365D">
      <w:pPr>
        <w:spacing w:after="0" w:line="360" w:lineRule="auto"/>
        <w:jc w:val="both"/>
        <w:rPr>
          <w:rFonts w:ascii="Book Antiqua" w:hAnsi="Book Antiqua"/>
          <w:b/>
          <w:i/>
          <w:sz w:val="24"/>
          <w:szCs w:val="24"/>
        </w:rPr>
      </w:pPr>
      <w:r w:rsidRPr="0042274B">
        <w:rPr>
          <w:rFonts w:ascii="Book Antiqua" w:hAnsi="Book Antiqua"/>
          <w:b/>
          <w:i/>
          <w:sz w:val="24"/>
          <w:szCs w:val="24"/>
        </w:rPr>
        <w:lastRenderedPageBreak/>
        <w:t>Peer-review</w:t>
      </w:r>
    </w:p>
    <w:p w:rsidR="007403D0" w:rsidRPr="0042274B" w:rsidRDefault="00264589" w:rsidP="007A365D">
      <w:pPr>
        <w:spacing w:after="0" w:line="360" w:lineRule="auto"/>
        <w:jc w:val="both"/>
        <w:rPr>
          <w:rFonts w:ascii="Book Antiqua" w:hAnsi="Book Antiqua"/>
          <w:sz w:val="24"/>
          <w:szCs w:val="24"/>
        </w:rPr>
      </w:pPr>
      <w:r w:rsidRPr="0042274B">
        <w:rPr>
          <w:rFonts w:ascii="Book Antiqua" w:hAnsi="Book Antiqua"/>
          <w:sz w:val="24"/>
          <w:szCs w:val="24"/>
        </w:rPr>
        <w:t>The main highlight of the case is presence of dengue induced pan lobular necrosis in such a young infant. The main limitation of the report</w:t>
      </w:r>
      <w:r w:rsidR="0085170E">
        <w:rPr>
          <w:rFonts w:ascii="Book Antiqua" w:hAnsi="Book Antiqua"/>
          <w:sz w:val="24"/>
          <w:szCs w:val="24"/>
        </w:rPr>
        <w:t xml:space="preserve"> is inability to explain reasons </w:t>
      </w:r>
      <w:r w:rsidRPr="0042274B">
        <w:rPr>
          <w:rFonts w:ascii="Book Antiqua" w:hAnsi="Book Antiqua"/>
          <w:sz w:val="24"/>
          <w:szCs w:val="24"/>
        </w:rPr>
        <w:t>behind such fatal complication of dengue virus in such patients.</w:t>
      </w:r>
    </w:p>
    <w:bookmarkEnd w:id="34"/>
    <w:bookmarkEnd w:id="35"/>
    <w:p w:rsidR="007403D0" w:rsidRPr="0042274B" w:rsidRDefault="007403D0" w:rsidP="007A365D">
      <w:pPr>
        <w:autoSpaceDE w:val="0"/>
        <w:autoSpaceDN w:val="0"/>
        <w:adjustRightInd w:val="0"/>
        <w:snapToGrid w:val="0"/>
        <w:spacing w:after="0" w:line="360" w:lineRule="auto"/>
        <w:jc w:val="both"/>
        <w:rPr>
          <w:rFonts w:ascii="Book Antiqua" w:hAnsi="Book Antiqua" w:cs="Arial"/>
          <w:b/>
          <w:sz w:val="24"/>
          <w:szCs w:val="24"/>
        </w:rPr>
      </w:pPr>
    </w:p>
    <w:p w:rsidR="007A365D" w:rsidRDefault="007A365D" w:rsidP="007A365D">
      <w:pPr>
        <w:spacing w:after="0" w:line="240" w:lineRule="auto"/>
        <w:jc w:val="both"/>
        <w:rPr>
          <w:rFonts w:ascii="Book Antiqua" w:hAnsi="Book Antiqua" w:cs="Arial"/>
          <w:b/>
          <w:sz w:val="24"/>
          <w:szCs w:val="24"/>
        </w:rPr>
      </w:pPr>
      <w:bookmarkStart w:id="39" w:name="OLE_LINK346"/>
      <w:bookmarkStart w:id="40" w:name="OLE_LINK347"/>
      <w:bookmarkEnd w:id="36"/>
      <w:bookmarkEnd w:id="37"/>
      <w:bookmarkEnd w:id="38"/>
      <w:r>
        <w:rPr>
          <w:rFonts w:ascii="Book Antiqua" w:hAnsi="Book Antiqua" w:cs="Arial"/>
          <w:b/>
          <w:sz w:val="24"/>
          <w:szCs w:val="24"/>
        </w:rPr>
        <w:br w:type="page"/>
      </w:r>
    </w:p>
    <w:p w:rsidR="00B61CAE" w:rsidRPr="0042274B" w:rsidRDefault="007403D0" w:rsidP="007A365D">
      <w:pPr>
        <w:autoSpaceDE w:val="0"/>
        <w:autoSpaceDN w:val="0"/>
        <w:adjustRightInd w:val="0"/>
        <w:snapToGrid w:val="0"/>
        <w:spacing w:after="0" w:line="360" w:lineRule="auto"/>
        <w:jc w:val="both"/>
        <w:rPr>
          <w:rFonts w:ascii="Book Antiqua" w:hAnsi="Book Antiqua"/>
          <w:color w:val="222222"/>
          <w:sz w:val="24"/>
          <w:szCs w:val="24"/>
          <w:shd w:val="clear" w:color="auto" w:fill="FFFFFF"/>
          <w:lang w:eastAsia="zh-CN"/>
        </w:rPr>
      </w:pPr>
      <w:r w:rsidRPr="0042274B">
        <w:rPr>
          <w:rFonts w:ascii="Book Antiqua" w:hAnsi="Book Antiqua" w:cs="Arial"/>
          <w:b/>
          <w:sz w:val="24"/>
          <w:szCs w:val="24"/>
        </w:rPr>
        <w:lastRenderedPageBreak/>
        <w:t>REFERENCES</w:t>
      </w:r>
      <w:bookmarkEnd w:id="39"/>
      <w:bookmarkEnd w:id="40"/>
    </w:p>
    <w:p w:rsidR="0042274B" w:rsidRPr="0036193F" w:rsidRDefault="0042274B" w:rsidP="007A365D">
      <w:pPr>
        <w:spacing w:after="0" w:line="360" w:lineRule="auto"/>
        <w:jc w:val="both"/>
        <w:rPr>
          <w:rFonts w:ascii="Book Antiqua" w:eastAsia="宋体" w:hAnsi="Book Antiqua" w:cs="宋体"/>
          <w:sz w:val="24"/>
          <w:szCs w:val="24"/>
        </w:rPr>
      </w:pPr>
      <w:r w:rsidRPr="0042274B">
        <w:rPr>
          <w:rFonts w:ascii="Book Antiqua" w:eastAsia="宋体" w:hAnsi="Book Antiqua" w:cs="宋体"/>
          <w:sz w:val="24"/>
          <w:szCs w:val="24"/>
        </w:rPr>
        <w:t xml:space="preserve">1 </w:t>
      </w:r>
      <w:r w:rsidRPr="0036193F">
        <w:rPr>
          <w:rFonts w:ascii="Book Antiqua" w:eastAsia="宋体" w:hAnsi="Book Antiqua" w:cs="宋体"/>
          <w:b/>
          <w:sz w:val="24"/>
          <w:szCs w:val="24"/>
        </w:rPr>
        <w:t>World Health Organization</w:t>
      </w:r>
      <w:r w:rsidRPr="0042274B">
        <w:rPr>
          <w:rFonts w:ascii="Book Antiqua" w:eastAsia="宋体" w:hAnsi="Book Antiqua" w:cs="宋体"/>
          <w:b/>
          <w:sz w:val="24"/>
          <w:szCs w:val="24"/>
        </w:rPr>
        <w:t>.</w:t>
      </w:r>
      <w:r w:rsidRPr="0036193F">
        <w:rPr>
          <w:rFonts w:ascii="Book Antiqua" w:eastAsia="宋体" w:hAnsi="Book Antiqua" w:cs="宋体"/>
          <w:sz w:val="24"/>
          <w:szCs w:val="24"/>
        </w:rPr>
        <w:t xml:space="preserve"> </w:t>
      </w:r>
      <w:r w:rsidRPr="0042274B">
        <w:rPr>
          <w:rFonts w:ascii="Book Antiqua" w:eastAsia="宋体" w:hAnsi="Book Antiqua" w:cs="宋体"/>
          <w:sz w:val="24"/>
          <w:szCs w:val="24"/>
        </w:rPr>
        <w:t xml:space="preserve"> </w:t>
      </w:r>
      <w:r w:rsidRPr="0036193F">
        <w:rPr>
          <w:rFonts w:ascii="Book Antiqua" w:eastAsia="宋体" w:hAnsi="Book Antiqua" w:cs="宋体"/>
          <w:sz w:val="24"/>
          <w:szCs w:val="24"/>
        </w:rPr>
        <w:t xml:space="preserve">Dengue: guidelines for diagnosis, treatment, prevention and control. World </w:t>
      </w:r>
      <w:r w:rsidR="00241400">
        <w:rPr>
          <w:rFonts w:ascii="Book Antiqua" w:eastAsia="宋体" w:hAnsi="Book Antiqua" w:cs="宋体"/>
          <w:sz w:val="24"/>
          <w:szCs w:val="24"/>
        </w:rPr>
        <w:t>Health Organization, 2009</w:t>
      </w:r>
      <w:bookmarkStart w:id="41" w:name="_GoBack"/>
      <w:bookmarkEnd w:id="41"/>
    </w:p>
    <w:p w:rsidR="0042274B" w:rsidRPr="0036193F" w:rsidRDefault="0042274B" w:rsidP="007A365D">
      <w:pPr>
        <w:spacing w:after="0" w:line="360" w:lineRule="auto"/>
        <w:jc w:val="both"/>
        <w:rPr>
          <w:rFonts w:ascii="Book Antiqua" w:eastAsia="宋体" w:hAnsi="Book Antiqua" w:cs="宋体"/>
          <w:sz w:val="24"/>
          <w:szCs w:val="24"/>
        </w:rPr>
      </w:pPr>
      <w:r w:rsidRPr="0036193F">
        <w:rPr>
          <w:rFonts w:ascii="Book Antiqua" w:eastAsia="宋体" w:hAnsi="Book Antiqua" w:cs="宋体"/>
          <w:sz w:val="24"/>
          <w:szCs w:val="24"/>
        </w:rPr>
        <w:t>2</w:t>
      </w:r>
      <w:r w:rsidRPr="0042274B">
        <w:rPr>
          <w:rFonts w:ascii="Book Antiqua" w:eastAsia="宋体" w:hAnsi="Book Antiqua" w:cs="宋体"/>
          <w:sz w:val="24"/>
          <w:szCs w:val="24"/>
        </w:rPr>
        <w:t> </w:t>
      </w:r>
      <w:r w:rsidRPr="0036193F">
        <w:rPr>
          <w:rFonts w:ascii="Book Antiqua" w:eastAsia="宋体" w:hAnsi="Book Antiqua" w:cs="宋体"/>
          <w:b/>
          <w:bCs/>
          <w:sz w:val="24"/>
          <w:szCs w:val="24"/>
        </w:rPr>
        <w:t>Bhatt S</w:t>
      </w:r>
      <w:r w:rsidRPr="0036193F">
        <w:rPr>
          <w:rFonts w:ascii="Book Antiqua" w:eastAsia="宋体" w:hAnsi="Book Antiqua" w:cs="宋体"/>
          <w:sz w:val="24"/>
          <w:szCs w:val="24"/>
        </w:rPr>
        <w:t>, Gething PW, Brady OJ, Messina JP, Farlow AW, Moyes CL, Drake JM, Brownstein JS, Hoen AG, Sankoh O, Myers MF, George DB, Jaenisch T, Wint GR, Simmons CP, Scott TW, Farrar JJ, Hay SI. The global distribution and burden of dengue.</w:t>
      </w:r>
      <w:r w:rsidRPr="0042274B">
        <w:rPr>
          <w:rFonts w:ascii="Book Antiqua" w:eastAsia="宋体" w:hAnsi="Book Antiqua" w:cs="宋体"/>
          <w:sz w:val="24"/>
          <w:szCs w:val="24"/>
        </w:rPr>
        <w:t> </w:t>
      </w:r>
      <w:r w:rsidRPr="0036193F">
        <w:rPr>
          <w:rFonts w:ascii="Book Antiqua" w:eastAsia="宋体" w:hAnsi="Book Antiqua" w:cs="宋体"/>
          <w:i/>
          <w:iCs/>
          <w:sz w:val="24"/>
          <w:szCs w:val="24"/>
        </w:rPr>
        <w:t>Nature</w:t>
      </w:r>
      <w:r w:rsidRPr="0042274B">
        <w:rPr>
          <w:rFonts w:ascii="Book Antiqua" w:eastAsia="宋体" w:hAnsi="Book Antiqua" w:cs="宋体"/>
          <w:sz w:val="24"/>
          <w:szCs w:val="24"/>
        </w:rPr>
        <w:t> </w:t>
      </w:r>
      <w:r w:rsidRPr="0036193F">
        <w:rPr>
          <w:rFonts w:ascii="Book Antiqua" w:eastAsia="宋体" w:hAnsi="Book Antiqua" w:cs="宋体"/>
          <w:sz w:val="24"/>
          <w:szCs w:val="24"/>
        </w:rPr>
        <w:t>2013;</w:t>
      </w:r>
      <w:r w:rsidRPr="0042274B">
        <w:rPr>
          <w:rFonts w:ascii="Book Antiqua" w:eastAsia="宋体" w:hAnsi="Book Antiqua" w:cs="宋体"/>
          <w:sz w:val="24"/>
          <w:szCs w:val="24"/>
        </w:rPr>
        <w:t> </w:t>
      </w:r>
      <w:r w:rsidRPr="0036193F">
        <w:rPr>
          <w:rFonts w:ascii="Book Antiqua" w:eastAsia="宋体" w:hAnsi="Book Antiqua" w:cs="宋体"/>
          <w:b/>
          <w:bCs/>
          <w:sz w:val="24"/>
          <w:szCs w:val="24"/>
        </w:rPr>
        <w:t>496</w:t>
      </w:r>
      <w:r w:rsidRPr="0036193F">
        <w:rPr>
          <w:rFonts w:ascii="Book Antiqua" w:eastAsia="宋体" w:hAnsi="Book Antiqua" w:cs="宋体"/>
          <w:sz w:val="24"/>
          <w:szCs w:val="24"/>
        </w:rPr>
        <w:t>: 504-507 [PMID: 23563266 DOI: 10.1038/nature12060]</w:t>
      </w:r>
    </w:p>
    <w:p w:rsidR="0042274B" w:rsidRPr="0036193F" w:rsidRDefault="0042274B" w:rsidP="007A365D">
      <w:pPr>
        <w:spacing w:after="0" w:line="360" w:lineRule="auto"/>
        <w:jc w:val="both"/>
        <w:rPr>
          <w:rFonts w:ascii="Book Antiqua" w:eastAsia="宋体" w:hAnsi="Book Antiqua" w:cs="宋体"/>
          <w:sz w:val="24"/>
          <w:szCs w:val="24"/>
        </w:rPr>
      </w:pPr>
      <w:r w:rsidRPr="0036193F">
        <w:rPr>
          <w:rFonts w:ascii="Book Antiqua" w:eastAsia="宋体" w:hAnsi="Book Antiqua" w:cs="宋体"/>
          <w:sz w:val="24"/>
          <w:szCs w:val="24"/>
        </w:rPr>
        <w:t>3</w:t>
      </w:r>
      <w:r w:rsidRPr="0042274B">
        <w:rPr>
          <w:rFonts w:ascii="Book Antiqua" w:eastAsia="宋体" w:hAnsi="Book Antiqua" w:cs="宋体"/>
          <w:sz w:val="24"/>
          <w:szCs w:val="24"/>
        </w:rPr>
        <w:t> </w:t>
      </w:r>
      <w:r w:rsidRPr="0036193F">
        <w:rPr>
          <w:rFonts w:ascii="Book Antiqua" w:eastAsia="宋体" w:hAnsi="Book Antiqua" w:cs="宋体"/>
          <w:b/>
          <w:bCs/>
          <w:sz w:val="24"/>
          <w:szCs w:val="24"/>
        </w:rPr>
        <w:t>Gupta N</w:t>
      </w:r>
      <w:r w:rsidRPr="0036193F">
        <w:rPr>
          <w:rFonts w:ascii="Book Antiqua" w:eastAsia="宋体" w:hAnsi="Book Antiqua" w:cs="宋体"/>
          <w:sz w:val="24"/>
          <w:szCs w:val="24"/>
        </w:rPr>
        <w:t>, Srivastava S, Jain A, Chaturvedi UC. Dengue in India.</w:t>
      </w:r>
      <w:r w:rsidRPr="0042274B">
        <w:rPr>
          <w:rFonts w:ascii="Book Antiqua" w:eastAsia="宋体" w:hAnsi="Book Antiqua" w:cs="宋体"/>
          <w:sz w:val="24"/>
          <w:szCs w:val="24"/>
        </w:rPr>
        <w:t> </w:t>
      </w:r>
      <w:r w:rsidRPr="0036193F">
        <w:rPr>
          <w:rFonts w:ascii="Book Antiqua" w:eastAsia="宋体" w:hAnsi="Book Antiqua" w:cs="宋体"/>
          <w:i/>
          <w:iCs/>
          <w:sz w:val="24"/>
          <w:szCs w:val="24"/>
        </w:rPr>
        <w:t>Indian J Med Res</w:t>
      </w:r>
      <w:r w:rsidRPr="0042274B">
        <w:rPr>
          <w:rFonts w:ascii="Book Antiqua" w:eastAsia="宋体" w:hAnsi="Book Antiqua" w:cs="宋体"/>
          <w:sz w:val="24"/>
          <w:szCs w:val="24"/>
        </w:rPr>
        <w:t> </w:t>
      </w:r>
      <w:r w:rsidRPr="0036193F">
        <w:rPr>
          <w:rFonts w:ascii="Book Antiqua" w:eastAsia="宋体" w:hAnsi="Book Antiqua" w:cs="宋体"/>
          <w:sz w:val="24"/>
          <w:szCs w:val="24"/>
        </w:rPr>
        <w:t>2012;</w:t>
      </w:r>
      <w:r w:rsidRPr="0042274B">
        <w:rPr>
          <w:rFonts w:ascii="Book Antiqua" w:eastAsia="宋体" w:hAnsi="Book Antiqua" w:cs="宋体"/>
          <w:sz w:val="24"/>
          <w:szCs w:val="24"/>
        </w:rPr>
        <w:t> </w:t>
      </w:r>
      <w:r w:rsidRPr="0036193F">
        <w:rPr>
          <w:rFonts w:ascii="Book Antiqua" w:eastAsia="宋体" w:hAnsi="Book Antiqua" w:cs="宋体"/>
          <w:b/>
          <w:bCs/>
          <w:sz w:val="24"/>
          <w:szCs w:val="24"/>
        </w:rPr>
        <w:t>136</w:t>
      </w:r>
      <w:r w:rsidRPr="0036193F">
        <w:rPr>
          <w:rFonts w:ascii="Book Antiqua" w:eastAsia="宋体" w:hAnsi="Book Antiqua" w:cs="宋体"/>
          <w:sz w:val="24"/>
          <w:szCs w:val="24"/>
        </w:rPr>
        <w:t>: 373-390 [PMID: 23041731]</w:t>
      </w:r>
    </w:p>
    <w:p w:rsidR="0042274B" w:rsidRPr="0036193F" w:rsidRDefault="0042274B" w:rsidP="007A365D">
      <w:pPr>
        <w:spacing w:after="0" w:line="360" w:lineRule="auto"/>
        <w:jc w:val="both"/>
        <w:rPr>
          <w:rFonts w:ascii="Book Antiqua" w:eastAsia="宋体" w:hAnsi="Book Antiqua" w:cs="宋体"/>
          <w:sz w:val="24"/>
          <w:szCs w:val="24"/>
        </w:rPr>
      </w:pPr>
      <w:r w:rsidRPr="0036193F">
        <w:rPr>
          <w:rFonts w:ascii="Book Antiqua" w:eastAsia="宋体" w:hAnsi="Book Antiqua" w:cs="宋体"/>
          <w:sz w:val="24"/>
          <w:szCs w:val="24"/>
        </w:rPr>
        <w:t>4</w:t>
      </w:r>
      <w:r w:rsidRPr="0042274B">
        <w:rPr>
          <w:rFonts w:ascii="Book Antiqua" w:eastAsia="宋体" w:hAnsi="Book Antiqua" w:cs="宋体"/>
          <w:sz w:val="24"/>
          <w:szCs w:val="24"/>
        </w:rPr>
        <w:t> </w:t>
      </w:r>
      <w:r w:rsidRPr="0036193F">
        <w:rPr>
          <w:rFonts w:ascii="Book Antiqua" w:eastAsia="宋体" w:hAnsi="Book Antiqua" w:cs="宋体"/>
          <w:b/>
          <w:bCs/>
          <w:sz w:val="24"/>
          <w:szCs w:val="24"/>
        </w:rPr>
        <w:t>Poovorawan Y</w:t>
      </w:r>
      <w:r w:rsidRPr="0036193F">
        <w:rPr>
          <w:rFonts w:ascii="Book Antiqua" w:eastAsia="宋体" w:hAnsi="Book Antiqua" w:cs="宋体"/>
          <w:sz w:val="24"/>
          <w:szCs w:val="24"/>
        </w:rPr>
        <w:t>, Hutagalung Y, Chongsrisawat V, Boudville I, Bock HL. Dengue virus infection: a major cause of acute hepatic failure in Thai children.</w:t>
      </w:r>
      <w:r w:rsidRPr="0042274B">
        <w:rPr>
          <w:rFonts w:ascii="Book Antiqua" w:eastAsia="宋体" w:hAnsi="Book Antiqua" w:cs="宋体"/>
          <w:sz w:val="24"/>
          <w:szCs w:val="24"/>
        </w:rPr>
        <w:t> </w:t>
      </w:r>
      <w:r w:rsidRPr="0036193F">
        <w:rPr>
          <w:rFonts w:ascii="Book Antiqua" w:eastAsia="宋体" w:hAnsi="Book Antiqua" w:cs="宋体"/>
          <w:i/>
          <w:iCs/>
          <w:sz w:val="24"/>
          <w:szCs w:val="24"/>
        </w:rPr>
        <w:t>Ann Trop Paediatr</w:t>
      </w:r>
      <w:r w:rsidRPr="0042274B">
        <w:rPr>
          <w:rFonts w:ascii="Book Antiqua" w:eastAsia="宋体" w:hAnsi="Book Antiqua" w:cs="宋体"/>
          <w:sz w:val="24"/>
          <w:szCs w:val="24"/>
        </w:rPr>
        <w:t> </w:t>
      </w:r>
      <w:r w:rsidRPr="0036193F">
        <w:rPr>
          <w:rFonts w:ascii="Book Antiqua" w:eastAsia="宋体" w:hAnsi="Book Antiqua" w:cs="宋体"/>
          <w:sz w:val="24"/>
          <w:szCs w:val="24"/>
        </w:rPr>
        <w:t>2006;</w:t>
      </w:r>
      <w:r w:rsidRPr="0042274B">
        <w:rPr>
          <w:rFonts w:ascii="Book Antiqua" w:eastAsia="宋体" w:hAnsi="Book Antiqua" w:cs="宋体"/>
          <w:sz w:val="24"/>
          <w:szCs w:val="24"/>
        </w:rPr>
        <w:t> </w:t>
      </w:r>
      <w:r w:rsidRPr="0036193F">
        <w:rPr>
          <w:rFonts w:ascii="Book Antiqua" w:eastAsia="宋体" w:hAnsi="Book Antiqua" w:cs="宋体"/>
          <w:b/>
          <w:bCs/>
          <w:sz w:val="24"/>
          <w:szCs w:val="24"/>
        </w:rPr>
        <w:t>26</w:t>
      </w:r>
      <w:r w:rsidRPr="0036193F">
        <w:rPr>
          <w:rFonts w:ascii="Book Antiqua" w:eastAsia="宋体" w:hAnsi="Book Antiqua" w:cs="宋体"/>
          <w:sz w:val="24"/>
          <w:szCs w:val="24"/>
        </w:rPr>
        <w:t>: 17-23 [PMID: 16494700 DOI: 10.1179/146532806X90565]</w:t>
      </w:r>
    </w:p>
    <w:p w:rsidR="0042274B" w:rsidRDefault="0042274B" w:rsidP="007A365D">
      <w:pPr>
        <w:spacing w:after="0" w:line="360" w:lineRule="auto"/>
        <w:jc w:val="both"/>
        <w:rPr>
          <w:rFonts w:ascii="Book Antiqua" w:eastAsia="宋体" w:hAnsi="Book Antiqua" w:cs="宋体"/>
          <w:sz w:val="24"/>
          <w:szCs w:val="24"/>
        </w:rPr>
      </w:pPr>
      <w:r w:rsidRPr="0036193F">
        <w:rPr>
          <w:rFonts w:ascii="Book Antiqua" w:eastAsia="宋体" w:hAnsi="Book Antiqua" w:cs="宋体"/>
          <w:sz w:val="24"/>
          <w:szCs w:val="24"/>
        </w:rPr>
        <w:t>5</w:t>
      </w:r>
      <w:r w:rsidRPr="0042274B">
        <w:rPr>
          <w:rFonts w:ascii="Book Antiqua" w:eastAsia="宋体" w:hAnsi="Book Antiqua" w:cs="宋体"/>
          <w:sz w:val="24"/>
          <w:szCs w:val="24"/>
        </w:rPr>
        <w:t> </w:t>
      </w:r>
      <w:r w:rsidRPr="0036193F">
        <w:rPr>
          <w:rFonts w:ascii="Book Antiqua" w:eastAsia="宋体" w:hAnsi="Book Antiqua" w:cs="宋体"/>
          <w:b/>
          <w:bCs/>
          <w:sz w:val="24"/>
          <w:szCs w:val="24"/>
        </w:rPr>
        <w:t>Giri S</w:t>
      </w:r>
      <w:r w:rsidRPr="0036193F">
        <w:rPr>
          <w:rFonts w:ascii="Book Antiqua" w:eastAsia="宋体" w:hAnsi="Book Antiqua" w:cs="宋体"/>
          <w:sz w:val="24"/>
          <w:szCs w:val="24"/>
        </w:rPr>
        <w:t>, Agarwal MP, Sharma V, Singh A. Acute hepatic failure due to dengue: A case report.</w:t>
      </w:r>
      <w:r w:rsidRPr="0042274B">
        <w:rPr>
          <w:rFonts w:ascii="Book Antiqua" w:eastAsia="宋体" w:hAnsi="Book Antiqua" w:cs="宋体"/>
          <w:sz w:val="24"/>
          <w:szCs w:val="24"/>
        </w:rPr>
        <w:t> </w:t>
      </w:r>
      <w:r w:rsidRPr="0036193F">
        <w:rPr>
          <w:rFonts w:ascii="Book Antiqua" w:eastAsia="宋体" w:hAnsi="Book Antiqua" w:cs="宋体"/>
          <w:i/>
          <w:iCs/>
          <w:sz w:val="24"/>
          <w:szCs w:val="24"/>
        </w:rPr>
        <w:t>Cases J</w:t>
      </w:r>
      <w:r w:rsidRPr="0042274B">
        <w:rPr>
          <w:rFonts w:ascii="Book Antiqua" w:eastAsia="宋体" w:hAnsi="Book Antiqua" w:cs="宋体"/>
          <w:sz w:val="24"/>
          <w:szCs w:val="24"/>
        </w:rPr>
        <w:t> </w:t>
      </w:r>
      <w:r w:rsidRPr="0036193F">
        <w:rPr>
          <w:rFonts w:ascii="Book Antiqua" w:eastAsia="宋体" w:hAnsi="Book Antiqua" w:cs="宋体"/>
          <w:sz w:val="24"/>
          <w:szCs w:val="24"/>
        </w:rPr>
        <w:t>2008;</w:t>
      </w:r>
      <w:r w:rsidRPr="0042274B">
        <w:rPr>
          <w:rFonts w:ascii="Book Antiqua" w:eastAsia="宋体" w:hAnsi="Book Antiqua" w:cs="宋体"/>
          <w:sz w:val="24"/>
          <w:szCs w:val="24"/>
        </w:rPr>
        <w:t> </w:t>
      </w:r>
      <w:r w:rsidRPr="0036193F">
        <w:rPr>
          <w:rFonts w:ascii="Book Antiqua" w:eastAsia="宋体" w:hAnsi="Book Antiqua" w:cs="宋体"/>
          <w:b/>
          <w:bCs/>
          <w:sz w:val="24"/>
          <w:szCs w:val="24"/>
        </w:rPr>
        <w:t>1</w:t>
      </w:r>
      <w:r w:rsidRPr="0036193F">
        <w:rPr>
          <w:rFonts w:ascii="Book Antiqua" w:eastAsia="宋体" w:hAnsi="Book Antiqua" w:cs="宋体"/>
          <w:sz w:val="24"/>
          <w:szCs w:val="24"/>
        </w:rPr>
        <w:t>: 204 [PMID: 18831758 DOI: 10.1186/1757-1626-1-204]</w:t>
      </w:r>
    </w:p>
    <w:p w:rsidR="00782B5A" w:rsidRPr="0036193F" w:rsidRDefault="007A365D" w:rsidP="007A365D">
      <w:pPr>
        <w:spacing w:after="0" w:line="360" w:lineRule="auto"/>
        <w:jc w:val="both"/>
        <w:rPr>
          <w:rFonts w:ascii="Book Antiqua" w:eastAsia="宋体" w:hAnsi="Book Antiqua" w:cs="宋体"/>
          <w:sz w:val="24"/>
          <w:szCs w:val="24"/>
        </w:rPr>
      </w:pPr>
      <w:r>
        <w:rPr>
          <w:rFonts w:ascii="Book Antiqua" w:eastAsia="宋体" w:hAnsi="Book Antiqua" w:cs="宋体"/>
          <w:sz w:val="24"/>
          <w:szCs w:val="24"/>
        </w:rPr>
        <w:t>6</w:t>
      </w:r>
      <w:r w:rsidR="00782B5A">
        <w:rPr>
          <w:rFonts w:ascii="Book Antiqua" w:eastAsia="宋体" w:hAnsi="Book Antiqua" w:cs="宋体"/>
          <w:sz w:val="24"/>
          <w:szCs w:val="24"/>
        </w:rPr>
        <w:t xml:space="preserve"> </w:t>
      </w:r>
      <w:r w:rsidR="00782B5A" w:rsidRPr="00782B5A">
        <w:rPr>
          <w:rFonts w:ascii="Book Antiqua" w:eastAsia="宋体" w:hAnsi="Book Antiqua" w:cs="宋体"/>
          <w:b/>
          <w:sz w:val="24"/>
          <w:szCs w:val="24"/>
        </w:rPr>
        <w:t>Sedhain A</w:t>
      </w:r>
      <w:r w:rsidR="00782B5A" w:rsidRPr="00782B5A">
        <w:rPr>
          <w:rFonts w:ascii="Book Antiqua" w:eastAsia="宋体" w:hAnsi="Book Antiqua" w:cs="宋体"/>
          <w:sz w:val="24"/>
          <w:szCs w:val="24"/>
        </w:rPr>
        <w:t>, Adhikari S, Regmi S, Chaudhari SK, Shah M, Shrestha B. Fulminant</w:t>
      </w:r>
      <w:r>
        <w:rPr>
          <w:rFonts w:ascii="Book Antiqua" w:eastAsia="宋体" w:hAnsi="Book Antiqua" w:cs="宋体" w:hint="eastAsia"/>
          <w:sz w:val="24"/>
          <w:szCs w:val="24"/>
          <w:lang w:eastAsia="zh-CN"/>
        </w:rPr>
        <w:t xml:space="preserve"> </w:t>
      </w:r>
      <w:r w:rsidR="00782B5A" w:rsidRPr="00782B5A">
        <w:rPr>
          <w:rFonts w:ascii="Book Antiqua" w:eastAsia="宋体" w:hAnsi="Book Antiqua" w:cs="宋体"/>
          <w:sz w:val="24"/>
          <w:szCs w:val="24"/>
        </w:rPr>
        <w:t xml:space="preserve">hepatic failure due to dengue. </w:t>
      </w:r>
      <w:r w:rsidR="00782B5A" w:rsidRPr="007A365D">
        <w:rPr>
          <w:rFonts w:ascii="Book Antiqua" w:eastAsia="宋体" w:hAnsi="Book Antiqua" w:cs="宋体"/>
          <w:i/>
          <w:sz w:val="24"/>
          <w:szCs w:val="24"/>
        </w:rPr>
        <w:t>Kathmandu Univ Med J</w:t>
      </w:r>
      <w:r w:rsidR="00782B5A" w:rsidRPr="00782B5A">
        <w:rPr>
          <w:rFonts w:ascii="Book Antiqua" w:eastAsia="宋体" w:hAnsi="Book Antiqua" w:cs="宋体"/>
          <w:sz w:val="24"/>
          <w:szCs w:val="24"/>
        </w:rPr>
        <w:t xml:space="preserve"> (KUMJ) 2011;</w:t>
      </w:r>
      <w:r>
        <w:rPr>
          <w:rFonts w:ascii="Book Antiqua" w:eastAsia="宋体" w:hAnsi="Book Antiqua" w:cs="宋体" w:hint="eastAsia"/>
          <w:sz w:val="24"/>
          <w:szCs w:val="24"/>
          <w:lang w:eastAsia="zh-CN"/>
        </w:rPr>
        <w:t xml:space="preserve"> </w:t>
      </w:r>
      <w:r w:rsidR="00782B5A" w:rsidRPr="007A365D">
        <w:rPr>
          <w:rFonts w:ascii="Book Antiqua" w:eastAsia="宋体" w:hAnsi="Book Antiqua" w:cs="宋体"/>
          <w:b/>
          <w:sz w:val="24"/>
          <w:szCs w:val="24"/>
        </w:rPr>
        <w:t>9:</w:t>
      </w:r>
      <w:r>
        <w:rPr>
          <w:rFonts w:ascii="Book Antiqua" w:eastAsia="宋体" w:hAnsi="Book Antiqua" w:cs="宋体" w:hint="eastAsia"/>
          <w:sz w:val="24"/>
          <w:szCs w:val="24"/>
          <w:lang w:eastAsia="zh-CN"/>
        </w:rPr>
        <w:t xml:space="preserve"> </w:t>
      </w:r>
      <w:r w:rsidR="00782B5A" w:rsidRPr="00782B5A">
        <w:rPr>
          <w:rFonts w:ascii="Book Antiqua" w:eastAsia="宋体" w:hAnsi="Book Antiqua" w:cs="宋体"/>
          <w:sz w:val="24"/>
          <w:szCs w:val="24"/>
        </w:rPr>
        <w:t>73-</w:t>
      </w:r>
      <w:r>
        <w:rPr>
          <w:rFonts w:ascii="Book Antiqua" w:eastAsia="宋体" w:hAnsi="Book Antiqua" w:cs="宋体" w:hint="eastAsia"/>
          <w:sz w:val="24"/>
          <w:szCs w:val="24"/>
          <w:lang w:eastAsia="zh-CN"/>
        </w:rPr>
        <w:t>7</w:t>
      </w:r>
      <w:r>
        <w:rPr>
          <w:rFonts w:ascii="Book Antiqua" w:eastAsia="宋体" w:hAnsi="Book Antiqua" w:cs="宋体"/>
          <w:sz w:val="24"/>
          <w:szCs w:val="24"/>
        </w:rPr>
        <w:t>5</w:t>
      </w:r>
      <w:r>
        <w:rPr>
          <w:rFonts w:ascii="Book Antiqua" w:eastAsia="宋体" w:hAnsi="Book Antiqua" w:cs="宋体" w:hint="eastAsia"/>
          <w:sz w:val="24"/>
          <w:szCs w:val="24"/>
          <w:lang w:eastAsia="zh-CN"/>
        </w:rPr>
        <w:t xml:space="preserve"> </w:t>
      </w:r>
      <w:r w:rsidR="00782B5A">
        <w:rPr>
          <w:rFonts w:ascii="Book Antiqua" w:eastAsia="宋体" w:hAnsi="Book Antiqua" w:cs="宋体"/>
          <w:sz w:val="24"/>
          <w:szCs w:val="24"/>
        </w:rPr>
        <w:t>[</w:t>
      </w:r>
      <w:r>
        <w:rPr>
          <w:rFonts w:ascii="Book Antiqua" w:eastAsia="宋体" w:hAnsi="Book Antiqua" w:cs="宋体"/>
          <w:sz w:val="24"/>
          <w:szCs w:val="24"/>
        </w:rPr>
        <w:t>PMID: 22610874</w:t>
      </w:r>
      <w:r>
        <w:rPr>
          <w:rFonts w:ascii="Book Antiqua" w:eastAsia="宋体" w:hAnsi="Book Antiqua" w:cs="宋体" w:hint="eastAsia"/>
          <w:sz w:val="24"/>
          <w:szCs w:val="24"/>
          <w:lang w:eastAsia="zh-CN"/>
        </w:rPr>
        <w:t>]</w:t>
      </w:r>
    </w:p>
    <w:p w:rsidR="0042274B" w:rsidRPr="0036193F" w:rsidRDefault="00782B5A" w:rsidP="007A365D">
      <w:pPr>
        <w:spacing w:after="0" w:line="360" w:lineRule="auto"/>
        <w:jc w:val="both"/>
        <w:rPr>
          <w:rFonts w:ascii="Book Antiqua" w:eastAsia="宋体" w:hAnsi="Book Antiqua" w:cs="宋体"/>
          <w:sz w:val="24"/>
          <w:szCs w:val="24"/>
        </w:rPr>
      </w:pPr>
      <w:r>
        <w:rPr>
          <w:rFonts w:ascii="Book Antiqua" w:eastAsia="宋体" w:hAnsi="Book Antiqua" w:cs="宋体"/>
          <w:sz w:val="24"/>
          <w:szCs w:val="24"/>
        </w:rPr>
        <w:t>7</w:t>
      </w:r>
      <w:r w:rsidR="0042274B" w:rsidRPr="0042274B">
        <w:rPr>
          <w:rFonts w:ascii="Book Antiqua" w:eastAsia="宋体" w:hAnsi="Book Antiqua" w:cs="宋体"/>
          <w:sz w:val="24"/>
          <w:szCs w:val="24"/>
        </w:rPr>
        <w:t> </w:t>
      </w:r>
      <w:r w:rsidR="0042274B" w:rsidRPr="0036193F">
        <w:rPr>
          <w:rFonts w:ascii="Book Antiqua" w:eastAsia="宋体" w:hAnsi="Book Antiqua" w:cs="宋体"/>
          <w:b/>
          <w:bCs/>
          <w:sz w:val="24"/>
          <w:szCs w:val="24"/>
        </w:rPr>
        <w:t>Samanta J</w:t>
      </w:r>
      <w:r w:rsidR="0042274B" w:rsidRPr="0036193F">
        <w:rPr>
          <w:rFonts w:ascii="Book Antiqua" w:eastAsia="宋体" w:hAnsi="Book Antiqua" w:cs="宋体"/>
          <w:sz w:val="24"/>
          <w:szCs w:val="24"/>
        </w:rPr>
        <w:t>, Sharma V. Dengue and its effects on liver.</w:t>
      </w:r>
      <w:r w:rsidR="0042274B" w:rsidRPr="0042274B">
        <w:rPr>
          <w:rFonts w:ascii="Book Antiqua" w:eastAsia="宋体" w:hAnsi="Book Antiqua" w:cs="宋体"/>
          <w:sz w:val="24"/>
          <w:szCs w:val="24"/>
        </w:rPr>
        <w:t> </w:t>
      </w:r>
      <w:r w:rsidR="0042274B" w:rsidRPr="0036193F">
        <w:rPr>
          <w:rFonts w:ascii="Book Antiqua" w:eastAsia="宋体" w:hAnsi="Book Antiqua" w:cs="宋体"/>
          <w:i/>
          <w:iCs/>
          <w:sz w:val="24"/>
          <w:szCs w:val="24"/>
        </w:rPr>
        <w:t>World J Clin Cases</w:t>
      </w:r>
      <w:r w:rsidR="0042274B" w:rsidRPr="0042274B">
        <w:rPr>
          <w:rFonts w:ascii="Book Antiqua" w:eastAsia="宋体" w:hAnsi="Book Antiqua" w:cs="宋体"/>
          <w:sz w:val="24"/>
          <w:szCs w:val="24"/>
        </w:rPr>
        <w:t> </w:t>
      </w:r>
      <w:r w:rsidR="0042274B" w:rsidRPr="0036193F">
        <w:rPr>
          <w:rFonts w:ascii="Book Antiqua" w:eastAsia="宋体" w:hAnsi="Book Antiqua" w:cs="宋体"/>
          <w:sz w:val="24"/>
          <w:szCs w:val="24"/>
        </w:rPr>
        <w:t>2015;</w:t>
      </w:r>
      <w:r w:rsidR="0042274B" w:rsidRPr="0042274B">
        <w:rPr>
          <w:rFonts w:ascii="Book Antiqua" w:eastAsia="宋体" w:hAnsi="Book Antiqua" w:cs="宋体"/>
          <w:sz w:val="24"/>
          <w:szCs w:val="24"/>
        </w:rPr>
        <w:t> </w:t>
      </w:r>
      <w:r w:rsidR="0042274B" w:rsidRPr="0036193F">
        <w:rPr>
          <w:rFonts w:ascii="Book Antiqua" w:eastAsia="宋体" w:hAnsi="Book Antiqua" w:cs="宋体"/>
          <w:b/>
          <w:bCs/>
          <w:sz w:val="24"/>
          <w:szCs w:val="24"/>
        </w:rPr>
        <w:t>3</w:t>
      </w:r>
      <w:r w:rsidR="0042274B" w:rsidRPr="0036193F">
        <w:rPr>
          <w:rFonts w:ascii="Book Antiqua" w:eastAsia="宋体" w:hAnsi="Book Antiqua" w:cs="宋体"/>
          <w:sz w:val="24"/>
          <w:szCs w:val="24"/>
        </w:rPr>
        <w:t>: 125-131 [PMID: 25685758 DOI: 10.12998/wjcc.v3.i2.125]</w:t>
      </w:r>
    </w:p>
    <w:p w:rsidR="0042274B" w:rsidRPr="0036193F" w:rsidRDefault="00782B5A" w:rsidP="007A365D">
      <w:pPr>
        <w:spacing w:after="0" w:line="360" w:lineRule="auto"/>
        <w:jc w:val="both"/>
        <w:rPr>
          <w:rFonts w:ascii="Book Antiqua" w:eastAsia="宋体" w:hAnsi="Book Antiqua" w:cs="宋体"/>
          <w:sz w:val="24"/>
          <w:szCs w:val="24"/>
        </w:rPr>
      </w:pPr>
      <w:r>
        <w:rPr>
          <w:rFonts w:ascii="Book Antiqua" w:eastAsia="宋体" w:hAnsi="Book Antiqua" w:cs="宋体"/>
          <w:sz w:val="24"/>
          <w:szCs w:val="24"/>
        </w:rPr>
        <w:t>8</w:t>
      </w:r>
      <w:r w:rsidR="0042274B" w:rsidRPr="0042274B">
        <w:rPr>
          <w:rFonts w:ascii="Book Antiqua" w:eastAsia="宋体" w:hAnsi="Book Antiqua" w:cs="宋体"/>
          <w:sz w:val="24"/>
          <w:szCs w:val="24"/>
        </w:rPr>
        <w:t> </w:t>
      </w:r>
      <w:r w:rsidR="0042274B" w:rsidRPr="0036193F">
        <w:rPr>
          <w:rFonts w:ascii="Book Antiqua" w:eastAsia="宋体" w:hAnsi="Book Antiqua" w:cs="宋体"/>
          <w:b/>
          <w:bCs/>
          <w:sz w:val="24"/>
          <w:szCs w:val="24"/>
        </w:rPr>
        <w:t>Shah I</w:t>
      </w:r>
      <w:r w:rsidR="0042274B" w:rsidRPr="0036193F">
        <w:rPr>
          <w:rFonts w:ascii="Book Antiqua" w:eastAsia="宋体" w:hAnsi="Book Antiqua" w:cs="宋体"/>
          <w:sz w:val="24"/>
          <w:szCs w:val="24"/>
        </w:rPr>
        <w:t>. Dengue and liver disease.</w:t>
      </w:r>
      <w:r w:rsidR="0042274B" w:rsidRPr="0042274B">
        <w:rPr>
          <w:rFonts w:ascii="Book Antiqua" w:eastAsia="宋体" w:hAnsi="Book Antiqua" w:cs="宋体"/>
          <w:sz w:val="24"/>
          <w:szCs w:val="24"/>
        </w:rPr>
        <w:t> </w:t>
      </w:r>
      <w:r w:rsidR="0042274B" w:rsidRPr="0036193F">
        <w:rPr>
          <w:rFonts w:ascii="Book Antiqua" w:eastAsia="宋体" w:hAnsi="Book Antiqua" w:cs="宋体"/>
          <w:i/>
          <w:iCs/>
          <w:sz w:val="24"/>
          <w:szCs w:val="24"/>
        </w:rPr>
        <w:t>Scand J Infect Dis</w:t>
      </w:r>
      <w:r w:rsidR="0042274B" w:rsidRPr="0042274B">
        <w:rPr>
          <w:rFonts w:ascii="Book Antiqua" w:eastAsia="宋体" w:hAnsi="Book Antiqua" w:cs="宋体"/>
          <w:sz w:val="24"/>
          <w:szCs w:val="24"/>
        </w:rPr>
        <w:t> </w:t>
      </w:r>
      <w:r w:rsidR="0042274B" w:rsidRPr="0036193F">
        <w:rPr>
          <w:rFonts w:ascii="Book Antiqua" w:eastAsia="宋体" w:hAnsi="Book Antiqua" w:cs="宋体"/>
          <w:sz w:val="24"/>
          <w:szCs w:val="24"/>
        </w:rPr>
        <w:t>2008;</w:t>
      </w:r>
      <w:r w:rsidR="0042274B" w:rsidRPr="0042274B">
        <w:rPr>
          <w:rFonts w:ascii="Book Antiqua" w:eastAsia="宋体" w:hAnsi="Book Antiqua" w:cs="宋体"/>
          <w:sz w:val="24"/>
          <w:szCs w:val="24"/>
        </w:rPr>
        <w:t> </w:t>
      </w:r>
      <w:r w:rsidR="0042274B" w:rsidRPr="0036193F">
        <w:rPr>
          <w:rFonts w:ascii="Book Antiqua" w:eastAsia="宋体" w:hAnsi="Book Antiqua" w:cs="宋体"/>
          <w:b/>
          <w:bCs/>
          <w:sz w:val="24"/>
          <w:szCs w:val="24"/>
        </w:rPr>
        <w:t>40</w:t>
      </w:r>
      <w:r w:rsidR="0042274B" w:rsidRPr="0036193F">
        <w:rPr>
          <w:rFonts w:ascii="Book Antiqua" w:eastAsia="宋体" w:hAnsi="Book Antiqua" w:cs="宋体"/>
          <w:sz w:val="24"/>
          <w:szCs w:val="24"/>
        </w:rPr>
        <w:t>: 993-994 [PMID: 18609199 DOI: 10.1080/00365540802209027]</w:t>
      </w:r>
    </w:p>
    <w:p w:rsidR="0042274B" w:rsidRPr="0036193F" w:rsidRDefault="007A365D" w:rsidP="007A365D">
      <w:pPr>
        <w:spacing w:after="0" w:line="360" w:lineRule="auto"/>
        <w:jc w:val="both"/>
        <w:rPr>
          <w:rFonts w:ascii="Book Antiqua" w:eastAsia="宋体" w:hAnsi="Book Antiqua" w:cs="宋体"/>
          <w:sz w:val="24"/>
          <w:szCs w:val="24"/>
        </w:rPr>
      </w:pPr>
      <w:r>
        <w:rPr>
          <w:rFonts w:ascii="Book Antiqua" w:eastAsia="宋体" w:hAnsi="Book Antiqua" w:cs="宋体"/>
          <w:sz w:val="24"/>
          <w:szCs w:val="24"/>
        </w:rPr>
        <w:t>9</w:t>
      </w:r>
      <w:r>
        <w:rPr>
          <w:rFonts w:ascii="Book Antiqua" w:eastAsia="宋体" w:hAnsi="Book Antiqua" w:cs="宋体" w:hint="eastAsia"/>
          <w:sz w:val="24"/>
          <w:szCs w:val="24"/>
          <w:lang w:eastAsia="zh-CN"/>
        </w:rPr>
        <w:t xml:space="preserve"> </w:t>
      </w:r>
      <w:r w:rsidR="0042274B" w:rsidRPr="0036193F">
        <w:rPr>
          <w:rFonts w:ascii="Book Antiqua" w:eastAsia="宋体" w:hAnsi="Book Antiqua" w:cs="宋体"/>
          <w:b/>
          <w:bCs/>
          <w:sz w:val="24"/>
          <w:szCs w:val="24"/>
        </w:rPr>
        <w:t>Pandejpong D</w:t>
      </w:r>
      <w:r w:rsidR="0042274B" w:rsidRPr="0036193F">
        <w:rPr>
          <w:rFonts w:ascii="Book Antiqua" w:eastAsia="宋体" w:hAnsi="Book Antiqua" w:cs="宋体"/>
          <w:sz w:val="24"/>
          <w:szCs w:val="24"/>
        </w:rPr>
        <w:t>, Saengsuri P, Rattarittamrong R, Rujipattanakul T, Chouriyagune C. Is excessive acetaminophen intake associated with transaminitis in adult patients with dengue fever?</w:t>
      </w:r>
      <w:r w:rsidR="0042274B" w:rsidRPr="0042274B">
        <w:rPr>
          <w:rFonts w:ascii="Book Antiqua" w:eastAsia="宋体" w:hAnsi="Book Antiqua" w:cs="宋体"/>
          <w:sz w:val="24"/>
          <w:szCs w:val="24"/>
        </w:rPr>
        <w:t> </w:t>
      </w:r>
      <w:r w:rsidR="0042274B" w:rsidRPr="0036193F">
        <w:rPr>
          <w:rFonts w:ascii="Book Antiqua" w:eastAsia="宋体" w:hAnsi="Book Antiqua" w:cs="宋体"/>
          <w:i/>
          <w:iCs/>
          <w:sz w:val="24"/>
          <w:szCs w:val="24"/>
        </w:rPr>
        <w:t>Intern Med J</w:t>
      </w:r>
      <w:r w:rsidR="0042274B" w:rsidRPr="0042274B">
        <w:rPr>
          <w:rFonts w:ascii="Book Antiqua" w:eastAsia="宋体" w:hAnsi="Book Antiqua" w:cs="宋体"/>
          <w:sz w:val="24"/>
          <w:szCs w:val="24"/>
        </w:rPr>
        <w:t> </w:t>
      </w:r>
      <w:r w:rsidR="0042274B" w:rsidRPr="0036193F">
        <w:rPr>
          <w:rFonts w:ascii="Book Antiqua" w:eastAsia="宋体" w:hAnsi="Book Antiqua" w:cs="宋体"/>
          <w:sz w:val="24"/>
          <w:szCs w:val="24"/>
        </w:rPr>
        <w:t>2015;</w:t>
      </w:r>
      <w:r w:rsidR="0042274B" w:rsidRPr="0042274B">
        <w:rPr>
          <w:rFonts w:ascii="Book Antiqua" w:eastAsia="宋体" w:hAnsi="Book Antiqua" w:cs="宋体"/>
          <w:sz w:val="24"/>
          <w:szCs w:val="24"/>
        </w:rPr>
        <w:t> </w:t>
      </w:r>
      <w:r w:rsidR="0042274B" w:rsidRPr="0036193F">
        <w:rPr>
          <w:rFonts w:ascii="Book Antiqua" w:eastAsia="宋体" w:hAnsi="Book Antiqua" w:cs="宋体"/>
          <w:b/>
          <w:bCs/>
          <w:sz w:val="24"/>
          <w:szCs w:val="24"/>
        </w:rPr>
        <w:t>45</w:t>
      </w:r>
      <w:r w:rsidR="0042274B" w:rsidRPr="0036193F">
        <w:rPr>
          <w:rFonts w:ascii="Book Antiqua" w:eastAsia="宋体" w:hAnsi="Book Antiqua" w:cs="宋体"/>
          <w:sz w:val="24"/>
          <w:szCs w:val="24"/>
        </w:rPr>
        <w:t>: 653-658 [PMID: 25828253 DOI: 10.1111/imj.12756]</w:t>
      </w:r>
    </w:p>
    <w:p w:rsidR="0042274B" w:rsidRPr="0036193F" w:rsidRDefault="007A365D" w:rsidP="007A365D">
      <w:pPr>
        <w:spacing w:after="0" w:line="360" w:lineRule="auto"/>
        <w:jc w:val="both"/>
        <w:rPr>
          <w:rFonts w:ascii="Book Antiqua" w:eastAsia="宋体" w:hAnsi="Book Antiqua" w:cs="宋体"/>
          <w:sz w:val="24"/>
          <w:szCs w:val="24"/>
        </w:rPr>
      </w:pPr>
      <w:r>
        <w:rPr>
          <w:rFonts w:ascii="Book Antiqua" w:eastAsia="宋体" w:hAnsi="Book Antiqua" w:cs="宋体"/>
          <w:sz w:val="24"/>
          <w:szCs w:val="24"/>
        </w:rPr>
        <w:t>10</w:t>
      </w:r>
      <w:r>
        <w:rPr>
          <w:rFonts w:ascii="Book Antiqua" w:eastAsia="宋体" w:hAnsi="Book Antiqua" w:cs="宋体" w:hint="eastAsia"/>
          <w:sz w:val="24"/>
          <w:szCs w:val="24"/>
          <w:lang w:eastAsia="zh-CN"/>
        </w:rPr>
        <w:t xml:space="preserve"> </w:t>
      </w:r>
      <w:r w:rsidR="0042274B" w:rsidRPr="0036193F">
        <w:rPr>
          <w:rFonts w:ascii="Book Antiqua" w:eastAsia="宋体" w:hAnsi="Book Antiqua" w:cs="宋体"/>
          <w:b/>
          <w:bCs/>
          <w:sz w:val="24"/>
          <w:szCs w:val="24"/>
        </w:rPr>
        <w:t>Huerre MR</w:t>
      </w:r>
      <w:r w:rsidR="0042274B" w:rsidRPr="0036193F">
        <w:rPr>
          <w:rFonts w:ascii="Book Antiqua" w:eastAsia="宋体" w:hAnsi="Book Antiqua" w:cs="宋体"/>
          <w:sz w:val="24"/>
          <w:szCs w:val="24"/>
        </w:rPr>
        <w:t>, Lan NT, Marianneau P, Hue NB, Khun H, Hung NT, Khen NT, Drouet MT, Huong VT, Ha DQ, Buisson Y, Deubel V. Liver histopathology and biological correlates in five cases of fatal dengue fever in Vietnamese children.</w:t>
      </w:r>
      <w:r w:rsidR="0042274B" w:rsidRPr="0042274B">
        <w:rPr>
          <w:rFonts w:ascii="Book Antiqua" w:eastAsia="宋体" w:hAnsi="Book Antiqua" w:cs="宋体"/>
          <w:sz w:val="24"/>
          <w:szCs w:val="24"/>
        </w:rPr>
        <w:t> </w:t>
      </w:r>
      <w:r w:rsidR="0042274B" w:rsidRPr="0036193F">
        <w:rPr>
          <w:rFonts w:ascii="Book Antiqua" w:eastAsia="宋体" w:hAnsi="Book Antiqua" w:cs="宋体"/>
          <w:i/>
          <w:iCs/>
          <w:sz w:val="24"/>
          <w:szCs w:val="24"/>
        </w:rPr>
        <w:t>Virchows Arch</w:t>
      </w:r>
      <w:r w:rsidR="0042274B" w:rsidRPr="0042274B">
        <w:rPr>
          <w:rFonts w:ascii="Book Antiqua" w:eastAsia="宋体" w:hAnsi="Book Antiqua" w:cs="宋体"/>
          <w:sz w:val="24"/>
          <w:szCs w:val="24"/>
        </w:rPr>
        <w:t> </w:t>
      </w:r>
      <w:r w:rsidR="0042274B" w:rsidRPr="0036193F">
        <w:rPr>
          <w:rFonts w:ascii="Book Antiqua" w:eastAsia="宋体" w:hAnsi="Book Antiqua" w:cs="宋体"/>
          <w:sz w:val="24"/>
          <w:szCs w:val="24"/>
        </w:rPr>
        <w:t>2001;</w:t>
      </w:r>
      <w:r w:rsidR="0042274B" w:rsidRPr="0042274B">
        <w:rPr>
          <w:rFonts w:ascii="Book Antiqua" w:eastAsia="宋体" w:hAnsi="Book Antiqua" w:cs="宋体"/>
          <w:sz w:val="24"/>
          <w:szCs w:val="24"/>
        </w:rPr>
        <w:t> </w:t>
      </w:r>
      <w:r w:rsidR="0042274B" w:rsidRPr="0036193F">
        <w:rPr>
          <w:rFonts w:ascii="Book Antiqua" w:eastAsia="宋体" w:hAnsi="Book Antiqua" w:cs="宋体"/>
          <w:b/>
          <w:bCs/>
          <w:sz w:val="24"/>
          <w:szCs w:val="24"/>
        </w:rPr>
        <w:t>438</w:t>
      </w:r>
      <w:r w:rsidR="0042274B" w:rsidRPr="0036193F">
        <w:rPr>
          <w:rFonts w:ascii="Book Antiqua" w:eastAsia="宋体" w:hAnsi="Book Antiqua" w:cs="宋体"/>
          <w:sz w:val="24"/>
          <w:szCs w:val="24"/>
        </w:rPr>
        <w:t>: 107-115 [PMID: 11253111]</w:t>
      </w:r>
    </w:p>
    <w:p w:rsidR="0042274B" w:rsidRPr="0036193F" w:rsidRDefault="007A365D" w:rsidP="007A365D">
      <w:pPr>
        <w:spacing w:after="0" w:line="360" w:lineRule="auto"/>
        <w:jc w:val="both"/>
        <w:rPr>
          <w:rFonts w:ascii="Book Antiqua" w:eastAsia="宋体" w:hAnsi="Book Antiqua" w:cs="宋体"/>
          <w:sz w:val="24"/>
          <w:szCs w:val="24"/>
        </w:rPr>
      </w:pPr>
      <w:r>
        <w:rPr>
          <w:rFonts w:ascii="Book Antiqua" w:eastAsia="宋体" w:hAnsi="Book Antiqua" w:cs="宋体"/>
          <w:sz w:val="24"/>
          <w:szCs w:val="24"/>
        </w:rPr>
        <w:t>11</w:t>
      </w:r>
      <w:r>
        <w:rPr>
          <w:rFonts w:ascii="Book Antiqua" w:eastAsia="宋体" w:hAnsi="Book Antiqua" w:cs="宋体" w:hint="eastAsia"/>
          <w:sz w:val="24"/>
          <w:szCs w:val="24"/>
          <w:lang w:eastAsia="zh-CN"/>
        </w:rPr>
        <w:t xml:space="preserve"> </w:t>
      </w:r>
      <w:r w:rsidR="0042274B" w:rsidRPr="0036193F">
        <w:rPr>
          <w:rFonts w:ascii="Book Antiqua" w:eastAsia="宋体" w:hAnsi="Book Antiqua" w:cs="宋体"/>
          <w:b/>
          <w:bCs/>
          <w:sz w:val="24"/>
          <w:szCs w:val="24"/>
        </w:rPr>
        <w:t>Fernando S</w:t>
      </w:r>
      <w:r w:rsidR="0042274B" w:rsidRPr="0036193F">
        <w:rPr>
          <w:rFonts w:ascii="Book Antiqua" w:eastAsia="宋体" w:hAnsi="Book Antiqua" w:cs="宋体"/>
          <w:sz w:val="24"/>
          <w:szCs w:val="24"/>
        </w:rPr>
        <w:t xml:space="preserve">, Wijewickrama A, Gomes L, Punchihewa CT, Madusanka SD, Dissanayake H, Jeewandara C, Peiris H, Ogg GS, Malavige GN. Patterns and causes </w:t>
      </w:r>
      <w:r w:rsidR="0042274B" w:rsidRPr="0036193F">
        <w:rPr>
          <w:rFonts w:ascii="Book Antiqua" w:eastAsia="宋体" w:hAnsi="Book Antiqua" w:cs="宋体"/>
          <w:sz w:val="24"/>
          <w:szCs w:val="24"/>
        </w:rPr>
        <w:lastRenderedPageBreak/>
        <w:t>of liver involvement in acute dengue infection.</w:t>
      </w:r>
      <w:r w:rsidR="0042274B" w:rsidRPr="0042274B">
        <w:rPr>
          <w:rFonts w:ascii="Book Antiqua" w:eastAsia="宋体" w:hAnsi="Book Antiqua" w:cs="宋体"/>
          <w:sz w:val="24"/>
          <w:szCs w:val="24"/>
        </w:rPr>
        <w:t> </w:t>
      </w:r>
      <w:r w:rsidR="0042274B" w:rsidRPr="0036193F">
        <w:rPr>
          <w:rFonts w:ascii="Book Antiqua" w:eastAsia="宋体" w:hAnsi="Book Antiqua" w:cs="宋体"/>
          <w:i/>
          <w:iCs/>
          <w:sz w:val="24"/>
          <w:szCs w:val="24"/>
        </w:rPr>
        <w:t>BMC Infect Dis</w:t>
      </w:r>
      <w:r w:rsidR="0042274B" w:rsidRPr="0042274B">
        <w:rPr>
          <w:rFonts w:ascii="Book Antiqua" w:eastAsia="宋体" w:hAnsi="Book Antiqua" w:cs="宋体"/>
          <w:sz w:val="24"/>
          <w:szCs w:val="24"/>
        </w:rPr>
        <w:t> </w:t>
      </w:r>
      <w:r w:rsidR="0042274B" w:rsidRPr="0036193F">
        <w:rPr>
          <w:rFonts w:ascii="Book Antiqua" w:eastAsia="宋体" w:hAnsi="Book Antiqua" w:cs="宋体"/>
          <w:sz w:val="24"/>
          <w:szCs w:val="24"/>
        </w:rPr>
        <w:t>2016;</w:t>
      </w:r>
      <w:r w:rsidR="0042274B" w:rsidRPr="0042274B">
        <w:rPr>
          <w:rFonts w:ascii="Book Antiqua" w:eastAsia="宋体" w:hAnsi="Book Antiqua" w:cs="宋体"/>
          <w:sz w:val="24"/>
          <w:szCs w:val="24"/>
        </w:rPr>
        <w:t> </w:t>
      </w:r>
      <w:r w:rsidR="0042274B" w:rsidRPr="0036193F">
        <w:rPr>
          <w:rFonts w:ascii="Book Antiqua" w:eastAsia="宋体" w:hAnsi="Book Antiqua" w:cs="宋体"/>
          <w:b/>
          <w:bCs/>
          <w:sz w:val="24"/>
          <w:szCs w:val="24"/>
        </w:rPr>
        <w:t>16</w:t>
      </w:r>
      <w:r w:rsidR="0042274B" w:rsidRPr="0036193F">
        <w:rPr>
          <w:rFonts w:ascii="Book Antiqua" w:eastAsia="宋体" w:hAnsi="Book Antiqua" w:cs="宋体"/>
          <w:sz w:val="24"/>
          <w:szCs w:val="24"/>
        </w:rPr>
        <w:t>: 319 [PMID: 27391896 DOI: 10.1186/s12879-016-1656-2]</w:t>
      </w:r>
    </w:p>
    <w:p w:rsidR="0042274B" w:rsidRPr="0042274B" w:rsidRDefault="007A365D" w:rsidP="007A365D">
      <w:pPr>
        <w:spacing w:after="0" w:line="360" w:lineRule="auto"/>
        <w:jc w:val="both"/>
        <w:rPr>
          <w:rFonts w:ascii="Book Antiqua" w:eastAsia="宋体" w:hAnsi="Book Antiqua" w:cs="宋体"/>
          <w:sz w:val="24"/>
          <w:szCs w:val="24"/>
          <w:lang w:eastAsia="zh-CN"/>
        </w:rPr>
      </w:pPr>
      <w:r>
        <w:rPr>
          <w:rFonts w:ascii="Book Antiqua" w:eastAsia="宋体" w:hAnsi="Book Antiqua" w:cs="宋体"/>
          <w:sz w:val="24"/>
          <w:szCs w:val="24"/>
        </w:rPr>
        <w:t>12</w:t>
      </w:r>
      <w:r>
        <w:rPr>
          <w:rFonts w:ascii="Book Antiqua" w:eastAsia="宋体" w:hAnsi="Book Antiqua" w:cs="宋体" w:hint="eastAsia"/>
          <w:sz w:val="24"/>
          <w:szCs w:val="24"/>
          <w:lang w:eastAsia="zh-CN"/>
        </w:rPr>
        <w:t xml:space="preserve"> </w:t>
      </w:r>
      <w:r w:rsidR="0042274B" w:rsidRPr="0036193F">
        <w:rPr>
          <w:rFonts w:ascii="Book Antiqua" w:eastAsia="宋体" w:hAnsi="Book Antiqua" w:cs="宋体"/>
          <w:b/>
          <w:bCs/>
          <w:sz w:val="24"/>
          <w:szCs w:val="24"/>
        </w:rPr>
        <w:t>Villar-Centeno LA</w:t>
      </w:r>
      <w:r w:rsidR="0042274B" w:rsidRPr="0036193F">
        <w:rPr>
          <w:rFonts w:ascii="Book Antiqua" w:eastAsia="宋体" w:hAnsi="Book Antiqua" w:cs="宋体"/>
          <w:sz w:val="24"/>
          <w:szCs w:val="24"/>
        </w:rPr>
        <w:t>, Díaz-Quijano FA, Martínez-Vega RA. Biochemical alterations as markers of dengue hemorrhagic fever.</w:t>
      </w:r>
      <w:r w:rsidR="0042274B" w:rsidRPr="0042274B">
        <w:rPr>
          <w:rFonts w:ascii="Book Antiqua" w:eastAsia="宋体" w:hAnsi="Book Antiqua" w:cs="宋体"/>
          <w:sz w:val="24"/>
          <w:szCs w:val="24"/>
        </w:rPr>
        <w:t> </w:t>
      </w:r>
      <w:r w:rsidR="0042274B" w:rsidRPr="0036193F">
        <w:rPr>
          <w:rFonts w:ascii="Book Antiqua" w:eastAsia="宋体" w:hAnsi="Book Antiqua" w:cs="宋体"/>
          <w:i/>
          <w:iCs/>
          <w:sz w:val="24"/>
          <w:szCs w:val="24"/>
        </w:rPr>
        <w:t>Am J Trop Med Hyg</w:t>
      </w:r>
      <w:r w:rsidR="0042274B" w:rsidRPr="0042274B">
        <w:rPr>
          <w:rFonts w:ascii="Book Antiqua" w:eastAsia="宋体" w:hAnsi="Book Antiqua" w:cs="宋体"/>
          <w:sz w:val="24"/>
          <w:szCs w:val="24"/>
        </w:rPr>
        <w:t> </w:t>
      </w:r>
      <w:r w:rsidR="0042274B" w:rsidRPr="0036193F">
        <w:rPr>
          <w:rFonts w:ascii="Book Antiqua" w:eastAsia="宋体" w:hAnsi="Book Antiqua" w:cs="宋体"/>
          <w:sz w:val="24"/>
          <w:szCs w:val="24"/>
        </w:rPr>
        <w:t>2008;</w:t>
      </w:r>
      <w:r w:rsidR="0042274B" w:rsidRPr="0042274B">
        <w:rPr>
          <w:rFonts w:ascii="Book Antiqua" w:eastAsia="宋体" w:hAnsi="Book Antiqua" w:cs="宋体"/>
          <w:sz w:val="24"/>
          <w:szCs w:val="24"/>
        </w:rPr>
        <w:t> </w:t>
      </w:r>
      <w:r w:rsidR="0042274B" w:rsidRPr="0036193F">
        <w:rPr>
          <w:rFonts w:ascii="Book Antiqua" w:eastAsia="宋体" w:hAnsi="Book Antiqua" w:cs="宋体"/>
          <w:b/>
          <w:bCs/>
          <w:sz w:val="24"/>
          <w:szCs w:val="24"/>
        </w:rPr>
        <w:t>78</w:t>
      </w:r>
      <w:r w:rsidR="0042274B" w:rsidRPr="0036193F">
        <w:rPr>
          <w:rFonts w:ascii="Book Antiqua" w:eastAsia="宋体" w:hAnsi="Book Antiqua" w:cs="宋体"/>
          <w:sz w:val="24"/>
          <w:szCs w:val="24"/>
        </w:rPr>
        <w:t>: 370-374 [PMID: 18337328]</w:t>
      </w:r>
    </w:p>
    <w:p w:rsidR="00101049" w:rsidRPr="0042274B" w:rsidRDefault="00101049" w:rsidP="007A365D">
      <w:pPr>
        <w:pStyle w:val="ListParagraph"/>
        <w:spacing w:after="0" w:line="360" w:lineRule="auto"/>
        <w:ind w:right="230"/>
        <w:jc w:val="both"/>
        <w:rPr>
          <w:rStyle w:val="Strong"/>
          <w:rFonts w:ascii="Book Antiqua" w:hAnsi="Book Antiqua" w:cs="Arial"/>
          <w:bCs w:val="0"/>
          <w:noProof/>
          <w:color w:val="000000"/>
          <w:lang w:eastAsia="zh-CN"/>
        </w:rPr>
      </w:pPr>
      <w:bookmarkStart w:id="42" w:name="OLE_LINK427"/>
      <w:bookmarkStart w:id="43" w:name="OLE_LINK435"/>
      <w:bookmarkStart w:id="44" w:name="OLE_LINK516"/>
      <w:bookmarkStart w:id="45" w:name="OLE_LINK45"/>
      <w:bookmarkStart w:id="46" w:name="OLE_LINK132"/>
      <w:bookmarkStart w:id="47" w:name="OLE_LINK529"/>
      <w:bookmarkStart w:id="48" w:name="OLE_LINK541"/>
      <w:bookmarkStart w:id="49" w:name="OLE_LINK560"/>
      <w:bookmarkStart w:id="50" w:name="OLE_LINK558"/>
    </w:p>
    <w:p w:rsidR="00DE5EF8" w:rsidRDefault="00101049" w:rsidP="00DE5EF8">
      <w:pPr>
        <w:spacing w:after="0" w:line="360" w:lineRule="auto"/>
        <w:ind w:right="230"/>
        <w:jc w:val="right"/>
        <w:rPr>
          <w:rFonts w:ascii="Book Antiqua" w:hAnsi="Book Antiqua"/>
          <w:bCs/>
          <w:color w:val="000000"/>
          <w:sz w:val="24"/>
          <w:szCs w:val="24"/>
          <w:lang w:eastAsia="zh-CN"/>
        </w:rPr>
      </w:pPr>
      <w:r w:rsidRPr="00647CA7">
        <w:rPr>
          <w:rStyle w:val="Strong"/>
          <w:rFonts w:ascii="Book Antiqua" w:hAnsi="Book Antiqua" w:cs="Arial"/>
          <w:bCs w:val="0"/>
          <w:noProof/>
          <w:color w:val="000000"/>
          <w:sz w:val="24"/>
          <w:szCs w:val="24"/>
        </w:rPr>
        <w:t>P-Reviewer</w:t>
      </w:r>
      <w:r w:rsidRPr="00647CA7">
        <w:rPr>
          <w:rStyle w:val="Strong"/>
          <w:rFonts w:ascii="Book Antiqua" w:eastAsia="宋体" w:hAnsi="Book Antiqua" w:cs="Arial"/>
          <w:bCs w:val="0"/>
          <w:noProof/>
          <w:color w:val="000000"/>
          <w:sz w:val="24"/>
          <w:szCs w:val="24"/>
          <w:lang w:eastAsia="zh-CN"/>
        </w:rPr>
        <w:t>:</w:t>
      </w:r>
      <w:r w:rsidRPr="00647CA7">
        <w:rPr>
          <w:rFonts w:ascii="Book Antiqua" w:hAnsi="Book Antiqua"/>
          <w:bCs/>
          <w:color w:val="000000"/>
          <w:sz w:val="24"/>
          <w:szCs w:val="24"/>
        </w:rPr>
        <w:t xml:space="preserve"> Gong</w:t>
      </w:r>
      <w:r w:rsidRPr="00647CA7">
        <w:rPr>
          <w:rFonts w:ascii="Book Antiqua" w:hAnsi="Book Antiqua"/>
          <w:bCs/>
          <w:color w:val="000000"/>
          <w:sz w:val="24"/>
          <w:szCs w:val="24"/>
          <w:lang w:eastAsia="zh-CN"/>
        </w:rPr>
        <w:t xml:space="preserve"> ZJ, Juneja D,</w:t>
      </w:r>
      <w:r w:rsidRPr="00647CA7">
        <w:rPr>
          <w:rFonts w:ascii="Book Antiqua" w:hAnsi="Book Antiqua"/>
          <w:bCs/>
          <w:color w:val="000000"/>
          <w:sz w:val="24"/>
          <w:szCs w:val="24"/>
        </w:rPr>
        <w:t xml:space="preserve"> Kulkarni</w:t>
      </w:r>
      <w:r w:rsidRPr="00647CA7">
        <w:rPr>
          <w:rFonts w:ascii="Book Antiqua" w:hAnsi="Book Antiqua"/>
          <w:bCs/>
          <w:color w:val="000000"/>
          <w:sz w:val="24"/>
          <w:szCs w:val="24"/>
          <w:lang w:eastAsia="zh-CN"/>
        </w:rPr>
        <w:t xml:space="preserve"> </w:t>
      </w:r>
      <w:r w:rsidRPr="00647CA7">
        <w:rPr>
          <w:rFonts w:ascii="Book Antiqua" w:hAnsi="Book Antiqua"/>
          <w:bCs/>
          <w:color w:val="000000"/>
          <w:sz w:val="24"/>
          <w:szCs w:val="24"/>
        </w:rPr>
        <w:t>S</w:t>
      </w:r>
      <w:r w:rsidRPr="00647CA7">
        <w:rPr>
          <w:rFonts w:ascii="Book Antiqua" w:hAnsi="Book Antiqua"/>
          <w:bCs/>
          <w:color w:val="000000"/>
          <w:sz w:val="24"/>
          <w:szCs w:val="24"/>
          <w:lang w:eastAsia="zh-CN"/>
        </w:rPr>
        <w:t>,</w:t>
      </w:r>
      <w:r w:rsidRPr="00647CA7">
        <w:rPr>
          <w:rFonts w:ascii="Book Antiqua" w:hAnsi="Book Antiqua"/>
          <w:bCs/>
          <w:color w:val="000000"/>
          <w:sz w:val="24"/>
          <w:szCs w:val="24"/>
        </w:rPr>
        <w:t xml:space="preserve"> Irani NR</w:t>
      </w:r>
    </w:p>
    <w:p w:rsidR="00101049" w:rsidRPr="00647CA7" w:rsidRDefault="00101049" w:rsidP="00DE5EF8">
      <w:pPr>
        <w:spacing w:after="0" w:line="360" w:lineRule="auto"/>
        <w:ind w:right="230"/>
        <w:jc w:val="right"/>
        <w:rPr>
          <w:rFonts w:ascii="Book Antiqua" w:eastAsia="宋体" w:hAnsi="Book Antiqua"/>
          <w:b/>
          <w:bCs/>
          <w:color w:val="000000"/>
          <w:sz w:val="24"/>
          <w:szCs w:val="24"/>
          <w:lang w:eastAsia="zh-CN"/>
        </w:rPr>
      </w:pPr>
      <w:r w:rsidRPr="00647CA7">
        <w:rPr>
          <w:rFonts w:ascii="Book Antiqua" w:hAnsi="Book Antiqua"/>
          <w:bCs/>
          <w:color w:val="000000"/>
          <w:sz w:val="24"/>
          <w:szCs w:val="24"/>
        </w:rPr>
        <w:t xml:space="preserve"> </w:t>
      </w:r>
      <w:r w:rsidRPr="00647CA7">
        <w:rPr>
          <w:rFonts w:ascii="Book Antiqua" w:hAnsi="Book Antiqua"/>
          <w:b/>
          <w:bCs/>
          <w:color w:val="000000"/>
          <w:sz w:val="24"/>
          <w:szCs w:val="24"/>
        </w:rPr>
        <w:t>S-Editor</w:t>
      </w:r>
      <w:r w:rsidRPr="00647CA7">
        <w:rPr>
          <w:rFonts w:ascii="Book Antiqua" w:eastAsia="宋体" w:hAnsi="Book Antiqua"/>
          <w:b/>
          <w:bCs/>
          <w:color w:val="000000"/>
          <w:sz w:val="24"/>
          <w:szCs w:val="24"/>
          <w:lang w:eastAsia="zh-CN"/>
        </w:rPr>
        <w:t>:</w:t>
      </w:r>
      <w:r w:rsidRPr="00647CA7">
        <w:rPr>
          <w:rFonts w:ascii="Book Antiqua" w:hAnsi="Book Antiqua"/>
          <w:bCs/>
          <w:color w:val="000000"/>
          <w:sz w:val="24"/>
          <w:szCs w:val="24"/>
        </w:rPr>
        <w:t xml:space="preserve"> </w:t>
      </w:r>
      <w:r w:rsidRPr="00647CA7">
        <w:rPr>
          <w:rFonts w:ascii="Book Antiqua" w:eastAsia="宋体" w:hAnsi="Book Antiqua"/>
          <w:bCs/>
          <w:color w:val="000000"/>
          <w:sz w:val="24"/>
          <w:szCs w:val="24"/>
          <w:lang w:eastAsia="zh-CN"/>
        </w:rPr>
        <w:t>Qi Y</w:t>
      </w:r>
      <w:r w:rsidRPr="00647CA7">
        <w:rPr>
          <w:rFonts w:ascii="Book Antiqua" w:hAnsi="Book Antiqua"/>
          <w:b/>
          <w:bCs/>
          <w:color w:val="000000"/>
          <w:sz w:val="24"/>
          <w:szCs w:val="24"/>
        </w:rPr>
        <w:t xml:space="preserve">   L-Editor</w:t>
      </w:r>
      <w:r w:rsidRPr="00647CA7">
        <w:rPr>
          <w:rFonts w:ascii="Book Antiqua" w:eastAsia="宋体" w:hAnsi="Book Antiqua"/>
          <w:b/>
          <w:bCs/>
          <w:color w:val="000000"/>
          <w:sz w:val="24"/>
          <w:szCs w:val="24"/>
          <w:lang w:eastAsia="zh-CN"/>
        </w:rPr>
        <w:t>:</w:t>
      </w:r>
      <w:r w:rsidRPr="00647CA7">
        <w:rPr>
          <w:rFonts w:ascii="Book Antiqua" w:hAnsi="Book Antiqua"/>
          <w:b/>
          <w:bCs/>
          <w:color w:val="000000"/>
          <w:sz w:val="24"/>
          <w:szCs w:val="24"/>
        </w:rPr>
        <w:t xml:space="preserve">   E-Editor</w:t>
      </w:r>
      <w:r w:rsidRPr="00647CA7">
        <w:rPr>
          <w:rFonts w:ascii="Book Antiqua" w:eastAsia="宋体" w:hAnsi="Book Antiqua"/>
          <w:b/>
          <w:bCs/>
          <w:color w:val="000000"/>
          <w:sz w:val="24"/>
          <w:szCs w:val="24"/>
          <w:lang w:eastAsia="zh-CN"/>
        </w:rPr>
        <w:t>:</w:t>
      </w:r>
    </w:p>
    <w:bookmarkEnd w:id="42"/>
    <w:bookmarkEnd w:id="43"/>
    <w:bookmarkEnd w:id="44"/>
    <w:bookmarkEnd w:id="45"/>
    <w:bookmarkEnd w:id="46"/>
    <w:bookmarkEnd w:id="47"/>
    <w:bookmarkEnd w:id="48"/>
    <w:bookmarkEnd w:id="49"/>
    <w:bookmarkEnd w:id="50"/>
    <w:p w:rsidR="005D76E8" w:rsidRPr="00647CA7" w:rsidRDefault="005D76E8" w:rsidP="007A365D">
      <w:pPr>
        <w:autoSpaceDE w:val="0"/>
        <w:autoSpaceDN w:val="0"/>
        <w:adjustRightInd w:val="0"/>
        <w:spacing w:after="0" w:line="360" w:lineRule="auto"/>
        <w:jc w:val="both"/>
        <w:rPr>
          <w:rFonts w:ascii="Book Antiqua" w:hAnsi="Book Antiqua"/>
          <w:sz w:val="24"/>
          <w:szCs w:val="24"/>
        </w:rPr>
      </w:pPr>
    </w:p>
    <w:p w:rsidR="00257552" w:rsidRPr="0042274B" w:rsidRDefault="00257552" w:rsidP="007A365D">
      <w:pPr>
        <w:spacing w:after="0" w:line="360" w:lineRule="auto"/>
        <w:jc w:val="both"/>
        <w:rPr>
          <w:rFonts w:ascii="Book Antiqua" w:hAnsi="Book Antiqua"/>
          <w:sz w:val="24"/>
          <w:szCs w:val="24"/>
        </w:rPr>
      </w:pPr>
      <w:r w:rsidRPr="0042274B">
        <w:rPr>
          <w:rFonts w:ascii="Book Antiqua" w:hAnsi="Book Antiqua"/>
          <w:sz w:val="24"/>
          <w:szCs w:val="24"/>
        </w:rPr>
        <w:br w:type="page"/>
      </w:r>
    </w:p>
    <w:p w:rsidR="00257552" w:rsidRPr="0042274B" w:rsidRDefault="00257552" w:rsidP="007A365D">
      <w:pPr>
        <w:spacing w:after="0" w:line="360" w:lineRule="auto"/>
        <w:jc w:val="both"/>
        <w:rPr>
          <w:rFonts w:ascii="Book Antiqua" w:hAnsi="Book Antiqua"/>
          <w:b/>
          <w:color w:val="231F20"/>
          <w:sz w:val="24"/>
          <w:szCs w:val="24"/>
          <w:lang w:eastAsia="en-IN"/>
        </w:rPr>
      </w:pPr>
      <w:r w:rsidRPr="0042274B">
        <w:rPr>
          <w:rFonts w:ascii="Book Antiqua" w:hAnsi="Book Antiqua"/>
          <w:b/>
          <w:color w:val="231F20"/>
          <w:sz w:val="24"/>
          <w:szCs w:val="24"/>
          <w:lang w:eastAsia="en-IN"/>
        </w:rPr>
        <w:lastRenderedPageBreak/>
        <w:t>Table 1</w:t>
      </w:r>
      <w:r w:rsidR="00101049" w:rsidRPr="0042274B">
        <w:rPr>
          <w:rFonts w:ascii="Book Antiqua" w:hAnsi="Book Antiqua"/>
          <w:b/>
          <w:color w:val="231F20"/>
          <w:sz w:val="24"/>
          <w:szCs w:val="24"/>
          <w:lang w:eastAsia="zh-CN"/>
        </w:rPr>
        <w:t xml:space="preserve"> </w:t>
      </w:r>
      <w:r w:rsidRPr="0042274B">
        <w:rPr>
          <w:rFonts w:ascii="Book Antiqua" w:hAnsi="Book Antiqua"/>
          <w:b/>
          <w:color w:val="231F20"/>
          <w:sz w:val="24"/>
          <w:szCs w:val="24"/>
          <w:lang w:eastAsia="en-IN"/>
        </w:rPr>
        <w:t>Baseline investigation of the infant with acute liver failure caused by Dengue infection</w:t>
      </w:r>
    </w:p>
    <w:tbl>
      <w:tblPr>
        <w:tblStyle w:val="TableGrid"/>
        <w:tblW w:w="0" w:type="auto"/>
        <w:tblInd w:w="-432"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7"/>
        <w:gridCol w:w="4678"/>
        <w:gridCol w:w="1933"/>
      </w:tblGrid>
      <w:tr w:rsidR="00257552" w:rsidRPr="0042274B" w:rsidTr="00101049">
        <w:tc>
          <w:tcPr>
            <w:tcW w:w="2837" w:type="dxa"/>
            <w:tcBorders>
              <w:top w:val="single" w:sz="4" w:space="0" w:color="000000" w:themeColor="text1"/>
              <w:bottom w:val="single" w:sz="4" w:space="0" w:color="000000" w:themeColor="text1"/>
            </w:tcBorders>
          </w:tcPr>
          <w:p w:rsidR="00257552" w:rsidRPr="0042274B" w:rsidRDefault="00257552" w:rsidP="007A365D">
            <w:pPr>
              <w:spacing w:after="0" w:line="360" w:lineRule="auto"/>
              <w:jc w:val="both"/>
              <w:rPr>
                <w:rFonts w:ascii="Book Antiqua" w:hAnsi="Book Antiqua"/>
                <w:b/>
                <w:sz w:val="24"/>
                <w:szCs w:val="24"/>
              </w:rPr>
            </w:pPr>
            <w:r w:rsidRPr="0042274B">
              <w:rPr>
                <w:rFonts w:ascii="Book Antiqua" w:hAnsi="Book Antiqua"/>
                <w:b/>
                <w:sz w:val="24"/>
                <w:szCs w:val="24"/>
              </w:rPr>
              <w:t>Investigation</w:t>
            </w:r>
          </w:p>
        </w:tc>
        <w:tc>
          <w:tcPr>
            <w:tcW w:w="4678" w:type="dxa"/>
            <w:tcBorders>
              <w:top w:val="single" w:sz="4" w:space="0" w:color="000000" w:themeColor="text1"/>
              <w:bottom w:val="single" w:sz="4" w:space="0" w:color="000000" w:themeColor="text1"/>
            </w:tcBorders>
          </w:tcPr>
          <w:p w:rsidR="00257552" w:rsidRPr="0042274B" w:rsidRDefault="00257552" w:rsidP="007A365D">
            <w:pPr>
              <w:spacing w:after="0" w:line="360" w:lineRule="auto"/>
              <w:jc w:val="both"/>
              <w:rPr>
                <w:rFonts w:ascii="Book Antiqua" w:hAnsi="Book Antiqua"/>
                <w:b/>
                <w:sz w:val="24"/>
                <w:szCs w:val="24"/>
              </w:rPr>
            </w:pPr>
            <w:r w:rsidRPr="0042274B">
              <w:rPr>
                <w:rFonts w:ascii="Book Antiqua" w:hAnsi="Book Antiqua"/>
                <w:b/>
                <w:sz w:val="24"/>
                <w:szCs w:val="24"/>
              </w:rPr>
              <w:t xml:space="preserve">Result </w:t>
            </w:r>
          </w:p>
        </w:tc>
        <w:tc>
          <w:tcPr>
            <w:tcW w:w="1933" w:type="dxa"/>
            <w:tcBorders>
              <w:top w:val="single" w:sz="4" w:space="0" w:color="000000" w:themeColor="text1"/>
              <w:bottom w:val="single" w:sz="4" w:space="0" w:color="000000" w:themeColor="text1"/>
            </w:tcBorders>
          </w:tcPr>
          <w:p w:rsidR="00257552" w:rsidRPr="0042274B" w:rsidRDefault="00257552" w:rsidP="007A365D">
            <w:pPr>
              <w:spacing w:after="0" w:line="360" w:lineRule="auto"/>
              <w:jc w:val="both"/>
              <w:rPr>
                <w:rFonts w:ascii="Book Antiqua" w:hAnsi="Book Antiqua"/>
                <w:b/>
                <w:sz w:val="24"/>
                <w:szCs w:val="24"/>
              </w:rPr>
            </w:pPr>
            <w:r w:rsidRPr="0042274B">
              <w:rPr>
                <w:rFonts w:ascii="Book Antiqua" w:hAnsi="Book Antiqua"/>
                <w:b/>
                <w:sz w:val="24"/>
                <w:szCs w:val="24"/>
              </w:rPr>
              <w:t>Reference range</w:t>
            </w:r>
          </w:p>
        </w:tc>
      </w:tr>
      <w:tr w:rsidR="00257552" w:rsidRPr="0042274B" w:rsidTr="00101049">
        <w:tc>
          <w:tcPr>
            <w:tcW w:w="2837" w:type="dxa"/>
            <w:tcBorders>
              <w:top w:val="single" w:sz="4" w:space="0" w:color="000000" w:themeColor="text1"/>
            </w:tcBorders>
          </w:tcPr>
          <w:p w:rsidR="00257552" w:rsidRPr="0042274B" w:rsidRDefault="00257552" w:rsidP="007A365D">
            <w:pPr>
              <w:spacing w:after="0" w:line="360" w:lineRule="auto"/>
              <w:jc w:val="both"/>
              <w:rPr>
                <w:rFonts w:ascii="Book Antiqua" w:hAnsi="Book Antiqua"/>
                <w:sz w:val="24"/>
                <w:szCs w:val="24"/>
              </w:rPr>
            </w:pPr>
            <w:r w:rsidRPr="0042274B">
              <w:rPr>
                <w:rFonts w:ascii="Book Antiqua" w:hAnsi="Book Antiqua"/>
                <w:sz w:val="24"/>
                <w:szCs w:val="24"/>
              </w:rPr>
              <w:t>Haemoglobin(Hb)</w:t>
            </w:r>
          </w:p>
        </w:tc>
        <w:tc>
          <w:tcPr>
            <w:tcW w:w="4678" w:type="dxa"/>
            <w:tcBorders>
              <w:top w:val="single" w:sz="4" w:space="0" w:color="000000" w:themeColor="text1"/>
            </w:tcBorders>
          </w:tcPr>
          <w:p w:rsidR="00257552" w:rsidRPr="0042274B" w:rsidRDefault="00257552" w:rsidP="007A365D">
            <w:pPr>
              <w:spacing w:after="0" w:line="360" w:lineRule="auto"/>
              <w:jc w:val="both"/>
              <w:rPr>
                <w:rFonts w:ascii="Book Antiqua" w:hAnsi="Book Antiqua"/>
                <w:sz w:val="24"/>
                <w:szCs w:val="24"/>
              </w:rPr>
            </w:pPr>
            <w:r w:rsidRPr="0042274B">
              <w:rPr>
                <w:rFonts w:ascii="Book Antiqua" w:eastAsia="Times New Roman" w:hAnsi="Book Antiqua"/>
                <w:sz w:val="24"/>
                <w:szCs w:val="24"/>
                <w:lang w:eastAsia="en-IN"/>
              </w:rPr>
              <w:t>8.4 g/d</w:t>
            </w:r>
            <w:r w:rsidR="00C44E60" w:rsidRPr="0042274B">
              <w:rPr>
                <w:rFonts w:ascii="Book Antiqua" w:eastAsia="Times New Roman" w:hAnsi="Book Antiqua"/>
                <w:sz w:val="24"/>
                <w:szCs w:val="24"/>
                <w:lang w:eastAsia="en-IN"/>
              </w:rPr>
              <w:t>L</w:t>
            </w:r>
            <w:r w:rsidRPr="0042274B">
              <w:rPr>
                <w:rFonts w:ascii="Book Antiqua" w:hAnsi="Book Antiqua"/>
                <w:sz w:val="24"/>
                <w:szCs w:val="24"/>
              </w:rPr>
              <w:t xml:space="preserve"> (</w:t>
            </w:r>
            <w:r w:rsidRPr="0042274B">
              <w:rPr>
                <w:rFonts w:ascii="Book Antiqua" w:eastAsia="Times New Roman" w:hAnsi="Book Antiqua"/>
                <w:sz w:val="24"/>
                <w:szCs w:val="24"/>
                <w:lang w:eastAsia="en-IN"/>
              </w:rPr>
              <w:t>haematocrit 25.9%)</w:t>
            </w:r>
          </w:p>
        </w:tc>
        <w:tc>
          <w:tcPr>
            <w:tcW w:w="1933" w:type="dxa"/>
            <w:tcBorders>
              <w:top w:val="single" w:sz="4" w:space="0" w:color="000000" w:themeColor="text1"/>
            </w:tcBorders>
          </w:tcPr>
          <w:p w:rsidR="00257552" w:rsidRPr="0042274B" w:rsidRDefault="00257552" w:rsidP="007A365D">
            <w:pPr>
              <w:spacing w:after="0" w:line="360" w:lineRule="auto"/>
              <w:jc w:val="both"/>
              <w:rPr>
                <w:rFonts w:ascii="Book Antiqua" w:hAnsi="Book Antiqua"/>
                <w:sz w:val="24"/>
                <w:szCs w:val="24"/>
              </w:rPr>
            </w:pPr>
            <w:r w:rsidRPr="0042274B">
              <w:rPr>
                <w:rFonts w:ascii="Book Antiqua" w:hAnsi="Book Antiqua"/>
                <w:sz w:val="24"/>
                <w:szCs w:val="24"/>
              </w:rPr>
              <w:t>10.0-13.2 gm/d</w:t>
            </w:r>
            <w:r w:rsidR="00101049" w:rsidRPr="0042274B">
              <w:rPr>
                <w:rFonts w:ascii="Book Antiqua" w:hAnsi="Book Antiqua"/>
                <w:sz w:val="24"/>
                <w:szCs w:val="24"/>
                <w:lang w:eastAsia="zh-CN"/>
              </w:rPr>
              <w:t>L</w:t>
            </w:r>
            <w:r w:rsidRPr="0042274B">
              <w:rPr>
                <w:rFonts w:ascii="Book Antiqua" w:hAnsi="Book Antiqua"/>
                <w:sz w:val="24"/>
                <w:szCs w:val="24"/>
              </w:rPr>
              <w:t>.</w:t>
            </w:r>
          </w:p>
        </w:tc>
      </w:tr>
      <w:tr w:rsidR="00257552" w:rsidRPr="0042274B" w:rsidTr="00101049">
        <w:tc>
          <w:tcPr>
            <w:tcW w:w="2837" w:type="dxa"/>
          </w:tcPr>
          <w:p w:rsidR="00257552" w:rsidRPr="0042274B" w:rsidRDefault="00257552" w:rsidP="007A365D">
            <w:pPr>
              <w:spacing w:after="0" w:line="360" w:lineRule="auto"/>
              <w:jc w:val="both"/>
              <w:rPr>
                <w:rFonts w:ascii="Book Antiqua" w:hAnsi="Book Antiqua"/>
                <w:sz w:val="24"/>
                <w:szCs w:val="24"/>
              </w:rPr>
            </w:pPr>
            <w:r w:rsidRPr="0042274B">
              <w:rPr>
                <w:rFonts w:ascii="Book Antiqua" w:hAnsi="Book Antiqua"/>
                <w:sz w:val="24"/>
                <w:szCs w:val="24"/>
              </w:rPr>
              <w:t>Total leukocyte count</w:t>
            </w:r>
          </w:p>
        </w:tc>
        <w:tc>
          <w:tcPr>
            <w:tcW w:w="4678" w:type="dxa"/>
          </w:tcPr>
          <w:p w:rsidR="00257552" w:rsidRPr="0042274B" w:rsidRDefault="00C44E60" w:rsidP="007A365D">
            <w:pPr>
              <w:spacing w:after="0" w:line="360" w:lineRule="auto"/>
              <w:jc w:val="both"/>
              <w:rPr>
                <w:rFonts w:ascii="Book Antiqua" w:hAnsi="Book Antiqua"/>
                <w:sz w:val="24"/>
                <w:szCs w:val="24"/>
              </w:rPr>
            </w:pPr>
            <w:r w:rsidRPr="0042274B">
              <w:rPr>
                <w:rFonts w:ascii="Book Antiqua" w:eastAsia="Times New Roman" w:hAnsi="Book Antiqua"/>
                <w:sz w:val="24"/>
                <w:szCs w:val="24"/>
                <w:lang w:eastAsia="en-IN"/>
              </w:rPr>
              <w:t>14</w:t>
            </w:r>
            <w:r w:rsidR="00257552" w:rsidRPr="0042274B">
              <w:rPr>
                <w:rFonts w:ascii="Book Antiqua" w:eastAsia="Times New Roman" w:hAnsi="Book Antiqua"/>
                <w:sz w:val="24"/>
                <w:szCs w:val="24"/>
                <w:lang w:eastAsia="en-IN"/>
              </w:rPr>
              <w:t>000/mm</w:t>
            </w:r>
            <w:r w:rsidR="00257552" w:rsidRPr="0042274B">
              <w:rPr>
                <w:rFonts w:ascii="Book Antiqua" w:eastAsia="Times New Roman" w:hAnsi="Book Antiqua"/>
                <w:sz w:val="24"/>
                <w:szCs w:val="24"/>
                <w:vertAlign w:val="superscript"/>
                <w:lang w:eastAsia="en-IN"/>
              </w:rPr>
              <w:t>3</w:t>
            </w:r>
          </w:p>
        </w:tc>
        <w:tc>
          <w:tcPr>
            <w:tcW w:w="1933" w:type="dxa"/>
          </w:tcPr>
          <w:p w:rsidR="00257552" w:rsidRPr="0042274B" w:rsidRDefault="00257552" w:rsidP="007A365D">
            <w:pPr>
              <w:spacing w:after="0" w:line="360" w:lineRule="auto"/>
              <w:jc w:val="both"/>
              <w:rPr>
                <w:rFonts w:ascii="Book Antiqua" w:hAnsi="Book Antiqua"/>
                <w:sz w:val="24"/>
                <w:szCs w:val="24"/>
              </w:rPr>
            </w:pPr>
            <w:r w:rsidRPr="0042274B">
              <w:rPr>
                <w:rFonts w:ascii="Book Antiqua" w:hAnsi="Book Antiqua"/>
                <w:sz w:val="24"/>
                <w:szCs w:val="24"/>
              </w:rPr>
              <w:t>6-17.2</w:t>
            </w:r>
            <w:r w:rsidR="007A365D">
              <w:rPr>
                <w:rFonts w:ascii="Book Antiqua" w:hAnsi="Book Antiqua" w:hint="eastAsia"/>
                <w:sz w:val="24"/>
                <w:szCs w:val="24"/>
                <w:lang w:eastAsia="zh-CN"/>
              </w:rPr>
              <w:t xml:space="preserve"> </w:t>
            </w:r>
            <w:r w:rsidR="007A365D">
              <w:rPr>
                <w:rFonts w:ascii="Book Antiqua" w:hAnsi="Book Antiqua"/>
                <w:sz w:val="24"/>
                <w:szCs w:val="24"/>
              </w:rPr>
              <w:sym w:font="Symbol" w:char="F0B4"/>
            </w:r>
            <w:r w:rsidR="007A365D">
              <w:rPr>
                <w:rFonts w:ascii="Book Antiqua" w:hAnsi="Book Antiqua" w:hint="eastAsia"/>
                <w:sz w:val="24"/>
                <w:szCs w:val="24"/>
                <w:lang w:eastAsia="zh-CN"/>
              </w:rPr>
              <w:t xml:space="preserve"> </w:t>
            </w:r>
            <w:r w:rsidRPr="0042274B">
              <w:rPr>
                <w:rFonts w:ascii="Book Antiqua" w:hAnsi="Book Antiqua"/>
                <w:sz w:val="24"/>
                <w:szCs w:val="24"/>
              </w:rPr>
              <w:t>10</w:t>
            </w:r>
            <w:r w:rsidRPr="0042274B">
              <w:rPr>
                <w:rFonts w:ascii="Book Antiqua" w:hAnsi="Book Antiqua"/>
                <w:sz w:val="24"/>
                <w:szCs w:val="24"/>
                <w:vertAlign w:val="superscript"/>
              </w:rPr>
              <w:t>3</w:t>
            </w:r>
            <w:r w:rsidRPr="0042274B">
              <w:rPr>
                <w:rFonts w:ascii="Book Antiqua" w:hAnsi="Book Antiqua"/>
                <w:sz w:val="24"/>
                <w:szCs w:val="24"/>
              </w:rPr>
              <w:t>/u</w:t>
            </w:r>
            <w:r w:rsidR="00101049" w:rsidRPr="0042274B">
              <w:rPr>
                <w:rFonts w:ascii="Book Antiqua" w:hAnsi="Book Antiqua"/>
                <w:sz w:val="24"/>
                <w:szCs w:val="24"/>
              </w:rPr>
              <w:t>L</w:t>
            </w:r>
          </w:p>
        </w:tc>
      </w:tr>
      <w:tr w:rsidR="00257552" w:rsidRPr="0042274B" w:rsidTr="00101049">
        <w:tc>
          <w:tcPr>
            <w:tcW w:w="2837" w:type="dxa"/>
          </w:tcPr>
          <w:p w:rsidR="00257552" w:rsidRPr="0042274B" w:rsidRDefault="00257552" w:rsidP="007A365D">
            <w:pPr>
              <w:spacing w:after="0" w:line="360" w:lineRule="auto"/>
              <w:jc w:val="both"/>
              <w:rPr>
                <w:rFonts w:ascii="Book Antiqua" w:hAnsi="Book Antiqua"/>
                <w:sz w:val="24"/>
                <w:szCs w:val="24"/>
              </w:rPr>
            </w:pPr>
            <w:r w:rsidRPr="0042274B">
              <w:rPr>
                <w:rFonts w:ascii="Book Antiqua" w:hAnsi="Book Antiqua"/>
                <w:sz w:val="24"/>
                <w:szCs w:val="24"/>
              </w:rPr>
              <w:t>Differential count</w:t>
            </w:r>
          </w:p>
        </w:tc>
        <w:tc>
          <w:tcPr>
            <w:tcW w:w="4678" w:type="dxa"/>
          </w:tcPr>
          <w:p w:rsidR="00257552" w:rsidRPr="0042274B" w:rsidRDefault="00257552" w:rsidP="007A365D">
            <w:pPr>
              <w:spacing w:after="0" w:line="360" w:lineRule="auto"/>
              <w:jc w:val="both"/>
              <w:rPr>
                <w:rFonts w:ascii="Book Antiqua" w:hAnsi="Book Antiqua"/>
                <w:sz w:val="24"/>
                <w:szCs w:val="24"/>
              </w:rPr>
            </w:pPr>
            <w:r w:rsidRPr="0042274B">
              <w:rPr>
                <w:rFonts w:ascii="Book Antiqua" w:hAnsi="Book Antiqua"/>
                <w:sz w:val="24"/>
                <w:szCs w:val="24"/>
              </w:rPr>
              <w:t>Neutrophil (N) 68, Lymphocyte (L) 25</w:t>
            </w:r>
          </w:p>
        </w:tc>
        <w:tc>
          <w:tcPr>
            <w:tcW w:w="1933" w:type="dxa"/>
          </w:tcPr>
          <w:p w:rsidR="00257552" w:rsidRPr="0042274B" w:rsidRDefault="00257552" w:rsidP="007A365D">
            <w:pPr>
              <w:spacing w:after="0" w:line="360" w:lineRule="auto"/>
              <w:jc w:val="both"/>
              <w:rPr>
                <w:rFonts w:ascii="Book Antiqua" w:hAnsi="Book Antiqua"/>
                <w:sz w:val="24"/>
                <w:szCs w:val="24"/>
              </w:rPr>
            </w:pPr>
            <w:r w:rsidRPr="0042274B">
              <w:rPr>
                <w:rFonts w:ascii="Book Antiqua" w:hAnsi="Book Antiqua"/>
                <w:sz w:val="24"/>
                <w:szCs w:val="24"/>
              </w:rPr>
              <w:t>N 15-45, L-47-77</w:t>
            </w:r>
          </w:p>
        </w:tc>
      </w:tr>
      <w:tr w:rsidR="00257552" w:rsidRPr="0042274B" w:rsidTr="00101049">
        <w:tc>
          <w:tcPr>
            <w:tcW w:w="2837" w:type="dxa"/>
          </w:tcPr>
          <w:p w:rsidR="00257552" w:rsidRPr="0042274B" w:rsidRDefault="00257552" w:rsidP="007A365D">
            <w:pPr>
              <w:spacing w:after="0" w:line="360" w:lineRule="auto"/>
              <w:jc w:val="both"/>
              <w:rPr>
                <w:rFonts w:ascii="Book Antiqua" w:hAnsi="Book Antiqua"/>
                <w:sz w:val="24"/>
                <w:szCs w:val="24"/>
              </w:rPr>
            </w:pPr>
            <w:r w:rsidRPr="0042274B">
              <w:rPr>
                <w:rFonts w:ascii="Book Antiqua" w:hAnsi="Book Antiqua"/>
                <w:sz w:val="24"/>
                <w:szCs w:val="24"/>
              </w:rPr>
              <w:t>Platelet</w:t>
            </w:r>
          </w:p>
        </w:tc>
        <w:tc>
          <w:tcPr>
            <w:tcW w:w="4678" w:type="dxa"/>
          </w:tcPr>
          <w:p w:rsidR="00257552" w:rsidRPr="0042274B" w:rsidRDefault="00257552" w:rsidP="007A365D">
            <w:pPr>
              <w:spacing w:after="0" w:line="360" w:lineRule="auto"/>
              <w:jc w:val="both"/>
              <w:rPr>
                <w:rFonts w:ascii="Book Antiqua" w:hAnsi="Book Antiqua"/>
                <w:sz w:val="24"/>
                <w:szCs w:val="24"/>
              </w:rPr>
            </w:pPr>
            <w:r w:rsidRPr="0042274B">
              <w:rPr>
                <w:rFonts w:ascii="Book Antiqua" w:eastAsia="Times New Roman" w:hAnsi="Book Antiqua"/>
                <w:sz w:val="24"/>
                <w:szCs w:val="24"/>
                <w:lang w:eastAsia="en-IN"/>
              </w:rPr>
              <w:t>98</w:t>
            </w:r>
            <w:r w:rsidR="00C44E60" w:rsidRPr="0042274B">
              <w:rPr>
                <w:rFonts w:ascii="Book Antiqua" w:hAnsi="Book Antiqua"/>
                <w:sz w:val="24"/>
                <w:szCs w:val="24"/>
                <w:lang w:eastAsia="zh-CN"/>
              </w:rPr>
              <w:t xml:space="preserve"> </w:t>
            </w:r>
            <w:r w:rsidR="00C44E60" w:rsidRPr="0042274B">
              <w:rPr>
                <w:rFonts w:ascii="Book Antiqua" w:eastAsia="Times New Roman" w:hAnsi="Book Antiqua"/>
                <w:sz w:val="24"/>
                <w:szCs w:val="24"/>
                <w:lang w:eastAsia="en-IN"/>
              </w:rPr>
              <w:sym w:font="Symbol" w:char="F0B4"/>
            </w:r>
            <w:r w:rsidR="00C44E60" w:rsidRPr="0042274B">
              <w:rPr>
                <w:rFonts w:ascii="Book Antiqua" w:hAnsi="Book Antiqua"/>
                <w:sz w:val="24"/>
                <w:szCs w:val="24"/>
                <w:lang w:eastAsia="zh-CN"/>
              </w:rPr>
              <w:t xml:space="preserve"> </w:t>
            </w:r>
            <w:r w:rsidRPr="0042274B">
              <w:rPr>
                <w:rFonts w:ascii="Book Antiqua" w:eastAsia="Times New Roman" w:hAnsi="Book Antiqua"/>
                <w:sz w:val="24"/>
                <w:szCs w:val="24"/>
                <w:lang w:eastAsia="en-IN"/>
              </w:rPr>
              <w:t>10</w:t>
            </w:r>
            <w:r w:rsidRPr="0042274B">
              <w:rPr>
                <w:rFonts w:ascii="Book Antiqua" w:eastAsia="Times New Roman" w:hAnsi="Book Antiqua"/>
                <w:sz w:val="24"/>
                <w:szCs w:val="24"/>
                <w:vertAlign w:val="superscript"/>
                <w:lang w:eastAsia="en-IN"/>
              </w:rPr>
              <w:t>3</w:t>
            </w:r>
            <w:r w:rsidRPr="0042274B">
              <w:rPr>
                <w:rFonts w:ascii="Book Antiqua" w:eastAsia="Times New Roman" w:hAnsi="Book Antiqua"/>
                <w:sz w:val="24"/>
                <w:szCs w:val="24"/>
                <w:lang w:eastAsia="en-IN"/>
              </w:rPr>
              <w:t> cells/mm</w:t>
            </w:r>
            <w:r w:rsidRPr="0042274B">
              <w:rPr>
                <w:rFonts w:ascii="Book Antiqua" w:eastAsia="Times New Roman" w:hAnsi="Book Antiqua"/>
                <w:sz w:val="24"/>
                <w:szCs w:val="24"/>
                <w:vertAlign w:val="superscript"/>
                <w:lang w:eastAsia="en-IN"/>
              </w:rPr>
              <w:t>3</w:t>
            </w:r>
          </w:p>
        </w:tc>
        <w:tc>
          <w:tcPr>
            <w:tcW w:w="1933" w:type="dxa"/>
          </w:tcPr>
          <w:p w:rsidR="00257552" w:rsidRPr="0042274B" w:rsidRDefault="00257552" w:rsidP="007A365D">
            <w:pPr>
              <w:spacing w:after="0" w:line="360" w:lineRule="auto"/>
              <w:jc w:val="both"/>
              <w:rPr>
                <w:rFonts w:ascii="Book Antiqua" w:hAnsi="Book Antiqua"/>
                <w:sz w:val="24"/>
                <w:szCs w:val="24"/>
              </w:rPr>
            </w:pPr>
            <w:r w:rsidRPr="0042274B">
              <w:rPr>
                <w:rFonts w:ascii="Book Antiqua" w:hAnsi="Book Antiqua"/>
                <w:sz w:val="24"/>
                <w:szCs w:val="24"/>
              </w:rPr>
              <w:t>1.5-4.5</w:t>
            </w:r>
          </w:p>
        </w:tc>
      </w:tr>
      <w:tr w:rsidR="00257552" w:rsidRPr="0042274B" w:rsidTr="00101049">
        <w:tc>
          <w:tcPr>
            <w:tcW w:w="2837" w:type="dxa"/>
          </w:tcPr>
          <w:p w:rsidR="00257552" w:rsidRPr="0042274B" w:rsidRDefault="00257552" w:rsidP="007A365D">
            <w:pPr>
              <w:spacing w:after="0" w:line="360" w:lineRule="auto"/>
              <w:jc w:val="both"/>
              <w:rPr>
                <w:rFonts w:ascii="Book Antiqua" w:hAnsi="Book Antiqua"/>
                <w:sz w:val="24"/>
                <w:szCs w:val="24"/>
              </w:rPr>
            </w:pPr>
            <w:r w:rsidRPr="0042274B">
              <w:rPr>
                <w:rFonts w:ascii="Book Antiqua" w:hAnsi="Book Antiqua"/>
                <w:sz w:val="24"/>
                <w:szCs w:val="24"/>
              </w:rPr>
              <w:t>Peripheral smear</w:t>
            </w:r>
          </w:p>
        </w:tc>
        <w:tc>
          <w:tcPr>
            <w:tcW w:w="4678" w:type="dxa"/>
          </w:tcPr>
          <w:p w:rsidR="00257552" w:rsidRPr="0042274B" w:rsidRDefault="00257552" w:rsidP="007A365D">
            <w:pPr>
              <w:spacing w:after="0" w:line="360" w:lineRule="auto"/>
              <w:jc w:val="both"/>
              <w:rPr>
                <w:rFonts w:ascii="Book Antiqua" w:eastAsia="Times New Roman" w:hAnsi="Book Antiqua"/>
                <w:sz w:val="24"/>
                <w:szCs w:val="24"/>
                <w:lang w:eastAsia="en-IN"/>
              </w:rPr>
            </w:pPr>
            <w:r w:rsidRPr="0042274B">
              <w:rPr>
                <w:rFonts w:ascii="Book Antiqua" w:eastAsia="Times New Roman" w:hAnsi="Book Antiqua"/>
                <w:sz w:val="24"/>
                <w:szCs w:val="24"/>
              </w:rPr>
              <w:t>No malarial parasite, no atypical cell, microcytic hypochromic picture</w:t>
            </w:r>
          </w:p>
        </w:tc>
        <w:tc>
          <w:tcPr>
            <w:tcW w:w="1933" w:type="dxa"/>
          </w:tcPr>
          <w:p w:rsidR="00257552" w:rsidRPr="0042274B" w:rsidRDefault="00257552" w:rsidP="007A365D">
            <w:pPr>
              <w:spacing w:after="0" w:line="360" w:lineRule="auto"/>
              <w:jc w:val="both"/>
              <w:rPr>
                <w:rFonts w:ascii="Book Antiqua" w:hAnsi="Book Antiqua"/>
                <w:sz w:val="24"/>
                <w:szCs w:val="24"/>
              </w:rPr>
            </w:pPr>
          </w:p>
        </w:tc>
      </w:tr>
      <w:tr w:rsidR="00257552" w:rsidRPr="0042274B" w:rsidTr="00101049">
        <w:tc>
          <w:tcPr>
            <w:tcW w:w="2837" w:type="dxa"/>
          </w:tcPr>
          <w:p w:rsidR="00257552" w:rsidRPr="0042274B" w:rsidRDefault="00257552" w:rsidP="007A365D">
            <w:pPr>
              <w:spacing w:after="0" w:line="360" w:lineRule="auto"/>
              <w:jc w:val="both"/>
              <w:rPr>
                <w:rFonts w:ascii="Book Antiqua" w:hAnsi="Book Antiqua"/>
                <w:sz w:val="24"/>
                <w:szCs w:val="24"/>
              </w:rPr>
            </w:pPr>
            <w:r w:rsidRPr="0042274B">
              <w:rPr>
                <w:rFonts w:ascii="Book Antiqua" w:hAnsi="Book Antiqua"/>
                <w:sz w:val="24"/>
                <w:szCs w:val="24"/>
              </w:rPr>
              <w:t>Alanine transaminase(ALT)</w:t>
            </w:r>
          </w:p>
        </w:tc>
        <w:tc>
          <w:tcPr>
            <w:tcW w:w="4678" w:type="dxa"/>
          </w:tcPr>
          <w:p w:rsidR="00257552" w:rsidRPr="0042274B" w:rsidRDefault="00257552" w:rsidP="007A365D">
            <w:pPr>
              <w:spacing w:after="0" w:line="360" w:lineRule="auto"/>
              <w:jc w:val="both"/>
              <w:rPr>
                <w:rFonts w:ascii="Book Antiqua" w:hAnsi="Book Antiqua"/>
                <w:sz w:val="24"/>
                <w:szCs w:val="24"/>
              </w:rPr>
            </w:pPr>
            <w:r w:rsidRPr="0042274B">
              <w:rPr>
                <w:rFonts w:ascii="Book Antiqua" w:eastAsia="Times New Roman" w:hAnsi="Book Antiqua"/>
                <w:sz w:val="24"/>
                <w:szCs w:val="24"/>
                <w:lang w:eastAsia="en-IN"/>
              </w:rPr>
              <w:t>3853 IU</w:t>
            </w:r>
          </w:p>
        </w:tc>
        <w:tc>
          <w:tcPr>
            <w:tcW w:w="1933" w:type="dxa"/>
          </w:tcPr>
          <w:p w:rsidR="00257552" w:rsidRPr="0042274B" w:rsidRDefault="00257552" w:rsidP="007A365D">
            <w:pPr>
              <w:spacing w:after="0" w:line="360" w:lineRule="auto"/>
              <w:jc w:val="both"/>
              <w:rPr>
                <w:rFonts w:ascii="Book Antiqua" w:hAnsi="Book Antiqua"/>
                <w:sz w:val="24"/>
                <w:szCs w:val="24"/>
              </w:rPr>
            </w:pPr>
            <w:r w:rsidRPr="0042274B">
              <w:rPr>
                <w:rFonts w:ascii="Book Antiqua" w:hAnsi="Book Antiqua"/>
                <w:sz w:val="24"/>
                <w:szCs w:val="24"/>
              </w:rPr>
              <w:t>13-45 IU/L</w:t>
            </w:r>
          </w:p>
        </w:tc>
      </w:tr>
      <w:tr w:rsidR="00257552" w:rsidRPr="0042274B" w:rsidTr="00101049">
        <w:tc>
          <w:tcPr>
            <w:tcW w:w="2837" w:type="dxa"/>
          </w:tcPr>
          <w:p w:rsidR="00257552" w:rsidRPr="0042274B" w:rsidRDefault="00257552" w:rsidP="007A365D">
            <w:pPr>
              <w:spacing w:after="0" w:line="360" w:lineRule="auto"/>
              <w:jc w:val="both"/>
              <w:rPr>
                <w:rFonts w:ascii="Book Antiqua" w:hAnsi="Book Antiqua"/>
                <w:sz w:val="24"/>
                <w:szCs w:val="24"/>
              </w:rPr>
            </w:pPr>
            <w:r w:rsidRPr="0042274B">
              <w:rPr>
                <w:rFonts w:ascii="Book Antiqua" w:hAnsi="Book Antiqua"/>
                <w:sz w:val="24"/>
                <w:szCs w:val="24"/>
              </w:rPr>
              <w:t>Aspartate transaminase(AST)</w:t>
            </w:r>
          </w:p>
        </w:tc>
        <w:tc>
          <w:tcPr>
            <w:tcW w:w="4678" w:type="dxa"/>
          </w:tcPr>
          <w:p w:rsidR="00257552" w:rsidRPr="0042274B" w:rsidRDefault="00257552" w:rsidP="007A365D">
            <w:pPr>
              <w:spacing w:after="0" w:line="360" w:lineRule="auto"/>
              <w:jc w:val="both"/>
              <w:rPr>
                <w:rFonts w:ascii="Book Antiqua" w:hAnsi="Book Antiqua"/>
                <w:sz w:val="24"/>
                <w:szCs w:val="24"/>
              </w:rPr>
            </w:pPr>
            <w:r w:rsidRPr="0042274B">
              <w:rPr>
                <w:rFonts w:ascii="Book Antiqua" w:eastAsia="Times New Roman" w:hAnsi="Book Antiqua"/>
                <w:sz w:val="24"/>
                <w:szCs w:val="24"/>
                <w:lang w:eastAsia="en-IN"/>
              </w:rPr>
              <w:t>20861</w:t>
            </w:r>
            <w:r w:rsidRPr="0042274B">
              <w:rPr>
                <w:rFonts w:ascii="Book Antiqua" w:hAnsi="Book Antiqua"/>
                <w:sz w:val="24"/>
                <w:szCs w:val="24"/>
              </w:rPr>
              <w:t xml:space="preserve"> IU</w:t>
            </w:r>
          </w:p>
        </w:tc>
        <w:tc>
          <w:tcPr>
            <w:tcW w:w="1933" w:type="dxa"/>
          </w:tcPr>
          <w:p w:rsidR="00257552" w:rsidRPr="0042274B" w:rsidRDefault="00257552" w:rsidP="007A365D">
            <w:pPr>
              <w:spacing w:after="0" w:line="360" w:lineRule="auto"/>
              <w:jc w:val="both"/>
              <w:rPr>
                <w:rFonts w:ascii="Book Antiqua" w:hAnsi="Book Antiqua"/>
                <w:sz w:val="24"/>
                <w:szCs w:val="24"/>
              </w:rPr>
            </w:pPr>
            <w:r w:rsidRPr="0042274B">
              <w:rPr>
                <w:rFonts w:ascii="Book Antiqua" w:hAnsi="Book Antiqua"/>
                <w:sz w:val="24"/>
                <w:szCs w:val="24"/>
              </w:rPr>
              <w:t xml:space="preserve"> 9-80 IU/L</w:t>
            </w:r>
          </w:p>
        </w:tc>
      </w:tr>
      <w:tr w:rsidR="00257552" w:rsidRPr="0042274B" w:rsidTr="00101049">
        <w:tc>
          <w:tcPr>
            <w:tcW w:w="2837" w:type="dxa"/>
          </w:tcPr>
          <w:p w:rsidR="00257552" w:rsidRPr="0042274B" w:rsidRDefault="00257552" w:rsidP="007A365D">
            <w:pPr>
              <w:spacing w:after="0" w:line="360" w:lineRule="auto"/>
              <w:jc w:val="both"/>
              <w:rPr>
                <w:rFonts w:ascii="Book Antiqua" w:hAnsi="Book Antiqua"/>
                <w:sz w:val="24"/>
                <w:szCs w:val="24"/>
              </w:rPr>
            </w:pPr>
            <w:r w:rsidRPr="0042274B">
              <w:rPr>
                <w:rFonts w:ascii="Book Antiqua" w:hAnsi="Book Antiqua"/>
                <w:sz w:val="24"/>
                <w:szCs w:val="24"/>
              </w:rPr>
              <w:t xml:space="preserve">Total Bilirubin </w:t>
            </w:r>
          </w:p>
          <w:p w:rsidR="00257552" w:rsidRPr="0042274B" w:rsidRDefault="00257552" w:rsidP="007A365D">
            <w:pPr>
              <w:spacing w:after="0" w:line="360" w:lineRule="auto"/>
              <w:jc w:val="both"/>
              <w:rPr>
                <w:rFonts w:ascii="Book Antiqua" w:hAnsi="Book Antiqua"/>
                <w:sz w:val="24"/>
                <w:szCs w:val="24"/>
              </w:rPr>
            </w:pPr>
            <w:r w:rsidRPr="0042274B">
              <w:rPr>
                <w:rFonts w:ascii="Book Antiqua" w:hAnsi="Book Antiqua"/>
                <w:sz w:val="24"/>
                <w:szCs w:val="24"/>
              </w:rPr>
              <w:t>Direct Bilirubin</w:t>
            </w:r>
          </w:p>
        </w:tc>
        <w:tc>
          <w:tcPr>
            <w:tcW w:w="4678" w:type="dxa"/>
          </w:tcPr>
          <w:p w:rsidR="00257552" w:rsidRPr="0042274B" w:rsidRDefault="00257552" w:rsidP="007A365D">
            <w:pPr>
              <w:spacing w:after="0" w:line="360" w:lineRule="auto"/>
              <w:jc w:val="both"/>
              <w:rPr>
                <w:rFonts w:ascii="Book Antiqua" w:eastAsia="Times New Roman" w:hAnsi="Book Antiqua"/>
                <w:sz w:val="24"/>
                <w:szCs w:val="24"/>
              </w:rPr>
            </w:pPr>
            <w:r w:rsidRPr="0042274B">
              <w:rPr>
                <w:rFonts w:ascii="Book Antiqua" w:eastAsia="Times New Roman" w:hAnsi="Book Antiqua"/>
                <w:sz w:val="24"/>
                <w:szCs w:val="24"/>
                <w:lang w:eastAsia="en-IN"/>
              </w:rPr>
              <w:t>8.28 mg/d</w:t>
            </w:r>
            <w:bookmarkStart w:id="51" w:name="OLE_LINK10"/>
            <w:bookmarkStart w:id="52" w:name="OLE_LINK11"/>
            <w:r w:rsidR="00C44E60" w:rsidRPr="0042274B">
              <w:rPr>
                <w:rFonts w:ascii="Book Antiqua" w:eastAsia="Times New Roman" w:hAnsi="Book Antiqua"/>
                <w:sz w:val="24"/>
                <w:szCs w:val="24"/>
                <w:lang w:eastAsia="en-IN"/>
              </w:rPr>
              <w:t>L</w:t>
            </w:r>
            <w:bookmarkEnd w:id="51"/>
            <w:bookmarkEnd w:id="52"/>
            <w:r w:rsidRPr="0042274B">
              <w:rPr>
                <w:rFonts w:ascii="Book Antiqua" w:eastAsia="Times New Roman" w:hAnsi="Book Antiqua"/>
                <w:sz w:val="24"/>
                <w:szCs w:val="24"/>
                <w:lang w:eastAsia="en-IN"/>
              </w:rPr>
              <w:t xml:space="preserve"> </w:t>
            </w:r>
          </w:p>
          <w:p w:rsidR="00257552" w:rsidRPr="0042274B" w:rsidRDefault="00257552" w:rsidP="007A365D">
            <w:pPr>
              <w:spacing w:after="0" w:line="360" w:lineRule="auto"/>
              <w:jc w:val="both"/>
              <w:rPr>
                <w:rFonts w:ascii="Book Antiqua" w:hAnsi="Book Antiqua"/>
                <w:sz w:val="24"/>
                <w:szCs w:val="24"/>
              </w:rPr>
            </w:pPr>
            <w:r w:rsidRPr="0042274B">
              <w:rPr>
                <w:rFonts w:ascii="Book Antiqua" w:eastAsia="Times New Roman" w:hAnsi="Book Antiqua"/>
                <w:sz w:val="24"/>
                <w:szCs w:val="24"/>
                <w:lang w:eastAsia="en-IN"/>
              </w:rPr>
              <w:t>4</w:t>
            </w:r>
            <w:r w:rsidRPr="0042274B">
              <w:rPr>
                <w:rFonts w:ascii="Book Antiqua" w:eastAsia="Times New Roman" w:hAnsi="Book Antiqua"/>
                <w:sz w:val="24"/>
                <w:szCs w:val="24"/>
              </w:rPr>
              <w:t>.59 mg/d</w:t>
            </w:r>
            <w:r w:rsidR="00C44E60" w:rsidRPr="0042274B">
              <w:rPr>
                <w:rFonts w:ascii="Book Antiqua" w:eastAsia="Times New Roman" w:hAnsi="Book Antiqua"/>
                <w:sz w:val="24"/>
                <w:szCs w:val="24"/>
                <w:lang w:eastAsia="en-IN"/>
              </w:rPr>
              <w:t>L</w:t>
            </w:r>
          </w:p>
        </w:tc>
        <w:tc>
          <w:tcPr>
            <w:tcW w:w="1933" w:type="dxa"/>
          </w:tcPr>
          <w:p w:rsidR="00257552" w:rsidRPr="0042274B" w:rsidRDefault="00257552" w:rsidP="007A365D">
            <w:pPr>
              <w:spacing w:after="0" w:line="360" w:lineRule="auto"/>
              <w:jc w:val="both"/>
              <w:rPr>
                <w:rFonts w:ascii="Book Antiqua" w:hAnsi="Book Antiqua"/>
                <w:sz w:val="24"/>
                <w:szCs w:val="24"/>
              </w:rPr>
            </w:pPr>
            <w:r w:rsidRPr="0042274B">
              <w:rPr>
                <w:rFonts w:ascii="Book Antiqua" w:hAnsi="Book Antiqua"/>
                <w:sz w:val="24"/>
                <w:szCs w:val="24"/>
              </w:rPr>
              <w:t>&lt;</w:t>
            </w:r>
            <w:r w:rsidR="00101049" w:rsidRPr="0042274B">
              <w:rPr>
                <w:rFonts w:ascii="Book Antiqua" w:hAnsi="Book Antiqua"/>
                <w:sz w:val="24"/>
                <w:szCs w:val="24"/>
                <w:lang w:eastAsia="zh-CN"/>
              </w:rPr>
              <w:t xml:space="preserve"> </w:t>
            </w:r>
            <w:r w:rsidRPr="0042274B">
              <w:rPr>
                <w:rFonts w:ascii="Book Antiqua" w:hAnsi="Book Antiqua"/>
                <w:sz w:val="24"/>
                <w:szCs w:val="24"/>
              </w:rPr>
              <w:t>1.2</w:t>
            </w:r>
            <w:r w:rsidR="00101049" w:rsidRPr="0042274B">
              <w:rPr>
                <w:rFonts w:ascii="Book Antiqua" w:hAnsi="Book Antiqua"/>
                <w:sz w:val="24"/>
                <w:szCs w:val="24"/>
                <w:lang w:eastAsia="zh-CN"/>
              </w:rPr>
              <w:t xml:space="preserve"> </w:t>
            </w:r>
            <w:r w:rsidRPr="0042274B">
              <w:rPr>
                <w:rFonts w:ascii="Book Antiqua" w:hAnsi="Book Antiqua"/>
                <w:sz w:val="24"/>
                <w:szCs w:val="24"/>
              </w:rPr>
              <w:t>mg/d</w:t>
            </w:r>
            <w:r w:rsidR="00101049" w:rsidRPr="0042274B">
              <w:rPr>
                <w:rFonts w:ascii="Book Antiqua" w:hAnsi="Book Antiqua"/>
                <w:sz w:val="24"/>
                <w:szCs w:val="24"/>
              </w:rPr>
              <w:t>L</w:t>
            </w:r>
          </w:p>
          <w:p w:rsidR="00257552" w:rsidRPr="0042274B" w:rsidRDefault="00257552" w:rsidP="007A365D">
            <w:pPr>
              <w:spacing w:after="0" w:line="360" w:lineRule="auto"/>
              <w:jc w:val="both"/>
              <w:rPr>
                <w:rFonts w:ascii="Book Antiqua" w:hAnsi="Book Antiqua"/>
                <w:sz w:val="24"/>
                <w:szCs w:val="24"/>
              </w:rPr>
            </w:pPr>
            <w:r w:rsidRPr="0042274B">
              <w:rPr>
                <w:rFonts w:ascii="Book Antiqua" w:hAnsi="Book Antiqua"/>
                <w:sz w:val="24"/>
                <w:szCs w:val="24"/>
              </w:rPr>
              <w:t>&lt;</w:t>
            </w:r>
            <w:r w:rsidR="00101049" w:rsidRPr="0042274B">
              <w:rPr>
                <w:rFonts w:ascii="Book Antiqua" w:hAnsi="Book Antiqua"/>
                <w:sz w:val="24"/>
                <w:szCs w:val="24"/>
                <w:lang w:eastAsia="zh-CN"/>
              </w:rPr>
              <w:t xml:space="preserve"> </w:t>
            </w:r>
            <w:r w:rsidRPr="0042274B">
              <w:rPr>
                <w:rFonts w:ascii="Book Antiqua" w:hAnsi="Book Antiqua"/>
                <w:sz w:val="24"/>
                <w:szCs w:val="24"/>
              </w:rPr>
              <w:t>0.2</w:t>
            </w:r>
            <w:r w:rsidR="00101049" w:rsidRPr="0042274B">
              <w:rPr>
                <w:rFonts w:ascii="Book Antiqua" w:hAnsi="Book Antiqua"/>
                <w:sz w:val="24"/>
                <w:szCs w:val="24"/>
                <w:lang w:eastAsia="zh-CN"/>
              </w:rPr>
              <w:t xml:space="preserve"> </w:t>
            </w:r>
            <w:r w:rsidRPr="0042274B">
              <w:rPr>
                <w:rFonts w:ascii="Book Antiqua" w:hAnsi="Book Antiqua"/>
                <w:sz w:val="24"/>
                <w:szCs w:val="24"/>
              </w:rPr>
              <w:t>mg/d</w:t>
            </w:r>
            <w:r w:rsidR="00101049" w:rsidRPr="0042274B">
              <w:rPr>
                <w:rFonts w:ascii="Book Antiqua" w:hAnsi="Book Antiqua"/>
                <w:sz w:val="24"/>
                <w:szCs w:val="24"/>
              </w:rPr>
              <w:t>L</w:t>
            </w:r>
          </w:p>
        </w:tc>
      </w:tr>
      <w:tr w:rsidR="00257552" w:rsidRPr="0042274B" w:rsidTr="00101049">
        <w:tc>
          <w:tcPr>
            <w:tcW w:w="2837" w:type="dxa"/>
          </w:tcPr>
          <w:p w:rsidR="00257552" w:rsidRPr="0042274B" w:rsidRDefault="00257552" w:rsidP="007A365D">
            <w:pPr>
              <w:spacing w:after="0" w:line="360" w:lineRule="auto"/>
              <w:jc w:val="both"/>
              <w:rPr>
                <w:rFonts w:ascii="Book Antiqua" w:hAnsi="Book Antiqua"/>
                <w:sz w:val="24"/>
                <w:szCs w:val="24"/>
              </w:rPr>
            </w:pPr>
            <w:r w:rsidRPr="0042274B">
              <w:rPr>
                <w:rFonts w:ascii="Book Antiqua" w:hAnsi="Book Antiqua"/>
                <w:sz w:val="24"/>
                <w:szCs w:val="24"/>
              </w:rPr>
              <w:t>Total Protein</w:t>
            </w:r>
          </w:p>
        </w:tc>
        <w:tc>
          <w:tcPr>
            <w:tcW w:w="4678" w:type="dxa"/>
          </w:tcPr>
          <w:p w:rsidR="00257552" w:rsidRPr="0042274B" w:rsidRDefault="00257552" w:rsidP="007A365D">
            <w:pPr>
              <w:spacing w:after="0" w:line="360" w:lineRule="auto"/>
              <w:jc w:val="both"/>
              <w:rPr>
                <w:rFonts w:ascii="Book Antiqua" w:hAnsi="Book Antiqua"/>
                <w:sz w:val="24"/>
                <w:szCs w:val="24"/>
              </w:rPr>
            </w:pPr>
            <w:r w:rsidRPr="0042274B">
              <w:rPr>
                <w:rFonts w:ascii="Book Antiqua" w:eastAsia="Times New Roman" w:hAnsi="Book Antiqua"/>
                <w:sz w:val="24"/>
                <w:szCs w:val="24"/>
              </w:rPr>
              <w:t>4.02</w:t>
            </w:r>
            <w:r w:rsidRPr="0042274B">
              <w:rPr>
                <w:rFonts w:ascii="Book Antiqua" w:eastAsia="Times New Roman" w:hAnsi="Book Antiqua"/>
                <w:sz w:val="24"/>
                <w:szCs w:val="24"/>
                <w:lang w:eastAsia="en-IN"/>
              </w:rPr>
              <w:t xml:space="preserve"> g/dL</w:t>
            </w:r>
          </w:p>
        </w:tc>
        <w:tc>
          <w:tcPr>
            <w:tcW w:w="1933" w:type="dxa"/>
          </w:tcPr>
          <w:p w:rsidR="00257552" w:rsidRPr="0042274B" w:rsidRDefault="00257552" w:rsidP="007A365D">
            <w:pPr>
              <w:spacing w:after="0" w:line="360" w:lineRule="auto"/>
              <w:jc w:val="both"/>
              <w:rPr>
                <w:rFonts w:ascii="Book Antiqua" w:hAnsi="Book Antiqua"/>
                <w:sz w:val="24"/>
                <w:szCs w:val="24"/>
              </w:rPr>
            </w:pPr>
          </w:p>
        </w:tc>
      </w:tr>
      <w:tr w:rsidR="00257552" w:rsidRPr="0042274B" w:rsidTr="00101049">
        <w:tc>
          <w:tcPr>
            <w:tcW w:w="2837" w:type="dxa"/>
          </w:tcPr>
          <w:p w:rsidR="00257552" w:rsidRPr="0042274B" w:rsidRDefault="00257552" w:rsidP="007A365D">
            <w:pPr>
              <w:spacing w:after="0" w:line="360" w:lineRule="auto"/>
              <w:jc w:val="both"/>
              <w:rPr>
                <w:rFonts w:ascii="Book Antiqua" w:hAnsi="Book Antiqua"/>
                <w:sz w:val="24"/>
                <w:szCs w:val="24"/>
              </w:rPr>
            </w:pPr>
            <w:r w:rsidRPr="0042274B">
              <w:rPr>
                <w:rFonts w:ascii="Book Antiqua" w:eastAsia="Times New Roman" w:hAnsi="Book Antiqua"/>
                <w:sz w:val="24"/>
                <w:szCs w:val="24"/>
              </w:rPr>
              <w:t>A</w:t>
            </w:r>
            <w:r w:rsidRPr="0042274B">
              <w:rPr>
                <w:rFonts w:ascii="Book Antiqua" w:eastAsia="Times New Roman" w:hAnsi="Book Antiqua"/>
                <w:sz w:val="24"/>
                <w:szCs w:val="24"/>
                <w:lang w:eastAsia="en-IN"/>
              </w:rPr>
              <w:t xml:space="preserve">lkaline phosphatase </w:t>
            </w:r>
          </w:p>
        </w:tc>
        <w:tc>
          <w:tcPr>
            <w:tcW w:w="4678" w:type="dxa"/>
          </w:tcPr>
          <w:p w:rsidR="00257552" w:rsidRPr="0042274B" w:rsidRDefault="00257552" w:rsidP="007A365D">
            <w:pPr>
              <w:spacing w:after="0" w:line="360" w:lineRule="auto"/>
              <w:jc w:val="both"/>
              <w:rPr>
                <w:rFonts w:ascii="Book Antiqua" w:hAnsi="Book Antiqua"/>
                <w:sz w:val="24"/>
                <w:szCs w:val="24"/>
              </w:rPr>
            </w:pPr>
            <w:r w:rsidRPr="0042274B">
              <w:rPr>
                <w:rFonts w:ascii="Book Antiqua" w:eastAsia="Times New Roman" w:hAnsi="Book Antiqua"/>
                <w:sz w:val="24"/>
                <w:szCs w:val="24"/>
              </w:rPr>
              <w:t xml:space="preserve">171 IU </w:t>
            </w:r>
          </w:p>
        </w:tc>
        <w:tc>
          <w:tcPr>
            <w:tcW w:w="1933" w:type="dxa"/>
          </w:tcPr>
          <w:p w:rsidR="00257552" w:rsidRPr="0042274B" w:rsidRDefault="00257552" w:rsidP="007A365D">
            <w:pPr>
              <w:spacing w:after="0" w:line="360" w:lineRule="auto"/>
              <w:jc w:val="both"/>
              <w:rPr>
                <w:rFonts w:ascii="Book Antiqua" w:hAnsi="Book Antiqua"/>
                <w:sz w:val="24"/>
                <w:szCs w:val="24"/>
              </w:rPr>
            </w:pPr>
            <w:r w:rsidRPr="0042274B">
              <w:rPr>
                <w:rFonts w:ascii="Book Antiqua" w:eastAsia="Times New Roman" w:hAnsi="Book Antiqua"/>
                <w:sz w:val="24"/>
                <w:szCs w:val="24"/>
                <w:lang w:eastAsia="en-IN"/>
              </w:rPr>
              <w:t>80</w:t>
            </w:r>
            <w:r w:rsidRPr="0042274B">
              <w:rPr>
                <w:rFonts w:ascii="Book Antiqua" w:eastAsia="Times New Roman" w:hAnsi="Book Antiqua"/>
                <w:sz w:val="24"/>
                <w:szCs w:val="24"/>
              </w:rPr>
              <w:t>-280 IU</w:t>
            </w:r>
          </w:p>
        </w:tc>
      </w:tr>
      <w:tr w:rsidR="00257552" w:rsidRPr="0042274B" w:rsidTr="00101049">
        <w:tc>
          <w:tcPr>
            <w:tcW w:w="2837" w:type="dxa"/>
          </w:tcPr>
          <w:p w:rsidR="00257552" w:rsidRPr="0042274B" w:rsidRDefault="00257552" w:rsidP="007A365D">
            <w:pPr>
              <w:spacing w:after="0" w:line="360" w:lineRule="auto"/>
              <w:jc w:val="both"/>
              <w:rPr>
                <w:rFonts w:ascii="Book Antiqua" w:hAnsi="Book Antiqua"/>
                <w:sz w:val="24"/>
                <w:szCs w:val="24"/>
              </w:rPr>
            </w:pPr>
            <w:r w:rsidRPr="0042274B">
              <w:rPr>
                <w:rFonts w:ascii="Book Antiqua" w:hAnsi="Book Antiqua"/>
                <w:sz w:val="24"/>
                <w:szCs w:val="24"/>
              </w:rPr>
              <w:t>Prothrombin time</w:t>
            </w:r>
          </w:p>
          <w:p w:rsidR="00257552" w:rsidRPr="0042274B" w:rsidRDefault="00257552" w:rsidP="007A365D">
            <w:pPr>
              <w:spacing w:after="0" w:line="360" w:lineRule="auto"/>
              <w:jc w:val="both"/>
              <w:rPr>
                <w:rFonts w:ascii="Book Antiqua" w:hAnsi="Book Antiqua"/>
                <w:sz w:val="24"/>
                <w:szCs w:val="24"/>
              </w:rPr>
            </w:pPr>
            <w:r w:rsidRPr="0042274B">
              <w:rPr>
                <w:rFonts w:ascii="Book Antiqua" w:hAnsi="Book Antiqua"/>
                <w:sz w:val="24"/>
                <w:szCs w:val="24"/>
              </w:rPr>
              <w:t xml:space="preserve">Control </w:t>
            </w:r>
          </w:p>
        </w:tc>
        <w:tc>
          <w:tcPr>
            <w:tcW w:w="4678" w:type="dxa"/>
          </w:tcPr>
          <w:p w:rsidR="00257552" w:rsidRPr="0042274B" w:rsidRDefault="00257552" w:rsidP="007A365D">
            <w:pPr>
              <w:spacing w:after="0" w:line="360" w:lineRule="auto"/>
              <w:jc w:val="both"/>
              <w:rPr>
                <w:rFonts w:ascii="Book Antiqua" w:hAnsi="Book Antiqua"/>
                <w:sz w:val="24"/>
                <w:szCs w:val="24"/>
                <w:lang w:eastAsia="zh-CN"/>
              </w:rPr>
            </w:pPr>
            <w:r w:rsidRPr="0042274B">
              <w:rPr>
                <w:rFonts w:ascii="Book Antiqua" w:hAnsi="Book Antiqua"/>
                <w:sz w:val="24"/>
                <w:szCs w:val="24"/>
              </w:rPr>
              <w:t xml:space="preserve">56.4 </w:t>
            </w:r>
            <w:r w:rsidR="00C44E60" w:rsidRPr="0042274B">
              <w:rPr>
                <w:rFonts w:ascii="Book Antiqua" w:hAnsi="Book Antiqua"/>
                <w:sz w:val="24"/>
                <w:szCs w:val="24"/>
                <w:lang w:eastAsia="zh-CN"/>
              </w:rPr>
              <w:t>s</w:t>
            </w:r>
          </w:p>
          <w:p w:rsidR="00257552" w:rsidRPr="0042274B" w:rsidRDefault="00257552" w:rsidP="007A365D">
            <w:pPr>
              <w:spacing w:after="0" w:line="360" w:lineRule="auto"/>
              <w:jc w:val="both"/>
              <w:rPr>
                <w:rFonts w:ascii="Book Antiqua" w:hAnsi="Book Antiqua"/>
                <w:sz w:val="24"/>
                <w:szCs w:val="24"/>
                <w:lang w:eastAsia="zh-CN"/>
              </w:rPr>
            </w:pPr>
            <w:r w:rsidRPr="0042274B">
              <w:rPr>
                <w:rFonts w:ascii="Book Antiqua" w:hAnsi="Book Antiqua"/>
                <w:sz w:val="24"/>
                <w:szCs w:val="24"/>
              </w:rPr>
              <w:t xml:space="preserve">12.4 </w:t>
            </w:r>
            <w:r w:rsidR="00C44E60" w:rsidRPr="0042274B">
              <w:rPr>
                <w:rFonts w:ascii="Book Antiqua" w:hAnsi="Book Antiqua"/>
                <w:sz w:val="24"/>
                <w:szCs w:val="24"/>
                <w:lang w:eastAsia="zh-CN"/>
              </w:rPr>
              <w:t>s</w:t>
            </w:r>
          </w:p>
        </w:tc>
        <w:tc>
          <w:tcPr>
            <w:tcW w:w="1933" w:type="dxa"/>
          </w:tcPr>
          <w:p w:rsidR="00257552" w:rsidRPr="0042274B" w:rsidRDefault="00257552" w:rsidP="007A365D">
            <w:pPr>
              <w:spacing w:after="0" w:line="360" w:lineRule="auto"/>
              <w:jc w:val="both"/>
              <w:rPr>
                <w:rFonts w:ascii="Book Antiqua" w:hAnsi="Book Antiqua"/>
                <w:sz w:val="24"/>
                <w:szCs w:val="24"/>
              </w:rPr>
            </w:pPr>
            <w:r w:rsidRPr="0042274B">
              <w:rPr>
                <w:rFonts w:ascii="Book Antiqua" w:hAnsi="Book Antiqua"/>
                <w:sz w:val="24"/>
                <w:szCs w:val="24"/>
              </w:rPr>
              <w:t>11.5-15.3</w:t>
            </w:r>
          </w:p>
        </w:tc>
      </w:tr>
      <w:tr w:rsidR="00257552" w:rsidRPr="0042274B" w:rsidTr="00101049">
        <w:tc>
          <w:tcPr>
            <w:tcW w:w="2837" w:type="dxa"/>
          </w:tcPr>
          <w:p w:rsidR="00257552" w:rsidRPr="0042274B" w:rsidRDefault="00257552" w:rsidP="007A365D">
            <w:pPr>
              <w:spacing w:after="0" w:line="360" w:lineRule="auto"/>
              <w:jc w:val="both"/>
              <w:rPr>
                <w:rFonts w:ascii="Book Antiqua" w:hAnsi="Book Antiqua"/>
                <w:sz w:val="24"/>
                <w:szCs w:val="24"/>
              </w:rPr>
            </w:pPr>
            <w:r w:rsidRPr="0042274B">
              <w:rPr>
                <w:rFonts w:ascii="Book Antiqua" w:hAnsi="Book Antiqua"/>
                <w:sz w:val="24"/>
                <w:szCs w:val="24"/>
              </w:rPr>
              <w:t>CRP</w:t>
            </w:r>
          </w:p>
        </w:tc>
        <w:tc>
          <w:tcPr>
            <w:tcW w:w="4678" w:type="dxa"/>
          </w:tcPr>
          <w:p w:rsidR="00257552" w:rsidRPr="0042274B" w:rsidRDefault="00257552" w:rsidP="007A365D">
            <w:pPr>
              <w:spacing w:after="0" w:line="360" w:lineRule="auto"/>
              <w:jc w:val="both"/>
              <w:rPr>
                <w:rFonts w:ascii="Book Antiqua" w:hAnsi="Book Antiqua"/>
                <w:sz w:val="24"/>
                <w:szCs w:val="24"/>
              </w:rPr>
            </w:pPr>
            <w:r w:rsidRPr="0042274B">
              <w:rPr>
                <w:rFonts w:ascii="Book Antiqua" w:hAnsi="Book Antiqua"/>
                <w:sz w:val="24"/>
                <w:szCs w:val="24"/>
              </w:rPr>
              <w:t>90 mg/</w:t>
            </w:r>
            <w:r w:rsidR="00C44E60" w:rsidRPr="0042274B">
              <w:rPr>
                <w:rFonts w:ascii="Book Antiqua" w:eastAsia="Times New Roman" w:hAnsi="Book Antiqua"/>
                <w:sz w:val="24"/>
                <w:szCs w:val="24"/>
                <w:lang w:eastAsia="en-IN"/>
              </w:rPr>
              <w:t>L</w:t>
            </w:r>
          </w:p>
        </w:tc>
        <w:tc>
          <w:tcPr>
            <w:tcW w:w="1933" w:type="dxa"/>
          </w:tcPr>
          <w:p w:rsidR="00257552" w:rsidRPr="0042274B" w:rsidRDefault="00257552" w:rsidP="007A365D">
            <w:pPr>
              <w:spacing w:after="0" w:line="360" w:lineRule="auto"/>
              <w:jc w:val="both"/>
              <w:rPr>
                <w:rFonts w:ascii="Book Antiqua" w:hAnsi="Book Antiqua"/>
                <w:sz w:val="24"/>
                <w:szCs w:val="24"/>
              </w:rPr>
            </w:pPr>
            <w:r w:rsidRPr="0042274B">
              <w:rPr>
                <w:rFonts w:ascii="Book Antiqua" w:hAnsi="Book Antiqua"/>
                <w:sz w:val="24"/>
                <w:szCs w:val="24"/>
              </w:rPr>
              <w:t>0-5 mg/</w:t>
            </w:r>
            <w:r w:rsidR="00101049" w:rsidRPr="0042274B">
              <w:rPr>
                <w:rFonts w:ascii="Book Antiqua" w:hAnsi="Book Antiqua"/>
                <w:sz w:val="24"/>
                <w:szCs w:val="24"/>
              </w:rPr>
              <w:t>L</w:t>
            </w:r>
          </w:p>
        </w:tc>
      </w:tr>
      <w:tr w:rsidR="00257552" w:rsidRPr="0042274B" w:rsidTr="00101049">
        <w:tc>
          <w:tcPr>
            <w:tcW w:w="2837" w:type="dxa"/>
          </w:tcPr>
          <w:p w:rsidR="00257552" w:rsidRPr="0042274B" w:rsidRDefault="00257552" w:rsidP="007A365D">
            <w:pPr>
              <w:spacing w:after="0" w:line="360" w:lineRule="auto"/>
              <w:jc w:val="both"/>
              <w:rPr>
                <w:rFonts w:ascii="Book Antiqua" w:hAnsi="Book Antiqua"/>
                <w:sz w:val="24"/>
                <w:szCs w:val="24"/>
              </w:rPr>
            </w:pPr>
            <w:r w:rsidRPr="0042274B">
              <w:rPr>
                <w:rFonts w:ascii="Book Antiqua" w:hAnsi="Book Antiqua"/>
                <w:sz w:val="24"/>
                <w:szCs w:val="24"/>
              </w:rPr>
              <w:t>Renal function test</w:t>
            </w:r>
          </w:p>
        </w:tc>
        <w:tc>
          <w:tcPr>
            <w:tcW w:w="4678" w:type="dxa"/>
          </w:tcPr>
          <w:p w:rsidR="00257552" w:rsidRPr="0042274B" w:rsidRDefault="00257552" w:rsidP="007A365D">
            <w:pPr>
              <w:spacing w:after="0" w:line="360" w:lineRule="auto"/>
              <w:jc w:val="both"/>
              <w:rPr>
                <w:rFonts w:ascii="Book Antiqua" w:eastAsia="Times New Roman" w:hAnsi="Book Antiqua"/>
                <w:sz w:val="24"/>
                <w:szCs w:val="24"/>
              </w:rPr>
            </w:pPr>
            <w:r w:rsidRPr="0042274B">
              <w:rPr>
                <w:rFonts w:ascii="Book Antiqua" w:eastAsia="Times New Roman" w:hAnsi="Book Antiqua"/>
                <w:sz w:val="24"/>
                <w:szCs w:val="24"/>
              </w:rPr>
              <w:t xml:space="preserve">urea </w:t>
            </w:r>
            <w:r w:rsidRPr="0042274B">
              <w:rPr>
                <w:rFonts w:ascii="Book Antiqua" w:eastAsia="Times New Roman" w:hAnsi="Book Antiqua"/>
                <w:sz w:val="24"/>
                <w:szCs w:val="24"/>
                <w:lang w:eastAsia="en-IN"/>
              </w:rPr>
              <w:t>121.6</w:t>
            </w:r>
            <w:r w:rsidR="00C44E60" w:rsidRPr="0042274B">
              <w:rPr>
                <w:rFonts w:ascii="Book Antiqua" w:hAnsi="Book Antiqua"/>
                <w:sz w:val="24"/>
                <w:szCs w:val="24"/>
                <w:lang w:eastAsia="zh-CN"/>
              </w:rPr>
              <w:t xml:space="preserve"> </w:t>
            </w:r>
            <w:r w:rsidRPr="0042274B">
              <w:rPr>
                <w:rFonts w:ascii="Book Antiqua" w:eastAsia="Times New Roman" w:hAnsi="Book Antiqua"/>
                <w:sz w:val="24"/>
                <w:szCs w:val="24"/>
                <w:lang w:eastAsia="en-IN"/>
              </w:rPr>
              <w:t>mg/d</w:t>
            </w:r>
            <w:r w:rsidR="00C44E60" w:rsidRPr="0042274B">
              <w:rPr>
                <w:rFonts w:ascii="Book Antiqua" w:eastAsia="Times New Roman" w:hAnsi="Book Antiqua"/>
                <w:sz w:val="24"/>
                <w:szCs w:val="24"/>
                <w:lang w:eastAsia="en-IN"/>
              </w:rPr>
              <w:t>L</w:t>
            </w:r>
          </w:p>
          <w:p w:rsidR="00257552" w:rsidRPr="0042274B" w:rsidRDefault="00257552" w:rsidP="007A365D">
            <w:pPr>
              <w:spacing w:after="0" w:line="360" w:lineRule="auto"/>
              <w:jc w:val="both"/>
              <w:rPr>
                <w:rFonts w:ascii="Book Antiqua" w:hAnsi="Book Antiqua"/>
                <w:sz w:val="24"/>
                <w:szCs w:val="24"/>
              </w:rPr>
            </w:pPr>
            <w:r w:rsidRPr="0042274B">
              <w:rPr>
                <w:rFonts w:ascii="Book Antiqua" w:eastAsia="Times New Roman" w:hAnsi="Book Antiqua"/>
                <w:sz w:val="24"/>
                <w:szCs w:val="24"/>
              </w:rPr>
              <w:t>Creatinine -0.3</w:t>
            </w:r>
          </w:p>
        </w:tc>
        <w:tc>
          <w:tcPr>
            <w:tcW w:w="1933" w:type="dxa"/>
          </w:tcPr>
          <w:p w:rsidR="00257552" w:rsidRPr="0042274B" w:rsidRDefault="00257552" w:rsidP="007A365D">
            <w:pPr>
              <w:spacing w:after="0" w:line="360" w:lineRule="auto"/>
              <w:jc w:val="both"/>
              <w:rPr>
                <w:rFonts w:ascii="Book Antiqua" w:eastAsia="Times New Roman" w:hAnsi="Book Antiqua"/>
                <w:sz w:val="24"/>
                <w:szCs w:val="24"/>
              </w:rPr>
            </w:pPr>
            <w:r w:rsidRPr="0042274B">
              <w:rPr>
                <w:rFonts w:ascii="Book Antiqua" w:eastAsia="Times New Roman" w:hAnsi="Book Antiqua"/>
                <w:sz w:val="24"/>
                <w:szCs w:val="24"/>
                <w:lang w:eastAsia="en-IN"/>
              </w:rPr>
              <w:t>7-20</w:t>
            </w:r>
            <w:r w:rsidR="00101049" w:rsidRPr="0042274B">
              <w:rPr>
                <w:rFonts w:ascii="Book Antiqua" w:hAnsi="Book Antiqua"/>
                <w:sz w:val="24"/>
                <w:szCs w:val="24"/>
                <w:lang w:eastAsia="zh-CN"/>
              </w:rPr>
              <w:t xml:space="preserve"> </w:t>
            </w:r>
            <w:r w:rsidRPr="0042274B">
              <w:rPr>
                <w:rFonts w:ascii="Book Antiqua" w:eastAsia="Times New Roman" w:hAnsi="Book Antiqua"/>
                <w:sz w:val="24"/>
                <w:szCs w:val="24"/>
                <w:lang w:eastAsia="en-IN"/>
              </w:rPr>
              <w:t>mg/d</w:t>
            </w:r>
            <w:r w:rsidR="00101049" w:rsidRPr="0042274B">
              <w:rPr>
                <w:rFonts w:ascii="Book Antiqua" w:eastAsia="Times New Roman" w:hAnsi="Book Antiqua"/>
                <w:sz w:val="24"/>
                <w:szCs w:val="24"/>
                <w:lang w:eastAsia="en-IN"/>
              </w:rPr>
              <w:t>L</w:t>
            </w:r>
          </w:p>
          <w:p w:rsidR="00257552" w:rsidRPr="0042274B" w:rsidRDefault="00257552" w:rsidP="007A365D">
            <w:pPr>
              <w:spacing w:after="0" w:line="360" w:lineRule="auto"/>
              <w:jc w:val="both"/>
              <w:rPr>
                <w:rFonts w:ascii="Book Antiqua" w:hAnsi="Book Antiqua"/>
                <w:sz w:val="24"/>
                <w:szCs w:val="24"/>
              </w:rPr>
            </w:pPr>
            <w:r w:rsidRPr="0042274B">
              <w:rPr>
                <w:rFonts w:ascii="Book Antiqua" w:eastAsia="Times New Roman" w:hAnsi="Book Antiqua"/>
                <w:sz w:val="24"/>
                <w:szCs w:val="24"/>
              </w:rPr>
              <w:t>0.2-0.4 mg/d</w:t>
            </w:r>
            <w:r w:rsidR="00101049" w:rsidRPr="0042274B">
              <w:rPr>
                <w:rFonts w:ascii="Book Antiqua" w:eastAsia="Times New Roman" w:hAnsi="Book Antiqua"/>
                <w:sz w:val="24"/>
                <w:szCs w:val="24"/>
              </w:rPr>
              <w:t>L</w:t>
            </w:r>
          </w:p>
        </w:tc>
      </w:tr>
      <w:tr w:rsidR="00257552" w:rsidRPr="0042274B" w:rsidTr="00101049">
        <w:tc>
          <w:tcPr>
            <w:tcW w:w="2837" w:type="dxa"/>
          </w:tcPr>
          <w:p w:rsidR="00257552" w:rsidRPr="0042274B" w:rsidRDefault="00257552" w:rsidP="007A365D">
            <w:pPr>
              <w:spacing w:after="0" w:line="360" w:lineRule="auto"/>
              <w:jc w:val="both"/>
              <w:rPr>
                <w:rFonts w:ascii="Book Antiqua" w:hAnsi="Book Antiqua"/>
                <w:sz w:val="24"/>
                <w:szCs w:val="24"/>
              </w:rPr>
            </w:pPr>
            <w:r w:rsidRPr="0042274B">
              <w:rPr>
                <w:rFonts w:ascii="Book Antiqua" w:hAnsi="Book Antiqua"/>
                <w:sz w:val="24"/>
                <w:szCs w:val="24"/>
              </w:rPr>
              <w:t>Infective etiology work up</w:t>
            </w:r>
          </w:p>
        </w:tc>
        <w:tc>
          <w:tcPr>
            <w:tcW w:w="4678" w:type="dxa"/>
          </w:tcPr>
          <w:p w:rsidR="00257552" w:rsidRPr="0042274B" w:rsidRDefault="00257552" w:rsidP="007A365D">
            <w:pPr>
              <w:spacing w:after="0" w:line="360" w:lineRule="auto"/>
              <w:jc w:val="both"/>
              <w:rPr>
                <w:rFonts w:ascii="Book Antiqua" w:hAnsi="Book Antiqua"/>
                <w:sz w:val="24"/>
                <w:szCs w:val="24"/>
              </w:rPr>
            </w:pPr>
            <w:r w:rsidRPr="0042274B">
              <w:rPr>
                <w:rFonts w:ascii="Book Antiqua" w:hAnsi="Book Antiqua"/>
                <w:sz w:val="24"/>
                <w:szCs w:val="24"/>
              </w:rPr>
              <w:t>LDH antigen for malarial parasite- negative</w:t>
            </w:r>
          </w:p>
          <w:p w:rsidR="00257552" w:rsidRPr="0042274B" w:rsidRDefault="00257552" w:rsidP="007A365D">
            <w:pPr>
              <w:spacing w:after="0" w:line="360" w:lineRule="auto"/>
              <w:jc w:val="both"/>
              <w:rPr>
                <w:rFonts w:ascii="Book Antiqua" w:hAnsi="Book Antiqua"/>
                <w:sz w:val="24"/>
                <w:szCs w:val="24"/>
              </w:rPr>
            </w:pPr>
            <w:r w:rsidRPr="0042274B">
              <w:rPr>
                <w:rFonts w:ascii="Book Antiqua" w:hAnsi="Book Antiqua"/>
                <w:sz w:val="24"/>
                <w:szCs w:val="24"/>
              </w:rPr>
              <w:t>Chikungunya PCR- negative</w:t>
            </w:r>
          </w:p>
          <w:p w:rsidR="00257552" w:rsidRPr="0042274B" w:rsidRDefault="00257552" w:rsidP="007A365D">
            <w:pPr>
              <w:spacing w:after="0" w:line="360" w:lineRule="auto"/>
              <w:jc w:val="both"/>
              <w:rPr>
                <w:rFonts w:ascii="Book Antiqua" w:eastAsia="Times New Roman" w:hAnsi="Book Antiqua"/>
                <w:sz w:val="24"/>
                <w:szCs w:val="24"/>
              </w:rPr>
            </w:pPr>
            <w:r w:rsidRPr="0042274B">
              <w:rPr>
                <w:rFonts w:ascii="Book Antiqua" w:eastAsia="Times New Roman" w:hAnsi="Book Antiqua"/>
                <w:sz w:val="24"/>
                <w:szCs w:val="24"/>
              </w:rPr>
              <w:t>Hepatitis A Ig M ,Anti Hepatitis E IgM - negative</w:t>
            </w:r>
          </w:p>
          <w:p w:rsidR="00257552" w:rsidRPr="0042274B" w:rsidRDefault="00257552" w:rsidP="007A365D">
            <w:pPr>
              <w:spacing w:after="0" w:line="360" w:lineRule="auto"/>
              <w:jc w:val="both"/>
              <w:rPr>
                <w:rFonts w:ascii="Book Antiqua" w:eastAsia="Times New Roman" w:hAnsi="Book Antiqua"/>
                <w:sz w:val="24"/>
                <w:szCs w:val="24"/>
              </w:rPr>
            </w:pPr>
            <w:r w:rsidRPr="0042274B">
              <w:rPr>
                <w:rFonts w:ascii="Book Antiqua" w:eastAsia="Times New Roman" w:hAnsi="Book Antiqua"/>
                <w:sz w:val="24"/>
                <w:szCs w:val="24"/>
              </w:rPr>
              <w:t>H</w:t>
            </w:r>
            <w:r w:rsidRPr="0042274B">
              <w:rPr>
                <w:rFonts w:ascii="Book Antiqua" w:eastAsia="Times New Roman" w:hAnsi="Book Antiqua"/>
                <w:sz w:val="24"/>
                <w:szCs w:val="24"/>
                <w:lang w:eastAsia="en-IN"/>
              </w:rPr>
              <w:t>epatitis B surface antigen</w:t>
            </w:r>
            <w:r w:rsidRPr="0042274B">
              <w:rPr>
                <w:rFonts w:ascii="Book Antiqua" w:eastAsia="Times New Roman" w:hAnsi="Book Antiqua"/>
                <w:sz w:val="24"/>
                <w:szCs w:val="24"/>
              </w:rPr>
              <w:t>- Negative</w:t>
            </w:r>
          </w:p>
          <w:p w:rsidR="00257552" w:rsidRPr="0042274B" w:rsidRDefault="00257552" w:rsidP="007A365D">
            <w:pPr>
              <w:spacing w:after="0" w:line="360" w:lineRule="auto"/>
              <w:jc w:val="both"/>
              <w:rPr>
                <w:rFonts w:ascii="Book Antiqua" w:eastAsia="Times New Roman" w:hAnsi="Book Antiqua"/>
                <w:sz w:val="24"/>
                <w:szCs w:val="24"/>
              </w:rPr>
            </w:pPr>
            <w:r w:rsidRPr="0042274B">
              <w:rPr>
                <w:rFonts w:ascii="Book Antiqua" w:eastAsia="Times New Roman" w:hAnsi="Book Antiqua"/>
                <w:sz w:val="24"/>
                <w:szCs w:val="24"/>
                <w:lang w:eastAsia="en-IN"/>
              </w:rPr>
              <w:lastRenderedPageBreak/>
              <w:t>Hepatitis C</w:t>
            </w:r>
            <w:r w:rsidRPr="0042274B">
              <w:rPr>
                <w:rFonts w:ascii="Book Antiqua" w:eastAsia="Times New Roman" w:hAnsi="Book Antiqua"/>
                <w:sz w:val="24"/>
                <w:szCs w:val="24"/>
              </w:rPr>
              <w:t xml:space="preserve"> IgM- Negative</w:t>
            </w:r>
          </w:p>
          <w:p w:rsidR="00257552" w:rsidRPr="0042274B" w:rsidRDefault="00257552" w:rsidP="007A365D">
            <w:pPr>
              <w:spacing w:after="0" w:line="360" w:lineRule="auto"/>
              <w:jc w:val="both"/>
              <w:rPr>
                <w:rFonts w:ascii="Book Antiqua" w:eastAsia="Times New Roman" w:hAnsi="Book Antiqua"/>
                <w:sz w:val="24"/>
                <w:szCs w:val="24"/>
              </w:rPr>
            </w:pPr>
            <w:r w:rsidRPr="0042274B">
              <w:rPr>
                <w:rFonts w:ascii="Book Antiqua" w:eastAsia="Times New Roman" w:hAnsi="Book Antiqua"/>
                <w:sz w:val="24"/>
                <w:szCs w:val="24"/>
              </w:rPr>
              <w:t>Dengue NS</w:t>
            </w:r>
            <w:r w:rsidRPr="0042274B">
              <w:rPr>
                <w:rFonts w:ascii="Book Antiqua" w:eastAsia="Times New Roman" w:hAnsi="Book Antiqua"/>
                <w:sz w:val="24"/>
                <w:szCs w:val="24"/>
                <w:lang w:eastAsia="en-IN"/>
              </w:rPr>
              <w:t>1 antig</w:t>
            </w:r>
            <w:r w:rsidRPr="0042274B">
              <w:rPr>
                <w:rFonts w:ascii="Book Antiqua" w:eastAsia="Times New Roman" w:hAnsi="Book Antiqua"/>
                <w:sz w:val="24"/>
                <w:szCs w:val="24"/>
              </w:rPr>
              <w:t xml:space="preserve">en and Ig M antibody – negative </w:t>
            </w:r>
          </w:p>
          <w:p w:rsidR="00257552" w:rsidRPr="0042274B" w:rsidRDefault="00257552" w:rsidP="007A365D">
            <w:pPr>
              <w:spacing w:after="0" w:line="360" w:lineRule="auto"/>
              <w:jc w:val="both"/>
              <w:rPr>
                <w:rFonts w:ascii="Book Antiqua" w:eastAsia="Times New Roman" w:hAnsi="Book Antiqua"/>
                <w:sz w:val="24"/>
                <w:szCs w:val="24"/>
              </w:rPr>
            </w:pPr>
            <w:r w:rsidRPr="0042274B">
              <w:rPr>
                <w:rFonts w:ascii="Book Antiqua" w:eastAsia="Times New Roman" w:hAnsi="Book Antiqua"/>
                <w:sz w:val="24"/>
                <w:szCs w:val="24"/>
              </w:rPr>
              <w:t>(serum</w:t>
            </w:r>
            <w:r w:rsidRPr="0042274B">
              <w:rPr>
                <w:rFonts w:ascii="Book Antiqua" w:eastAsia="Times New Roman" w:hAnsi="Book Antiqua"/>
                <w:sz w:val="24"/>
                <w:szCs w:val="24"/>
                <w:lang w:eastAsia="en-IN"/>
              </w:rPr>
              <w:t xml:space="preserve"> capture enzyme linked immunosorbent</w:t>
            </w:r>
            <w:r w:rsidRPr="0042274B">
              <w:rPr>
                <w:rFonts w:ascii="Book Antiqua" w:eastAsia="Times New Roman" w:hAnsi="Book Antiqua"/>
                <w:sz w:val="24"/>
                <w:szCs w:val="24"/>
              </w:rPr>
              <w:t xml:space="preserve"> assay)</w:t>
            </w:r>
          </w:p>
          <w:p w:rsidR="00257552" w:rsidRPr="0042274B" w:rsidRDefault="00257552" w:rsidP="007A365D">
            <w:pPr>
              <w:spacing w:after="0" w:line="360" w:lineRule="auto"/>
              <w:jc w:val="both"/>
              <w:rPr>
                <w:rFonts w:ascii="Book Antiqua" w:hAnsi="Book Antiqua"/>
                <w:sz w:val="24"/>
                <w:szCs w:val="24"/>
              </w:rPr>
            </w:pPr>
            <w:r w:rsidRPr="0042274B">
              <w:rPr>
                <w:rFonts w:ascii="Book Antiqua" w:hAnsi="Book Antiqua"/>
                <w:sz w:val="24"/>
                <w:szCs w:val="24"/>
              </w:rPr>
              <w:t>Leptospira IgM - negative</w:t>
            </w:r>
          </w:p>
        </w:tc>
        <w:tc>
          <w:tcPr>
            <w:tcW w:w="1933" w:type="dxa"/>
          </w:tcPr>
          <w:p w:rsidR="00257552" w:rsidRPr="0042274B" w:rsidRDefault="00257552" w:rsidP="007A365D">
            <w:pPr>
              <w:spacing w:after="0" w:line="360" w:lineRule="auto"/>
              <w:jc w:val="both"/>
              <w:rPr>
                <w:rFonts w:ascii="Book Antiqua" w:hAnsi="Book Antiqua"/>
                <w:sz w:val="24"/>
                <w:szCs w:val="24"/>
              </w:rPr>
            </w:pPr>
          </w:p>
        </w:tc>
      </w:tr>
    </w:tbl>
    <w:p w:rsidR="00257552" w:rsidRPr="0042274B" w:rsidRDefault="00257552" w:rsidP="007A365D">
      <w:pPr>
        <w:spacing w:after="0" w:line="360" w:lineRule="auto"/>
        <w:jc w:val="both"/>
        <w:rPr>
          <w:rFonts w:ascii="Book Antiqua" w:hAnsi="Book Antiqua"/>
          <w:color w:val="231F20"/>
          <w:sz w:val="24"/>
          <w:szCs w:val="24"/>
          <w:lang w:eastAsia="en-IN"/>
        </w:rPr>
      </w:pPr>
    </w:p>
    <w:p w:rsidR="00257552" w:rsidRPr="0042274B" w:rsidRDefault="00257552" w:rsidP="007A365D">
      <w:pPr>
        <w:spacing w:after="0" w:line="360" w:lineRule="auto"/>
        <w:jc w:val="both"/>
        <w:rPr>
          <w:rFonts w:ascii="Book Antiqua" w:eastAsia="Times New Roman" w:hAnsi="Book Antiqua"/>
          <w:sz w:val="24"/>
          <w:szCs w:val="24"/>
          <w:lang w:eastAsia="en-IN"/>
        </w:rPr>
      </w:pPr>
      <w:r w:rsidRPr="0042274B">
        <w:rPr>
          <w:rFonts w:ascii="Book Antiqua" w:eastAsia="Times New Roman" w:hAnsi="Book Antiqua"/>
          <w:sz w:val="24"/>
          <w:szCs w:val="24"/>
          <w:lang w:eastAsia="en-IN"/>
        </w:rPr>
        <w:t xml:space="preserve"> </w:t>
      </w:r>
    </w:p>
    <w:p w:rsidR="00C44E60" w:rsidRPr="0042274B" w:rsidRDefault="00C44E60" w:rsidP="007A365D">
      <w:pPr>
        <w:spacing w:after="0" w:line="360" w:lineRule="auto"/>
        <w:jc w:val="both"/>
        <w:rPr>
          <w:rFonts w:ascii="Book Antiqua" w:hAnsi="Book Antiqua"/>
          <w:sz w:val="24"/>
          <w:szCs w:val="24"/>
          <w:lang w:eastAsia="en-IN"/>
        </w:rPr>
      </w:pPr>
      <w:r w:rsidRPr="0042274B">
        <w:rPr>
          <w:rFonts w:ascii="Book Antiqua" w:hAnsi="Book Antiqua"/>
          <w:sz w:val="24"/>
          <w:szCs w:val="24"/>
          <w:lang w:eastAsia="en-IN"/>
        </w:rPr>
        <w:br w:type="page"/>
      </w:r>
    </w:p>
    <w:p w:rsidR="00257552" w:rsidRPr="00782B5A" w:rsidRDefault="00257552" w:rsidP="007A365D">
      <w:pPr>
        <w:autoSpaceDE w:val="0"/>
        <w:autoSpaceDN w:val="0"/>
        <w:adjustRightInd w:val="0"/>
        <w:spacing w:after="0" w:line="360" w:lineRule="auto"/>
        <w:jc w:val="both"/>
        <w:rPr>
          <w:rFonts w:ascii="Book Antiqua" w:hAnsi="Book Antiqua"/>
          <w:b/>
          <w:sz w:val="24"/>
          <w:szCs w:val="24"/>
          <w:vertAlign w:val="superscript"/>
          <w:lang w:eastAsia="en-IN"/>
        </w:rPr>
      </w:pPr>
      <w:r w:rsidRPr="0042274B">
        <w:rPr>
          <w:rFonts w:ascii="Book Antiqua" w:hAnsi="Book Antiqua"/>
          <w:b/>
          <w:sz w:val="24"/>
          <w:szCs w:val="24"/>
          <w:lang w:eastAsia="en-IN"/>
        </w:rPr>
        <w:lastRenderedPageBreak/>
        <w:t>Table 2</w:t>
      </w:r>
      <w:r w:rsidR="00C44E60" w:rsidRPr="0042274B">
        <w:rPr>
          <w:rFonts w:ascii="Book Antiqua" w:hAnsi="Book Antiqua"/>
          <w:b/>
          <w:sz w:val="24"/>
          <w:szCs w:val="24"/>
          <w:lang w:eastAsia="zh-CN"/>
        </w:rPr>
        <w:t xml:space="preserve"> </w:t>
      </w:r>
      <w:r w:rsidRPr="0042274B">
        <w:rPr>
          <w:rFonts w:ascii="Book Antiqua" w:hAnsi="Book Antiqua"/>
          <w:b/>
          <w:color w:val="231F20"/>
          <w:sz w:val="24"/>
          <w:szCs w:val="24"/>
          <w:lang w:eastAsia="en-IN"/>
        </w:rPr>
        <w:t>Differential diagnosis in cases presenting with fever and acute hepatic failure</w:t>
      </w:r>
      <w:r w:rsidR="00782B5A" w:rsidRPr="00782B5A">
        <w:rPr>
          <w:rFonts w:ascii="Book Antiqua" w:hAnsi="Book Antiqua"/>
          <w:b/>
          <w:color w:val="231F20"/>
          <w:sz w:val="24"/>
          <w:szCs w:val="24"/>
          <w:vertAlign w:val="superscript"/>
          <w:lang w:eastAsia="en-IN"/>
        </w:rPr>
        <w:t>[12]</w:t>
      </w:r>
    </w:p>
    <w:p w:rsidR="00257552" w:rsidRPr="0042274B" w:rsidRDefault="00257552" w:rsidP="007A365D">
      <w:pPr>
        <w:autoSpaceDE w:val="0"/>
        <w:autoSpaceDN w:val="0"/>
        <w:adjustRightInd w:val="0"/>
        <w:spacing w:after="0" w:line="360" w:lineRule="auto"/>
        <w:jc w:val="both"/>
        <w:rPr>
          <w:rFonts w:ascii="Book Antiqua" w:hAnsi="Book Antiqua"/>
          <w:sz w:val="24"/>
          <w:szCs w:val="24"/>
          <w:lang w:eastAsia="en-IN"/>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0"/>
        <w:gridCol w:w="1684"/>
        <w:gridCol w:w="1775"/>
        <w:gridCol w:w="1796"/>
        <w:gridCol w:w="1757"/>
      </w:tblGrid>
      <w:tr w:rsidR="00257552" w:rsidRPr="0042274B" w:rsidTr="00C44E60">
        <w:tc>
          <w:tcPr>
            <w:tcW w:w="2003" w:type="dxa"/>
            <w:tcBorders>
              <w:top w:val="single" w:sz="4" w:space="0" w:color="000000" w:themeColor="text1"/>
              <w:bottom w:val="single" w:sz="4" w:space="0" w:color="000000" w:themeColor="text1"/>
            </w:tcBorders>
          </w:tcPr>
          <w:p w:rsidR="00257552" w:rsidRPr="0042274B" w:rsidRDefault="00257552" w:rsidP="007A365D">
            <w:pPr>
              <w:autoSpaceDE w:val="0"/>
              <w:autoSpaceDN w:val="0"/>
              <w:adjustRightInd w:val="0"/>
              <w:spacing w:after="0" w:line="360" w:lineRule="auto"/>
              <w:jc w:val="both"/>
              <w:rPr>
                <w:rFonts w:ascii="Book Antiqua" w:hAnsi="Book Antiqua"/>
                <w:b/>
                <w:sz w:val="24"/>
                <w:szCs w:val="24"/>
                <w:lang w:eastAsia="en-IN"/>
              </w:rPr>
            </w:pPr>
          </w:p>
        </w:tc>
        <w:tc>
          <w:tcPr>
            <w:tcW w:w="1791" w:type="dxa"/>
            <w:tcBorders>
              <w:top w:val="single" w:sz="4" w:space="0" w:color="000000" w:themeColor="text1"/>
              <w:bottom w:val="single" w:sz="4" w:space="0" w:color="000000" w:themeColor="text1"/>
            </w:tcBorders>
          </w:tcPr>
          <w:p w:rsidR="00257552" w:rsidRPr="0042274B" w:rsidRDefault="00257552" w:rsidP="007A365D">
            <w:pPr>
              <w:autoSpaceDE w:val="0"/>
              <w:autoSpaceDN w:val="0"/>
              <w:adjustRightInd w:val="0"/>
              <w:spacing w:after="0" w:line="360" w:lineRule="auto"/>
              <w:jc w:val="both"/>
              <w:rPr>
                <w:rFonts w:ascii="Book Antiqua" w:hAnsi="Book Antiqua"/>
                <w:b/>
                <w:sz w:val="24"/>
                <w:szCs w:val="24"/>
                <w:lang w:eastAsia="en-IN"/>
              </w:rPr>
            </w:pPr>
            <w:r w:rsidRPr="0042274B">
              <w:rPr>
                <w:rFonts w:ascii="Book Antiqua" w:hAnsi="Book Antiqua"/>
                <w:b/>
                <w:sz w:val="24"/>
                <w:szCs w:val="24"/>
                <w:lang w:eastAsia="en-IN"/>
              </w:rPr>
              <w:t>Acute viral hepatitis</w:t>
            </w:r>
          </w:p>
        </w:tc>
        <w:tc>
          <w:tcPr>
            <w:tcW w:w="1815" w:type="dxa"/>
            <w:tcBorders>
              <w:top w:val="single" w:sz="4" w:space="0" w:color="000000" w:themeColor="text1"/>
              <w:bottom w:val="single" w:sz="4" w:space="0" w:color="000000" w:themeColor="text1"/>
            </w:tcBorders>
          </w:tcPr>
          <w:p w:rsidR="00257552" w:rsidRPr="0042274B" w:rsidRDefault="00257552" w:rsidP="007A365D">
            <w:pPr>
              <w:autoSpaceDE w:val="0"/>
              <w:autoSpaceDN w:val="0"/>
              <w:adjustRightInd w:val="0"/>
              <w:spacing w:after="0" w:line="360" w:lineRule="auto"/>
              <w:jc w:val="both"/>
              <w:rPr>
                <w:rFonts w:ascii="Book Antiqua" w:hAnsi="Book Antiqua"/>
                <w:b/>
                <w:sz w:val="24"/>
                <w:szCs w:val="24"/>
                <w:lang w:eastAsia="en-IN"/>
              </w:rPr>
            </w:pPr>
            <w:r w:rsidRPr="0042274B">
              <w:rPr>
                <w:rFonts w:ascii="Book Antiqua" w:hAnsi="Book Antiqua"/>
                <w:b/>
                <w:sz w:val="24"/>
                <w:szCs w:val="24"/>
                <w:lang w:eastAsia="en-IN"/>
              </w:rPr>
              <w:t>Complicated Malaria</w:t>
            </w:r>
          </w:p>
        </w:tc>
        <w:tc>
          <w:tcPr>
            <w:tcW w:w="1821" w:type="dxa"/>
            <w:tcBorders>
              <w:top w:val="single" w:sz="4" w:space="0" w:color="000000" w:themeColor="text1"/>
              <w:bottom w:val="single" w:sz="4" w:space="0" w:color="000000" w:themeColor="text1"/>
            </w:tcBorders>
          </w:tcPr>
          <w:p w:rsidR="00257552" w:rsidRPr="0042274B" w:rsidRDefault="00257552" w:rsidP="007A365D">
            <w:pPr>
              <w:autoSpaceDE w:val="0"/>
              <w:autoSpaceDN w:val="0"/>
              <w:adjustRightInd w:val="0"/>
              <w:spacing w:after="0" w:line="360" w:lineRule="auto"/>
              <w:jc w:val="both"/>
              <w:rPr>
                <w:rFonts w:ascii="Book Antiqua" w:hAnsi="Book Antiqua"/>
                <w:b/>
                <w:sz w:val="24"/>
                <w:szCs w:val="24"/>
                <w:lang w:eastAsia="en-IN"/>
              </w:rPr>
            </w:pPr>
            <w:r w:rsidRPr="0042274B">
              <w:rPr>
                <w:rFonts w:ascii="Book Antiqua" w:hAnsi="Book Antiqua"/>
                <w:b/>
                <w:sz w:val="24"/>
                <w:szCs w:val="24"/>
                <w:lang w:eastAsia="en-IN"/>
              </w:rPr>
              <w:t>Leptospirosis</w:t>
            </w:r>
          </w:p>
        </w:tc>
        <w:tc>
          <w:tcPr>
            <w:tcW w:w="1812" w:type="dxa"/>
            <w:tcBorders>
              <w:top w:val="single" w:sz="4" w:space="0" w:color="000000" w:themeColor="text1"/>
              <w:bottom w:val="single" w:sz="4" w:space="0" w:color="000000" w:themeColor="text1"/>
            </w:tcBorders>
          </w:tcPr>
          <w:p w:rsidR="00257552" w:rsidRPr="0042274B" w:rsidRDefault="00257552" w:rsidP="007A365D">
            <w:pPr>
              <w:autoSpaceDE w:val="0"/>
              <w:autoSpaceDN w:val="0"/>
              <w:adjustRightInd w:val="0"/>
              <w:spacing w:after="0" w:line="360" w:lineRule="auto"/>
              <w:jc w:val="both"/>
              <w:rPr>
                <w:rFonts w:ascii="Book Antiqua" w:hAnsi="Book Antiqua"/>
                <w:b/>
                <w:sz w:val="24"/>
                <w:szCs w:val="24"/>
                <w:lang w:eastAsia="en-IN"/>
              </w:rPr>
            </w:pPr>
            <w:r w:rsidRPr="0042274B">
              <w:rPr>
                <w:rFonts w:ascii="Book Antiqua" w:hAnsi="Book Antiqua"/>
                <w:b/>
                <w:sz w:val="24"/>
                <w:szCs w:val="24"/>
                <w:lang w:eastAsia="en-IN"/>
              </w:rPr>
              <w:t>Dengue associated ALF</w:t>
            </w:r>
          </w:p>
        </w:tc>
      </w:tr>
      <w:tr w:rsidR="00257552" w:rsidRPr="0042274B" w:rsidTr="00C44E60">
        <w:tc>
          <w:tcPr>
            <w:tcW w:w="2003" w:type="dxa"/>
            <w:tcBorders>
              <w:top w:val="single" w:sz="4" w:space="0" w:color="000000" w:themeColor="text1"/>
            </w:tcBorders>
          </w:tcPr>
          <w:p w:rsidR="00257552" w:rsidRPr="0042274B" w:rsidRDefault="00257552" w:rsidP="007A365D">
            <w:pPr>
              <w:autoSpaceDE w:val="0"/>
              <w:autoSpaceDN w:val="0"/>
              <w:adjustRightInd w:val="0"/>
              <w:spacing w:after="0" w:line="360" w:lineRule="auto"/>
              <w:jc w:val="both"/>
              <w:rPr>
                <w:rFonts w:ascii="Book Antiqua" w:hAnsi="Book Antiqua"/>
                <w:sz w:val="24"/>
                <w:szCs w:val="24"/>
                <w:lang w:eastAsia="en-IN"/>
              </w:rPr>
            </w:pPr>
            <w:r w:rsidRPr="0042274B">
              <w:rPr>
                <w:rFonts w:ascii="Book Antiqua" w:hAnsi="Book Antiqua"/>
                <w:sz w:val="24"/>
                <w:szCs w:val="24"/>
                <w:lang w:eastAsia="en-IN"/>
              </w:rPr>
              <w:t>High grade fever</w:t>
            </w:r>
          </w:p>
        </w:tc>
        <w:tc>
          <w:tcPr>
            <w:tcW w:w="1791" w:type="dxa"/>
            <w:tcBorders>
              <w:top w:val="single" w:sz="4" w:space="0" w:color="000000" w:themeColor="text1"/>
            </w:tcBorders>
          </w:tcPr>
          <w:p w:rsidR="00257552" w:rsidRPr="0042274B" w:rsidRDefault="00257552" w:rsidP="007A365D">
            <w:pPr>
              <w:autoSpaceDE w:val="0"/>
              <w:autoSpaceDN w:val="0"/>
              <w:adjustRightInd w:val="0"/>
              <w:spacing w:after="0" w:line="360" w:lineRule="auto"/>
              <w:jc w:val="both"/>
              <w:rPr>
                <w:rFonts w:ascii="Book Antiqua" w:hAnsi="Book Antiqua"/>
                <w:sz w:val="24"/>
                <w:szCs w:val="24"/>
                <w:lang w:eastAsia="en-IN"/>
              </w:rPr>
            </w:pPr>
          </w:p>
        </w:tc>
        <w:tc>
          <w:tcPr>
            <w:tcW w:w="1815" w:type="dxa"/>
            <w:tcBorders>
              <w:top w:val="single" w:sz="4" w:space="0" w:color="000000" w:themeColor="text1"/>
            </w:tcBorders>
          </w:tcPr>
          <w:p w:rsidR="00257552" w:rsidRPr="0042274B" w:rsidRDefault="00257552" w:rsidP="007A365D">
            <w:pPr>
              <w:autoSpaceDE w:val="0"/>
              <w:autoSpaceDN w:val="0"/>
              <w:adjustRightInd w:val="0"/>
              <w:spacing w:after="0" w:line="360" w:lineRule="auto"/>
              <w:jc w:val="both"/>
              <w:rPr>
                <w:rFonts w:ascii="Book Antiqua" w:hAnsi="Book Antiqua"/>
                <w:sz w:val="24"/>
                <w:szCs w:val="24"/>
                <w:lang w:eastAsia="en-IN"/>
              </w:rPr>
            </w:pPr>
            <w:r w:rsidRPr="0042274B">
              <w:rPr>
                <w:rFonts w:ascii="Book Antiqua" w:hAnsi="Book Antiqua"/>
                <w:sz w:val="24"/>
                <w:szCs w:val="24"/>
                <w:lang w:eastAsia="en-IN"/>
              </w:rPr>
              <w:t>+</w:t>
            </w:r>
          </w:p>
        </w:tc>
        <w:tc>
          <w:tcPr>
            <w:tcW w:w="1821" w:type="dxa"/>
            <w:tcBorders>
              <w:top w:val="single" w:sz="4" w:space="0" w:color="000000" w:themeColor="text1"/>
            </w:tcBorders>
          </w:tcPr>
          <w:p w:rsidR="00257552" w:rsidRPr="0042274B" w:rsidRDefault="00257552" w:rsidP="007A365D">
            <w:pPr>
              <w:autoSpaceDE w:val="0"/>
              <w:autoSpaceDN w:val="0"/>
              <w:adjustRightInd w:val="0"/>
              <w:spacing w:after="0" w:line="360" w:lineRule="auto"/>
              <w:jc w:val="both"/>
              <w:rPr>
                <w:rFonts w:ascii="Book Antiqua" w:hAnsi="Book Antiqua"/>
                <w:sz w:val="24"/>
                <w:szCs w:val="24"/>
                <w:lang w:eastAsia="en-IN"/>
              </w:rPr>
            </w:pPr>
            <w:r w:rsidRPr="0042274B">
              <w:rPr>
                <w:rFonts w:ascii="Book Antiqua" w:hAnsi="Book Antiqua"/>
                <w:sz w:val="24"/>
                <w:szCs w:val="24"/>
                <w:lang w:eastAsia="en-IN"/>
              </w:rPr>
              <w:t>+</w:t>
            </w:r>
          </w:p>
        </w:tc>
        <w:tc>
          <w:tcPr>
            <w:tcW w:w="1812" w:type="dxa"/>
            <w:tcBorders>
              <w:top w:val="single" w:sz="4" w:space="0" w:color="000000" w:themeColor="text1"/>
            </w:tcBorders>
          </w:tcPr>
          <w:p w:rsidR="00257552" w:rsidRPr="0042274B" w:rsidRDefault="00257552" w:rsidP="007A365D">
            <w:pPr>
              <w:autoSpaceDE w:val="0"/>
              <w:autoSpaceDN w:val="0"/>
              <w:adjustRightInd w:val="0"/>
              <w:spacing w:after="0" w:line="360" w:lineRule="auto"/>
              <w:jc w:val="both"/>
              <w:rPr>
                <w:rFonts w:ascii="Book Antiqua" w:hAnsi="Book Antiqua"/>
                <w:sz w:val="24"/>
                <w:szCs w:val="24"/>
                <w:lang w:eastAsia="en-IN"/>
              </w:rPr>
            </w:pPr>
            <w:r w:rsidRPr="0042274B">
              <w:rPr>
                <w:rFonts w:ascii="Book Antiqua" w:hAnsi="Book Antiqua"/>
                <w:sz w:val="24"/>
                <w:szCs w:val="24"/>
                <w:lang w:eastAsia="en-IN"/>
              </w:rPr>
              <w:t>+</w:t>
            </w:r>
          </w:p>
        </w:tc>
      </w:tr>
      <w:tr w:rsidR="00257552" w:rsidRPr="0042274B" w:rsidTr="00C44E60">
        <w:tc>
          <w:tcPr>
            <w:tcW w:w="2003" w:type="dxa"/>
          </w:tcPr>
          <w:p w:rsidR="00257552" w:rsidRPr="0042274B" w:rsidRDefault="00257552" w:rsidP="007A365D">
            <w:pPr>
              <w:autoSpaceDE w:val="0"/>
              <w:autoSpaceDN w:val="0"/>
              <w:adjustRightInd w:val="0"/>
              <w:spacing w:after="0" w:line="360" w:lineRule="auto"/>
              <w:jc w:val="both"/>
              <w:rPr>
                <w:rFonts w:ascii="Book Antiqua" w:hAnsi="Book Antiqua"/>
                <w:sz w:val="24"/>
                <w:szCs w:val="24"/>
                <w:lang w:eastAsia="en-IN"/>
              </w:rPr>
            </w:pPr>
            <w:r w:rsidRPr="0042274B">
              <w:rPr>
                <w:rFonts w:ascii="Book Antiqua" w:hAnsi="Book Antiqua"/>
                <w:sz w:val="24"/>
                <w:szCs w:val="24"/>
                <w:lang w:eastAsia="en-IN"/>
              </w:rPr>
              <w:t>Haematocrit</w:t>
            </w:r>
          </w:p>
        </w:tc>
        <w:tc>
          <w:tcPr>
            <w:tcW w:w="1791" w:type="dxa"/>
          </w:tcPr>
          <w:p w:rsidR="00257552" w:rsidRPr="0042274B" w:rsidRDefault="00257552" w:rsidP="007A365D">
            <w:pPr>
              <w:autoSpaceDE w:val="0"/>
              <w:autoSpaceDN w:val="0"/>
              <w:adjustRightInd w:val="0"/>
              <w:spacing w:after="0" w:line="360" w:lineRule="auto"/>
              <w:jc w:val="both"/>
              <w:rPr>
                <w:rFonts w:ascii="Book Antiqua" w:hAnsi="Book Antiqua"/>
                <w:sz w:val="24"/>
                <w:szCs w:val="24"/>
                <w:lang w:eastAsia="en-IN"/>
              </w:rPr>
            </w:pPr>
            <w:r w:rsidRPr="0042274B">
              <w:rPr>
                <w:rFonts w:ascii="Book Antiqua" w:hAnsi="Book Antiqua"/>
                <w:sz w:val="24"/>
                <w:szCs w:val="24"/>
                <w:lang w:eastAsia="en-IN"/>
              </w:rPr>
              <w:t>Normal</w:t>
            </w:r>
          </w:p>
        </w:tc>
        <w:tc>
          <w:tcPr>
            <w:tcW w:w="1815" w:type="dxa"/>
          </w:tcPr>
          <w:p w:rsidR="00257552" w:rsidRPr="0042274B" w:rsidRDefault="00257552" w:rsidP="007A365D">
            <w:pPr>
              <w:autoSpaceDE w:val="0"/>
              <w:autoSpaceDN w:val="0"/>
              <w:adjustRightInd w:val="0"/>
              <w:spacing w:after="0" w:line="360" w:lineRule="auto"/>
              <w:jc w:val="both"/>
              <w:rPr>
                <w:rFonts w:ascii="Book Antiqua" w:hAnsi="Book Antiqua"/>
                <w:sz w:val="24"/>
                <w:szCs w:val="24"/>
                <w:lang w:eastAsia="en-IN"/>
              </w:rPr>
            </w:pPr>
            <w:r w:rsidRPr="0042274B">
              <w:rPr>
                <w:rFonts w:ascii="Book Antiqua" w:hAnsi="Book Antiqua"/>
                <w:sz w:val="24"/>
                <w:szCs w:val="24"/>
                <w:lang w:eastAsia="en-IN"/>
              </w:rPr>
              <w:t>Normal</w:t>
            </w:r>
          </w:p>
        </w:tc>
        <w:tc>
          <w:tcPr>
            <w:tcW w:w="1821" w:type="dxa"/>
          </w:tcPr>
          <w:p w:rsidR="00257552" w:rsidRPr="0042274B" w:rsidRDefault="00257552" w:rsidP="007A365D">
            <w:pPr>
              <w:autoSpaceDE w:val="0"/>
              <w:autoSpaceDN w:val="0"/>
              <w:adjustRightInd w:val="0"/>
              <w:spacing w:after="0" w:line="360" w:lineRule="auto"/>
              <w:jc w:val="both"/>
              <w:rPr>
                <w:rFonts w:ascii="Book Antiqua" w:hAnsi="Book Antiqua"/>
                <w:sz w:val="24"/>
                <w:szCs w:val="24"/>
                <w:lang w:eastAsia="en-IN"/>
              </w:rPr>
            </w:pPr>
            <w:r w:rsidRPr="0042274B">
              <w:rPr>
                <w:rFonts w:ascii="Book Antiqua" w:hAnsi="Book Antiqua"/>
                <w:sz w:val="24"/>
                <w:szCs w:val="24"/>
                <w:lang w:eastAsia="en-IN"/>
              </w:rPr>
              <w:t>Falls</w:t>
            </w:r>
          </w:p>
        </w:tc>
        <w:tc>
          <w:tcPr>
            <w:tcW w:w="1812" w:type="dxa"/>
          </w:tcPr>
          <w:p w:rsidR="00257552" w:rsidRPr="0042274B" w:rsidRDefault="00257552" w:rsidP="007A365D">
            <w:pPr>
              <w:autoSpaceDE w:val="0"/>
              <w:autoSpaceDN w:val="0"/>
              <w:adjustRightInd w:val="0"/>
              <w:spacing w:after="0" w:line="360" w:lineRule="auto"/>
              <w:jc w:val="both"/>
              <w:rPr>
                <w:rFonts w:ascii="Book Antiqua" w:hAnsi="Book Antiqua"/>
                <w:sz w:val="24"/>
                <w:szCs w:val="24"/>
                <w:lang w:eastAsia="en-IN"/>
              </w:rPr>
            </w:pPr>
            <w:r w:rsidRPr="0042274B">
              <w:rPr>
                <w:rFonts w:ascii="Book Antiqua" w:hAnsi="Book Antiqua"/>
                <w:sz w:val="24"/>
                <w:szCs w:val="24"/>
                <w:lang w:eastAsia="en-IN"/>
              </w:rPr>
              <w:t>Raised</w:t>
            </w:r>
          </w:p>
        </w:tc>
      </w:tr>
      <w:tr w:rsidR="00257552" w:rsidRPr="0042274B" w:rsidTr="00C44E60">
        <w:tc>
          <w:tcPr>
            <w:tcW w:w="2003" w:type="dxa"/>
          </w:tcPr>
          <w:p w:rsidR="00257552" w:rsidRPr="0042274B" w:rsidRDefault="00257552" w:rsidP="007A365D">
            <w:pPr>
              <w:autoSpaceDE w:val="0"/>
              <w:autoSpaceDN w:val="0"/>
              <w:adjustRightInd w:val="0"/>
              <w:spacing w:after="0" w:line="360" w:lineRule="auto"/>
              <w:jc w:val="both"/>
              <w:rPr>
                <w:rFonts w:ascii="Book Antiqua" w:hAnsi="Book Antiqua"/>
                <w:sz w:val="24"/>
                <w:szCs w:val="24"/>
                <w:lang w:eastAsia="en-IN"/>
              </w:rPr>
            </w:pPr>
            <w:r w:rsidRPr="0042274B">
              <w:rPr>
                <w:rFonts w:ascii="Book Antiqua" w:hAnsi="Book Antiqua"/>
                <w:sz w:val="24"/>
                <w:szCs w:val="24"/>
                <w:lang w:eastAsia="en-IN"/>
              </w:rPr>
              <w:t>Platelet</w:t>
            </w:r>
          </w:p>
        </w:tc>
        <w:tc>
          <w:tcPr>
            <w:tcW w:w="1791" w:type="dxa"/>
          </w:tcPr>
          <w:p w:rsidR="00257552" w:rsidRPr="0042274B" w:rsidRDefault="00257552" w:rsidP="007A365D">
            <w:pPr>
              <w:autoSpaceDE w:val="0"/>
              <w:autoSpaceDN w:val="0"/>
              <w:adjustRightInd w:val="0"/>
              <w:spacing w:after="0" w:line="360" w:lineRule="auto"/>
              <w:jc w:val="both"/>
              <w:rPr>
                <w:rFonts w:ascii="Book Antiqua" w:hAnsi="Book Antiqua"/>
                <w:sz w:val="24"/>
                <w:szCs w:val="24"/>
                <w:lang w:eastAsia="en-IN"/>
              </w:rPr>
            </w:pPr>
            <w:r w:rsidRPr="0042274B">
              <w:rPr>
                <w:rFonts w:ascii="Book Antiqua" w:hAnsi="Book Antiqua"/>
                <w:sz w:val="24"/>
                <w:szCs w:val="24"/>
                <w:lang w:eastAsia="en-IN"/>
              </w:rPr>
              <w:t>Normal</w:t>
            </w:r>
          </w:p>
        </w:tc>
        <w:tc>
          <w:tcPr>
            <w:tcW w:w="1815" w:type="dxa"/>
          </w:tcPr>
          <w:p w:rsidR="00257552" w:rsidRPr="0042274B" w:rsidRDefault="00257552" w:rsidP="007A365D">
            <w:pPr>
              <w:autoSpaceDE w:val="0"/>
              <w:autoSpaceDN w:val="0"/>
              <w:adjustRightInd w:val="0"/>
              <w:spacing w:after="0" w:line="360" w:lineRule="auto"/>
              <w:jc w:val="both"/>
              <w:rPr>
                <w:rFonts w:ascii="Book Antiqua" w:hAnsi="Book Antiqua"/>
                <w:sz w:val="24"/>
                <w:szCs w:val="24"/>
                <w:lang w:eastAsia="en-IN"/>
              </w:rPr>
            </w:pPr>
            <w:r w:rsidRPr="0042274B">
              <w:rPr>
                <w:rFonts w:ascii="Book Antiqua" w:hAnsi="Book Antiqua"/>
                <w:sz w:val="24"/>
                <w:szCs w:val="24"/>
                <w:lang w:eastAsia="en-IN"/>
              </w:rPr>
              <w:t>Decreased</w:t>
            </w:r>
          </w:p>
        </w:tc>
        <w:tc>
          <w:tcPr>
            <w:tcW w:w="1821" w:type="dxa"/>
          </w:tcPr>
          <w:p w:rsidR="00257552" w:rsidRPr="0042274B" w:rsidRDefault="00257552" w:rsidP="007A365D">
            <w:pPr>
              <w:autoSpaceDE w:val="0"/>
              <w:autoSpaceDN w:val="0"/>
              <w:adjustRightInd w:val="0"/>
              <w:spacing w:after="0" w:line="360" w:lineRule="auto"/>
              <w:jc w:val="both"/>
              <w:rPr>
                <w:rFonts w:ascii="Book Antiqua" w:hAnsi="Book Antiqua"/>
                <w:sz w:val="24"/>
                <w:szCs w:val="24"/>
                <w:lang w:eastAsia="en-IN"/>
              </w:rPr>
            </w:pPr>
            <w:r w:rsidRPr="0042274B">
              <w:rPr>
                <w:rFonts w:ascii="Book Antiqua" w:hAnsi="Book Antiqua"/>
                <w:sz w:val="24"/>
                <w:szCs w:val="24"/>
                <w:lang w:eastAsia="en-IN"/>
              </w:rPr>
              <w:t>Normal</w:t>
            </w:r>
          </w:p>
        </w:tc>
        <w:tc>
          <w:tcPr>
            <w:tcW w:w="1812" w:type="dxa"/>
          </w:tcPr>
          <w:p w:rsidR="00257552" w:rsidRPr="0042274B" w:rsidRDefault="00257552" w:rsidP="007A365D">
            <w:pPr>
              <w:autoSpaceDE w:val="0"/>
              <w:autoSpaceDN w:val="0"/>
              <w:adjustRightInd w:val="0"/>
              <w:spacing w:after="0" w:line="360" w:lineRule="auto"/>
              <w:jc w:val="both"/>
              <w:rPr>
                <w:rFonts w:ascii="Book Antiqua" w:hAnsi="Book Antiqua"/>
                <w:sz w:val="24"/>
                <w:szCs w:val="24"/>
                <w:lang w:eastAsia="en-IN"/>
              </w:rPr>
            </w:pPr>
            <w:r w:rsidRPr="0042274B">
              <w:rPr>
                <w:rFonts w:ascii="Book Antiqua" w:hAnsi="Book Antiqua"/>
                <w:sz w:val="24"/>
                <w:szCs w:val="24"/>
                <w:lang w:eastAsia="en-IN"/>
              </w:rPr>
              <w:t>Decreased</w:t>
            </w:r>
          </w:p>
        </w:tc>
      </w:tr>
      <w:tr w:rsidR="00257552" w:rsidRPr="0042274B" w:rsidTr="00C44E60">
        <w:tc>
          <w:tcPr>
            <w:tcW w:w="2003" w:type="dxa"/>
          </w:tcPr>
          <w:p w:rsidR="00257552" w:rsidRPr="0042274B" w:rsidRDefault="00257552" w:rsidP="007A365D">
            <w:pPr>
              <w:autoSpaceDE w:val="0"/>
              <w:autoSpaceDN w:val="0"/>
              <w:adjustRightInd w:val="0"/>
              <w:spacing w:after="0" w:line="360" w:lineRule="auto"/>
              <w:jc w:val="both"/>
              <w:rPr>
                <w:rFonts w:ascii="Book Antiqua" w:hAnsi="Book Antiqua"/>
                <w:sz w:val="24"/>
                <w:szCs w:val="24"/>
                <w:lang w:eastAsia="en-IN"/>
              </w:rPr>
            </w:pPr>
            <w:r w:rsidRPr="0042274B">
              <w:rPr>
                <w:rFonts w:ascii="Book Antiqua" w:hAnsi="Book Antiqua"/>
                <w:sz w:val="24"/>
                <w:szCs w:val="24"/>
                <w:lang w:eastAsia="en-IN"/>
              </w:rPr>
              <w:t>SGOT</w:t>
            </w:r>
          </w:p>
        </w:tc>
        <w:tc>
          <w:tcPr>
            <w:tcW w:w="1791" w:type="dxa"/>
          </w:tcPr>
          <w:p w:rsidR="00257552" w:rsidRPr="0042274B" w:rsidRDefault="00257552" w:rsidP="007A365D">
            <w:pPr>
              <w:autoSpaceDE w:val="0"/>
              <w:autoSpaceDN w:val="0"/>
              <w:adjustRightInd w:val="0"/>
              <w:spacing w:after="0" w:line="360" w:lineRule="auto"/>
              <w:jc w:val="both"/>
              <w:rPr>
                <w:rFonts w:ascii="Book Antiqua" w:hAnsi="Book Antiqua"/>
                <w:sz w:val="24"/>
                <w:szCs w:val="24"/>
                <w:lang w:eastAsia="en-IN"/>
              </w:rPr>
            </w:pPr>
            <w:r w:rsidRPr="0042274B">
              <w:rPr>
                <w:rFonts w:ascii="Book Antiqua" w:hAnsi="Book Antiqua"/>
                <w:sz w:val="24"/>
                <w:szCs w:val="24"/>
                <w:lang w:eastAsia="en-IN"/>
              </w:rPr>
              <w:t>Raised</w:t>
            </w:r>
          </w:p>
        </w:tc>
        <w:tc>
          <w:tcPr>
            <w:tcW w:w="1815" w:type="dxa"/>
          </w:tcPr>
          <w:p w:rsidR="00257552" w:rsidRPr="0042274B" w:rsidRDefault="00257552" w:rsidP="007A365D">
            <w:pPr>
              <w:autoSpaceDE w:val="0"/>
              <w:autoSpaceDN w:val="0"/>
              <w:adjustRightInd w:val="0"/>
              <w:spacing w:after="0" w:line="360" w:lineRule="auto"/>
              <w:jc w:val="both"/>
              <w:rPr>
                <w:rFonts w:ascii="Book Antiqua" w:hAnsi="Book Antiqua"/>
                <w:sz w:val="24"/>
                <w:szCs w:val="24"/>
                <w:lang w:eastAsia="en-IN"/>
              </w:rPr>
            </w:pPr>
            <w:r w:rsidRPr="0042274B">
              <w:rPr>
                <w:rFonts w:ascii="Book Antiqua" w:hAnsi="Book Antiqua"/>
                <w:sz w:val="24"/>
                <w:szCs w:val="24"/>
                <w:lang w:eastAsia="en-IN"/>
              </w:rPr>
              <w:t>Normal</w:t>
            </w:r>
          </w:p>
        </w:tc>
        <w:tc>
          <w:tcPr>
            <w:tcW w:w="1821" w:type="dxa"/>
          </w:tcPr>
          <w:p w:rsidR="00257552" w:rsidRPr="0042274B" w:rsidRDefault="00257552" w:rsidP="007A365D">
            <w:pPr>
              <w:autoSpaceDE w:val="0"/>
              <w:autoSpaceDN w:val="0"/>
              <w:adjustRightInd w:val="0"/>
              <w:spacing w:after="0" w:line="360" w:lineRule="auto"/>
              <w:jc w:val="both"/>
              <w:rPr>
                <w:rFonts w:ascii="Book Antiqua" w:hAnsi="Book Antiqua"/>
                <w:sz w:val="24"/>
                <w:szCs w:val="24"/>
                <w:lang w:eastAsia="en-IN"/>
              </w:rPr>
            </w:pPr>
            <w:r w:rsidRPr="0042274B">
              <w:rPr>
                <w:rFonts w:ascii="Book Antiqua" w:hAnsi="Book Antiqua"/>
                <w:sz w:val="24"/>
                <w:szCs w:val="24"/>
                <w:lang w:eastAsia="en-IN"/>
              </w:rPr>
              <w:t>Normal</w:t>
            </w:r>
          </w:p>
        </w:tc>
        <w:tc>
          <w:tcPr>
            <w:tcW w:w="1812" w:type="dxa"/>
          </w:tcPr>
          <w:p w:rsidR="00257552" w:rsidRPr="0042274B" w:rsidRDefault="00257552" w:rsidP="007A365D">
            <w:pPr>
              <w:autoSpaceDE w:val="0"/>
              <w:autoSpaceDN w:val="0"/>
              <w:adjustRightInd w:val="0"/>
              <w:spacing w:after="0" w:line="360" w:lineRule="auto"/>
              <w:jc w:val="both"/>
              <w:rPr>
                <w:rFonts w:ascii="Book Antiqua" w:hAnsi="Book Antiqua"/>
                <w:sz w:val="24"/>
                <w:szCs w:val="24"/>
                <w:lang w:eastAsia="en-IN"/>
              </w:rPr>
            </w:pPr>
            <w:r w:rsidRPr="0042274B">
              <w:rPr>
                <w:rFonts w:ascii="Book Antiqua" w:hAnsi="Book Antiqua"/>
                <w:sz w:val="24"/>
                <w:szCs w:val="24"/>
                <w:lang w:eastAsia="en-IN"/>
              </w:rPr>
              <w:t>Raised</w:t>
            </w:r>
          </w:p>
        </w:tc>
      </w:tr>
      <w:tr w:rsidR="00257552" w:rsidRPr="0042274B" w:rsidTr="00C44E60">
        <w:tc>
          <w:tcPr>
            <w:tcW w:w="2003" w:type="dxa"/>
          </w:tcPr>
          <w:p w:rsidR="00257552" w:rsidRPr="0042274B" w:rsidRDefault="00257552" w:rsidP="007A365D">
            <w:pPr>
              <w:autoSpaceDE w:val="0"/>
              <w:autoSpaceDN w:val="0"/>
              <w:adjustRightInd w:val="0"/>
              <w:spacing w:after="0" w:line="360" w:lineRule="auto"/>
              <w:jc w:val="both"/>
              <w:rPr>
                <w:rFonts w:ascii="Book Antiqua" w:hAnsi="Book Antiqua"/>
                <w:sz w:val="24"/>
                <w:szCs w:val="24"/>
                <w:lang w:eastAsia="en-IN"/>
              </w:rPr>
            </w:pPr>
            <w:r w:rsidRPr="0042274B">
              <w:rPr>
                <w:rFonts w:ascii="Book Antiqua" w:hAnsi="Book Antiqua"/>
                <w:sz w:val="24"/>
                <w:szCs w:val="24"/>
                <w:lang w:eastAsia="en-IN"/>
              </w:rPr>
              <w:t>SGPT</w:t>
            </w:r>
          </w:p>
        </w:tc>
        <w:tc>
          <w:tcPr>
            <w:tcW w:w="1791" w:type="dxa"/>
          </w:tcPr>
          <w:p w:rsidR="00257552" w:rsidRPr="0042274B" w:rsidRDefault="00257552" w:rsidP="007A365D">
            <w:pPr>
              <w:autoSpaceDE w:val="0"/>
              <w:autoSpaceDN w:val="0"/>
              <w:adjustRightInd w:val="0"/>
              <w:spacing w:after="0" w:line="360" w:lineRule="auto"/>
              <w:jc w:val="both"/>
              <w:rPr>
                <w:rFonts w:ascii="Book Antiqua" w:hAnsi="Book Antiqua"/>
                <w:sz w:val="24"/>
                <w:szCs w:val="24"/>
                <w:lang w:eastAsia="en-IN"/>
              </w:rPr>
            </w:pPr>
            <w:r w:rsidRPr="0042274B">
              <w:rPr>
                <w:rFonts w:ascii="Book Antiqua" w:hAnsi="Book Antiqua"/>
                <w:sz w:val="24"/>
                <w:szCs w:val="24"/>
                <w:lang w:eastAsia="en-IN"/>
              </w:rPr>
              <w:t>Raised</w:t>
            </w:r>
          </w:p>
        </w:tc>
        <w:tc>
          <w:tcPr>
            <w:tcW w:w="1815" w:type="dxa"/>
          </w:tcPr>
          <w:p w:rsidR="00257552" w:rsidRPr="0042274B" w:rsidRDefault="00257552" w:rsidP="007A365D">
            <w:pPr>
              <w:autoSpaceDE w:val="0"/>
              <w:autoSpaceDN w:val="0"/>
              <w:adjustRightInd w:val="0"/>
              <w:spacing w:after="0" w:line="360" w:lineRule="auto"/>
              <w:jc w:val="both"/>
              <w:rPr>
                <w:rFonts w:ascii="Book Antiqua" w:hAnsi="Book Antiqua"/>
                <w:sz w:val="24"/>
                <w:szCs w:val="24"/>
                <w:lang w:eastAsia="en-IN"/>
              </w:rPr>
            </w:pPr>
            <w:r w:rsidRPr="0042274B">
              <w:rPr>
                <w:rFonts w:ascii="Book Antiqua" w:hAnsi="Book Antiqua"/>
                <w:sz w:val="24"/>
                <w:szCs w:val="24"/>
                <w:lang w:eastAsia="en-IN"/>
              </w:rPr>
              <w:t>Normal</w:t>
            </w:r>
          </w:p>
        </w:tc>
        <w:tc>
          <w:tcPr>
            <w:tcW w:w="1821" w:type="dxa"/>
          </w:tcPr>
          <w:p w:rsidR="00257552" w:rsidRPr="0042274B" w:rsidRDefault="00257552" w:rsidP="007A365D">
            <w:pPr>
              <w:autoSpaceDE w:val="0"/>
              <w:autoSpaceDN w:val="0"/>
              <w:adjustRightInd w:val="0"/>
              <w:spacing w:after="0" w:line="360" w:lineRule="auto"/>
              <w:jc w:val="both"/>
              <w:rPr>
                <w:rFonts w:ascii="Book Antiqua" w:hAnsi="Book Antiqua"/>
                <w:sz w:val="24"/>
                <w:szCs w:val="24"/>
                <w:lang w:eastAsia="en-IN"/>
              </w:rPr>
            </w:pPr>
            <w:r w:rsidRPr="0042274B">
              <w:rPr>
                <w:rFonts w:ascii="Book Antiqua" w:hAnsi="Book Antiqua"/>
                <w:sz w:val="24"/>
                <w:szCs w:val="24"/>
                <w:lang w:eastAsia="en-IN"/>
              </w:rPr>
              <w:t>Normal</w:t>
            </w:r>
          </w:p>
        </w:tc>
        <w:tc>
          <w:tcPr>
            <w:tcW w:w="1812" w:type="dxa"/>
          </w:tcPr>
          <w:p w:rsidR="00257552" w:rsidRPr="0042274B" w:rsidRDefault="00257552" w:rsidP="007A365D">
            <w:pPr>
              <w:autoSpaceDE w:val="0"/>
              <w:autoSpaceDN w:val="0"/>
              <w:adjustRightInd w:val="0"/>
              <w:spacing w:after="0" w:line="360" w:lineRule="auto"/>
              <w:jc w:val="both"/>
              <w:rPr>
                <w:rFonts w:ascii="Book Antiqua" w:hAnsi="Book Antiqua"/>
                <w:sz w:val="24"/>
                <w:szCs w:val="24"/>
                <w:lang w:eastAsia="en-IN"/>
              </w:rPr>
            </w:pPr>
            <w:r w:rsidRPr="0042274B">
              <w:rPr>
                <w:rFonts w:ascii="Book Antiqua" w:hAnsi="Book Antiqua"/>
                <w:sz w:val="24"/>
                <w:szCs w:val="24"/>
                <w:lang w:eastAsia="en-IN"/>
              </w:rPr>
              <w:t>Raised</w:t>
            </w:r>
          </w:p>
        </w:tc>
      </w:tr>
      <w:tr w:rsidR="00257552" w:rsidRPr="0042274B" w:rsidTr="00C44E60">
        <w:tc>
          <w:tcPr>
            <w:tcW w:w="2003" w:type="dxa"/>
          </w:tcPr>
          <w:p w:rsidR="00257552" w:rsidRPr="0042274B" w:rsidRDefault="00257552" w:rsidP="007A365D">
            <w:pPr>
              <w:autoSpaceDE w:val="0"/>
              <w:autoSpaceDN w:val="0"/>
              <w:adjustRightInd w:val="0"/>
              <w:spacing w:after="0" w:line="360" w:lineRule="auto"/>
              <w:jc w:val="both"/>
              <w:rPr>
                <w:rFonts w:ascii="Book Antiqua" w:hAnsi="Book Antiqua"/>
                <w:sz w:val="24"/>
                <w:szCs w:val="24"/>
                <w:lang w:eastAsia="en-IN"/>
              </w:rPr>
            </w:pPr>
            <w:r w:rsidRPr="0042274B">
              <w:rPr>
                <w:rFonts w:ascii="Book Antiqua" w:hAnsi="Book Antiqua"/>
                <w:sz w:val="24"/>
                <w:szCs w:val="24"/>
                <w:lang w:eastAsia="en-IN"/>
              </w:rPr>
              <w:t>SGOT/SGPT</w:t>
            </w:r>
          </w:p>
        </w:tc>
        <w:tc>
          <w:tcPr>
            <w:tcW w:w="1791" w:type="dxa"/>
          </w:tcPr>
          <w:p w:rsidR="00257552" w:rsidRPr="0042274B" w:rsidRDefault="00257552" w:rsidP="007A365D">
            <w:pPr>
              <w:autoSpaceDE w:val="0"/>
              <w:autoSpaceDN w:val="0"/>
              <w:adjustRightInd w:val="0"/>
              <w:spacing w:after="0" w:line="360" w:lineRule="auto"/>
              <w:jc w:val="both"/>
              <w:rPr>
                <w:rFonts w:ascii="Book Antiqua" w:hAnsi="Book Antiqua"/>
                <w:sz w:val="24"/>
                <w:szCs w:val="24"/>
                <w:lang w:eastAsia="en-IN"/>
              </w:rPr>
            </w:pPr>
            <w:r w:rsidRPr="0042274B">
              <w:rPr>
                <w:rFonts w:ascii="Book Antiqua" w:hAnsi="Book Antiqua"/>
                <w:sz w:val="24"/>
                <w:szCs w:val="24"/>
                <w:lang w:eastAsia="en-IN"/>
              </w:rPr>
              <w:t>Raised</w:t>
            </w:r>
          </w:p>
        </w:tc>
        <w:tc>
          <w:tcPr>
            <w:tcW w:w="1815" w:type="dxa"/>
          </w:tcPr>
          <w:p w:rsidR="00257552" w:rsidRPr="0042274B" w:rsidRDefault="00257552" w:rsidP="007A365D">
            <w:pPr>
              <w:autoSpaceDE w:val="0"/>
              <w:autoSpaceDN w:val="0"/>
              <w:adjustRightInd w:val="0"/>
              <w:spacing w:after="0" w:line="360" w:lineRule="auto"/>
              <w:jc w:val="both"/>
              <w:rPr>
                <w:rFonts w:ascii="Book Antiqua" w:hAnsi="Book Antiqua"/>
                <w:sz w:val="24"/>
                <w:szCs w:val="24"/>
                <w:lang w:eastAsia="en-IN"/>
              </w:rPr>
            </w:pPr>
            <w:r w:rsidRPr="0042274B">
              <w:rPr>
                <w:rFonts w:ascii="Book Antiqua" w:hAnsi="Book Antiqua"/>
                <w:sz w:val="24"/>
                <w:szCs w:val="24"/>
                <w:lang w:eastAsia="en-IN"/>
              </w:rPr>
              <w:t>Normal</w:t>
            </w:r>
          </w:p>
        </w:tc>
        <w:tc>
          <w:tcPr>
            <w:tcW w:w="1821" w:type="dxa"/>
          </w:tcPr>
          <w:p w:rsidR="00257552" w:rsidRPr="0042274B" w:rsidRDefault="00257552" w:rsidP="007A365D">
            <w:pPr>
              <w:autoSpaceDE w:val="0"/>
              <w:autoSpaceDN w:val="0"/>
              <w:adjustRightInd w:val="0"/>
              <w:spacing w:after="0" w:line="360" w:lineRule="auto"/>
              <w:jc w:val="both"/>
              <w:rPr>
                <w:rFonts w:ascii="Book Antiqua" w:hAnsi="Book Antiqua"/>
                <w:sz w:val="24"/>
                <w:szCs w:val="24"/>
                <w:lang w:eastAsia="en-IN"/>
              </w:rPr>
            </w:pPr>
            <w:r w:rsidRPr="0042274B">
              <w:rPr>
                <w:rFonts w:ascii="Book Antiqua" w:hAnsi="Book Antiqua"/>
                <w:sz w:val="24"/>
                <w:szCs w:val="24"/>
                <w:lang w:eastAsia="en-IN"/>
              </w:rPr>
              <w:t>Normal</w:t>
            </w:r>
          </w:p>
        </w:tc>
        <w:tc>
          <w:tcPr>
            <w:tcW w:w="1812" w:type="dxa"/>
          </w:tcPr>
          <w:p w:rsidR="00257552" w:rsidRPr="0042274B" w:rsidRDefault="00257552" w:rsidP="007A365D">
            <w:pPr>
              <w:autoSpaceDE w:val="0"/>
              <w:autoSpaceDN w:val="0"/>
              <w:adjustRightInd w:val="0"/>
              <w:spacing w:after="0" w:line="360" w:lineRule="auto"/>
              <w:jc w:val="both"/>
              <w:rPr>
                <w:rFonts w:ascii="Book Antiqua" w:hAnsi="Book Antiqua"/>
                <w:sz w:val="24"/>
                <w:szCs w:val="24"/>
                <w:lang w:eastAsia="en-IN"/>
              </w:rPr>
            </w:pPr>
            <w:r w:rsidRPr="0042274B">
              <w:rPr>
                <w:rFonts w:ascii="Book Antiqua" w:hAnsi="Book Antiqua"/>
                <w:sz w:val="24"/>
                <w:szCs w:val="24"/>
                <w:lang w:eastAsia="en-IN"/>
              </w:rPr>
              <w:t>Markedly Raised</w:t>
            </w:r>
          </w:p>
        </w:tc>
      </w:tr>
      <w:tr w:rsidR="00257552" w:rsidRPr="0042274B" w:rsidTr="00C44E60">
        <w:tc>
          <w:tcPr>
            <w:tcW w:w="2003" w:type="dxa"/>
          </w:tcPr>
          <w:p w:rsidR="00257552" w:rsidRPr="0042274B" w:rsidRDefault="00257552" w:rsidP="007A365D">
            <w:pPr>
              <w:autoSpaceDE w:val="0"/>
              <w:autoSpaceDN w:val="0"/>
              <w:adjustRightInd w:val="0"/>
              <w:spacing w:after="0" w:line="360" w:lineRule="auto"/>
              <w:jc w:val="both"/>
              <w:rPr>
                <w:rFonts w:ascii="Book Antiqua" w:hAnsi="Book Antiqua"/>
                <w:sz w:val="24"/>
                <w:szCs w:val="24"/>
                <w:lang w:eastAsia="en-IN"/>
              </w:rPr>
            </w:pPr>
            <w:r w:rsidRPr="0042274B">
              <w:rPr>
                <w:rFonts w:ascii="Book Antiqua" w:hAnsi="Book Antiqua"/>
                <w:sz w:val="24"/>
                <w:szCs w:val="24"/>
                <w:lang w:eastAsia="en-IN"/>
              </w:rPr>
              <w:t>Hypoalbuminemia</w:t>
            </w:r>
          </w:p>
        </w:tc>
        <w:tc>
          <w:tcPr>
            <w:tcW w:w="1791" w:type="dxa"/>
          </w:tcPr>
          <w:p w:rsidR="00257552" w:rsidRPr="0042274B" w:rsidRDefault="00257552" w:rsidP="007A365D">
            <w:pPr>
              <w:autoSpaceDE w:val="0"/>
              <w:autoSpaceDN w:val="0"/>
              <w:adjustRightInd w:val="0"/>
              <w:spacing w:after="0" w:line="360" w:lineRule="auto"/>
              <w:jc w:val="both"/>
              <w:rPr>
                <w:rFonts w:ascii="Book Antiqua" w:hAnsi="Book Antiqua"/>
                <w:sz w:val="24"/>
                <w:szCs w:val="24"/>
                <w:lang w:eastAsia="en-IN"/>
              </w:rPr>
            </w:pPr>
            <w:r w:rsidRPr="0042274B">
              <w:rPr>
                <w:rFonts w:ascii="Book Antiqua" w:hAnsi="Book Antiqua"/>
                <w:sz w:val="24"/>
                <w:szCs w:val="24"/>
                <w:lang w:eastAsia="en-IN"/>
              </w:rPr>
              <w:t>Not seen in acute viral hepatitis may be seen in acute on chronic cases</w:t>
            </w:r>
          </w:p>
        </w:tc>
        <w:tc>
          <w:tcPr>
            <w:tcW w:w="1815" w:type="dxa"/>
          </w:tcPr>
          <w:p w:rsidR="00257552" w:rsidRPr="0042274B" w:rsidRDefault="00257552" w:rsidP="007A365D">
            <w:pPr>
              <w:autoSpaceDE w:val="0"/>
              <w:autoSpaceDN w:val="0"/>
              <w:adjustRightInd w:val="0"/>
              <w:spacing w:after="0" w:line="360" w:lineRule="auto"/>
              <w:jc w:val="both"/>
              <w:rPr>
                <w:rFonts w:ascii="Book Antiqua" w:hAnsi="Book Antiqua"/>
                <w:sz w:val="24"/>
                <w:szCs w:val="24"/>
                <w:lang w:eastAsia="en-IN"/>
              </w:rPr>
            </w:pPr>
            <w:r w:rsidRPr="0042274B">
              <w:rPr>
                <w:rFonts w:ascii="Book Antiqua" w:hAnsi="Book Antiqua"/>
                <w:sz w:val="24"/>
                <w:szCs w:val="24"/>
                <w:lang w:eastAsia="en-IN"/>
              </w:rPr>
              <w:t>Absent</w:t>
            </w:r>
          </w:p>
        </w:tc>
        <w:tc>
          <w:tcPr>
            <w:tcW w:w="1821" w:type="dxa"/>
          </w:tcPr>
          <w:p w:rsidR="00257552" w:rsidRPr="0042274B" w:rsidRDefault="00257552" w:rsidP="007A365D">
            <w:pPr>
              <w:autoSpaceDE w:val="0"/>
              <w:autoSpaceDN w:val="0"/>
              <w:adjustRightInd w:val="0"/>
              <w:spacing w:after="0" w:line="360" w:lineRule="auto"/>
              <w:jc w:val="both"/>
              <w:rPr>
                <w:rFonts w:ascii="Book Antiqua" w:hAnsi="Book Antiqua"/>
                <w:sz w:val="24"/>
                <w:szCs w:val="24"/>
                <w:lang w:eastAsia="en-IN"/>
              </w:rPr>
            </w:pPr>
            <w:r w:rsidRPr="0042274B">
              <w:rPr>
                <w:rFonts w:ascii="Book Antiqua" w:hAnsi="Book Antiqua"/>
                <w:sz w:val="24"/>
                <w:szCs w:val="24"/>
                <w:lang w:eastAsia="en-IN"/>
              </w:rPr>
              <w:t>Absent</w:t>
            </w:r>
          </w:p>
        </w:tc>
        <w:tc>
          <w:tcPr>
            <w:tcW w:w="1812" w:type="dxa"/>
          </w:tcPr>
          <w:p w:rsidR="00257552" w:rsidRPr="0042274B" w:rsidRDefault="00257552" w:rsidP="007A365D">
            <w:pPr>
              <w:autoSpaceDE w:val="0"/>
              <w:autoSpaceDN w:val="0"/>
              <w:adjustRightInd w:val="0"/>
              <w:spacing w:after="0" w:line="360" w:lineRule="auto"/>
              <w:jc w:val="both"/>
              <w:rPr>
                <w:rFonts w:ascii="Book Antiqua" w:hAnsi="Book Antiqua"/>
                <w:sz w:val="24"/>
                <w:szCs w:val="24"/>
                <w:lang w:eastAsia="en-IN"/>
              </w:rPr>
            </w:pPr>
            <w:r w:rsidRPr="0042274B">
              <w:rPr>
                <w:rFonts w:ascii="Book Antiqua" w:hAnsi="Book Antiqua"/>
                <w:sz w:val="24"/>
                <w:szCs w:val="24"/>
                <w:lang w:eastAsia="en-IN"/>
              </w:rPr>
              <w:t>Present especially in DHF due to plasma leakage [11]</w:t>
            </w:r>
          </w:p>
        </w:tc>
      </w:tr>
      <w:tr w:rsidR="00257552" w:rsidRPr="0042274B" w:rsidTr="00C44E60">
        <w:tc>
          <w:tcPr>
            <w:tcW w:w="2003" w:type="dxa"/>
          </w:tcPr>
          <w:p w:rsidR="00257552" w:rsidRPr="0042274B" w:rsidRDefault="00257552" w:rsidP="007A365D">
            <w:pPr>
              <w:autoSpaceDE w:val="0"/>
              <w:autoSpaceDN w:val="0"/>
              <w:adjustRightInd w:val="0"/>
              <w:spacing w:after="0" w:line="360" w:lineRule="auto"/>
              <w:jc w:val="both"/>
              <w:rPr>
                <w:rFonts w:ascii="Book Antiqua" w:hAnsi="Book Antiqua"/>
                <w:sz w:val="24"/>
                <w:szCs w:val="24"/>
                <w:lang w:eastAsia="en-IN"/>
              </w:rPr>
            </w:pPr>
            <w:r w:rsidRPr="0042274B">
              <w:rPr>
                <w:rFonts w:ascii="Book Antiqua" w:hAnsi="Book Antiqua"/>
                <w:sz w:val="24"/>
                <w:szCs w:val="24"/>
                <w:lang w:eastAsia="en-IN"/>
              </w:rPr>
              <w:t>Renal Function Test</w:t>
            </w:r>
          </w:p>
        </w:tc>
        <w:tc>
          <w:tcPr>
            <w:tcW w:w="1791" w:type="dxa"/>
          </w:tcPr>
          <w:p w:rsidR="00257552" w:rsidRPr="0042274B" w:rsidRDefault="00257552" w:rsidP="007A365D">
            <w:pPr>
              <w:autoSpaceDE w:val="0"/>
              <w:autoSpaceDN w:val="0"/>
              <w:adjustRightInd w:val="0"/>
              <w:spacing w:after="0" w:line="360" w:lineRule="auto"/>
              <w:jc w:val="both"/>
              <w:rPr>
                <w:rFonts w:ascii="Book Antiqua" w:hAnsi="Book Antiqua"/>
                <w:sz w:val="24"/>
                <w:szCs w:val="24"/>
                <w:lang w:eastAsia="en-IN"/>
              </w:rPr>
            </w:pPr>
            <w:r w:rsidRPr="0042274B">
              <w:rPr>
                <w:rFonts w:ascii="Book Antiqua" w:hAnsi="Book Antiqua"/>
                <w:sz w:val="24"/>
                <w:szCs w:val="24"/>
                <w:lang w:eastAsia="en-IN"/>
              </w:rPr>
              <w:t>Deranged</w:t>
            </w:r>
          </w:p>
        </w:tc>
        <w:tc>
          <w:tcPr>
            <w:tcW w:w="1815" w:type="dxa"/>
          </w:tcPr>
          <w:p w:rsidR="00257552" w:rsidRPr="0042274B" w:rsidRDefault="00257552" w:rsidP="007A365D">
            <w:pPr>
              <w:autoSpaceDE w:val="0"/>
              <w:autoSpaceDN w:val="0"/>
              <w:adjustRightInd w:val="0"/>
              <w:spacing w:after="0" w:line="360" w:lineRule="auto"/>
              <w:jc w:val="both"/>
              <w:rPr>
                <w:rFonts w:ascii="Book Antiqua" w:hAnsi="Book Antiqua"/>
                <w:sz w:val="24"/>
                <w:szCs w:val="24"/>
                <w:lang w:eastAsia="en-IN"/>
              </w:rPr>
            </w:pPr>
            <w:r w:rsidRPr="0042274B">
              <w:rPr>
                <w:rFonts w:ascii="Book Antiqua" w:hAnsi="Book Antiqua"/>
                <w:sz w:val="24"/>
                <w:szCs w:val="24"/>
                <w:lang w:eastAsia="en-IN"/>
              </w:rPr>
              <w:t>Normal</w:t>
            </w:r>
          </w:p>
        </w:tc>
        <w:tc>
          <w:tcPr>
            <w:tcW w:w="1821" w:type="dxa"/>
          </w:tcPr>
          <w:p w:rsidR="00257552" w:rsidRPr="0042274B" w:rsidRDefault="00257552" w:rsidP="007A365D">
            <w:pPr>
              <w:autoSpaceDE w:val="0"/>
              <w:autoSpaceDN w:val="0"/>
              <w:adjustRightInd w:val="0"/>
              <w:spacing w:after="0" w:line="360" w:lineRule="auto"/>
              <w:jc w:val="both"/>
              <w:rPr>
                <w:rFonts w:ascii="Book Antiqua" w:hAnsi="Book Antiqua"/>
                <w:sz w:val="24"/>
                <w:szCs w:val="24"/>
                <w:lang w:eastAsia="en-IN"/>
              </w:rPr>
            </w:pPr>
            <w:r w:rsidRPr="0042274B">
              <w:rPr>
                <w:rFonts w:ascii="Book Antiqua" w:hAnsi="Book Antiqua"/>
                <w:sz w:val="24"/>
                <w:szCs w:val="24"/>
                <w:lang w:eastAsia="en-IN"/>
              </w:rPr>
              <w:t>Normal</w:t>
            </w:r>
          </w:p>
        </w:tc>
        <w:tc>
          <w:tcPr>
            <w:tcW w:w="1812" w:type="dxa"/>
          </w:tcPr>
          <w:p w:rsidR="00257552" w:rsidRPr="0042274B" w:rsidRDefault="00257552" w:rsidP="007A365D">
            <w:pPr>
              <w:autoSpaceDE w:val="0"/>
              <w:autoSpaceDN w:val="0"/>
              <w:adjustRightInd w:val="0"/>
              <w:spacing w:after="0" w:line="360" w:lineRule="auto"/>
              <w:jc w:val="both"/>
              <w:rPr>
                <w:rFonts w:ascii="Book Antiqua" w:hAnsi="Book Antiqua"/>
                <w:sz w:val="24"/>
                <w:szCs w:val="24"/>
                <w:lang w:eastAsia="en-IN"/>
              </w:rPr>
            </w:pPr>
            <w:r w:rsidRPr="0042274B">
              <w:rPr>
                <w:rFonts w:ascii="Book Antiqua" w:hAnsi="Book Antiqua"/>
                <w:sz w:val="24"/>
                <w:szCs w:val="24"/>
                <w:lang w:eastAsia="en-IN"/>
              </w:rPr>
              <w:t>Deranged in DHF and DSS due to hypotension</w:t>
            </w:r>
          </w:p>
        </w:tc>
      </w:tr>
      <w:tr w:rsidR="00257552" w:rsidRPr="0042274B" w:rsidTr="00C44E60">
        <w:tc>
          <w:tcPr>
            <w:tcW w:w="2003" w:type="dxa"/>
          </w:tcPr>
          <w:p w:rsidR="00257552" w:rsidRPr="0042274B" w:rsidRDefault="00257552" w:rsidP="007A365D">
            <w:pPr>
              <w:autoSpaceDE w:val="0"/>
              <w:autoSpaceDN w:val="0"/>
              <w:adjustRightInd w:val="0"/>
              <w:spacing w:after="0" w:line="360" w:lineRule="auto"/>
              <w:jc w:val="both"/>
              <w:rPr>
                <w:rFonts w:ascii="Book Antiqua" w:hAnsi="Book Antiqua"/>
                <w:sz w:val="24"/>
                <w:szCs w:val="24"/>
                <w:lang w:eastAsia="en-IN"/>
              </w:rPr>
            </w:pPr>
            <w:r w:rsidRPr="0042274B">
              <w:rPr>
                <w:rFonts w:ascii="Book Antiqua" w:hAnsi="Book Antiqua"/>
                <w:sz w:val="24"/>
                <w:szCs w:val="24"/>
                <w:lang w:eastAsia="en-IN"/>
              </w:rPr>
              <w:t>Plasma Leak</w:t>
            </w:r>
          </w:p>
        </w:tc>
        <w:tc>
          <w:tcPr>
            <w:tcW w:w="1791" w:type="dxa"/>
          </w:tcPr>
          <w:p w:rsidR="00257552" w:rsidRPr="0042274B" w:rsidRDefault="00257552" w:rsidP="007A365D">
            <w:pPr>
              <w:autoSpaceDE w:val="0"/>
              <w:autoSpaceDN w:val="0"/>
              <w:adjustRightInd w:val="0"/>
              <w:spacing w:after="0" w:line="360" w:lineRule="auto"/>
              <w:jc w:val="both"/>
              <w:rPr>
                <w:rFonts w:ascii="Book Antiqua" w:hAnsi="Book Antiqua"/>
                <w:sz w:val="24"/>
                <w:szCs w:val="24"/>
                <w:lang w:eastAsia="en-IN"/>
              </w:rPr>
            </w:pPr>
            <w:r w:rsidRPr="0042274B">
              <w:rPr>
                <w:rFonts w:ascii="Book Antiqua" w:hAnsi="Book Antiqua"/>
                <w:sz w:val="24"/>
                <w:szCs w:val="24"/>
                <w:lang w:eastAsia="en-IN"/>
              </w:rPr>
              <w:t>absent</w:t>
            </w:r>
          </w:p>
        </w:tc>
        <w:tc>
          <w:tcPr>
            <w:tcW w:w="1815" w:type="dxa"/>
          </w:tcPr>
          <w:p w:rsidR="00257552" w:rsidRPr="0042274B" w:rsidRDefault="00257552" w:rsidP="007A365D">
            <w:pPr>
              <w:autoSpaceDE w:val="0"/>
              <w:autoSpaceDN w:val="0"/>
              <w:adjustRightInd w:val="0"/>
              <w:spacing w:after="0" w:line="360" w:lineRule="auto"/>
              <w:jc w:val="both"/>
              <w:rPr>
                <w:rFonts w:ascii="Book Antiqua" w:hAnsi="Book Antiqua"/>
                <w:sz w:val="24"/>
                <w:szCs w:val="24"/>
                <w:lang w:eastAsia="en-IN"/>
              </w:rPr>
            </w:pPr>
            <w:r w:rsidRPr="0042274B">
              <w:rPr>
                <w:rFonts w:ascii="Book Antiqua" w:hAnsi="Book Antiqua"/>
                <w:sz w:val="24"/>
                <w:szCs w:val="24"/>
                <w:lang w:eastAsia="en-IN"/>
              </w:rPr>
              <w:t>Rare</w:t>
            </w:r>
          </w:p>
        </w:tc>
        <w:tc>
          <w:tcPr>
            <w:tcW w:w="1821" w:type="dxa"/>
          </w:tcPr>
          <w:p w:rsidR="00257552" w:rsidRPr="0042274B" w:rsidRDefault="00257552" w:rsidP="007A365D">
            <w:pPr>
              <w:autoSpaceDE w:val="0"/>
              <w:autoSpaceDN w:val="0"/>
              <w:adjustRightInd w:val="0"/>
              <w:spacing w:after="0" w:line="360" w:lineRule="auto"/>
              <w:jc w:val="both"/>
              <w:rPr>
                <w:rFonts w:ascii="Book Antiqua" w:hAnsi="Book Antiqua"/>
                <w:sz w:val="24"/>
                <w:szCs w:val="24"/>
                <w:lang w:eastAsia="en-IN"/>
              </w:rPr>
            </w:pPr>
            <w:r w:rsidRPr="0042274B">
              <w:rPr>
                <w:rFonts w:ascii="Book Antiqua" w:hAnsi="Book Antiqua"/>
                <w:sz w:val="24"/>
                <w:szCs w:val="24"/>
                <w:lang w:eastAsia="en-IN"/>
              </w:rPr>
              <w:t>absent</w:t>
            </w:r>
          </w:p>
        </w:tc>
        <w:tc>
          <w:tcPr>
            <w:tcW w:w="1812" w:type="dxa"/>
          </w:tcPr>
          <w:p w:rsidR="00257552" w:rsidRPr="0042274B" w:rsidRDefault="00257552" w:rsidP="007A365D">
            <w:pPr>
              <w:autoSpaceDE w:val="0"/>
              <w:autoSpaceDN w:val="0"/>
              <w:adjustRightInd w:val="0"/>
              <w:spacing w:after="0" w:line="360" w:lineRule="auto"/>
              <w:jc w:val="both"/>
              <w:rPr>
                <w:rFonts w:ascii="Book Antiqua" w:hAnsi="Book Antiqua"/>
                <w:sz w:val="24"/>
                <w:szCs w:val="24"/>
                <w:lang w:eastAsia="en-IN"/>
              </w:rPr>
            </w:pPr>
            <w:r w:rsidRPr="0042274B">
              <w:rPr>
                <w:rFonts w:ascii="Book Antiqua" w:hAnsi="Book Antiqua"/>
                <w:sz w:val="24"/>
                <w:szCs w:val="24"/>
                <w:lang w:eastAsia="en-IN"/>
              </w:rPr>
              <w:t>Present</w:t>
            </w:r>
          </w:p>
        </w:tc>
      </w:tr>
      <w:tr w:rsidR="00257552" w:rsidRPr="0042274B" w:rsidTr="00C44E60">
        <w:tc>
          <w:tcPr>
            <w:tcW w:w="2003" w:type="dxa"/>
          </w:tcPr>
          <w:p w:rsidR="00257552" w:rsidRPr="0042274B" w:rsidRDefault="00257552" w:rsidP="007A365D">
            <w:pPr>
              <w:autoSpaceDE w:val="0"/>
              <w:autoSpaceDN w:val="0"/>
              <w:adjustRightInd w:val="0"/>
              <w:spacing w:after="0" w:line="360" w:lineRule="auto"/>
              <w:jc w:val="both"/>
              <w:rPr>
                <w:rFonts w:ascii="Book Antiqua" w:hAnsi="Book Antiqua"/>
                <w:sz w:val="24"/>
                <w:szCs w:val="24"/>
                <w:lang w:eastAsia="en-IN"/>
              </w:rPr>
            </w:pPr>
            <w:r w:rsidRPr="0042274B">
              <w:rPr>
                <w:rFonts w:ascii="Book Antiqua" w:hAnsi="Book Antiqua"/>
                <w:sz w:val="24"/>
                <w:szCs w:val="24"/>
                <w:lang w:eastAsia="en-IN"/>
              </w:rPr>
              <w:t>Peripheral smear</w:t>
            </w:r>
          </w:p>
        </w:tc>
        <w:tc>
          <w:tcPr>
            <w:tcW w:w="1791" w:type="dxa"/>
          </w:tcPr>
          <w:p w:rsidR="00257552" w:rsidRPr="0042274B" w:rsidRDefault="00257552" w:rsidP="007A365D">
            <w:pPr>
              <w:autoSpaceDE w:val="0"/>
              <w:autoSpaceDN w:val="0"/>
              <w:adjustRightInd w:val="0"/>
              <w:spacing w:after="0" w:line="360" w:lineRule="auto"/>
              <w:jc w:val="both"/>
              <w:rPr>
                <w:rFonts w:ascii="Book Antiqua" w:hAnsi="Book Antiqua"/>
                <w:sz w:val="24"/>
                <w:szCs w:val="24"/>
                <w:lang w:eastAsia="en-IN"/>
              </w:rPr>
            </w:pPr>
            <w:r w:rsidRPr="0042274B">
              <w:rPr>
                <w:rFonts w:ascii="Book Antiqua" w:hAnsi="Book Antiqua"/>
                <w:sz w:val="24"/>
                <w:szCs w:val="24"/>
                <w:lang w:eastAsia="en-IN"/>
              </w:rPr>
              <w:t>-</w:t>
            </w:r>
          </w:p>
        </w:tc>
        <w:tc>
          <w:tcPr>
            <w:tcW w:w="1815" w:type="dxa"/>
          </w:tcPr>
          <w:p w:rsidR="00257552" w:rsidRPr="0042274B" w:rsidRDefault="00257552" w:rsidP="007A365D">
            <w:pPr>
              <w:autoSpaceDE w:val="0"/>
              <w:autoSpaceDN w:val="0"/>
              <w:adjustRightInd w:val="0"/>
              <w:spacing w:after="0" w:line="360" w:lineRule="auto"/>
              <w:jc w:val="both"/>
              <w:rPr>
                <w:rFonts w:ascii="Book Antiqua" w:hAnsi="Book Antiqua"/>
                <w:sz w:val="24"/>
                <w:szCs w:val="24"/>
                <w:lang w:eastAsia="en-IN"/>
              </w:rPr>
            </w:pPr>
            <w:r w:rsidRPr="0042274B">
              <w:rPr>
                <w:rFonts w:ascii="Book Antiqua" w:hAnsi="Book Antiqua"/>
                <w:sz w:val="24"/>
                <w:szCs w:val="24"/>
                <w:lang w:eastAsia="en-IN"/>
              </w:rPr>
              <w:t xml:space="preserve">Malaria Parasite </w:t>
            </w:r>
          </w:p>
        </w:tc>
        <w:tc>
          <w:tcPr>
            <w:tcW w:w="1821" w:type="dxa"/>
          </w:tcPr>
          <w:p w:rsidR="00257552" w:rsidRPr="0042274B" w:rsidRDefault="00257552" w:rsidP="007A365D">
            <w:pPr>
              <w:autoSpaceDE w:val="0"/>
              <w:autoSpaceDN w:val="0"/>
              <w:adjustRightInd w:val="0"/>
              <w:spacing w:after="0" w:line="360" w:lineRule="auto"/>
              <w:jc w:val="both"/>
              <w:rPr>
                <w:rFonts w:ascii="Book Antiqua" w:hAnsi="Book Antiqua"/>
                <w:sz w:val="24"/>
                <w:szCs w:val="24"/>
                <w:lang w:eastAsia="en-IN"/>
              </w:rPr>
            </w:pPr>
            <w:r w:rsidRPr="0042274B">
              <w:rPr>
                <w:rFonts w:ascii="Book Antiqua" w:hAnsi="Book Antiqua"/>
                <w:sz w:val="24"/>
                <w:szCs w:val="24"/>
                <w:lang w:eastAsia="en-IN"/>
              </w:rPr>
              <w:t>-</w:t>
            </w:r>
          </w:p>
        </w:tc>
        <w:tc>
          <w:tcPr>
            <w:tcW w:w="1812" w:type="dxa"/>
          </w:tcPr>
          <w:p w:rsidR="00257552" w:rsidRPr="0042274B" w:rsidRDefault="00257552" w:rsidP="007A365D">
            <w:pPr>
              <w:autoSpaceDE w:val="0"/>
              <w:autoSpaceDN w:val="0"/>
              <w:adjustRightInd w:val="0"/>
              <w:spacing w:after="0" w:line="360" w:lineRule="auto"/>
              <w:jc w:val="both"/>
              <w:rPr>
                <w:rFonts w:ascii="Book Antiqua" w:hAnsi="Book Antiqua"/>
                <w:sz w:val="24"/>
                <w:szCs w:val="24"/>
                <w:lang w:eastAsia="en-IN"/>
              </w:rPr>
            </w:pPr>
            <w:r w:rsidRPr="0042274B">
              <w:rPr>
                <w:rFonts w:ascii="Book Antiqua" w:hAnsi="Book Antiqua"/>
                <w:sz w:val="24"/>
                <w:szCs w:val="24"/>
                <w:lang w:eastAsia="en-IN"/>
              </w:rPr>
              <w:t>-</w:t>
            </w:r>
          </w:p>
        </w:tc>
      </w:tr>
    </w:tbl>
    <w:p w:rsidR="00257552" w:rsidRPr="0042274B" w:rsidRDefault="00257552" w:rsidP="007A365D">
      <w:pPr>
        <w:autoSpaceDE w:val="0"/>
        <w:autoSpaceDN w:val="0"/>
        <w:adjustRightInd w:val="0"/>
        <w:spacing w:after="0" w:line="360" w:lineRule="auto"/>
        <w:jc w:val="both"/>
        <w:rPr>
          <w:rFonts w:ascii="Book Antiqua" w:hAnsi="Book Antiqua"/>
          <w:sz w:val="24"/>
          <w:szCs w:val="24"/>
          <w:lang w:eastAsia="en-IN"/>
        </w:rPr>
      </w:pPr>
    </w:p>
    <w:p w:rsidR="006D0AE5" w:rsidRPr="0042274B" w:rsidRDefault="006D0AE5" w:rsidP="007A365D">
      <w:pPr>
        <w:spacing w:after="0" w:line="360" w:lineRule="auto"/>
        <w:jc w:val="both"/>
        <w:rPr>
          <w:rFonts w:ascii="Book Antiqua" w:hAnsi="Book Antiqua"/>
          <w:sz w:val="24"/>
          <w:szCs w:val="24"/>
        </w:rPr>
      </w:pPr>
    </w:p>
    <w:sectPr w:rsidR="006D0AE5" w:rsidRPr="0042274B" w:rsidSect="00A4034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5E13" w:rsidRDefault="002A5E13">
      <w:pPr>
        <w:spacing w:after="0" w:line="240" w:lineRule="auto"/>
      </w:pPr>
      <w:r>
        <w:separator/>
      </w:r>
    </w:p>
  </w:endnote>
  <w:endnote w:type="continuationSeparator" w:id="0">
    <w:p w:rsidR="002A5E13" w:rsidRDefault="002A5E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宋体">
    <w:altName w:val="宋体"/>
    <w:charset w:val="50"/>
    <w:family w:val="auto"/>
    <w:pitch w:val="variable"/>
    <w:sig w:usb0="00000001" w:usb1="080E0000" w:usb2="00000010" w:usb3="00000000" w:csb0="00040000" w:csb1="00000000"/>
  </w:font>
  <w:font w:name="Tahoma">
    <w:panose1 w:val="020B0604030504040204"/>
    <w:charset w:val="00"/>
    <w:family w:val="auto"/>
    <w:pitch w:val="variable"/>
    <w:sig w:usb0="E1002AFF" w:usb1="C000605B" w:usb2="00000029" w:usb3="00000000" w:csb0="000101FF" w:csb1="00000000"/>
  </w:font>
  <w:font w:name="Courier New">
    <w:panose1 w:val="020703090202050204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MS Mincho">
    <w:altName w:val="ＭＳ 明朝"/>
    <w:charset w:val="80"/>
    <w:family w:val="modern"/>
    <w:pitch w:val="fixed"/>
    <w:sig w:usb0="E00002FF" w:usb1="6AC7FDFB" w:usb2="00000012" w:usb3="00000000" w:csb0="0002009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5E13" w:rsidRDefault="002A5E13">
      <w:pPr>
        <w:spacing w:after="0" w:line="240" w:lineRule="auto"/>
      </w:pPr>
      <w:r>
        <w:separator/>
      </w:r>
    </w:p>
  </w:footnote>
  <w:footnote w:type="continuationSeparator" w:id="0">
    <w:p w:rsidR="002A5E13" w:rsidRDefault="002A5E13">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20948"/>
    <w:multiLevelType w:val="hybridMultilevel"/>
    <w:tmpl w:val="68E80DD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43567E1E"/>
    <w:multiLevelType w:val="hybridMultilevel"/>
    <w:tmpl w:val="58B8F4E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43E31B7D"/>
    <w:multiLevelType w:val="hybridMultilevel"/>
    <w:tmpl w:val="89E8EB6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5CD948EF"/>
    <w:multiLevelType w:val="hybridMultilevel"/>
    <w:tmpl w:val="E11EB8E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6B432D57"/>
    <w:multiLevelType w:val="hybridMultilevel"/>
    <w:tmpl w:val="EDAECFF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6B880864"/>
    <w:multiLevelType w:val="hybridMultilevel"/>
    <w:tmpl w:val="48FEA39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6F9B6294"/>
    <w:multiLevelType w:val="hybridMultilevel"/>
    <w:tmpl w:val="4A04E70A"/>
    <w:lvl w:ilvl="0" w:tplc="9D8A3764">
      <w:start w:val="1"/>
      <w:numFmt w:val="decimal"/>
      <w:lvlText w:val="%1."/>
      <w:lvlJc w:val="left"/>
      <w:pPr>
        <w:ind w:left="720" w:hanging="360"/>
      </w:pPr>
      <w:rPr>
        <w:rFonts w:ascii="Calibri" w:hAnsi="Calibri" w:cs="Times New Roman" w:hint="default"/>
        <w:color w:val="auto"/>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1"/>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625"/>
    <w:rsid w:val="00001EB3"/>
    <w:rsid w:val="00003B50"/>
    <w:rsid w:val="00005968"/>
    <w:rsid w:val="00045BE6"/>
    <w:rsid w:val="000516F5"/>
    <w:rsid w:val="00053AD5"/>
    <w:rsid w:val="0005648A"/>
    <w:rsid w:val="000611E7"/>
    <w:rsid w:val="00065A1B"/>
    <w:rsid w:val="0006689F"/>
    <w:rsid w:val="000741B9"/>
    <w:rsid w:val="000C5100"/>
    <w:rsid w:val="000D2EB2"/>
    <w:rsid w:val="000D4B99"/>
    <w:rsid w:val="000F508C"/>
    <w:rsid w:val="00101049"/>
    <w:rsid w:val="00116767"/>
    <w:rsid w:val="00180EAC"/>
    <w:rsid w:val="001D0771"/>
    <w:rsid w:val="001D29FF"/>
    <w:rsid w:val="001E369E"/>
    <w:rsid w:val="001F3FD8"/>
    <w:rsid w:val="00233C20"/>
    <w:rsid w:val="0024043D"/>
    <w:rsid w:val="00241400"/>
    <w:rsid w:val="002542B6"/>
    <w:rsid w:val="00257552"/>
    <w:rsid w:val="0026083B"/>
    <w:rsid w:val="00261885"/>
    <w:rsid w:val="00263677"/>
    <w:rsid w:val="00264589"/>
    <w:rsid w:val="00297B4A"/>
    <w:rsid w:val="002A3F69"/>
    <w:rsid w:val="002A5E13"/>
    <w:rsid w:val="002B5149"/>
    <w:rsid w:val="002E099D"/>
    <w:rsid w:val="002E5784"/>
    <w:rsid w:val="00317766"/>
    <w:rsid w:val="00340771"/>
    <w:rsid w:val="00342DCA"/>
    <w:rsid w:val="00353F75"/>
    <w:rsid w:val="00356A2B"/>
    <w:rsid w:val="00376B2C"/>
    <w:rsid w:val="00381F3B"/>
    <w:rsid w:val="003B178E"/>
    <w:rsid w:val="003B36AD"/>
    <w:rsid w:val="003F0B24"/>
    <w:rsid w:val="003F0D03"/>
    <w:rsid w:val="003F4904"/>
    <w:rsid w:val="003F4B04"/>
    <w:rsid w:val="0042274B"/>
    <w:rsid w:val="00426DDD"/>
    <w:rsid w:val="00426F03"/>
    <w:rsid w:val="004273C5"/>
    <w:rsid w:val="0044458D"/>
    <w:rsid w:val="00450DCB"/>
    <w:rsid w:val="00465F67"/>
    <w:rsid w:val="004751E2"/>
    <w:rsid w:val="004912FA"/>
    <w:rsid w:val="004922F3"/>
    <w:rsid w:val="004C3B4D"/>
    <w:rsid w:val="004D1FB2"/>
    <w:rsid w:val="00510BFD"/>
    <w:rsid w:val="00523A45"/>
    <w:rsid w:val="00527D97"/>
    <w:rsid w:val="005302C9"/>
    <w:rsid w:val="0054301E"/>
    <w:rsid w:val="00576A7A"/>
    <w:rsid w:val="00585A03"/>
    <w:rsid w:val="0059357C"/>
    <w:rsid w:val="00594E20"/>
    <w:rsid w:val="005A5CE8"/>
    <w:rsid w:val="005C555F"/>
    <w:rsid w:val="005C5B19"/>
    <w:rsid w:val="005D76E8"/>
    <w:rsid w:val="0061421F"/>
    <w:rsid w:val="0062049B"/>
    <w:rsid w:val="00643CA4"/>
    <w:rsid w:val="00647CA7"/>
    <w:rsid w:val="006521FF"/>
    <w:rsid w:val="00652379"/>
    <w:rsid w:val="00663B8C"/>
    <w:rsid w:val="0067627F"/>
    <w:rsid w:val="00691765"/>
    <w:rsid w:val="006A1EB1"/>
    <w:rsid w:val="006A226B"/>
    <w:rsid w:val="006D0AE5"/>
    <w:rsid w:val="006E4D0B"/>
    <w:rsid w:val="006F26FD"/>
    <w:rsid w:val="0071078F"/>
    <w:rsid w:val="00712A79"/>
    <w:rsid w:val="007151FA"/>
    <w:rsid w:val="0073104A"/>
    <w:rsid w:val="007403D0"/>
    <w:rsid w:val="00773C6F"/>
    <w:rsid w:val="00782B5A"/>
    <w:rsid w:val="007A013A"/>
    <w:rsid w:val="007A365D"/>
    <w:rsid w:val="007D184E"/>
    <w:rsid w:val="00803E52"/>
    <w:rsid w:val="00816A8D"/>
    <w:rsid w:val="008362F6"/>
    <w:rsid w:val="0085170E"/>
    <w:rsid w:val="0086644D"/>
    <w:rsid w:val="00877F5F"/>
    <w:rsid w:val="008B343C"/>
    <w:rsid w:val="008C3FBF"/>
    <w:rsid w:val="008C4013"/>
    <w:rsid w:val="008D1868"/>
    <w:rsid w:val="008F0DD6"/>
    <w:rsid w:val="009008E3"/>
    <w:rsid w:val="00902ED6"/>
    <w:rsid w:val="00910095"/>
    <w:rsid w:val="00916469"/>
    <w:rsid w:val="00924857"/>
    <w:rsid w:val="0092752C"/>
    <w:rsid w:val="00945F4D"/>
    <w:rsid w:val="00946A73"/>
    <w:rsid w:val="00965221"/>
    <w:rsid w:val="009840CB"/>
    <w:rsid w:val="00996CD1"/>
    <w:rsid w:val="00996DD1"/>
    <w:rsid w:val="009B596E"/>
    <w:rsid w:val="009C1E92"/>
    <w:rsid w:val="00A35A6E"/>
    <w:rsid w:val="00A364F4"/>
    <w:rsid w:val="00A40349"/>
    <w:rsid w:val="00A501FF"/>
    <w:rsid w:val="00A61625"/>
    <w:rsid w:val="00A63210"/>
    <w:rsid w:val="00AC12CE"/>
    <w:rsid w:val="00AC1C13"/>
    <w:rsid w:val="00AD6C3D"/>
    <w:rsid w:val="00AD78AC"/>
    <w:rsid w:val="00AE26E0"/>
    <w:rsid w:val="00AE7B8F"/>
    <w:rsid w:val="00B067AF"/>
    <w:rsid w:val="00B229C9"/>
    <w:rsid w:val="00B27E68"/>
    <w:rsid w:val="00B30F36"/>
    <w:rsid w:val="00B61CAE"/>
    <w:rsid w:val="00B953B0"/>
    <w:rsid w:val="00BA4B9B"/>
    <w:rsid w:val="00BC5BEB"/>
    <w:rsid w:val="00BE5CDD"/>
    <w:rsid w:val="00BF5CC7"/>
    <w:rsid w:val="00C13A10"/>
    <w:rsid w:val="00C3086B"/>
    <w:rsid w:val="00C35AD5"/>
    <w:rsid w:val="00C40723"/>
    <w:rsid w:val="00C44E60"/>
    <w:rsid w:val="00C81771"/>
    <w:rsid w:val="00C8403F"/>
    <w:rsid w:val="00CE35AC"/>
    <w:rsid w:val="00CF1AD7"/>
    <w:rsid w:val="00D00A97"/>
    <w:rsid w:val="00D326FD"/>
    <w:rsid w:val="00D45DEB"/>
    <w:rsid w:val="00D50FBC"/>
    <w:rsid w:val="00D52106"/>
    <w:rsid w:val="00D530D3"/>
    <w:rsid w:val="00D937BF"/>
    <w:rsid w:val="00D97618"/>
    <w:rsid w:val="00DA134A"/>
    <w:rsid w:val="00DB7823"/>
    <w:rsid w:val="00DE5EF8"/>
    <w:rsid w:val="00DF12B6"/>
    <w:rsid w:val="00DF5433"/>
    <w:rsid w:val="00E62E82"/>
    <w:rsid w:val="00E635F1"/>
    <w:rsid w:val="00E76672"/>
    <w:rsid w:val="00E819F4"/>
    <w:rsid w:val="00E85EC4"/>
    <w:rsid w:val="00E92508"/>
    <w:rsid w:val="00E94B93"/>
    <w:rsid w:val="00ED0D17"/>
    <w:rsid w:val="00ED1E23"/>
    <w:rsid w:val="00ED32FA"/>
    <w:rsid w:val="00F02728"/>
    <w:rsid w:val="00F22AE1"/>
    <w:rsid w:val="00F57114"/>
    <w:rsid w:val="00F72DFC"/>
    <w:rsid w:val="00F77474"/>
    <w:rsid w:val="00F86A5A"/>
    <w:rsid w:val="00F93EBE"/>
    <w:rsid w:val="00FB2E4E"/>
    <w:rsid w:val="00FF4A97"/>
  </w:rsids>
  <m:mathPr>
    <m:mathFont m:val="Cambria Math"/>
    <m:brkBin m:val="before"/>
    <m:brkBinSub m:val="--"/>
    <m:smallFrac/>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lang w:val="en-IN" w:eastAsia="en-I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349"/>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53B0"/>
    <w:pPr>
      <w:ind w:left="720"/>
      <w:contextualSpacing/>
    </w:pPr>
  </w:style>
  <w:style w:type="paragraph" w:styleId="EndnoteText">
    <w:name w:val="endnote text"/>
    <w:basedOn w:val="Normal"/>
    <w:link w:val="EndnoteTextChar"/>
    <w:uiPriority w:val="99"/>
    <w:unhideWhenUsed/>
    <w:rsid w:val="00BE5CDD"/>
    <w:pPr>
      <w:spacing w:after="0" w:line="240" w:lineRule="auto"/>
    </w:pPr>
    <w:rPr>
      <w:sz w:val="20"/>
      <w:szCs w:val="20"/>
    </w:rPr>
  </w:style>
  <w:style w:type="character" w:customStyle="1" w:styleId="EndnoteTextChar">
    <w:name w:val="Endnote Text Char"/>
    <w:basedOn w:val="DefaultParagraphFont"/>
    <w:link w:val="EndnoteText"/>
    <w:uiPriority w:val="99"/>
    <w:rsid w:val="00BE5CDD"/>
    <w:rPr>
      <w:lang w:eastAsia="en-US"/>
    </w:rPr>
  </w:style>
  <w:style w:type="character" w:styleId="EndnoteReference">
    <w:name w:val="endnote reference"/>
    <w:basedOn w:val="DefaultParagraphFont"/>
    <w:uiPriority w:val="99"/>
    <w:semiHidden/>
    <w:unhideWhenUsed/>
    <w:rsid w:val="00BE5CDD"/>
    <w:rPr>
      <w:vertAlign w:val="superscript"/>
    </w:rPr>
  </w:style>
  <w:style w:type="character" w:customStyle="1" w:styleId="apple-converted-space">
    <w:name w:val="apple-converted-space"/>
    <w:basedOn w:val="DefaultParagraphFont"/>
    <w:rsid w:val="003F0B24"/>
  </w:style>
  <w:style w:type="character" w:styleId="CommentReference">
    <w:name w:val="annotation reference"/>
    <w:basedOn w:val="DefaultParagraphFont"/>
    <w:unhideWhenUsed/>
    <w:rsid w:val="00065A1B"/>
    <w:rPr>
      <w:sz w:val="16"/>
      <w:szCs w:val="16"/>
    </w:rPr>
  </w:style>
  <w:style w:type="paragraph" w:styleId="CommentText">
    <w:name w:val="annotation text"/>
    <w:basedOn w:val="Normal"/>
    <w:link w:val="CommentTextChar"/>
    <w:unhideWhenUsed/>
    <w:rsid w:val="00065A1B"/>
    <w:pPr>
      <w:spacing w:line="240" w:lineRule="auto"/>
    </w:pPr>
    <w:rPr>
      <w:sz w:val="20"/>
      <w:szCs w:val="20"/>
    </w:rPr>
  </w:style>
  <w:style w:type="character" w:customStyle="1" w:styleId="CommentTextChar">
    <w:name w:val="Comment Text Char"/>
    <w:basedOn w:val="DefaultParagraphFont"/>
    <w:link w:val="CommentText"/>
    <w:rsid w:val="00065A1B"/>
    <w:rPr>
      <w:lang w:eastAsia="en-US"/>
    </w:rPr>
  </w:style>
  <w:style w:type="paragraph" w:styleId="CommentSubject">
    <w:name w:val="annotation subject"/>
    <w:basedOn w:val="CommentText"/>
    <w:next w:val="CommentText"/>
    <w:link w:val="CommentSubjectChar"/>
    <w:uiPriority w:val="99"/>
    <w:semiHidden/>
    <w:unhideWhenUsed/>
    <w:rsid w:val="00065A1B"/>
    <w:rPr>
      <w:b/>
      <w:bCs/>
    </w:rPr>
  </w:style>
  <w:style w:type="character" w:customStyle="1" w:styleId="CommentSubjectChar">
    <w:name w:val="Comment Subject Char"/>
    <w:basedOn w:val="CommentTextChar"/>
    <w:link w:val="CommentSubject"/>
    <w:uiPriority w:val="99"/>
    <w:semiHidden/>
    <w:rsid w:val="00065A1B"/>
    <w:rPr>
      <w:b/>
      <w:bCs/>
      <w:lang w:eastAsia="en-US"/>
    </w:rPr>
  </w:style>
  <w:style w:type="paragraph" w:styleId="BalloonText">
    <w:name w:val="Balloon Text"/>
    <w:basedOn w:val="Normal"/>
    <w:link w:val="BalloonTextChar"/>
    <w:uiPriority w:val="99"/>
    <w:semiHidden/>
    <w:unhideWhenUsed/>
    <w:rsid w:val="00065A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5A1B"/>
    <w:rPr>
      <w:rFonts w:ascii="Tahoma" w:hAnsi="Tahoma" w:cs="Tahoma"/>
      <w:sz w:val="16"/>
      <w:szCs w:val="16"/>
      <w:lang w:eastAsia="en-US"/>
    </w:rPr>
  </w:style>
  <w:style w:type="table" w:styleId="TableGrid">
    <w:name w:val="Table Grid"/>
    <w:basedOn w:val="TableNormal"/>
    <w:uiPriority w:val="59"/>
    <w:rsid w:val="00ED32F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3B178E"/>
    <w:pPr>
      <w:spacing w:before="100" w:beforeAutospacing="1" w:after="100" w:afterAutospacing="1" w:line="240" w:lineRule="auto"/>
    </w:pPr>
    <w:rPr>
      <w:rFonts w:ascii="Times New Roman" w:eastAsia="Times New Roman" w:hAnsi="Times New Roman"/>
      <w:sz w:val="24"/>
      <w:szCs w:val="24"/>
      <w:lang w:eastAsia="en-IN"/>
    </w:rPr>
  </w:style>
  <w:style w:type="character" w:styleId="Hyperlink">
    <w:name w:val="Hyperlink"/>
    <w:basedOn w:val="DefaultParagraphFont"/>
    <w:uiPriority w:val="99"/>
    <w:unhideWhenUsed/>
    <w:rsid w:val="003B178E"/>
    <w:rPr>
      <w:color w:val="0000FF" w:themeColor="hyperlink"/>
      <w:u w:val="single"/>
    </w:rPr>
  </w:style>
  <w:style w:type="paragraph" w:styleId="HTMLPreformatted">
    <w:name w:val="HTML Preformatted"/>
    <w:basedOn w:val="Normal"/>
    <w:link w:val="HTMLPreformattedChar"/>
    <w:uiPriority w:val="99"/>
    <w:semiHidden/>
    <w:unhideWhenUsed/>
    <w:rsid w:val="00B61C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IN"/>
    </w:rPr>
  </w:style>
  <w:style w:type="character" w:customStyle="1" w:styleId="HTMLPreformattedChar">
    <w:name w:val="HTML Preformatted Char"/>
    <w:basedOn w:val="DefaultParagraphFont"/>
    <w:link w:val="HTMLPreformatted"/>
    <w:uiPriority w:val="99"/>
    <w:semiHidden/>
    <w:rsid w:val="00B61CAE"/>
    <w:rPr>
      <w:rFonts w:ascii="Courier New" w:eastAsia="Times New Roman" w:hAnsi="Courier New" w:cs="Courier New"/>
    </w:rPr>
  </w:style>
  <w:style w:type="paragraph" w:styleId="Header">
    <w:name w:val="header"/>
    <w:basedOn w:val="Normal"/>
    <w:link w:val="HeaderChar"/>
    <w:uiPriority w:val="99"/>
    <w:unhideWhenUsed/>
    <w:rsid w:val="007403D0"/>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7403D0"/>
    <w:rPr>
      <w:sz w:val="18"/>
      <w:szCs w:val="18"/>
      <w:lang w:eastAsia="en-US"/>
    </w:rPr>
  </w:style>
  <w:style w:type="paragraph" w:styleId="Footer">
    <w:name w:val="footer"/>
    <w:basedOn w:val="Normal"/>
    <w:link w:val="FooterChar"/>
    <w:uiPriority w:val="99"/>
    <w:unhideWhenUsed/>
    <w:rsid w:val="007403D0"/>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7403D0"/>
    <w:rPr>
      <w:sz w:val="18"/>
      <w:szCs w:val="18"/>
      <w:lang w:eastAsia="en-US"/>
    </w:rPr>
  </w:style>
  <w:style w:type="character" w:styleId="Strong">
    <w:name w:val="Strong"/>
    <w:uiPriority w:val="22"/>
    <w:qFormat/>
    <w:rsid w:val="007403D0"/>
    <w:rPr>
      <w:b/>
      <w:bCs/>
    </w:rPr>
  </w:style>
  <w:style w:type="character" w:styleId="Emphasis">
    <w:name w:val="Emphasis"/>
    <w:qFormat/>
    <w:rsid w:val="00241400"/>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lang w:val="en-IN" w:eastAsia="en-I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349"/>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53B0"/>
    <w:pPr>
      <w:ind w:left="720"/>
      <w:contextualSpacing/>
    </w:pPr>
  </w:style>
  <w:style w:type="paragraph" w:styleId="EndnoteText">
    <w:name w:val="endnote text"/>
    <w:basedOn w:val="Normal"/>
    <w:link w:val="EndnoteTextChar"/>
    <w:uiPriority w:val="99"/>
    <w:unhideWhenUsed/>
    <w:rsid w:val="00BE5CDD"/>
    <w:pPr>
      <w:spacing w:after="0" w:line="240" w:lineRule="auto"/>
    </w:pPr>
    <w:rPr>
      <w:sz w:val="20"/>
      <w:szCs w:val="20"/>
    </w:rPr>
  </w:style>
  <w:style w:type="character" w:customStyle="1" w:styleId="EndnoteTextChar">
    <w:name w:val="Endnote Text Char"/>
    <w:basedOn w:val="DefaultParagraphFont"/>
    <w:link w:val="EndnoteText"/>
    <w:uiPriority w:val="99"/>
    <w:rsid w:val="00BE5CDD"/>
    <w:rPr>
      <w:lang w:eastAsia="en-US"/>
    </w:rPr>
  </w:style>
  <w:style w:type="character" w:styleId="EndnoteReference">
    <w:name w:val="endnote reference"/>
    <w:basedOn w:val="DefaultParagraphFont"/>
    <w:uiPriority w:val="99"/>
    <w:semiHidden/>
    <w:unhideWhenUsed/>
    <w:rsid w:val="00BE5CDD"/>
    <w:rPr>
      <w:vertAlign w:val="superscript"/>
    </w:rPr>
  </w:style>
  <w:style w:type="character" w:customStyle="1" w:styleId="apple-converted-space">
    <w:name w:val="apple-converted-space"/>
    <w:basedOn w:val="DefaultParagraphFont"/>
    <w:rsid w:val="003F0B24"/>
  </w:style>
  <w:style w:type="character" w:styleId="CommentReference">
    <w:name w:val="annotation reference"/>
    <w:basedOn w:val="DefaultParagraphFont"/>
    <w:unhideWhenUsed/>
    <w:rsid w:val="00065A1B"/>
    <w:rPr>
      <w:sz w:val="16"/>
      <w:szCs w:val="16"/>
    </w:rPr>
  </w:style>
  <w:style w:type="paragraph" w:styleId="CommentText">
    <w:name w:val="annotation text"/>
    <w:basedOn w:val="Normal"/>
    <w:link w:val="CommentTextChar"/>
    <w:unhideWhenUsed/>
    <w:rsid w:val="00065A1B"/>
    <w:pPr>
      <w:spacing w:line="240" w:lineRule="auto"/>
    </w:pPr>
    <w:rPr>
      <w:sz w:val="20"/>
      <w:szCs w:val="20"/>
    </w:rPr>
  </w:style>
  <w:style w:type="character" w:customStyle="1" w:styleId="CommentTextChar">
    <w:name w:val="Comment Text Char"/>
    <w:basedOn w:val="DefaultParagraphFont"/>
    <w:link w:val="CommentText"/>
    <w:rsid w:val="00065A1B"/>
    <w:rPr>
      <w:lang w:eastAsia="en-US"/>
    </w:rPr>
  </w:style>
  <w:style w:type="paragraph" w:styleId="CommentSubject">
    <w:name w:val="annotation subject"/>
    <w:basedOn w:val="CommentText"/>
    <w:next w:val="CommentText"/>
    <w:link w:val="CommentSubjectChar"/>
    <w:uiPriority w:val="99"/>
    <w:semiHidden/>
    <w:unhideWhenUsed/>
    <w:rsid w:val="00065A1B"/>
    <w:rPr>
      <w:b/>
      <w:bCs/>
    </w:rPr>
  </w:style>
  <w:style w:type="character" w:customStyle="1" w:styleId="CommentSubjectChar">
    <w:name w:val="Comment Subject Char"/>
    <w:basedOn w:val="CommentTextChar"/>
    <w:link w:val="CommentSubject"/>
    <w:uiPriority w:val="99"/>
    <w:semiHidden/>
    <w:rsid w:val="00065A1B"/>
    <w:rPr>
      <w:b/>
      <w:bCs/>
      <w:lang w:eastAsia="en-US"/>
    </w:rPr>
  </w:style>
  <w:style w:type="paragraph" w:styleId="BalloonText">
    <w:name w:val="Balloon Text"/>
    <w:basedOn w:val="Normal"/>
    <w:link w:val="BalloonTextChar"/>
    <w:uiPriority w:val="99"/>
    <w:semiHidden/>
    <w:unhideWhenUsed/>
    <w:rsid w:val="00065A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5A1B"/>
    <w:rPr>
      <w:rFonts w:ascii="Tahoma" w:hAnsi="Tahoma" w:cs="Tahoma"/>
      <w:sz w:val="16"/>
      <w:szCs w:val="16"/>
      <w:lang w:eastAsia="en-US"/>
    </w:rPr>
  </w:style>
  <w:style w:type="table" w:styleId="TableGrid">
    <w:name w:val="Table Grid"/>
    <w:basedOn w:val="TableNormal"/>
    <w:uiPriority w:val="59"/>
    <w:rsid w:val="00ED32F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3B178E"/>
    <w:pPr>
      <w:spacing w:before="100" w:beforeAutospacing="1" w:after="100" w:afterAutospacing="1" w:line="240" w:lineRule="auto"/>
    </w:pPr>
    <w:rPr>
      <w:rFonts w:ascii="Times New Roman" w:eastAsia="Times New Roman" w:hAnsi="Times New Roman"/>
      <w:sz w:val="24"/>
      <w:szCs w:val="24"/>
      <w:lang w:eastAsia="en-IN"/>
    </w:rPr>
  </w:style>
  <w:style w:type="character" w:styleId="Hyperlink">
    <w:name w:val="Hyperlink"/>
    <w:basedOn w:val="DefaultParagraphFont"/>
    <w:uiPriority w:val="99"/>
    <w:unhideWhenUsed/>
    <w:rsid w:val="003B178E"/>
    <w:rPr>
      <w:color w:val="0000FF" w:themeColor="hyperlink"/>
      <w:u w:val="single"/>
    </w:rPr>
  </w:style>
  <w:style w:type="paragraph" w:styleId="HTMLPreformatted">
    <w:name w:val="HTML Preformatted"/>
    <w:basedOn w:val="Normal"/>
    <w:link w:val="HTMLPreformattedChar"/>
    <w:uiPriority w:val="99"/>
    <w:semiHidden/>
    <w:unhideWhenUsed/>
    <w:rsid w:val="00B61C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IN"/>
    </w:rPr>
  </w:style>
  <w:style w:type="character" w:customStyle="1" w:styleId="HTMLPreformattedChar">
    <w:name w:val="HTML Preformatted Char"/>
    <w:basedOn w:val="DefaultParagraphFont"/>
    <w:link w:val="HTMLPreformatted"/>
    <w:uiPriority w:val="99"/>
    <w:semiHidden/>
    <w:rsid w:val="00B61CAE"/>
    <w:rPr>
      <w:rFonts w:ascii="Courier New" w:eastAsia="Times New Roman" w:hAnsi="Courier New" w:cs="Courier New"/>
    </w:rPr>
  </w:style>
  <w:style w:type="paragraph" w:styleId="Header">
    <w:name w:val="header"/>
    <w:basedOn w:val="Normal"/>
    <w:link w:val="HeaderChar"/>
    <w:uiPriority w:val="99"/>
    <w:unhideWhenUsed/>
    <w:rsid w:val="007403D0"/>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7403D0"/>
    <w:rPr>
      <w:sz w:val="18"/>
      <w:szCs w:val="18"/>
      <w:lang w:eastAsia="en-US"/>
    </w:rPr>
  </w:style>
  <w:style w:type="paragraph" w:styleId="Footer">
    <w:name w:val="footer"/>
    <w:basedOn w:val="Normal"/>
    <w:link w:val="FooterChar"/>
    <w:uiPriority w:val="99"/>
    <w:unhideWhenUsed/>
    <w:rsid w:val="007403D0"/>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7403D0"/>
    <w:rPr>
      <w:sz w:val="18"/>
      <w:szCs w:val="18"/>
      <w:lang w:eastAsia="en-US"/>
    </w:rPr>
  </w:style>
  <w:style w:type="character" w:styleId="Strong">
    <w:name w:val="Strong"/>
    <w:uiPriority w:val="22"/>
    <w:qFormat/>
    <w:rsid w:val="007403D0"/>
    <w:rPr>
      <w:b/>
      <w:bCs/>
    </w:rPr>
  </w:style>
  <w:style w:type="character" w:styleId="Emphasis">
    <w:name w:val="Emphasis"/>
    <w:qFormat/>
    <w:rsid w:val="00241400"/>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968890">
      <w:bodyDiv w:val="1"/>
      <w:marLeft w:val="0"/>
      <w:marRight w:val="0"/>
      <w:marTop w:val="0"/>
      <w:marBottom w:val="0"/>
      <w:divBdr>
        <w:top w:val="none" w:sz="0" w:space="0" w:color="auto"/>
        <w:left w:val="none" w:sz="0" w:space="0" w:color="auto"/>
        <w:bottom w:val="none" w:sz="0" w:space="0" w:color="auto"/>
        <w:right w:val="none" w:sz="0" w:space="0" w:color="auto"/>
      </w:divBdr>
    </w:div>
    <w:div w:id="573900794">
      <w:bodyDiv w:val="1"/>
      <w:marLeft w:val="0"/>
      <w:marRight w:val="0"/>
      <w:marTop w:val="0"/>
      <w:marBottom w:val="0"/>
      <w:divBdr>
        <w:top w:val="none" w:sz="0" w:space="0" w:color="auto"/>
        <w:left w:val="none" w:sz="0" w:space="0" w:color="auto"/>
        <w:bottom w:val="none" w:sz="0" w:space="0" w:color="auto"/>
        <w:right w:val="none" w:sz="0" w:space="0" w:color="auto"/>
      </w:divBdr>
    </w:div>
    <w:div w:id="602542385">
      <w:bodyDiv w:val="1"/>
      <w:marLeft w:val="0"/>
      <w:marRight w:val="0"/>
      <w:marTop w:val="0"/>
      <w:marBottom w:val="0"/>
      <w:divBdr>
        <w:top w:val="none" w:sz="0" w:space="0" w:color="auto"/>
        <w:left w:val="none" w:sz="0" w:space="0" w:color="auto"/>
        <w:bottom w:val="none" w:sz="0" w:space="0" w:color="auto"/>
        <w:right w:val="none" w:sz="0" w:space="0" w:color="auto"/>
      </w:divBdr>
    </w:div>
    <w:div w:id="647056141">
      <w:bodyDiv w:val="1"/>
      <w:marLeft w:val="0"/>
      <w:marRight w:val="0"/>
      <w:marTop w:val="0"/>
      <w:marBottom w:val="0"/>
      <w:divBdr>
        <w:top w:val="none" w:sz="0" w:space="0" w:color="auto"/>
        <w:left w:val="none" w:sz="0" w:space="0" w:color="auto"/>
        <w:bottom w:val="none" w:sz="0" w:space="0" w:color="auto"/>
        <w:right w:val="none" w:sz="0" w:space="0" w:color="auto"/>
      </w:divBdr>
    </w:div>
    <w:div w:id="850605641">
      <w:bodyDiv w:val="1"/>
      <w:marLeft w:val="0"/>
      <w:marRight w:val="0"/>
      <w:marTop w:val="0"/>
      <w:marBottom w:val="0"/>
      <w:divBdr>
        <w:top w:val="none" w:sz="0" w:space="0" w:color="auto"/>
        <w:left w:val="none" w:sz="0" w:space="0" w:color="auto"/>
        <w:bottom w:val="none" w:sz="0" w:space="0" w:color="auto"/>
        <w:right w:val="none" w:sz="0" w:space="0" w:color="auto"/>
      </w:divBdr>
    </w:div>
    <w:div w:id="978615096">
      <w:bodyDiv w:val="1"/>
      <w:marLeft w:val="0"/>
      <w:marRight w:val="0"/>
      <w:marTop w:val="0"/>
      <w:marBottom w:val="0"/>
      <w:divBdr>
        <w:top w:val="none" w:sz="0" w:space="0" w:color="auto"/>
        <w:left w:val="none" w:sz="0" w:space="0" w:color="auto"/>
        <w:bottom w:val="none" w:sz="0" w:space="0" w:color="auto"/>
        <w:right w:val="none" w:sz="0" w:space="0" w:color="auto"/>
      </w:divBdr>
    </w:div>
    <w:div w:id="1229464930">
      <w:bodyDiv w:val="1"/>
      <w:marLeft w:val="0"/>
      <w:marRight w:val="0"/>
      <w:marTop w:val="0"/>
      <w:marBottom w:val="0"/>
      <w:divBdr>
        <w:top w:val="none" w:sz="0" w:space="0" w:color="auto"/>
        <w:left w:val="none" w:sz="0" w:space="0" w:color="auto"/>
        <w:bottom w:val="none" w:sz="0" w:space="0" w:color="auto"/>
        <w:right w:val="none" w:sz="0" w:space="0" w:color="auto"/>
      </w:divBdr>
    </w:div>
    <w:div w:id="1282031987">
      <w:bodyDiv w:val="1"/>
      <w:marLeft w:val="0"/>
      <w:marRight w:val="0"/>
      <w:marTop w:val="0"/>
      <w:marBottom w:val="0"/>
      <w:divBdr>
        <w:top w:val="none" w:sz="0" w:space="0" w:color="auto"/>
        <w:left w:val="none" w:sz="0" w:space="0" w:color="auto"/>
        <w:bottom w:val="none" w:sz="0" w:space="0" w:color="auto"/>
        <w:right w:val="none" w:sz="0" w:space="0" w:color="auto"/>
      </w:divBdr>
    </w:div>
    <w:div w:id="1367754238">
      <w:bodyDiv w:val="1"/>
      <w:marLeft w:val="0"/>
      <w:marRight w:val="0"/>
      <w:marTop w:val="0"/>
      <w:marBottom w:val="0"/>
      <w:divBdr>
        <w:top w:val="none" w:sz="0" w:space="0" w:color="auto"/>
        <w:left w:val="none" w:sz="0" w:space="0" w:color="auto"/>
        <w:bottom w:val="none" w:sz="0" w:space="0" w:color="auto"/>
        <w:right w:val="none" w:sz="0" w:space="0" w:color="auto"/>
      </w:divBdr>
    </w:div>
    <w:div w:id="1393041424">
      <w:bodyDiv w:val="1"/>
      <w:marLeft w:val="0"/>
      <w:marRight w:val="0"/>
      <w:marTop w:val="0"/>
      <w:marBottom w:val="0"/>
      <w:divBdr>
        <w:top w:val="none" w:sz="0" w:space="0" w:color="auto"/>
        <w:left w:val="none" w:sz="0" w:space="0" w:color="auto"/>
        <w:bottom w:val="none" w:sz="0" w:space="0" w:color="auto"/>
        <w:right w:val="none" w:sz="0" w:space="0" w:color="auto"/>
      </w:divBdr>
    </w:div>
    <w:div w:id="1553728408">
      <w:bodyDiv w:val="1"/>
      <w:marLeft w:val="0"/>
      <w:marRight w:val="0"/>
      <w:marTop w:val="0"/>
      <w:marBottom w:val="0"/>
      <w:divBdr>
        <w:top w:val="none" w:sz="0" w:space="0" w:color="auto"/>
        <w:left w:val="none" w:sz="0" w:space="0" w:color="auto"/>
        <w:bottom w:val="none" w:sz="0" w:space="0" w:color="auto"/>
        <w:right w:val="none" w:sz="0" w:space="0" w:color="auto"/>
      </w:divBdr>
    </w:div>
    <w:div w:id="1771849417">
      <w:bodyDiv w:val="1"/>
      <w:marLeft w:val="0"/>
      <w:marRight w:val="0"/>
      <w:marTop w:val="0"/>
      <w:marBottom w:val="0"/>
      <w:divBdr>
        <w:top w:val="none" w:sz="0" w:space="0" w:color="auto"/>
        <w:left w:val="none" w:sz="0" w:space="0" w:color="auto"/>
        <w:bottom w:val="none" w:sz="0" w:space="0" w:color="auto"/>
        <w:right w:val="none" w:sz="0" w:space="0" w:color="auto"/>
      </w:divBdr>
    </w:div>
    <w:div w:id="1960991687">
      <w:bodyDiv w:val="1"/>
      <w:marLeft w:val="0"/>
      <w:marRight w:val="0"/>
      <w:marTop w:val="0"/>
      <w:marBottom w:val="0"/>
      <w:divBdr>
        <w:top w:val="none" w:sz="0" w:space="0" w:color="auto"/>
        <w:left w:val="none" w:sz="0" w:space="0" w:color="auto"/>
        <w:bottom w:val="none" w:sz="0" w:space="0" w:color="auto"/>
        <w:right w:val="none" w:sz="0" w:space="0" w:color="auto"/>
      </w:divBdr>
    </w:div>
    <w:div w:id="1996882482">
      <w:bodyDiv w:val="1"/>
      <w:marLeft w:val="0"/>
      <w:marRight w:val="0"/>
      <w:marTop w:val="0"/>
      <w:marBottom w:val="0"/>
      <w:divBdr>
        <w:top w:val="none" w:sz="0" w:space="0" w:color="auto"/>
        <w:left w:val="none" w:sz="0" w:space="0" w:color="auto"/>
        <w:bottom w:val="none" w:sz="0" w:space="0" w:color="auto"/>
        <w:right w:val="none" w:sz="0" w:space="0" w:color="auto"/>
      </w:divBdr>
    </w:div>
    <w:div w:id="2047483920">
      <w:bodyDiv w:val="1"/>
      <w:marLeft w:val="0"/>
      <w:marRight w:val="0"/>
      <w:marTop w:val="0"/>
      <w:marBottom w:val="0"/>
      <w:divBdr>
        <w:top w:val="none" w:sz="0" w:space="0" w:color="auto"/>
        <w:left w:val="none" w:sz="0" w:space="0" w:color="auto"/>
        <w:bottom w:val="none" w:sz="0" w:space="0" w:color="auto"/>
        <w:right w:val="none" w:sz="0" w:space="0" w:color="auto"/>
      </w:divBdr>
    </w:div>
    <w:div w:id="2053189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134C5-4735-BA49-BCCD-E89C27328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2391</Words>
  <Characters>13635</Characters>
  <Application>Microsoft Macintosh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Nidhi</dc:creator>
  <cp:lastModifiedBy>Na Ma</cp:lastModifiedBy>
  <cp:revision>2</cp:revision>
  <dcterms:created xsi:type="dcterms:W3CDTF">2017-02-28T15:51:00Z</dcterms:created>
  <dcterms:modified xsi:type="dcterms:W3CDTF">2017-02-28T15:51:00Z</dcterms:modified>
</cp:coreProperties>
</file>