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F9241" w14:textId="77777777" w:rsidR="00B55E96" w:rsidRPr="00727E45" w:rsidRDefault="00B55E96" w:rsidP="00727E45">
      <w:pPr>
        <w:spacing w:after="0" w:line="360" w:lineRule="auto"/>
        <w:jc w:val="both"/>
        <w:rPr>
          <w:rFonts w:ascii="Book Antiqua" w:hAnsi="Book Antiqua"/>
          <w:sz w:val="24"/>
          <w:szCs w:val="24"/>
        </w:rPr>
      </w:pPr>
      <w:r w:rsidRPr="00727E45">
        <w:rPr>
          <w:rFonts w:ascii="Book Antiqua" w:hAnsi="Book Antiqua"/>
          <w:b/>
          <w:sz w:val="24"/>
          <w:szCs w:val="24"/>
        </w:rPr>
        <w:t xml:space="preserve">Name of Journal: </w:t>
      </w:r>
      <w:r w:rsidRPr="00727E45">
        <w:rPr>
          <w:rFonts w:ascii="Book Antiqua" w:hAnsi="Book Antiqua"/>
          <w:b/>
          <w:i/>
          <w:iCs/>
          <w:sz w:val="24"/>
          <w:szCs w:val="24"/>
        </w:rPr>
        <w:t xml:space="preserve">World Journal of </w:t>
      </w:r>
      <w:proofErr w:type="spellStart"/>
      <w:r w:rsidRPr="00727E45">
        <w:rPr>
          <w:rFonts w:ascii="Book Antiqua" w:hAnsi="Book Antiqua"/>
          <w:b/>
          <w:i/>
          <w:iCs/>
          <w:sz w:val="24"/>
          <w:szCs w:val="24"/>
        </w:rPr>
        <w:t>Orthopedics</w:t>
      </w:r>
      <w:proofErr w:type="spellEnd"/>
    </w:p>
    <w:p w14:paraId="007A8249" w14:textId="29E52D12" w:rsidR="00B55E96" w:rsidRPr="00727E45" w:rsidRDefault="00B55E96" w:rsidP="00727E45">
      <w:pPr>
        <w:spacing w:after="0" w:line="360" w:lineRule="auto"/>
        <w:jc w:val="both"/>
        <w:rPr>
          <w:rFonts w:ascii="Book Antiqua" w:hAnsi="Book Antiqua"/>
          <w:b/>
          <w:sz w:val="24"/>
          <w:szCs w:val="24"/>
          <w:lang w:eastAsia="zh-CN"/>
        </w:rPr>
      </w:pPr>
      <w:r w:rsidRPr="00727E45">
        <w:rPr>
          <w:rFonts w:ascii="Book Antiqua" w:hAnsi="Book Antiqua"/>
          <w:b/>
          <w:sz w:val="24"/>
          <w:szCs w:val="24"/>
        </w:rPr>
        <w:t xml:space="preserve">Manuscript NO: </w:t>
      </w:r>
      <w:r w:rsidRPr="00727E45">
        <w:rPr>
          <w:rFonts w:ascii="Book Antiqua" w:hAnsi="Book Antiqua"/>
          <w:b/>
          <w:sz w:val="24"/>
          <w:szCs w:val="24"/>
          <w:lang w:eastAsia="zh-CN"/>
        </w:rPr>
        <w:t>31537</w:t>
      </w:r>
    </w:p>
    <w:p w14:paraId="76E4E69C" w14:textId="77777777" w:rsidR="00B55E96" w:rsidRPr="00727E45" w:rsidRDefault="00B55E96" w:rsidP="00727E45">
      <w:pPr>
        <w:spacing w:after="0" w:line="360" w:lineRule="auto"/>
        <w:jc w:val="both"/>
        <w:rPr>
          <w:rFonts w:ascii="Book Antiqua" w:hAnsi="Book Antiqua"/>
          <w:b/>
          <w:sz w:val="24"/>
          <w:szCs w:val="24"/>
        </w:rPr>
      </w:pPr>
      <w:r w:rsidRPr="00727E45">
        <w:rPr>
          <w:rFonts w:ascii="Book Antiqua" w:hAnsi="Book Antiqua"/>
          <w:b/>
          <w:sz w:val="24"/>
          <w:szCs w:val="24"/>
        </w:rPr>
        <w:t>Manuscript Type: Original Article</w:t>
      </w:r>
    </w:p>
    <w:p w14:paraId="466FE270" w14:textId="77777777" w:rsidR="00B55E96" w:rsidRPr="00727E45" w:rsidRDefault="00B55E96" w:rsidP="00727E45">
      <w:pPr>
        <w:pStyle w:val="Normal1"/>
        <w:spacing w:line="360" w:lineRule="auto"/>
        <w:contextualSpacing w:val="0"/>
        <w:jc w:val="both"/>
        <w:rPr>
          <w:rFonts w:ascii="Book Antiqua" w:hAnsi="Book Antiqua" w:cs="Times New Roman"/>
          <w:b/>
          <w:color w:val="auto"/>
          <w:szCs w:val="24"/>
          <w:lang w:eastAsia="zh-CN"/>
        </w:rPr>
      </w:pPr>
    </w:p>
    <w:p w14:paraId="4D4EBA21" w14:textId="77777777" w:rsidR="00B55E96" w:rsidRPr="00727E45" w:rsidRDefault="00B55E96" w:rsidP="00727E45">
      <w:pPr>
        <w:pStyle w:val="Normal1"/>
        <w:spacing w:line="360" w:lineRule="auto"/>
        <w:contextualSpacing w:val="0"/>
        <w:jc w:val="both"/>
        <w:rPr>
          <w:rFonts w:ascii="Book Antiqua" w:hAnsi="Book Antiqua" w:cs="Times New Roman"/>
          <w:b/>
          <w:i/>
          <w:color w:val="auto"/>
          <w:szCs w:val="24"/>
          <w:lang w:eastAsia="zh-CN"/>
        </w:rPr>
      </w:pPr>
      <w:r w:rsidRPr="00727E45">
        <w:rPr>
          <w:rFonts w:ascii="Book Antiqua" w:hAnsi="Book Antiqua" w:cs="Times New Roman"/>
          <w:b/>
          <w:i/>
          <w:color w:val="auto"/>
          <w:szCs w:val="24"/>
          <w:lang w:eastAsia="zh-CN"/>
        </w:rPr>
        <w:t>Observational Study</w:t>
      </w:r>
    </w:p>
    <w:p w14:paraId="60475CDA" w14:textId="77777777" w:rsidR="008E4F21" w:rsidRPr="00727E45" w:rsidRDefault="00B55E96" w:rsidP="00727E45">
      <w:pPr>
        <w:pStyle w:val="Normal1"/>
        <w:spacing w:line="360" w:lineRule="auto"/>
        <w:contextualSpacing w:val="0"/>
        <w:jc w:val="both"/>
        <w:rPr>
          <w:rFonts w:ascii="Book Antiqua" w:hAnsi="Book Antiqua" w:cs="Times New Roman"/>
          <w:b/>
          <w:color w:val="auto"/>
          <w:szCs w:val="24"/>
        </w:rPr>
      </w:pPr>
      <w:r w:rsidRPr="00727E45">
        <w:rPr>
          <w:rFonts w:ascii="Book Antiqua" w:hAnsi="Book Antiqua" w:cs="Times New Roman"/>
          <w:b/>
          <w:color w:val="auto"/>
          <w:szCs w:val="24"/>
        </w:rPr>
        <w:t>D</w:t>
      </w:r>
      <w:r w:rsidR="008E4F21" w:rsidRPr="00727E45">
        <w:rPr>
          <w:rFonts w:ascii="Book Antiqua" w:hAnsi="Book Antiqua" w:cs="Times New Roman"/>
          <w:b/>
          <w:color w:val="auto"/>
          <w:szCs w:val="24"/>
        </w:rPr>
        <w:t xml:space="preserve">istal radius volar rim plate: </w:t>
      </w:r>
      <w:r w:rsidRPr="00727E45">
        <w:rPr>
          <w:rFonts w:ascii="Book Antiqua" w:hAnsi="Book Antiqua" w:cs="Times New Roman"/>
          <w:b/>
          <w:color w:val="auto"/>
          <w:szCs w:val="24"/>
        </w:rPr>
        <w:t>T</w:t>
      </w:r>
      <w:r w:rsidR="008E4F21" w:rsidRPr="00727E45">
        <w:rPr>
          <w:rFonts w:ascii="Book Antiqua" w:hAnsi="Book Antiqua" w:cs="Times New Roman"/>
          <w:b/>
          <w:color w:val="auto"/>
          <w:szCs w:val="24"/>
        </w:rPr>
        <w:t xml:space="preserve">echnical </w:t>
      </w:r>
      <w:r w:rsidR="007455EE" w:rsidRPr="00727E45">
        <w:rPr>
          <w:rFonts w:ascii="Book Antiqua" w:hAnsi="Book Antiqua" w:cs="Times New Roman"/>
          <w:b/>
          <w:color w:val="auto"/>
          <w:szCs w:val="24"/>
        </w:rPr>
        <w:t>and radiographic considerations</w:t>
      </w:r>
    </w:p>
    <w:p w14:paraId="13BB9E1C" w14:textId="77777777" w:rsidR="009A46B2" w:rsidRPr="00727E45" w:rsidRDefault="009A46B2" w:rsidP="00727E45">
      <w:pPr>
        <w:spacing w:after="0" w:line="360" w:lineRule="auto"/>
        <w:jc w:val="both"/>
        <w:rPr>
          <w:rFonts w:ascii="Book Antiqua" w:hAnsi="Book Antiqua"/>
          <w:b/>
          <w:sz w:val="24"/>
          <w:szCs w:val="24"/>
          <w:lang w:eastAsia="zh-CN"/>
        </w:rPr>
      </w:pPr>
    </w:p>
    <w:p w14:paraId="1FAD44FB" w14:textId="7577452D" w:rsidR="009A46B2" w:rsidRPr="00727E45" w:rsidRDefault="0041229F" w:rsidP="00727E45">
      <w:pPr>
        <w:spacing w:after="0" w:line="360" w:lineRule="auto"/>
        <w:jc w:val="both"/>
        <w:rPr>
          <w:rFonts w:ascii="Book Antiqua" w:eastAsia="Arial Unicode MS" w:hAnsi="Book Antiqua" w:cs="Arial Unicode MS"/>
          <w:sz w:val="24"/>
          <w:szCs w:val="24"/>
          <w:lang w:val="en"/>
        </w:rPr>
      </w:pPr>
      <w:proofErr w:type="spellStart"/>
      <w:r w:rsidRPr="00727E45">
        <w:rPr>
          <w:rFonts w:ascii="Book Antiqua" w:hAnsi="Book Antiqua"/>
          <w:sz w:val="24"/>
          <w:szCs w:val="24"/>
        </w:rPr>
        <w:t>Spiteri</w:t>
      </w:r>
      <w:proofErr w:type="spellEnd"/>
      <w:r w:rsidRPr="00727E45">
        <w:rPr>
          <w:rFonts w:ascii="Book Antiqua" w:hAnsi="Book Antiqua"/>
          <w:sz w:val="24"/>
          <w:szCs w:val="24"/>
        </w:rPr>
        <w:t xml:space="preserve"> </w:t>
      </w:r>
      <w:r w:rsidRPr="00727E45">
        <w:rPr>
          <w:rFonts w:ascii="Book Antiqua" w:hAnsi="Book Antiqua"/>
          <w:sz w:val="24"/>
          <w:szCs w:val="24"/>
          <w:lang w:eastAsia="zh-CN"/>
        </w:rPr>
        <w:t xml:space="preserve">M </w:t>
      </w:r>
      <w:r w:rsidRPr="00727E45">
        <w:rPr>
          <w:rFonts w:ascii="Book Antiqua" w:hAnsi="Book Antiqua"/>
          <w:i/>
          <w:sz w:val="24"/>
          <w:szCs w:val="24"/>
          <w:lang w:eastAsia="zh-CN"/>
        </w:rPr>
        <w:t xml:space="preserve">et al. </w:t>
      </w:r>
      <w:r w:rsidR="009C08F1" w:rsidRPr="00727E45">
        <w:rPr>
          <w:rFonts w:ascii="Book Antiqua" w:hAnsi="Book Antiqua"/>
          <w:sz w:val="24"/>
          <w:szCs w:val="24"/>
        </w:rPr>
        <w:t xml:space="preserve">Volar rim plate: </w:t>
      </w:r>
      <w:r w:rsidRPr="00727E45">
        <w:rPr>
          <w:rFonts w:ascii="Book Antiqua" w:hAnsi="Book Antiqua"/>
          <w:sz w:val="24"/>
          <w:szCs w:val="24"/>
        </w:rPr>
        <w:t>T</w:t>
      </w:r>
      <w:r w:rsidR="009C08F1" w:rsidRPr="00727E45">
        <w:rPr>
          <w:rFonts w:ascii="Book Antiqua" w:hAnsi="Book Antiqua"/>
          <w:sz w:val="24"/>
          <w:szCs w:val="24"/>
        </w:rPr>
        <w:t>echnical considerations</w:t>
      </w:r>
    </w:p>
    <w:p w14:paraId="526FA980" w14:textId="77777777" w:rsidR="009C08F1" w:rsidRPr="00727E45" w:rsidRDefault="009C08F1" w:rsidP="00727E45">
      <w:pPr>
        <w:spacing w:after="0" w:line="360" w:lineRule="auto"/>
        <w:jc w:val="both"/>
        <w:rPr>
          <w:rFonts w:ascii="Book Antiqua" w:hAnsi="Book Antiqua"/>
          <w:b/>
          <w:sz w:val="24"/>
          <w:szCs w:val="24"/>
          <w:lang w:eastAsia="zh-CN"/>
        </w:rPr>
      </w:pPr>
    </w:p>
    <w:p w14:paraId="25EF3D49" w14:textId="52B66E3D" w:rsidR="0041229F" w:rsidRPr="00727E45" w:rsidRDefault="0041229F" w:rsidP="00727E45">
      <w:pPr>
        <w:spacing w:after="0" w:line="360" w:lineRule="auto"/>
        <w:jc w:val="both"/>
        <w:rPr>
          <w:rFonts w:ascii="Book Antiqua" w:hAnsi="Book Antiqua"/>
          <w:b/>
          <w:sz w:val="24"/>
          <w:szCs w:val="24"/>
          <w:lang w:eastAsia="zh-CN"/>
        </w:rPr>
      </w:pPr>
      <w:r w:rsidRPr="00727E45">
        <w:rPr>
          <w:rFonts w:ascii="Book Antiqua" w:hAnsi="Book Antiqua"/>
          <w:b/>
          <w:sz w:val="24"/>
          <w:szCs w:val="24"/>
        </w:rPr>
        <w:t xml:space="preserve">Michelle </w:t>
      </w:r>
      <w:proofErr w:type="spellStart"/>
      <w:r w:rsidRPr="00727E45">
        <w:rPr>
          <w:rFonts w:ascii="Book Antiqua" w:hAnsi="Book Antiqua"/>
          <w:b/>
          <w:sz w:val="24"/>
          <w:szCs w:val="24"/>
        </w:rPr>
        <w:t>Spiteri</w:t>
      </w:r>
      <w:proofErr w:type="spellEnd"/>
      <w:r w:rsidRPr="00727E45">
        <w:rPr>
          <w:rFonts w:ascii="Book Antiqua" w:hAnsi="Book Antiqua"/>
          <w:b/>
          <w:sz w:val="24"/>
          <w:szCs w:val="24"/>
        </w:rPr>
        <w:t>, Darren Roberts, Wayne Ng, Jamie Matthews, Dominic Power</w:t>
      </w:r>
    </w:p>
    <w:p w14:paraId="4CC468A4" w14:textId="77777777" w:rsidR="0041229F" w:rsidRPr="00727E45" w:rsidRDefault="0041229F" w:rsidP="00727E45">
      <w:pPr>
        <w:spacing w:after="0" w:line="360" w:lineRule="auto"/>
        <w:jc w:val="both"/>
        <w:rPr>
          <w:rFonts w:ascii="Book Antiqua" w:hAnsi="Book Antiqua"/>
          <w:b/>
          <w:sz w:val="24"/>
          <w:szCs w:val="24"/>
          <w:lang w:eastAsia="zh-CN"/>
        </w:rPr>
      </w:pPr>
    </w:p>
    <w:p w14:paraId="4013FB75" w14:textId="117CEDDB" w:rsidR="009471AA" w:rsidRPr="00727E45" w:rsidRDefault="007C3FA7" w:rsidP="00727E45">
      <w:pPr>
        <w:spacing w:after="0" w:line="360" w:lineRule="auto"/>
        <w:jc w:val="both"/>
        <w:rPr>
          <w:rFonts w:ascii="Book Antiqua" w:hAnsi="Book Antiqua"/>
          <w:sz w:val="24"/>
          <w:szCs w:val="24"/>
          <w:lang w:eastAsia="zh-CN"/>
        </w:rPr>
      </w:pPr>
      <w:r w:rsidRPr="00727E45">
        <w:rPr>
          <w:rFonts w:ascii="Book Antiqua" w:hAnsi="Book Antiqua"/>
          <w:b/>
          <w:sz w:val="24"/>
          <w:szCs w:val="24"/>
        </w:rPr>
        <w:t xml:space="preserve">Michelle </w:t>
      </w:r>
      <w:proofErr w:type="spellStart"/>
      <w:r w:rsidRPr="00727E45">
        <w:rPr>
          <w:rFonts w:ascii="Book Antiqua" w:hAnsi="Book Antiqua"/>
          <w:b/>
          <w:sz w:val="24"/>
          <w:szCs w:val="24"/>
        </w:rPr>
        <w:t>Spiteri</w:t>
      </w:r>
      <w:proofErr w:type="spellEnd"/>
      <w:r w:rsidRPr="00727E45">
        <w:rPr>
          <w:rFonts w:ascii="Book Antiqua" w:hAnsi="Book Antiqua"/>
          <w:b/>
          <w:sz w:val="24"/>
          <w:szCs w:val="24"/>
        </w:rPr>
        <w:t>, Darren Roberts, Dominic Power</w:t>
      </w:r>
      <w:r w:rsidRPr="00727E45">
        <w:rPr>
          <w:rFonts w:ascii="Book Antiqua" w:hAnsi="Book Antiqua"/>
          <w:b/>
          <w:sz w:val="24"/>
          <w:szCs w:val="24"/>
          <w:lang w:eastAsia="zh-CN"/>
        </w:rPr>
        <w:t xml:space="preserve">, </w:t>
      </w:r>
      <w:r w:rsidR="00F03EA4" w:rsidRPr="00727E45">
        <w:rPr>
          <w:rFonts w:ascii="Book Antiqua" w:hAnsi="Book Antiqua"/>
          <w:sz w:val="24"/>
          <w:szCs w:val="24"/>
        </w:rPr>
        <w:t xml:space="preserve">Hand Unit, </w:t>
      </w:r>
      <w:r w:rsidR="009471AA" w:rsidRPr="00727E45">
        <w:rPr>
          <w:rFonts w:ascii="Book Antiqua" w:hAnsi="Book Antiqua"/>
          <w:sz w:val="24"/>
          <w:szCs w:val="24"/>
        </w:rPr>
        <w:t xml:space="preserve">Queen Elizabeth Hospital, Birmingham University Hospitals, Birmingham </w:t>
      </w:r>
      <w:r w:rsidR="009C08F1" w:rsidRPr="00727E45">
        <w:rPr>
          <w:rFonts w:ascii="Book Antiqua" w:hAnsi="Book Antiqua"/>
          <w:sz w:val="24"/>
          <w:szCs w:val="24"/>
        </w:rPr>
        <w:t xml:space="preserve">B15 2TH, </w:t>
      </w:r>
      <w:r w:rsidR="009471AA" w:rsidRPr="00727E45">
        <w:rPr>
          <w:rFonts w:ascii="Book Antiqua" w:hAnsi="Book Antiqua"/>
          <w:sz w:val="24"/>
          <w:szCs w:val="24"/>
        </w:rPr>
        <w:t>U</w:t>
      </w:r>
      <w:r w:rsidR="009C3DEB" w:rsidRPr="00727E45">
        <w:rPr>
          <w:rFonts w:ascii="Book Antiqua" w:hAnsi="Book Antiqua"/>
          <w:sz w:val="24"/>
          <w:szCs w:val="24"/>
          <w:lang w:eastAsia="zh-CN"/>
        </w:rPr>
        <w:t xml:space="preserve">nited </w:t>
      </w:r>
      <w:r w:rsidR="009471AA" w:rsidRPr="00727E45">
        <w:rPr>
          <w:rFonts w:ascii="Book Antiqua" w:hAnsi="Book Antiqua"/>
          <w:sz w:val="24"/>
          <w:szCs w:val="24"/>
        </w:rPr>
        <w:t>K</w:t>
      </w:r>
      <w:r w:rsidR="009C3DEB" w:rsidRPr="00727E45">
        <w:rPr>
          <w:rFonts w:ascii="Book Antiqua" w:hAnsi="Book Antiqua"/>
          <w:sz w:val="24"/>
          <w:szCs w:val="24"/>
          <w:lang w:eastAsia="zh-CN"/>
        </w:rPr>
        <w:t>ingdom</w:t>
      </w:r>
    </w:p>
    <w:p w14:paraId="22883E52" w14:textId="77777777" w:rsidR="007C3FA7" w:rsidRPr="00727E45" w:rsidRDefault="007C3FA7" w:rsidP="00727E45">
      <w:pPr>
        <w:spacing w:after="0" w:line="360" w:lineRule="auto"/>
        <w:jc w:val="both"/>
        <w:rPr>
          <w:rFonts w:ascii="Book Antiqua" w:hAnsi="Book Antiqua"/>
          <w:b/>
          <w:sz w:val="24"/>
          <w:szCs w:val="24"/>
          <w:lang w:eastAsia="zh-CN"/>
        </w:rPr>
      </w:pPr>
    </w:p>
    <w:p w14:paraId="59A282E1" w14:textId="00BDA442" w:rsidR="009471AA" w:rsidRPr="00727E45" w:rsidRDefault="007C3FA7" w:rsidP="00727E45">
      <w:pPr>
        <w:pStyle w:val="ListParagraph"/>
        <w:spacing w:after="0" w:line="360" w:lineRule="auto"/>
        <w:ind w:left="0"/>
        <w:jc w:val="both"/>
        <w:rPr>
          <w:rFonts w:ascii="Book Antiqua" w:hAnsi="Book Antiqua"/>
          <w:sz w:val="24"/>
          <w:szCs w:val="24"/>
        </w:rPr>
      </w:pPr>
      <w:r w:rsidRPr="00727E45">
        <w:rPr>
          <w:rFonts w:ascii="Book Antiqua" w:hAnsi="Book Antiqua"/>
          <w:b/>
          <w:sz w:val="24"/>
          <w:szCs w:val="24"/>
        </w:rPr>
        <w:t>Wayne Ng, Jamie Matthews,</w:t>
      </w:r>
      <w:r w:rsidRPr="00727E45">
        <w:rPr>
          <w:rFonts w:ascii="Book Antiqua" w:hAnsi="Book Antiqua"/>
          <w:b/>
          <w:sz w:val="24"/>
          <w:szCs w:val="24"/>
          <w:lang w:eastAsia="zh-CN"/>
        </w:rPr>
        <w:t xml:space="preserve"> </w:t>
      </w:r>
      <w:r w:rsidR="00A0177B" w:rsidRPr="00727E45">
        <w:rPr>
          <w:rFonts w:ascii="Book Antiqua" w:hAnsi="Book Antiqua"/>
          <w:sz w:val="24"/>
          <w:szCs w:val="24"/>
          <w:lang w:eastAsia="zh-CN"/>
        </w:rPr>
        <w:t>Medical School,</w:t>
      </w:r>
      <w:r w:rsidR="00A0177B" w:rsidRPr="00727E45">
        <w:rPr>
          <w:rFonts w:ascii="Book Antiqua" w:hAnsi="Book Antiqua"/>
          <w:b/>
          <w:sz w:val="24"/>
          <w:szCs w:val="24"/>
          <w:lang w:eastAsia="zh-CN"/>
        </w:rPr>
        <w:t xml:space="preserve"> </w:t>
      </w:r>
      <w:r w:rsidR="009471AA" w:rsidRPr="00727E45">
        <w:rPr>
          <w:rFonts w:ascii="Book Antiqua" w:hAnsi="Book Antiqua"/>
          <w:sz w:val="24"/>
          <w:szCs w:val="24"/>
        </w:rPr>
        <w:t>University of Birmingham, Birmingham</w:t>
      </w:r>
      <w:r w:rsidR="009C08F1" w:rsidRPr="00727E45">
        <w:rPr>
          <w:rFonts w:ascii="Book Antiqua" w:hAnsi="Book Antiqua"/>
          <w:sz w:val="24"/>
          <w:szCs w:val="24"/>
        </w:rPr>
        <w:t xml:space="preserve"> B15 2TT</w:t>
      </w:r>
      <w:r w:rsidR="009471AA" w:rsidRPr="00727E45">
        <w:rPr>
          <w:rFonts w:ascii="Book Antiqua" w:hAnsi="Book Antiqua"/>
          <w:sz w:val="24"/>
          <w:szCs w:val="24"/>
        </w:rPr>
        <w:t xml:space="preserve">, </w:t>
      </w:r>
      <w:r w:rsidR="009C3DEB" w:rsidRPr="00727E45">
        <w:rPr>
          <w:rFonts w:ascii="Book Antiqua" w:hAnsi="Book Antiqua"/>
          <w:sz w:val="24"/>
          <w:szCs w:val="24"/>
        </w:rPr>
        <w:t>U</w:t>
      </w:r>
      <w:r w:rsidR="009C3DEB" w:rsidRPr="00727E45">
        <w:rPr>
          <w:rFonts w:ascii="Book Antiqua" w:hAnsi="Book Antiqua"/>
          <w:sz w:val="24"/>
          <w:szCs w:val="24"/>
          <w:lang w:eastAsia="zh-CN"/>
        </w:rPr>
        <w:t xml:space="preserve">nited </w:t>
      </w:r>
      <w:r w:rsidR="009C3DEB" w:rsidRPr="00727E45">
        <w:rPr>
          <w:rFonts w:ascii="Book Antiqua" w:hAnsi="Book Antiqua"/>
          <w:sz w:val="24"/>
          <w:szCs w:val="24"/>
        </w:rPr>
        <w:t>K</w:t>
      </w:r>
      <w:r w:rsidR="009C3DEB" w:rsidRPr="00727E45">
        <w:rPr>
          <w:rFonts w:ascii="Book Antiqua" w:hAnsi="Book Antiqua"/>
          <w:sz w:val="24"/>
          <w:szCs w:val="24"/>
          <w:lang w:eastAsia="zh-CN"/>
        </w:rPr>
        <w:t>ingdom</w:t>
      </w:r>
    </w:p>
    <w:p w14:paraId="4A83E79A" w14:textId="77777777" w:rsidR="00D94074" w:rsidRPr="00727E45" w:rsidRDefault="00D94074" w:rsidP="00727E45">
      <w:pPr>
        <w:spacing w:after="0" w:line="360" w:lineRule="auto"/>
        <w:jc w:val="both"/>
        <w:rPr>
          <w:rFonts w:ascii="Book Antiqua" w:hAnsi="Book Antiqua"/>
          <w:b/>
          <w:sz w:val="24"/>
          <w:szCs w:val="24"/>
          <w:lang w:eastAsia="zh-CN"/>
        </w:rPr>
      </w:pPr>
    </w:p>
    <w:p w14:paraId="2FE2D1EF" w14:textId="244A0C08" w:rsidR="007B2547" w:rsidRPr="00727E45" w:rsidRDefault="007B2547" w:rsidP="00727E45">
      <w:pPr>
        <w:spacing w:after="0" w:line="360" w:lineRule="auto"/>
        <w:jc w:val="both"/>
        <w:rPr>
          <w:rFonts w:ascii="Book Antiqua" w:hAnsi="Book Antiqua"/>
          <w:sz w:val="24"/>
          <w:szCs w:val="24"/>
          <w:lang w:eastAsia="zh-CN"/>
        </w:rPr>
      </w:pPr>
      <w:r w:rsidRPr="00727E45">
        <w:rPr>
          <w:rFonts w:ascii="Book Antiqua" w:hAnsi="Book Antiqua"/>
          <w:b/>
          <w:sz w:val="24"/>
          <w:szCs w:val="24"/>
        </w:rPr>
        <w:t>Author contributions:</w:t>
      </w:r>
      <w:r w:rsidRPr="00727E45">
        <w:rPr>
          <w:rFonts w:ascii="Book Antiqua" w:hAnsi="Book Antiqua"/>
          <w:b/>
          <w:sz w:val="24"/>
          <w:szCs w:val="24"/>
          <w:lang w:eastAsia="zh-CN"/>
        </w:rPr>
        <w:t xml:space="preserve"> </w:t>
      </w:r>
      <w:r w:rsidRPr="00727E45">
        <w:rPr>
          <w:rFonts w:ascii="Book Antiqua" w:eastAsia="Times New Roman" w:hAnsi="Book Antiqua"/>
          <w:sz w:val="24"/>
          <w:szCs w:val="24"/>
        </w:rPr>
        <w:t>All authors mentioned in this paper have been involved in the construction of this paper</w:t>
      </w:r>
      <w:r w:rsidR="00870318" w:rsidRPr="00727E45">
        <w:rPr>
          <w:rFonts w:ascii="Book Antiqua" w:hAnsi="Book Antiqua"/>
          <w:sz w:val="24"/>
          <w:szCs w:val="24"/>
          <w:lang w:eastAsia="zh-CN"/>
        </w:rPr>
        <w:t>;</w:t>
      </w:r>
      <w:r w:rsidRPr="00727E45">
        <w:rPr>
          <w:rFonts w:ascii="Book Antiqua" w:eastAsia="Times New Roman" w:hAnsi="Book Antiqua"/>
          <w:sz w:val="24"/>
          <w:szCs w:val="24"/>
        </w:rPr>
        <w:t xml:space="preserve"> Ng</w:t>
      </w:r>
      <w:r w:rsidR="00870318" w:rsidRPr="00727E45">
        <w:rPr>
          <w:rFonts w:ascii="Book Antiqua" w:hAnsi="Book Antiqua"/>
          <w:sz w:val="24"/>
          <w:szCs w:val="24"/>
          <w:lang w:eastAsia="zh-CN"/>
        </w:rPr>
        <w:t xml:space="preserve"> W and </w:t>
      </w:r>
      <w:r w:rsidRPr="00727E45">
        <w:rPr>
          <w:rFonts w:ascii="Book Antiqua" w:eastAsia="Times New Roman" w:hAnsi="Book Antiqua"/>
          <w:sz w:val="24"/>
          <w:szCs w:val="24"/>
        </w:rPr>
        <w:t xml:space="preserve">Matthews </w:t>
      </w:r>
      <w:r w:rsidR="00870318" w:rsidRPr="00727E45">
        <w:rPr>
          <w:rFonts w:ascii="Book Antiqua" w:hAnsi="Book Antiqua"/>
          <w:sz w:val="24"/>
          <w:szCs w:val="24"/>
          <w:lang w:eastAsia="zh-CN"/>
        </w:rPr>
        <w:t xml:space="preserve">J </w:t>
      </w:r>
      <w:r w:rsidRPr="00727E45">
        <w:rPr>
          <w:rFonts w:ascii="Book Antiqua" w:eastAsia="Times New Roman" w:hAnsi="Book Antiqua"/>
          <w:sz w:val="24"/>
          <w:szCs w:val="24"/>
        </w:rPr>
        <w:t>were involved in data collection</w:t>
      </w:r>
      <w:r w:rsidR="00870318" w:rsidRPr="00727E45">
        <w:rPr>
          <w:rFonts w:ascii="Book Antiqua" w:hAnsi="Book Antiqua"/>
          <w:sz w:val="24"/>
          <w:szCs w:val="24"/>
          <w:lang w:eastAsia="zh-CN"/>
        </w:rPr>
        <w:t>;</w:t>
      </w:r>
      <w:r w:rsidRPr="00727E45">
        <w:rPr>
          <w:rFonts w:ascii="Book Antiqua" w:eastAsia="Times New Roman" w:hAnsi="Book Antiqua"/>
          <w:sz w:val="24"/>
          <w:szCs w:val="24"/>
        </w:rPr>
        <w:t xml:space="preserve"> Roberts </w:t>
      </w:r>
      <w:r w:rsidR="00870318" w:rsidRPr="00727E45">
        <w:rPr>
          <w:rFonts w:ascii="Book Antiqua" w:hAnsi="Book Antiqua"/>
          <w:sz w:val="24"/>
          <w:szCs w:val="24"/>
          <w:lang w:eastAsia="zh-CN"/>
        </w:rPr>
        <w:t xml:space="preserve">D </w:t>
      </w:r>
      <w:r w:rsidRPr="00727E45">
        <w:rPr>
          <w:rFonts w:ascii="Book Antiqua" w:eastAsia="Times New Roman" w:hAnsi="Book Antiqua"/>
          <w:sz w:val="24"/>
          <w:szCs w:val="24"/>
        </w:rPr>
        <w:t xml:space="preserve">and </w:t>
      </w:r>
      <w:proofErr w:type="spellStart"/>
      <w:r w:rsidRPr="00727E45">
        <w:rPr>
          <w:rFonts w:ascii="Book Antiqua" w:eastAsia="Times New Roman" w:hAnsi="Book Antiqua"/>
          <w:sz w:val="24"/>
          <w:szCs w:val="24"/>
        </w:rPr>
        <w:t>Spiteri</w:t>
      </w:r>
      <w:proofErr w:type="spellEnd"/>
      <w:r w:rsidRPr="00727E45">
        <w:rPr>
          <w:rFonts w:ascii="Book Antiqua" w:eastAsia="Times New Roman" w:hAnsi="Book Antiqua"/>
          <w:sz w:val="24"/>
          <w:szCs w:val="24"/>
        </w:rPr>
        <w:t xml:space="preserve"> </w:t>
      </w:r>
      <w:r w:rsidR="00870318" w:rsidRPr="00727E45">
        <w:rPr>
          <w:rFonts w:ascii="Book Antiqua" w:hAnsi="Book Antiqua"/>
          <w:sz w:val="24"/>
          <w:szCs w:val="24"/>
          <w:lang w:eastAsia="zh-CN"/>
        </w:rPr>
        <w:t xml:space="preserve">M </w:t>
      </w:r>
      <w:r w:rsidRPr="00727E45">
        <w:rPr>
          <w:rFonts w:ascii="Book Antiqua" w:eastAsia="Times New Roman" w:hAnsi="Book Antiqua"/>
          <w:sz w:val="24"/>
          <w:szCs w:val="24"/>
        </w:rPr>
        <w:t>were involved in data collection, analysis and interpretation, and drafting of the manuscript</w:t>
      </w:r>
      <w:r w:rsidR="00870318" w:rsidRPr="00727E45">
        <w:rPr>
          <w:rFonts w:ascii="Book Antiqua" w:hAnsi="Book Antiqua"/>
          <w:sz w:val="24"/>
          <w:szCs w:val="24"/>
          <w:lang w:eastAsia="zh-CN"/>
        </w:rPr>
        <w:t>;</w:t>
      </w:r>
      <w:r w:rsidRPr="00727E45">
        <w:rPr>
          <w:rFonts w:ascii="Book Antiqua" w:eastAsia="Times New Roman" w:hAnsi="Book Antiqua"/>
          <w:sz w:val="24"/>
          <w:szCs w:val="24"/>
        </w:rPr>
        <w:t xml:space="preserve"> Power </w:t>
      </w:r>
      <w:r w:rsidR="00870318" w:rsidRPr="00727E45">
        <w:rPr>
          <w:rFonts w:ascii="Book Antiqua" w:hAnsi="Book Antiqua"/>
          <w:sz w:val="24"/>
          <w:szCs w:val="24"/>
          <w:lang w:eastAsia="zh-CN"/>
        </w:rPr>
        <w:t xml:space="preserve">D </w:t>
      </w:r>
      <w:r w:rsidRPr="00727E45">
        <w:rPr>
          <w:rFonts w:ascii="Book Antiqua" w:eastAsia="Times New Roman" w:hAnsi="Book Antiqua"/>
          <w:sz w:val="24"/>
          <w:szCs w:val="24"/>
        </w:rPr>
        <w:t>was involved in the conception and design of the study and draft of the manuscript</w:t>
      </w:r>
      <w:r w:rsidR="00870318" w:rsidRPr="00727E45">
        <w:rPr>
          <w:rFonts w:ascii="Book Antiqua" w:hAnsi="Book Antiqua"/>
          <w:sz w:val="24"/>
          <w:szCs w:val="24"/>
          <w:lang w:eastAsia="zh-CN"/>
        </w:rPr>
        <w:t>;</w:t>
      </w:r>
      <w:r w:rsidRPr="00727E45">
        <w:rPr>
          <w:rFonts w:ascii="Book Antiqua" w:eastAsia="Times New Roman" w:hAnsi="Book Antiqua"/>
          <w:sz w:val="24"/>
          <w:szCs w:val="24"/>
        </w:rPr>
        <w:t xml:space="preserve"> </w:t>
      </w:r>
      <w:r w:rsidR="00870318" w:rsidRPr="00727E45">
        <w:rPr>
          <w:rFonts w:ascii="Book Antiqua" w:eastAsia="Times New Roman" w:hAnsi="Book Antiqua"/>
          <w:sz w:val="24"/>
          <w:szCs w:val="24"/>
        </w:rPr>
        <w:t>t</w:t>
      </w:r>
      <w:r w:rsidRPr="00727E45">
        <w:rPr>
          <w:rFonts w:ascii="Book Antiqua" w:eastAsia="Times New Roman" w:hAnsi="Book Antiqua"/>
          <w:sz w:val="24"/>
          <w:szCs w:val="24"/>
        </w:rPr>
        <w:t>his manuscript has not been published and is not under consideration of publication elsewhere</w:t>
      </w:r>
      <w:r w:rsidR="00E07341" w:rsidRPr="00727E45">
        <w:rPr>
          <w:rFonts w:ascii="Book Antiqua" w:hAnsi="Book Antiqua"/>
          <w:sz w:val="24"/>
          <w:szCs w:val="24"/>
          <w:lang w:eastAsia="zh-CN"/>
        </w:rPr>
        <w:t>.</w:t>
      </w:r>
    </w:p>
    <w:p w14:paraId="5204FC26" w14:textId="77777777" w:rsidR="00E07341" w:rsidRPr="00727E45" w:rsidRDefault="00E07341" w:rsidP="00727E45">
      <w:pPr>
        <w:spacing w:after="0" w:line="360" w:lineRule="auto"/>
        <w:jc w:val="both"/>
        <w:rPr>
          <w:rFonts w:ascii="Book Antiqua" w:hAnsi="Book Antiqua"/>
          <w:sz w:val="24"/>
          <w:szCs w:val="24"/>
          <w:lang w:eastAsia="zh-CN"/>
        </w:rPr>
      </w:pPr>
    </w:p>
    <w:p w14:paraId="0A1EC7A1" w14:textId="77777777" w:rsidR="00E07341" w:rsidRPr="00727E45" w:rsidRDefault="00E07341" w:rsidP="00727E45">
      <w:pPr>
        <w:spacing w:after="0" w:line="360" w:lineRule="auto"/>
        <w:jc w:val="both"/>
        <w:rPr>
          <w:rFonts w:ascii="Book Antiqua" w:hAnsi="Book Antiqua"/>
          <w:sz w:val="24"/>
          <w:szCs w:val="24"/>
        </w:rPr>
      </w:pPr>
      <w:r w:rsidRPr="00727E45">
        <w:rPr>
          <w:rFonts w:ascii="Book Antiqua" w:hAnsi="Book Antiqua"/>
          <w:b/>
          <w:sz w:val="24"/>
          <w:szCs w:val="24"/>
        </w:rPr>
        <w:t>Institutional review board statement</w:t>
      </w:r>
      <w:r w:rsidRPr="00727E45">
        <w:rPr>
          <w:rFonts w:ascii="Book Antiqua" w:hAnsi="Book Antiqua"/>
          <w:b/>
          <w:iCs/>
          <w:sz w:val="24"/>
          <w:szCs w:val="24"/>
        </w:rPr>
        <w:t xml:space="preserve">: </w:t>
      </w:r>
      <w:r w:rsidRPr="00727E45">
        <w:rPr>
          <w:rFonts w:ascii="Book Antiqua" w:hAnsi="Book Antiqua"/>
          <w:sz w:val="24"/>
          <w:szCs w:val="24"/>
        </w:rPr>
        <w:t>Data was collected during routine clinic review appointments according to the institution’s policy.</w:t>
      </w:r>
    </w:p>
    <w:p w14:paraId="620C5445" w14:textId="77777777" w:rsidR="00E07341" w:rsidRPr="00727E45" w:rsidRDefault="00E07341" w:rsidP="00727E45">
      <w:pPr>
        <w:spacing w:after="0" w:line="360" w:lineRule="auto"/>
        <w:jc w:val="both"/>
        <w:rPr>
          <w:rFonts w:ascii="Book Antiqua" w:hAnsi="Book Antiqua"/>
          <w:b/>
          <w:sz w:val="24"/>
          <w:szCs w:val="24"/>
        </w:rPr>
      </w:pPr>
    </w:p>
    <w:p w14:paraId="6A8F760E" w14:textId="77777777" w:rsidR="00E07341" w:rsidRPr="00727E45" w:rsidRDefault="00E07341" w:rsidP="00727E45">
      <w:pPr>
        <w:spacing w:after="0" w:line="360" w:lineRule="auto"/>
        <w:jc w:val="both"/>
        <w:rPr>
          <w:rFonts w:ascii="Book Antiqua" w:hAnsi="Book Antiqua"/>
          <w:sz w:val="24"/>
          <w:szCs w:val="24"/>
        </w:rPr>
      </w:pPr>
      <w:r w:rsidRPr="00727E45">
        <w:rPr>
          <w:rFonts w:ascii="Book Antiqua" w:hAnsi="Book Antiqua"/>
          <w:b/>
          <w:sz w:val="24"/>
          <w:szCs w:val="24"/>
        </w:rPr>
        <w:t>Informed consent statement</w:t>
      </w:r>
      <w:r w:rsidRPr="00727E45">
        <w:rPr>
          <w:rFonts w:ascii="Book Antiqua" w:hAnsi="Book Antiqua"/>
          <w:b/>
          <w:iCs/>
          <w:sz w:val="24"/>
          <w:szCs w:val="24"/>
        </w:rPr>
        <w:t xml:space="preserve">: </w:t>
      </w:r>
      <w:r w:rsidRPr="00727E45">
        <w:rPr>
          <w:rFonts w:ascii="Book Antiqua" w:hAnsi="Book Antiqua"/>
          <w:sz w:val="24"/>
          <w:szCs w:val="24"/>
        </w:rPr>
        <w:t>Data was collected during participants’ routine follow up appointments, with verbal consent.</w:t>
      </w:r>
    </w:p>
    <w:p w14:paraId="0E09C41F" w14:textId="77777777" w:rsidR="00E07341" w:rsidRPr="00727E45" w:rsidRDefault="00E07341" w:rsidP="00727E45">
      <w:pPr>
        <w:spacing w:after="0" w:line="360" w:lineRule="auto"/>
        <w:jc w:val="both"/>
        <w:rPr>
          <w:rFonts w:ascii="Book Antiqua" w:hAnsi="Book Antiqua"/>
          <w:b/>
          <w:sz w:val="24"/>
          <w:szCs w:val="24"/>
        </w:rPr>
      </w:pPr>
    </w:p>
    <w:p w14:paraId="31C55A8B" w14:textId="77777777" w:rsidR="00E07341" w:rsidRPr="00727E45" w:rsidRDefault="00E07341" w:rsidP="00727E45">
      <w:pPr>
        <w:spacing w:after="0" w:line="360" w:lineRule="auto"/>
        <w:jc w:val="both"/>
        <w:rPr>
          <w:rFonts w:ascii="Book Antiqua" w:hAnsi="Book Antiqua"/>
          <w:sz w:val="24"/>
          <w:szCs w:val="24"/>
        </w:rPr>
      </w:pPr>
      <w:r w:rsidRPr="00727E45">
        <w:rPr>
          <w:rFonts w:ascii="Book Antiqua" w:hAnsi="Book Antiqua"/>
          <w:b/>
          <w:sz w:val="24"/>
          <w:szCs w:val="24"/>
        </w:rPr>
        <w:t>Conflict-of-interest statement</w:t>
      </w:r>
      <w:r w:rsidRPr="00727E45">
        <w:rPr>
          <w:rFonts w:ascii="Book Antiqua" w:hAnsi="Book Antiqua" w:cs="TimesNewRomanPS-BoldItalicMT"/>
          <w:b/>
          <w:iCs/>
          <w:sz w:val="24"/>
          <w:szCs w:val="24"/>
        </w:rPr>
        <w:t xml:space="preserve">: </w:t>
      </w:r>
      <w:r w:rsidRPr="00727E45">
        <w:rPr>
          <w:rFonts w:ascii="Book Antiqua" w:hAnsi="Book Antiqua"/>
          <w:sz w:val="24"/>
          <w:szCs w:val="24"/>
        </w:rPr>
        <w:t>There are no conflicts of interest to report for any of the authors.</w:t>
      </w:r>
    </w:p>
    <w:p w14:paraId="27B57FB4" w14:textId="77777777" w:rsidR="00E07341" w:rsidRPr="00727E45" w:rsidRDefault="00E07341" w:rsidP="00727E45">
      <w:pPr>
        <w:spacing w:after="0" w:line="360" w:lineRule="auto"/>
        <w:jc w:val="both"/>
        <w:rPr>
          <w:rFonts w:ascii="Book Antiqua" w:hAnsi="Book Antiqua"/>
          <w:b/>
          <w:sz w:val="24"/>
          <w:szCs w:val="24"/>
        </w:rPr>
      </w:pPr>
    </w:p>
    <w:p w14:paraId="1BD45AA1" w14:textId="77777777" w:rsidR="00E07341" w:rsidRPr="00727E45" w:rsidRDefault="00E07341" w:rsidP="00727E45">
      <w:pPr>
        <w:spacing w:after="0" w:line="360" w:lineRule="auto"/>
        <w:jc w:val="both"/>
        <w:rPr>
          <w:rFonts w:ascii="Book Antiqua" w:hAnsi="Book Antiqua"/>
          <w:sz w:val="24"/>
          <w:szCs w:val="24"/>
        </w:rPr>
      </w:pPr>
      <w:r w:rsidRPr="00727E45">
        <w:rPr>
          <w:rFonts w:ascii="Book Antiqua" w:hAnsi="Book Antiqua"/>
          <w:b/>
          <w:sz w:val="24"/>
          <w:szCs w:val="24"/>
        </w:rPr>
        <w:t>Data sharing statement</w:t>
      </w:r>
      <w:r w:rsidRPr="00727E45">
        <w:rPr>
          <w:rFonts w:ascii="Book Antiqua" w:hAnsi="Book Antiqua" w:cs="TimesNewRomanPS-BoldItalicMT"/>
          <w:b/>
          <w:iCs/>
          <w:sz w:val="24"/>
          <w:szCs w:val="24"/>
        </w:rPr>
        <w:t>:</w:t>
      </w:r>
      <w:r w:rsidRPr="00727E45">
        <w:rPr>
          <w:rFonts w:ascii="Book Antiqua" w:hAnsi="Book Antiqua"/>
          <w:b/>
          <w:sz w:val="24"/>
          <w:szCs w:val="24"/>
        </w:rPr>
        <w:t xml:space="preserve"> </w:t>
      </w:r>
      <w:r w:rsidRPr="00727E45">
        <w:rPr>
          <w:rFonts w:ascii="Book Antiqua" w:hAnsi="Book Antiqua"/>
          <w:sz w:val="24"/>
          <w:szCs w:val="24"/>
        </w:rPr>
        <w:t>No additional data is available.</w:t>
      </w:r>
    </w:p>
    <w:p w14:paraId="4A6E9D4B" w14:textId="77777777" w:rsidR="00E07341" w:rsidRPr="00727E45" w:rsidRDefault="00E07341" w:rsidP="00727E45">
      <w:pPr>
        <w:adjustRightInd w:val="0"/>
        <w:snapToGrid w:val="0"/>
        <w:spacing w:after="0" w:line="360" w:lineRule="auto"/>
        <w:jc w:val="both"/>
        <w:rPr>
          <w:rFonts w:ascii="Book Antiqua" w:hAnsi="Book Antiqua"/>
          <w:sz w:val="24"/>
          <w:szCs w:val="24"/>
          <w:lang w:eastAsia="zh-CN"/>
        </w:rPr>
      </w:pPr>
    </w:p>
    <w:p w14:paraId="10952017" w14:textId="77777777" w:rsidR="00E07341" w:rsidRPr="00727E45" w:rsidRDefault="00E07341" w:rsidP="00727E45">
      <w:pPr>
        <w:adjustRightInd w:val="0"/>
        <w:snapToGrid w:val="0"/>
        <w:spacing w:after="0" w:line="360" w:lineRule="auto"/>
        <w:jc w:val="both"/>
        <w:rPr>
          <w:rFonts w:ascii="Book Antiqua" w:hAnsi="Book Antiqua"/>
          <w:sz w:val="24"/>
          <w:szCs w:val="24"/>
        </w:rPr>
      </w:pPr>
      <w:r w:rsidRPr="00727E45">
        <w:rPr>
          <w:rFonts w:ascii="Book Antiqua" w:hAnsi="Book Antiqua"/>
          <w:b/>
          <w:sz w:val="24"/>
          <w:szCs w:val="24"/>
        </w:rPr>
        <w:t xml:space="preserve">Open-Access: </w:t>
      </w:r>
      <w:r w:rsidRPr="00727E45">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27E45">
          <w:rPr>
            <w:rStyle w:val="Hyperlink"/>
            <w:rFonts w:ascii="Book Antiqua" w:hAnsi="Book Antiqua"/>
            <w:color w:val="auto"/>
            <w:sz w:val="24"/>
            <w:szCs w:val="24"/>
            <w:u w:val="none"/>
          </w:rPr>
          <w:t>http://creativecommons.org/licenses/by-nc/4.0/</w:t>
        </w:r>
      </w:hyperlink>
    </w:p>
    <w:p w14:paraId="43FCBDAA" w14:textId="77777777" w:rsidR="00E07341" w:rsidRPr="00727E45" w:rsidRDefault="00E07341" w:rsidP="00727E45">
      <w:pPr>
        <w:adjustRightInd w:val="0"/>
        <w:snapToGrid w:val="0"/>
        <w:spacing w:after="0" w:line="360" w:lineRule="auto"/>
        <w:jc w:val="both"/>
        <w:rPr>
          <w:rFonts w:ascii="Book Antiqua" w:hAnsi="Book Antiqua"/>
          <w:sz w:val="24"/>
          <w:szCs w:val="24"/>
        </w:rPr>
      </w:pPr>
    </w:p>
    <w:p w14:paraId="533827F2" w14:textId="396C7439" w:rsidR="007B2547" w:rsidRPr="00727E45" w:rsidRDefault="00E07341" w:rsidP="00727E45">
      <w:pPr>
        <w:spacing w:after="0" w:line="360" w:lineRule="auto"/>
        <w:jc w:val="both"/>
        <w:rPr>
          <w:rFonts w:ascii="Book Antiqua" w:eastAsia="宋体" w:hAnsi="Book Antiqua" w:cs="宋体"/>
          <w:sz w:val="24"/>
          <w:szCs w:val="24"/>
          <w:lang w:eastAsia="zh-CN"/>
        </w:rPr>
      </w:pPr>
      <w:r w:rsidRPr="00727E45">
        <w:rPr>
          <w:rFonts w:ascii="Book Antiqua" w:eastAsia="宋体" w:hAnsi="Book Antiqua" w:cs="宋体"/>
          <w:b/>
          <w:sz w:val="24"/>
          <w:szCs w:val="24"/>
        </w:rPr>
        <w:t>Manuscript source:</w:t>
      </w:r>
      <w:r w:rsidRPr="00727E45">
        <w:rPr>
          <w:rFonts w:ascii="Book Antiqua" w:eastAsia="宋体" w:hAnsi="Book Antiqua" w:cs="宋体"/>
          <w:sz w:val="24"/>
          <w:szCs w:val="24"/>
        </w:rPr>
        <w:t> Unsolicited manuscript</w:t>
      </w:r>
    </w:p>
    <w:p w14:paraId="10B39463" w14:textId="77777777" w:rsidR="00E07341" w:rsidRPr="00727E45" w:rsidRDefault="00E07341" w:rsidP="00727E45">
      <w:pPr>
        <w:spacing w:after="0" w:line="360" w:lineRule="auto"/>
        <w:jc w:val="both"/>
        <w:rPr>
          <w:rFonts w:ascii="Book Antiqua" w:hAnsi="Book Antiqua"/>
          <w:b/>
          <w:sz w:val="24"/>
          <w:szCs w:val="24"/>
          <w:lang w:eastAsia="zh-CN"/>
        </w:rPr>
      </w:pPr>
    </w:p>
    <w:p w14:paraId="4158CE12" w14:textId="446FBCCC" w:rsidR="009A46B2" w:rsidRPr="00727E45" w:rsidRDefault="007B2547" w:rsidP="00727E45">
      <w:pPr>
        <w:spacing w:after="0" w:line="360" w:lineRule="auto"/>
        <w:jc w:val="both"/>
        <w:rPr>
          <w:rFonts w:ascii="Book Antiqua" w:hAnsi="Book Antiqua"/>
          <w:sz w:val="24"/>
          <w:szCs w:val="24"/>
        </w:rPr>
      </w:pPr>
      <w:r w:rsidRPr="00727E45">
        <w:rPr>
          <w:rFonts w:ascii="Book Antiqua" w:hAnsi="Book Antiqua"/>
          <w:b/>
          <w:sz w:val="24"/>
          <w:szCs w:val="24"/>
        </w:rPr>
        <w:t>Correspondence to:</w:t>
      </w:r>
      <w:r w:rsidR="009A46B2" w:rsidRPr="00727E45">
        <w:rPr>
          <w:rFonts w:ascii="Book Antiqua" w:hAnsi="Book Antiqua"/>
          <w:b/>
          <w:sz w:val="24"/>
          <w:szCs w:val="24"/>
        </w:rPr>
        <w:t xml:space="preserve"> </w:t>
      </w:r>
      <w:proofErr w:type="spellStart"/>
      <w:r w:rsidR="00727E45" w:rsidRPr="00727E45">
        <w:rPr>
          <w:rFonts w:ascii="Book Antiqua" w:hAnsi="Book Antiqua"/>
          <w:b/>
          <w:sz w:val="24"/>
          <w:szCs w:val="24"/>
          <w:lang w:eastAsia="zh-CN"/>
        </w:rPr>
        <w:t>Dr.</w:t>
      </w:r>
      <w:proofErr w:type="spellEnd"/>
      <w:r w:rsidR="00A0177B" w:rsidRPr="00727E45">
        <w:rPr>
          <w:rFonts w:ascii="Book Antiqua" w:hAnsi="Book Antiqua"/>
          <w:b/>
          <w:sz w:val="24"/>
          <w:szCs w:val="24"/>
        </w:rPr>
        <w:t xml:space="preserve"> </w:t>
      </w:r>
      <w:r w:rsidRPr="00727E45">
        <w:rPr>
          <w:rFonts w:ascii="Book Antiqua" w:hAnsi="Book Antiqua"/>
          <w:b/>
          <w:sz w:val="24"/>
          <w:szCs w:val="24"/>
        </w:rPr>
        <w:t xml:space="preserve">Michelle </w:t>
      </w:r>
      <w:proofErr w:type="spellStart"/>
      <w:r w:rsidRPr="00727E45">
        <w:rPr>
          <w:rFonts w:ascii="Book Antiqua" w:hAnsi="Book Antiqua"/>
          <w:b/>
          <w:sz w:val="24"/>
          <w:szCs w:val="24"/>
        </w:rPr>
        <w:t>Spiteri</w:t>
      </w:r>
      <w:proofErr w:type="spellEnd"/>
      <w:r w:rsidRPr="00727E45">
        <w:rPr>
          <w:rFonts w:ascii="Book Antiqua" w:hAnsi="Book Antiqua"/>
          <w:b/>
          <w:sz w:val="24"/>
          <w:szCs w:val="24"/>
        </w:rPr>
        <w:t>,</w:t>
      </w:r>
      <w:r w:rsidR="009C08F1" w:rsidRPr="00727E45">
        <w:rPr>
          <w:rFonts w:ascii="Book Antiqua" w:hAnsi="Book Antiqua"/>
          <w:sz w:val="24"/>
          <w:szCs w:val="24"/>
        </w:rPr>
        <w:t xml:space="preserve"> </w:t>
      </w:r>
      <w:r w:rsidR="00A0177B" w:rsidRPr="00727E45">
        <w:rPr>
          <w:rFonts w:ascii="Book Antiqua" w:hAnsi="Book Antiqua"/>
          <w:sz w:val="24"/>
          <w:szCs w:val="24"/>
        </w:rPr>
        <w:t xml:space="preserve">Hand Unit, Queen Elizabeth Hospital, Birmingham University Hospitals, </w:t>
      </w:r>
      <w:proofErr w:type="spellStart"/>
      <w:r w:rsidR="00A0177B" w:rsidRPr="00727E45">
        <w:rPr>
          <w:rFonts w:ascii="Book Antiqua" w:hAnsi="Book Antiqua"/>
          <w:sz w:val="24"/>
          <w:szCs w:val="24"/>
        </w:rPr>
        <w:t>Mindelsohn</w:t>
      </w:r>
      <w:proofErr w:type="spellEnd"/>
      <w:r w:rsidR="00A0177B" w:rsidRPr="00727E45">
        <w:rPr>
          <w:rFonts w:ascii="Book Antiqua" w:hAnsi="Book Antiqua"/>
          <w:sz w:val="24"/>
          <w:szCs w:val="24"/>
        </w:rPr>
        <w:t xml:space="preserve"> Way, Birmingham B15 2TH, United Kingdom</w:t>
      </w:r>
      <w:r w:rsidR="00E51974" w:rsidRPr="00727E45">
        <w:rPr>
          <w:rFonts w:ascii="Book Antiqua" w:hAnsi="Book Antiqua"/>
          <w:sz w:val="24"/>
          <w:szCs w:val="24"/>
          <w:lang w:eastAsia="zh-CN"/>
        </w:rPr>
        <w:t>.</w:t>
      </w:r>
      <w:r w:rsidR="00E51974" w:rsidRPr="00727E45">
        <w:rPr>
          <w:rFonts w:ascii="Book Antiqua" w:hAnsi="Book Antiqua"/>
          <w:sz w:val="24"/>
          <w:szCs w:val="24"/>
        </w:rPr>
        <w:t xml:space="preserve"> michelle.sp</w:t>
      </w:r>
      <w:r w:rsidR="009C08F1" w:rsidRPr="00727E45">
        <w:rPr>
          <w:rFonts w:ascii="Book Antiqua" w:hAnsi="Book Antiqua"/>
          <w:sz w:val="24"/>
          <w:szCs w:val="24"/>
        </w:rPr>
        <w:t>iteri@ouh.nhs.uk</w:t>
      </w:r>
    </w:p>
    <w:p w14:paraId="06E65B30" w14:textId="065B3141" w:rsidR="009A46B2" w:rsidRPr="00727E45" w:rsidRDefault="009A46B2" w:rsidP="00727E45">
      <w:pPr>
        <w:spacing w:after="0" w:line="360" w:lineRule="auto"/>
        <w:jc w:val="both"/>
        <w:rPr>
          <w:rFonts w:ascii="Book Antiqua" w:hAnsi="Book Antiqua"/>
          <w:b/>
          <w:sz w:val="24"/>
          <w:szCs w:val="24"/>
        </w:rPr>
      </w:pPr>
      <w:r w:rsidRPr="00727E45">
        <w:rPr>
          <w:rFonts w:ascii="Book Antiqua" w:hAnsi="Book Antiqua"/>
          <w:b/>
          <w:sz w:val="24"/>
          <w:szCs w:val="24"/>
        </w:rPr>
        <w:t xml:space="preserve">Telephone: </w:t>
      </w:r>
      <w:r w:rsidR="00A0177B" w:rsidRPr="00727E45">
        <w:rPr>
          <w:rFonts w:ascii="Book Antiqua" w:hAnsi="Book Antiqua"/>
          <w:sz w:val="24"/>
          <w:szCs w:val="24"/>
        </w:rPr>
        <w:t>+44</w:t>
      </w:r>
      <w:r w:rsidR="00E51974" w:rsidRPr="00727E45">
        <w:rPr>
          <w:rFonts w:ascii="Book Antiqua" w:hAnsi="Book Antiqua"/>
          <w:sz w:val="24"/>
          <w:szCs w:val="24"/>
          <w:lang w:eastAsia="zh-CN"/>
        </w:rPr>
        <w:t>-</w:t>
      </w:r>
      <w:r w:rsidR="00A0177B" w:rsidRPr="00727E45">
        <w:rPr>
          <w:rFonts w:ascii="Book Antiqua" w:hAnsi="Book Antiqua"/>
          <w:sz w:val="24"/>
          <w:szCs w:val="24"/>
        </w:rPr>
        <w:t>12</w:t>
      </w:r>
      <w:r w:rsidR="00E51974" w:rsidRPr="00727E45">
        <w:rPr>
          <w:rFonts w:ascii="Book Antiqua" w:hAnsi="Book Antiqua"/>
          <w:sz w:val="24"/>
          <w:szCs w:val="24"/>
          <w:lang w:eastAsia="zh-CN"/>
        </w:rPr>
        <w:t>-</w:t>
      </w:r>
      <w:r w:rsidR="00A0177B" w:rsidRPr="00727E45">
        <w:rPr>
          <w:rFonts w:ascii="Book Antiqua" w:hAnsi="Book Antiqua"/>
          <w:sz w:val="24"/>
          <w:szCs w:val="24"/>
        </w:rPr>
        <w:t>16272000</w:t>
      </w:r>
      <w:r w:rsidR="00727E45">
        <w:rPr>
          <w:rFonts w:ascii="Book Antiqua" w:hAnsi="Book Antiqua"/>
          <w:b/>
          <w:sz w:val="24"/>
          <w:szCs w:val="24"/>
        </w:rPr>
        <w:t xml:space="preserve"> </w:t>
      </w:r>
    </w:p>
    <w:p w14:paraId="4E450153" w14:textId="28DCDC0F" w:rsidR="009A46B2" w:rsidRPr="00727E45" w:rsidRDefault="009A46B2" w:rsidP="00727E45">
      <w:pPr>
        <w:spacing w:after="0" w:line="360" w:lineRule="auto"/>
        <w:jc w:val="both"/>
        <w:rPr>
          <w:rFonts w:ascii="Book Antiqua" w:hAnsi="Book Antiqua"/>
          <w:b/>
          <w:sz w:val="24"/>
          <w:szCs w:val="24"/>
        </w:rPr>
      </w:pPr>
      <w:r w:rsidRPr="00727E45">
        <w:rPr>
          <w:rFonts w:ascii="Book Antiqua" w:hAnsi="Book Antiqua"/>
          <w:b/>
          <w:sz w:val="24"/>
          <w:szCs w:val="24"/>
        </w:rPr>
        <w:t>Fax:</w:t>
      </w:r>
      <w:r w:rsidR="00716C67" w:rsidRPr="00727E45">
        <w:rPr>
          <w:rFonts w:ascii="Book Antiqua" w:hAnsi="Book Antiqua"/>
          <w:b/>
          <w:sz w:val="24"/>
          <w:szCs w:val="24"/>
        </w:rPr>
        <w:t xml:space="preserve"> </w:t>
      </w:r>
      <w:r w:rsidR="00716C67" w:rsidRPr="00727E45">
        <w:rPr>
          <w:rFonts w:ascii="Book Antiqua" w:hAnsi="Book Antiqua"/>
          <w:sz w:val="24"/>
          <w:szCs w:val="24"/>
        </w:rPr>
        <w:t>+44</w:t>
      </w:r>
      <w:r w:rsidR="00E07341" w:rsidRPr="00727E45">
        <w:rPr>
          <w:rFonts w:ascii="Book Antiqua" w:hAnsi="Book Antiqua"/>
          <w:sz w:val="24"/>
          <w:szCs w:val="24"/>
          <w:lang w:eastAsia="zh-CN"/>
        </w:rPr>
        <w:t>-</w:t>
      </w:r>
      <w:r w:rsidR="00A0177B" w:rsidRPr="00727E45">
        <w:rPr>
          <w:rFonts w:ascii="Book Antiqua" w:hAnsi="Book Antiqua"/>
          <w:sz w:val="24"/>
          <w:szCs w:val="24"/>
        </w:rPr>
        <w:t>12</w:t>
      </w:r>
      <w:r w:rsidR="00E07341" w:rsidRPr="00727E45">
        <w:rPr>
          <w:rFonts w:ascii="Book Antiqua" w:hAnsi="Book Antiqua"/>
          <w:sz w:val="24"/>
          <w:szCs w:val="24"/>
          <w:lang w:eastAsia="zh-CN"/>
        </w:rPr>
        <w:t>-</w:t>
      </w:r>
      <w:r w:rsidR="00A0177B" w:rsidRPr="00727E45">
        <w:rPr>
          <w:rFonts w:ascii="Book Antiqua" w:hAnsi="Book Antiqua"/>
          <w:sz w:val="24"/>
          <w:szCs w:val="24"/>
        </w:rPr>
        <w:t>13714968</w:t>
      </w:r>
      <w:r w:rsidR="00716C67" w:rsidRPr="00727E45">
        <w:rPr>
          <w:rStyle w:val="Heading1Char"/>
          <w:rFonts w:ascii="Book Antiqua" w:hAnsi="Book Antiqua" w:cs="Arial"/>
          <w:sz w:val="24"/>
          <w:szCs w:val="24"/>
        </w:rPr>
        <w:t xml:space="preserve"> </w:t>
      </w:r>
    </w:p>
    <w:p w14:paraId="00D9D70A" w14:textId="77777777" w:rsidR="00E07341" w:rsidRPr="00727E45" w:rsidRDefault="00E07341" w:rsidP="00727E45">
      <w:pPr>
        <w:spacing w:after="0" w:line="360" w:lineRule="auto"/>
        <w:jc w:val="both"/>
        <w:rPr>
          <w:rFonts w:ascii="Book Antiqua" w:hAnsi="Book Antiqua"/>
          <w:b/>
          <w:sz w:val="24"/>
          <w:szCs w:val="24"/>
          <w:lang w:eastAsia="zh-CN"/>
        </w:rPr>
      </w:pPr>
    </w:p>
    <w:p w14:paraId="03875427" w14:textId="103BCEDE" w:rsidR="00E07341" w:rsidRPr="00727E45" w:rsidRDefault="00E07341" w:rsidP="00727E45">
      <w:pPr>
        <w:spacing w:after="0" w:line="360" w:lineRule="auto"/>
        <w:jc w:val="both"/>
        <w:rPr>
          <w:rFonts w:ascii="Book Antiqua" w:hAnsi="Book Antiqua"/>
          <w:b/>
          <w:sz w:val="24"/>
          <w:szCs w:val="24"/>
        </w:rPr>
      </w:pPr>
      <w:r w:rsidRPr="00727E45">
        <w:rPr>
          <w:rFonts w:ascii="Book Antiqua" w:hAnsi="Book Antiqua"/>
          <w:b/>
          <w:sz w:val="24"/>
          <w:szCs w:val="24"/>
        </w:rPr>
        <w:t>Received:</w:t>
      </w:r>
      <w:r w:rsidR="004838CC" w:rsidRPr="00727E45">
        <w:rPr>
          <w:rFonts w:ascii="Book Antiqua" w:hAnsi="Book Antiqua"/>
          <w:b/>
          <w:sz w:val="24"/>
          <w:szCs w:val="24"/>
          <w:lang w:eastAsia="zh-CN"/>
        </w:rPr>
        <w:t xml:space="preserve"> </w:t>
      </w:r>
      <w:r w:rsidR="004838CC" w:rsidRPr="00727E45">
        <w:rPr>
          <w:rFonts w:ascii="Book Antiqua" w:hAnsi="Book Antiqua"/>
          <w:sz w:val="24"/>
          <w:szCs w:val="24"/>
          <w:lang w:eastAsia="zh-CN"/>
        </w:rPr>
        <w:t>November 23, 2016</w:t>
      </w:r>
      <w:r w:rsidR="00727E45">
        <w:rPr>
          <w:rFonts w:ascii="Book Antiqua" w:hAnsi="Book Antiqua"/>
          <w:sz w:val="24"/>
          <w:szCs w:val="24"/>
        </w:rPr>
        <w:t xml:space="preserve"> </w:t>
      </w:r>
    </w:p>
    <w:p w14:paraId="79B41F3A" w14:textId="677C9DD4" w:rsidR="00E07341" w:rsidRPr="00727E45" w:rsidRDefault="00E07341" w:rsidP="00727E45">
      <w:pPr>
        <w:spacing w:after="0" w:line="360" w:lineRule="auto"/>
        <w:jc w:val="both"/>
        <w:rPr>
          <w:rFonts w:ascii="Book Antiqua" w:hAnsi="Book Antiqua"/>
          <w:b/>
          <w:sz w:val="24"/>
          <w:szCs w:val="24"/>
        </w:rPr>
      </w:pPr>
      <w:r w:rsidRPr="00727E45">
        <w:rPr>
          <w:rFonts w:ascii="Book Antiqua" w:hAnsi="Book Antiqua"/>
          <w:b/>
          <w:sz w:val="24"/>
          <w:szCs w:val="24"/>
        </w:rPr>
        <w:t>Peer-review started:</w:t>
      </w:r>
      <w:r w:rsidR="004838CC" w:rsidRPr="00727E45">
        <w:rPr>
          <w:rFonts w:ascii="Book Antiqua" w:hAnsi="Book Antiqua"/>
          <w:sz w:val="24"/>
          <w:szCs w:val="24"/>
          <w:lang w:eastAsia="zh-CN"/>
        </w:rPr>
        <w:t xml:space="preserve"> November 24, 2016</w:t>
      </w:r>
      <w:r w:rsidR="00727E45">
        <w:rPr>
          <w:rFonts w:ascii="Book Antiqua" w:hAnsi="Book Antiqua"/>
          <w:sz w:val="24"/>
          <w:szCs w:val="24"/>
        </w:rPr>
        <w:t xml:space="preserve"> </w:t>
      </w:r>
    </w:p>
    <w:p w14:paraId="0E1EE3B8" w14:textId="151AB7EA" w:rsidR="00E07341" w:rsidRPr="00727E45" w:rsidRDefault="00E07341" w:rsidP="00727E45">
      <w:pPr>
        <w:spacing w:after="0" w:line="360" w:lineRule="auto"/>
        <w:jc w:val="both"/>
        <w:rPr>
          <w:rFonts w:ascii="Book Antiqua" w:hAnsi="Book Antiqua"/>
          <w:b/>
          <w:sz w:val="24"/>
          <w:szCs w:val="24"/>
          <w:lang w:eastAsia="zh-CN"/>
        </w:rPr>
      </w:pPr>
      <w:r w:rsidRPr="00727E45">
        <w:rPr>
          <w:rFonts w:ascii="Book Antiqua" w:hAnsi="Book Antiqua"/>
          <w:b/>
          <w:sz w:val="24"/>
          <w:szCs w:val="24"/>
        </w:rPr>
        <w:t>First decision:</w:t>
      </w:r>
      <w:r w:rsidR="004838CC" w:rsidRPr="00727E45">
        <w:rPr>
          <w:rFonts w:ascii="Book Antiqua" w:hAnsi="Book Antiqua"/>
          <w:b/>
          <w:sz w:val="24"/>
          <w:szCs w:val="24"/>
          <w:lang w:eastAsia="zh-CN"/>
        </w:rPr>
        <w:t xml:space="preserve"> </w:t>
      </w:r>
      <w:r w:rsidR="004838CC" w:rsidRPr="00727E45">
        <w:rPr>
          <w:rFonts w:ascii="Book Antiqua" w:hAnsi="Book Antiqua"/>
          <w:sz w:val="24"/>
          <w:szCs w:val="24"/>
          <w:lang w:eastAsia="zh-CN"/>
        </w:rPr>
        <w:t>February 17, 2017</w:t>
      </w:r>
    </w:p>
    <w:p w14:paraId="5212AFD5" w14:textId="54436BCD" w:rsidR="00E07341" w:rsidRPr="00727E45" w:rsidRDefault="00E07341" w:rsidP="00727E45">
      <w:pPr>
        <w:spacing w:after="0" w:line="360" w:lineRule="auto"/>
        <w:jc w:val="both"/>
        <w:rPr>
          <w:rFonts w:ascii="Book Antiqua" w:hAnsi="Book Antiqua"/>
          <w:b/>
          <w:sz w:val="24"/>
          <w:szCs w:val="24"/>
        </w:rPr>
      </w:pPr>
      <w:r w:rsidRPr="00727E45">
        <w:rPr>
          <w:rFonts w:ascii="Book Antiqua" w:hAnsi="Book Antiqua"/>
          <w:b/>
          <w:sz w:val="24"/>
          <w:szCs w:val="24"/>
        </w:rPr>
        <w:t>Revised:</w:t>
      </w:r>
      <w:r w:rsidR="004838CC" w:rsidRPr="00727E45">
        <w:rPr>
          <w:rFonts w:ascii="Book Antiqua" w:hAnsi="Book Antiqua"/>
          <w:b/>
          <w:sz w:val="24"/>
          <w:szCs w:val="24"/>
          <w:lang w:eastAsia="zh-CN"/>
        </w:rPr>
        <w:t xml:space="preserve"> </w:t>
      </w:r>
      <w:r w:rsidR="004838CC" w:rsidRPr="00727E45">
        <w:rPr>
          <w:rFonts w:ascii="Book Antiqua" w:hAnsi="Book Antiqua"/>
          <w:sz w:val="24"/>
          <w:szCs w:val="24"/>
          <w:lang w:eastAsia="zh-CN"/>
        </w:rPr>
        <w:t>April 18, 2017</w:t>
      </w:r>
      <w:r w:rsidR="00727E45">
        <w:rPr>
          <w:rFonts w:ascii="Book Antiqua" w:hAnsi="Book Antiqua"/>
          <w:sz w:val="24"/>
          <w:szCs w:val="24"/>
        </w:rPr>
        <w:t xml:space="preserve"> </w:t>
      </w:r>
    </w:p>
    <w:p w14:paraId="31F05BBE" w14:textId="494AE206" w:rsidR="00E07341" w:rsidRPr="00B2501E" w:rsidRDefault="00E07341" w:rsidP="00B2501E">
      <w:pPr>
        <w:rPr>
          <w:rFonts w:ascii="Book Antiqua" w:hAnsi="Book Antiqua"/>
          <w:iCs/>
          <w:sz w:val="24"/>
        </w:rPr>
      </w:pPr>
      <w:r w:rsidRPr="00727E45">
        <w:rPr>
          <w:rFonts w:ascii="Book Antiqua" w:hAnsi="Book Antiqua"/>
          <w:b/>
          <w:sz w:val="24"/>
          <w:szCs w:val="24"/>
        </w:rPr>
        <w:t>Accepted:</w:t>
      </w:r>
      <w:r w:rsidR="00727E45">
        <w:rPr>
          <w:rFonts w:ascii="Book Antiqua" w:hAnsi="Book Antiqua"/>
          <w:b/>
          <w:sz w:val="24"/>
          <w:szCs w:val="24"/>
        </w:rPr>
        <w:t xml:space="preserve"> </w:t>
      </w:r>
      <w:r w:rsidR="00B2501E">
        <w:rPr>
          <w:rStyle w:val="Emphasis"/>
        </w:rPr>
        <w:t>May 3</w:t>
      </w:r>
      <w:r w:rsidR="00B2501E">
        <w:rPr>
          <w:rStyle w:val="Emphasis"/>
          <w:rFonts w:cs="宋体"/>
        </w:rPr>
        <w:t>,</w:t>
      </w:r>
      <w:r w:rsidR="00B2501E">
        <w:rPr>
          <w:rStyle w:val="Emphasis"/>
        </w:rPr>
        <w:t xml:space="preserve"> 2017</w:t>
      </w:r>
    </w:p>
    <w:p w14:paraId="6CFC47EF" w14:textId="7E7D43E2" w:rsidR="00E07341" w:rsidRPr="00727E45" w:rsidRDefault="00E07341" w:rsidP="00727E45">
      <w:pPr>
        <w:spacing w:after="0" w:line="360" w:lineRule="auto"/>
        <w:jc w:val="both"/>
        <w:rPr>
          <w:rFonts w:ascii="Book Antiqua" w:hAnsi="Book Antiqua"/>
          <w:sz w:val="24"/>
          <w:szCs w:val="24"/>
        </w:rPr>
      </w:pPr>
      <w:r w:rsidRPr="00727E45">
        <w:rPr>
          <w:rFonts w:ascii="Book Antiqua" w:hAnsi="Book Antiqua"/>
          <w:b/>
          <w:sz w:val="24"/>
          <w:szCs w:val="24"/>
        </w:rPr>
        <w:t>Article in press:</w:t>
      </w:r>
      <w:r w:rsidR="00727E45">
        <w:rPr>
          <w:rFonts w:ascii="Book Antiqua" w:hAnsi="Book Antiqua"/>
          <w:sz w:val="24"/>
          <w:szCs w:val="24"/>
        </w:rPr>
        <w:t xml:space="preserve"> </w:t>
      </w:r>
    </w:p>
    <w:p w14:paraId="256099B5" w14:textId="77777777" w:rsidR="00E07341" w:rsidRPr="00727E45" w:rsidRDefault="00E07341" w:rsidP="00727E45">
      <w:pPr>
        <w:spacing w:after="0" w:line="360" w:lineRule="auto"/>
        <w:jc w:val="both"/>
        <w:rPr>
          <w:rFonts w:ascii="Book Antiqua" w:hAnsi="Book Antiqua"/>
          <w:b/>
          <w:sz w:val="24"/>
          <w:szCs w:val="24"/>
        </w:rPr>
      </w:pPr>
      <w:r w:rsidRPr="00727E45">
        <w:rPr>
          <w:rFonts w:ascii="Book Antiqua" w:hAnsi="Book Antiqua"/>
          <w:b/>
          <w:sz w:val="24"/>
          <w:szCs w:val="24"/>
        </w:rPr>
        <w:t xml:space="preserve">Published online: </w:t>
      </w:r>
    </w:p>
    <w:p w14:paraId="401B542E" w14:textId="77777777" w:rsidR="00E07341" w:rsidRPr="00727E45" w:rsidRDefault="00E07341" w:rsidP="00727E45">
      <w:pPr>
        <w:spacing w:after="0" w:line="360" w:lineRule="auto"/>
        <w:jc w:val="both"/>
        <w:rPr>
          <w:rFonts w:ascii="Book Antiqua" w:hAnsi="Book Antiqua"/>
          <w:b/>
          <w:sz w:val="24"/>
          <w:szCs w:val="24"/>
          <w:lang w:eastAsia="zh-CN"/>
        </w:rPr>
      </w:pPr>
    </w:p>
    <w:p w14:paraId="3468AB2D" w14:textId="77777777" w:rsidR="00727E45" w:rsidRDefault="00727E45">
      <w:pPr>
        <w:rPr>
          <w:rFonts w:ascii="Book Antiqua" w:hAnsi="Book Antiqua"/>
          <w:b/>
          <w:sz w:val="24"/>
          <w:szCs w:val="24"/>
        </w:rPr>
      </w:pPr>
      <w:r>
        <w:rPr>
          <w:rFonts w:ascii="Book Antiqua" w:hAnsi="Book Antiqua"/>
          <w:b/>
          <w:sz w:val="24"/>
          <w:szCs w:val="24"/>
        </w:rPr>
        <w:br w:type="page"/>
      </w:r>
    </w:p>
    <w:p w14:paraId="5ADDDC07" w14:textId="26A21E14" w:rsidR="008E4F21" w:rsidRPr="00727E45" w:rsidRDefault="008E4F21" w:rsidP="00727E45">
      <w:pPr>
        <w:spacing w:after="0" w:line="360" w:lineRule="auto"/>
        <w:jc w:val="both"/>
        <w:rPr>
          <w:rFonts w:ascii="Book Antiqua" w:hAnsi="Book Antiqua"/>
          <w:b/>
          <w:sz w:val="24"/>
          <w:szCs w:val="24"/>
        </w:rPr>
      </w:pPr>
      <w:r w:rsidRPr="00727E45">
        <w:rPr>
          <w:rFonts w:ascii="Book Antiqua" w:hAnsi="Book Antiqua"/>
          <w:b/>
          <w:sz w:val="24"/>
          <w:szCs w:val="24"/>
        </w:rPr>
        <w:lastRenderedPageBreak/>
        <w:t>Abstract</w:t>
      </w:r>
    </w:p>
    <w:p w14:paraId="0C4EE378" w14:textId="166CF268" w:rsidR="008E4F21" w:rsidRPr="00727E45" w:rsidRDefault="004838CC" w:rsidP="00727E45">
      <w:pPr>
        <w:spacing w:after="0" w:line="360" w:lineRule="auto"/>
        <w:jc w:val="both"/>
        <w:rPr>
          <w:rFonts w:ascii="Book Antiqua" w:hAnsi="Book Antiqua"/>
          <w:b/>
          <w:i/>
          <w:sz w:val="24"/>
          <w:szCs w:val="24"/>
        </w:rPr>
      </w:pPr>
      <w:r w:rsidRPr="00727E45">
        <w:rPr>
          <w:rFonts w:ascii="Book Antiqua" w:hAnsi="Book Antiqua"/>
          <w:b/>
          <w:i/>
          <w:sz w:val="24"/>
          <w:szCs w:val="24"/>
        </w:rPr>
        <w:t>AIM</w:t>
      </w:r>
    </w:p>
    <w:p w14:paraId="49792DC9" w14:textId="710EB736" w:rsidR="00704B71" w:rsidRPr="00727E45" w:rsidRDefault="00B253E0" w:rsidP="00727E45">
      <w:pPr>
        <w:spacing w:after="0" w:line="360" w:lineRule="auto"/>
        <w:jc w:val="both"/>
        <w:rPr>
          <w:rFonts w:ascii="Book Antiqua" w:eastAsia="ArialUnicodeMS" w:hAnsi="Book Antiqua"/>
          <w:sz w:val="24"/>
          <w:szCs w:val="24"/>
        </w:rPr>
      </w:pPr>
      <w:r w:rsidRPr="00727E45">
        <w:rPr>
          <w:rFonts w:ascii="Book Antiqua" w:eastAsia="ArialUnicodeMS" w:hAnsi="Book Antiqua"/>
          <w:sz w:val="24"/>
          <w:szCs w:val="24"/>
        </w:rPr>
        <w:t>To determine</w:t>
      </w:r>
      <w:r w:rsidR="00A61F18" w:rsidRPr="00727E45">
        <w:rPr>
          <w:rFonts w:ascii="Book Antiqua" w:eastAsia="ArialUnicodeMS" w:hAnsi="Book Antiqua"/>
          <w:sz w:val="24"/>
          <w:szCs w:val="24"/>
        </w:rPr>
        <w:t xml:space="preserve"> technical considerations and radiographic outcomes </w:t>
      </w:r>
      <w:r w:rsidR="00294B23" w:rsidRPr="00727E45">
        <w:rPr>
          <w:rFonts w:ascii="Book Antiqua" w:eastAsia="ArialUnicodeMS" w:hAnsi="Book Antiqua"/>
          <w:sz w:val="24"/>
          <w:szCs w:val="24"/>
        </w:rPr>
        <w:t>of</w:t>
      </w:r>
      <w:r w:rsidRPr="00727E45">
        <w:rPr>
          <w:rFonts w:ascii="Book Antiqua" w:eastAsia="ArialUnicodeMS" w:hAnsi="Book Antiqua"/>
          <w:sz w:val="24"/>
          <w:szCs w:val="24"/>
        </w:rPr>
        <w:t xml:space="preserve"> the </w:t>
      </w:r>
      <w:proofErr w:type="spellStart"/>
      <w:r w:rsidRPr="00727E45">
        <w:rPr>
          <w:rFonts w:ascii="Book Antiqua" w:eastAsia="ArialUnicodeMS" w:hAnsi="Book Antiqua"/>
          <w:sz w:val="24"/>
          <w:szCs w:val="24"/>
        </w:rPr>
        <w:t>Synthes</w:t>
      </w:r>
      <w:proofErr w:type="spellEnd"/>
      <w:r w:rsidR="00A61F18" w:rsidRPr="00727E45">
        <w:rPr>
          <w:rFonts w:ascii="Book Antiqua" w:eastAsia="ArialUnicodeMS" w:hAnsi="Book Antiqua"/>
          <w:sz w:val="24"/>
          <w:szCs w:val="24"/>
        </w:rPr>
        <w:t xml:space="preserve"> </w:t>
      </w:r>
      <w:r w:rsidRPr="00727E45">
        <w:rPr>
          <w:rFonts w:ascii="Book Antiqua" w:eastAsia="ArialUnicodeMS" w:hAnsi="Book Antiqua"/>
          <w:sz w:val="24"/>
          <w:szCs w:val="24"/>
        </w:rPr>
        <w:t xml:space="preserve">volar </w:t>
      </w:r>
      <w:r w:rsidR="00052169" w:rsidRPr="00727E45">
        <w:rPr>
          <w:rFonts w:ascii="Book Antiqua" w:eastAsia="ArialUnicodeMS" w:hAnsi="Book Antiqua"/>
          <w:sz w:val="24"/>
          <w:szCs w:val="24"/>
        </w:rPr>
        <w:t xml:space="preserve">rim </w:t>
      </w:r>
      <w:r w:rsidRPr="00727E45">
        <w:rPr>
          <w:rFonts w:ascii="Book Antiqua" w:eastAsia="ArialUnicodeMS" w:hAnsi="Book Antiqua"/>
          <w:sz w:val="24"/>
          <w:szCs w:val="24"/>
        </w:rPr>
        <w:t xml:space="preserve">distal radius </w:t>
      </w:r>
      <w:r w:rsidR="00052169" w:rsidRPr="00727E45">
        <w:rPr>
          <w:rFonts w:ascii="Book Antiqua" w:eastAsia="ArialUnicodeMS" w:hAnsi="Book Antiqua"/>
          <w:sz w:val="24"/>
          <w:szCs w:val="24"/>
        </w:rPr>
        <w:t xml:space="preserve">plate </w:t>
      </w:r>
      <w:r w:rsidR="00294B23" w:rsidRPr="00727E45">
        <w:rPr>
          <w:rFonts w:ascii="Book Antiqua" w:eastAsia="ArialUnicodeMS" w:hAnsi="Book Antiqua"/>
          <w:sz w:val="24"/>
          <w:szCs w:val="24"/>
        </w:rPr>
        <w:t>to treat</w:t>
      </w:r>
      <w:r w:rsidR="00A61F18" w:rsidRPr="00727E45">
        <w:rPr>
          <w:rFonts w:ascii="Book Antiqua" w:eastAsia="ArialUnicodeMS" w:hAnsi="Book Antiqua"/>
          <w:sz w:val="24"/>
          <w:szCs w:val="24"/>
        </w:rPr>
        <w:t xml:space="preserve"> </w:t>
      </w:r>
      <w:r w:rsidR="00294B23" w:rsidRPr="00727E45">
        <w:rPr>
          <w:rFonts w:ascii="Book Antiqua" w:eastAsia="ArialUnicodeMS" w:hAnsi="Book Antiqua"/>
          <w:sz w:val="24"/>
          <w:szCs w:val="24"/>
        </w:rPr>
        <w:t>complex intra-articular</w:t>
      </w:r>
      <w:r w:rsidRPr="00727E45">
        <w:rPr>
          <w:rFonts w:ascii="Book Antiqua" w:eastAsia="ArialUnicodeMS" w:hAnsi="Book Antiqua"/>
          <w:sz w:val="24"/>
          <w:szCs w:val="24"/>
        </w:rPr>
        <w:t xml:space="preserve"> </w:t>
      </w:r>
      <w:r w:rsidR="00A61F18" w:rsidRPr="00727E45">
        <w:rPr>
          <w:rFonts w:ascii="Book Antiqua" w:eastAsia="ArialUnicodeMS" w:hAnsi="Book Antiqua"/>
          <w:sz w:val="24"/>
          <w:szCs w:val="24"/>
        </w:rPr>
        <w:t xml:space="preserve">fractures. </w:t>
      </w:r>
    </w:p>
    <w:p w14:paraId="48DE64E4" w14:textId="77777777" w:rsidR="00E772CC" w:rsidRPr="00727E45" w:rsidRDefault="00E772CC" w:rsidP="00727E45">
      <w:pPr>
        <w:spacing w:after="0" w:line="360" w:lineRule="auto"/>
        <w:jc w:val="both"/>
        <w:rPr>
          <w:rFonts w:ascii="Book Antiqua" w:hAnsi="Book Antiqua"/>
          <w:sz w:val="24"/>
          <w:szCs w:val="24"/>
        </w:rPr>
      </w:pPr>
    </w:p>
    <w:p w14:paraId="16D155BF" w14:textId="41C8A13B" w:rsidR="008E4F21" w:rsidRPr="00727E45" w:rsidRDefault="004838CC" w:rsidP="00727E45">
      <w:pPr>
        <w:spacing w:after="0" w:line="360" w:lineRule="auto"/>
        <w:jc w:val="both"/>
        <w:rPr>
          <w:rFonts w:ascii="Book Antiqua" w:hAnsi="Book Antiqua"/>
          <w:b/>
          <w:i/>
          <w:sz w:val="24"/>
          <w:szCs w:val="24"/>
        </w:rPr>
      </w:pPr>
      <w:r w:rsidRPr="00727E45">
        <w:rPr>
          <w:rFonts w:ascii="Book Antiqua" w:hAnsi="Book Antiqua"/>
          <w:b/>
          <w:i/>
          <w:sz w:val="24"/>
          <w:szCs w:val="24"/>
        </w:rPr>
        <w:t>METHODS</w:t>
      </w:r>
    </w:p>
    <w:p w14:paraId="77D34ED5" w14:textId="77777777" w:rsidR="007B3309" w:rsidRPr="00727E45" w:rsidRDefault="007B3309" w:rsidP="00727E45">
      <w:pPr>
        <w:spacing w:after="0" w:line="360" w:lineRule="auto"/>
        <w:jc w:val="both"/>
        <w:rPr>
          <w:rFonts w:ascii="Book Antiqua" w:hAnsi="Book Antiqua"/>
          <w:sz w:val="24"/>
          <w:szCs w:val="24"/>
        </w:rPr>
      </w:pPr>
      <w:r w:rsidRPr="00727E45">
        <w:rPr>
          <w:rFonts w:ascii="Book Antiqua" w:hAnsi="Book Antiqua"/>
          <w:sz w:val="24"/>
          <w:szCs w:val="24"/>
        </w:rPr>
        <w:t>This review highlights technical considerations learnt using this implant since it was introduced in a major trauma unit in November 2011</w:t>
      </w:r>
      <w:r w:rsidR="009A7B6F" w:rsidRPr="00727E45">
        <w:rPr>
          <w:rFonts w:ascii="Book Antiqua" w:hAnsi="Book Antiqua"/>
          <w:sz w:val="24"/>
          <w:szCs w:val="24"/>
        </w:rPr>
        <w:t>, including a</w:t>
      </w:r>
      <w:r w:rsidRPr="00727E45">
        <w:rPr>
          <w:rFonts w:ascii="Book Antiqua" w:hAnsi="Book Antiqua"/>
          <w:sz w:val="24"/>
          <w:szCs w:val="24"/>
        </w:rPr>
        <w:t>natomical reduction and whether this was maint</w:t>
      </w:r>
      <w:r w:rsidR="009A7B6F" w:rsidRPr="00727E45">
        <w:rPr>
          <w:rFonts w:ascii="Book Antiqua" w:hAnsi="Book Antiqua"/>
          <w:sz w:val="24"/>
          <w:szCs w:val="24"/>
        </w:rPr>
        <w:t xml:space="preserve">ained </w:t>
      </w:r>
      <w:proofErr w:type="spellStart"/>
      <w:r w:rsidR="009A7B6F" w:rsidRPr="00727E45">
        <w:rPr>
          <w:rFonts w:ascii="Book Antiqua" w:hAnsi="Book Antiqua"/>
          <w:sz w:val="24"/>
          <w:szCs w:val="24"/>
        </w:rPr>
        <w:t>radiographically</w:t>
      </w:r>
      <w:proofErr w:type="spellEnd"/>
      <w:r w:rsidRPr="00727E45">
        <w:rPr>
          <w:rFonts w:ascii="Book Antiqua" w:hAnsi="Book Antiqua"/>
          <w:sz w:val="24"/>
          <w:szCs w:val="24"/>
        </w:rPr>
        <w:t xml:space="preserve">. </w:t>
      </w:r>
    </w:p>
    <w:p w14:paraId="00844867" w14:textId="77777777" w:rsidR="008E4F21" w:rsidRPr="00727E45" w:rsidRDefault="008E4F21" w:rsidP="00727E45">
      <w:pPr>
        <w:spacing w:after="0" w:line="360" w:lineRule="auto"/>
        <w:jc w:val="both"/>
        <w:rPr>
          <w:rFonts w:ascii="Book Antiqua" w:hAnsi="Book Antiqua"/>
          <w:sz w:val="24"/>
          <w:szCs w:val="24"/>
        </w:rPr>
      </w:pPr>
    </w:p>
    <w:p w14:paraId="6DDA572E" w14:textId="0FE3F69F" w:rsidR="008E4F21" w:rsidRPr="00727E45" w:rsidRDefault="004838CC" w:rsidP="00727E45">
      <w:pPr>
        <w:spacing w:after="0" w:line="360" w:lineRule="auto"/>
        <w:jc w:val="both"/>
        <w:rPr>
          <w:rFonts w:ascii="Book Antiqua" w:hAnsi="Book Antiqua"/>
          <w:b/>
          <w:i/>
          <w:sz w:val="24"/>
          <w:szCs w:val="24"/>
        </w:rPr>
      </w:pPr>
      <w:r w:rsidRPr="00727E45">
        <w:rPr>
          <w:rFonts w:ascii="Book Antiqua" w:hAnsi="Book Antiqua"/>
          <w:b/>
          <w:i/>
          <w:sz w:val="24"/>
          <w:szCs w:val="24"/>
        </w:rPr>
        <w:t>RESULTS</w:t>
      </w:r>
    </w:p>
    <w:p w14:paraId="1B50A77D" w14:textId="53B2DECE" w:rsidR="008E4F21" w:rsidRPr="00727E45" w:rsidRDefault="008E4F21" w:rsidP="00727E45">
      <w:pPr>
        <w:spacing w:after="0" w:line="360" w:lineRule="auto"/>
        <w:jc w:val="both"/>
        <w:rPr>
          <w:rFonts w:ascii="Book Antiqua" w:hAnsi="Book Antiqua"/>
          <w:sz w:val="24"/>
          <w:szCs w:val="24"/>
        </w:rPr>
      </w:pPr>
      <w:r w:rsidRPr="00727E45">
        <w:rPr>
          <w:rFonts w:ascii="Book Antiqua" w:eastAsia="ArialUnicodeMS" w:hAnsi="Book Antiqua"/>
          <w:sz w:val="24"/>
          <w:szCs w:val="24"/>
        </w:rPr>
        <w:t xml:space="preserve">Twenty-six of </w:t>
      </w:r>
      <w:r w:rsidR="009A7B6F" w:rsidRPr="00727E45">
        <w:rPr>
          <w:rFonts w:ascii="Book Antiqua" w:eastAsia="ArialUnicodeMS" w:hAnsi="Book Antiqua"/>
          <w:sz w:val="24"/>
          <w:szCs w:val="24"/>
        </w:rPr>
        <w:t xml:space="preserve">the </w:t>
      </w:r>
      <w:r w:rsidRPr="00727E45">
        <w:rPr>
          <w:rFonts w:ascii="Book Antiqua" w:eastAsia="ArialUnicodeMS" w:hAnsi="Book Antiqua"/>
          <w:sz w:val="24"/>
          <w:szCs w:val="24"/>
        </w:rPr>
        <w:t>382</w:t>
      </w:r>
      <w:r w:rsidR="00562DF3" w:rsidRPr="00727E45">
        <w:rPr>
          <w:rFonts w:ascii="Book Antiqua" w:eastAsia="ArialUnicodeMS" w:hAnsi="Book Antiqua"/>
          <w:sz w:val="24"/>
          <w:szCs w:val="24"/>
        </w:rPr>
        <w:t xml:space="preserve"> internally fixed</w:t>
      </w:r>
      <w:r w:rsidRPr="00727E45">
        <w:rPr>
          <w:rFonts w:ascii="Book Antiqua" w:eastAsia="ArialUnicodeMS" w:hAnsi="Book Antiqua"/>
          <w:sz w:val="24"/>
          <w:szCs w:val="24"/>
        </w:rPr>
        <w:t xml:space="preserve"> </w:t>
      </w:r>
      <w:r w:rsidR="00562DF3" w:rsidRPr="00727E45">
        <w:rPr>
          <w:rFonts w:ascii="Book Antiqua" w:eastAsia="ArialUnicodeMS" w:hAnsi="Book Antiqua"/>
          <w:sz w:val="24"/>
          <w:szCs w:val="24"/>
        </w:rPr>
        <w:t xml:space="preserve">distal radial </w:t>
      </w:r>
      <w:r w:rsidRPr="00727E45">
        <w:rPr>
          <w:rFonts w:ascii="Book Antiqua" w:eastAsia="ArialUnicodeMS" w:hAnsi="Book Antiqua"/>
          <w:sz w:val="24"/>
          <w:szCs w:val="24"/>
        </w:rPr>
        <w:t xml:space="preserve">fractures </w:t>
      </w:r>
      <w:r w:rsidR="00562DF3" w:rsidRPr="00727E45">
        <w:rPr>
          <w:rFonts w:ascii="Book Antiqua" w:eastAsia="ArialUnicodeMS" w:hAnsi="Book Antiqua"/>
          <w:sz w:val="24"/>
          <w:szCs w:val="24"/>
        </w:rPr>
        <w:t xml:space="preserve">at our unit (6.8%) </w:t>
      </w:r>
      <w:r w:rsidRPr="00727E45">
        <w:rPr>
          <w:rFonts w:ascii="Book Antiqua" w:eastAsia="ArialUnicodeMS" w:hAnsi="Book Antiqua"/>
          <w:sz w:val="24"/>
          <w:szCs w:val="24"/>
        </w:rPr>
        <w:t xml:space="preserve">were deemed </w:t>
      </w:r>
      <w:r w:rsidR="00DB4C2F" w:rsidRPr="00727E45">
        <w:rPr>
          <w:rFonts w:ascii="Book Antiqua" w:eastAsia="ArialUnicodeMS" w:hAnsi="Book Antiqua"/>
          <w:sz w:val="24"/>
          <w:szCs w:val="24"/>
        </w:rPr>
        <w:t>to require this</w:t>
      </w:r>
      <w:r w:rsidR="00562DF3" w:rsidRPr="00727E45">
        <w:rPr>
          <w:rFonts w:ascii="Book Antiqua" w:eastAsia="ArialUnicodeMS" w:hAnsi="Book Antiqua"/>
          <w:sz w:val="24"/>
          <w:szCs w:val="24"/>
        </w:rPr>
        <w:t xml:space="preserve"> </w:t>
      </w:r>
      <w:r w:rsidRPr="00727E45">
        <w:rPr>
          <w:rFonts w:ascii="Book Antiqua" w:eastAsia="ArialUnicodeMS" w:hAnsi="Book Antiqua"/>
          <w:sz w:val="24"/>
          <w:szCs w:val="24"/>
        </w:rPr>
        <w:t>plate</w:t>
      </w:r>
      <w:r w:rsidR="00562DF3" w:rsidRPr="00727E45">
        <w:rPr>
          <w:rFonts w:ascii="Book Antiqua" w:eastAsia="ArialUnicodeMS" w:hAnsi="Book Antiqua"/>
          <w:sz w:val="24"/>
          <w:szCs w:val="24"/>
        </w:rPr>
        <w:t xml:space="preserve"> in </w:t>
      </w:r>
      <w:r w:rsidR="00DB4C2F" w:rsidRPr="00727E45">
        <w:rPr>
          <w:rFonts w:ascii="Book Antiqua" w:eastAsia="ArialUnicodeMS" w:hAnsi="Book Antiqua"/>
          <w:sz w:val="24"/>
          <w:szCs w:val="24"/>
        </w:rPr>
        <w:t>order to achieve optimal fracture fixation</w:t>
      </w:r>
      <w:r w:rsidR="007B3309" w:rsidRPr="00727E45">
        <w:rPr>
          <w:rFonts w:ascii="Book Antiqua" w:eastAsia="ArialUnicodeMS" w:hAnsi="Book Antiqua"/>
          <w:sz w:val="24"/>
          <w:szCs w:val="24"/>
        </w:rPr>
        <w:t xml:space="preserve"> between November 2011 and May 2014</w:t>
      </w:r>
      <w:r w:rsidRPr="00727E45">
        <w:rPr>
          <w:rFonts w:ascii="Book Antiqua" w:eastAsia="ArialUnicodeMS" w:hAnsi="Book Antiqua"/>
          <w:sz w:val="24"/>
          <w:szCs w:val="24"/>
        </w:rPr>
        <w:t>.</w:t>
      </w:r>
      <w:r w:rsidR="00DB4C2F" w:rsidRPr="00727E45">
        <w:rPr>
          <w:rFonts w:ascii="Book Antiqua" w:hAnsi="Book Antiqua"/>
          <w:sz w:val="24"/>
          <w:szCs w:val="24"/>
        </w:rPr>
        <w:t xml:space="preserve"> </w:t>
      </w:r>
      <w:r w:rsidRPr="00727E45">
        <w:rPr>
          <w:rFonts w:ascii="Book Antiqua" w:hAnsi="Book Antiqua"/>
          <w:sz w:val="24"/>
          <w:szCs w:val="24"/>
        </w:rPr>
        <w:t>A further dorsal and/or radial plate was necessary in 35%</w:t>
      </w:r>
      <w:r w:rsidR="000515F4" w:rsidRPr="00727E45">
        <w:rPr>
          <w:rFonts w:ascii="Book Antiqua" w:hAnsi="Book Antiqua"/>
          <w:sz w:val="24"/>
          <w:szCs w:val="24"/>
        </w:rPr>
        <w:t xml:space="preserve"> and variable angle screws </w:t>
      </w:r>
      <w:r w:rsidR="007B3309" w:rsidRPr="00727E45">
        <w:rPr>
          <w:rFonts w:ascii="Book Antiqua" w:hAnsi="Book Antiqua"/>
          <w:sz w:val="24"/>
          <w:szCs w:val="24"/>
        </w:rPr>
        <w:t xml:space="preserve">were used </w:t>
      </w:r>
      <w:r w:rsidR="000515F4" w:rsidRPr="00727E45">
        <w:rPr>
          <w:rFonts w:ascii="Book Antiqua" w:hAnsi="Book Antiqua"/>
          <w:sz w:val="24"/>
          <w:szCs w:val="24"/>
        </w:rPr>
        <w:t>in 54%</w:t>
      </w:r>
      <w:r w:rsidR="00DB4C2F" w:rsidRPr="00727E45">
        <w:rPr>
          <w:rFonts w:ascii="Book Antiqua" w:hAnsi="Book Antiqua"/>
          <w:sz w:val="24"/>
          <w:szCs w:val="24"/>
        </w:rPr>
        <w:t xml:space="preserve"> of cases</w:t>
      </w:r>
      <w:r w:rsidRPr="00727E45">
        <w:rPr>
          <w:rFonts w:ascii="Book Antiqua" w:hAnsi="Book Antiqua"/>
          <w:sz w:val="24"/>
          <w:szCs w:val="24"/>
        </w:rPr>
        <w:t>.</w:t>
      </w:r>
      <w:r w:rsidR="000770F3" w:rsidRPr="00727E45">
        <w:rPr>
          <w:rFonts w:ascii="Book Antiqua" w:hAnsi="Book Antiqua"/>
          <w:sz w:val="24"/>
          <w:szCs w:val="24"/>
          <w:lang w:eastAsia="zh-CN"/>
        </w:rPr>
        <w:t xml:space="preserve"> </w:t>
      </w:r>
      <w:r w:rsidR="007B3309" w:rsidRPr="00727E45">
        <w:rPr>
          <w:rFonts w:ascii="Book Antiqua" w:hAnsi="Book Antiqua"/>
          <w:sz w:val="24"/>
          <w:szCs w:val="24"/>
        </w:rPr>
        <w:t>Post-operatively, m</w:t>
      </w:r>
      <w:r w:rsidR="00DB4C2F" w:rsidRPr="00727E45">
        <w:rPr>
          <w:rFonts w:ascii="Book Antiqua" w:hAnsi="Book Antiqua"/>
          <w:sz w:val="24"/>
          <w:szCs w:val="24"/>
        </w:rPr>
        <w:t>ean r</w:t>
      </w:r>
      <w:r w:rsidRPr="00727E45">
        <w:rPr>
          <w:rFonts w:ascii="Book Antiqua" w:hAnsi="Book Antiqua"/>
          <w:sz w:val="24"/>
          <w:szCs w:val="24"/>
        </w:rPr>
        <w:t>adial height, inclination</w:t>
      </w:r>
      <w:r w:rsidR="00DB4C2F" w:rsidRPr="00727E45">
        <w:rPr>
          <w:rFonts w:ascii="Book Antiqua" w:hAnsi="Book Antiqua"/>
          <w:sz w:val="24"/>
          <w:szCs w:val="24"/>
        </w:rPr>
        <w:t>, volar tilt</w:t>
      </w:r>
      <w:r w:rsidR="000515F4" w:rsidRPr="00727E45">
        <w:rPr>
          <w:rFonts w:ascii="Book Antiqua" w:hAnsi="Book Antiqua"/>
          <w:sz w:val="24"/>
          <w:szCs w:val="24"/>
        </w:rPr>
        <w:t xml:space="preserve"> and ulnar variance restored</w:t>
      </w:r>
      <w:r w:rsidR="00DB4C2F" w:rsidRPr="00727E45">
        <w:rPr>
          <w:rFonts w:ascii="Book Antiqua" w:hAnsi="Book Antiqua"/>
          <w:sz w:val="24"/>
          <w:szCs w:val="24"/>
        </w:rPr>
        <w:t xml:space="preserve"> were 11.7</w:t>
      </w:r>
      <w:r w:rsidR="000770F3" w:rsidRPr="00727E45">
        <w:rPr>
          <w:rFonts w:ascii="Book Antiqua" w:hAnsi="Book Antiqua"/>
          <w:sz w:val="24"/>
          <w:szCs w:val="24"/>
          <w:lang w:eastAsia="zh-CN"/>
        </w:rPr>
        <w:t xml:space="preserve"> </w:t>
      </w:r>
      <w:r w:rsidR="00DB4C2F" w:rsidRPr="00727E45">
        <w:rPr>
          <w:rFonts w:ascii="Book Antiqua" w:hAnsi="Book Antiqua"/>
          <w:sz w:val="24"/>
          <w:szCs w:val="24"/>
        </w:rPr>
        <w:t xml:space="preserve">mm, 21º, </w:t>
      </w:r>
      <w:r w:rsidR="000515F4" w:rsidRPr="00727E45">
        <w:rPr>
          <w:rFonts w:ascii="Book Antiqua" w:hAnsi="Book Antiqua"/>
          <w:sz w:val="24"/>
          <w:szCs w:val="24"/>
        </w:rPr>
        <w:t>4.3º</w:t>
      </w:r>
      <w:r w:rsidR="00DB4C2F" w:rsidRPr="00727E45">
        <w:rPr>
          <w:rFonts w:ascii="Book Antiqua" w:hAnsi="Book Antiqua"/>
          <w:sz w:val="24"/>
          <w:szCs w:val="24"/>
        </w:rPr>
        <w:t xml:space="preserve"> and -1.2</w:t>
      </w:r>
      <w:r w:rsidR="000770F3" w:rsidRPr="00727E45">
        <w:rPr>
          <w:rFonts w:ascii="Book Antiqua" w:hAnsi="Book Antiqua"/>
          <w:sz w:val="24"/>
          <w:szCs w:val="24"/>
          <w:lang w:eastAsia="zh-CN"/>
        </w:rPr>
        <w:t xml:space="preserve"> </w:t>
      </w:r>
      <w:r w:rsidR="00DB4C2F" w:rsidRPr="00727E45">
        <w:rPr>
          <w:rFonts w:ascii="Book Antiqua" w:hAnsi="Book Antiqua"/>
          <w:sz w:val="24"/>
          <w:szCs w:val="24"/>
        </w:rPr>
        <w:t>mm respectively</w:t>
      </w:r>
      <w:r w:rsidR="000515F4" w:rsidRPr="00727E45">
        <w:rPr>
          <w:rFonts w:ascii="Book Antiqua" w:hAnsi="Book Antiqua"/>
          <w:sz w:val="24"/>
          <w:szCs w:val="24"/>
        </w:rPr>
        <w:t>.</w:t>
      </w:r>
      <w:r w:rsidR="000770F3" w:rsidRPr="00727E45">
        <w:rPr>
          <w:rFonts w:ascii="Book Antiqua" w:hAnsi="Book Antiqua"/>
          <w:sz w:val="24"/>
          <w:szCs w:val="24"/>
          <w:lang w:eastAsia="zh-CN"/>
        </w:rPr>
        <w:t xml:space="preserve"> </w:t>
      </w:r>
      <w:r w:rsidRPr="00727E45">
        <w:rPr>
          <w:rFonts w:ascii="Book Antiqua" w:hAnsi="Book Antiqua"/>
          <w:sz w:val="24"/>
          <w:szCs w:val="24"/>
        </w:rPr>
        <w:t xml:space="preserve">There were no cases </w:t>
      </w:r>
      <w:r w:rsidR="00562DF3" w:rsidRPr="00727E45">
        <w:rPr>
          <w:rFonts w:ascii="Book Antiqua" w:hAnsi="Book Antiqua"/>
          <w:sz w:val="24"/>
          <w:szCs w:val="24"/>
        </w:rPr>
        <w:t>of non-union or</w:t>
      </w:r>
      <w:r w:rsidR="000770F3" w:rsidRPr="00727E45">
        <w:rPr>
          <w:rFonts w:ascii="Book Antiqua" w:hAnsi="Book Antiqua"/>
          <w:sz w:val="24"/>
          <w:szCs w:val="24"/>
        </w:rPr>
        <w:t xml:space="preserve"> flexor/</w:t>
      </w:r>
      <w:r w:rsidR="00562DF3" w:rsidRPr="00727E45">
        <w:rPr>
          <w:rFonts w:ascii="Book Antiqua" w:hAnsi="Book Antiqua"/>
          <w:sz w:val="24"/>
          <w:szCs w:val="24"/>
        </w:rPr>
        <w:t>extensor tendon rupture; one case of loss of fracture reduction</w:t>
      </w:r>
      <w:r w:rsidR="000515F4" w:rsidRPr="00727E45">
        <w:rPr>
          <w:rFonts w:ascii="Book Antiqua" w:hAnsi="Book Antiqua"/>
          <w:sz w:val="24"/>
          <w:szCs w:val="24"/>
        </w:rPr>
        <w:t>. O</w:t>
      </w:r>
      <w:r w:rsidRPr="00727E45">
        <w:rPr>
          <w:rFonts w:ascii="Book Antiqua" w:hAnsi="Book Antiqua"/>
          <w:sz w:val="24"/>
          <w:szCs w:val="24"/>
        </w:rPr>
        <w:t xml:space="preserve">verall incidence of plate removal </w:t>
      </w:r>
      <w:r w:rsidR="007E2454" w:rsidRPr="00727E45">
        <w:rPr>
          <w:rFonts w:ascii="Book Antiqua" w:hAnsi="Book Antiqua"/>
          <w:sz w:val="24"/>
          <w:szCs w:val="24"/>
        </w:rPr>
        <w:t>was</w:t>
      </w:r>
      <w:r w:rsidR="00DB4C2F" w:rsidRPr="00727E45">
        <w:rPr>
          <w:rFonts w:ascii="Book Antiqua" w:hAnsi="Book Antiqua"/>
          <w:sz w:val="24"/>
          <w:szCs w:val="24"/>
        </w:rPr>
        <w:t xml:space="preserve"> 15% with one plate removed for flexor and one for extensor tendon irritation</w:t>
      </w:r>
    </w:p>
    <w:p w14:paraId="00362235" w14:textId="77777777" w:rsidR="008E4F21" w:rsidRPr="00727E45" w:rsidRDefault="008E4F21" w:rsidP="00727E45">
      <w:pPr>
        <w:spacing w:after="0" w:line="360" w:lineRule="auto"/>
        <w:jc w:val="both"/>
        <w:rPr>
          <w:rFonts w:ascii="Book Antiqua" w:hAnsi="Book Antiqua"/>
          <w:sz w:val="24"/>
          <w:szCs w:val="24"/>
        </w:rPr>
      </w:pPr>
    </w:p>
    <w:p w14:paraId="37CAFCC8" w14:textId="5DD46E59" w:rsidR="008E4F21" w:rsidRPr="00727E45" w:rsidRDefault="000770F3" w:rsidP="00727E45">
      <w:pPr>
        <w:spacing w:after="0" w:line="360" w:lineRule="auto"/>
        <w:jc w:val="both"/>
        <w:rPr>
          <w:rFonts w:ascii="Book Antiqua" w:hAnsi="Book Antiqua"/>
          <w:b/>
          <w:i/>
          <w:sz w:val="24"/>
          <w:szCs w:val="24"/>
        </w:rPr>
      </w:pPr>
      <w:r w:rsidRPr="00727E45">
        <w:rPr>
          <w:rFonts w:ascii="Book Antiqua" w:hAnsi="Book Antiqua"/>
          <w:b/>
          <w:i/>
          <w:sz w:val="24"/>
          <w:szCs w:val="24"/>
        </w:rPr>
        <w:t>CONCLUSION</w:t>
      </w:r>
    </w:p>
    <w:p w14:paraId="015060F9" w14:textId="77777777" w:rsidR="008E4F21" w:rsidRPr="00727E45" w:rsidRDefault="008E4F21" w:rsidP="00727E45">
      <w:pPr>
        <w:spacing w:after="0" w:line="360" w:lineRule="auto"/>
        <w:jc w:val="both"/>
        <w:rPr>
          <w:rFonts w:ascii="Book Antiqua" w:hAnsi="Book Antiqua"/>
          <w:sz w:val="24"/>
          <w:szCs w:val="24"/>
        </w:rPr>
      </w:pPr>
      <w:r w:rsidRPr="00727E45">
        <w:rPr>
          <w:rFonts w:ascii="Book Antiqua" w:hAnsi="Book Antiqua"/>
          <w:sz w:val="24"/>
          <w:szCs w:val="24"/>
        </w:rPr>
        <w:t>The use o</w:t>
      </w:r>
      <w:r w:rsidR="007B3309" w:rsidRPr="00727E45">
        <w:rPr>
          <w:rFonts w:ascii="Book Antiqua" w:hAnsi="Book Antiqua"/>
          <w:sz w:val="24"/>
          <w:szCs w:val="24"/>
        </w:rPr>
        <w:t>f a</w:t>
      </w:r>
      <w:r w:rsidRPr="00727E45">
        <w:rPr>
          <w:rFonts w:ascii="Book Antiqua" w:hAnsi="Book Antiqua"/>
          <w:sz w:val="24"/>
          <w:szCs w:val="24"/>
        </w:rPr>
        <w:t xml:space="preserve"> rim plat</w:t>
      </w:r>
      <w:r w:rsidR="007E2454" w:rsidRPr="00727E45">
        <w:rPr>
          <w:rFonts w:ascii="Book Antiqua" w:hAnsi="Book Antiqua"/>
          <w:sz w:val="24"/>
          <w:szCs w:val="24"/>
        </w:rPr>
        <w:t xml:space="preserve">e enables control of </w:t>
      </w:r>
      <w:r w:rsidRPr="00727E45">
        <w:rPr>
          <w:rFonts w:ascii="Book Antiqua" w:hAnsi="Book Antiqua"/>
          <w:sz w:val="24"/>
          <w:szCs w:val="24"/>
        </w:rPr>
        <w:t xml:space="preserve">challenging </w:t>
      </w:r>
      <w:r w:rsidR="007E2454" w:rsidRPr="00727E45">
        <w:rPr>
          <w:rFonts w:ascii="Book Antiqua" w:hAnsi="Book Antiqua"/>
          <w:sz w:val="24"/>
          <w:szCs w:val="24"/>
        </w:rPr>
        <w:t xml:space="preserve">far distal </w:t>
      </w:r>
      <w:r w:rsidRPr="00727E45">
        <w:rPr>
          <w:rFonts w:ascii="Book Antiqua" w:hAnsi="Book Antiqua"/>
          <w:sz w:val="24"/>
          <w:szCs w:val="24"/>
        </w:rPr>
        <w:t>fractur</w:t>
      </w:r>
      <w:r w:rsidR="00AB3D70" w:rsidRPr="00727E45">
        <w:rPr>
          <w:rFonts w:ascii="Book Antiqua" w:hAnsi="Book Antiqua"/>
          <w:sz w:val="24"/>
          <w:szCs w:val="24"/>
        </w:rPr>
        <w:t>e patterns</w:t>
      </w:r>
      <w:r w:rsidR="007E2454" w:rsidRPr="00727E45">
        <w:rPr>
          <w:rFonts w:ascii="Book Antiqua" w:hAnsi="Book Antiqua"/>
          <w:sz w:val="24"/>
          <w:szCs w:val="24"/>
        </w:rPr>
        <w:t xml:space="preserve">. However, </w:t>
      </w:r>
      <w:r w:rsidR="000E6BC9" w:rsidRPr="00727E45">
        <w:rPr>
          <w:rFonts w:ascii="Book Antiqua" w:hAnsi="Book Antiqua"/>
          <w:sz w:val="24"/>
          <w:szCs w:val="24"/>
        </w:rPr>
        <w:t>additional</w:t>
      </w:r>
      <w:r w:rsidRPr="00727E45">
        <w:rPr>
          <w:rFonts w:ascii="Book Antiqua" w:hAnsi="Book Antiqua"/>
          <w:sz w:val="24"/>
          <w:szCs w:val="24"/>
        </w:rPr>
        <w:t xml:space="preserve"> plat</w:t>
      </w:r>
      <w:r w:rsidR="00D11672" w:rsidRPr="00727E45">
        <w:rPr>
          <w:rFonts w:ascii="Book Antiqua" w:hAnsi="Book Antiqua"/>
          <w:sz w:val="24"/>
          <w:szCs w:val="24"/>
        </w:rPr>
        <w:t>es</w:t>
      </w:r>
      <w:r w:rsidR="007E2454" w:rsidRPr="00727E45">
        <w:rPr>
          <w:rFonts w:ascii="Book Antiqua" w:hAnsi="Book Antiqua"/>
          <w:sz w:val="24"/>
          <w:szCs w:val="24"/>
        </w:rPr>
        <w:t xml:space="preserve"> </w:t>
      </w:r>
      <w:r w:rsidR="007B3309" w:rsidRPr="00727E45">
        <w:rPr>
          <w:rFonts w:ascii="Book Antiqua" w:hAnsi="Book Antiqua"/>
          <w:sz w:val="24"/>
          <w:szCs w:val="24"/>
        </w:rPr>
        <w:t xml:space="preserve">were required </w:t>
      </w:r>
      <w:r w:rsidR="007E2454" w:rsidRPr="00727E45">
        <w:rPr>
          <w:rFonts w:ascii="Book Antiqua" w:hAnsi="Book Antiqua"/>
          <w:sz w:val="24"/>
          <w:szCs w:val="24"/>
        </w:rPr>
        <w:t>to improve and maintain reduction</w:t>
      </w:r>
      <w:r w:rsidR="00D11672" w:rsidRPr="00727E45">
        <w:rPr>
          <w:rFonts w:ascii="Book Antiqua" w:hAnsi="Book Antiqua"/>
          <w:sz w:val="24"/>
          <w:szCs w:val="24"/>
        </w:rPr>
        <w:t>. Variable angle screws were necessary in half the cases to</w:t>
      </w:r>
      <w:r w:rsidRPr="00727E45">
        <w:rPr>
          <w:rFonts w:ascii="Book Antiqua" w:hAnsi="Book Antiqua"/>
          <w:sz w:val="24"/>
          <w:szCs w:val="24"/>
        </w:rPr>
        <w:t xml:space="preserve"> </w:t>
      </w:r>
      <w:r w:rsidR="007E2454" w:rsidRPr="00727E45">
        <w:rPr>
          <w:rFonts w:ascii="Book Antiqua" w:hAnsi="Book Antiqua"/>
          <w:sz w:val="24"/>
          <w:szCs w:val="24"/>
        </w:rPr>
        <w:t>avoid intra-articular screw penetration</w:t>
      </w:r>
      <w:r w:rsidRPr="00727E45">
        <w:rPr>
          <w:rFonts w:ascii="Book Antiqua" w:hAnsi="Book Antiqua"/>
          <w:sz w:val="24"/>
          <w:szCs w:val="24"/>
        </w:rPr>
        <w:t xml:space="preserve">. </w:t>
      </w:r>
      <w:r w:rsidR="007E2454" w:rsidRPr="00727E45">
        <w:rPr>
          <w:rFonts w:ascii="Book Antiqua" w:hAnsi="Book Antiqua"/>
          <w:sz w:val="24"/>
          <w:szCs w:val="24"/>
        </w:rPr>
        <w:t xml:space="preserve">If used judiciously, this implant can achieve </w:t>
      </w:r>
      <w:r w:rsidR="00D11672" w:rsidRPr="00727E45">
        <w:rPr>
          <w:rFonts w:ascii="Book Antiqua" w:hAnsi="Book Antiqua"/>
          <w:sz w:val="24"/>
          <w:szCs w:val="24"/>
        </w:rPr>
        <w:t>stable fixation despite the complexity of the fracture pattern.</w:t>
      </w:r>
      <w:r w:rsidR="007E2454" w:rsidRPr="00727E45">
        <w:rPr>
          <w:rFonts w:ascii="Book Antiqua" w:hAnsi="Book Antiqua"/>
          <w:sz w:val="24"/>
          <w:szCs w:val="24"/>
        </w:rPr>
        <w:t xml:space="preserve"> </w:t>
      </w:r>
    </w:p>
    <w:p w14:paraId="03A4E9EE" w14:textId="77777777" w:rsidR="008E4F21" w:rsidRPr="00727E45" w:rsidRDefault="008E4F21" w:rsidP="00727E45">
      <w:pPr>
        <w:pStyle w:val="Normal1"/>
        <w:spacing w:line="360" w:lineRule="auto"/>
        <w:contextualSpacing w:val="0"/>
        <w:jc w:val="both"/>
        <w:rPr>
          <w:rFonts w:ascii="Book Antiqua" w:hAnsi="Book Antiqua" w:cs="Times New Roman"/>
          <w:color w:val="auto"/>
          <w:szCs w:val="24"/>
        </w:rPr>
      </w:pPr>
    </w:p>
    <w:p w14:paraId="68AF0F26" w14:textId="158A822A" w:rsidR="001A28A7" w:rsidRPr="00727E45" w:rsidRDefault="00D409F4" w:rsidP="00727E45">
      <w:pPr>
        <w:spacing w:after="0" w:line="360" w:lineRule="auto"/>
        <w:jc w:val="both"/>
        <w:rPr>
          <w:rFonts w:ascii="Book Antiqua" w:eastAsia="Times New Roman" w:hAnsi="Book Antiqua"/>
          <w:sz w:val="24"/>
          <w:szCs w:val="24"/>
        </w:rPr>
      </w:pPr>
      <w:r w:rsidRPr="00727E45">
        <w:rPr>
          <w:rFonts w:ascii="Book Antiqua" w:hAnsi="Book Antiqua"/>
          <w:b/>
          <w:sz w:val="24"/>
          <w:szCs w:val="24"/>
        </w:rPr>
        <w:t>Key</w:t>
      </w:r>
      <w:r w:rsidR="000770F3" w:rsidRPr="00727E45">
        <w:rPr>
          <w:rFonts w:ascii="Book Antiqua" w:hAnsi="Book Antiqua"/>
          <w:b/>
          <w:sz w:val="24"/>
          <w:szCs w:val="24"/>
          <w:lang w:eastAsia="zh-CN"/>
        </w:rPr>
        <w:t xml:space="preserve"> </w:t>
      </w:r>
      <w:r w:rsidRPr="00727E45">
        <w:rPr>
          <w:rFonts w:ascii="Book Antiqua" w:hAnsi="Book Antiqua"/>
          <w:b/>
          <w:sz w:val="24"/>
          <w:szCs w:val="24"/>
        </w:rPr>
        <w:t>words:</w:t>
      </w:r>
      <w:r w:rsidR="001A28A7" w:rsidRPr="00727E45">
        <w:rPr>
          <w:rFonts w:ascii="Book Antiqua" w:hAnsi="Book Antiqua"/>
          <w:sz w:val="24"/>
          <w:szCs w:val="24"/>
        </w:rPr>
        <w:t xml:space="preserve"> </w:t>
      </w:r>
      <w:r w:rsidR="000770F3" w:rsidRPr="00727E45">
        <w:rPr>
          <w:rFonts w:ascii="Book Antiqua" w:eastAsia="Times New Roman" w:hAnsi="Book Antiqua"/>
          <w:sz w:val="24"/>
          <w:szCs w:val="24"/>
        </w:rPr>
        <w:t>D</w:t>
      </w:r>
      <w:r w:rsidR="001A28A7" w:rsidRPr="00727E45">
        <w:rPr>
          <w:rFonts w:ascii="Book Antiqua" w:eastAsia="Times New Roman" w:hAnsi="Book Antiqua"/>
          <w:sz w:val="24"/>
          <w:szCs w:val="24"/>
        </w:rPr>
        <w:t>istal radius fractures</w:t>
      </w:r>
      <w:r w:rsidR="000770F3" w:rsidRPr="00727E45">
        <w:rPr>
          <w:rFonts w:ascii="Book Antiqua" w:hAnsi="Book Antiqua"/>
          <w:sz w:val="24"/>
          <w:szCs w:val="24"/>
          <w:lang w:eastAsia="zh-CN"/>
        </w:rPr>
        <w:t>;</w:t>
      </w:r>
      <w:r w:rsidR="00D94074" w:rsidRPr="00727E45">
        <w:rPr>
          <w:rFonts w:ascii="Book Antiqua" w:eastAsia="Times New Roman" w:hAnsi="Book Antiqua"/>
          <w:sz w:val="24"/>
          <w:szCs w:val="24"/>
        </w:rPr>
        <w:t xml:space="preserve"> </w:t>
      </w:r>
      <w:proofErr w:type="gramStart"/>
      <w:r w:rsidR="000770F3" w:rsidRPr="00727E45">
        <w:rPr>
          <w:rFonts w:ascii="Book Antiqua" w:eastAsia="Times New Roman" w:hAnsi="Book Antiqua"/>
          <w:sz w:val="24"/>
          <w:szCs w:val="24"/>
        </w:rPr>
        <w:t>V</w:t>
      </w:r>
      <w:r w:rsidR="001A28A7" w:rsidRPr="00727E45">
        <w:rPr>
          <w:rFonts w:ascii="Book Antiqua" w:eastAsia="Times New Roman" w:hAnsi="Book Antiqua"/>
          <w:sz w:val="24"/>
          <w:szCs w:val="24"/>
        </w:rPr>
        <w:t>olar</w:t>
      </w:r>
      <w:proofErr w:type="gramEnd"/>
      <w:r w:rsidR="001A28A7" w:rsidRPr="00727E45">
        <w:rPr>
          <w:rFonts w:ascii="Book Antiqua" w:eastAsia="Times New Roman" w:hAnsi="Book Antiqua"/>
          <w:sz w:val="24"/>
          <w:szCs w:val="24"/>
        </w:rPr>
        <w:t xml:space="preserve"> rim plate</w:t>
      </w:r>
      <w:r w:rsidR="000770F3" w:rsidRPr="00727E45">
        <w:rPr>
          <w:rFonts w:ascii="Book Antiqua" w:hAnsi="Book Antiqua"/>
          <w:sz w:val="24"/>
          <w:szCs w:val="24"/>
          <w:lang w:eastAsia="zh-CN"/>
        </w:rPr>
        <w:t>;</w:t>
      </w:r>
      <w:r w:rsidR="00D94074" w:rsidRPr="00727E45">
        <w:rPr>
          <w:rFonts w:ascii="Book Antiqua" w:eastAsia="Times New Roman" w:hAnsi="Book Antiqua"/>
          <w:sz w:val="24"/>
          <w:szCs w:val="24"/>
        </w:rPr>
        <w:t xml:space="preserve"> </w:t>
      </w:r>
      <w:r w:rsidR="000770F3" w:rsidRPr="00727E45">
        <w:rPr>
          <w:rFonts w:ascii="Book Antiqua" w:eastAsia="Times New Roman" w:hAnsi="Book Antiqua"/>
          <w:sz w:val="24"/>
          <w:szCs w:val="24"/>
        </w:rPr>
        <w:t>V</w:t>
      </w:r>
      <w:r w:rsidR="001A28A7" w:rsidRPr="00727E45">
        <w:rPr>
          <w:rFonts w:ascii="Book Antiqua" w:eastAsia="Times New Roman" w:hAnsi="Book Antiqua"/>
          <w:sz w:val="24"/>
          <w:szCs w:val="24"/>
        </w:rPr>
        <w:t>olar plating distal radius</w:t>
      </w:r>
    </w:p>
    <w:p w14:paraId="1EE51947" w14:textId="77777777" w:rsidR="0061694A" w:rsidRPr="00727E45" w:rsidRDefault="0061694A" w:rsidP="00727E45">
      <w:pPr>
        <w:pStyle w:val="Normal1"/>
        <w:spacing w:line="360" w:lineRule="auto"/>
        <w:contextualSpacing w:val="0"/>
        <w:jc w:val="both"/>
        <w:rPr>
          <w:rFonts w:ascii="Book Antiqua" w:hAnsi="Book Antiqua" w:cs="Times New Roman"/>
          <w:b/>
          <w:color w:val="auto"/>
          <w:szCs w:val="24"/>
        </w:rPr>
      </w:pPr>
    </w:p>
    <w:p w14:paraId="179D3733" w14:textId="77777777" w:rsidR="000770F3" w:rsidRPr="00727E45" w:rsidRDefault="000770F3" w:rsidP="00727E45">
      <w:pPr>
        <w:spacing w:after="0" w:line="360" w:lineRule="auto"/>
        <w:jc w:val="both"/>
        <w:rPr>
          <w:rFonts w:ascii="Book Antiqua" w:hAnsi="Book Antiqua" w:cs="Arial"/>
          <w:sz w:val="24"/>
          <w:szCs w:val="24"/>
        </w:rPr>
      </w:pPr>
      <w:proofErr w:type="gramStart"/>
      <w:r w:rsidRPr="00727E45">
        <w:rPr>
          <w:rFonts w:ascii="Book Antiqua" w:hAnsi="Book Antiqua"/>
          <w:b/>
          <w:sz w:val="24"/>
          <w:szCs w:val="24"/>
        </w:rPr>
        <w:lastRenderedPageBreak/>
        <w:t xml:space="preserve">© </w:t>
      </w:r>
      <w:r w:rsidRPr="00727E45">
        <w:rPr>
          <w:rFonts w:ascii="Book Antiqua" w:hAnsi="Book Antiqua" w:cs="Arial"/>
          <w:b/>
          <w:sz w:val="24"/>
          <w:szCs w:val="24"/>
        </w:rPr>
        <w:t>The Author(s) 2017.</w:t>
      </w:r>
      <w:proofErr w:type="gramEnd"/>
      <w:r w:rsidRPr="00727E45">
        <w:rPr>
          <w:rFonts w:ascii="Book Antiqua" w:hAnsi="Book Antiqua" w:cs="Arial"/>
          <w:sz w:val="24"/>
          <w:szCs w:val="24"/>
        </w:rPr>
        <w:t xml:space="preserve"> Published by </w:t>
      </w:r>
      <w:proofErr w:type="spellStart"/>
      <w:r w:rsidRPr="00727E45">
        <w:rPr>
          <w:rFonts w:ascii="Book Antiqua" w:hAnsi="Book Antiqua" w:cs="Arial"/>
          <w:sz w:val="24"/>
          <w:szCs w:val="24"/>
        </w:rPr>
        <w:t>Baishideng</w:t>
      </w:r>
      <w:proofErr w:type="spellEnd"/>
      <w:r w:rsidRPr="00727E45">
        <w:rPr>
          <w:rFonts w:ascii="Book Antiqua" w:hAnsi="Book Antiqua" w:cs="Arial"/>
          <w:sz w:val="24"/>
          <w:szCs w:val="24"/>
        </w:rPr>
        <w:t xml:space="preserve"> Publishing Group Inc. All rights reserved.</w:t>
      </w:r>
    </w:p>
    <w:p w14:paraId="5C977B84" w14:textId="77777777" w:rsidR="00B253E0" w:rsidRPr="00727E45" w:rsidRDefault="00B253E0" w:rsidP="00727E45">
      <w:pPr>
        <w:pStyle w:val="Normal1"/>
        <w:spacing w:line="360" w:lineRule="auto"/>
        <w:contextualSpacing w:val="0"/>
        <w:jc w:val="both"/>
        <w:rPr>
          <w:rFonts w:ascii="Book Antiqua" w:hAnsi="Book Antiqua" w:cs="Times New Roman"/>
          <w:b/>
          <w:color w:val="auto"/>
          <w:szCs w:val="24"/>
        </w:rPr>
      </w:pPr>
    </w:p>
    <w:p w14:paraId="799FD8E5" w14:textId="1C2D17CC" w:rsidR="006E7688" w:rsidRPr="00727E45" w:rsidRDefault="006E7688" w:rsidP="00727E45">
      <w:pPr>
        <w:spacing w:after="0" w:line="360" w:lineRule="auto"/>
        <w:jc w:val="both"/>
        <w:rPr>
          <w:rFonts w:ascii="Book Antiqua" w:hAnsi="Book Antiqua"/>
          <w:b/>
          <w:sz w:val="24"/>
          <w:szCs w:val="24"/>
        </w:rPr>
      </w:pPr>
      <w:r w:rsidRPr="00727E45">
        <w:rPr>
          <w:rFonts w:ascii="Book Antiqua" w:hAnsi="Book Antiqua"/>
          <w:b/>
          <w:sz w:val="24"/>
          <w:szCs w:val="24"/>
        </w:rPr>
        <w:t>Core tip:</w:t>
      </w:r>
      <w:r w:rsidR="000770F3" w:rsidRPr="00727E45">
        <w:rPr>
          <w:rFonts w:ascii="Book Antiqua" w:hAnsi="Book Antiqua"/>
          <w:b/>
          <w:sz w:val="24"/>
          <w:szCs w:val="24"/>
          <w:lang w:eastAsia="zh-CN"/>
        </w:rPr>
        <w:t xml:space="preserve"> </w:t>
      </w:r>
      <w:r w:rsidRPr="00727E45">
        <w:rPr>
          <w:rFonts w:ascii="Book Antiqua" w:hAnsi="Book Antiqua"/>
          <w:sz w:val="24"/>
          <w:szCs w:val="24"/>
        </w:rPr>
        <w:t xml:space="preserve">Far distal intra-articular fractures of the distal radius are not easily treated with standard volar plates. The rim plate is designed to sit distal to the watershed line, allowing purchase of bone fragments and </w:t>
      </w:r>
      <w:proofErr w:type="spellStart"/>
      <w:r w:rsidRPr="00727E45">
        <w:rPr>
          <w:rFonts w:ascii="Book Antiqua" w:hAnsi="Book Antiqua"/>
          <w:sz w:val="24"/>
          <w:szCs w:val="24"/>
        </w:rPr>
        <w:t>subchondral</w:t>
      </w:r>
      <w:proofErr w:type="spellEnd"/>
      <w:r w:rsidRPr="00727E45">
        <w:rPr>
          <w:rFonts w:ascii="Book Antiqua" w:hAnsi="Book Antiqua"/>
          <w:sz w:val="24"/>
          <w:szCs w:val="24"/>
        </w:rPr>
        <w:t xml:space="preserve"> support of the articular surface, enabling early mobilization. In view of the implant’s design, variable angle screws are necessary to avoid intra-articular screw penetration. Intra-o</w:t>
      </w:r>
      <w:r w:rsidR="00CA731E" w:rsidRPr="00727E45">
        <w:rPr>
          <w:rFonts w:ascii="Book Antiqua" w:hAnsi="Book Antiqua"/>
          <w:sz w:val="24"/>
          <w:szCs w:val="24"/>
        </w:rPr>
        <w:t>peratively, reduction and stable</w:t>
      </w:r>
      <w:r w:rsidRPr="00727E45">
        <w:rPr>
          <w:rFonts w:ascii="Book Antiqua" w:hAnsi="Book Antiqua"/>
          <w:sz w:val="24"/>
          <w:szCs w:val="24"/>
        </w:rPr>
        <w:t xml:space="preserve"> fixation should be as</w:t>
      </w:r>
      <w:r w:rsidR="00CA731E" w:rsidRPr="00727E45">
        <w:rPr>
          <w:rFonts w:ascii="Book Antiqua" w:hAnsi="Book Antiqua"/>
          <w:sz w:val="24"/>
          <w:szCs w:val="24"/>
        </w:rPr>
        <w:t xml:space="preserve">sessed fluoroscopically during </w:t>
      </w:r>
      <w:r w:rsidRPr="00727E45">
        <w:rPr>
          <w:rFonts w:ascii="Book Antiqua" w:hAnsi="Book Antiqua"/>
          <w:sz w:val="24"/>
          <w:szCs w:val="24"/>
        </w:rPr>
        <w:t xml:space="preserve">wrist movement, and if necessary, an additional dorsal plate applied to allow mobilization. Judicious use of this implant can restore anatomical reduction and stable fixation in this complex subset of fractures. </w:t>
      </w:r>
    </w:p>
    <w:p w14:paraId="51A6AF15" w14:textId="77777777" w:rsidR="00585A64" w:rsidRPr="00727E45" w:rsidRDefault="00585A64" w:rsidP="00727E45">
      <w:pPr>
        <w:spacing w:after="0" w:line="360" w:lineRule="auto"/>
        <w:jc w:val="both"/>
        <w:rPr>
          <w:rFonts w:ascii="Book Antiqua" w:hAnsi="Book Antiqua"/>
          <w:sz w:val="24"/>
          <w:szCs w:val="24"/>
          <w:lang w:eastAsia="zh-CN"/>
        </w:rPr>
      </w:pPr>
    </w:p>
    <w:p w14:paraId="65791847" w14:textId="7FC06CC9" w:rsidR="00585A64" w:rsidRPr="00727E45" w:rsidRDefault="00585A64" w:rsidP="00727E45">
      <w:pPr>
        <w:pStyle w:val="Normal1"/>
        <w:spacing w:line="360" w:lineRule="auto"/>
        <w:contextualSpacing w:val="0"/>
        <w:jc w:val="both"/>
        <w:rPr>
          <w:rFonts w:ascii="Book Antiqua" w:hAnsi="Book Antiqua" w:cs="Times New Roman"/>
          <w:color w:val="auto"/>
          <w:szCs w:val="24"/>
          <w:lang w:eastAsia="zh-CN"/>
        </w:rPr>
      </w:pPr>
      <w:proofErr w:type="spellStart"/>
      <w:r w:rsidRPr="00727E45">
        <w:rPr>
          <w:rFonts w:ascii="Book Antiqua" w:hAnsi="Book Antiqua"/>
          <w:color w:val="auto"/>
          <w:szCs w:val="24"/>
        </w:rPr>
        <w:t>Spiteri</w:t>
      </w:r>
      <w:proofErr w:type="spellEnd"/>
      <w:r w:rsidRPr="00727E45">
        <w:rPr>
          <w:rFonts w:ascii="Book Antiqua" w:hAnsi="Book Antiqua"/>
          <w:color w:val="auto"/>
          <w:szCs w:val="24"/>
          <w:lang w:eastAsia="zh-CN"/>
        </w:rPr>
        <w:t xml:space="preserve"> M</w:t>
      </w:r>
      <w:r w:rsidRPr="00727E45">
        <w:rPr>
          <w:rFonts w:ascii="Book Antiqua" w:hAnsi="Book Antiqua"/>
          <w:color w:val="auto"/>
          <w:szCs w:val="24"/>
        </w:rPr>
        <w:t>, Roberts</w:t>
      </w:r>
      <w:r w:rsidRPr="00727E45">
        <w:rPr>
          <w:rFonts w:ascii="Book Antiqua" w:hAnsi="Book Antiqua"/>
          <w:color w:val="auto"/>
          <w:szCs w:val="24"/>
          <w:lang w:eastAsia="zh-CN"/>
        </w:rPr>
        <w:t xml:space="preserve"> D</w:t>
      </w:r>
      <w:r w:rsidRPr="00727E45">
        <w:rPr>
          <w:rFonts w:ascii="Book Antiqua" w:hAnsi="Book Antiqua"/>
          <w:color w:val="auto"/>
          <w:szCs w:val="24"/>
        </w:rPr>
        <w:t>, Ng</w:t>
      </w:r>
      <w:r w:rsidRPr="00727E45">
        <w:rPr>
          <w:rFonts w:ascii="Book Antiqua" w:hAnsi="Book Antiqua"/>
          <w:color w:val="auto"/>
          <w:szCs w:val="24"/>
          <w:lang w:eastAsia="zh-CN"/>
        </w:rPr>
        <w:t xml:space="preserve"> W</w:t>
      </w:r>
      <w:r w:rsidRPr="00727E45">
        <w:rPr>
          <w:rFonts w:ascii="Book Antiqua" w:hAnsi="Book Antiqua"/>
          <w:color w:val="auto"/>
          <w:szCs w:val="24"/>
        </w:rPr>
        <w:t>, Matthews</w:t>
      </w:r>
      <w:r w:rsidRPr="00727E45">
        <w:rPr>
          <w:rFonts w:ascii="Book Antiqua" w:hAnsi="Book Antiqua"/>
          <w:color w:val="auto"/>
          <w:szCs w:val="24"/>
          <w:lang w:eastAsia="zh-CN"/>
        </w:rPr>
        <w:t xml:space="preserve"> J</w:t>
      </w:r>
      <w:r w:rsidRPr="00727E45">
        <w:rPr>
          <w:rFonts w:ascii="Book Antiqua" w:hAnsi="Book Antiqua"/>
          <w:color w:val="auto"/>
          <w:szCs w:val="24"/>
        </w:rPr>
        <w:t>, Power</w:t>
      </w:r>
      <w:r w:rsidRPr="00727E45">
        <w:rPr>
          <w:rFonts w:ascii="Book Antiqua" w:hAnsi="Book Antiqua"/>
          <w:color w:val="auto"/>
          <w:szCs w:val="24"/>
          <w:lang w:eastAsia="zh-CN"/>
        </w:rPr>
        <w:t xml:space="preserve"> D.</w:t>
      </w:r>
      <w:r w:rsidRPr="00727E45">
        <w:rPr>
          <w:rFonts w:ascii="Book Antiqua" w:hAnsi="Book Antiqua" w:cs="Times New Roman"/>
          <w:color w:val="auto"/>
          <w:szCs w:val="24"/>
        </w:rPr>
        <w:t xml:space="preserve"> Distal radius volar rim plate: Technical and radiographic considerations</w:t>
      </w:r>
      <w:r w:rsidRPr="00727E45">
        <w:rPr>
          <w:rFonts w:ascii="Book Antiqua" w:hAnsi="Book Antiqua" w:cs="Times New Roman"/>
          <w:color w:val="auto"/>
          <w:szCs w:val="24"/>
          <w:lang w:eastAsia="zh-CN"/>
        </w:rPr>
        <w:t>.</w:t>
      </w:r>
      <w:r w:rsidRPr="00727E45">
        <w:rPr>
          <w:rFonts w:ascii="Book Antiqua" w:hAnsi="Book Antiqua"/>
          <w:i/>
          <w:iCs/>
          <w:color w:val="auto"/>
          <w:szCs w:val="24"/>
        </w:rPr>
        <w:t xml:space="preserve"> World J </w:t>
      </w:r>
      <w:proofErr w:type="spellStart"/>
      <w:r w:rsidRPr="00727E45">
        <w:rPr>
          <w:rFonts w:ascii="Book Antiqua" w:hAnsi="Book Antiqua"/>
          <w:i/>
          <w:iCs/>
          <w:color w:val="auto"/>
          <w:szCs w:val="24"/>
        </w:rPr>
        <w:t>Orthop</w:t>
      </w:r>
      <w:proofErr w:type="spellEnd"/>
      <w:r w:rsidRPr="00727E45">
        <w:rPr>
          <w:rFonts w:ascii="Book Antiqua" w:hAnsi="Book Antiqua"/>
          <w:i/>
          <w:iCs/>
          <w:color w:val="auto"/>
          <w:szCs w:val="24"/>
          <w:lang w:eastAsia="zh-CN"/>
        </w:rPr>
        <w:t xml:space="preserve"> </w:t>
      </w:r>
      <w:r w:rsidRPr="00727E45">
        <w:rPr>
          <w:rFonts w:ascii="Book Antiqua" w:hAnsi="Book Antiqua"/>
          <w:iCs/>
          <w:color w:val="auto"/>
          <w:szCs w:val="24"/>
          <w:lang w:eastAsia="zh-CN"/>
        </w:rPr>
        <w:t xml:space="preserve">2017; </w:t>
      </w:r>
      <w:proofErr w:type="gramStart"/>
      <w:r w:rsidRPr="00727E45">
        <w:rPr>
          <w:rFonts w:ascii="Book Antiqua" w:hAnsi="Book Antiqua"/>
          <w:iCs/>
          <w:color w:val="auto"/>
          <w:szCs w:val="24"/>
          <w:lang w:eastAsia="zh-CN"/>
        </w:rPr>
        <w:t>In</w:t>
      </w:r>
      <w:proofErr w:type="gramEnd"/>
      <w:r w:rsidRPr="00727E45">
        <w:rPr>
          <w:rFonts w:ascii="Book Antiqua" w:hAnsi="Book Antiqua"/>
          <w:iCs/>
          <w:color w:val="auto"/>
          <w:szCs w:val="24"/>
          <w:lang w:eastAsia="zh-CN"/>
        </w:rPr>
        <w:t xml:space="preserve"> press</w:t>
      </w:r>
    </w:p>
    <w:p w14:paraId="0E01D185" w14:textId="77777777" w:rsidR="00B253E0" w:rsidRPr="00727E45" w:rsidRDefault="00B253E0" w:rsidP="00727E45">
      <w:pPr>
        <w:pStyle w:val="Normal1"/>
        <w:spacing w:line="360" w:lineRule="auto"/>
        <w:contextualSpacing w:val="0"/>
        <w:jc w:val="both"/>
        <w:rPr>
          <w:rFonts w:ascii="Book Antiqua" w:hAnsi="Book Antiqua" w:cs="Times New Roman"/>
          <w:color w:val="auto"/>
          <w:szCs w:val="24"/>
        </w:rPr>
      </w:pPr>
    </w:p>
    <w:p w14:paraId="5C7F7C08" w14:textId="77777777" w:rsidR="00585A64" w:rsidRPr="00727E45" w:rsidRDefault="00585A64" w:rsidP="00727E45">
      <w:pPr>
        <w:spacing w:after="0" w:line="360" w:lineRule="auto"/>
        <w:jc w:val="both"/>
        <w:rPr>
          <w:rFonts w:ascii="Book Antiqua" w:hAnsi="Book Antiqua"/>
          <w:b/>
          <w:sz w:val="24"/>
          <w:szCs w:val="24"/>
        </w:rPr>
      </w:pPr>
      <w:r w:rsidRPr="00727E45">
        <w:rPr>
          <w:rFonts w:ascii="Book Antiqua" w:hAnsi="Book Antiqua"/>
          <w:b/>
          <w:sz w:val="24"/>
          <w:szCs w:val="24"/>
        </w:rPr>
        <w:br w:type="page"/>
      </w:r>
    </w:p>
    <w:p w14:paraId="0E116149" w14:textId="7613465E" w:rsidR="008E4F21" w:rsidRPr="00727E45" w:rsidRDefault="00585A64" w:rsidP="00727E45">
      <w:pPr>
        <w:pStyle w:val="Normal1"/>
        <w:spacing w:line="360" w:lineRule="auto"/>
        <w:contextualSpacing w:val="0"/>
        <w:jc w:val="both"/>
        <w:rPr>
          <w:rFonts w:ascii="Book Antiqua" w:hAnsi="Book Antiqua" w:cs="Times New Roman"/>
          <w:b/>
          <w:color w:val="auto"/>
          <w:szCs w:val="24"/>
          <w:lang w:eastAsia="zh-CN"/>
        </w:rPr>
      </w:pPr>
      <w:r w:rsidRPr="00727E45">
        <w:rPr>
          <w:rFonts w:ascii="Book Antiqua" w:hAnsi="Book Antiqua" w:cs="Times New Roman"/>
          <w:b/>
          <w:color w:val="auto"/>
          <w:szCs w:val="24"/>
        </w:rPr>
        <w:lastRenderedPageBreak/>
        <w:t>INTRODUCTION</w:t>
      </w:r>
    </w:p>
    <w:p w14:paraId="4BCDEF88" w14:textId="2F45D073" w:rsidR="008E4F21" w:rsidRPr="00727E45" w:rsidRDefault="008E4F21"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The application of locking plate technology to distal radius fracture fixation enables dorsally unstable fracture configurations to be reliably reduced and internally fixed using a volar approach and volar implant placement. The volar approach has gained widespread popularity due to the perceived benefits of greater soft tissue cover over the implant and less tendon irritation than with the dorsal approach. This technique may be used for the majority of distal radius fractures, however an understanding of fracture anatomy and biomechanics as well as correct implant choice and placement are critical to a successful outcome. Indeed one implant cannot provide a stable fixation for all configurations through the volar </w:t>
      </w:r>
      <w:proofErr w:type="gramStart"/>
      <w:r w:rsidRPr="00727E45">
        <w:rPr>
          <w:rFonts w:ascii="Book Antiqua" w:hAnsi="Book Antiqua" w:cs="Times New Roman"/>
          <w:color w:val="auto"/>
          <w:szCs w:val="24"/>
        </w:rPr>
        <w:t>approach</w:t>
      </w:r>
      <w:r w:rsidR="0016513C" w:rsidRPr="00727E45">
        <w:rPr>
          <w:rFonts w:ascii="Book Antiqua" w:hAnsi="Book Antiqua" w:cs="Times New Roman"/>
          <w:color w:val="auto"/>
          <w:szCs w:val="24"/>
          <w:vertAlign w:val="superscript"/>
        </w:rPr>
        <w:t>[</w:t>
      </w:r>
      <w:proofErr w:type="gramEnd"/>
      <w:r w:rsidR="0016513C" w:rsidRPr="00727E45">
        <w:rPr>
          <w:rFonts w:ascii="Book Antiqua" w:hAnsi="Book Antiqua" w:cs="Times New Roman"/>
          <w:color w:val="auto"/>
          <w:szCs w:val="24"/>
          <w:vertAlign w:val="superscript"/>
        </w:rPr>
        <w:t>1]</w:t>
      </w:r>
      <w:r w:rsidRPr="00727E45">
        <w:rPr>
          <w:rFonts w:ascii="Book Antiqua" w:hAnsi="Book Antiqua" w:cs="Times New Roman"/>
          <w:color w:val="auto"/>
          <w:szCs w:val="24"/>
        </w:rPr>
        <w:t>. The non-specialist trauma surgeon will be familiar with the volar approach but should recognize those fracture configurations that may need dorsal or combined volar and dorsal a</w:t>
      </w:r>
      <w:r w:rsidR="006321F1" w:rsidRPr="00727E45">
        <w:rPr>
          <w:rFonts w:ascii="Book Antiqua" w:hAnsi="Book Antiqua" w:cs="Times New Roman"/>
          <w:color w:val="auto"/>
          <w:szCs w:val="24"/>
        </w:rPr>
        <w:t>pp</w:t>
      </w:r>
      <w:r w:rsidRPr="00727E45">
        <w:rPr>
          <w:rFonts w:ascii="Book Antiqua" w:hAnsi="Book Antiqua" w:cs="Times New Roman"/>
          <w:color w:val="auto"/>
          <w:szCs w:val="24"/>
        </w:rPr>
        <w:t>roaches. In these complex intra-articular cases the use of pre-operative compute</w:t>
      </w:r>
      <w:r w:rsidR="00F15A4A" w:rsidRPr="00727E45">
        <w:rPr>
          <w:rFonts w:ascii="Book Antiqua" w:hAnsi="Book Antiqua" w:cs="Times New Roman"/>
          <w:color w:val="auto"/>
          <w:szCs w:val="24"/>
        </w:rPr>
        <w:t>rised</w:t>
      </w:r>
      <w:r w:rsidRPr="00727E45">
        <w:rPr>
          <w:rFonts w:ascii="Book Antiqua" w:hAnsi="Book Antiqua" w:cs="Times New Roman"/>
          <w:color w:val="auto"/>
          <w:szCs w:val="24"/>
        </w:rPr>
        <w:t xml:space="preserve"> tomograph</w:t>
      </w:r>
      <w:r w:rsidR="00A5246E" w:rsidRPr="00727E45">
        <w:rPr>
          <w:rFonts w:ascii="Book Antiqua" w:hAnsi="Book Antiqua" w:cs="Times New Roman"/>
          <w:color w:val="auto"/>
          <w:szCs w:val="24"/>
        </w:rPr>
        <w:t>y (CT)</w:t>
      </w:r>
      <w:r w:rsidRPr="00727E45">
        <w:rPr>
          <w:rFonts w:ascii="Book Antiqua" w:hAnsi="Book Antiqua" w:cs="Times New Roman"/>
          <w:color w:val="auto"/>
          <w:szCs w:val="24"/>
        </w:rPr>
        <w:t xml:space="preserve"> aids planning the su</w:t>
      </w:r>
      <w:r w:rsidR="00F15A4A" w:rsidRPr="00727E45">
        <w:rPr>
          <w:rFonts w:ascii="Book Antiqua" w:hAnsi="Book Antiqua" w:cs="Times New Roman"/>
          <w:color w:val="auto"/>
          <w:szCs w:val="24"/>
        </w:rPr>
        <w:t>rgical approach and</w:t>
      </w:r>
      <w:r w:rsidRPr="00727E45">
        <w:rPr>
          <w:rFonts w:ascii="Book Antiqua" w:hAnsi="Book Antiqua" w:cs="Times New Roman"/>
          <w:color w:val="auto"/>
          <w:szCs w:val="24"/>
        </w:rPr>
        <w:t xml:space="preserve"> choice of implant.</w:t>
      </w:r>
    </w:p>
    <w:p w14:paraId="4433B6E1" w14:textId="245A8AF2" w:rsidR="008E4F21" w:rsidRPr="00727E45" w:rsidRDefault="008E4F21" w:rsidP="00986D0C">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The AO-23B3 fracture with a small distal </w:t>
      </w:r>
      <w:r w:rsidR="00321D92" w:rsidRPr="00727E45">
        <w:rPr>
          <w:rFonts w:ascii="Book Antiqua" w:hAnsi="Book Antiqua" w:cs="Times New Roman"/>
          <w:color w:val="auto"/>
          <w:szCs w:val="24"/>
        </w:rPr>
        <w:t xml:space="preserve">and </w:t>
      </w:r>
      <w:r w:rsidRPr="00727E45">
        <w:rPr>
          <w:rFonts w:ascii="Book Antiqua" w:hAnsi="Book Antiqua" w:cs="Times New Roman"/>
          <w:color w:val="auto"/>
          <w:szCs w:val="24"/>
        </w:rPr>
        <w:t xml:space="preserve">volar fragment and the AO-23C3 fracture with articular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are two fracture subtypes where a standard volar plate positioned proximal to the watershed </w:t>
      </w:r>
      <w:proofErr w:type="gramStart"/>
      <w:r w:rsidRPr="00727E45">
        <w:rPr>
          <w:rFonts w:ascii="Book Antiqua" w:hAnsi="Book Antiqua" w:cs="Times New Roman"/>
          <w:color w:val="auto"/>
          <w:szCs w:val="24"/>
        </w:rPr>
        <w:t>line</w:t>
      </w:r>
      <w:r w:rsidR="0016513C" w:rsidRPr="00727E45">
        <w:rPr>
          <w:rFonts w:ascii="Book Antiqua" w:hAnsi="Book Antiqua" w:cs="Times New Roman"/>
          <w:color w:val="auto"/>
          <w:szCs w:val="24"/>
          <w:vertAlign w:val="superscript"/>
        </w:rPr>
        <w:t>[</w:t>
      </w:r>
      <w:proofErr w:type="gramEnd"/>
      <w:r w:rsidR="0016513C" w:rsidRPr="00727E45">
        <w:rPr>
          <w:rFonts w:ascii="Book Antiqua" w:hAnsi="Book Antiqua" w:cs="Times New Roman"/>
          <w:color w:val="auto"/>
          <w:szCs w:val="24"/>
          <w:vertAlign w:val="superscript"/>
        </w:rPr>
        <w:t>2]</w:t>
      </w:r>
      <w:r w:rsidRPr="00727E45">
        <w:rPr>
          <w:rFonts w:ascii="Book Antiqua" w:hAnsi="Book Antiqua" w:cs="Times New Roman"/>
          <w:color w:val="auto"/>
          <w:szCs w:val="24"/>
        </w:rPr>
        <w:t xml:space="preserve"> </w:t>
      </w:r>
      <w:r w:rsidR="00A42B74" w:rsidRPr="00727E45">
        <w:rPr>
          <w:rFonts w:ascii="Book Antiqua" w:hAnsi="Book Antiqua" w:cs="Times New Roman"/>
          <w:color w:val="auto"/>
          <w:szCs w:val="24"/>
        </w:rPr>
        <w:t>will</w:t>
      </w:r>
      <w:r w:rsidRPr="00727E45">
        <w:rPr>
          <w:rFonts w:ascii="Book Antiqua" w:hAnsi="Book Antiqua" w:cs="Times New Roman"/>
          <w:color w:val="auto"/>
          <w:szCs w:val="24"/>
        </w:rPr>
        <w:t xml:space="preserve"> not provide </w:t>
      </w:r>
      <w:r w:rsidR="00A42B74" w:rsidRPr="00727E45">
        <w:rPr>
          <w:rFonts w:ascii="Book Antiqua" w:hAnsi="Book Antiqua" w:cs="Times New Roman"/>
          <w:color w:val="auto"/>
          <w:szCs w:val="24"/>
        </w:rPr>
        <w:t xml:space="preserve">a </w:t>
      </w:r>
      <w:r w:rsidRPr="00727E45">
        <w:rPr>
          <w:rFonts w:ascii="Book Antiqua" w:hAnsi="Book Antiqua" w:cs="Times New Roman"/>
          <w:color w:val="auto"/>
          <w:szCs w:val="24"/>
        </w:rPr>
        <w:t>sufficient buttress</w:t>
      </w:r>
      <w:r w:rsidR="00A42B74" w:rsidRPr="00727E45">
        <w:rPr>
          <w:rFonts w:ascii="Book Antiqua" w:hAnsi="Book Antiqua" w:cs="Times New Roman"/>
          <w:color w:val="auto"/>
          <w:szCs w:val="24"/>
        </w:rPr>
        <w:t xml:space="preserve"> for </w:t>
      </w:r>
      <w:r w:rsidRPr="00727E45">
        <w:rPr>
          <w:rFonts w:ascii="Book Antiqua" w:hAnsi="Book Antiqua" w:cs="Times New Roman"/>
          <w:color w:val="auto"/>
          <w:szCs w:val="24"/>
        </w:rPr>
        <w:t>the distal fragment</w:t>
      </w:r>
      <w:r w:rsidR="00A42B74" w:rsidRPr="00727E45">
        <w:rPr>
          <w:rFonts w:ascii="Book Antiqua" w:hAnsi="Book Antiqua" w:cs="Times New Roman"/>
          <w:color w:val="auto"/>
          <w:szCs w:val="24"/>
        </w:rPr>
        <w:t xml:space="preserve">s and there is a </w:t>
      </w:r>
      <w:r w:rsidRPr="00727E45">
        <w:rPr>
          <w:rFonts w:ascii="Book Antiqua" w:hAnsi="Book Antiqua" w:cs="Times New Roman"/>
          <w:color w:val="auto"/>
          <w:szCs w:val="24"/>
        </w:rPr>
        <w:t xml:space="preserve">risk of secondary volar displacement </w:t>
      </w:r>
      <w:r w:rsidR="00CC1726" w:rsidRPr="00727E45">
        <w:rPr>
          <w:rFonts w:ascii="Book Antiqua" w:hAnsi="Book Antiqua" w:cs="Times New Roman"/>
          <w:color w:val="auto"/>
          <w:szCs w:val="24"/>
        </w:rPr>
        <w:t>of the fragment</w:t>
      </w:r>
      <w:r w:rsidR="00A42B74" w:rsidRPr="00727E45">
        <w:rPr>
          <w:rFonts w:ascii="Book Antiqua" w:hAnsi="Book Antiqua" w:cs="Times New Roman"/>
          <w:color w:val="auto"/>
          <w:szCs w:val="24"/>
        </w:rPr>
        <w:t xml:space="preserve"> </w:t>
      </w:r>
      <w:r w:rsidRPr="00727E45">
        <w:rPr>
          <w:rFonts w:ascii="Book Antiqua" w:hAnsi="Book Antiqua" w:cs="Times New Roman"/>
          <w:color w:val="auto"/>
          <w:szCs w:val="24"/>
        </w:rPr>
        <w:t xml:space="preserve">along with the carpus distal to the plate. An early plate design for these fracture subtypes was the </w:t>
      </w:r>
      <w:proofErr w:type="spellStart"/>
      <w:r w:rsidRPr="00727E45">
        <w:rPr>
          <w:rFonts w:ascii="Book Antiqua" w:hAnsi="Book Antiqua" w:cs="Times New Roman"/>
          <w:color w:val="auto"/>
          <w:szCs w:val="24"/>
        </w:rPr>
        <w:t>Synthes</w:t>
      </w:r>
      <w:proofErr w:type="spellEnd"/>
      <w:r w:rsidRPr="00727E45">
        <w:rPr>
          <w:rFonts w:ascii="Book Antiqua" w:hAnsi="Book Antiqua" w:cs="Times New Roman"/>
          <w:color w:val="auto"/>
          <w:szCs w:val="24"/>
        </w:rPr>
        <w:t xml:space="preserve"> </w:t>
      </w:r>
      <w:proofErr w:type="spellStart"/>
      <w:r w:rsidRPr="00727E45">
        <w:rPr>
          <w:rFonts w:ascii="Book Antiqua" w:hAnsi="Book Antiqua" w:cs="Times New Roman"/>
          <w:color w:val="auto"/>
          <w:szCs w:val="24"/>
        </w:rPr>
        <w:t>juxta</w:t>
      </w:r>
      <w:proofErr w:type="spellEnd"/>
      <w:r w:rsidRPr="00727E45">
        <w:rPr>
          <w:rFonts w:ascii="Book Antiqua" w:hAnsi="Book Antiqua" w:cs="Times New Roman"/>
          <w:color w:val="auto"/>
          <w:szCs w:val="24"/>
        </w:rPr>
        <w:t>-articular plate</w:t>
      </w:r>
      <w:r w:rsidR="00D325D7" w:rsidRPr="00727E45">
        <w:rPr>
          <w:rFonts w:ascii="Book Antiqua" w:hAnsi="Book Antiqua" w:cs="Times New Roman"/>
          <w:color w:val="auto"/>
          <w:szCs w:val="24"/>
        </w:rPr>
        <w:t xml:space="preserve"> but due</w:t>
      </w:r>
      <w:r w:rsidRPr="00727E45">
        <w:rPr>
          <w:rFonts w:ascii="Book Antiqua" w:hAnsi="Book Antiqua" w:cs="Times New Roman"/>
          <w:color w:val="auto"/>
          <w:szCs w:val="24"/>
        </w:rPr>
        <w:t xml:space="preserve"> to the distal plate positioning and angular de</w:t>
      </w:r>
      <w:r w:rsidR="005F2843" w:rsidRPr="00727E45">
        <w:rPr>
          <w:rFonts w:ascii="Book Antiqua" w:hAnsi="Book Antiqua" w:cs="Times New Roman"/>
          <w:color w:val="auto"/>
          <w:szCs w:val="24"/>
        </w:rPr>
        <w:t>sign tendon irritation was</w:t>
      </w:r>
      <w:r w:rsidRPr="00727E45">
        <w:rPr>
          <w:rFonts w:ascii="Book Antiqua" w:hAnsi="Book Antiqua" w:cs="Times New Roman"/>
          <w:color w:val="auto"/>
          <w:szCs w:val="24"/>
        </w:rPr>
        <w:t xml:space="preserve"> problematic, often necessitating</w:t>
      </w:r>
      <w:r w:rsidR="005F2843" w:rsidRPr="00727E45">
        <w:rPr>
          <w:rFonts w:ascii="Book Antiqua" w:hAnsi="Book Antiqua" w:cs="Times New Roman"/>
          <w:color w:val="auto"/>
          <w:szCs w:val="24"/>
        </w:rPr>
        <w:t xml:space="preserve"> implant</w:t>
      </w:r>
      <w:r w:rsidRPr="00727E45">
        <w:rPr>
          <w:rFonts w:ascii="Book Antiqua" w:hAnsi="Book Antiqua" w:cs="Times New Roman"/>
          <w:color w:val="auto"/>
          <w:szCs w:val="24"/>
        </w:rPr>
        <w:t xml:space="preserve"> removal after fracture union. The distal screws were </w:t>
      </w:r>
      <w:r w:rsidR="00D325D7" w:rsidRPr="00727E45">
        <w:rPr>
          <w:rFonts w:ascii="Book Antiqua" w:hAnsi="Book Antiqua" w:cs="Times New Roman"/>
          <w:color w:val="auto"/>
          <w:szCs w:val="24"/>
        </w:rPr>
        <w:t xml:space="preserve">originally </w:t>
      </w:r>
      <w:r w:rsidRPr="00727E45">
        <w:rPr>
          <w:rFonts w:ascii="Book Antiqua" w:hAnsi="Book Antiqua" w:cs="Times New Roman"/>
          <w:color w:val="auto"/>
          <w:szCs w:val="24"/>
        </w:rPr>
        <w:t>inserted</w:t>
      </w:r>
      <w:r w:rsidR="006B6B70" w:rsidRPr="00727E45">
        <w:rPr>
          <w:rFonts w:ascii="Book Antiqua" w:hAnsi="Book Antiqua" w:cs="Times New Roman"/>
          <w:color w:val="auto"/>
          <w:szCs w:val="24"/>
        </w:rPr>
        <w:t xml:space="preserve"> in a fixed angle configuration</w:t>
      </w:r>
      <w:r w:rsidRPr="00727E45">
        <w:rPr>
          <w:rFonts w:ascii="Book Antiqua" w:hAnsi="Book Antiqua" w:cs="Times New Roman"/>
          <w:color w:val="auto"/>
          <w:szCs w:val="24"/>
        </w:rPr>
        <w:t xml:space="preserve"> </w:t>
      </w:r>
      <w:r w:rsidR="007D5D2F" w:rsidRPr="00727E45">
        <w:rPr>
          <w:rFonts w:ascii="Book Antiqua" w:hAnsi="Book Antiqua" w:cs="Times New Roman"/>
          <w:color w:val="auto"/>
          <w:szCs w:val="24"/>
        </w:rPr>
        <w:t xml:space="preserve">that is </w:t>
      </w:r>
      <w:r w:rsidRPr="00727E45">
        <w:rPr>
          <w:rFonts w:ascii="Book Antiqua" w:hAnsi="Book Antiqua" w:cs="Times New Roman"/>
          <w:color w:val="auto"/>
          <w:szCs w:val="24"/>
        </w:rPr>
        <w:t xml:space="preserve">proximally directed to avoid screw penetration of the </w:t>
      </w:r>
      <w:r w:rsidR="006B6B70" w:rsidRPr="00727E45">
        <w:rPr>
          <w:rFonts w:ascii="Book Antiqua" w:hAnsi="Book Antiqua" w:cs="Times New Roman"/>
          <w:color w:val="auto"/>
          <w:szCs w:val="24"/>
        </w:rPr>
        <w:t xml:space="preserve">radio-carpal </w:t>
      </w:r>
      <w:r w:rsidRPr="00727E45">
        <w:rPr>
          <w:rFonts w:ascii="Book Antiqua" w:hAnsi="Book Antiqua" w:cs="Times New Roman"/>
          <w:color w:val="auto"/>
          <w:szCs w:val="24"/>
        </w:rPr>
        <w:t>joint, which was a significant risk if the distal fragment was small or the volar tilt incompletely corrected. In addition, there was no se</w:t>
      </w:r>
      <w:r w:rsidR="000A0D38" w:rsidRPr="00727E45">
        <w:rPr>
          <w:rFonts w:ascii="Book Antiqua" w:hAnsi="Book Antiqua" w:cs="Times New Roman"/>
          <w:color w:val="auto"/>
          <w:szCs w:val="24"/>
        </w:rPr>
        <w:t>cond row angled buttress for</w:t>
      </w:r>
      <w:r w:rsidRPr="00727E45">
        <w:rPr>
          <w:rFonts w:ascii="Book Antiqua" w:hAnsi="Book Antiqua" w:cs="Times New Roman"/>
          <w:color w:val="auto"/>
          <w:szCs w:val="24"/>
        </w:rPr>
        <w:t xml:space="preserve"> dorsal joint surface</w:t>
      </w:r>
      <w:r w:rsidR="000A0D38" w:rsidRPr="00727E45">
        <w:rPr>
          <w:rFonts w:ascii="Book Antiqua" w:hAnsi="Book Antiqua" w:cs="Times New Roman"/>
          <w:color w:val="auto"/>
          <w:szCs w:val="24"/>
        </w:rPr>
        <w:t xml:space="preserve"> support</w:t>
      </w:r>
      <w:r w:rsidRPr="00727E45">
        <w:rPr>
          <w:rFonts w:ascii="Book Antiqua" w:hAnsi="Book Antiqua" w:cs="Times New Roman"/>
          <w:color w:val="auto"/>
          <w:szCs w:val="24"/>
        </w:rPr>
        <w:t xml:space="preserve">. </w:t>
      </w:r>
    </w:p>
    <w:p w14:paraId="6632CD77" w14:textId="77777777" w:rsidR="008E4F21" w:rsidRPr="00727E45" w:rsidRDefault="008E4F21" w:rsidP="00986D0C">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The </w:t>
      </w:r>
      <w:proofErr w:type="spellStart"/>
      <w:r w:rsidRPr="00727E45">
        <w:rPr>
          <w:rFonts w:ascii="Book Antiqua" w:hAnsi="Book Antiqua" w:cs="Times New Roman"/>
          <w:color w:val="auto"/>
          <w:szCs w:val="24"/>
        </w:rPr>
        <w:t>Synthes</w:t>
      </w:r>
      <w:proofErr w:type="spellEnd"/>
      <w:r w:rsidRPr="00727E45">
        <w:rPr>
          <w:rFonts w:ascii="Book Antiqua" w:hAnsi="Book Antiqua" w:cs="Times New Roman"/>
          <w:color w:val="auto"/>
          <w:szCs w:val="24"/>
        </w:rPr>
        <w:t xml:space="preserve"> variable angle two column plate design </w:t>
      </w:r>
      <w:r w:rsidR="005F3CF9" w:rsidRPr="00727E45">
        <w:rPr>
          <w:rFonts w:ascii="Book Antiqua" w:hAnsi="Book Antiqua" w:cs="Times New Roman"/>
          <w:color w:val="auto"/>
          <w:szCs w:val="24"/>
        </w:rPr>
        <w:t xml:space="preserve">was developed from </w:t>
      </w:r>
      <w:r w:rsidRPr="00727E45">
        <w:rPr>
          <w:rFonts w:ascii="Book Antiqua" w:hAnsi="Book Antiqua" w:cs="Times New Roman"/>
          <w:color w:val="auto"/>
          <w:szCs w:val="24"/>
        </w:rPr>
        <w:t xml:space="preserve">the extra-articular and </w:t>
      </w:r>
      <w:proofErr w:type="spellStart"/>
      <w:r w:rsidRPr="00727E45">
        <w:rPr>
          <w:rFonts w:ascii="Book Antiqua" w:hAnsi="Book Antiqua" w:cs="Times New Roman"/>
          <w:color w:val="auto"/>
          <w:szCs w:val="24"/>
        </w:rPr>
        <w:t>juxta</w:t>
      </w:r>
      <w:proofErr w:type="spellEnd"/>
      <w:r w:rsidRPr="00727E45">
        <w:rPr>
          <w:rFonts w:ascii="Book Antiqua" w:hAnsi="Book Antiqua" w:cs="Times New Roman"/>
          <w:color w:val="auto"/>
          <w:szCs w:val="24"/>
        </w:rPr>
        <w:t>-articular designs and offers an anatomically contoured plate, which is p</w:t>
      </w:r>
      <w:r w:rsidR="00387BCF" w:rsidRPr="00727E45">
        <w:rPr>
          <w:rFonts w:ascii="Book Antiqua" w:hAnsi="Book Antiqua" w:cs="Times New Roman"/>
          <w:color w:val="auto"/>
          <w:szCs w:val="24"/>
        </w:rPr>
        <w:t>ositioned close to</w:t>
      </w:r>
      <w:r w:rsidRPr="00727E45">
        <w:rPr>
          <w:rFonts w:ascii="Book Antiqua" w:hAnsi="Book Antiqua" w:cs="Times New Roman"/>
          <w:color w:val="auto"/>
          <w:szCs w:val="24"/>
        </w:rPr>
        <w:t xml:space="preserve"> the watershed line and can be </w:t>
      </w:r>
      <w:r w:rsidRPr="00727E45">
        <w:rPr>
          <w:rFonts w:ascii="Book Antiqua" w:hAnsi="Book Antiqua" w:cs="Times New Roman"/>
          <w:color w:val="auto"/>
          <w:szCs w:val="24"/>
        </w:rPr>
        <w:lastRenderedPageBreak/>
        <w:t xml:space="preserve">used for fixation of the majority of distal radius fractures. However, reliable fixation of the </w:t>
      </w:r>
      <w:r w:rsidR="005F3CF9" w:rsidRPr="00727E45">
        <w:rPr>
          <w:rFonts w:ascii="Book Antiqua" w:hAnsi="Book Antiqua" w:cs="Times New Roman"/>
          <w:color w:val="auto"/>
          <w:szCs w:val="24"/>
        </w:rPr>
        <w:t xml:space="preserve">far </w:t>
      </w:r>
      <w:r w:rsidR="00813D22" w:rsidRPr="00727E45">
        <w:rPr>
          <w:rFonts w:ascii="Book Antiqua" w:hAnsi="Book Antiqua" w:cs="Times New Roman"/>
          <w:color w:val="auto"/>
          <w:szCs w:val="24"/>
        </w:rPr>
        <w:t>distal fracture subtype remains</w:t>
      </w:r>
      <w:r w:rsidRPr="00727E45">
        <w:rPr>
          <w:rFonts w:ascii="Book Antiqua" w:hAnsi="Book Antiqua" w:cs="Times New Roman"/>
          <w:color w:val="auto"/>
          <w:szCs w:val="24"/>
        </w:rPr>
        <w:t xml:space="preserve"> problematic. The variable angle distal radius rim plate was introduced in</w:t>
      </w:r>
      <w:r w:rsidR="004C2310" w:rsidRPr="00727E45">
        <w:rPr>
          <w:rFonts w:ascii="Book Antiqua" w:hAnsi="Book Antiqua" w:cs="Times New Roman"/>
          <w:color w:val="auto"/>
          <w:szCs w:val="24"/>
        </w:rPr>
        <w:t xml:space="preserve"> our unit in</w:t>
      </w:r>
      <w:r w:rsidRPr="00727E45">
        <w:rPr>
          <w:rFonts w:ascii="Book Antiqua" w:hAnsi="Book Antiqua" w:cs="Times New Roman"/>
          <w:color w:val="auto"/>
          <w:szCs w:val="24"/>
        </w:rPr>
        <w:t xml:space="preserve"> autumn 2011 and is designed for these complex f</w:t>
      </w:r>
      <w:r w:rsidR="005F3CF9" w:rsidRPr="00727E45">
        <w:rPr>
          <w:rFonts w:ascii="Book Antiqua" w:hAnsi="Book Antiqua" w:cs="Times New Roman"/>
          <w:color w:val="auto"/>
          <w:szCs w:val="24"/>
        </w:rPr>
        <w:t xml:space="preserve">ractures. It is inserted </w:t>
      </w:r>
      <w:r w:rsidR="005F3CF9" w:rsidRPr="009D0778">
        <w:rPr>
          <w:rFonts w:ascii="Book Antiqua" w:hAnsi="Book Antiqua" w:cs="Times New Roman"/>
          <w:i/>
          <w:color w:val="auto"/>
          <w:szCs w:val="24"/>
        </w:rPr>
        <w:t>via</w:t>
      </w:r>
      <w:r w:rsidR="005F3CF9" w:rsidRPr="00727E45">
        <w:rPr>
          <w:rFonts w:ascii="Book Antiqua" w:hAnsi="Book Antiqua" w:cs="Times New Roman"/>
          <w:color w:val="auto"/>
          <w:szCs w:val="24"/>
        </w:rPr>
        <w:t xml:space="preserve"> a</w:t>
      </w:r>
      <w:r w:rsidRPr="00727E45">
        <w:rPr>
          <w:rFonts w:ascii="Book Antiqua" w:hAnsi="Book Antiqua" w:cs="Times New Roman"/>
          <w:color w:val="auto"/>
          <w:szCs w:val="24"/>
        </w:rPr>
        <w:t xml:space="preserve"> volar approach and is placed over the watershed line </w:t>
      </w:r>
      <w:r w:rsidR="00E32084" w:rsidRPr="00727E45">
        <w:rPr>
          <w:rFonts w:ascii="Book Antiqua" w:hAnsi="Book Antiqua" w:cs="Times New Roman"/>
          <w:color w:val="auto"/>
          <w:szCs w:val="24"/>
        </w:rPr>
        <w:t xml:space="preserve">as it is </w:t>
      </w:r>
      <w:r w:rsidRPr="00727E45">
        <w:rPr>
          <w:rFonts w:ascii="Book Antiqua" w:hAnsi="Book Antiqua" w:cs="Times New Roman"/>
          <w:color w:val="auto"/>
          <w:szCs w:val="24"/>
        </w:rPr>
        <w:t xml:space="preserve">pre-contoured to fit the volar rim of the distal radius. The edges of the plate are designed to provide a smooth surface against which the flexor </w:t>
      </w:r>
      <w:proofErr w:type="spellStart"/>
      <w:r w:rsidRPr="00727E45">
        <w:rPr>
          <w:rFonts w:ascii="Book Antiqua" w:hAnsi="Book Antiqua" w:cs="Times New Roman"/>
          <w:color w:val="auto"/>
          <w:szCs w:val="24"/>
        </w:rPr>
        <w:t>digitorum</w:t>
      </w:r>
      <w:proofErr w:type="spellEnd"/>
      <w:r w:rsidRPr="00727E45">
        <w:rPr>
          <w:rFonts w:ascii="Book Antiqua" w:hAnsi="Book Antiqua" w:cs="Times New Roman"/>
          <w:color w:val="auto"/>
          <w:szCs w:val="24"/>
        </w:rPr>
        <w:t xml:space="preserve"> </w:t>
      </w:r>
      <w:proofErr w:type="spellStart"/>
      <w:r w:rsidRPr="00727E45">
        <w:rPr>
          <w:rFonts w:ascii="Book Antiqua" w:hAnsi="Book Antiqua" w:cs="Times New Roman"/>
          <w:color w:val="auto"/>
          <w:szCs w:val="24"/>
        </w:rPr>
        <w:t>profundus</w:t>
      </w:r>
      <w:proofErr w:type="spellEnd"/>
      <w:r w:rsidRPr="00727E45">
        <w:rPr>
          <w:rFonts w:ascii="Book Antiqua" w:hAnsi="Book Antiqua" w:cs="Times New Roman"/>
          <w:color w:val="auto"/>
          <w:szCs w:val="24"/>
        </w:rPr>
        <w:t xml:space="preserve"> and flexor </w:t>
      </w:r>
      <w:proofErr w:type="spellStart"/>
      <w:r w:rsidRPr="00727E45">
        <w:rPr>
          <w:rFonts w:ascii="Book Antiqua" w:hAnsi="Book Antiqua" w:cs="Times New Roman"/>
          <w:color w:val="auto"/>
          <w:szCs w:val="24"/>
        </w:rPr>
        <w:t>pollicis</w:t>
      </w:r>
      <w:proofErr w:type="spellEnd"/>
      <w:r w:rsidRPr="00727E45">
        <w:rPr>
          <w:rFonts w:ascii="Book Antiqua" w:hAnsi="Book Antiqua" w:cs="Times New Roman"/>
          <w:color w:val="auto"/>
          <w:szCs w:val="24"/>
        </w:rPr>
        <w:t xml:space="preserve"> </w:t>
      </w:r>
      <w:proofErr w:type="spellStart"/>
      <w:r w:rsidRPr="00727E45">
        <w:rPr>
          <w:rFonts w:ascii="Book Antiqua" w:hAnsi="Book Antiqua" w:cs="Times New Roman"/>
          <w:color w:val="auto"/>
          <w:szCs w:val="24"/>
        </w:rPr>
        <w:t>longus</w:t>
      </w:r>
      <w:proofErr w:type="spellEnd"/>
      <w:r w:rsidRPr="00727E45">
        <w:rPr>
          <w:rFonts w:ascii="Book Antiqua" w:hAnsi="Book Antiqua" w:cs="Times New Roman"/>
          <w:color w:val="auto"/>
          <w:szCs w:val="24"/>
        </w:rPr>
        <w:t xml:space="preserve"> tendons may glide w</w:t>
      </w:r>
      <w:r w:rsidR="005F3CF9" w:rsidRPr="00727E45">
        <w:rPr>
          <w:rFonts w:ascii="Book Antiqua" w:hAnsi="Book Antiqua" w:cs="Times New Roman"/>
          <w:color w:val="auto"/>
          <w:szCs w:val="24"/>
        </w:rPr>
        <w:t xml:space="preserve">ith minimal irritation. </w:t>
      </w:r>
      <w:r w:rsidRPr="00727E45">
        <w:rPr>
          <w:rFonts w:ascii="Book Antiqua" w:hAnsi="Book Antiqua" w:cs="Times New Roman"/>
          <w:color w:val="auto"/>
          <w:szCs w:val="24"/>
        </w:rPr>
        <w:t>Due to the distal placement of the plate, there is a theoretical risk of intra-articular screw placement. To reduce this risk, the screw options include fixed or variable angle subtypes to allow proximal direction of screws away from the jo</w:t>
      </w:r>
      <w:r w:rsidR="00056059" w:rsidRPr="00727E45">
        <w:rPr>
          <w:rFonts w:ascii="Book Antiqua" w:hAnsi="Book Antiqua" w:cs="Times New Roman"/>
          <w:color w:val="auto"/>
          <w:szCs w:val="24"/>
        </w:rPr>
        <w:t xml:space="preserve">int. </w:t>
      </w:r>
      <w:r w:rsidR="005F3CF9" w:rsidRPr="00727E45">
        <w:rPr>
          <w:rFonts w:ascii="Book Antiqua" w:hAnsi="Book Antiqua" w:cs="Times New Roman"/>
          <w:color w:val="auto"/>
          <w:szCs w:val="24"/>
        </w:rPr>
        <w:t>These also</w:t>
      </w:r>
      <w:r w:rsidR="00056059" w:rsidRPr="00727E45">
        <w:rPr>
          <w:rFonts w:ascii="Book Antiqua" w:hAnsi="Book Antiqua" w:cs="Times New Roman"/>
          <w:color w:val="auto"/>
          <w:szCs w:val="24"/>
        </w:rPr>
        <w:t xml:space="preserve"> allow purchase of small fracture fragments where</w:t>
      </w:r>
      <w:r w:rsidRPr="00727E45">
        <w:rPr>
          <w:rFonts w:ascii="Book Antiqua" w:hAnsi="Book Antiqua" w:cs="Times New Roman"/>
          <w:color w:val="auto"/>
          <w:szCs w:val="24"/>
        </w:rPr>
        <w:t xml:space="preserve"> a fixed angle screw would enter a fracture line. There are a number of important technical considerations for plate positioning, anatomical fracture reduction, avoiding screw penetration to the joint and minimising the risk of secondary displacement. This is especially pertinent with the AO-23C3 fracture configuration when successful volar buttress of small distal fragments may unmask distal and dorsal instability necessitating supplementary dorsal plating. </w:t>
      </w:r>
    </w:p>
    <w:p w14:paraId="460138EE" w14:textId="77777777" w:rsidR="008E4F21" w:rsidRPr="00727E45" w:rsidRDefault="008E4F21" w:rsidP="00727E45">
      <w:pPr>
        <w:pStyle w:val="Normal1"/>
        <w:spacing w:line="360" w:lineRule="auto"/>
        <w:contextualSpacing w:val="0"/>
        <w:jc w:val="both"/>
        <w:rPr>
          <w:rFonts w:ascii="Book Antiqua" w:hAnsi="Book Antiqua" w:cs="Times New Roman"/>
          <w:color w:val="auto"/>
          <w:szCs w:val="24"/>
        </w:rPr>
      </w:pPr>
    </w:p>
    <w:p w14:paraId="60699193" w14:textId="4756D239" w:rsidR="008E4F21" w:rsidRPr="00986D0C" w:rsidRDefault="00986D0C" w:rsidP="00727E45">
      <w:pPr>
        <w:pStyle w:val="Normal1"/>
        <w:spacing w:line="360" w:lineRule="auto"/>
        <w:contextualSpacing w:val="0"/>
        <w:jc w:val="both"/>
        <w:rPr>
          <w:rFonts w:ascii="Book Antiqua" w:hAnsi="Book Antiqua" w:cs="Times New Roman"/>
          <w:b/>
          <w:color w:val="auto"/>
          <w:szCs w:val="24"/>
          <w:lang w:eastAsia="zh-CN"/>
        </w:rPr>
      </w:pPr>
      <w:r w:rsidRPr="00986D0C">
        <w:rPr>
          <w:rFonts w:ascii="Book Antiqua" w:hAnsi="Book Antiqua" w:cs="Times New Roman"/>
          <w:b/>
          <w:color w:val="auto"/>
          <w:szCs w:val="24"/>
          <w:lang w:eastAsia="zh-CN"/>
        </w:rPr>
        <w:t xml:space="preserve">MATERIALS AND </w:t>
      </w:r>
      <w:r w:rsidRPr="00986D0C">
        <w:rPr>
          <w:rFonts w:ascii="Book Antiqua" w:hAnsi="Book Antiqua" w:cs="Times New Roman"/>
          <w:b/>
          <w:color w:val="auto"/>
          <w:szCs w:val="24"/>
        </w:rPr>
        <w:t>METHODS</w:t>
      </w:r>
    </w:p>
    <w:p w14:paraId="4D028D6B" w14:textId="77777777" w:rsidR="008E4F21" w:rsidRPr="00727E45" w:rsidRDefault="008E4F21"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This paper reports on a series of twenty-six consecutive cases of </w:t>
      </w:r>
      <w:proofErr w:type="spellStart"/>
      <w:r w:rsidRPr="00727E45">
        <w:rPr>
          <w:rFonts w:ascii="Book Antiqua" w:hAnsi="Book Antiqua" w:cs="Times New Roman"/>
          <w:color w:val="auto"/>
          <w:szCs w:val="24"/>
        </w:rPr>
        <w:t>Synthes</w:t>
      </w:r>
      <w:proofErr w:type="spellEnd"/>
      <w:r w:rsidRPr="00727E45">
        <w:rPr>
          <w:rFonts w:ascii="Book Antiqua" w:hAnsi="Book Antiqua" w:cs="Times New Roman"/>
          <w:color w:val="auto"/>
          <w:szCs w:val="24"/>
        </w:rPr>
        <w:t xml:space="preserve"> variable angle 2.4 distal radius rim plates used for distal radius fracture fixation at a major trauma and tertiar</w:t>
      </w:r>
      <w:r w:rsidR="00380D38" w:rsidRPr="00727E45">
        <w:rPr>
          <w:rFonts w:ascii="Book Antiqua" w:hAnsi="Book Antiqua" w:cs="Times New Roman"/>
          <w:color w:val="auto"/>
          <w:szCs w:val="24"/>
        </w:rPr>
        <w:t>y referral hand centre</w:t>
      </w:r>
      <w:r w:rsidRPr="00727E45">
        <w:rPr>
          <w:rFonts w:ascii="Book Antiqua" w:hAnsi="Book Antiqua" w:cs="Times New Roman"/>
          <w:color w:val="auto"/>
          <w:szCs w:val="24"/>
        </w:rPr>
        <w:t xml:space="preserve"> between November 2011 and May 2014. All patients treated with this implant were identified from a database of distal radius fracture fixations compiled from theatre logbooks and cross-referenced with implant logbooks. The pre-operative radiographs and CT scans were used </w:t>
      </w:r>
      <w:r w:rsidR="002812F9" w:rsidRPr="00727E45">
        <w:rPr>
          <w:rFonts w:ascii="Book Antiqua" w:hAnsi="Book Antiqua" w:cs="Times New Roman"/>
          <w:color w:val="auto"/>
          <w:szCs w:val="24"/>
        </w:rPr>
        <w:t>to assess fracture configuration</w:t>
      </w:r>
      <w:r w:rsidRPr="00727E45">
        <w:rPr>
          <w:rFonts w:ascii="Book Antiqua" w:hAnsi="Book Antiqua" w:cs="Times New Roman"/>
          <w:color w:val="auto"/>
          <w:szCs w:val="24"/>
        </w:rPr>
        <w:t xml:space="preserve">. </w:t>
      </w:r>
      <w:r w:rsidR="001E061A" w:rsidRPr="00727E45">
        <w:rPr>
          <w:rFonts w:ascii="Book Antiqua" w:hAnsi="Book Antiqua" w:cs="Times New Roman"/>
          <w:color w:val="auto"/>
          <w:szCs w:val="24"/>
        </w:rPr>
        <w:t xml:space="preserve">All post-operative radiographs were reviewed to measure volar tilt, inclination and radial height in order to assess restoration of anatomy. </w:t>
      </w:r>
      <w:r w:rsidR="00DA42D7" w:rsidRPr="00727E45">
        <w:rPr>
          <w:rFonts w:ascii="Book Antiqua" w:hAnsi="Book Antiqua" w:cs="Times New Roman"/>
          <w:color w:val="auto"/>
          <w:szCs w:val="24"/>
        </w:rPr>
        <w:t xml:space="preserve">All radiographs were reviewed taken in the same radiology unit using the same machine calibration. </w:t>
      </w:r>
      <w:r w:rsidRPr="00727E45">
        <w:rPr>
          <w:rFonts w:ascii="Book Antiqua" w:hAnsi="Book Antiqua" w:cs="Times New Roman"/>
          <w:color w:val="auto"/>
          <w:szCs w:val="24"/>
        </w:rPr>
        <w:t xml:space="preserve">Operative records and </w:t>
      </w:r>
      <w:r w:rsidR="00380D38" w:rsidRPr="00727E45">
        <w:rPr>
          <w:rFonts w:ascii="Book Antiqua" w:hAnsi="Book Antiqua" w:cs="Times New Roman"/>
          <w:color w:val="auto"/>
          <w:szCs w:val="24"/>
        </w:rPr>
        <w:t xml:space="preserve">imaging, </w:t>
      </w:r>
      <w:r w:rsidRPr="00727E45">
        <w:rPr>
          <w:rFonts w:ascii="Book Antiqua" w:hAnsi="Book Antiqua" w:cs="Times New Roman"/>
          <w:color w:val="auto"/>
          <w:szCs w:val="24"/>
        </w:rPr>
        <w:t xml:space="preserve">medical and therapy records were used to monitor progression of the fracture to </w:t>
      </w:r>
      <w:r w:rsidRPr="00727E45">
        <w:rPr>
          <w:rFonts w:ascii="Book Antiqua" w:hAnsi="Book Antiqua" w:cs="Times New Roman"/>
          <w:color w:val="auto"/>
          <w:szCs w:val="24"/>
        </w:rPr>
        <w:lastRenderedPageBreak/>
        <w:t>union</w:t>
      </w:r>
      <w:r w:rsidR="00490481" w:rsidRPr="00727E45">
        <w:rPr>
          <w:rFonts w:ascii="Book Antiqua" w:hAnsi="Book Antiqua" w:cs="Times New Roman"/>
          <w:color w:val="auto"/>
          <w:szCs w:val="24"/>
        </w:rPr>
        <w:t xml:space="preserve"> and retention of post-operative fracture reduction</w:t>
      </w:r>
      <w:r w:rsidRPr="00727E45">
        <w:rPr>
          <w:rFonts w:ascii="Book Antiqua" w:hAnsi="Book Antiqua" w:cs="Times New Roman"/>
          <w:color w:val="auto"/>
          <w:szCs w:val="24"/>
        </w:rPr>
        <w:t xml:space="preserve">. </w:t>
      </w:r>
    </w:p>
    <w:p w14:paraId="491574C2" w14:textId="76371312" w:rsidR="008E4F21" w:rsidRPr="00727E45" w:rsidRDefault="008E4F21" w:rsidP="00986D0C">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The primary outcome measure</w:t>
      </w:r>
      <w:r w:rsidR="004527E8" w:rsidRPr="00727E45">
        <w:rPr>
          <w:rFonts w:ascii="Book Antiqua" w:hAnsi="Book Antiqua" w:cs="Times New Roman"/>
          <w:color w:val="auto"/>
          <w:szCs w:val="24"/>
        </w:rPr>
        <w:t>s</w:t>
      </w:r>
      <w:r w:rsidRPr="00727E45">
        <w:rPr>
          <w:rFonts w:ascii="Book Antiqua" w:hAnsi="Book Antiqua" w:cs="Times New Roman"/>
          <w:color w:val="auto"/>
          <w:szCs w:val="24"/>
        </w:rPr>
        <w:t xml:space="preserve"> w</w:t>
      </w:r>
      <w:r w:rsidR="00490481" w:rsidRPr="00727E45">
        <w:rPr>
          <w:rFonts w:ascii="Book Antiqua" w:hAnsi="Book Antiqua" w:cs="Times New Roman"/>
          <w:color w:val="auto"/>
          <w:szCs w:val="24"/>
        </w:rPr>
        <w:t xml:space="preserve">ere initial </w:t>
      </w:r>
      <w:r w:rsidR="004527E8" w:rsidRPr="00727E45">
        <w:rPr>
          <w:rFonts w:ascii="Book Antiqua" w:hAnsi="Book Antiqua" w:cs="Times New Roman"/>
          <w:color w:val="auto"/>
          <w:szCs w:val="24"/>
        </w:rPr>
        <w:t xml:space="preserve">and final </w:t>
      </w:r>
      <w:r w:rsidR="00490481" w:rsidRPr="00727E45">
        <w:rPr>
          <w:rFonts w:ascii="Book Antiqua" w:hAnsi="Book Antiqua" w:cs="Times New Roman"/>
          <w:color w:val="auto"/>
          <w:szCs w:val="24"/>
        </w:rPr>
        <w:t>radiographic alignment parameters</w:t>
      </w:r>
      <w:r w:rsidR="004527E8" w:rsidRPr="00727E45">
        <w:rPr>
          <w:rFonts w:ascii="Book Antiqua" w:hAnsi="Book Antiqua" w:cs="Times New Roman"/>
          <w:color w:val="auto"/>
          <w:szCs w:val="24"/>
        </w:rPr>
        <w:t xml:space="preserve"> to assess</w:t>
      </w:r>
      <w:r w:rsidR="00490481" w:rsidRPr="00727E45">
        <w:rPr>
          <w:rFonts w:ascii="Book Antiqua" w:hAnsi="Book Antiqua" w:cs="Times New Roman"/>
          <w:color w:val="auto"/>
          <w:szCs w:val="24"/>
        </w:rPr>
        <w:t xml:space="preserve"> maintenance of fracture reduction</w:t>
      </w:r>
      <w:r w:rsidR="006E3EFB" w:rsidRPr="00727E45">
        <w:rPr>
          <w:rFonts w:ascii="Book Antiqua" w:hAnsi="Book Antiqua" w:cs="Times New Roman"/>
          <w:color w:val="auto"/>
          <w:szCs w:val="24"/>
        </w:rPr>
        <w:t>,</w:t>
      </w:r>
      <w:r w:rsidR="00490481" w:rsidRPr="00727E45">
        <w:rPr>
          <w:rFonts w:ascii="Book Antiqua" w:hAnsi="Book Antiqua" w:cs="Times New Roman"/>
          <w:color w:val="auto"/>
          <w:szCs w:val="24"/>
        </w:rPr>
        <w:t xml:space="preserve"> and</w:t>
      </w:r>
      <w:r w:rsidRPr="00727E45">
        <w:rPr>
          <w:rFonts w:ascii="Book Antiqua" w:hAnsi="Book Antiqua" w:cs="Times New Roman"/>
          <w:color w:val="auto"/>
          <w:szCs w:val="24"/>
        </w:rPr>
        <w:t xml:space="preserve"> implant removal. Secondary outcome measures </w:t>
      </w:r>
      <w:r w:rsidR="00490481" w:rsidRPr="00727E45">
        <w:rPr>
          <w:rFonts w:ascii="Book Antiqua" w:hAnsi="Book Antiqua" w:cs="Times New Roman"/>
          <w:color w:val="auto"/>
          <w:szCs w:val="24"/>
        </w:rPr>
        <w:t>were</w:t>
      </w:r>
      <w:r w:rsidRPr="00727E45">
        <w:rPr>
          <w:rFonts w:ascii="Book Antiqua" w:hAnsi="Book Antiqua" w:cs="Times New Roman"/>
          <w:color w:val="auto"/>
          <w:szCs w:val="24"/>
        </w:rPr>
        <w:t xml:space="preserve"> the use of variable angle screws, the need for accessory plate support</w:t>
      </w:r>
      <w:r w:rsidR="006E3EFB" w:rsidRPr="00727E45">
        <w:rPr>
          <w:rFonts w:ascii="Book Antiqua" w:hAnsi="Book Antiqua" w:cs="Times New Roman"/>
          <w:color w:val="auto"/>
          <w:szCs w:val="24"/>
        </w:rPr>
        <w:t xml:space="preserve"> and tendon irritation</w:t>
      </w:r>
      <w:r w:rsidR="00986D0C">
        <w:rPr>
          <w:rFonts w:ascii="Book Antiqua" w:hAnsi="Book Antiqua" w:cs="Times New Roman"/>
          <w:color w:val="auto"/>
          <w:szCs w:val="24"/>
        </w:rPr>
        <w:t>/</w:t>
      </w:r>
      <w:r w:rsidR="00357E70" w:rsidRPr="00727E45">
        <w:rPr>
          <w:rFonts w:ascii="Book Antiqua" w:hAnsi="Book Antiqua" w:cs="Times New Roman"/>
          <w:color w:val="auto"/>
          <w:szCs w:val="24"/>
        </w:rPr>
        <w:t>rupture</w:t>
      </w:r>
      <w:r w:rsidRPr="00727E45">
        <w:rPr>
          <w:rFonts w:ascii="Book Antiqua" w:hAnsi="Book Antiqua" w:cs="Times New Roman"/>
          <w:color w:val="auto"/>
          <w:szCs w:val="24"/>
        </w:rPr>
        <w:t xml:space="preserve">. </w:t>
      </w:r>
    </w:p>
    <w:p w14:paraId="572D00BB" w14:textId="77777777" w:rsidR="00614D42" w:rsidRPr="00727E45" w:rsidRDefault="00614D42" w:rsidP="00727E45">
      <w:pPr>
        <w:pStyle w:val="Normal1"/>
        <w:spacing w:line="360" w:lineRule="auto"/>
        <w:contextualSpacing w:val="0"/>
        <w:jc w:val="both"/>
        <w:rPr>
          <w:rFonts w:ascii="Book Antiqua" w:hAnsi="Book Antiqua" w:cs="Times New Roman"/>
          <w:color w:val="auto"/>
          <w:szCs w:val="24"/>
        </w:rPr>
      </w:pPr>
    </w:p>
    <w:p w14:paraId="4F8FAB15" w14:textId="0FBC8B27" w:rsidR="008E4F21" w:rsidRPr="00986D0C" w:rsidRDefault="00986D0C" w:rsidP="00727E45">
      <w:pPr>
        <w:pStyle w:val="Normal1"/>
        <w:spacing w:line="360" w:lineRule="auto"/>
        <w:contextualSpacing w:val="0"/>
        <w:jc w:val="both"/>
        <w:rPr>
          <w:rFonts w:ascii="Book Antiqua" w:hAnsi="Book Antiqua" w:cs="Times New Roman"/>
          <w:b/>
          <w:color w:val="auto"/>
          <w:szCs w:val="24"/>
          <w:lang w:eastAsia="zh-CN"/>
        </w:rPr>
      </w:pPr>
      <w:r w:rsidRPr="00986D0C">
        <w:rPr>
          <w:rFonts w:ascii="Book Antiqua" w:hAnsi="Book Antiqua" w:cs="Times New Roman"/>
          <w:b/>
          <w:color w:val="auto"/>
          <w:szCs w:val="24"/>
        </w:rPr>
        <w:t>RESULTS</w:t>
      </w:r>
    </w:p>
    <w:p w14:paraId="55A31AF2" w14:textId="77777777" w:rsidR="008E4F21" w:rsidRPr="00727E45" w:rsidRDefault="008E4F21"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During the study period, 382 distal radius fractures were treated operatively with internal fixation, the majority using a volar approac</w:t>
      </w:r>
      <w:r w:rsidR="004527E8" w:rsidRPr="00727E45">
        <w:rPr>
          <w:rFonts w:ascii="Book Antiqua" w:hAnsi="Book Antiqua" w:cs="Times New Roman"/>
          <w:color w:val="auto"/>
          <w:szCs w:val="24"/>
        </w:rPr>
        <w:t xml:space="preserve">h (83.5%). </w:t>
      </w:r>
      <w:r w:rsidRPr="00727E45">
        <w:rPr>
          <w:rFonts w:ascii="Book Antiqua" w:hAnsi="Book Antiqua" w:cs="Times New Roman"/>
          <w:color w:val="auto"/>
          <w:szCs w:val="24"/>
        </w:rPr>
        <w:t>Twenty-six distal radius fixations utilised rim plates accounting for 6.8% of all operations. The rim plate was used in isolation in seventeen cases</w:t>
      </w:r>
      <w:r w:rsidR="00E33525" w:rsidRPr="00727E45">
        <w:rPr>
          <w:rFonts w:ascii="Book Antiqua" w:hAnsi="Book Antiqua" w:cs="Times New Roman"/>
          <w:color w:val="auto"/>
          <w:szCs w:val="24"/>
        </w:rPr>
        <w:t xml:space="preserve"> (</w:t>
      </w:r>
      <w:r w:rsidR="006914A8" w:rsidRPr="00727E45">
        <w:rPr>
          <w:rFonts w:ascii="Book Antiqua" w:hAnsi="Book Antiqua" w:cs="Times New Roman"/>
          <w:color w:val="auto"/>
          <w:szCs w:val="24"/>
        </w:rPr>
        <w:t>Figure 1</w:t>
      </w:r>
      <w:r w:rsidR="00E33525" w:rsidRPr="00727E45">
        <w:rPr>
          <w:rFonts w:ascii="Book Antiqua" w:hAnsi="Book Antiqua" w:cs="Times New Roman"/>
          <w:color w:val="auto"/>
          <w:szCs w:val="24"/>
        </w:rPr>
        <w:t>)</w:t>
      </w:r>
      <w:r w:rsidRPr="00727E45">
        <w:rPr>
          <w:rFonts w:ascii="Book Antiqua" w:hAnsi="Book Antiqua" w:cs="Times New Roman"/>
          <w:color w:val="auto"/>
          <w:szCs w:val="24"/>
        </w:rPr>
        <w:t xml:space="preserve">, however an additional dorsal or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-radial approach to reduce and maintain reduction of fracture fragments was required in 35% o</w:t>
      </w:r>
      <w:r w:rsidR="009A590A" w:rsidRPr="00727E45">
        <w:rPr>
          <w:rFonts w:ascii="Book Antiqua" w:hAnsi="Book Antiqua" w:cs="Times New Roman"/>
          <w:color w:val="auto"/>
          <w:szCs w:val="24"/>
        </w:rPr>
        <w:t>f cases. This equates to half</w:t>
      </w:r>
      <w:r w:rsidRPr="00727E45">
        <w:rPr>
          <w:rFonts w:ascii="Book Antiqua" w:hAnsi="Book Antiqua" w:cs="Times New Roman"/>
          <w:color w:val="auto"/>
          <w:szCs w:val="24"/>
        </w:rPr>
        <w:t xml:space="preserve"> the total number of distal radial fractures requiring combination plating, highlighting the complexity of the fractures for which rim plates were used. </w:t>
      </w:r>
    </w:p>
    <w:p w14:paraId="5500A03B"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The use o</w:t>
      </w:r>
      <w:r w:rsidR="00991289" w:rsidRPr="00727E45">
        <w:rPr>
          <w:rFonts w:ascii="Book Antiqua" w:hAnsi="Book Antiqua" w:cs="Times New Roman"/>
          <w:color w:val="auto"/>
          <w:szCs w:val="24"/>
        </w:rPr>
        <w:t>f variable angle screws was</w:t>
      </w:r>
      <w:r w:rsidRPr="00727E45">
        <w:rPr>
          <w:rFonts w:ascii="Book Antiqua" w:hAnsi="Book Antiqua" w:cs="Times New Roman"/>
          <w:color w:val="auto"/>
          <w:szCs w:val="24"/>
        </w:rPr>
        <w:t xml:space="preserve"> higher in this subset of patients, with 54% of cases requiring a median of four such screws. Variable angle scre</w:t>
      </w:r>
      <w:r w:rsidR="00245BA2" w:rsidRPr="00727E45">
        <w:rPr>
          <w:rFonts w:ascii="Book Antiqua" w:hAnsi="Book Antiqua" w:cs="Times New Roman"/>
          <w:color w:val="auto"/>
          <w:szCs w:val="24"/>
        </w:rPr>
        <w:t>ws were required</w:t>
      </w:r>
      <w:r w:rsidRPr="00727E45">
        <w:rPr>
          <w:rFonts w:ascii="Book Antiqua" w:hAnsi="Book Antiqua" w:cs="Times New Roman"/>
          <w:color w:val="auto"/>
          <w:szCs w:val="24"/>
        </w:rPr>
        <w:t xml:space="preserve"> to reduce the risk of joint penetration and to optimise screw configurations in </w:t>
      </w:r>
      <w:proofErr w:type="spellStart"/>
      <w:r w:rsidRPr="00727E45">
        <w:rPr>
          <w:rFonts w:ascii="Book Antiqua" w:hAnsi="Book Antiqua" w:cs="Times New Roman"/>
          <w:color w:val="auto"/>
          <w:szCs w:val="24"/>
        </w:rPr>
        <w:t>comminuted</w:t>
      </w:r>
      <w:proofErr w:type="spellEnd"/>
      <w:r w:rsidRPr="00727E45">
        <w:rPr>
          <w:rFonts w:ascii="Book Antiqua" w:hAnsi="Book Antiqua" w:cs="Times New Roman"/>
          <w:color w:val="auto"/>
          <w:szCs w:val="24"/>
        </w:rPr>
        <w:t xml:space="preserve"> fractures when a fixed angle screw would sit within a fracture line and not provide sufficient </w:t>
      </w:r>
      <w:proofErr w:type="spellStart"/>
      <w:r w:rsidRPr="00727E45">
        <w:rPr>
          <w:rFonts w:ascii="Book Antiqua" w:hAnsi="Book Antiqua" w:cs="Times New Roman"/>
          <w:color w:val="auto"/>
          <w:szCs w:val="24"/>
        </w:rPr>
        <w:t>subchondral</w:t>
      </w:r>
      <w:proofErr w:type="spellEnd"/>
      <w:r w:rsidRPr="00727E45">
        <w:rPr>
          <w:rFonts w:ascii="Book Antiqua" w:hAnsi="Book Antiqua" w:cs="Times New Roman"/>
          <w:color w:val="auto"/>
          <w:szCs w:val="24"/>
        </w:rPr>
        <w:t xml:space="preserve"> support.</w:t>
      </w:r>
    </w:p>
    <w:p w14:paraId="3F40AC11"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All fractures were classified as either AO-23B3 or AO-23C3 with a significant degree of articular and </w:t>
      </w:r>
      <w:proofErr w:type="spellStart"/>
      <w:r w:rsidRPr="00727E45">
        <w:rPr>
          <w:rFonts w:ascii="Book Antiqua" w:hAnsi="Book Antiqua" w:cs="Times New Roman"/>
          <w:color w:val="auto"/>
          <w:szCs w:val="24"/>
        </w:rPr>
        <w:t>metaphyseal</w:t>
      </w:r>
      <w:proofErr w:type="spellEnd"/>
      <w:r w:rsidRPr="00727E45">
        <w:rPr>
          <w:rFonts w:ascii="Book Antiqua" w:hAnsi="Book Antiqua" w:cs="Times New Roman"/>
          <w:color w:val="auto"/>
          <w:szCs w:val="24"/>
        </w:rPr>
        <w:t xml:space="preserve">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To evaluate the degree of fracture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the size of the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 xml:space="preserve">-ulnar and radial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fracture fragments were assessed on pre-operative CT scans. </w:t>
      </w:r>
    </w:p>
    <w:p w14:paraId="73A3DB1C"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Analysis of the CT coronal and axial sections demonstrated no </w:t>
      </w:r>
      <w:r w:rsidR="009D2781" w:rsidRPr="00727E45">
        <w:rPr>
          <w:rFonts w:ascii="Book Antiqua" w:hAnsi="Book Antiqua" w:cs="Times New Roman"/>
          <w:color w:val="auto"/>
          <w:szCs w:val="24"/>
        </w:rPr>
        <w:t xml:space="preserve">significant </w:t>
      </w:r>
      <w:r w:rsidRPr="00727E45">
        <w:rPr>
          <w:rFonts w:ascii="Book Antiqua" w:hAnsi="Book Antiqua" w:cs="Times New Roman"/>
          <w:color w:val="auto"/>
          <w:szCs w:val="24"/>
        </w:rPr>
        <w:t xml:space="preserve">difference in the size of the dorsal fragments between the groups treated with a single volar rim plate and those treated with a combined approach </w:t>
      </w:r>
      <w:r w:rsidR="00DF5E63" w:rsidRPr="00727E45">
        <w:rPr>
          <w:rFonts w:ascii="Book Antiqua" w:hAnsi="Book Antiqua" w:cs="Times New Roman"/>
          <w:color w:val="auto"/>
          <w:szCs w:val="24"/>
        </w:rPr>
        <w:t>using</w:t>
      </w:r>
      <w:r w:rsidRPr="00727E45">
        <w:rPr>
          <w:rFonts w:ascii="Book Antiqua" w:hAnsi="Book Antiqua" w:cs="Times New Roman"/>
          <w:color w:val="auto"/>
          <w:szCs w:val="24"/>
        </w:rPr>
        <w:t xml:space="preserve"> a second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-ulnar buttress plate.</w:t>
      </w:r>
    </w:p>
    <w:p w14:paraId="22CC8349" w14:textId="7CB49829" w:rsidR="006F37C6"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In all twenty-six cases there was a significant level of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which also involved the distal radio-ulnar joint in twenty-two cases (five of these cases having a simple coronal split through this joint and the others having </w:t>
      </w:r>
      <w:r w:rsidRPr="00727E45">
        <w:rPr>
          <w:rFonts w:ascii="Book Antiqua" w:hAnsi="Book Antiqua" w:cs="Times New Roman"/>
          <w:color w:val="auto"/>
          <w:szCs w:val="24"/>
        </w:rPr>
        <w:lastRenderedPageBreak/>
        <w:t>multi-fragmentary fracture configurations)</w:t>
      </w:r>
      <w:r w:rsidR="006F37C6" w:rsidRPr="00727E45">
        <w:rPr>
          <w:rFonts w:ascii="Book Antiqua" w:hAnsi="Book Antiqua" w:cs="Times New Roman"/>
          <w:color w:val="auto"/>
          <w:szCs w:val="24"/>
        </w:rPr>
        <w:t xml:space="preserve"> </w:t>
      </w:r>
      <w:r w:rsidR="00E33525" w:rsidRPr="00727E45">
        <w:rPr>
          <w:rFonts w:ascii="Book Antiqua" w:hAnsi="Book Antiqua" w:cs="Times New Roman"/>
          <w:color w:val="auto"/>
          <w:szCs w:val="24"/>
        </w:rPr>
        <w:t>(</w:t>
      </w:r>
      <w:r w:rsidR="006F37C6" w:rsidRPr="00727E45">
        <w:rPr>
          <w:rFonts w:ascii="Book Antiqua" w:hAnsi="Book Antiqua" w:cs="Times New Roman"/>
          <w:color w:val="auto"/>
          <w:szCs w:val="24"/>
        </w:rPr>
        <w:t>Figure</w:t>
      </w:r>
      <w:r w:rsidR="00E33525" w:rsidRPr="00727E45">
        <w:rPr>
          <w:rFonts w:ascii="Book Antiqua" w:hAnsi="Book Antiqua" w:cs="Times New Roman"/>
          <w:color w:val="auto"/>
          <w:szCs w:val="24"/>
        </w:rPr>
        <w:t xml:space="preserve"> 2)</w:t>
      </w:r>
      <w:r w:rsidRPr="00727E45">
        <w:rPr>
          <w:rFonts w:ascii="Book Antiqua" w:hAnsi="Book Antiqua" w:cs="Times New Roman"/>
          <w:color w:val="auto"/>
          <w:szCs w:val="24"/>
        </w:rPr>
        <w:t xml:space="preserve">. The main sites of articular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were </w:t>
      </w:r>
      <w:r w:rsidR="004527E8" w:rsidRPr="00727E45">
        <w:rPr>
          <w:rFonts w:ascii="Book Antiqua" w:hAnsi="Book Antiqua" w:cs="Times New Roman"/>
          <w:color w:val="auto"/>
          <w:szCs w:val="24"/>
        </w:rPr>
        <w:t xml:space="preserve">in the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 xml:space="preserve">-ulnar and volar-ulnar regions of the distal radius rather than the radial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where most of the fragmentation was </w:t>
      </w:r>
      <w:proofErr w:type="spellStart"/>
      <w:r w:rsidRPr="00727E45">
        <w:rPr>
          <w:rFonts w:ascii="Book Antiqua" w:hAnsi="Book Antiqua" w:cs="Times New Roman"/>
          <w:color w:val="auto"/>
          <w:szCs w:val="24"/>
        </w:rPr>
        <w:t>metaphyseal</w:t>
      </w:r>
      <w:proofErr w:type="spellEnd"/>
      <w:r w:rsidRPr="00727E45">
        <w:rPr>
          <w:rFonts w:ascii="Book Antiqua" w:hAnsi="Book Antiqua" w:cs="Times New Roman"/>
          <w:color w:val="auto"/>
          <w:szCs w:val="24"/>
        </w:rPr>
        <w:t>.</w:t>
      </w:r>
    </w:p>
    <w:p w14:paraId="03B1FE61" w14:textId="77777777" w:rsidR="00F10576" w:rsidRPr="00727E45" w:rsidRDefault="006914A8"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In six cases (23%) there was a volar instability pattern at presentation with volar translation of the carpus together with the distal volar ulnar fragments. Involvement of the lunate fossa had a die punch fracture configuration </w:t>
      </w:r>
      <w:r w:rsidR="00C6119C" w:rsidRPr="00727E45">
        <w:rPr>
          <w:rFonts w:ascii="Book Antiqua" w:hAnsi="Book Antiqua" w:cs="Times New Roman"/>
          <w:color w:val="auto"/>
          <w:szCs w:val="24"/>
        </w:rPr>
        <w:t>in all cases</w:t>
      </w:r>
      <w:r w:rsidR="00203CCB" w:rsidRPr="00727E45">
        <w:rPr>
          <w:rFonts w:ascii="Book Antiqua" w:hAnsi="Book Antiqua" w:cs="Times New Roman"/>
          <w:color w:val="auto"/>
          <w:szCs w:val="24"/>
        </w:rPr>
        <w:t xml:space="preserve"> </w:t>
      </w:r>
      <w:r w:rsidR="00E33525" w:rsidRPr="00727E45">
        <w:rPr>
          <w:rFonts w:ascii="Book Antiqua" w:hAnsi="Book Antiqua" w:cs="Times New Roman"/>
          <w:color w:val="auto"/>
          <w:szCs w:val="24"/>
        </w:rPr>
        <w:t>(</w:t>
      </w:r>
      <w:r w:rsidR="00203CCB" w:rsidRPr="00727E45">
        <w:rPr>
          <w:rFonts w:ascii="Book Antiqua" w:hAnsi="Book Antiqua" w:cs="Times New Roman"/>
          <w:color w:val="auto"/>
          <w:szCs w:val="24"/>
        </w:rPr>
        <w:t>Figure</w:t>
      </w:r>
      <w:r w:rsidR="00E33525" w:rsidRPr="00727E45">
        <w:rPr>
          <w:rFonts w:ascii="Book Antiqua" w:hAnsi="Book Antiqua" w:cs="Times New Roman"/>
          <w:color w:val="auto"/>
          <w:szCs w:val="24"/>
        </w:rPr>
        <w:t xml:space="preserve"> 3)</w:t>
      </w:r>
      <w:r w:rsidR="00203CCB" w:rsidRPr="00727E45">
        <w:rPr>
          <w:rFonts w:ascii="Book Antiqua" w:hAnsi="Book Antiqua" w:cs="Times New Roman"/>
          <w:color w:val="auto"/>
          <w:szCs w:val="24"/>
        </w:rPr>
        <w:t xml:space="preserve">. </w:t>
      </w:r>
      <w:r w:rsidRPr="00727E45">
        <w:rPr>
          <w:rFonts w:ascii="Book Antiqua" w:hAnsi="Book Antiqua" w:cs="Times New Roman"/>
          <w:color w:val="auto"/>
          <w:szCs w:val="24"/>
        </w:rPr>
        <w:t xml:space="preserve">The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 xml:space="preserve">-ulnar fragments sustained a higher degree of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when compared to their volar counterpart in sixteen of the twenty six cases</w:t>
      </w:r>
      <w:r w:rsidR="00C6119C" w:rsidRPr="00727E45">
        <w:rPr>
          <w:rFonts w:ascii="Book Antiqua" w:hAnsi="Book Antiqua" w:cs="Times New Roman"/>
          <w:color w:val="auto"/>
          <w:szCs w:val="24"/>
        </w:rPr>
        <w:t xml:space="preserve"> (Figure 4)</w:t>
      </w:r>
      <w:r w:rsidRPr="00727E45">
        <w:rPr>
          <w:rFonts w:ascii="Book Antiqua" w:hAnsi="Book Antiqua" w:cs="Times New Roman"/>
          <w:color w:val="auto"/>
          <w:szCs w:val="24"/>
        </w:rPr>
        <w:t>.</w:t>
      </w:r>
    </w:p>
    <w:p w14:paraId="4EFF4661" w14:textId="36C69E53" w:rsidR="00D139A8" w:rsidRPr="00727E45" w:rsidRDefault="00D139A8"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Standard volar variable angle plates are sited too proximal to secure and buttress the</w:t>
      </w:r>
      <w:r w:rsidR="00BC3AAE">
        <w:rPr>
          <w:rFonts w:ascii="Book Antiqua" w:hAnsi="Book Antiqua" w:cs="Times New Roman"/>
          <w:color w:val="auto"/>
          <w:szCs w:val="24"/>
        </w:rPr>
        <w:t>se volar lip marginal fragments</w:t>
      </w:r>
      <w:r w:rsidRPr="00727E45">
        <w:rPr>
          <w:rFonts w:ascii="Book Antiqua" w:hAnsi="Book Antiqua" w:cs="Times New Roman"/>
          <w:color w:val="auto"/>
          <w:szCs w:val="24"/>
        </w:rPr>
        <w:t xml:space="preserve"> (Figure 4), therefore allowing carpal translation to occur despite apparent adequate fixation intra-operatively. </w:t>
      </w:r>
      <w:r w:rsidR="004527E8" w:rsidRPr="00727E45">
        <w:rPr>
          <w:rFonts w:ascii="Book Antiqua" w:hAnsi="Book Antiqua" w:cs="Times New Roman"/>
          <w:color w:val="auto"/>
          <w:szCs w:val="24"/>
        </w:rPr>
        <w:t>By stabilizing these volar marginal lip fragments, t</w:t>
      </w:r>
      <w:r w:rsidRPr="00727E45">
        <w:rPr>
          <w:rFonts w:ascii="Book Antiqua" w:hAnsi="Book Antiqua" w:cs="Times New Roman"/>
          <w:color w:val="auto"/>
          <w:szCs w:val="24"/>
        </w:rPr>
        <w:t>he rim plate avoids this poten</w:t>
      </w:r>
      <w:r w:rsidR="00BC3AAE">
        <w:rPr>
          <w:rFonts w:ascii="Book Antiqua" w:hAnsi="Book Antiqua" w:cs="Times New Roman"/>
          <w:color w:val="auto"/>
          <w:szCs w:val="24"/>
        </w:rPr>
        <w:t xml:space="preserve">tial for secondary </w:t>
      </w:r>
      <w:proofErr w:type="gramStart"/>
      <w:r w:rsidR="00BC3AAE">
        <w:rPr>
          <w:rFonts w:ascii="Book Antiqua" w:hAnsi="Book Antiqua" w:cs="Times New Roman"/>
          <w:color w:val="auto"/>
          <w:szCs w:val="24"/>
        </w:rPr>
        <w:t>displacement</w:t>
      </w:r>
      <w:r w:rsidRPr="00727E45">
        <w:rPr>
          <w:rFonts w:ascii="Book Antiqua" w:hAnsi="Book Antiqua" w:cs="Times New Roman"/>
          <w:color w:val="auto"/>
          <w:szCs w:val="24"/>
          <w:vertAlign w:val="superscript"/>
        </w:rPr>
        <w:t>[</w:t>
      </w:r>
      <w:proofErr w:type="gramEnd"/>
      <w:r w:rsidRPr="00727E45">
        <w:rPr>
          <w:rFonts w:ascii="Book Antiqua" w:hAnsi="Book Antiqua" w:cs="Times New Roman"/>
          <w:color w:val="auto"/>
          <w:szCs w:val="24"/>
          <w:vertAlign w:val="superscript"/>
        </w:rPr>
        <w:t>1,</w:t>
      </w:r>
      <w:r w:rsidR="00360AE7" w:rsidRPr="00727E45">
        <w:rPr>
          <w:rFonts w:ascii="Book Antiqua" w:hAnsi="Book Antiqua" w:cs="Times New Roman"/>
          <w:color w:val="auto"/>
          <w:szCs w:val="24"/>
          <w:vertAlign w:val="superscript"/>
        </w:rPr>
        <w:t>2</w:t>
      </w:r>
      <w:r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xml:space="preserve">. </w:t>
      </w:r>
    </w:p>
    <w:p w14:paraId="3AB14ADF" w14:textId="4FF49F8E" w:rsidR="007F5404" w:rsidRPr="00727E45" w:rsidRDefault="008E4F21" w:rsidP="00BC3AAE">
      <w:pPr>
        <w:spacing w:after="0" w:line="360" w:lineRule="auto"/>
        <w:ind w:firstLineChars="100" w:firstLine="240"/>
        <w:jc w:val="both"/>
        <w:rPr>
          <w:rFonts w:ascii="Book Antiqua" w:eastAsia="Times New Roman" w:hAnsi="Book Antiqua"/>
          <w:sz w:val="24"/>
          <w:szCs w:val="24"/>
          <w:lang w:eastAsia="en-US"/>
        </w:rPr>
      </w:pPr>
      <w:r w:rsidRPr="00727E45">
        <w:rPr>
          <w:rFonts w:ascii="Book Antiqua" w:hAnsi="Book Antiqua"/>
          <w:sz w:val="24"/>
          <w:szCs w:val="24"/>
        </w:rPr>
        <w:t xml:space="preserve">Fracture reduction was assessed by measuring volar tilt, radial inclination, radial height and ulnar variance on the post-operative radiographs. </w:t>
      </w:r>
      <w:r w:rsidR="007F5404" w:rsidRPr="00727E45">
        <w:rPr>
          <w:rFonts w:ascii="Book Antiqua" w:eastAsia="Times New Roman" w:hAnsi="Book Antiqua"/>
          <w:sz w:val="24"/>
          <w:szCs w:val="24"/>
          <w:lang w:eastAsia="en-US"/>
        </w:rPr>
        <w:t xml:space="preserve">Alignment was restored to 4.3 </w:t>
      </w:r>
      <w:r w:rsidR="00BC3AAE" w:rsidRPr="00A03C60">
        <w:rPr>
          <w:rFonts w:ascii="Book Antiqua" w:hAnsi="Book Antiqua" w:cs="Arial"/>
          <w:color w:val="000000"/>
          <w:sz w:val="24"/>
          <w:szCs w:val="24"/>
        </w:rPr>
        <w:t>±</w:t>
      </w:r>
      <w:r w:rsidR="007F5404" w:rsidRPr="00727E45">
        <w:rPr>
          <w:rFonts w:ascii="Book Antiqua" w:eastAsia="Times New Roman" w:hAnsi="Book Antiqua"/>
          <w:sz w:val="24"/>
          <w:szCs w:val="24"/>
          <w:lang w:eastAsia="en-US"/>
        </w:rPr>
        <w:t xml:space="preserve"> 5.5 degrees volar tilt, mean radial inclination of 21.2 degrees (</w:t>
      </w:r>
      <w:r w:rsidR="00BC3AAE" w:rsidRPr="00727E45">
        <w:rPr>
          <w:rFonts w:ascii="Book Antiqua" w:eastAsia="Times New Roman" w:hAnsi="Book Antiqua"/>
          <w:sz w:val="24"/>
          <w:szCs w:val="24"/>
          <w:lang w:eastAsia="en-US"/>
        </w:rPr>
        <w:t>r</w:t>
      </w:r>
      <w:r w:rsidR="007F5404" w:rsidRPr="00727E45">
        <w:rPr>
          <w:rFonts w:ascii="Book Antiqua" w:eastAsia="Times New Roman" w:hAnsi="Book Antiqua"/>
          <w:sz w:val="24"/>
          <w:szCs w:val="24"/>
          <w:lang w:eastAsia="en-US"/>
        </w:rPr>
        <w:t>ange: 15-30 degrees), 11.7</w:t>
      </w:r>
      <w:r w:rsidR="00BC3AAE">
        <w:rPr>
          <w:rFonts w:ascii="Book Antiqua" w:hAnsi="Book Antiqua" w:hint="eastAsia"/>
          <w:sz w:val="24"/>
          <w:szCs w:val="24"/>
          <w:lang w:eastAsia="zh-CN"/>
        </w:rPr>
        <w:t xml:space="preserve"> </w:t>
      </w:r>
      <w:r w:rsidR="007F5404" w:rsidRPr="00727E45">
        <w:rPr>
          <w:rFonts w:ascii="Book Antiqua" w:eastAsia="Times New Roman" w:hAnsi="Book Antiqua"/>
          <w:sz w:val="24"/>
          <w:szCs w:val="24"/>
          <w:lang w:eastAsia="en-US"/>
        </w:rPr>
        <w:t>mm (</w:t>
      </w:r>
      <w:r w:rsidR="00BC3AAE" w:rsidRPr="00727E45">
        <w:rPr>
          <w:rFonts w:ascii="Book Antiqua" w:eastAsia="Times New Roman" w:hAnsi="Book Antiqua"/>
          <w:sz w:val="24"/>
          <w:szCs w:val="24"/>
          <w:lang w:eastAsia="en-US"/>
        </w:rPr>
        <w:t>r</w:t>
      </w:r>
      <w:r w:rsidR="007F5404" w:rsidRPr="00727E45">
        <w:rPr>
          <w:rFonts w:ascii="Book Antiqua" w:eastAsia="Times New Roman" w:hAnsi="Book Antiqua"/>
          <w:sz w:val="24"/>
          <w:szCs w:val="24"/>
          <w:lang w:eastAsia="en-US"/>
        </w:rPr>
        <w:t>ange: 7-16</w:t>
      </w:r>
      <w:r w:rsidR="00BC3AAE">
        <w:rPr>
          <w:rFonts w:ascii="Book Antiqua" w:hAnsi="Book Antiqua" w:hint="eastAsia"/>
          <w:sz w:val="24"/>
          <w:szCs w:val="24"/>
          <w:lang w:eastAsia="zh-CN"/>
        </w:rPr>
        <w:t xml:space="preserve"> </w:t>
      </w:r>
      <w:r w:rsidR="007F5404" w:rsidRPr="00727E45">
        <w:rPr>
          <w:rFonts w:ascii="Book Antiqua" w:eastAsia="Times New Roman" w:hAnsi="Book Antiqua"/>
          <w:sz w:val="24"/>
          <w:szCs w:val="24"/>
          <w:lang w:eastAsia="en-US"/>
        </w:rPr>
        <w:t>mm) radial height and -1.2</w:t>
      </w:r>
      <w:r w:rsidR="00BC3AAE">
        <w:rPr>
          <w:rFonts w:ascii="Book Antiqua" w:hAnsi="Book Antiqua" w:hint="eastAsia"/>
          <w:sz w:val="24"/>
          <w:szCs w:val="24"/>
          <w:lang w:eastAsia="zh-CN"/>
        </w:rPr>
        <w:t xml:space="preserve"> </w:t>
      </w:r>
      <w:r w:rsidR="007F5404" w:rsidRPr="00727E45">
        <w:rPr>
          <w:rFonts w:ascii="Book Antiqua" w:eastAsia="Times New Roman" w:hAnsi="Book Antiqua"/>
          <w:sz w:val="24"/>
          <w:szCs w:val="24"/>
          <w:lang w:eastAsia="en-US"/>
        </w:rPr>
        <w:t>mm (</w:t>
      </w:r>
      <w:r w:rsidR="00BC3AAE" w:rsidRPr="00727E45">
        <w:rPr>
          <w:rFonts w:ascii="Book Antiqua" w:eastAsia="Times New Roman" w:hAnsi="Book Antiqua"/>
          <w:sz w:val="24"/>
          <w:szCs w:val="24"/>
          <w:lang w:eastAsia="en-US"/>
        </w:rPr>
        <w:t>r</w:t>
      </w:r>
      <w:r w:rsidR="007F5404" w:rsidRPr="00727E45">
        <w:rPr>
          <w:rFonts w:ascii="Book Antiqua" w:eastAsia="Times New Roman" w:hAnsi="Book Antiqua"/>
          <w:sz w:val="24"/>
          <w:szCs w:val="24"/>
          <w:lang w:eastAsia="en-US"/>
        </w:rPr>
        <w:t xml:space="preserve">ange: -4.5-2.5) ulnar variance. </w:t>
      </w:r>
    </w:p>
    <w:p w14:paraId="065C9CB8"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Six patients did not complete follow-up in our unit. Two patients were not</w:t>
      </w:r>
      <w:r w:rsidR="004527E8" w:rsidRPr="00727E45">
        <w:rPr>
          <w:rFonts w:ascii="Book Antiqua" w:hAnsi="Book Antiqua" w:cs="Times New Roman"/>
          <w:color w:val="auto"/>
          <w:szCs w:val="24"/>
        </w:rPr>
        <w:t xml:space="preserve"> from our region and attended</w:t>
      </w:r>
      <w:r w:rsidRPr="00727E45">
        <w:rPr>
          <w:rFonts w:ascii="Book Antiqua" w:hAnsi="Book Antiqua" w:cs="Times New Roman"/>
          <w:color w:val="auto"/>
          <w:szCs w:val="24"/>
        </w:rPr>
        <w:t xml:space="preserve"> follow-up at their local units</w:t>
      </w:r>
      <w:r w:rsidR="0006459E" w:rsidRPr="00727E45">
        <w:rPr>
          <w:rFonts w:ascii="Book Antiqua" w:hAnsi="Book Antiqua" w:cs="Times New Roman"/>
          <w:color w:val="auto"/>
          <w:szCs w:val="24"/>
        </w:rPr>
        <w:t>,</w:t>
      </w:r>
      <w:r w:rsidRPr="00727E45">
        <w:rPr>
          <w:rFonts w:ascii="Book Antiqua" w:hAnsi="Book Antiqua" w:cs="Times New Roman"/>
          <w:color w:val="auto"/>
          <w:szCs w:val="24"/>
        </w:rPr>
        <w:t xml:space="preserve"> and four patients declined the offer of follow-up beyond six weeks. The patients who discontinued follow up have not been referred back to our unit</w:t>
      </w:r>
      <w:r w:rsidR="004527E8" w:rsidRPr="00727E45">
        <w:rPr>
          <w:rFonts w:ascii="Book Antiqua" w:hAnsi="Book Antiqua" w:cs="Times New Roman"/>
          <w:color w:val="auto"/>
          <w:szCs w:val="24"/>
        </w:rPr>
        <w:t xml:space="preserve"> with complications</w:t>
      </w:r>
      <w:r w:rsidR="00357E70" w:rsidRPr="00727E45">
        <w:rPr>
          <w:rFonts w:ascii="Book Antiqua" w:hAnsi="Book Antiqua" w:cs="Times New Roman"/>
          <w:color w:val="auto"/>
          <w:szCs w:val="24"/>
        </w:rPr>
        <w:t xml:space="preserve"> of tendon irritation or rupture</w:t>
      </w:r>
      <w:r w:rsidRPr="00727E45">
        <w:rPr>
          <w:rFonts w:ascii="Book Antiqua" w:hAnsi="Book Antiqua" w:cs="Times New Roman"/>
          <w:color w:val="auto"/>
          <w:szCs w:val="24"/>
        </w:rPr>
        <w:t xml:space="preserve">. </w:t>
      </w:r>
    </w:p>
    <w:p w14:paraId="33ED11E1" w14:textId="080E3D47" w:rsidR="003A3607" w:rsidRPr="00727E45" w:rsidRDefault="008E4F21" w:rsidP="00BC3AAE">
      <w:pPr>
        <w:spacing w:after="0" w:line="360" w:lineRule="auto"/>
        <w:ind w:firstLineChars="100" w:firstLine="240"/>
        <w:jc w:val="both"/>
        <w:rPr>
          <w:rFonts w:ascii="Book Antiqua" w:eastAsia="Times New Roman" w:hAnsi="Book Antiqua"/>
          <w:sz w:val="24"/>
          <w:szCs w:val="24"/>
          <w:lang w:eastAsia="en-US"/>
        </w:rPr>
      </w:pPr>
      <w:r w:rsidRPr="00727E45">
        <w:rPr>
          <w:rFonts w:ascii="Book Antiqua" w:hAnsi="Book Antiqua"/>
          <w:sz w:val="24"/>
          <w:szCs w:val="24"/>
        </w:rPr>
        <w:t>The 20 p</w:t>
      </w:r>
      <w:r w:rsidR="00341990" w:rsidRPr="00727E45">
        <w:rPr>
          <w:rFonts w:ascii="Book Antiqua" w:hAnsi="Book Antiqua"/>
          <w:sz w:val="24"/>
          <w:szCs w:val="24"/>
        </w:rPr>
        <w:t>atients completing follow-up</w:t>
      </w:r>
      <w:r w:rsidRPr="00727E45">
        <w:rPr>
          <w:rFonts w:ascii="Book Antiqua" w:hAnsi="Book Antiqua"/>
          <w:sz w:val="24"/>
          <w:szCs w:val="24"/>
        </w:rPr>
        <w:t xml:space="preserve"> all demonstrated radiographic fracture union by 12 </w:t>
      </w:r>
      <w:proofErr w:type="spellStart"/>
      <w:r w:rsidR="00BC3AAE">
        <w:rPr>
          <w:rFonts w:ascii="Book Antiqua" w:hAnsi="Book Antiqua"/>
          <w:sz w:val="24"/>
          <w:szCs w:val="24"/>
        </w:rPr>
        <w:t>wk</w:t>
      </w:r>
      <w:proofErr w:type="spellEnd"/>
      <w:r w:rsidR="006E3EFB" w:rsidRPr="00727E45">
        <w:rPr>
          <w:rFonts w:ascii="Book Antiqua" w:hAnsi="Book Antiqua"/>
          <w:sz w:val="24"/>
          <w:szCs w:val="24"/>
        </w:rPr>
        <w:t xml:space="preserve"> from surgery.</w:t>
      </w:r>
      <w:r w:rsidRPr="00727E45">
        <w:rPr>
          <w:rFonts w:ascii="Book Antiqua" w:hAnsi="Book Antiqua"/>
          <w:sz w:val="24"/>
          <w:szCs w:val="24"/>
        </w:rPr>
        <w:t xml:space="preserve"> There are no cases of either flexor or extensor tendon rupture</w:t>
      </w:r>
      <w:r w:rsidR="005D2302" w:rsidRPr="00727E45">
        <w:rPr>
          <w:rFonts w:ascii="Book Antiqua" w:hAnsi="Book Antiqua"/>
          <w:sz w:val="24"/>
          <w:szCs w:val="24"/>
        </w:rPr>
        <w:t xml:space="preserve"> and two cases of tendon irritation.</w:t>
      </w:r>
      <w:r w:rsidR="003A3607" w:rsidRPr="00727E45">
        <w:rPr>
          <w:rFonts w:ascii="Book Antiqua" w:hAnsi="Book Antiqua"/>
          <w:sz w:val="24"/>
          <w:szCs w:val="24"/>
        </w:rPr>
        <w:t xml:space="preserve"> </w:t>
      </w:r>
      <w:r w:rsidR="003A3607" w:rsidRPr="00727E45">
        <w:rPr>
          <w:rFonts w:ascii="Book Antiqua" w:eastAsia="Times New Roman" w:hAnsi="Book Antiqua"/>
          <w:sz w:val="24"/>
          <w:szCs w:val="24"/>
          <w:lang w:eastAsia="en-US"/>
        </w:rPr>
        <w:t xml:space="preserve">Post-operative loss of reduction occurred in one </w:t>
      </w:r>
      <w:proofErr w:type="spellStart"/>
      <w:r w:rsidR="003A3607" w:rsidRPr="00727E45">
        <w:rPr>
          <w:rFonts w:ascii="Book Antiqua" w:eastAsia="Times New Roman" w:hAnsi="Book Antiqua"/>
          <w:sz w:val="24"/>
          <w:szCs w:val="24"/>
          <w:lang w:eastAsia="en-US"/>
        </w:rPr>
        <w:t>polytrauma</w:t>
      </w:r>
      <w:proofErr w:type="spellEnd"/>
      <w:r w:rsidR="003A3607" w:rsidRPr="00727E45">
        <w:rPr>
          <w:rFonts w:ascii="Book Antiqua" w:eastAsia="Times New Roman" w:hAnsi="Book Antiqua"/>
          <w:sz w:val="24"/>
          <w:szCs w:val="24"/>
          <w:lang w:eastAsia="en-US"/>
        </w:rPr>
        <w:t xml:space="preserve"> case, with loss of volar tilt and height. No intervention was required and the patient was asymptomatic at eighteen months after surgery. </w:t>
      </w:r>
    </w:p>
    <w:p w14:paraId="5A3DF3BC"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Four patients required removal of metalwork. One patient clinically had </w:t>
      </w:r>
      <w:r w:rsidR="000515F4" w:rsidRPr="00727E45">
        <w:rPr>
          <w:rFonts w:ascii="Book Antiqua" w:hAnsi="Book Antiqua" w:cs="Times New Roman"/>
          <w:color w:val="auto"/>
          <w:szCs w:val="24"/>
        </w:rPr>
        <w:lastRenderedPageBreak/>
        <w:t xml:space="preserve">first extensor compartment </w:t>
      </w:r>
      <w:r w:rsidR="00A04746" w:rsidRPr="00727E45">
        <w:rPr>
          <w:rFonts w:ascii="Book Antiqua" w:hAnsi="Book Antiqua" w:cs="Times New Roman"/>
          <w:color w:val="auto"/>
          <w:szCs w:val="24"/>
        </w:rPr>
        <w:t xml:space="preserve">tendon irritation </w:t>
      </w:r>
      <w:r w:rsidR="000515F4" w:rsidRPr="00727E45">
        <w:rPr>
          <w:rFonts w:ascii="Book Antiqua" w:hAnsi="Book Antiqua" w:cs="Times New Roman"/>
          <w:color w:val="auto"/>
          <w:szCs w:val="24"/>
        </w:rPr>
        <w:t>due to</w:t>
      </w:r>
      <w:r w:rsidRPr="00727E45">
        <w:rPr>
          <w:rFonts w:ascii="Book Antiqua" w:hAnsi="Book Antiqua" w:cs="Times New Roman"/>
          <w:color w:val="auto"/>
          <w:szCs w:val="24"/>
        </w:rPr>
        <w:t xml:space="preserve"> a prominent screw </w:t>
      </w:r>
      <w:r w:rsidR="006E3EFB" w:rsidRPr="00727E45">
        <w:rPr>
          <w:rFonts w:ascii="Book Antiqua" w:hAnsi="Book Antiqua" w:cs="Times New Roman"/>
          <w:color w:val="auto"/>
          <w:szCs w:val="24"/>
        </w:rPr>
        <w:t xml:space="preserve">following </w:t>
      </w:r>
      <w:r w:rsidRPr="00727E45">
        <w:rPr>
          <w:rFonts w:ascii="Book Antiqua" w:hAnsi="Book Antiqua" w:cs="Times New Roman"/>
          <w:color w:val="auto"/>
          <w:szCs w:val="24"/>
        </w:rPr>
        <w:t xml:space="preserve">an isolated volar </w:t>
      </w:r>
      <w:r w:rsidR="006E3EFB" w:rsidRPr="00727E45">
        <w:rPr>
          <w:rFonts w:ascii="Book Antiqua" w:hAnsi="Book Antiqua" w:cs="Times New Roman"/>
          <w:color w:val="auto"/>
          <w:szCs w:val="24"/>
        </w:rPr>
        <w:t xml:space="preserve">operative </w:t>
      </w:r>
      <w:r w:rsidRPr="00727E45">
        <w:rPr>
          <w:rFonts w:ascii="Book Antiqua" w:hAnsi="Book Antiqua" w:cs="Times New Roman"/>
          <w:color w:val="auto"/>
          <w:szCs w:val="24"/>
        </w:rPr>
        <w:t>approach; one p</w:t>
      </w:r>
      <w:r w:rsidR="00687D58" w:rsidRPr="00727E45">
        <w:rPr>
          <w:rFonts w:ascii="Book Antiqua" w:hAnsi="Book Antiqua" w:cs="Times New Roman"/>
          <w:color w:val="auto"/>
          <w:szCs w:val="24"/>
        </w:rPr>
        <w:t>atient had pain on grip strength testing, which may have represented flexor tendon irritation. This</w:t>
      </w:r>
      <w:r w:rsidRPr="00727E45">
        <w:rPr>
          <w:rFonts w:ascii="Book Antiqua" w:hAnsi="Book Antiqua" w:cs="Times New Roman"/>
          <w:color w:val="auto"/>
          <w:szCs w:val="24"/>
        </w:rPr>
        <w:t xml:space="preserve"> resolved after removal of the volar plate and a dorsal lunate </w:t>
      </w:r>
      <w:r w:rsidR="009D2119" w:rsidRPr="00727E45">
        <w:rPr>
          <w:rFonts w:ascii="Book Antiqua" w:hAnsi="Book Antiqua" w:cs="Times New Roman"/>
          <w:color w:val="auto"/>
          <w:szCs w:val="24"/>
        </w:rPr>
        <w:t>fossa fragment buttress plate. O</w:t>
      </w:r>
      <w:r w:rsidRPr="00727E45">
        <w:rPr>
          <w:rFonts w:ascii="Book Antiqua" w:hAnsi="Book Antiqua" w:cs="Times New Roman"/>
          <w:color w:val="auto"/>
          <w:szCs w:val="24"/>
        </w:rPr>
        <w:t>ne case</w:t>
      </w:r>
      <w:r w:rsidR="006E3EFB" w:rsidRPr="00727E45">
        <w:rPr>
          <w:rFonts w:ascii="Book Antiqua" w:hAnsi="Book Antiqua" w:cs="Times New Roman"/>
          <w:color w:val="auto"/>
          <w:szCs w:val="24"/>
        </w:rPr>
        <w:t xml:space="preserve"> had radiographic signs of</w:t>
      </w:r>
      <w:r w:rsidRPr="00727E45">
        <w:rPr>
          <w:rFonts w:ascii="Book Antiqua" w:hAnsi="Book Antiqua" w:cs="Times New Roman"/>
          <w:color w:val="auto"/>
          <w:szCs w:val="24"/>
        </w:rPr>
        <w:t xml:space="preserve"> avascular necrosis of the lunate fossa fragment</w:t>
      </w:r>
      <w:r w:rsidR="006E3EFB" w:rsidRPr="00727E45">
        <w:rPr>
          <w:rFonts w:ascii="Book Antiqua" w:hAnsi="Book Antiqua" w:cs="Times New Roman"/>
          <w:color w:val="auto"/>
          <w:szCs w:val="24"/>
        </w:rPr>
        <w:t>. This</w:t>
      </w:r>
      <w:r w:rsidRPr="00727E45">
        <w:rPr>
          <w:rFonts w:ascii="Book Antiqua" w:hAnsi="Book Antiqua" w:cs="Times New Roman"/>
          <w:color w:val="auto"/>
          <w:szCs w:val="24"/>
        </w:rPr>
        <w:t xml:space="preserve"> was </w:t>
      </w:r>
      <w:r w:rsidR="00567462" w:rsidRPr="00727E45">
        <w:rPr>
          <w:rFonts w:ascii="Book Antiqua" w:hAnsi="Book Antiqua" w:cs="Times New Roman"/>
          <w:color w:val="auto"/>
          <w:szCs w:val="24"/>
        </w:rPr>
        <w:t>asymptomatic</w:t>
      </w:r>
      <w:r w:rsidRPr="00727E45">
        <w:rPr>
          <w:rFonts w:ascii="Book Antiqua" w:hAnsi="Book Antiqua" w:cs="Times New Roman"/>
          <w:color w:val="auto"/>
          <w:szCs w:val="24"/>
        </w:rPr>
        <w:t xml:space="preserve"> until a second fall after which th</w:t>
      </w:r>
      <w:r w:rsidR="006E3EFB" w:rsidRPr="00727E45">
        <w:rPr>
          <w:rFonts w:ascii="Book Antiqua" w:hAnsi="Book Antiqua" w:cs="Times New Roman"/>
          <w:color w:val="auto"/>
          <w:szCs w:val="24"/>
        </w:rPr>
        <w:t>e patient</w:t>
      </w:r>
      <w:r w:rsidRPr="00727E45">
        <w:rPr>
          <w:rFonts w:ascii="Book Antiqua" w:hAnsi="Book Antiqua" w:cs="Times New Roman"/>
          <w:color w:val="auto"/>
          <w:szCs w:val="24"/>
        </w:rPr>
        <w:t xml:space="preserve"> developed new </w:t>
      </w:r>
      <w:r w:rsidR="002E20BE" w:rsidRPr="00727E45">
        <w:rPr>
          <w:rFonts w:ascii="Book Antiqua" w:hAnsi="Book Antiqua" w:cs="Times New Roman"/>
          <w:color w:val="auto"/>
          <w:szCs w:val="24"/>
        </w:rPr>
        <w:t xml:space="preserve">onset </w:t>
      </w:r>
      <w:proofErr w:type="spellStart"/>
      <w:r w:rsidR="006E3EFB" w:rsidRPr="00727E45">
        <w:rPr>
          <w:rFonts w:ascii="Book Antiqua" w:hAnsi="Book Antiqua" w:cs="Times New Roman"/>
          <w:color w:val="auto"/>
          <w:szCs w:val="24"/>
        </w:rPr>
        <w:t>dorso</w:t>
      </w:r>
      <w:proofErr w:type="spellEnd"/>
      <w:r w:rsidR="006E3EFB" w:rsidRPr="00727E45">
        <w:rPr>
          <w:rFonts w:ascii="Book Antiqua" w:hAnsi="Book Antiqua" w:cs="Times New Roman"/>
          <w:color w:val="auto"/>
          <w:szCs w:val="24"/>
        </w:rPr>
        <w:t>-radial pain symptoms. A</w:t>
      </w:r>
      <w:r w:rsidRPr="00727E45">
        <w:rPr>
          <w:rFonts w:ascii="Book Antiqua" w:hAnsi="Book Antiqua" w:cs="Times New Roman"/>
          <w:color w:val="auto"/>
          <w:szCs w:val="24"/>
        </w:rPr>
        <w:t xml:space="preserve"> dia</w:t>
      </w:r>
      <w:r w:rsidR="006E3EFB" w:rsidRPr="00727E45">
        <w:rPr>
          <w:rFonts w:ascii="Book Antiqua" w:hAnsi="Book Antiqua" w:cs="Times New Roman"/>
          <w:color w:val="auto"/>
          <w:szCs w:val="24"/>
        </w:rPr>
        <w:t>gnostic arthroscopy identified</w:t>
      </w:r>
      <w:r w:rsidRPr="00727E45">
        <w:rPr>
          <w:rFonts w:ascii="Book Antiqua" w:hAnsi="Book Antiqua" w:cs="Times New Roman"/>
          <w:color w:val="auto"/>
          <w:szCs w:val="24"/>
        </w:rPr>
        <w:t xml:space="preserve"> screw penetrance </w:t>
      </w:r>
      <w:r w:rsidR="006E3EFB" w:rsidRPr="00727E45">
        <w:rPr>
          <w:rFonts w:ascii="Book Antiqua" w:hAnsi="Book Antiqua" w:cs="Times New Roman"/>
          <w:color w:val="auto"/>
          <w:szCs w:val="24"/>
        </w:rPr>
        <w:t>in</w:t>
      </w:r>
      <w:r w:rsidRPr="00727E45">
        <w:rPr>
          <w:rFonts w:ascii="Book Antiqua" w:hAnsi="Book Antiqua" w:cs="Times New Roman"/>
          <w:color w:val="auto"/>
          <w:szCs w:val="24"/>
        </w:rPr>
        <w:t xml:space="preserve">to the joint; one case had the volar plate removed at the same time as a triangular </w:t>
      </w:r>
      <w:proofErr w:type="spellStart"/>
      <w:r w:rsidRPr="00727E45">
        <w:rPr>
          <w:rFonts w:ascii="Book Antiqua" w:hAnsi="Book Antiqua" w:cs="Times New Roman"/>
          <w:color w:val="auto"/>
          <w:szCs w:val="24"/>
        </w:rPr>
        <w:t>fibrocartilagenous</w:t>
      </w:r>
      <w:proofErr w:type="spellEnd"/>
      <w:r w:rsidRPr="00727E45">
        <w:rPr>
          <w:rFonts w:ascii="Book Antiqua" w:hAnsi="Book Antiqua" w:cs="Times New Roman"/>
          <w:color w:val="auto"/>
          <w:szCs w:val="24"/>
        </w:rPr>
        <w:t xml:space="preserve"> complex repair for symptoms of distal radio-ulnar joint instability.</w:t>
      </w:r>
    </w:p>
    <w:p w14:paraId="15BC5E39" w14:textId="77777777" w:rsidR="008E4F21" w:rsidRPr="00727E45" w:rsidRDefault="008E4F21" w:rsidP="00727E45">
      <w:pPr>
        <w:pStyle w:val="Normal1"/>
        <w:spacing w:line="360" w:lineRule="auto"/>
        <w:contextualSpacing w:val="0"/>
        <w:jc w:val="both"/>
        <w:rPr>
          <w:rFonts w:ascii="Book Antiqua" w:hAnsi="Book Antiqua" w:cs="Times New Roman"/>
          <w:color w:val="auto"/>
          <w:szCs w:val="24"/>
        </w:rPr>
      </w:pPr>
    </w:p>
    <w:p w14:paraId="06EE8398" w14:textId="1844FB10" w:rsidR="008E4F21" w:rsidRPr="00BC3AAE" w:rsidRDefault="00BC3AAE" w:rsidP="00727E45">
      <w:pPr>
        <w:pStyle w:val="Normal1"/>
        <w:spacing w:line="360" w:lineRule="auto"/>
        <w:contextualSpacing w:val="0"/>
        <w:jc w:val="both"/>
        <w:rPr>
          <w:rFonts w:ascii="Book Antiqua" w:hAnsi="Book Antiqua" w:cs="Times New Roman"/>
          <w:b/>
          <w:color w:val="auto"/>
          <w:szCs w:val="24"/>
          <w:lang w:eastAsia="zh-CN"/>
        </w:rPr>
      </w:pPr>
      <w:r w:rsidRPr="00BC3AAE">
        <w:rPr>
          <w:rFonts w:ascii="Book Antiqua" w:hAnsi="Book Antiqua" w:cs="Times New Roman"/>
          <w:b/>
          <w:color w:val="auto"/>
          <w:szCs w:val="24"/>
        </w:rPr>
        <w:t>DISCUSSION</w:t>
      </w:r>
    </w:p>
    <w:p w14:paraId="073B0D47" w14:textId="77777777" w:rsidR="008E4F21" w:rsidRPr="00727E45" w:rsidRDefault="007F5404"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The indications for a</w:t>
      </w:r>
      <w:r w:rsidR="008E4F21" w:rsidRPr="00727E45">
        <w:rPr>
          <w:rFonts w:ascii="Book Antiqua" w:hAnsi="Book Antiqua" w:cs="Times New Roman"/>
          <w:color w:val="auto"/>
          <w:szCs w:val="24"/>
        </w:rPr>
        <w:t xml:space="preserve"> variable angle volar rim plate are for </w:t>
      </w:r>
      <w:r w:rsidR="00346E63" w:rsidRPr="00727E45">
        <w:rPr>
          <w:rFonts w:ascii="Book Antiqua" w:hAnsi="Book Antiqua" w:cs="Times New Roman"/>
          <w:color w:val="auto"/>
          <w:szCs w:val="24"/>
        </w:rPr>
        <w:t xml:space="preserve">the </w:t>
      </w:r>
      <w:r w:rsidR="008E4F21" w:rsidRPr="00727E45">
        <w:rPr>
          <w:rFonts w:ascii="Book Antiqua" w:hAnsi="Book Antiqua" w:cs="Times New Roman"/>
          <w:color w:val="auto"/>
          <w:szCs w:val="24"/>
        </w:rPr>
        <w:t>infrequent AO-23B3 and AO-23C3 distal radius fractures where the distal and volar fragment</w:t>
      </w:r>
      <w:r w:rsidR="00346E63" w:rsidRPr="00727E45">
        <w:rPr>
          <w:rFonts w:ascii="Book Antiqua" w:hAnsi="Book Antiqua" w:cs="Times New Roman"/>
          <w:color w:val="auto"/>
          <w:szCs w:val="24"/>
        </w:rPr>
        <w:t>s</w:t>
      </w:r>
      <w:r w:rsidR="008E4F21" w:rsidRPr="00727E45">
        <w:rPr>
          <w:rFonts w:ascii="Book Antiqua" w:hAnsi="Book Antiqua" w:cs="Times New Roman"/>
          <w:color w:val="auto"/>
          <w:szCs w:val="24"/>
        </w:rPr>
        <w:t xml:space="preserve"> cannot be adequately buttressed with standard extra-articular and variable angle two column volar plates.</w:t>
      </w:r>
    </w:p>
    <w:p w14:paraId="62D97415"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Prior to the launch of the volar rim plate these distal fractures were managed in our unit with a volar </w:t>
      </w:r>
      <w:proofErr w:type="spellStart"/>
      <w:r w:rsidRPr="00727E45">
        <w:rPr>
          <w:rFonts w:ascii="Book Antiqua" w:hAnsi="Book Antiqua" w:cs="Times New Roman"/>
          <w:color w:val="auto"/>
          <w:szCs w:val="24"/>
        </w:rPr>
        <w:t>juxta</w:t>
      </w:r>
      <w:proofErr w:type="spellEnd"/>
      <w:r w:rsidRPr="00727E45">
        <w:rPr>
          <w:rFonts w:ascii="Book Antiqua" w:hAnsi="Book Antiqua" w:cs="Times New Roman"/>
          <w:color w:val="auto"/>
          <w:szCs w:val="24"/>
        </w:rPr>
        <w:t>-articular plate or wi</w:t>
      </w:r>
      <w:r w:rsidR="00BC7186" w:rsidRPr="00727E45">
        <w:rPr>
          <w:rFonts w:ascii="Book Antiqua" w:hAnsi="Book Antiqua" w:cs="Times New Roman"/>
          <w:color w:val="auto"/>
          <w:szCs w:val="24"/>
        </w:rPr>
        <w:t>th an extra-articular plate and</w:t>
      </w:r>
      <w:r w:rsidRPr="00727E45">
        <w:rPr>
          <w:rFonts w:ascii="Book Antiqua" w:hAnsi="Book Antiqua" w:cs="Times New Roman"/>
          <w:color w:val="auto"/>
          <w:szCs w:val="24"/>
        </w:rPr>
        <w:t xml:space="preserve"> supplementary distal lag screws. However, this plate has a higher profile and angular design and therefore is more likely to cause flexor tendon irritation necessitating implant removal. </w:t>
      </w:r>
    </w:p>
    <w:p w14:paraId="03E07BFE"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Alternatively they were treated by a dorsal only approach if the primary instability was thought to be dorsal, however an unmasked volar instability could result in volar displacement of the carpus with the volar distal fracture fragment at the lunate facet buttress. </w:t>
      </w:r>
    </w:p>
    <w:p w14:paraId="1142B9ED" w14:textId="70D5AD1E"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Rarely t</w:t>
      </w:r>
      <w:r w:rsidR="00AF4AA7" w:rsidRPr="00727E45">
        <w:rPr>
          <w:rFonts w:ascii="Book Antiqua" w:hAnsi="Book Antiqua" w:cs="Times New Roman"/>
          <w:color w:val="auto"/>
          <w:szCs w:val="24"/>
        </w:rPr>
        <w:t>hey were treated with a</w:t>
      </w:r>
      <w:r w:rsidRPr="00727E45">
        <w:rPr>
          <w:rFonts w:ascii="Book Antiqua" w:hAnsi="Book Antiqua" w:cs="Times New Roman"/>
          <w:color w:val="auto"/>
          <w:szCs w:val="24"/>
        </w:rPr>
        <w:t xml:space="preserve"> external fixator or a temporary 3.3 mm 16 hole distraction bridge plate spanning the fracture site and </w:t>
      </w:r>
      <w:proofErr w:type="gramStart"/>
      <w:r w:rsidRPr="00727E45">
        <w:rPr>
          <w:rFonts w:ascii="Book Antiqua" w:hAnsi="Book Antiqua" w:cs="Times New Roman"/>
          <w:color w:val="auto"/>
          <w:szCs w:val="24"/>
        </w:rPr>
        <w:t>carpus</w:t>
      </w:r>
      <w:r w:rsidR="00360AE7" w:rsidRPr="00727E45">
        <w:rPr>
          <w:rFonts w:ascii="Book Antiqua" w:hAnsi="Book Antiqua" w:cs="Times New Roman"/>
          <w:color w:val="auto"/>
          <w:szCs w:val="24"/>
          <w:vertAlign w:val="superscript"/>
        </w:rPr>
        <w:t>[</w:t>
      </w:r>
      <w:proofErr w:type="gramEnd"/>
      <w:r w:rsidR="00360AE7" w:rsidRPr="00727E45">
        <w:rPr>
          <w:rFonts w:ascii="Book Antiqua" w:hAnsi="Book Antiqua" w:cs="Times New Roman"/>
          <w:color w:val="auto"/>
          <w:szCs w:val="24"/>
          <w:vertAlign w:val="superscript"/>
        </w:rPr>
        <w:t>3</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xml:space="preserve">. Both of these techniques offer reliable fracture union, but unlike the volar rim plate, it is not possible to restore </w:t>
      </w:r>
      <w:r w:rsidR="00C226F4" w:rsidRPr="00727E45">
        <w:rPr>
          <w:rFonts w:ascii="Book Antiqua" w:hAnsi="Book Antiqua" w:cs="Times New Roman"/>
          <w:color w:val="auto"/>
          <w:szCs w:val="24"/>
        </w:rPr>
        <w:t xml:space="preserve">most </w:t>
      </w:r>
      <w:r w:rsidRPr="00727E45">
        <w:rPr>
          <w:rFonts w:ascii="Book Antiqua" w:hAnsi="Book Antiqua" w:cs="Times New Roman"/>
          <w:color w:val="auto"/>
          <w:szCs w:val="24"/>
        </w:rPr>
        <w:t>aspects of distal radius anatomy as well as radio</w:t>
      </w:r>
      <w:r w:rsidR="00362C33" w:rsidRPr="00727E45">
        <w:rPr>
          <w:rFonts w:ascii="Book Antiqua" w:hAnsi="Book Antiqua" w:cs="Times New Roman"/>
          <w:color w:val="auto"/>
          <w:szCs w:val="24"/>
        </w:rPr>
        <w:t>-</w:t>
      </w:r>
      <w:r w:rsidRPr="00727E45">
        <w:rPr>
          <w:rFonts w:ascii="Book Antiqua" w:hAnsi="Book Antiqua" w:cs="Times New Roman"/>
          <w:color w:val="auto"/>
          <w:szCs w:val="24"/>
        </w:rPr>
        <w:t>carpal and distal radio</w:t>
      </w:r>
      <w:r w:rsidR="00362C33" w:rsidRPr="00727E45">
        <w:rPr>
          <w:rFonts w:ascii="Book Antiqua" w:hAnsi="Book Antiqua" w:cs="Times New Roman"/>
          <w:color w:val="auto"/>
          <w:szCs w:val="24"/>
        </w:rPr>
        <w:t>-</w:t>
      </w:r>
      <w:r w:rsidRPr="00727E45">
        <w:rPr>
          <w:rFonts w:ascii="Book Antiqua" w:hAnsi="Book Antiqua" w:cs="Times New Roman"/>
          <w:color w:val="auto"/>
          <w:szCs w:val="24"/>
        </w:rPr>
        <w:t>ulnar congruity. They also have other specific complications, including stiffness, pin tract infection and metacarpal fractu</w:t>
      </w:r>
      <w:r w:rsidR="00C76763" w:rsidRPr="00727E45">
        <w:rPr>
          <w:rFonts w:ascii="Book Antiqua" w:hAnsi="Book Antiqua" w:cs="Times New Roman"/>
          <w:color w:val="auto"/>
          <w:szCs w:val="24"/>
        </w:rPr>
        <w:t>re at the site of distal pin or</w:t>
      </w:r>
      <w:r w:rsidRPr="00727E45">
        <w:rPr>
          <w:rFonts w:ascii="Book Antiqua" w:hAnsi="Book Antiqua" w:cs="Times New Roman"/>
          <w:color w:val="auto"/>
          <w:szCs w:val="24"/>
        </w:rPr>
        <w:t xml:space="preserve"> screw </w:t>
      </w:r>
      <w:proofErr w:type="gramStart"/>
      <w:r w:rsidRPr="00727E45">
        <w:rPr>
          <w:rFonts w:ascii="Book Antiqua" w:hAnsi="Book Antiqua" w:cs="Times New Roman"/>
          <w:color w:val="auto"/>
          <w:szCs w:val="24"/>
        </w:rPr>
        <w:t>insertion</w:t>
      </w:r>
      <w:r w:rsidR="00360AE7" w:rsidRPr="00727E45">
        <w:rPr>
          <w:rFonts w:ascii="Book Antiqua" w:hAnsi="Book Antiqua" w:cs="Times New Roman"/>
          <w:color w:val="auto"/>
          <w:szCs w:val="24"/>
          <w:vertAlign w:val="superscript"/>
        </w:rPr>
        <w:t>[</w:t>
      </w:r>
      <w:proofErr w:type="gramEnd"/>
      <w:r w:rsidR="00360AE7" w:rsidRPr="00727E45">
        <w:rPr>
          <w:rFonts w:ascii="Book Antiqua" w:hAnsi="Book Antiqua" w:cs="Times New Roman"/>
          <w:color w:val="auto"/>
          <w:szCs w:val="24"/>
          <w:vertAlign w:val="superscript"/>
        </w:rPr>
        <w:t>4</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w:t>
      </w:r>
    </w:p>
    <w:p w14:paraId="47E36348"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lastRenderedPageBreak/>
        <w:t>Due to the complexity of these fractures, a preoperative CT scan is required for in depth assessment of the fracture configuration. Unfortunately, there were no predictors on the scans which can be used to identify fractures that are more likely to need additional plating</w:t>
      </w:r>
      <w:r w:rsidRPr="00BC3AAE">
        <w:rPr>
          <w:rFonts w:ascii="Book Antiqua" w:hAnsi="Book Antiqua" w:cs="Times New Roman"/>
          <w:i/>
          <w:color w:val="auto"/>
          <w:szCs w:val="24"/>
        </w:rPr>
        <w:t xml:space="preserve"> via</w:t>
      </w:r>
      <w:r w:rsidRPr="00727E45">
        <w:rPr>
          <w:rFonts w:ascii="Book Antiqua" w:hAnsi="Book Antiqua" w:cs="Times New Roman"/>
          <w:color w:val="auto"/>
          <w:szCs w:val="24"/>
        </w:rPr>
        <w:t xml:space="preserve"> a dorsal or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 xml:space="preserve">-radial approach. We attempted to correlate the size of the fracture fragments with the need for additional plates, but no correlation </w:t>
      </w:r>
      <w:r w:rsidR="00362C33" w:rsidRPr="00727E45">
        <w:rPr>
          <w:rFonts w:ascii="Book Antiqua" w:hAnsi="Book Antiqua" w:cs="Times New Roman"/>
          <w:color w:val="auto"/>
          <w:szCs w:val="24"/>
        </w:rPr>
        <w:t>was evident. This decision was</w:t>
      </w:r>
      <w:r w:rsidRPr="00727E45">
        <w:rPr>
          <w:rFonts w:ascii="Book Antiqua" w:hAnsi="Book Antiqua" w:cs="Times New Roman"/>
          <w:color w:val="auto"/>
          <w:szCs w:val="24"/>
        </w:rPr>
        <w:t xml:space="preserve"> made intra-operatively on assessment of fracture stability after volar plating. </w:t>
      </w:r>
    </w:p>
    <w:p w14:paraId="251F08DA" w14:textId="77777777" w:rsidR="00314DF9"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In </w:t>
      </w:r>
      <w:r w:rsidR="006E3EFB" w:rsidRPr="00727E45">
        <w:rPr>
          <w:rFonts w:ascii="Book Antiqua" w:hAnsi="Book Antiqua" w:cs="Times New Roman"/>
          <w:color w:val="auto"/>
          <w:szCs w:val="24"/>
        </w:rPr>
        <w:t>this</w:t>
      </w:r>
      <w:r w:rsidRPr="00727E45">
        <w:rPr>
          <w:rFonts w:ascii="Book Antiqua" w:hAnsi="Book Antiqua" w:cs="Times New Roman"/>
          <w:color w:val="auto"/>
          <w:szCs w:val="24"/>
        </w:rPr>
        <w:t xml:space="preserve"> series of rim plate fixati</w:t>
      </w:r>
      <w:r w:rsidR="006E3EFB" w:rsidRPr="00727E45">
        <w:rPr>
          <w:rFonts w:ascii="Book Antiqua" w:hAnsi="Book Antiqua" w:cs="Times New Roman"/>
          <w:color w:val="auto"/>
          <w:szCs w:val="24"/>
        </w:rPr>
        <w:t>ons of distal radius fractures a</w:t>
      </w:r>
      <w:r w:rsidRPr="00727E45">
        <w:rPr>
          <w:rFonts w:ascii="Book Antiqua" w:hAnsi="Book Antiqua" w:cs="Times New Roman"/>
          <w:color w:val="auto"/>
          <w:szCs w:val="24"/>
        </w:rPr>
        <w:t xml:space="preserve"> combined dorsal and volar plating approach was required in 35% of procedures</w:t>
      </w:r>
      <w:r w:rsidR="00E33525" w:rsidRPr="00727E45">
        <w:rPr>
          <w:rFonts w:ascii="Book Antiqua" w:hAnsi="Book Antiqua" w:cs="Times New Roman"/>
          <w:color w:val="auto"/>
          <w:szCs w:val="24"/>
        </w:rPr>
        <w:t xml:space="preserve"> (</w:t>
      </w:r>
      <w:r w:rsidR="00314DF9" w:rsidRPr="00727E45">
        <w:rPr>
          <w:rFonts w:ascii="Book Antiqua" w:hAnsi="Book Antiqua" w:cs="Times New Roman"/>
          <w:color w:val="auto"/>
          <w:szCs w:val="24"/>
        </w:rPr>
        <w:t>Figure</w:t>
      </w:r>
      <w:r w:rsidR="00E33525" w:rsidRPr="00727E45">
        <w:rPr>
          <w:rFonts w:ascii="Book Antiqua" w:hAnsi="Book Antiqua" w:cs="Times New Roman"/>
          <w:color w:val="auto"/>
          <w:szCs w:val="24"/>
        </w:rPr>
        <w:t xml:space="preserve"> 5)</w:t>
      </w:r>
      <w:r w:rsidRPr="00727E45">
        <w:rPr>
          <w:rFonts w:ascii="Book Antiqua" w:hAnsi="Book Antiqua" w:cs="Times New Roman"/>
          <w:color w:val="auto"/>
          <w:szCs w:val="24"/>
        </w:rPr>
        <w:t>. If the distal fracture configuration with potential for volar and dorsal instability is identified</w:t>
      </w:r>
      <w:r w:rsidR="004071BC" w:rsidRPr="00727E45">
        <w:rPr>
          <w:rFonts w:ascii="Book Antiqua" w:hAnsi="Book Antiqua" w:cs="Times New Roman"/>
          <w:color w:val="auto"/>
          <w:szCs w:val="24"/>
        </w:rPr>
        <w:t xml:space="preserve"> from the pre-operative CT</w:t>
      </w:r>
      <w:r w:rsidRPr="00727E45">
        <w:rPr>
          <w:rFonts w:ascii="Book Antiqua" w:hAnsi="Book Antiqua" w:cs="Times New Roman"/>
          <w:color w:val="auto"/>
          <w:szCs w:val="24"/>
        </w:rPr>
        <w:t xml:space="preserve"> scan it is important that the treating surgeon is familiar with the dorsal approach in case an adju</w:t>
      </w:r>
      <w:r w:rsidR="006E3EFB" w:rsidRPr="00727E45">
        <w:rPr>
          <w:rFonts w:ascii="Book Antiqua" w:hAnsi="Book Antiqua" w:cs="Times New Roman"/>
          <w:color w:val="auto"/>
          <w:szCs w:val="24"/>
        </w:rPr>
        <w:t>vant</w:t>
      </w:r>
      <w:r w:rsidRPr="00727E45">
        <w:rPr>
          <w:rFonts w:ascii="Book Antiqua" w:hAnsi="Book Antiqua" w:cs="Times New Roman"/>
          <w:color w:val="auto"/>
          <w:szCs w:val="24"/>
        </w:rPr>
        <w:t xml:space="preserve"> dorsal plate is required. The alternative is to refer the case on to a specialist wrist surgeon who is familiar with both approaches. Whilst the rim plate increases the numbers of fractures and configurations that may be managed with internal fixation through the volar approach it does not obviate the need for the dorsal approach.</w:t>
      </w:r>
    </w:p>
    <w:p w14:paraId="3FA9A5D3" w14:textId="505F4704" w:rsidR="006D6714"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The rim plate has a low profile to allow its placement distal to the watershed line without increasing the risk of flexor tendon irritation. </w:t>
      </w:r>
      <w:r w:rsidR="0002039F" w:rsidRPr="00727E45">
        <w:rPr>
          <w:rFonts w:ascii="Book Antiqua" w:hAnsi="Book Antiqua" w:cs="Times New Roman"/>
          <w:color w:val="auto"/>
          <w:szCs w:val="24"/>
        </w:rPr>
        <w:t>Despite its distal placement</w:t>
      </w:r>
      <w:r w:rsidR="00553844" w:rsidRPr="00727E45">
        <w:rPr>
          <w:rFonts w:ascii="Book Antiqua" w:hAnsi="Book Antiqua" w:cs="Times New Roman"/>
          <w:color w:val="auto"/>
          <w:szCs w:val="24"/>
        </w:rPr>
        <w:t>, i</w:t>
      </w:r>
      <w:r w:rsidR="006E3EFB" w:rsidRPr="00727E45">
        <w:rPr>
          <w:rFonts w:ascii="Book Antiqua" w:hAnsi="Book Antiqua" w:cs="Times New Roman"/>
          <w:color w:val="auto"/>
          <w:szCs w:val="24"/>
        </w:rPr>
        <w:t>n this</w:t>
      </w:r>
      <w:r w:rsidRPr="00727E45">
        <w:rPr>
          <w:rFonts w:ascii="Book Antiqua" w:hAnsi="Book Antiqua" w:cs="Times New Roman"/>
          <w:color w:val="auto"/>
          <w:szCs w:val="24"/>
        </w:rPr>
        <w:t xml:space="preserve"> series, there were no cases of flexor tendon rupture and only two of the four cases of implant removal were for flexor or extensor tendon irritation. This is consistent with the literature which suggests that attrition flexor tendon rupture is infreque</w:t>
      </w:r>
      <w:r w:rsidR="00553844" w:rsidRPr="00727E45">
        <w:rPr>
          <w:rFonts w:ascii="Book Antiqua" w:hAnsi="Book Antiqua" w:cs="Times New Roman"/>
          <w:color w:val="auto"/>
          <w:szCs w:val="24"/>
        </w:rPr>
        <w:t xml:space="preserve">nt yet may occur with prominent higher profile </w:t>
      </w:r>
      <w:r w:rsidRPr="00727E45">
        <w:rPr>
          <w:rFonts w:ascii="Book Antiqua" w:hAnsi="Book Antiqua" w:cs="Times New Roman"/>
          <w:color w:val="auto"/>
          <w:szCs w:val="24"/>
        </w:rPr>
        <w:t>plates plac</w:t>
      </w:r>
      <w:r w:rsidR="001E60F5" w:rsidRPr="00727E45">
        <w:rPr>
          <w:rFonts w:ascii="Book Antiqua" w:hAnsi="Book Antiqua" w:cs="Times New Roman"/>
          <w:color w:val="auto"/>
          <w:szCs w:val="24"/>
        </w:rPr>
        <w:t>ed at the watershed line, but is unlikely</w:t>
      </w:r>
      <w:r w:rsidR="0002039F" w:rsidRPr="00727E45">
        <w:rPr>
          <w:rFonts w:ascii="Book Antiqua" w:hAnsi="Book Antiqua" w:cs="Times New Roman"/>
          <w:color w:val="auto"/>
          <w:szCs w:val="24"/>
        </w:rPr>
        <w:t xml:space="preserve"> in</w:t>
      </w:r>
      <w:r w:rsidRPr="00727E45">
        <w:rPr>
          <w:rFonts w:ascii="Book Antiqua" w:hAnsi="Book Antiqua" w:cs="Times New Roman"/>
          <w:color w:val="auto"/>
          <w:szCs w:val="24"/>
        </w:rPr>
        <w:t xml:space="preserve"> cases were plates </w:t>
      </w:r>
      <w:r w:rsidR="0002039F" w:rsidRPr="00727E45">
        <w:rPr>
          <w:rFonts w:ascii="Book Antiqua" w:hAnsi="Book Antiqua" w:cs="Times New Roman"/>
          <w:color w:val="auto"/>
          <w:szCs w:val="24"/>
        </w:rPr>
        <w:t xml:space="preserve">are </w:t>
      </w:r>
      <w:r w:rsidRPr="00727E45">
        <w:rPr>
          <w:rFonts w:ascii="Book Antiqua" w:hAnsi="Book Antiqua" w:cs="Times New Roman"/>
          <w:color w:val="auto"/>
          <w:szCs w:val="24"/>
        </w:rPr>
        <w:t>designed to be placed more distal to this</w:t>
      </w:r>
      <w:r w:rsidR="00553844" w:rsidRPr="00727E45">
        <w:rPr>
          <w:rFonts w:ascii="Book Antiqua" w:hAnsi="Book Antiqua" w:cs="Times New Roman"/>
          <w:color w:val="auto"/>
          <w:szCs w:val="24"/>
        </w:rPr>
        <w:t xml:space="preserve"> line, probably due to their </w:t>
      </w:r>
      <w:r w:rsidR="00DC25D0" w:rsidRPr="00727E45">
        <w:rPr>
          <w:rFonts w:ascii="Book Antiqua" w:hAnsi="Book Antiqua" w:cs="Times New Roman"/>
          <w:color w:val="auto"/>
          <w:szCs w:val="24"/>
        </w:rPr>
        <w:t xml:space="preserve">contoured design and </w:t>
      </w:r>
      <w:r w:rsidRPr="00727E45">
        <w:rPr>
          <w:rFonts w:ascii="Book Antiqua" w:hAnsi="Book Antiqua" w:cs="Times New Roman"/>
          <w:color w:val="auto"/>
          <w:szCs w:val="24"/>
        </w:rPr>
        <w:t>low profile</w:t>
      </w:r>
      <w:r w:rsidR="00360AE7" w:rsidRPr="00727E45">
        <w:rPr>
          <w:rFonts w:ascii="Book Antiqua" w:hAnsi="Book Antiqua" w:cs="Times New Roman"/>
          <w:color w:val="auto"/>
          <w:szCs w:val="24"/>
          <w:vertAlign w:val="superscript"/>
        </w:rPr>
        <w:t>[5</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xml:space="preserve">. </w:t>
      </w:r>
    </w:p>
    <w:p w14:paraId="6ADE4FA6" w14:textId="72344CAD" w:rsidR="00FA0283"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Signs of tendon irritation were noted at clinic review b</w:t>
      </w:r>
      <w:r w:rsidR="006E3EFB" w:rsidRPr="00727E45">
        <w:rPr>
          <w:rFonts w:ascii="Book Antiqua" w:hAnsi="Book Antiqua" w:cs="Times New Roman"/>
          <w:color w:val="auto"/>
          <w:szCs w:val="24"/>
        </w:rPr>
        <w:t>etween three and</w:t>
      </w:r>
      <w:r w:rsidRPr="00727E45">
        <w:rPr>
          <w:rFonts w:ascii="Book Antiqua" w:hAnsi="Book Antiqua" w:cs="Times New Roman"/>
          <w:color w:val="auto"/>
          <w:szCs w:val="24"/>
        </w:rPr>
        <w:t xml:space="preserve"> six months post-operatively when range of motion had been restored and the patients had regained grip strength and pre-injury activity levels. None of the other cases were symptomatic or had signs of tendon irritation up to one year after surgery. Hence we suggest a minimum follow up until six months </w:t>
      </w:r>
      <w:r w:rsidRPr="00727E45">
        <w:rPr>
          <w:rFonts w:ascii="Book Antiqua" w:hAnsi="Book Antiqua" w:cs="Times New Roman"/>
          <w:color w:val="auto"/>
          <w:szCs w:val="24"/>
        </w:rPr>
        <w:lastRenderedPageBreak/>
        <w:t>post-operatively and removal of implants if there are clinical signs of tendon irritation, rather than awaiting patients to be symptomatic thus decreasing the risk of attrition tendon ruptures. The published recommendations for removal of previous volar plate designs include only symptomatic patients who had plate prominence more tha</w:t>
      </w:r>
      <w:r w:rsidR="00226FC6" w:rsidRPr="00727E45">
        <w:rPr>
          <w:rFonts w:ascii="Book Antiqua" w:hAnsi="Book Antiqua" w:cs="Times New Roman"/>
          <w:color w:val="auto"/>
          <w:szCs w:val="24"/>
        </w:rPr>
        <w:t>n</w:t>
      </w:r>
      <w:r w:rsidRPr="00727E45">
        <w:rPr>
          <w:rFonts w:ascii="Book Antiqua" w:hAnsi="Book Antiqua" w:cs="Times New Roman"/>
          <w:color w:val="auto"/>
          <w:szCs w:val="24"/>
        </w:rPr>
        <w:t xml:space="preserve"> 2</w:t>
      </w:r>
      <w:r w:rsidR="00226FC6" w:rsidRPr="00727E45">
        <w:rPr>
          <w:rFonts w:ascii="Book Antiqua" w:hAnsi="Book Antiqua" w:cs="Times New Roman"/>
          <w:color w:val="auto"/>
          <w:szCs w:val="24"/>
        </w:rPr>
        <w:t xml:space="preserve"> </w:t>
      </w:r>
      <w:r w:rsidRPr="00727E45">
        <w:rPr>
          <w:rFonts w:ascii="Book Antiqua" w:hAnsi="Book Antiqua" w:cs="Times New Roman"/>
          <w:color w:val="auto"/>
          <w:szCs w:val="24"/>
        </w:rPr>
        <w:t xml:space="preserve">mm </w:t>
      </w:r>
      <w:proofErr w:type="spellStart"/>
      <w:r w:rsidRPr="00727E45">
        <w:rPr>
          <w:rFonts w:ascii="Book Antiqua" w:hAnsi="Book Antiqua" w:cs="Times New Roman"/>
          <w:color w:val="auto"/>
          <w:szCs w:val="24"/>
        </w:rPr>
        <w:t>volarly</w:t>
      </w:r>
      <w:proofErr w:type="spellEnd"/>
      <w:r w:rsidRPr="00727E45">
        <w:rPr>
          <w:rFonts w:ascii="Book Antiqua" w:hAnsi="Book Antiqua" w:cs="Times New Roman"/>
          <w:color w:val="auto"/>
          <w:szCs w:val="24"/>
        </w:rPr>
        <w:t xml:space="preserve"> at the watershed line or plate position within 3 mm of the volar </w:t>
      </w:r>
      <w:proofErr w:type="gramStart"/>
      <w:r w:rsidRPr="00727E45">
        <w:rPr>
          <w:rFonts w:ascii="Book Antiqua" w:hAnsi="Book Antiqua" w:cs="Times New Roman"/>
          <w:color w:val="auto"/>
          <w:szCs w:val="24"/>
        </w:rPr>
        <w:t>rim</w:t>
      </w:r>
      <w:r w:rsidR="00360AE7" w:rsidRPr="00727E45">
        <w:rPr>
          <w:rFonts w:ascii="Book Antiqua" w:hAnsi="Book Antiqua" w:cs="Times New Roman"/>
          <w:color w:val="auto"/>
          <w:szCs w:val="24"/>
          <w:vertAlign w:val="superscript"/>
        </w:rPr>
        <w:t>[</w:t>
      </w:r>
      <w:proofErr w:type="gramEnd"/>
      <w:r w:rsidR="00360AE7" w:rsidRPr="00727E45">
        <w:rPr>
          <w:rFonts w:ascii="Book Antiqua" w:hAnsi="Book Antiqua" w:cs="Times New Roman"/>
          <w:color w:val="auto"/>
          <w:szCs w:val="24"/>
          <w:vertAlign w:val="superscript"/>
        </w:rPr>
        <w:t>6</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w:t>
      </w:r>
    </w:p>
    <w:p w14:paraId="0F3008ED" w14:textId="70B52FA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The volar rim of the lunate fossa is anatomically designed to resist volar carpal translation and the short </w:t>
      </w:r>
      <w:proofErr w:type="spellStart"/>
      <w:r w:rsidRPr="00727E45">
        <w:rPr>
          <w:rFonts w:ascii="Book Antiqua" w:hAnsi="Book Antiqua" w:cs="Times New Roman"/>
          <w:color w:val="auto"/>
          <w:szCs w:val="24"/>
        </w:rPr>
        <w:t>radiolunate</w:t>
      </w:r>
      <w:proofErr w:type="spellEnd"/>
      <w:r w:rsidRPr="00727E45">
        <w:rPr>
          <w:rFonts w:ascii="Book Antiqua" w:hAnsi="Book Antiqua" w:cs="Times New Roman"/>
          <w:color w:val="auto"/>
          <w:szCs w:val="24"/>
        </w:rPr>
        <w:t xml:space="preserve"> ligament, which attaches to the volar lip fragment, stabilizes the carpus on t</w:t>
      </w:r>
      <w:r w:rsidR="009875DE" w:rsidRPr="00727E45">
        <w:rPr>
          <w:rFonts w:ascii="Book Antiqua" w:hAnsi="Book Antiqua" w:cs="Times New Roman"/>
          <w:color w:val="auto"/>
          <w:szCs w:val="24"/>
        </w:rPr>
        <w:t>he distal radius. The carpus can therefore</w:t>
      </w:r>
      <w:r w:rsidRPr="00727E45">
        <w:rPr>
          <w:rFonts w:ascii="Book Antiqua" w:hAnsi="Book Antiqua" w:cs="Times New Roman"/>
          <w:color w:val="auto"/>
          <w:szCs w:val="24"/>
        </w:rPr>
        <w:t xml:space="preserve"> translate </w:t>
      </w:r>
      <w:proofErr w:type="spellStart"/>
      <w:r w:rsidR="00B253E0" w:rsidRPr="00727E45">
        <w:rPr>
          <w:rFonts w:ascii="Book Antiqua" w:hAnsi="Book Antiqua" w:cs="Times New Roman"/>
          <w:color w:val="auto"/>
          <w:szCs w:val="24"/>
        </w:rPr>
        <w:t>volarly</w:t>
      </w:r>
      <w:proofErr w:type="spellEnd"/>
      <w:r w:rsidRPr="00727E45">
        <w:rPr>
          <w:rFonts w:ascii="Book Antiqua" w:hAnsi="Book Antiqua" w:cs="Times New Roman"/>
          <w:color w:val="auto"/>
          <w:szCs w:val="24"/>
        </w:rPr>
        <w:t xml:space="preserve"> with the distal volar </w:t>
      </w:r>
      <w:r w:rsidR="00956149" w:rsidRPr="00727E45">
        <w:rPr>
          <w:rFonts w:ascii="Book Antiqua" w:hAnsi="Book Antiqua" w:cs="Times New Roman"/>
          <w:color w:val="auto"/>
          <w:szCs w:val="24"/>
        </w:rPr>
        <w:t>and ulnar fracture fragment of</w:t>
      </w:r>
      <w:r w:rsidRPr="00727E45">
        <w:rPr>
          <w:rFonts w:ascii="Book Antiqua" w:hAnsi="Book Antiqua" w:cs="Times New Roman"/>
          <w:color w:val="auto"/>
          <w:szCs w:val="24"/>
        </w:rPr>
        <w:t xml:space="preserve"> the distal radius</w:t>
      </w:r>
      <w:r w:rsidR="00B253E0" w:rsidRPr="00727E45">
        <w:rPr>
          <w:rFonts w:ascii="Book Antiqua" w:hAnsi="Book Antiqua" w:cs="Times New Roman"/>
          <w:color w:val="auto"/>
          <w:szCs w:val="24"/>
        </w:rPr>
        <w:t>. This</w:t>
      </w:r>
      <w:r w:rsidRPr="00727E45">
        <w:rPr>
          <w:rFonts w:ascii="Book Antiqua" w:hAnsi="Book Antiqua" w:cs="Times New Roman"/>
          <w:color w:val="auto"/>
          <w:szCs w:val="24"/>
        </w:rPr>
        <w:t xml:space="preserve"> fragment must be anatomically reduced and buttressed to prevent </w:t>
      </w:r>
      <w:r w:rsidR="00B253E0" w:rsidRPr="00727E45">
        <w:rPr>
          <w:rFonts w:ascii="Book Antiqua" w:hAnsi="Book Antiqua" w:cs="Times New Roman"/>
          <w:color w:val="auto"/>
          <w:szCs w:val="24"/>
        </w:rPr>
        <w:t xml:space="preserve">this </w:t>
      </w:r>
      <w:r w:rsidRPr="00727E45">
        <w:rPr>
          <w:rFonts w:ascii="Book Antiqua" w:hAnsi="Book Antiqua" w:cs="Times New Roman"/>
          <w:color w:val="auto"/>
          <w:szCs w:val="24"/>
        </w:rPr>
        <w:t>volar instability.</w:t>
      </w:r>
      <w:r w:rsidR="00122431" w:rsidRPr="00727E45">
        <w:rPr>
          <w:rFonts w:ascii="Book Antiqua" w:hAnsi="Book Antiqua" w:cs="Times New Roman"/>
          <w:color w:val="auto"/>
          <w:szCs w:val="24"/>
        </w:rPr>
        <w:t xml:space="preserve"> </w:t>
      </w:r>
      <w:r w:rsidRPr="00727E45">
        <w:rPr>
          <w:rFonts w:ascii="Book Antiqua" w:hAnsi="Book Antiqua" w:cs="Times New Roman"/>
          <w:color w:val="auto"/>
          <w:szCs w:val="24"/>
        </w:rPr>
        <w:t xml:space="preserve">Standard volar variable angle plates are sited too proximal to secure and buttress these volar lip marginal fragments, therefore allowing carpal translation to occur despite apparent adequate fixation intra-operatively. The </w:t>
      </w:r>
      <w:r w:rsidR="00086457" w:rsidRPr="00727E45">
        <w:rPr>
          <w:rFonts w:ascii="Book Antiqua" w:hAnsi="Book Antiqua" w:cs="Times New Roman"/>
          <w:color w:val="auto"/>
          <w:szCs w:val="24"/>
        </w:rPr>
        <w:t xml:space="preserve">rim </w:t>
      </w:r>
      <w:r w:rsidRPr="00727E45">
        <w:rPr>
          <w:rFonts w:ascii="Book Antiqua" w:hAnsi="Book Antiqua" w:cs="Times New Roman"/>
          <w:color w:val="auto"/>
          <w:szCs w:val="24"/>
        </w:rPr>
        <w:t xml:space="preserve">plate contour is designed to overhang and engage the distal volar lip fragments avoiding this potential for secondary displacement. Due to the variable angle screw option, this plate also allows purchase on these small fragments without joint penetration. </w:t>
      </w:r>
    </w:p>
    <w:p w14:paraId="01BC360E" w14:textId="77777777"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Even though the radial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had more </w:t>
      </w:r>
      <w:proofErr w:type="spellStart"/>
      <w:r w:rsidRPr="00727E45">
        <w:rPr>
          <w:rFonts w:ascii="Book Antiqua" w:hAnsi="Book Antiqua" w:cs="Times New Roman"/>
          <w:color w:val="auto"/>
          <w:szCs w:val="24"/>
        </w:rPr>
        <w:t>metaphyseal</w:t>
      </w:r>
      <w:proofErr w:type="spellEnd"/>
      <w:r w:rsidRPr="00727E45">
        <w:rPr>
          <w:rFonts w:ascii="Book Antiqua" w:hAnsi="Book Antiqua" w:cs="Times New Roman"/>
          <w:color w:val="auto"/>
          <w:szCs w:val="24"/>
        </w:rPr>
        <w:t xml:space="preserve"> than distal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in this series, variable angle screws were required, as </w:t>
      </w:r>
      <w:r w:rsidR="00DC25D0" w:rsidRPr="00727E45">
        <w:rPr>
          <w:rFonts w:ascii="Book Antiqua" w:hAnsi="Book Antiqua" w:cs="Times New Roman"/>
          <w:color w:val="auto"/>
          <w:szCs w:val="24"/>
        </w:rPr>
        <w:t>fixed angle</w:t>
      </w:r>
      <w:r w:rsidRPr="00727E45">
        <w:rPr>
          <w:rFonts w:ascii="Book Antiqua" w:hAnsi="Book Antiqua" w:cs="Times New Roman"/>
          <w:color w:val="auto"/>
          <w:szCs w:val="24"/>
        </w:rPr>
        <w:t xml:space="preserve"> screws did not adequately engage the b</w:t>
      </w:r>
      <w:r w:rsidR="00DC25D0" w:rsidRPr="00727E45">
        <w:rPr>
          <w:rFonts w:ascii="Book Antiqua" w:hAnsi="Book Antiqua" w:cs="Times New Roman"/>
          <w:color w:val="auto"/>
          <w:szCs w:val="24"/>
        </w:rPr>
        <w:t>one fragments due to their</w:t>
      </w:r>
      <w:r w:rsidRPr="00727E45">
        <w:rPr>
          <w:rFonts w:ascii="Book Antiqua" w:hAnsi="Book Antiqua" w:cs="Times New Roman"/>
          <w:color w:val="auto"/>
          <w:szCs w:val="24"/>
        </w:rPr>
        <w:t xml:space="preserve"> </w:t>
      </w:r>
      <w:r w:rsidR="00C62321" w:rsidRPr="00727E45">
        <w:rPr>
          <w:rFonts w:ascii="Book Antiqua" w:hAnsi="Book Antiqua" w:cs="Times New Roman"/>
          <w:color w:val="auto"/>
          <w:szCs w:val="24"/>
        </w:rPr>
        <w:t xml:space="preserve">fixed </w:t>
      </w:r>
      <w:r w:rsidRPr="00727E45">
        <w:rPr>
          <w:rFonts w:ascii="Book Antiqua" w:hAnsi="Book Antiqua" w:cs="Times New Roman"/>
          <w:color w:val="auto"/>
          <w:szCs w:val="24"/>
        </w:rPr>
        <w:t>trajectory, and in most cases the angle of these screws was changed as necessary to ensure stable fixation.</w:t>
      </w:r>
    </w:p>
    <w:p w14:paraId="3EC4CD16" w14:textId="348DE1FD"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Unfortunately, this was not always enough to achieve adequate fracture stabilization. After volar plate fixation, all fractures were assessed for stability to ensure that the fracture and carpus are stable through a full range of motion. In 35% of cases this was not the case. Therefore an additional plate was placed either along the radial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to bridge and secure this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fracture; or over the lunate fossa fragment </w:t>
      </w:r>
      <w:r w:rsidR="009D0778" w:rsidRPr="009D0778">
        <w:rPr>
          <w:rFonts w:ascii="Book Antiqua" w:hAnsi="Book Antiqua" w:cs="Times New Roman"/>
          <w:i/>
          <w:color w:val="auto"/>
          <w:szCs w:val="24"/>
        </w:rPr>
        <w:t>via</w:t>
      </w:r>
      <w:r w:rsidRPr="00727E45">
        <w:rPr>
          <w:rFonts w:ascii="Book Antiqua" w:hAnsi="Book Antiqua" w:cs="Times New Roman"/>
          <w:color w:val="auto"/>
          <w:szCs w:val="24"/>
        </w:rPr>
        <w:t xml:space="preserve"> a dorsal approach. In the latter cases, which all had a higher degree of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 xml:space="preserve">-ulnar than volar-ulnar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rim plates were used to engage the distal volar lip fragments and act as a </w:t>
      </w:r>
      <w:proofErr w:type="spellStart"/>
      <w:r w:rsidRPr="00727E45">
        <w:rPr>
          <w:rFonts w:ascii="Book Antiqua" w:hAnsi="Book Antiqua" w:cs="Times New Roman"/>
          <w:color w:val="auto"/>
          <w:szCs w:val="24"/>
        </w:rPr>
        <w:t>subchondral</w:t>
      </w:r>
      <w:proofErr w:type="spellEnd"/>
      <w:r w:rsidRPr="00727E45">
        <w:rPr>
          <w:rFonts w:ascii="Book Antiqua" w:hAnsi="Book Antiqua" w:cs="Times New Roman"/>
          <w:color w:val="auto"/>
          <w:szCs w:val="24"/>
        </w:rPr>
        <w:t xml:space="preserve"> raft supporting the radio</w:t>
      </w:r>
      <w:r w:rsidR="0020528D" w:rsidRPr="00727E45">
        <w:rPr>
          <w:rFonts w:ascii="Book Antiqua" w:hAnsi="Book Antiqua" w:cs="Times New Roman"/>
          <w:color w:val="auto"/>
          <w:szCs w:val="24"/>
        </w:rPr>
        <w:t>-</w:t>
      </w:r>
      <w:r w:rsidRPr="00727E45">
        <w:rPr>
          <w:rFonts w:ascii="Book Antiqua" w:hAnsi="Book Antiqua" w:cs="Times New Roman"/>
          <w:color w:val="auto"/>
          <w:szCs w:val="24"/>
        </w:rPr>
        <w:t xml:space="preserve">carpal joint, aiding </w:t>
      </w:r>
      <w:r w:rsidRPr="00727E45">
        <w:rPr>
          <w:rFonts w:ascii="Book Antiqua" w:hAnsi="Book Antiqua" w:cs="Times New Roman"/>
          <w:color w:val="auto"/>
          <w:szCs w:val="24"/>
        </w:rPr>
        <w:lastRenderedPageBreak/>
        <w:t xml:space="preserve">adequate restoration of radial height, tilt and angulation. The additional dorsal plates were then applied to buttress the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-ulnar fragments, preventing their displacement and translation whilst enhancing radio</w:t>
      </w:r>
      <w:r w:rsidR="0086207C" w:rsidRPr="00727E45">
        <w:rPr>
          <w:rFonts w:ascii="Book Antiqua" w:hAnsi="Book Antiqua" w:cs="Times New Roman"/>
          <w:color w:val="auto"/>
          <w:szCs w:val="24"/>
        </w:rPr>
        <w:t>-</w:t>
      </w:r>
      <w:r w:rsidRPr="00727E45">
        <w:rPr>
          <w:rFonts w:ascii="Book Antiqua" w:hAnsi="Book Antiqua" w:cs="Times New Roman"/>
          <w:color w:val="auto"/>
          <w:szCs w:val="24"/>
        </w:rPr>
        <w:t xml:space="preserve">carpal and distal radio-ulnar joint stability. </w:t>
      </w:r>
    </w:p>
    <w:p w14:paraId="5DCD72E2" w14:textId="5B053EDD" w:rsidR="008E4F21" w:rsidRPr="00727E45" w:rsidRDefault="00D84C9E"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The distal radio-ulnar joint wa</w:t>
      </w:r>
      <w:r w:rsidR="008E4F21" w:rsidRPr="00727E45">
        <w:rPr>
          <w:rFonts w:ascii="Book Antiqua" w:hAnsi="Book Antiqua" w:cs="Times New Roman"/>
          <w:color w:val="auto"/>
          <w:szCs w:val="24"/>
        </w:rPr>
        <w:t xml:space="preserve">s involved in 85% of cases, with varying degrees of central </w:t>
      </w:r>
      <w:proofErr w:type="spellStart"/>
      <w:r w:rsidR="008E4F21" w:rsidRPr="00727E45">
        <w:rPr>
          <w:rFonts w:ascii="Book Antiqua" w:hAnsi="Book Antiqua" w:cs="Times New Roman"/>
          <w:color w:val="auto"/>
          <w:szCs w:val="24"/>
        </w:rPr>
        <w:t>comminution</w:t>
      </w:r>
      <w:proofErr w:type="spellEnd"/>
      <w:r w:rsidR="008E4F21" w:rsidRPr="00727E45">
        <w:rPr>
          <w:rFonts w:ascii="Book Antiqua" w:hAnsi="Book Antiqua" w:cs="Times New Roman"/>
          <w:color w:val="auto"/>
          <w:szCs w:val="24"/>
        </w:rPr>
        <w:t xml:space="preserve">; a simple split in the coronal plane occurred in only 5 cases. Congruity was restored through the volar approach by using the variable angle screw option and changing the angle of screw insertion to capture the </w:t>
      </w:r>
      <w:proofErr w:type="spellStart"/>
      <w:r w:rsidR="008E4F21" w:rsidRPr="00727E45">
        <w:rPr>
          <w:rFonts w:ascii="Book Antiqua" w:hAnsi="Book Antiqua" w:cs="Times New Roman"/>
          <w:color w:val="auto"/>
          <w:szCs w:val="24"/>
        </w:rPr>
        <w:t>dorso</w:t>
      </w:r>
      <w:proofErr w:type="spellEnd"/>
      <w:r w:rsidR="008E4F21" w:rsidRPr="00727E45">
        <w:rPr>
          <w:rFonts w:ascii="Book Antiqua" w:hAnsi="Book Antiqua" w:cs="Times New Roman"/>
          <w:color w:val="auto"/>
          <w:szCs w:val="24"/>
        </w:rPr>
        <w:t xml:space="preserve">-ulnar fragments. However this was not possible in all cases and an additional buttress plate was applied to the </w:t>
      </w:r>
      <w:proofErr w:type="spellStart"/>
      <w:r w:rsidR="008E4F21" w:rsidRPr="00727E45">
        <w:rPr>
          <w:rFonts w:ascii="Book Antiqua" w:hAnsi="Book Antiqua" w:cs="Times New Roman"/>
          <w:color w:val="auto"/>
          <w:szCs w:val="24"/>
        </w:rPr>
        <w:t>dorso</w:t>
      </w:r>
      <w:proofErr w:type="spellEnd"/>
      <w:r w:rsidR="008E4F21" w:rsidRPr="00727E45">
        <w:rPr>
          <w:rFonts w:ascii="Book Antiqua" w:hAnsi="Book Antiqua" w:cs="Times New Roman"/>
          <w:color w:val="auto"/>
          <w:szCs w:val="24"/>
        </w:rPr>
        <w:t xml:space="preserve">-ulnar fragments in cases of significant </w:t>
      </w:r>
      <w:proofErr w:type="spellStart"/>
      <w:r w:rsidR="008E4F21" w:rsidRPr="00727E45">
        <w:rPr>
          <w:rFonts w:ascii="Book Antiqua" w:hAnsi="Book Antiqua" w:cs="Times New Roman"/>
          <w:color w:val="auto"/>
          <w:szCs w:val="24"/>
        </w:rPr>
        <w:t>comminution</w:t>
      </w:r>
      <w:proofErr w:type="spellEnd"/>
      <w:r w:rsidR="008E4F21" w:rsidRPr="00727E45">
        <w:rPr>
          <w:rFonts w:ascii="Book Antiqua" w:hAnsi="Book Antiqua" w:cs="Times New Roman"/>
          <w:color w:val="auto"/>
          <w:szCs w:val="24"/>
        </w:rPr>
        <w:t>.</w:t>
      </w:r>
      <w:r w:rsidR="00727E45">
        <w:rPr>
          <w:rFonts w:ascii="Book Antiqua" w:hAnsi="Book Antiqua" w:cs="Times New Roman"/>
          <w:color w:val="auto"/>
          <w:szCs w:val="24"/>
        </w:rPr>
        <w:t xml:space="preserve"> </w:t>
      </w:r>
    </w:p>
    <w:p w14:paraId="4F04E71B" w14:textId="389B3FEB" w:rsidR="006B3BD0"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Besides allowing bone purchase of the distal radial fragments, which is important for fracture </w:t>
      </w:r>
      <w:proofErr w:type="gramStart"/>
      <w:r w:rsidRPr="00727E45">
        <w:rPr>
          <w:rFonts w:ascii="Book Antiqua" w:hAnsi="Book Antiqua" w:cs="Times New Roman"/>
          <w:color w:val="auto"/>
          <w:szCs w:val="24"/>
        </w:rPr>
        <w:t>stability</w:t>
      </w:r>
      <w:r w:rsidR="00360AE7" w:rsidRPr="00727E45">
        <w:rPr>
          <w:rFonts w:ascii="Book Antiqua" w:hAnsi="Book Antiqua" w:cs="Times New Roman"/>
          <w:color w:val="auto"/>
          <w:szCs w:val="24"/>
          <w:vertAlign w:val="superscript"/>
        </w:rPr>
        <w:t>[</w:t>
      </w:r>
      <w:proofErr w:type="gramEnd"/>
      <w:r w:rsidR="00360AE7" w:rsidRPr="00727E45">
        <w:rPr>
          <w:rFonts w:ascii="Book Antiqua" w:hAnsi="Book Antiqua" w:cs="Times New Roman"/>
          <w:color w:val="auto"/>
          <w:szCs w:val="24"/>
          <w:vertAlign w:val="superscript"/>
        </w:rPr>
        <w:t>7</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variable angle screws decrease the risk of intra-articular screw penetration into the radio</w:t>
      </w:r>
      <w:r w:rsidR="00591B43" w:rsidRPr="00727E45">
        <w:rPr>
          <w:rFonts w:ascii="Book Antiqua" w:hAnsi="Book Antiqua" w:cs="Times New Roman"/>
          <w:color w:val="auto"/>
          <w:szCs w:val="24"/>
        </w:rPr>
        <w:t>-</w:t>
      </w:r>
      <w:r w:rsidRPr="00727E45">
        <w:rPr>
          <w:rFonts w:ascii="Book Antiqua" w:hAnsi="Book Antiqua" w:cs="Times New Roman"/>
          <w:color w:val="auto"/>
          <w:szCs w:val="24"/>
        </w:rPr>
        <w:t xml:space="preserve">carpal and distal radio-ulnar joints by allowing multidirectional angulation of screws, if necessary. This risk is heightened due to the degree of </w:t>
      </w:r>
      <w:bookmarkStart w:id="0" w:name="_GoBack"/>
      <w:r w:rsidRPr="00727E45">
        <w:rPr>
          <w:rFonts w:ascii="Book Antiqua" w:hAnsi="Book Antiqua" w:cs="Times New Roman"/>
          <w:color w:val="auto"/>
          <w:szCs w:val="24"/>
        </w:rPr>
        <w:t xml:space="preserve">intra-articular </w:t>
      </w:r>
      <w:proofErr w:type="spellStart"/>
      <w:r w:rsidRPr="00727E45">
        <w:rPr>
          <w:rFonts w:ascii="Book Antiqua" w:hAnsi="Book Antiqua" w:cs="Times New Roman"/>
          <w:color w:val="auto"/>
          <w:szCs w:val="24"/>
        </w:rPr>
        <w:t>comminution</w:t>
      </w:r>
      <w:proofErr w:type="spellEnd"/>
      <w:r w:rsidRPr="00727E45">
        <w:rPr>
          <w:rFonts w:ascii="Book Antiqua" w:hAnsi="Book Antiqua" w:cs="Times New Roman"/>
          <w:color w:val="auto"/>
          <w:szCs w:val="24"/>
        </w:rPr>
        <w:t xml:space="preserve"> </w:t>
      </w:r>
      <w:bookmarkEnd w:id="0"/>
      <w:r w:rsidRPr="00727E45">
        <w:rPr>
          <w:rFonts w:ascii="Book Antiqua" w:hAnsi="Book Antiqua" w:cs="Times New Roman"/>
          <w:color w:val="auto"/>
          <w:szCs w:val="24"/>
        </w:rPr>
        <w:t>in these fractures and small size of the fragments that are often only large enough to allow fixation with a single screw, sometim</w:t>
      </w:r>
      <w:r w:rsidR="00562DF3" w:rsidRPr="00727E45">
        <w:rPr>
          <w:rFonts w:ascii="Book Antiqua" w:hAnsi="Book Antiqua" w:cs="Times New Roman"/>
          <w:color w:val="auto"/>
          <w:szCs w:val="24"/>
        </w:rPr>
        <w:t>es</w:t>
      </w:r>
      <w:r w:rsidRPr="00727E45">
        <w:rPr>
          <w:rFonts w:ascii="Book Antiqua" w:hAnsi="Book Antiqua" w:cs="Times New Roman"/>
          <w:color w:val="auto"/>
          <w:szCs w:val="24"/>
        </w:rPr>
        <w:t xml:space="preserve"> </w:t>
      </w:r>
      <w:r w:rsidR="00591B43" w:rsidRPr="00727E45">
        <w:rPr>
          <w:rFonts w:ascii="Book Antiqua" w:hAnsi="Book Antiqua" w:cs="Times New Roman"/>
          <w:color w:val="auto"/>
          <w:szCs w:val="24"/>
        </w:rPr>
        <w:t>only by using this</w:t>
      </w:r>
      <w:r w:rsidRPr="00727E45">
        <w:rPr>
          <w:rFonts w:ascii="Book Antiqua" w:hAnsi="Book Antiqua" w:cs="Times New Roman"/>
          <w:color w:val="auto"/>
          <w:szCs w:val="24"/>
        </w:rPr>
        <w:t xml:space="preserve"> variable angle option. Some studies have highlighted increased incidence of removal of </w:t>
      </w:r>
      <w:proofErr w:type="gramStart"/>
      <w:r w:rsidRPr="00727E45">
        <w:rPr>
          <w:rFonts w:ascii="Book Antiqua" w:hAnsi="Book Antiqua" w:cs="Times New Roman"/>
          <w:color w:val="auto"/>
          <w:szCs w:val="24"/>
        </w:rPr>
        <w:t>metalwork</w:t>
      </w:r>
      <w:r w:rsidR="00360AE7" w:rsidRPr="00727E45">
        <w:rPr>
          <w:rFonts w:ascii="Book Antiqua" w:hAnsi="Book Antiqua" w:cs="Times New Roman"/>
          <w:color w:val="auto"/>
          <w:szCs w:val="24"/>
          <w:vertAlign w:val="superscript"/>
        </w:rPr>
        <w:t>[</w:t>
      </w:r>
      <w:proofErr w:type="gramEnd"/>
      <w:r w:rsidR="00360AE7" w:rsidRPr="00727E45">
        <w:rPr>
          <w:rFonts w:ascii="Book Antiqua" w:hAnsi="Book Antiqua" w:cs="Times New Roman"/>
          <w:color w:val="auto"/>
          <w:szCs w:val="24"/>
          <w:vertAlign w:val="superscript"/>
        </w:rPr>
        <w:t>8</w:t>
      </w:r>
      <w:r w:rsidR="0016513C"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xml:space="preserve"> due to intra-articular placement of fixed angle screws probably as a result of incomplete restoration of volar tilt, distal plate positioning or angulation of the plate. </w:t>
      </w:r>
    </w:p>
    <w:p w14:paraId="75941780" w14:textId="68C57D46" w:rsidR="008E4F21"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In this series </w:t>
      </w:r>
      <w:r w:rsidR="0032036C" w:rsidRPr="00727E45">
        <w:rPr>
          <w:rFonts w:ascii="Book Antiqua" w:hAnsi="Book Antiqua" w:cs="Times New Roman"/>
          <w:color w:val="auto"/>
          <w:szCs w:val="24"/>
        </w:rPr>
        <w:t xml:space="preserve">there was </w:t>
      </w:r>
      <w:r w:rsidR="00A87AC3" w:rsidRPr="00727E45">
        <w:rPr>
          <w:rFonts w:ascii="Book Antiqua" w:hAnsi="Book Antiqua" w:cs="Times New Roman"/>
          <w:color w:val="auto"/>
          <w:szCs w:val="24"/>
        </w:rPr>
        <w:t xml:space="preserve">only </w:t>
      </w:r>
      <w:r w:rsidR="0032036C" w:rsidRPr="00727E45">
        <w:rPr>
          <w:rFonts w:ascii="Book Antiqua" w:hAnsi="Book Antiqua" w:cs="Times New Roman"/>
          <w:color w:val="auto"/>
          <w:szCs w:val="24"/>
        </w:rPr>
        <w:t xml:space="preserve">one case of </w:t>
      </w:r>
      <w:r w:rsidR="003366BD" w:rsidRPr="00727E45">
        <w:rPr>
          <w:rFonts w:ascii="Book Antiqua" w:hAnsi="Book Antiqua" w:cs="Times New Roman"/>
          <w:color w:val="auto"/>
          <w:szCs w:val="24"/>
        </w:rPr>
        <w:t>r</w:t>
      </w:r>
      <w:r w:rsidRPr="00727E45">
        <w:rPr>
          <w:rFonts w:ascii="Book Antiqua" w:hAnsi="Book Antiqua" w:cs="Times New Roman"/>
          <w:color w:val="auto"/>
          <w:szCs w:val="24"/>
        </w:rPr>
        <w:t>adio</w:t>
      </w:r>
      <w:r w:rsidR="003366BD" w:rsidRPr="00727E45">
        <w:rPr>
          <w:rFonts w:ascii="Book Antiqua" w:hAnsi="Book Antiqua" w:cs="Times New Roman"/>
          <w:color w:val="auto"/>
          <w:szCs w:val="24"/>
        </w:rPr>
        <w:t>-</w:t>
      </w:r>
      <w:r w:rsidRPr="00727E45">
        <w:rPr>
          <w:rFonts w:ascii="Book Antiqua" w:hAnsi="Book Antiqua" w:cs="Times New Roman"/>
          <w:color w:val="auto"/>
          <w:szCs w:val="24"/>
        </w:rPr>
        <w:t>carpal screw penetration w</w:t>
      </w:r>
      <w:r w:rsidR="00A87AC3" w:rsidRPr="00727E45">
        <w:rPr>
          <w:rFonts w:ascii="Book Antiqua" w:hAnsi="Book Antiqua" w:cs="Times New Roman"/>
          <w:color w:val="auto"/>
          <w:szCs w:val="24"/>
        </w:rPr>
        <w:t>hich was noted arthroscopically in a</w:t>
      </w:r>
      <w:r w:rsidRPr="00727E45">
        <w:rPr>
          <w:rFonts w:ascii="Book Antiqua" w:hAnsi="Book Antiqua" w:cs="Times New Roman"/>
          <w:color w:val="auto"/>
          <w:szCs w:val="24"/>
        </w:rPr>
        <w:t xml:space="preserve"> patient who </w:t>
      </w:r>
      <w:r w:rsidR="00A87AC3" w:rsidRPr="00727E45">
        <w:rPr>
          <w:rFonts w:ascii="Book Antiqua" w:hAnsi="Book Antiqua" w:cs="Times New Roman"/>
          <w:color w:val="auto"/>
          <w:szCs w:val="24"/>
        </w:rPr>
        <w:t>was asymptomatic until sustaining</w:t>
      </w:r>
      <w:r w:rsidRPr="00727E45">
        <w:rPr>
          <w:rFonts w:ascii="Book Antiqua" w:hAnsi="Book Antiqua" w:cs="Times New Roman"/>
          <w:color w:val="auto"/>
          <w:szCs w:val="24"/>
        </w:rPr>
        <w:t xml:space="preserve"> a fall six months following fracture fixation and subsequently developed </w:t>
      </w:r>
      <w:proofErr w:type="spellStart"/>
      <w:r w:rsidRPr="00727E45">
        <w:rPr>
          <w:rFonts w:ascii="Book Antiqua" w:hAnsi="Book Antiqua" w:cs="Times New Roman"/>
          <w:color w:val="auto"/>
          <w:szCs w:val="24"/>
        </w:rPr>
        <w:t>dorso</w:t>
      </w:r>
      <w:proofErr w:type="spellEnd"/>
      <w:r w:rsidRPr="00727E45">
        <w:rPr>
          <w:rFonts w:ascii="Book Antiqua" w:hAnsi="Book Antiqua" w:cs="Times New Roman"/>
          <w:color w:val="auto"/>
          <w:szCs w:val="24"/>
        </w:rPr>
        <w:t>-radial wrist pain. The implant was removed at the same sitting. In this case, it is hard to determine whether the screw was placed in an intra-articular position at surgery, whether this occurred after the second fall, or whether it was due to avascular necrosis of the lunate fossa fragments secondary to the original injury and plate fixation.</w:t>
      </w:r>
      <w:r w:rsidR="00727E45">
        <w:rPr>
          <w:rFonts w:ascii="Book Antiqua" w:hAnsi="Book Antiqua" w:cs="Times New Roman"/>
          <w:color w:val="auto"/>
          <w:szCs w:val="24"/>
        </w:rPr>
        <w:t xml:space="preserve"> </w:t>
      </w:r>
    </w:p>
    <w:p w14:paraId="07D45F6C" w14:textId="77777777" w:rsidR="008E4F21" w:rsidRPr="00727E45" w:rsidRDefault="006B3BD0"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This low incidence of intra-articular screw penetration was perhaps due to careful pre- and intra-operative planning of screw positioning, the liberal use </w:t>
      </w:r>
      <w:r w:rsidRPr="00727E45">
        <w:rPr>
          <w:rFonts w:ascii="Book Antiqua" w:hAnsi="Book Antiqua" w:cs="Times New Roman"/>
          <w:color w:val="auto"/>
          <w:szCs w:val="24"/>
        </w:rPr>
        <w:lastRenderedPageBreak/>
        <w:t xml:space="preserve">of variable angle screws and the use of additional dorsal plates to aid stability if volar screw placement to capture the dorsal fragments was deemed to be at risk of </w:t>
      </w:r>
      <w:r w:rsidR="003A3607" w:rsidRPr="00727E45">
        <w:rPr>
          <w:rFonts w:ascii="Book Antiqua" w:hAnsi="Book Antiqua" w:cs="Times New Roman"/>
          <w:color w:val="auto"/>
          <w:szCs w:val="24"/>
        </w:rPr>
        <w:t>breaching</w:t>
      </w:r>
      <w:r w:rsidRPr="00727E45">
        <w:rPr>
          <w:rFonts w:ascii="Book Antiqua" w:hAnsi="Book Antiqua" w:cs="Times New Roman"/>
          <w:color w:val="auto"/>
          <w:szCs w:val="24"/>
        </w:rPr>
        <w:t xml:space="preserve"> the articular surface.</w:t>
      </w:r>
    </w:p>
    <w:p w14:paraId="0C8D05E4" w14:textId="36EFF1BD" w:rsidR="00702F0C" w:rsidRPr="00727E45" w:rsidRDefault="008E4F21"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Post-operative radiographs showed correction of radial height, inclination and ulnar variance similar to that quoted in the literature for standard volar locking plates used for AO-23A2, A3, C1-3</w:t>
      </w:r>
      <w:r w:rsidR="00360AE7" w:rsidRPr="00727E45">
        <w:rPr>
          <w:rFonts w:ascii="Book Antiqua" w:hAnsi="Book Antiqua" w:cs="Times New Roman"/>
          <w:color w:val="auto"/>
          <w:szCs w:val="24"/>
          <w:vertAlign w:val="superscript"/>
        </w:rPr>
        <w:t>[9</w:t>
      </w:r>
      <w:r w:rsidR="0016513C" w:rsidRPr="00727E45">
        <w:rPr>
          <w:rFonts w:ascii="Book Antiqua" w:hAnsi="Book Antiqua" w:cs="Times New Roman"/>
          <w:color w:val="auto"/>
          <w:szCs w:val="24"/>
          <w:vertAlign w:val="superscript"/>
        </w:rPr>
        <w:t>]</w:t>
      </w:r>
      <w:r w:rsidR="00702F0C" w:rsidRPr="00727E45">
        <w:rPr>
          <w:rFonts w:ascii="Book Antiqua" w:hAnsi="Book Antiqua" w:cs="Times New Roman"/>
          <w:color w:val="auto"/>
          <w:szCs w:val="24"/>
        </w:rPr>
        <w:t xml:space="preserve">, with only one case of </w:t>
      </w:r>
      <w:r w:rsidR="006B3BD0" w:rsidRPr="00727E45">
        <w:rPr>
          <w:rFonts w:ascii="Book Antiqua" w:hAnsi="Book Antiqua" w:cs="Times New Roman"/>
          <w:color w:val="auto"/>
          <w:szCs w:val="24"/>
        </w:rPr>
        <w:t>loss of volar tilt correction</w:t>
      </w:r>
      <w:r w:rsidRPr="00727E45">
        <w:rPr>
          <w:rFonts w:ascii="Book Antiqua" w:hAnsi="Book Antiqua" w:cs="Times New Roman"/>
          <w:color w:val="auto"/>
          <w:szCs w:val="24"/>
        </w:rPr>
        <w:t xml:space="preserve"> after </w:t>
      </w:r>
      <w:r w:rsidR="006B3BD0" w:rsidRPr="00727E45">
        <w:rPr>
          <w:rFonts w:ascii="Book Antiqua" w:hAnsi="Book Antiqua" w:cs="Times New Roman"/>
          <w:color w:val="auto"/>
          <w:szCs w:val="24"/>
        </w:rPr>
        <w:t xml:space="preserve">fracture </w:t>
      </w:r>
      <w:r w:rsidRPr="00727E45">
        <w:rPr>
          <w:rFonts w:ascii="Book Antiqua" w:hAnsi="Book Antiqua" w:cs="Times New Roman"/>
          <w:color w:val="auto"/>
          <w:szCs w:val="24"/>
        </w:rPr>
        <w:t>fixation</w:t>
      </w:r>
      <w:r w:rsidR="00702F0C" w:rsidRPr="00727E45">
        <w:rPr>
          <w:rFonts w:ascii="Book Antiqua" w:hAnsi="Book Antiqua" w:cs="Times New Roman"/>
          <w:color w:val="auto"/>
          <w:szCs w:val="24"/>
        </w:rPr>
        <w:t xml:space="preserve"> </w:t>
      </w:r>
      <w:r w:rsidR="006B3BD0" w:rsidRPr="00727E45">
        <w:rPr>
          <w:rFonts w:ascii="Book Antiqua" w:hAnsi="Book Antiqua" w:cs="Times New Roman"/>
          <w:color w:val="auto"/>
          <w:szCs w:val="24"/>
        </w:rPr>
        <w:t xml:space="preserve">using a solitary volar approach, This </w:t>
      </w:r>
      <w:r w:rsidR="00702F0C" w:rsidRPr="00727E45">
        <w:rPr>
          <w:rFonts w:ascii="Book Antiqua" w:hAnsi="Book Antiqua" w:cs="Times New Roman"/>
          <w:color w:val="auto"/>
          <w:szCs w:val="24"/>
        </w:rPr>
        <w:t>required no further surgical intervention</w:t>
      </w:r>
      <w:r w:rsidR="006B3BD0" w:rsidRPr="00727E45">
        <w:rPr>
          <w:rFonts w:ascii="Book Antiqua" w:hAnsi="Book Antiqua" w:cs="Times New Roman"/>
          <w:color w:val="auto"/>
          <w:szCs w:val="24"/>
        </w:rPr>
        <w:t xml:space="preserve"> as the patient remained asymptomatic</w:t>
      </w:r>
      <w:r w:rsidRPr="00727E45">
        <w:rPr>
          <w:rFonts w:ascii="Book Antiqua" w:hAnsi="Book Antiqua" w:cs="Times New Roman"/>
          <w:color w:val="auto"/>
          <w:szCs w:val="24"/>
        </w:rPr>
        <w:t xml:space="preserve">. </w:t>
      </w:r>
    </w:p>
    <w:p w14:paraId="2368CA68" w14:textId="0A0EFC6D" w:rsidR="008E4F21" w:rsidRPr="00727E45" w:rsidRDefault="00CA66D4" w:rsidP="00BC3AAE">
      <w:pPr>
        <w:pStyle w:val="Normal1"/>
        <w:spacing w:line="360" w:lineRule="auto"/>
        <w:ind w:firstLineChars="100" w:firstLine="240"/>
        <w:contextualSpacing w:val="0"/>
        <w:jc w:val="both"/>
        <w:rPr>
          <w:rFonts w:ascii="Book Antiqua" w:hAnsi="Book Antiqua" w:cs="Times New Roman"/>
          <w:color w:val="auto"/>
          <w:szCs w:val="24"/>
        </w:rPr>
      </w:pPr>
      <w:r w:rsidRPr="00727E45">
        <w:rPr>
          <w:rFonts w:ascii="Book Antiqua" w:hAnsi="Book Antiqua" w:cs="Times New Roman"/>
          <w:color w:val="auto"/>
          <w:szCs w:val="24"/>
        </w:rPr>
        <w:t>The main difference w</w:t>
      </w:r>
      <w:r w:rsidR="00702F0C" w:rsidRPr="00727E45">
        <w:rPr>
          <w:rFonts w:ascii="Book Antiqua" w:hAnsi="Book Antiqua" w:cs="Times New Roman"/>
          <w:color w:val="auto"/>
          <w:szCs w:val="24"/>
        </w:rPr>
        <w:t>ith this implant</w:t>
      </w:r>
      <w:r w:rsidRPr="00727E45">
        <w:rPr>
          <w:rFonts w:ascii="Book Antiqua" w:hAnsi="Book Antiqua" w:cs="Times New Roman"/>
          <w:color w:val="auto"/>
          <w:szCs w:val="24"/>
        </w:rPr>
        <w:t xml:space="preserve"> is the inability to restore vol</w:t>
      </w:r>
      <w:r w:rsidR="008E4F21" w:rsidRPr="00727E45">
        <w:rPr>
          <w:rFonts w:ascii="Book Antiqua" w:hAnsi="Book Antiqua" w:cs="Times New Roman"/>
          <w:color w:val="auto"/>
          <w:szCs w:val="24"/>
        </w:rPr>
        <w:t xml:space="preserve">ar tilt </w:t>
      </w:r>
      <w:r w:rsidRPr="00727E45">
        <w:rPr>
          <w:rFonts w:ascii="Book Antiqua" w:hAnsi="Book Antiqua" w:cs="Times New Roman"/>
          <w:color w:val="auto"/>
          <w:szCs w:val="24"/>
        </w:rPr>
        <w:t>to the same extent as with standard volar plates, where a mean correction of 6 degrees (0</w:t>
      </w:r>
      <w:r w:rsidR="00BC3AAE">
        <w:rPr>
          <w:rFonts w:ascii="Book Antiqua" w:hAnsi="Book Antiqua" w:cs="Times New Roman" w:hint="eastAsia"/>
          <w:color w:val="auto"/>
          <w:szCs w:val="24"/>
          <w:lang w:eastAsia="zh-CN"/>
        </w:rPr>
        <w:t>-</w:t>
      </w:r>
      <w:r w:rsidRPr="00727E45">
        <w:rPr>
          <w:rFonts w:ascii="Book Antiqua" w:hAnsi="Book Antiqua" w:cs="Times New Roman"/>
          <w:color w:val="auto"/>
          <w:szCs w:val="24"/>
        </w:rPr>
        <w:t>18 degrees)</w:t>
      </w:r>
      <w:r w:rsidR="00BC3AAE">
        <w:rPr>
          <w:rFonts w:ascii="Book Antiqua" w:hAnsi="Book Antiqua" w:cs="Times New Roman"/>
          <w:color w:val="auto"/>
          <w:szCs w:val="24"/>
        </w:rPr>
        <w:t xml:space="preserve"> is described in the </w:t>
      </w:r>
      <w:proofErr w:type="gramStart"/>
      <w:r w:rsidR="00BC3AAE">
        <w:rPr>
          <w:rFonts w:ascii="Book Antiqua" w:hAnsi="Book Antiqua" w:cs="Times New Roman"/>
          <w:color w:val="auto"/>
          <w:szCs w:val="24"/>
        </w:rPr>
        <w:t>literature</w:t>
      </w:r>
      <w:r w:rsidRPr="00727E45">
        <w:rPr>
          <w:rFonts w:ascii="Book Antiqua" w:hAnsi="Book Antiqua" w:cs="Times New Roman"/>
          <w:color w:val="auto"/>
          <w:szCs w:val="24"/>
          <w:vertAlign w:val="superscript"/>
        </w:rPr>
        <w:t>[</w:t>
      </w:r>
      <w:proofErr w:type="gramEnd"/>
      <w:r w:rsidR="00A74535" w:rsidRPr="00727E45">
        <w:rPr>
          <w:rFonts w:ascii="Book Antiqua" w:hAnsi="Book Antiqua" w:cs="Times New Roman"/>
          <w:color w:val="auto"/>
          <w:szCs w:val="24"/>
          <w:vertAlign w:val="superscript"/>
        </w:rPr>
        <w:t>1</w:t>
      </w:r>
      <w:r w:rsidR="00360AE7" w:rsidRPr="00727E45">
        <w:rPr>
          <w:rFonts w:ascii="Book Antiqua" w:hAnsi="Book Antiqua" w:cs="Times New Roman"/>
          <w:color w:val="auto"/>
          <w:szCs w:val="24"/>
          <w:vertAlign w:val="superscript"/>
        </w:rPr>
        <w:t>0</w:t>
      </w:r>
      <w:r w:rsidR="00BC3AAE">
        <w:rPr>
          <w:rFonts w:ascii="Book Antiqua" w:hAnsi="Book Antiqua" w:cs="Times New Roman" w:hint="eastAsia"/>
          <w:color w:val="auto"/>
          <w:szCs w:val="24"/>
          <w:vertAlign w:val="superscript"/>
          <w:lang w:eastAsia="zh-CN"/>
        </w:rPr>
        <w:t>-</w:t>
      </w:r>
      <w:r w:rsidR="00A74535" w:rsidRPr="00727E45">
        <w:rPr>
          <w:rFonts w:ascii="Book Antiqua" w:hAnsi="Book Antiqua" w:cs="Times New Roman"/>
          <w:color w:val="auto"/>
          <w:szCs w:val="24"/>
          <w:vertAlign w:val="superscript"/>
        </w:rPr>
        <w:t>1</w:t>
      </w:r>
      <w:r w:rsidR="00360AE7" w:rsidRPr="00727E45">
        <w:rPr>
          <w:rFonts w:ascii="Book Antiqua" w:hAnsi="Book Antiqua" w:cs="Times New Roman"/>
          <w:color w:val="auto"/>
          <w:szCs w:val="24"/>
          <w:vertAlign w:val="superscript"/>
        </w:rPr>
        <w:t>3</w:t>
      </w:r>
      <w:r w:rsidRPr="00727E45">
        <w:rPr>
          <w:rFonts w:ascii="Book Antiqua" w:hAnsi="Book Antiqua" w:cs="Times New Roman"/>
          <w:color w:val="auto"/>
          <w:szCs w:val="24"/>
          <w:vertAlign w:val="superscript"/>
        </w:rPr>
        <w:t>]</w:t>
      </w:r>
      <w:r w:rsidRPr="00727E45">
        <w:rPr>
          <w:rFonts w:ascii="Book Antiqua" w:hAnsi="Book Antiqua" w:cs="Times New Roman"/>
          <w:color w:val="auto"/>
          <w:szCs w:val="24"/>
        </w:rPr>
        <w:t xml:space="preserve"> and 4.3 degrees in our series. </w:t>
      </w:r>
      <w:r w:rsidR="008E4F21" w:rsidRPr="00727E45">
        <w:rPr>
          <w:rFonts w:ascii="Book Antiqua" w:hAnsi="Book Antiqua" w:cs="Times New Roman"/>
          <w:color w:val="auto"/>
          <w:szCs w:val="24"/>
        </w:rPr>
        <w:t>Our results using the rim plate</w:t>
      </w:r>
      <w:r w:rsidR="00620969" w:rsidRPr="00727E45">
        <w:rPr>
          <w:rFonts w:ascii="Book Antiqua" w:hAnsi="Book Antiqua" w:cs="Times New Roman"/>
          <w:color w:val="auto"/>
          <w:szCs w:val="24"/>
        </w:rPr>
        <w:t xml:space="preserve"> are therefore within the</w:t>
      </w:r>
      <w:r w:rsidR="008E4F21" w:rsidRPr="00727E45">
        <w:rPr>
          <w:rFonts w:ascii="Book Antiqua" w:hAnsi="Book Antiqua" w:cs="Times New Roman"/>
          <w:color w:val="auto"/>
          <w:szCs w:val="24"/>
        </w:rPr>
        <w:t xml:space="preserve"> </w:t>
      </w:r>
      <w:r w:rsidRPr="00727E45">
        <w:rPr>
          <w:rFonts w:ascii="Book Antiqua" w:hAnsi="Book Antiqua" w:cs="Times New Roman"/>
          <w:color w:val="auto"/>
          <w:szCs w:val="24"/>
        </w:rPr>
        <w:t xml:space="preserve">lower </w:t>
      </w:r>
      <w:r w:rsidR="008E4F21" w:rsidRPr="00727E45">
        <w:rPr>
          <w:rFonts w:ascii="Book Antiqua" w:hAnsi="Book Antiqua" w:cs="Times New Roman"/>
          <w:color w:val="auto"/>
          <w:szCs w:val="24"/>
        </w:rPr>
        <w:t xml:space="preserve">limits of this range for standard volar locking plates. This is partly due to the complexity of the fracture pattern and </w:t>
      </w:r>
      <w:proofErr w:type="spellStart"/>
      <w:r w:rsidR="008E4F21" w:rsidRPr="00727E45">
        <w:rPr>
          <w:rFonts w:ascii="Book Antiqua" w:hAnsi="Book Antiqua" w:cs="Times New Roman"/>
          <w:color w:val="auto"/>
          <w:szCs w:val="24"/>
        </w:rPr>
        <w:t>metaphyseal</w:t>
      </w:r>
      <w:proofErr w:type="spellEnd"/>
      <w:r w:rsidR="008E4F21" w:rsidRPr="00727E45">
        <w:rPr>
          <w:rFonts w:ascii="Book Antiqua" w:hAnsi="Book Antiqua" w:cs="Times New Roman"/>
          <w:color w:val="auto"/>
          <w:szCs w:val="24"/>
        </w:rPr>
        <w:t xml:space="preserve"> </w:t>
      </w:r>
      <w:proofErr w:type="spellStart"/>
      <w:r w:rsidR="008E4F21" w:rsidRPr="00727E45">
        <w:rPr>
          <w:rFonts w:ascii="Book Antiqua" w:hAnsi="Book Antiqua" w:cs="Times New Roman"/>
          <w:color w:val="auto"/>
          <w:szCs w:val="24"/>
        </w:rPr>
        <w:t>comminution</w:t>
      </w:r>
      <w:proofErr w:type="spellEnd"/>
      <w:r w:rsidR="008E4F21" w:rsidRPr="00727E45">
        <w:rPr>
          <w:rFonts w:ascii="Book Antiqua" w:hAnsi="Book Antiqua" w:cs="Times New Roman"/>
          <w:color w:val="auto"/>
          <w:szCs w:val="24"/>
        </w:rPr>
        <w:t xml:space="preserve">, but also due to the far distal plate position requiring wrist hyperextension for adequate plate and distal screw placement, hence placing limitations on the degree of correction of volar tilt that can be achieved. The joint </w:t>
      </w:r>
      <w:proofErr w:type="spellStart"/>
      <w:r w:rsidR="008E4F21" w:rsidRPr="00727E45">
        <w:rPr>
          <w:rFonts w:ascii="Book Antiqua" w:hAnsi="Book Antiqua" w:cs="Times New Roman"/>
          <w:color w:val="auto"/>
          <w:szCs w:val="24"/>
        </w:rPr>
        <w:t>comminution</w:t>
      </w:r>
      <w:proofErr w:type="spellEnd"/>
      <w:r w:rsidR="008E4F21" w:rsidRPr="00727E45">
        <w:rPr>
          <w:rFonts w:ascii="Book Antiqua" w:hAnsi="Book Antiqua" w:cs="Times New Roman"/>
          <w:color w:val="auto"/>
          <w:szCs w:val="24"/>
        </w:rPr>
        <w:t xml:space="preserve"> precludes distal first fixation and then reduction to the shaft of radius.</w:t>
      </w:r>
    </w:p>
    <w:p w14:paraId="6B21CC46" w14:textId="77777777" w:rsidR="00A0177B" w:rsidRPr="00727E45" w:rsidRDefault="00A0177B" w:rsidP="00727E45">
      <w:pPr>
        <w:pStyle w:val="Normal1"/>
        <w:spacing w:line="360" w:lineRule="auto"/>
        <w:contextualSpacing w:val="0"/>
        <w:jc w:val="both"/>
        <w:rPr>
          <w:rFonts w:ascii="Book Antiqua" w:hAnsi="Book Antiqua" w:cs="Times New Roman"/>
          <w:color w:val="auto"/>
          <w:szCs w:val="24"/>
          <w:lang w:eastAsia="zh-CN"/>
        </w:rPr>
      </w:pPr>
    </w:p>
    <w:p w14:paraId="08A448C1" w14:textId="77777777" w:rsidR="004961F5" w:rsidRPr="00BC3AAE" w:rsidRDefault="004961F5" w:rsidP="00727E45">
      <w:pPr>
        <w:pStyle w:val="Normal1"/>
        <w:spacing w:line="360" w:lineRule="auto"/>
        <w:contextualSpacing w:val="0"/>
        <w:jc w:val="both"/>
        <w:rPr>
          <w:rFonts w:ascii="Book Antiqua" w:hAnsi="Book Antiqua" w:cs="Times New Roman"/>
          <w:b/>
          <w:i/>
          <w:color w:val="auto"/>
          <w:szCs w:val="24"/>
        </w:rPr>
      </w:pPr>
      <w:r w:rsidRPr="00BC3AAE">
        <w:rPr>
          <w:rFonts w:ascii="Book Antiqua" w:hAnsi="Book Antiqua" w:cs="Times New Roman"/>
          <w:b/>
          <w:i/>
          <w:color w:val="auto"/>
          <w:szCs w:val="24"/>
        </w:rPr>
        <w:t>Limitations</w:t>
      </w:r>
    </w:p>
    <w:p w14:paraId="2187CBA3" w14:textId="3F29CDD7" w:rsidR="004961F5" w:rsidRPr="00727E45" w:rsidRDefault="004961F5"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Ideally, the study should </w:t>
      </w:r>
      <w:r w:rsidR="00657635" w:rsidRPr="00727E45">
        <w:rPr>
          <w:rFonts w:ascii="Book Antiqua" w:hAnsi="Book Antiqua" w:cs="Times New Roman"/>
          <w:color w:val="auto"/>
          <w:szCs w:val="24"/>
        </w:rPr>
        <w:t>include</w:t>
      </w:r>
      <w:r w:rsidRPr="00727E45">
        <w:rPr>
          <w:rFonts w:ascii="Book Antiqua" w:hAnsi="Book Antiqua" w:cs="Times New Roman"/>
          <w:color w:val="auto"/>
          <w:szCs w:val="24"/>
        </w:rPr>
        <w:t xml:space="preserve"> a larger cohort of patients</w:t>
      </w:r>
      <w:r w:rsidR="00657635" w:rsidRPr="00727E45">
        <w:rPr>
          <w:rFonts w:ascii="Book Antiqua" w:hAnsi="Book Antiqua" w:cs="Times New Roman"/>
          <w:color w:val="auto"/>
          <w:szCs w:val="24"/>
        </w:rPr>
        <w:t>, and a longer duration of follow up in clinic can be considered</w:t>
      </w:r>
      <w:r w:rsidRPr="00727E45">
        <w:rPr>
          <w:rFonts w:ascii="Book Antiqua" w:hAnsi="Book Antiqua" w:cs="Times New Roman"/>
          <w:color w:val="auto"/>
          <w:szCs w:val="24"/>
        </w:rPr>
        <w:t>. Unfortunately, as these fractures are not common th</w:t>
      </w:r>
      <w:r w:rsidR="00EA2D52" w:rsidRPr="00727E45">
        <w:rPr>
          <w:rFonts w:ascii="Book Antiqua" w:hAnsi="Book Antiqua" w:cs="Times New Roman"/>
          <w:color w:val="auto"/>
          <w:szCs w:val="24"/>
        </w:rPr>
        <w:t xml:space="preserve">is is not possible </w:t>
      </w:r>
      <w:r w:rsidRPr="00727E45">
        <w:rPr>
          <w:rFonts w:ascii="Book Antiqua" w:hAnsi="Book Antiqua" w:cs="Times New Roman"/>
          <w:color w:val="auto"/>
          <w:szCs w:val="24"/>
        </w:rPr>
        <w:t>unless a multicentre approach is used.</w:t>
      </w:r>
      <w:r w:rsidR="00727E45">
        <w:rPr>
          <w:rFonts w:ascii="Book Antiqua" w:hAnsi="Book Antiqua" w:cs="Times New Roman"/>
          <w:color w:val="auto"/>
          <w:szCs w:val="24"/>
        </w:rPr>
        <w:t xml:space="preserve"> </w:t>
      </w:r>
    </w:p>
    <w:p w14:paraId="719BF68A" w14:textId="77777777" w:rsidR="004961F5" w:rsidRPr="00727E45" w:rsidRDefault="004961F5" w:rsidP="00727E45">
      <w:pPr>
        <w:pStyle w:val="Normal1"/>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 xml:space="preserve"> </w:t>
      </w:r>
    </w:p>
    <w:p w14:paraId="074E1388" w14:textId="77777777" w:rsidR="008E4F21" w:rsidRPr="00BC3AAE" w:rsidRDefault="008E4F21" w:rsidP="00727E45">
      <w:pPr>
        <w:pStyle w:val="Normal1"/>
        <w:spacing w:line="360" w:lineRule="auto"/>
        <w:contextualSpacing w:val="0"/>
        <w:jc w:val="both"/>
        <w:rPr>
          <w:rFonts w:ascii="Book Antiqua" w:hAnsi="Book Antiqua" w:cs="Times New Roman"/>
          <w:b/>
          <w:i/>
          <w:color w:val="auto"/>
          <w:szCs w:val="24"/>
        </w:rPr>
      </w:pPr>
      <w:r w:rsidRPr="00BC3AAE">
        <w:rPr>
          <w:rFonts w:ascii="Book Antiqua" w:hAnsi="Book Antiqua" w:cs="Times New Roman"/>
          <w:b/>
          <w:i/>
          <w:color w:val="auto"/>
          <w:szCs w:val="24"/>
        </w:rPr>
        <w:t xml:space="preserve">Conclusion </w:t>
      </w:r>
    </w:p>
    <w:p w14:paraId="59500493" w14:textId="77777777" w:rsidR="008E4F21" w:rsidRPr="00727E45" w:rsidRDefault="00552321" w:rsidP="00727E45">
      <w:pPr>
        <w:pStyle w:val="Normal1"/>
        <w:tabs>
          <w:tab w:val="left" w:pos="960"/>
        </w:tabs>
        <w:spacing w:line="360" w:lineRule="auto"/>
        <w:contextualSpacing w:val="0"/>
        <w:jc w:val="both"/>
        <w:rPr>
          <w:rFonts w:ascii="Book Antiqua" w:hAnsi="Book Antiqua" w:cs="Times New Roman"/>
          <w:color w:val="auto"/>
          <w:szCs w:val="24"/>
        </w:rPr>
      </w:pPr>
      <w:r w:rsidRPr="00727E45">
        <w:rPr>
          <w:rFonts w:ascii="Book Antiqua" w:hAnsi="Book Antiqua" w:cs="Times New Roman"/>
          <w:color w:val="auto"/>
          <w:szCs w:val="24"/>
        </w:rPr>
        <w:t>This case series of</w:t>
      </w:r>
      <w:r w:rsidR="008E4F21" w:rsidRPr="00727E45">
        <w:rPr>
          <w:rFonts w:ascii="Book Antiqua" w:hAnsi="Book Antiqua" w:cs="Times New Roman"/>
          <w:color w:val="auto"/>
          <w:szCs w:val="24"/>
        </w:rPr>
        <w:t xml:space="preserve"> variable angle distal radius rim plates highlights the fact that these implants are indicated for the far distal and complex intra-articular fractures of the distal radius, but cannot achieve enough stability in isolation for all fractures. Some fractures require additional plating </w:t>
      </w:r>
      <w:proofErr w:type="gramStart"/>
      <w:r w:rsidR="008E4F21" w:rsidRPr="00727E45">
        <w:rPr>
          <w:rFonts w:ascii="Book Antiqua" w:hAnsi="Book Antiqua" w:cs="Times New Roman"/>
          <w:color w:val="auto"/>
          <w:szCs w:val="24"/>
        </w:rPr>
        <w:t>techniques,</w:t>
      </w:r>
      <w:proofErr w:type="gramEnd"/>
      <w:r w:rsidR="008E4F21" w:rsidRPr="00727E45">
        <w:rPr>
          <w:rFonts w:ascii="Book Antiqua" w:hAnsi="Book Antiqua" w:cs="Times New Roman"/>
          <w:color w:val="auto"/>
          <w:szCs w:val="24"/>
        </w:rPr>
        <w:t xml:space="preserve"> therefore we recommend that all AO-23C3 fractures should be assessed with </w:t>
      </w:r>
      <w:r w:rsidR="008E4F21" w:rsidRPr="00727E45">
        <w:rPr>
          <w:rFonts w:ascii="Book Antiqua" w:hAnsi="Book Antiqua" w:cs="Times New Roman"/>
          <w:color w:val="auto"/>
          <w:szCs w:val="24"/>
        </w:rPr>
        <w:lastRenderedPageBreak/>
        <w:t xml:space="preserve">a pre-operative CT scan. If trauma surgeons are not confident with dorsal plating techniques, it would be appropriate to consider referral to a specialised wrist surgeon who can base decisions on a combination of factors including pre-operative imaging, intra-operative findings and their experience with the various techniques and implants available. When used appropriately, good results can be achieved using this plate with correction </w:t>
      </w:r>
      <w:r w:rsidR="006E3EFB" w:rsidRPr="00727E45">
        <w:rPr>
          <w:rFonts w:ascii="Book Antiqua" w:hAnsi="Book Antiqua" w:cs="Times New Roman"/>
          <w:color w:val="auto"/>
          <w:szCs w:val="24"/>
        </w:rPr>
        <w:t xml:space="preserve">and maintenance </w:t>
      </w:r>
      <w:r w:rsidR="008E4F21" w:rsidRPr="00727E45">
        <w:rPr>
          <w:rFonts w:ascii="Book Antiqua" w:hAnsi="Book Antiqua" w:cs="Times New Roman"/>
          <w:color w:val="auto"/>
          <w:szCs w:val="24"/>
        </w:rPr>
        <w:t>of distal radial anatomy</w:t>
      </w:r>
      <w:r w:rsidR="006E3EFB" w:rsidRPr="00727E45">
        <w:rPr>
          <w:rFonts w:ascii="Book Antiqua" w:hAnsi="Book Antiqua" w:cs="Times New Roman"/>
          <w:color w:val="auto"/>
          <w:szCs w:val="24"/>
        </w:rPr>
        <w:t>. There were</w:t>
      </w:r>
      <w:r w:rsidR="0074558C" w:rsidRPr="00727E45">
        <w:rPr>
          <w:rFonts w:ascii="Book Antiqua" w:hAnsi="Book Antiqua" w:cs="Times New Roman"/>
          <w:color w:val="auto"/>
          <w:szCs w:val="24"/>
        </w:rPr>
        <w:t xml:space="preserve"> </w:t>
      </w:r>
      <w:r w:rsidR="008E4F21" w:rsidRPr="00727E45">
        <w:rPr>
          <w:rFonts w:ascii="Book Antiqua" w:hAnsi="Book Antiqua" w:cs="Times New Roman"/>
          <w:color w:val="auto"/>
          <w:szCs w:val="24"/>
        </w:rPr>
        <w:t xml:space="preserve">few </w:t>
      </w:r>
      <w:r w:rsidR="006E3EFB" w:rsidRPr="00727E45">
        <w:rPr>
          <w:rFonts w:ascii="Book Antiqua" w:hAnsi="Book Antiqua" w:cs="Times New Roman"/>
          <w:color w:val="auto"/>
          <w:szCs w:val="24"/>
        </w:rPr>
        <w:t xml:space="preserve">cases of tendon irritation and no cases of flexor or extensor tendon rupture but we recommend prompt </w:t>
      </w:r>
      <w:r w:rsidR="0074558C" w:rsidRPr="00727E45">
        <w:rPr>
          <w:rFonts w:ascii="Book Antiqua" w:hAnsi="Book Antiqua" w:cs="Times New Roman"/>
          <w:color w:val="auto"/>
          <w:szCs w:val="24"/>
        </w:rPr>
        <w:t>removal of implants i</w:t>
      </w:r>
      <w:r w:rsidR="006E3EFB" w:rsidRPr="00727E45">
        <w:rPr>
          <w:rFonts w:ascii="Book Antiqua" w:hAnsi="Book Antiqua" w:cs="Times New Roman"/>
          <w:color w:val="auto"/>
          <w:szCs w:val="24"/>
        </w:rPr>
        <w:t>f there are signs of tendon irritation</w:t>
      </w:r>
      <w:r w:rsidR="008E4F21" w:rsidRPr="00727E45">
        <w:rPr>
          <w:rFonts w:ascii="Book Antiqua" w:hAnsi="Book Antiqua" w:cs="Times New Roman"/>
          <w:color w:val="auto"/>
          <w:szCs w:val="24"/>
        </w:rPr>
        <w:t>.</w:t>
      </w:r>
    </w:p>
    <w:p w14:paraId="6DCC4FC5" w14:textId="77777777" w:rsidR="00360AE7" w:rsidRPr="00727E45" w:rsidRDefault="00360AE7" w:rsidP="00727E45">
      <w:pPr>
        <w:pStyle w:val="Normal1"/>
        <w:tabs>
          <w:tab w:val="left" w:pos="960"/>
        </w:tabs>
        <w:spacing w:line="360" w:lineRule="auto"/>
        <w:contextualSpacing w:val="0"/>
        <w:jc w:val="both"/>
        <w:rPr>
          <w:rFonts w:ascii="Book Antiqua" w:hAnsi="Book Antiqua" w:cs="Times New Roman"/>
          <w:color w:val="auto"/>
          <w:szCs w:val="24"/>
        </w:rPr>
      </w:pPr>
    </w:p>
    <w:p w14:paraId="3087E035" w14:textId="162B9F7E" w:rsidR="00BC3AAE" w:rsidRPr="00727E45" w:rsidRDefault="00BC3AAE" w:rsidP="00BC3AAE">
      <w:pPr>
        <w:pStyle w:val="Normal1"/>
        <w:spacing w:line="360" w:lineRule="auto"/>
        <w:contextualSpacing w:val="0"/>
        <w:jc w:val="both"/>
        <w:rPr>
          <w:rFonts w:ascii="Book Antiqua" w:hAnsi="Book Antiqua" w:cs="Times New Roman"/>
          <w:color w:val="auto"/>
          <w:szCs w:val="24"/>
          <w:lang w:eastAsia="zh-CN"/>
        </w:rPr>
      </w:pPr>
      <w:r w:rsidRPr="00727E45">
        <w:rPr>
          <w:rFonts w:ascii="Book Antiqua" w:hAnsi="Book Antiqua" w:cs="Times New Roman"/>
          <w:b/>
          <w:i/>
          <w:color w:val="auto"/>
          <w:szCs w:val="24"/>
        </w:rPr>
        <w:t>Key</w:t>
      </w:r>
      <w:r>
        <w:rPr>
          <w:rFonts w:ascii="Book Antiqua" w:hAnsi="Book Antiqua" w:cs="Times New Roman"/>
          <w:b/>
          <w:i/>
          <w:color w:val="auto"/>
          <w:szCs w:val="24"/>
        </w:rPr>
        <w:t xml:space="preserve"> considerations</w:t>
      </w:r>
    </w:p>
    <w:p w14:paraId="6EA60800" w14:textId="4DBFC6A8" w:rsidR="00C759C5" w:rsidRPr="00727E45" w:rsidRDefault="00BC3AAE" w:rsidP="00BC3AAE">
      <w:pPr>
        <w:pStyle w:val="Normal1"/>
        <w:spacing w:line="360" w:lineRule="auto"/>
        <w:jc w:val="both"/>
        <w:rPr>
          <w:rFonts w:ascii="Book Antiqua" w:hAnsi="Book Antiqua" w:cs="Times New Roman"/>
          <w:color w:val="auto"/>
          <w:szCs w:val="24"/>
          <w:lang w:eastAsia="zh-CN"/>
        </w:rPr>
      </w:pPr>
      <w:r w:rsidRPr="00727E45">
        <w:rPr>
          <w:rFonts w:ascii="Book Antiqua" w:hAnsi="Book Antiqua" w:cs="Times New Roman"/>
          <w:color w:val="auto"/>
          <w:szCs w:val="24"/>
        </w:rPr>
        <w:t>Pre-operative CT scan provides information of fracture configuration and consideration of referral to specialist wrist surgeon if necessary</w:t>
      </w:r>
      <w:r>
        <w:rPr>
          <w:rFonts w:ascii="Book Antiqua" w:hAnsi="Book Antiqua" w:cs="Times New Roman" w:hint="eastAsia"/>
          <w:color w:val="auto"/>
          <w:szCs w:val="24"/>
          <w:lang w:eastAsia="zh-CN"/>
        </w:rPr>
        <w:t xml:space="preserve">; </w:t>
      </w:r>
      <w:r w:rsidRPr="00727E45">
        <w:rPr>
          <w:rFonts w:ascii="Book Antiqua" w:hAnsi="Book Antiqua" w:cs="Times New Roman"/>
          <w:color w:val="auto"/>
          <w:szCs w:val="24"/>
        </w:rPr>
        <w:t xml:space="preserve">Radial </w:t>
      </w:r>
      <w:proofErr w:type="spellStart"/>
      <w:r w:rsidRPr="00727E45">
        <w:rPr>
          <w:rFonts w:ascii="Book Antiqua" w:hAnsi="Book Antiqua" w:cs="Times New Roman"/>
          <w:color w:val="auto"/>
          <w:szCs w:val="24"/>
        </w:rPr>
        <w:t>styloid</w:t>
      </w:r>
      <w:proofErr w:type="spellEnd"/>
      <w:r w:rsidRPr="00727E45">
        <w:rPr>
          <w:rFonts w:ascii="Book Antiqua" w:hAnsi="Book Antiqua" w:cs="Times New Roman"/>
          <w:color w:val="auto"/>
          <w:szCs w:val="24"/>
        </w:rPr>
        <w:t xml:space="preserve"> fixation often requires variable angle screws as the fixed angle trajectory does not always provide adequate hold</w:t>
      </w:r>
      <w:r>
        <w:rPr>
          <w:rFonts w:ascii="Book Antiqua" w:hAnsi="Book Antiqua" w:cs="Times New Roman" w:hint="eastAsia"/>
          <w:color w:val="auto"/>
          <w:szCs w:val="24"/>
          <w:lang w:eastAsia="zh-CN"/>
        </w:rPr>
        <w:t xml:space="preserve">; </w:t>
      </w:r>
      <w:r w:rsidRPr="00727E45">
        <w:rPr>
          <w:rFonts w:ascii="Book Antiqua" w:hAnsi="Book Antiqua" w:cs="Times New Roman"/>
          <w:color w:val="auto"/>
          <w:szCs w:val="24"/>
        </w:rPr>
        <w:t>Variable angle screws in the lunate facet buttress may prevent penetration of the radio-carpal or DRUJ but may not adequately capture dorsal fragments</w:t>
      </w:r>
      <w:r>
        <w:rPr>
          <w:rFonts w:ascii="Book Antiqua" w:hAnsi="Book Antiqua" w:cs="Times New Roman" w:hint="eastAsia"/>
          <w:color w:val="auto"/>
          <w:szCs w:val="24"/>
          <w:lang w:eastAsia="zh-CN"/>
        </w:rPr>
        <w:t xml:space="preserve">; </w:t>
      </w:r>
      <w:r w:rsidRPr="00727E45">
        <w:rPr>
          <w:rFonts w:ascii="Book Antiqua" w:hAnsi="Book Antiqua" w:cs="Times New Roman"/>
          <w:color w:val="auto"/>
          <w:szCs w:val="24"/>
        </w:rPr>
        <w:t>Volar tilt restoration is less reliable than the other alignment parameters due to the technique of plate insertion</w:t>
      </w:r>
      <w:r>
        <w:rPr>
          <w:rFonts w:ascii="Book Antiqua" w:hAnsi="Book Antiqua" w:cs="Times New Roman" w:hint="eastAsia"/>
          <w:color w:val="auto"/>
          <w:szCs w:val="24"/>
          <w:lang w:eastAsia="zh-CN"/>
        </w:rPr>
        <w:t xml:space="preserve">; </w:t>
      </w:r>
      <w:r w:rsidRPr="00727E45">
        <w:rPr>
          <w:rFonts w:ascii="Book Antiqua" w:hAnsi="Book Antiqua" w:cs="Times New Roman"/>
          <w:color w:val="auto"/>
          <w:szCs w:val="24"/>
        </w:rPr>
        <w:t>Intra-operative assessment of stability of fracture fixation necessary after volar plating for assessme</w:t>
      </w:r>
      <w:r>
        <w:rPr>
          <w:rFonts w:ascii="Book Antiqua" w:hAnsi="Book Antiqua" w:cs="Times New Roman"/>
          <w:color w:val="auto"/>
          <w:szCs w:val="24"/>
        </w:rPr>
        <w:t>nt of dorsal fracture stability</w:t>
      </w:r>
      <w:r>
        <w:rPr>
          <w:rFonts w:ascii="Book Antiqua" w:hAnsi="Book Antiqua" w:cs="Times New Roman" w:hint="eastAsia"/>
          <w:color w:val="auto"/>
          <w:szCs w:val="24"/>
          <w:lang w:eastAsia="zh-CN"/>
        </w:rPr>
        <w:t xml:space="preserve">; </w:t>
      </w:r>
      <w:r>
        <w:rPr>
          <w:rFonts w:ascii="Book Antiqua" w:hAnsi="Book Antiqua" w:cs="Times New Roman"/>
          <w:color w:val="auto"/>
          <w:szCs w:val="24"/>
        </w:rPr>
        <w:t>Additional dorsal and/</w:t>
      </w:r>
      <w:r w:rsidRPr="00727E45">
        <w:rPr>
          <w:rFonts w:ascii="Book Antiqua" w:hAnsi="Book Antiqua" w:cs="Times New Roman"/>
          <w:color w:val="auto"/>
          <w:szCs w:val="24"/>
        </w:rPr>
        <w:t>or radial plates are necessary to stabilize these fractures in 35% of cases</w:t>
      </w:r>
      <w:r>
        <w:rPr>
          <w:rFonts w:ascii="Book Antiqua" w:hAnsi="Book Antiqua" w:cs="Times New Roman" w:hint="eastAsia"/>
          <w:color w:val="auto"/>
          <w:szCs w:val="24"/>
          <w:lang w:eastAsia="zh-CN"/>
        </w:rPr>
        <w:t xml:space="preserve">; </w:t>
      </w:r>
      <w:r w:rsidRPr="00727E45">
        <w:rPr>
          <w:rFonts w:ascii="Book Antiqua" w:hAnsi="Book Antiqua" w:cs="Times New Roman"/>
          <w:color w:val="auto"/>
          <w:szCs w:val="24"/>
        </w:rPr>
        <w:t>Plate positioning distal to the watershed line can lead to tendon irritation and risk of attrition rupture requiring removal of implant</w:t>
      </w:r>
      <w:r>
        <w:rPr>
          <w:rFonts w:ascii="Book Antiqua" w:hAnsi="Book Antiqua" w:cs="Times New Roman" w:hint="eastAsia"/>
          <w:color w:val="auto"/>
          <w:szCs w:val="24"/>
          <w:lang w:eastAsia="zh-CN"/>
        </w:rPr>
        <w:t>.</w:t>
      </w:r>
    </w:p>
    <w:p w14:paraId="61EA3716" w14:textId="77777777" w:rsidR="00224BD5" w:rsidRPr="00727E45" w:rsidRDefault="00224BD5" w:rsidP="00727E45">
      <w:pPr>
        <w:spacing w:after="0" w:line="360" w:lineRule="auto"/>
        <w:jc w:val="both"/>
        <w:rPr>
          <w:rFonts w:ascii="Book Antiqua" w:hAnsi="Book Antiqua"/>
          <w:sz w:val="24"/>
          <w:szCs w:val="24"/>
          <w:lang w:eastAsia="zh-CN"/>
        </w:rPr>
      </w:pPr>
    </w:p>
    <w:p w14:paraId="71503F40" w14:textId="772A261D" w:rsidR="00DF6B22" w:rsidRPr="00BC3AAE" w:rsidRDefault="00BC3AAE" w:rsidP="00727E45">
      <w:pPr>
        <w:spacing w:after="0" w:line="360" w:lineRule="auto"/>
        <w:jc w:val="both"/>
        <w:rPr>
          <w:rFonts w:ascii="Book Antiqua" w:hAnsi="Book Antiqua"/>
          <w:b/>
          <w:sz w:val="24"/>
          <w:szCs w:val="24"/>
        </w:rPr>
      </w:pPr>
      <w:r w:rsidRPr="00BC3AAE">
        <w:rPr>
          <w:rFonts w:ascii="Book Antiqua" w:hAnsi="Book Antiqua"/>
          <w:b/>
          <w:sz w:val="24"/>
          <w:szCs w:val="24"/>
        </w:rPr>
        <w:t>COMMENTS</w:t>
      </w:r>
    </w:p>
    <w:p w14:paraId="2E97688C" w14:textId="77777777" w:rsidR="00DF6B22" w:rsidRPr="00BC3AAE" w:rsidRDefault="00DF6B22" w:rsidP="00727E45">
      <w:pPr>
        <w:spacing w:after="0" w:line="360" w:lineRule="auto"/>
        <w:jc w:val="both"/>
        <w:rPr>
          <w:rFonts w:ascii="Book Antiqua" w:hAnsi="Book Antiqua"/>
          <w:b/>
          <w:i/>
          <w:sz w:val="24"/>
          <w:szCs w:val="24"/>
        </w:rPr>
      </w:pPr>
      <w:r w:rsidRPr="00BC3AAE">
        <w:rPr>
          <w:rFonts w:ascii="Book Antiqua" w:hAnsi="Book Antiqua"/>
          <w:b/>
          <w:i/>
          <w:sz w:val="24"/>
          <w:szCs w:val="24"/>
        </w:rPr>
        <w:t>Background</w:t>
      </w:r>
    </w:p>
    <w:p w14:paraId="019284BA" w14:textId="77777777" w:rsidR="00DF6B22" w:rsidRPr="00727E45" w:rsidRDefault="00DF6B22" w:rsidP="00727E45">
      <w:pPr>
        <w:spacing w:after="0" w:line="360" w:lineRule="auto"/>
        <w:jc w:val="both"/>
        <w:rPr>
          <w:rFonts w:ascii="Book Antiqua" w:hAnsi="Book Antiqua"/>
          <w:sz w:val="24"/>
          <w:szCs w:val="24"/>
        </w:rPr>
      </w:pPr>
      <w:r w:rsidRPr="00727E45">
        <w:rPr>
          <w:rFonts w:ascii="Book Antiqua" w:hAnsi="Book Antiqua"/>
          <w:sz w:val="24"/>
          <w:szCs w:val="24"/>
        </w:rPr>
        <w:t>Far distal intra-articular fractures of the distal radius involving the volar rim are a specific subset of fractures which are difficult to treat in view of the small size of the</w:t>
      </w:r>
      <w:r w:rsidR="00B106C0" w:rsidRPr="00727E45">
        <w:rPr>
          <w:rFonts w:ascii="Book Antiqua" w:hAnsi="Book Antiqua"/>
          <w:sz w:val="24"/>
          <w:szCs w:val="24"/>
        </w:rPr>
        <w:t xml:space="preserve"> fracture fragments, location</w:t>
      </w:r>
      <w:r w:rsidRPr="00727E45">
        <w:rPr>
          <w:rFonts w:ascii="Book Antiqua" w:hAnsi="Book Antiqua"/>
          <w:sz w:val="24"/>
          <w:szCs w:val="24"/>
        </w:rPr>
        <w:t xml:space="preserve"> and instability. If stable fixation is not achieved, volar carpal subluxation can occur due to the attachment of the marginal bone fragments to the short </w:t>
      </w:r>
      <w:proofErr w:type="spellStart"/>
      <w:r w:rsidRPr="00727E45">
        <w:rPr>
          <w:rFonts w:ascii="Book Antiqua" w:hAnsi="Book Antiqua"/>
          <w:sz w:val="24"/>
          <w:szCs w:val="24"/>
        </w:rPr>
        <w:t>radiolunate</w:t>
      </w:r>
      <w:proofErr w:type="spellEnd"/>
      <w:r w:rsidRPr="00727E45">
        <w:rPr>
          <w:rFonts w:ascii="Book Antiqua" w:hAnsi="Book Antiqua"/>
          <w:sz w:val="24"/>
          <w:szCs w:val="24"/>
        </w:rPr>
        <w:t xml:space="preserve"> ligament. Standard </w:t>
      </w:r>
      <w:r w:rsidRPr="00727E45">
        <w:rPr>
          <w:rFonts w:ascii="Book Antiqua" w:hAnsi="Book Antiqua"/>
          <w:sz w:val="24"/>
          <w:szCs w:val="24"/>
        </w:rPr>
        <w:lastRenderedPageBreak/>
        <w:t xml:space="preserve">volar plate placement proximal to the watershed line poses problems when treating these fractures. </w:t>
      </w:r>
    </w:p>
    <w:p w14:paraId="728DCD4D" w14:textId="77777777" w:rsidR="00C759C5" w:rsidRPr="00727E45" w:rsidRDefault="00C759C5" w:rsidP="00727E45">
      <w:pPr>
        <w:spacing w:after="0" w:line="360" w:lineRule="auto"/>
        <w:jc w:val="both"/>
        <w:rPr>
          <w:rFonts w:ascii="Book Antiqua" w:hAnsi="Book Antiqua"/>
          <w:sz w:val="24"/>
          <w:szCs w:val="24"/>
        </w:rPr>
      </w:pPr>
    </w:p>
    <w:p w14:paraId="602A5F67" w14:textId="77777777" w:rsidR="00DF6B22" w:rsidRPr="00556BDF" w:rsidRDefault="00DF6B22" w:rsidP="00727E45">
      <w:pPr>
        <w:spacing w:after="0" w:line="360" w:lineRule="auto"/>
        <w:jc w:val="both"/>
        <w:rPr>
          <w:rFonts w:ascii="Book Antiqua" w:hAnsi="Book Antiqua"/>
          <w:b/>
          <w:i/>
          <w:sz w:val="24"/>
          <w:szCs w:val="24"/>
        </w:rPr>
      </w:pPr>
      <w:r w:rsidRPr="00556BDF">
        <w:rPr>
          <w:rFonts w:ascii="Book Antiqua" w:hAnsi="Book Antiqua"/>
          <w:b/>
          <w:i/>
          <w:sz w:val="24"/>
          <w:szCs w:val="24"/>
        </w:rPr>
        <w:t>Research frontiers</w:t>
      </w:r>
    </w:p>
    <w:p w14:paraId="549AEDD3" w14:textId="77777777" w:rsidR="00DF6B22" w:rsidRPr="00727E45" w:rsidRDefault="00DF6B22" w:rsidP="00727E45">
      <w:pPr>
        <w:spacing w:after="0" w:line="360" w:lineRule="auto"/>
        <w:jc w:val="both"/>
        <w:rPr>
          <w:rFonts w:ascii="Book Antiqua" w:hAnsi="Book Antiqua"/>
          <w:sz w:val="24"/>
          <w:szCs w:val="24"/>
        </w:rPr>
      </w:pPr>
      <w:r w:rsidRPr="00727E45">
        <w:rPr>
          <w:rFonts w:ascii="Book Antiqua" w:hAnsi="Book Antiqua"/>
          <w:sz w:val="24"/>
          <w:szCs w:val="24"/>
        </w:rPr>
        <w:t xml:space="preserve">In recent years, various plates have been designed with various contours and lower profiles to facilitate fracture fixation and decrease the risk of tendon irritation yet still </w:t>
      </w:r>
      <w:r w:rsidR="00B106C0" w:rsidRPr="00727E45">
        <w:rPr>
          <w:rFonts w:ascii="Book Antiqua" w:hAnsi="Book Antiqua"/>
          <w:sz w:val="24"/>
          <w:szCs w:val="24"/>
        </w:rPr>
        <w:t>achieve anatomical reduction,</w:t>
      </w:r>
      <w:r w:rsidRPr="00727E45">
        <w:rPr>
          <w:rFonts w:ascii="Book Antiqua" w:hAnsi="Book Antiqua"/>
          <w:sz w:val="24"/>
          <w:szCs w:val="24"/>
        </w:rPr>
        <w:t xml:space="preserve"> stable fixation and allow early mobilization.</w:t>
      </w:r>
    </w:p>
    <w:p w14:paraId="34CDE8AF" w14:textId="77777777" w:rsidR="00A0177B" w:rsidRPr="00727E45" w:rsidRDefault="00A0177B" w:rsidP="00727E45">
      <w:pPr>
        <w:spacing w:after="0" w:line="360" w:lineRule="auto"/>
        <w:jc w:val="both"/>
        <w:rPr>
          <w:rFonts w:ascii="Book Antiqua" w:hAnsi="Book Antiqua"/>
          <w:sz w:val="24"/>
          <w:szCs w:val="24"/>
          <w:lang w:eastAsia="zh-CN"/>
        </w:rPr>
      </w:pPr>
    </w:p>
    <w:p w14:paraId="36A2F5B6" w14:textId="77777777" w:rsidR="00DF6B22" w:rsidRPr="00556BDF" w:rsidRDefault="00DF6B22" w:rsidP="00727E45">
      <w:pPr>
        <w:spacing w:after="0" w:line="360" w:lineRule="auto"/>
        <w:jc w:val="both"/>
        <w:rPr>
          <w:rFonts w:ascii="Book Antiqua" w:hAnsi="Book Antiqua"/>
          <w:b/>
          <w:i/>
          <w:sz w:val="24"/>
          <w:szCs w:val="24"/>
        </w:rPr>
      </w:pPr>
      <w:r w:rsidRPr="00556BDF">
        <w:rPr>
          <w:rFonts w:ascii="Book Antiqua" w:hAnsi="Book Antiqua"/>
          <w:b/>
          <w:i/>
          <w:sz w:val="24"/>
          <w:szCs w:val="24"/>
        </w:rPr>
        <w:t>Innovations and breakthroughs</w:t>
      </w:r>
    </w:p>
    <w:p w14:paraId="24B923BB" w14:textId="77777777" w:rsidR="00DF6B22" w:rsidRPr="00727E45" w:rsidRDefault="00DF6B22" w:rsidP="00727E45">
      <w:pPr>
        <w:spacing w:after="0" w:line="360" w:lineRule="auto"/>
        <w:jc w:val="both"/>
        <w:rPr>
          <w:rFonts w:ascii="Book Antiqua" w:hAnsi="Book Antiqua"/>
          <w:sz w:val="24"/>
          <w:szCs w:val="24"/>
        </w:rPr>
      </w:pPr>
      <w:r w:rsidRPr="00727E45">
        <w:rPr>
          <w:rFonts w:ascii="Book Antiqua" w:hAnsi="Book Antiqua"/>
          <w:sz w:val="24"/>
          <w:szCs w:val="24"/>
        </w:rPr>
        <w:t>The rim plate is a pre-contoured low profile implant, having standard locking and variable angle locking screw options, to allow plate placement distal to the watershed line</w:t>
      </w:r>
      <w:r w:rsidR="00B106C0" w:rsidRPr="00727E45">
        <w:rPr>
          <w:rFonts w:ascii="Book Antiqua" w:hAnsi="Book Antiqua"/>
          <w:sz w:val="24"/>
          <w:szCs w:val="24"/>
        </w:rPr>
        <w:t xml:space="preserve"> whilst decreasing the risk of</w:t>
      </w:r>
      <w:r w:rsidRPr="00727E45">
        <w:rPr>
          <w:rFonts w:ascii="Book Antiqua" w:hAnsi="Book Antiqua"/>
          <w:sz w:val="24"/>
          <w:szCs w:val="24"/>
        </w:rPr>
        <w:t xml:space="preserve"> screw penetration</w:t>
      </w:r>
      <w:r w:rsidR="00B106C0" w:rsidRPr="00727E45">
        <w:rPr>
          <w:rFonts w:ascii="Book Antiqua" w:hAnsi="Book Antiqua"/>
          <w:sz w:val="24"/>
          <w:szCs w:val="24"/>
        </w:rPr>
        <w:t xml:space="preserve"> into the joint</w:t>
      </w:r>
      <w:r w:rsidRPr="00727E45">
        <w:rPr>
          <w:rFonts w:ascii="Book Antiqua" w:hAnsi="Book Antiqua"/>
          <w:sz w:val="24"/>
          <w:szCs w:val="24"/>
        </w:rPr>
        <w:t>. The aim of this design is to allow fixation of the intra-articular fractures of the dist</w:t>
      </w:r>
      <w:r w:rsidR="00B106C0" w:rsidRPr="00727E45">
        <w:rPr>
          <w:rFonts w:ascii="Book Antiqua" w:hAnsi="Book Antiqua"/>
          <w:sz w:val="24"/>
          <w:szCs w:val="24"/>
        </w:rPr>
        <w:t>al radius</w:t>
      </w:r>
      <w:r w:rsidRPr="00727E45">
        <w:rPr>
          <w:rFonts w:ascii="Book Antiqua" w:hAnsi="Book Antiqua"/>
          <w:sz w:val="24"/>
          <w:szCs w:val="24"/>
        </w:rPr>
        <w:t xml:space="preserve"> which involve the marginal volar rim. Besides the risk of screw penetration into the radio-carpal and distal radio-ulnar joint</w:t>
      </w:r>
      <w:r w:rsidR="00B106C0" w:rsidRPr="00727E45">
        <w:rPr>
          <w:rFonts w:ascii="Book Antiqua" w:hAnsi="Book Antiqua"/>
          <w:sz w:val="24"/>
          <w:szCs w:val="24"/>
        </w:rPr>
        <w:t>s when using such a distally sited plate</w:t>
      </w:r>
      <w:r w:rsidRPr="00727E45">
        <w:rPr>
          <w:rFonts w:ascii="Book Antiqua" w:hAnsi="Book Antiqua"/>
          <w:sz w:val="24"/>
          <w:szCs w:val="24"/>
        </w:rPr>
        <w:t>, the other main risk is tendon irritation and rupture. Recent literature has shown that low profile plates can be safely applied at and beyond the watershed line if used appropriately.</w:t>
      </w:r>
    </w:p>
    <w:p w14:paraId="6D9C83E3" w14:textId="77777777" w:rsidR="00DF6B22" w:rsidRPr="00727E45" w:rsidRDefault="00DF6B22" w:rsidP="00727E45">
      <w:pPr>
        <w:spacing w:after="0" w:line="360" w:lineRule="auto"/>
        <w:jc w:val="both"/>
        <w:rPr>
          <w:rFonts w:ascii="Book Antiqua" w:hAnsi="Book Antiqua"/>
          <w:sz w:val="24"/>
          <w:szCs w:val="24"/>
        </w:rPr>
      </w:pPr>
    </w:p>
    <w:p w14:paraId="287C9C32" w14:textId="77777777" w:rsidR="00DF6B22" w:rsidRPr="00556BDF" w:rsidRDefault="00DF6B22" w:rsidP="00727E45">
      <w:pPr>
        <w:spacing w:after="0" w:line="360" w:lineRule="auto"/>
        <w:jc w:val="both"/>
        <w:rPr>
          <w:rFonts w:ascii="Book Antiqua" w:hAnsi="Book Antiqua"/>
          <w:b/>
          <w:i/>
          <w:sz w:val="24"/>
          <w:szCs w:val="24"/>
        </w:rPr>
      </w:pPr>
      <w:r w:rsidRPr="00556BDF">
        <w:rPr>
          <w:rFonts w:ascii="Book Antiqua" w:hAnsi="Book Antiqua"/>
          <w:b/>
          <w:i/>
          <w:sz w:val="24"/>
          <w:szCs w:val="24"/>
        </w:rPr>
        <w:t>Applications</w:t>
      </w:r>
    </w:p>
    <w:p w14:paraId="4F80E009" w14:textId="77777777" w:rsidR="00DF6B22" w:rsidRPr="00727E45" w:rsidRDefault="00DF6B22" w:rsidP="00727E45">
      <w:pPr>
        <w:spacing w:after="0" w:line="360" w:lineRule="auto"/>
        <w:jc w:val="both"/>
        <w:rPr>
          <w:rFonts w:ascii="Book Antiqua" w:hAnsi="Book Antiqua"/>
          <w:sz w:val="24"/>
          <w:szCs w:val="24"/>
        </w:rPr>
      </w:pPr>
      <w:r w:rsidRPr="00727E45">
        <w:rPr>
          <w:rFonts w:ascii="Book Antiqua" w:hAnsi="Book Antiqua"/>
          <w:sz w:val="24"/>
          <w:szCs w:val="24"/>
        </w:rPr>
        <w:t xml:space="preserve">This study shows that this implant allows </w:t>
      </w:r>
      <w:proofErr w:type="spellStart"/>
      <w:r w:rsidRPr="00727E45">
        <w:rPr>
          <w:rFonts w:ascii="Book Antiqua" w:hAnsi="Book Antiqua"/>
          <w:sz w:val="24"/>
          <w:szCs w:val="24"/>
        </w:rPr>
        <w:t>subchondral</w:t>
      </w:r>
      <w:proofErr w:type="spellEnd"/>
      <w:r w:rsidRPr="00727E45">
        <w:rPr>
          <w:rFonts w:ascii="Book Antiqua" w:hAnsi="Book Antiqua"/>
          <w:sz w:val="24"/>
          <w:szCs w:val="24"/>
        </w:rPr>
        <w:t xml:space="preserve"> support of the articular surface achieving anatomical reduction. Judicious use of a combination of distal standard locking and variable angle locking screws allows purchase of bone fragments, especially of the </w:t>
      </w:r>
      <w:proofErr w:type="spellStart"/>
      <w:r w:rsidRPr="00727E45">
        <w:rPr>
          <w:rFonts w:ascii="Book Antiqua" w:hAnsi="Book Antiqua"/>
          <w:sz w:val="24"/>
          <w:szCs w:val="24"/>
        </w:rPr>
        <w:t>dorso</w:t>
      </w:r>
      <w:proofErr w:type="spellEnd"/>
      <w:r w:rsidRPr="00727E45">
        <w:rPr>
          <w:rFonts w:ascii="Book Antiqua" w:hAnsi="Book Antiqua"/>
          <w:sz w:val="24"/>
          <w:szCs w:val="24"/>
        </w:rPr>
        <w:t xml:space="preserve">-ulnar fragment and avoids intra-articular screw penetration. The manuscript also provides information about the need for additional fixation in certain cases and the risk of tendon irritation. </w:t>
      </w:r>
    </w:p>
    <w:p w14:paraId="1E1FAA1D" w14:textId="77777777" w:rsidR="00DF6B22" w:rsidRPr="00727E45" w:rsidRDefault="00DF6B22" w:rsidP="00727E45">
      <w:pPr>
        <w:spacing w:after="0" w:line="360" w:lineRule="auto"/>
        <w:jc w:val="both"/>
        <w:rPr>
          <w:rFonts w:ascii="Book Antiqua" w:hAnsi="Book Antiqua"/>
          <w:sz w:val="24"/>
          <w:szCs w:val="24"/>
        </w:rPr>
      </w:pPr>
    </w:p>
    <w:p w14:paraId="588FB64A" w14:textId="77777777" w:rsidR="00DF6B22" w:rsidRPr="00C138AE" w:rsidRDefault="00DF6B22" w:rsidP="00C138AE">
      <w:pPr>
        <w:spacing w:after="0" w:line="360" w:lineRule="auto"/>
        <w:jc w:val="both"/>
        <w:rPr>
          <w:rFonts w:ascii="Book Antiqua" w:hAnsi="Book Antiqua"/>
          <w:b/>
          <w:i/>
          <w:sz w:val="24"/>
          <w:szCs w:val="24"/>
        </w:rPr>
      </w:pPr>
      <w:r w:rsidRPr="00C138AE">
        <w:rPr>
          <w:rFonts w:ascii="Book Antiqua" w:hAnsi="Book Antiqua"/>
          <w:b/>
          <w:i/>
          <w:sz w:val="24"/>
          <w:szCs w:val="24"/>
        </w:rPr>
        <w:t>Peer-review</w:t>
      </w:r>
    </w:p>
    <w:p w14:paraId="70ADF2D6" w14:textId="4E754F53" w:rsidR="008E4F21" w:rsidRPr="00C138AE" w:rsidRDefault="00C138AE" w:rsidP="00C138AE">
      <w:pPr>
        <w:pStyle w:val="Normal1"/>
        <w:tabs>
          <w:tab w:val="left" w:pos="960"/>
        </w:tabs>
        <w:spacing w:line="360" w:lineRule="auto"/>
        <w:contextualSpacing w:val="0"/>
        <w:jc w:val="both"/>
        <w:rPr>
          <w:rFonts w:ascii="Book Antiqua" w:hAnsi="Book Antiqua" w:cs="Times New Roman"/>
          <w:color w:val="auto"/>
          <w:szCs w:val="24"/>
        </w:rPr>
      </w:pPr>
      <w:r w:rsidRPr="00C138AE">
        <w:rPr>
          <w:rFonts w:ascii="Book Antiqua" w:hAnsi="Book Antiqua"/>
          <w:bCs/>
          <w:szCs w:val="24"/>
        </w:rPr>
        <w:t xml:space="preserve">The manuscript aimed to retrospectively report the clinical outcomes of fixation of far distal intra-articular distal radial fractures using variable angle </w:t>
      </w:r>
      <w:r w:rsidRPr="00C138AE">
        <w:rPr>
          <w:rFonts w:ascii="Book Antiqua" w:hAnsi="Book Antiqua"/>
          <w:bCs/>
          <w:szCs w:val="24"/>
        </w:rPr>
        <w:lastRenderedPageBreak/>
        <w:t>distal radius rim plate. This topic is interesting and the language is excellent.</w:t>
      </w:r>
    </w:p>
    <w:p w14:paraId="57951D5C" w14:textId="77777777" w:rsidR="00A0177B" w:rsidRPr="00C138AE" w:rsidRDefault="00A0177B" w:rsidP="00C138AE">
      <w:pPr>
        <w:pStyle w:val="Normal1"/>
        <w:tabs>
          <w:tab w:val="left" w:pos="960"/>
        </w:tabs>
        <w:spacing w:line="360" w:lineRule="auto"/>
        <w:contextualSpacing w:val="0"/>
        <w:jc w:val="both"/>
        <w:rPr>
          <w:rFonts w:ascii="Book Antiqua" w:hAnsi="Book Antiqua" w:cs="Times New Roman"/>
          <w:color w:val="auto"/>
          <w:szCs w:val="24"/>
          <w:lang w:eastAsia="zh-CN"/>
        </w:rPr>
      </w:pPr>
    </w:p>
    <w:p w14:paraId="1B9E0BB5" w14:textId="77777777" w:rsidR="00C138AE" w:rsidRDefault="00C138AE">
      <w:pPr>
        <w:rPr>
          <w:rFonts w:ascii="Book Antiqua" w:hAnsi="Book Antiqua"/>
          <w:b/>
          <w:sz w:val="24"/>
          <w:szCs w:val="24"/>
        </w:rPr>
      </w:pPr>
      <w:r>
        <w:rPr>
          <w:rFonts w:ascii="Book Antiqua" w:hAnsi="Book Antiqua"/>
          <w:b/>
          <w:szCs w:val="24"/>
        </w:rPr>
        <w:br w:type="page"/>
      </w:r>
    </w:p>
    <w:p w14:paraId="58E07668" w14:textId="05BC15D4" w:rsidR="008E4F21" w:rsidRPr="00C138AE" w:rsidRDefault="00556BDF" w:rsidP="00C138AE">
      <w:pPr>
        <w:pStyle w:val="Normal1"/>
        <w:tabs>
          <w:tab w:val="left" w:pos="960"/>
        </w:tabs>
        <w:spacing w:line="360" w:lineRule="auto"/>
        <w:contextualSpacing w:val="0"/>
        <w:jc w:val="both"/>
        <w:rPr>
          <w:rFonts w:ascii="Book Antiqua" w:hAnsi="Book Antiqua" w:cs="Times New Roman"/>
          <w:b/>
          <w:color w:val="auto"/>
          <w:szCs w:val="24"/>
        </w:rPr>
      </w:pPr>
      <w:r w:rsidRPr="00C138AE">
        <w:rPr>
          <w:rFonts w:ascii="Book Antiqua" w:hAnsi="Book Antiqua" w:cs="Times New Roman"/>
          <w:b/>
          <w:color w:val="auto"/>
          <w:szCs w:val="24"/>
        </w:rPr>
        <w:lastRenderedPageBreak/>
        <w:t>REFERENCES</w:t>
      </w:r>
    </w:p>
    <w:p w14:paraId="1CB9A6D3" w14:textId="702E85C0" w:rsidR="00C138AE" w:rsidRPr="00C138AE" w:rsidRDefault="00C138AE" w:rsidP="00C138AE">
      <w:pPr>
        <w:spacing w:after="0" w:line="360" w:lineRule="auto"/>
        <w:jc w:val="both"/>
        <w:rPr>
          <w:rFonts w:ascii="Book Antiqua" w:eastAsia="宋体" w:hAnsi="Book Antiqua" w:cs="宋体"/>
          <w:sz w:val="24"/>
          <w:szCs w:val="24"/>
          <w:lang w:val="en-US" w:eastAsia="zh-CN"/>
        </w:rPr>
      </w:pPr>
      <w:proofErr w:type="gramStart"/>
      <w:r w:rsidRPr="00C138AE">
        <w:rPr>
          <w:rFonts w:ascii="Book Antiqua" w:eastAsia="宋体" w:hAnsi="Book Antiqua" w:cs="宋体"/>
          <w:sz w:val="24"/>
          <w:szCs w:val="24"/>
          <w:lang w:val="en-US" w:eastAsia="zh-CN"/>
        </w:rPr>
        <w:t xml:space="preserve">1 </w:t>
      </w:r>
      <w:r w:rsidRPr="00C138AE">
        <w:rPr>
          <w:rFonts w:ascii="Book Antiqua" w:eastAsia="宋体" w:hAnsi="Book Antiqua" w:cs="宋体"/>
          <w:b/>
          <w:bCs/>
          <w:sz w:val="24"/>
          <w:szCs w:val="24"/>
          <w:lang w:val="en-US" w:eastAsia="zh-CN"/>
        </w:rPr>
        <w:t>Tan KG</w:t>
      </w:r>
      <w:r w:rsidRPr="00C138AE">
        <w:rPr>
          <w:rFonts w:ascii="Book Antiqua" w:eastAsia="宋体" w:hAnsi="Book Antiqua" w:cs="宋体"/>
          <w:sz w:val="24"/>
          <w:szCs w:val="24"/>
          <w:lang w:val="en-US" w:eastAsia="zh-CN"/>
        </w:rPr>
        <w:t>, Chew WY.</w:t>
      </w:r>
      <w:proofErr w:type="gramEnd"/>
      <w:r w:rsidRPr="00C138AE">
        <w:rPr>
          <w:rFonts w:ascii="Book Antiqua" w:eastAsia="宋体" w:hAnsi="Book Antiqua" w:cs="宋体"/>
          <w:sz w:val="24"/>
          <w:szCs w:val="24"/>
          <w:lang w:val="en-US" w:eastAsia="zh-CN"/>
        </w:rPr>
        <w:t xml:space="preserve"> Beware! </w:t>
      </w:r>
      <w:proofErr w:type="gramStart"/>
      <w:r w:rsidRPr="00C138AE">
        <w:rPr>
          <w:rFonts w:ascii="Book Antiqua" w:eastAsia="宋体" w:hAnsi="Book Antiqua" w:cs="宋体"/>
          <w:sz w:val="24"/>
          <w:szCs w:val="24"/>
          <w:lang w:val="en-US" w:eastAsia="zh-CN"/>
        </w:rPr>
        <w:t xml:space="preserve">The volar ulnar fragment in a comminuted </w:t>
      </w:r>
      <w:proofErr w:type="spellStart"/>
      <w:r w:rsidRPr="00C138AE">
        <w:rPr>
          <w:rFonts w:ascii="Book Antiqua" w:eastAsia="宋体" w:hAnsi="Book Antiqua" w:cs="宋体"/>
          <w:sz w:val="24"/>
          <w:szCs w:val="24"/>
          <w:lang w:val="en-US" w:eastAsia="zh-CN"/>
        </w:rPr>
        <w:t>Bartons</w:t>
      </w:r>
      <w:proofErr w:type="spellEnd"/>
      <w:r w:rsidRPr="00C138AE">
        <w:rPr>
          <w:rFonts w:ascii="Book Antiqua" w:eastAsia="宋体" w:hAnsi="Book Antiqua" w:cs="宋体"/>
          <w:sz w:val="24"/>
          <w:szCs w:val="24"/>
          <w:lang w:val="en-US" w:eastAsia="zh-CN"/>
        </w:rPr>
        <w:t xml:space="preserve"> fracture.</w:t>
      </w:r>
      <w:proofErr w:type="gramEnd"/>
      <w:r w:rsidRPr="00C138AE">
        <w:rPr>
          <w:rFonts w:ascii="Book Antiqua" w:eastAsia="宋体" w:hAnsi="Book Antiqua" w:cs="宋体"/>
          <w:sz w:val="24"/>
          <w:szCs w:val="24"/>
          <w:lang w:val="en-US" w:eastAsia="zh-CN"/>
        </w:rPr>
        <w:t xml:space="preserve"> </w:t>
      </w:r>
      <w:r w:rsidRPr="00C138AE">
        <w:rPr>
          <w:rFonts w:ascii="Book Antiqua" w:eastAsia="宋体" w:hAnsi="Book Antiqua" w:cs="宋体"/>
          <w:i/>
          <w:iCs/>
          <w:sz w:val="24"/>
          <w:szCs w:val="24"/>
          <w:lang w:val="en-US" w:eastAsia="zh-CN"/>
        </w:rPr>
        <w:t xml:space="preserve">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sz w:val="24"/>
          <w:szCs w:val="24"/>
          <w:lang w:val="en-US" w:eastAsia="zh-CN"/>
        </w:rPr>
        <w:t xml:space="preserve"> 2013; </w:t>
      </w:r>
      <w:r w:rsidRPr="00C138AE">
        <w:rPr>
          <w:rFonts w:ascii="Book Antiqua" w:eastAsia="宋体" w:hAnsi="Book Antiqua" w:cs="宋体"/>
          <w:b/>
          <w:bCs/>
          <w:sz w:val="24"/>
          <w:szCs w:val="24"/>
          <w:lang w:val="en-US" w:eastAsia="zh-CN"/>
        </w:rPr>
        <w:t>18</w:t>
      </w:r>
      <w:r w:rsidRPr="00C138AE">
        <w:rPr>
          <w:rFonts w:ascii="Book Antiqua" w:eastAsia="宋体" w:hAnsi="Book Antiqua" w:cs="宋体"/>
          <w:sz w:val="24"/>
          <w:szCs w:val="24"/>
          <w:lang w:val="en-US" w:eastAsia="zh-CN"/>
        </w:rPr>
        <w:t>: 331-336 [PMID: 24156574 DOI: 10.1142/S0218810413500354</w:t>
      </w:r>
      <w:r>
        <w:rPr>
          <w:rFonts w:ascii="Book Antiqua" w:eastAsia="宋体" w:hAnsi="Book Antiqua" w:cs="宋体" w:hint="eastAsia"/>
          <w:sz w:val="24"/>
          <w:szCs w:val="24"/>
          <w:lang w:val="en-US" w:eastAsia="zh-CN"/>
        </w:rPr>
        <w:t>]</w:t>
      </w:r>
    </w:p>
    <w:p w14:paraId="19419EC8" w14:textId="5195FFF1"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2 </w:t>
      </w:r>
      <w:proofErr w:type="spellStart"/>
      <w:r w:rsidRPr="00C138AE">
        <w:rPr>
          <w:rFonts w:ascii="Book Antiqua" w:eastAsia="宋体" w:hAnsi="Book Antiqua" w:cs="宋体"/>
          <w:b/>
          <w:bCs/>
          <w:sz w:val="24"/>
          <w:szCs w:val="24"/>
          <w:lang w:val="en-US" w:eastAsia="zh-CN"/>
        </w:rPr>
        <w:t>Orbay</w:t>
      </w:r>
      <w:proofErr w:type="spellEnd"/>
      <w:r w:rsidRPr="00C138AE">
        <w:rPr>
          <w:rFonts w:ascii="Book Antiqua" w:eastAsia="宋体" w:hAnsi="Book Antiqua" w:cs="宋体"/>
          <w:b/>
          <w:bCs/>
          <w:sz w:val="24"/>
          <w:szCs w:val="24"/>
          <w:lang w:val="en-US" w:eastAsia="zh-CN"/>
        </w:rPr>
        <w:t xml:space="preserve"> JL</w:t>
      </w:r>
      <w:r w:rsidRPr="00C138AE">
        <w:rPr>
          <w:rFonts w:ascii="Book Antiqua" w:eastAsia="宋体" w:hAnsi="Book Antiqua" w:cs="宋体"/>
          <w:sz w:val="24"/>
          <w:szCs w:val="24"/>
          <w:lang w:val="en-US" w:eastAsia="zh-CN"/>
        </w:rPr>
        <w:t xml:space="preserve">, </w:t>
      </w:r>
      <w:proofErr w:type="spellStart"/>
      <w:proofErr w:type="gramStart"/>
      <w:r w:rsidRPr="00C138AE">
        <w:rPr>
          <w:rFonts w:ascii="Book Antiqua" w:eastAsia="宋体" w:hAnsi="Book Antiqua" w:cs="宋体"/>
          <w:sz w:val="24"/>
          <w:szCs w:val="24"/>
          <w:lang w:val="en-US" w:eastAsia="zh-CN"/>
        </w:rPr>
        <w:t>Touhami</w:t>
      </w:r>
      <w:proofErr w:type="spellEnd"/>
      <w:r w:rsidRPr="00C138AE">
        <w:rPr>
          <w:rFonts w:ascii="Book Antiqua" w:eastAsia="宋体" w:hAnsi="Book Antiqua" w:cs="宋体"/>
          <w:sz w:val="24"/>
          <w:szCs w:val="24"/>
          <w:lang w:val="en-US" w:eastAsia="zh-CN"/>
        </w:rPr>
        <w:t xml:space="preserve"> A. Current concepts in volar fixed-angle fixation of unstable distal radius fractures</w:t>
      </w:r>
      <w:proofErr w:type="gramEnd"/>
      <w:r w:rsidRPr="00C138AE">
        <w:rPr>
          <w:rFonts w:ascii="Book Antiqua" w:eastAsia="宋体" w:hAnsi="Book Antiqua" w:cs="宋体"/>
          <w:sz w:val="24"/>
          <w:szCs w:val="24"/>
          <w:lang w:val="en-US" w:eastAsia="zh-CN"/>
        </w:rPr>
        <w:t xml:space="preserve">. </w:t>
      </w:r>
      <w:proofErr w:type="spellStart"/>
      <w:r w:rsidRPr="00C138AE">
        <w:rPr>
          <w:rFonts w:ascii="Book Antiqua" w:eastAsia="宋体" w:hAnsi="Book Antiqua" w:cs="宋体"/>
          <w:i/>
          <w:iCs/>
          <w:sz w:val="24"/>
          <w:szCs w:val="24"/>
          <w:lang w:val="en-US" w:eastAsia="zh-CN"/>
        </w:rPr>
        <w:t>Clin</w:t>
      </w:r>
      <w:proofErr w:type="spellEnd"/>
      <w:r w:rsidRPr="00C138AE">
        <w:rPr>
          <w:rFonts w:ascii="Book Antiqua" w:eastAsia="宋体" w:hAnsi="Book Antiqua" w:cs="宋体"/>
          <w:i/>
          <w:iCs/>
          <w:sz w:val="24"/>
          <w:szCs w:val="24"/>
          <w:lang w:val="en-US" w:eastAsia="zh-CN"/>
        </w:rPr>
        <w:t xml:space="preserve"> </w:t>
      </w:r>
      <w:proofErr w:type="spellStart"/>
      <w:r w:rsidRPr="00C138AE">
        <w:rPr>
          <w:rFonts w:ascii="Book Antiqua" w:eastAsia="宋体" w:hAnsi="Book Antiqua" w:cs="宋体"/>
          <w:i/>
          <w:iCs/>
          <w:sz w:val="24"/>
          <w:szCs w:val="24"/>
          <w:lang w:val="en-US" w:eastAsia="zh-CN"/>
        </w:rPr>
        <w:t>Orthop</w:t>
      </w:r>
      <w:proofErr w:type="spellEnd"/>
      <w:r w:rsidRPr="00C138AE">
        <w:rPr>
          <w:rFonts w:ascii="Book Antiqua" w:eastAsia="宋体" w:hAnsi="Book Antiqua" w:cs="宋体"/>
          <w:i/>
          <w:iCs/>
          <w:sz w:val="24"/>
          <w:szCs w:val="24"/>
          <w:lang w:val="en-US" w:eastAsia="zh-CN"/>
        </w:rPr>
        <w:t xml:space="preserve"> </w:t>
      </w:r>
      <w:proofErr w:type="spellStart"/>
      <w:r w:rsidRPr="00C138AE">
        <w:rPr>
          <w:rFonts w:ascii="Book Antiqua" w:eastAsia="宋体" w:hAnsi="Book Antiqua" w:cs="宋体"/>
          <w:i/>
          <w:iCs/>
          <w:sz w:val="24"/>
          <w:szCs w:val="24"/>
          <w:lang w:val="en-US" w:eastAsia="zh-CN"/>
        </w:rPr>
        <w:t>Relat</w:t>
      </w:r>
      <w:proofErr w:type="spellEnd"/>
      <w:r w:rsidRPr="00C138AE">
        <w:rPr>
          <w:rFonts w:ascii="Book Antiqua" w:eastAsia="宋体" w:hAnsi="Book Antiqua" w:cs="宋体"/>
          <w:i/>
          <w:iCs/>
          <w:sz w:val="24"/>
          <w:szCs w:val="24"/>
          <w:lang w:val="en-US" w:eastAsia="zh-CN"/>
        </w:rPr>
        <w:t xml:space="preserve"> Res</w:t>
      </w:r>
      <w:r w:rsidRPr="00C138AE">
        <w:rPr>
          <w:rFonts w:ascii="Book Antiqua" w:eastAsia="宋体" w:hAnsi="Book Antiqua" w:cs="宋体"/>
          <w:sz w:val="24"/>
          <w:szCs w:val="24"/>
          <w:lang w:val="en-US" w:eastAsia="zh-CN"/>
        </w:rPr>
        <w:t xml:space="preserve"> 2006; </w:t>
      </w:r>
      <w:r w:rsidRPr="00C138AE">
        <w:rPr>
          <w:rFonts w:ascii="Book Antiqua" w:eastAsia="宋体" w:hAnsi="Book Antiqua" w:cs="宋体"/>
          <w:b/>
          <w:bCs/>
          <w:sz w:val="24"/>
          <w:szCs w:val="24"/>
          <w:lang w:val="en-US" w:eastAsia="zh-CN"/>
        </w:rPr>
        <w:t>445</w:t>
      </w:r>
      <w:r w:rsidRPr="00C138AE">
        <w:rPr>
          <w:rFonts w:ascii="Book Antiqua" w:eastAsia="宋体" w:hAnsi="Book Antiqua" w:cs="宋体"/>
          <w:sz w:val="24"/>
          <w:szCs w:val="24"/>
          <w:lang w:val="en-US" w:eastAsia="zh-CN"/>
        </w:rPr>
        <w:t>: 58-67 [PMID: 16505728 DOI: 10.1097/01.bio.0000205891.96575.0f</w:t>
      </w:r>
      <w:r>
        <w:rPr>
          <w:rFonts w:ascii="Book Antiqua" w:eastAsia="宋体" w:hAnsi="Book Antiqua" w:cs="宋体" w:hint="eastAsia"/>
          <w:sz w:val="24"/>
          <w:szCs w:val="24"/>
          <w:lang w:val="en-US" w:eastAsia="zh-CN"/>
        </w:rPr>
        <w:t>]</w:t>
      </w:r>
    </w:p>
    <w:p w14:paraId="057525FE" w14:textId="4FC846C8"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3 </w:t>
      </w:r>
      <w:r w:rsidRPr="00C138AE">
        <w:rPr>
          <w:rFonts w:ascii="Book Antiqua" w:eastAsia="宋体" w:hAnsi="Book Antiqua" w:cs="宋体"/>
          <w:b/>
          <w:bCs/>
          <w:sz w:val="24"/>
          <w:szCs w:val="24"/>
          <w:lang w:val="en-US" w:eastAsia="zh-CN"/>
        </w:rPr>
        <w:t>Power D</w:t>
      </w:r>
      <w:r w:rsidRPr="00C138AE">
        <w:rPr>
          <w:rFonts w:ascii="Book Antiqua" w:eastAsia="宋体" w:hAnsi="Book Antiqua" w:cs="宋体"/>
          <w:sz w:val="24"/>
          <w:szCs w:val="24"/>
          <w:lang w:val="en-US" w:eastAsia="zh-CN"/>
        </w:rPr>
        <w:t xml:space="preserve">, Mishra A, </w:t>
      </w:r>
      <w:proofErr w:type="spellStart"/>
      <w:r w:rsidRPr="00C138AE">
        <w:rPr>
          <w:rFonts w:ascii="Book Antiqua" w:eastAsia="宋体" w:hAnsi="Book Antiqua" w:cs="宋体"/>
          <w:sz w:val="24"/>
          <w:szCs w:val="24"/>
          <w:lang w:val="en-US" w:eastAsia="zh-CN"/>
        </w:rPr>
        <w:t>Vetharajan</w:t>
      </w:r>
      <w:proofErr w:type="spellEnd"/>
      <w:r w:rsidRPr="00C138AE">
        <w:rPr>
          <w:rFonts w:ascii="Book Antiqua" w:eastAsia="宋体" w:hAnsi="Book Antiqua" w:cs="宋体"/>
          <w:sz w:val="24"/>
          <w:szCs w:val="24"/>
          <w:lang w:val="en-US" w:eastAsia="zh-CN"/>
        </w:rPr>
        <w:t xml:space="preserve"> N. Response to: Beware the volar ulnar fragment in a comminuted </w:t>
      </w:r>
      <w:proofErr w:type="spellStart"/>
      <w:r w:rsidRPr="00C138AE">
        <w:rPr>
          <w:rFonts w:ascii="Book Antiqua" w:eastAsia="宋体" w:hAnsi="Book Antiqua" w:cs="宋体"/>
          <w:sz w:val="24"/>
          <w:szCs w:val="24"/>
          <w:lang w:val="en-US" w:eastAsia="zh-CN"/>
        </w:rPr>
        <w:t>Bartons</w:t>
      </w:r>
      <w:proofErr w:type="spellEnd"/>
      <w:r w:rsidRPr="00C138AE">
        <w:rPr>
          <w:rFonts w:ascii="Book Antiqua" w:eastAsia="宋体" w:hAnsi="Book Antiqua" w:cs="宋体"/>
          <w:sz w:val="24"/>
          <w:szCs w:val="24"/>
          <w:lang w:val="en-US" w:eastAsia="zh-CN"/>
        </w:rPr>
        <w:t xml:space="preserve"> fracture. </w:t>
      </w:r>
      <w:r w:rsidRPr="00C138AE">
        <w:rPr>
          <w:rFonts w:ascii="Book Antiqua" w:eastAsia="宋体" w:hAnsi="Book Antiqua" w:cs="宋体"/>
          <w:i/>
          <w:iCs/>
          <w:sz w:val="24"/>
          <w:szCs w:val="24"/>
          <w:lang w:val="en-US" w:eastAsia="zh-CN"/>
        </w:rPr>
        <w:t xml:space="preserve">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sz w:val="24"/>
          <w:szCs w:val="24"/>
          <w:lang w:val="en-US" w:eastAsia="zh-CN"/>
        </w:rPr>
        <w:t xml:space="preserve"> 2014; </w:t>
      </w:r>
      <w:r w:rsidRPr="00C138AE">
        <w:rPr>
          <w:rFonts w:ascii="Book Antiqua" w:eastAsia="宋体" w:hAnsi="Book Antiqua" w:cs="宋体"/>
          <w:b/>
          <w:bCs/>
          <w:sz w:val="24"/>
          <w:szCs w:val="24"/>
          <w:lang w:val="en-US" w:eastAsia="zh-CN"/>
        </w:rPr>
        <w:t>19</w:t>
      </w:r>
      <w:r w:rsidRPr="00C138AE">
        <w:rPr>
          <w:rFonts w:ascii="Book Antiqua" w:eastAsia="宋体" w:hAnsi="Book Antiqua" w:cs="宋体"/>
          <w:sz w:val="24"/>
          <w:szCs w:val="24"/>
          <w:lang w:val="en-US" w:eastAsia="zh-CN"/>
        </w:rPr>
        <w:t>: 325 [PMID: 24875527 DOI: 10.1142/S0218810414200020</w:t>
      </w:r>
      <w:r>
        <w:rPr>
          <w:rFonts w:ascii="Book Antiqua" w:eastAsia="宋体" w:hAnsi="Book Antiqua" w:cs="宋体" w:hint="eastAsia"/>
          <w:sz w:val="24"/>
          <w:szCs w:val="24"/>
          <w:lang w:val="en-US" w:eastAsia="zh-CN"/>
        </w:rPr>
        <w:t>]</w:t>
      </w:r>
    </w:p>
    <w:p w14:paraId="7A3F31C0" w14:textId="0F038E19"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4 </w:t>
      </w:r>
      <w:proofErr w:type="spellStart"/>
      <w:r w:rsidRPr="00C138AE">
        <w:rPr>
          <w:rFonts w:ascii="Book Antiqua" w:eastAsia="宋体" w:hAnsi="Book Antiqua" w:cs="宋体"/>
          <w:b/>
          <w:bCs/>
          <w:sz w:val="24"/>
          <w:szCs w:val="24"/>
          <w:lang w:val="en-US" w:eastAsia="zh-CN"/>
        </w:rPr>
        <w:t>Hanel</w:t>
      </w:r>
      <w:proofErr w:type="spellEnd"/>
      <w:r w:rsidRPr="00C138AE">
        <w:rPr>
          <w:rFonts w:ascii="Book Antiqua" w:eastAsia="宋体" w:hAnsi="Book Antiqua" w:cs="宋体"/>
          <w:b/>
          <w:bCs/>
          <w:sz w:val="24"/>
          <w:szCs w:val="24"/>
          <w:lang w:val="en-US" w:eastAsia="zh-CN"/>
        </w:rPr>
        <w:t xml:space="preserve"> DP</w:t>
      </w:r>
      <w:r w:rsidRPr="00C138AE">
        <w:rPr>
          <w:rFonts w:ascii="Book Antiqua" w:eastAsia="宋体" w:hAnsi="Book Antiqua" w:cs="宋体"/>
          <w:sz w:val="24"/>
          <w:szCs w:val="24"/>
          <w:lang w:val="en-US" w:eastAsia="zh-CN"/>
        </w:rPr>
        <w:t xml:space="preserve">, Lu TS, Weil WM. Bridge plating of distal radius fractures: the Harborview method. </w:t>
      </w:r>
      <w:proofErr w:type="spellStart"/>
      <w:r w:rsidRPr="00C138AE">
        <w:rPr>
          <w:rFonts w:ascii="Book Antiqua" w:eastAsia="宋体" w:hAnsi="Book Antiqua" w:cs="宋体"/>
          <w:i/>
          <w:iCs/>
          <w:sz w:val="24"/>
          <w:szCs w:val="24"/>
          <w:lang w:val="en-US" w:eastAsia="zh-CN"/>
        </w:rPr>
        <w:t>Clin</w:t>
      </w:r>
      <w:proofErr w:type="spellEnd"/>
      <w:r w:rsidRPr="00C138AE">
        <w:rPr>
          <w:rFonts w:ascii="Book Antiqua" w:eastAsia="宋体" w:hAnsi="Book Antiqua" w:cs="宋体"/>
          <w:i/>
          <w:iCs/>
          <w:sz w:val="24"/>
          <w:szCs w:val="24"/>
          <w:lang w:val="en-US" w:eastAsia="zh-CN"/>
        </w:rPr>
        <w:t xml:space="preserve"> </w:t>
      </w:r>
      <w:proofErr w:type="spellStart"/>
      <w:r w:rsidRPr="00C138AE">
        <w:rPr>
          <w:rFonts w:ascii="Book Antiqua" w:eastAsia="宋体" w:hAnsi="Book Antiqua" w:cs="宋体"/>
          <w:i/>
          <w:iCs/>
          <w:sz w:val="24"/>
          <w:szCs w:val="24"/>
          <w:lang w:val="en-US" w:eastAsia="zh-CN"/>
        </w:rPr>
        <w:t>Orthop</w:t>
      </w:r>
      <w:proofErr w:type="spellEnd"/>
      <w:r w:rsidRPr="00C138AE">
        <w:rPr>
          <w:rFonts w:ascii="Book Antiqua" w:eastAsia="宋体" w:hAnsi="Book Antiqua" w:cs="宋体"/>
          <w:i/>
          <w:iCs/>
          <w:sz w:val="24"/>
          <w:szCs w:val="24"/>
          <w:lang w:val="en-US" w:eastAsia="zh-CN"/>
        </w:rPr>
        <w:t xml:space="preserve"> </w:t>
      </w:r>
      <w:proofErr w:type="spellStart"/>
      <w:r w:rsidRPr="00C138AE">
        <w:rPr>
          <w:rFonts w:ascii="Book Antiqua" w:eastAsia="宋体" w:hAnsi="Book Antiqua" w:cs="宋体"/>
          <w:i/>
          <w:iCs/>
          <w:sz w:val="24"/>
          <w:szCs w:val="24"/>
          <w:lang w:val="en-US" w:eastAsia="zh-CN"/>
        </w:rPr>
        <w:t>Relat</w:t>
      </w:r>
      <w:proofErr w:type="spellEnd"/>
      <w:r w:rsidRPr="00C138AE">
        <w:rPr>
          <w:rFonts w:ascii="Book Antiqua" w:eastAsia="宋体" w:hAnsi="Book Antiqua" w:cs="宋体"/>
          <w:i/>
          <w:iCs/>
          <w:sz w:val="24"/>
          <w:szCs w:val="24"/>
          <w:lang w:val="en-US" w:eastAsia="zh-CN"/>
        </w:rPr>
        <w:t xml:space="preserve"> Res</w:t>
      </w:r>
      <w:r w:rsidRPr="00C138AE">
        <w:rPr>
          <w:rFonts w:ascii="Book Antiqua" w:eastAsia="宋体" w:hAnsi="Book Antiqua" w:cs="宋体"/>
          <w:sz w:val="24"/>
          <w:szCs w:val="24"/>
          <w:lang w:val="en-US" w:eastAsia="zh-CN"/>
        </w:rPr>
        <w:t xml:space="preserve"> 2006; </w:t>
      </w:r>
      <w:r w:rsidRPr="00C138AE">
        <w:rPr>
          <w:rFonts w:ascii="Book Antiqua" w:eastAsia="宋体" w:hAnsi="Book Antiqua" w:cs="宋体"/>
          <w:b/>
          <w:bCs/>
          <w:sz w:val="24"/>
          <w:szCs w:val="24"/>
          <w:lang w:val="en-US" w:eastAsia="zh-CN"/>
        </w:rPr>
        <w:t>445</w:t>
      </w:r>
      <w:r w:rsidRPr="00C138AE">
        <w:rPr>
          <w:rFonts w:ascii="Book Antiqua" w:eastAsia="宋体" w:hAnsi="Book Antiqua" w:cs="宋体"/>
          <w:sz w:val="24"/>
          <w:szCs w:val="24"/>
          <w:lang w:val="en-US" w:eastAsia="zh-CN"/>
        </w:rPr>
        <w:t>: 91-99 [PMID: 16505725 DOI: 10.1097/01.bio0000205885.58458.f9</w:t>
      </w:r>
      <w:r>
        <w:rPr>
          <w:rFonts w:ascii="Book Antiqua" w:eastAsia="宋体" w:hAnsi="Book Antiqua" w:cs="宋体" w:hint="eastAsia"/>
          <w:sz w:val="24"/>
          <w:szCs w:val="24"/>
          <w:lang w:val="en-US" w:eastAsia="zh-CN"/>
        </w:rPr>
        <w:t>]</w:t>
      </w:r>
    </w:p>
    <w:p w14:paraId="65648098" w14:textId="3F8246C6"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5 </w:t>
      </w:r>
      <w:proofErr w:type="spellStart"/>
      <w:r w:rsidRPr="00C138AE">
        <w:rPr>
          <w:rFonts w:ascii="Book Antiqua" w:eastAsia="宋体" w:hAnsi="Book Antiqua" w:cs="宋体"/>
          <w:b/>
          <w:bCs/>
          <w:sz w:val="24"/>
          <w:szCs w:val="24"/>
          <w:lang w:val="en-US" w:eastAsia="zh-CN"/>
        </w:rPr>
        <w:t>Hanel</w:t>
      </w:r>
      <w:proofErr w:type="spellEnd"/>
      <w:r w:rsidRPr="00C138AE">
        <w:rPr>
          <w:rFonts w:ascii="Book Antiqua" w:eastAsia="宋体" w:hAnsi="Book Antiqua" w:cs="宋体"/>
          <w:b/>
          <w:bCs/>
          <w:sz w:val="24"/>
          <w:szCs w:val="24"/>
          <w:lang w:val="en-US" w:eastAsia="zh-CN"/>
        </w:rPr>
        <w:t xml:space="preserve"> DP</w:t>
      </w:r>
      <w:r w:rsidRPr="00C138AE">
        <w:rPr>
          <w:rFonts w:ascii="Book Antiqua" w:eastAsia="宋体" w:hAnsi="Book Antiqua" w:cs="宋体"/>
          <w:sz w:val="24"/>
          <w:szCs w:val="24"/>
          <w:lang w:val="en-US" w:eastAsia="zh-CN"/>
        </w:rPr>
        <w:t xml:space="preserve">, </w:t>
      </w:r>
      <w:proofErr w:type="spellStart"/>
      <w:r w:rsidRPr="00C138AE">
        <w:rPr>
          <w:rFonts w:ascii="Book Antiqua" w:eastAsia="宋体" w:hAnsi="Book Antiqua" w:cs="宋体"/>
          <w:sz w:val="24"/>
          <w:szCs w:val="24"/>
          <w:lang w:val="en-US" w:eastAsia="zh-CN"/>
        </w:rPr>
        <w:t>Ruhlman</w:t>
      </w:r>
      <w:proofErr w:type="spellEnd"/>
      <w:r w:rsidRPr="00C138AE">
        <w:rPr>
          <w:rFonts w:ascii="Book Antiqua" w:eastAsia="宋体" w:hAnsi="Book Antiqua" w:cs="宋体"/>
          <w:sz w:val="24"/>
          <w:szCs w:val="24"/>
          <w:lang w:val="en-US" w:eastAsia="zh-CN"/>
        </w:rPr>
        <w:t xml:space="preserve"> SD, </w:t>
      </w:r>
      <w:proofErr w:type="spellStart"/>
      <w:r w:rsidRPr="00C138AE">
        <w:rPr>
          <w:rFonts w:ascii="Book Antiqua" w:eastAsia="宋体" w:hAnsi="Book Antiqua" w:cs="宋体"/>
          <w:sz w:val="24"/>
          <w:szCs w:val="24"/>
          <w:lang w:val="en-US" w:eastAsia="zh-CN"/>
        </w:rPr>
        <w:t>Katolik</w:t>
      </w:r>
      <w:proofErr w:type="spellEnd"/>
      <w:r w:rsidRPr="00C138AE">
        <w:rPr>
          <w:rFonts w:ascii="Book Antiqua" w:eastAsia="宋体" w:hAnsi="Book Antiqua" w:cs="宋体"/>
          <w:sz w:val="24"/>
          <w:szCs w:val="24"/>
          <w:lang w:val="en-US" w:eastAsia="zh-CN"/>
        </w:rPr>
        <w:t xml:space="preserve"> LI, Allan CH. Complications associated with distraction plate fixation of wrist fractures. </w:t>
      </w:r>
      <w:r w:rsidRPr="00C138AE">
        <w:rPr>
          <w:rFonts w:ascii="Book Antiqua" w:eastAsia="宋体" w:hAnsi="Book Antiqua" w:cs="宋体"/>
          <w:i/>
          <w:iCs/>
          <w:sz w:val="24"/>
          <w:szCs w:val="24"/>
          <w:lang w:val="en-US" w:eastAsia="zh-CN"/>
        </w:rPr>
        <w:t xml:space="preserve">Hand </w:t>
      </w:r>
      <w:proofErr w:type="spellStart"/>
      <w:r w:rsidRPr="00C138AE">
        <w:rPr>
          <w:rFonts w:ascii="Book Antiqua" w:eastAsia="宋体" w:hAnsi="Book Antiqua" w:cs="宋体"/>
          <w:i/>
          <w:iCs/>
          <w:sz w:val="24"/>
          <w:szCs w:val="24"/>
          <w:lang w:val="en-US" w:eastAsia="zh-CN"/>
        </w:rPr>
        <w:t>Clin</w:t>
      </w:r>
      <w:proofErr w:type="spellEnd"/>
      <w:r w:rsidRPr="00C138AE">
        <w:rPr>
          <w:rFonts w:ascii="Book Antiqua" w:eastAsia="宋体" w:hAnsi="Book Antiqua" w:cs="宋体"/>
          <w:sz w:val="24"/>
          <w:szCs w:val="24"/>
          <w:lang w:val="en-US" w:eastAsia="zh-CN"/>
        </w:rPr>
        <w:t xml:space="preserve"> 2010; </w:t>
      </w:r>
      <w:r w:rsidRPr="00C138AE">
        <w:rPr>
          <w:rFonts w:ascii="Book Antiqua" w:eastAsia="宋体" w:hAnsi="Book Antiqua" w:cs="宋体"/>
          <w:b/>
          <w:bCs/>
          <w:sz w:val="24"/>
          <w:szCs w:val="24"/>
          <w:lang w:val="en-US" w:eastAsia="zh-CN"/>
        </w:rPr>
        <w:t>26</w:t>
      </w:r>
      <w:r w:rsidRPr="00C138AE">
        <w:rPr>
          <w:rFonts w:ascii="Book Antiqua" w:eastAsia="宋体" w:hAnsi="Book Antiqua" w:cs="宋体"/>
          <w:sz w:val="24"/>
          <w:szCs w:val="24"/>
          <w:lang w:val="en-US" w:eastAsia="zh-CN"/>
        </w:rPr>
        <w:t>: 237-243 [PMID: 20494750 DOI: 10.1016/j.hcl.2010.01.001</w:t>
      </w:r>
      <w:r>
        <w:rPr>
          <w:rFonts w:ascii="Book Antiqua" w:eastAsia="宋体" w:hAnsi="Book Antiqua" w:cs="宋体" w:hint="eastAsia"/>
          <w:sz w:val="24"/>
          <w:szCs w:val="24"/>
          <w:lang w:val="en-US" w:eastAsia="zh-CN"/>
        </w:rPr>
        <w:t>]</w:t>
      </w:r>
    </w:p>
    <w:p w14:paraId="5BA62C25" w14:textId="0C9CB1E6"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6 </w:t>
      </w:r>
      <w:r w:rsidRPr="00C138AE">
        <w:rPr>
          <w:rFonts w:ascii="Book Antiqua" w:eastAsia="宋体" w:hAnsi="Book Antiqua" w:cs="宋体"/>
          <w:b/>
          <w:bCs/>
          <w:sz w:val="24"/>
          <w:szCs w:val="24"/>
          <w:lang w:val="en-US" w:eastAsia="zh-CN"/>
        </w:rPr>
        <w:t>Soong M</w:t>
      </w:r>
      <w:r w:rsidRPr="00C138AE">
        <w:rPr>
          <w:rFonts w:ascii="Book Antiqua" w:eastAsia="宋体" w:hAnsi="Book Antiqua" w:cs="宋体"/>
          <w:sz w:val="24"/>
          <w:szCs w:val="24"/>
          <w:lang w:val="en-US" w:eastAsia="zh-CN"/>
        </w:rPr>
        <w:t xml:space="preserve">, Earp BE, Bishop G, Leung A, </w:t>
      </w:r>
      <w:proofErr w:type="spellStart"/>
      <w:r w:rsidRPr="00C138AE">
        <w:rPr>
          <w:rFonts w:ascii="Book Antiqua" w:eastAsia="宋体" w:hAnsi="Book Antiqua" w:cs="宋体"/>
          <w:sz w:val="24"/>
          <w:szCs w:val="24"/>
          <w:lang w:val="en-US" w:eastAsia="zh-CN"/>
        </w:rPr>
        <w:t>Blazar</w:t>
      </w:r>
      <w:proofErr w:type="spellEnd"/>
      <w:r w:rsidRPr="00C138AE">
        <w:rPr>
          <w:rFonts w:ascii="Book Antiqua" w:eastAsia="宋体" w:hAnsi="Book Antiqua" w:cs="宋体"/>
          <w:sz w:val="24"/>
          <w:szCs w:val="24"/>
          <w:lang w:val="en-US" w:eastAsia="zh-CN"/>
        </w:rPr>
        <w:t xml:space="preserve"> P. Volar locking plate implant prominence and flexor tendon rupture. </w:t>
      </w:r>
      <w:r w:rsidRPr="00C138AE">
        <w:rPr>
          <w:rFonts w:ascii="Book Antiqua" w:eastAsia="宋体" w:hAnsi="Book Antiqua" w:cs="宋体"/>
          <w:i/>
          <w:iCs/>
          <w:sz w:val="24"/>
          <w:szCs w:val="24"/>
          <w:lang w:val="en-US" w:eastAsia="zh-CN"/>
        </w:rPr>
        <w:t xml:space="preserve">J Bone Joint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i/>
          <w:iCs/>
          <w:sz w:val="24"/>
          <w:szCs w:val="24"/>
          <w:lang w:val="en-US" w:eastAsia="zh-CN"/>
        </w:rPr>
        <w:t xml:space="preserve"> Am</w:t>
      </w:r>
      <w:r w:rsidRPr="00C138AE">
        <w:rPr>
          <w:rFonts w:ascii="Book Antiqua" w:eastAsia="宋体" w:hAnsi="Book Antiqua" w:cs="宋体"/>
          <w:sz w:val="24"/>
          <w:szCs w:val="24"/>
          <w:lang w:val="en-US" w:eastAsia="zh-CN"/>
        </w:rPr>
        <w:t xml:space="preserve"> 2011; </w:t>
      </w:r>
      <w:r w:rsidRPr="00C138AE">
        <w:rPr>
          <w:rFonts w:ascii="Book Antiqua" w:eastAsia="宋体" w:hAnsi="Book Antiqua" w:cs="宋体"/>
          <w:b/>
          <w:bCs/>
          <w:sz w:val="24"/>
          <w:szCs w:val="24"/>
          <w:lang w:val="en-US" w:eastAsia="zh-CN"/>
        </w:rPr>
        <w:t>93</w:t>
      </w:r>
      <w:r w:rsidRPr="00C138AE">
        <w:rPr>
          <w:rFonts w:ascii="Book Antiqua" w:eastAsia="宋体" w:hAnsi="Book Antiqua" w:cs="宋体"/>
          <w:sz w:val="24"/>
          <w:szCs w:val="24"/>
          <w:lang w:val="en-US" w:eastAsia="zh-CN"/>
        </w:rPr>
        <w:t>: 328-335 [PMID: 21239658 DOI: 10.2106/JBJS.J.00193</w:t>
      </w:r>
      <w:r>
        <w:rPr>
          <w:rFonts w:ascii="Book Antiqua" w:eastAsia="宋体" w:hAnsi="Book Antiqua" w:cs="宋体" w:hint="eastAsia"/>
          <w:sz w:val="24"/>
          <w:szCs w:val="24"/>
          <w:lang w:val="en-US" w:eastAsia="zh-CN"/>
        </w:rPr>
        <w:t>]</w:t>
      </w:r>
    </w:p>
    <w:p w14:paraId="10F87AFC" w14:textId="641D40FC"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7 </w:t>
      </w:r>
      <w:proofErr w:type="spellStart"/>
      <w:r w:rsidRPr="00C138AE">
        <w:rPr>
          <w:rFonts w:ascii="Book Antiqua" w:eastAsia="宋体" w:hAnsi="Book Antiqua" w:cs="宋体"/>
          <w:b/>
          <w:bCs/>
          <w:sz w:val="24"/>
          <w:szCs w:val="24"/>
          <w:lang w:val="en-US" w:eastAsia="zh-CN"/>
        </w:rPr>
        <w:t>Kitay</w:t>
      </w:r>
      <w:proofErr w:type="spellEnd"/>
      <w:r w:rsidRPr="00C138AE">
        <w:rPr>
          <w:rFonts w:ascii="Book Antiqua" w:eastAsia="宋体" w:hAnsi="Book Antiqua" w:cs="宋体"/>
          <w:b/>
          <w:bCs/>
          <w:sz w:val="24"/>
          <w:szCs w:val="24"/>
          <w:lang w:val="en-US" w:eastAsia="zh-CN"/>
        </w:rPr>
        <w:t xml:space="preserve"> A</w:t>
      </w:r>
      <w:r w:rsidRPr="00C138AE">
        <w:rPr>
          <w:rFonts w:ascii="Book Antiqua" w:eastAsia="宋体" w:hAnsi="Book Antiqua" w:cs="宋体"/>
          <w:sz w:val="24"/>
          <w:szCs w:val="24"/>
          <w:lang w:val="en-US" w:eastAsia="zh-CN"/>
        </w:rPr>
        <w:t xml:space="preserve">, </w:t>
      </w:r>
      <w:proofErr w:type="spellStart"/>
      <w:r w:rsidRPr="00C138AE">
        <w:rPr>
          <w:rFonts w:ascii="Book Antiqua" w:eastAsia="宋体" w:hAnsi="Book Antiqua" w:cs="宋体"/>
          <w:sz w:val="24"/>
          <w:szCs w:val="24"/>
          <w:lang w:val="en-US" w:eastAsia="zh-CN"/>
        </w:rPr>
        <w:t>Swanstrom</w:t>
      </w:r>
      <w:proofErr w:type="spellEnd"/>
      <w:r w:rsidRPr="00C138AE">
        <w:rPr>
          <w:rFonts w:ascii="Book Antiqua" w:eastAsia="宋体" w:hAnsi="Book Antiqua" w:cs="宋体"/>
          <w:sz w:val="24"/>
          <w:szCs w:val="24"/>
          <w:lang w:val="en-US" w:eastAsia="zh-CN"/>
        </w:rPr>
        <w:t xml:space="preserve"> M, Schreiber JJ, Carlson MG, Nguyen JT, </w:t>
      </w:r>
      <w:proofErr w:type="spellStart"/>
      <w:r w:rsidRPr="00C138AE">
        <w:rPr>
          <w:rFonts w:ascii="Book Antiqua" w:eastAsia="宋体" w:hAnsi="Book Antiqua" w:cs="宋体"/>
          <w:sz w:val="24"/>
          <w:szCs w:val="24"/>
          <w:lang w:val="en-US" w:eastAsia="zh-CN"/>
        </w:rPr>
        <w:t>Weiland</w:t>
      </w:r>
      <w:proofErr w:type="spellEnd"/>
      <w:r w:rsidRPr="00C138AE">
        <w:rPr>
          <w:rFonts w:ascii="Book Antiqua" w:eastAsia="宋体" w:hAnsi="Book Antiqua" w:cs="宋体"/>
          <w:sz w:val="24"/>
          <w:szCs w:val="24"/>
          <w:lang w:val="en-US" w:eastAsia="zh-CN"/>
        </w:rPr>
        <w:t xml:space="preserve"> AJ, </w:t>
      </w:r>
      <w:proofErr w:type="spellStart"/>
      <w:r w:rsidRPr="00C138AE">
        <w:rPr>
          <w:rFonts w:ascii="Book Antiqua" w:eastAsia="宋体" w:hAnsi="Book Antiqua" w:cs="宋体"/>
          <w:sz w:val="24"/>
          <w:szCs w:val="24"/>
          <w:lang w:val="en-US" w:eastAsia="zh-CN"/>
        </w:rPr>
        <w:t>Daluiski</w:t>
      </w:r>
      <w:proofErr w:type="spellEnd"/>
      <w:r w:rsidRPr="00C138AE">
        <w:rPr>
          <w:rFonts w:ascii="Book Antiqua" w:eastAsia="宋体" w:hAnsi="Book Antiqua" w:cs="宋体"/>
          <w:sz w:val="24"/>
          <w:szCs w:val="24"/>
          <w:lang w:val="en-US" w:eastAsia="zh-CN"/>
        </w:rPr>
        <w:t xml:space="preserve"> A. Volar plate position and flexor tendon rupture following distal radius fracture fixation. </w:t>
      </w:r>
      <w:r w:rsidRPr="00C138AE">
        <w:rPr>
          <w:rFonts w:ascii="Book Antiqua" w:eastAsia="宋体" w:hAnsi="Book Antiqua" w:cs="宋体"/>
          <w:i/>
          <w:iCs/>
          <w:sz w:val="24"/>
          <w:szCs w:val="24"/>
          <w:lang w:val="en-US" w:eastAsia="zh-CN"/>
        </w:rPr>
        <w:t xml:space="preserve">J 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i/>
          <w:iCs/>
          <w:sz w:val="24"/>
          <w:szCs w:val="24"/>
          <w:lang w:val="en-US" w:eastAsia="zh-CN"/>
        </w:rPr>
        <w:t xml:space="preserve"> Am</w:t>
      </w:r>
      <w:r w:rsidRPr="00C138AE">
        <w:rPr>
          <w:rFonts w:ascii="Book Antiqua" w:eastAsia="宋体" w:hAnsi="Book Antiqua" w:cs="宋体"/>
          <w:sz w:val="24"/>
          <w:szCs w:val="24"/>
          <w:lang w:val="en-US" w:eastAsia="zh-CN"/>
        </w:rPr>
        <w:t xml:space="preserve"> 2013; </w:t>
      </w:r>
      <w:r w:rsidRPr="00C138AE">
        <w:rPr>
          <w:rFonts w:ascii="Book Antiqua" w:eastAsia="宋体" w:hAnsi="Book Antiqua" w:cs="宋体"/>
          <w:b/>
          <w:bCs/>
          <w:sz w:val="24"/>
          <w:szCs w:val="24"/>
          <w:lang w:val="en-US" w:eastAsia="zh-CN"/>
        </w:rPr>
        <w:t>38</w:t>
      </w:r>
      <w:r w:rsidRPr="00C138AE">
        <w:rPr>
          <w:rFonts w:ascii="Book Antiqua" w:eastAsia="宋体" w:hAnsi="Book Antiqua" w:cs="宋体"/>
          <w:sz w:val="24"/>
          <w:szCs w:val="24"/>
          <w:lang w:val="en-US" w:eastAsia="zh-CN"/>
        </w:rPr>
        <w:t>: 1091-1096 [PMID: 23647641 DOI: 10.1016/j.jhsa.2013.03.011]</w:t>
      </w:r>
    </w:p>
    <w:p w14:paraId="2792CC79" w14:textId="221847A1"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8 </w:t>
      </w:r>
      <w:proofErr w:type="spellStart"/>
      <w:r w:rsidRPr="00C138AE">
        <w:rPr>
          <w:rFonts w:ascii="Book Antiqua" w:eastAsia="宋体" w:hAnsi="Book Antiqua" w:cs="宋体"/>
          <w:b/>
          <w:bCs/>
          <w:sz w:val="24"/>
          <w:szCs w:val="24"/>
          <w:lang w:val="en-US" w:eastAsia="zh-CN"/>
        </w:rPr>
        <w:t>Mehling</w:t>
      </w:r>
      <w:proofErr w:type="spellEnd"/>
      <w:r w:rsidRPr="00C138AE">
        <w:rPr>
          <w:rFonts w:ascii="Book Antiqua" w:eastAsia="宋体" w:hAnsi="Book Antiqua" w:cs="宋体"/>
          <w:b/>
          <w:bCs/>
          <w:sz w:val="24"/>
          <w:szCs w:val="24"/>
          <w:lang w:val="en-US" w:eastAsia="zh-CN"/>
        </w:rPr>
        <w:t xml:space="preserve"> I</w:t>
      </w:r>
      <w:r w:rsidRPr="00C138AE">
        <w:rPr>
          <w:rFonts w:ascii="Book Antiqua" w:eastAsia="宋体" w:hAnsi="Book Antiqua" w:cs="宋体"/>
          <w:sz w:val="24"/>
          <w:szCs w:val="24"/>
          <w:lang w:val="en-US" w:eastAsia="zh-CN"/>
        </w:rPr>
        <w:t xml:space="preserve">, Müller LP, </w:t>
      </w:r>
      <w:proofErr w:type="spellStart"/>
      <w:r w:rsidRPr="00C138AE">
        <w:rPr>
          <w:rFonts w:ascii="Book Antiqua" w:eastAsia="宋体" w:hAnsi="Book Antiqua" w:cs="宋体"/>
          <w:sz w:val="24"/>
          <w:szCs w:val="24"/>
          <w:lang w:val="en-US" w:eastAsia="zh-CN"/>
        </w:rPr>
        <w:t>Delinsky</w:t>
      </w:r>
      <w:proofErr w:type="spellEnd"/>
      <w:r w:rsidRPr="00C138AE">
        <w:rPr>
          <w:rFonts w:ascii="Book Antiqua" w:eastAsia="宋体" w:hAnsi="Book Antiqua" w:cs="宋体"/>
          <w:sz w:val="24"/>
          <w:szCs w:val="24"/>
          <w:lang w:val="en-US" w:eastAsia="zh-CN"/>
        </w:rPr>
        <w:t xml:space="preserve"> K, </w:t>
      </w:r>
      <w:proofErr w:type="spellStart"/>
      <w:r w:rsidRPr="00C138AE">
        <w:rPr>
          <w:rFonts w:ascii="Book Antiqua" w:eastAsia="宋体" w:hAnsi="Book Antiqua" w:cs="宋体"/>
          <w:sz w:val="24"/>
          <w:szCs w:val="24"/>
          <w:lang w:val="en-US" w:eastAsia="zh-CN"/>
        </w:rPr>
        <w:t>Mehler</w:t>
      </w:r>
      <w:proofErr w:type="spellEnd"/>
      <w:r w:rsidRPr="00C138AE">
        <w:rPr>
          <w:rFonts w:ascii="Book Antiqua" w:eastAsia="宋体" w:hAnsi="Book Antiqua" w:cs="宋体"/>
          <w:sz w:val="24"/>
          <w:szCs w:val="24"/>
          <w:lang w:val="en-US" w:eastAsia="zh-CN"/>
        </w:rPr>
        <w:t xml:space="preserve"> D, Burkhart KJ, </w:t>
      </w:r>
      <w:proofErr w:type="spellStart"/>
      <w:r w:rsidRPr="00C138AE">
        <w:rPr>
          <w:rFonts w:ascii="Book Antiqua" w:eastAsia="宋体" w:hAnsi="Book Antiqua" w:cs="宋体"/>
          <w:sz w:val="24"/>
          <w:szCs w:val="24"/>
          <w:lang w:val="en-US" w:eastAsia="zh-CN"/>
        </w:rPr>
        <w:t>Rommens</w:t>
      </w:r>
      <w:proofErr w:type="spellEnd"/>
      <w:r w:rsidRPr="00C138AE">
        <w:rPr>
          <w:rFonts w:ascii="Book Antiqua" w:eastAsia="宋体" w:hAnsi="Book Antiqua" w:cs="宋体"/>
          <w:sz w:val="24"/>
          <w:szCs w:val="24"/>
          <w:lang w:val="en-US" w:eastAsia="zh-CN"/>
        </w:rPr>
        <w:t xml:space="preserve"> PM. Number and locations of screw fixation for volar fixed-angle plating of distal radius fractures: biomechanical study. </w:t>
      </w:r>
      <w:r w:rsidRPr="00C138AE">
        <w:rPr>
          <w:rFonts w:ascii="Book Antiqua" w:eastAsia="宋体" w:hAnsi="Book Antiqua" w:cs="宋体"/>
          <w:i/>
          <w:iCs/>
          <w:sz w:val="24"/>
          <w:szCs w:val="24"/>
          <w:lang w:val="en-US" w:eastAsia="zh-CN"/>
        </w:rPr>
        <w:t xml:space="preserve">J 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i/>
          <w:iCs/>
          <w:sz w:val="24"/>
          <w:szCs w:val="24"/>
          <w:lang w:val="en-US" w:eastAsia="zh-CN"/>
        </w:rPr>
        <w:t xml:space="preserve"> Am</w:t>
      </w:r>
      <w:r w:rsidRPr="00C138AE">
        <w:rPr>
          <w:rFonts w:ascii="Book Antiqua" w:eastAsia="宋体" w:hAnsi="Book Antiqua" w:cs="宋体"/>
          <w:sz w:val="24"/>
          <w:szCs w:val="24"/>
          <w:lang w:val="en-US" w:eastAsia="zh-CN"/>
        </w:rPr>
        <w:t xml:space="preserve"> 2010; </w:t>
      </w:r>
      <w:r w:rsidRPr="00C138AE">
        <w:rPr>
          <w:rFonts w:ascii="Book Antiqua" w:eastAsia="宋体" w:hAnsi="Book Antiqua" w:cs="宋体"/>
          <w:b/>
          <w:bCs/>
          <w:sz w:val="24"/>
          <w:szCs w:val="24"/>
          <w:lang w:val="en-US" w:eastAsia="zh-CN"/>
        </w:rPr>
        <w:t>35</w:t>
      </w:r>
      <w:r w:rsidRPr="00C138AE">
        <w:rPr>
          <w:rFonts w:ascii="Book Antiqua" w:eastAsia="宋体" w:hAnsi="Book Antiqua" w:cs="宋体"/>
          <w:sz w:val="24"/>
          <w:szCs w:val="24"/>
          <w:lang w:val="en-US" w:eastAsia="zh-CN"/>
        </w:rPr>
        <w:t>: 885-891 [PMID: 20513572 DOI: 10.1016/j.jha.2010.03.027</w:t>
      </w:r>
      <w:r>
        <w:rPr>
          <w:rFonts w:ascii="Book Antiqua" w:eastAsia="宋体" w:hAnsi="Book Antiqua" w:cs="宋体" w:hint="eastAsia"/>
          <w:sz w:val="24"/>
          <w:szCs w:val="24"/>
          <w:lang w:val="en-US" w:eastAsia="zh-CN"/>
        </w:rPr>
        <w:t>]</w:t>
      </w:r>
    </w:p>
    <w:p w14:paraId="45BAF6E7" w14:textId="1CBD949B"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9 </w:t>
      </w:r>
      <w:proofErr w:type="spellStart"/>
      <w:r w:rsidRPr="00C138AE">
        <w:rPr>
          <w:rFonts w:ascii="Book Antiqua" w:eastAsia="宋体" w:hAnsi="Book Antiqua" w:cs="宋体"/>
          <w:b/>
          <w:bCs/>
          <w:sz w:val="24"/>
          <w:szCs w:val="24"/>
          <w:lang w:val="en-US" w:eastAsia="zh-CN"/>
        </w:rPr>
        <w:t>Sahu</w:t>
      </w:r>
      <w:proofErr w:type="spellEnd"/>
      <w:r w:rsidRPr="00C138AE">
        <w:rPr>
          <w:rFonts w:ascii="Book Antiqua" w:eastAsia="宋体" w:hAnsi="Book Antiqua" w:cs="宋体"/>
          <w:b/>
          <w:bCs/>
          <w:sz w:val="24"/>
          <w:szCs w:val="24"/>
          <w:lang w:val="en-US" w:eastAsia="zh-CN"/>
        </w:rPr>
        <w:t xml:space="preserve"> A</w:t>
      </w:r>
      <w:r w:rsidRPr="00C138AE">
        <w:rPr>
          <w:rFonts w:ascii="Book Antiqua" w:eastAsia="宋体" w:hAnsi="Book Antiqua" w:cs="宋体"/>
          <w:sz w:val="24"/>
          <w:szCs w:val="24"/>
          <w:lang w:val="en-US" w:eastAsia="zh-CN"/>
        </w:rPr>
        <w:t xml:space="preserve">, </w:t>
      </w:r>
      <w:proofErr w:type="spellStart"/>
      <w:r w:rsidRPr="00C138AE">
        <w:rPr>
          <w:rFonts w:ascii="Book Antiqua" w:eastAsia="宋体" w:hAnsi="Book Antiqua" w:cs="宋体"/>
          <w:sz w:val="24"/>
          <w:szCs w:val="24"/>
          <w:lang w:val="en-US" w:eastAsia="zh-CN"/>
        </w:rPr>
        <w:t>Charalambous</w:t>
      </w:r>
      <w:proofErr w:type="spellEnd"/>
      <w:r w:rsidRPr="00C138AE">
        <w:rPr>
          <w:rFonts w:ascii="Book Antiqua" w:eastAsia="宋体" w:hAnsi="Book Antiqua" w:cs="宋体"/>
          <w:sz w:val="24"/>
          <w:szCs w:val="24"/>
          <w:lang w:val="en-US" w:eastAsia="zh-CN"/>
        </w:rPr>
        <w:t xml:space="preserve"> CP, Mills SP, </w:t>
      </w:r>
      <w:proofErr w:type="spellStart"/>
      <w:r w:rsidRPr="00C138AE">
        <w:rPr>
          <w:rFonts w:ascii="Book Antiqua" w:eastAsia="宋体" w:hAnsi="Book Antiqua" w:cs="宋体"/>
          <w:sz w:val="24"/>
          <w:szCs w:val="24"/>
          <w:lang w:val="en-US" w:eastAsia="zh-CN"/>
        </w:rPr>
        <w:t>Batra</w:t>
      </w:r>
      <w:proofErr w:type="spellEnd"/>
      <w:r w:rsidRPr="00C138AE">
        <w:rPr>
          <w:rFonts w:ascii="Book Antiqua" w:eastAsia="宋体" w:hAnsi="Book Antiqua" w:cs="宋体"/>
          <w:sz w:val="24"/>
          <w:szCs w:val="24"/>
          <w:lang w:val="en-US" w:eastAsia="zh-CN"/>
        </w:rPr>
        <w:t xml:space="preserve"> S, Ravenscroft MJ. Reoperation for metalwork complications following the use of volar locking plates for distal radius fractures: a United Kingdom experience. </w:t>
      </w:r>
      <w:r w:rsidRPr="00C138AE">
        <w:rPr>
          <w:rFonts w:ascii="Book Antiqua" w:eastAsia="宋体" w:hAnsi="Book Antiqua" w:cs="宋体"/>
          <w:i/>
          <w:iCs/>
          <w:sz w:val="24"/>
          <w:szCs w:val="24"/>
          <w:lang w:val="en-US" w:eastAsia="zh-CN"/>
        </w:rPr>
        <w:t xml:space="preserve">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sz w:val="24"/>
          <w:szCs w:val="24"/>
          <w:lang w:val="en-US" w:eastAsia="zh-CN"/>
        </w:rPr>
        <w:t xml:space="preserve"> 2011; </w:t>
      </w:r>
      <w:r w:rsidRPr="00C138AE">
        <w:rPr>
          <w:rFonts w:ascii="Book Antiqua" w:eastAsia="宋体" w:hAnsi="Book Antiqua" w:cs="宋体"/>
          <w:b/>
          <w:bCs/>
          <w:sz w:val="24"/>
          <w:szCs w:val="24"/>
          <w:lang w:val="en-US" w:eastAsia="zh-CN"/>
        </w:rPr>
        <w:t>16</w:t>
      </w:r>
      <w:r w:rsidRPr="00C138AE">
        <w:rPr>
          <w:rFonts w:ascii="Book Antiqua" w:eastAsia="宋体" w:hAnsi="Book Antiqua" w:cs="宋体"/>
          <w:sz w:val="24"/>
          <w:szCs w:val="24"/>
          <w:lang w:val="en-US" w:eastAsia="zh-CN"/>
        </w:rPr>
        <w:t>: 113-118 [PMID: 21548144 DOI: 10.1142/S0218810411005205</w:t>
      </w:r>
      <w:r>
        <w:rPr>
          <w:rFonts w:ascii="Book Antiqua" w:eastAsia="宋体" w:hAnsi="Book Antiqua" w:cs="宋体" w:hint="eastAsia"/>
          <w:sz w:val="24"/>
          <w:szCs w:val="24"/>
          <w:lang w:val="en-US" w:eastAsia="zh-CN"/>
        </w:rPr>
        <w:t>]</w:t>
      </w:r>
    </w:p>
    <w:p w14:paraId="309ED78E" w14:textId="43E44B41"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lastRenderedPageBreak/>
        <w:t xml:space="preserve">10 </w:t>
      </w:r>
      <w:proofErr w:type="spellStart"/>
      <w:r w:rsidRPr="00C138AE">
        <w:rPr>
          <w:rFonts w:ascii="Book Antiqua" w:eastAsia="宋体" w:hAnsi="Book Antiqua" w:cs="宋体"/>
          <w:b/>
          <w:bCs/>
          <w:sz w:val="24"/>
          <w:szCs w:val="24"/>
          <w:lang w:val="en-US" w:eastAsia="zh-CN"/>
        </w:rPr>
        <w:t>Arora</w:t>
      </w:r>
      <w:proofErr w:type="spellEnd"/>
      <w:r w:rsidRPr="00C138AE">
        <w:rPr>
          <w:rFonts w:ascii="Book Antiqua" w:eastAsia="宋体" w:hAnsi="Book Antiqua" w:cs="宋体"/>
          <w:b/>
          <w:bCs/>
          <w:sz w:val="24"/>
          <w:szCs w:val="24"/>
          <w:lang w:val="en-US" w:eastAsia="zh-CN"/>
        </w:rPr>
        <w:t xml:space="preserve"> R</w:t>
      </w:r>
      <w:r w:rsidRPr="00C138AE">
        <w:rPr>
          <w:rFonts w:ascii="Book Antiqua" w:eastAsia="宋体" w:hAnsi="Book Antiqua" w:cs="宋体"/>
          <w:sz w:val="24"/>
          <w:szCs w:val="24"/>
          <w:lang w:val="en-US" w:eastAsia="zh-CN"/>
        </w:rPr>
        <w:t xml:space="preserve">, Lutz M, </w:t>
      </w:r>
      <w:proofErr w:type="spellStart"/>
      <w:r w:rsidRPr="00C138AE">
        <w:rPr>
          <w:rFonts w:ascii="Book Antiqua" w:eastAsia="宋体" w:hAnsi="Book Antiqua" w:cs="宋体"/>
          <w:sz w:val="24"/>
          <w:szCs w:val="24"/>
          <w:lang w:val="en-US" w:eastAsia="zh-CN"/>
        </w:rPr>
        <w:t>Hennerbichler</w:t>
      </w:r>
      <w:proofErr w:type="spellEnd"/>
      <w:r w:rsidRPr="00C138AE">
        <w:rPr>
          <w:rFonts w:ascii="Book Antiqua" w:eastAsia="宋体" w:hAnsi="Book Antiqua" w:cs="宋体"/>
          <w:sz w:val="24"/>
          <w:szCs w:val="24"/>
          <w:lang w:val="en-US" w:eastAsia="zh-CN"/>
        </w:rPr>
        <w:t xml:space="preserve"> A, </w:t>
      </w:r>
      <w:proofErr w:type="spellStart"/>
      <w:r w:rsidRPr="00C138AE">
        <w:rPr>
          <w:rFonts w:ascii="Book Antiqua" w:eastAsia="宋体" w:hAnsi="Book Antiqua" w:cs="宋体"/>
          <w:sz w:val="24"/>
          <w:szCs w:val="24"/>
          <w:lang w:val="en-US" w:eastAsia="zh-CN"/>
        </w:rPr>
        <w:t>Krappinger</w:t>
      </w:r>
      <w:proofErr w:type="spellEnd"/>
      <w:r w:rsidRPr="00C138AE">
        <w:rPr>
          <w:rFonts w:ascii="Book Antiqua" w:eastAsia="宋体" w:hAnsi="Book Antiqua" w:cs="宋体"/>
          <w:sz w:val="24"/>
          <w:szCs w:val="24"/>
          <w:lang w:val="en-US" w:eastAsia="zh-CN"/>
        </w:rPr>
        <w:t xml:space="preserve"> D, </w:t>
      </w:r>
      <w:proofErr w:type="spellStart"/>
      <w:r w:rsidRPr="00C138AE">
        <w:rPr>
          <w:rFonts w:ascii="Book Antiqua" w:eastAsia="宋体" w:hAnsi="Book Antiqua" w:cs="宋体"/>
          <w:sz w:val="24"/>
          <w:szCs w:val="24"/>
          <w:lang w:val="en-US" w:eastAsia="zh-CN"/>
        </w:rPr>
        <w:t>Espen</w:t>
      </w:r>
      <w:proofErr w:type="spellEnd"/>
      <w:r w:rsidRPr="00C138AE">
        <w:rPr>
          <w:rFonts w:ascii="Book Antiqua" w:eastAsia="宋体" w:hAnsi="Book Antiqua" w:cs="宋体"/>
          <w:sz w:val="24"/>
          <w:szCs w:val="24"/>
          <w:lang w:val="en-US" w:eastAsia="zh-CN"/>
        </w:rPr>
        <w:t xml:space="preserve"> D, </w:t>
      </w:r>
      <w:proofErr w:type="spellStart"/>
      <w:r w:rsidRPr="00C138AE">
        <w:rPr>
          <w:rFonts w:ascii="Book Antiqua" w:eastAsia="宋体" w:hAnsi="Book Antiqua" w:cs="宋体"/>
          <w:sz w:val="24"/>
          <w:szCs w:val="24"/>
          <w:lang w:val="en-US" w:eastAsia="zh-CN"/>
        </w:rPr>
        <w:t>Gabl</w:t>
      </w:r>
      <w:proofErr w:type="spellEnd"/>
      <w:r w:rsidRPr="00C138AE">
        <w:rPr>
          <w:rFonts w:ascii="Book Antiqua" w:eastAsia="宋体" w:hAnsi="Book Antiqua" w:cs="宋体"/>
          <w:sz w:val="24"/>
          <w:szCs w:val="24"/>
          <w:lang w:val="en-US" w:eastAsia="zh-CN"/>
        </w:rPr>
        <w:t xml:space="preserve"> M. Complications following internal fixation of unstable distal radius fracture with a palmar locking-plate. </w:t>
      </w:r>
      <w:r w:rsidRPr="00C138AE">
        <w:rPr>
          <w:rFonts w:ascii="Book Antiqua" w:eastAsia="宋体" w:hAnsi="Book Antiqua" w:cs="宋体"/>
          <w:i/>
          <w:iCs/>
          <w:sz w:val="24"/>
          <w:szCs w:val="24"/>
          <w:lang w:val="en-US" w:eastAsia="zh-CN"/>
        </w:rPr>
        <w:t xml:space="preserve">J </w:t>
      </w:r>
      <w:proofErr w:type="spellStart"/>
      <w:r w:rsidRPr="00C138AE">
        <w:rPr>
          <w:rFonts w:ascii="Book Antiqua" w:eastAsia="宋体" w:hAnsi="Book Antiqua" w:cs="宋体"/>
          <w:i/>
          <w:iCs/>
          <w:sz w:val="24"/>
          <w:szCs w:val="24"/>
          <w:lang w:val="en-US" w:eastAsia="zh-CN"/>
        </w:rPr>
        <w:t>Orthop</w:t>
      </w:r>
      <w:proofErr w:type="spellEnd"/>
      <w:r w:rsidRPr="00C138AE">
        <w:rPr>
          <w:rFonts w:ascii="Book Antiqua" w:eastAsia="宋体" w:hAnsi="Book Antiqua" w:cs="宋体"/>
          <w:i/>
          <w:iCs/>
          <w:sz w:val="24"/>
          <w:szCs w:val="24"/>
          <w:lang w:val="en-US" w:eastAsia="zh-CN"/>
        </w:rPr>
        <w:t xml:space="preserve"> Trauma</w:t>
      </w:r>
      <w:r w:rsidRPr="00C138AE">
        <w:rPr>
          <w:rFonts w:ascii="Book Antiqua" w:eastAsia="宋体" w:hAnsi="Book Antiqua" w:cs="宋体"/>
          <w:sz w:val="24"/>
          <w:szCs w:val="24"/>
          <w:lang w:val="en-US" w:eastAsia="zh-CN"/>
        </w:rPr>
        <w:t xml:space="preserve"> 2007; </w:t>
      </w:r>
      <w:r w:rsidRPr="00C138AE">
        <w:rPr>
          <w:rFonts w:ascii="Book Antiqua" w:eastAsia="宋体" w:hAnsi="Book Antiqua" w:cs="宋体"/>
          <w:b/>
          <w:bCs/>
          <w:sz w:val="24"/>
          <w:szCs w:val="24"/>
          <w:lang w:val="en-US" w:eastAsia="zh-CN"/>
        </w:rPr>
        <w:t>21</w:t>
      </w:r>
      <w:r w:rsidRPr="00C138AE">
        <w:rPr>
          <w:rFonts w:ascii="Book Antiqua" w:eastAsia="宋体" w:hAnsi="Book Antiqua" w:cs="宋体"/>
          <w:sz w:val="24"/>
          <w:szCs w:val="24"/>
          <w:lang w:val="en-US" w:eastAsia="zh-CN"/>
        </w:rPr>
        <w:t>: 316-322 [PMID: 17485996 DOI: 10.1097/BOT.0b013e318059b993</w:t>
      </w:r>
      <w:r>
        <w:rPr>
          <w:rFonts w:ascii="Book Antiqua" w:eastAsia="宋体" w:hAnsi="Book Antiqua" w:cs="宋体" w:hint="eastAsia"/>
          <w:sz w:val="24"/>
          <w:szCs w:val="24"/>
          <w:lang w:val="en-US" w:eastAsia="zh-CN"/>
        </w:rPr>
        <w:t>]</w:t>
      </w:r>
    </w:p>
    <w:p w14:paraId="58C0420B" w14:textId="1BE4EB9B" w:rsidR="00C138AE" w:rsidRPr="00C138AE" w:rsidRDefault="00C138AE" w:rsidP="00C138AE">
      <w:pPr>
        <w:spacing w:after="0" w:line="360" w:lineRule="auto"/>
        <w:jc w:val="both"/>
        <w:rPr>
          <w:rFonts w:ascii="Book Antiqua" w:eastAsia="宋体" w:hAnsi="Book Antiqua" w:cs="宋体"/>
          <w:sz w:val="24"/>
          <w:szCs w:val="24"/>
          <w:lang w:val="en-US" w:eastAsia="zh-CN"/>
        </w:rPr>
      </w:pPr>
      <w:proofErr w:type="gramStart"/>
      <w:r w:rsidRPr="00C138AE">
        <w:rPr>
          <w:rFonts w:ascii="Book Antiqua" w:eastAsia="宋体" w:hAnsi="Book Antiqua" w:cs="宋体"/>
          <w:sz w:val="24"/>
          <w:szCs w:val="24"/>
          <w:lang w:val="en-US" w:eastAsia="zh-CN"/>
        </w:rPr>
        <w:t xml:space="preserve">11 </w:t>
      </w:r>
      <w:r w:rsidRPr="00C138AE">
        <w:rPr>
          <w:rFonts w:ascii="Book Antiqua" w:eastAsia="宋体" w:hAnsi="Book Antiqua" w:cs="宋体"/>
          <w:b/>
          <w:bCs/>
          <w:sz w:val="24"/>
          <w:szCs w:val="24"/>
          <w:lang w:val="en-US" w:eastAsia="zh-CN"/>
        </w:rPr>
        <w:t>Musgrave DS</w:t>
      </w:r>
      <w:r w:rsidRPr="00C138AE">
        <w:rPr>
          <w:rFonts w:ascii="Book Antiqua" w:eastAsia="宋体" w:hAnsi="Book Antiqua" w:cs="宋体"/>
          <w:sz w:val="24"/>
          <w:szCs w:val="24"/>
          <w:lang w:val="en-US" w:eastAsia="zh-CN"/>
        </w:rPr>
        <w:t>, Idler RS.</w:t>
      </w:r>
      <w:proofErr w:type="gramEnd"/>
      <w:r w:rsidRPr="00C138AE">
        <w:rPr>
          <w:rFonts w:ascii="Book Antiqua" w:eastAsia="宋体" w:hAnsi="Book Antiqua" w:cs="宋体"/>
          <w:sz w:val="24"/>
          <w:szCs w:val="24"/>
          <w:lang w:val="en-US" w:eastAsia="zh-CN"/>
        </w:rPr>
        <w:t xml:space="preserve"> Volar fixation of dorsally displaced distal radius fractures using the 2.4-mm locking compression plates. </w:t>
      </w:r>
      <w:r w:rsidRPr="00C138AE">
        <w:rPr>
          <w:rFonts w:ascii="Book Antiqua" w:eastAsia="宋体" w:hAnsi="Book Antiqua" w:cs="宋体"/>
          <w:i/>
          <w:iCs/>
          <w:sz w:val="24"/>
          <w:szCs w:val="24"/>
          <w:lang w:val="en-US" w:eastAsia="zh-CN"/>
        </w:rPr>
        <w:t xml:space="preserve">J 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i/>
          <w:iCs/>
          <w:sz w:val="24"/>
          <w:szCs w:val="24"/>
          <w:lang w:val="en-US" w:eastAsia="zh-CN"/>
        </w:rPr>
        <w:t xml:space="preserve"> Am</w:t>
      </w:r>
      <w:r w:rsidRPr="00C138AE">
        <w:rPr>
          <w:rFonts w:ascii="Book Antiqua" w:eastAsia="宋体" w:hAnsi="Book Antiqua" w:cs="宋体"/>
          <w:sz w:val="24"/>
          <w:szCs w:val="24"/>
          <w:lang w:val="en-US" w:eastAsia="zh-CN"/>
        </w:rPr>
        <w:t xml:space="preserve"> 2005; </w:t>
      </w:r>
      <w:r w:rsidRPr="00C138AE">
        <w:rPr>
          <w:rFonts w:ascii="Book Antiqua" w:eastAsia="宋体" w:hAnsi="Book Antiqua" w:cs="宋体"/>
          <w:b/>
          <w:bCs/>
          <w:sz w:val="24"/>
          <w:szCs w:val="24"/>
          <w:lang w:val="en-US" w:eastAsia="zh-CN"/>
        </w:rPr>
        <w:t>30</w:t>
      </w:r>
      <w:r w:rsidRPr="00C138AE">
        <w:rPr>
          <w:rFonts w:ascii="Book Antiqua" w:eastAsia="宋体" w:hAnsi="Book Antiqua" w:cs="宋体"/>
          <w:sz w:val="24"/>
          <w:szCs w:val="24"/>
          <w:lang w:val="en-US" w:eastAsia="zh-CN"/>
        </w:rPr>
        <w:t>: 743-749 [PMID: 16039367 DOI: 10.1016/j.jhsa.2005.03.006</w:t>
      </w:r>
      <w:r>
        <w:rPr>
          <w:rFonts w:ascii="Book Antiqua" w:eastAsia="宋体" w:hAnsi="Book Antiqua" w:cs="宋体" w:hint="eastAsia"/>
          <w:sz w:val="24"/>
          <w:szCs w:val="24"/>
          <w:lang w:val="en-US" w:eastAsia="zh-CN"/>
        </w:rPr>
        <w:t>]</w:t>
      </w:r>
    </w:p>
    <w:p w14:paraId="62B28991" w14:textId="0E6A159A"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12 </w:t>
      </w:r>
      <w:r w:rsidRPr="00C138AE">
        <w:rPr>
          <w:rFonts w:ascii="Book Antiqua" w:eastAsia="宋体" w:hAnsi="Book Antiqua" w:cs="宋体"/>
          <w:b/>
          <w:bCs/>
          <w:sz w:val="24"/>
          <w:szCs w:val="24"/>
          <w:lang w:val="en-US" w:eastAsia="zh-CN"/>
        </w:rPr>
        <w:t>Ring D</w:t>
      </w:r>
      <w:r w:rsidRPr="00C138AE">
        <w:rPr>
          <w:rFonts w:ascii="Book Antiqua" w:eastAsia="宋体" w:hAnsi="Book Antiqua" w:cs="宋体"/>
          <w:sz w:val="24"/>
          <w:szCs w:val="24"/>
          <w:lang w:val="en-US" w:eastAsia="zh-CN"/>
        </w:rPr>
        <w:t xml:space="preserve">, Jupiter JB, </w:t>
      </w:r>
      <w:proofErr w:type="spellStart"/>
      <w:r w:rsidRPr="00C138AE">
        <w:rPr>
          <w:rFonts w:ascii="Book Antiqua" w:eastAsia="宋体" w:hAnsi="Book Antiqua" w:cs="宋体"/>
          <w:sz w:val="24"/>
          <w:szCs w:val="24"/>
          <w:lang w:val="en-US" w:eastAsia="zh-CN"/>
        </w:rPr>
        <w:t>Brennwald</w:t>
      </w:r>
      <w:proofErr w:type="spellEnd"/>
      <w:r w:rsidRPr="00C138AE">
        <w:rPr>
          <w:rFonts w:ascii="Book Antiqua" w:eastAsia="宋体" w:hAnsi="Book Antiqua" w:cs="宋体"/>
          <w:sz w:val="24"/>
          <w:szCs w:val="24"/>
          <w:lang w:val="en-US" w:eastAsia="zh-CN"/>
        </w:rPr>
        <w:t xml:space="preserve"> J, </w:t>
      </w:r>
      <w:proofErr w:type="spellStart"/>
      <w:r w:rsidRPr="00C138AE">
        <w:rPr>
          <w:rFonts w:ascii="Book Antiqua" w:eastAsia="宋体" w:hAnsi="Book Antiqua" w:cs="宋体"/>
          <w:sz w:val="24"/>
          <w:szCs w:val="24"/>
          <w:lang w:val="en-US" w:eastAsia="zh-CN"/>
        </w:rPr>
        <w:t>Büchler</w:t>
      </w:r>
      <w:proofErr w:type="spellEnd"/>
      <w:r w:rsidRPr="00C138AE">
        <w:rPr>
          <w:rFonts w:ascii="Book Antiqua" w:eastAsia="宋体" w:hAnsi="Book Antiqua" w:cs="宋体"/>
          <w:sz w:val="24"/>
          <w:szCs w:val="24"/>
          <w:lang w:val="en-US" w:eastAsia="zh-CN"/>
        </w:rPr>
        <w:t xml:space="preserve"> U, Hastings H. Prospective multicenter trial of a plate for dorsal fixation of distal radius fractures. </w:t>
      </w:r>
      <w:r w:rsidRPr="00C138AE">
        <w:rPr>
          <w:rFonts w:ascii="Book Antiqua" w:eastAsia="宋体" w:hAnsi="Book Antiqua" w:cs="宋体"/>
          <w:i/>
          <w:iCs/>
          <w:sz w:val="24"/>
          <w:szCs w:val="24"/>
          <w:lang w:val="en-US" w:eastAsia="zh-CN"/>
        </w:rPr>
        <w:t xml:space="preserve">J Hand </w:t>
      </w:r>
      <w:proofErr w:type="spellStart"/>
      <w:r w:rsidRPr="00C138AE">
        <w:rPr>
          <w:rFonts w:ascii="Book Antiqua" w:eastAsia="宋体" w:hAnsi="Book Antiqua" w:cs="宋体"/>
          <w:i/>
          <w:iCs/>
          <w:sz w:val="24"/>
          <w:szCs w:val="24"/>
          <w:lang w:val="en-US" w:eastAsia="zh-CN"/>
        </w:rPr>
        <w:t>Surg</w:t>
      </w:r>
      <w:proofErr w:type="spellEnd"/>
      <w:r w:rsidRPr="00C138AE">
        <w:rPr>
          <w:rFonts w:ascii="Book Antiqua" w:eastAsia="宋体" w:hAnsi="Book Antiqua" w:cs="宋体"/>
          <w:i/>
          <w:iCs/>
          <w:sz w:val="24"/>
          <w:szCs w:val="24"/>
          <w:lang w:val="en-US" w:eastAsia="zh-CN"/>
        </w:rPr>
        <w:t xml:space="preserve"> Am</w:t>
      </w:r>
      <w:r w:rsidRPr="00C138AE">
        <w:rPr>
          <w:rFonts w:ascii="Book Antiqua" w:eastAsia="宋体" w:hAnsi="Book Antiqua" w:cs="宋体"/>
          <w:sz w:val="24"/>
          <w:szCs w:val="24"/>
          <w:lang w:val="en-US" w:eastAsia="zh-CN"/>
        </w:rPr>
        <w:t xml:space="preserve"> 1997; </w:t>
      </w:r>
      <w:r w:rsidRPr="00C138AE">
        <w:rPr>
          <w:rFonts w:ascii="Book Antiqua" w:eastAsia="宋体" w:hAnsi="Book Antiqua" w:cs="宋体"/>
          <w:b/>
          <w:bCs/>
          <w:sz w:val="24"/>
          <w:szCs w:val="24"/>
          <w:lang w:val="en-US" w:eastAsia="zh-CN"/>
        </w:rPr>
        <w:t>22</w:t>
      </w:r>
      <w:r w:rsidRPr="00C138AE">
        <w:rPr>
          <w:rFonts w:ascii="Book Antiqua" w:eastAsia="宋体" w:hAnsi="Book Antiqua" w:cs="宋体"/>
          <w:sz w:val="24"/>
          <w:szCs w:val="24"/>
          <w:lang w:val="en-US" w:eastAsia="zh-CN"/>
        </w:rPr>
        <w:t>: 777-784 [PMID: 9330133 DOI: 10.1016/S0363-5023(97)80069-X</w:t>
      </w:r>
      <w:r>
        <w:rPr>
          <w:rFonts w:ascii="Book Antiqua" w:eastAsia="宋体" w:hAnsi="Book Antiqua" w:cs="宋体" w:hint="eastAsia"/>
          <w:sz w:val="24"/>
          <w:szCs w:val="24"/>
          <w:lang w:val="en-US" w:eastAsia="zh-CN"/>
        </w:rPr>
        <w:t>]</w:t>
      </w:r>
    </w:p>
    <w:p w14:paraId="76547D41" w14:textId="15BF39E8" w:rsidR="00C138AE" w:rsidRPr="00C138AE" w:rsidRDefault="00C138AE" w:rsidP="00C138AE">
      <w:pPr>
        <w:spacing w:after="0" w:line="360" w:lineRule="auto"/>
        <w:jc w:val="both"/>
        <w:rPr>
          <w:rFonts w:ascii="Book Antiqua" w:eastAsia="宋体" w:hAnsi="Book Antiqua" w:cs="宋体"/>
          <w:sz w:val="24"/>
          <w:szCs w:val="24"/>
          <w:lang w:val="en-US" w:eastAsia="zh-CN"/>
        </w:rPr>
      </w:pPr>
      <w:r w:rsidRPr="00C138AE">
        <w:rPr>
          <w:rFonts w:ascii="Book Antiqua" w:eastAsia="宋体" w:hAnsi="Book Antiqua" w:cs="宋体"/>
          <w:sz w:val="24"/>
          <w:szCs w:val="24"/>
          <w:lang w:val="en-US" w:eastAsia="zh-CN"/>
        </w:rPr>
        <w:t xml:space="preserve">13 </w:t>
      </w:r>
      <w:r w:rsidRPr="00C138AE">
        <w:rPr>
          <w:rFonts w:ascii="Book Antiqua" w:eastAsia="宋体" w:hAnsi="Book Antiqua" w:cs="宋体"/>
          <w:b/>
          <w:bCs/>
          <w:sz w:val="24"/>
          <w:szCs w:val="24"/>
          <w:lang w:val="en-US" w:eastAsia="zh-CN"/>
        </w:rPr>
        <w:t>Dario P</w:t>
      </w:r>
      <w:r w:rsidRPr="00C138AE">
        <w:rPr>
          <w:rFonts w:ascii="Book Antiqua" w:eastAsia="宋体" w:hAnsi="Book Antiqua" w:cs="宋体"/>
          <w:sz w:val="24"/>
          <w:szCs w:val="24"/>
          <w:lang w:val="en-US" w:eastAsia="zh-CN"/>
        </w:rPr>
        <w:t xml:space="preserve">, </w:t>
      </w:r>
      <w:proofErr w:type="spellStart"/>
      <w:r w:rsidRPr="00C138AE">
        <w:rPr>
          <w:rFonts w:ascii="Book Antiqua" w:eastAsia="宋体" w:hAnsi="Book Antiqua" w:cs="宋体"/>
          <w:sz w:val="24"/>
          <w:szCs w:val="24"/>
          <w:lang w:val="en-US" w:eastAsia="zh-CN"/>
        </w:rPr>
        <w:t>Matteo</w:t>
      </w:r>
      <w:proofErr w:type="spellEnd"/>
      <w:r w:rsidRPr="00C138AE">
        <w:rPr>
          <w:rFonts w:ascii="Book Antiqua" w:eastAsia="宋体" w:hAnsi="Book Antiqua" w:cs="宋体"/>
          <w:sz w:val="24"/>
          <w:szCs w:val="24"/>
          <w:lang w:val="en-US" w:eastAsia="zh-CN"/>
        </w:rPr>
        <w:t xml:space="preserve"> G, Carolina C, Marco G, Cristina D, Daniele F, Andrea F. Is it really necessary to restore radial anatomic parameters after distal radius fractures? </w:t>
      </w:r>
      <w:r w:rsidRPr="00C138AE">
        <w:rPr>
          <w:rFonts w:ascii="Book Antiqua" w:eastAsia="宋体" w:hAnsi="Book Antiqua" w:cs="宋体"/>
          <w:i/>
          <w:iCs/>
          <w:sz w:val="24"/>
          <w:szCs w:val="24"/>
          <w:lang w:val="en-US" w:eastAsia="zh-CN"/>
        </w:rPr>
        <w:t>Injury</w:t>
      </w:r>
      <w:r w:rsidRPr="00C138AE">
        <w:rPr>
          <w:rFonts w:ascii="Book Antiqua" w:eastAsia="宋体" w:hAnsi="Book Antiqua" w:cs="宋体"/>
          <w:sz w:val="24"/>
          <w:szCs w:val="24"/>
          <w:lang w:val="en-US" w:eastAsia="zh-CN"/>
        </w:rPr>
        <w:t xml:space="preserve"> 2014; </w:t>
      </w:r>
      <w:r w:rsidRPr="00C138AE">
        <w:rPr>
          <w:rFonts w:ascii="Book Antiqua" w:eastAsia="宋体" w:hAnsi="Book Antiqua" w:cs="宋体"/>
          <w:b/>
          <w:bCs/>
          <w:sz w:val="24"/>
          <w:szCs w:val="24"/>
          <w:lang w:val="en-US" w:eastAsia="zh-CN"/>
        </w:rPr>
        <w:t>45</w:t>
      </w:r>
      <w:r w:rsidRPr="00C138AE">
        <w:rPr>
          <w:rFonts w:ascii="Book Antiqua" w:eastAsia="宋体" w:hAnsi="Book Antiqua" w:cs="宋体"/>
          <w:bCs/>
          <w:sz w:val="24"/>
          <w:szCs w:val="24"/>
          <w:lang w:val="en-US" w:eastAsia="zh-CN"/>
        </w:rPr>
        <w:t xml:space="preserve"> </w:t>
      </w:r>
      <w:proofErr w:type="spellStart"/>
      <w:r w:rsidRPr="00C138AE">
        <w:rPr>
          <w:rFonts w:ascii="Book Antiqua" w:eastAsia="宋体" w:hAnsi="Book Antiqua" w:cs="宋体"/>
          <w:bCs/>
          <w:sz w:val="24"/>
          <w:szCs w:val="24"/>
          <w:lang w:val="en-US" w:eastAsia="zh-CN"/>
        </w:rPr>
        <w:t>Suppl</w:t>
      </w:r>
      <w:proofErr w:type="spellEnd"/>
      <w:r w:rsidRPr="00C138AE">
        <w:rPr>
          <w:rFonts w:ascii="Book Antiqua" w:eastAsia="宋体" w:hAnsi="Book Antiqua" w:cs="宋体"/>
          <w:bCs/>
          <w:sz w:val="24"/>
          <w:szCs w:val="24"/>
          <w:lang w:val="en-US" w:eastAsia="zh-CN"/>
        </w:rPr>
        <w:t xml:space="preserve"> 6</w:t>
      </w:r>
      <w:r w:rsidRPr="00C138AE">
        <w:rPr>
          <w:rFonts w:ascii="Book Antiqua" w:eastAsia="宋体" w:hAnsi="Book Antiqua" w:cs="宋体"/>
          <w:sz w:val="24"/>
          <w:szCs w:val="24"/>
          <w:lang w:val="en-US" w:eastAsia="zh-CN"/>
        </w:rPr>
        <w:t>: S21-S26 [PMID: 25457314 DOI: 10.1016/j.injury.2014.10.018</w:t>
      </w:r>
      <w:r>
        <w:rPr>
          <w:rFonts w:ascii="Book Antiqua" w:eastAsia="宋体" w:hAnsi="Book Antiqua" w:cs="宋体" w:hint="eastAsia"/>
          <w:sz w:val="24"/>
          <w:szCs w:val="24"/>
          <w:lang w:val="en-US" w:eastAsia="zh-CN"/>
        </w:rPr>
        <w:t>]</w:t>
      </w:r>
    </w:p>
    <w:p w14:paraId="0BA7C665" w14:textId="77777777" w:rsidR="008A2B4B" w:rsidRPr="00C138AE" w:rsidRDefault="008A2B4B" w:rsidP="00C138AE">
      <w:pPr>
        <w:pStyle w:val="Normal1"/>
        <w:tabs>
          <w:tab w:val="left" w:pos="3693"/>
        </w:tabs>
        <w:spacing w:line="360" w:lineRule="auto"/>
        <w:contextualSpacing w:val="0"/>
        <w:jc w:val="both"/>
        <w:rPr>
          <w:rFonts w:ascii="Book Antiqua" w:hAnsi="Book Antiqua" w:cs="Times New Roman"/>
          <w:color w:val="auto"/>
          <w:szCs w:val="24"/>
        </w:rPr>
      </w:pPr>
    </w:p>
    <w:p w14:paraId="067C85F2" w14:textId="2FB565F0" w:rsidR="008A2B4B" w:rsidRDefault="00556BDF" w:rsidP="00C138AE">
      <w:pPr>
        <w:pStyle w:val="Normal1"/>
        <w:tabs>
          <w:tab w:val="left" w:pos="3693"/>
        </w:tabs>
        <w:spacing w:line="360" w:lineRule="auto"/>
        <w:contextualSpacing w:val="0"/>
        <w:jc w:val="right"/>
        <w:rPr>
          <w:rFonts w:ascii="Book Antiqua" w:hAnsi="Book Antiqua"/>
          <w:b/>
          <w:szCs w:val="24"/>
          <w:lang w:eastAsia="zh-CN"/>
        </w:rPr>
      </w:pPr>
      <w:r w:rsidRPr="00C138AE">
        <w:rPr>
          <w:rFonts w:ascii="Book Antiqua" w:hAnsi="Book Antiqua"/>
          <w:b/>
          <w:szCs w:val="24"/>
        </w:rPr>
        <w:t xml:space="preserve">P-Reviewer: </w:t>
      </w:r>
      <w:proofErr w:type="spellStart"/>
      <w:r w:rsidRPr="00C138AE">
        <w:rPr>
          <w:rFonts w:ascii="Book Antiqua" w:hAnsi="Book Antiqua"/>
        </w:rPr>
        <w:t>Guerado</w:t>
      </w:r>
      <w:proofErr w:type="spellEnd"/>
      <w:r w:rsidRPr="00C138AE">
        <w:rPr>
          <w:rFonts w:ascii="Book Antiqua" w:hAnsi="Book Antiqua"/>
          <w:lang w:eastAsia="zh-CN"/>
        </w:rPr>
        <w:t xml:space="preserve"> E, </w:t>
      </w:r>
      <w:proofErr w:type="spellStart"/>
      <w:r w:rsidRPr="00C138AE">
        <w:rPr>
          <w:rFonts w:ascii="Book Antiqua" w:hAnsi="Book Antiqua"/>
        </w:rPr>
        <w:t>Kamburoglu</w:t>
      </w:r>
      <w:proofErr w:type="spellEnd"/>
      <w:r w:rsidRPr="00C138AE">
        <w:rPr>
          <w:rFonts w:ascii="Book Antiqua" w:hAnsi="Book Antiqua"/>
          <w:lang w:eastAsia="zh-CN"/>
        </w:rPr>
        <w:t xml:space="preserve"> K, </w:t>
      </w:r>
      <w:r w:rsidRPr="00C138AE">
        <w:rPr>
          <w:rFonts w:ascii="Book Antiqua" w:hAnsi="Book Antiqua"/>
        </w:rPr>
        <w:t>Zhang</w:t>
      </w:r>
      <w:r w:rsidRPr="00C138AE">
        <w:rPr>
          <w:rFonts w:ascii="Book Antiqua" w:hAnsi="Book Antiqua"/>
          <w:lang w:eastAsia="zh-CN"/>
        </w:rPr>
        <w:t xml:space="preserve"> L </w:t>
      </w:r>
      <w:r w:rsidRPr="00C138AE">
        <w:rPr>
          <w:rFonts w:ascii="Book Antiqua" w:hAnsi="Book Antiqua"/>
          <w:b/>
          <w:szCs w:val="24"/>
        </w:rPr>
        <w:t xml:space="preserve">S-Editor: </w:t>
      </w:r>
      <w:proofErr w:type="spellStart"/>
      <w:r w:rsidRPr="00C138AE">
        <w:rPr>
          <w:rFonts w:ascii="Book Antiqua" w:hAnsi="Book Antiqua"/>
          <w:szCs w:val="24"/>
        </w:rPr>
        <w:t>Ji</w:t>
      </w:r>
      <w:proofErr w:type="spellEnd"/>
      <w:r w:rsidRPr="00C138AE">
        <w:rPr>
          <w:rFonts w:ascii="Book Antiqua" w:hAnsi="Book Antiqua"/>
          <w:szCs w:val="24"/>
        </w:rPr>
        <w:t xml:space="preserve"> FF</w:t>
      </w:r>
      <w:r w:rsidRPr="00C138AE">
        <w:rPr>
          <w:rFonts w:ascii="Book Antiqua" w:hAnsi="Book Antiqua"/>
          <w:b/>
          <w:szCs w:val="24"/>
        </w:rPr>
        <w:t xml:space="preserve"> L-Editor: E-Editor:</w:t>
      </w:r>
    </w:p>
    <w:p w14:paraId="60622500" w14:textId="77777777" w:rsidR="00C67527" w:rsidRDefault="00C67527" w:rsidP="00C138AE">
      <w:pPr>
        <w:pStyle w:val="Normal1"/>
        <w:tabs>
          <w:tab w:val="left" w:pos="3693"/>
        </w:tabs>
        <w:spacing w:line="360" w:lineRule="auto"/>
        <w:contextualSpacing w:val="0"/>
        <w:jc w:val="right"/>
        <w:rPr>
          <w:rFonts w:ascii="Book Antiqua" w:hAnsi="Book Antiqua"/>
          <w:b/>
          <w:szCs w:val="24"/>
          <w:lang w:eastAsia="zh-CN"/>
        </w:rPr>
      </w:pPr>
    </w:p>
    <w:p w14:paraId="6158F9BB" w14:textId="4535038D" w:rsidR="00C67527" w:rsidRPr="004A7441" w:rsidRDefault="00C67527" w:rsidP="00C67527">
      <w:pPr>
        <w:snapToGrid w:val="0"/>
        <w:spacing w:line="360" w:lineRule="auto"/>
        <w:rPr>
          <w:rFonts w:ascii="Book Antiqua" w:eastAsia="宋体" w:hAnsi="Book Antiqua" w:cs="Helvetica"/>
          <w:b/>
          <w:sz w:val="24"/>
          <w:szCs w:val="24"/>
        </w:rPr>
      </w:pPr>
      <w:r w:rsidRPr="004A7441">
        <w:rPr>
          <w:rFonts w:ascii="Book Antiqua" w:eastAsia="宋体" w:hAnsi="Book Antiqua" w:cs="Helvetica"/>
          <w:b/>
          <w:sz w:val="24"/>
          <w:szCs w:val="24"/>
        </w:rPr>
        <w:t xml:space="preserve">Specialty type: </w:t>
      </w:r>
      <w:proofErr w:type="spellStart"/>
      <w:r w:rsidR="001C1D5B" w:rsidRPr="00E700C2">
        <w:rPr>
          <w:rFonts w:ascii="Book Antiqua" w:eastAsia="微软雅黑" w:hAnsi="Book Antiqua" w:cs="宋体"/>
          <w:sz w:val="24"/>
          <w:szCs w:val="24"/>
        </w:rPr>
        <w:t>Orthopedics</w:t>
      </w:r>
      <w:proofErr w:type="spellEnd"/>
    </w:p>
    <w:p w14:paraId="2D715CA4" w14:textId="076581A9" w:rsidR="00C67527" w:rsidRPr="004A7441" w:rsidRDefault="00C67527" w:rsidP="00C67527">
      <w:pPr>
        <w:snapToGrid w:val="0"/>
        <w:spacing w:line="360" w:lineRule="auto"/>
        <w:rPr>
          <w:rFonts w:ascii="Book Antiqua" w:eastAsia="宋体" w:hAnsi="Book Antiqua" w:cs="Helvetica"/>
          <w:b/>
          <w:sz w:val="24"/>
          <w:szCs w:val="24"/>
        </w:rPr>
      </w:pPr>
      <w:r w:rsidRPr="004A7441">
        <w:rPr>
          <w:rFonts w:ascii="Book Antiqua" w:eastAsia="宋体" w:hAnsi="Book Antiqua" w:cs="Helvetica"/>
          <w:b/>
          <w:sz w:val="24"/>
          <w:szCs w:val="24"/>
        </w:rPr>
        <w:t xml:space="preserve">Country of origin: </w:t>
      </w:r>
      <w:r w:rsidR="001C1D5B" w:rsidRPr="001C1D5B">
        <w:rPr>
          <w:rFonts w:ascii="Book Antiqua" w:eastAsia="宋体" w:hAnsi="Book Antiqua"/>
          <w:sz w:val="24"/>
          <w:szCs w:val="24"/>
        </w:rPr>
        <w:t>United Kingdom</w:t>
      </w:r>
    </w:p>
    <w:p w14:paraId="70FBD405" w14:textId="77777777" w:rsidR="00C67527" w:rsidRPr="004A7441" w:rsidRDefault="00C67527" w:rsidP="00C67527">
      <w:pPr>
        <w:snapToGrid w:val="0"/>
        <w:spacing w:line="360" w:lineRule="auto"/>
        <w:rPr>
          <w:rFonts w:ascii="Book Antiqua" w:eastAsia="宋体" w:hAnsi="Book Antiqua" w:cs="Helvetica"/>
          <w:b/>
          <w:sz w:val="24"/>
          <w:szCs w:val="24"/>
        </w:rPr>
      </w:pPr>
      <w:r w:rsidRPr="004A7441">
        <w:rPr>
          <w:rFonts w:ascii="Book Antiqua" w:eastAsia="宋体" w:hAnsi="Book Antiqua" w:cs="Helvetica"/>
          <w:b/>
          <w:sz w:val="24"/>
          <w:szCs w:val="24"/>
        </w:rPr>
        <w:t>Peer-review report classification</w:t>
      </w:r>
    </w:p>
    <w:p w14:paraId="0801B8DC" w14:textId="184AF0C9" w:rsidR="00C67527" w:rsidRPr="004A7441" w:rsidRDefault="00C67527" w:rsidP="00C67527">
      <w:pPr>
        <w:snapToGrid w:val="0"/>
        <w:spacing w:line="360" w:lineRule="auto"/>
        <w:rPr>
          <w:rFonts w:ascii="Book Antiqua" w:eastAsia="宋体" w:hAnsi="Book Antiqua" w:cs="Helvetica"/>
          <w:sz w:val="24"/>
          <w:szCs w:val="24"/>
          <w:lang w:eastAsia="zh-CN"/>
        </w:rPr>
      </w:pPr>
      <w:r w:rsidRPr="004A7441">
        <w:rPr>
          <w:rFonts w:ascii="Book Antiqua" w:eastAsia="宋体" w:hAnsi="Book Antiqua" w:cs="Helvetica"/>
          <w:sz w:val="24"/>
          <w:szCs w:val="24"/>
        </w:rPr>
        <w:t xml:space="preserve">Grade A (Excellent): </w:t>
      </w:r>
      <w:r w:rsidR="001C1D5B">
        <w:rPr>
          <w:rFonts w:ascii="Book Antiqua" w:eastAsia="宋体" w:hAnsi="Book Antiqua" w:cs="Helvetica" w:hint="eastAsia"/>
          <w:sz w:val="24"/>
          <w:szCs w:val="24"/>
          <w:lang w:eastAsia="zh-CN"/>
        </w:rPr>
        <w:t>0</w:t>
      </w:r>
    </w:p>
    <w:p w14:paraId="451D78E8" w14:textId="77777777" w:rsidR="00C67527" w:rsidRPr="004A7441" w:rsidRDefault="00C67527" w:rsidP="00C67527">
      <w:pPr>
        <w:snapToGrid w:val="0"/>
        <w:spacing w:line="360" w:lineRule="auto"/>
        <w:rPr>
          <w:rFonts w:ascii="Book Antiqua" w:eastAsia="宋体" w:hAnsi="Book Antiqua" w:cs="Helvetica"/>
          <w:sz w:val="24"/>
          <w:szCs w:val="24"/>
          <w:lang w:eastAsia="zh-CN"/>
        </w:rPr>
      </w:pPr>
      <w:r w:rsidRPr="004A7441">
        <w:rPr>
          <w:rFonts w:ascii="Book Antiqua" w:eastAsia="宋体" w:hAnsi="Book Antiqua" w:cs="Helvetica"/>
          <w:sz w:val="24"/>
          <w:szCs w:val="24"/>
        </w:rPr>
        <w:t xml:space="preserve">Grade B (Very good): </w:t>
      </w:r>
      <w:r w:rsidRPr="004A7441">
        <w:rPr>
          <w:rFonts w:ascii="Book Antiqua" w:eastAsia="宋体" w:hAnsi="Book Antiqua" w:cs="Helvetica" w:hint="eastAsia"/>
          <w:sz w:val="24"/>
          <w:szCs w:val="24"/>
        </w:rPr>
        <w:t>B</w:t>
      </w:r>
    </w:p>
    <w:p w14:paraId="16B443D6" w14:textId="137F4999" w:rsidR="00C67527" w:rsidRPr="004A7441" w:rsidRDefault="00C67527" w:rsidP="00C67527">
      <w:pPr>
        <w:snapToGrid w:val="0"/>
        <w:spacing w:line="360" w:lineRule="auto"/>
        <w:rPr>
          <w:rFonts w:ascii="Book Antiqua" w:eastAsia="宋体" w:hAnsi="Book Antiqua" w:cs="Helvetica"/>
          <w:sz w:val="24"/>
          <w:szCs w:val="24"/>
          <w:lang w:eastAsia="zh-CN"/>
        </w:rPr>
      </w:pPr>
      <w:r w:rsidRPr="004A7441">
        <w:rPr>
          <w:rFonts w:ascii="Book Antiqua" w:eastAsia="宋体" w:hAnsi="Book Antiqua" w:cs="Helvetica"/>
          <w:sz w:val="24"/>
          <w:szCs w:val="24"/>
        </w:rPr>
        <w:t xml:space="preserve">Grade C (Good): </w:t>
      </w:r>
      <w:r w:rsidRPr="004A7441">
        <w:rPr>
          <w:rFonts w:ascii="Book Antiqua" w:eastAsia="宋体" w:hAnsi="Book Antiqua" w:cs="Helvetica" w:hint="eastAsia"/>
          <w:sz w:val="24"/>
          <w:szCs w:val="24"/>
        </w:rPr>
        <w:t>C</w:t>
      </w:r>
      <w:r w:rsidR="001C1D5B">
        <w:rPr>
          <w:rFonts w:ascii="Book Antiqua" w:eastAsia="宋体" w:hAnsi="Book Antiqua" w:cs="Helvetica" w:hint="eastAsia"/>
          <w:sz w:val="24"/>
          <w:szCs w:val="24"/>
          <w:lang w:eastAsia="zh-CN"/>
        </w:rPr>
        <w:t>, C</w:t>
      </w:r>
    </w:p>
    <w:p w14:paraId="1C9B1D45" w14:textId="77777777" w:rsidR="00C67527" w:rsidRPr="004A7441" w:rsidRDefault="00C67527" w:rsidP="00C67527">
      <w:pPr>
        <w:snapToGrid w:val="0"/>
        <w:spacing w:line="360" w:lineRule="auto"/>
        <w:rPr>
          <w:rFonts w:ascii="Book Antiqua" w:eastAsia="宋体" w:hAnsi="Book Antiqua" w:cs="Helvetica"/>
          <w:sz w:val="24"/>
          <w:szCs w:val="24"/>
        </w:rPr>
      </w:pPr>
      <w:r w:rsidRPr="004A7441">
        <w:rPr>
          <w:rFonts w:ascii="Book Antiqua" w:eastAsia="宋体" w:hAnsi="Book Antiqua" w:cs="Helvetica"/>
          <w:sz w:val="24"/>
          <w:szCs w:val="24"/>
        </w:rPr>
        <w:t xml:space="preserve">Grade D (Fair): </w:t>
      </w:r>
      <w:r w:rsidRPr="004A7441">
        <w:rPr>
          <w:rFonts w:ascii="Book Antiqua" w:eastAsia="宋体" w:hAnsi="Book Antiqua" w:cs="Helvetica" w:hint="eastAsia"/>
          <w:sz w:val="24"/>
          <w:szCs w:val="24"/>
        </w:rPr>
        <w:t>0</w:t>
      </w:r>
    </w:p>
    <w:p w14:paraId="05BEA035" w14:textId="77777777" w:rsidR="00C67527" w:rsidRPr="00456244" w:rsidRDefault="00C67527" w:rsidP="00C67527">
      <w:pPr>
        <w:snapToGrid w:val="0"/>
        <w:spacing w:line="360" w:lineRule="auto"/>
        <w:rPr>
          <w:rFonts w:ascii="Book Antiqua" w:eastAsia="宋体" w:hAnsi="Book Antiqua" w:cs="Helvetica"/>
          <w:sz w:val="24"/>
          <w:szCs w:val="24"/>
        </w:rPr>
      </w:pPr>
      <w:r w:rsidRPr="004A7441">
        <w:rPr>
          <w:rFonts w:ascii="Book Antiqua" w:eastAsia="宋体" w:hAnsi="Book Antiqua" w:cs="Helvetica"/>
          <w:sz w:val="24"/>
          <w:szCs w:val="24"/>
        </w:rPr>
        <w:t xml:space="preserve">Grade E (Poor): </w:t>
      </w:r>
      <w:r w:rsidRPr="004A7441">
        <w:rPr>
          <w:rFonts w:ascii="Book Antiqua" w:eastAsia="宋体" w:hAnsi="Book Antiqua" w:cs="Helvetica" w:hint="eastAsia"/>
          <w:sz w:val="24"/>
          <w:szCs w:val="24"/>
        </w:rPr>
        <w:t>0</w:t>
      </w:r>
    </w:p>
    <w:p w14:paraId="303253FB" w14:textId="77777777" w:rsidR="00C67527" w:rsidRPr="00C67527" w:rsidRDefault="00C67527" w:rsidP="00C138AE">
      <w:pPr>
        <w:pStyle w:val="Normal1"/>
        <w:tabs>
          <w:tab w:val="left" w:pos="3693"/>
        </w:tabs>
        <w:spacing w:line="360" w:lineRule="auto"/>
        <w:contextualSpacing w:val="0"/>
        <w:jc w:val="right"/>
        <w:rPr>
          <w:rFonts w:ascii="Book Antiqua" w:hAnsi="Book Antiqua" w:cs="Times New Roman"/>
          <w:color w:val="auto"/>
          <w:szCs w:val="24"/>
          <w:lang w:eastAsia="zh-CN"/>
        </w:rPr>
      </w:pPr>
    </w:p>
    <w:p w14:paraId="508D4BBE" w14:textId="77777777" w:rsidR="009D0778" w:rsidRDefault="009D0778" w:rsidP="009D0778">
      <w:pPr>
        <w:pStyle w:val="Normal1"/>
        <w:spacing w:line="360" w:lineRule="auto"/>
        <w:jc w:val="both"/>
        <w:rPr>
          <w:rFonts w:ascii="Times New Roman" w:hAnsi="Times New Roman" w:cs="Times New Roman"/>
          <w:sz w:val="20"/>
        </w:rPr>
      </w:pPr>
    </w:p>
    <w:p w14:paraId="579F9AA1" w14:textId="26B862AD" w:rsidR="009D0778" w:rsidRDefault="009D0778" w:rsidP="009D0778">
      <w:pPr>
        <w:pStyle w:val="Normal1"/>
        <w:spacing w:line="360" w:lineRule="auto"/>
        <w:jc w:val="both"/>
        <w:rPr>
          <w:rFonts w:ascii="Times New Roman" w:hAnsi="Times New Roman" w:cs="Times New Roman"/>
          <w:sz w:val="20"/>
        </w:rPr>
      </w:pPr>
      <w:r>
        <w:rPr>
          <w:noProof/>
          <w:lang w:val="en-US" w:eastAsia="en-US"/>
        </w:rPr>
        <w:lastRenderedPageBreak/>
        <w:drawing>
          <wp:anchor distT="0" distB="0" distL="114300" distR="114300" simplePos="0" relativeHeight="251659264" behindDoc="0" locked="0" layoutInCell="1" allowOverlap="1" wp14:anchorId="2F992C8E" wp14:editId="588CA590">
            <wp:simplePos x="0" y="0"/>
            <wp:positionH relativeFrom="column">
              <wp:posOffset>1402715</wp:posOffset>
            </wp:positionH>
            <wp:positionV relativeFrom="paragraph">
              <wp:posOffset>7620</wp:posOffset>
            </wp:positionV>
            <wp:extent cx="1149985" cy="179578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3409" t="28545" r="24477" b="15262"/>
                    <a:stretch>
                      <a:fillRect/>
                    </a:stretch>
                  </pic:blipFill>
                  <pic:spPr bwMode="auto">
                    <a:xfrm>
                      <a:off x="0" y="0"/>
                      <a:ext cx="1149985" cy="1795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224F200D" wp14:editId="6D00AFBE">
            <wp:extent cx="1122045" cy="1798955"/>
            <wp:effectExtent l="0" t="0" r="190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0">
                      <a:extLst>
                        <a:ext uri="{28A0092B-C50C-407E-A947-70E740481C1C}">
                          <a14:useLocalDpi xmlns:a14="http://schemas.microsoft.com/office/drawing/2010/main" val="0"/>
                        </a:ext>
                      </a:extLst>
                    </a:blip>
                    <a:srcRect l="53409" t="23396" r="23877" b="12445"/>
                    <a:stretch>
                      <a:fillRect/>
                    </a:stretch>
                  </pic:blipFill>
                  <pic:spPr bwMode="auto">
                    <a:xfrm>
                      <a:off x="0" y="0"/>
                      <a:ext cx="1122045" cy="1798955"/>
                    </a:xfrm>
                    <a:prstGeom prst="rect">
                      <a:avLst/>
                    </a:prstGeom>
                    <a:noFill/>
                    <a:ln>
                      <a:noFill/>
                    </a:ln>
                  </pic:spPr>
                </pic:pic>
              </a:graphicData>
            </a:graphic>
          </wp:inline>
        </w:drawing>
      </w:r>
    </w:p>
    <w:p w14:paraId="20FBEDD4" w14:textId="77777777" w:rsidR="009D0778" w:rsidRPr="009D0778" w:rsidRDefault="009D0778" w:rsidP="009D0778">
      <w:pPr>
        <w:pStyle w:val="Normal1"/>
        <w:spacing w:line="360" w:lineRule="auto"/>
        <w:jc w:val="both"/>
        <w:rPr>
          <w:rFonts w:ascii="Book Antiqua" w:hAnsi="Book Antiqua" w:cs="Times New Roman"/>
          <w:szCs w:val="24"/>
        </w:rPr>
      </w:pPr>
    </w:p>
    <w:p w14:paraId="7BDFA199" w14:textId="297196FB" w:rsidR="009D0778" w:rsidRPr="009D0778" w:rsidRDefault="009D0778" w:rsidP="009D0778">
      <w:pPr>
        <w:pStyle w:val="Normal1"/>
        <w:spacing w:line="360" w:lineRule="auto"/>
        <w:jc w:val="both"/>
        <w:rPr>
          <w:rFonts w:ascii="Book Antiqua" w:hAnsi="Book Antiqua" w:cs="Times New Roman"/>
          <w:b/>
          <w:szCs w:val="24"/>
          <w:lang w:eastAsia="zh-CN"/>
        </w:rPr>
      </w:pPr>
      <w:r w:rsidRPr="009D0778">
        <w:rPr>
          <w:rFonts w:ascii="Book Antiqua" w:hAnsi="Book Antiqua" w:cs="Times New Roman"/>
          <w:b/>
          <w:noProof/>
          <w:szCs w:val="24"/>
        </w:rPr>
        <w:t>Fig</w:t>
      </w:r>
      <w:r w:rsidRPr="009D0778">
        <w:rPr>
          <w:rFonts w:ascii="Book Antiqua" w:hAnsi="Book Antiqua" w:cs="Times New Roman"/>
          <w:b/>
          <w:noProof/>
          <w:szCs w:val="24"/>
          <w:lang w:eastAsia="zh-CN"/>
        </w:rPr>
        <w:t>ure</w:t>
      </w:r>
      <w:r w:rsidRPr="009D0778">
        <w:rPr>
          <w:rFonts w:ascii="Book Antiqua" w:hAnsi="Book Antiqua" w:cs="Times New Roman"/>
          <w:b/>
          <w:szCs w:val="24"/>
        </w:rPr>
        <w:t xml:space="preserve"> 1 </w:t>
      </w:r>
      <w:proofErr w:type="spellStart"/>
      <w:r w:rsidRPr="009D0778">
        <w:rPr>
          <w:rFonts w:ascii="Book Antiqua" w:hAnsi="Book Antiqua" w:cs="Times New Roman"/>
          <w:b/>
          <w:szCs w:val="24"/>
        </w:rPr>
        <w:t>Anteroposterior</w:t>
      </w:r>
      <w:proofErr w:type="spellEnd"/>
      <w:r w:rsidRPr="009D0778">
        <w:rPr>
          <w:rFonts w:ascii="Book Antiqua" w:hAnsi="Book Antiqua" w:cs="Times New Roman"/>
          <w:b/>
          <w:szCs w:val="24"/>
        </w:rPr>
        <w:t xml:space="preserve"> and lateral radiographs of fracture fixation using a </w:t>
      </w:r>
      <w:proofErr w:type="spellStart"/>
      <w:r w:rsidRPr="009D0778">
        <w:rPr>
          <w:rFonts w:ascii="Book Antiqua" w:hAnsi="Book Antiqua" w:cs="Times New Roman"/>
          <w:b/>
          <w:szCs w:val="24"/>
        </w:rPr>
        <w:t>Synthes</w:t>
      </w:r>
      <w:proofErr w:type="spellEnd"/>
      <w:r w:rsidRPr="009D0778">
        <w:rPr>
          <w:rFonts w:ascii="Book Antiqua" w:hAnsi="Book Antiqua" w:cs="Times New Roman"/>
          <w:b/>
          <w:szCs w:val="24"/>
        </w:rPr>
        <w:t xml:space="preserve"> variable angle 2.4 distal radius rim plate to highlight the distal placement of the implant</w:t>
      </w:r>
      <w:r w:rsidRPr="009D0778">
        <w:rPr>
          <w:rFonts w:ascii="Book Antiqua" w:hAnsi="Book Antiqua" w:cs="Times New Roman" w:hint="eastAsia"/>
          <w:b/>
          <w:szCs w:val="24"/>
          <w:lang w:eastAsia="zh-CN"/>
        </w:rPr>
        <w:t>.</w:t>
      </w:r>
    </w:p>
    <w:p w14:paraId="4D4764A4" w14:textId="77777777" w:rsidR="009D0778" w:rsidRPr="009D0778" w:rsidRDefault="009D0778" w:rsidP="009D0778">
      <w:pPr>
        <w:pStyle w:val="Normal1"/>
        <w:spacing w:line="360" w:lineRule="auto"/>
        <w:jc w:val="both"/>
        <w:rPr>
          <w:rFonts w:ascii="Book Antiqua" w:hAnsi="Book Antiqua" w:cs="Times New Roman"/>
          <w:szCs w:val="24"/>
        </w:rPr>
      </w:pPr>
    </w:p>
    <w:p w14:paraId="4331BA75" w14:textId="0AAE46C4" w:rsidR="009D0778" w:rsidRPr="009D0778" w:rsidRDefault="009D0778" w:rsidP="009D0778">
      <w:pPr>
        <w:spacing w:after="0" w:line="360" w:lineRule="auto"/>
        <w:jc w:val="both"/>
        <w:rPr>
          <w:rFonts w:ascii="Book Antiqua" w:hAnsi="Book Antiqua"/>
          <w:sz w:val="24"/>
          <w:szCs w:val="24"/>
          <w:lang w:eastAsia="zh-CN"/>
        </w:rPr>
      </w:pPr>
      <w:r w:rsidRPr="009D0778">
        <w:rPr>
          <w:rFonts w:ascii="Book Antiqua" w:hAnsi="Book Antiqua"/>
          <w:sz w:val="24"/>
          <w:szCs w:val="24"/>
          <w:lang w:eastAsia="zh-CN"/>
        </w:rPr>
        <w:br w:type="page"/>
      </w:r>
    </w:p>
    <w:p w14:paraId="50272077" w14:textId="329E2E5D" w:rsidR="009D0778" w:rsidRPr="009D0778" w:rsidRDefault="009D0778" w:rsidP="009D0778">
      <w:pPr>
        <w:pStyle w:val="Normal1"/>
        <w:spacing w:line="360" w:lineRule="auto"/>
        <w:jc w:val="both"/>
        <w:rPr>
          <w:rFonts w:ascii="Book Antiqua" w:hAnsi="Book Antiqua" w:cs="Times New Roman"/>
          <w:szCs w:val="24"/>
        </w:rPr>
      </w:pPr>
      <w:r w:rsidRPr="009D0778">
        <w:rPr>
          <w:rFonts w:ascii="Book Antiqua" w:hAnsi="Book Antiqua"/>
          <w:noProof/>
          <w:szCs w:val="24"/>
          <w:lang w:val="en-US" w:eastAsia="en-US"/>
        </w:rPr>
        <w:lastRenderedPageBreak/>
        <w:drawing>
          <wp:anchor distT="0" distB="0" distL="114300" distR="114300" simplePos="0" relativeHeight="251661312" behindDoc="0" locked="0" layoutInCell="1" allowOverlap="1" wp14:anchorId="3A5D7EE4" wp14:editId="5C1F2A14">
            <wp:simplePos x="0" y="0"/>
            <wp:positionH relativeFrom="column">
              <wp:posOffset>3040380</wp:posOffset>
            </wp:positionH>
            <wp:positionV relativeFrom="paragraph">
              <wp:posOffset>219710</wp:posOffset>
            </wp:positionV>
            <wp:extent cx="1576070" cy="1391285"/>
            <wp:effectExtent l="0" t="0" r="508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44646" t="42456" r="32103" b="26141"/>
                    <a:stretch>
                      <a:fillRect/>
                    </a:stretch>
                  </pic:blipFill>
                  <pic:spPr bwMode="auto">
                    <a:xfrm>
                      <a:off x="0" y="0"/>
                      <a:ext cx="1576070" cy="1391285"/>
                    </a:xfrm>
                    <a:prstGeom prst="rect">
                      <a:avLst/>
                    </a:prstGeom>
                    <a:noFill/>
                  </pic:spPr>
                </pic:pic>
              </a:graphicData>
            </a:graphic>
            <wp14:sizeRelH relativeFrom="page">
              <wp14:pctWidth>0</wp14:pctWidth>
            </wp14:sizeRelH>
            <wp14:sizeRelV relativeFrom="page">
              <wp14:pctHeight>0</wp14:pctHeight>
            </wp14:sizeRelV>
          </wp:anchor>
        </w:drawing>
      </w:r>
    </w:p>
    <w:p w14:paraId="081562DB" w14:textId="6A408BA8" w:rsidR="009D0778" w:rsidRPr="009D0778" w:rsidRDefault="009D0778" w:rsidP="009D0778">
      <w:pPr>
        <w:pStyle w:val="Normal1"/>
        <w:spacing w:line="360" w:lineRule="auto"/>
        <w:jc w:val="both"/>
        <w:rPr>
          <w:rFonts w:ascii="Book Antiqua" w:hAnsi="Book Antiqua"/>
          <w:noProof/>
          <w:szCs w:val="24"/>
        </w:rPr>
      </w:pPr>
      <w:r w:rsidRPr="009D0778">
        <w:rPr>
          <w:rFonts w:ascii="Book Antiqua" w:hAnsi="Book Antiqua" w:cs="Times New Roman"/>
          <w:szCs w:val="24"/>
        </w:rPr>
        <w:t xml:space="preserve"> </w:t>
      </w:r>
      <w:r w:rsidRPr="009D0778">
        <w:rPr>
          <w:rFonts w:ascii="Book Antiqua" w:hAnsi="Book Antiqua"/>
          <w:noProof/>
          <w:szCs w:val="24"/>
          <w:lang w:val="en-US" w:eastAsia="en-US"/>
        </w:rPr>
        <w:drawing>
          <wp:inline distT="0" distB="0" distL="0" distR="0" wp14:anchorId="2FD9C353" wp14:editId="1FE689C8">
            <wp:extent cx="1525905" cy="13893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37508" t="30696" r="38129" b="34171"/>
                    <a:stretch>
                      <a:fillRect/>
                    </a:stretch>
                  </pic:blipFill>
                  <pic:spPr bwMode="auto">
                    <a:xfrm>
                      <a:off x="0" y="0"/>
                      <a:ext cx="1525905" cy="1389380"/>
                    </a:xfrm>
                    <a:prstGeom prst="rect">
                      <a:avLst/>
                    </a:prstGeom>
                    <a:noFill/>
                    <a:ln>
                      <a:noFill/>
                    </a:ln>
                  </pic:spPr>
                </pic:pic>
              </a:graphicData>
            </a:graphic>
          </wp:inline>
        </w:drawing>
      </w:r>
    </w:p>
    <w:p w14:paraId="377E1512" w14:textId="78585E83" w:rsidR="009D0778" w:rsidRPr="009D0778" w:rsidRDefault="009D0778" w:rsidP="009D0778">
      <w:pPr>
        <w:pStyle w:val="Normal1"/>
        <w:spacing w:line="360" w:lineRule="auto"/>
        <w:jc w:val="both"/>
        <w:rPr>
          <w:rFonts w:ascii="Book Antiqua" w:hAnsi="Book Antiqua" w:cs="Times New Roman"/>
          <w:b/>
          <w:noProof/>
          <w:szCs w:val="24"/>
          <w:lang w:eastAsia="zh-CN"/>
        </w:rPr>
      </w:pPr>
      <w:r w:rsidRPr="009D0778">
        <w:rPr>
          <w:rFonts w:ascii="Book Antiqua" w:hAnsi="Book Antiqua" w:cs="Times New Roman"/>
          <w:b/>
          <w:noProof/>
          <w:szCs w:val="24"/>
        </w:rPr>
        <w:t>Fig</w:t>
      </w:r>
      <w:r w:rsidRPr="009D0778">
        <w:rPr>
          <w:rFonts w:ascii="Book Antiqua" w:hAnsi="Book Antiqua" w:cs="Times New Roman"/>
          <w:b/>
          <w:noProof/>
          <w:szCs w:val="24"/>
          <w:lang w:eastAsia="zh-CN"/>
        </w:rPr>
        <w:t>ure</w:t>
      </w:r>
      <w:r w:rsidRPr="009D0778">
        <w:rPr>
          <w:rFonts w:ascii="Book Antiqua" w:hAnsi="Book Antiqua" w:cs="Times New Roman"/>
          <w:b/>
          <w:noProof/>
          <w:szCs w:val="24"/>
        </w:rPr>
        <w:t xml:space="preserve"> 2 Axial computerised tomograms showing far distal involvement and comminution of the distal radio-ulnar joint</w:t>
      </w:r>
      <w:r w:rsidRPr="009D0778">
        <w:rPr>
          <w:rFonts w:ascii="Book Antiqua" w:hAnsi="Book Antiqua" w:cs="Times New Roman" w:hint="eastAsia"/>
          <w:b/>
          <w:noProof/>
          <w:szCs w:val="24"/>
          <w:lang w:eastAsia="zh-CN"/>
        </w:rPr>
        <w:t>.</w:t>
      </w:r>
    </w:p>
    <w:p w14:paraId="7AFB1F23" w14:textId="77777777" w:rsidR="009D0778" w:rsidRPr="009D0778" w:rsidRDefault="009D0778" w:rsidP="009D0778">
      <w:pPr>
        <w:pStyle w:val="Normal1"/>
        <w:spacing w:line="360" w:lineRule="auto"/>
        <w:jc w:val="both"/>
        <w:rPr>
          <w:rFonts w:ascii="Book Antiqua" w:hAnsi="Book Antiqua" w:cs="Times New Roman"/>
          <w:szCs w:val="24"/>
        </w:rPr>
      </w:pPr>
    </w:p>
    <w:p w14:paraId="5ADD7E5B" w14:textId="79656B3E" w:rsidR="009D0778" w:rsidRPr="009D0778" w:rsidRDefault="009D0778" w:rsidP="009D0778">
      <w:pPr>
        <w:spacing w:after="0" w:line="360" w:lineRule="auto"/>
        <w:jc w:val="both"/>
        <w:rPr>
          <w:rFonts w:ascii="Book Antiqua" w:hAnsi="Book Antiqua"/>
          <w:sz w:val="24"/>
          <w:szCs w:val="24"/>
          <w:lang w:eastAsia="zh-CN"/>
        </w:rPr>
      </w:pPr>
      <w:r w:rsidRPr="009D0778">
        <w:rPr>
          <w:rFonts w:ascii="Book Antiqua" w:hAnsi="Book Antiqua"/>
          <w:sz w:val="24"/>
          <w:szCs w:val="24"/>
          <w:lang w:eastAsia="zh-CN"/>
        </w:rPr>
        <w:br w:type="page"/>
      </w:r>
    </w:p>
    <w:p w14:paraId="330DD0FC" w14:textId="51349DD4" w:rsidR="009D0778" w:rsidRPr="009D0778" w:rsidRDefault="009D0778" w:rsidP="009D0778">
      <w:pPr>
        <w:pStyle w:val="Normal1"/>
        <w:spacing w:line="360" w:lineRule="auto"/>
        <w:jc w:val="both"/>
        <w:rPr>
          <w:rFonts w:ascii="Book Antiqua" w:hAnsi="Book Antiqua"/>
          <w:noProof/>
          <w:szCs w:val="24"/>
        </w:rPr>
      </w:pPr>
      <w:r w:rsidRPr="009D0778">
        <w:rPr>
          <w:rFonts w:ascii="Book Antiqua" w:hAnsi="Book Antiqua"/>
          <w:noProof/>
          <w:szCs w:val="24"/>
          <w:lang w:val="en-US" w:eastAsia="en-US"/>
        </w:rPr>
        <w:lastRenderedPageBreak/>
        <w:drawing>
          <wp:inline distT="0" distB="0" distL="0" distR="0" wp14:anchorId="73FC59CC" wp14:editId="1F13AF31">
            <wp:extent cx="1294130" cy="165036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5948" t="14790" r="28441" b="9174"/>
                    <a:stretch>
                      <a:fillRect/>
                    </a:stretch>
                  </pic:blipFill>
                  <pic:spPr bwMode="auto">
                    <a:xfrm>
                      <a:off x="0" y="0"/>
                      <a:ext cx="1294130" cy="1650365"/>
                    </a:xfrm>
                    <a:prstGeom prst="rect">
                      <a:avLst/>
                    </a:prstGeom>
                    <a:noFill/>
                    <a:ln>
                      <a:noFill/>
                    </a:ln>
                  </pic:spPr>
                </pic:pic>
              </a:graphicData>
            </a:graphic>
          </wp:inline>
        </w:drawing>
      </w:r>
    </w:p>
    <w:p w14:paraId="34172059" w14:textId="042AEE74" w:rsidR="009D0778" w:rsidRPr="009D0778" w:rsidRDefault="009D0778" w:rsidP="009D0778">
      <w:pPr>
        <w:pStyle w:val="Normal1"/>
        <w:spacing w:line="360" w:lineRule="auto"/>
        <w:jc w:val="both"/>
        <w:rPr>
          <w:rFonts w:ascii="Book Antiqua" w:hAnsi="Book Antiqua" w:cs="Times New Roman"/>
          <w:b/>
          <w:szCs w:val="24"/>
        </w:rPr>
      </w:pPr>
      <w:r w:rsidRPr="009D0778">
        <w:rPr>
          <w:rFonts w:ascii="Book Antiqua" w:hAnsi="Book Antiqua" w:cs="Times New Roman"/>
          <w:b/>
          <w:noProof/>
          <w:szCs w:val="24"/>
        </w:rPr>
        <w:t>Fig</w:t>
      </w:r>
      <w:r w:rsidRPr="009D0778">
        <w:rPr>
          <w:rFonts w:ascii="Book Antiqua" w:hAnsi="Book Antiqua" w:cs="Times New Roman"/>
          <w:b/>
          <w:noProof/>
          <w:szCs w:val="24"/>
          <w:lang w:eastAsia="zh-CN"/>
        </w:rPr>
        <w:t>ure</w:t>
      </w:r>
      <w:r w:rsidRPr="009D0778">
        <w:rPr>
          <w:rFonts w:ascii="Book Antiqua" w:hAnsi="Book Antiqua" w:cs="Times New Roman"/>
          <w:b/>
          <w:szCs w:val="24"/>
        </w:rPr>
        <w:t xml:space="preserve"> 3 Sagittal computerized tomogram showing fracture pattern with minimal displacement of far distal fragments, die punch involvement of the lunate fossa and volar carpal translation with the marginal lip volar ulnar fracture fragment.</w:t>
      </w:r>
    </w:p>
    <w:p w14:paraId="42D011F9" w14:textId="6A979C3D" w:rsidR="009D0778" w:rsidRPr="009D0778" w:rsidRDefault="009D0778" w:rsidP="009D0778">
      <w:pPr>
        <w:spacing w:after="0" w:line="360" w:lineRule="auto"/>
        <w:jc w:val="both"/>
        <w:rPr>
          <w:rFonts w:ascii="Book Antiqua" w:hAnsi="Book Antiqua"/>
          <w:sz w:val="24"/>
          <w:szCs w:val="24"/>
          <w:lang w:eastAsia="zh-CN"/>
        </w:rPr>
      </w:pPr>
      <w:r w:rsidRPr="009D0778">
        <w:rPr>
          <w:rFonts w:ascii="Book Antiqua" w:hAnsi="Book Antiqua"/>
          <w:sz w:val="24"/>
          <w:szCs w:val="24"/>
          <w:lang w:eastAsia="zh-CN"/>
        </w:rPr>
        <w:br w:type="page"/>
      </w:r>
    </w:p>
    <w:p w14:paraId="48AAC64E" w14:textId="77777777" w:rsidR="009D0778" w:rsidRPr="009D0778" w:rsidRDefault="009D0778" w:rsidP="009D0778">
      <w:pPr>
        <w:pStyle w:val="Normal1"/>
        <w:spacing w:line="360" w:lineRule="auto"/>
        <w:jc w:val="both"/>
        <w:rPr>
          <w:rFonts w:ascii="Book Antiqua" w:hAnsi="Book Antiqua" w:cs="Times New Roman"/>
          <w:szCs w:val="24"/>
        </w:rPr>
      </w:pPr>
    </w:p>
    <w:p w14:paraId="5A867D92" w14:textId="77777777" w:rsidR="009D0778" w:rsidRPr="009D0778" w:rsidRDefault="009D0778" w:rsidP="009D0778">
      <w:pPr>
        <w:pStyle w:val="Normal1"/>
        <w:spacing w:line="360" w:lineRule="auto"/>
        <w:jc w:val="both"/>
        <w:rPr>
          <w:rFonts w:ascii="Book Antiqua" w:hAnsi="Book Antiqua" w:cs="Times New Roman"/>
          <w:szCs w:val="24"/>
        </w:rPr>
      </w:pPr>
    </w:p>
    <w:p w14:paraId="748C1EB5" w14:textId="2F2E3514" w:rsidR="009D0778" w:rsidRPr="009D0778" w:rsidRDefault="009D0778" w:rsidP="009D0778">
      <w:pPr>
        <w:pStyle w:val="Normal1"/>
        <w:spacing w:line="360" w:lineRule="auto"/>
        <w:jc w:val="both"/>
        <w:rPr>
          <w:rFonts w:ascii="Book Antiqua" w:hAnsi="Book Antiqua" w:cs="Times New Roman"/>
          <w:szCs w:val="24"/>
        </w:rPr>
      </w:pPr>
      <w:r w:rsidRPr="009D0778">
        <w:rPr>
          <w:rFonts w:ascii="Book Antiqua" w:hAnsi="Book Antiqua" w:cs="Times New Roman"/>
          <w:noProof/>
          <w:szCs w:val="24"/>
          <w:lang w:val="en-US" w:eastAsia="en-US"/>
        </w:rPr>
        <w:drawing>
          <wp:inline distT="0" distB="0" distL="0" distR="0" wp14:anchorId="7D307FFB" wp14:editId="349765EE">
            <wp:extent cx="1306195" cy="154368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1543685"/>
                    </a:xfrm>
                    <a:prstGeom prst="rect">
                      <a:avLst/>
                    </a:prstGeom>
                    <a:noFill/>
                    <a:ln>
                      <a:noFill/>
                    </a:ln>
                  </pic:spPr>
                </pic:pic>
              </a:graphicData>
            </a:graphic>
          </wp:inline>
        </w:drawing>
      </w:r>
    </w:p>
    <w:p w14:paraId="3E82E956" w14:textId="7931BCF5" w:rsidR="009D0778" w:rsidRPr="009D0778" w:rsidRDefault="009D0778" w:rsidP="009D0778">
      <w:pPr>
        <w:pStyle w:val="Normal1"/>
        <w:spacing w:line="360" w:lineRule="auto"/>
        <w:jc w:val="both"/>
        <w:rPr>
          <w:rFonts w:ascii="Book Antiqua" w:hAnsi="Book Antiqua" w:cs="Times New Roman"/>
          <w:b/>
          <w:szCs w:val="24"/>
          <w:lang w:eastAsia="zh-CN"/>
        </w:rPr>
      </w:pPr>
      <w:r w:rsidRPr="009D0778">
        <w:rPr>
          <w:rFonts w:ascii="Book Antiqua" w:hAnsi="Book Antiqua" w:cs="Times New Roman"/>
          <w:b/>
          <w:noProof/>
          <w:szCs w:val="24"/>
        </w:rPr>
        <w:t>Fig</w:t>
      </w:r>
      <w:r w:rsidRPr="009D0778">
        <w:rPr>
          <w:rFonts w:ascii="Book Antiqua" w:hAnsi="Book Antiqua" w:cs="Times New Roman"/>
          <w:b/>
          <w:noProof/>
          <w:szCs w:val="24"/>
          <w:lang w:eastAsia="zh-CN"/>
        </w:rPr>
        <w:t>ure</w:t>
      </w:r>
      <w:r w:rsidRPr="009D0778">
        <w:rPr>
          <w:rFonts w:ascii="Book Antiqua" w:hAnsi="Book Antiqua" w:cs="Times New Roman"/>
          <w:b/>
          <w:szCs w:val="24"/>
        </w:rPr>
        <w:t xml:space="preserve"> 4 Sagittal computerized tomogram showing the pattern of significant intra-articular </w:t>
      </w:r>
      <w:proofErr w:type="spellStart"/>
      <w:r w:rsidRPr="009D0778">
        <w:rPr>
          <w:rFonts w:ascii="Book Antiqua" w:hAnsi="Book Antiqua" w:cs="Times New Roman"/>
          <w:b/>
          <w:szCs w:val="24"/>
        </w:rPr>
        <w:t>comminution</w:t>
      </w:r>
      <w:proofErr w:type="spellEnd"/>
      <w:r w:rsidRPr="009D0778">
        <w:rPr>
          <w:rFonts w:ascii="Book Antiqua" w:hAnsi="Book Antiqua" w:cs="Times New Roman"/>
          <w:b/>
          <w:szCs w:val="24"/>
        </w:rPr>
        <w:t xml:space="preserve"> of the far distal </w:t>
      </w:r>
      <w:proofErr w:type="spellStart"/>
      <w:r w:rsidRPr="009D0778">
        <w:rPr>
          <w:rFonts w:ascii="Book Antiqua" w:hAnsi="Book Antiqua" w:cs="Times New Roman"/>
          <w:b/>
          <w:szCs w:val="24"/>
        </w:rPr>
        <w:t>dorso</w:t>
      </w:r>
      <w:proofErr w:type="spellEnd"/>
      <w:r w:rsidRPr="009D0778">
        <w:rPr>
          <w:rFonts w:ascii="Book Antiqua" w:hAnsi="Book Antiqua" w:cs="Times New Roman"/>
          <w:b/>
          <w:szCs w:val="24"/>
        </w:rPr>
        <w:t>-ulnar and volar-ulnar regions of the distal radius and the volar lip marginal fragment</w:t>
      </w:r>
      <w:r w:rsidRPr="009D0778">
        <w:rPr>
          <w:rFonts w:ascii="Book Antiqua" w:hAnsi="Book Antiqua" w:cs="Times New Roman" w:hint="eastAsia"/>
          <w:b/>
          <w:szCs w:val="24"/>
          <w:lang w:eastAsia="zh-CN"/>
        </w:rPr>
        <w:t>.</w:t>
      </w:r>
    </w:p>
    <w:p w14:paraId="3F3E4B27" w14:textId="77777777" w:rsidR="009D0778" w:rsidRPr="009D0778" w:rsidRDefault="009D0778" w:rsidP="009D0778">
      <w:pPr>
        <w:pStyle w:val="Normal1"/>
        <w:spacing w:line="360" w:lineRule="auto"/>
        <w:jc w:val="both"/>
        <w:rPr>
          <w:rFonts w:ascii="Book Antiqua" w:hAnsi="Book Antiqua" w:cs="Times New Roman"/>
          <w:szCs w:val="24"/>
        </w:rPr>
      </w:pPr>
    </w:p>
    <w:p w14:paraId="5551C246" w14:textId="18CA9929" w:rsidR="009D0778" w:rsidRPr="009D0778" w:rsidRDefault="009D0778" w:rsidP="009D0778">
      <w:pPr>
        <w:spacing w:after="0" w:line="360" w:lineRule="auto"/>
        <w:jc w:val="both"/>
        <w:rPr>
          <w:rFonts w:ascii="Book Antiqua" w:hAnsi="Book Antiqua"/>
          <w:sz w:val="24"/>
          <w:szCs w:val="24"/>
          <w:lang w:eastAsia="zh-CN"/>
        </w:rPr>
      </w:pPr>
      <w:r w:rsidRPr="009D0778">
        <w:rPr>
          <w:rFonts w:ascii="Book Antiqua" w:hAnsi="Book Antiqua"/>
          <w:sz w:val="24"/>
          <w:szCs w:val="24"/>
          <w:lang w:eastAsia="zh-CN"/>
        </w:rPr>
        <w:br w:type="page"/>
      </w:r>
    </w:p>
    <w:p w14:paraId="44B823FB" w14:textId="70DD2144" w:rsidR="009D0778" w:rsidRPr="009D0778" w:rsidRDefault="009D0778" w:rsidP="009D0778">
      <w:pPr>
        <w:pStyle w:val="Normal1"/>
        <w:spacing w:line="360" w:lineRule="auto"/>
        <w:jc w:val="both"/>
        <w:rPr>
          <w:rFonts w:ascii="Book Antiqua" w:hAnsi="Book Antiqua" w:cs="Times New Roman"/>
          <w:szCs w:val="24"/>
        </w:rPr>
      </w:pPr>
      <w:r w:rsidRPr="009D0778">
        <w:rPr>
          <w:rFonts w:ascii="Book Antiqua" w:hAnsi="Book Antiqua"/>
          <w:noProof/>
          <w:szCs w:val="24"/>
          <w:lang w:val="en-US" w:eastAsia="en-US"/>
        </w:rPr>
        <w:lastRenderedPageBreak/>
        <w:drawing>
          <wp:anchor distT="0" distB="0" distL="114300" distR="114300" simplePos="0" relativeHeight="251663360" behindDoc="0" locked="0" layoutInCell="1" allowOverlap="1" wp14:anchorId="23471652" wp14:editId="71D76F7E">
            <wp:simplePos x="0" y="0"/>
            <wp:positionH relativeFrom="column">
              <wp:posOffset>207010</wp:posOffset>
            </wp:positionH>
            <wp:positionV relativeFrom="paragraph">
              <wp:posOffset>218440</wp:posOffset>
            </wp:positionV>
            <wp:extent cx="1089660" cy="1897380"/>
            <wp:effectExtent l="0" t="0" r="0" b="762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43269" t="20711" r="38480" b="11835"/>
                    <a:stretch>
                      <a:fillRect/>
                    </a:stretch>
                  </pic:blipFill>
                  <pic:spPr bwMode="auto">
                    <a:xfrm>
                      <a:off x="0" y="0"/>
                      <a:ext cx="1089660" cy="1897380"/>
                    </a:xfrm>
                    <a:prstGeom prst="rect">
                      <a:avLst/>
                    </a:prstGeom>
                    <a:noFill/>
                  </pic:spPr>
                </pic:pic>
              </a:graphicData>
            </a:graphic>
            <wp14:sizeRelH relativeFrom="margin">
              <wp14:pctWidth>0</wp14:pctWidth>
            </wp14:sizeRelH>
            <wp14:sizeRelV relativeFrom="page">
              <wp14:pctHeight>0</wp14:pctHeight>
            </wp14:sizeRelV>
          </wp:anchor>
        </w:drawing>
      </w:r>
    </w:p>
    <w:p w14:paraId="674938F6" w14:textId="36B651AE" w:rsidR="009D0778" w:rsidRPr="009D0778" w:rsidRDefault="009D0778" w:rsidP="009D0778">
      <w:pPr>
        <w:pStyle w:val="Normal1"/>
        <w:spacing w:line="360" w:lineRule="auto"/>
        <w:jc w:val="both"/>
        <w:rPr>
          <w:rFonts w:ascii="Book Antiqua" w:hAnsi="Book Antiqua"/>
          <w:noProof/>
          <w:szCs w:val="24"/>
        </w:rPr>
      </w:pPr>
      <w:r w:rsidRPr="009D0778">
        <w:rPr>
          <w:rFonts w:ascii="Book Antiqua" w:hAnsi="Book Antiqua" w:cs="Times New Roman"/>
          <w:szCs w:val="24"/>
        </w:rPr>
        <w:t xml:space="preserve">   </w:t>
      </w:r>
      <w:r w:rsidRPr="009D0778">
        <w:rPr>
          <w:rFonts w:ascii="Book Antiqua" w:hAnsi="Book Antiqua"/>
          <w:noProof/>
          <w:szCs w:val="24"/>
          <w:lang w:val="en-US" w:eastAsia="en-US"/>
        </w:rPr>
        <w:drawing>
          <wp:inline distT="0" distB="0" distL="0" distR="0" wp14:anchorId="79301590" wp14:editId="1D9D4D97">
            <wp:extent cx="962025" cy="189420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l="52524" t="17194" r="26750" b="9575"/>
                    <a:stretch>
                      <a:fillRect/>
                    </a:stretch>
                  </pic:blipFill>
                  <pic:spPr bwMode="auto">
                    <a:xfrm>
                      <a:off x="0" y="0"/>
                      <a:ext cx="962025" cy="1894205"/>
                    </a:xfrm>
                    <a:prstGeom prst="rect">
                      <a:avLst/>
                    </a:prstGeom>
                    <a:noFill/>
                    <a:ln>
                      <a:noFill/>
                    </a:ln>
                  </pic:spPr>
                </pic:pic>
              </a:graphicData>
            </a:graphic>
          </wp:inline>
        </w:drawing>
      </w:r>
    </w:p>
    <w:p w14:paraId="7F1B1AF7" w14:textId="7C2A980C" w:rsidR="009D0778" w:rsidRPr="009D0778" w:rsidRDefault="009D0778" w:rsidP="009D0778">
      <w:pPr>
        <w:pStyle w:val="Normal1"/>
        <w:spacing w:line="360" w:lineRule="auto"/>
        <w:jc w:val="both"/>
        <w:rPr>
          <w:rFonts w:ascii="Book Antiqua" w:hAnsi="Book Antiqua" w:cs="Times New Roman"/>
          <w:b/>
          <w:noProof/>
          <w:szCs w:val="24"/>
          <w:lang w:eastAsia="zh-CN"/>
        </w:rPr>
      </w:pPr>
      <w:r w:rsidRPr="009D0778">
        <w:rPr>
          <w:rFonts w:ascii="Book Antiqua" w:hAnsi="Book Antiqua" w:cs="Times New Roman"/>
          <w:b/>
          <w:noProof/>
          <w:szCs w:val="24"/>
        </w:rPr>
        <w:t>Fig</w:t>
      </w:r>
      <w:r w:rsidRPr="009D0778">
        <w:rPr>
          <w:rFonts w:ascii="Book Antiqua" w:hAnsi="Book Antiqua" w:cs="Times New Roman"/>
          <w:b/>
          <w:noProof/>
          <w:szCs w:val="24"/>
          <w:lang w:eastAsia="zh-CN"/>
        </w:rPr>
        <w:t>ure</w:t>
      </w:r>
      <w:r w:rsidRPr="009D0778">
        <w:rPr>
          <w:rFonts w:ascii="Book Antiqua" w:hAnsi="Book Antiqua" w:cs="Times New Roman"/>
          <w:b/>
          <w:noProof/>
          <w:szCs w:val="24"/>
        </w:rPr>
        <w:t xml:space="preserve"> 5 PA and lateral radiograph showing combined dorsal and volar plating using a volar rim plate</w:t>
      </w:r>
      <w:r w:rsidRPr="009D0778">
        <w:rPr>
          <w:rFonts w:ascii="Book Antiqua" w:hAnsi="Book Antiqua" w:cs="Times New Roman" w:hint="eastAsia"/>
          <w:b/>
          <w:noProof/>
          <w:szCs w:val="24"/>
          <w:lang w:eastAsia="zh-CN"/>
        </w:rPr>
        <w:t>.</w:t>
      </w:r>
    </w:p>
    <w:p w14:paraId="4DE6819F" w14:textId="77777777" w:rsidR="009D0778" w:rsidRPr="009D0778" w:rsidRDefault="009D0778" w:rsidP="009D0778">
      <w:pPr>
        <w:pStyle w:val="Normal1"/>
        <w:spacing w:line="360" w:lineRule="auto"/>
        <w:jc w:val="both"/>
        <w:rPr>
          <w:rFonts w:ascii="Book Antiqua" w:hAnsi="Book Antiqua" w:cs="Times New Roman"/>
          <w:szCs w:val="24"/>
        </w:rPr>
      </w:pPr>
    </w:p>
    <w:p w14:paraId="2F6267D4" w14:textId="77777777" w:rsidR="009D0778" w:rsidRPr="009D0778" w:rsidRDefault="009D0778" w:rsidP="009D0778">
      <w:pPr>
        <w:pStyle w:val="Normal1"/>
        <w:tabs>
          <w:tab w:val="left" w:pos="3693"/>
        </w:tabs>
        <w:spacing w:line="360" w:lineRule="auto"/>
        <w:contextualSpacing w:val="0"/>
        <w:jc w:val="both"/>
        <w:rPr>
          <w:rFonts w:ascii="Book Antiqua" w:hAnsi="Book Antiqua" w:cs="Times New Roman"/>
          <w:color w:val="auto"/>
          <w:szCs w:val="24"/>
          <w:lang w:eastAsia="zh-CN"/>
        </w:rPr>
      </w:pPr>
    </w:p>
    <w:sectPr w:rsidR="009D0778" w:rsidRPr="009D0778" w:rsidSect="002E46BD">
      <w:pgSz w:w="11900" w:h="16840"/>
      <w:pgMar w:top="1440" w:right="1800" w:bottom="1440" w:left="1800" w:header="720" w:footer="720"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5C8871" w15:done="0"/>
  <w15:commentEx w15:paraId="214404F7" w15:done="0"/>
  <w15:commentEx w15:paraId="2B9C917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6F5D26" w14:textId="77777777" w:rsidR="00F92C43" w:rsidRDefault="00F92C43" w:rsidP="0061694A">
      <w:pPr>
        <w:spacing w:after="0" w:line="240" w:lineRule="auto"/>
      </w:pPr>
      <w:r>
        <w:separator/>
      </w:r>
    </w:p>
  </w:endnote>
  <w:endnote w:type="continuationSeparator" w:id="0">
    <w:p w14:paraId="08891C08" w14:textId="77777777" w:rsidR="00F92C43" w:rsidRDefault="00F92C43" w:rsidP="00616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UnicodeMS">
    <w:altName w:val="Arial Unicode MS"/>
    <w:panose1 w:val="00000000000000000000"/>
    <w:charset w:val="80"/>
    <w:family w:val="auto"/>
    <w:notTrueType/>
    <w:pitch w:val="default"/>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Calibri Light">
    <w:altName w:val="Arial"/>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5B8F7" w14:textId="77777777" w:rsidR="00F92C43" w:rsidRDefault="00F92C43" w:rsidP="0061694A">
      <w:pPr>
        <w:spacing w:after="0" w:line="240" w:lineRule="auto"/>
      </w:pPr>
      <w:r>
        <w:separator/>
      </w:r>
    </w:p>
  </w:footnote>
  <w:footnote w:type="continuationSeparator" w:id="0">
    <w:p w14:paraId="78D705DF" w14:textId="77777777" w:rsidR="00F92C43" w:rsidRDefault="00F92C43" w:rsidP="0061694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26C62"/>
    <w:multiLevelType w:val="multilevel"/>
    <w:tmpl w:val="FFFFFFFF"/>
    <w:lvl w:ilvl="0">
      <w:start w:val="1"/>
      <w:numFmt w:val="decimal"/>
      <w:lvlText w:val="%1."/>
      <w:lvlJc w:val="left"/>
      <w:pPr>
        <w:ind w:left="720" w:firstLine="360"/>
      </w:pPr>
      <w:rPr>
        <w:rFonts w:cs="Times New Roman"/>
        <w:color w:val="222222"/>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1">
    <w:nsid w:val="1D76708D"/>
    <w:multiLevelType w:val="hybridMultilevel"/>
    <w:tmpl w:val="4BB00E5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6011B73"/>
    <w:multiLevelType w:val="hybridMultilevel"/>
    <w:tmpl w:val="7B98F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5D627E"/>
    <w:multiLevelType w:val="multilevel"/>
    <w:tmpl w:val="FFFFFFFF"/>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4">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F7A637F"/>
    <w:multiLevelType w:val="multilevel"/>
    <w:tmpl w:val="91D2ACF2"/>
    <w:lvl w:ilvl="0">
      <w:start w:val="1"/>
      <w:numFmt w:val="bullet"/>
      <w:lvlText w:val=""/>
      <w:lvlJc w:val="left"/>
      <w:pPr>
        <w:ind w:left="720" w:firstLine="360"/>
      </w:pPr>
      <w:rPr>
        <w:rFonts w:ascii="Symbol" w:hAnsi="Symbol" w:hint="default"/>
        <w:color w:val="222222"/>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6">
    <w:nsid w:val="77B24360"/>
    <w:multiLevelType w:val="hybridMultilevel"/>
    <w:tmpl w:val="D41C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7B7DFD"/>
    <w:multiLevelType w:val="hybridMultilevel"/>
    <w:tmpl w:val="E612FF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6"/>
  </w:num>
  <w:num w:numId="4">
    <w:abstractNumId w:val="5"/>
  </w:num>
  <w:num w:numId="5">
    <w:abstractNumId w:val="1"/>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21"/>
    <w:rsid w:val="000074BC"/>
    <w:rsid w:val="0002039F"/>
    <w:rsid w:val="0003387D"/>
    <w:rsid w:val="00045B72"/>
    <w:rsid w:val="00046214"/>
    <w:rsid w:val="000515F4"/>
    <w:rsid w:val="00052169"/>
    <w:rsid w:val="0005243B"/>
    <w:rsid w:val="00056059"/>
    <w:rsid w:val="0005703D"/>
    <w:rsid w:val="0006459E"/>
    <w:rsid w:val="00064DB0"/>
    <w:rsid w:val="000770F3"/>
    <w:rsid w:val="00086457"/>
    <w:rsid w:val="00086763"/>
    <w:rsid w:val="000937DE"/>
    <w:rsid w:val="0009790D"/>
    <w:rsid w:val="000A0D38"/>
    <w:rsid w:val="000D3681"/>
    <w:rsid w:val="000D4B07"/>
    <w:rsid w:val="000E3804"/>
    <w:rsid w:val="000E6BC9"/>
    <w:rsid w:val="00104E03"/>
    <w:rsid w:val="00117B51"/>
    <w:rsid w:val="00122431"/>
    <w:rsid w:val="0016513C"/>
    <w:rsid w:val="001656C7"/>
    <w:rsid w:val="0018251E"/>
    <w:rsid w:val="00190480"/>
    <w:rsid w:val="001A28A7"/>
    <w:rsid w:val="001C1D5B"/>
    <w:rsid w:val="001D46BC"/>
    <w:rsid w:val="001D76FF"/>
    <w:rsid w:val="001E061A"/>
    <w:rsid w:val="001E31A2"/>
    <w:rsid w:val="001E60F5"/>
    <w:rsid w:val="001F4227"/>
    <w:rsid w:val="00203CCB"/>
    <w:rsid w:val="0020528D"/>
    <w:rsid w:val="00213E42"/>
    <w:rsid w:val="00224BD5"/>
    <w:rsid w:val="00226FC6"/>
    <w:rsid w:val="00227756"/>
    <w:rsid w:val="00245BA2"/>
    <w:rsid w:val="00255C39"/>
    <w:rsid w:val="0026518E"/>
    <w:rsid w:val="00276D06"/>
    <w:rsid w:val="002812F9"/>
    <w:rsid w:val="002904BF"/>
    <w:rsid w:val="00294B23"/>
    <w:rsid w:val="002B2FF0"/>
    <w:rsid w:val="002D7746"/>
    <w:rsid w:val="002E20BE"/>
    <w:rsid w:val="002E3E15"/>
    <w:rsid w:val="002E46BD"/>
    <w:rsid w:val="00307D8E"/>
    <w:rsid w:val="00314DF9"/>
    <w:rsid w:val="0032036C"/>
    <w:rsid w:val="00321D92"/>
    <w:rsid w:val="003366BD"/>
    <w:rsid w:val="00341990"/>
    <w:rsid w:val="00346E63"/>
    <w:rsid w:val="00350FB5"/>
    <w:rsid w:val="00356A90"/>
    <w:rsid w:val="00357A6E"/>
    <w:rsid w:val="00357E70"/>
    <w:rsid w:val="00360AE7"/>
    <w:rsid w:val="00362C33"/>
    <w:rsid w:val="00380D38"/>
    <w:rsid w:val="00387BCF"/>
    <w:rsid w:val="003A1D1E"/>
    <w:rsid w:val="003A3607"/>
    <w:rsid w:val="003B1893"/>
    <w:rsid w:val="003C7FC3"/>
    <w:rsid w:val="003D152B"/>
    <w:rsid w:val="003E4622"/>
    <w:rsid w:val="003F09DB"/>
    <w:rsid w:val="00404619"/>
    <w:rsid w:val="004071BC"/>
    <w:rsid w:val="00407DDF"/>
    <w:rsid w:val="0041229F"/>
    <w:rsid w:val="004140BB"/>
    <w:rsid w:val="0042031D"/>
    <w:rsid w:val="004430D6"/>
    <w:rsid w:val="004527E8"/>
    <w:rsid w:val="00456501"/>
    <w:rsid w:val="004669CF"/>
    <w:rsid w:val="00475BE3"/>
    <w:rsid w:val="004838CC"/>
    <w:rsid w:val="00490481"/>
    <w:rsid w:val="004961F5"/>
    <w:rsid w:val="004C2310"/>
    <w:rsid w:val="004C768B"/>
    <w:rsid w:val="004D12E2"/>
    <w:rsid w:val="00510982"/>
    <w:rsid w:val="00524E25"/>
    <w:rsid w:val="00543FBA"/>
    <w:rsid w:val="00552321"/>
    <w:rsid w:val="00553844"/>
    <w:rsid w:val="00556BDF"/>
    <w:rsid w:val="00562DF3"/>
    <w:rsid w:val="00567462"/>
    <w:rsid w:val="00567D1D"/>
    <w:rsid w:val="00583F1E"/>
    <w:rsid w:val="00585A64"/>
    <w:rsid w:val="00591B43"/>
    <w:rsid w:val="00597E87"/>
    <w:rsid w:val="005B322C"/>
    <w:rsid w:val="005D2302"/>
    <w:rsid w:val="005D3BC2"/>
    <w:rsid w:val="005E68DC"/>
    <w:rsid w:val="005F2843"/>
    <w:rsid w:val="005F3CF9"/>
    <w:rsid w:val="005F403A"/>
    <w:rsid w:val="005F5D62"/>
    <w:rsid w:val="006128C4"/>
    <w:rsid w:val="00614D42"/>
    <w:rsid w:val="0061694A"/>
    <w:rsid w:val="00620969"/>
    <w:rsid w:val="00631729"/>
    <w:rsid w:val="006321F1"/>
    <w:rsid w:val="00656EB1"/>
    <w:rsid w:val="00657635"/>
    <w:rsid w:val="006618CA"/>
    <w:rsid w:val="00687D58"/>
    <w:rsid w:val="006914A8"/>
    <w:rsid w:val="006A72B6"/>
    <w:rsid w:val="006A7E4F"/>
    <w:rsid w:val="006B3BD0"/>
    <w:rsid w:val="006B56BA"/>
    <w:rsid w:val="006B6B70"/>
    <w:rsid w:val="006C2DB3"/>
    <w:rsid w:val="006C39F5"/>
    <w:rsid w:val="006C7C3F"/>
    <w:rsid w:val="006D6714"/>
    <w:rsid w:val="006E3EFB"/>
    <w:rsid w:val="006E7688"/>
    <w:rsid w:val="006F37C6"/>
    <w:rsid w:val="00702F0C"/>
    <w:rsid w:val="00704B71"/>
    <w:rsid w:val="00716C67"/>
    <w:rsid w:val="00723F6A"/>
    <w:rsid w:val="00724BD1"/>
    <w:rsid w:val="00727E45"/>
    <w:rsid w:val="00737F9A"/>
    <w:rsid w:val="0074558C"/>
    <w:rsid w:val="007455EE"/>
    <w:rsid w:val="0077002D"/>
    <w:rsid w:val="007A39B5"/>
    <w:rsid w:val="007A43E5"/>
    <w:rsid w:val="007B2547"/>
    <w:rsid w:val="007B3309"/>
    <w:rsid w:val="007C3FA7"/>
    <w:rsid w:val="007C56B3"/>
    <w:rsid w:val="007D5D2F"/>
    <w:rsid w:val="007E2454"/>
    <w:rsid w:val="007E306B"/>
    <w:rsid w:val="007F18F8"/>
    <w:rsid w:val="007F5404"/>
    <w:rsid w:val="007F5819"/>
    <w:rsid w:val="00813D22"/>
    <w:rsid w:val="00822A6C"/>
    <w:rsid w:val="00851364"/>
    <w:rsid w:val="0086207C"/>
    <w:rsid w:val="0086216D"/>
    <w:rsid w:val="008679EA"/>
    <w:rsid w:val="00870318"/>
    <w:rsid w:val="008844C0"/>
    <w:rsid w:val="008A2B4B"/>
    <w:rsid w:val="008B6824"/>
    <w:rsid w:val="008C1446"/>
    <w:rsid w:val="008E2A3B"/>
    <w:rsid w:val="008E4F21"/>
    <w:rsid w:val="008F5B03"/>
    <w:rsid w:val="009471AA"/>
    <w:rsid w:val="00956149"/>
    <w:rsid w:val="00962DDF"/>
    <w:rsid w:val="00965C6F"/>
    <w:rsid w:val="009720E3"/>
    <w:rsid w:val="00986D0C"/>
    <w:rsid w:val="009875DE"/>
    <w:rsid w:val="00991289"/>
    <w:rsid w:val="00997732"/>
    <w:rsid w:val="009A056E"/>
    <w:rsid w:val="009A46B2"/>
    <w:rsid w:val="009A590A"/>
    <w:rsid w:val="009A7B6F"/>
    <w:rsid w:val="009B78DE"/>
    <w:rsid w:val="009C08F1"/>
    <w:rsid w:val="009C3DEB"/>
    <w:rsid w:val="009D0778"/>
    <w:rsid w:val="009D2119"/>
    <w:rsid w:val="009D2781"/>
    <w:rsid w:val="009D5315"/>
    <w:rsid w:val="009D5401"/>
    <w:rsid w:val="009E3E37"/>
    <w:rsid w:val="00A0177B"/>
    <w:rsid w:val="00A04746"/>
    <w:rsid w:val="00A41F10"/>
    <w:rsid w:val="00A42B74"/>
    <w:rsid w:val="00A5246E"/>
    <w:rsid w:val="00A61F18"/>
    <w:rsid w:val="00A74535"/>
    <w:rsid w:val="00A77D9F"/>
    <w:rsid w:val="00A87AC3"/>
    <w:rsid w:val="00A950CF"/>
    <w:rsid w:val="00AB32D5"/>
    <w:rsid w:val="00AB3D70"/>
    <w:rsid w:val="00AD7CA5"/>
    <w:rsid w:val="00AE602B"/>
    <w:rsid w:val="00AF4AA7"/>
    <w:rsid w:val="00B049CB"/>
    <w:rsid w:val="00B106C0"/>
    <w:rsid w:val="00B15876"/>
    <w:rsid w:val="00B2501E"/>
    <w:rsid w:val="00B253E0"/>
    <w:rsid w:val="00B55E96"/>
    <w:rsid w:val="00B75932"/>
    <w:rsid w:val="00B77FE4"/>
    <w:rsid w:val="00BA72A2"/>
    <w:rsid w:val="00BC3AAE"/>
    <w:rsid w:val="00BC7186"/>
    <w:rsid w:val="00BE45A7"/>
    <w:rsid w:val="00BE68B8"/>
    <w:rsid w:val="00C138AE"/>
    <w:rsid w:val="00C139D5"/>
    <w:rsid w:val="00C226F4"/>
    <w:rsid w:val="00C5442B"/>
    <w:rsid w:val="00C6119C"/>
    <w:rsid w:val="00C62321"/>
    <w:rsid w:val="00C67527"/>
    <w:rsid w:val="00C759C5"/>
    <w:rsid w:val="00C76763"/>
    <w:rsid w:val="00C80C73"/>
    <w:rsid w:val="00C87DD4"/>
    <w:rsid w:val="00CA5099"/>
    <w:rsid w:val="00CA66D4"/>
    <w:rsid w:val="00CA731E"/>
    <w:rsid w:val="00CC1726"/>
    <w:rsid w:val="00CF00DD"/>
    <w:rsid w:val="00CF2029"/>
    <w:rsid w:val="00CF20DE"/>
    <w:rsid w:val="00CF368A"/>
    <w:rsid w:val="00CF7E14"/>
    <w:rsid w:val="00D007BD"/>
    <w:rsid w:val="00D01F70"/>
    <w:rsid w:val="00D10EF3"/>
    <w:rsid w:val="00D11672"/>
    <w:rsid w:val="00D139A8"/>
    <w:rsid w:val="00D16EE8"/>
    <w:rsid w:val="00D325D7"/>
    <w:rsid w:val="00D34B57"/>
    <w:rsid w:val="00D35F90"/>
    <w:rsid w:val="00D409F4"/>
    <w:rsid w:val="00D41849"/>
    <w:rsid w:val="00D65B19"/>
    <w:rsid w:val="00D72961"/>
    <w:rsid w:val="00D84C9E"/>
    <w:rsid w:val="00D94074"/>
    <w:rsid w:val="00DA42D7"/>
    <w:rsid w:val="00DB4C2F"/>
    <w:rsid w:val="00DC25D0"/>
    <w:rsid w:val="00DF00E3"/>
    <w:rsid w:val="00DF5E63"/>
    <w:rsid w:val="00DF6B22"/>
    <w:rsid w:val="00E0034E"/>
    <w:rsid w:val="00E07341"/>
    <w:rsid w:val="00E147E9"/>
    <w:rsid w:val="00E31657"/>
    <w:rsid w:val="00E32084"/>
    <w:rsid w:val="00E32D99"/>
    <w:rsid w:val="00E33525"/>
    <w:rsid w:val="00E51974"/>
    <w:rsid w:val="00E70233"/>
    <w:rsid w:val="00E7254E"/>
    <w:rsid w:val="00E772CC"/>
    <w:rsid w:val="00EA2D52"/>
    <w:rsid w:val="00EC704C"/>
    <w:rsid w:val="00ED135D"/>
    <w:rsid w:val="00EF323A"/>
    <w:rsid w:val="00F03EA4"/>
    <w:rsid w:val="00F10576"/>
    <w:rsid w:val="00F15A4A"/>
    <w:rsid w:val="00F22A69"/>
    <w:rsid w:val="00F22CBE"/>
    <w:rsid w:val="00F25409"/>
    <w:rsid w:val="00F41086"/>
    <w:rsid w:val="00F47921"/>
    <w:rsid w:val="00F531F5"/>
    <w:rsid w:val="00F53906"/>
    <w:rsid w:val="00F651A5"/>
    <w:rsid w:val="00F7066D"/>
    <w:rsid w:val="00F70CC6"/>
    <w:rsid w:val="00F848DE"/>
    <w:rsid w:val="00F92C43"/>
    <w:rsid w:val="00FA0283"/>
    <w:rsid w:val="00FA4420"/>
    <w:rsid w:val="00FA4F55"/>
    <w:rsid w:val="00FB568C"/>
    <w:rsid w:val="00FD793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F283DC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4535"/>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74535"/>
    <w:rPr>
      <w:rFonts w:ascii="Times New Roman" w:hAnsi="Times New Roman" w:cs="Times New Roman"/>
      <w:b/>
      <w:bCs/>
      <w:kern w:val="36"/>
      <w:sz w:val="48"/>
      <w:szCs w:val="48"/>
    </w:rPr>
  </w:style>
  <w:style w:type="paragraph" w:customStyle="1" w:styleId="Normal1">
    <w:name w:val="Normal1"/>
    <w:uiPriority w:val="99"/>
    <w:rsid w:val="008E4F21"/>
    <w:pPr>
      <w:widowControl w:val="0"/>
      <w:spacing w:after="0" w:line="240" w:lineRule="auto"/>
      <w:contextualSpacing/>
    </w:pPr>
    <w:rPr>
      <w:rFonts w:ascii="Cambria" w:hAnsi="Cambria" w:cs="Cambria"/>
      <w:color w:val="000000"/>
      <w:sz w:val="24"/>
      <w:szCs w:val="20"/>
    </w:rPr>
  </w:style>
  <w:style w:type="character" w:styleId="CommentReference">
    <w:name w:val="annotation reference"/>
    <w:basedOn w:val="DefaultParagraphFont"/>
    <w:uiPriority w:val="99"/>
    <w:semiHidden/>
    <w:rsid w:val="008E4F21"/>
    <w:rPr>
      <w:rFonts w:cs="Times New Roman"/>
      <w:sz w:val="16"/>
      <w:szCs w:val="16"/>
    </w:rPr>
  </w:style>
  <w:style w:type="paragraph" w:styleId="CommentText">
    <w:name w:val="annotation text"/>
    <w:basedOn w:val="Normal"/>
    <w:link w:val="CommentTextChar"/>
    <w:uiPriority w:val="99"/>
    <w:rsid w:val="008E4F21"/>
    <w:pPr>
      <w:widowControl w:val="0"/>
      <w:spacing w:after="0" w:line="240" w:lineRule="auto"/>
      <w:contextualSpacing/>
    </w:pPr>
    <w:rPr>
      <w:rFonts w:ascii="Cambria" w:hAnsi="Cambria" w:cs="Cambria"/>
      <w:color w:val="000000"/>
      <w:sz w:val="20"/>
      <w:szCs w:val="20"/>
    </w:rPr>
  </w:style>
  <w:style w:type="character" w:customStyle="1" w:styleId="CommentTextChar">
    <w:name w:val="Comment Text Char"/>
    <w:basedOn w:val="DefaultParagraphFont"/>
    <w:link w:val="CommentText"/>
    <w:uiPriority w:val="99"/>
    <w:locked/>
    <w:rsid w:val="008E4F21"/>
    <w:rPr>
      <w:rFonts w:ascii="Cambria" w:hAnsi="Cambria" w:cs="Cambria"/>
      <w:color w:val="000000"/>
      <w:sz w:val="20"/>
      <w:szCs w:val="20"/>
    </w:rPr>
  </w:style>
  <w:style w:type="paragraph" w:styleId="BalloonText">
    <w:name w:val="Balloon Text"/>
    <w:basedOn w:val="Normal"/>
    <w:link w:val="BalloonTextChar"/>
    <w:uiPriority w:val="99"/>
    <w:semiHidden/>
    <w:unhideWhenUsed/>
    <w:rsid w:val="008E4F2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8E4F21"/>
    <w:rPr>
      <w:rFonts w:ascii="Segoe UI" w:hAnsi="Segoe UI" w:cs="Times New Roman"/>
      <w:sz w:val="18"/>
      <w:szCs w:val="18"/>
    </w:rPr>
  </w:style>
  <w:style w:type="character" w:styleId="Hyperlink">
    <w:name w:val="Hyperlink"/>
    <w:basedOn w:val="DefaultParagraphFont"/>
    <w:uiPriority w:val="99"/>
    <w:unhideWhenUsed/>
    <w:rsid w:val="0061694A"/>
    <w:rPr>
      <w:rFonts w:cs="Times New Roman"/>
      <w:color w:val="0563C1" w:themeColor="hyperlink"/>
      <w:u w:val="single"/>
    </w:rPr>
  </w:style>
  <w:style w:type="paragraph" w:styleId="Header">
    <w:name w:val="header"/>
    <w:basedOn w:val="Normal"/>
    <w:link w:val="HeaderChar"/>
    <w:uiPriority w:val="99"/>
    <w:unhideWhenUsed/>
    <w:rsid w:val="0061694A"/>
    <w:pPr>
      <w:tabs>
        <w:tab w:val="center" w:pos="4513"/>
        <w:tab w:val="right" w:pos="9026"/>
      </w:tabs>
    </w:pPr>
  </w:style>
  <w:style w:type="character" w:customStyle="1" w:styleId="HeaderChar">
    <w:name w:val="Header Char"/>
    <w:basedOn w:val="DefaultParagraphFont"/>
    <w:link w:val="Header"/>
    <w:uiPriority w:val="99"/>
    <w:locked/>
    <w:rsid w:val="0061694A"/>
    <w:rPr>
      <w:rFonts w:cs="Times New Roman"/>
    </w:rPr>
  </w:style>
  <w:style w:type="paragraph" w:styleId="Footer">
    <w:name w:val="footer"/>
    <w:basedOn w:val="Normal"/>
    <w:link w:val="FooterChar"/>
    <w:uiPriority w:val="99"/>
    <w:unhideWhenUsed/>
    <w:rsid w:val="0061694A"/>
    <w:pPr>
      <w:tabs>
        <w:tab w:val="center" w:pos="4513"/>
        <w:tab w:val="right" w:pos="9026"/>
      </w:tabs>
    </w:pPr>
  </w:style>
  <w:style w:type="character" w:customStyle="1" w:styleId="FooterChar">
    <w:name w:val="Footer Char"/>
    <w:basedOn w:val="DefaultParagraphFont"/>
    <w:link w:val="Footer"/>
    <w:uiPriority w:val="99"/>
    <w:locked/>
    <w:rsid w:val="0061694A"/>
    <w:rPr>
      <w:rFonts w:cs="Times New Roman"/>
    </w:rPr>
  </w:style>
  <w:style w:type="paragraph" w:styleId="ListParagraph">
    <w:name w:val="List Paragraph"/>
    <w:basedOn w:val="Normal"/>
    <w:uiPriority w:val="34"/>
    <w:qFormat/>
    <w:rsid w:val="00122431"/>
    <w:pPr>
      <w:ind w:left="720"/>
    </w:pPr>
  </w:style>
  <w:style w:type="character" w:customStyle="1" w:styleId="apple-converted-space">
    <w:name w:val="apple-converted-space"/>
    <w:rsid w:val="00A74535"/>
  </w:style>
  <w:style w:type="character" w:customStyle="1" w:styleId="highlight">
    <w:name w:val="highlight"/>
    <w:rsid w:val="00A74535"/>
  </w:style>
  <w:style w:type="character" w:customStyle="1" w:styleId="hui1218">
    <w:name w:val="hui1218"/>
    <w:basedOn w:val="DefaultParagraphFont"/>
    <w:rsid w:val="001A28A7"/>
  </w:style>
  <w:style w:type="paragraph" w:customStyle="1" w:styleId="details">
    <w:name w:val="details"/>
    <w:basedOn w:val="Normal"/>
    <w:rsid w:val="006C2DB3"/>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A46B2"/>
    <w:pPr>
      <w:widowControl/>
      <w:spacing w:after="160" w:line="259" w:lineRule="auto"/>
      <w:contextualSpacing w:val="0"/>
    </w:pPr>
    <w:rPr>
      <w:rFonts w:asciiTheme="minorHAnsi" w:hAnsiTheme="minorHAnsi" w:cs="Times New Roman"/>
      <w:b/>
      <w:bCs/>
      <w:color w:val="auto"/>
      <w:sz w:val="22"/>
      <w:szCs w:val="22"/>
    </w:rPr>
  </w:style>
  <w:style w:type="character" w:customStyle="1" w:styleId="CommentSubjectChar">
    <w:name w:val="Comment Subject Char"/>
    <w:basedOn w:val="CommentTextChar"/>
    <w:link w:val="CommentSubject"/>
    <w:uiPriority w:val="99"/>
    <w:semiHidden/>
    <w:rsid w:val="009A46B2"/>
    <w:rPr>
      <w:rFonts w:ascii="Cambria" w:hAnsi="Cambria" w:cs="Cambria"/>
      <w:b/>
      <w:bCs/>
      <w:color w:val="000000"/>
      <w:sz w:val="20"/>
      <w:szCs w:val="20"/>
    </w:rPr>
  </w:style>
  <w:style w:type="character" w:styleId="Emphasis">
    <w:name w:val="Emphasis"/>
    <w:qFormat/>
    <w:rsid w:val="00B2501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4535"/>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74535"/>
    <w:rPr>
      <w:rFonts w:ascii="Times New Roman" w:hAnsi="Times New Roman" w:cs="Times New Roman"/>
      <w:b/>
      <w:bCs/>
      <w:kern w:val="36"/>
      <w:sz w:val="48"/>
      <w:szCs w:val="48"/>
    </w:rPr>
  </w:style>
  <w:style w:type="paragraph" w:customStyle="1" w:styleId="Normal1">
    <w:name w:val="Normal1"/>
    <w:uiPriority w:val="99"/>
    <w:rsid w:val="008E4F21"/>
    <w:pPr>
      <w:widowControl w:val="0"/>
      <w:spacing w:after="0" w:line="240" w:lineRule="auto"/>
      <w:contextualSpacing/>
    </w:pPr>
    <w:rPr>
      <w:rFonts w:ascii="Cambria" w:hAnsi="Cambria" w:cs="Cambria"/>
      <w:color w:val="000000"/>
      <w:sz w:val="24"/>
      <w:szCs w:val="20"/>
    </w:rPr>
  </w:style>
  <w:style w:type="character" w:styleId="CommentReference">
    <w:name w:val="annotation reference"/>
    <w:basedOn w:val="DefaultParagraphFont"/>
    <w:uiPriority w:val="99"/>
    <w:semiHidden/>
    <w:rsid w:val="008E4F21"/>
    <w:rPr>
      <w:rFonts w:cs="Times New Roman"/>
      <w:sz w:val="16"/>
      <w:szCs w:val="16"/>
    </w:rPr>
  </w:style>
  <w:style w:type="paragraph" w:styleId="CommentText">
    <w:name w:val="annotation text"/>
    <w:basedOn w:val="Normal"/>
    <w:link w:val="CommentTextChar"/>
    <w:uiPriority w:val="99"/>
    <w:rsid w:val="008E4F21"/>
    <w:pPr>
      <w:widowControl w:val="0"/>
      <w:spacing w:after="0" w:line="240" w:lineRule="auto"/>
      <w:contextualSpacing/>
    </w:pPr>
    <w:rPr>
      <w:rFonts w:ascii="Cambria" w:hAnsi="Cambria" w:cs="Cambria"/>
      <w:color w:val="000000"/>
      <w:sz w:val="20"/>
      <w:szCs w:val="20"/>
    </w:rPr>
  </w:style>
  <w:style w:type="character" w:customStyle="1" w:styleId="CommentTextChar">
    <w:name w:val="Comment Text Char"/>
    <w:basedOn w:val="DefaultParagraphFont"/>
    <w:link w:val="CommentText"/>
    <w:uiPriority w:val="99"/>
    <w:locked/>
    <w:rsid w:val="008E4F21"/>
    <w:rPr>
      <w:rFonts w:ascii="Cambria" w:hAnsi="Cambria" w:cs="Cambria"/>
      <w:color w:val="000000"/>
      <w:sz w:val="20"/>
      <w:szCs w:val="20"/>
    </w:rPr>
  </w:style>
  <w:style w:type="paragraph" w:styleId="BalloonText">
    <w:name w:val="Balloon Text"/>
    <w:basedOn w:val="Normal"/>
    <w:link w:val="BalloonTextChar"/>
    <w:uiPriority w:val="99"/>
    <w:semiHidden/>
    <w:unhideWhenUsed/>
    <w:rsid w:val="008E4F21"/>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8E4F21"/>
    <w:rPr>
      <w:rFonts w:ascii="Segoe UI" w:hAnsi="Segoe UI" w:cs="Times New Roman"/>
      <w:sz w:val="18"/>
      <w:szCs w:val="18"/>
    </w:rPr>
  </w:style>
  <w:style w:type="character" w:styleId="Hyperlink">
    <w:name w:val="Hyperlink"/>
    <w:basedOn w:val="DefaultParagraphFont"/>
    <w:uiPriority w:val="99"/>
    <w:unhideWhenUsed/>
    <w:rsid w:val="0061694A"/>
    <w:rPr>
      <w:rFonts w:cs="Times New Roman"/>
      <w:color w:val="0563C1" w:themeColor="hyperlink"/>
      <w:u w:val="single"/>
    </w:rPr>
  </w:style>
  <w:style w:type="paragraph" w:styleId="Header">
    <w:name w:val="header"/>
    <w:basedOn w:val="Normal"/>
    <w:link w:val="HeaderChar"/>
    <w:uiPriority w:val="99"/>
    <w:unhideWhenUsed/>
    <w:rsid w:val="0061694A"/>
    <w:pPr>
      <w:tabs>
        <w:tab w:val="center" w:pos="4513"/>
        <w:tab w:val="right" w:pos="9026"/>
      </w:tabs>
    </w:pPr>
  </w:style>
  <w:style w:type="character" w:customStyle="1" w:styleId="HeaderChar">
    <w:name w:val="Header Char"/>
    <w:basedOn w:val="DefaultParagraphFont"/>
    <w:link w:val="Header"/>
    <w:uiPriority w:val="99"/>
    <w:locked/>
    <w:rsid w:val="0061694A"/>
    <w:rPr>
      <w:rFonts w:cs="Times New Roman"/>
    </w:rPr>
  </w:style>
  <w:style w:type="paragraph" w:styleId="Footer">
    <w:name w:val="footer"/>
    <w:basedOn w:val="Normal"/>
    <w:link w:val="FooterChar"/>
    <w:uiPriority w:val="99"/>
    <w:unhideWhenUsed/>
    <w:rsid w:val="0061694A"/>
    <w:pPr>
      <w:tabs>
        <w:tab w:val="center" w:pos="4513"/>
        <w:tab w:val="right" w:pos="9026"/>
      </w:tabs>
    </w:pPr>
  </w:style>
  <w:style w:type="character" w:customStyle="1" w:styleId="FooterChar">
    <w:name w:val="Footer Char"/>
    <w:basedOn w:val="DefaultParagraphFont"/>
    <w:link w:val="Footer"/>
    <w:uiPriority w:val="99"/>
    <w:locked/>
    <w:rsid w:val="0061694A"/>
    <w:rPr>
      <w:rFonts w:cs="Times New Roman"/>
    </w:rPr>
  </w:style>
  <w:style w:type="paragraph" w:styleId="ListParagraph">
    <w:name w:val="List Paragraph"/>
    <w:basedOn w:val="Normal"/>
    <w:uiPriority w:val="34"/>
    <w:qFormat/>
    <w:rsid w:val="00122431"/>
    <w:pPr>
      <w:ind w:left="720"/>
    </w:pPr>
  </w:style>
  <w:style w:type="character" w:customStyle="1" w:styleId="apple-converted-space">
    <w:name w:val="apple-converted-space"/>
    <w:rsid w:val="00A74535"/>
  </w:style>
  <w:style w:type="character" w:customStyle="1" w:styleId="highlight">
    <w:name w:val="highlight"/>
    <w:rsid w:val="00A74535"/>
  </w:style>
  <w:style w:type="character" w:customStyle="1" w:styleId="hui1218">
    <w:name w:val="hui1218"/>
    <w:basedOn w:val="DefaultParagraphFont"/>
    <w:rsid w:val="001A28A7"/>
  </w:style>
  <w:style w:type="paragraph" w:customStyle="1" w:styleId="details">
    <w:name w:val="details"/>
    <w:basedOn w:val="Normal"/>
    <w:rsid w:val="006C2DB3"/>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9A46B2"/>
    <w:pPr>
      <w:widowControl/>
      <w:spacing w:after="160" w:line="259" w:lineRule="auto"/>
      <w:contextualSpacing w:val="0"/>
    </w:pPr>
    <w:rPr>
      <w:rFonts w:asciiTheme="minorHAnsi" w:hAnsiTheme="minorHAnsi" w:cs="Times New Roman"/>
      <w:b/>
      <w:bCs/>
      <w:color w:val="auto"/>
      <w:sz w:val="22"/>
      <w:szCs w:val="22"/>
    </w:rPr>
  </w:style>
  <w:style w:type="character" w:customStyle="1" w:styleId="CommentSubjectChar">
    <w:name w:val="Comment Subject Char"/>
    <w:basedOn w:val="CommentTextChar"/>
    <w:link w:val="CommentSubject"/>
    <w:uiPriority w:val="99"/>
    <w:semiHidden/>
    <w:rsid w:val="009A46B2"/>
    <w:rPr>
      <w:rFonts w:ascii="Cambria" w:hAnsi="Cambria" w:cs="Cambria"/>
      <w:b/>
      <w:bCs/>
      <w:color w:val="000000"/>
      <w:sz w:val="20"/>
      <w:szCs w:val="20"/>
    </w:rPr>
  </w:style>
  <w:style w:type="character" w:styleId="Emphasis">
    <w:name w:val="Emphasis"/>
    <w:qFormat/>
    <w:rsid w:val="00B2501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06604">
      <w:bodyDiv w:val="1"/>
      <w:marLeft w:val="0"/>
      <w:marRight w:val="0"/>
      <w:marTop w:val="0"/>
      <w:marBottom w:val="0"/>
      <w:divBdr>
        <w:top w:val="none" w:sz="0" w:space="0" w:color="auto"/>
        <w:left w:val="none" w:sz="0" w:space="0" w:color="auto"/>
        <w:bottom w:val="none" w:sz="0" w:space="0" w:color="auto"/>
        <w:right w:val="none" w:sz="0" w:space="0" w:color="auto"/>
      </w:divBdr>
    </w:div>
    <w:div w:id="197935359">
      <w:bodyDiv w:val="1"/>
      <w:marLeft w:val="0"/>
      <w:marRight w:val="0"/>
      <w:marTop w:val="0"/>
      <w:marBottom w:val="0"/>
      <w:divBdr>
        <w:top w:val="none" w:sz="0" w:space="0" w:color="auto"/>
        <w:left w:val="none" w:sz="0" w:space="0" w:color="auto"/>
        <w:bottom w:val="none" w:sz="0" w:space="0" w:color="auto"/>
        <w:right w:val="none" w:sz="0" w:space="0" w:color="auto"/>
      </w:divBdr>
    </w:div>
    <w:div w:id="226887258">
      <w:bodyDiv w:val="1"/>
      <w:marLeft w:val="0"/>
      <w:marRight w:val="0"/>
      <w:marTop w:val="0"/>
      <w:marBottom w:val="0"/>
      <w:divBdr>
        <w:top w:val="none" w:sz="0" w:space="0" w:color="auto"/>
        <w:left w:val="none" w:sz="0" w:space="0" w:color="auto"/>
        <w:bottom w:val="none" w:sz="0" w:space="0" w:color="auto"/>
        <w:right w:val="none" w:sz="0" w:space="0" w:color="auto"/>
      </w:divBdr>
    </w:div>
    <w:div w:id="274557184">
      <w:bodyDiv w:val="1"/>
      <w:marLeft w:val="0"/>
      <w:marRight w:val="0"/>
      <w:marTop w:val="0"/>
      <w:marBottom w:val="0"/>
      <w:divBdr>
        <w:top w:val="none" w:sz="0" w:space="0" w:color="auto"/>
        <w:left w:val="none" w:sz="0" w:space="0" w:color="auto"/>
        <w:bottom w:val="none" w:sz="0" w:space="0" w:color="auto"/>
        <w:right w:val="none" w:sz="0" w:space="0" w:color="auto"/>
      </w:divBdr>
    </w:div>
    <w:div w:id="370766009">
      <w:bodyDiv w:val="1"/>
      <w:marLeft w:val="0"/>
      <w:marRight w:val="0"/>
      <w:marTop w:val="0"/>
      <w:marBottom w:val="0"/>
      <w:divBdr>
        <w:top w:val="none" w:sz="0" w:space="0" w:color="auto"/>
        <w:left w:val="none" w:sz="0" w:space="0" w:color="auto"/>
        <w:bottom w:val="none" w:sz="0" w:space="0" w:color="auto"/>
        <w:right w:val="none" w:sz="0" w:space="0" w:color="auto"/>
      </w:divBdr>
    </w:div>
    <w:div w:id="436340222">
      <w:bodyDiv w:val="1"/>
      <w:marLeft w:val="0"/>
      <w:marRight w:val="0"/>
      <w:marTop w:val="0"/>
      <w:marBottom w:val="0"/>
      <w:divBdr>
        <w:top w:val="none" w:sz="0" w:space="0" w:color="auto"/>
        <w:left w:val="none" w:sz="0" w:space="0" w:color="auto"/>
        <w:bottom w:val="none" w:sz="0" w:space="0" w:color="auto"/>
        <w:right w:val="none" w:sz="0" w:space="0" w:color="auto"/>
      </w:divBdr>
      <w:divsChild>
        <w:div w:id="1160855113">
          <w:marLeft w:val="0"/>
          <w:marRight w:val="0"/>
          <w:marTop w:val="0"/>
          <w:marBottom w:val="0"/>
          <w:divBdr>
            <w:top w:val="none" w:sz="0" w:space="0" w:color="auto"/>
            <w:left w:val="none" w:sz="0" w:space="0" w:color="auto"/>
            <w:bottom w:val="none" w:sz="0" w:space="0" w:color="auto"/>
            <w:right w:val="none" w:sz="0" w:space="0" w:color="auto"/>
          </w:divBdr>
        </w:div>
        <w:div w:id="81882601">
          <w:marLeft w:val="0"/>
          <w:marRight w:val="0"/>
          <w:marTop w:val="0"/>
          <w:marBottom w:val="0"/>
          <w:divBdr>
            <w:top w:val="none" w:sz="0" w:space="0" w:color="auto"/>
            <w:left w:val="none" w:sz="0" w:space="0" w:color="auto"/>
            <w:bottom w:val="none" w:sz="0" w:space="0" w:color="auto"/>
            <w:right w:val="none" w:sz="0" w:space="0" w:color="auto"/>
          </w:divBdr>
        </w:div>
        <w:div w:id="667176933">
          <w:marLeft w:val="0"/>
          <w:marRight w:val="0"/>
          <w:marTop w:val="0"/>
          <w:marBottom w:val="0"/>
          <w:divBdr>
            <w:top w:val="none" w:sz="0" w:space="0" w:color="auto"/>
            <w:left w:val="none" w:sz="0" w:space="0" w:color="auto"/>
            <w:bottom w:val="none" w:sz="0" w:space="0" w:color="auto"/>
            <w:right w:val="none" w:sz="0" w:space="0" w:color="auto"/>
          </w:divBdr>
        </w:div>
        <w:div w:id="722558427">
          <w:marLeft w:val="0"/>
          <w:marRight w:val="0"/>
          <w:marTop w:val="0"/>
          <w:marBottom w:val="0"/>
          <w:divBdr>
            <w:top w:val="none" w:sz="0" w:space="0" w:color="auto"/>
            <w:left w:val="none" w:sz="0" w:space="0" w:color="auto"/>
            <w:bottom w:val="none" w:sz="0" w:space="0" w:color="auto"/>
            <w:right w:val="none" w:sz="0" w:space="0" w:color="auto"/>
          </w:divBdr>
        </w:div>
        <w:div w:id="955333984">
          <w:marLeft w:val="0"/>
          <w:marRight w:val="0"/>
          <w:marTop w:val="0"/>
          <w:marBottom w:val="0"/>
          <w:divBdr>
            <w:top w:val="none" w:sz="0" w:space="0" w:color="auto"/>
            <w:left w:val="none" w:sz="0" w:space="0" w:color="auto"/>
            <w:bottom w:val="none" w:sz="0" w:space="0" w:color="auto"/>
            <w:right w:val="none" w:sz="0" w:space="0" w:color="auto"/>
          </w:divBdr>
        </w:div>
        <w:div w:id="781417312">
          <w:marLeft w:val="0"/>
          <w:marRight w:val="0"/>
          <w:marTop w:val="0"/>
          <w:marBottom w:val="0"/>
          <w:divBdr>
            <w:top w:val="none" w:sz="0" w:space="0" w:color="auto"/>
            <w:left w:val="none" w:sz="0" w:space="0" w:color="auto"/>
            <w:bottom w:val="none" w:sz="0" w:space="0" w:color="auto"/>
            <w:right w:val="none" w:sz="0" w:space="0" w:color="auto"/>
          </w:divBdr>
        </w:div>
        <w:div w:id="861744060">
          <w:marLeft w:val="0"/>
          <w:marRight w:val="0"/>
          <w:marTop w:val="0"/>
          <w:marBottom w:val="0"/>
          <w:divBdr>
            <w:top w:val="none" w:sz="0" w:space="0" w:color="auto"/>
            <w:left w:val="none" w:sz="0" w:space="0" w:color="auto"/>
            <w:bottom w:val="none" w:sz="0" w:space="0" w:color="auto"/>
            <w:right w:val="none" w:sz="0" w:space="0" w:color="auto"/>
          </w:divBdr>
        </w:div>
        <w:div w:id="1319648745">
          <w:marLeft w:val="0"/>
          <w:marRight w:val="0"/>
          <w:marTop w:val="0"/>
          <w:marBottom w:val="0"/>
          <w:divBdr>
            <w:top w:val="none" w:sz="0" w:space="0" w:color="auto"/>
            <w:left w:val="none" w:sz="0" w:space="0" w:color="auto"/>
            <w:bottom w:val="none" w:sz="0" w:space="0" w:color="auto"/>
            <w:right w:val="none" w:sz="0" w:space="0" w:color="auto"/>
          </w:divBdr>
        </w:div>
        <w:div w:id="1084255736">
          <w:marLeft w:val="0"/>
          <w:marRight w:val="0"/>
          <w:marTop w:val="0"/>
          <w:marBottom w:val="0"/>
          <w:divBdr>
            <w:top w:val="none" w:sz="0" w:space="0" w:color="auto"/>
            <w:left w:val="none" w:sz="0" w:space="0" w:color="auto"/>
            <w:bottom w:val="none" w:sz="0" w:space="0" w:color="auto"/>
            <w:right w:val="none" w:sz="0" w:space="0" w:color="auto"/>
          </w:divBdr>
        </w:div>
        <w:div w:id="1614097086">
          <w:marLeft w:val="0"/>
          <w:marRight w:val="0"/>
          <w:marTop w:val="0"/>
          <w:marBottom w:val="0"/>
          <w:divBdr>
            <w:top w:val="none" w:sz="0" w:space="0" w:color="auto"/>
            <w:left w:val="none" w:sz="0" w:space="0" w:color="auto"/>
            <w:bottom w:val="none" w:sz="0" w:space="0" w:color="auto"/>
            <w:right w:val="none" w:sz="0" w:space="0" w:color="auto"/>
          </w:divBdr>
        </w:div>
        <w:div w:id="1510833688">
          <w:marLeft w:val="0"/>
          <w:marRight w:val="0"/>
          <w:marTop w:val="0"/>
          <w:marBottom w:val="0"/>
          <w:divBdr>
            <w:top w:val="none" w:sz="0" w:space="0" w:color="auto"/>
            <w:left w:val="none" w:sz="0" w:space="0" w:color="auto"/>
            <w:bottom w:val="none" w:sz="0" w:space="0" w:color="auto"/>
            <w:right w:val="none" w:sz="0" w:space="0" w:color="auto"/>
          </w:divBdr>
        </w:div>
        <w:div w:id="455834507">
          <w:marLeft w:val="0"/>
          <w:marRight w:val="0"/>
          <w:marTop w:val="0"/>
          <w:marBottom w:val="0"/>
          <w:divBdr>
            <w:top w:val="none" w:sz="0" w:space="0" w:color="auto"/>
            <w:left w:val="none" w:sz="0" w:space="0" w:color="auto"/>
            <w:bottom w:val="none" w:sz="0" w:space="0" w:color="auto"/>
            <w:right w:val="none" w:sz="0" w:space="0" w:color="auto"/>
          </w:divBdr>
        </w:div>
        <w:div w:id="1023435914">
          <w:marLeft w:val="0"/>
          <w:marRight w:val="0"/>
          <w:marTop w:val="0"/>
          <w:marBottom w:val="0"/>
          <w:divBdr>
            <w:top w:val="none" w:sz="0" w:space="0" w:color="auto"/>
            <w:left w:val="none" w:sz="0" w:space="0" w:color="auto"/>
            <w:bottom w:val="none" w:sz="0" w:space="0" w:color="auto"/>
            <w:right w:val="none" w:sz="0" w:space="0" w:color="auto"/>
          </w:divBdr>
        </w:div>
      </w:divsChild>
    </w:div>
    <w:div w:id="451168318">
      <w:bodyDiv w:val="1"/>
      <w:marLeft w:val="0"/>
      <w:marRight w:val="0"/>
      <w:marTop w:val="0"/>
      <w:marBottom w:val="0"/>
      <w:divBdr>
        <w:top w:val="none" w:sz="0" w:space="0" w:color="auto"/>
        <w:left w:val="none" w:sz="0" w:space="0" w:color="auto"/>
        <w:bottom w:val="none" w:sz="0" w:space="0" w:color="auto"/>
        <w:right w:val="none" w:sz="0" w:space="0" w:color="auto"/>
      </w:divBdr>
    </w:div>
    <w:div w:id="492455973">
      <w:bodyDiv w:val="1"/>
      <w:marLeft w:val="0"/>
      <w:marRight w:val="0"/>
      <w:marTop w:val="0"/>
      <w:marBottom w:val="0"/>
      <w:divBdr>
        <w:top w:val="none" w:sz="0" w:space="0" w:color="auto"/>
        <w:left w:val="none" w:sz="0" w:space="0" w:color="auto"/>
        <w:bottom w:val="none" w:sz="0" w:space="0" w:color="auto"/>
        <w:right w:val="none" w:sz="0" w:space="0" w:color="auto"/>
      </w:divBdr>
    </w:div>
    <w:div w:id="594050727">
      <w:bodyDiv w:val="1"/>
      <w:marLeft w:val="0"/>
      <w:marRight w:val="0"/>
      <w:marTop w:val="0"/>
      <w:marBottom w:val="0"/>
      <w:divBdr>
        <w:top w:val="none" w:sz="0" w:space="0" w:color="auto"/>
        <w:left w:val="none" w:sz="0" w:space="0" w:color="auto"/>
        <w:bottom w:val="none" w:sz="0" w:space="0" w:color="auto"/>
        <w:right w:val="none" w:sz="0" w:space="0" w:color="auto"/>
      </w:divBdr>
    </w:div>
    <w:div w:id="751858579">
      <w:bodyDiv w:val="1"/>
      <w:marLeft w:val="0"/>
      <w:marRight w:val="0"/>
      <w:marTop w:val="0"/>
      <w:marBottom w:val="0"/>
      <w:divBdr>
        <w:top w:val="none" w:sz="0" w:space="0" w:color="auto"/>
        <w:left w:val="none" w:sz="0" w:space="0" w:color="auto"/>
        <w:bottom w:val="none" w:sz="0" w:space="0" w:color="auto"/>
        <w:right w:val="none" w:sz="0" w:space="0" w:color="auto"/>
      </w:divBdr>
    </w:div>
    <w:div w:id="855198182">
      <w:bodyDiv w:val="1"/>
      <w:marLeft w:val="0"/>
      <w:marRight w:val="0"/>
      <w:marTop w:val="0"/>
      <w:marBottom w:val="0"/>
      <w:divBdr>
        <w:top w:val="none" w:sz="0" w:space="0" w:color="auto"/>
        <w:left w:val="none" w:sz="0" w:space="0" w:color="auto"/>
        <w:bottom w:val="none" w:sz="0" w:space="0" w:color="auto"/>
        <w:right w:val="none" w:sz="0" w:space="0" w:color="auto"/>
      </w:divBdr>
    </w:div>
    <w:div w:id="916205643">
      <w:bodyDiv w:val="1"/>
      <w:marLeft w:val="0"/>
      <w:marRight w:val="0"/>
      <w:marTop w:val="0"/>
      <w:marBottom w:val="0"/>
      <w:divBdr>
        <w:top w:val="none" w:sz="0" w:space="0" w:color="auto"/>
        <w:left w:val="none" w:sz="0" w:space="0" w:color="auto"/>
        <w:bottom w:val="none" w:sz="0" w:space="0" w:color="auto"/>
        <w:right w:val="none" w:sz="0" w:space="0" w:color="auto"/>
      </w:divBdr>
    </w:div>
    <w:div w:id="920412130">
      <w:bodyDiv w:val="1"/>
      <w:marLeft w:val="0"/>
      <w:marRight w:val="0"/>
      <w:marTop w:val="0"/>
      <w:marBottom w:val="0"/>
      <w:divBdr>
        <w:top w:val="none" w:sz="0" w:space="0" w:color="auto"/>
        <w:left w:val="none" w:sz="0" w:space="0" w:color="auto"/>
        <w:bottom w:val="none" w:sz="0" w:space="0" w:color="auto"/>
        <w:right w:val="none" w:sz="0" w:space="0" w:color="auto"/>
      </w:divBdr>
    </w:div>
    <w:div w:id="952324187">
      <w:bodyDiv w:val="1"/>
      <w:marLeft w:val="0"/>
      <w:marRight w:val="0"/>
      <w:marTop w:val="0"/>
      <w:marBottom w:val="0"/>
      <w:divBdr>
        <w:top w:val="none" w:sz="0" w:space="0" w:color="auto"/>
        <w:left w:val="none" w:sz="0" w:space="0" w:color="auto"/>
        <w:bottom w:val="none" w:sz="0" w:space="0" w:color="auto"/>
        <w:right w:val="none" w:sz="0" w:space="0" w:color="auto"/>
      </w:divBdr>
    </w:div>
    <w:div w:id="1002586350">
      <w:bodyDiv w:val="1"/>
      <w:marLeft w:val="0"/>
      <w:marRight w:val="0"/>
      <w:marTop w:val="0"/>
      <w:marBottom w:val="0"/>
      <w:divBdr>
        <w:top w:val="none" w:sz="0" w:space="0" w:color="auto"/>
        <w:left w:val="none" w:sz="0" w:space="0" w:color="auto"/>
        <w:bottom w:val="none" w:sz="0" w:space="0" w:color="auto"/>
        <w:right w:val="none" w:sz="0" w:space="0" w:color="auto"/>
      </w:divBdr>
    </w:div>
    <w:div w:id="1020542657">
      <w:bodyDiv w:val="1"/>
      <w:marLeft w:val="0"/>
      <w:marRight w:val="0"/>
      <w:marTop w:val="0"/>
      <w:marBottom w:val="0"/>
      <w:divBdr>
        <w:top w:val="none" w:sz="0" w:space="0" w:color="auto"/>
        <w:left w:val="none" w:sz="0" w:space="0" w:color="auto"/>
        <w:bottom w:val="none" w:sz="0" w:space="0" w:color="auto"/>
        <w:right w:val="none" w:sz="0" w:space="0" w:color="auto"/>
      </w:divBdr>
    </w:div>
    <w:div w:id="1164080752">
      <w:bodyDiv w:val="1"/>
      <w:marLeft w:val="0"/>
      <w:marRight w:val="0"/>
      <w:marTop w:val="0"/>
      <w:marBottom w:val="0"/>
      <w:divBdr>
        <w:top w:val="none" w:sz="0" w:space="0" w:color="auto"/>
        <w:left w:val="none" w:sz="0" w:space="0" w:color="auto"/>
        <w:bottom w:val="none" w:sz="0" w:space="0" w:color="auto"/>
        <w:right w:val="none" w:sz="0" w:space="0" w:color="auto"/>
      </w:divBdr>
      <w:divsChild>
        <w:div w:id="2018460233">
          <w:marLeft w:val="0"/>
          <w:marRight w:val="0"/>
          <w:marTop w:val="34"/>
          <w:marBottom w:val="34"/>
          <w:divBdr>
            <w:top w:val="none" w:sz="0" w:space="0" w:color="auto"/>
            <w:left w:val="none" w:sz="0" w:space="0" w:color="auto"/>
            <w:bottom w:val="none" w:sz="0" w:space="0" w:color="auto"/>
            <w:right w:val="none" w:sz="0" w:space="0" w:color="auto"/>
          </w:divBdr>
        </w:div>
        <w:div w:id="2029288525">
          <w:marLeft w:val="0"/>
          <w:marRight w:val="0"/>
          <w:marTop w:val="0"/>
          <w:marBottom w:val="0"/>
          <w:divBdr>
            <w:top w:val="none" w:sz="0" w:space="0" w:color="auto"/>
            <w:left w:val="none" w:sz="0" w:space="0" w:color="auto"/>
            <w:bottom w:val="none" w:sz="0" w:space="0" w:color="auto"/>
            <w:right w:val="none" w:sz="0" w:space="0" w:color="auto"/>
          </w:divBdr>
        </w:div>
      </w:divsChild>
    </w:div>
    <w:div w:id="1174223313">
      <w:bodyDiv w:val="1"/>
      <w:marLeft w:val="0"/>
      <w:marRight w:val="0"/>
      <w:marTop w:val="0"/>
      <w:marBottom w:val="0"/>
      <w:divBdr>
        <w:top w:val="none" w:sz="0" w:space="0" w:color="auto"/>
        <w:left w:val="none" w:sz="0" w:space="0" w:color="auto"/>
        <w:bottom w:val="none" w:sz="0" w:space="0" w:color="auto"/>
        <w:right w:val="none" w:sz="0" w:space="0" w:color="auto"/>
      </w:divBdr>
      <w:divsChild>
        <w:div w:id="1493519826">
          <w:marLeft w:val="0"/>
          <w:marRight w:val="0"/>
          <w:marTop w:val="34"/>
          <w:marBottom w:val="34"/>
          <w:divBdr>
            <w:top w:val="none" w:sz="0" w:space="0" w:color="auto"/>
            <w:left w:val="none" w:sz="0" w:space="0" w:color="auto"/>
            <w:bottom w:val="none" w:sz="0" w:space="0" w:color="auto"/>
            <w:right w:val="none" w:sz="0" w:space="0" w:color="auto"/>
          </w:divBdr>
        </w:div>
        <w:div w:id="48039381">
          <w:marLeft w:val="0"/>
          <w:marRight w:val="0"/>
          <w:marTop w:val="0"/>
          <w:marBottom w:val="0"/>
          <w:divBdr>
            <w:top w:val="none" w:sz="0" w:space="0" w:color="auto"/>
            <w:left w:val="none" w:sz="0" w:space="0" w:color="auto"/>
            <w:bottom w:val="none" w:sz="0" w:space="0" w:color="auto"/>
            <w:right w:val="none" w:sz="0" w:space="0" w:color="auto"/>
          </w:divBdr>
        </w:div>
      </w:divsChild>
    </w:div>
    <w:div w:id="1251815937">
      <w:bodyDiv w:val="1"/>
      <w:marLeft w:val="0"/>
      <w:marRight w:val="0"/>
      <w:marTop w:val="0"/>
      <w:marBottom w:val="0"/>
      <w:divBdr>
        <w:top w:val="none" w:sz="0" w:space="0" w:color="auto"/>
        <w:left w:val="none" w:sz="0" w:space="0" w:color="auto"/>
        <w:bottom w:val="none" w:sz="0" w:space="0" w:color="auto"/>
        <w:right w:val="none" w:sz="0" w:space="0" w:color="auto"/>
      </w:divBdr>
    </w:div>
    <w:div w:id="1294209445">
      <w:bodyDiv w:val="1"/>
      <w:marLeft w:val="0"/>
      <w:marRight w:val="0"/>
      <w:marTop w:val="0"/>
      <w:marBottom w:val="0"/>
      <w:divBdr>
        <w:top w:val="none" w:sz="0" w:space="0" w:color="auto"/>
        <w:left w:val="none" w:sz="0" w:space="0" w:color="auto"/>
        <w:bottom w:val="none" w:sz="0" w:space="0" w:color="auto"/>
        <w:right w:val="none" w:sz="0" w:space="0" w:color="auto"/>
      </w:divBdr>
    </w:div>
    <w:div w:id="1515604890">
      <w:marLeft w:val="0"/>
      <w:marRight w:val="0"/>
      <w:marTop w:val="0"/>
      <w:marBottom w:val="0"/>
      <w:divBdr>
        <w:top w:val="none" w:sz="0" w:space="0" w:color="auto"/>
        <w:left w:val="none" w:sz="0" w:space="0" w:color="auto"/>
        <w:bottom w:val="none" w:sz="0" w:space="0" w:color="auto"/>
        <w:right w:val="none" w:sz="0" w:space="0" w:color="auto"/>
      </w:divBdr>
    </w:div>
    <w:div w:id="1515604891">
      <w:marLeft w:val="0"/>
      <w:marRight w:val="0"/>
      <w:marTop w:val="0"/>
      <w:marBottom w:val="0"/>
      <w:divBdr>
        <w:top w:val="none" w:sz="0" w:space="0" w:color="auto"/>
        <w:left w:val="none" w:sz="0" w:space="0" w:color="auto"/>
        <w:bottom w:val="none" w:sz="0" w:space="0" w:color="auto"/>
        <w:right w:val="none" w:sz="0" w:space="0" w:color="auto"/>
      </w:divBdr>
    </w:div>
    <w:div w:id="1515604892">
      <w:marLeft w:val="0"/>
      <w:marRight w:val="0"/>
      <w:marTop w:val="0"/>
      <w:marBottom w:val="0"/>
      <w:divBdr>
        <w:top w:val="none" w:sz="0" w:space="0" w:color="auto"/>
        <w:left w:val="none" w:sz="0" w:space="0" w:color="auto"/>
        <w:bottom w:val="none" w:sz="0" w:space="0" w:color="auto"/>
        <w:right w:val="none" w:sz="0" w:space="0" w:color="auto"/>
      </w:divBdr>
    </w:div>
    <w:div w:id="1515604893">
      <w:marLeft w:val="0"/>
      <w:marRight w:val="0"/>
      <w:marTop w:val="0"/>
      <w:marBottom w:val="0"/>
      <w:divBdr>
        <w:top w:val="none" w:sz="0" w:space="0" w:color="auto"/>
        <w:left w:val="none" w:sz="0" w:space="0" w:color="auto"/>
        <w:bottom w:val="none" w:sz="0" w:space="0" w:color="auto"/>
        <w:right w:val="none" w:sz="0" w:space="0" w:color="auto"/>
      </w:divBdr>
    </w:div>
    <w:div w:id="1515604894">
      <w:marLeft w:val="0"/>
      <w:marRight w:val="0"/>
      <w:marTop w:val="0"/>
      <w:marBottom w:val="0"/>
      <w:divBdr>
        <w:top w:val="none" w:sz="0" w:space="0" w:color="auto"/>
        <w:left w:val="none" w:sz="0" w:space="0" w:color="auto"/>
        <w:bottom w:val="none" w:sz="0" w:space="0" w:color="auto"/>
        <w:right w:val="none" w:sz="0" w:space="0" w:color="auto"/>
      </w:divBdr>
    </w:div>
    <w:div w:id="1622414798">
      <w:bodyDiv w:val="1"/>
      <w:marLeft w:val="0"/>
      <w:marRight w:val="0"/>
      <w:marTop w:val="0"/>
      <w:marBottom w:val="0"/>
      <w:divBdr>
        <w:top w:val="none" w:sz="0" w:space="0" w:color="auto"/>
        <w:left w:val="none" w:sz="0" w:space="0" w:color="auto"/>
        <w:bottom w:val="none" w:sz="0" w:space="0" w:color="auto"/>
        <w:right w:val="none" w:sz="0" w:space="0" w:color="auto"/>
      </w:divBdr>
    </w:div>
    <w:div w:id="1698122066">
      <w:bodyDiv w:val="1"/>
      <w:marLeft w:val="0"/>
      <w:marRight w:val="0"/>
      <w:marTop w:val="0"/>
      <w:marBottom w:val="0"/>
      <w:divBdr>
        <w:top w:val="none" w:sz="0" w:space="0" w:color="auto"/>
        <w:left w:val="none" w:sz="0" w:space="0" w:color="auto"/>
        <w:bottom w:val="none" w:sz="0" w:space="0" w:color="auto"/>
        <w:right w:val="none" w:sz="0" w:space="0" w:color="auto"/>
      </w:divBdr>
    </w:div>
    <w:div w:id="1808745026">
      <w:bodyDiv w:val="1"/>
      <w:marLeft w:val="0"/>
      <w:marRight w:val="0"/>
      <w:marTop w:val="0"/>
      <w:marBottom w:val="0"/>
      <w:divBdr>
        <w:top w:val="none" w:sz="0" w:space="0" w:color="auto"/>
        <w:left w:val="none" w:sz="0" w:space="0" w:color="auto"/>
        <w:bottom w:val="none" w:sz="0" w:space="0" w:color="auto"/>
        <w:right w:val="none" w:sz="0" w:space="0" w:color="auto"/>
      </w:divBdr>
    </w:div>
    <w:div w:id="1896550374">
      <w:bodyDiv w:val="1"/>
      <w:marLeft w:val="0"/>
      <w:marRight w:val="0"/>
      <w:marTop w:val="0"/>
      <w:marBottom w:val="0"/>
      <w:divBdr>
        <w:top w:val="none" w:sz="0" w:space="0" w:color="auto"/>
        <w:left w:val="none" w:sz="0" w:space="0" w:color="auto"/>
        <w:bottom w:val="none" w:sz="0" w:space="0" w:color="auto"/>
        <w:right w:val="none" w:sz="0" w:space="0" w:color="auto"/>
      </w:divBdr>
    </w:div>
    <w:div w:id="1910382494">
      <w:bodyDiv w:val="1"/>
      <w:marLeft w:val="0"/>
      <w:marRight w:val="0"/>
      <w:marTop w:val="0"/>
      <w:marBottom w:val="0"/>
      <w:divBdr>
        <w:top w:val="none" w:sz="0" w:space="0" w:color="auto"/>
        <w:left w:val="none" w:sz="0" w:space="0" w:color="auto"/>
        <w:bottom w:val="none" w:sz="0" w:space="0" w:color="auto"/>
        <w:right w:val="none" w:sz="0" w:space="0" w:color="auto"/>
      </w:divBdr>
    </w:div>
    <w:div w:id="212757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44"/>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4909</Words>
  <Characters>27986</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spiteri</dc:creator>
  <cp:keywords/>
  <dc:description/>
  <cp:lastModifiedBy>Na Ma</cp:lastModifiedBy>
  <cp:revision>2</cp:revision>
  <dcterms:created xsi:type="dcterms:W3CDTF">2017-05-04T03:05:00Z</dcterms:created>
  <dcterms:modified xsi:type="dcterms:W3CDTF">2017-05-04T03:05:00Z</dcterms:modified>
</cp:coreProperties>
</file>