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15" w:rsidRPr="008175CE" w:rsidRDefault="006F1515" w:rsidP="006F1515">
      <w:pPr>
        <w:spacing w:line="360" w:lineRule="auto"/>
        <w:jc w:val="center"/>
        <w:rPr>
          <w:rFonts w:ascii="Book Antiqua" w:eastAsia="宋体" w:hAnsi="Book Antiqua" w:cs="宋体"/>
          <w:b/>
          <w:kern w:val="0"/>
          <w:sz w:val="28"/>
          <w:szCs w:val="28"/>
        </w:rPr>
      </w:pPr>
      <w:r w:rsidRPr="008175CE">
        <w:rPr>
          <w:rFonts w:ascii="Book Antiqua" w:eastAsia="宋体" w:hAnsi="Book Antiqua" w:cs="宋体"/>
          <w:b/>
          <w:kern w:val="0"/>
          <w:sz w:val="28"/>
          <w:szCs w:val="28"/>
        </w:rPr>
        <w:t>A</w:t>
      </w:r>
      <w:r w:rsidRPr="008175CE">
        <w:rPr>
          <w:rFonts w:ascii="Book Antiqua" w:eastAsia="宋体" w:hAnsi="Book Antiqua" w:cs="宋体" w:hint="eastAsia"/>
          <w:b/>
          <w:kern w:val="0"/>
          <w:sz w:val="28"/>
          <w:szCs w:val="28"/>
        </w:rPr>
        <w:t>nswering Reviewers</w:t>
      </w:r>
    </w:p>
    <w:p w:rsidR="006F1515" w:rsidRPr="00FD2F53" w:rsidRDefault="006F1515" w:rsidP="006F1515">
      <w:pPr>
        <w:adjustRightInd w:val="0"/>
        <w:snapToGrid w:val="0"/>
        <w:spacing w:line="360" w:lineRule="auto"/>
        <w:rPr>
          <w:rFonts w:ascii="Book Antiqua" w:eastAsia="Times New Roman" w:hAnsi="Book Antiqua" w:cs="宋体"/>
          <w:b/>
          <w:i/>
          <w:color w:val="000000"/>
          <w:sz w:val="24"/>
          <w:szCs w:val="24"/>
        </w:rPr>
      </w:pPr>
      <w:r w:rsidRPr="00FD2F53">
        <w:rPr>
          <w:rFonts w:ascii="Book Antiqua" w:eastAsia="Times New Roman" w:hAnsi="Book Antiqua" w:cs="宋体"/>
          <w:b/>
          <w:color w:val="000000"/>
          <w:sz w:val="24"/>
          <w:szCs w:val="24"/>
        </w:rPr>
        <w:t xml:space="preserve">Name of journal: </w:t>
      </w:r>
      <w:bookmarkStart w:id="0" w:name="OLE_LINK718"/>
      <w:bookmarkStart w:id="1" w:name="OLE_LINK719"/>
      <w:bookmarkStart w:id="2" w:name="OLE_LINK645"/>
      <w:bookmarkStart w:id="3" w:name="OLE_LINK661"/>
      <w:bookmarkStart w:id="4" w:name="OLE_LINK1068"/>
      <w:r w:rsidRPr="00FD2F53">
        <w:rPr>
          <w:rFonts w:ascii="Book Antiqua" w:eastAsia="Times New Roman" w:hAnsi="Book Antiqua" w:cs="宋体"/>
          <w:b/>
          <w:i/>
          <w:color w:val="000000"/>
          <w:sz w:val="24"/>
          <w:szCs w:val="24"/>
        </w:rPr>
        <w:t xml:space="preserve">World Journal of </w:t>
      </w:r>
      <w:bookmarkStart w:id="5" w:name="OLE_LINK1222"/>
      <w:bookmarkStart w:id="6" w:name="OLE_LINK1223"/>
      <w:r w:rsidRPr="00FD2F53">
        <w:rPr>
          <w:rFonts w:ascii="Book Antiqua" w:eastAsia="Times New Roman" w:hAnsi="Book Antiqua" w:cs="宋体"/>
          <w:b/>
          <w:i/>
          <w:color w:val="000000"/>
          <w:sz w:val="24"/>
          <w:szCs w:val="24"/>
        </w:rPr>
        <w:t>Gastroenterology</w:t>
      </w:r>
      <w:bookmarkEnd w:id="0"/>
      <w:bookmarkEnd w:id="1"/>
      <w:bookmarkEnd w:id="2"/>
      <w:bookmarkEnd w:id="3"/>
      <w:bookmarkEnd w:id="4"/>
      <w:bookmarkEnd w:id="5"/>
      <w:bookmarkEnd w:id="6"/>
    </w:p>
    <w:p w:rsidR="006F1515" w:rsidRPr="00FD2F53" w:rsidRDefault="006F1515" w:rsidP="006F1515">
      <w:pPr>
        <w:adjustRightInd w:val="0"/>
        <w:snapToGrid w:val="0"/>
        <w:spacing w:line="360" w:lineRule="auto"/>
        <w:rPr>
          <w:rFonts w:ascii="Book Antiqua" w:eastAsia="宋体" w:hAnsi="Book Antiqua" w:cs="Arial"/>
          <w:color w:val="000000"/>
          <w:sz w:val="24"/>
          <w:szCs w:val="24"/>
          <w:lang w:val="en"/>
        </w:rPr>
      </w:pPr>
      <w:r w:rsidRPr="00FD2F53">
        <w:rPr>
          <w:rFonts w:ascii="Book Antiqua" w:eastAsia="宋体" w:hAnsi="Book Antiqua" w:cs="Arial"/>
          <w:b/>
          <w:color w:val="000000"/>
          <w:sz w:val="24"/>
          <w:szCs w:val="24"/>
          <w:lang w:val="en"/>
        </w:rPr>
        <w:t>ESPS Manuscript NO: 31647</w:t>
      </w:r>
    </w:p>
    <w:p w:rsidR="006F1515" w:rsidRPr="00FD2F53" w:rsidRDefault="006F1515" w:rsidP="006F1515">
      <w:pPr>
        <w:spacing w:line="360" w:lineRule="auto"/>
        <w:rPr>
          <w:rFonts w:ascii="Book Antiqua" w:eastAsia="宋体" w:hAnsi="Book Antiqua" w:cs="Times New Roman"/>
          <w:b/>
          <w:sz w:val="24"/>
          <w:szCs w:val="24"/>
        </w:rPr>
      </w:pPr>
      <w:r w:rsidRPr="00FD2F53">
        <w:rPr>
          <w:rFonts w:ascii="Book Antiqua" w:eastAsia="宋体" w:hAnsi="Book Antiqua" w:cs="Times New Roman"/>
          <w:b/>
          <w:sz w:val="24"/>
          <w:szCs w:val="24"/>
        </w:rPr>
        <w:t>Manuscript Type: ORIGINAL ARTICLE</w:t>
      </w:r>
    </w:p>
    <w:p w:rsidR="006F1515" w:rsidRPr="00FD2F53" w:rsidRDefault="006F1515" w:rsidP="006F1515">
      <w:pPr>
        <w:spacing w:before="120" w:after="120" w:line="360" w:lineRule="auto"/>
        <w:rPr>
          <w:rFonts w:ascii="Book Antiqua" w:eastAsia="宋体" w:hAnsi="Book Antiqua" w:cs="Times New Roman"/>
          <w:b/>
          <w:sz w:val="24"/>
          <w:szCs w:val="24"/>
        </w:rPr>
      </w:pPr>
      <w:r>
        <w:rPr>
          <w:rFonts w:ascii="Book Antiqua" w:eastAsia="宋体" w:hAnsi="Book Antiqua" w:cs="Times New Roman" w:hint="eastAsia"/>
          <w:b/>
          <w:sz w:val="24"/>
          <w:szCs w:val="24"/>
        </w:rPr>
        <w:t>Title:</w:t>
      </w:r>
      <w:r w:rsidR="007F1D70">
        <w:rPr>
          <w:rFonts w:ascii="Book Antiqua" w:eastAsia="宋体" w:hAnsi="Book Antiqua" w:cs="Times New Roman" w:hint="eastAsia"/>
          <w:b/>
          <w:sz w:val="24"/>
          <w:szCs w:val="24"/>
        </w:rPr>
        <w:t xml:space="preserve"> A c</w:t>
      </w:r>
      <w:bookmarkStart w:id="7" w:name="_GoBack"/>
      <w:bookmarkEnd w:id="7"/>
      <w:r w:rsidRPr="00FD2F53">
        <w:rPr>
          <w:rFonts w:ascii="Book Antiqua" w:eastAsia="宋体" w:hAnsi="Book Antiqua" w:cs="Times New Roman"/>
          <w:b/>
          <w:sz w:val="24"/>
          <w:szCs w:val="24"/>
        </w:rPr>
        <w:t>omparative study of ROR2 and WNT5a expression in squamous /</w:t>
      </w:r>
      <w:proofErr w:type="spellStart"/>
      <w:r w:rsidRPr="00FD2F53">
        <w:rPr>
          <w:rFonts w:ascii="Book Antiqua" w:eastAsia="宋体" w:hAnsi="Book Antiqua" w:cs="Times New Roman"/>
          <w:b/>
          <w:sz w:val="24"/>
          <w:szCs w:val="24"/>
        </w:rPr>
        <w:t>adenosquamous</w:t>
      </w:r>
      <w:proofErr w:type="spellEnd"/>
      <w:r w:rsidRPr="00FD2F53">
        <w:rPr>
          <w:rFonts w:ascii="Book Antiqua" w:eastAsia="宋体" w:hAnsi="Book Antiqua" w:cs="Times New Roman"/>
          <w:b/>
          <w:sz w:val="24"/>
          <w:szCs w:val="24"/>
        </w:rPr>
        <w:t xml:space="preserve"> carcinoma and adenocarcinoma of gallbladder</w:t>
      </w:r>
    </w:p>
    <w:p w:rsidR="006F1515" w:rsidRPr="00FD2F53" w:rsidRDefault="006F1515" w:rsidP="006F1515">
      <w:pPr>
        <w:spacing w:before="120" w:after="120"/>
        <w:rPr>
          <w:rFonts w:ascii="Times New Roman" w:eastAsia="宋体" w:hAnsi="Times New Roman" w:cs="Times New Roman"/>
          <w:sz w:val="24"/>
          <w:szCs w:val="24"/>
        </w:rPr>
      </w:pPr>
      <w:r w:rsidRPr="00FD2F53">
        <w:rPr>
          <w:rFonts w:ascii="Times New Roman" w:eastAsia="宋体" w:hAnsi="Times New Roman" w:cs="Times New Roman" w:hint="eastAsia"/>
          <w:b/>
          <w:sz w:val="24"/>
          <w:szCs w:val="24"/>
        </w:rPr>
        <w:t>Authors</w:t>
      </w:r>
      <w:r w:rsidRPr="00FD2F53">
        <w:rPr>
          <w:rFonts w:ascii="Times New Roman" w:eastAsia="宋体" w:hAnsi="Times New Roman" w:cs="Times New Roman" w:hint="eastAsia"/>
          <w:b/>
          <w:sz w:val="24"/>
          <w:szCs w:val="24"/>
        </w:rPr>
        <w:t>：</w:t>
      </w:r>
      <w:proofErr w:type="spellStart"/>
      <w:r w:rsidRPr="00FD2F53">
        <w:rPr>
          <w:rFonts w:ascii="Times New Roman" w:eastAsia="宋体" w:hAnsi="Times New Roman" w:cs="Times New Roman"/>
          <w:sz w:val="24"/>
          <w:szCs w:val="24"/>
        </w:rPr>
        <w:t>Z</w:t>
      </w:r>
      <w:r w:rsidRPr="00FD2F53">
        <w:rPr>
          <w:rFonts w:ascii="Times New Roman" w:eastAsia="宋体" w:hAnsi="Times New Roman" w:cs="Times New Roman" w:hint="eastAsia"/>
          <w:sz w:val="24"/>
          <w:szCs w:val="24"/>
        </w:rPr>
        <w:t>hengchun</w:t>
      </w:r>
      <w:proofErr w:type="spellEnd"/>
      <w:r w:rsidRPr="00FD2F53">
        <w:rPr>
          <w:rFonts w:ascii="Times New Roman" w:eastAsia="宋体" w:hAnsi="Times New Roman" w:cs="Times New Roman" w:hint="eastAsia"/>
          <w:sz w:val="24"/>
          <w:szCs w:val="24"/>
        </w:rPr>
        <w:t xml:space="preserve"> Wu, Li </w:t>
      </w:r>
      <w:proofErr w:type="spellStart"/>
      <w:r w:rsidRPr="00FD2F53">
        <w:rPr>
          <w:rFonts w:ascii="Times New Roman" w:eastAsia="宋体" w:hAnsi="Times New Roman" w:cs="Times New Roman" w:hint="eastAsia"/>
          <w:sz w:val="24"/>
          <w:szCs w:val="24"/>
        </w:rPr>
        <w:t>Xiong</w:t>
      </w:r>
      <w:proofErr w:type="spellEnd"/>
      <w:r w:rsidRPr="00FD2F53">
        <w:rPr>
          <w:rFonts w:ascii="Times New Roman" w:eastAsia="宋体" w:hAnsi="Times New Roman" w:cs="Times New Roman" w:hint="eastAsia"/>
          <w:sz w:val="24"/>
          <w:szCs w:val="24"/>
        </w:rPr>
        <w:t xml:space="preserve">, </w:t>
      </w:r>
      <w:proofErr w:type="spellStart"/>
      <w:r w:rsidRPr="00FD2F53">
        <w:rPr>
          <w:rFonts w:ascii="Times New Roman" w:eastAsia="宋体" w:hAnsi="Times New Roman" w:cs="Times New Roman" w:hint="eastAsia"/>
          <w:sz w:val="24"/>
          <w:szCs w:val="24"/>
        </w:rPr>
        <w:t>Lingxiang</w:t>
      </w:r>
      <w:proofErr w:type="spellEnd"/>
      <w:r w:rsidRPr="00FD2F53">
        <w:rPr>
          <w:rFonts w:ascii="Times New Roman" w:eastAsia="宋体" w:hAnsi="Times New Roman" w:cs="Times New Roman" w:hint="eastAsia"/>
          <w:sz w:val="24"/>
          <w:szCs w:val="24"/>
        </w:rPr>
        <w:t xml:space="preserve"> Wang, </w:t>
      </w:r>
      <w:proofErr w:type="spellStart"/>
      <w:r w:rsidRPr="00FD2F53">
        <w:rPr>
          <w:rFonts w:ascii="Times New Roman" w:eastAsia="宋体" w:hAnsi="Times New Roman" w:cs="Times New Roman" w:hint="eastAsia"/>
          <w:sz w:val="24"/>
          <w:szCs w:val="24"/>
        </w:rPr>
        <w:t>Xiongying</w:t>
      </w:r>
      <w:proofErr w:type="spellEnd"/>
      <w:r w:rsidRPr="00FD2F53">
        <w:rPr>
          <w:rFonts w:ascii="Times New Roman" w:eastAsia="宋体" w:hAnsi="Times New Roman" w:cs="Times New Roman" w:hint="eastAsia"/>
          <w:sz w:val="24"/>
          <w:szCs w:val="24"/>
        </w:rPr>
        <w:t xml:space="preserve"> Miao, </w:t>
      </w:r>
      <w:proofErr w:type="spellStart"/>
      <w:r w:rsidRPr="00FD2F53">
        <w:rPr>
          <w:rFonts w:ascii="Times New Roman" w:eastAsia="宋体" w:hAnsi="Times New Roman" w:cs="Times New Roman" w:hint="eastAsia"/>
          <w:sz w:val="24"/>
          <w:szCs w:val="24"/>
        </w:rPr>
        <w:t>Ziru</w:t>
      </w:r>
      <w:proofErr w:type="spellEnd"/>
      <w:r w:rsidRPr="00FD2F53">
        <w:rPr>
          <w:rFonts w:ascii="Times New Roman" w:eastAsia="宋体" w:hAnsi="Times New Roman" w:cs="Times New Roman" w:hint="eastAsia"/>
          <w:sz w:val="24"/>
          <w:szCs w:val="24"/>
        </w:rPr>
        <w:t xml:space="preserve"> Liu, </w:t>
      </w:r>
      <w:proofErr w:type="spellStart"/>
      <w:r w:rsidRPr="00FD2F53">
        <w:rPr>
          <w:rFonts w:ascii="Times New Roman" w:eastAsia="宋体" w:hAnsi="Times New Roman" w:cs="Times New Roman" w:hint="eastAsia"/>
          <w:sz w:val="24"/>
          <w:szCs w:val="24"/>
        </w:rPr>
        <w:t>Daiqiang</w:t>
      </w:r>
      <w:proofErr w:type="spellEnd"/>
      <w:r w:rsidRPr="00FD2F53">
        <w:rPr>
          <w:rFonts w:ascii="Times New Roman" w:eastAsia="宋体" w:hAnsi="Times New Roman" w:cs="Times New Roman" w:hint="eastAsia"/>
          <w:sz w:val="24"/>
          <w:szCs w:val="24"/>
        </w:rPr>
        <w:t xml:space="preserve"> Li, </w:t>
      </w:r>
      <w:proofErr w:type="spellStart"/>
      <w:r w:rsidRPr="00FD2F53">
        <w:rPr>
          <w:rFonts w:ascii="Times New Roman" w:eastAsia="宋体" w:hAnsi="Times New Roman" w:cs="Times New Roman" w:hint="eastAsia"/>
          <w:sz w:val="24"/>
          <w:szCs w:val="24"/>
        </w:rPr>
        <w:t>Qiong</w:t>
      </w:r>
      <w:proofErr w:type="spellEnd"/>
      <w:r w:rsidRPr="00FD2F53">
        <w:rPr>
          <w:rFonts w:ascii="Times New Roman" w:eastAsia="宋体" w:hAnsi="Times New Roman" w:cs="Times New Roman" w:hint="eastAsia"/>
          <w:sz w:val="24"/>
          <w:szCs w:val="24"/>
        </w:rPr>
        <w:t xml:space="preserve"> </w:t>
      </w:r>
      <w:proofErr w:type="spellStart"/>
      <w:r w:rsidRPr="00FD2F53">
        <w:rPr>
          <w:rFonts w:ascii="Times New Roman" w:eastAsia="宋体" w:hAnsi="Times New Roman" w:cs="Times New Roman" w:hint="eastAsia"/>
          <w:sz w:val="24"/>
          <w:szCs w:val="24"/>
        </w:rPr>
        <w:t>Zou,Kuijie</w:t>
      </w:r>
      <w:proofErr w:type="spellEnd"/>
      <w:r w:rsidRPr="00FD2F53">
        <w:rPr>
          <w:rFonts w:ascii="Times New Roman" w:eastAsia="宋体" w:hAnsi="Times New Roman" w:cs="Times New Roman" w:hint="eastAsia"/>
          <w:sz w:val="24"/>
          <w:szCs w:val="24"/>
        </w:rPr>
        <w:t xml:space="preserve"> Liu,</w:t>
      </w:r>
      <w:r w:rsidRPr="00FD2F53">
        <w:rPr>
          <w:rFonts w:ascii="Times New Roman" w:eastAsia="宋体" w:hAnsi="Times New Roman" w:cs="Times New Roman"/>
          <w:sz w:val="24"/>
          <w:szCs w:val="24"/>
        </w:rPr>
        <w:t xml:space="preserve"> </w:t>
      </w:r>
      <w:proofErr w:type="spellStart"/>
      <w:r w:rsidRPr="00FD2F53">
        <w:rPr>
          <w:rFonts w:ascii="Times New Roman" w:eastAsia="宋体" w:hAnsi="Times New Roman" w:cs="Times New Roman" w:hint="eastAsia"/>
          <w:sz w:val="24"/>
          <w:szCs w:val="24"/>
        </w:rPr>
        <w:t>Hua</w:t>
      </w:r>
      <w:proofErr w:type="spellEnd"/>
      <w:r w:rsidRPr="00FD2F53">
        <w:rPr>
          <w:rFonts w:ascii="Times New Roman" w:eastAsia="宋体" w:hAnsi="Times New Roman" w:cs="Times New Roman" w:hint="eastAsia"/>
          <w:sz w:val="24"/>
          <w:szCs w:val="24"/>
        </w:rPr>
        <w:t xml:space="preserve"> Zhao, </w:t>
      </w:r>
      <w:proofErr w:type="spellStart"/>
      <w:r w:rsidRPr="00FD2F53">
        <w:rPr>
          <w:rFonts w:ascii="Times New Roman" w:eastAsia="宋体" w:hAnsi="Times New Roman" w:cs="Times New Roman"/>
          <w:sz w:val="24"/>
          <w:szCs w:val="24"/>
        </w:rPr>
        <w:t>Zhulin</w:t>
      </w:r>
      <w:proofErr w:type="spellEnd"/>
      <w:r w:rsidRPr="00FD2F53">
        <w:rPr>
          <w:rFonts w:ascii="Times New Roman" w:eastAsia="宋体" w:hAnsi="Times New Roman" w:cs="Times New Roman"/>
          <w:sz w:val="24"/>
          <w:szCs w:val="24"/>
        </w:rPr>
        <w:t xml:space="preserve"> Yang</w:t>
      </w:r>
    </w:p>
    <w:p w:rsidR="006F1515" w:rsidRPr="00FD2F53" w:rsidRDefault="006F1515" w:rsidP="006F1515">
      <w:pPr>
        <w:spacing w:before="120" w:after="120" w:line="360" w:lineRule="auto"/>
        <w:rPr>
          <w:rFonts w:ascii="Book Antiqua" w:eastAsia="宋体" w:hAnsi="Book Antiqua" w:cs="Times New Roman"/>
          <w:sz w:val="24"/>
          <w:szCs w:val="24"/>
        </w:rPr>
      </w:pPr>
      <w:r w:rsidRPr="00FD2F53">
        <w:rPr>
          <w:rFonts w:ascii="Book Antiqua" w:eastAsia="宋体" w:hAnsi="Book Antiqua" w:cs="Times New Roman"/>
          <w:b/>
          <w:sz w:val="24"/>
          <w:szCs w:val="24"/>
        </w:rPr>
        <w:t>Correspondence to: Zhu</w:t>
      </w:r>
      <w:r w:rsidRPr="00FD2F53">
        <w:rPr>
          <w:rFonts w:ascii="Book Antiqua" w:eastAsia="宋体" w:hAnsi="Book Antiqua" w:cs="Times New Roman" w:hint="eastAsia"/>
          <w:b/>
          <w:sz w:val="24"/>
          <w:szCs w:val="24"/>
        </w:rPr>
        <w:t>-</w:t>
      </w:r>
      <w:r w:rsidRPr="00FD2F53">
        <w:rPr>
          <w:rFonts w:ascii="Book Antiqua" w:eastAsia="宋体" w:hAnsi="Book Antiqua" w:cs="Times New Roman"/>
          <w:b/>
          <w:sz w:val="24"/>
          <w:szCs w:val="24"/>
        </w:rPr>
        <w:t>Lin Yang,</w:t>
      </w:r>
      <w:r w:rsidRPr="00FD2F53">
        <w:rPr>
          <w:rFonts w:ascii="Book Antiqua" w:eastAsia="宋体" w:hAnsi="Book Antiqua" w:cs="Times New Roman"/>
          <w:sz w:val="24"/>
          <w:szCs w:val="24"/>
        </w:rPr>
        <w:t xml:space="preserve"> Research Laboratory of </w:t>
      </w:r>
      <w:proofErr w:type="spellStart"/>
      <w:r w:rsidRPr="00FD2F53">
        <w:rPr>
          <w:rFonts w:ascii="Book Antiqua" w:eastAsia="宋体" w:hAnsi="Book Antiqua" w:cs="Times New Roman"/>
          <w:sz w:val="24"/>
          <w:szCs w:val="24"/>
        </w:rPr>
        <w:t>Hepatobiliary</w:t>
      </w:r>
      <w:proofErr w:type="spellEnd"/>
      <w:r w:rsidRPr="00FD2F53">
        <w:rPr>
          <w:rFonts w:ascii="Book Antiqua" w:eastAsia="宋体" w:hAnsi="Book Antiqua" w:cs="Times New Roman"/>
          <w:sz w:val="24"/>
          <w:szCs w:val="24"/>
        </w:rPr>
        <w:t xml:space="preserve"> Diseases, Second </w:t>
      </w:r>
      <w:proofErr w:type="spellStart"/>
      <w:r w:rsidRPr="00FD2F53">
        <w:rPr>
          <w:rFonts w:ascii="Book Antiqua" w:eastAsia="宋体" w:hAnsi="Book Antiqua" w:cs="Times New Roman"/>
          <w:sz w:val="24"/>
          <w:szCs w:val="24"/>
        </w:rPr>
        <w:t>Xiangya</w:t>
      </w:r>
      <w:proofErr w:type="spellEnd"/>
      <w:r w:rsidRPr="00FD2F53">
        <w:rPr>
          <w:rFonts w:ascii="Book Antiqua" w:eastAsia="宋体" w:hAnsi="Book Antiqua" w:cs="Times New Roman"/>
          <w:sz w:val="24"/>
          <w:szCs w:val="24"/>
        </w:rPr>
        <w:t xml:space="preserve"> Hospital, Central South University, Changsha, Hunan 410011, China. Tel.: +86-731-88187376; Fax: +86-731-84898168; E-mail: </w:t>
      </w:r>
      <w:hyperlink r:id="rId9" w:history="1">
        <w:r w:rsidRPr="00FD2F53">
          <w:rPr>
            <w:rFonts w:ascii="Book Antiqua" w:eastAsia="宋体" w:hAnsi="Book Antiqua" w:cs="Times New Roman" w:hint="eastAsia"/>
            <w:color w:val="0000FF"/>
            <w:sz w:val="24"/>
            <w:szCs w:val="24"/>
            <w:u w:val="single"/>
          </w:rPr>
          <w:t>4896142@qq.com</w:t>
        </w:r>
      </w:hyperlink>
    </w:p>
    <w:p w:rsidR="006F1515" w:rsidRPr="008175CE" w:rsidRDefault="006F1515" w:rsidP="006F1515">
      <w:pPr>
        <w:spacing w:line="360" w:lineRule="auto"/>
        <w:jc w:val="left"/>
        <w:rPr>
          <w:rFonts w:ascii="Book Antiqua" w:eastAsia="宋体" w:hAnsi="Book Antiqua" w:cs="宋体"/>
          <w:b/>
          <w:kern w:val="0"/>
          <w:sz w:val="24"/>
          <w:szCs w:val="24"/>
        </w:rPr>
      </w:pP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kern w:val="0"/>
          <w:sz w:val="24"/>
          <w:szCs w:val="24"/>
        </w:rPr>
        <w:t xml:space="preserve">Dear Author This manuscript is original. Some parts of introduction and discussion </w:t>
      </w:r>
      <w:proofErr w:type="gramStart"/>
      <w:r w:rsidRPr="00E93CA9">
        <w:rPr>
          <w:rFonts w:ascii="Book Antiqua" w:eastAsia="宋体" w:hAnsi="Book Antiqua" w:cs="宋体"/>
          <w:kern w:val="0"/>
          <w:sz w:val="24"/>
          <w:szCs w:val="24"/>
        </w:rPr>
        <w:t>was</w:t>
      </w:r>
      <w:proofErr w:type="gramEnd"/>
      <w:r w:rsidRPr="00E93CA9">
        <w:rPr>
          <w:rFonts w:ascii="Book Antiqua" w:eastAsia="宋体" w:hAnsi="Book Antiqua" w:cs="宋体"/>
          <w:kern w:val="0"/>
          <w:sz w:val="24"/>
          <w:szCs w:val="24"/>
        </w:rPr>
        <w:t xml:space="preserve"> </w:t>
      </w:r>
      <w:proofErr w:type="spellStart"/>
      <w:r w:rsidRPr="00E93CA9">
        <w:rPr>
          <w:rFonts w:ascii="Book Antiqua" w:eastAsia="宋体" w:hAnsi="Book Antiqua" w:cs="宋体"/>
          <w:kern w:val="0"/>
          <w:sz w:val="24"/>
          <w:szCs w:val="24"/>
        </w:rPr>
        <w:t>repeated.This</w:t>
      </w:r>
      <w:proofErr w:type="spellEnd"/>
      <w:r w:rsidRPr="00E93CA9">
        <w:rPr>
          <w:rFonts w:ascii="Book Antiqua" w:eastAsia="宋体" w:hAnsi="Book Antiqua" w:cs="宋体"/>
          <w:kern w:val="0"/>
          <w:sz w:val="24"/>
          <w:szCs w:val="24"/>
        </w:rPr>
        <w:t xml:space="preserve"> parts should be out of article. Best regards</w:t>
      </w: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b/>
          <w:bCs/>
          <w:kern w:val="0"/>
          <w:sz w:val="24"/>
          <w:szCs w:val="24"/>
        </w:rPr>
        <w:t>Answer</w:t>
      </w:r>
      <w:r w:rsidRPr="00E93CA9">
        <w:rPr>
          <w:rFonts w:ascii="Book Antiqua" w:eastAsia="宋体" w:hAnsi="Book Antiqua" w:cs="宋体" w:hint="eastAsia"/>
          <w:kern w:val="0"/>
          <w:sz w:val="24"/>
          <w:szCs w:val="24"/>
        </w:rPr>
        <w:t xml:space="preserve">: Thank you for </w:t>
      </w:r>
      <w:r w:rsidRPr="00E93CA9">
        <w:rPr>
          <w:rFonts w:ascii="Book Antiqua" w:eastAsia="宋体" w:hAnsi="Book Antiqua" w:cs="宋体"/>
          <w:kern w:val="0"/>
          <w:sz w:val="24"/>
          <w:szCs w:val="24"/>
        </w:rPr>
        <w:t>this observation</w:t>
      </w:r>
      <w:r w:rsidRPr="00E93CA9">
        <w:rPr>
          <w:rFonts w:ascii="Book Antiqua" w:eastAsia="宋体" w:hAnsi="Book Antiqua" w:cs="宋体" w:hint="eastAsia"/>
          <w:kern w:val="0"/>
          <w:sz w:val="24"/>
          <w:szCs w:val="24"/>
        </w:rPr>
        <w:t xml:space="preserve">. The discussion </w:t>
      </w:r>
      <w:r w:rsidRPr="00E93CA9">
        <w:rPr>
          <w:rFonts w:ascii="Book Antiqua" w:eastAsia="宋体" w:hAnsi="Book Antiqua" w:cs="宋体"/>
          <w:kern w:val="0"/>
          <w:sz w:val="24"/>
          <w:szCs w:val="24"/>
        </w:rPr>
        <w:t>has</w:t>
      </w:r>
      <w:r w:rsidRPr="00E93CA9">
        <w:rPr>
          <w:rFonts w:ascii="Book Antiqua" w:eastAsia="宋体" w:hAnsi="Book Antiqua" w:cs="宋体" w:hint="eastAsia"/>
          <w:kern w:val="0"/>
          <w:sz w:val="24"/>
          <w:szCs w:val="24"/>
        </w:rPr>
        <w:t xml:space="preserve"> been rewritten </w:t>
      </w:r>
      <w:r w:rsidRPr="00E93CA9">
        <w:rPr>
          <w:rFonts w:ascii="Book Antiqua" w:eastAsia="宋体" w:hAnsi="Book Antiqua" w:cs="宋体"/>
          <w:kern w:val="0"/>
          <w:sz w:val="24"/>
          <w:szCs w:val="24"/>
        </w:rPr>
        <w:t>with</w:t>
      </w:r>
      <w:r w:rsidRPr="00E93CA9">
        <w:rPr>
          <w:rFonts w:ascii="Book Antiqua" w:eastAsia="宋体" w:hAnsi="Book Antiqua" w:cs="宋体" w:hint="eastAsia"/>
          <w:kern w:val="0"/>
          <w:sz w:val="24"/>
          <w:szCs w:val="24"/>
        </w:rPr>
        <w:t xml:space="preserve"> the redundant part</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removed.</w:t>
      </w:r>
    </w:p>
    <w:p w:rsidR="006F1515" w:rsidRPr="00F02B7D" w:rsidRDefault="006F1515" w:rsidP="006F1515">
      <w:pPr>
        <w:spacing w:line="360" w:lineRule="auto"/>
        <w:rPr>
          <w:rFonts w:ascii="Book Antiqua" w:eastAsia="宋体" w:hAnsi="Book Antiqua" w:cs="宋体"/>
          <w:kern w:val="0"/>
          <w:sz w:val="24"/>
          <w:szCs w:val="24"/>
        </w:rPr>
      </w:pP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kern w:val="0"/>
          <w:sz w:val="24"/>
          <w:szCs w:val="24"/>
        </w:rPr>
        <w:t>D</w:t>
      </w:r>
      <w:r w:rsidRPr="00E93CA9">
        <w:rPr>
          <w:rFonts w:ascii="Book Antiqua" w:eastAsia="宋体" w:hAnsi="Book Antiqua" w:cs="宋体"/>
          <w:kern w:val="0"/>
          <w:sz w:val="24"/>
          <w:szCs w:val="24"/>
        </w:rPr>
        <w:t xml:space="preserve">ear authors, </w:t>
      </w:r>
      <w:proofErr w:type="gramStart"/>
      <w:r w:rsidRPr="00E93CA9">
        <w:rPr>
          <w:rFonts w:ascii="Book Antiqua" w:eastAsia="宋体" w:hAnsi="Book Antiqua" w:cs="宋体"/>
          <w:kern w:val="0"/>
          <w:sz w:val="24"/>
          <w:szCs w:val="24"/>
        </w:rPr>
        <w:t>This</w:t>
      </w:r>
      <w:proofErr w:type="gramEnd"/>
      <w:r w:rsidRPr="00E93CA9">
        <w:rPr>
          <w:rFonts w:ascii="Book Antiqua" w:eastAsia="宋体" w:hAnsi="Book Antiqua" w:cs="宋体"/>
          <w:kern w:val="0"/>
          <w:sz w:val="24"/>
          <w:szCs w:val="24"/>
        </w:rPr>
        <w:t xml:space="preserve"> manuscript shows the large number of squamous/</w:t>
      </w:r>
      <w:proofErr w:type="spellStart"/>
      <w:r w:rsidRPr="00E93CA9">
        <w:rPr>
          <w:rFonts w:ascii="Book Antiqua" w:eastAsia="宋体" w:hAnsi="Book Antiqua" w:cs="宋体"/>
          <w:kern w:val="0"/>
          <w:sz w:val="24"/>
          <w:szCs w:val="24"/>
        </w:rPr>
        <w:t>adenosquamous</w:t>
      </w:r>
      <w:proofErr w:type="spellEnd"/>
      <w:r w:rsidRPr="00E93CA9">
        <w:rPr>
          <w:rFonts w:ascii="Book Antiqua" w:eastAsia="宋体" w:hAnsi="Book Antiqua" w:cs="宋体"/>
          <w:kern w:val="0"/>
          <w:sz w:val="24"/>
          <w:szCs w:val="24"/>
        </w:rPr>
        <w:t xml:space="preserve"> carcinoma and adenocarcinoma of gallbladder with ROR2 and WNT5a expression for the first time, These are my comments, </w:t>
      </w:r>
    </w:p>
    <w:p w:rsidR="006F1515" w:rsidRPr="00E93CA9" w:rsidRDefault="006F1515" w:rsidP="006F1515">
      <w:pPr>
        <w:spacing w:line="360" w:lineRule="auto"/>
        <w:rPr>
          <w:rFonts w:ascii="Book Antiqua" w:eastAsia="宋体" w:hAnsi="Book Antiqua" w:cs="宋体"/>
          <w:kern w:val="0"/>
          <w:sz w:val="24"/>
          <w:szCs w:val="24"/>
        </w:rPr>
      </w:pP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kern w:val="0"/>
          <w:sz w:val="24"/>
          <w:szCs w:val="24"/>
        </w:rPr>
        <w:t>1. The title of the manuscript is “A comparative study of ROR2 and WNT5a expression in squamous/</w:t>
      </w:r>
      <w:proofErr w:type="spellStart"/>
      <w:r w:rsidRPr="00E93CA9">
        <w:rPr>
          <w:rFonts w:ascii="Book Antiqua" w:eastAsia="宋体" w:hAnsi="Book Antiqua" w:cs="宋体"/>
          <w:kern w:val="0"/>
          <w:sz w:val="24"/>
          <w:szCs w:val="24"/>
        </w:rPr>
        <w:t>adenosquamous</w:t>
      </w:r>
      <w:proofErr w:type="spellEnd"/>
      <w:r w:rsidRPr="00E93CA9">
        <w:rPr>
          <w:rFonts w:ascii="Book Antiqua" w:eastAsia="宋体" w:hAnsi="Book Antiqua" w:cs="宋体"/>
          <w:kern w:val="0"/>
          <w:sz w:val="24"/>
          <w:szCs w:val="24"/>
        </w:rPr>
        <w:t xml:space="preserve"> carcinoma and adenocarcinoma of gallbladder” but from the introduction part and even in your results </w:t>
      </w:r>
      <w:proofErr w:type="gramStart"/>
      <w:r w:rsidRPr="00E93CA9">
        <w:rPr>
          <w:rFonts w:ascii="Book Antiqua" w:eastAsia="宋体" w:hAnsi="Book Antiqua" w:cs="宋体"/>
          <w:kern w:val="0"/>
          <w:sz w:val="24"/>
          <w:szCs w:val="24"/>
        </w:rPr>
        <w:t>this two type of gallbladder cancer</w:t>
      </w:r>
      <w:proofErr w:type="gramEnd"/>
      <w:r w:rsidRPr="00E93CA9">
        <w:rPr>
          <w:rFonts w:ascii="Book Antiqua" w:eastAsia="宋体" w:hAnsi="Book Antiqua" w:cs="宋体"/>
          <w:kern w:val="0"/>
          <w:sz w:val="24"/>
          <w:szCs w:val="24"/>
        </w:rPr>
        <w:t xml:space="preserve"> almost have the same prognosis. It might not be encouraged the reader. </w:t>
      </w: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b/>
          <w:bCs/>
          <w:kern w:val="0"/>
          <w:sz w:val="24"/>
          <w:szCs w:val="24"/>
        </w:rPr>
        <w:t>Answer:</w:t>
      </w:r>
      <w:r w:rsidRPr="00E93CA9">
        <w:rPr>
          <w:rFonts w:ascii="Book Antiqua" w:eastAsia="宋体" w:hAnsi="Book Antiqua" w:cs="宋体" w:hint="eastAsia"/>
          <w:kern w:val="0"/>
          <w:sz w:val="24"/>
          <w:szCs w:val="24"/>
        </w:rPr>
        <w:t xml:space="preserve"> Thank you for your </w:t>
      </w:r>
      <w:r w:rsidRPr="00E93CA9">
        <w:rPr>
          <w:rFonts w:ascii="Book Antiqua" w:eastAsia="宋体" w:hAnsi="Book Antiqua" w:cs="宋体"/>
          <w:kern w:val="0"/>
          <w:sz w:val="24"/>
          <w:szCs w:val="24"/>
        </w:rPr>
        <w:t>astute observation</w:t>
      </w:r>
      <w:r w:rsidRPr="00E93CA9">
        <w:rPr>
          <w:rFonts w:ascii="Book Antiqua" w:eastAsia="宋体" w:hAnsi="Book Antiqua" w:cs="宋体" w:hint="eastAsia"/>
          <w:kern w:val="0"/>
          <w:sz w:val="24"/>
          <w:szCs w:val="24"/>
        </w:rPr>
        <w:t>. Indeed, th</w:t>
      </w:r>
      <w:r w:rsidRPr="00E93CA9">
        <w:rPr>
          <w:rFonts w:ascii="Book Antiqua" w:eastAsia="宋体" w:hAnsi="Book Antiqua" w:cs="宋体"/>
          <w:kern w:val="0"/>
          <w:sz w:val="24"/>
          <w:szCs w:val="24"/>
        </w:rPr>
        <w:t>ese</w:t>
      </w:r>
      <w:r w:rsidRPr="00E93CA9">
        <w:rPr>
          <w:rFonts w:ascii="Book Antiqua" w:eastAsia="宋体" w:hAnsi="Book Antiqua" w:cs="宋体" w:hint="eastAsia"/>
          <w:kern w:val="0"/>
          <w:sz w:val="24"/>
          <w:szCs w:val="24"/>
        </w:rPr>
        <w:t xml:space="preserve"> two </w:t>
      </w:r>
      <w:r>
        <w:rPr>
          <w:rFonts w:ascii="Book Antiqua" w:eastAsia="宋体" w:hAnsi="Book Antiqua" w:cs="宋体"/>
          <w:kern w:val="0"/>
          <w:sz w:val="24"/>
          <w:szCs w:val="24"/>
        </w:rPr>
        <w:t>type</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of tumors are very similar, but previous report</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w:t>
      </w:r>
      <w:r w:rsidRPr="00E93CA9">
        <w:rPr>
          <w:rFonts w:ascii="Book Antiqua" w:eastAsia="宋体" w:hAnsi="Book Antiqua" w:cs="宋体"/>
          <w:kern w:val="0"/>
          <w:sz w:val="24"/>
          <w:szCs w:val="24"/>
        </w:rPr>
        <w:t xml:space="preserve">have </w:t>
      </w:r>
      <w:r w:rsidRPr="00E93CA9">
        <w:rPr>
          <w:rFonts w:ascii="Book Antiqua" w:eastAsia="宋体" w:hAnsi="Book Antiqua" w:cs="宋体" w:hint="eastAsia"/>
          <w:kern w:val="0"/>
          <w:sz w:val="24"/>
          <w:szCs w:val="24"/>
        </w:rPr>
        <w:t xml:space="preserve">also suggested that </w:t>
      </w:r>
      <w:r w:rsidRPr="00E93CA9">
        <w:rPr>
          <w:rFonts w:ascii="Book Antiqua" w:eastAsia="宋体" w:hAnsi="Book Antiqua" w:cs="宋体"/>
          <w:kern w:val="0"/>
          <w:sz w:val="24"/>
          <w:szCs w:val="24"/>
        </w:rPr>
        <w:lastRenderedPageBreak/>
        <w:t>squamous</w:t>
      </w:r>
      <w:r w:rsidRPr="00E93CA9">
        <w:rPr>
          <w:rFonts w:ascii="Book Antiqua" w:eastAsia="宋体" w:hAnsi="Book Antiqua" w:cs="宋体" w:hint="eastAsia"/>
          <w:kern w:val="0"/>
          <w:sz w:val="24"/>
          <w:szCs w:val="24"/>
        </w:rPr>
        <w:t xml:space="preserve"> cancer </w:t>
      </w:r>
      <w:r w:rsidRPr="00E93CA9">
        <w:rPr>
          <w:rFonts w:ascii="Book Antiqua" w:eastAsia="宋体" w:hAnsi="Book Antiqua" w:cs="宋体"/>
          <w:kern w:val="0"/>
          <w:sz w:val="24"/>
          <w:szCs w:val="24"/>
        </w:rPr>
        <w:t xml:space="preserve">of the gallbladder </w:t>
      </w:r>
      <w:r w:rsidRPr="00E93CA9">
        <w:rPr>
          <w:rFonts w:ascii="Book Antiqua" w:eastAsia="宋体" w:hAnsi="Book Antiqua" w:cs="宋体" w:hint="eastAsia"/>
          <w:kern w:val="0"/>
          <w:sz w:val="24"/>
          <w:szCs w:val="24"/>
        </w:rPr>
        <w:t>show</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difference</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with </w:t>
      </w:r>
      <w:r w:rsidRPr="00E93CA9">
        <w:rPr>
          <w:rFonts w:ascii="Book Antiqua" w:eastAsia="宋体" w:hAnsi="Book Antiqua" w:cs="宋体"/>
          <w:kern w:val="0"/>
          <w:sz w:val="24"/>
          <w:szCs w:val="24"/>
        </w:rPr>
        <w:t xml:space="preserve">adenocarcinoma </w:t>
      </w:r>
      <w:r w:rsidRPr="00E93CA9">
        <w:rPr>
          <w:rFonts w:ascii="Book Antiqua" w:eastAsia="宋体" w:hAnsi="Book Antiqua" w:cs="宋体" w:hint="eastAsia"/>
          <w:kern w:val="0"/>
          <w:sz w:val="24"/>
          <w:szCs w:val="24"/>
        </w:rPr>
        <w:t xml:space="preserve"> cancer </w:t>
      </w:r>
      <w:r w:rsidRPr="00E93CA9">
        <w:rPr>
          <w:rFonts w:ascii="Book Antiqua" w:eastAsia="宋体" w:hAnsi="Book Antiqua" w:cs="宋体"/>
          <w:kern w:val="0"/>
          <w:sz w:val="24"/>
          <w:szCs w:val="24"/>
        </w:rPr>
        <w:t xml:space="preserve">of the gallbladder </w:t>
      </w:r>
      <w:r w:rsidRPr="00E93CA9">
        <w:rPr>
          <w:rFonts w:ascii="Book Antiqua" w:eastAsia="宋体" w:hAnsi="Book Antiqua" w:cs="宋体" w:hint="eastAsia"/>
          <w:kern w:val="0"/>
          <w:sz w:val="24"/>
          <w:szCs w:val="24"/>
        </w:rPr>
        <w:t>with an advanced T stage but less common nodal involvement and distant metastasis (</w:t>
      </w:r>
      <w:proofErr w:type="spellStart"/>
      <w:r w:rsidRPr="00E93CA9">
        <w:rPr>
          <w:rFonts w:ascii="Book Antiqua" w:eastAsia="宋体" w:hAnsi="Book Antiqua" w:cs="宋体" w:hint="eastAsia"/>
          <w:kern w:val="0"/>
          <w:sz w:val="24"/>
          <w:szCs w:val="24"/>
        </w:rPr>
        <w:t>Kalayarasan</w:t>
      </w:r>
      <w:proofErr w:type="spellEnd"/>
      <w:r w:rsidRPr="00E93CA9">
        <w:rPr>
          <w:rFonts w:ascii="Book Antiqua" w:eastAsia="宋体" w:hAnsi="Book Antiqua" w:cs="宋体" w:hint="eastAsia"/>
          <w:kern w:val="0"/>
          <w:sz w:val="24"/>
          <w:szCs w:val="24"/>
        </w:rPr>
        <w:t xml:space="preserve"> et al., Am J Surg. 2013; 206(3):380-5). Since we also used </w:t>
      </w:r>
      <w:r w:rsidRPr="00E93CA9">
        <w:rPr>
          <w:rFonts w:ascii="Book Antiqua" w:eastAsia="宋体" w:hAnsi="Book Antiqua" w:cs="宋体"/>
          <w:kern w:val="0"/>
          <w:sz w:val="24"/>
          <w:szCs w:val="24"/>
        </w:rPr>
        <w:t xml:space="preserve">the </w:t>
      </w:r>
      <w:r w:rsidRPr="00E93CA9">
        <w:rPr>
          <w:rFonts w:ascii="Book Antiqua" w:eastAsia="宋体" w:hAnsi="Book Antiqua" w:cs="宋体" w:hint="eastAsia"/>
          <w:kern w:val="0"/>
          <w:sz w:val="24"/>
          <w:szCs w:val="24"/>
        </w:rPr>
        <w:t>TNM stage classification in our experiments to analy</w:t>
      </w:r>
      <w:r w:rsidRPr="00E93CA9">
        <w:rPr>
          <w:rFonts w:ascii="Book Antiqua" w:eastAsia="宋体" w:hAnsi="Book Antiqua" w:cs="宋体"/>
          <w:kern w:val="0"/>
          <w:sz w:val="24"/>
          <w:szCs w:val="24"/>
        </w:rPr>
        <w:t>ze</w:t>
      </w:r>
      <w:r w:rsidRPr="00E93CA9">
        <w:rPr>
          <w:rFonts w:ascii="Book Antiqua" w:eastAsia="宋体" w:hAnsi="Book Antiqua" w:cs="宋体" w:hint="eastAsia"/>
          <w:kern w:val="0"/>
          <w:sz w:val="24"/>
          <w:szCs w:val="24"/>
        </w:rPr>
        <w:t xml:space="preserve"> its correlation with </w:t>
      </w:r>
      <w:r w:rsidRPr="00E93CA9">
        <w:rPr>
          <w:rFonts w:ascii="Book Antiqua" w:eastAsia="宋体" w:hAnsi="Book Antiqua" w:cs="宋体"/>
          <w:kern w:val="0"/>
          <w:sz w:val="24"/>
          <w:szCs w:val="24"/>
        </w:rPr>
        <w:t>ROR2 and WNT5a expression</w:t>
      </w:r>
      <w:r w:rsidRPr="00E93CA9">
        <w:rPr>
          <w:rFonts w:ascii="Book Antiqua" w:eastAsia="宋体" w:hAnsi="Book Antiqua" w:cs="宋体" w:hint="eastAsia"/>
          <w:kern w:val="0"/>
          <w:sz w:val="24"/>
          <w:szCs w:val="24"/>
        </w:rPr>
        <w:t>, we believed it necessary to collect and analy</w:t>
      </w:r>
      <w:r w:rsidRPr="00E93CA9">
        <w:rPr>
          <w:rFonts w:ascii="Book Antiqua" w:eastAsia="宋体" w:hAnsi="Book Antiqua" w:cs="宋体"/>
          <w:kern w:val="0"/>
          <w:sz w:val="24"/>
          <w:szCs w:val="24"/>
        </w:rPr>
        <w:t>ze</w:t>
      </w:r>
      <w:r w:rsidRPr="00E93CA9">
        <w:rPr>
          <w:rFonts w:ascii="Book Antiqua" w:eastAsia="宋体" w:hAnsi="Book Antiqua" w:cs="宋体" w:hint="eastAsia"/>
          <w:kern w:val="0"/>
          <w:sz w:val="24"/>
          <w:szCs w:val="24"/>
        </w:rPr>
        <w:t xml:space="preserve"> two </w:t>
      </w:r>
      <w:r w:rsidRPr="00E93CA9">
        <w:rPr>
          <w:rFonts w:ascii="Book Antiqua" w:eastAsia="宋体" w:hAnsi="Book Antiqua" w:cs="宋体"/>
          <w:kern w:val="0"/>
          <w:sz w:val="24"/>
          <w:szCs w:val="24"/>
        </w:rPr>
        <w:t xml:space="preserve">different </w:t>
      </w:r>
      <w:r w:rsidRPr="00E93CA9">
        <w:rPr>
          <w:rFonts w:ascii="Book Antiqua" w:eastAsia="宋体" w:hAnsi="Book Antiqua" w:cs="宋体" w:hint="eastAsia"/>
          <w:kern w:val="0"/>
          <w:sz w:val="24"/>
          <w:szCs w:val="24"/>
        </w:rPr>
        <w:t xml:space="preserve">cancer samples for </w:t>
      </w:r>
      <w:r w:rsidRPr="00E93CA9">
        <w:rPr>
          <w:rFonts w:ascii="Book Antiqua" w:eastAsia="宋体" w:hAnsi="Book Antiqua" w:cs="宋体"/>
          <w:kern w:val="0"/>
          <w:sz w:val="24"/>
          <w:szCs w:val="24"/>
        </w:rPr>
        <w:t>this</w:t>
      </w:r>
      <w:r w:rsidRPr="00E93CA9">
        <w:rPr>
          <w:rFonts w:ascii="Book Antiqua" w:eastAsia="宋体" w:hAnsi="Book Antiqua" w:cs="宋体" w:hint="eastAsia"/>
          <w:kern w:val="0"/>
          <w:sz w:val="24"/>
          <w:szCs w:val="24"/>
        </w:rPr>
        <w:t xml:space="preserve"> </w:t>
      </w:r>
      <w:r w:rsidRPr="00E93CA9">
        <w:rPr>
          <w:rFonts w:ascii="Book Antiqua" w:eastAsia="宋体" w:hAnsi="Book Antiqua" w:cs="宋体"/>
          <w:kern w:val="0"/>
          <w:sz w:val="24"/>
          <w:szCs w:val="24"/>
        </w:rPr>
        <w:t>study</w:t>
      </w:r>
      <w:r w:rsidRPr="00E93CA9">
        <w:rPr>
          <w:rFonts w:ascii="Book Antiqua" w:eastAsia="宋体" w:hAnsi="Book Antiqua" w:cs="宋体" w:hint="eastAsia"/>
          <w:kern w:val="0"/>
          <w:sz w:val="24"/>
          <w:szCs w:val="24"/>
        </w:rPr>
        <w:t>.</w:t>
      </w:r>
    </w:p>
    <w:p w:rsidR="006F1515" w:rsidRPr="00E93CA9" w:rsidRDefault="006F1515" w:rsidP="006F1515">
      <w:pPr>
        <w:spacing w:line="360" w:lineRule="auto"/>
        <w:rPr>
          <w:rFonts w:ascii="Book Antiqua" w:eastAsia="宋体" w:hAnsi="Book Antiqua" w:cs="宋体"/>
          <w:kern w:val="0"/>
          <w:sz w:val="24"/>
          <w:szCs w:val="24"/>
        </w:rPr>
      </w:pPr>
    </w:p>
    <w:p w:rsidR="006F1515" w:rsidRPr="00E93CA9" w:rsidRDefault="006F1515" w:rsidP="006F1515">
      <w:pPr>
        <w:numPr>
          <w:ilvl w:val="0"/>
          <w:numId w:val="1"/>
        </w:numPr>
        <w:spacing w:line="360" w:lineRule="auto"/>
        <w:rPr>
          <w:rFonts w:ascii="Book Antiqua" w:eastAsia="宋体" w:hAnsi="Book Antiqua" w:cs="宋体"/>
          <w:kern w:val="0"/>
          <w:sz w:val="24"/>
          <w:szCs w:val="24"/>
        </w:rPr>
      </w:pPr>
      <w:r w:rsidRPr="00E93CA9">
        <w:rPr>
          <w:rFonts w:ascii="Book Antiqua" w:eastAsia="宋体" w:hAnsi="Book Antiqua" w:cs="宋体"/>
          <w:kern w:val="0"/>
          <w:sz w:val="24"/>
          <w:szCs w:val="24"/>
        </w:rPr>
        <w:t xml:space="preserve">The introduction part, what </w:t>
      </w:r>
      <w:proofErr w:type="gramStart"/>
      <w:r w:rsidRPr="00E93CA9">
        <w:rPr>
          <w:rFonts w:ascii="Book Antiqua" w:eastAsia="宋体" w:hAnsi="Book Antiqua" w:cs="宋体"/>
          <w:kern w:val="0"/>
          <w:sz w:val="24"/>
          <w:szCs w:val="24"/>
        </w:rPr>
        <w:t>is the true scientific questions</w:t>
      </w:r>
      <w:proofErr w:type="gramEnd"/>
      <w:r w:rsidRPr="00E93CA9">
        <w:rPr>
          <w:rFonts w:ascii="Book Antiqua" w:eastAsia="宋体" w:hAnsi="Book Antiqua" w:cs="宋体"/>
          <w:kern w:val="0"/>
          <w:sz w:val="24"/>
          <w:szCs w:val="24"/>
        </w:rPr>
        <w:t xml:space="preserve"> of this study. To </w:t>
      </w:r>
      <w:proofErr w:type="gramStart"/>
      <w:r w:rsidRPr="00E93CA9">
        <w:rPr>
          <w:rFonts w:ascii="Book Antiqua" w:eastAsia="宋体" w:hAnsi="Book Antiqua" w:cs="宋体"/>
          <w:kern w:val="0"/>
          <w:sz w:val="24"/>
          <w:szCs w:val="24"/>
        </w:rPr>
        <w:t>described</w:t>
      </w:r>
      <w:proofErr w:type="gramEnd"/>
      <w:r w:rsidRPr="00E93CA9">
        <w:rPr>
          <w:rFonts w:ascii="Book Antiqua" w:eastAsia="宋体" w:hAnsi="Book Antiqua" w:cs="宋体"/>
          <w:kern w:val="0"/>
          <w:sz w:val="24"/>
          <w:szCs w:val="24"/>
        </w:rPr>
        <w:t xml:space="preserve"> the expression levels of ROR2 and Wnt5a in gallbladder cancer for the first time or to compared two different types of gallbladder cancer or to investigate the risk factors of survival of cancer. You should state clearly. </w:t>
      </w: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b/>
          <w:bCs/>
          <w:kern w:val="0"/>
          <w:sz w:val="24"/>
          <w:szCs w:val="24"/>
        </w:rPr>
        <w:t>Answer</w:t>
      </w:r>
      <w:r w:rsidRPr="00E93CA9">
        <w:rPr>
          <w:rFonts w:ascii="Book Antiqua" w:eastAsia="宋体" w:hAnsi="Book Antiqua" w:cs="宋体" w:hint="eastAsia"/>
          <w:kern w:val="0"/>
          <w:sz w:val="24"/>
          <w:szCs w:val="24"/>
        </w:rPr>
        <w:t xml:space="preserve">: </w:t>
      </w:r>
      <w:r w:rsidRPr="00E93CA9">
        <w:rPr>
          <w:rFonts w:ascii="Book Antiqua" w:eastAsia="宋体" w:hAnsi="Book Antiqua" w:cs="宋体"/>
          <w:kern w:val="0"/>
          <w:sz w:val="24"/>
          <w:szCs w:val="24"/>
        </w:rPr>
        <w:t>This is an excellent</w:t>
      </w:r>
      <w:r w:rsidRPr="00E93CA9">
        <w:rPr>
          <w:rFonts w:ascii="Book Antiqua" w:eastAsia="宋体" w:hAnsi="Book Antiqua" w:cs="宋体" w:hint="eastAsia"/>
          <w:kern w:val="0"/>
          <w:sz w:val="24"/>
          <w:szCs w:val="24"/>
        </w:rPr>
        <w:t xml:space="preserve"> suggestion. We have rewritten the introduction </w:t>
      </w:r>
      <w:r w:rsidRPr="00E93CA9">
        <w:rPr>
          <w:rFonts w:ascii="Book Antiqua" w:eastAsia="宋体" w:hAnsi="Book Antiqua" w:cs="宋体"/>
          <w:kern w:val="0"/>
          <w:sz w:val="24"/>
          <w:szCs w:val="24"/>
        </w:rPr>
        <w:t>to</w:t>
      </w:r>
      <w:r w:rsidRPr="00E93CA9">
        <w:rPr>
          <w:rFonts w:ascii="Book Antiqua" w:eastAsia="宋体" w:hAnsi="Book Antiqua" w:cs="宋体" w:hint="eastAsia"/>
          <w:kern w:val="0"/>
          <w:sz w:val="24"/>
          <w:szCs w:val="24"/>
        </w:rPr>
        <w:t xml:space="preserve"> focus on whether ROR2 and Wnt5a </w:t>
      </w:r>
      <w:r w:rsidRPr="00E93CA9">
        <w:rPr>
          <w:rFonts w:ascii="Book Antiqua" w:eastAsia="宋体" w:hAnsi="Book Antiqua" w:cs="宋体"/>
          <w:kern w:val="0"/>
          <w:sz w:val="24"/>
          <w:szCs w:val="24"/>
        </w:rPr>
        <w:t>can</w:t>
      </w:r>
      <w:r w:rsidRPr="00E93CA9">
        <w:rPr>
          <w:rFonts w:ascii="Book Antiqua" w:eastAsia="宋体" w:hAnsi="Book Antiqua" w:cs="宋体" w:hint="eastAsia"/>
          <w:kern w:val="0"/>
          <w:sz w:val="24"/>
          <w:szCs w:val="24"/>
        </w:rPr>
        <w:t xml:space="preserve"> be regarded as </w:t>
      </w:r>
      <w:r w:rsidRPr="00E93CA9">
        <w:rPr>
          <w:rFonts w:ascii="Book Antiqua" w:eastAsia="宋体" w:hAnsi="Book Antiqua" w:cs="宋体"/>
          <w:kern w:val="0"/>
          <w:sz w:val="24"/>
          <w:szCs w:val="24"/>
        </w:rPr>
        <w:t>risk factors of survival for</w:t>
      </w:r>
      <w:r>
        <w:rPr>
          <w:rFonts w:ascii="Book Antiqua" w:eastAsia="宋体" w:hAnsi="Book Antiqua" w:cs="宋体" w:hint="eastAsia"/>
          <w:kern w:val="0"/>
          <w:sz w:val="24"/>
          <w:szCs w:val="24"/>
        </w:rPr>
        <w:t xml:space="preserve"> </w:t>
      </w:r>
      <w:r w:rsidRPr="00E93CA9">
        <w:rPr>
          <w:rFonts w:ascii="Book Antiqua" w:eastAsia="宋体" w:hAnsi="Book Antiqua" w:cs="宋体"/>
          <w:kern w:val="0"/>
          <w:sz w:val="24"/>
          <w:szCs w:val="24"/>
        </w:rPr>
        <w:t xml:space="preserve">of </w:t>
      </w:r>
      <w:r w:rsidRPr="00E93CA9">
        <w:rPr>
          <w:rFonts w:ascii="Book Antiqua" w:eastAsia="宋体" w:hAnsi="Book Antiqua" w:cs="宋体" w:hint="eastAsia"/>
          <w:kern w:val="0"/>
          <w:sz w:val="24"/>
          <w:szCs w:val="24"/>
        </w:rPr>
        <w:t xml:space="preserve">two different types of gallbladder </w:t>
      </w:r>
      <w:r w:rsidRPr="00E93CA9">
        <w:rPr>
          <w:rFonts w:ascii="Book Antiqua" w:eastAsia="宋体" w:hAnsi="Book Antiqua" w:cs="宋体"/>
          <w:kern w:val="0"/>
          <w:sz w:val="24"/>
          <w:szCs w:val="24"/>
        </w:rPr>
        <w:t>cancer</w:t>
      </w:r>
      <w:r w:rsidRPr="00E93CA9">
        <w:rPr>
          <w:rFonts w:ascii="Book Antiqua" w:eastAsia="宋体" w:hAnsi="Book Antiqua" w:cs="宋体" w:hint="eastAsia"/>
          <w:kern w:val="0"/>
          <w:sz w:val="24"/>
          <w:szCs w:val="24"/>
        </w:rPr>
        <w:t>.</w:t>
      </w:r>
    </w:p>
    <w:p w:rsidR="006F1515" w:rsidRPr="00E93CA9" w:rsidRDefault="006F1515" w:rsidP="006F1515">
      <w:pPr>
        <w:spacing w:line="360" w:lineRule="auto"/>
        <w:rPr>
          <w:rFonts w:ascii="Book Antiqua" w:eastAsia="宋体" w:hAnsi="Book Antiqua" w:cs="宋体"/>
          <w:kern w:val="0"/>
          <w:sz w:val="24"/>
          <w:szCs w:val="24"/>
        </w:rPr>
      </w:pPr>
    </w:p>
    <w:p w:rsidR="006F1515" w:rsidRPr="00E93CA9" w:rsidRDefault="006F1515" w:rsidP="006F1515">
      <w:pPr>
        <w:numPr>
          <w:ilvl w:val="0"/>
          <w:numId w:val="1"/>
        </w:numPr>
        <w:spacing w:line="360" w:lineRule="auto"/>
        <w:rPr>
          <w:rFonts w:ascii="Book Antiqua" w:eastAsia="宋体" w:hAnsi="Book Antiqua" w:cs="宋体"/>
          <w:kern w:val="0"/>
          <w:sz w:val="24"/>
          <w:szCs w:val="24"/>
        </w:rPr>
      </w:pPr>
      <w:r w:rsidRPr="00E93CA9">
        <w:rPr>
          <w:rFonts w:ascii="Book Antiqua" w:eastAsia="宋体" w:hAnsi="Book Antiqua" w:cs="宋体"/>
          <w:kern w:val="0"/>
          <w:sz w:val="24"/>
          <w:szCs w:val="24"/>
        </w:rPr>
        <w:t>There are a large number of results but seem to be redundant and did not correlated to the title and aim of study.</w:t>
      </w: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b/>
          <w:bCs/>
          <w:kern w:val="0"/>
          <w:sz w:val="24"/>
          <w:szCs w:val="24"/>
        </w:rPr>
        <w:t>Answer</w:t>
      </w:r>
      <w:r w:rsidRPr="00E93CA9">
        <w:rPr>
          <w:rFonts w:ascii="Book Antiqua" w:eastAsia="宋体" w:hAnsi="Book Antiqua" w:cs="宋体" w:hint="eastAsia"/>
          <w:kern w:val="0"/>
          <w:sz w:val="24"/>
          <w:szCs w:val="24"/>
        </w:rPr>
        <w:t xml:space="preserve">: Thank you for pointing this out. We have revised the manuscript </w:t>
      </w:r>
      <w:r w:rsidRPr="00E93CA9">
        <w:rPr>
          <w:rFonts w:ascii="Book Antiqua" w:eastAsia="宋体" w:hAnsi="Book Antiqua" w:cs="宋体"/>
          <w:kern w:val="0"/>
          <w:sz w:val="24"/>
          <w:szCs w:val="24"/>
        </w:rPr>
        <w:t>for improved clarity and cohesiveness</w:t>
      </w:r>
      <w:r w:rsidRPr="00E93CA9">
        <w:rPr>
          <w:rFonts w:ascii="Book Antiqua" w:eastAsia="宋体" w:hAnsi="Book Antiqua" w:cs="宋体" w:hint="eastAsia"/>
          <w:kern w:val="0"/>
          <w:sz w:val="24"/>
          <w:szCs w:val="24"/>
        </w:rPr>
        <w:t>.</w:t>
      </w:r>
    </w:p>
    <w:p w:rsidR="006F1515" w:rsidRPr="00E93CA9" w:rsidRDefault="006F1515" w:rsidP="006F1515">
      <w:pPr>
        <w:spacing w:line="360" w:lineRule="auto"/>
        <w:rPr>
          <w:rFonts w:ascii="Book Antiqua" w:eastAsia="宋体" w:hAnsi="Book Antiqua" w:cs="宋体"/>
          <w:kern w:val="0"/>
          <w:sz w:val="24"/>
          <w:szCs w:val="24"/>
        </w:rPr>
      </w:pPr>
    </w:p>
    <w:p w:rsidR="006F1515" w:rsidRPr="00E93CA9" w:rsidRDefault="006F1515" w:rsidP="006F1515">
      <w:pPr>
        <w:numPr>
          <w:ilvl w:val="0"/>
          <w:numId w:val="1"/>
        </w:numPr>
        <w:spacing w:line="360" w:lineRule="auto"/>
        <w:rPr>
          <w:rFonts w:ascii="Book Antiqua" w:eastAsia="宋体" w:hAnsi="Book Antiqua" w:cs="宋体"/>
          <w:kern w:val="0"/>
          <w:sz w:val="24"/>
          <w:szCs w:val="24"/>
        </w:rPr>
      </w:pPr>
      <w:r w:rsidRPr="00E93CA9">
        <w:rPr>
          <w:rFonts w:ascii="Book Antiqua" w:eastAsia="宋体" w:hAnsi="Book Antiqua" w:cs="宋体"/>
          <w:kern w:val="0"/>
          <w:sz w:val="24"/>
          <w:szCs w:val="24"/>
        </w:rPr>
        <w:t xml:space="preserve">The discussion part seemed to be redundant. </w:t>
      </w: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b/>
          <w:bCs/>
          <w:kern w:val="0"/>
          <w:sz w:val="24"/>
          <w:szCs w:val="24"/>
        </w:rPr>
        <w:t>Answer</w:t>
      </w:r>
      <w:r w:rsidRPr="00E93CA9">
        <w:rPr>
          <w:rFonts w:ascii="Book Antiqua" w:eastAsia="宋体" w:hAnsi="Book Antiqua" w:cs="宋体" w:hint="eastAsia"/>
          <w:kern w:val="0"/>
          <w:sz w:val="24"/>
          <w:szCs w:val="24"/>
        </w:rPr>
        <w:t xml:space="preserve">: Thank you for </w:t>
      </w:r>
      <w:r w:rsidRPr="00E93CA9">
        <w:rPr>
          <w:rFonts w:ascii="Book Antiqua" w:eastAsia="宋体" w:hAnsi="Book Antiqua" w:cs="宋体"/>
          <w:kern w:val="0"/>
          <w:sz w:val="24"/>
          <w:szCs w:val="24"/>
        </w:rPr>
        <w:t>this observation</w:t>
      </w:r>
      <w:r w:rsidRPr="00E93CA9">
        <w:rPr>
          <w:rFonts w:ascii="Book Antiqua" w:eastAsia="宋体" w:hAnsi="Book Antiqua" w:cs="宋体" w:hint="eastAsia"/>
          <w:kern w:val="0"/>
          <w:sz w:val="24"/>
          <w:szCs w:val="24"/>
        </w:rPr>
        <w:t xml:space="preserve">. The discussion </w:t>
      </w:r>
      <w:r w:rsidRPr="00E93CA9">
        <w:rPr>
          <w:rFonts w:ascii="Book Antiqua" w:eastAsia="宋体" w:hAnsi="Book Antiqua" w:cs="宋体"/>
          <w:kern w:val="0"/>
          <w:sz w:val="24"/>
          <w:szCs w:val="24"/>
        </w:rPr>
        <w:t>has</w:t>
      </w:r>
      <w:r w:rsidRPr="00E93CA9">
        <w:rPr>
          <w:rFonts w:ascii="Book Antiqua" w:eastAsia="宋体" w:hAnsi="Book Antiqua" w:cs="宋体" w:hint="eastAsia"/>
          <w:kern w:val="0"/>
          <w:sz w:val="24"/>
          <w:szCs w:val="24"/>
        </w:rPr>
        <w:t xml:space="preserve"> been rewritten </w:t>
      </w:r>
      <w:r w:rsidRPr="00E93CA9">
        <w:rPr>
          <w:rFonts w:ascii="Book Antiqua" w:eastAsia="宋体" w:hAnsi="Book Antiqua" w:cs="宋体"/>
          <w:kern w:val="0"/>
          <w:sz w:val="24"/>
          <w:szCs w:val="24"/>
        </w:rPr>
        <w:t>with</w:t>
      </w:r>
      <w:r w:rsidRPr="00E93CA9">
        <w:rPr>
          <w:rFonts w:ascii="Book Antiqua" w:eastAsia="宋体" w:hAnsi="Book Antiqua" w:cs="宋体" w:hint="eastAsia"/>
          <w:kern w:val="0"/>
          <w:sz w:val="24"/>
          <w:szCs w:val="24"/>
        </w:rPr>
        <w:t xml:space="preserve"> the redundant part</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removed.</w:t>
      </w:r>
    </w:p>
    <w:p w:rsidR="006F1515" w:rsidRPr="00E93CA9" w:rsidRDefault="006F1515" w:rsidP="006F1515">
      <w:pPr>
        <w:spacing w:line="360" w:lineRule="auto"/>
        <w:rPr>
          <w:rFonts w:ascii="Book Antiqua" w:eastAsia="宋体" w:hAnsi="Book Antiqua" w:cs="宋体"/>
          <w:kern w:val="0"/>
          <w:sz w:val="24"/>
          <w:szCs w:val="24"/>
        </w:rPr>
      </w:pPr>
    </w:p>
    <w:p w:rsidR="006F1515" w:rsidRPr="00E93CA9" w:rsidRDefault="006F1515" w:rsidP="006F1515">
      <w:pPr>
        <w:numPr>
          <w:ilvl w:val="0"/>
          <w:numId w:val="1"/>
        </w:numPr>
        <w:spacing w:line="360" w:lineRule="auto"/>
        <w:rPr>
          <w:rFonts w:ascii="Book Antiqua" w:eastAsia="宋体" w:hAnsi="Book Antiqua" w:cs="宋体"/>
          <w:kern w:val="0"/>
          <w:sz w:val="24"/>
          <w:szCs w:val="24"/>
        </w:rPr>
      </w:pPr>
      <w:r w:rsidRPr="00E93CA9">
        <w:rPr>
          <w:rFonts w:ascii="Book Antiqua" w:eastAsia="宋体" w:hAnsi="Book Antiqua" w:cs="宋体"/>
          <w:kern w:val="0"/>
          <w:sz w:val="24"/>
          <w:szCs w:val="24"/>
        </w:rPr>
        <w:t>The outcome of the study shows just that ROR2 and WNT5a expression associated with aggressive behavior of cancer that may be only little to apply in clinical practice because we all know that the gallbladder cancer has a poor prognosis.</w:t>
      </w:r>
      <w:r w:rsidRPr="00E93CA9">
        <w:rPr>
          <w:rFonts w:ascii="Book Antiqua" w:eastAsia="宋体" w:hAnsi="Book Antiqua" w:cs="宋体" w:hint="eastAsia"/>
          <w:kern w:val="0"/>
          <w:sz w:val="24"/>
          <w:szCs w:val="24"/>
        </w:rPr>
        <w:t xml:space="preserve"> </w:t>
      </w:r>
      <w:r w:rsidRPr="00E93CA9">
        <w:rPr>
          <w:rFonts w:ascii="Book Antiqua" w:eastAsia="宋体" w:hAnsi="Book Antiqua" w:cs="宋体"/>
          <w:kern w:val="0"/>
          <w:sz w:val="24"/>
          <w:szCs w:val="24"/>
        </w:rPr>
        <w:t xml:space="preserve">Due to the low incidence of gall bladder carcinoma, this type of carcinoma is usually referred to as part of the group, together with </w:t>
      </w:r>
      <w:r w:rsidRPr="00E93CA9">
        <w:rPr>
          <w:rFonts w:ascii="Book Antiqua" w:eastAsia="宋体" w:hAnsi="Book Antiqua" w:cs="宋体"/>
          <w:kern w:val="0"/>
          <w:sz w:val="24"/>
          <w:szCs w:val="24"/>
        </w:rPr>
        <w:lastRenderedPageBreak/>
        <w:t xml:space="preserve">intrahepatic and </w:t>
      </w:r>
      <w:proofErr w:type="spellStart"/>
      <w:r w:rsidRPr="00E93CA9">
        <w:rPr>
          <w:rFonts w:ascii="Book Antiqua" w:eastAsia="宋体" w:hAnsi="Book Antiqua" w:cs="宋体"/>
          <w:kern w:val="0"/>
          <w:sz w:val="24"/>
          <w:szCs w:val="24"/>
        </w:rPr>
        <w:t>extrahepatic</w:t>
      </w:r>
      <w:proofErr w:type="spellEnd"/>
      <w:r w:rsidRPr="00E93CA9">
        <w:rPr>
          <w:rFonts w:ascii="Book Antiqua" w:eastAsia="宋体" w:hAnsi="Book Antiqua" w:cs="宋体"/>
          <w:kern w:val="0"/>
          <w:sz w:val="24"/>
          <w:szCs w:val="24"/>
        </w:rPr>
        <w:t xml:space="preserve"> carcinoma. Regarding the third reference in the paper (2005), newer studies have shown that liver progenitor cells can develop as </w:t>
      </w:r>
      <w:proofErr w:type="spellStart"/>
      <w:r w:rsidRPr="00E93CA9">
        <w:rPr>
          <w:rFonts w:ascii="Book Antiqua" w:eastAsia="宋体" w:hAnsi="Book Antiqua" w:cs="宋体"/>
          <w:kern w:val="0"/>
          <w:sz w:val="24"/>
          <w:szCs w:val="24"/>
        </w:rPr>
        <w:t>cholangiocyte</w:t>
      </w:r>
      <w:proofErr w:type="spellEnd"/>
      <w:r w:rsidRPr="00E93CA9">
        <w:rPr>
          <w:rFonts w:ascii="Book Antiqua" w:eastAsia="宋体" w:hAnsi="Book Antiqua" w:cs="宋体"/>
          <w:kern w:val="0"/>
          <w:sz w:val="24"/>
          <w:szCs w:val="24"/>
        </w:rPr>
        <w:t xml:space="preserve"> and hepatocyte (</w:t>
      </w:r>
      <w:proofErr w:type="spellStart"/>
      <w:r w:rsidRPr="00E93CA9">
        <w:rPr>
          <w:rFonts w:ascii="Book Antiqua" w:eastAsia="宋体" w:hAnsi="Book Antiqua" w:cs="宋体"/>
          <w:kern w:val="0"/>
          <w:sz w:val="24"/>
          <w:szCs w:val="24"/>
        </w:rPr>
        <w:t>Moeini</w:t>
      </w:r>
      <w:proofErr w:type="spellEnd"/>
      <w:r w:rsidRPr="00E93CA9">
        <w:rPr>
          <w:rFonts w:ascii="Book Antiqua" w:eastAsia="宋体" w:hAnsi="Book Antiqua" w:cs="宋体"/>
          <w:kern w:val="0"/>
          <w:sz w:val="24"/>
          <w:szCs w:val="24"/>
        </w:rPr>
        <w:t xml:space="preserve"> et al, </w:t>
      </w:r>
      <w:proofErr w:type="spellStart"/>
      <w:r w:rsidRPr="00E93CA9">
        <w:rPr>
          <w:rFonts w:ascii="Book Antiqua" w:eastAsia="宋体" w:hAnsi="Book Antiqua" w:cs="宋体"/>
          <w:kern w:val="0"/>
          <w:sz w:val="24"/>
          <w:szCs w:val="24"/>
        </w:rPr>
        <w:t>Clin</w:t>
      </w:r>
      <w:proofErr w:type="spellEnd"/>
      <w:r w:rsidRPr="00E93CA9">
        <w:rPr>
          <w:rFonts w:ascii="Book Antiqua" w:eastAsia="宋体" w:hAnsi="Book Antiqua" w:cs="宋体"/>
          <w:kern w:val="0"/>
          <w:sz w:val="24"/>
          <w:szCs w:val="24"/>
        </w:rPr>
        <w:t xml:space="preserve"> Cancer Research, 2015). Gallbladder </w:t>
      </w:r>
      <w:proofErr w:type="gramStart"/>
      <w:r w:rsidRPr="00E93CA9">
        <w:rPr>
          <w:rFonts w:ascii="Book Antiqua" w:eastAsia="宋体" w:hAnsi="Book Antiqua" w:cs="宋体"/>
          <w:kern w:val="0"/>
          <w:sz w:val="24"/>
          <w:szCs w:val="24"/>
        </w:rPr>
        <w:t>carcinoma ARE</w:t>
      </w:r>
      <w:proofErr w:type="gramEnd"/>
      <w:r w:rsidRPr="00E93CA9">
        <w:rPr>
          <w:rFonts w:ascii="Book Antiqua" w:eastAsia="宋体" w:hAnsi="Book Antiqua" w:cs="宋体"/>
          <w:kern w:val="0"/>
          <w:sz w:val="24"/>
          <w:szCs w:val="24"/>
        </w:rPr>
        <w:t xml:space="preserve"> sensitive to chemotherapy, contrary to the author's claim, as stated in ABC-02 Study (Valle et al, New England Journal of Medicine, 2010). Life expectancy with dual chemotherapy regimen is omitted. However, it is 11.7 months (ABC-02 Study).</w:t>
      </w:r>
      <w:r w:rsidRPr="00E93CA9">
        <w:rPr>
          <w:rFonts w:ascii="Book Antiqua" w:eastAsia="宋体" w:hAnsi="Book Antiqua" w:cs="宋体" w:hint="eastAsia"/>
          <w:kern w:val="0"/>
          <w:sz w:val="24"/>
          <w:szCs w:val="24"/>
        </w:rPr>
        <w:t xml:space="preserve"> </w:t>
      </w:r>
    </w:p>
    <w:p w:rsidR="006F1515" w:rsidRPr="00E93CA9" w:rsidRDefault="006F1515" w:rsidP="006F1515">
      <w:pPr>
        <w:spacing w:line="360" w:lineRule="auto"/>
        <w:rPr>
          <w:rFonts w:ascii="Book Antiqua" w:eastAsia="宋体" w:hAnsi="Book Antiqua" w:cs="宋体"/>
          <w:kern w:val="0"/>
          <w:sz w:val="24"/>
          <w:szCs w:val="24"/>
        </w:rPr>
      </w:pPr>
      <w:r w:rsidRPr="00E93CA9">
        <w:rPr>
          <w:rFonts w:ascii="Book Antiqua" w:eastAsia="宋体" w:hAnsi="Book Antiqua" w:cs="宋体" w:hint="eastAsia"/>
          <w:b/>
          <w:bCs/>
          <w:kern w:val="0"/>
          <w:sz w:val="24"/>
          <w:szCs w:val="24"/>
        </w:rPr>
        <w:t>Answer</w:t>
      </w:r>
      <w:r w:rsidRPr="00E93CA9">
        <w:rPr>
          <w:rFonts w:ascii="Book Antiqua" w:eastAsia="宋体" w:hAnsi="Book Antiqua" w:cs="宋体" w:hint="eastAsia"/>
          <w:kern w:val="0"/>
          <w:sz w:val="24"/>
          <w:szCs w:val="24"/>
        </w:rPr>
        <w:t xml:space="preserve">: Thanks for your comments. First, </w:t>
      </w:r>
      <w:r w:rsidRPr="00E93CA9">
        <w:rPr>
          <w:rFonts w:ascii="Book Antiqua" w:eastAsia="宋体" w:hAnsi="Book Antiqua" w:cs="宋体"/>
          <w:kern w:val="0"/>
          <w:sz w:val="24"/>
          <w:szCs w:val="24"/>
        </w:rPr>
        <w:t xml:space="preserve">on the basis of our results, </w:t>
      </w:r>
      <w:r w:rsidRPr="00E93CA9">
        <w:rPr>
          <w:rFonts w:ascii="Book Antiqua" w:eastAsia="宋体" w:hAnsi="Book Antiqua" w:cs="宋体" w:hint="eastAsia"/>
          <w:kern w:val="0"/>
          <w:sz w:val="24"/>
          <w:szCs w:val="24"/>
        </w:rPr>
        <w:t xml:space="preserve">we think </w:t>
      </w:r>
      <w:r w:rsidRPr="00E93CA9">
        <w:rPr>
          <w:rFonts w:ascii="Book Antiqua" w:eastAsia="宋体" w:hAnsi="Book Antiqua" w:cs="宋体"/>
          <w:kern w:val="0"/>
          <w:sz w:val="24"/>
          <w:szCs w:val="24"/>
        </w:rPr>
        <w:t>that</w:t>
      </w:r>
      <w:r w:rsidRPr="00E93CA9">
        <w:rPr>
          <w:rFonts w:ascii="Book Antiqua" w:eastAsia="宋体" w:hAnsi="Book Antiqua" w:cs="宋体" w:hint="eastAsia"/>
          <w:kern w:val="0"/>
          <w:sz w:val="24"/>
          <w:szCs w:val="24"/>
        </w:rPr>
        <w:t xml:space="preserve"> </w:t>
      </w:r>
      <w:r w:rsidRPr="00E93CA9">
        <w:rPr>
          <w:rFonts w:ascii="Book Antiqua" w:eastAsia="宋体" w:hAnsi="Book Antiqua" w:cs="宋体"/>
          <w:kern w:val="0"/>
          <w:sz w:val="24"/>
          <w:szCs w:val="24"/>
        </w:rPr>
        <w:t>ROR2 and WNT5a expression</w:t>
      </w:r>
      <w:r w:rsidRPr="00E93CA9">
        <w:rPr>
          <w:rFonts w:ascii="Book Antiqua" w:eastAsia="宋体" w:hAnsi="Book Antiqua" w:cs="宋体" w:hint="eastAsia"/>
          <w:kern w:val="0"/>
          <w:sz w:val="24"/>
          <w:szCs w:val="24"/>
        </w:rPr>
        <w:t xml:space="preserve"> might be use</w:t>
      </w:r>
      <w:r w:rsidRPr="00E93CA9">
        <w:rPr>
          <w:rFonts w:ascii="Book Antiqua" w:eastAsia="宋体" w:hAnsi="Book Antiqua" w:cs="宋体"/>
          <w:kern w:val="0"/>
          <w:sz w:val="24"/>
          <w:szCs w:val="24"/>
        </w:rPr>
        <w:t>ful</w:t>
      </w:r>
      <w:r w:rsidRPr="00E93CA9">
        <w:rPr>
          <w:rFonts w:ascii="Book Antiqua" w:eastAsia="宋体" w:hAnsi="Book Antiqua" w:cs="宋体" w:hint="eastAsia"/>
          <w:kern w:val="0"/>
          <w:sz w:val="24"/>
          <w:szCs w:val="24"/>
        </w:rPr>
        <w:t xml:space="preserve"> as early diagnostic marker</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of gallbladder cancer</w:t>
      </w:r>
      <w:r w:rsidRPr="00E93CA9">
        <w:rPr>
          <w:rFonts w:ascii="Book Antiqua" w:eastAsia="宋体" w:hAnsi="Book Antiqua" w:cs="宋体"/>
          <w:kern w:val="0"/>
          <w:sz w:val="24"/>
          <w:szCs w:val="24"/>
        </w:rPr>
        <w:t>. Second,</w:t>
      </w:r>
      <w:r w:rsidRPr="00E93CA9">
        <w:rPr>
          <w:rFonts w:ascii="Book Antiqua" w:eastAsia="宋体" w:hAnsi="Book Antiqua" w:cs="宋体" w:hint="eastAsia"/>
          <w:kern w:val="0"/>
          <w:sz w:val="24"/>
          <w:szCs w:val="24"/>
        </w:rPr>
        <w:t xml:space="preserve"> we believe that it also show</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a novel insight into molecular signaling transduction in gallbladder cancer and provide</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 xml:space="preserve"> molecular targets of gallbladder cancer treatment in </w:t>
      </w:r>
      <w:r w:rsidRPr="00E93CA9">
        <w:rPr>
          <w:rFonts w:ascii="Book Antiqua" w:eastAsia="宋体" w:hAnsi="Book Antiqua" w:cs="宋体"/>
          <w:kern w:val="0"/>
          <w:sz w:val="24"/>
          <w:szCs w:val="24"/>
        </w:rPr>
        <w:t>future</w:t>
      </w:r>
      <w:r w:rsidRPr="00E93CA9">
        <w:rPr>
          <w:rFonts w:ascii="Book Antiqua" w:eastAsia="宋体" w:hAnsi="Book Antiqua" w:cs="宋体" w:hint="eastAsia"/>
          <w:kern w:val="0"/>
          <w:sz w:val="24"/>
          <w:szCs w:val="24"/>
        </w:rPr>
        <w:t xml:space="preserve"> drug screen</w:t>
      </w:r>
      <w:r w:rsidRPr="00E93CA9">
        <w:rPr>
          <w:rFonts w:ascii="Book Antiqua" w:eastAsia="宋体" w:hAnsi="Book Antiqua" w:cs="宋体"/>
          <w:kern w:val="0"/>
          <w:sz w:val="24"/>
          <w:szCs w:val="24"/>
        </w:rPr>
        <w:t>s</w:t>
      </w:r>
      <w:r w:rsidRPr="00E93CA9">
        <w:rPr>
          <w:rFonts w:ascii="Book Antiqua" w:eastAsia="宋体" w:hAnsi="Book Antiqua" w:cs="宋体" w:hint="eastAsia"/>
          <w:kern w:val="0"/>
          <w:sz w:val="24"/>
          <w:szCs w:val="24"/>
        </w:rPr>
        <w:t>.</w:t>
      </w:r>
    </w:p>
    <w:p w:rsidR="006F1515" w:rsidRPr="00E93CA9" w:rsidRDefault="006F1515" w:rsidP="006F1515">
      <w:pPr>
        <w:spacing w:line="360" w:lineRule="auto"/>
        <w:rPr>
          <w:rFonts w:ascii="Book Antiqua" w:eastAsia="宋体" w:hAnsi="Book Antiqua" w:cs="宋体"/>
          <w:kern w:val="0"/>
          <w:sz w:val="24"/>
          <w:szCs w:val="24"/>
        </w:rPr>
      </w:pPr>
    </w:p>
    <w:p w:rsidR="002118A1" w:rsidRPr="006F1515" w:rsidRDefault="002118A1" w:rsidP="006F1515"/>
    <w:sectPr w:rsidR="002118A1" w:rsidRPr="006F1515" w:rsidSect="00FD5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15" w:rsidRDefault="006F1515" w:rsidP="006F1515">
      <w:r>
        <w:separator/>
      </w:r>
    </w:p>
  </w:endnote>
  <w:endnote w:type="continuationSeparator" w:id="0">
    <w:p w:rsidR="006F1515" w:rsidRDefault="006F1515" w:rsidP="006F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15" w:rsidRDefault="006F1515" w:rsidP="006F1515">
      <w:r>
        <w:separator/>
      </w:r>
    </w:p>
  </w:footnote>
  <w:footnote w:type="continuationSeparator" w:id="0">
    <w:p w:rsidR="006F1515" w:rsidRDefault="006F1515" w:rsidP="006F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ED26"/>
    <w:multiLevelType w:val="singleLevel"/>
    <w:tmpl w:val="587CED2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EB"/>
    <w:rsid w:val="0003375C"/>
    <w:rsid w:val="002118A1"/>
    <w:rsid w:val="006F1515"/>
    <w:rsid w:val="00741367"/>
    <w:rsid w:val="007F1D70"/>
    <w:rsid w:val="009A74B7"/>
    <w:rsid w:val="00BD21EB"/>
    <w:rsid w:val="49AD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489614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wuzhengchun</dc:creator>
  <cp:lastModifiedBy>wuzhengchun</cp:lastModifiedBy>
  <cp:revision>4</cp:revision>
  <dcterms:created xsi:type="dcterms:W3CDTF">2017-01-10T14:27:00Z</dcterms:created>
  <dcterms:modified xsi:type="dcterms:W3CDTF">2017-01-31T15:43:00Z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