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BA" w:rsidRPr="00F33D31" w:rsidRDefault="00547ABA" w:rsidP="00F33D31">
      <w:pPr>
        <w:spacing w:line="360" w:lineRule="auto"/>
        <w:rPr>
          <w:rFonts w:ascii="Book Antiqua" w:eastAsiaTheme="minorEastAsia" w:hAnsi="Book Antiqua" w:cs="Times New Roman"/>
          <w:b/>
          <w:bCs/>
          <w:i/>
          <w:iCs/>
          <w:sz w:val="24"/>
          <w:szCs w:val="24"/>
        </w:rPr>
      </w:pPr>
      <w:r w:rsidRPr="00F33D31">
        <w:rPr>
          <w:rFonts w:ascii="Book Antiqua" w:hAnsi="Book Antiqua" w:cs="Times New Roman"/>
          <w:b/>
          <w:sz w:val="24"/>
          <w:szCs w:val="24"/>
        </w:rPr>
        <w:t xml:space="preserve">Name of Journal: </w:t>
      </w:r>
      <w:r w:rsidRPr="00F33D31">
        <w:rPr>
          <w:rFonts w:ascii="Book Antiqua" w:hAnsi="Book Antiqua" w:cs="Times New Roman"/>
          <w:b/>
          <w:bCs/>
          <w:i/>
          <w:iCs/>
          <w:sz w:val="24"/>
          <w:szCs w:val="24"/>
        </w:rPr>
        <w:t>World Journal of Clinical Oncology</w:t>
      </w:r>
    </w:p>
    <w:p w:rsidR="00C50831" w:rsidRPr="00F33D31" w:rsidRDefault="00C50831" w:rsidP="00F33D31">
      <w:pPr>
        <w:spacing w:line="360" w:lineRule="auto"/>
        <w:rPr>
          <w:rFonts w:ascii="Book Antiqua" w:eastAsiaTheme="minorEastAsia" w:hAnsi="Book Antiqua" w:cs="Times New Roman"/>
          <w:b/>
          <w:bCs/>
          <w:iCs/>
          <w:sz w:val="24"/>
          <w:szCs w:val="24"/>
        </w:rPr>
      </w:pPr>
      <w:r w:rsidRPr="00F33D31">
        <w:rPr>
          <w:rFonts w:ascii="Book Antiqua" w:eastAsiaTheme="minorEastAsia" w:hAnsi="Book Antiqua" w:cs="Times New Roman"/>
          <w:b/>
          <w:bCs/>
          <w:iCs/>
          <w:sz w:val="24"/>
          <w:szCs w:val="24"/>
        </w:rPr>
        <w:t>Manuscript NO:</w:t>
      </w:r>
      <w:r w:rsidR="00023153">
        <w:rPr>
          <w:rFonts w:ascii="Book Antiqua" w:eastAsiaTheme="minorEastAsia" w:hAnsi="Book Antiqua" w:cs="Times New Roman" w:hint="eastAsia"/>
          <w:b/>
          <w:bCs/>
          <w:iCs/>
          <w:sz w:val="24"/>
          <w:szCs w:val="24"/>
        </w:rPr>
        <w:t xml:space="preserve"> </w:t>
      </w:r>
      <w:r w:rsidRPr="00F33D31">
        <w:rPr>
          <w:rFonts w:ascii="Book Antiqua" w:eastAsiaTheme="minorEastAsia" w:hAnsi="Book Antiqua" w:cs="Times New Roman"/>
          <w:b/>
          <w:bCs/>
          <w:iCs/>
          <w:sz w:val="24"/>
          <w:szCs w:val="24"/>
        </w:rPr>
        <w:t>31729</w:t>
      </w:r>
    </w:p>
    <w:p w:rsidR="00547ABA" w:rsidRPr="00F33D31" w:rsidRDefault="00547ABA" w:rsidP="00F33D31">
      <w:pPr>
        <w:spacing w:line="360" w:lineRule="auto"/>
        <w:rPr>
          <w:rFonts w:ascii="Book Antiqua" w:eastAsiaTheme="minorEastAsia" w:hAnsi="Book Antiqua" w:cs="Times New Roman"/>
          <w:b/>
          <w:sz w:val="24"/>
          <w:szCs w:val="24"/>
        </w:rPr>
      </w:pPr>
      <w:r w:rsidRPr="00F33D31">
        <w:rPr>
          <w:rFonts w:ascii="Book Antiqua" w:hAnsi="Book Antiqua" w:cs="Times New Roman"/>
          <w:b/>
          <w:sz w:val="24"/>
          <w:szCs w:val="24"/>
        </w:rPr>
        <w:t>Manuscript Type:</w:t>
      </w:r>
      <w:r w:rsidRPr="00F33D31">
        <w:rPr>
          <w:rFonts w:ascii="Book Antiqua" w:hAnsi="Book Antiqua" w:cs="Times New Roman"/>
          <w:b/>
          <w:bCs/>
          <w:sz w:val="24"/>
          <w:szCs w:val="24"/>
        </w:rPr>
        <w:t xml:space="preserve"> </w:t>
      </w:r>
      <w:r w:rsidR="00842263" w:rsidRPr="00F33D31">
        <w:rPr>
          <w:rFonts w:ascii="Book Antiqua" w:hAnsi="Book Antiqua" w:cs="Times New Roman"/>
          <w:b/>
          <w:bCs/>
          <w:sz w:val="24"/>
          <w:szCs w:val="24"/>
        </w:rPr>
        <w:t>C</w:t>
      </w:r>
      <w:r w:rsidR="00842263" w:rsidRPr="00F33D31">
        <w:rPr>
          <w:rFonts w:ascii="Book Antiqua" w:eastAsiaTheme="minorEastAsia" w:hAnsi="Book Antiqua" w:cs="Times New Roman"/>
          <w:b/>
          <w:bCs/>
          <w:sz w:val="24"/>
          <w:szCs w:val="24"/>
        </w:rPr>
        <w:t>ase Report</w:t>
      </w:r>
    </w:p>
    <w:p w:rsidR="00547ABA" w:rsidRPr="00F33D31" w:rsidRDefault="00547ABA" w:rsidP="00F33D31">
      <w:pPr>
        <w:spacing w:line="360" w:lineRule="auto"/>
        <w:rPr>
          <w:rFonts w:ascii="Book Antiqua" w:hAnsi="Book Antiqua" w:cs="Times New Roman"/>
          <w:b/>
          <w:sz w:val="24"/>
          <w:szCs w:val="24"/>
        </w:rPr>
      </w:pPr>
    </w:p>
    <w:p w:rsidR="00547ABA" w:rsidRPr="00F33D31" w:rsidRDefault="00547ABA" w:rsidP="00F33D31">
      <w:pPr>
        <w:spacing w:line="360" w:lineRule="auto"/>
        <w:rPr>
          <w:rFonts w:ascii="Book Antiqua" w:hAnsi="Book Antiqua" w:cs="Times New Roman"/>
          <w:b/>
          <w:sz w:val="24"/>
          <w:szCs w:val="24"/>
        </w:rPr>
      </w:pPr>
      <w:r w:rsidRPr="00F33D31">
        <w:rPr>
          <w:rFonts w:ascii="Book Antiqua" w:hAnsi="Book Antiqua" w:cs="Times New Roman"/>
          <w:b/>
          <w:sz w:val="24"/>
          <w:szCs w:val="24"/>
        </w:rPr>
        <w:t xml:space="preserve">Target </w:t>
      </w:r>
      <w:r w:rsidR="00842263" w:rsidRPr="00F33D31">
        <w:rPr>
          <w:rFonts w:ascii="Book Antiqua" w:hAnsi="Book Antiqua" w:cs="Times New Roman"/>
          <w:b/>
          <w:sz w:val="24"/>
          <w:szCs w:val="24"/>
        </w:rPr>
        <w:t>migration from re-inflation of adjacent atelectasis during lung stereotactic body radiotherapy</w:t>
      </w:r>
    </w:p>
    <w:p w:rsidR="00842263" w:rsidRPr="00F33D31" w:rsidRDefault="00842263" w:rsidP="00F33D31">
      <w:pPr>
        <w:spacing w:line="360" w:lineRule="auto"/>
        <w:rPr>
          <w:rFonts w:ascii="Book Antiqua" w:hAnsi="Book Antiqua" w:cs="Times New Roman"/>
          <w:b/>
          <w:sz w:val="24"/>
          <w:szCs w:val="24"/>
        </w:rPr>
      </w:pPr>
    </w:p>
    <w:p w:rsidR="00842263" w:rsidRPr="00F33D31" w:rsidRDefault="00842263" w:rsidP="00F33D31">
      <w:pPr>
        <w:spacing w:line="360" w:lineRule="auto"/>
        <w:rPr>
          <w:rFonts w:ascii="Book Antiqua" w:hAnsi="Book Antiqua" w:cs="Times New Roman"/>
          <w:bCs/>
          <w:sz w:val="24"/>
          <w:szCs w:val="24"/>
        </w:rPr>
      </w:pPr>
      <w:r w:rsidRPr="00F33D31">
        <w:rPr>
          <w:rFonts w:ascii="Book Antiqua" w:hAnsi="Book Antiqua" w:cs="Times New Roman"/>
          <w:bCs/>
          <w:sz w:val="24"/>
          <w:szCs w:val="24"/>
        </w:rPr>
        <w:t xml:space="preserve">Mao B </w:t>
      </w:r>
      <w:r w:rsidRPr="00F33D31">
        <w:rPr>
          <w:rFonts w:ascii="Book Antiqua" w:hAnsi="Book Antiqua" w:cs="Times New Roman"/>
          <w:bCs/>
          <w:i/>
          <w:iCs/>
          <w:sz w:val="24"/>
          <w:szCs w:val="24"/>
        </w:rPr>
        <w:t>et al.</w:t>
      </w:r>
      <w:r w:rsidRPr="00F33D31">
        <w:rPr>
          <w:rFonts w:ascii="Book Antiqua" w:hAnsi="Book Antiqua" w:cs="Times New Roman"/>
          <w:bCs/>
          <w:sz w:val="24"/>
          <w:szCs w:val="24"/>
        </w:rPr>
        <w:t xml:space="preserve"> Lung </w:t>
      </w:r>
      <w:r w:rsidR="00BF545E" w:rsidRPr="00F33D31">
        <w:rPr>
          <w:rFonts w:ascii="Book Antiqua" w:hAnsi="Book Antiqua" w:cs="Times New Roman"/>
          <w:bCs/>
          <w:sz w:val="24"/>
          <w:szCs w:val="24"/>
        </w:rPr>
        <w:t>tumor migration with atelectasis</w:t>
      </w:r>
    </w:p>
    <w:p w:rsidR="00547ABA" w:rsidRPr="00F33D31" w:rsidRDefault="00547ABA" w:rsidP="00F33D31">
      <w:pPr>
        <w:spacing w:line="360" w:lineRule="auto"/>
        <w:rPr>
          <w:rFonts w:ascii="Book Antiqua" w:hAnsi="Book Antiqua" w:cs="Times New Roman"/>
          <w:b/>
          <w:sz w:val="24"/>
          <w:szCs w:val="24"/>
        </w:rPr>
      </w:pPr>
    </w:p>
    <w:p w:rsidR="00547ABA" w:rsidRPr="00F33D31" w:rsidRDefault="007D455E" w:rsidP="00F33D31">
      <w:pPr>
        <w:spacing w:line="360" w:lineRule="auto"/>
        <w:rPr>
          <w:rFonts w:ascii="Book Antiqua" w:hAnsi="Book Antiqua" w:cs="Times New Roman"/>
          <w:b/>
          <w:sz w:val="24"/>
          <w:szCs w:val="24"/>
        </w:rPr>
      </w:pPr>
      <w:r>
        <w:rPr>
          <w:rFonts w:ascii="Book Antiqua" w:hAnsi="Book Antiqua" w:cs="Times New Roman"/>
          <w:b/>
          <w:sz w:val="24"/>
          <w:szCs w:val="24"/>
        </w:rPr>
        <w:t>Bijing Mao,</w:t>
      </w:r>
      <w:r>
        <w:rPr>
          <w:rFonts w:ascii="Book Antiqua" w:hAnsi="Book Antiqua" w:cs="Times New Roman" w:hint="eastAsia"/>
          <w:b/>
          <w:sz w:val="24"/>
          <w:szCs w:val="24"/>
        </w:rPr>
        <w:t xml:space="preserve"> </w:t>
      </w:r>
      <w:r>
        <w:rPr>
          <w:rFonts w:ascii="Book Antiqua" w:hAnsi="Book Antiqua" w:cs="Times New Roman"/>
          <w:b/>
          <w:sz w:val="24"/>
          <w:szCs w:val="24"/>
        </w:rPr>
        <w:t>Vivek Verma,</w:t>
      </w:r>
      <w:r>
        <w:rPr>
          <w:rFonts w:ascii="Book Antiqua" w:hAnsi="Book Antiqua" w:cs="Times New Roman" w:hint="eastAsia"/>
          <w:b/>
          <w:sz w:val="24"/>
          <w:szCs w:val="24"/>
        </w:rPr>
        <w:t xml:space="preserve"> </w:t>
      </w:r>
      <w:r w:rsidR="00547ABA" w:rsidRPr="00F33D31">
        <w:rPr>
          <w:rFonts w:ascii="Book Antiqua" w:hAnsi="Book Antiqua" w:cs="Times New Roman"/>
          <w:b/>
          <w:sz w:val="24"/>
          <w:szCs w:val="24"/>
        </w:rPr>
        <w:t xml:space="preserve">Dandan Zheng, Xiaofeng Zhu, Nathan </w:t>
      </w:r>
      <w:r w:rsidR="00842263" w:rsidRPr="00F33D31">
        <w:rPr>
          <w:rFonts w:ascii="Book Antiqua" w:hAnsi="Book Antiqua" w:cs="Times New Roman"/>
          <w:b/>
          <w:sz w:val="24"/>
          <w:szCs w:val="24"/>
        </w:rPr>
        <w:t>R</w:t>
      </w:r>
      <w:r w:rsidR="00842263" w:rsidRPr="00F33D31">
        <w:rPr>
          <w:rFonts w:ascii="Book Antiqua" w:hAnsi="Book Antiqua" w:cs="Times New Roman"/>
          <w:b/>
          <w:sz w:val="24"/>
          <w:szCs w:val="24"/>
        </w:rPr>
        <w:t xml:space="preserve">　</w:t>
      </w:r>
      <w:r w:rsidR="00C50831" w:rsidRPr="00F33D31">
        <w:rPr>
          <w:rFonts w:ascii="Book Antiqua" w:hAnsi="Book Antiqua" w:cs="Times New Roman"/>
          <w:b/>
          <w:sz w:val="24"/>
          <w:szCs w:val="24"/>
        </w:rPr>
        <w:t>Bennion, Abhijeet R Bhirud,</w:t>
      </w:r>
      <w:r w:rsidRPr="00F33D31">
        <w:rPr>
          <w:rFonts w:ascii="Book Antiqua" w:hAnsi="Book Antiqua" w:cs="Times New Roman"/>
          <w:b/>
          <w:sz w:val="24"/>
          <w:szCs w:val="24"/>
        </w:rPr>
        <w:t xml:space="preserve"> </w:t>
      </w:r>
      <w:r w:rsidR="00547ABA" w:rsidRPr="00F33D31">
        <w:rPr>
          <w:rFonts w:ascii="Book Antiqua" w:hAnsi="Book Antiqua" w:cs="Times New Roman"/>
          <w:b/>
          <w:sz w:val="24"/>
          <w:szCs w:val="24"/>
        </w:rPr>
        <w:t>Maria A Poole, Weining Zhen</w:t>
      </w:r>
    </w:p>
    <w:p w:rsidR="00547ABA" w:rsidRPr="00F33D31" w:rsidRDefault="00547ABA" w:rsidP="00F33D31">
      <w:pPr>
        <w:spacing w:line="360" w:lineRule="auto"/>
        <w:rPr>
          <w:rFonts w:ascii="Book Antiqua" w:hAnsi="Book Antiqua" w:cs="Times New Roman"/>
          <w:b/>
          <w:sz w:val="24"/>
          <w:szCs w:val="24"/>
        </w:rPr>
      </w:pPr>
    </w:p>
    <w:p w:rsidR="00842263" w:rsidRPr="00F33D31" w:rsidRDefault="00842263" w:rsidP="00F33D31">
      <w:pPr>
        <w:spacing w:line="360" w:lineRule="auto"/>
        <w:rPr>
          <w:rFonts w:ascii="Book Antiqua" w:hAnsi="Book Antiqua" w:cs="Times New Roman"/>
          <w:b/>
          <w:sz w:val="24"/>
          <w:szCs w:val="24"/>
        </w:rPr>
      </w:pPr>
      <w:r w:rsidRPr="00F33D31">
        <w:rPr>
          <w:rFonts w:ascii="Book Antiqua" w:hAnsi="Book Antiqua" w:cs="Times New Roman"/>
          <w:b/>
          <w:sz w:val="24"/>
          <w:szCs w:val="24"/>
        </w:rPr>
        <w:t xml:space="preserve">Bijing Mao, </w:t>
      </w:r>
      <w:r w:rsidRPr="00F33D31">
        <w:rPr>
          <w:rFonts w:ascii="Book Antiqua" w:hAnsi="Book Antiqua" w:cs="Times New Roman"/>
          <w:sz w:val="24"/>
          <w:szCs w:val="24"/>
        </w:rPr>
        <w:t>Department of Oncology, Guizhou Provincial People’s Hospital, Guiyang, Guizhou</w:t>
      </w:r>
      <w:r w:rsidR="008C23C6" w:rsidRPr="00F33D31">
        <w:rPr>
          <w:rFonts w:ascii="Book Antiqua" w:hAnsi="Book Antiqua" w:cs="Times New Roman"/>
          <w:sz w:val="24"/>
          <w:szCs w:val="24"/>
        </w:rPr>
        <w:t xml:space="preserve"> 550002</w:t>
      </w:r>
      <w:r w:rsidRPr="00F33D31">
        <w:rPr>
          <w:rFonts w:ascii="Book Antiqua" w:hAnsi="Book Antiqua" w:cs="Times New Roman"/>
          <w:sz w:val="24"/>
          <w:szCs w:val="24"/>
        </w:rPr>
        <w:t>, China</w:t>
      </w:r>
    </w:p>
    <w:p w:rsidR="00842263" w:rsidRPr="00F33D31" w:rsidRDefault="00842263" w:rsidP="00F33D31">
      <w:pPr>
        <w:spacing w:line="360" w:lineRule="auto"/>
        <w:rPr>
          <w:rFonts w:ascii="Book Antiqua" w:hAnsi="Book Antiqua" w:cs="Times New Roman"/>
          <w:b/>
          <w:sz w:val="24"/>
          <w:szCs w:val="24"/>
        </w:rPr>
      </w:pPr>
    </w:p>
    <w:p w:rsidR="00842263" w:rsidRPr="00F33D31" w:rsidRDefault="00842263" w:rsidP="00F33D31">
      <w:pPr>
        <w:spacing w:line="360" w:lineRule="auto"/>
        <w:rPr>
          <w:rFonts w:ascii="Book Antiqua" w:hAnsi="Book Antiqua" w:cs="Times New Roman"/>
          <w:b/>
          <w:sz w:val="24"/>
          <w:szCs w:val="24"/>
        </w:rPr>
      </w:pPr>
      <w:r w:rsidRPr="00F33D31">
        <w:rPr>
          <w:rFonts w:ascii="Book Antiqua" w:hAnsi="Book Antiqua" w:cs="Times New Roman"/>
          <w:b/>
          <w:sz w:val="24"/>
          <w:szCs w:val="24"/>
        </w:rPr>
        <w:t xml:space="preserve">Vivek Verma, Dandan Zheng, Xiaofeng Zhu, Nathan R Bennion, Abhijeet R Bhirud, Maria A Poole, Weining Zhen, </w:t>
      </w:r>
      <w:r w:rsidRPr="00F33D31">
        <w:rPr>
          <w:rFonts w:ascii="Book Antiqua" w:hAnsi="Book Antiqua" w:cs="Times New Roman"/>
          <w:sz w:val="24"/>
          <w:szCs w:val="24"/>
        </w:rPr>
        <w:t>Department of Radiation Oncology, University of Nebraska Medical Center, Omaha, NE 68198, United States</w:t>
      </w:r>
    </w:p>
    <w:p w:rsidR="00842263" w:rsidRPr="00F33D31" w:rsidRDefault="00842263" w:rsidP="00F33D31">
      <w:pPr>
        <w:spacing w:line="360" w:lineRule="auto"/>
        <w:rPr>
          <w:rFonts w:ascii="Book Antiqua" w:hAnsi="Book Antiqua" w:cs="Times New Roman"/>
          <w:b/>
          <w:sz w:val="24"/>
          <w:szCs w:val="24"/>
        </w:rPr>
      </w:pPr>
    </w:p>
    <w:p w:rsidR="00842263" w:rsidRPr="00F33D31" w:rsidRDefault="00842263" w:rsidP="00F33D31">
      <w:pPr>
        <w:spacing w:line="360" w:lineRule="auto"/>
        <w:rPr>
          <w:rFonts w:ascii="Book Antiqua" w:hAnsi="Book Antiqua" w:cs="Times New Roman"/>
          <w:sz w:val="24"/>
          <w:szCs w:val="24"/>
        </w:rPr>
      </w:pPr>
      <w:r w:rsidRPr="00F33D31">
        <w:rPr>
          <w:rFonts w:ascii="Book Antiqua" w:hAnsi="Book Antiqua" w:cs="Times New Roman"/>
          <w:b/>
          <w:bCs/>
          <w:sz w:val="24"/>
          <w:szCs w:val="24"/>
        </w:rPr>
        <w:t xml:space="preserve">Author contributions: </w:t>
      </w:r>
      <w:r w:rsidRPr="00F33D31">
        <w:rPr>
          <w:rFonts w:ascii="Book Antiqua" w:hAnsi="Book Antiqua" w:cs="Times New Roman"/>
          <w:sz w:val="24"/>
          <w:szCs w:val="24"/>
        </w:rPr>
        <w:t>Zhen W conceived of the project; Mao B, Verma V, Zheng D, Poole MA collected data; all authors analyzed data, wrote, and reviewed the paper and provided final approval.</w:t>
      </w:r>
    </w:p>
    <w:p w:rsidR="00842263" w:rsidRPr="00F33D31" w:rsidRDefault="00842263" w:rsidP="00F33D31">
      <w:pPr>
        <w:spacing w:line="360" w:lineRule="auto"/>
        <w:rPr>
          <w:rFonts w:ascii="Book Antiqua" w:hAnsi="Book Antiqua" w:cs="Times New Roman"/>
          <w:sz w:val="24"/>
          <w:szCs w:val="24"/>
        </w:rPr>
      </w:pPr>
    </w:p>
    <w:p w:rsidR="008C23C6" w:rsidRPr="00F33D31" w:rsidRDefault="008C23C6" w:rsidP="00F33D31">
      <w:pPr>
        <w:spacing w:line="360" w:lineRule="auto"/>
        <w:rPr>
          <w:rFonts w:ascii="Book Antiqua" w:eastAsiaTheme="minorEastAsia" w:hAnsi="Book Antiqua" w:cs="Times New Roman"/>
          <w:sz w:val="24"/>
          <w:szCs w:val="24"/>
        </w:rPr>
      </w:pPr>
      <w:r w:rsidRPr="00F33D31">
        <w:rPr>
          <w:rFonts w:ascii="Book Antiqua" w:hAnsi="Book Antiqua" w:cs="Times New Roman"/>
          <w:b/>
          <w:bCs/>
          <w:sz w:val="24"/>
          <w:szCs w:val="24"/>
        </w:rPr>
        <w:t>Institutional review board statement:</w:t>
      </w:r>
      <w:r w:rsidRPr="00F33D31">
        <w:rPr>
          <w:rFonts w:ascii="Book Antiqua" w:hAnsi="Book Antiqua" w:cs="Times New Roman"/>
          <w:bCs/>
          <w:sz w:val="24"/>
          <w:szCs w:val="24"/>
        </w:rPr>
        <w:t xml:space="preserve"> </w:t>
      </w:r>
      <w:r w:rsidRPr="00F33D31">
        <w:rPr>
          <w:rFonts w:ascii="Book Antiqua" w:eastAsiaTheme="minorEastAsia" w:hAnsi="Book Antiqua" w:cs="Times New Roman"/>
          <w:bCs/>
          <w:sz w:val="24"/>
          <w:szCs w:val="24"/>
        </w:rPr>
        <w:t>This case report</w:t>
      </w:r>
      <w:r w:rsidRPr="00F33D31">
        <w:rPr>
          <w:rFonts w:ascii="Book Antiqua" w:eastAsiaTheme="minorEastAsia" w:hAnsi="Book Antiqua" w:cs="Times New Roman"/>
          <w:b/>
          <w:bCs/>
          <w:sz w:val="24"/>
          <w:szCs w:val="24"/>
        </w:rPr>
        <w:t xml:space="preserve"> </w:t>
      </w:r>
      <w:r w:rsidRPr="00F33D31">
        <w:rPr>
          <w:rFonts w:ascii="Book Antiqua" w:eastAsiaTheme="minorEastAsia" w:hAnsi="Book Antiqua" w:cs="Times New Roman"/>
          <w:bCs/>
          <w:sz w:val="24"/>
          <w:szCs w:val="24"/>
        </w:rPr>
        <w:t>was</w:t>
      </w:r>
      <w:r w:rsidRPr="00F33D31">
        <w:rPr>
          <w:rFonts w:ascii="Book Antiqua" w:eastAsiaTheme="minorEastAsia" w:hAnsi="Book Antiqua" w:cs="Times New Roman"/>
          <w:sz w:val="24"/>
          <w:szCs w:val="24"/>
        </w:rPr>
        <w:t xml:space="preserve"> exempt from </w:t>
      </w:r>
      <w:r w:rsidRPr="00F33D31">
        <w:rPr>
          <w:rFonts w:ascii="Book Antiqua" w:hAnsi="Book Antiqua" w:cs="Times New Roman"/>
          <w:sz w:val="24"/>
          <w:szCs w:val="24"/>
        </w:rPr>
        <w:t>the University of Nebraska Medical Center Institutional Review Board and Ethics Committee</w:t>
      </w:r>
      <w:r w:rsidRPr="00F33D31">
        <w:rPr>
          <w:rFonts w:ascii="Book Antiqua" w:eastAsiaTheme="minorEastAsia" w:hAnsi="Book Antiqua" w:cs="Times New Roman"/>
          <w:sz w:val="24"/>
          <w:szCs w:val="24"/>
        </w:rPr>
        <w:t>.</w:t>
      </w:r>
    </w:p>
    <w:p w:rsidR="008C23C6" w:rsidRPr="00F33D31" w:rsidRDefault="008C23C6" w:rsidP="00F33D31">
      <w:pPr>
        <w:spacing w:line="360" w:lineRule="auto"/>
        <w:rPr>
          <w:rFonts w:ascii="Book Antiqua" w:eastAsiaTheme="minorEastAsia" w:hAnsi="Book Antiqua" w:cs="Times New Roman"/>
          <w:b/>
          <w:bCs/>
          <w:sz w:val="24"/>
          <w:szCs w:val="24"/>
        </w:rPr>
      </w:pPr>
    </w:p>
    <w:p w:rsidR="008C23C6" w:rsidRPr="00F33D31" w:rsidRDefault="008C23C6" w:rsidP="00F33D31">
      <w:pPr>
        <w:spacing w:line="360" w:lineRule="auto"/>
        <w:rPr>
          <w:rFonts w:ascii="Book Antiqua" w:hAnsi="Book Antiqua" w:cs="Times New Roman"/>
          <w:b/>
          <w:bCs/>
          <w:sz w:val="24"/>
          <w:szCs w:val="24"/>
        </w:rPr>
      </w:pPr>
      <w:r w:rsidRPr="00F33D31">
        <w:rPr>
          <w:rFonts w:ascii="Book Antiqua" w:hAnsi="Book Antiqua" w:cs="Times New Roman"/>
          <w:b/>
          <w:bCs/>
          <w:sz w:val="24"/>
          <w:szCs w:val="24"/>
        </w:rPr>
        <w:t>Informed consent statement:</w:t>
      </w:r>
      <w:r w:rsidRPr="00F33D31">
        <w:rPr>
          <w:rFonts w:ascii="Book Antiqua" w:hAnsi="Book Antiqua" w:cs="Times New Roman"/>
          <w:sz w:val="24"/>
          <w:szCs w:val="24"/>
        </w:rPr>
        <w:t xml:space="preserve"> Consent to report and publish this case was obtained by the patient’s next of kin.</w:t>
      </w:r>
    </w:p>
    <w:p w:rsidR="008C23C6" w:rsidRPr="00F33D31" w:rsidRDefault="008C23C6" w:rsidP="00F33D31">
      <w:pPr>
        <w:spacing w:line="360" w:lineRule="auto"/>
        <w:rPr>
          <w:rFonts w:ascii="Book Antiqua" w:eastAsiaTheme="minorEastAsia" w:hAnsi="Book Antiqua" w:cs="Times New Roman"/>
          <w:b/>
          <w:bCs/>
          <w:sz w:val="24"/>
          <w:szCs w:val="24"/>
        </w:rPr>
      </w:pPr>
    </w:p>
    <w:p w:rsidR="008C23C6" w:rsidRDefault="00793F06" w:rsidP="00F33D31">
      <w:pPr>
        <w:spacing w:line="360" w:lineRule="auto"/>
        <w:rPr>
          <w:rFonts w:ascii="Book Antiqua" w:hAnsi="Book Antiqua" w:cs="Times New Roman"/>
          <w:sz w:val="24"/>
          <w:szCs w:val="24"/>
        </w:rPr>
      </w:pPr>
      <w:bookmarkStart w:id="0" w:name="OLE_LINK222"/>
      <w:bookmarkStart w:id="1" w:name="OLE_LINK223"/>
      <w:r w:rsidRPr="00C52BCF">
        <w:rPr>
          <w:rFonts w:ascii="Book Antiqua" w:hAnsi="Book Antiqua"/>
          <w:b/>
          <w:color w:val="000000"/>
          <w:sz w:val="24"/>
          <w:szCs w:val="24"/>
        </w:rPr>
        <w:lastRenderedPageBreak/>
        <w:t>Conflict-of-interest statement:</w:t>
      </w:r>
      <w:bookmarkEnd w:id="0"/>
      <w:bookmarkEnd w:id="1"/>
      <w:r>
        <w:rPr>
          <w:rFonts w:ascii="Book Antiqua" w:hAnsi="Book Antiqua" w:hint="eastAsia"/>
          <w:b/>
          <w:color w:val="000000"/>
          <w:sz w:val="24"/>
          <w:szCs w:val="24"/>
        </w:rPr>
        <w:t xml:space="preserve"> </w:t>
      </w:r>
      <w:r w:rsidR="008C23C6" w:rsidRPr="00F33D31">
        <w:rPr>
          <w:rFonts w:ascii="Book Antiqua" w:hAnsi="Book Antiqua" w:cs="Times New Roman"/>
          <w:sz w:val="24"/>
          <w:szCs w:val="24"/>
        </w:rPr>
        <w:t>All authors declare that conflicts of interest do not exist.</w:t>
      </w:r>
    </w:p>
    <w:p w:rsidR="00793F06" w:rsidRDefault="00793F06" w:rsidP="00F33D31">
      <w:pPr>
        <w:spacing w:line="360" w:lineRule="auto"/>
        <w:rPr>
          <w:rFonts w:ascii="Book Antiqua" w:hAnsi="Book Antiqua" w:cs="Times New Roman"/>
          <w:sz w:val="24"/>
          <w:szCs w:val="24"/>
        </w:rPr>
      </w:pPr>
    </w:p>
    <w:p w:rsidR="00793F06" w:rsidRPr="00C52BCF" w:rsidRDefault="00793F06" w:rsidP="00793F06">
      <w:pPr>
        <w:adjustRightInd w:val="0"/>
        <w:snapToGrid w:val="0"/>
        <w:spacing w:line="360" w:lineRule="auto"/>
        <w:rPr>
          <w:rFonts w:ascii="Book Antiqua" w:hAnsi="Book Antiqua"/>
          <w:sz w:val="24"/>
          <w:szCs w:val="24"/>
        </w:rPr>
      </w:pPr>
      <w:bookmarkStart w:id="2" w:name="OLE_LINK111"/>
      <w:bookmarkStart w:id="3" w:name="OLE_LINK112"/>
      <w:bookmarkStart w:id="4" w:name="OLE_LINK54"/>
      <w:bookmarkStart w:id="5" w:name="OLE_LINK70"/>
      <w:bookmarkStart w:id="6" w:name="OLE_LINK123"/>
      <w:bookmarkStart w:id="7" w:name="OLE_LINK183"/>
      <w:bookmarkStart w:id="8" w:name="OLE_LINK329"/>
      <w:bookmarkStart w:id="9" w:name="OLE_LINK424"/>
      <w:bookmarkStart w:id="10" w:name="OLE_LINK662"/>
      <w:bookmarkStart w:id="11" w:name="OLE_LINK268"/>
      <w:bookmarkStart w:id="12" w:name="OLE_LINK269"/>
      <w:bookmarkStart w:id="13" w:name="OLE_LINK439"/>
      <w:bookmarkStart w:id="14" w:name="OLE_LINK501"/>
      <w:bookmarkStart w:id="15" w:name="OLE_LINK594"/>
      <w:bookmarkStart w:id="16" w:name="OLE_LINK677"/>
      <w:bookmarkStart w:id="17" w:name="OLE_LINK693"/>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2"/>
      <w:bookmarkEnd w:id="3"/>
    </w:p>
    <w:bookmarkEnd w:id="4"/>
    <w:bookmarkEnd w:id="5"/>
    <w:bookmarkEnd w:id="6"/>
    <w:bookmarkEnd w:id="7"/>
    <w:bookmarkEnd w:id="8"/>
    <w:bookmarkEnd w:id="9"/>
    <w:bookmarkEnd w:id="10"/>
    <w:p w:rsidR="00793F06" w:rsidRPr="00C52BCF" w:rsidRDefault="00793F06" w:rsidP="00793F06">
      <w:pPr>
        <w:snapToGrid w:val="0"/>
        <w:spacing w:line="360" w:lineRule="auto"/>
        <w:ind w:right="120"/>
        <w:rPr>
          <w:rFonts w:ascii="Book Antiqua" w:hAnsi="Book Antiqua" w:cs="Times New Roman"/>
          <w:color w:val="000000"/>
          <w:sz w:val="24"/>
          <w:szCs w:val="24"/>
        </w:rPr>
      </w:pPr>
    </w:p>
    <w:p w:rsidR="00793F06" w:rsidRPr="00C52BCF" w:rsidRDefault="00793F06" w:rsidP="00793F06">
      <w:pPr>
        <w:snapToGrid w:val="0"/>
        <w:spacing w:line="360" w:lineRule="auto"/>
        <w:ind w:right="120"/>
        <w:rPr>
          <w:rFonts w:ascii="Book Antiqua" w:hAnsi="Book Antiqua" w:cs="Times New Roman"/>
          <w:color w:val="000000"/>
          <w:sz w:val="24"/>
          <w:szCs w:val="24"/>
        </w:rPr>
      </w:pPr>
      <w:bookmarkStart w:id="18" w:name="OLE_LINK219"/>
      <w:bookmarkStart w:id="19" w:name="OLE_LINK368"/>
      <w:bookmarkStart w:id="20"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11"/>
    <w:bookmarkEnd w:id="12"/>
    <w:bookmarkEnd w:id="13"/>
    <w:bookmarkEnd w:id="14"/>
    <w:bookmarkEnd w:id="15"/>
    <w:bookmarkEnd w:id="16"/>
    <w:bookmarkEnd w:id="17"/>
    <w:bookmarkEnd w:id="18"/>
    <w:bookmarkEnd w:id="19"/>
    <w:bookmarkEnd w:id="20"/>
    <w:p w:rsidR="00793F06" w:rsidRPr="00F33D31" w:rsidRDefault="00793F06" w:rsidP="00F33D31">
      <w:pPr>
        <w:spacing w:line="360" w:lineRule="auto"/>
        <w:rPr>
          <w:rFonts w:ascii="Book Antiqua" w:hAnsi="Book Antiqua" w:cs="Times New Roman"/>
          <w:sz w:val="24"/>
          <w:szCs w:val="24"/>
        </w:rPr>
      </w:pPr>
    </w:p>
    <w:p w:rsidR="008C23C6" w:rsidRPr="00F33D31" w:rsidRDefault="008C23C6" w:rsidP="00F33D31">
      <w:pPr>
        <w:spacing w:line="360" w:lineRule="auto"/>
        <w:rPr>
          <w:rFonts w:ascii="Book Antiqua" w:eastAsiaTheme="minorEastAsia" w:hAnsi="Book Antiqua" w:cs="Times New Roman"/>
          <w:sz w:val="24"/>
          <w:szCs w:val="24"/>
        </w:rPr>
      </w:pPr>
      <w:r w:rsidRPr="00F33D31">
        <w:rPr>
          <w:rFonts w:ascii="Book Antiqua" w:hAnsi="Book Antiqua" w:cs="Times New Roman"/>
          <w:b/>
          <w:sz w:val="24"/>
          <w:szCs w:val="24"/>
        </w:rPr>
        <w:t>Correspondence to</w:t>
      </w:r>
      <w:r w:rsidRPr="00F33D31">
        <w:rPr>
          <w:rFonts w:ascii="Book Antiqua" w:eastAsiaTheme="minorEastAsia" w:hAnsi="Book Antiqua" w:cs="Times New Roman"/>
          <w:b/>
          <w:sz w:val="24"/>
          <w:szCs w:val="24"/>
        </w:rPr>
        <w:t xml:space="preserve">: </w:t>
      </w:r>
      <w:r w:rsidRPr="00F33D31">
        <w:rPr>
          <w:rFonts w:ascii="Book Antiqua" w:hAnsi="Book Antiqua" w:cs="Times New Roman"/>
          <w:b/>
          <w:sz w:val="24"/>
          <w:szCs w:val="24"/>
        </w:rPr>
        <w:t>Weining Zhen, MD, Department of Radiation Oncology,</w:t>
      </w:r>
      <w:r w:rsidRPr="00F33D31">
        <w:rPr>
          <w:rFonts w:ascii="Book Antiqua" w:hAnsi="Book Antiqua" w:cs="Times New Roman"/>
          <w:sz w:val="24"/>
          <w:szCs w:val="24"/>
        </w:rPr>
        <w:t xml:space="preserve"> University of Nebraska Medical Center, Ground Floor, Clarkson Tower, Omaha, NE 68198,</w:t>
      </w:r>
      <w:r w:rsidR="00793F06">
        <w:rPr>
          <w:rFonts w:ascii="Book Antiqua" w:hAnsi="Book Antiqua" w:cs="Times New Roman" w:hint="eastAsia"/>
          <w:sz w:val="24"/>
          <w:szCs w:val="24"/>
        </w:rPr>
        <w:t xml:space="preserve"> </w:t>
      </w:r>
      <w:r w:rsidRPr="00F33D31">
        <w:rPr>
          <w:rFonts w:ascii="Book Antiqua" w:hAnsi="Book Antiqua" w:cs="Times New Roman"/>
          <w:sz w:val="24"/>
          <w:szCs w:val="24"/>
        </w:rPr>
        <w:t>U</w:t>
      </w:r>
      <w:r w:rsidR="00793F06">
        <w:rPr>
          <w:rFonts w:ascii="Book Antiqua" w:hAnsi="Book Antiqua" w:cs="Times New Roman" w:hint="eastAsia"/>
          <w:sz w:val="24"/>
          <w:szCs w:val="24"/>
        </w:rPr>
        <w:t>nited States</w:t>
      </w:r>
      <w:r w:rsidRPr="00F33D31">
        <w:rPr>
          <w:rFonts w:ascii="Book Antiqua" w:eastAsiaTheme="minorEastAsia" w:hAnsi="Book Antiqua" w:cs="Times New Roman"/>
          <w:sz w:val="24"/>
          <w:szCs w:val="24"/>
        </w:rPr>
        <w:t>.</w:t>
      </w:r>
      <w:r w:rsidRPr="00F33D31">
        <w:rPr>
          <w:rFonts w:ascii="Book Antiqua" w:hAnsi="Book Antiqua" w:cs="Times New Roman"/>
          <w:sz w:val="24"/>
          <w:szCs w:val="24"/>
        </w:rPr>
        <w:t xml:space="preserve"> </w:t>
      </w:r>
      <w:hyperlink r:id="rId8" w:history="1">
        <w:r w:rsidRPr="00F33D31">
          <w:rPr>
            <w:rStyle w:val="a3"/>
            <w:rFonts w:ascii="Book Antiqua" w:hAnsi="Book Antiqua" w:cs="Times New Roman"/>
            <w:color w:val="auto"/>
            <w:sz w:val="24"/>
            <w:szCs w:val="24"/>
            <w:u w:val="none"/>
          </w:rPr>
          <w:t>wzhen@unmc.edu</w:t>
        </w:r>
      </w:hyperlink>
    </w:p>
    <w:p w:rsidR="008C23C6" w:rsidRPr="00F33D31" w:rsidRDefault="008C23C6" w:rsidP="00F33D31">
      <w:pPr>
        <w:spacing w:line="360" w:lineRule="auto"/>
        <w:rPr>
          <w:rFonts w:ascii="Book Antiqua" w:eastAsiaTheme="minorEastAsia" w:hAnsi="Book Antiqua" w:cs="Times New Roman"/>
          <w:sz w:val="24"/>
          <w:szCs w:val="24"/>
        </w:rPr>
      </w:pPr>
      <w:r w:rsidRPr="00F33D31">
        <w:rPr>
          <w:rFonts w:ascii="Book Antiqua" w:hAnsi="Book Antiqua" w:cs="Times New Roman"/>
          <w:b/>
          <w:sz w:val="24"/>
          <w:szCs w:val="24"/>
        </w:rPr>
        <w:t>Tel</w:t>
      </w:r>
      <w:r w:rsidRPr="00F33D31">
        <w:rPr>
          <w:rFonts w:ascii="Book Antiqua" w:eastAsiaTheme="minorEastAsia" w:hAnsi="Book Antiqua" w:cs="Times New Roman"/>
          <w:b/>
          <w:sz w:val="24"/>
          <w:szCs w:val="24"/>
        </w:rPr>
        <w:t>ephone</w:t>
      </w:r>
      <w:r w:rsidRPr="00F33D31">
        <w:rPr>
          <w:rFonts w:ascii="Book Antiqua" w:hAnsi="Book Antiqua" w:cs="Times New Roman"/>
          <w:b/>
          <w:sz w:val="24"/>
          <w:szCs w:val="24"/>
        </w:rPr>
        <w:t>:</w:t>
      </w:r>
      <w:r w:rsidR="00793F06">
        <w:rPr>
          <w:rFonts w:ascii="Book Antiqua" w:hAnsi="Book Antiqua" w:cs="Times New Roman" w:hint="eastAsia"/>
          <w:b/>
          <w:sz w:val="24"/>
          <w:szCs w:val="24"/>
        </w:rPr>
        <w:t xml:space="preserve"> </w:t>
      </w:r>
      <w:r w:rsidRPr="00F33D31">
        <w:rPr>
          <w:rFonts w:ascii="Book Antiqua" w:eastAsiaTheme="minorEastAsia" w:hAnsi="Book Antiqua" w:cs="Times New Roman"/>
          <w:sz w:val="24"/>
          <w:szCs w:val="24"/>
        </w:rPr>
        <w:t>+1-</w:t>
      </w:r>
      <w:r w:rsidRPr="00F33D31">
        <w:rPr>
          <w:rFonts w:ascii="Book Antiqua" w:hAnsi="Book Antiqua" w:cs="Times New Roman"/>
          <w:sz w:val="24"/>
          <w:szCs w:val="24"/>
        </w:rPr>
        <w:t>402</w:t>
      </w:r>
      <w:r w:rsidRPr="00F33D31">
        <w:rPr>
          <w:rFonts w:ascii="Book Antiqua" w:eastAsiaTheme="minorEastAsia" w:hAnsi="Book Antiqua" w:cs="Times New Roman"/>
          <w:sz w:val="24"/>
          <w:szCs w:val="24"/>
        </w:rPr>
        <w:t>-</w:t>
      </w:r>
      <w:r w:rsidRPr="00F33D31">
        <w:rPr>
          <w:rFonts w:ascii="Book Antiqua" w:hAnsi="Book Antiqua" w:cs="Times New Roman"/>
          <w:sz w:val="24"/>
          <w:szCs w:val="24"/>
        </w:rPr>
        <w:t>552</w:t>
      </w:r>
      <w:r w:rsidR="00793F06">
        <w:rPr>
          <w:rFonts w:ascii="Book Antiqua" w:hAnsi="Book Antiqua" w:cs="Times New Roman"/>
          <w:sz w:val="24"/>
          <w:szCs w:val="24"/>
        </w:rPr>
        <w:t>3844</w:t>
      </w:r>
    </w:p>
    <w:p w:rsidR="008C23C6" w:rsidRPr="00F33D31" w:rsidRDefault="008C23C6" w:rsidP="00F33D31">
      <w:pPr>
        <w:spacing w:line="360" w:lineRule="auto"/>
        <w:rPr>
          <w:rFonts w:ascii="Book Antiqua" w:hAnsi="Book Antiqua" w:cs="Times New Roman"/>
          <w:sz w:val="24"/>
          <w:szCs w:val="24"/>
        </w:rPr>
      </w:pPr>
      <w:r w:rsidRPr="00F33D31">
        <w:rPr>
          <w:rFonts w:ascii="Book Antiqua" w:hAnsi="Book Antiqua" w:cs="Times New Roman"/>
          <w:b/>
          <w:sz w:val="24"/>
          <w:szCs w:val="24"/>
        </w:rPr>
        <w:t xml:space="preserve"> Fax:</w:t>
      </w:r>
      <w:r w:rsidRPr="00F33D31">
        <w:rPr>
          <w:rFonts w:ascii="Book Antiqua" w:hAnsi="Book Antiqua" w:cs="Times New Roman"/>
          <w:sz w:val="24"/>
          <w:szCs w:val="24"/>
        </w:rPr>
        <w:t xml:space="preserve"> </w:t>
      </w:r>
      <w:r w:rsidRPr="00F33D31">
        <w:rPr>
          <w:rFonts w:ascii="Book Antiqua" w:eastAsiaTheme="minorEastAsia" w:hAnsi="Book Antiqua" w:cs="Times New Roman"/>
          <w:sz w:val="24"/>
          <w:szCs w:val="24"/>
        </w:rPr>
        <w:t>+1-</w:t>
      </w:r>
      <w:r w:rsidRPr="00F33D31">
        <w:rPr>
          <w:rFonts w:ascii="Book Antiqua" w:hAnsi="Book Antiqua" w:cs="Times New Roman"/>
          <w:sz w:val="24"/>
          <w:szCs w:val="24"/>
        </w:rPr>
        <w:t>402</w:t>
      </w:r>
      <w:r w:rsidRPr="00F33D31">
        <w:rPr>
          <w:rFonts w:ascii="Book Antiqua" w:eastAsiaTheme="minorEastAsia" w:hAnsi="Book Antiqua" w:cs="Times New Roman"/>
          <w:sz w:val="24"/>
          <w:szCs w:val="24"/>
        </w:rPr>
        <w:t>-</w:t>
      </w:r>
      <w:r w:rsidRPr="00F33D31">
        <w:rPr>
          <w:rFonts w:ascii="Book Antiqua" w:hAnsi="Book Antiqua" w:cs="Times New Roman"/>
          <w:sz w:val="24"/>
          <w:szCs w:val="24"/>
        </w:rPr>
        <w:t>552</w:t>
      </w:r>
      <w:r w:rsidR="00793F06">
        <w:rPr>
          <w:rFonts w:ascii="Book Antiqua" w:hAnsi="Book Antiqua" w:cs="Times New Roman"/>
          <w:sz w:val="24"/>
          <w:szCs w:val="24"/>
        </w:rPr>
        <w:t>3013</w:t>
      </w:r>
    </w:p>
    <w:p w:rsidR="00842263" w:rsidRDefault="00842263" w:rsidP="00F33D31">
      <w:pPr>
        <w:spacing w:line="360" w:lineRule="auto"/>
        <w:rPr>
          <w:rFonts w:ascii="Book Antiqua" w:hAnsi="Book Antiqua" w:cs="Times New Roman"/>
          <w:b/>
          <w:sz w:val="24"/>
          <w:szCs w:val="24"/>
        </w:rPr>
      </w:pPr>
    </w:p>
    <w:p w:rsidR="00793F06" w:rsidRPr="00C52BCF" w:rsidRDefault="00793F06" w:rsidP="00793F06">
      <w:pPr>
        <w:adjustRightInd w:val="0"/>
        <w:snapToGrid w:val="0"/>
        <w:spacing w:line="360" w:lineRule="auto"/>
        <w:rPr>
          <w:rFonts w:ascii="Book Antiqua" w:hAnsi="Book Antiqua"/>
          <w:sz w:val="24"/>
          <w:szCs w:val="24"/>
        </w:rPr>
      </w:pPr>
      <w:bookmarkStart w:id="21" w:name="OLE_LINK140"/>
      <w:bookmarkStart w:id="22" w:name="OLE_LINK7"/>
      <w:bookmarkStart w:id="23" w:name="OLE_LINK8"/>
      <w:bookmarkStart w:id="24" w:name="OLE_LINK16"/>
      <w:bookmarkStart w:id="25" w:name="OLE_LINK36"/>
      <w:bookmarkStart w:id="26" w:name="OLE_LINK38"/>
      <w:bookmarkStart w:id="27" w:name="OLE_LINK47"/>
      <w:bookmarkStart w:id="28" w:name="OLE_LINK55"/>
      <w:bookmarkStart w:id="29" w:name="OLE_LINK77"/>
      <w:bookmarkStart w:id="30" w:name="OLE_LINK80"/>
      <w:bookmarkStart w:id="31" w:name="OLE_LINK83"/>
      <w:bookmarkStart w:id="32" w:name="OLE_LINK85"/>
      <w:bookmarkStart w:id="33" w:name="OLE_LINK153"/>
      <w:bookmarkStart w:id="34" w:name="OLE_LINK156"/>
      <w:bookmarkStart w:id="35" w:name="OLE_LINK224"/>
      <w:bookmarkStart w:id="36" w:name="OLE_LINK271"/>
      <w:bookmarkStart w:id="37" w:name="OLE_LINK321"/>
      <w:bookmarkStart w:id="38" w:name="OLE_LINK322"/>
      <w:bookmarkStart w:id="39" w:name="OLE_LINK330"/>
      <w:bookmarkStart w:id="40" w:name="OLE_LINK229"/>
      <w:bookmarkStart w:id="41" w:name="OLE_LINK230"/>
      <w:bookmarkStart w:id="42" w:name="OLE_LINK422"/>
      <w:bookmarkStart w:id="43" w:name="OLE_LINK464"/>
      <w:bookmarkStart w:id="44" w:name="OLE_LINK493"/>
      <w:bookmarkStart w:id="45" w:name="OLE_LINK535"/>
      <w:bookmarkStart w:id="46" w:name="OLE_LINK552"/>
      <w:bookmarkStart w:id="47" w:name="OLE_LINK578"/>
      <w:bookmarkStart w:id="48" w:name="OLE_LINK608"/>
      <w:bookmarkStart w:id="49" w:name="OLE_LINK632"/>
      <w:bookmarkStart w:id="50" w:name="OLE_LINK643"/>
      <w:bookmarkStart w:id="51" w:name="OLE_LINK678"/>
      <w:bookmarkStart w:id="52" w:name="OLE_LINK683"/>
      <w:bookmarkStart w:id="53" w:name="OLE_LINK694"/>
      <w:bookmarkStart w:id="54" w:name="OLE_LINK724"/>
      <w:bookmarkStart w:id="55" w:name="OLE_LINK730"/>
      <w:bookmarkStart w:id="56" w:name="OLE_LINK749"/>
      <w:bookmarkStart w:id="57" w:name="OLE_LINK787"/>
      <w:r w:rsidRPr="00C52BCF">
        <w:rPr>
          <w:rFonts w:ascii="Book Antiqua" w:hAnsi="Book Antiqua"/>
          <w:b/>
          <w:sz w:val="24"/>
          <w:szCs w:val="24"/>
        </w:rPr>
        <w:t xml:space="preserve">Received: </w:t>
      </w:r>
      <w:r w:rsidR="005A3B46">
        <w:rPr>
          <w:rFonts w:ascii="Book Antiqua" w:hAnsi="Book Antiqua" w:hint="eastAsia"/>
          <w:sz w:val="24"/>
          <w:szCs w:val="24"/>
        </w:rPr>
        <w:t xml:space="preserve">December 4, 2016 </w:t>
      </w:r>
    </w:p>
    <w:p w:rsidR="00793F06" w:rsidRPr="00C52BCF" w:rsidRDefault="00793F06" w:rsidP="00793F06">
      <w:pPr>
        <w:adjustRightInd w:val="0"/>
        <w:snapToGrid w:val="0"/>
        <w:spacing w:line="360" w:lineRule="auto"/>
        <w:rPr>
          <w:rFonts w:ascii="Book Antiqua" w:hAnsi="Book Antiqua"/>
          <w:sz w:val="24"/>
          <w:szCs w:val="24"/>
        </w:rPr>
      </w:pPr>
      <w:r w:rsidRPr="00C52BCF">
        <w:rPr>
          <w:rFonts w:ascii="Book Antiqua" w:hAnsi="Book Antiqua"/>
          <w:b/>
          <w:sz w:val="24"/>
          <w:szCs w:val="24"/>
        </w:rPr>
        <w:t xml:space="preserve">Peer-review started: </w:t>
      </w:r>
      <w:r w:rsidR="005A3B46">
        <w:rPr>
          <w:rFonts w:ascii="Book Antiqua" w:hAnsi="Book Antiqua" w:hint="eastAsia"/>
          <w:sz w:val="24"/>
          <w:szCs w:val="24"/>
        </w:rPr>
        <w:t xml:space="preserve">December 5, 2016 </w:t>
      </w:r>
    </w:p>
    <w:p w:rsidR="00793F06" w:rsidRPr="00C52BCF" w:rsidRDefault="00793F06" w:rsidP="00793F06">
      <w:pPr>
        <w:adjustRightInd w:val="0"/>
        <w:snapToGrid w:val="0"/>
        <w:spacing w:line="360" w:lineRule="auto"/>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sidR="005A3B46">
        <w:rPr>
          <w:rFonts w:ascii="Book Antiqua" w:hAnsi="Book Antiqua" w:hint="eastAsia"/>
          <w:sz w:val="24"/>
          <w:szCs w:val="24"/>
        </w:rPr>
        <w:t xml:space="preserve">February 21, 2017 </w:t>
      </w:r>
    </w:p>
    <w:p w:rsidR="00793F06" w:rsidRPr="00C52BCF" w:rsidRDefault="00793F06" w:rsidP="00793F06">
      <w:pPr>
        <w:adjustRightInd w:val="0"/>
        <w:snapToGrid w:val="0"/>
        <w:spacing w:line="360" w:lineRule="auto"/>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sidR="005A3B46">
        <w:rPr>
          <w:rFonts w:ascii="Book Antiqua" w:hAnsi="Book Antiqua" w:hint="eastAsia"/>
          <w:sz w:val="24"/>
          <w:szCs w:val="24"/>
        </w:rPr>
        <w:t>March 3</w:t>
      </w:r>
      <w:r>
        <w:rPr>
          <w:rFonts w:ascii="Book Antiqua" w:hAnsi="Book Antiqua" w:hint="eastAsia"/>
          <w:sz w:val="24"/>
          <w:szCs w:val="24"/>
        </w:rPr>
        <w:t>, 2017</w:t>
      </w:r>
      <w:r w:rsidR="005A3B46">
        <w:rPr>
          <w:rFonts w:ascii="Book Antiqua" w:hAnsi="Book Antiqua" w:hint="eastAsia"/>
          <w:sz w:val="24"/>
          <w:szCs w:val="24"/>
        </w:rPr>
        <w:t xml:space="preserve"> </w:t>
      </w:r>
    </w:p>
    <w:p w:rsidR="00793F06" w:rsidRPr="00FE5E1A" w:rsidRDefault="00793F06" w:rsidP="00793F06">
      <w:pPr>
        <w:adjustRightInd w:val="0"/>
        <w:snapToGrid w:val="0"/>
        <w:spacing w:line="360" w:lineRule="auto"/>
        <w:rPr>
          <w:rFonts w:ascii="Book Antiqua" w:hAnsi="Book Antiqua"/>
          <w:sz w:val="24"/>
          <w:szCs w:val="24"/>
        </w:rPr>
      </w:pPr>
      <w:r w:rsidRPr="00C52BCF">
        <w:rPr>
          <w:rFonts w:ascii="Book Antiqua" w:hAnsi="Book Antiqua"/>
          <w:b/>
          <w:sz w:val="24"/>
          <w:szCs w:val="24"/>
        </w:rPr>
        <w:t>Accepted:</w:t>
      </w:r>
      <w:r>
        <w:rPr>
          <w:rFonts w:ascii="Book Antiqua" w:hAnsi="Book Antiqua" w:hint="eastAsia"/>
          <w:b/>
          <w:sz w:val="24"/>
          <w:szCs w:val="24"/>
        </w:rPr>
        <w:t xml:space="preserve"> </w:t>
      </w:r>
      <w:r w:rsidR="00992CA6" w:rsidRPr="00992CA6">
        <w:rPr>
          <w:rFonts w:ascii="Book Antiqua" w:hAnsi="Book Antiqua"/>
          <w:sz w:val="24"/>
          <w:szCs w:val="24"/>
        </w:rPr>
        <w:t>April 18, 2017</w:t>
      </w:r>
    </w:p>
    <w:p w:rsidR="00793F06" w:rsidRPr="00FE5E1A" w:rsidRDefault="00793F06" w:rsidP="00793F06">
      <w:pPr>
        <w:adjustRightInd w:val="0"/>
        <w:snapToGrid w:val="0"/>
        <w:spacing w:line="360" w:lineRule="auto"/>
        <w:rPr>
          <w:rFonts w:ascii="Book Antiqua" w:hAnsi="Book Antiqua"/>
          <w:sz w:val="24"/>
          <w:szCs w:val="24"/>
        </w:rPr>
      </w:pPr>
      <w:r w:rsidRPr="00C52BCF">
        <w:rPr>
          <w:rFonts w:ascii="Book Antiqua" w:hAnsi="Book Antiqua"/>
          <w:b/>
          <w:sz w:val="24"/>
          <w:szCs w:val="24"/>
        </w:rPr>
        <w:t>Article in press:</w:t>
      </w:r>
      <w:r>
        <w:rPr>
          <w:rFonts w:ascii="Book Antiqua" w:hAnsi="Book Antiqua" w:hint="eastAsia"/>
          <w:sz w:val="24"/>
          <w:szCs w:val="24"/>
        </w:rPr>
        <w:t xml:space="preserve"> </w:t>
      </w:r>
    </w:p>
    <w:p w:rsidR="00793F06" w:rsidRPr="00FE5E1A" w:rsidRDefault="00793F06" w:rsidP="00793F06">
      <w:pPr>
        <w:snapToGrid w:val="0"/>
        <w:spacing w:line="360" w:lineRule="auto"/>
        <w:rPr>
          <w:rFonts w:ascii="Book Antiqua" w:hAnsi="Book Antiqua"/>
          <w:sz w:val="24"/>
          <w:szCs w:val="24"/>
        </w:rPr>
      </w:pPr>
      <w:r w:rsidRPr="00C52BCF">
        <w:rPr>
          <w:rFonts w:ascii="Book Antiqua" w:hAnsi="Book Antiqua"/>
          <w:b/>
          <w:sz w:val="24"/>
          <w:szCs w:val="24"/>
        </w:rPr>
        <w:t>Published online:</w:t>
      </w:r>
      <w:bookmarkEnd w:id="21"/>
      <w:r>
        <w:rPr>
          <w:rFonts w:ascii="Book Antiqua" w:hAnsi="Book Antiqua" w:hint="eastAsia"/>
          <w:sz w:val="24"/>
          <w:szCs w:val="24"/>
        </w:rPr>
        <w:t xml:space="preserve"> </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rsidR="00793F06" w:rsidRPr="00F33D31" w:rsidRDefault="00793F06" w:rsidP="00F33D31">
      <w:pPr>
        <w:spacing w:line="360" w:lineRule="auto"/>
        <w:rPr>
          <w:rFonts w:ascii="Book Antiqua" w:hAnsi="Book Antiqua" w:cs="Times New Roman"/>
          <w:b/>
          <w:sz w:val="24"/>
          <w:szCs w:val="24"/>
        </w:rPr>
      </w:pPr>
    </w:p>
    <w:p w:rsidR="00793F06" w:rsidRDefault="00793F06">
      <w:pPr>
        <w:widowControl/>
        <w:spacing w:after="160" w:line="259" w:lineRule="auto"/>
        <w:jc w:val="left"/>
        <w:rPr>
          <w:rFonts w:ascii="Book Antiqua" w:hAnsi="Book Antiqua" w:cs="Times New Roman"/>
          <w:b/>
          <w:sz w:val="24"/>
          <w:szCs w:val="24"/>
        </w:rPr>
      </w:pPr>
      <w:r>
        <w:rPr>
          <w:rFonts w:ascii="Book Antiqua" w:hAnsi="Book Antiqua" w:cs="Times New Roman"/>
          <w:b/>
          <w:sz w:val="24"/>
          <w:szCs w:val="24"/>
        </w:rPr>
        <w:br w:type="page"/>
      </w:r>
    </w:p>
    <w:p w:rsidR="00547ABA" w:rsidRPr="00F33D31" w:rsidRDefault="009E25BE" w:rsidP="00F33D31">
      <w:pPr>
        <w:spacing w:line="360" w:lineRule="auto"/>
        <w:rPr>
          <w:rFonts w:ascii="Book Antiqua" w:hAnsi="Book Antiqua" w:cs="Times New Roman"/>
          <w:b/>
          <w:sz w:val="24"/>
          <w:szCs w:val="24"/>
        </w:rPr>
      </w:pPr>
      <w:r w:rsidRPr="00F33D31">
        <w:rPr>
          <w:rFonts w:ascii="Book Antiqua" w:hAnsi="Book Antiqua" w:cs="Times New Roman"/>
          <w:b/>
          <w:sz w:val="24"/>
          <w:szCs w:val="24"/>
        </w:rPr>
        <w:lastRenderedPageBreak/>
        <w:t>A</w:t>
      </w:r>
      <w:r w:rsidR="00547ABA" w:rsidRPr="00F33D31">
        <w:rPr>
          <w:rFonts w:ascii="Book Antiqua" w:hAnsi="Book Antiqua" w:cs="Times New Roman"/>
          <w:b/>
          <w:sz w:val="24"/>
          <w:szCs w:val="24"/>
        </w:rPr>
        <w:t>bstract</w:t>
      </w:r>
    </w:p>
    <w:p w:rsidR="00547ABA" w:rsidRPr="00F33D31" w:rsidRDefault="00547ABA" w:rsidP="00F33D31">
      <w:pPr>
        <w:spacing w:line="360" w:lineRule="auto"/>
        <w:rPr>
          <w:rFonts w:ascii="Book Antiqua" w:hAnsi="Book Antiqua" w:cs="Times New Roman"/>
          <w:sz w:val="24"/>
          <w:szCs w:val="24"/>
        </w:rPr>
      </w:pPr>
      <w:r w:rsidRPr="00F33D31">
        <w:rPr>
          <w:rFonts w:ascii="Book Antiqua" w:hAnsi="Book Antiqua" w:cs="Times New Roman"/>
          <w:sz w:val="24"/>
          <w:szCs w:val="24"/>
        </w:rPr>
        <w:t>Stereotactic body radiotherapy (SBRT) is a widely accepted option for the treatment of medically inoperable early-stage non-small cell lung cancer (NSCLC). Herein, we highlight the importance of interfraction image guidance during SBRT. We describe a case of early-stage NSCLC associated with segmental atelectasis that translocated 15</w:t>
      </w:r>
      <w:r w:rsidR="005A3B46">
        <w:rPr>
          <w:rFonts w:ascii="Book Antiqua" w:hAnsi="Book Antiqua" w:cs="Times New Roman" w:hint="eastAsia"/>
          <w:sz w:val="24"/>
          <w:szCs w:val="24"/>
        </w:rPr>
        <w:t xml:space="preserve"> </w:t>
      </w:r>
      <w:r w:rsidRPr="00F33D31">
        <w:rPr>
          <w:rFonts w:ascii="Book Antiqua" w:hAnsi="Book Antiqua" w:cs="Times New Roman"/>
          <w:sz w:val="24"/>
          <w:szCs w:val="24"/>
        </w:rPr>
        <w:t>mm anteroinferiorly due to re-expansion of the adjacent segmental atelectasis following the first fraction. The case exemplifies the importance of cross-sectional image-guided radiotherapy that shows the intended target, as opposed to aligning based on rigid anatomy alone, especially in cases associated with potentially “volatile” anatomic areas.</w:t>
      </w:r>
    </w:p>
    <w:p w:rsidR="009E25BE" w:rsidRPr="00F33D31" w:rsidRDefault="009E25BE" w:rsidP="00F33D31">
      <w:pPr>
        <w:widowControl/>
        <w:spacing w:line="360" w:lineRule="auto"/>
        <w:rPr>
          <w:rFonts w:ascii="Book Antiqua" w:hAnsi="Book Antiqua" w:cs="Times New Roman"/>
          <w:b/>
          <w:sz w:val="24"/>
          <w:szCs w:val="24"/>
        </w:rPr>
      </w:pPr>
    </w:p>
    <w:p w:rsidR="009E25BE" w:rsidRPr="00F33D31" w:rsidRDefault="009E25BE" w:rsidP="00F33D31">
      <w:pPr>
        <w:widowControl/>
        <w:spacing w:line="360" w:lineRule="auto"/>
        <w:rPr>
          <w:rFonts w:ascii="Book Antiqua" w:hAnsi="Book Antiqua" w:cs="Times New Roman"/>
          <w:bCs/>
          <w:sz w:val="24"/>
          <w:szCs w:val="24"/>
        </w:rPr>
      </w:pPr>
      <w:r w:rsidRPr="00F33D31">
        <w:rPr>
          <w:rFonts w:ascii="Book Antiqua" w:hAnsi="Book Antiqua" w:cs="Times New Roman"/>
          <w:b/>
          <w:sz w:val="24"/>
          <w:szCs w:val="24"/>
        </w:rPr>
        <w:t xml:space="preserve">Key </w:t>
      </w:r>
      <w:r w:rsidR="005A3B46" w:rsidRPr="00F33D31">
        <w:rPr>
          <w:rFonts w:ascii="Book Antiqua" w:hAnsi="Book Antiqua" w:cs="Times New Roman"/>
          <w:b/>
          <w:sz w:val="24"/>
          <w:szCs w:val="24"/>
        </w:rPr>
        <w:t>w</w:t>
      </w:r>
      <w:r w:rsidRPr="00F33D31">
        <w:rPr>
          <w:rFonts w:ascii="Book Antiqua" w:hAnsi="Book Antiqua" w:cs="Times New Roman"/>
          <w:b/>
          <w:sz w:val="24"/>
          <w:szCs w:val="24"/>
        </w:rPr>
        <w:t>ords:</w:t>
      </w:r>
      <w:r w:rsidR="00C97BF1" w:rsidRPr="00F33D31">
        <w:rPr>
          <w:rFonts w:ascii="Book Antiqua" w:eastAsiaTheme="minorEastAsia" w:hAnsi="Book Antiqua" w:cs="Times New Roman"/>
          <w:b/>
          <w:sz w:val="24"/>
          <w:szCs w:val="24"/>
        </w:rPr>
        <w:t xml:space="preserve"> </w:t>
      </w:r>
      <w:r w:rsidR="005A3B46" w:rsidRPr="00F33D31">
        <w:rPr>
          <w:rFonts w:ascii="Book Antiqua" w:hAnsi="Book Antiqua" w:cs="Times New Roman"/>
          <w:bCs/>
          <w:sz w:val="24"/>
          <w:szCs w:val="24"/>
        </w:rPr>
        <w:t>R</w:t>
      </w:r>
      <w:r w:rsidRPr="00F33D31">
        <w:rPr>
          <w:rFonts w:ascii="Book Antiqua" w:hAnsi="Book Antiqua" w:cs="Times New Roman"/>
          <w:bCs/>
          <w:sz w:val="24"/>
          <w:szCs w:val="24"/>
        </w:rPr>
        <w:t xml:space="preserve">adiation therapy; </w:t>
      </w:r>
      <w:r w:rsidR="005A3B46" w:rsidRPr="00F33D31">
        <w:rPr>
          <w:rFonts w:ascii="Book Antiqua" w:hAnsi="Book Antiqua" w:cs="Times New Roman"/>
          <w:bCs/>
          <w:sz w:val="24"/>
          <w:szCs w:val="24"/>
        </w:rPr>
        <w:t>S</w:t>
      </w:r>
      <w:r w:rsidRPr="00F33D31">
        <w:rPr>
          <w:rFonts w:ascii="Book Antiqua" w:hAnsi="Book Antiqua" w:cs="Times New Roman"/>
          <w:bCs/>
          <w:sz w:val="24"/>
          <w:szCs w:val="24"/>
        </w:rPr>
        <w:t xml:space="preserve">tereotactic body radiation therapy; </w:t>
      </w:r>
      <w:r w:rsidR="005A3B46" w:rsidRPr="00F33D31">
        <w:rPr>
          <w:rFonts w:ascii="Book Antiqua" w:hAnsi="Book Antiqua" w:cs="Times New Roman"/>
          <w:bCs/>
          <w:sz w:val="24"/>
          <w:szCs w:val="24"/>
        </w:rPr>
        <w:t>N</w:t>
      </w:r>
      <w:r w:rsidRPr="00F33D31">
        <w:rPr>
          <w:rFonts w:ascii="Book Antiqua" w:hAnsi="Book Antiqua" w:cs="Times New Roman"/>
          <w:bCs/>
          <w:sz w:val="24"/>
          <w:szCs w:val="24"/>
        </w:rPr>
        <w:t xml:space="preserve">on-small cell lung cancer; </w:t>
      </w:r>
      <w:r w:rsidR="005A3B46" w:rsidRPr="00F33D31">
        <w:rPr>
          <w:rFonts w:ascii="Book Antiqua" w:hAnsi="Book Antiqua" w:cs="Times New Roman"/>
          <w:bCs/>
          <w:sz w:val="24"/>
          <w:szCs w:val="24"/>
        </w:rPr>
        <w:t>I</w:t>
      </w:r>
      <w:r w:rsidRPr="00F33D31">
        <w:rPr>
          <w:rFonts w:ascii="Book Antiqua" w:hAnsi="Book Antiqua" w:cs="Times New Roman"/>
          <w:bCs/>
          <w:sz w:val="24"/>
          <w:szCs w:val="24"/>
        </w:rPr>
        <w:t xml:space="preserve">mage-guided radiation therapy; </w:t>
      </w:r>
      <w:r w:rsidR="005A3B46" w:rsidRPr="00F33D31">
        <w:rPr>
          <w:rFonts w:ascii="Book Antiqua" w:hAnsi="Book Antiqua" w:cs="Times New Roman"/>
          <w:bCs/>
          <w:sz w:val="24"/>
          <w:szCs w:val="24"/>
        </w:rPr>
        <w:t>S</w:t>
      </w:r>
      <w:r w:rsidRPr="00F33D31">
        <w:rPr>
          <w:rFonts w:ascii="Book Antiqua" w:hAnsi="Book Antiqua" w:cs="Times New Roman"/>
          <w:bCs/>
          <w:sz w:val="24"/>
          <w:szCs w:val="24"/>
        </w:rPr>
        <w:t>tereotactic ablative radiation therapy</w:t>
      </w:r>
    </w:p>
    <w:p w:rsidR="00547ABA" w:rsidRDefault="00547ABA" w:rsidP="00F33D31">
      <w:pPr>
        <w:widowControl/>
        <w:spacing w:line="360" w:lineRule="auto"/>
        <w:rPr>
          <w:rFonts w:ascii="Book Antiqua" w:hAnsi="Book Antiqua" w:cs="Times New Roman"/>
          <w:b/>
          <w:sz w:val="24"/>
          <w:szCs w:val="24"/>
        </w:rPr>
      </w:pPr>
    </w:p>
    <w:p w:rsidR="005A3B46" w:rsidRPr="00C52BCF" w:rsidRDefault="005A3B46" w:rsidP="005A3B46">
      <w:pPr>
        <w:adjustRightInd w:val="0"/>
        <w:snapToGrid w:val="0"/>
        <w:spacing w:line="360" w:lineRule="auto"/>
        <w:rPr>
          <w:rFonts w:ascii="Book Antiqua" w:hAnsi="Book Antiqua" w:cs="Tahoma"/>
          <w:color w:val="000000"/>
          <w:sz w:val="24"/>
          <w:szCs w:val="24"/>
        </w:rPr>
      </w:pPr>
      <w:bookmarkStart w:id="58" w:name="OLE_LINK148"/>
      <w:bookmarkStart w:id="59" w:name="OLE_LINK149"/>
      <w:bookmarkStart w:id="60" w:name="OLE_LINK200"/>
      <w:bookmarkStart w:id="61" w:name="OLE_LINK288"/>
      <w:bookmarkStart w:id="62" w:name="OLE_LINK1864"/>
      <w:bookmarkStart w:id="63" w:name="OLE_LINK382"/>
      <w:bookmarkStart w:id="64" w:name="OLE_LINK306"/>
      <w:bookmarkStart w:id="65" w:name="OLE_LINK569"/>
      <w:bookmarkStart w:id="66" w:name="OLE_LINK682"/>
      <w:bookmarkStart w:id="67" w:name="OLE_LINK78"/>
      <w:bookmarkStart w:id="68" w:name="OLE_LINK79"/>
      <w:bookmarkStart w:id="69" w:name="OLE_LINK86"/>
      <w:bookmarkStart w:id="70" w:name="OLE_LINK99"/>
      <w:bookmarkStart w:id="71" w:name="OLE_LINK217"/>
      <w:bookmarkStart w:id="72" w:name="OLE_LINK245"/>
      <w:bookmarkStart w:id="73" w:name="OLE_LINK246"/>
      <w:bookmarkStart w:id="74" w:name="OLE_LINK274"/>
      <w:bookmarkStart w:id="75" w:name="OLE_LINK320"/>
      <w:bookmarkStart w:id="76" w:name="OLE_LINK333"/>
      <w:bookmarkStart w:id="77" w:name="OLE_LINK456"/>
      <w:bookmarkStart w:id="78" w:name="OLE_LINK494"/>
      <w:bookmarkStart w:id="79" w:name="OLE_LINK596"/>
      <w:bookmarkStart w:id="80" w:name="OLE_LINK686"/>
      <w:r w:rsidRPr="00C52BCF">
        <w:rPr>
          <w:rFonts w:ascii="Book Antiqua" w:hAnsi="Book Antiqua" w:cs="Tahoma"/>
          <w:b/>
          <w:color w:val="000000"/>
          <w:sz w:val="24"/>
          <w:szCs w:val="24"/>
          <w:lang w:eastAsia="ja-JP"/>
        </w:rPr>
        <w:t>© The Author(s) 201</w:t>
      </w:r>
      <w:r>
        <w:rPr>
          <w:rFonts w:ascii="Book Antiqua" w:hAnsi="Book Antiqua" w:cs="Tahoma" w:hint="eastAsia"/>
          <w:b/>
          <w:color w:val="000000"/>
          <w:sz w:val="24"/>
          <w:szCs w:val="24"/>
        </w:rPr>
        <w:t>7</w:t>
      </w:r>
      <w:r w:rsidRPr="00C52BCF">
        <w:rPr>
          <w:rFonts w:ascii="Book Antiqua" w:hAnsi="Book Antiqua" w:cs="Tahoma"/>
          <w:b/>
          <w:color w:val="000000"/>
          <w:sz w:val="24"/>
          <w:szCs w:val="24"/>
          <w:lang w:eastAsia="ja-JP"/>
        </w:rPr>
        <w:t>.</w:t>
      </w:r>
      <w:r w:rsidRPr="00C52BCF">
        <w:rPr>
          <w:rFonts w:ascii="Book Antiqua" w:hAnsi="Book Antiqua" w:cs="Tahoma"/>
          <w:color w:val="000000"/>
          <w:sz w:val="24"/>
          <w:szCs w:val="24"/>
          <w:lang w:eastAsia="ja-JP"/>
        </w:rPr>
        <w:t xml:space="preserve"> Published by Baishideng Publishing Group Inc. All rights reserved.</w:t>
      </w:r>
      <w:bookmarkEnd w:id="58"/>
      <w:bookmarkEnd w:id="59"/>
      <w:bookmarkEnd w:id="60"/>
      <w:bookmarkEnd w:id="61"/>
      <w:bookmarkEnd w:id="62"/>
      <w:bookmarkEnd w:id="63"/>
      <w:bookmarkEnd w:id="64"/>
      <w:bookmarkEnd w:id="65"/>
      <w:bookmarkEnd w:id="66"/>
    </w:p>
    <w:bookmarkEnd w:id="67"/>
    <w:bookmarkEnd w:id="68"/>
    <w:bookmarkEnd w:id="69"/>
    <w:bookmarkEnd w:id="70"/>
    <w:bookmarkEnd w:id="71"/>
    <w:bookmarkEnd w:id="72"/>
    <w:bookmarkEnd w:id="73"/>
    <w:bookmarkEnd w:id="74"/>
    <w:bookmarkEnd w:id="75"/>
    <w:bookmarkEnd w:id="76"/>
    <w:bookmarkEnd w:id="77"/>
    <w:bookmarkEnd w:id="78"/>
    <w:bookmarkEnd w:id="79"/>
    <w:bookmarkEnd w:id="80"/>
    <w:p w:rsidR="005A3B46" w:rsidRPr="00F33D31" w:rsidRDefault="005A3B46" w:rsidP="00F33D31">
      <w:pPr>
        <w:widowControl/>
        <w:spacing w:line="360" w:lineRule="auto"/>
        <w:rPr>
          <w:rFonts w:ascii="Book Antiqua" w:hAnsi="Book Antiqua" w:cs="Times New Roman"/>
          <w:b/>
          <w:sz w:val="24"/>
          <w:szCs w:val="24"/>
        </w:rPr>
      </w:pPr>
    </w:p>
    <w:p w:rsidR="00547ABA" w:rsidRDefault="00784D10" w:rsidP="00F33D31">
      <w:pPr>
        <w:spacing w:line="360" w:lineRule="auto"/>
        <w:rPr>
          <w:rFonts w:ascii="Book Antiqua" w:hAnsi="Book Antiqua" w:cs="Times New Roman"/>
          <w:sz w:val="24"/>
          <w:szCs w:val="24"/>
        </w:rPr>
      </w:pPr>
      <w:r w:rsidRPr="00F33D31">
        <w:rPr>
          <w:rFonts w:ascii="Book Antiqua" w:hAnsi="Book Antiqua" w:cs="Times New Roman"/>
          <w:b/>
          <w:sz w:val="24"/>
          <w:szCs w:val="24"/>
        </w:rPr>
        <w:t xml:space="preserve">Core </w:t>
      </w:r>
      <w:r w:rsidRPr="00F33D31">
        <w:rPr>
          <w:rFonts w:ascii="Book Antiqua" w:eastAsiaTheme="minorEastAsia" w:hAnsi="Book Antiqua" w:cs="Times New Roman"/>
          <w:b/>
          <w:sz w:val="24"/>
          <w:szCs w:val="24"/>
        </w:rPr>
        <w:t>t</w:t>
      </w:r>
      <w:r w:rsidR="00547ABA" w:rsidRPr="00F33D31">
        <w:rPr>
          <w:rFonts w:ascii="Book Antiqua" w:hAnsi="Book Antiqua" w:cs="Times New Roman"/>
          <w:b/>
          <w:sz w:val="24"/>
          <w:szCs w:val="24"/>
        </w:rPr>
        <w:t>ip</w:t>
      </w:r>
      <w:r w:rsidR="009E25BE" w:rsidRPr="00F33D31">
        <w:rPr>
          <w:rFonts w:ascii="Book Antiqua" w:hAnsi="Book Antiqua" w:cs="Times New Roman"/>
          <w:b/>
          <w:sz w:val="24"/>
          <w:szCs w:val="24"/>
        </w:rPr>
        <w:t xml:space="preserve">: </w:t>
      </w:r>
      <w:r w:rsidR="00547ABA" w:rsidRPr="00F33D31">
        <w:rPr>
          <w:rFonts w:ascii="Book Antiqua" w:hAnsi="Book Antiqua" w:cs="Times New Roman"/>
          <w:sz w:val="24"/>
          <w:szCs w:val="24"/>
        </w:rPr>
        <w:t>This is a case of early-stage non-small cell lung cancer associated with segmental atelectasis that translocated owing to re-expansion of the adjacent segmental atelectasis following the first fraction. There are image-guidance systems that register solely based on rigid (bony) anatomy and others that also show soft tissue; if the former would have been used, the translocated target would have been missed. The case exemplifies the importance of cross-sectional image-guided radiotherapy that shows the intended target, as opposed to aligning based on rigid anatomy alone, in cases associated with potentially “volatile” anatomic areas.</w:t>
      </w:r>
    </w:p>
    <w:p w:rsidR="005A3B46" w:rsidRPr="00F33D31" w:rsidRDefault="005A3B46" w:rsidP="00F33D31">
      <w:pPr>
        <w:spacing w:line="360" w:lineRule="auto"/>
        <w:rPr>
          <w:rFonts w:ascii="Book Antiqua" w:hAnsi="Book Antiqua" w:cs="Times New Roman"/>
          <w:sz w:val="24"/>
          <w:szCs w:val="24"/>
        </w:rPr>
      </w:pPr>
    </w:p>
    <w:p w:rsidR="005A3B46" w:rsidRPr="00C52BCF" w:rsidRDefault="009E25BE" w:rsidP="005A3B46">
      <w:pPr>
        <w:adjustRightInd w:val="0"/>
        <w:snapToGrid w:val="0"/>
        <w:spacing w:line="360" w:lineRule="auto"/>
        <w:rPr>
          <w:rFonts w:ascii="Book Antiqua" w:hAnsi="Book Antiqua"/>
          <w:sz w:val="24"/>
          <w:szCs w:val="24"/>
        </w:rPr>
      </w:pPr>
      <w:bookmarkStart w:id="81" w:name="_GoBack"/>
      <w:r w:rsidRPr="00F33D31">
        <w:rPr>
          <w:rFonts w:ascii="Book Antiqua" w:hAnsi="Book Antiqua" w:cs="Times New Roman"/>
          <w:bCs/>
          <w:sz w:val="24"/>
          <w:szCs w:val="24"/>
        </w:rPr>
        <w:t xml:space="preserve">Mao B, Verma V, Zheng D, Zhu X, Bennion NR, Bhirud AR, Poole MA, Zhen </w:t>
      </w:r>
      <w:r w:rsidRPr="00F33D31">
        <w:rPr>
          <w:rFonts w:ascii="Book Antiqua" w:hAnsi="Book Antiqua" w:cs="Times New Roman"/>
          <w:bCs/>
          <w:sz w:val="24"/>
          <w:szCs w:val="24"/>
        </w:rPr>
        <w:lastRenderedPageBreak/>
        <w:t xml:space="preserve">W. </w:t>
      </w:r>
      <w:r w:rsidR="009A34DE" w:rsidRPr="009A34DE">
        <w:rPr>
          <w:rFonts w:ascii="Book Antiqua" w:hAnsi="Book Antiqua" w:cs="Times New Roman"/>
          <w:bCs/>
          <w:sz w:val="24"/>
          <w:szCs w:val="24"/>
        </w:rPr>
        <w:t>Target migration from re-inflation of adjacent atelectasis during lung stereotactic body radiotherapy</w:t>
      </w:r>
      <w:r w:rsidRPr="00F33D31">
        <w:rPr>
          <w:rFonts w:ascii="Book Antiqua" w:hAnsi="Book Antiqua" w:cs="Times New Roman"/>
          <w:bCs/>
          <w:sz w:val="24"/>
          <w:szCs w:val="24"/>
        </w:rPr>
        <w:t>.</w:t>
      </w:r>
      <w:r w:rsidR="005A3B46" w:rsidRPr="005A3B46">
        <w:rPr>
          <w:rFonts w:ascii="Book Antiqua" w:hAnsi="Book Antiqua" w:cs="Arial"/>
          <w:i/>
          <w:iCs/>
          <w:color w:val="000000"/>
          <w:sz w:val="24"/>
          <w:szCs w:val="24"/>
          <w:shd w:val="clear" w:color="auto" w:fill="FFFFFF"/>
        </w:rPr>
        <w:t xml:space="preserve"> </w:t>
      </w:r>
      <w:r w:rsidR="005A3B46" w:rsidRPr="00C52BCF">
        <w:rPr>
          <w:rFonts w:ascii="Book Antiqua" w:hAnsi="Book Antiqua" w:cs="Arial"/>
          <w:i/>
          <w:iCs/>
          <w:color w:val="000000"/>
          <w:sz w:val="24"/>
          <w:szCs w:val="24"/>
          <w:shd w:val="clear" w:color="auto" w:fill="FFFFFF"/>
        </w:rPr>
        <w:t xml:space="preserve">World J Clin Oncol </w:t>
      </w:r>
      <w:r w:rsidR="005A3B46">
        <w:rPr>
          <w:rFonts w:ascii="Book Antiqua" w:hAnsi="Book Antiqua"/>
          <w:sz w:val="24"/>
          <w:szCs w:val="24"/>
        </w:rPr>
        <w:t>2017</w:t>
      </w:r>
      <w:r w:rsidR="005A3B46" w:rsidRPr="00C52BCF">
        <w:rPr>
          <w:rFonts w:ascii="Book Antiqua" w:hAnsi="Book Antiqua"/>
          <w:sz w:val="24"/>
          <w:szCs w:val="24"/>
        </w:rPr>
        <w:t>; In press</w:t>
      </w:r>
      <w:bookmarkEnd w:id="81"/>
    </w:p>
    <w:p w:rsidR="009E25BE" w:rsidRPr="00F33D31" w:rsidRDefault="009E25BE" w:rsidP="00F33D31">
      <w:pPr>
        <w:spacing w:line="360" w:lineRule="auto"/>
        <w:rPr>
          <w:rFonts w:ascii="Book Antiqua" w:eastAsiaTheme="minorEastAsia" w:hAnsi="Book Antiqua" w:cs="Times New Roman"/>
          <w:bCs/>
          <w:sz w:val="24"/>
          <w:szCs w:val="24"/>
        </w:rPr>
      </w:pPr>
    </w:p>
    <w:p w:rsidR="00547ABA" w:rsidRPr="00F33D31" w:rsidRDefault="00547ABA" w:rsidP="00F33D31">
      <w:pPr>
        <w:widowControl/>
        <w:spacing w:line="360" w:lineRule="auto"/>
        <w:rPr>
          <w:rFonts w:ascii="Book Antiqua" w:eastAsiaTheme="minorEastAsia" w:hAnsi="Book Antiqua" w:cs="Times New Roman"/>
          <w:b/>
          <w:sz w:val="24"/>
          <w:szCs w:val="24"/>
        </w:rPr>
      </w:pPr>
      <w:r w:rsidRPr="00F33D31">
        <w:rPr>
          <w:rFonts w:ascii="Book Antiqua" w:hAnsi="Book Antiqua" w:cs="Times New Roman"/>
          <w:bCs/>
          <w:sz w:val="24"/>
          <w:szCs w:val="24"/>
        </w:rPr>
        <w:br w:type="page"/>
      </w:r>
      <w:r w:rsidRPr="00F33D31">
        <w:rPr>
          <w:rFonts w:ascii="Book Antiqua" w:hAnsi="Book Antiqua" w:cs="Times New Roman"/>
          <w:b/>
          <w:sz w:val="24"/>
          <w:szCs w:val="24"/>
        </w:rPr>
        <w:lastRenderedPageBreak/>
        <w:t>I</w:t>
      </w:r>
      <w:r w:rsidR="002B6F7D" w:rsidRPr="00F33D31">
        <w:rPr>
          <w:rFonts w:ascii="Book Antiqua" w:eastAsiaTheme="minorEastAsia" w:hAnsi="Book Antiqua" w:cs="Times New Roman"/>
          <w:b/>
          <w:sz w:val="24"/>
          <w:szCs w:val="24"/>
        </w:rPr>
        <w:t>NTRODUCTION</w:t>
      </w:r>
    </w:p>
    <w:p w:rsidR="00547ABA" w:rsidRPr="00F33D31" w:rsidRDefault="00547ABA" w:rsidP="00F33D31">
      <w:pPr>
        <w:spacing w:line="360" w:lineRule="auto"/>
        <w:rPr>
          <w:rFonts w:ascii="Book Antiqua" w:hAnsi="Book Antiqua" w:cs="Times New Roman"/>
          <w:sz w:val="24"/>
          <w:szCs w:val="24"/>
        </w:rPr>
      </w:pPr>
      <w:r w:rsidRPr="00F33D31">
        <w:rPr>
          <w:rFonts w:ascii="Book Antiqua" w:hAnsi="Book Antiqua" w:cs="Times New Roman"/>
          <w:sz w:val="24"/>
          <w:szCs w:val="24"/>
        </w:rPr>
        <w:t>Among other indications, stereotactic body radiotherapy (SBRT) plays an important role in the treatment of early-stage non-small cell lung cancer (NSCLC), chiefly in medically inoperable candidates, or if patients refuse surgery</w:t>
      </w:r>
      <w:r w:rsidR="00E72C7F" w:rsidRPr="00F33D31">
        <w:rPr>
          <w:rFonts w:ascii="Book Antiqua" w:hAnsi="Book Antiqua" w:cs="Times New Roman"/>
          <w:sz w:val="24"/>
          <w:szCs w:val="24"/>
          <w:vertAlign w:val="superscript"/>
        </w:rPr>
        <w:t>[1-7]</w:t>
      </w:r>
      <w:r w:rsidRPr="00F33D31">
        <w:rPr>
          <w:rFonts w:ascii="Book Antiqua" w:hAnsi="Book Antiqua" w:cs="Times New Roman"/>
          <w:sz w:val="24"/>
          <w:szCs w:val="24"/>
        </w:rPr>
        <w:t>.</w:t>
      </w:r>
      <w:r w:rsidR="00E72C7F" w:rsidRPr="00F33D31">
        <w:rPr>
          <w:rFonts w:ascii="Book Antiqua" w:hAnsi="Book Antiqua" w:cs="Times New Roman"/>
          <w:sz w:val="24"/>
          <w:szCs w:val="24"/>
        </w:rPr>
        <w:t xml:space="preserve"> </w:t>
      </w:r>
      <w:r w:rsidRPr="00F33D31">
        <w:rPr>
          <w:rFonts w:ascii="Book Antiqua" w:hAnsi="Book Antiqua" w:cs="Times New Roman"/>
          <w:sz w:val="24"/>
          <w:szCs w:val="24"/>
        </w:rPr>
        <w:t xml:space="preserve">It is well-known that target and respiratory motion management is critical, and that spatial uncertainty in SBRT can be caused by both internal motion with respiration and set-up errors. Therefore, image-guided radiotherapy (IGRT) before each treatment is strongly recommended for SBRT; IGRT can confirm that the gross tumor is consistently located within the pre-defined treatment volume. </w:t>
      </w:r>
    </w:p>
    <w:p w:rsidR="00547ABA" w:rsidRPr="00F33D31" w:rsidRDefault="00547ABA" w:rsidP="00F33D31">
      <w:pPr>
        <w:spacing w:line="360" w:lineRule="auto"/>
        <w:ind w:firstLineChars="100" w:firstLine="240"/>
        <w:rPr>
          <w:rFonts w:ascii="Book Antiqua" w:hAnsi="Book Antiqua" w:cs="Times New Roman"/>
          <w:sz w:val="24"/>
          <w:szCs w:val="24"/>
        </w:rPr>
      </w:pPr>
      <w:r w:rsidRPr="00F33D31">
        <w:rPr>
          <w:rFonts w:ascii="Book Antiqua" w:hAnsi="Book Antiqua" w:cs="Times New Roman"/>
          <w:sz w:val="24"/>
          <w:szCs w:val="24"/>
        </w:rPr>
        <w:t>SBRT may utilize one of two IGRT subtypes: systems that rely on rigid bony anatomy, and those that provide soft tissue discrimination. For the first type, two in-room systems are specifically designed for stereotactic treatments and are widely used: CyberKnife (Accuray Inc., Sunnyvale, CA</w:t>
      </w:r>
      <w:r w:rsidR="009A34DE">
        <w:rPr>
          <w:rFonts w:ascii="Book Antiqua" w:hAnsi="Book Antiqua" w:cs="Times New Roman" w:hint="eastAsia"/>
          <w:sz w:val="24"/>
          <w:szCs w:val="24"/>
        </w:rPr>
        <w:t>, United States</w:t>
      </w:r>
      <w:r w:rsidRPr="00F33D31">
        <w:rPr>
          <w:rFonts w:ascii="Book Antiqua" w:hAnsi="Book Antiqua" w:cs="Times New Roman"/>
          <w:sz w:val="24"/>
          <w:szCs w:val="24"/>
        </w:rPr>
        <w:t>) and ExacTrac (BrainLabAG, Feldkirchen, Germany). These systems use orthogonal kilovoltage (kV) electronic 2-D radiographs, generated by X-ray tubes combined with flat panel detectors, to align and verify the patient treatment position - usually according to bony anatomy. Though providing better soft-tissue contrast than its MV counterparts, 2D kV IGRT systems largely consider bony landmarks for registration instead of the internal target alignment, except in cases with bulky thoracic tumors or implanted fiducial markers. For the second type, good soft tissue cross-sectional visibility is provided by 3D images. Some of these systems use kV cone-beam computed tomography (CBCT) generated by linear-accelerator (LINAC)-integrated systems such as On-Board-Imager (Varian Medical Systems, Palo Alto, CA, U</w:t>
      </w:r>
      <w:r w:rsidR="009A34DE">
        <w:rPr>
          <w:rFonts w:ascii="Book Antiqua" w:hAnsi="Book Antiqua" w:cs="Times New Roman" w:hint="eastAsia"/>
          <w:sz w:val="24"/>
          <w:szCs w:val="24"/>
        </w:rPr>
        <w:t>nited States</w:t>
      </w:r>
      <w:r w:rsidRPr="00F33D31">
        <w:rPr>
          <w:rFonts w:ascii="Book Antiqua" w:hAnsi="Book Antiqua" w:cs="Times New Roman"/>
          <w:sz w:val="24"/>
          <w:szCs w:val="24"/>
        </w:rPr>
        <w:t>) and X-ray-Volume-Imaging (Elekta Oncology Systems, Crawley, UK). Alternatively, kV computed tomography (CT) can also be implemented by CT-on-Rails (Siemens, Erlangen, Germany). These systems offer 3D images and soft-tissue-based target verification without fiducials for small lung lesions treated with SBRT</w:t>
      </w:r>
      <w:r w:rsidR="00750A16" w:rsidRPr="00F33D31">
        <w:rPr>
          <w:rFonts w:ascii="Book Antiqua" w:hAnsi="Book Antiqua" w:cs="Times New Roman"/>
          <w:sz w:val="24"/>
          <w:szCs w:val="24"/>
          <w:vertAlign w:val="superscript"/>
        </w:rPr>
        <w:t>[8]</w:t>
      </w:r>
      <w:r w:rsidRPr="00F33D31">
        <w:rPr>
          <w:rFonts w:ascii="Book Antiqua" w:hAnsi="Book Antiqua" w:cs="Times New Roman"/>
          <w:sz w:val="24"/>
          <w:szCs w:val="24"/>
        </w:rPr>
        <w:t>.</w:t>
      </w:r>
      <w:r w:rsidR="00750A16" w:rsidRPr="00F33D31">
        <w:rPr>
          <w:rFonts w:ascii="Book Antiqua" w:hAnsi="Book Antiqua" w:cs="Times New Roman"/>
          <w:sz w:val="24"/>
          <w:szCs w:val="24"/>
        </w:rPr>
        <w:t xml:space="preserve"> </w:t>
      </w:r>
      <w:r w:rsidRPr="00F33D31">
        <w:rPr>
          <w:rFonts w:ascii="Book Antiqua" w:hAnsi="Book Antiqua" w:cs="Times New Roman"/>
          <w:sz w:val="24"/>
          <w:szCs w:val="24"/>
        </w:rPr>
        <w:t xml:space="preserve">The most common application of this </w:t>
      </w:r>
      <w:r w:rsidRPr="00F33D31">
        <w:rPr>
          <w:rFonts w:ascii="Book Antiqua" w:hAnsi="Book Antiqua" w:cs="Times New Roman"/>
          <w:sz w:val="24"/>
          <w:szCs w:val="24"/>
        </w:rPr>
        <w:lastRenderedPageBreak/>
        <w:t>IGRT scheme is a two-step verification process with an initial bony registration followed by a soft-tissue target alignment</w:t>
      </w:r>
      <w:r w:rsidR="00750A16" w:rsidRPr="00F33D31">
        <w:rPr>
          <w:rFonts w:ascii="Book Antiqua" w:hAnsi="Book Antiqua" w:cs="Times New Roman"/>
          <w:sz w:val="24"/>
          <w:szCs w:val="24"/>
          <w:vertAlign w:val="superscript"/>
        </w:rPr>
        <w:t>[9,10]</w:t>
      </w:r>
      <w:r w:rsidRPr="00F33D31">
        <w:rPr>
          <w:rFonts w:ascii="Book Antiqua" w:hAnsi="Book Antiqua" w:cs="Times New Roman"/>
          <w:sz w:val="24"/>
          <w:szCs w:val="24"/>
        </w:rPr>
        <w:t>.</w:t>
      </w:r>
    </w:p>
    <w:p w:rsidR="00547ABA" w:rsidRPr="00F33D31" w:rsidRDefault="00547ABA" w:rsidP="00F33D31">
      <w:pPr>
        <w:spacing w:line="360" w:lineRule="auto"/>
        <w:ind w:firstLineChars="100" w:firstLine="240"/>
        <w:rPr>
          <w:rFonts w:ascii="Book Antiqua" w:hAnsi="Book Antiqua" w:cs="Times New Roman"/>
          <w:sz w:val="24"/>
          <w:szCs w:val="24"/>
        </w:rPr>
      </w:pPr>
      <w:r w:rsidRPr="00F33D31">
        <w:rPr>
          <w:rFonts w:ascii="Book Antiqua" w:hAnsi="Book Antiqua" w:cs="Times New Roman"/>
          <w:sz w:val="24"/>
          <w:szCs w:val="24"/>
        </w:rPr>
        <w:t>Though most studies report localization accuracy improvements of 3D-versus-2D on the order of a few millimeters for lung SBRT</w:t>
      </w:r>
      <w:r w:rsidR="00750A16" w:rsidRPr="00F33D31">
        <w:rPr>
          <w:rFonts w:ascii="Book Antiqua" w:hAnsi="Book Antiqua" w:cs="Times New Roman"/>
          <w:sz w:val="24"/>
          <w:szCs w:val="24"/>
          <w:vertAlign w:val="superscript"/>
        </w:rPr>
        <w:t>[11-13]</w:t>
      </w:r>
      <w:r w:rsidRPr="00F33D31">
        <w:rPr>
          <w:rFonts w:ascii="Book Antiqua" w:hAnsi="Book Antiqua" w:cs="Times New Roman"/>
          <w:sz w:val="24"/>
          <w:szCs w:val="24"/>
        </w:rPr>
        <w:t>, we describe a patient with an early-stage NSCLC which translocated after the first fraction of SBRT owing to re-expansion of segmental atelectasis. We further discuss the role of IGRT systems that align to bone versus soft-tissue in detection and management of the resulting misalignment.</w:t>
      </w:r>
    </w:p>
    <w:p w:rsidR="00547ABA" w:rsidRPr="00F33D31" w:rsidRDefault="00547ABA" w:rsidP="00F33D31">
      <w:pPr>
        <w:spacing w:line="360" w:lineRule="auto"/>
        <w:rPr>
          <w:rFonts w:ascii="Book Antiqua" w:hAnsi="Book Antiqua" w:cs="Times New Roman"/>
          <w:sz w:val="24"/>
          <w:szCs w:val="24"/>
        </w:rPr>
      </w:pPr>
    </w:p>
    <w:p w:rsidR="00547ABA" w:rsidRPr="00F33D31" w:rsidRDefault="00547ABA" w:rsidP="00F33D31">
      <w:pPr>
        <w:spacing w:line="360" w:lineRule="auto"/>
        <w:rPr>
          <w:rFonts w:ascii="Book Antiqua" w:eastAsiaTheme="minorEastAsia" w:hAnsi="Book Antiqua" w:cs="Times New Roman"/>
          <w:b/>
          <w:sz w:val="24"/>
          <w:szCs w:val="24"/>
        </w:rPr>
      </w:pPr>
      <w:r w:rsidRPr="00F33D31">
        <w:rPr>
          <w:rFonts w:ascii="Book Antiqua" w:hAnsi="Book Antiqua" w:cs="Times New Roman"/>
          <w:b/>
          <w:sz w:val="24"/>
          <w:szCs w:val="24"/>
        </w:rPr>
        <w:t>C</w:t>
      </w:r>
      <w:r w:rsidR="008E2DF1" w:rsidRPr="00F33D31">
        <w:rPr>
          <w:rFonts w:ascii="Book Antiqua" w:eastAsiaTheme="minorEastAsia" w:hAnsi="Book Antiqua" w:cs="Times New Roman"/>
          <w:b/>
          <w:sz w:val="24"/>
          <w:szCs w:val="24"/>
        </w:rPr>
        <w:t>ASE</w:t>
      </w:r>
      <w:r w:rsidRPr="00F33D31">
        <w:rPr>
          <w:rFonts w:ascii="Book Antiqua" w:hAnsi="Book Antiqua" w:cs="Times New Roman"/>
          <w:b/>
          <w:sz w:val="24"/>
          <w:szCs w:val="24"/>
        </w:rPr>
        <w:t xml:space="preserve"> R</w:t>
      </w:r>
      <w:r w:rsidR="008E2DF1" w:rsidRPr="00F33D31">
        <w:rPr>
          <w:rFonts w:ascii="Book Antiqua" w:eastAsiaTheme="minorEastAsia" w:hAnsi="Book Antiqua" w:cs="Times New Roman"/>
          <w:b/>
          <w:sz w:val="24"/>
          <w:szCs w:val="24"/>
        </w:rPr>
        <w:t>EPORT</w:t>
      </w:r>
    </w:p>
    <w:p w:rsidR="00547ABA" w:rsidRPr="00F33D31" w:rsidRDefault="00547ABA" w:rsidP="00F33D31">
      <w:pPr>
        <w:spacing w:line="360" w:lineRule="auto"/>
        <w:rPr>
          <w:rFonts w:ascii="Book Antiqua" w:hAnsi="Book Antiqua" w:cs="Times New Roman"/>
          <w:b/>
          <w:sz w:val="24"/>
          <w:szCs w:val="24"/>
        </w:rPr>
      </w:pPr>
      <w:r w:rsidRPr="00F33D31">
        <w:rPr>
          <w:rFonts w:ascii="Book Antiqua" w:hAnsi="Book Antiqua" w:cs="Times New Roman"/>
          <w:sz w:val="24"/>
          <w:szCs w:val="24"/>
        </w:rPr>
        <w:t xml:space="preserve">A 72-year-old man presented with a nonproductive cough; </w:t>
      </w:r>
      <w:r w:rsidR="00455FEC" w:rsidRPr="00F33D31">
        <w:rPr>
          <w:rFonts w:ascii="Book Antiqua" w:hAnsi="Book Antiqua" w:cs="Times New Roman"/>
          <w:sz w:val="24"/>
          <w:szCs w:val="24"/>
        </w:rPr>
        <w:t xml:space="preserve">computed tomography </w:t>
      </w:r>
      <w:r w:rsidR="00455FEC">
        <w:rPr>
          <w:rFonts w:ascii="Book Antiqua" w:hAnsi="Book Antiqua" w:cs="Times New Roman" w:hint="eastAsia"/>
          <w:sz w:val="24"/>
          <w:szCs w:val="24"/>
        </w:rPr>
        <w:t>(</w:t>
      </w:r>
      <w:r w:rsidR="00455FEC" w:rsidRPr="00F33D31">
        <w:rPr>
          <w:rFonts w:ascii="Book Antiqua" w:hAnsi="Book Antiqua" w:cs="Times New Roman"/>
          <w:sz w:val="24"/>
          <w:szCs w:val="24"/>
        </w:rPr>
        <w:t>CT</w:t>
      </w:r>
      <w:r w:rsidR="00455FEC">
        <w:rPr>
          <w:rFonts w:ascii="Book Antiqua" w:hAnsi="Book Antiqua" w:cs="Times New Roman" w:hint="eastAsia"/>
          <w:sz w:val="24"/>
          <w:szCs w:val="24"/>
        </w:rPr>
        <w:t xml:space="preserve">) </w:t>
      </w:r>
      <w:r w:rsidRPr="00F33D31">
        <w:rPr>
          <w:rFonts w:ascii="Book Antiqua" w:hAnsi="Book Antiqua" w:cs="Times New Roman"/>
          <w:sz w:val="24"/>
          <w:szCs w:val="24"/>
        </w:rPr>
        <w:t>scan showed a 2.5</w:t>
      </w:r>
      <w:r w:rsidR="009A34DE">
        <w:rPr>
          <w:rFonts w:ascii="Book Antiqua" w:hAnsi="Book Antiqua" w:cs="Times New Roman" w:hint="eastAsia"/>
          <w:sz w:val="24"/>
          <w:szCs w:val="24"/>
        </w:rPr>
        <w:t>-</w:t>
      </w:r>
      <w:r w:rsidRPr="00F33D31">
        <w:rPr>
          <w:rFonts w:ascii="Book Antiqua" w:hAnsi="Book Antiqua" w:cs="Times New Roman"/>
          <w:sz w:val="24"/>
          <w:szCs w:val="24"/>
        </w:rPr>
        <w:t>cm right lower lobe nodule. He had a 50-year history of smoking and used 4</w:t>
      </w:r>
      <w:r w:rsidR="009A34DE">
        <w:rPr>
          <w:rFonts w:ascii="Book Antiqua" w:hAnsi="Book Antiqua" w:cs="Times New Roman" w:hint="eastAsia"/>
          <w:sz w:val="24"/>
          <w:szCs w:val="24"/>
        </w:rPr>
        <w:t xml:space="preserve"> </w:t>
      </w:r>
      <w:r w:rsidRPr="00F33D31">
        <w:rPr>
          <w:rFonts w:ascii="Book Antiqua" w:hAnsi="Book Antiqua" w:cs="Times New Roman"/>
          <w:sz w:val="24"/>
          <w:szCs w:val="24"/>
        </w:rPr>
        <w:t>L of nighttime oxygen (ECOG performance status 3). On auscultation, he had diminished breath sounds; pulmonary function tests showed an FEV1 (fo</w:t>
      </w:r>
      <w:r w:rsidR="009A34DE">
        <w:rPr>
          <w:rFonts w:ascii="Book Antiqua" w:hAnsi="Book Antiqua" w:cs="Times New Roman"/>
          <w:sz w:val="24"/>
          <w:szCs w:val="24"/>
        </w:rPr>
        <w:t>rced expiratory volume, 1 s</w:t>
      </w:r>
      <w:r w:rsidRPr="00F33D31">
        <w:rPr>
          <w:rFonts w:ascii="Book Antiqua" w:hAnsi="Book Antiqua" w:cs="Times New Roman"/>
          <w:sz w:val="24"/>
          <w:szCs w:val="24"/>
        </w:rPr>
        <w:t>) 41% of the predicted value and a DLCO (diffusion capacity of carbon-monoxide) 29% of the predicted value. Subsequent positron emission tomography (PET) scan showed no other hypermetabolic foci. Needle biopsy revealed poorly-differentiated lung adenocarcinom</w:t>
      </w:r>
      <w:r w:rsidRPr="00B679C7">
        <w:rPr>
          <w:rFonts w:ascii="Book Antiqua" w:hAnsi="Book Antiqua" w:cs="Times New Roman"/>
          <w:sz w:val="24"/>
          <w:szCs w:val="24"/>
        </w:rPr>
        <w:t>a.</w:t>
      </w:r>
      <w:r w:rsidRPr="00F33D31">
        <w:rPr>
          <w:rFonts w:ascii="Book Antiqua" w:hAnsi="Book Antiqua" w:cs="Times New Roman"/>
          <w:b/>
          <w:sz w:val="24"/>
          <w:szCs w:val="24"/>
        </w:rPr>
        <w:t xml:space="preserve"> </w:t>
      </w:r>
    </w:p>
    <w:p w:rsidR="00547ABA" w:rsidRPr="00F33D31" w:rsidRDefault="00547ABA" w:rsidP="00F33D31">
      <w:pPr>
        <w:spacing w:line="360" w:lineRule="auto"/>
        <w:ind w:firstLineChars="100" w:firstLine="240"/>
        <w:rPr>
          <w:rFonts w:ascii="Book Antiqua" w:hAnsi="Book Antiqua" w:cs="Times New Roman"/>
          <w:sz w:val="24"/>
          <w:szCs w:val="24"/>
        </w:rPr>
      </w:pPr>
      <w:r w:rsidRPr="00F33D31">
        <w:rPr>
          <w:rFonts w:ascii="Book Antiqua" w:hAnsi="Book Antiqua" w:cs="Times New Roman"/>
          <w:sz w:val="24"/>
          <w:szCs w:val="24"/>
        </w:rPr>
        <w:t>He was not a surgical candidate owing to poor pulmonary function, and was appropriate for SBRT. On CT simulation including a four-dimensional (4D) and free-breathing CT, new distal segmental atelectasis was noted near the nodule (Fig</w:t>
      </w:r>
      <w:r w:rsidR="009A34DE">
        <w:rPr>
          <w:rFonts w:ascii="Book Antiqua" w:hAnsi="Book Antiqua" w:cs="Times New Roman" w:hint="eastAsia"/>
          <w:sz w:val="24"/>
          <w:szCs w:val="24"/>
        </w:rPr>
        <w:t>ure</w:t>
      </w:r>
      <w:r w:rsidRPr="00F33D31">
        <w:rPr>
          <w:rFonts w:ascii="Book Antiqua" w:hAnsi="Book Antiqua" w:cs="Times New Roman"/>
          <w:sz w:val="24"/>
          <w:szCs w:val="24"/>
        </w:rPr>
        <w:t xml:space="preserve"> 1A). The target was delineated as an internal target volume (ITV) based on maximum intensity projection (MIP) generated by 4DCT simulation, with an additional 5 mm expansion to create the planning target volume (PTV). He then started Volumetric Modulated Arc Therapy to the righ</w:t>
      </w:r>
      <w:r w:rsidR="009A34DE">
        <w:rPr>
          <w:rFonts w:ascii="Book Antiqua" w:hAnsi="Book Antiqua" w:cs="Times New Roman"/>
          <w:sz w:val="24"/>
          <w:szCs w:val="24"/>
        </w:rPr>
        <w:t>t lower lobe PTV at a dose of 5</w:t>
      </w:r>
      <w:r w:rsidRPr="00F33D31">
        <w:rPr>
          <w:rFonts w:ascii="Book Antiqua" w:hAnsi="Book Antiqua" w:cs="Times New Roman"/>
          <w:sz w:val="24"/>
          <w:szCs w:val="24"/>
        </w:rPr>
        <w:t>000</w:t>
      </w:r>
      <w:r w:rsidR="009A34DE">
        <w:rPr>
          <w:rFonts w:ascii="Book Antiqua" w:hAnsi="Book Antiqua" w:cs="Times New Roman" w:hint="eastAsia"/>
          <w:sz w:val="24"/>
          <w:szCs w:val="24"/>
        </w:rPr>
        <w:t xml:space="preserve"> </w:t>
      </w:r>
      <w:r w:rsidRPr="00F33D31">
        <w:rPr>
          <w:rFonts w:ascii="Book Antiqua" w:hAnsi="Book Antiqua" w:cs="Times New Roman"/>
          <w:sz w:val="24"/>
          <w:szCs w:val="24"/>
        </w:rPr>
        <w:t xml:space="preserve">cGy in 5 daily fractions. Daily kV CBCT was used for IGRT on a TrueBeamSTx LINAC. After the first dose, the tumor was found to have translocated 15mm anteroinferiorly due to re-expansion of segmental atelectasis as demonstrated by the kV CBCT prior to </w:t>
      </w:r>
      <w:r w:rsidRPr="00F33D31">
        <w:rPr>
          <w:rFonts w:ascii="Book Antiqua" w:hAnsi="Book Antiqua" w:cs="Times New Roman"/>
          <w:sz w:val="24"/>
          <w:szCs w:val="24"/>
        </w:rPr>
        <w:lastRenderedPageBreak/>
        <w:t>the second fraction. Of note, the movement was significant enough that it was only partially covered by the PTV. He underwent re-simulation, which confirmed the geometric target migration (Fig</w:t>
      </w:r>
      <w:r w:rsidR="009A34DE">
        <w:rPr>
          <w:rFonts w:ascii="Book Antiqua" w:hAnsi="Book Antiqua" w:cs="Times New Roman" w:hint="eastAsia"/>
          <w:sz w:val="24"/>
          <w:szCs w:val="24"/>
        </w:rPr>
        <w:t>ure</w:t>
      </w:r>
      <w:r w:rsidRPr="00F33D31">
        <w:rPr>
          <w:rFonts w:ascii="Book Antiqua" w:hAnsi="Book Antiqua" w:cs="Times New Roman"/>
          <w:sz w:val="24"/>
          <w:szCs w:val="24"/>
        </w:rPr>
        <w:t xml:space="preserve"> 1B</w:t>
      </w:r>
      <w:r w:rsidR="009A34DE">
        <w:rPr>
          <w:rFonts w:ascii="Book Antiqua" w:hAnsi="Book Antiqua" w:cs="Times New Roman" w:hint="eastAsia"/>
          <w:sz w:val="24"/>
          <w:szCs w:val="24"/>
        </w:rPr>
        <w:t xml:space="preserve"> and </w:t>
      </w:r>
      <w:r w:rsidRPr="00F33D31">
        <w:rPr>
          <w:rFonts w:ascii="Book Antiqua" w:hAnsi="Book Antiqua" w:cs="Times New Roman"/>
          <w:sz w:val="24"/>
          <w:szCs w:val="24"/>
        </w:rPr>
        <w:t>C). SBRT was re-adjusted for the new target location after migration. For subsequent fractions, daily kV CBCTs validated tumor position within the ITV; the remainder of therapy was completed uneventfully. Post-treatment CT showed resolution of disease at 4 months post-SBRT.</w:t>
      </w:r>
    </w:p>
    <w:p w:rsidR="00547ABA" w:rsidRPr="00F33D31" w:rsidRDefault="00547ABA" w:rsidP="00F33D31">
      <w:pPr>
        <w:spacing w:line="360" w:lineRule="auto"/>
        <w:rPr>
          <w:rFonts w:ascii="Book Antiqua" w:hAnsi="Book Antiqua" w:cs="Times New Roman"/>
          <w:sz w:val="24"/>
          <w:szCs w:val="24"/>
        </w:rPr>
      </w:pPr>
    </w:p>
    <w:p w:rsidR="00547ABA" w:rsidRPr="00F33D31" w:rsidRDefault="00547ABA" w:rsidP="00F33D31">
      <w:pPr>
        <w:spacing w:line="360" w:lineRule="auto"/>
        <w:rPr>
          <w:rFonts w:ascii="Book Antiqua" w:eastAsiaTheme="minorEastAsia" w:hAnsi="Book Antiqua" w:cs="Times New Roman"/>
          <w:b/>
          <w:sz w:val="24"/>
          <w:szCs w:val="24"/>
        </w:rPr>
      </w:pPr>
      <w:r w:rsidRPr="00F33D31">
        <w:rPr>
          <w:rFonts w:ascii="Book Antiqua" w:hAnsi="Book Antiqua" w:cs="Times New Roman"/>
          <w:b/>
          <w:sz w:val="24"/>
          <w:szCs w:val="24"/>
        </w:rPr>
        <w:t>D</w:t>
      </w:r>
      <w:r w:rsidR="00B64D5A" w:rsidRPr="00F33D31">
        <w:rPr>
          <w:rFonts w:ascii="Book Antiqua" w:eastAsiaTheme="minorEastAsia" w:hAnsi="Book Antiqua" w:cs="Times New Roman"/>
          <w:b/>
          <w:sz w:val="24"/>
          <w:szCs w:val="24"/>
        </w:rPr>
        <w:t>ISCUSSION</w:t>
      </w:r>
    </w:p>
    <w:p w:rsidR="00547ABA" w:rsidRPr="00F33D31" w:rsidRDefault="00547ABA" w:rsidP="00F33D31">
      <w:pPr>
        <w:spacing w:line="360" w:lineRule="auto"/>
        <w:rPr>
          <w:rFonts w:ascii="Book Antiqua" w:hAnsi="Book Antiqua" w:cs="Times New Roman"/>
          <w:sz w:val="24"/>
          <w:szCs w:val="24"/>
        </w:rPr>
      </w:pPr>
      <w:r w:rsidRPr="00F33D31">
        <w:rPr>
          <w:rFonts w:ascii="Book Antiqua" w:hAnsi="Book Antiqua" w:cs="Times New Roman"/>
          <w:sz w:val="24"/>
          <w:szCs w:val="24"/>
        </w:rPr>
        <w:t>Although surgery is currently the principal option for early-stage NSCLC patients that are medically operable, stereotactic body radiotherapy (SBRT) has emerged as the option of choice for patients who are medically inoperable.</w:t>
      </w:r>
      <w:r w:rsidR="002935AD" w:rsidRPr="00F33D31">
        <w:rPr>
          <w:rFonts w:ascii="Book Antiqua" w:eastAsiaTheme="minorEastAsia" w:hAnsi="Book Antiqua" w:cs="Times New Roman"/>
          <w:sz w:val="24"/>
          <w:szCs w:val="24"/>
        </w:rPr>
        <w:t xml:space="preserve"> </w:t>
      </w:r>
      <w:r w:rsidRPr="00F33D31">
        <w:rPr>
          <w:rFonts w:ascii="Book Antiqua" w:hAnsi="Book Antiqua" w:cs="Times New Roman"/>
          <w:sz w:val="24"/>
          <w:szCs w:val="24"/>
        </w:rPr>
        <w:t>SBRT is a technique that administers high doses of radiation to the target while minimizing the dose to surrounding normal tissues. Reports show high local tumor control rates upwards of 90%, with severe toxicities well under 10%</w:t>
      </w:r>
      <w:r w:rsidR="00750A16" w:rsidRPr="00F33D31">
        <w:rPr>
          <w:rFonts w:ascii="Book Antiqua" w:hAnsi="Book Antiqua" w:cs="Times New Roman"/>
          <w:sz w:val="24"/>
          <w:szCs w:val="24"/>
          <w:vertAlign w:val="superscript"/>
        </w:rPr>
        <w:t>[14]</w:t>
      </w:r>
      <w:r w:rsidRPr="00F33D31">
        <w:rPr>
          <w:rFonts w:ascii="Book Antiqua" w:hAnsi="Book Antiqua" w:cs="Times New Roman"/>
          <w:sz w:val="24"/>
          <w:szCs w:val="24"/>
        </w:rPr>
        <w:t>.</w:t>
      </w:r>
      <w:r w:rsidR="009A34DE">
        <w:rPr>
          <w:rFonts w:ascii="Book Antiqua" w:hAnsi="Book Antiqua" w:cs="Times New Roman" w:hint="eastAsia"/>
          <w:sz w:val="24"/>
          <w:szCs w:val="24"/>
        </w:rPr>
        <w:t xml:space="preserve"> </w:t>
      </w:r>
      <w:r w:rsidRPr="00F33D31">
        <w:rPr>
          <w:rFonts w:ascii="Book Antiqua" w:hAnsi="Book Antiqua" w:cs="Times New Roman"/>
          <w:sz w:val="24"/>
          <w:szCs w:val="24"/>
        </w:rPr>
        <w:t>This has made it a favorable option for medically inoperable patients with stage I NSCLC, endorsed by both the National Comprehensive Cancer Network (NCCN) Guidelines and the European Society of Medical Oncology (ESMO) Clinical Practice Guidelines</w:t>
      </w:r>
      <w:r w:rsidR="00750A16" w:rsidRPr="00F33D31">
        <w:rPr>
          <w:rFonts w:ascii="Book Antiqua" w:hAnsi="Book Antiqua" w:cs="Times New Roman"/>
          <w:sz w:val="24"/>
          <w:szCs w:val="24"/>
          <w:vertAlign w:val="superscript"/>
        </w:rPr>
        <w:t>[15]</w:t>
      </w:r>
      <w:r w:rsidRPr="00F33D31">
        <w:rPr>
          <w:rFonts w:ascii="Book Antiqua" w:hAnsi="Book Antiqua" w:cs="Times New Roman"/>
          <w:sz w:val="24"/>
          <w:szCs w:val="24"/>
        </w:rPr>
        <w:t>.</w:t>
      </w:r>
    </w:p>
    <w:p w:rsidR="00547ABA" w:rsidRPr="00F33D31" w:rsidRDefault="00547ABA" w:rsidP="00F33D31">
      <w:pPr>
        <w:spacing w:line="360" w:lineRule="auto"/>
        <w:ind w:firstLineChars="100" w:firstLine="240"/>
        <w:rPr>
          <w:rFonts w:ascii="Book Antiqua" w:hAnsi="Book Antiqua" w:cs="Times New Roman"/>
          <w:sz w:val="24"/>
          <w:szCs w:val="24"/>
        </w:rPr>
      </w:pPr>
      <w:r w:rsidRPr="00F33D31">
        <w:rPr>
          <w:rFonts w:ascii="Book Antiqua" w:hAnsi="Book Antiqua" w:cs="Times New Roman"/>
          <w:sz w:val="24"/>
          <w:szCs w:val="24"/>
        </w:rPr>
        <w:t>However, accounting for target and respiratory motion presents a challenge to proper delivery. Hence, in order to verify target location with high accuracy, high-fidelity IGRT is considered essential to SBRT. In our case report, the target translocated 15mm anteriorly and inferiorly due to re-expansion of adjacent atelectasis after the first fraction. Without soft tissue discrimination in cross-sectional imaging, 2D IGRT based on bony anatomy only would have resulted in systematically missing the tumor in the remaining 4 fractions. These advantages of 3D IGRT are highlighted in anatomic areas liable to changes in morphology.</w:t>
      </w:r>
    </w:p>
    <w:p w:rsidR="00547ABA" w:rsidRPr="00F33D31" w:rsidRDefault="00547ABA" w:rsidP="00F33D31">
      <w:pPr>
        <w:spacing w:line="360" w:lineRule="auto"/>
        <w:ind w:firstLineChars="100" w:firstLine="240"/>
        <w:rPr>
          <w:rFonts w:ascii="Book Antiqua" w:hAnsi="Book Antiqua" w:cs="Times New Roman"/>
          <w:sz w:val="24"/>
          <w:szCs w:val="24"/>
        </w:rPr>
      </w:pPr>
      <w:r w:rsidRPr="00F33D31">
        <w:rPr>
          <w:rFonts w:ascii="Book Antiqua" w:hAnsi="Book Antiqua" w:cs="Times New Roman"/>
          <w:sz w:val="24"/>
          <w:szCs w:val="24"/>
        </w:rPr>
        <w:t xml:space="preserve">There have been several studies describing the utility of IGRT in SBRT. A study was carried out to evaluate the potential of image guidance, gating and </w:t>
      </w:r>
      <w:r w:rsidRPr="00F33D31">
        <w:rPr>
          <w:rFonts w:ascii="Book Antiqua" w:hAnsi="Book Antiqua" w:cs="Times New Roman"/>
          <w:sz w:val="24"/>
          <w:szCs w:val="24"/>
        </w:rPr>
        <w:lastRenderedPageBreak/>
        <w:t>real-time tumor tracking to improve accuracy in pulmonary SBRT. It illustrated that CBCT-based IGRT for pre-treatment verification of the target position and online correction of errors reduced safety margins most effectively in pulmonary SBRT</w:t>
      </w:r>
      <w:r w:rsidR="00750A16" w:rsidRPr="00F33D31">
        <w:rPr>
          <w:rFonts w:ascii="Book Antiqua" w:hAnsi="Book Antiqua" w:cs="Times New Roman"/>
          <w:sz w:val="24"/>
          <w:szCs w:val="24"/>
          <w:vertAlign w:val="superscript"/>
        </w:rPr>
        <w:t>[16]</w:t>
      </w:r>
      <w:r w:rsidRPr="00F33D31">
        <w:rPr>
          <w:rFonts w:ascii="Book Antiqua" w:hAnsi="Book Antiqua" w:cs="Times New Roman"/>
          <w:sz w:val="24"/>
          <w:szCs w:val="24"/>
        </w:rPr>
        <w:t>.</w:t>
      </w:r>
      <w:r w:rsidR="00750A16" w:rsidRPr="00F33D31">
        <w:rPr>
          <w:rFonts w:ascii="Book Antiqua" w:hAnsi="Book Antiqua" w:cs="Times New Roman"/>
          <w:sz w:val="24"/>
          <w:szCs w:val="24"/>
        </w:rPr>
        <w:t xml:space="preserve"> </w:t>
      </w:r>
      <w:r w:rsidRPr="00F33D31">
        <w:rPr>
          <w:rFonts w:ascii="Book Antiqua" w:hAnsi="Book Antiqua" w:cs="Times New Roman"/>
          <w:sz w:val="24"/>
          <w:szCs w:val="24"/>
        </w:rPr>
        <w:t>Another recent study illustrated that application of continuous monitoring and intra-fraction target position correction during treatment improved the target coverage for patients in prostate SBRT. Without these IGRT techniques, intra-fractional motion would have significantly altered coverage in about 10% of patients</w:t>
      </w:r>
      <w:r w:rsidR="00750A16" w:rsidRPr="00F33D31">
        <w:rPr>
          <w:rFonts w:ascii="Book Antiqua" w:hAnsi="Book Antiqua" w:cs="Times New Roman"/>
          <w:sz w:val="24"/>
          <w:szCs w:val="24"/>
          <w:vertAlign w:val="superscript"/>
        </w:rPr>
        <w:t>[17]</w:t>
      </w:r>
      <w:r w:rsidRPr="00F33D31">
        <w:rPr>
          <w:rFonts w:ascii="Book Antiqua" w:hAnsi="Book Antiqua" w:cs="Times New Roman"/>
          <w:sz w:val="24"/>
          <w:szCs w:val="24"/>
        </w:rPr>
        <w:t>.</w:t>
      </w:r>
      <w:r w:rsidR="00750A16" w:rsidRPr="00F33D31">
        <w:rPr>
          <w:rFonts w:ascii="Book Antiqua" w:hAnsi="Book Antiqua" w:cs="Times New Roman"/>
          <w:sz w:val="24"/>
          <w:szCs w:val="24"/>
        </w:rPr>
        <w:t xml:space="preserve"> </w:t>
      </w:r>
      <w:r w:rsidRPr="00F33D31">
        <w:rPr>
          <w:rFonts w:ascii="Book Antiqua" w:hAnsi="Book Antiqua" w:cs="Times New Roman"/>
          <w:sz w:val="24"/>
          <w:szCs w:val="24"/>
        </w:rPr>
        <w:t>These studies have demonstrated that inter-fractional, and possibly even intra-fractional IGRT, can improve SBRT delivery. We advocate for increased use of cross-sectional imaging IGRT with soft tissue definition, especially in cases of tumors near potentially “anatomically volatile” areas. While such large translocations such as reported here may be unlikely, intra-fractional real-time tumor tracking may provide additional benefit. An ionization radiation-free system using thoracic transducers and radiofrequency tracking using the Calypso system is under development (Varian Medical Systems, Palo Alto, CA, U</w:t>
      </w:r>
      <w:r w:rsidR="009A34DE">
        <w:rPr>
          <w:rFonts w:ascii="Book Antiqua" w:hAnsi="Book Antiqua" w:cs="Times New Roman" w:hint="eastAsia"/>
          <w:sz w:val="24"/>
          <w:szCs w:val="24"/>
        </w:rPr>
        <w:t>nited States</w:t>
      </w:r>
      <w:r w:rsidRPr="00F33D31">
        <w:rPr>
          <w:rFonts w:ascii="Book Antiqua" w:hAnsi="Book Antiqua" w:cs="Times New Roman"/>
          <w:sz w:val="24"/>
          <w:szCs w:val="24"/>
        </w:rPr>
        <w:t xml:space="preserve">). </w:t>
      </w:r>
    </w:p>
    <w:p w:rsidR="00547ABA" w:rsidRPr="00F33D31" w:rsidRDefault="00547ABA" w:rsidP="00F33D31">
      <w:pPr>
        <w:spacing w:line="360" w:lineRule="auto"/>
        <w:ind w:firstLineChars="100" w:firstLine="240"/>
        <w:rPr>
          <w:rFonts w:ascii="Book Antiqua" w:hAnsi="Book Antiqua" w:cs="Times New Roman"/>
          <w:sz w:val="24"/>
          <w:szCs w:val="24"/>
        </w:rPr>
      </w:pPr>
      <w:r w:rsidRPr="00F33D31">
        <w:rPr>
          <w:rFonts w:ascii="Book Antiqua" w:hAnsi="Book Antiqua" w:cs="Times New Roman"/>
          <w:sz w:val="24"/>
          <w:szCs w:val="24"/>
        </w:rPr>
        <w:t>In summary, image guidance is a prerequisite for SBRT delivery, but 2D IGRT systems that solely align patients based on rigid bony anatomy may be notably inadequate in some cases. Instead, the use of imaging that provides cross-sectional soft tissue anatomical information to verify the target may prevent systematic misses from changes in target position.</w:t>
      </w:r>
    </w:p>
    <w:p w:rsidR="00CC6C4F" w:rsidRPr="00F33D31" w:rsidRDefault="00CC6C4F" w:rsidP="00F33D31">
      <w:pPr>
        <w:spacing w:line="360" w:lineRule="auto"/>
        <w:rPr>
          <w:rFonts w:ascii="Book Antiqua" w:eastAsiaTheme="minorEastAsia" w:hAnsi="Book Antiqua" w:cs="Times New Roman"/>
          <w:b/>
          <w:sz w:val="24"/>
          <w:szCs w:val="24"/>
        </w:rPr>
      </w:pPr>
    </w:p>
    <w:p w:rsidR="00547ABA" w:rsidRPr="00F33D31" w:rsidRDefault="00C755FC" w:rsidP="00F33D31">
      <w:pPr>
        <w:spacing w:line="360" w:lineRule="auto"/>
        <w:rPr>
          <w:rFonts w:ascii="Book Antiqua" w:eastAsiaTheme="minorEastAsia" w:hAnsi="Book Antiqua" w:cs="Times New Roman"/>
          <w:b/>
          <w:sz w:val="24"/>
          <w:szCs w:val="24"/>
        </w:rPr>
      </w:pPr>
      <w:r w:rsidRPr="00F33D31">
        <w:rPr>
          <w:rFonts w:ascii="Book Antiqua" w:eastAsiaTheme="minorEastAsia" w:hAnsi="Book Antiqua" w:cs="Times New Roman"/>
          <w:b/>
          <w:sz w:val="24"/>
          <w:szCs w:val="24"/>
        </w:rPr>
        <w:t>COMMENTS</w:t>
      </w:r>
    </w:p>
    <w:p w:rsidR="00C755FC" w:rsidRPr="009A34DE" w:rsidRDefault="0033128E" w:rsidP="00F33D31">
      <w:pPr>
        <w:spacing w:line="360" w:lineRule="auto"/>
        <w:rPr>
          <w:rFonts w:ascii="Book Antiqua" w:eastAsiaTheme="minorEastAsia" w:hAnsi="Book Antiqua" w:cs="Times New Roman"/>
          <w:b/>
          <w:i/>
          <w:sz w:val="24"/>
          <w:szCs w:val="24"/>
        </w:rPr>
      </w:pPr>
      <w:r w:rsidRPr="009A34DE">
        <w:rPr>
          <w:rFonts w:ascii="Book Antiqua" w:eastAsiaTheme="minorEastAsia" w:hAnsi="Book Antiqua" w:cs="Times New Roman"/>
          <w:b/>
          <w:i/>
          <w:sz w:val="24"/>
          <w:szCs w:val="24"/>
        </w:rPr>
        <w:t>Case characteristics</w:t>
      </w:r>
    </w:p>
    <w:p w:rsidR="004E3A30" w:rsidRPr="00F33D31" w:rsidRDefault="003764F0" w:rsidP="00F33D31">
      <w:pPr>
        <w:spacing w:line="360" w:lineRule="auto"/>
        <w:rPr>
          <w:rFonts w:ascii="Book Antiqua" w:eastAsiaTheme="minorEastAsia" w:hAnsi="Book Antiqua" w:cs="Times New Roman"/>
          <w:sz w:val="24"/>
          <w:szCs w:val="24"/>
        </w:rPr>
      </w:pPr>
      <w:r w:rsidRPr="00F33D31">
        <w:rPr>
          <w:rFonts w:ascii="Book Antiqua" w:hAnsi="Book Antiqua" w:cs="Times New Roman"/>
          <w:sz w:val="24"/>
          <w:szCs w:val="24"/>
        </w:rPr>
        <w:t>A 72-year-old man</w:t>
      </w:r>
      <w:r w:rsidR="00ED586E" w:rsidRPr="00F33D31">
        <w:rPr>
          <w:rFonts w:ascii="Book Antiqua" w:eastAsiaTheme="minorEastAsia" w:hAnsi="Book Antiqua" w:cs="Times New Roman"/>
          <w:sz w:val="24"/>
          <w:szCs w:val="24"/>
        </w:rPr>
        <w:t xml:space="preserve"> of </w:t>
      </w:r>
      <w:r w:rsidR="004E3A30" w:rsidRPr="00F33D31">
        <w:rPr>
          <w:rFonts w:ascii="Book Antiqua" w:eastAsiaTheme="minorEastAsia" w:hAnsi="Book Antiqua" w:cs="Times New Roman"/>
          <w:sz w:val="24"/>
          <w:szCs w:val="24"/>
        </w:rPr>
        <w:t>stage</w:t>
      </w:r>
      <w:r w:rsidR="00ED586E" w:rsidRPr="00F33D31">
        <w:rPr>
          <w:rFonts w:ascii="Book Antiqua" w:eastAsiaTheme="minorEastAsia" w:hAnsi="Book Antiqua" w:cs="Times New Roman"/>
          <w:sz w:val="24"/>
          <w:szCs w:val="24"/>
        </w:rPr>
        <w:t xml:space="preserve"> I</w:t>
      </w:r>
      <w:r w:rsidR="004E3A30" w:rsidRPr="00F33D31">
        <w:rPr>
          <w:rFonts w:ascii="Book Antiqua" w:eastAsiaTheme="minorEastAsia" w:hAnsi="Book Antiqua" w:cs="Times New Roman"/>
          <w:sz w:val="24"/>
          <w:szCs w:val="24"/>
        </w:rPr>
        <w:t xml:space="preserve"> non-small cell lung cancer associated with segmental atelectasis that translocated owing to re-expansion of the adjacent segmental atelecta</w:t>
      </w:r>
      <w:r w:rsidR="00ED586E" w:rsidRPr="00F33D31">
        <w:rPr>
          <w:rFonts w:ascii="Book Antiqua" w:eastAsiaTheme="minorEastAsia" w:hAnsi="Book Antiqua" w:cs="Times New Roman"/>
          <w:sz w:val="24"/>
          <w:szCs w:val="24"/>
        </w:rPr>
        <w:t xml:space="preserve">sis following the first dose of </w:t>
      </w:r>
      <w:r w:rsidR="009A34DE" w:rsidRPr="00F33D31">
        <w:rPr>
          <w:rFonts w:ascii="Book Antiqua" w:hAnsi="Book Antiqua"/>
          <w:sz w:val="24"/>
          <w:szCs w:val="24"/>
          <w:shd w:val="clear" w:color="auto" w:fill="FFFFFF"/>
        </w:rPr>
        <w:t>stereotactic body radiation therapy</w:t>
      </w:r>
      <w:r w:rsidR="00BF07D9">
        <w:rPr>
          <w:rFonts w:ascii="Book Antiqua" w:eastAsiaTheme="minorEastAsia" w:hAnsi="Book Antiqua" w:cs="Times New Roman"/>
          <w:sz w:val="24"/>
          <w:szCs w:val="24"/>
        </w:rPr>
        <w:t xml:space="preserve"> </w:t>
      </w:r>
      <w:r w:rsidR="009A34DE">
        <w:rPr>
          <w:rFonts w:ascii="Book Antiqua" w:eastAsiaTheme="minorEastAsia" w:hAnsi="Book Antiqua" w:cs="Times New Roman" w:hint="eastAsia"/>
          <w:sz w:val="24"/>
          <w:szCs w:val="24"/>
        </w:rPr>
        <w:t>(</w:t>
      </w:r>
      <w:r w:rsidR="00ED586E" w:rsidRPr="00F33D31">
        <w:rPr>
          <w:rFonts w:ascii="Book Antiqua" w:eastAsiaTheme="minorEastAsia" w:hAnsi="Book Antiqua" w:cs="Times New Roman"/>
          <w:sz w:val="24"/>
          <w:szCs w:val="24"/>
        </w:rPr>
        <w:t>SBRT</w:t>
      </w:r>
      <w:r w:rsidR="009A34DE">
        <w:rPr>
          <w:rFonts w:ascii="Book Antiqua" w:eastAsiaTheme="minorEastAsia" w:hAnsi="Book Antiqua" w:cs="Times New Roman" w:hint="eastAsia"/>
          <w:sz w:val="24"/>
          <w:szCs w:val="24"/>
        </w:rPr>
        <w:t>)</w:t>
      </w:r>
      <w:r w:rsidR="004E3A30" w:rsidRPr="00F33D31">
        <w:rPr>
          <w:rFonts w:ascii="Book Antiqua" w:eastAsiaTheme="minorEastAsia" w:hAnsi="Book Antiqua" w:cs="Times New Roman"/>
          <w:sz w:val="24"/>
          <w:szCs w:val="24"/>
        </w:rPr>
        <w:t>.</w:t>
      </w:r>
    </w:p>
    <w:p w:rsidR="00E8771C" w:rsidRPr="00F33D31" w:rsidRDefault="00E8771C" w:rsidP="00F33D31">
      <w:pPr>
        <w:spacing w:line="360" w:lineRule="auto"/>
        <w:rPr>
          <w:rFonts w:ascii="Book Antiqua" w:eastAsiaTheme="minorEastAsia" w:hAnsi="Book Antiqua" w:cs="Times New Roman"/>
          <w:b/>
          <w:sz w:val="24"/>
          <w:szCs w:val="24"/>
        </w:rPr>
      </w:pPr>
    </w:p>
    <w:p w:rsidR="0033128E" w:rsidRPr="009A34DE" w:rsidRDefault="0033128E" w:rsidP="00F33D31">
      <w:pPr>
        <w:spacing w:line="360" w:lineRule="auto"/>
        <w:rPr>
          <w:rFonts w:ascii="Book Antiqua" w:eastAsiaTheme="minorEastAsia" w:hAnsi="Book Antiqua" w:cs="Times New Roman"/>
          <w:b/>
          <w:i/>
          <w:sz w:val="24"/>
          <w:szCs w:val="24"/>
        </w:rPr>
      </w:pPr>
      <w:r w:rsidRPr="009A34DE">
        <w:rPr>
          <w:rFonts w:ascii="Book Antiqua" w:eastAsiaTheme="minorEastAsia" w:hAnsi="Book Antiqua" w:cs="Times New Roman"/>
          <w:b/>
          <w:i/>
          <w:sz w:val="24"/>
          <w:szCs w:val="24"/>
        </w:rPr>
        <w:lastRenderedPageBreak/>
        <w:t>Clinical diagnosis</w:t>
      </w:r>
    </w:p>
    <w:p w:rsidR="00E92F97" w:rsidRPr="00F33D31" w:rsidRDefault="00581BEF" w:rsidP="00F33D31">
      <w:pPr>
        <w:spacing w:line="360" w:lineRule="auto"/>
        <w:rPr>
          <w:rFonts w:ascii="Book Antiqua" w:eastAsiaTheme="minorEastAsia" w:hAnsi="Book Antiqua" w:cs="Times New Roman"/>
          <w:sz w:val="24"/>
          <w:szCs w:val="24"/>
        </w:rPr>
      </w:pPr>
      <w:r w:rsidRPr="00F33D31">
        <w:rPr>
          <w:rFonts w:ascii="Book Antiqua" w:hAnsi="Book Antiqua" w:cs="Times New Roman"/>
          <w:sz w:val="24"/>
          <w:szCs w:val="24"/>
        </w:rPr>
        <w:t>Lung re-expansion of segmental atelectasis</w:t>
      </w:r>
      <w:r w:rsidRPr="00F33D31">
        <w:rPr>
          <w:rFonts w:ascii="Book Antiqua" w:eastAsiaTheme="minorEastAsia" w:hAnsi="Book Antiqua" w:cs="Times New Roman"/>
          <w:sz w:val="24"/>
          <w:szCs w:val="24"/>
        </w:rPr>
        <w:t>.</w:t>
      </w:r>
    </w:p>
    <w:p w:rsidR="00E8771C" w:rsidRPr="00F33D31" w:rsidRDefault="00E8771C" w:rsidP="00F33D31">
      <w:pPr>
        <w:spacing w:line="360" w:lineRule="auto"/>
        <w:rPr>
          <w:rFonts w:ascii="Book Antiqua" w:eastAsiaTheme="minorEastAsia" w:hAnsi="Book Antiqua" w:cs="Times New Roman"/>
          <w:b/>
          <w:sz w:val="24"/>
          <w:szCs w:val="24"/>
        </w:rPr>
      </w:pPr>
    </w:p>
    <w:p w:rsidR="0033128E" w:rsidRPr="009A34DE" w:rsidRDefault="0033128E" w:rsidP="00F33D31">
      <w:pPr>
        <w:spacing w:line="360" w:lineRule="auto"/>
        <w:rPr>
          <w:rFonts w:ascii="Book Antiqua" w:eastAsiaTheme="minorEastAsia" w:hAnsi="Book Antiqua" w:cs="Times New Roman"/>
          <w:b/>
          <w:i/>
          <w:sz w:val="24"/>
          <w:szCs w:val="24"/>
        </w:rPr>
      </w:pPr>
      <w:r w:rsidRPr="009A34DE">
        <w:rPr>
          <w:rFonts w:ascii="Book Antiqua" w:eastAsiaTheme="minorEastAsia" w:hAnsi="Book Antiqua" w:cs="Times New Roman"/>
          <w:b/>
          <w:i/>
          <w:sz w:val="24"/>
          <w:szCs w:val="24"/>
        </w:rPr>
        <w:t>Differential diagnosis</w:t>
      </w:r>
    </w:p>
    <w:p w:rsidR="00640264" w:rsidRPr="00F33D31" w:rsidRDefault="004027D9" w:rsidP="00F33D31">
      <w:pPr>
        <w:spacing w:line="360" w:lineRule="auto"/>
        <w:rPr>
          <w:rFonts w:ascii="Book Antiqua" w:eastAsiaTheme="minorEastAsia" w:hAnsi="Book Antiqua" w:cs="Times New Roman"/>
          <w:b/>
          <w:sz w:val="24"/>
          <w:szCs w:val="24"/>
        </w:rPr>
      </w:pPr>
      <w:r w:rsidRPr="00F33D31">
        <w:rPr>
          <w:rFonts w:ascii="Book Antiqua" w:eastAsiaTheme="minorEastAsia" w:hAnsi="Book Antiqua" w:cs="Times New Roman"/>
          <w:sz w:val="24"/>
          <w:szCs w:val="24"/>
        </w:rPr>
        <w:t>D</w:t>
      </w:r>
      <w:r w:rsidRPr="00F33D31">
        <w:rPr>
          <w:rFonts w:ascii="Book Antiqua" w:hAnsi="Book Antiqua" w:cs="Times New Roman"/>
          <w:sz w:val="24"/>
          <w:szCs w:val="24"/>
        </w:rPr>
        <w:t>iminished breath sounds</w:t>
      </w:r>
      <w:r w:rsidRPr="00F33D31">
        <w:rPr>
          <w:rFonts w:ascii="Book Antiqua" w:eastAsiaTheme="minorEastAsia" w:hAnsi="Book Antiqua" w:cs="Times New Roman"/>
          <w:sz w:val="24"/>
          <w:szCs w:val="24"/>
        </w:rPr>
        <w:t>,</w:t>
      </w:r>
      <w:r w:rsidRPr="00F33D31">
        <w:rPr>
          <w:rFonts w:ascii="Book Antiqua" w:hAnsi="Book Antiqua" w:cs="Times New Roman"/>
          <w:sz w:val="24"/>
          <w:szCs w:val="24"/>
        </w:rPr>
        <w:t xml:space="preserve"> pulmonary function</w:t>
      </w:r>
      <w:r w:rsidRPr="00F33D31">
        <w:rPr>
          <w:rFonts w:ascii="Book Antiqua" w:eastAsiaTheme="minorEastAsia" w:hAnsi="Book Antiqua" w:cs="Times New Roman"/>
          <w:sz w:val="24"/>
          <w:szCs w:val="24"/>
        </w:rPr>
        <w:t xml:space="preserve">, </w:t>
      </w:r>
      <w:r w:rsidRPr="00F33D31">
        <w:rPr>
          <w:rFonts w:ascii="Book Antiqua" w:hAnsi="Book Antiqua" w:cs="Times New Roman"/>
          <w:sz w:val="24"/>
          <w:szCs w:val="24"/>
        </w:rPr>
        <w:t xml:space="preserve">positron emission tomography (PET) scan </w:t>
      </w:r>
      <w:r w:rsidRPr="00F33D31">
        <w:rPr>
          <w:rFonts w:ascii="Book Antiqua" w:eastAsiaTheme="minorEastAsia" w:hAnsi="Book Antiqua" w:cs="Times New Roman"/>
          <w:sz w:val="24"/>
          <w:szCs w:val="24"/>
        </w:rPr>
        <w:t>and needle biopsy.</w:t>
      </w:r>
    </w:p>
    <w:p w:rsidR="00E8771C" w:rsidRPr="00F33D31" w:rsidRDefault="00E8771C" w:rsidP="00F33D31">
      <w:pPr>
        <w:spacing w:line="360" w:lineRule="auto"/>
        <w:rPr>
          <w:rFonts w:ascii="Book Antiqua" w:eastAsiaTheme="minorEastAsia" w:hAnsi="Book Antiqua" w:cs="Times New Roman"/>
          <w:b/>
          <w:sz w:val="24"/>
          <w:szCs w:val="24"/>
        </w:rPr>
      </w:pPr>
    </w:p>
    <w:p w:rsidR="0033128E" w:rsidRPr="009A34DE" w:rsidRDefault="0033128E" w:rsidP="00F33D31">
      <w:pPr>
        <w:spacing w:line="360" w:lineRule="auto"/>
        <w:rPr>
          <w:rFonts w:ascii="Book Antiqua" w:eastAsiaTheme="minorEastAsia" w:hAnsi="Book Antiqua" w:cs="Times New Roman"/>
          <w:b/>
          <w:i/>
          <w:sz w:val="24"/>
          <w:szCs w:val="24"/>
        </w:rPr>
      </w:pPr>
      <w:r w:rsidRPr="009A34DE">
        <w:rPr>
          <w:rFonts w:ascii="Book Antiqua" w:eastAsiaTheme="minorEastAsia" w:hAnsi="Book Antiqua" w:cs="Times New Roman"/>
          <w:b/>
          <w:i/>
          <w:sz w:val="24"/>
          <w:szCs w:val="24"/>
        </w:rPr>
        <w:t>Laboratory diagnosis</w:t>
      </w:r>
    </w:p>
    <w:p w:rsidR="00DB1915" w:rsidRPr="00F33D31" w:rsidRDefault="00DB1915" w:rsidP="00F33D31">
      <w:pPr>
        <w:spacing w:line="360" w:lineRule="auto"/>
        <w:rPr>
          <w:rFonts w:ascii="Book Antiqua" w:eastAsiaTheme="minorEastAsia" w:hAnsi="Book Antiqua" w:cs="Times New Roman"/>
          <w:b/>
          <w:sz w:val="24"/>
          <w:szCs w:val="24"/>
        </w:rPr>
      </w:pPr>
      <w:r w:rsidRPr="00F33D31">
        <w:rPr>
          <w:rFonts w:ascii="Book Antiqua" w:eastAsiaTheme="minorEastAsia" w:hAnsi="Book Antiqua" w:cs="Times New Roman"/>
          <w:sz w:val="24"/>
          <w:szCs w:val="24"/>
        </w:rPr>
        <w:t>The patient</w:t>
      </w:r>
      <w:r w:rsidRPr="00F33D31">
        <w:rPr>
          <w:rFonts w:ascii="Book Antiqua" w:hAnsi="Book Antiqua" w:cs="Times New Roman"/>
          <w:sz w:val="24"/>
          <w:szCs w:val="24"/>
        </w:rPr>
        <w:t xml:space="preserve"> was not a surgical candidate owing to poor pulmonary function, and was appropriate for SBRT.</w:t>
      </w:r>
    </w:p>
    <w:p w:rsidR="00E8771C" w:rsidRPr="00F33D31" w:rsidRDefault="00E8771C" w:rsidP="00F33D31">
      <w:pPr>
        <w:spacing w:line="360" w:lineRule="auto"/>
        <w:rPr>
          <w:rFonts w:ascii="Book Antiqua" w:eastAsiaTheme="minorEastAsia" w:hAnsi="Book Antiqua" w:cs="Times New Roman"/>
          <w:b/>
          <w:sz w:val="24"/>
          <w:szCs w:val="24"/>
        </w:rPr>
      </w:pPr>
    </w:p>
    <w:p w:rsidR="0033128E" w:rsidRPr="009A34DE" w:rsidRDefault="0033128E" w:rsidP="00F33D31">
      <w:pPr>
        <w:spacing w:line="360" w:lineRule="auto"/>
        <w:rPr>
          <w:rFonts w:ascii="Book Antiqua" w:eastAsiaTheme="minorEastAsia" w:hAnsi="Book Antiqua" w:cs="Times New Roman"/>
          <w:b/>
          <w:i/>
          <w:sz w:val="24"/>
          <w:szCs w:val="24"/>
        </w:rPr>
      </w:pPr>
      <w:r w:rsidRPr="009A34DE">
        <w:rPr>
          <w:rFonts w:ascii="Book Antiqua" w:eastAsiaTheme="minorEastAsia" w:hAnsi="Book Antiqua" w:cs="Times New Roman"/>
          <w:b/>
          <w:i/>
          <w:sz w:val="24"/>
          <w:szCs w:val="24"/>
        </w:rPr>
        <w:t>Imaging diagnosis</w:t>
      </w:r>
    </w:p>
    <w:p w:rsidR="005E67E8" w:rsidRPr="00F33D31" w:rsidRDefault="005E67E8" w:rsidP="00F33D31">
      <w:pPr>
        <w:spacing w:line="360" w:lineRule="auto"/>
        <w:rPr>
          <w:rFonts w:ascii="Book Antiqua" w:eastAsiaTheme="minorEastAsia" w:hAnsi="Book Antiqua" w:cs="Times New Roman"/>
          <w:sz w:val="24"/>
          <w:szCs w:val="24"/>
        </w:rPr>
      </w:pPr>
      <w:r w:rsidRPr="00F33D31">
        <w:rPr>
          <w:rFonts w:ascii="Book Antiqua" w:hAnsi="Book Antiqua" w:cs="Times New Roman"/>
          <w:sz w:val="24"/>
          <w:szCs w:val="24"/>
        </w:rPr>
        <w:t xml:space="preserve">Re-simulation with high resolution </w:t>
      </w:r>
      <w:r w:rsidR="009A34DE" w:rsidRPr="00F33D31">
        <w:rPr>
          <w:rFonts w:ascii="Book Antiqua" w:hAnsi="Book Antiqua" w:cs="Times New Roman"/>
          <w:sz w:val="24"/>
          <w:szCs w:val="24"/>
        </w:rPr>
        <w:t xml:space="preserve">computed tomography </w:t>
      </w:r>
      <w:r w:rsidR="009A34DE">
        <w:rPr>
          <w:rFonts w:ascii="Book Antiqua" w:hAnsi="Book Antiqua" w:cs="Times New Roman" w:hint="eastAsia"/>
          <w:sz w:val="24"/>
          <w:szCs w:val="24"/>
        </w:rPr>
        <w:t>(</w:t>
      </w:r>
      <w:r w:rsidRPr="00F33D31">
        <w:rPr>
          <w:rFonts w:ascii="Book Antiqua" w:hAnsi="Book Antiqua" w:cs="Times New Roman"/>
          <w:sz w:val="24"/>
          <w:szCs w:val="24"/>
        </w:rPr>
        <w:t>CT</w:t>
      </w:r>
      <w:r w:rsidR="009A34DE">
        <w:rPr>
          <w:rFonts w:ascii="Book Antiqua" w:hAnsi="Book Antiqua" w:cs="Times New Roman" w:hint="eastAsia"/>
          <w:sz w:val="24"/>
          <w:szCs w:val="24"/>
        </w:rPr>
        <w:t>)</w:t>
      </w:r>
      <w:r w:rsidRPr="00F33D31">
        <w:rPr>
          <w:rFonts w:ascii="Book Antiqua" w:hAnsi="Book Antiqua" w:cs="Times New Roman"/>
          <w:sz w:val="24"/>
          <w:szCs w:val="24"/>
        </w:rPr>
        <w:t xml:space="preserve"> and image comparison using ridged image registration of primary CT simulation images confirmed geographic moves of the tumor due to re-expansion of an adjacent pulmonary atelectasis. </w:t>
      </w:r>
    </w:p>
    <w:p w:rsidR="00E8771C" w:rsidRPr="00F33D31" w:rsidRDefault="00E8771C" w:rsidP="00F33D31">
      <w:pPr>
        <w:spacing w:line="360" w:lineRule="auto"/>
        <w:rPr>
          <w:rFonts w:ascii="Book Antiqua" w:eastAsiaTheme="minorEastAsia" w:hAnsi="Book Antiqua" w:cs="Times New Roman"/>
          <w:b/>
          <w:sz w:val="24"/>
          <w:szCs w:val="24"/>
        </w:rPr>
      </w:pPr>
    </w:p>
    <w:p w:rsidR="0033128E" w:rsidRPr="009A34DE" w:rsidRDefault="0033128E" w:rsidP="00F33D31">
      <w:pPr>
        <w:spacing w:line="360" w:lineRule="auto"/>
        <w:rPr>
          <w:rFonts w:ascii="Book Antiqua" w:eastAsiaTheme="minorEastAsia" w:hAnsi="Book Antiqua" w:cs="Times New Roman"/>
          <w:b/>
          <w:i/>
          <w:sz w:val="24"/>
          <w:szCs w:val="24"/>
        </w:rPr>
      </w:pPr>
      <w:r w:rsidRPr="009A34DE">
        <w:rPr>
          <w:rFonts w:ascii="Book Antiqua" w:eastAsiaTheme="minorEastAsia" w:hAnsi="Book Antiqua" w:cs="Times New Roman"/>
          <w:b/>
          <w:i/>
          <w:sz w:val="24"/>
          <w:szCs w:val="24"/>
        </w:rPr>
        <w:t>Pathological diagnosis</w:t>
      </w:r>
    </w:p>
    <w:p w:rsidR="003B3B69" w:rsidRPr="00F33D31" w:rsidRDefault="003B3B69" w:rsidP="00F33D31">
      <w:pPr>
        <w:spacing w:line="360" w:lineRule="auto"/>
        <w:rPr>
          <w:rFonts w:ascii="Book Antiqua" w:eastAsiaTheme="minorEastAsia" w:hAnsi="Book Antiqua" w:cs="Times New Roman"/>
          <w:b/>
          <w:sz w:val="24"/>
          <w:szCs w:val="24"/>
        </w:rPr>
      </w:pPr>
      <w:r w:rsidRPr="00F33D31">
        <w:rPr>
          <w:rFonts w:ascii="Book Antiqua" w:hAnsi="Book Antiqua" w:cs="Times New Roman"/>
          <w:sz w:val="24"/>
          <w:szCs w:val="24"/>
        </w:rPr>
        <w:t xml:space="preserve">Needle biopsy </w:t>
      </w:r>
      <w:r w:rsidR="00E9703F" w:rsidRPr="00F33D31">
        <w:rPr>
          <w:rFonts w:ascii="Book Antiqua" w:eastAsiaTheme="minorEastAsia" w:hAnsi="Book Antiqua" w:cs="Times New Roman"/>
          <w:sz w:val="24"/>
          <w:szCs w:val="24"/>
        </w:rPr>
        <w:t>show</w:t>
      </w:r>
      <w:r w:rsidRPr="00F33D31">
        <w:rPr>
          <w:rFonts w:ascii="Book Antiqua" w:hAnsi="Book Antiqua" w:cs="Times New Roman"/>
          <w:sz w:val="24"/>
          <w:szCs w:val="24"/>
        </w:rPr>
        <w:t>ed poorly-differentiated lung adenocarcinoma</w:t>
      </w:r>
      <w:r w:rsidRPr="00F33D31">
        <w:rPr>
          <w:rFonts w:ascii="Book Antiqua" w:hAnsi="Book Antiqua" w:cs="Times New Roman"/>
          <w:b/>
          <w:sz w:val="24"/>
          <w:szCs w:val="24"/>
        </w:rPr>
        <w:t>.</w:t>
      </w:r>
    </w:p>
    <w:p w:rsidR="00E8771C" w:rsidRPr="00F33D31" w:rsidRDefault="00E8771C" w:rsidP="00F33D31">
      <w:pPr>
        <w:spacing w:line="360" w:lineRule="auto"/>
        <w:rPr>
          <w:rFonts w:ascii="Book Antiqua" w:eastAsiaTheme="minorEastAsia" w:hAnsi="Book Antiqua" w:cs="Times New Roman"/>
          <w:b/>
          <w:sz w:val="24"/>
          <w:szCs w:val="24"/>
        </w:rPr>
      </w:pPr>
    </w:p>
    <w:p w:rsidR="0033128E" w:rsidRPr="009A34DE" w:rsidRDefault="0033128E" w:rsidP="00F33D31">
      <w:pPr>
        <w:spacing w:line="360" w:lineRule="auto"/>
        <w:rPr>
          <w:rFonts w:ascii="Book Antiqua" w:eastAsiaTheme="minorEastAsia" w:hAnsi="Book Antiqua" w:cs="Times New Roman"/>
          <w:b/>
          <w:i/>
          <w:sz w:val="24"/>
          <w:szCs w:val="24"/>
        </w:rPr>
      </w:pPr>
      <w:r w:rsidRPr="009A34DE">
        <w:rPr>
          <w:rFonts w:ascii="Book Antiqua" w:eastAsiaTheme="minorEastAsia" w:hAnsi="Book Antiqua" w:cs="Times New Roman"/>
          <w:b/>
          <w:i/>
          <w:sz w:val="24"/>
          <w:szCs w:val="24"/>
        </w:rPr>
        <w:t>Treatment</w:t>
      </w:r>
    </w:p>
    <w:p w:rsidR="00CF4BB5" w:rsidRPr="00F33D31" w:rsidRDefault="00CF4BB5" w:rsidP="00F33D31">
      <w:pPr>
        <w:spacing w:line="360" w:lineRule="auto"/>
        <w:rPr>
          <w:rFonts w:ascii="Book Antiqua" w:eastAsiaTheme="minorEastAsia" w:hAnsi="Book Antiqua" w:cs="Times New Roman"/>
          <w:b/>
          <w:sz w:val="24"/>
          <w:szCs w:val="24"/>
        </w:rPr>
      </w:pPr>
      <w:r w:rsidRPr="00F33D31">
        <w:rPr>
          <w:rFonts w:ascii="Book Antiqua" w:hAnsi="Book Antiqua" w:cs="Times New Roman"/>
          <w:sz w:val="24"/>
          <w:szCs w:val="24"/>
        </w:rPr>
        <w:t xml:space="preserve">Daily kV </w:t>
      </w:r>
      <w:r w:rsidR="009A34DE" w:rsidRPr="00F33D31">
        <w:rPr>
          <w:rFonts w:ascii="Book Antiqua" w:hAnsi="Book Antiqua" w:cs="Times New Roman"/>
          <w:sz w:val="24"/>
          <w:szCs w:val="24"/>
        </w:rPr>
        <w:t>cone-beam computed tomography</w:t>
      </w:r>
      <w:r w:rsidRPr="00F33D31">
        <w:rPr>
          <w:rFonts w:ascii="Book Antiqua" w:hAnsi="Book Antiqua" w:cs="Times New Roman"/>
          <w:sz w:val="24"/>
          <w:szCs w:val="24"/>
        </w:rPr>
        <w:t xml:space="preserve"> was used for IGRT</w:t>
      </w:r>
      <w:r w:rsidRPr="00F33D31">
        <w:rPr>
          <w:rFonts w:ascii="Book Antiqua" w:eastAsiaTheme="minorEastAsia" w:hAnsi="Book Antiqua" w:cs="Times New Roman"/>
          <w:sz w:val="24"/>
          <w:szCs w:val="24"/>
        </w:rPr>
        <w:t xml:space="preserve"> during SBRT.</w:t>
      </w:r>
    </w:p>
    <w:p w:rsidR="00E8771C" w:rsidRPr="00F33D31" w:rsidRDefault="00E8771C" w:rsidP="00F33D31">
      <w:pPr>
        <w:spacing w:line="360" w:lineRule="auto"/>
        <w:rPr>
          <w:rFonts w:ascii="Book Antiqua" w:eastAsiaTheme="minorEastAsia" w:hAnsi="Book Antiqua" w:cs="Times New Roman"/>
          <w:b/>
          <w:sz w:val="24"/>
          <w:szCs w:val="24"/>
        </w:rPr>
      </w:pPr>
    </w:p>
    <w:p w:rsidR="0033128E" w:rsidRPr="00853642" w:rsidRDefault="0033128E" w:rsidP="00F33D31">
      <w:pPr>
        <w:spacing w:line="360" w:lineRule="auto"/>
        <w:rPr>
          <w:rFonts w:ascii="Book Antiqua" w:eastAsiaTheme="minorEastAsia" w:hAnsi="Book Antiqua" w:cs="Times New Roman"/>
          <w:b/>
          <w:i/>
          <w:sz w:val="24"/>
          <w:szCs w:val="24"/>
        </w:rPr>
      </w:pPr>
      <w:r w:rsidRPr="00853642">
        <w:rPr>
          <w:rFonts w:ascii="Book Antiqua" w:eastAsiaTheme="minorEastAsia" w:hAnsi="Book Antiqua" w:cs="Times New Roman"/>
          <w:b/>
          <w:i/>
          <w:sz w:val="24"/>
          <w:szCs w:val="24"/>
        </w:rPr>
        <w:t>Related reports</w:t>
      </w:r>
    </w:p>
    <w:p w:rsidR="002521D0" w:rsidRPr="00F33D31" w:rsidRDefault="001C0A1C" w:rsidP="00F33D31">
      <w:pPr>
        <w:spacing w:line="360" w:lineRule="auto"/>
        <w:rPr>
          <w:rFonts w:ascii="Book Antiqua" w:eastAsiaTheme="minorEastAsia" w:hAnsi="Book Antiqua" w:cs="Times New Roman"/>
          <w:b/>
          <w:sz w:val="24"/>
          <w:szCs w:val="24"/>
        </w:rPr>
      </w:pPr>
      <w:r w:rsidRPr="00F33D31">
        <w:rPr>
          <w:rFonts w:ascii="Book Antiqua" w:eastAsiaTheme="minorEastAsia" w:hAnsi="Book Antiqua" w:cs="Times New Roman"/>
          <w:sz w:val="24"/>
          <w:szCs w:val="24"/>
        </w:rPr>
        <w:t>Related</w:t>
      </w:r>
      <w:r w:rsidR="002521D0" w:rsidRPr="00F33D31">
        <w:rPr>
          <w:rFonts w:ascii="Book Antiqua" w:hAnsi="Book Antiqua" w:cs="Times New Roman"/>
          <w:sz w:val="24"/>
          <w:szCs w:val="24"/>
        </w:rPr>
        <w:t xml:space="preserve"> </w:t>
      </w:r>
      <w:r w:rsidRPr="00F33D31">
        <w:rPr>
          <w:rFonts w:ascii="Book Antiqua" w:eastAsiaTheme="minorEastAsia" w:hAnsi="Book Antiqua" w:cs="Times New Roman"/>
          <w:sz w:val="24"/>
          <w:szCs w:val="24"/>
        </w:rPr>
        <w:t>report</w:t>
      </w:r>
      <w:r w:rsidR="002521D0" w:rsidRPr="00F33D31">
        <w:rPr>
          <w:rFonts w:ascii="Book Antiqua" w:hAnsi="Book Antiqua" w:cs="Times New Roman"/>
          <w:sz w:val="24"/>
          <w:szCs w:val="24"/>
        </w:rPr>
        <w:t>s have demonstrated that inter-fractional, and possibly even intra-fractional IGRT, can improve SBRT delivery.</w:t>
      </w:r>
    </w:p>
    <w:p w:rsidR="00E8771C" w:rsidRPr="00F33D31" w:rsidRDefault="00E8771C" w:rsidP="00F33D31">
      <w:pPr>
        <w:spacing w:line="360" w:lineRule="auto"/>
        <w:rPr>
          <w:rFonts w:ascii="Book Antiqua" w:eastAsiaTheme="minorEastAsia" w:hAnsi="Book Antiqua" w:cs="Times New Roman"/>
          <w:b/>
          <w:sz w:val="24"/>
          <w:szCs w:val="24"/>
        </w:rPr>
      </w:pPr>
    </w:p>
    <w:p w:rsidR="0033128E" w:rsidRPr="00853642" w:rsidRDefault="0033128E" w:rsidP="00F33D31">
      <w:pPr>
        <w:spacing w:line="360" w:lineRule="auto"/>
        <w:rPr>
          <w:rFonts w:ascii="Book Antiqua" w:eastAsiaTheme="minorEastAsia" w:hAnsi="Book Antiqua" w:cs="Times New Roman"/>
          <w:b/>
          <w:i/>
          <w:sz w:val="24"/>
          <w:szCs w:val="24"/>
        </w:rPr>
      </w:pPr>
      <w:r w:rsidRPr="00853642">
        <w:rPr>
          <w:rFonts w:ascii="Book Antiqua" w:eastAsiaTheme="minorEastAsia" w:hAnsi="Book Antiqua" w:cs="Times New Roman"/>
          <w:b/>
          <w:i/>
          <w:sz w:val="24"/>
          <w:szCs w:val="24"/>
        </w:rPr>
        <w:t>Term explanation</w:t>
      </w:r>
    </w:p>
    <w:p w:rsidR="00597B54" w:rsidRPr="00F33D31" w:rsidRDefault="00376A7A" w:rsidP="00F33D31">
      <w:pPr>
        <w:spacing w:line="360" w:lineRule="auto"/>
        <w:rPr>
          <w:rFonts w:ascii="Book Antiqua" w:eastAsiaTheme="minorEastAsia" w:hAnsi="Book Antiqua" w:cs="Times New Roman"/>
          <w:b/>
          <w:sz w:val="24"/>
          <w:szCs w:val="24"/>
        </w:rPr>
      </w:pPr>
      <w:r w:rsidRPr="00F33D31">
        <w:rPr>
          <w:rFonts w:ascii="Book Antiqua" w:eastAsiaTheme="minorEastAsia" w:hAnsi="Book Antiqua" w:cs="Times New Roman"/>
          <w:sz w:val="24"/>
          <w:szCs w:val="24"/>
        </w:rPr>
        <w:t>N</w:t>
      </w:r>
      <w:r w:rsidRPr="00F33D31">
        <w:rPr>
          <w:rFonts w:ascii="Book Antiqua" w:hAnsi="Book Antiqua" w:cs="Times New Roman"/>
          <w:sz w:val="24"/>
          <w:szCs w:val="24"/>
        </w:rPr>
        <w:t>on-small cell lung cancer (NSCLC)</w:t>
      </w:r>
      <w:r w:rsidR="003B3B69" w:rsidRPr="00F33D31">
        <w:rPr>
          <w:rFonts w:ascii="Book Antiqua" w:eastAsiaTheme="minorEastAsia" w:hAnsi="Book Antiqua" w:cs="Times New Roman"/>
          <w:sz w:val="24"/>
          <w:szCs w:val="24"/>
        </w:rPr>
        <w:t xml:space="preserve"> is a deadly disease that may threaten people’s life.</w:t>
      </w:r>
    </w:p>
    <w:p w:rsidR="00E8771C" w:rsidRPr="00F33D31" w:rsidRDefault="00E8771C" w:rsidP="00F33D31">
      <w:pPr>
        <w:spacing w:line="360" w:lineRule="auto"/>
        <w:rPr>
          <w:rFonts w:ascii="Book Antiqua" w:eastAsiaTheme="minorEastAsia" w:hAnsi="Book Antiqua" w:cs="Times New Roman"/>
          <w:b/>
          <w:sz w:val="24"/>
          <w:szCs w:val="24"/>
        </w:rPr>
      </w:pPr>
    </w:p>
    <w:p w:rsidR="0033128E" w:rsidRPr="00853642" w:rsidRDefault="0033128E" w:rsidP="00F33D31">
      <w:pPr>
        <w:spacing w:line="360" w:lineRule="auto"/>
        <w:rPr>
          <w:rFonts w:ascii="Book Antiqua" w:eastAsiaTheme="minorEastAsia" w:hAnsi="Book Antiqua" w:cs="Times New Roman"/>
          <w:b/>
          <w:i/>
          <w:sz w:val="24"/>
          <w:szCs w:val="24"/>
        </w:rPr>
      </w:pPr>
      <w:r w:rsidRPr="00853642">
        <w:rPr>
          <w:rFonts w:ascii="Book Antiqua" w:eastAsiaTheme="minorEastAsia" w:hAnsi="Book Antiqua" w:cs="Times New Roman"/>
          <w:b/>
          <w:i/>
          <w:sz w:val="24"/>
          <w:szCs w:val="24"/>
        </w:rPr>
        <w:t>Experiences and lessons</w:t>
      </w:r>
    </w:p>
    <w:p w:rsidR="00D046DE" w:rsidRPr="00F33D31" w:rsidRDefault="00597B54" w:rsidP="00F33D31">
      <w:pPr>
        <w:spacing w:line="360" w:lineRule="auto"/>
        <w:rPr>
          <w:rFonts w:ascii="Book Antiqua" w:eastAsiaTheme="minorEastAsia" w:hAnsi="Book Antiqua" w:cs="Times New Roman"/>
          <w:sz w:val="24"/>
          <w:szCs w:val="24"/>
        </w:rPr>
      </w:pPr>
      <w:r w:rsidRPr="00F33D31">
        <w:rPr>
          <w:rFonts w:ascii="Book Antiqua" w:eastAsiaTheme="minorEastAsia" w:hAnsi="Book Antiqua" w:cs="Times New Roman"/>
          <w:sz w:val="24"/>
          <w:szCs w:val="24"/>
        </w:rPr>
        <w:t>I</w:t>
      </w:r>
      <w:r w:rsidRPr="00F33D31">
        <w:rPr>
          <w:rFonts w:ascii="Book Antiqua" w:hAnsi="Book Antiqua" w:cs="Times New Roman"/>
          <w:sz w:val="24"/>
          <w:szCs w:val="24"/>
        </w:rPr>
        <w:t xml:space="preserve">mage guidance is </w:t>
      </w:r>
      <w:r w:rsidRPr="00F33D31">
        <w:rPr>
          <w:rFonts w:ascii="Book Antiqua" w:eastAsiaTheme="minorEastAsia" w:hAnsi="Book Antiqua" w:cs="Times New Roman"/>
          <w:sz w:val="24"/>
          <w:szCs w:val="24"/>
        </w:rPr>
        <w:t>extremely important</w:t>
      </w:r>
      <w:r w:rsidRPr="00F33D31">
        <w:rPr>
          <w:rFonts w:ascii="Book Antiqua" w:hAnsi="Book Antiqua" w:cs="Times New Roman"/>
          <w:sz w:val="24"/>
          <w:szCs w:val="24"/>
        </w:rPr>
        <w:t xml:space="preserve"> for SBRT delivery</w:t>
      </w:r>
      <w:r w:rsidRPr="00F33D31">
        <w:rPr>
          <w:rFonts w:ascii="Book Antiqua" w:eastAsiaTheme="minorEastAsia" w:hAnsi="Book Antiqua" w:cs="Times New Roman"/>
          <w:sz w:val="24"/>
          <w:szCs w:val="24"/>
        </w:rPr>
        <w:t>.</w:t>
      </w:r>
    </w:p>
    <w:p w:rsidR="00E8771C" w:rsidRPr="00F33D31" w:rsidRDefault="00E8771C" w:rsidP="00F33D31">
      <w:pPr>
        <w:spacing w:line="360" w:lineRule="auto"/>
        <w:rPr>
          <w:rFonts w:ascii="Book Antiqua" w:eastAsiaTheme="minorEastAsia" w:hAnsi="Book Antiqua" w:cs="Times New Roman"/>
          <w:b/>
          <w:sz w:val="24"/>
          <w:szCs w:val="24"/>
        </w:rPr>
      </w:pPr>
    </w:p>
    <w:p w:rsidR="0033128E" w:rsidRPr="00853642" w:rsidRDefault="0033128E" w:rsidP="00F33D31">
      <w:pPr>
        <w:spacing w:line="360" w:lineRule="auto"/>
        <w:rPr>
          <w:rFonts w:ascii="Book Antiqua" w:eastAsiaTheme="minorEastAsia" w:hAnsi="Book Antiqua" w:cs="Times New Roman"/>
          <w:b/>
          <w:i/>
          <w:sz w:val="24"/>
          <w:szCs w:val="24"/>
        </w:rPr>
      </w:pPr>
      <w:r w:rsidRPr="00853642">
        <w:rPr>
          <w:rFonts w:ascii="Book Antiqua" w:eastAsiaTheme="minorEastAsia" w:hAnsi="Book Antiqua" w:cs="Times New Roman"/>
          <w:b/>
          <w:i/>
          <w:sz w:val="24"/>
          <w:szCs w:val="24"/>
        </w:rPr>
        <w:t>Peer-review</w:t>
      </w:r>
    </w:p>
    <w:p w:rsidR="0033128E" w:rsidRPr="00F33D31" w:rsidRDefault="00853642" w:rsidP="00F33D31">
      <w:pPr>
        <w:spacing w:line="360" w:lineRule="auto"/>
        <w:rPr>
          <w:rFonts w:ascii="Book Antiqua" w:eastAsiaTheme="minorEastAsia" w:hAnsi="Book Antiqua" w:cs="Times New Roman"/>
          <w:sz w:val="24"/>
          <w:szCs w:val="24"/>
        </w:rPr>
      </w:pPr>
      <w:r w:rsidRPr="00853642">
        <w:rPr>
          <w:rFonts w:ascii="Book Antiqua" w:eastAsiaTheme="minorEastAsia" w:hAnsi="Book Antiqua" w:cs="Times New Roman"/>
          <w:sz w:val="24"/>
          <w:szCs w:val="24"/>
        </w:rPr>
        <w:t>This is an interesting case report worthy for publication.</w:t>
      </w:r>
      <w:r>
        <w:rPr>
          <w:rFonts w:ascii="Book Antiqua" w:eastAsiaTheme="minorEastAsia" w:hAnsi="Book Antiqua" w:cs="Times New Roman" w:hint="eastAsia"/>
          <w:sz w:val="24"/>
          <w:szCs w:val="24"/>
        </w:rPr>
        <w:t xml:space="preserve"> T</w:t>
      </w:r>
      <w:r w:rsidRPr="00853642">
        <w:rPr>
          <w:rFonts w:ascii="Book Antiqua" w:eastAsiaTheme="minorEastAsia" w:hAnsi="Book Antiqua" w:cs="Times New Roman"/>
          <w:sz w:val="24"/>
          <w:szCs w:val="24"/>
        </w:rPr>
        <w:t xml:space="preserve">he authors reported on an early-stage lung tumor undergoing SBRT, translocating outside of the PTV after re-inflation of nearby atelectasis. The case herein presented highlight the risks of relying on IGRT system based on rigid anatomy alone. The manuscript is original, well-written and summarized in very explanatory figures. </w:t>
      </w:r>
    </w:p>
    <w:p w:rsidR="00CC6C4F" w:rsidRPr="00F33D31" w:rsidRDefault="00CC6C4F" w:rsidP="00F33D31">
      <w:pPr>
        <w:spacing w:line="360" w:lineRule="auto"/>
        <w:rPr>
          <w:rFonts w:ascii="Book Antiqua" w:eastAsiaTheme="minorEastAsia" w:hAnsi="Book Antiqua" w:cs="Times New Roman"/>
          <w:b/>
          <w:sz w:val="24"/>
          <w:szCs w:val="24"/>
        </w:rPr>
      </w:pPr>
    </w:p>
    <w:p w:rsidR="00853642" w:rsidRDefault="00853642">
      <w:pPr>
        <w:widowControl/>
        <w:spacing w:after="160" w:line="259" w:lineRule="auto"/>
        <w:jc w:val="left"/>
        <w:rPr>
          <w:rFonts w:ascii="Book Antiqua" w:hAnsi="Book Antiqua" w:cs="Times New Roman"/>
          <w:b/>
          <w:sz w:val="24"/>
          <w:szCs w:val="24"/>
        </w:rPr>
      </w:pPr>
      <w:r>
        <w:rPr>
          <w:rFonts w:ascii="Book Antiqua" w:hAnsi="Book Antiqua" w:cs="Times New Roman"/>
          <w:b/>
          <w:sz w:val="24"/>
          <w:szCs w:val="24"/>
        </w:rPr>
        <w:br w:type="page"/>
      </w:r>
    </w:p>
    <w:p w:rsidR="00ED6938" w:rsidRDefault="00547ABA" w:rsidP="00F33D31">
      <w:pPr>
        <w:spacing w:line="360" w:lineRule="auto"/>
        <w:rPr>
          <w:rFonts w:ascii="Book Antiqua" w:eastAsiaTheme="minorEastAsia" w:hAnsi="Book Antiqua" w:cs="Times New Roman"/>
          <w:b/>
          <w:sz w:val="24"/>
          <w:szCs w:val="24"/>
        </w:rPr>
      </w:pPr>
      <w:r w:rsidRPr="00F33D31">
        <w:rPr>
          <w:rFonts w:ascii="Book Antiqua" w:hAnsi="Book Antiqua" w:cs="Times New Roman"/>
          <w:b/>
          <w:sz w:val="24"/>
          <w:szCs w:val="24"/>
        </w:rPr>
        <w:lastRenderedPageBreak/>
        <w:t>R</w:t>
      </w:r>
      <w:r w:rsidR="00730C3E" w:rsidRPr="00F33D31">
        <w:rPr>
          <w:rFonts w:ascii="Book Antiqua" w:eastAsiaTheme="minorEastAsia" w:hAnsi="Book Antiqua" w:cs="Times New Roman"/>
          <w:b/>
          <w:sz w:val="24"/>
          <w:szCs w:val="24"/>
        </w:rPr>
        <w:t>EFERENCES</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Verma V</w:t>
      </w:r>
      <w:r w:rsidRPr="00ED6938">
        <w:rPr>
          <w:rFonts w:ascii="Book Antiqua" w:eastAsiaTheme="minorEastAsia" w:hAnsi="Book Antiqua" w:cs="Times New Roman" w:hint="eastAsia"/>
          <w:sz w:val="24"/>
          <w:szCs w:val="24"/>
        </w:rPr>
        <w:t>. Stereotactic Radiotherapy Versus Surgery for Early-Stage Operable Lung Cancer: More Questions Than Answers. </w:t>
      </w:r>
      <w:r w:rsidRPr="00ED6938">
        <w:rPr>
          <w:rFonts w:ascii="Book Antiqua" w:eastAsiaTheme="minorEastAsia" w:hAnsi="Book Antiqua" w:cs="Times New Roman" w:hint="eastAsia"/>
          <w:i/>
          <w:iCs/>
          <w:sz w:val="24"/>
          <w:szCs w:val="24"/>
        </w:rPr>
        <w:t>J Natl Compr Canc Netw</w:t>
      </w:r>
      <w:r w:rsidRPr="00ED6938">
        <w:rPr>
          <w:rFonts w:ascii="Book Antiqua" w:eastAsiaTheme="minorEastAsia" w:hAnsi="Book Antiqua" w:cs="Times New Roman" w:hint="eastAsia"/>
          <w:sz w:val="24"/>
          <w:szCs w:val="24"/>
        </w:rPr>
        <w:t> 2015; </w:t>
      </w:r>
      <w:r w:rsidRPr="00ED6938">
        <w:rPr>
          <w:rFonts w:ascii="Book Antiqua" w:eastAsiaTheme="minorEastAsia" w:hAnsi="Book Antiqua" w:cs="Times New Roman" w:hint="eastAsia"/>
          <w:b/>
          <w:bCs/>
          <w:sz w:val="24"/>
          <w:szCs w:val="24"/>
        </w:rPr>
        <w:t>13</w:t>
      </w:r>
      <w:r w:rsidRPr="00ED6938">
        <w:rPr>
          <w:rFonts w:ascii="Book Antiqua" w:eastAsiaTheme="minorEastAsia" w:hAnsi="Book Antiqua" w:cs="Times New Roman" w:hint="eastAsia"/>
          <w:sz w:val="24"/>
          <w:szCs w:val="24"/>
        </w:rPr>
        <w:t>: 1293-1295 [PMID: 26483066]</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Verma V</w:t>
      </w:r>
      <w:r w:rsidRPr="00ED6938">
        <w:rPr>
          <w:rFonts w:ascii="Book Antiqua" w:eastAsiaTheme="minorEastAsia" w:hAnsi="Book Antiqua" w:cs="Times New Roman" w:hint="eastAsia"/>
          <w:sz w:val="24"/>
          <w:szCs w:val="24"/>
        </w:rPr>
        <w:t>, Zhen W. Treatment Costs of Early-Stage Lung Cancers Detected by Low-Dose Computed Tomography Screening. </w:t>
      </w:r>
      <w:r w:rsidRPr="00ED6938">
        <w:rPr>
          <w:rFonts w:ascii="Book Antiqua" w:eastAsiaTheme="minorEastAsia" w:hAnsi="Book Antiqua" w:cs="Times New Roman" w:hint="eastAsia"/>
          <w:i/>
          <w:iCs/>
          <w:sz w:val="24"/>
          <w:szCs w:val="24"/>
        </w:rPr>
        <w:t>Int J Radiat Oncol Biol Phys</w:t>
      </w:r>
      <w:r w:rsidRPr="00ED6938">
        <w:rPr>
          <w:rFonts w:ascii="Book Antiqua" w:eastAsiaTheme="minorEastAsia" w:hAnsi="Book Antiqua" w:cs="Times New Roman" w:hint="eastAsia"/>
          <w:sz w:val="24"/>
          <w:szCs w:val="24"/>
        </w:rPr>
        <w:t> 2015; </w:t>
      </w:r>
      <w:r w:rsidRPr="00ED6938">
        <w:rPr>
          <w:rFonts w:ascii="Book Antiqua" w:eastAsiaTheme="minorEastAsia" w:hAnsi="Book Antiqua" w:cs="Times New Roman" w:hint="eastAsia"/>
          <w:b/>
          <w:bCs/>
          <w:sz w:val="24"/>
          <w:szCs w:val="24"/>
        </w:rPr>
        <w:t>93</w:t>
      </w:r>
      <w:r w:rsidRPr="00ED6938">
        <w:rPr>
          <w:rFonts w:ascii="Book Antiqua" w:eastAsiaTheme="minorEastAsia" w:hAnsi="Book Antiqua" w:cs="Times New Roman" w:hint="eastAsia"/>
          <w:sz w:val="24"/>
          <w:szCs w:val="24"/>
        </w:rPr>
        <w:t>: 207-208 [PMID: 26279036 DOI: 10.1016/j.ijrobp.2015.03.036]</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Verma V</w:t>
      </w:r>
      <w:r w:rsidRPr="00ED6938">
        <w:rPr>
          <w:rFonts w:ascii="Book Antiqua" w:eastAsiaTheme="minorEastAsia" w:hAnsi="Book Antiqua" w:cs="Times New Roman" w:hint="eastAsia"/>
          <w:sz w:val="24"/>
          <w:szCs w:val="24"/>
        </w:rPr>
        <w:t>, Beriwal S. Medicare Approves Coverage for Lung Cancer Screening: The Case for Symptomatic Screening. </w:t>
      </w:r>
      <w:r w:rsidRPr="00ED6938">
        <w:rPr>
          <w:rFonts w:ascii="Book Antiqua" w:eastAsiaTheme="minorEastAsia" w:hAnsi="Book Antiqua" w:cs="Times New Roman" w:hint="eastAsia"/>
          <w:i/>
          <w:iCs/>
          <w:sz w:val="24"/>
          <w:szCs w:val="24"/>
        </w:rPr>
        <w:t>JAMA Oncol</w:t>
      </w:r>
      <w:r w:rsidRPr="00ED6938">
        <w:rPr>
          <w:rFonts w:ascii="Book Antiqua" w:eastAsiaTheme="minorEastAsia" w:hAnsi="Book Antiqua" w:cs="Times New Roman" w:hint="eastAsia"/>
          <w:sz w:val="24"/>
          <w:szCs w:val="24"/>
        </w:rPr>
        <w:t> 2015; </w:t>
      </w:r>
      <w:r w:rsidRPr="00ED6938">
        <w:rPr>
          <w:rFonts w:ascii="Book Antiqua" w:eastAsiaTheme="minorEastAsia" w:hAnsi="Book Antiqua" w:cs="Times New Roman" w:hint="eastAsia"/>
          <w:b/>
          <w:bCs/>
          <w:sz w:val="24"/>
          <w:szCs w:val="24"/>
        </w:rPr>
        <w:t>1</w:t>
      </w:r>
      <w:r w:rsidRPr="00ED6938">
        <w:rPr>
          <w:rFonts w:ascii="Book Antiqua" w:eastAsiaTheme="minorEastAsia" w:hAnsi="Book Antiqua" w:cs="Times New Roman" w:hint="eastAsia"/>
          <w:sz w:val="24"/>
          <w:szCs w:val="24"/>
        </w:rPr>
        <w:t>: 1027-1028 [PMID: 26226384 DOI: 10.1001/jamaOncol2015.2165]</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Verma V</w:t>
      </w:r>
      <w:r w:rsidRPr="00ED6938">
        <w:rPr>
          <w:rFonts w:ascii="Book Antiqua" w:eastAsiaTheme="minorEastAsia" w:hAnsi="Book Antiqua" w:cs="Times New Roman" w:hint="eastAsia"/>
          <w:sz w:val="24"/>
          <w:szCs w:val="24"/>
        </w:rPr>
        <w:t>. Lung cancer: Implementing lung-cancer screening--oncological 'grey areas'. </w:t>
      </w:r>
      <w:r w:rsidRPr="00ED6938">
        <w:rPr>
          <w:rFonts w:ascii="Book Antiqua" w:eastAsiaTheme="minorEastAsia" w:hAnsi="Book Antiqua" w:cs="Times New Roman" w:hint="eastAsia"/>
          <w:i/>
          <w:iCs/>
          <w:sz w:val="24"/>
          <w:szCs w:val="24"/>
        </w:rPr>
        <w:t>Nat Rev Clin Oncol</w:t>
      </w:r>
      <w:r w:rsidRPr="00ED6938">
        <w:rPr>
          <w:rFonts w:ascii="Book Antiqua" w:eastAsiaTheme="minorEastAsia" w:hAnsi="Book Antiqua" w:cs="Times New Roman" w:hint="eastAsia"/>
          <w:sz w:val="24"/>
          <w:szCs w:val="24"/>
        </w:rPr>
        <w:t> 2015; </w:t>
      </w:r>
      <w:r w:rsidRPr="00ED6938">
        <w:rPr>
          <w:rFonts w:ascii="Book Antiqua" w:eastAsiaTheme="minorEastAsia" w:hAnsi="Book Antiqua" w:cs="Times New Roman" w:hint="eastAsia"/>
          <w:b/>
          <w:bCs/>
          <w:sz w:val="24"/>
          <w:szCs w:val="24"/>
        </w:rPr>
        <w:t>12</w:t>
      </w:r>
      <w:r w:rsidRPr="00ED6938">
        <w:rPr>
          <w:rFonts w:ascii="Book Antiqua" w:eastAsiaTheme="minorEastAsia" w:hAnsi="Book Antiqua" w:cs="Times New Roman" w:hint="eastAsia"/>
          <w:sz w:val="24"/>
          <w:szCs w:val="24"/>
        </w:rPr>
        <w:t>: 256-257 [PMID: 25850551 DOI: 10.1038/nrclinonc.2015.65]</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Verma V</w:t>
      </w:r>
      <w:r w:rsidRPr="00ED6938">
        <w:rPr>
          <w:rFonts w:ascii="Book Antiqua" w:eastAsiaTheme="minorEastAsia" w:hAnsi="Book Antiqua" w:cs="Times New Roman" w:hint="eastAsia"/>
          <w:sz w:val="24"/>
          <w:szCs w:val="24"/>
        </w:rPr>
        <w:t>, Shostrom VK, Kumar SS, Zhen W, Hallemeier CL, Braunstein SE, Holland J, Harkenrider MM, S Iskhanian A, Neboori HJ, Jabbour SK, Attia A, Lee P, Alite F, Walker JM, Stahl JM, Wang K, Bingham BS, Hadzitheodorou C, Decker RH, McGarry RC, Simone CB. Multi-institutional experience of stereotactic body radiotherapy for large (</w:t>
      </w:r>
      <w:r w:rsidRPr="00ED6938">
        <w:rPr>
          <w:rFonts w:ascii="Book Antiqua" w:eastAsiaTheme="minorEastAsia" w:hAnsi="Book Antiqua" w:cs="Times New Roman" w:hint="eastAsia"/>
          <w:sz w:val="24"/>
          <w:szCs w:val="24"/>
        </w:rPr>
        <w:t>≥</w:t>
      </w:r>
      <w:r w:rsidRPr="00ED6938">
        <w:rPr>
          <w:rFonts w:ascii="Book Antiqua" w:eastAsiaTheme="minorEastAsia" w:hAnsi="Book Antiqua" w:cs="Times New Roman" w:hint="eastAsia"/>
          <w:sz w:val="24"/>
          <w:szCs w:val="24"/>
        </w:rPr>
        <w:t>5 centimeters) non-small cell lung tumors. </w:t>
      </w:r>
      <w:r w:rsidRPr="00ED6938">
        <w:rPr>
          <w:rFonts w:ascii="Book Antiqua" w:eastAsiaTheme="minorEastAsia" w:hAnsi="Book Antiqua" w:cs="Times New Roman" w:hint="eastAsia"/>
          <w:i/>
          <w:iCs/>
          <w:sz w:val="24"/>
          <w:szCs w:val="24"/>
        </w:rPr>
        <w:t>Cancer</w:t>
      </w:r>
      <w:r w:rsidRPr="00ED6938">
        <w:rPr>
          <w:rFonts w:ascii="Book Antiqua" w:eastAsiaTheme="minorEastAsia" w:hAnsi="Book Antiqua" w:cs="Times New Roman" w:hint="eastAsia"/>
          <w:sz w:val="24"/>
          <w:szCs w:val="24"/>
        </w:rPr>
        <w:t> 2017; </w:t>
      </w:r>
      <w:r w:rsidRPr="00ED6938">
        <w:rPr>
          <w:rFonts w:ascii="Book Antiqua" w:eastAsiaTheme="minorEastAsia" w:hAnsi="Book Antiqua" w:cs="Times New Roman" w:hint="eastAsia"/>
          <w:b/>
          <w:bCs/>
          <w:sz w:val="24"/>
          <w:szCs w:val="24"/>
        </w:rPr>
        <w:t>123</w:t>
      </w:r>
      <w:r w:rsidRPr="00ED6938">
        <w:rPr>
          <w:rFonts w:ascii="Book Antiqua" w:eastAsiaTheme="minorEastAsia" w:hAnsi="Book Antiqua" w:cs="Times New Roman" w:hint="eastAsia"/>
          <w:sz w:val="24"/>
          <w:szCs w:val="24"/>
        </w:rPr>
        <w:t>: 688-696 [PMID: 27741355 DOI: 10.1002/cncr.30375]</w:t>
      </w:r>
    </w:p>
    <w:p w:rsidR="00556F9C" w:rsidRDefault="00ED6938" w:rsidP="00556F9C">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Verma V</w:t>
      </w:r>
      <w:r w:rsidRPr="00ED6938">
        <w:rPr>
          <w:rFonts w:ascii="Book Antiqua" w:eastAsiaTheme="minorEastAsia" w:hAnsi="Book Antiqua" w:cs="Times New Roman" w:hint="eastAsia"/>
          <w:sz w:val="24"/>
          <w:szCs w:val="24"/>
        </w:rPr>
        <w:t>, McMillan MT, Grover S, Simone CB. Stereotactic Body Radiation Therapy and the Influence of Chemotherapy on Overall Survival for Large (</w:t>
      </w:r>
      <w:r w:rsidRPr="00ED6938">
        <w:rPr>
          <w:rFonts w:ascii="Book Antiqua" w:eastAsiaTheme="minorEastAsia" w:hAnsi="Book Antiqua" w:cs="Times New Roman" w:hint="eastAsia"/>
          <w:sz w:val="24"/>
          <w:szCs w:val="24"/>
        </w:rPr>
        <w:t>≥</w:t>
      </w:r>
      <w:r w:rsidRPr="00ED6938">
        <w:rPr>
          <w:rFonts w:ascii="Book Antiqua" w:eastAsiaTheme="minorEastAsia" w:hAnsi="Book Antiqua" w:cs="Times New Roman" w:hint="eastAsia"/>
          <w:sz w:val="24"/>
          <w:szCs w:val="24"/>
        </w:rPr>
        <w:t>5 Centimeter) Non-Small Cell Lung Cancer. </w:t>
      </w:r>
      <w:r w:rsidRPr="00ED6938">
        <w:rPr>
          <w:rFonts w:ascii="Book Antiqua" w:eastAsiaTheme="minorEastAsia" w:hAnsi="Book Antiqua" w:cs="Times New Roman" w:hint="eastAsia"/>
          <w:i/>
          <w:iCs/>
          <w:sz w:val="24"/>
          <w:szCs w:val="24"/>
        </w:rPr>
        <w:t>Int J Radiat Oncol Biol Phys</w:t>
      </w:r>
      <w:r w:rsidRPr="00ED6938">
        <w:rPr>
          <w:rFonts w:ascii="Book Antiqua" w:eastAsiaTheme="minorEastAsia" w:hAnsi="Book Antiqua" w:cs="Times New Roman" w:hint="eastAsia"/>
          <w:sz w:val="24"/>
          <w:szCs w:val="24"/>
        </w:rPr>
        <w:t> 2017; </w:t>
      </w:r>
      <w:r w:rsidRPr="00ED6938">
        <w:rPr>
          <w:rFonts w:ascii="Book Antiqua" w:eastAsiaTheme="minorEastAsia" w:hAnsi="Book Antiqua" w:cs="Times New Roman" w:hint="eastAsia"/>
          <w:b/>
          <w:bCs/>
          <w:sz w:val="24"/>
          <w:szCs w:val="24"/>
        </w:rPr>
        <w:t>97</w:t>
      </w:r>
      <w:r w:rsidRPr="00ED6938">
        <w:rPr>
          <w:rFonts w:ascii="Book Antiqua" w:eastAsiaTheme="minorEastAsia" w:hAnsi="Book Antiqua" w:cs="Times New Roman" w:hint="eastAsia"/>
          <w:sz w:val="24"/>
          <w:szCs w:val="24"/>
        </w:rPr>
        <w:t>: 146-154 [PMID: 27843029 DOI: 10.1016/j.ijrobp.2016.09.036]</w:t>
      </w:r>
    </w:p>
    <w:p w:rsidR="00ED6938" w:rsidRPr="00556F9C" w:rsidRDefault="00556F9C" w:rsidP="00556F9C">
      <w:pPr>
        <w:pStyle w:val="a9"/>
        <w:numPr>
          <w:ilvl w:val="0"/>
          <w:numId w:val="2"/>
        </w:numPr>
        <w:spacing w:line="360" w:lineRule="auto"/>
        <w:ind w:left="426" w:hanging="426"/>
        <w:rPr>
          <w:rFonts w:ascii="Book Antiqua" w:eastAsiaTheme="minorEastAsia" w:hAnsi="Book Antiqua" w:cs="Times New Roman"/>
          <w:sz w:val="24"/>
          <w:szCs w:val="24"/>
        </w:rPr>
      </w:pPr>
      <w:r w:rsidRPr="00556F9C">
        <w:rPr>
          <w:rFonts w:ascii="Book Antiqua" w:eastAsiaTheme="minorEastAsia" w:hAnsi="Book Antiqua" w:cs="Times New Roman" w:hint="eastAsia"/>
          <w:b/>
          <w:sz w:val="24"/>
          <w:szCs w:val="24"/>
        </w:rPr>
        <w:t>Verma V</w:t>
      </w:r>
      <w:r w:rsidRPr="00556F9C">
        <w:rPr>
          <w:rFonts w:ascii="Book Antiqua" w:eastAsiaTheme="minorEastAsia" w:hAnsi="Book Antiqua" w:cs="Times New Roman" w:hint="eastAsia"/>
          <w:sz w:val="24"/>
          <w:szCs w:val="24"/>
        </w:rPr>
        <w:t xml:space="preserve">, Shostrom VK, Zhen W, </w:t>
      </w:r>
      <w:r w:rsidR="00ED6938" w:rsidRPr="00556F9C">
        <w:rPr>
          <w:rFonts w:ascii="Book Antiqua" w:eastAsiaTheme="minorEastAsia" w:hAnsi="Book Antiqua" w:cs="Times New Roman"/>
          <w:sz w:val="24"/>
          <w:szCs w:val="24"/>
        </w:rPr>
        <w:t>Zhang</w:t>
      </w:r>
      <w:r w:rsidR="00ED6938" w:rsidRPr="00556F9C">
        <w:rPr>
          <w:rFonts w:ascii="Book Antiqua" w:eastAsiaTheme="minorEastAsia" w:hAnsi="Book Antiqua" w:cs="Times New Roman" w:hint="eastAsia"/>
          <w:sz w:val="24"/>
          <w:szCs w:val="24"/>
        </w:rPr>
        <w:t xml:space="preserve"> M</w:t>
      </w:r>
      <w:r w:rsidR="00ED6938" w:rsidRPr="00556F9C">
        <w:rPr>
          <w:rFonts w:ascii="Book Antiqua" w:eastAsiaTheme="minorEastAsia" w:hAnsi="Book Antiqua" w:cs="Times New Roman"/>
          <w:sz w:val="24"/>
          <w:szCs w:val="24"/>
        </w:rPr>
        <w:t>, Braunstein</w:t>
      </w:r>
      <w:r w:rsidRPr="00556F9C">
        <w:rPr>
          <w:rFonts w:ascii="Book Antiqua" w:eastAsiaTheme="minorEastAsia" w:hAnsi="Book Antiqua" w:cs="Times New Roman" w:hint="eastAsia"/>
          <w:sz w:val="24"/>
          <w:szCs w:val="24"/>
        </w:rPr>
        <w:t xml:space="preserve"> SE</w:t>
      </w:r>
      <w:r w:rsidR="00ED6938" w:rsidRPr="00556F9C">
        <w:rPr>
          <w:rFonts w:ascii="Book Antiqua" w:eastAsiaTheme="minorEastAsia" w:hAnsi="Book Antiqua" w:cs="Times New Roman"/>
          <w:sz w:val="24"/>
          <w:szCs w:val="24"/>
        </w:rPr>
        <w:t>, Holland</w:t>
      </w:r>
      <w:r w:rsidRPr="00556F9C">
        <w:rPr>
          <w:rFonts w:ascii="Book Antiqua" w:eastAsiaTheme="minorEastAsia" w:hAnsi="Book Antiqua" w:cs="Times New Roman" w:hint="eastAsia"/>
          <w:sz w:val="24"/>
          <w:szCs w:val="24"/>
        </w:rPr>
        <w:t xml:space="preserve"> J</w:t>
      </w:r>
      <w:r w:rsidR="00ED6938" w:rsidRPr="00556F9C">
        <w:rPr>
          <w:rFonts w:ascii="Book Antiqua" w:eastAsiaTheme="minorEastAsia" w:hAnsi="Book Antiqua" w:cs="Times New Roman"/>
          <w:sz w:val="24"/>
          <w:szCs w:val="24"/>
        </w:rPr>
        <w:t>, Hallemeier</w:t>
      </w:r>
      <w:r w:rsidRPr="00556F9C">
        <w:rPr>
          <w:rFonts w:ascii="Book Antiqua" w:eastAsiaTheme="minorEastAsia" w:hAnsi="Book Antiqua" w:cs="Times New Roman" w:hint="eastAsia"/>
          <w:sz w:val="24"/>
          <w:szCs w:val="24"/>
        </w:rPr>
        <w:t xml:space="preserve"> CL</w:t>
      </w:r>
      <w:r w:rsidR="00ED6938" w:rsidRPr="00556F9C">
        <w:rPr>
          <w:rFonts w:ascii="Book Antiqua" w:eastAsiaTheme="minorEastAsia" w:hAnsi="Book Antiqua" w:cs="Times New Roman"/>
          <w:sz w:val="24"/>
          <w:szCs w:val="24"/>
        </w:rPr>
        <w:t>, Harkenrider</w:t>
      </w:r>
      <w:r w:rsidRPr="00556F9C">
        <w:rPr>
          <w:rFonts w:ascii="Book Antiqua" w:eastAsiaTheme="minorEastAsia" w:hAnsi="Book Antiqua" w:cs="Times New Roman" w:hint="eastAsia"/>
          <w:sz w:val="24"/>
          <w:szCs w:val="24"/>
        </w:rPr>
        <w:t xml:space="preserve"> MM</w:t>
      </w:r>
      <w:r w:rsidR="00ED6938" w:rsidRPr="00556F9C">
        <w:rPr>
          <w:rFonts w:ascii="Book Antiqua" w:eastAsiaTheme="minorEastAsia" w:hAnsi="Book Antiqua" w:cs="Times New Roman"/>
          <w:sz w:val="24"/>
          <w:szCs w:val="24"/>
        </w:rPr>
        <w:t>, Iskhanian</w:t>
      </w:r>
      <w:r w:rsidRPr="00556F9C">
        <w:rPr>
          <w:rFonts w:ascii="Book Antiqua" w:eastAsiaTheme="minorEastAsia" w:hAnsi="Book Antiqua" w:cs="Times New Roman" w:hint="eastAsia"/>
          <w:sz w:val="24"/>
          <w:szCs w:val="24"/>
        </w:rPr>
        <w:t xml:space="preserve"> A</w:t>
      </w:r>
      <w:r w:rsidR="00ED6938" w:rsidRPr="00556F9C">
        <w:rPr>
          <w:rFonts w:ascii="Book Antiqua" w:eastAsiaTheme="minorEastAsia" w:hAnsi="Book Antiqua" w:cs="Times New Roman"/>
          <w:sz w:val="24"/>
          <w:szCs w:val="24"/>
        </w:rPr>
        <w:t>, Jabbour</w:t>
      </w:r>
      <w:r w:rsidRPr="00556F9C">
        <w:rPr>
          <w:rFonts w:ascii="Book Antiqua" w:eastAsiaTheme="minorEastAsia" w:hAnsi="Book Antiqua" w:cs="Times New Roman" w:hint="eastAsia"/>
          <w:sz w:val="24"/>
          <w:szCs w:val="24"/>
        </w:rPr>
        <w:t xml:space="preserve"> SK</w:t>
      </w:r>
      <w:r w:rsidR="00ED6938" w:rsidRPr="00556F9C">
        <w:rPr>
          <w:rFonts w:ascii="Book Antiqua" w:eastAsiaTheme="minorEastAsia" w:hAnsi="Book Antiqua" w:cs="Times New Roman"/>
          <w:sz w:val="24"/>
          <w:szCs w:val="24"/>
        </w:rPr>
        <w:t>, Attia</w:t>
      </w:r>
      <w:r w:rsidRPr="00556F9C">
        <w:rPr>
          <w:rFonts w:ascii="Book Antiqua" w:eastAsiaTheme="minorEastAsia" w:hAnsi="Book Antiqua" w:cs="Times New Roman" w:hint="eastAsia"/>
          <w:sz w:val="24"/>
          <w:szCs w:val="24"/>
        </w:rPr>
        <w:t xml:space="preserve"> A</w:t>
      </w:r>
      <w:r w:rsidR="00ED6938" w:rsidRPr="00556F9C">
        <w:rPr>
          <w:rFonts w:ascii="Book Antiqua" w:eastAsiaTheme="minorEastAsia" w:hAnsi="Book Antiqua" w:cs="Times New Roman"/>
          <w:sz w:val="24"/>
          <w:szCs w:val="24"/>
        </w:rPr>
        <w:t>, Lee</w:t>
      </w:r>
      <w:r w:rsidRPr="00556F9C">
        <w:rPr>
          <w:rFonts w:ascii="Book Antiqua" w:eastAsiaTheme="minorEastAsia" w:hAnsi="Book Antiqua" w:cs="Times New Roman" w:hint="eastAsia"/>
          <w:sz w:val="24"/>
          <w:szCs w:val="24"/>
        </w:rPr>
        <w:t xml:space="preserve"> P</w:t>
      </w:r>
      <w:r w:rsidR="00ED6938" w:rsidRPr="00556F9C">
        <w:rPr>
          <w:rFonts w:ascii="Book Antiqua" w:eastAsiaTheme="minorEastAsia" w:hAnsi="Book Antiqua" w:cs="Times New Roman"/>
          <w:sz w:val="24"/>
          <w:szCs w:val="24"/>
        </w:rPr>
        <w:t>, Wang</w:t>
      </w:r>
      <w:r w:rsidRPr="00556F9C">
        <w:rPr>
          <w:rFonts w:ascii="Book Antiqua" w:eastAsiaTheme="minorEastAsia" w:hAnsi="Book Antiqua" w:cs="Times New Roman" w:hint="eastAsia"/>
          <w:sz w:val="24"/>
          <w:szCs w:val="24"/>
        </w:rPr>
        <w:t xml:space="preserve"> K</w:t>
      </w:r>
      <w:r w:rsidR="00ED6938" w:rsidRPr="00556F9C">
        <w:rPr>
          <w:rFonts w:ascii="Book Antiqua" w:eastAsiaTheme="minorEastAsia" w:hAnsi="Book Antiqua" w:cs="Times New Roman"/>
          <w:sz w:val="24"/>
          <w:szCs w:val="24"/>
        </w:rPr>
        <w:t>, Decker</w:t>
      </w:r>
      <w:r w:rsidRPr="00556F9C">
        <w:rPr>
          <w:rFonts w:ascii="Book Antiqua" w:eastAsiaTheme="minorEastAsia" w:hAnsi="Book Antiqua" w:cs="Times New Roman" w:hint="eastAsia"/>
          <w:sz w:val="24"/>
          <w:szCs w:val="24"/>
        </w:rPr>
        <w:t xml:space="preserve"> RH</w:t>
      </w:r>
      <w:r w:rsidR="00ED6938" w:rsidRPr="00556F9C">
        <w:rPr>
          <w:rFonts w:ascii="Book Antiqua" w:eastAsiaTheme="minorEastAsia" w:hAnsi="Book Antiqua" w:cs="Times New Roman"/>
          <w:sz w:val="24"/>
          <w:szCs w:val="24"/>
        </w:rPr>
        <w:t>, McGarry</w:t>
      </w:r>
      <w:r w:rsidRPr="00556F9C">
        <w:rPr>
          <w:rFonts w:ascii="Book Antiqua" w:eastAsiaTheme="minorEastAsia" w:hAnsi="Book Antiqua" w:cs="Times New Roman" w:hint="eastAsia"/>
          <w:sz w:val="24"/>
          <w:szCs w:val="24"/>
        </w:rPr>
        <w:t xml:space="preserve"> RC</w:t>
      </w:r>
      <w:r w:rsidR="00ED6938" w:rsidRPr="00556F9C">
        <w:rPr>
          <w:rFonts w:ascii="Book Antiqua" w:eastAsiaTheme="minorEastAsia" w:hAnsi="Book Antiqua" w:cs="Times New Roman"/>
          <w:sz w:val="24"/>
          <w:szCs w:val="24"/>
        </w:rPr>
        <w:t xml:space="preserve">, Simone </w:t>
      </w:r>
      <w:r w:rsidRPr="00556F9C">
        <w:rPr>
          <w:rFonts w:ascii="Book Antiqua" w:eastAsiaTheme="minorEastAsia" w:hAnsi="Book Antiqua" w:cs="Times New Roman" w:hint="eastAsia"/>
          <w:sz w:val="24"/>
          <w:szCs w:val="24"/>
        </w:rPr>
        <w:t>CB</w:t>
      </w:r>
      <w:r w:rsidR="00ED6938" w:rsidRPr="00556F9C">
        <w:rPr>
          <w:rFonts w:ascii="Book Antiqua" w:eastAsiaTheme="minorEastAsia" w:hAnsi="Book Antiqua" w:cs="Times New Roman" w:hint="eastAsia"/>
          <w:sz w:val="24"/>
          <w:szCs w:val="24"/>
        </w:rPr>
        <w:t xml:space="preserve">. Influence of Fractionation Scheme and Tumor Location on Toxicities Following Stereotactic Body </w:t>
      </w:r>
      <w:r w:rsidR="00ED6938" w:rsidRPr="00556F9C">
        <w:rPr>
          <w:rFonts w:ascii="Book Antiqua" w:eastAsiaTheme="minorEastAsia" w:hAnsi="Book Antiqua" w:cs="Times New Roman" w:hint="eastAsia"/>
          <w:sz w:val="24"/>
          <w:szCs w:val="24"/>
        </w:rPr>
        <w:lastRenderedPageBreak/>
        <w:t>Radiotherapy for Large (</w:t>
      </w:r>
      <w:r w:rsidR="00ED6938" w:rsidRPr="00556F9C">
        <w:rPr>
          <w:rFonts w:ascii="Book Antiqua" w:eastAsiaTheme="minorEastAsia" w:hAnsi="Book Antiqua" w:cs="Times New Roman" w:hint="eastAsia"/>
          <w:sz w:val="24"/>
          <w:szCs w:val="24"/>
        </w:rPr>
        <w:t>≥</w:t>
      </w:r>
      <w:r w:rsidR="00ED6938" w:rsidRPr="00556F9C">
        <w:rPr>
          <w:rFonts w:ascii="Book Antiqua" w:eastAsiaTheme="minorEastAsia" w:hAnsi="Book Antiqua" w:cs="Times New Roman" w:hint="eastAsia"/>
          <w:sz w:val="24"/>
          <w:szCs w:val="24"/>
        </w:rPr>
        <w:t xml:space="preserve">5 Centimeter) Non-Small Cell Lung Cancer: A Multi-Institutional Analysis. </w:t>
      </w:r>
      <w:r w:rsidR="00ED6938" w:rsidRPr="00556F9C">
        <w:rPr>
          <w:rFonts w:ascii="Book Antiqua" w:eastAsiaTheme="minorEastAsia" w:hAnsi="Book Antiqua" w:cs="Times New Roman" w:hint="eastAsia"/>
          <w:i/>
          <w:sz w:val="24"/>
          <w:szCs w:val="24"/>
        </w:rPr>
        <w:t>Int J Radiat Oncol Biol Phys</w:t>
      </w:r>
      <w:r w:rsidR="00ED6938" w:rsidRPr="00556F9C">
        <w:rPr>
          <w:rFonts w:ascii="Book Antiqua" w:eastAsiaTheme="minorEastAsia" w:hAnsi="Book Antiqua" w:cs="Times New Roman" w:hint="eastAsia"/>
          <w:sz w:val="24"/>
          <w:szCs w:val="24"/>
        </w:rPr>
        <w:t xml:space="preserve"> 2016</w:t>
      </w:r>
      <w:r>
        <w:rPr>
          <w:rFonts w:ascii="Book Antiqua" w:eastAsiaTheme="minorEastAsia" w:hAnsi="Book Antiqua" w:cs="Times New Roman" w:hint="eastAsia"/>
          <w:sz w:val="24"/>
          <w:szCs w:val="24"/>
        </w:rPr>
        <w:t xml:space="preserve">; </w:t>
      </w:r>
      <w:r w:rsidRPr="00556F9C">
        <w:rPr>
          <w:rFonts w:ascii="Book Antiqua" w:eastAsiaTheme="minorEastAsia" w:hAnsi="Book Antiqua" w:cs="Times New Roman" w:hint="eastAsia"/>
          <w:b/>
          <w:sz w:val="24"/>
          <w:szCs w:val="24"/>
        </w:rPr>
        <w:t>97</w:t>
      </w:r>
      <w:r>
        <w:rPr>
          <w:rFonts w:ascii="Book Antiqua" w:eastAsiaTheme="minorEastAsia" w:hAnsi="Book Antiqua" w:cs="Times New Roman" w:hint="eastAsia"/>
          <w:sz w:val="24"/>
          <w:szCs w:val="24"/>
        </w:rPr>
        <w:t xml:space="preserve">: 778-785 </w:t>
      </w:r>
      <w:r w:rsidR="00ED6938" w:rsidRPr="00556F9C">
        <w:rPr>
          <w:rFonts w:ascii="Book Antiqua" w:eastAsiaTheme="minorEastAsia" w:hAnsi="Book Antiqua" w:cs="Times New Roman" w:hint="eastAsia"/>
          <w:sz w:val="24"/>
          <w:szCs w:val="24"/>
        </w:rPr>
        <w:t>[DOI: 10.1016/j.ijrobp.2016.11.049]</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Chang JY</w:t>
      </w:r>
      <w:r w:rsidRPr="00ED6938">
        <w:rPr>
          <w:rFonts w:ascii="Book Antiqua" w:eastAsiaTheme="minorEastAsia" w:hAnsi="Book Antiqua" w:cs="Times New Roman" w:hint="eastAsia"/>
          <w:sz w:val="24"/>
          <w:szCs w:val="24"/>
        </w:rPr>
        <w:t>, Dong L, Liu H, Starkschall G, Balter P, Mohan R, Liao Z, Cox JD, Komaki R. Image-guided radiation therapy for non-small cell lung cancer. </w:t>
      </w:r>
      <w:r w:rsidRPr="00ED6938">
        <w:rPr>
          <w:rFonts w:ascii="Book Antiqua" w:eastAsiaTheme="minorEastAsia" w:hAnsi="Book Antiqua" w:cs="Times New Roman" w:hint="eastAsia"/>
          <w:i/>
          <w:iCs/>
          <w:sz w:val="24"/>
          <w:szCs w:val="24"/>
        </w:rPr>
        <w:t>J Thorac Oncol</w:t>
      </w:r>
      <w:r w:rsidRPr="00ED6938">
        <w:rPr>
          <w:rFonts w:ascii="Book Antiqua" w:eastAsiaTheme="minorEastAsia" w:hAnsi="Book Antiqua" w:cs="Times New Roman" w:hint="eastAsia"/>
          <w:sz w:val="24"/>
          <w:szCs w:val="24"/>
        </w:rPr>
        <w:t> 2008; </w:t>
      </w:r>
      <w:r w:rsidRPr="00ED6938">
        <w:rPr>
          <w:rFonts w:ascii="Book Antiqua" w:eastAsiaTheme="minorEastAsia" w:hAnsi="Book Antiqua" w:cs="Times New Roman" w:hint="eastAsia"/>
          <w:b/>
          <w:bCs/>
          <w:sz w:val="24"/>
          <w:szCs w:val="24"/>
        </w:rPr>
        <w:t>3</w:t>
      </w:r>
      <w:r w:rsidRPr="00ED6938">
        <w:rPr>
          <w:rFonts w:ascii="Book Antiqua" w:eastAsiaTheme="minorEastAsia" w:hAnsi="Book Antiqua" w:cs="Times New Roman" w:hint="eastAsia"/>
          <w:sz w:val="24"/>
          <w:szCs w:val="24"/>
        </w:rPr>
        <w:t>: 177-186 [PMID: 18303441 DOI: 10.1097/JTO.0b013e3181622bdd]</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Dahele M</w:t>
      </w:r>
      <w:r w:rsidRPr="00ED6938">
        <w:rPr>
          <w:rFonts w:ascii="Book Antiqua" w:eastAsiaTheme="minorEastAsia" w:hAnsi="Book Antiqua" w:cs="Times New Roman" w:hint="eastAsia"/>
          <w:sz w:val="24"/>
          <w:szCs w:val="24"/>
        </w:rPr>
        <w:t>, Pearson S, Purdie T, Bissonnette JP, Franks K, Brade A, Cho J, Sun A, Hope A, Marshall A, Higgins J, Bezjak A. Practical considerations arising from the implementation of lung stereotactic body radiation therapy (SBRT) at a comprehensive cancer center. </w:t>
      </w:r>
      <w:r w:rsidRPr="00ED6938">
        <w:rPr>
          <w:rFonts w:ascii="Book Antiqua" w:eastAsiaTheme="minorEastAsia" w:hAnsi="Book Antiqua" w:cs="Times New Roman" w:hint="eastAsia"/>
          <w:i/>
          <w:iCs/>
          <w:sz w:val="24"/>
          <w:szCs w:val="24"/>
        </w:rPr>
        <w:t>J Thorac Oncol</w:t>
      </w:r>
      <w:r w:rsidRPr="00ED6938">
        <w:rPr>
          <w:rFonts w:ascii="Book Antiqua" w:eastAsiaTheme="minorEastAsia" w:hAnsi="Book Antiqua" w:cs="Times New Roman" w:hint="eastAsia"/>
          <w:sz w:val="24"/>
          <w:szCs w:val="24"/>
        </w:rPr>
        <w:t> 2008; </w:t>
      </w:r>
      <w:r w:rsidRPr="00ED6938">
        <w:rPr>
          <w:rFonts w:ascii="Book Antiqua" w:eastAsiaTheme="minorEastAsia" w:hAnsi="Book Antiqua" w:cs="Times New Roman" w:hint="eastAsia"/>
          <w:b/>
          <w:bCs/>
          <w:sz w:val="24"/>
          <w:szCs w:val="24"/>
        </w:rPr>
        <w:t>3</w:t>
      </w:r>
      <w:r w:rsidRPr="00ED6938">
        <w:rPr>
          <w:rFonts w:ascii="Book Antiqua" w:eastAsiaTheme="minorEastAsia" w:hAnsi="Book Antiqua" w:cs="Times New Roman" w:hint="eastAsia"/>
          <w:sz w:val="24"/>
          <w:szCs w:val="24"/>
        </w:rPr>
        <w:t>: 1332-1341 [PMID: 18978570 DOI: 10.1097/JTO.0b013e31818b1771]</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Li Q</w:t>
      </w:r>
      <w:r w:rsidRPr="00ED6938">
        <w:rPr>
          <w:rFonts w:ascii="Book Antiqua" w:eastAsiaTheme="minorEastAsia" w:hAnsi="Book Antiqua" w:cs="Times New Roman" w:hint="eastAsia"/>
          <w:sz w:val="24"/>
          <w:szCs w:val="24"/>
        </w:rPr>
        <w:t>, Mu J, Gu W, Chen Y, Ning Z, Jin J, Pei H. Frameless stereotactic body radiation therapy for multiple lung metastases. </w:t>
      </w:r>
      <w:r w:rsidRPr="00ED6938">
        <w:rPr>
          <w:rFonts w:ascii="Book Antiqua" w:eastAsiaTheme="minorEastAsia" w:hAnsi="Book Antiqua" w:cs="Times New Roman" w:hint="eastAsia"/>
          <w:i/>
          <w:iCs/>
          <w:sz w:val="24"/>
          <w:szCs w:val="24"/>
        </w:rPr>
        <w:t>J Appl Clin Med Phys</w:t>
      </w:r>
      <w:r w:rsidRPr="00ED6938">
        <w:rPr>
          <w:rFonts w:ascii="Book Antiqua" w:eastAsiaTheme="minorEastAsia" w:hAnsi="Book Antiqua" w:cs="Times New Roman" w:hint="eastAsia"/>
          <w:sz w:val="24"/>
          <w:szCs w:val="24"/>
        </w:rPr>
        <w:t> 2014; </w:t>
      </w:r>
      <w:r w:rsidRPr="00ED6938">
        <w:rPr>
          <w:rFonts w:ascii="Book Antiqua" w:eastAsiaTheme="minorEastAsia" w:hAnsi="Book Antiqua" w:cs="Times New Roman" w:hint="eastAsia"/>
          <w:b/>
          <w:bCs/>
          <w:sz w:val="24"/>
          <w:szCs w:val="24"/>
        </w:rPr>
        <w:t>15</w:t>
      </w:r>
      <w:r w:rsidRPr="00ED6938">
        <w:rPr>
          <w:rFonts w:ascii="Book Antiqua" w:eastAsiaTheme="minorEastAsia" w:hAnsi="Book Antiqua" w:cs="Times New Roman" w:hint="eastAsia"/>
          <w:sz w:val="24"/>
          <w:szCs w:val="24"/>
        </w:rPr>
        <w:t>: 4737 [PMID: 25207400 DOI: 10.1120/jacmp.v15i4.4737]</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Yeung AR</w:t>
      </w:r>
      <w:r w:rsidRPr="00ED6938">
        <w:rPr>
          <w:rFonts w:ascii="Book Antiqua" w:eastAsiaTheme="minorEastAsia" w:hAnsi="Book Antiqua" w:cs="Times New Roman" w:hint="eastAsia"/>
          <w:sz w:val="24"/>
          <w:szCs w:val="24"/>
        </w:rPr>
        <w:t>, Li JG, Shi W, Newlin HE, Chvetsov A, Liu C, Palta JR, Olivier K. Tumor localization using cone-beam CT reduces setup margins in conventionally fractionated radiotherapy for lung tumors. </w:t>
      </w:r>
      <w:r w:rsidRPr="00ED6938">
        <w:rPr>
          <w:rFonts w:ascii="Book Antiqua" w:eastAsiaTheme="minorEastAsia" w:hAnsi="Book Antiqua" w:cs="Times New Roman" w:hint="eastAsia"/>
          <w:i/>
          <w:iCs/>
          <w:sz w:val="24"/>
          <w:szCs w:val="24"/>
        </w:rPr>
        <w:t>Int J Radiat Oncol Biol Phys</w:t>
      </w:r>
      <w:r w:rsidRPr="00ED6938">
        <w:rPr>
          <w:rFonts w:ascii="Book Antiqua" w:eastAsiaTheme="minorEastAsia" w:hAnsi="Book Antiqua" w:cs="Times New Roman" w:hint="eastAsia"/>
          <w:sz w:val="24"/>
          <w:szCs w:val="24"/>
        </w:rPr>
        <w:t> 2009; </w:t>
      </w:r>
      <w:r w:rsidRPr="00ED6938">
        <w:rPr>
          <w:rFonts w:ascii="Book Antiqua" w:eastAsiaTheme="minorEastAsia" w:hAnsi="Book Antiqua" w:cs="Times New Roman" w:hint="eastAsia"/>
          <w:b/>
          <w:bCs/>
          <w:sz w:val="24"/>
          <w:szCs w:val="24"/>
        </w:rPr>
        <w:t>74</w:t>
      </w:r>
      <w:r w:rsidRPr="00ED6938">
        <w:rPr>
          <w:rFonts w:ascii="Book Antiqua" w:eastAsiaTheme="minorEastAsia" w:hAnsi="Book Antiqua" w:cs="Times New Roman" w:hint="eastAsia"/>
          <w:sz w:val="24"/>
          <w:szCs w:val="24"/>
        </w:rPr>
        <w:t>: 1100-1107 [PMID: 19395197 DOI: 10.1016/j.ijrobp.2008.09.048]</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Grills IS</w:t>
      </w:r>
      <w:r w:rsidRPr="00ED6938">
        <w:rPr>
          <w:rFonts w:ascii="Book Antiqua" w:eastAsiaTheme="minorEastAsia" w:hAnsi="Book Antiqua" w:cs="Times New Roman" w:hint="eastAsia"/>
          <w:sz w:val="24"/>
          <w:szCs w:val="24"/>
        </w:rPr>
        <w:t>, Hugo G, Kestin LL, Galerani AP, Chao KK, Wloch J, Yan D. Image-guided radiotherapy via daily online cone-beam CT substantially reduces margin requirements for stereotactic lung radiotherapy. </w:t>
      </w:r>
      <w:r w:rsidRPr="00ED6938">
        <w:rPr>
          <w:rFonts w:ascii="Book Antiqua" w:eastAsiaTheme="minorEastAsia" w:hAnsi="Book Antiqua" w:cs="Times New Roman" w:hint="eastAsia"/>
          <w:i/>
          <w:iCs/>
          <w:sz w:val="24"/>
          <w:szCs w:val="24"/>
        </w:rPr>
        <w:t>Int J Radiat Oncol Biol Phys</w:t>
      </w:r>
      <w:r w:rsidRPr="00ED6938">
        <w:rPr>
          <w:rFonts w:ascii="Book Antiqua" w:eastAsiaTheme="minorEastAsia" w:hAnsi="Book Antiqua" w:cs="Times New Roman" w:hint="eastAsia"/>
          <w:sz w:val="24"/>
          <w:szCs w:val="24"/>
        </w:rPr>
        <w:t> 2008; </w:t>
      </w:r>
      <w:r w:rsidRPr="00ED6938">
        <w:rPr>
          <w:rFonts w:ascii="Book Antiqua" w:eastAsiaTheme="minorEastAsia" w:hAnsi="Book Antiqua" w:cs="Times New Roman" w:hint="eastAsia"/>
          <w:b/>
          <w:bCs/>
          <w:sz w:val="24"/>
          <w:szCs w:val="24"/>
        </w:rPr>
        <w:t>70</w:t>
      </w:r>
      <w:r w:rsidRPr="00ED6938">
        <w:rPr>
          <w:rFonts w:ascii="Book Antiqua" w:eastAsiaTheme="minorEastAsia" w:hAnsi="Book Antiqua" w:cs="Times New Roman" w:hint="eastAsia"/>
          <w:sz w:val="24"/>
          <w:szCs w:val="24"/>
        </w:rPr>
        <w:t>: 1045-1056 [PMID: 18029110 DOI: 10.1016/j.ijrobp.2007.07.2352]</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Wang Z</w:t>
      </w:r>
      <w:r w:rsidRPr="00ED6938">
        <w:rPr>
          <w:rFonts w:ascii="Book Antiqua" w:eastAsiaTheme="minorEastAsia" w:hAnsi="Book Antiqua" w:cs="Times New Roman" w:hint="eastAsia"/>
          <w:sz w:val="24"/>
          <w:szCs w:val="24"/>
        </w:rPr>
        <w:t>, Nelson JW, Yoo S, Wu QJ, Kirkpatrick JP, Marks LB, Yin FF. Refinement of treatment setup and target localization accuracy using three-dimensional cone-beam computed tomography for stereotactic body radiotherapy. </w:t>
      </w:r>
      <w:r w:rsidRPr="00ED6938">
        <w:rPr>
          <w:rFonts w:ascii="Book Antiqua" w:eastAsiaTheme="minorEastAsia" w:hAnsi="Book Antiqua" w:cs="Times New Roman" w:hint="eastAsia"/>
          <w:i/>
          <w:iCs/>
          <w:sz w:val="24"/>
          <w:szCs w:val="24"/>
        </w:rPr>
        <w:t>Int J Radiat Oncol Biol Phys</w:t>
      </w:r>
      <w:r w:rsidRPr="00ED6938">
        <w:rPr>
          <w:rFonts w:ascii="Book Antiqua" w:eastAsiaTheme="minorEastAsia" w:hAnsi="Book Antiqua" w:cs="Times New Roman" w:hint="eastAsia"/>
          <w:sz w:val="24"/>
          <w:szCs w:val="24"/>
        </w:rPr>
        <w:t> 2009; </w:t>
      </w:r>
      <w:r w:rsidRPr="00ED6938">
        <w:rPr>
          <w:rFonts w:ascii="Book Antiqua" w:eastAsiaTheme="minorEastAsia" w:hAnsi="Book Antiqua" w:cs="Times New Roman" w:hint="eastAsia"/>
          <w:b/>
          <w:bCs/>
          <w:sz w:val="24"/>
          <w:szCs w:val="24"/>
        </w:rPr>
        <w:t>73</w:t>
      </w:r>
      <w:r w:rsidRPr="00ED6938">
        <w:rPr>
          <w:rFonts w:ascii="Book Antiqua" w:eastAsiaTheme="minorEastAsia" w:hAnsi="Book Antiqua" w:cs="Times New Roman" w:hint="eastAsia"/>
          <w:sz w:val="24"/>
          <w:szCs w:val="24"/>
        </w:rPr>
        <w:t>: 571-577 [PMID: 19147021 DOI: 10.1016/j.ijrobp.2008.09.040]</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lastRenderedPageBreak/>
        <w:t>Timmerman R</w:t>
      </w:r>
      <w:r w:rsidRPr="00ED6938">
        <w:rPr>
          <w:rFonts w:ascii="Book Antiqua" w:eastAsiaTheme="minorEastAsia" w:hAnsi="Book Antiqua" w:cs="Times New Roman" w:hint="eastAsia"/>
          <w:sz w:val="24"/>
          <w:szCs w:val="24"/>
        </w:rPr>
        <w:t>, Paulus R, Galvin J, Michalski J, Straube W, Bradley J, Fakiris A, Bezjak A, Videtic G, Johnstone D, Fowler J, Gore E, Choy H. Stereotactic body radiation therapy for inoperable early stage lung cancer. </w:t>
      </w:r>
      <w:r w:rsidRPr="00ED6938">
        <w:rPr>
          <w:rFonts w:ascii="Book Antiqua" w:eastAsiaTheme="minorEastAsia" w:hAnsi="Book Antiqua" w:cs="Times New Roman" w:hint="eastAsia"/>
          <w:i/>
          <w:iCs/>
          <w:sz w:val="24"/>
          <w:szCs w:val="24"/>
        </w:rPr>
        <w:t>JAMA</w:t>
      </w:r>
      <w:r w:rsidRPr="00ED6938">
        <w:rPr>
          <w:rFonts w:ascii="Book Antiqua" w:eastAsiaTheme="minorEastAsia" w:hAnsi="Book Antiqua" w:cs="Times New Roman" w:hint="eastAsia"/>
          <w:sz w:val="24"/>
          <w:szCs w:val="24"/>
        </w:rPr>
        <w:t> 2010; </w:t>
      </w:r>
      <w:r w:rsidRPr="00ED6938">
        <w:rPr>
          <w:rFonts w:ascii="Book Antiqua" w:eastAsiaTheme="minorEastAsia" w:hAnsi="Book Antiqua" w:cs="Times New Roman" w:hint="eastAsia"/>
          <w:b/>
          <w:bCs/>
          <w:sz w:val="24"/>
          <w:szCs w:val="24"/>
        </w:rPr>
        <w:t>303</w:t>
      </w:r>
      <w:r w:rsidRPr="00ED6938">
        <w:rPr>
          <w:rFonts w:ascii="Book Antiqua" w:eastAsiaTheme="minorEastAsia" w:hAnsi="Book Antiqua" w:cs="Times New Roman" w:hint="eastAsia"/>
          <w:sz w:val="24"/>
          <w:szCs w:val="24"/>
        </w:rPr>
        <w:t>: 1070-1076 [PMID: 20233825 DOI: 10.1001/jama.2010.261]</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556F9C">
        <w:rPr>
          <w:rFonts w:ascii="Book Antiqua" w:eastAsiaTheme="minorEastAsia" w:hAnsi="Book Antiqua" w:cs="Times New Roman" w:hint="eastAsia"/>
          <w:b/>
          <w:sz w:val="24"/>
          <w:szCs w:val="24"/>
        </w:rPr>
        <w:t>Senan S</w:t>
      </w:r>
      <w:r w:rsidRPr="00ED6938">
        <w:rPr>
          <w:rFonts w:ascii="Book Antiqua" w:eastAsiaTheme="minorEastAsia" w:hAnsi="Book Antiqua" w:cs="Times New Roman" w:hint="eastAsia"/>
          <w:sz w:val="24"/>
          <w:szCs w:val="24"/>
        </w:rPr>
        <w:t>, Guckenberger M, Ricardi U. Stage I non-small cell lung cancer and oligometastatic disease. In: Pass HI, Ball D, Scagliotti GV, editors. IASLC textbook multidisciplinary approach to thoracic oncology textbook. Aurora, CO: International Association for</w:t>
      </w:r>
      <w:r w:rsidR="00556F9C">
        <w:rPr>
          <w:rFonts w:ascii="Book Antiqua" w:eastAsiaTheme="minorEastAsia" w:hAnsi="Book Antiqua" w:cs="Times New Roman" w:hint="eastAsia"/>
          <w:sz w:val="24"/>
          <w:szCs w:val="24"/>
        </w:rPr>
        <w:t xml:space="preserve"> the study of Lung Cancer; 2014</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Guckenberger M</w:t>
      </w:r>
      <w:r w:rsidRPr="00ED6938">
        <w:rPr>
          <w:rFonts w:ascii="Book Antiqua" w:eastAsiaTheme="minorEastAsia" w:hAnsi="Book Antiqua" w:cs="Times New Roman" w:hint="eastAsia"/>
          <w:sz w:val="24"/>
          <w:szCs w:val="24"/>
        </w:rPr>
        <w:t>, Krieger T, Richter A, Baier K, Wilbert J, Sweeney RA, Flentje M. Potential of image-guidance, gating and real-time tracking to improve accuracy in pulmonary stereotactic body radiotherapy. </w:t>
      </w:r>
      <w:r w:rsidRPr="00ED6938">
        <w:rPr>
          <w:rFonts w:ascii="Book Antiqua" w:eastAsiaTheme="minorEastAsia" w:hAnsi="Book Antiqua" w:cs="Times New Roman" w:hint="eastAsia"/>
          <w:i/>
          <w:iCs/>
          <w:sz w:val="24"/>
          <w:szCs w:val="24"/>
        </w:rPr>
        <w:t>Radiother Oncol</w:t>
      </w:r>
      <w:r w:rsidRPr="00ED6938">
        <w:rPr>
          <w:rFonts w:ascii="Book Antiqua" w:eastAsiaTheme="minorEastAsia" w:hAnsi="Book Antiqua" w:cs="Times New Roman" w:hint="eastAsia"/>
          <w:sz w:val="24"/>
          <w:szCs w:val="24"/>
        </w:rPr>
        <w:t> 2009; </w:t>
      </w:r>
      <w:r w:rsidRPr="00ED6938">
        <w:rPr>
          <w:rFonts w:ascii="Book Antiqua" w:eastAsiaTheme="minorEastAsia" w:hAnsi="Book Antiqua" w:cs="Times New Roman" w:hint="eastAsia"/>
          <w:b/>
          <w:bCs/>
          <w:sz w:val="24"/>
          <w:szCs w:val="24"/>
        </w:rPr>
        <w:t>91</w:t>
      </w:r>
      <w:r w:rsidRPr="00ED6938">
        <w:rPr>
          <w:rFonts w:ascii="Book Antiqua" w:eastAsiaTheme="minorEastAsia" w:hAnsi="Book Antiqua" w:cs="Times New Roman" w:hint="eastAsia"/>
          <w:sz w:val="24"/>
          <w:szCs w:val="24"/>
        </w:rPr>
        <w:t>: 288-295 [PMID: 18835650 DOI: 10.1016/j.radonc.2008.08.010]</w:t>
      </w:r>
    </w:p>
    <w:p w:rsidR="00ED6938" w:rsidRPr="00ED6938" w:rsidRDefault="00ED6938" w:rsidP="00ED6938">
      <w:pPr>
        <w:pStyle w:val="a9"/>
        <w:numPr>
          <w:ilvl w:val="0"/>
          <w:numId w:val="2"/>
        </w:numPr>
        <w:spacing w:line="360" w:lineRule="auto"/>
        <w:ind w:left="426" w:hanging="426"/>
        <w:rPr>
          <w:rFonts w:ascii="Book Antiqua" w:eastAsiaTheme="minorEastAsia" w:hAnsi="Book Antiqua" w:cs="Times New Roman"/>
          <w:sz w:val="24"/>
          <w:szCs w:val="24"/>
        </w:rPr>
      </w:pPr>
      <w:r w:rsidRPr="00ED6938">
        <w:rPr>
          <w:rFonts w:ascii="Book Antiqua" w:eastAsiaTheme="minorEastAsia" w:hAnsi="Book Antiqua" w:cs="Times New Roman" w:hint="eastAsia"/>
          <w:b/>
          <w:bCs/>
          <w:sz w:val="24"/>
          <w:szCs w:val="24"/>
        </w:rPr>
        <w:t>Lovelock DM</w:t>
      </w:r>
      <w:r w:rsidRPr="00ED6938">
        <w:rPr>
          <w:rFonts w:ascii="Book Antiqua" w:eastAsiaTheme="minorEastAsia" w:hAnsi="Book Antiqua" w:cs="Times New Roman" w:hint="eastAsia"/>
          <w:sz w:val="24"/>
          <w:szCs w:val="24"/>
        </w:rPr>
        <w:t>, Messineo AP, Cox BW, Kollmeier MA, Zelefsky MJ. Continuous monitoring and intrafraction target position correction during treatment improves target coverage for patients undergoing SBRT prostate therapy. </w:t>
      </w:r>
      <w:r w:rsidRPr="00ED6938">
        <w:rPr>
          <w:rFonts w:ascii="Book Antiqua" w:eastAsiaTheme="minorEastAsia" w:hAnsi="Book Antiqua" w:cs="Times New Roman" w:hint="eastAsia"/>
          <w:i/>
          <w:iCs/>
          <w:sz w:val="24"/>
          <w:szCs w:val="24"/>
        </w:rPr>
        <w:t>Int J Radiat Oncol Biol Phys</w:t>
      </w:r>
      <w:r w:rsidRPr="00ED6938">
        <w:rPr>
          <w:rFonts w:ascii="Book Antiqua" w:eastAsiaTheme="minorEastAsia" w:hAnsi="Book Antiqua" w:cs="Times New Roman" w:hint="eastAsia"/>
          <w:sz w:val="24"/>
          <w:szCs w:val="24"/>
        </w:rPr>
        <w:t> 2015; </w:t>
      </w:r>
      <w:r w:rsidRPr="00ED6938">
        <w:rPr>
          <w:rFonts w:ascii="Book Antiqua" w:eastAsiaTheme="minorEastAsia" w:hAnsi="Book Antiqua" w:cs="Times New Roman" w:hint="eastAsia"/>
          <w:b/>
          <w:bCs/>
          <w:sz w:val="24"/>
          <w:szCs w:val="24"/>
        </w:rPr>
        <w:t>91</w:t>
      </w:r>
      <w:r w:rsidRPr="00ED6938">
        <w:rPr>
          <w:rFonts w:ascii="Book Antiqua" w:eastAsiaTheme="minorEastAsia" w:hAnsi="Book Antiqua" w:cs="Times New Roman" w:hint="eastAsia"/>
          <w:sz w:val="24"/>
          <w:szCs w:val="24"/>
        </w:rPr>
        <w:t>: 588-594 [PMID: 25680601</w:t>
      </w:r>
      <w:r w:rsidR="00817A16">
        <w:rPr>
          <w:rFonts w:ascii="Book Antiqua" w:eastAsiaTheme="minorEastAsia" w:hAnsi="Book Antiqua" w:cs="Times New Roman" w:hint="eastAsia"/>
          <w:sz w:val="24"/>
          <w:szCs w:val="24"/>
        </w:rPr>
        <w:t xml:space="preserve"> DOI: </w:t>
      </w:r>
      <w:r w:rsidR="00817A16" w:rsidRPr="00817A16">
        <w:rPr>
          <w:rFonts w:ascii="Book Antiqua" w:eastAsiaTheme="minorEastAsia" w:hAnsi="Book Antiqua" w:cs="Times New Roman"/>
          <w:sz w:val="24"/>
          <w:szCs w:val="24"/>
        </w:rPr>
        <w:t>10.1016/j.ijrobp.2014.10.049</w:t>
      </w:r>
      <w:r w:rsidRPr="00ED6938">
        <w:rPr>
          <w:rFonts w:ascii="Book Antiqua" w:eastAsiaTheme="minorEastAsia" w:hAnsi="Book Antiqua" w:cs="Times New Roman" w:hint="eastAsia"/>
          <w:sz w:val="24"/>
          <w:szCs w:val="24"/>
        </w:rPr>
        <w:t>]</w:t>
      </w:r>
    </w:p>
    <w:p w:rsidR="00ED6938" w:rsidRPr="00F33D31" w:rsidRDefault="00ED6938" w:rsidP="00F33D31">
      <w:pPr>
        <w:spacing w:line="360" w:lineRule="auto"/>
        <w:rPr>
          <w:rFonts w:ascii="Book Antiqua" w:eastAsiaTheme="minorEastAsia" w:hAnsi="Book Antiqua" w:cs="Times New Roman"/>
          <w:sz w:val="24"/>
          <w:szCs w:val="24"/>
        </w:rPr>
      </w:pPr>
    </w:p>
    <w:p w:rsidR="00853642" w:rsidRPr="00C52BCF" w:rsidRDefault="00853642" w:rsidP="00853642">
      <w:pPr>
        <w:snapToGrid w:val="0"/>
        <w:spacing w:line="360" w:lineRule="auto"/>
        <w:jc w:val="right"/>
        <w:rPr>
          <w:rFonts w:ascii="Book Antiqua" w:hAnsi="Book Antiqua" w:cs="Times New Roman"/>
          <w:b/>
          <w:color w:val="000000"/>
          <w:sz w:val="24"/>
          <w:szCs w:val="24"/>
        </w:rPr>
      </w:pPr>
      <w:bookmarkStart w:id="82" w:name="OLE_LINK307"/>
      <w:bookmarkStart w:id="83" w:name="OLE_LINK308"/>
      <w:bookmarkStart w:id="84" w:name="OLE_LINK319"/>
      <w:bookmarkStart w:id="85" w:name="OLE_LINK338"/>
      <w:bookmarkStart w:id="86" w:name="OLE_LINK384"/>
      <w:bookmarkStart w:id="87" w:name="OLE_LINK370"/>
      <w:bookmarkStart w:id="88" w:name="OLE_LINK393"/>
      <w:bookmarkStart w:id="89" w:name="OLE_LINK429"/>
      <w:bookmarkStart w:id="90" w:name="OLE_LINK430"/>
      <w:bookmarkStart w:id="91" w:name="OLE_LINK444"/>
      <w:bookmarkStart w:id="92" w:name="OLE_LINK447"/>
      <w:bookmarkStart w:id="93" w:name="OLE_LINK479"/>
      <w:bookmarkStart w:id="94" w:name="OLE_LINK480"/>
      <w:bookmarkStart w:id="95" w:name="OLE_LINK502"/>
      <w:bookmarkStart w:id="96" w:name="OLE_LINK538"/>
      <w:bookmarkStart w:id="97" w:name="OLE_LINK554"/>
      <w:bookmarkStart w:id="98" w:name="OLE_LINK567"/>
      <w:bookmarkStart w:id="99" w:name="OLE_LINK595"/>
      <w:bookmarkStart w:id="100" w:name="OLE_LINK605"/>
      <w:bookmarkStart w:id="101" w:name="OLE_LINK623"/>
      <w:bookmarkStart w:id="102" w:name="OLE_LINK675"/>
      <w:bookmarkStart w:id="103" w:name="OLE_LINK690"/>
      <w:bookmarkStart w:id="104" w:name="OLE_LINK696"/>
      <w:bookmarkStart w:id="105" w:name="OLE_LINK746"/>
      <w:bookmarkStart w:id="106" w:name="OLE_LINK754"/>
      <w:bookmarkStart w:id="107" w:name="OLE_LINK759"/>
      <w:bookmarkStart w:id="108" w:name="OLE_LINK764"/>
      <w:bookmarkStart w:id="109" w:name="OLE_LINK804"/>
      <w:bookmarkStart w:id="110" w:name="OLE_LINK797"/>
      <w:bookmarkStart w:id="111" w:name="OLE_LINK816"/>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r w:rsidRPr="00853642">
        <w:rPr>
          <w:rStyle w:val="spellingerror"/>
          <w:rFonts w:ascii="Book Antiqua" w:hAnsi="Book Antiqua" w:cs="Times New Roman"/>
          <w:bCs/>
          <w:sz w:val="24"/>
          <w:szCs w:val="24"/>
        </w:rPr>
        <w:t>Arcangeli</w:t>
      </w:r>
      <w:r w:rsidRPr="00853642">
        <w:rPr>
          <w:rStyle w:val="spellingerror"/>
          <w:rFonts w:ascii="Book Antiqua" w:hAnsi="Book Antiqua" w:cs="Times New Roman" w:hint="eastAsia"/>
          <w:bCs/>
          <w:sz w:val="24"/>
          <w:szCs w:val="24"/>
        </w:rPr>
        <w:t xml:space="preserve"> S, </w:t>
      </w:r>
      <w:r w:rsidRPr="00853642">
        <w:rPr>
          <w:rStyle w:val="spellingerror"/>
          <w:rFonts w:ascii="Book Antiqua" w:hAnsi="Book Antiqua" w:cs="Times New Roman"/>
          <w:bCs/>
          <w:sz w:val="24"/>
          <w:szCs w:val="24"/>
        </w:rPr>
        <w:t>Sugawara</w:t>
      </w:r>
      <w:r w:rsidRPr="00853642">
        <w:rPr>
          <w:rStyle w:val="spellingerror"/>
          <w:rFonts w:ascii="Book Antiqua" w:hAnsi="Book Antiqua" w:cs="Times New Roman" w:hint="eastAsia"/>
          <w:bCs/>
          <w:sz w:val="24"/>
          <w:szCs w:val="24"/>
        </w:rPr>
        <w:t xml:space="preserve"> I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rsidR="00547ABA" w:rsidRPr="00853642" w:rsidRDefault="00547ABA" w:rsidP="00F33D31">
      <w:pPr>
        <w:pStyle w:val="1"/>
        <w:shd w:val="clear" w:color="auto" w:fill="FFFFFF"/>
        <w:spacing w:before="0" w:beforeAutospacing="0" w:after="0" w:afterAutospacing="0" w:line="360" w:lineRule="auto"/>
        <w:jc w:val="both"/>
        <w:rPr>
          <w:rStyle w:val="spellingerror"/>
          <w:bCs w:val="0"/>
        </w:rPr>
      </w:pPr>
    </w:p>
    <w:p w:rsidR="008C23C6" w:rsidRPr="00F33D31" w:rsidRDefault="008C23C6" w:rsidP="00F33D31">
      <w:pPr>
        <w:widowControl/>
        <w:spacing w:line="360" w:lineRule="auto"/>
        <w:rPr>
          <w:rFonts w:ascii="Book Antiqua" w:eastAsiaTheme="minorEastAsia" w:hAnsi="Book Antiqua"/>
          <w:b/>
          <w:sz w:val="24"/>
          <w:szCs w:val="24"/>
          <w:shd w:val="clear" w:color="auto" w:fill="FFFFFF"/>
        </w:rPr>
      </w:pPr>
      <w:r w:rsidRPr="00F33D31">
        <w:rPr>
          <w:rFonts w:ascii="Book Antiqua" w:eastAsiaTheme="minorEastAsia" w:hAnsi="Book Antiqua"/>
          <w:b/>
          <w:sz w:val="24"/>
          <w:szCs w:val="24"/>
          <w:shd w:val="clear" w:color="auto" w:fill="FFFFFF"/>
        </w:rPr>
        <w:br w:type="page"/>
      </w:r>
    </w:p>
    <w:p w:rsidR="008F67B3" w:rsidRDefault="00992CA6" w:rsidP="00F33D31">
      <w:pPr>
        <w:pStyle w:val="1"/>
        <w:shd w:val="clear" w:color="auto" w:fill="FFFFFF"/>
        <w:spacing w:before="0" w:beforeAutospacing="0" w:after="0" w:afterAutospacing="0" w:line="360" w:lineRule="auto"/>
        <w:jc w:val="both"/>
        <w:rPr>
          <w:rFonts w:ascii="Book Antiqua" w:eastAsia="Arial Unicode MS" w:hAnsi="Book Antiqua"/>
          <w:b w:val="0"/>
          <w:color w:val="000000"/>
          <w:sz w:val="24"/>
          <w:szCs w:val="24"/>
          <w:shd w:val="clear" w:color="auto" w:fill="FFFFFF"/>
        </w:rPr>
      </w:pPr>
      <w:r>
        <w:rPr>
          <w:noProof/>
        </w:rPr>
        <w:lastRenderedPageBreak/>
        <mc:AlternateContent>
          <mc:Choice Requires="wps">
            <w:drawing>
              <wp:anchor distT="0" distB="0" distL="114300" distR="114300" simplePos="0" relativeHeight="251659264" behindDoc="0" locked="0" layoutInCell="1" allowOverlap="1" wp14:anchorId="4A56C4C2" wp14:editId="7DC7215C">
                <wp:simplePos x="0" y="0"/>
                <wp:positionH relativeFrom="column">
                  <wp:posOffset>914400</wp:posOffset>
                </wp:positionH>
                <wp:positionV relativeFrom="paragraph">
                  <wp:posOffset>1371600</wp:posOffset>
                </wp:positionV>
                <wp:extent cx="312420" cy="274320"/>
                <wp:effectExtent l="0" t="0" r="17780"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4320"/>
                        </a:xfrm>
                        <a:prstGeom prst="rect">
                          <a:avLst/>
                        </a:prstGeom>
                        <a:solidFill>
                          <a:srgbClr val="FFFFFF"/>
                        </a:solidFill>
                        <a:ln w="9525">
                          <a:solidFill>
                            <a:srgbClr val="000000"/>
                          </a:solidFill>
                          <a:miter lim="800000"/>
                          <a:headEnd/>
                          <a:tailEnd/>
                        </a:ln>
                      </wps:spPr>
                      <wps:txbx>
                        <w:txbxContent>
                          <w:p w:rsidR="00455FEC" w:rsidRPr="00455FEC" w:rsidRDefault="00455FEC" w:rsidP="00455FEC">
                            <w:pPr>
                              <w:rPr>
                                <w:rFonts w:ascii="Book Antiqua" w:hAnsi="Book Antiqua"/>
                                <w:b/>
                                <w:sz w:val="24"/>
                              </w:rPr>
                            </w:pPr>
                            <w:r>
                              <w:rPr>
                                <w:rFonts w:ascii="Book Antiqua" w:hAnsi="Book Antiqua" w:hint="eastAsia"/>
                                <w:b/>
                                <w:sz w:val="24"/>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08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">
                <v:textbox>
                  <w:txbxContent>
                    <w:p w:rsidR="00455FEC" w:rsidRPr="00455FEC" w:rsidRDefault="00455FEC" w:rsidP="00455FEC">
                      <w:pPr>
                        <w:rPr>
                          <w:rFonts w:ascii="Book Antiqua" w:hAnsi="Book Antiqua"/>
                          <w:b/>
                          <w:sz w:val="24"/>
                        </w:rPr>
                      </w:pPr>
                      <w:r>
                        <w:rPr>
                          <w:rFonts w:ascii="Book Antiqua" w:hAnsi="Book Antiqua" w:hint="eastAsia"/>
                          <w:b/>
                          <w:sz w:val="24"/>
                        </w:rPr>
                        <w:t>B</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B57D349" wp14:editId="535183F1">
                <wp:simplePos x="0" y="0"/>
                <wp:positionH relativeFrom="column">
                  <wp:posOffset>228600</wp:posOffset>
                </wp:positionH>
                <wp:positionV relativeFrom="paragraph">
                  <wp:posOffset>2331720</wp:posOffset>
                </wp:positionV>
                <wp:extent cx="312420" cy="274320"/>
                <wp:effectExtent l="0" t="0" r="1778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4320"/>
                        </a:xfrm>
                        <a:prstGeom prst="rect">
                          <a:avLst/>
                        </a:prstGeom>
                        <a:solidFill>
                          <a:srgbClr val="FFFFFF"/>
                        </a:solidFill>
                        <a:ln w="9525">
                          <a:solidFill>
                            <a:srgbClr val="000000"/>
                          </a:solidFill>
                          <a:miter lim="800000"/>
                          <a:headEnd/>
                          <a:tailEnd/>
                        </a:ln>
                      </wps:spPr>
                      <wps:txbx>
                        <w:txbxContent>
                          <w:p w:rsidR="00455FEC" w:rsidRPr="00455FEC" w:rsidRDefault="00455FEC" w:rsidP="00455FEC">
                            <w:pPr>
                              <w:rPr>
                                <w:rFonts w:ascii="Book Antiqua" w:hAnsi="Book Antiqua"/>
                                <w:b/>
                                <w:sz w:val="24"/>
                              </w:rPr>
                            </w:pPr>
                            <w:r>
                              <w:rPr>
                                <w:rFonts w:ascii="Book Antiqua" w:hAnsi="Book Antiqua" w:hint="eastAsia"/>
                                <w:b/>
                                <w:sz w:val="24"/>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183.6pt;width:24.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">
                <v:textbox>
                  <w:txbxContent>
                    <w:p w:rsidR="00455FEC" w:rsidRPr="00455FEC" w:rsidRDefault="00455FEC" w:rsidP="00455FEC">
                      <w:pPr>
                        <w:rPr>
                          <w:rFonts w:ascii="Book Antiqua" w:hAnsi="Book Antiqua"/>
                          <w:b/>
                          <w:sz w:val="24"/>
                        </w:rPr>
                      </w:pPr>
                      <w:r>
                        <w:rPr>
                          <w:rFonts w:ascii="Book Antiqua" w:hAnsi="Book Antiqua" w:hint="eastAsia"/>
                          <w:b/>
                          <w:sz w:val="24"/>
                        </w:rPr>
                        <w:t>C</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93F8805" wp14:editId="15520EFF">
                <wp:simplePos x="0" y="0"/>
                <wp:positionH relativeFrom="column">
                  <wp:posOffset>7620</wp:posOffset>
                </wp:positionH>
                <wp:positionV relativeFrom="paragraph">
                  <wp:posOffset>129540</wp:posOffset>
                </wp:positionV>
                <wp:extent cx="312420" cy="274320"/>
                <wp:effectExtent l="0" t="2540" r="101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4320"/>
                        </a:xfrm>
                        <a:prstGeom prst="rect">
                          <a:avLst/>
                        </a:prstGeom>
                        <a:solidFill>
                          <a:srgbClr val="FFFFFF"/>
                        </a:solidFill>
                        <a:ln w="9525">
                          <a:solidFill>
                            <a:srgbClr val="000000"/>
                          </a:solidFill>
                          <a:miter lim="800000"/>
                          <a:headEnd/>
                          <a:tailEnd/>
                        </a:ln>
                      </wps:spPr>
                      <wps:txbx>
                        <w:txbxContent>
                          <w:p w:rsidR="00455FEC" w:rsidRPr="00455FEC" w:rsidRDefault="00455FEC">
                            <w:pPr>
                              <w:rPr>
                                <w:rFonts w:ascii="Book Antiqua" w:hAnsi="Book Antiqua"/>
                                <w:b/>
                                <w:sz w:val="24"/>
                              </w:rPr>
                            </w:pPr>
                            <w:r w:rsidRPr="00455FEC">
                              <w:rPr>
                                <w:rFonts w:ascii="Book Antiqua" w:hAnsi="Book Antiqua"/>
                                <w:b/>
                                <w:sz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6pt;margin-top:10.2pt;width:24.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">
                <v:textbox>
                  <w:txbxContent>
                    <w:p w:rsidR="00455FEC" w:rsidRPr="00455FEC" w:rsidRDefault="00455FEC">
                      <w:pPr>
                        <w:rPr>
                          <w:rFonts w:ascii="Book Antiqua" w:hAnsi="Book Antiqua"/>
                          <w:b/>
                          <w:sz w:val="24"/>
                        </w:rPr>
                      </w:pPr>
                      <w:r w:rsidRPr="00455FEC">
                        <w:rPr>
                          <w:rFonts w:ascii="Book Antiqua" w:hAnsi="Book Antiqua"/>
                          <w:b/>
                          <w:sz w:val="24"/>
                        </w:rPr>
                        <w:t>A</w:t>
                      </w:r>
                    </w:p>
                  </w:txbxContent>
                </v:textbox>
              </v:shape>
            </w:pict>
          </mc:Fallback>
        </mc:AlternateContent>
      </w:r>
      <w:r w:rsidR="008F67B3">
        <w:rPr>
          <w:noProof/>
        </w:rPr>
        <w:drawing>
          <wp:inline distT="0" distB="0" distL="0" distR="0" wp14:anchorId="081604C3" wp14:editId="4FC16230">
            <wp:extent cx="3802380" cy="38633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02380" cy="3863340"/>
                    </a:xfrm>
                    <a:prstGeom prst="rect">
                      <a:avLst/>
                    </a:prstGeom>
                  </pic:spPr>
                </pic:pic>
              </a:graphicData>
            </a:graphic>
          </wp:inline>
        </w:drawing>
      </w:r>
    </w:p>
    <w:p w:rsidR="008C23C6" w:rsidRPr="00F33D31" w:rsidRDefault="00B679C7" w:rsidP="00F33D31">
      <w:pPr>
        <w:pStyle w:val="1"/>
        <w:shd w:val="clear" w:color="auto" w:fill="FFFFFF"/>
        <w:spacing w:before="0" w:beforeAutospacing="0" w:after="0" w:afterAutospacing="0" w:line="360" w:lineRule="auto"/>
        <w:jc w:val="both"/>
        <w:rPr>
          <w:rFonts w:ascii="Book Antiqua" w:hAnsi="Book Antiqua"/>
          <w:sz w:val="24"/>
          <w:szCs w:val="24"/>
        </w:rPr>
      </w:pPr>
      <w:r w:rsidRPr="00B679C7">
        <w:rPr>
          <w:rFonts w:ascii="Book Antiqua" w:eastAsia="Arial Unicode MS" w:hAnsi="Book Antiqua"/>
          <w:color w:val="000000"/>
          <w:sz w:val="24"/>
          <w:szCs w:val="24"/>
          <w:shd w:val="clear" w:color="auto" w:fill="FFFFFF"/>
        </w:rPr>
        <w:t>Figure 1</w:t>
      </w:r>
      <w:r w:rsidR="008C23C6" w:rsidRPr="00B679C7">
        <w:rPr>
          <w:rFonts w:ascii="Book Antiqua" w:eastAsia="Arial Unicode MS" w:hAnsi="Book Antiqua"/>
          <w:color w:val="000000"/>
          <w:sz w:val="24"/>
          <w:szCs w:val="24"/>
          <w:shd w:val="clear" w:color="auto" w:fill="FFFFFF"/>
        </w:rPr>
        <w:t xml:space="preserve"> </w:t>
      </w:r>
      <w:r w:rsidRPr="00B679C7">
        <w:rPr>
          <w:rFonts w:ascii="Book Antiqua" w:hAnsi="Book Antiqua"/>
          <w:sz w:val="24"/>
          <w:szCs w:val="24"/>
        </w:rPr>
        <w:t xml:space="preserve">Computed tomography </w:t>
      </w:r>
      <w:r w:rsidR="00455FEC" w:rsidRPr="00B679C7">
        <w:rPr>
          <w:rFonts w:ascii="Book Antiqua" w:eastAsia="Arial Unicode MS" w:hAnsi="Book Antiqua"/>
          <w:color w:val="000000"/>
          <w:sz w:val="24"/>
          <w:szCs w:val="24"/>
          <w:shd w:val="clear" w:color="auto" w:fill="FFFFFF"/>
        </w:rPr>
        <w:t xml:space="preserve">simulation including a four-dimensional and free-breathing </w:t>
      </w:r>
      <w:r w:rsidRPr="00B679C7">
        <w:rPr>
          <w:rFonts w:ascii="Book Antiqua" w:hAnsi="Book Antiqua"/>
          <w:sz w:val="24"/>
          <w:szCs w:val="24"/>
        </w:rPr>
        <w:t>computed tomography</w:t>
      </w:r>
      <w:r w:rsidRPr="00B679C7">
        <w:rPr>
          <w:rFonts w:ascii="Book Antiqua" w:hAnsi="Book Antiqua" w:hint="eastAsia"/>
          <w:sz w:val="24"/>
          <w:szCs w:val="24"/>
        </w:rPr>
        <w:t>.</w:t>
      </w:r>
      <w:r w:rsidRPr="00F33D31">
        <w:rPr>
          <w:rFonts w:ascii="Book Antiqua" w:hAnsi="Book Antiqua"/>
          <w:sz w:val="24"/>
          <w:szCs w:val="24"/>
        </w:rPr>
        <w:t xml:space="preserve"> </w:t>
      </w:r>
      <w:r>
        <w:rPr>
          <w:rFonts w:ascii="Book Antiqua" w:eastAsia="Arial Unicode MS" w:hAnsi="Book Antiqua"/>
          <w:b w:val="0"/>
          <w:color w:val="000000"/>
          <w:sz w:val="24"/>
          <w:szCs w:val="24"/>
          <w:shd w:val="clear" w:color="auto" w:fill="FFFFFF"/>
        </w:rPr>
        <w:t>A</w:t>
      </w:r>
      <w:r>
        <w:rPr>
          <w:rFonts w:ascii="Book Antiqua" w:eastAsia="Arial Unicode MS" w:hAnsi="Book Antiqua" w:hint="eastAsia"/>
          <w:b w:val="0"/>
          <w:color w:val="000000"/>
          <w:sz w:val="24"/>
          <w:szCs w:val="24"/>
          <w:shd w:val="clear" w:color="auto" w:fill="FFFFFF"/>
        </w:rPr>
        <w:t>:</w:t>
      </w:r>
      <w:r w:rsidR="008C23C6" w:rsidRPr="00F33D31">
        <w:rPr>
          <w:rFonts w:ascii="Book Antiqua" w:eastAsia="Arial Unicode MS" w:hAnsi="Book Antiqua"/>
          <w:b w:val="0"/>
          <w:color w:val="000000"/>
          <w:sz w:val="24"/>
          <w:szCs w:val="24"/>
          <w:shd w:val="clear" w:color="auto" w:fill="FFFFFF"/>
        </w:rPr>
        <w:t xml:space="preserve"> </w:t>
      </w:r>
      <w:r w:rsidRPr="00B679C7">
        <w:rPr>
          <w:rFonts w:ascii="Book Antiqua" w:hAnsi="Book Antiqua"/>
          <w:b w:val="0"/>
          <w:sz w:val="24"/>
          <w:szCs w:val="24"/>
        </w:rPr>
        <w:t xml:space="preserve">Computed tomography </w:t>
      </w:r>
      <w:r w:rsidRPr="00B679C7">
        <w:rPr>
          <w:rFonts w:ascii="Book Antiqua" w:hAnsi="Book Antiqua" w:hint="eastAsia"/>
          <w:b w:val="0"/>
          <w:sz w:val="24"/>
          <w:szCs w:val="24"/>
        </w:rPr>
        <w:t>(</w:t>
      </w:r>
      <w:r w:rsidRPr="00B679C7">
        <w:rPr>
          <w:rFonts w:ascii="Book Antiqua" w:hAnsi="Book Antiqua"/>
          <w:b w:val="0"/>
          <w:sz w:val="24"/>
          <w:szCs w:val="24"/>
        </w:rPr>
        <w:t>CT</w:t>
      </w:r>
      <w:r w:rsidRPr="00B679C7">
        <w:rPr>
          <w:rFonts w:ascii="Book Antiqua" w:hAnsi="Book Antiqua" w:hint="eastAsia"/>
          <w:b w:val="0"/>
          <w:sz w:val="24"/>
          <w:szCs w:val="24"/>
        </w:rPr>
        <w:t>)</w:t>
      </w:r>
      <w:r w:rsidR="00BF07D9">
        <w:rPr>
          <w:rFonts w:ascii="Book Antiqua" w:eastAsia="Arial Unicode MS" w:hAnsi="Book Antiqua"/>
          <w:b w:val="0"/>
          <w:color w:val="000000"/>
          <w:sz w:val="24"/>
          <w:szCs w:val="24"/>
          <w:shd w:val="clear" w:color="auto" w:fill="FFFFFF"/>
        </w:rPr>
        <w:t xml:space="preserve"> </w:t>
      </w:r>
      <w:r w:rsidR="008C23C6" w:rsidRPr="00F33D31">
        <w:rPr>
          <w:rFonts w:ascii="Book Antiqua" w:hAnsi="Book Antiqua"/>
          <w:b w:val="0"/>
          <w:color w:val="000000"/>
          <w:sz w:val="24"/>
          <w:szCs w:val="24"/>
        </w:rPr>
        <w:t>images at simulation (left to right; axial, sagittal, and coronal views) showing the tumor, treatment isocenter, and the adjacent segmental atelectasis (best pictured on coronal image, lateral to isocenter)</w:t>
      </w:r>
      <w:r>
        <w:rPr>
          <w:rFonts w:ascii="Book Antiqua" w:hAnsi="Book Antiqua" w:hint="eastAsia"/>
          <w:b w:val="0"/>
          <w:color w:val="000000"/>
          <w:sz w:val="24"/>
          <w:szCs w:val="24"/>
        </w:rPr>
        <w:t>;</w:t>
      </w:r>
      <w:r>
        <w:rPr>
          <w:rFonts w:ascii="Book Antiqua" w:hAnsi="Book Antiqua"/>
          <w:b w:val="0"/>
          <w:color w:val="000000"/>
          <w:sz w:val="24"/>
          <w:szCs w:val="24"/>
        </w:rPr>
        <w:t xml:space="preserve"> B</w:t>
      </w:r>
      <w:r>
        <w:rPr>
          <w:rFonts w:ascii="Book Antiqua" w:hAnsi="Book Antiqua" w:hint="eastAsia"/>
          <w:b w:val="0"/>
          <w:color w:val="000000"/>
          <w:sz w:val="24"/>
          <w:szCs w:val="24"/>
        </w:rPr>
        <w:t>:</w:t>
      </w:r>
      <w:r w:rsidR="008C23C6" w:rsidRPr="00F33D31">
        <w:rPr>
          <w:rFonts w:ascii="Book Antiqua" w:hAnsi="Book Antiqua"/>
          <w:b w:val="0"/>
          <w:color w:val="000000"/>
          <w:sz w:val="24"/>
          <w:szCs w:val="24"/>
        </w:rPr>
        <w:t xml:space="preserve"> </w:t>
      </w:r>
      <w:r w:rsidR="008C23C6" w:rsidRPr="00F33D31">
        <w:rPr>
          <w:rFonts w:ascii="Book Antiqua" w:hAnsi="Book Antiqua"/>
          <w:b w:val="0"/>
          <w:kern w:val="0"/>
          <w:sz w:val="24"/>
          <w:szCs w:val="24"/>
        </w:rPr>
        <w:t>Left panel shows the tumor enclosed within the planning target volume (PTV) on the initial simulation CT; right panel demonstrates the translocation as compared with the original PTV on the re-CT after the first fraction. Sagittal v</w:t>
      </w:r>
      <w:r w:rsidR="002D2C85">
        <w:rPr>
          <w:rFonts w:ascii="Book Antiqua" w:hAnsi="Book Antiqua"/>
          <w:b w:val="0"/>
          <w:kern w:val="0"/>
          <w:sz w:val="24"/>
          <w:szCs w:val="24"/>
        </w:rPr>
        <w:t>iews are shown in both panels</w:t>
      </w:r>
      <w:r w:rsidR="002D2C85">
        <w:rPr>
          <w:rFonts w:ascii="Book Antiqua" w:hAnsi="Book Antiqua" w:hint="eastAsia"/>
          <w:b w:val="0"/>
          <w:kern w:val="0"/>
          <w:sz w:val="24"/>
          <w:szCs w:val="24"/>
        </w:rPr>
        <w:t xml:space="preserve">; </w:t>
      </w:r>
      <w:r w:rsidR="002D2C85">
        <w:rPr>
          <w:rFonts w:ascii="Book Antiqua" w:hAnsi="Book Antiqua"/>
          <w:b w:val="0"/>
          <w:kern w:val="0"/>
          <w:sz w:val="24"/>
          <w:szCs w:val="24"/>
        </w:rPr>
        <w:t>C</w:t>
      </w:r>
      <w:r w:rsidR="002D2C85">
        <w:rPr>
          <w:rFonts w:ascii="Book Antiqua" w:hAnsi="Book Antiqua" w:hint="eastAsia"/>
          <w:b w:val="0"/>
          <w:kern w:val="0"/>
          <w:sz w:val="24"/>
          <w:szCs w:val="24"/>
        </w:rPr>
        <w:t xml:space="preserve">: </w:t>
      </w:r>
      <w:r w:rsidR="008C23C6" w:rsidRPr="00F33D31">
        <w:rPr>
          <w:rFonts w:ascii="Book Antiqua" w:hAnsi="Book Antiqua"/>
          <w:b w:val="0"/>
          <w:kern w:val="0"/>
          <w:sz w:val="24"/>
          <w:szCs w:val="24"/>
        </w:rPr>
        <w:t>Dose distribution of initial (left) and translocated (right) tumor with isodose line values provided on left. Sagi</w:t>
      </w:r>
      <w:r w:rsidR="008C23C6" w:rsidRPr="00F33D31">
        <w:rPr>
          <w:rFonts w:ascii="Book Antiqua" w:eastAsiaTheme="minorEastAsia" w:hAnsi="Book Antiqua"/>
          <w:b w:val="0"/>
          <w:kern w:val="0"/>
          <w:sz w:val="24"/>
          <w:szCs w:val="24"/>
        </w:rPr>
        <w:t>t</w:t>
      </w:r>
      <w:r w:rsidR="008C23C6" w:rsidRPr="00F33D31">
        <w:rPr>
          <w:rFonts w:ascii="Book Antiqua" w:hAnsi="Book Antiqua"/>
          <w:b w:val="0"/>
          <w:kern w:val="0"/>
          <w:sz w:val="24"/>
          <w:szCs w:val="24"/>
        </w:rPr>
        <w:t>tal views are shown in both panels.</w:t>
      </w:r>
    </w:p>
    <w:p w:rsidR="00477944" w:rsidRPr="00F33D31" w:rsidRDefault="00477944" w:rsidP="00F33D31">
      <w:pPr>
        <w:widowControl/>
        <w:spacing w:line="360" w:lineRule="auto"/>
        <w:rPr>
          <w:rFonts w:ascii="Book Antiqua" w:eastAsiaTheme="minorEastAsia" w:hAnsi="Book Antiqua"/>
          <w:b/>
          <w:sz w:val="24"/>
          <w:szCs w:val="24"/>
          <w:shd w:val="clear" w:color="auto" w:fill="FFFFFF"/>
        </w:rPr>
      </w:pPr>
    </w:p>
    <w:p w:rsidR="00791778" w:rsidRPr="00F33D31" w:rsidRDefault="00791778" w:rsidP="00F33D31">
      <w:pPr>
        <w:widowControl/>
        <w:spacing w:line="360" w:lineRule="auto"/>
        <w:rPr>
          <w:rFonts w:ascii="Book Antiqua" w:eastAsiaTheme="minorEastAsia" w:hAnsi="Book Antiqua"/>
          <w:b/>
          <w:sz w:val="24"/>
          <w:szCs w:val="24"/>
          <w:shd w:val="clear" w:color="auto" w:fill="FFFFFF"/>
        </w:rPr>
      </w:pPr>
    </w:p>
    <w:sectPr w:rsidR="00791778" w:rsidRPr="00F33D31" w:rsidSect="007F45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88" w:rsidRDefault="008A5188" w:rsidP="00093BC9">
      <w:r>
        <w:separator/>
      </w:r>
    </w:p>
  </w:endnote>
  <w:endnote w:type="continuationSeparator" w:id="0">
    <w:p w:rsidR="008A5188" w:rsidRDefault="008A5188" w:rsidP="0009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88" w:rsidRDefault="008A5188" w:rsidP="00093BC9">
      <w:r>
        <w:separator/>
      </w:r>
    </w:p>
  </w:footnote>
  <w:footnote w:type="continuationSeparator" w:id="0">
    <w:p w:rsidR="008A5188" w:rsidRDefault="008A5188" w:rsidP="0009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531BF"/>
    <w:multiLevelType w:val="hybridMultilevel"/>
    <w:tmpl w:val="69AEB5B6"/>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44DE8"/>
    <w:multiLevelType w:val="hybridMultilevel"/>
    <w:tmpl w:val="BD34E9FC"/>
    <w:lvl w:ilvl="0" w:tplc="D3DE9DCA">
      <w:start w:val="1"/>
      <w:numFmt w:val="decimal"/>
      <w:lvlText w:val="%1"/>
      <w:lvlJc w:val="right"/>
      <w:pPr>
        <w:ind w:left="720" w:hanging="360"/>
      </w:pPr>
      <w:rPr>
        <w:rFonts w:ascii="Times New Roman" w:eastAsia="宋体" w:hAnsi="Times New Roman"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BA"/>
    <w:rsid w:val="00012E8A"/>
    <w:rsid w:val="00023153"/>
    <w:rsid w:val="00032A94"/>
    <w:rsid w:val="00046432"/>
    <w:rsid w:val="0005551B"/>
    <w:rsid w:val="00057378"/>
    <w:rsid w:val="00077B2D"/>
    <w:rsid w:val="00093BC9"/>
    <w:rsid w:val="000E5D94"/>
    <w:rsid w:val="00131A1B"/>
    <w:rsid w:val="0014775B"/>
    <w:rsid w:val="001846DA"/>
    <w:rsid w:val="001A5E9C"/>
    <w:rsid w:val="001C0A1C"/>
    <w:rsid w:val="001D1B2F"/>
    <w:rsid w:val="0020143B"/>
    <w:rsid w:val="002521D0"/>
    <w:rsid w:val="0027511C"/>
    <w:rsid w:val="00275E27"/>
    <w:rsid w:val="002935AD"/>
    <w:rsid w:val="002B6F7D"/>
    <w:rsid w:val="002D2C85"/>
    <w:rsid w:val="002F644A"/>
    <w:rsid w:val="00305497"/>
    <w:rsid w:val="0033128E"/>
    <w:rsid w:val="003659BF"/>
    <w:rsid w:val="0037011D"/>
    <w:rsid w:val="003764F0"/>
    <w:rsid w:val="00376A7A"/>
    <w:rsid w:val="00397C1F"/>
    <w:rsid w:val="003B3B69"/>
    <w:rsid w:val="003C48C8"/>
    <w:rsid w:val="004027D9"/>
    <w:rsid w:val="00421573"/>
    <w:rsid w:val="00424ACC"/>
    <w:rsid w:val="00441DE2"/>
    <w:rsid w:val="00455FEC"/>
    <w:rsid w:val="00477944"/>
    <w:rsid w:val="004852AC"/>
    <w:rsid w:val="004C7DC2"/>
    <w:rsid w:val="004D29A6"/>
    <w:rsid w:val="004E3A30"/>
    <w:rsid w:val="004E4AB9"/>
    <w:rsid w:val="00547ABA"/>
    <w:rsid w:val="0055473E"/>
    <w:rsid w:val="00556F9C"/>
    <w:rsid w:val="00581BEF"/>
    <w:rsid w:val="00597B54"/>
    <w:rsid w:val="005A3B46"/>
    <w:rsid w:val="005E67E8"/>
    <w:rsid w:val="00605515"/>
    <w:rsid w:val="006266F6"/>
    <w:rsid w:val="0063151F"/>
    <w:rsid w:val="00640264"/>
    <w:rsid w:val="006B14F9"/>
    <w:rsid w:val="006E164C"/>
    <w:rsid w:val="00703EA9"/>
    <w:rsid w:val="00730C3E"/>
    <w:rsid w:val="00750A16"/>
    <w:rsid w:val="007630E8"/>
    <w:rsid w:val="00764360"/>
    <w:rsid w:val="00784D10"/>
    <w:rsid w:val="00791778"/>
    <w:rsid w:val="00793F06"/>
    <w:rsid w:val="007D455E"/>
    <w:rsid w:val="00817A16"/>
    <w:rsid w:val="00842263"/>
    <w:rsid w:val="00853642"/>
    <w:rsid w:val="0086518A"/>
    <w:rsid w:val="00867B38"/>
    <w:rsid w:val="00885CFB"/>
    <w:rsid w:val="008A5188"/>
    <w:rsid w:val="008C23C6"/>
    <w:rsid w:val="008E2DF1"/>
    <w:rsid w:val="008F67B3"/>
    <w:rsid w:val="00910E6D"/>
    <w:rsid w:val="009578C5"/>
    <w:rsid w:val="0097003E"/>
    <w:rsid w:val="00992CA6"/>
    <w:rsid w:val="009A34DE"/>
    <w:rsid w:val="009B076B"/>
    <w:rsid w:val="009E25BE"/>
    <w:rsid w:val="00A3173E"/>
    <w:rsid w:val="00A50183"/>
    <w:rsid w:val="00A648CA"/>
    <w:rsid w:val="00A66CBD"/>
    <w:rsid w:val="00A86E93"/>
    <w:rsid w:val="00AA7C25"/>
    <w:rsid w:val="00AD4059"/>
    <w:rsid w:val="00AE4D3F"/>
    <w:rsid w:val="00B333F5"/>
    <w:rsid w:val="00B64D5A"/>
    <w:rsid w:val="00B67296"/>
    <w:rsid w:val="00B679C7"/>
    <w:rsid w:val="00BF07D9"/>
    <w:rsid w:val="00BF545E"/>
    <w:rsid w:val="00C31FC6"/>
    <w:rsid w:val="00C50831"/>
    <w:rsid w:val="00C554C5"/>
    <w:rsid w:val="00C755FC"/>
    <w:rsid w:val="00C84671"/>
    <w:rsid w:val="00C874B4"/>
    <w:rsid w:val="00C97BF1"/>
    <w:rsid w:val="00CC6C4F"/>
    <w:rsid w:val="00CF4BB5"/>
    <w:rsid w:val="00CF7F96"/>
    <w:rsid w:val="00D046DE"/>
    <w:rsid w:val="00D23D83"/>
    <w:rsid w:val="00DB1915"/>
    <w:rsid w:val="00DC0D1B"/>
    <w:rsid w:val="00DD4ED5"/>
    <w:rsid w:val="00DE112B"/>
    <w:rsid w:val="00DF1387"/>
    <w:rsid w:val="00E1424E"/>
    <w:rsid w:val="00E15582"/>
    <w:rsid w:val="00E27D46"/>
    <w:rsid w:val="00E415E1"/>
    <w:rsid w:val="00E65207"/>
    <w:rsid w:val="00E72C7F"/>
    <w:rsid w:val="00E75E40"/>
    <w:rsid w:val="00E8771C"/>
    <w:rsid w:val="00E92F97"/>
    <w:rsid w:val="00E9703F"/>
    <w:rsid w:val="00EA7077"/>
    <w:rsid w:val="00ED586E"/>
    <w:rsid w:val="00ED6938"/>
    <w:rsid w:val="00EF51B9"/>
    <w:rsid w:val="00F33D31"/>
    <w:rsid w:val="00FC2285"/>
    <w:rsid w:val="00FC6AF2"/>
    <w:rsid w:val="00FF24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ABA"/>
    <w:pPr>
      <w:widowControl w:val="0"/>
      <w:spacing w:after="0" w:line="240" w:lineRule="auto"/>
      <w:jc w:val="both"/>
    </w:pPr>
    <w:rPr>
      <w:rFonts w:ascii="Calibri" w:eastAsia="宋体" w:hAnsi="Calibri" w:cs="Mangal"/>
      <w:kern w:val="2"/>
      <w:sz w:val="21"/>
      <w:szCs w:val="22"/>
      <w:lang w:eastAsia="zh-CN" w:bidi="ar-SA"/>
    </w:rPr>
  </w:style>
  <w:style w:type="paragraph" w:styleId="1">
    <w:name w:val="heading 1"/>
    <w:basedOn w:val="a"/>
    <w:link w:val="1Char"/>
    <w:uiPriority w:val="9"/>
    <w:qFormat/>
    <w:rsid w:val="00547ABA"/>
    <w:pPr>
      <w:widowControl/>
      <w:spacing w:before="100" w:beforeAutospacing="1" w:after="100" w:afterAutospacing="1"/>
      <w:jc w:val="left"/>
      <w:outlineLvl w:val="0"/>
    </w:pPr>
    <w:rPr>
      <w:rFonts w:ascii="宋体" w:hAnsi="宋体"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47ABA"/>
    <w:rPr>
      <w:rFonts w:ascii="宋体" w:eastAsia="宋体" w:hAnsi="宋体" w:cs="Times New Roman"/>
      <w:b/>
      <w:bCs/>
      <w:kern w:val="36"/>
      <w:sz w:val="48"/>
      <w:szCs w:val="48"/>
      <w:lang w:bidi="ar-SA"/>
    </w:rPr>
  </w:style>
  <w:style w:type="character" w:styleId="a3">
    <w:name w:val="Hyperlink"/>
    <w:uiPriority w:val="99"/>
    <w:unhideWhenUsed/>
    <w:rsid w:val="00547ABA"/>
    <w:rPr>
      <w:color w:val="0000FF"/>
      <w:u w:val="single"/>
    </w:rPr>
  </w:style>
  <w:style w:type="character" w:customStyle="1" w:styleId="jrnl">
    <w:name w:val="jrnl"/>
    <w:basedOn w:val="a0"/>
    <w:rsid w:val="00547ABA"/>
  </w:style>
  <w:style w:type="paragraph" w:customStyle="1" w:styleId="paragraph">
    <w:name w:val="paragraph"/>
    <w:basedOn w:val="a"/>
    <w:rsid w:val="00547ABA"/>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normaltextrun">
    <w:name w:val="normaltextrun"/>
    <w:basedOn w:val="a0"/>
    <w:rsid w:val="00547ABA"/>
  </w:style>
  <w:style w:type="character" w:customStyle="1" w:styleId="apple-converted-space">
    <w:name w:val="apple-converted-space"/>
    <w:basedOn w:val="a0"/>
    <w:rsid w:val="00547ABA"/>
  </w:style>
  <w:style w:type="character" w:customStyle="1" w:styleId="spellingerror">
    <w:name w:val="spellingerror"/>
    <w:basedOn w:val="a0"/>
    <w:rsid w:val="00547ABA"/>
  </w:style>
  <w:style w:type="character" w:customStyle="1" w:styleId="eop">
    <w:name w:val="eop"/>
    <w:basedOn w:val="a0"/>
    <w:rsid w:val="00547ABA"/>
  </w:style>
  <w:style w:type="character" w:styleId="a4">
    <w:name w:val="Emphasis"/>
    <w:basedOn w:val="a0"/>
    <w:uiPriority w:val="20"/>
    <w:qFormat/>
    <w:rsid w:val="00E415E1"/>
    <w:rPr>
      <w:i/>
      <w:iCs/>
    </w:rPr>
  </w:style>
  <w:style w:type="character" w:styleId="a5">
    <w:name w:val="FollowedHyperlink"/>
    <w:basedOn w:val="a0"/>
    <w:uiPriority w:val="99"/>
    <w:semiHidden/>
    <w:unhideWhenUsed/>
    <w:rsid w:val="00E415E1"/>
    <w:rPr>
      <w:color w:val="954F72" w:themeColor="followedHyperlink"/>
      <w:u w:val="single"/>
    </w:rPr>
  </w:style>
  <w:style w:type="character" w:customStyle="1" w:styleId="highlight">
    <w:name w:val="highlight"/>
    <w:basedOn w:val="a0"/>
    <w:rsid w:val="003C48C8"/>
  </w:style>
  <w:style w:type="paragraph" w:styleId="a6">
    <w:name w:val="header"/>
    <w:basedOn w:val="a"/>
    <w:link w:val="Char"/>
    <w:uiPriority w:val="99"/>
    <w:unhideWhenUsed/>
    <w:rsid w:val="00093B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93BC9"/>
    <w:rPr>
      <w:rFonts w:ascii="Calibri" w:eastAsia="宋体" w:hAnsi="Calibri" w:cs="Mangal"/>
      <w:kern w:val="2"/>
      <w:sz w:val="18"/>
      <w:szCs w:val="18"/>
      <w:lang w:eastAsia="zh-CN" w:bidi="ar-SA"/>
    </w:rPr>
  </w:style>
  <w:style w:type="paragraph" w:styleId="a7">
    <w:name w:val="footer"/>
    <w:basedOn w:val="a"/>
    <w:link w:val="Char0"/>
    <w:uiPriority w:val="99"/>
    <w:unhideWhenUsed/>
    <w:rsid w:val="00093BC9"/>
    <w:pPr>
      <w:tabs>
        <w:tab w:val="center" w:pos="4153"/>
        <w:tab w:val="right" w:pos="8306"/>
      </w:tabs>
      <w:snapToGrid w:val="0"/>
      <w:jc w:val="left"/>
    </w:pPr>
    <w:rPr>
      <w:sz w:val="18"/>
      <w:szCs w:val="18"/>
    </w:rPr>
  </w:style>
  <w:style w:type="character" w:customStyle="1" w:styleId="Char0">
    <w:name w:val="页脚 Char"/>
    <w:basedOn w:val="a0"/>
    <w:link w:val="a7"/>
    <w:uiPriority w:val="99"/>
    <w:rsid w:val="00093BC9"/>
    <w:rPr>
      <w:rFonts w:ascii="Calibri" w:eastAsia="宋体" w:hAnsi="Calibri" w:cs="Mangal"/>
      <w:kern w:val="2"/>
      <w:sz w:val="18"/>
      <w:szCs w:val="18"/>
      <w:lang w:eastAsia="zh-CN" w:bidi="ar-SA"/>
    </w:rPr>
  </w:style>
  <w:style w:type="paragraph" w:styleId="a8">
    <w:name w:val="Balloon Text"/>
    <w:basedOn w:val="a"/>
    <w:link w:val="Char1"/>
    <w:uiPriority w:val="99"/>
    <w:semiHidden/>
    <w:unhideWhenUsed/>
    <w:rsid w:val="00AD4059"/>
    <w:rPr>
      <w:sz w:val="18"/>
      <w:szCs w:val="18"/>
    </w:rPr>
  </w:style>
  <w:style w:type="character" w:customStyle="1" w:styleId="Char1">
    <w:name w:val="批注框文本 Char"/>
    <w:basedOn w:val="a0"/>
    <w:link w:val="a8"/>
    <w:uiPriority w:val="99"/>
    <w:semiHidden/>
    <w:rsid w:val="00AD4059"/>
    <w:rPr>
      <w:rFonts w:ascii="Calibri" w:eastAsia="宋体" w:hAnsi="Calibri" w:cs="Mangal"/>
      <w:kern w:val="2"/>
      <w:sz w:val="18"/>
      <w:szCs w:val="18"/>
      <w:lang w:eastAsia="zh-CN" w:bidi="ar-SA"/>
    </w:rPr>
  </w:style>
  <w:style w:type="paragraph" w:styleId="a9">
    <w:name w:val="List Paragraph"/>
    <w:basedOn w:val="a"/>
    <w:uiPriority w:val="34"/>
    <w:qFormat/>
    <w:rsid w:val="00ED6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ABA"/>
    <w:pPr>
      <w:widowControl w:val="0"/>
      <w:spacing w:after="0" w:line="240" w:lineRule="auto"/>
      <w:jc w:val="both"/>
    </w:pPr>
    <w:rPr>
      <w:rFonts w:ascii="Calibri" w:eastAsia="宋体" w:hAnsi="Calibri" w:cs="Mangal"/>
      <w:kern w:val="2"/>
      <w:sz w:val="21"/>
      <w:szCs w:val="22"/>
      <w:lang w:eastAsia="zh-CN" w:bidi="ar-SA"/>
    </w:rPr>
  </w:style>
  <w:style w:type="paragraph" w:styleId="1">
    <w:name w:val="heading 1"/>
    <w:basedOn w:val="a"/>
    <w:link w:val="1Char"/>
    <w:uiPriority w:val="9"/>
    <w:qFormat/>
    <w:rsid w:val="00547ABA"/>
    <w:pPr>
      <w:widowControl/>
      <w:spacing w:before="100" w:beforeAutospacing="1" w:after="100" w:afterAutospacing="1"/>
      <w:jc w:val="left"/>
      <w:outlineLvl w:val="0"/>
    </w:pPr>
    <w:rPr>
      <w:rFonts w:ascii="宋体" w:hAnsi="宋体"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47ABA"/>
    <w:rPr>
      <w:rFonts w:ascii="宋体" w:eastAsia="宋体" w:hAnsi="宋体" w:cs="Times New Roman"/>
      <w:b/>
      <w:bCs/>
      <w:kern w:val="36"/>
      <w:sz w:val="48"/>
      <w:szCs w:val="48"/>
      <w:lang w:bidi="ar-SA"/>
    </w:rPr>
  </w:style>
  <w:style w:type="character" w:styleId="a3">
    <w:name w:val="Hyperlink"/>
    <w:uiPriority w:val="99"/>
    <w:unhideWhenUsed/>
    <w:rsid w:val="00547ABA"/>
    <w:rPr>
      <w:color w:val="0000FF"/>
      <w:u w:val="single"/>
    </w:rPr>
  </w:style>
  <w:style w:type="character" w:customStyle="1" w:styleId="jrnl">
    <w:name w:val="jrnl"/>
    <w:basedOn w:val="a0"/>
    <w:rsid w:val="00547ABA"/>
  </w:style>
  <w:style w:type="paragraph" w:customStyle="1" w:styleId="paragraph">
    <w:name w:val="paragraph"/>
    <w:basedOn w:val="a"/>
    <w:rsid w:val="00547ABA"/>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normaltextrun">
    <w:name w:val="normaltextrun"/>
    <w:basedOn w:val="a0"/>
    <w:rsid w:val="00547ABA"/>
  </w:style>
  <w:style w:type="character" w:customStyle="1" w:styleId="apple-converted-space">
    <w:name w:val="apple-converted-space"/>
    <w:basedOn w:val="a0"/>
    <w:rsid w:val="00547ABA"/>
  </w:style>
  <w:style w:type="character" w:customStyle="1" w:styleId="spellingerror">
    <w:name w:val="spellingerror"/>
    <w:basedOn w:val="a0"/>
    <w:rsid w:val="00547ABA"/>
  </w:style>
  <w:style w:type="character" w:customStyle="1" w:styleId="eop">
    <w:name w:val="eop"/>
    <w:basedOn w:val="a0"/>
    <w:rsid w:val="00547ABA"/>
  </w:style>
  <w:style w:type="character" w:styleId="a4">
    <w:name w:val="Emphasis"/>
    <w:basedOn w:val="a0"/>
    <w:uiPriority w:val="20"/>
    <w:qFormat/>
    <w:rsid w:val="00E415E1"/>
    <w:rPr>
      <w:i/>
      <w:iCs/>
    </w:rPr>
  </w:style>
  <w:style w:type="character" w:styleId="a5">
    <w:name w:val="FollowedHyperlink"/>
    <w:basedOn w:val="a0"/>
    <w:uiPriority w:val="99"/>
    <w:semiHidden/>
    <w:unhideWhenUsed/>
    <w:rsid w:val="00E415E1"/>
    <w:rPr>
      <w:color w:val="954F72" w:themeColor="followedHyperlink"/>
      <w:u w:val="single"/>
    </w:rPr>
  </w:style>
  <w:style w:type="character" w:customStyle="1" w:styleId="highlight">
    <w:name w:val="highlight"/>
    <w:basedOn w:val="a0"/>
    <w:rsid w:val="003C48C8"/>
  </w:style>
  <w:style w:type="paragraph" w:styleId="a6">
    <w:name w:val="header"/>
    <w:basedOn w:val="a"/>
    <w:link w:val="Char"/>
    <w:uiPriority w:val="99"/>
    <w:unhideWhenUsed/>
    <w:rsid w:val="00093B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93BC9"/>
    <w:rPr>
      <w:rFonts w:ascii="Calibri" w:eastAsia="宋体" w:hAnsi="Calibri" w:cs="Mangal"/>
      <w:kern w:val="2"/>
      <w:sz w:val="18"/>
      <w:szCs w:val="18"/>
      <w:lang w:eastAsia="zh-CN" w:bidi="ar-SA"/>
    </w:rPr>
  </w:style>
  <w:style w:type="paragraph" w:styleId="a7">
    <w:name w:val="footer"/>
    <w:basedOn w:val="a"/>
    <w:link w:val="Char0"/>
    <w:uiPriority w:val="99"/>
    <w:unhideWhenUsed/>
    <w:rsid w:val="00093BC9"/>
    <w:pPr>
      <w:tabs>
        <w:tab w:val="center" w:pos="4153"/>
        <w:tab w:val="right" w:pos="8306"/>
      </w:tabs>
      <w:snapToGrid w:val="0"/>
      <w:jc w:val="left"/>
    </w:pPr>
    <w:rPr>
      <w:sz w:val="18"/>
      <w:szCs w:val="18"/>
    </w:rPr>
  </w:style>
  <w:style w:type="character" w:customStyle="1" w:styleId="Char0">
    <w:name w:val="页脚 Char"/>
    <w:basedOn w:val="a0"/>
    <w:link w:val="a7"/>
    <w:uiPriority w:val="99"/>
    <w:rsid w:val="00093BC9"/>
    <w:rPr>
      <w:rFonts w:ascii="Calibri" w:eastAsia="宋体" w:hAnsi="Calibri" w:cs="Mangal"/>
      <w:kern w:val="2"/>
      <w:sz w:val="18"/>
      <w:szCs w:val="18"/>
      <w:lang w:eastAsia="zh-CN" w:bidi="ar-SA"/>
    </w:rPr>
  </w:style>
  <w:style w:type="paragraph" w:styleId="a8">
    <w:name w:val="Balloon Text"/>
    <w:basedOn w:val="a"/>
    <w:link w:val="Char1"/>
    <w:uiPriority w:val="99"/>
    <w:semiHidden/>
    <w:unhideWhenUsed/>
    <w:rsid w:val="00AD4059"/>
    <w:rPr>
      <w:sz w:val="18"/>
      <w:szCs w:val="18"/>
    </w:rPr>
  </w:style>
  <w:style w:type="character" w:customStyle="1" w:styleId="Char1">
    <w:name w:val="批注框文本 Char"/>
    <w:basedOn w:val="a0"/>
    <w:link w:val="a8"/>
    <w:uiPriority w:val="99"/>
    <w:semiHidden/>
    <w:rsid w:val="00AD4059"/>
    <w:rPr>
      <w:rFonts w:ascii="Calibri" w:eastAsia="宋体" w:hAnsi="Calibri" w:cs="Mangal"/>
      <w:kern w:val="2"/>
      <w:sz w:val="18"/>
      <w:szCs w:val="18"/>
      <w:lang w:eastAsia="zh-CN" w:bidi="ar-SA"/>
    </w:rPr>
  </w:style>
  <w:style w:type="paragraph" w:styleId="a9">
    <w:name w:val="List Paragraph"/>
    <w:basedOn w:val="a"/>
    <w:uiPriority w:val="34"/>
    <w:qFormat/>
    <w:rsid w:val="00ED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95183">
      <w:bodyDiv w:val="1"/>
      <w:marLeft w:val="0"/>
      <w:marRight w:val="0"/>
      <w:marTop w:val="0"/>
      <w:marBottom w:val="0"/>
      <w:divBdr>
        <w:top w:val="none" w:sz="0" w:space="0" w:color="auto"/>
        <w:left w:val="none" w:sz="0" w:space="0" w:color="auto"/>
        <w:bottom w:val="none" w:sz="0" w:space="0" w:color="auto"/>
        <w:right w:val="none" w:sz="0" w:space="0" w:color="auto"/>
      </w:divBdr>
    </w:div>
    <w:div w:id="615216028">
      <w:bodyDiv w:val="1"/>
      <w:marLeft w:val="0"/>
      <w:marRight w:val="0"/>
      <w:marTop w:val="0"/>
      <w:marBottom w:val="0"/>
      <w:divBdr>
        <w:top w:val="none" w:sz="0" w:space="0" w:color="auto"/>
        <w:left w:val="none" w:sz="0" w:space="0" w:color="auto"/>
        <w:bottom w:val="none" w:sz="0" w:space="0" w:color="auto"/>
        <w:right w:val="none" w:sz="0" w:space="0" w:color="auto"/>
      </w:divBdr>
      <w:divsChild>
        <w:div w:id="314841302">
          <w:marLeft w:val="0"/>
          <w:marRight w:val="0"/>
          <w:marTop w:val="0"/>
          <w:marBottom w:val="0"/>
          <w:divBdr>
            <w:top w:val="none" w:sz="0" w:space="0" w:color="auto"/>
            <w:left w:val="none" w:sz="0" w:space="0" w:color="auto"/>
            <w:bottom w:val="none" w:sz="0" w:space="0" w:color="auto"/>
            <w:right w:val="none" w:sz="0" w:space="0" w:color="auto"/>
          </w:divBdr>
        </w:div>
        <w:div w:id="1714577899">
          <w:marLeft w:val="0"/>
          <w:marRight w:val="0"/>
          <w:marTop w:val="0"/>
          <w:marBottom w:val="0"/>
          <w:divBdr>
            <w:top w:val="none" w:sz="0" w:space="0" w:color="auto"/>
            <w:left w:val="none" w:sz="0" w:space="0" w:color="auto"/>
            <w:bottom w:val="none" w:sz="0" w:space="0" w:color="auto"/>
            <w:right w:val="none" w:sz="0" w:space="0" w:color="auto"/>
          </w:divBdr>
        </w:div>
        <w:div w:id="396711369">
          <w:marLeft w:val="0"/>
          <w:marRight w:val="0"/>
          <w:marTop w:val="0"/>
          <w:marBottom w:val="0"/>
          <w:divBdr>
            <w:top w:val="none" w:sz="0" w:space="0" w:color="auto"/>
            <w:left w:val="none" w:sz="0" w:space="0" w:color="auto"/>
            <w:bottom w:val="none" w:sz="0" w:space="0" w:color="auto"/>
            <w:right w:val="none" w:sz="0" w:space="0" w:color="auto"/>
          </w:divBdr>
        </w:div>
        <w:div w:id="658386859">
          <w:marLeft w:val="0"/>
          <w:marRight w:val="0"/>
          <w:marTop w:val="0"/>
          <w:marBottom w:val="0"/>
          <w:divBdr>
            <w:top w:val="none" w:sz="0" w:space="0" w:color="auto"/>
            <w:left w:val="none" w:sz="0" w:space="0" w:color="auto"/>
            <w:bottom w:val="none" w:sz="0" w:space="0" w:color="auto"/>
            <w:right w:val="none" w:sz="0" w:space="0" w:color="auto"/>
          </w:divBdr>
        </w:div>
        <w:div w:id="917329341">
          <w:marLeft w:val="0"/>
          <w:marRight w:val="0"/>
          <w:marTop w:val="0"/>
          <w:marBottom w:val="0"/>
          <w:divBdr>
            <w:top w:val="none" w:sz="0" w:space="0" w:color="auto"/>
            <w:left w:val="none" w:sz="0" w:space="0" w:color="auto"/>
            <w:bottom w:val="none" w:sz="0" w:space="0" w:color="auto"/>
            <w:right w:val="none" w:sz="0" w:space="0" w:color="auto"/>
          </w:divBdr>
        </w:div>
        <w:div w:id="1608385126">
          <w:marLeft w:val="0"/>
          <w:marRight w:val="0"/>
          <w:marTop w:val="0"/>
          <w:marBottom w:val="0"/>
          <w:divBdr>
            <w:top w:val="none" w:sz="0" w:space="0" w:color="auto"/>
            <w:left w:val="none" w:sz="0" w:space="0" w:color="auto"/>
            <w:bottom w:val="none" w:sz="0" w:space="0" w:color="auto"/>
            <w:right w:val="none" w:sz="0" w:space="0" w:color="auto"/>
          </w:divBdr>
        </w:div>
        <w:div w:id="177014321">
          <w:marLeft w:val="0"/>
          <w:marRight w:val="0"/>
          <w:marTop w:val="0"/>
          <w:marBottom w:val="0"/>
          <w:divBdr>
            <w:top w:val="none" w:sz="0" w:space="0" w:color="auto"/>
            <w:left w:val="none" w:sz="0" w:space="0" w:color="auto"/>
            <w:bottom w:val="none" w:sz="0" w:space="0" w:color="auto"/>
            <w:right w:val="none" w:sz="0" w:space="0" w:color="auto"/>
          </w:divBdr>
        </w:div>
        <w:div w:id="406002161">
          <w:marLeft w:val="0"/>
          <w:marRight w:val="0"/>
          <w:marTop w:val="0"/>
          <w:marBottom w:val="0"/>
          <w:divBdr>
            <w:top w:val="none" w:sz="0" w:space="0" w:color="auto"/>
            <w:left w:val="none" w:sz="0" w:space="0" w:color="auto"/>
            <w:bottom w:val="none" w:sz="0" w:space="0" w:color="auto"/>
            <w:right w:val="none" w:sz="0" w:space="0" w:color="auto"/>
          </w:divBdr>
        </w:div>
        <w:div w:id="1164928382">
          <w:marLeft w:val="0"/>
          <w:marRight w:val="0"/>
          <w:marTop w:val="0"/>
          <w:marBottom w:val="0"/>
          <w:divBdr>
            <w:top w:val="none" w:sz="0" w:space="0" w:color="auto"/>
            <w:left w:val="none" w:sz="0" w:space="0" w:color="auto"/>
            <w:bottom w:val="none" w:sz="0" w:space="0" w:color="auto"/>
            <w:right w:val="none" w:sz="0" w:space="0" w:color="auto"/>
          </w:divBdr>
        </w:div>
        <w:div w:id="1093091891">
          <w:marLeft w:val="0"/>
          <w:marRight w:val="0"/>
          <w:marTop w:val="0"/>
          <w:marBottom w:val="0"/>
          <w:divBdr>
            <w:top w:val="none" w:sz="0" w:space="0" w:color="auto"/>
            <w:left w:val="none" w:sz="0" w:space="0" w:color="auto"/>
            <w:bottom w:val="none" w:sz="0" w:space="0" w:color="auto"/>
            <w:right w:val="none" w:sz="0" w:space="0" w:color="auto"/>
          </w:divBdr>
        </w:div>
        <w:div w:id="814371451">
          <w:marLeft w:val="0"/>
          <w:marRight w:val="0"/>
          <w:marTop w:val="0"/>
          <w:marBottom w:val="0"/>
          <w:divBdr>
            <w:top w:val="none" w:sz="0" w:space="0" w:color="auto"/>
            <w:left w:val="none" w:sz="0" w:space="0" w:color="auto"/>
            <w:bottom w:val="none" w:sz="0" w:space="0" w:color="auto"/>
            <w:right w:val="none" w:sz="0" w:space="0" w:color="auto"/>
          </w:divBdr>
        </w:div>
        <w:div w:id="1277981143">
          <w:marLeft w:val="0"/>
          <w:marRight w:val="0"/>
          <w:marTop w:val="0"/>
          <w:marBottom w:val="0"/>
          <w:divBdr>
            <w:top w:val="none" w:sz="0" w:space="0" w:color="auto"/>
            <w:left w:val="none" w:sz="0" w:space="0" w:color="auto"/>
            <w:bottom w:val="none" w:sz="0" w:space="0" w:color="auto"/>
            <w:right w:val="none" w:sz="0" w:space="0" w:color="auto"/>
          </w:divBdr>
        </w:div>
        <w:div w:id="2062971458">
          <w:marLeft w:val="0"/>
          <w:marRight w:val="0"/>
          <w:marTop w:val="0"/>
          <w:marBottom w:val="0"/>
          <w:divBdr>
            <w:top w:val="none" w:sz="0" w:space="0" w:color="auto"/>
            <w:left w:val="none" w:sz="0" w:space="0" w:color="auto"/>
            <w:bottom w:val="none" w:sz="0" w:space="0" w:color="auto"/>
            <w:right w:val="none" w:sz="0" w:space="0" w:color="auto"/>
          </w:divBdr>
        </w:div>
        <w:div w:id="1707679282">
          <w:marLeft w:val="0"/>
          <w:marRight w:val="0"/>
          <w:marTop w:val="0"/>
          <w:marBottom w:val="0"/>
          <w:divBdr>
            <w:top w:val="none" w:sz="0" w:space="0" w:color="auto"/>
            <w:left w:val="none" w:sz="0" w:space="0" w:color="auto"/>
            <w:bottom w:val="none" w:sz="0" w:space="0" w:color="auto"/>
            <w:right w:val="none" w:sz="0" w:space="0" w:color="auto"/>
          </w:divBdr>
        </w:div>
        <w:div w:id="1741168370">
          <w:marLeft w:val="0"/>
          <w:marRight w:val="0"/>
          <w:marTop w:val="0"/>
          <w:marBottom w:val="0"/>
          <w:divBdr>
            <w:top w:val="none" w:sz="0" w:space="0" w:color="auto"/>
            <w:left w:val="none" w:sz="0" w:space="0" w:color="auto"/>
            <w:bottom w:val="none" w:sz="0" w:space="0" w:color="auto"/>
            <w:right w:val="none" w:sz="0" w:space="0" w:color="auto"/>
          </w:divBdr>
        </w:div>
        <w:div w:id="1178496287">
          <w:marLeft w:val="0"/>
          <w:marRight w:val="0"/>
          <w:marTop w:val="0"/>
          <w:marBottom w:val="0"/>
          <w:divBdr>
            <w:top w:val="none" w:sz="0" w:space="0" w:color="auto"/>
            <w:left w:val="none" w:sz="0" w:space="0" w:color="auto"/>
            <w:bottom w:val="none" w:sz="0" w:space="0" w:color="auto"/>
            <w:right w:val="none" w:sz="0" w:space="0" w:color="auto"/>
          </w:divBdr>
        </w:div>
        <w:div w:id="1780220652">
          <w:marLeft w:val="0"/>
          <w:marRight w:val="0"/>
          <w:marTop w:val="0"/>
          <w:marBottom w:val="0"/>
          <w:divBdr>
            <w:top w:val="none" w:sz="0" w:space="0" w:color="auto"/>
            <w:left w:val="none" w:sz="0" w:space="0" w:color="auto"/>
            <w:bottom w:val="none" w:sz="0" w:space="0" w:color="auto"/>
            <w:right w:val="none" w:sz="0" w:space="0" w:color="auto"/>
          </w:divBdr>
        </w:div>
      </w:divsChild>
    </w:div>
    <w:div w:id="836533668">
      <w:bodyDiv w:val="1"/>
      <w:marLeft w:val="0"/>
      <w:marRight w:val="0"/>
      <w:marTop w:val="0"/>
      <w:marBottom w:val="0"/>
      <w:divBdr>
        <w:top w:val="none" w:sz="0" w:space="0" w:color="auto"/>
        <w:left w:val="none" w:sz="0" w:space="0" w:color="auto"/>
        <w:bottom w:val="none" w:sz="0" w:space="0" w:color="auto"/>
        <w:right w:val="none" w:sz="0" w:space="0" w:color="auto"/>
      </w:divBdr>
      <w:divsChild>
        <w:div w:id="956136866">
          <w:marLeft w:val="0"/>
          <w:marRight w:val="0"/>
          <w:marTop w:val="0"/>
          <w:marBottom w:val="150"/>
          <w:divBdr>
            <w:top w:val="none" w:sz="0" w:space="0" w:color="auto"/>
            <w:left w:val="none" w:sz="0" w:space="0" w:color="auto"/>
            <w:bottom w:val="none" w:sz="0" w:space="0" w:color="auto"/>
            <w:right w:val="none" w:sz="0" w:space="0" w:color="auto"/>
          </w:divBdr>
        </w:div>
        <w:div w:id="1804078074">
          <w:marLeft w:val="0"/>
          <w:marRight w:val="0"/>
          <w:marTop w:val="0"/>
          <w:marBottom w:val="150"/>
          <w:divBdr>
            <w:top w:val="none" w:sz="0" w:space="0" w:color="auto"/>
            <w:left w:val="none" w:sz="0" w:space="0" w:color="auto"/>
            <w:bottom w:val="none" w:sz="0" w:space="0" w:color="auto"/>
            <w:right w:val="none" w:sz="0" w:space="0" w:color="auto"/>
          </w:divBdr>
        </w:div>
      </w:divsChild>
    </w:div>
    <w:div w:id="1284532125">
      <w:bodyDiv w:val="1"/>
      <w:marLeft w:val="0"/>
      <w:marRight w:val="0"/>
      <w:marTop w:val="0"/>
      <w:marBottom w:val="0"/>
      <w:divBdr>
        <w:top w:val="none" w:sz="0" w:space="0" w:color="auto"/>
        <w:left w:val="none" w:sz="0" w:space="0" w:color="auto"/>
        <w:bottom w:val="none" w:sz="0" w:space="0" w:color="auto"/>
        <w:right w:val="none" w:sz="0" w:space="0" w:color="auto"/>
      </w:divBdr>
    </w:div>
    <w:div w:id="13647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hen@unmc.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用户</cp:lastModifiedBy>
  <cp:revision>3</cp:revision>
  <dcterms:created xsi:type="dcterms:W3CDTF">2017-04-19T03:15:00Z</dcterms:created>
  <dcterms:modified xsi:type="dcterms:W3CDTF">2017-04-19T08:55:00Z</dcterms:modified>
</cp:coreProperties>
</file>