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215" w:rsidRPr="0065203E" w:rsidRDefault="00C66215" w:rsidP="00ED3923">
      <w:pPr>
        <w:spacing w:line="360" w:lineRule="auto"/>
        <w:rPr>
          <w:rFonts w:ascii="Book Antiqua" w:hAnsi="Book Antiqua" w:cs="Times New Roman"/>
          <w:i/>
          <w:sz w:val="24"/>
          <w:szCs w:val="24"/>
        </w:rPr>
      </w:pPr>
      <w:r w:rsidRPr="00366606">
        <w:rPr>
          <w:rFonts w:ascii="Book Antiqua" w:hAnsi="Book Antiqua" w:cs="Times New Roman"/>
          <w:b/>
          <w:sz w:val="24"/>
          <w:szCs w:val="24"/>
        </w:rPr>
        <w:t xml:space="preserve">Name of Journal: </w:t>
      </w:r>
      <w:r w:rsidRPr="0065203E">
        <w:rPr>
          <w:rFonts w:ascii="Book Antiqua" w:hAnsi="Book Antiqua" w:cs="Times New Roman"/>
          <w:i/>
          <w:sz w:val="24"/>
          <w:szCs w:val="24"/>
        </w:rPr>
        <w:t xml:space="preserve">World Journal of </w:t>
      </w:r>
      <w:r w:rsidR="0087311F" w:rsidRPr="0065203E">
        <w:rPr>
          <w:rFonts w:ascii="Book Antiqua" w:hAnsi="Book Antiqua" w:cs="Times New Roman"/>
          <w:i/>
          <w:sz w:val="24"/>
          <w:szCs w:val="24"/>
        </w:rPr>
        <w:t>Gastroenterology</w:t>
      </w:r>
    </w:p>
    <w:p w:rsidR="00D3638A" w:rsidRPr="00366606" w:rsidRDefault="00D3638A" w:rsidP="00ED3923">
      <w:pPr>
        <w:spacing w:line="360" w:lineRule="auto"/>
        <w:rPr>
          <w:rFonts w:ascii="Book Antiqua" w:hAnsi="Book Antiqua" w:cs="Times New Roman"/>
          <w:b/>
          <w:sz w:val="24"/>
          <w:szCs w:val="24"/>
        </w:rPr>
      </w:pPr>
      <w:r w:rsidRPr="00366606">
        <w:rPr>
          <w:rFonts w:ascii="Book Antiqua" w:hAnsi="Book Antiqua" w:cs="Times New Roman"/>
          <w:b/>
          <w:sz w:val="24"/>
          <w:szCs w:val="24"/>
        </w:rPr>
        <w:t xml:space="preserve">ESPS Manuscript NO: </w:t>
      </w:r>
      <w:r w:rsidRPr="0065203E">
        <w:rPr>
          <w:rFonts w:ascii="Book Antiqua" w:hAnsi="Book Antiqua" w:cs="Times New Roman"/>
          <w:sz w:val="24"/>
          <w:szCs w:val="24"/>
        </w:rPr>
        <w:t>31784</w:t>
      </w:r>
    </w:p>
    <w:p w:rsidR="00C66215" w:rsidRPr="00366606" w:rsidRDefault="00C66215" w:rsidP="00ED3923">
      <w:pPr>
        <w:spacing w:line="360" w:lineRule="auto"/>
        <w:rPr>
          <w:rFonts w:ascii="Book Antiqua" w:hAnsi="Book Antiqua" w:cs="Times New Roman"/>
          <w:b/>
          <w:sz w:val="24"/>
          <w:szCs w:val="24"/>
        </w:rPr>
      </w:pPr>
      <w:r w:rsidRPr="00366606">
        <w:rPr>
          <w:rFonts w:ascii="Book Antiqua" w:hAnsi="Book Antiqua" w:cs="Times New Roman"/>
          <w:b/>
          <w:sz w:val="24"/>
          <w:szCs w:val="24"/>
        </w:rPr>
        <w:t>Manuscript Type: CASE REPORT</w:t>
      </w:r>
    </w:p>
    <w:p w:rsidR="00C66215" w:rsidRPr="00366606" w:rsidRDefault="00C66215" w:rsidP="00ED3923">
      <w:pPr>
        <w:spacing w:line="360" w:lineRule="auto"/>
        <w:rPr>
          <w:rFonts w:ascii="Book Antiqua" w:hAnsi="Book Antiqua" w:cs="Times New Roman"/>
          <w:b/>
          <w:sz w:val="24"/>
          <w:szCs w:val="24"/>
        </w:rPr>
      </w:pPr>
    </w:p>
    <w:p w:rsidR="00C66215" w:rsidRDefault="00B27438" w:rsidP="00ED3923">
      <w:pPr>
        <w:spacing w:line="360" w:lineRule="auto"/>
        <w:rPr>
          <w:rFonts w:ascii="Book Antiqua" w:hAnsi="Book Antiqua" w:cs="Times New Roman"/>
          <w:b/>
          <w:sz w:val="24"/>
          <w:szCs w:val="24"/>
        </w:rPr>
      </w:pPr>
      <w:bookmarkStart w:id="0" w:name="OLE_LINK52"/>
      <w:bookmarkStart w:id="1" w:name="OLE_LINK53"/>
      <w:r w:rsidRPr="00366606">
        <w:rPr>
          <w:rFonts w:ascii="Book Antiqua" w:hAnsi="Book Antiqua" w:cs="Times New Roman"/>
          <w:b/>
          <w:sz w:val="24"/>
          <w:szCs w:val="24"/>
        </w:rPr>
        <w:t>Multiple</w:t>
      </w:r>
      <w:r w:rsidR="008C3A0A" w:rsidRPr="00366606">
        <w:rPr>
          <w:rFonts w:ascii="Book Antiqua" w:hAnsi="Book Antiqua" w:cs="Times New Roman"/>
          <w:b/>
          <w:sz w:val="24"/>
          <w:szCs w:val="24"/>
        </w:rPr>
        <w:t xml:space="preserve"> </w:t>
      </w:r>
      <w:r w:rsidR="007E4E31">
        <w:rPr>
          <w:rFonts w:ascii="Book Antiqua" w:hAnsi="Book Antiqua" w:cs="Times New Roman"/>
          <w:b/>
          <w:sz w:val="24"/>
          <w:szCs w:val="24"/>
        </w:rPr>
        <w:t>clear</w:t>
      </w:r>
      <w:r w:rsidR="007E4E31">
        <w:rPr>
          <w:rFonts w:ascii="Book Antiqua" w:hAnsi="Book Antiqua" w:cs="Times New Roman" w:hint="eastAsia"/>
          <w:b/>
          <w:sz w:val="24"/>
          <w:szCs w:val="24"/>
        </w:rPr>
        <w:t>-</w:t>
      </w:r>
      <w:r w:rsidR="00C55D33" w:rsidRPr="00366606">
        <w:rPr>
          <w:rFonts w:ascii="Book Antiqua" w:hAnsi="Book Antiqua" w:cs="Times New Roman"/>
          <w:b/>
          <w:sz w:val="24"/>
          <w:szCs w:val="24"/>
        </w:rPr>
        <w:t>cell sarcoma</w:t>
      </w:r>
      <w:r w:rsidR="005E28B2" w:rsidRPr="00366606">
        <w:rPr>
          <w:rFonts w:ascii="Book Antiqua" w:hAnsi="Book Antiqua" w:cs="Times New Roman"/>
          <w:b/>
          <w:sz w:val="24"/>
          <w:szCs w:val="24"/>
        </w:rPr>
        <w:t>s</w:t>
      </w:r>
      <w:r w:rsidR="0017311D" w:rsidRPr="00366606">
        <w:rPr>
          <w:rFonts w:ascii="Book Antiqua" w:hAnsi="Book Antiqua" w:cs="Times New Roman"/>
          <w:b/>
          <w:sz w:val="24"/>
          <w:szCs w:val="24"/>
        </w:rPr>
        <w:t xml:space="preserve"> of</w:t>
      </w:r>
      <w:r w:rsidR="00D3638A" w:rsidRPr="00366606">
        <w:rPr>
          <w:rFonts w:ascii="Book Antiqua" w:hAnsi="Book Antiqua" w:cs="Times New Roman"/>
          <w:b/>
          <w:sz w:val="24"/>
          <w:szCs w:val="24"/>
        </w:rPr>
        <w:t> small intestine</w:t>
      </w:r>
      <w:r w:rsidR="00C55D33" w:rsidRPr="00366606">
        <w:rPr>
          <w:rFonts w:ascii="Book Antiqua" w:hAnsi="Book Antiqua" w:cs="Times New Roman"/>
          <w:b/>
          <w:sz w:val="24"/>
          <w:szCs w:val="24"/>
        </w:rPr>
        <w:t xml:space="preserve"> with</w:t>
      </w:r>
      <w:r w:rsidR="00C068A1" w:rsidRPr="00366606">
        <w:rPr>
          <w:rFonts w:ascii="Book Antiqua" w:hAnsi="Book Antiqua" w:cs="Times New Roman"/>
          <w:b/>
          <w:sz w:val="24"/>
          <w:szCs w:val="24"/>
        </w:rPr>
        <w:t xml:space="preserve"> </w:t>
      </w:r>
      <w:hyperlink r:id="rId8" w:anchor="keyfrom=E2Ctranslation" w:history="1">
        <w:r w:rsidR="00C068A1" w:rsidRPr="00366606">
          <w:rPr>
            <w:rFonts w:ascii="Book Antiqua" w:hAnsi="Book Antiqua" w:cs="Times New Roman"/>
            <w:b/>
            <w:sz w:val="24"/>
            <w:szCs w:val="24"/>
          </w:rPr>
          <w:t>parotid gland</w:t>
        </w:r>
      </w:hyperlink>
      <w:r w:rsidR="00C55D33" w:rsidRPr="00366606">
        <w:rPr>
          <w:rFonts w:ascii="Book Antiqua" w:hAnsi="Book Antiqua" w:cs="Times New Roman"/>
          <w:b/>
          <w:sz w:val="24"/>
          <w:szCs w:val="24"/>
        </w:rPr>
        <w:t xml:space="preserve"> metastasis</w:t>
      </w:r>
      <w:r w:rsidR="007E4E31">
        <w:rPr>
          <w:rFonts w:ascii="Book Antiqua" w:hAnsi="Book Antiqua" w:cs="Times New Roman" w:hint="eastAsia"/>
          <w:b/>
          <w:sz w:val="24"/>
          <w:szCs w:val="24"/>
        </w:rPr>
        <w:t>: A</w:t>
      </w:r>
      <w:r w:rsidR="00C068A1" w:rsidRPr="00366606">
        <w:rPr>
          <w:rFonts w:ascii="Book Antiqua" w:hAnsi="Book Antiqua" w:cs="Times New Roman"/>
          <w:b/>
          <w:sz w:val="24"/>
          <w:szCs w:val="24"/>
        </w:rPr>
        <w:t xml:space="preserve"> case report</w:t>
      </w:r>
      <w:r w:rsidR="00C40766" w:rsidRPr="00366606">
        <w:rPr>
          <w:rFonts w:ascii="Book Antiqua" w:hAnsi="Book Antiqua" w:cs="Times New Roman"/>
          <w:b/>
          <w:sz w:val="24"/>
          <w:szCs w:val="24"/>
        </w:rPr>
        <w:t xml:space="preserve"> </w:t>
      </w:r>
    </w:p>
    <w:bookmarkEnd w:id="0"/>
    <w:bookmarkEnd w:id="1"/>
    <w:p w:rsidR="0011383C" w:rsidRPr="00366606" w:rsidRDefault="0011383C" w:rsidP="00ED3923">
      <w:pPr>
        <w:spacing w:line="360" w:lineRule="auto"/>
        <w:rPr>
          <w:rFonts w:ascii="Book Antiqua" w:hAnsi="Book Antiqua" w:cs="Times New Roman"/>
          <w:sz w:val="24"/>
          <w:szCs w:val="24"/>
        </w:rPr>
      </w:pPr>
    </w:p>
    <w:p w:rsidR="00C66215" w:rsidRPr="00366606" w:rsidRDefault="0011383C" w:rsidP="00ED3923">
      <w:pPr>
        <w:autoSpaceDE w:val="0"/>
        <w:autoSpaceDN w:val="0"/>
        <w:adjustRightInd w:val="0"/>
        <w:spacing w:line="360" w:lineRule="auto"/>
        <w:rPr>
          <w:rFonts w:ascii="Book Antiqua" w:hAnsi="Book Antiqua" w:cs="Times New Roman"/>
          <w:sz w:val="24"/>
          <w:szCs w:val="24"/>
        </w:rPr>
      </w:pPr>
      <w:r w:rsidRPr="00366606">
        <w:rPr>
          <w:rFonts w:ascii="Book Antiqua" w:hAnsi="Book Antiqua" w:cs="Times New Roman"/>
          <w:sz w:val="24"/>
          <w:szCs w:val="24"/>
        </w:rPr>
        <w:t xml:space="preserve">Hao </w:t>
      </w:r>
      <w:r>
        <w:rPr>
          <w:rFonts w:ascii="Book Antiqua" w:hAnsi="Book Antiqua" w:cs="Times New Roman" w:hint="eastAsia"/>
          <w:sz w:val="24"/>
          <w:szCs w:val="24"/>
        </w:rPr>
        <w:t xml:space="preserve">Su </w:t>
      </w:r>
      <w:r w:rsidR="00872FB0" w:rsidRPr="00872FB0">
        <w:rPr>
          <w:rFonts w:ascii="Book Antiqua" w:hAnsi="Book Antiqua" w:cs="Times New Roman" w:hint="eastAsia"/>
          <w:i/>
          <w:sz w:val="24"/>
          <w:szCs w:val="24"/>
        </w:rPr>
        <w:t>et al</w:t>
      </w:r>
      <w:r>
        <w:rPr>
          <w:rFonts w:ascii="Book Antiqua" w:hAnsi="Book Antiqua" w:cs="Times New Roman" w:hint="eastAsia"/>
          <w:sz w:val="24"/>
          <w:szCs w:val="24"/>
        </w:rPr>
        <w:t xml:space="preserve">. </w:t>
      </w:r>
      <w:r w:rsidR="00C66215" w:rsidRPr="00366606">
        <w:rPr>
          <w:rFonts w:ascii="Book Antiqua" w:hAnsi="Book Antiqua" w:cs="Times New Roman"/>
          <w:sz w:val="24"/>
          <w:szCs w:val="24"/>
        </w:rPr>
        <w:t xml:space="preserve">clear cell sarcoma of gastrointestinal tract </w:t>
      </w:r>
    </w:p>
    <w:p w:rsidR="00C66215" w:rsidRPr="00366606" w:rsidRDefault="00C66215" w:rsidP="00ED3923">
      <w:pPr>
        <w:spacing w:line="360" w:lineRule="auto"/>
        <w:rPr>
          <w:rFonts w:ascii="Book Antiqua" w:hAnsi="Book Antiqua" w:cs="Times New Roman"/>
          <w:sz w:val="24"/>
          <w:szCs w:val="24"/>
        </w:rPr>
      </w:pPr>
    </w:p>
    <w:p w:rsidR="00ED5D70" w:rsidRPr="00F6186D" w:rsidRDefault="0001482C" w:rsidP="00ED3923">
      <w:pPr>
        <w:autoSpaceDE w:val="0"/>
        <w:autoSpaceDN w:val="0"/>
        <w:adjustRightInd w:val="0"/>
        <w:spacing w:line="360" w:lineRule="auto"/>
        <w:rPr>
          <w:rFonts w:ascii="Book Antiqua" w:hAnsi="Book Antiqua" w:cs="Times New Roman"/>
          <w:sz w:val="24"/>
          <w:szCs w:val="24"/>
        </w:rPr>
      </w:pPr>
      <w:r w:rsidRPr="00F6186D">
        <w:rPr>
          <w:rFonts w:ascii="Book Antiqua" w:hAnsi="Book Antiqua" w:cs="Times New Roman"/>
          <w:sz w:val="24"/>
          <w:szCs w:val="24"/>
        </w:rPr>
        <w:t>Hao</w:t>
      </w:r>
      <w:r w:rsidR="0011383C" w:rsidRPr="00F6186D">
        <w:rPr>
          <w:rFonts w:ascii="Book Antiqua" w:hAnsi="Book Antiqua" w:cs="Times New Roman" w:hint="eastAsia"/>
          <w:sz w:val="24"/>
          <w:szCs w:val="24"/>
        </w:rPr>
        <w:t xml:space="preserve"> </w:t>
      </w:r>
      <w:r w:rsidR="0011383C" w:rsidRPr="00F6186D">
        <w:rPr>
          <w:rFonts w:ascii="Book Antiqua" w:hAnsi="Book Antiqua" w:cs="Times New Roman"/>
          <w:sz w:val="24"/>
          <w:szCs w:val="24"/>
        </w:rPr>
        <w:t>Su</w:t>
      </w:r>
      <w:r w:rsidR="00ED5D70" w:rsidRPr="00F6186D">
        <w:rPr>
          <w:rFonts w:ascii="Book Antiqua" w:hAnsi="Book Antiqua" w:cs="Times New Roman"/>
          <w:sz w:val="24"/>
          <w:szCs w:val="24"/>
        </w:rPr>
        <w:t xml:space="preserve">, </w:t>
      </w:r>
      <w:r w:rsidRPr="00F6186D">
        <w:rPr>
          <w:rFonts w:ascii="Book Antiqua" w:hAnsi="Book Antiqua" w:cs="Times New Roman"/>
          <w:sz w:val="24"/>
          <w:szCs w:val="24"/>
        </w:rPr>
        <w:t>Wen</w:t>
      </w:r>
      <w:r w:rsidR="0011383C" w:rsidRPr="00F6186D">
        <w:rPr>
          <w:rFonts w:ascii="Book Antiqua" w:hAnsi="Book Antiqua" w:cs="Times New Roman" w:hint="eastAsia"/>
          <w:sz w:val="24"/>
          <w:szCs w:val="24"/>
        </w:rPr>
        <w:t>-H</w:t>
      </w:r>
      <w:r w:rsidRPr="00F6186D">
        <w:rPr>
          <w:rFonts w:ascii="Book Antiqua" w:hAnsi="Book Antiqua" w:cs="Times New Roman"/>
          <w:sz w:val="24"/>
          <w:szCs w:val="24"/>
        </w:rPr>
        <w:t>ao</w:t>
      </w:r>
      <w:r w:rsidR="0011383C" w:rsidRPr="00F6186D">
        <w:rPr>
          <w:rFonts w:ascii="Book Antiqua" w:hAnsi="Book Antiqua" w:cs="Times New Roman" w:hint="eastAsia"/>
          <w:sz w:val="24"/>
          <w:szCs w:val="24"/>
        </w:rPr>
        <w:t xml:space="preserve"> </w:t>
      </w:r>
      <w:r w:rsidR="0011383C" w:rsidRPr="00F6186D">
        <w:rPr>
          <w:rFonts w:ascii="Book Antiqua" w:hAnsi="Book Antiqua" w:cs="Times New Roman"/>
          <w:sz w:val="24"/>
          <w:szCs w:val="24"/>
        </w:rPr>
        <w:t>Ren</w:t>
      </w:r>
      <w:r w:rsidRPr="00F6186D">
        <w:rPr>
          <w:rFonts w:ascii="Book Antiqua" w:hAnsi="Book Antiqua" w:cs="Times New Roman"/>
          <w:sz w:val="24"/>
          <w:szCs w:val="24"/>
        </w:rPr>
        <w:t>, Peng</w:t>
      </w:r>
      <w:r w:rsidR="0011383C" w:rsidRPr="00F6186D">
        <w:rPr>
          <w:rFonts w:ascii="Book Antiqua" w:hAnsi="Book Antiqua" w:cs="Times New Roman" w:hint="eastAsia"/>
          <w:sz w:val="24"/>
          <w:szCs w:val="24"/>
        </w:rPr>
        <w:t xml:space="preserve"> </w:t>
      </w:r>
      <w:r w:rsidR="0011383C" w:rsidRPr="00F6186D">
        <w:rPr>
          <w:rFonts w:ascii="Book Antiqua" w:hAnsi="Book Antiqua" w:cs="Times New Roman"/>
          <w:sz w:val="24"/>
          <w:szCs w:val="24"/>
        </w:rPr>
        <w:t>Wang</w:t>
      </w:r>
      <w:r w:rsidRPr="00F6186D">
        <w:rPr>
          <w:rFonts w:ascii="Book Antiqua" w:hAnsi="Book Antiqua" w:cs="Times New Roman"/>
          <w:sz w:val="24"/>
          <w:szCs w:val="24"/>
        </w:rPr>
        <w:t>, Lei</w:t>
      </w:r>
      <w:r w:rsidR="0011383C" w:rsidRPr="00F6186D">
        <w:rPr>
          <w:rFonts w:ascii="Book Antiqua" w:hAnsi="Book Antiqua" w:cs="Times New Roman" w:hint="eastAsia"/>
          <w:sz w:val="24"/>
          <w:szCs w:val="24"/>
        </w:rPr>
        <w:t xml:space="preserve"> </w:t>
      </w:r>
      <w:r w:rsidR="0011383C" w:rsidRPr="00F6186D">
        <w:rPr>
          <w:rFonts w:ascii="Book Antiqua" w:hAnsi="Book Antiqua" w:cs="Times New Roman"/>
          <w:sz w:val="24"/>
          <w:szCs w:val="24"/>
        </w:rPr>
        <w:t>Shi</w:t>
      </w:r>
      <w:r w:rsidR="00BB5C9D" w:rsidRPr="00F6186D">
        <w:rPr>
          <w:rFonts w:ascii="Book Antiqua" w:hAnsi="Book Antiqua" w:cs="Times New Roman"/>
          <w:sz w:val="24"/>
          <w:szCs w:val="24"/>
        </w:rPr>
        <w:t xml:space="preserve">, </w:t>
      </w:r>
      <w:r w:rsidRPr="00F6186D">
        <w:rPr>
          <w:rFonts w:ascii="Book Antiqua" w:hAnsi="Book Antiqua" w:cs="Times New Roman"/>
          <w:sz w:val="24"/>
          <w:szCs w:val="24"/>
        </w:rPr>
        <w:t>Hai</w:t>
      </w:r>
      <w:r w:rsidR="0011383C" w:rsidRPr="00F6186D">
        <w:rPr>
          <w:rFonts w:ascii="Book Antiqua" w:hAnsi="Book Antiqua" w:cs="Times New Roman" w:hint="eastAsia"/>
          <w:sz w:val="24"/>
          <w:szCs w:val="24"/>
        </w:rPr>
        <w:t>-T</w:t>
      </w:r>
      <w:r w:rsidRPr="00F6186D">
        <w:rPr>
          <w:rFonts w:ascii="Book Antiqua" w:hAnsi="Book Antiqua" w:cs="Times New Roman"/>
          <w:sz w:val="24"/>
          <w:szCs w:val="24"/>
        </w:rPr>
        <w:t>ao</w:t>
      </w:r>
      <w:r w:rsidR="0011383C" w:rsidRPr="00F6186D">
        <w:rPr>
          <w:rFonts w:ascii="Book Antiqua" w:hAnsi="Book Antiqua" w:cs="Times New Roman"/>
          <w:sz w:val="24"/>
          <w:szCs w:val="24"/>
        </w:rPr>
        <w:t xml:space="preserve"> Zhou</w:t>
      </w:r>
    </w:p>
    <w:p w:rsidR="002026D2" w:rsidRPr="00366606" w:rsidRDefault="002026D2" w:rsidP="00ED3923">
      <w:pPr>
        <w:autoSpaceDE w:val="0"/>
        <w:autoSpaceDN w:val="0"/>
        <w:adjustRightInd w:val="0"/>
        <w:spacing w:line="360" w:lineRule="auto"/>
        <w:rPr>
          <w:rFonts w:ascii="Book Antiqua" w:hAnsi="Book Antiqua" w:cs="Times New Roman"/>
          <w:sz w:val="24"/>
          <w:szCs w:val="24"/>
        </w:rPr>
      </w:pPr>
    </w:p>
    <w:p w:rsidR="0011383C" w:rsidRDefault="0011383C" w:rsidP="00ED3923">
      <w:pPr>
        <w:autoSpaceDE w:val="0"/>
        <w:autoSpaceDN w:val="0"/>
        <w:adjustRightInd w:val="0"/>
        <w:spacing w:line="360" w:lineRule="auto"/>
        <w:rPr>
          <w:rFonts w:ascii="Book Antiqua" w:hAnsi="Book Antiqua" w:cs="Times New Roman"/>
          <w:sz w:val="24"/>
          <w:szCs w:val="24"/>
        </w:rPr>
      </w:pPr>
      <w:r w:rsidRPr="0011383C">
        <w:rPr>
          <w:rFonts w:ascii="Book Antiqua" w:hAnsi="Book Antiqua" w:cs="Times New Roman"/>
          <w:b/>
          <w:sz w:val="24"/>
          <w:szCs w:val="24"/>
        </w:rPr>
        <w:t>Hao</w:t>
      </w:r>
      <w:r>
        <w:rPr>
          <w:rFonts w:ascii="Book Antiqua" w:hAnsi="Book Antiqua" w:cs="Times New Roman" w:hint="eastAsia"/>
          <w:b/>
          <w:sz w:val="24"/>
          <w:szCs w:val="24"/>
        </w:rPr>
        <w:t xml:space="preserve"> </w:t>
      </w:r>
      <w:r w:rsidRPr="0011383C">
        <w:rPr>
          <w:rFonts w:ascii="Book Antiqua" w:hAnsi="Book Antiqua" w:cs="Times New Roman"/>
          <w:b/>
          <w:sz w:val="24"/>
          <w:szCs w:val="24"/>
        </w:rPr>
        <w:t>Su, Peng</w:t>
      </w:r>
      <w:r>
        <w:rPr>
          <w:rFonts w:ascii="Book Antiqua" w:hAnsi="Book Antiqua" w:cs="Times New Roman" w:hint="eastAsia"/>
          <w:b/>
          <w:sz w:val="24"/>
          <w:szCs w:val="24"/>
        </w:rPr>
        <w:t xml:space="preserve"> </w:t>
      </w:r>
      <w:r w:rsidRPr="0011383C">
        <w:rPr>
          <w:rFonts w:ascii="Book Antiqua" w:hAnsi="Book Antiqua" w:cs="Times New Roman"/>
          <w:b/>
          <w:sz w:val="24"/>
          <w:szCs w:val="24"/>
        </w:rPr>
        <w:t>Wang, Lei</w:t>
      </w:r>
      <w:r>
        <w:rPr>
          <w:rFonts w:ascii="Book Antiqua" w:hAnsi="Book Antiqua" w:cs="Times New Roman" w:hint="eastAsia"/>
          <w:b/>
          <w:sz w:val="24"/>
          <w:szCs w:val="24"/>
        </w:rPr>
        <w:t xml:space="preserve"> </w:t>
      </w:r>
      <w:r w:rsidRPr="0011383C">
        <w:rPr>
          <w:rFonts w:ascii="Book Antiqua" w:hAnsi="Book Antiqua" w:cs="Times New Roman"/>
          <w:b/>
          <w:sz w:val="24"/>
          <w:szCs w:val="24"/>
        </w:rPr>
        <w:t>Shi, Hai</w:t>
      </w:r>
      <w:r>
        <w:rPr>
          <w:rFonts w:ascii="Book Antiqua" w:hAnsi="Book Antiqua" w:cs="Times New Roman" w:hint="eastAsia"/>
          <w:b/>
          <w:sz w:val="24"/>
          <w:szCs w:val="24"/>
        </w:rPr>
        <w:t>-T</w:t>
      </w:r>
      <w:r w:rsidRPr="0011383C">
        <w:rPr>
          <w:rFonts w:ascii="Book Antiqua" w:hAnsi="Book Antiqua" w:cs="Times New Roman"/>
          <w:b/>
          <w:sz w:val="24"/>
          <w:szCs w:val="24"/>
        </w:rPr>
        <w:t>ao Zhou</w:t>
      </w:r>
      <w:r>
        <w:rPr>
          <w:rFonts w:ascii="Book Antiqua" w:hAnsi="Book Antiqua" w:cs="Times New Roman" w:hint="eastAsia"/>
          <w:b/>
          <w:sz w:val="24"/>
          <w:szCs w:val="24"/>
        </w:rPr>
        <w:t xml:space="preserve">, </w:t>
      </w:r>
      <w:r w:rsidR="006B2F63" w:rsidRPr="00366606">
        <w:rPr>
          <w:rFonts w:ascii="Book Antiqua" w:hAnsi="Book Antiqua" w:cs="Times New Roman"/>
          <w:sz w:val="24"/>
          <w:szCs w:val="24"/>
        </w:rPr>
        <w:t>Department of C</w:t>
      </w:r>
      <w:r w:rsidR="00BB5C9D" w:rsidRPr="00366606">
        <w:rPr>
          <w:rFonts w:ascii="Book Antiqua" w:hAnsi="Book Antiqua" w:cs="Times New Roman"/>
          <w:sz w:val="24"/>
          <w:szCs w:val="24"/>
        </w:rPr>
        <w:t xml:space="preserve">olorectal Surgery, Cancer Hospital, Chinese Academy of Medical Science and Peking Union Medical College, Beijing </w:t>
      </w:r>
      <w:r w:rsidR="006B2F63" w:rsidRPr="00366606">
        <w:rPr>
          <w:rFonts w:ascii="Book Antiqua" w:hAnsi="Book Antiqua" w:cs="Times New Roman"/>
          <w:sz w:val="24"/>
          <w:szCs w:val="24"/>
        </w:rPr>
        <w:t xml:space="preserve">100021, </w:t>
      </w:r>
      <w:r w:rsidR="00C66215" w:rsidRPr="00366606">
        <w:rPr>
          <w:rFonts w:ascii="Book Antiqua" w:hAnsi="Book Antiqua" w:cs="Times New Roman"/>
          <w:sz w:val="24"/>
          <w:szCs w:val="24"/>
        </w:rPr>
        <w:t>Chin</w:t>
      </w:r>
      <w:r w:rsidR="002166F8" w:rsidRPr="00366606">
        <w:rPr>
          <w:rFonts w:ascii="Book Antiqua" w:hAnsi="Book Antiqua" w:cs="Times New Roman"/>
          <w:sz w:val="24"/>
          <w:szCs w:val="24"/>
        </w:rPr>
        <w:t>a</w:t>
      </w:r>
    </w:p>
    <w:p w:rsidR="00077034" w:rsidRPr="0011383C" w:rsidRDefault="00077034" w:rsidP="00ED3923">
      <w:pPr>
        <w:autoSpaceDE w:val="0"/>
        <w:autoSpaceDN w:val="0"/>
        <w:adjustRightInd w:val="0"/>
        <w:spacing w:line="360" w:lineRule="auto"/>
        <w:rPr>
          <w:rFonts w:ascii="Book Antiqua" w:hAnsi="Book Antiqua" w:cs="Times New Roman"/>
          <w:b/>
          <w:sz w:val="24"/>
          <w:szCs w:val="24"/>
        </w:rPr>
      </w:pPr>
    </w:p>
    <w:p w:rsidR="006B2F63" w:rsidRPr="0011383C" w:rsidRDefault="0011383C" w:rsidP="00ED3923">
      <w:pPr>
        <w:autoSpaceDE w:val="0"/>
        <w:autoSpaceDN w:val="0"/>
        <w:adjustRightInd w:val="0"/>
        <w:spacing w:line="360" w:lineRule="auto"/>
        <w:rPr>
          <w:rFonts w:ascii="Book Antiqua" w:hAnsi="Book Antiqua" w:cs="Times New Roman"/>
          <w:b/>
          <w:sz w:val="24"/>
          <w:szCs w:val="24"/>
        </w:rPr>
      </w:pPr>
      <w:r w:rsidRPr="0011383C">
        <w:rPr>
          <w:rFonts w:ascii="Book Antiqua" w:hAnsi="Book Antiqua" w:cs="Times New Roman"/>
          <w:b/>
          <w:sz w:val="24"/>
          <w:szCs w:val="24"/>
        </w:rPr>
        <w:t>Wen</w:t>
      </w:r>
      <w:r>
        <w:rPr>
          <w:rFonts w:ascii="Book Antiqua" w:hAnsi="Book Antiqua" w:cs="Times New Roman" w:hint="eastAsia"/>
          <w:b/>
          <w:sz w:val="24"/>
          <w:szCs w:val="24"/>
        </w:rPr>
        <w:t>-H</w:t>
      </w:r>
      <w:r w:rsidRPr="0011383C">
        <w:rPr>
          <w:rFonts w:ascii="Book Antiqua" w:hAnsi="Book Antiqua" w:cs="Times New Roman"/>
          <w:b/>
          <w:sz w:val="24"/>
          <w:szCs w:val="24"/>
        </w:rPr>
        <w:t>ao</w:t>
      </w:r>
      <w:r>
        <w:rPr>
          <w:rFonts w:ascii="Book Antiqua" w:hAnsi="Book Antiqua" w:cs="Times New Roman" w:hint="eastAsia"/>
          <w:b/>
          <w:sz w:val="24"/>
          <w:szCs w:val="24"/>
        </w:rPr>
        <w:t xml:space="preserve"> </w:t>
      </w:r>
      <w:r w:rsidRPr="0011383C">
        <w:rPr>
          <w:rFonts w:ascii="Book Antiqua" w:hAnsi="Book Antiqua" w:cs="Times New Roman"/>
          <w:b/>
          <w:sz w:val="24"/>
          <w:szCs w:val="24"/>
        </w:rPr>
        <w:t>Ren,</w:t>
      </w:r>
      <w:r>
        <w:rPr>
          <w:rFonts w:ascii="Book Antiqua" w:hAnsi="Book Antiqua" w:cs="Times New Roman" w:hint="eastAsia"/>
          <w:b/>
          <w:sz w:val="24"/>
          <w:szCs w:val="24"/>
        </w:rPr>
        <w:t xml:space="preserve"> </w:t>
      </w:r>
      <w:r w:rsidR="006B2F63" w:rsidRPr="00366606">
        <w:rPr>
          <w:rFonts w:ascii="Book Antiqua" w:hAnsi="Book Antiqua" w:cs="Times New Roman"/>
          <w:sz w:val="24"/>
          <w:szCs w:val="24"/>
        </w:rPr>
        <w:t>Department of Pathology, Cancer Hospital, Chinese Academy of Medical Science and Peking Union Medical College, Beijing 100021, China</w:t>
      </w:r>
    </w:p>
    <w:p w:rsidR="002166F8" w:rsidRPr="00366606" w:rsidRDefault="002166F8" w:rsidP="00ED3923">
      <w:pPr>
        <w:autoSpaceDE w:val="0"/>
        <w:autoSpaceDN w:val="0"/>
        <w:adjustRightInd w:val="0"/>
        <w:spacing w:line="360" w:lineRule="auto"/>
        <w:rPr>
          <w:rFonts w:ascii="Book Antiqua" w:hAnsi="Book Antiqua" w:cs="Times New Roman"/>
          <w:sz w:val="24"/>
          <w:szCs w:val="24"/>
        </w:rPr>
      </w:pPr>
    </w:p>
    <w:p w:rsidR="002166F8" w:rsidRPr="00366606" w:rsidRDefault="002166F8" w:rsidP="00ED3923">
      <w:pPr>
        <w:autoSpaceDE w:val="0"/>
        <w:autoSpaceDN w:val="0"/>
        <w:adjustRightInd w:val="0"/>
        <w:spacing w:line="360" w:lineRule="auto"/>
        <w:rPr>
          <w:rFonts w:ascii="Book Antiqua" w:hAnsi="Book Antiqua" w:cs="Times New Roman"/>
          <w:kern w:val="0"/>
          <w:sz w:val="24"/>
          <w:szCs w:val="24"/>
        </w:rPr>
      </w:pPr>
      <w:r w:rsidRPr="00366606">
        <w:rPr>
          <w:rFonts w:ascii="Book Antiqua" w:hAnsi="Book Antiqua" w:cs="Times New Roman"/>
          <w:b/>
          <w:sz w:val="24"/>
          <w:szCs w:val="24"/>
        </w:rPr>
        <w:t xml:space="preserve">Author contributions: </w:t>
      </w:r>
      <w:r w:rsidR="0011383C" w:rsidRPr="0011383C">
        <w:rPr>
          <w:rFonts w:ascii="Book Antiqua" w:hAnsi="Book Antiqua" w:cs="Times New Roman" w:hint="eastAsia"/>
          <w:sz w:val="24"/>
          <w:szCs w:val="24"/>
        </w:rPr>
        <w:t>Su</w:t>
      </w:r>
      <w:r w:rsidR="0011383C">
        <w:rPr>
          <w:rFonts w:ascii="Book Antiqua" w:hAnsi="Book Antiqua" w:cs="Times New Roman" w:hint="eastAsia"/>
          <w:sz w:val="24"/>
          <w:szCs w:val="24"/>
        </w:rPr>
        <w:t xml:space="preserve"> H</w:t>
      </w:r>
      <w:r w:rsidR="00366606" w:rsidRPr="0011383C">
        <w:rPr>
          <w:rFonts w:ascii="Book Antiqua" w:hAnsi="Book Antiqua" w:cs="Times New Roman"/>
          <w:sz w:val="24"/>
          <w:szCs w:val="24"/>
        </w:rPr>
        <w:t xml:space="preserve"> </w:t>
      </w:r>
      <w:r w:rsidRPr="0011383C">
        <w:rPr>
          <w:rFonts w:ascii="Book Antiqua" w:hAnsi="Book Antiqua" w:cs="Times New Roman"/>
          <w:sz w:val="24"/>
          <w:szCs w:val="24"/>
        </w:rPr>
        <w:t>collected the data and drafted the manuscript</w:t>
      </w:r>
      <w:r w:rsidR="00935423">
        <w:rPr>
          <w:rFonts w:ascii="Book Antiqua" w:hAnsi="Book Antiqua" w:cs="Times New Roman" w:hint="eastAsia"/>
          <w:sz w:val="24"/>
          <w:szCs w:val="24"/>
        </w:rPr>
        <w:t>;</w:t>
      </w:r>
      <w:r w:rsidRPr="0011383C">
        <w:rPr>
          <w:rFonts w:ascii="Book Antiqua" w:hAnsi="Book Antiqua" w:cs="Times New Roman"/>
          <w:sz w:val="24"/>
          <w:szCs w:val="24"/>
        </w:rPr>
        <w:t xml:space="preserve"> </w:t>
      </w:r>
      <w:r w:rsidR="0011383C" w:rsidRPr="0011383C">
        <w:rPr>
          <w:rFonts w:ascii="Book Antiqua" w:hAnsi="Book Antiqua" w:cs="Times New Roman"/>
          <w:sz w:val="24"/>
          <w:szCs w:val="24"/>
        </w:rPr>
        <w:t>Zhou</w:t>
      </w:r>
      <w:r w:rsidR="00366606" w:rsidRPr="0011383C">
        <w:rPr>
          <w:rFonts w:ascii="Book Antiqua" w:hAnsi="Book Antiqua" w:cs="Times New Roman"/>
          <w:sz w:val="24"/>
          <w:szCs w:val="24"/>
        </w:rPr>
        <w:t xml:space="preserve"> </w:t>
      </w:r>
      <w:r w:rsidR="0011383C">
        <w:rPr>
          <w:rFonts w:ascii="Book Antiqua" w:hAnsi="Book Antiqua" w:cs="Times New Roman" w:hint="eastAsia"/>
          <w:sz w:val="24"/>
          <w:szCs w:val="24"/>
        </w:rPr>
        <w:t xml:space="preserve">HT </w:t>
      </w:r>
      <w:r w:rsidRPr="0011383C">
        <w:rPr>
          <w:rFonts w:ascii="Book Antiqua" w:hAnsi="Book Antiqua" w:cs="Times New Roman"/>
          <w:sz w:val="24"/>
          <w:szCs w:val="24"/>
        </w:rPr>
        <w:t>designed the study and helped revise the manuscript</w:t>
      </w:r>
      <w:r w:rsidR="00935423">
        <w:rPr>
          <w:rFonts w:ascii="Book Antiqua" w:hAnsi="Book Antiqua" w:cs="Times New Roman" w:hint="eastAsia"/>
          <w:sz w:val="24"/>
          <w:szCs w:val="24"/>
        </w:rPr>
        <w:t>;</w:t>
      </w:r>
      <w:r w:rsidR="002C4355" w:rsidRPr="0011383C">
        <w:rPr>
          <w:rFonts w:ascii="Book Antiqua" w:hAnsi="Book Antiqua" w:cs="Times New Roman"/>
          <w:sz w:val="24"/>
          <w:szCs w:val="24"/>
        </w:rPr>
        <w:t xml:space="preserve"> </w:t>
      </w:r>
      <w:r w:rsidR="0011383C" w:rsidRPr="0011383C">
        <w:rPr>
          <w:rFonts w:ascii="Book Antiqua" w:hAnsi="Book Antiqua" w:cs="Times New Roman"/>
          <w:sz w:val="24"/>
          <w:szCs w:val="24"/>
        </w:rPr>
        <w:t>Ren</w:t>
      </w:r>
      <w:r w:rsidR="0011383C">
        <w:rPr>
          <w:rFonts w:ascii="Book Antiqua" w:hAnsi="Book Antiqua" w:cs="Times New Roman" w:hint="eastAsia"/>
          <w:sz w:val="24"/>
          <w:szCs w:val="24"/>
        </w:rPr>
        <w:t xml:space="preserve"> WH</w:t>
      </w:r>
      <w:r w:rsidR="00366606" w:rsidRPr="0011383C">
        <w:rPr>
          <w:rFonts w:ascii="Book Antiqua" w:hAnsi="Book Antiqua" w:cs="Times New Roman"/>
          <w:sz w:val="24"/>
          <w:szCs w:val="24"/>
        </w:rPr>
        <w:t xml:space="preserve"> </w:t>
      </w:r>
      <w:r w:rsidR="002C4355" w:rsidRPr="0011383C">
        <w:rPr>
          <w:rFonts w:ascii="Book Antiqua" w:hAnsi="Book Antiqua" w:cs="Times New Roman"/>
          <w:sz w:val="24"/>
          <w:szCs w:val="24"/>
        </w:rPr>
        <w:t>participated in the descriptions and detailed discussions of the postoperative pathology</w:t>
      </w:r>
      <w:r w:rsidR="00935423">
        <w:rPr>
          <w:rFonts w:ascii="Book Antiqua" w:hAnsi="Book Antiqua" w:cs="Times New Roman" w:hint="eastAsia"/>
          <w:sz w:val="24"/>
          <w:szCs w:val="24"/>
        </w:rPr>
        <w:t>;</w:t>
      </w:r>
      <w:r w:rsidR="0011383C">
        <w:rPr>
          <w:rFonts w:ascii="Book Antiqua" w:hAnsi="Book Antiqua" w:cs="Times New Roman" w:hint="eastAsia"/>
          <w:sz w:val="24"/>
          <w:szCs w:val="24"/>
        </w:rPr>
        <w:t xml:space="preserve"> </w:t>
      </w:r>
      <w:r w:rsidR="0011383C" w:rsidRPr="0011383C">
        <w:rPr>
          <w:rFonts w:ascii="Book Antiqua" w:hAnsi="Book Antiqua" w:cs="Times New Roman"/>
          <w:sz w:val="24"/>
          <w:szCs w:val="24"/>
        </w:rPr>
        <w:t>Shi</w:t>
      </w:r>
      <w:r w:rsidR="0011383C">
        <w:rPr>
          <w:rFonts w:ascii="Book Antiqua" w:hAnsi="Book Antiqua" w:cs="Times New Roman" w:hint="eastAsia"/>
          <w:sz w:val="24"/>
          <w:szCs w:val="24"/>
        </w:rPr>
        <w:t xml:space="preserve"> L</w:t>
      </w:r>
      <w:r w:rsidR="002C4355" w:rsidRPr="0011383C">
        <w:rPr>
          <w:rFonts w:ascii="Book Antiqua" w:hAnsi="Book Antiqua" w:cs="Times New Roman"/>
          <w:sz w:val="24"/>
          <w:szCs w:val="24"/>
        </w:rPr>
        <w:t xml:space="preserve"> conceived the study and participated in its coordination</w:t>
      </w:r>
      <w:r w:rsidR="00935423">
        <w:rPr>
          <w:rFonts w:ascii="Book Antiqua" w:hAnsi="Book Antiqua" w:cs="Times New Roman" w:hint="eastAsia"/>
          <w:sz w:val="24"/>
          <w:szCs w:val="24"/>
        </w:rPr>
        <w:t>;</w:t>
      </w:r>
      <w:r w:rsidR="002C4355" w:rsidRPr="0011383C">
        <w:rPr>
          <w:rFonts w:ascii="Book Antiqua" w:hAnsi="Book Antiqua" w:cs="Times New Roman"/>
          <w:sz w:val="24"/>
          <w:szCs w:val="24"/>
        </w:rPr>
        <w:t xml:space="preserve"> </w:t>
      </w:r>
      <w:r w:rsidR="0011383C" w:rsidRPr="0011383C">
        <w:rPr>
          <w:rFonts w:ascii="Book Antiqua" w:hAnsi="Book Antiqua" w:cs="Times New Roman"/>
          <w:sz w:val="24"/>
          <w:szCs w:val="24"/>
        </w:rPr>
        <w:t>Wang</w:t>
      </w:r>
      <w:r w:rsidR="0011383C">
        <w:rPr>
          <w:rFonts w:ascii="Book Antiqua" w:hAnsi="Book Antiqua" w:cs="Times New Roman" w:hint="eastAsia"/>
          <w:sz w:val="24"/>
          <w:szCs w:val="24"/>
        </w:rPr>
        <w:t xml:space="preserve"> P</w:t>
      </w:r>
      <w:r w:rsidR="00366606" w:rsidRPr="0011383C">
        <w:rPr>
          <w:rFonts w:ascii="Book Antiqua" w:hAnsi="Book Antiqua" w:cs="Times New Roman"/>
          <w:sz w:val="24"/>
          <w:szCs w:val="24"/>
        </w:rPr>
        <w:t xml:space="preserve"> </w:t>
      </w:r>
      <w:r w:rsidR="002C4355" w:rsidRPr="0011383C">
        <w:rPr>
          <w:rFonts w:ascii="Book Antiqua" w:hAnsi="Book Antiqua" w:cs="Times New Roman"/>
          <w:sz w:val="24"/>
          <w:szCs w:val="24"/>
        </w:rPr>
        <w:t>participated in the data interpretation</w:t>
      </w:r>
      <w:r w:rsidR="00935423">
        <w:rPr>
          <w:rFonts w:ascii="Book Antiqua" w:hAnsi="Book Antiqua" w:cs="Times New Roman" w:hint="eastAsia"/>
          <w:sz w:val="24"/>
          <w:szCs w:val="24"/>
        </w:rPr>
        <w:t>;</w:t>
      </w:r>
      <w:r w:rsidRPr="0011383C">
        <w:rPr>
          <w:rFonts w:ascii="Book Antiqua" w:hAnsi="Book Antiqua" w:cs="Times New Roman"/>
          <w:sz w:val="24"/>
          <w:szCs w:val="24"/>
        </w:rPr>
        <w:t xml:space="preserve"> All authors read and approved the final manuscript</w:t>
      </w:r>
      <w:r w:rsidR="002C4355" w:rsidRPr="0011383C">
        <w:rPr>
          <w:rFonts w:ascii="Book Antiqua" w:hAnsi="Book Antiqua" w:cs="Times New Roman"/>
          <w:sz w:val="24"/>
          <w:szCs w:val="24"/>
        </w:rPr>
        <w:t xml:space="preserve">. </w:t>
      </w:r>
    </w:p>
    <w:p w:rsidR="002166F8" w:rsidRPr="00366606" w:rsidRDefault="002166F8" w:rsidP="00ED3923">
      <w:pPr>
        <w:autoSpaceDE w:val="0"/>
        <w:autoSpaceDN w:val="0"/>
        <w:adjustRightInd w:val="0"/>
        <w:spacing w:line="360" w:lineRule="auto"/>
        <w:rPr>
          <w:rFonts w:ascii="Book Antiqua" w:hAnsi="Book Antiqua" w:cs="Times New Roman"/>
          <w:b/>
          <w:sz w:val="24"/>
          <w:szCs w:val="24"/>
        </w:rPr>
      </w:pPr>
    </w:p>
    <w:p w:rsidR="00D3638A" w:rsidRDefault="00D3638A" w:rsidP="00ED3923">
      <w:pPr>
        <w:autoSpaceDE w:val="0"/>
        <w:autoSpaceDN w:val="0"/>
        <w:adjustRightInd w:val="0"/>
        <w:spacing w:line="360" w:lineRule="auto"/>
        <w:rPr>
          <w:rFonts w:ascii="Book Antiqua" w:hAnsi="Book Antiqua" w:cs="Times New Roman"/>
          <w:sz w:val="24"/>
          <w:szCs w:val="24"/>
        </w:rPr>
      </w:pPr>
      <w:r w:rsidRPr="00366606">
        <w:rPr>
          <w:rFonts w:ascii="Book Antiqua" w:hAnsi="Book Antiqua" w:cs="Times New Roman"/>
          <w:b/>
          <w:sz w:val="24"/>
          <w:szCs w:val="24"/>
        </w:rPr>
        <w:t>Institutional review board statement:</w:t>
      </w:r>
      <w:r w:rsidR="0011383C" w:rsidRPr="0011383C">
        <w:rPr>
          <w:rFonts w:ascii="Book Antiqua" w:hAnsi="Book Antiqua" w:cs="Book Antiqua"/>
          <w:color w:val="000000"/>
          <w:kern w:val="0"/>
          <w:sz w:val="24"/>
          <w:szCs w:val="24"/>
        </w:rPr>
        <w:t xml:space="preserve"> </w:t>
      </w:r>
      <w:r w:rsidR="0011383C">
        <w:rPr>
          <w:rFonts w:ascii="Book Antiqua" w:hAnsi="Book Antiqua" w:cs="Book Antiqua"/>
          <w:color w:val="000000"/>
          <w:kern w:val="0"/>
          <w:sz w:val="24"/>
          <w:szCs w:val="24"/>
        </w:rPr>
        <w:t>This case report was exempt from the Institutional</w:t>
      </w:r>
      <w:r w:rsidR="0011383C">
        <w:rPr>
          <w:rFonts w:ascii="Book Antiqua" w:hAnsi="Book Antiqua" w:cs="Book Antiqua" w:hint="eastAsia"/>
          <w:color w:val="000000"/>
          <w:kern w:val="0"/>
          <w:sz w:val="24"/>
          <w:szCs w:val="24"/>
        </w:rPr>
        <w:t xml:space="preserve"> </w:t>
      </w:r>
      <w:r w:rsidR="0011383C">
        <w:rPr>
          <w:rFonts w:ascii="Book Antiqua" w:hAnsi="Book Antiqua" w:cs="Book Antiqua"/>
          <w:color w:val="000000"/>
          <w:kern w:val="0"/>
          <w:sz w:val="24"/>
          <w:szCs w:val="24"/>
        </w:rPr>
        <w:t xml:space="preserve">Review Board standards at </w:t>
      </w:r>
      <w:r w:rsidR="00EA6293" w:rsidRPr="00366606">
        <w:rPr>
          <w:rFonts w:ascii="Book Antiqua" w:hAnsi="Book Antiqua" w:cs="Times New Roman"/>
          <w:sz w:val="24"/>
          <w:szCs w:val="24"/>
        </w:rPr>
        <w:t>Cancer Hospital, Chinese Academy of Medical Science and Peking Union Medical College</w:t>
      </w:r>
      <w:r w:rsidR="00935423">
        <w:rPr>
          <w:rFonts w:ascii="Book Antiqua" w:hAnsi="Book Antiqua" w:cs="Times New Roman" w:hint="eastAsia"/>
          <w:sz w:val="24"/>
          <w:szCs w:val="24"/>
        </w:rPr>
        <w:t>.</w:t>
      </w:r>
    </w:p>
    <w:p w:rsidR="00EA6293" w:rsidRPr="00935423" w:rsidRDefault="00EA6293" w:rsidP="00ED3923">
      <w:pPr>
        <w:autoSpaceDE w:val="0"/>
        <w:autoSpaceDN w:val="0"/>
        <w:adjustRightInd w:val="0"/>
        <w:spacing w:line="360" w:lineRule="auto"/>
        <w:rPr>
          <w:rFonts w:ascii="Book Antiqua" w:hAnsi="Book Antiqua" w:cs="Times New Roman"/>
          <w:b/>
          <w:sz w:val="24"/>
          <w:szCs w:val="24"/>
        </w:rPr>
      </w:pPr>
    </w:p>
    <w:p w:rsidR="00D3638A" w:rsidRPr="00EA6293" w:rsidRDefault="00D3638A" w:rsidP="00ED3923">
      <w:pPr>
        <w:autoSpaceDE w:val="0"/>
        <w:autoSpaceDN w:val="0"/>
        <w:adjustRightInd w:val="0"/>
        <w:spacing w:line="360" w:lineRule="auto"/>
        <w:rPr>
          <w:rFonts w:ascii="Book Antiqua" w:hAnsi="Book Antiqua" w:cs="Book Antiqua"/>
          <w:kern w:val="0"/>
          <w:sz w:val="24"/>
          <w:szCs w:val="24"/>
        </w:rPr>
      </w:pPr>
      <w:r w:rsidRPr="00366606">
        <w:rPr>
          <w:rFonts w:ascii="Book Antiqua" w:hAnsi="Book Antiqua" w:cs="Times New Roman"/>
          <w:b/>
          <w:sz w:val="24"/>
          <w:szCs w:val="24"/>
        </w:rPr>
        <w:t xml:space="preserve">Informed consent statement: </w:t>
      </w:r>
      <w:r w:rsidR="00EA6293">
        <w:rPr>
          <w:rFonts w:ascii="Book Antiqua" w:hAnsi="Book Antiqua" w:cs="Book Antiqua"/>
          <w:kern w:val="0"/>
          <w:sz w:val="24"/>
          <w:szCs w:val="24"/>
        </w:rPr>
        <w:t xml:space="preserve">The patient involved in this study gave her </w:t>
      </w:r>
      <w:r w:rsidR="00EA6293">
        <w:rPr>
          <w:rFonts w:ascii="Book Antiqua" w:hAnsi="Book Antiqua" w:cs="Book Antiqua"/>
          <w:kern w:val="0"/>
          <w:sz w:val="24"/>
          <w:szCs w:val="24"/>
        </w:rPr>
        <w:lastRenderedPageBreak/>
        <w:t>written informed</w:t>
      </w:r>
      <w:r w:rsidR="001B1DF8">
        <w:rPr>
          <w:rFonts w:ascii="Book Antiqua" w:hAnsi="Book Antiqua" w:cs="Book Antiqua" w:hint="eastAsia"/>
          <w:kern w:val="0"/>
          <w:sz w:val="24"/>
          <w:szCs w:val="24"/>
        </w:rPr>
        <w:t xml:space="preserve"> </w:t>
      </w:r>
      <w:r w:rsidR="00EA6293">
        <w:rPr>
          <w:rFonts w:ascii="Book Antiqua" w:hAnsi="Book Antiqua" w:cs="Book Antiqua"/>
          <w:kern w:val="0"/>
          <w:sz w:val="24"/>
          <w:szCs w:val="24"/>
        </w:rPr>
        <w:t>consent authorizing use and disclosure of her protected health information.</w:t>
      </w:r>
    </w:p>
    <w:p w:rsidR="00D3638A" w:rsidRPr="00366606" w:rsidRDefault="00D3638A" w:rsidP="00ED3923">
      <w:pPr>
        <w:autoSpaceDE w:val="0"/>
        <w:autoSpaceDN w:val="0"/>
        <w:adjustRightInd w:val="0"/>
        <w:spacing w:line="360" w:lineRule="auto"/>
        <w:rPr>
          <w:rFonts w:ascii="Book Antiqua" w:hAnsi="Book Antiqua" w:cs="Times New Roman"/>
          <w:b/>
          <w:sz w:val="24"/>
          <w:szCs w:val="24"/>
        </w:rPr>
      </w:pPr>
    </w:p>
    <w:p w:rsidR="002026D2" w:rsidRDefault="002166F8" w:rsidP="00ED3923">
      <w:pPr>
        <w:autoSpaceDE w:val="0"/>
        <w:autoSpaceDN w:val="0"/>
        <w:adjustRightInd w:val="0"/>
        <w:spacing w:line="360" w:lineRule="auto"/>
        <w:rPr>
          <w:rFonts w:ascii="Book Antiqua" w:hAnsi="Book Antiqua" w:cs="Book Antiqua"/>
          <w:kern w:val="0"/>
          <w:sz w:val="24"/>
          <w:szCs w:val="24"/>
        </w:rPr>
      </w:pPr>
      <w:r w:rsidRPr="00366606">
        <w:rPr>
          <w:rFonts w:ascii="Book Antiqua" w:hAnsi="Book Antiqua" w:cs="Times New Roman"/>
          <w:b/>
          <w:sz w:val="24"/>
          <w:szCs w:val="24"/>
        </w:rPr>
        <w:t xml:space="preserve">Conflict-of-interest statement: </w:t>
      </w:r>
      <w:r w:rsidR="00EA6293">
        <w:rPr>
          <w:rFonts w:ascii="Book Antiqua" w:hAnsi="Book Antiqua" w:cs="Book Antiqua"/>
          <w:kern w:val="0"/>
          <w:sz w:val="24"/>
          <w:szCs w:val="24"/>
        </w:rPr>
        <w:t>All the authors have no conflicts of interests to declare</w:t>
      </w:r>
      <w:r w:rsidR="00935423">
        <w:rPr>
          <w:rFonts w:ascii="Book Antiqua" w:hAnsi="Book Antiqua" w:cs="Book Antiqua" w:hint="eastAsia"/>
          <w:kern w:val="0"/>
          <w:sz w:val="24"/>
          <w:szCs w:val="24"/>
        </w:rPr>
        <w:t>.</w:t>
      </w:r>
    </w:p>
    <w:p w:rsidR="00EA6293" w:rsidRDefault="00EA6293" w:rsidP="00ED3923">
      <w:pPr>
        <w:autoSpaceDE w:val="0"/>
        <w:autoSpaceDN w:val="0"/>
        <w:adjustRightInd w:val="0"/>
        <w:spacing w:line="360" w:lineRule="auto"/>
        <w:rPr>
          <w:rFonts w:ascii="Book Antiqua" w:hAnsi="Book Antiqua" w:cs="Book Antiqua"/>
          <w:kern w:val="0"/>
          <w:sz w:val="24"/>
          <w:szCs w:val="24"/>
        </w:rPr>
      </w:pPr>
    </w:p>
    <w:p w:rsidR="00EA6293" w:rsidRPr="00EA6293" w:rsidRDefault="00EA6293" w:rsidP="00ED3923">
      <w:pPr>
        <w:autoSpaceDE w:val="0"/>
        <w:autoSpaceDN w:val="0"/>
        <w:adjustRightInd w:val="0"/>
        <w:spacing w:line="360" w:lineRule="auto"/>
        <w:rPr>
          <w:rFonts w:ascii="Book Antiqua" w:hAnsi="Book Antiqua" w:cs="Book Antiqua"/>
          <w:kern w:val="0"/>
          <w:sz w:val="24"/>
          <w:szCs w:val="24"/>
        </w:rPr>
      </w:pPr>
      <w:r w:rsidRPr="00EA6293">
        <w:rPr>
          <w:rFonts w:ascii="Book Antiqua" w:hAnsi="Book Antiqua" w:cs="Book Antiqua"/>
          <w:b/>
          <w:kern w:val="0"/>
          <w:sz w:val="24"/>
          <w:szCs w:val="24"/>
        </w:rPr>
        <w:t xml:space="preserve">Open-Access: </w:t>
      </w:r>
      <w:r w:rsidRPr="00EA6293">
        <w:rPr>
          <w:rFonts w:ascii="Book Antiqua" w:hAnsi="Book Antiqua" w:cs="Book Antiqua"/>
          <w:kern w:val="0"/>
          <w:sz w:val="24"/>
          <w:szCs w:val="24"/>
        </w:rPr>
        <w:t>This article is an open-access article which was selected by an in-house</w:t>
      </w:r>
      <w:r w:rsidRPr="00EA6293">
        <w:rPr>
          <w:rFonts w:ascii="Book Antiqua" w:hAnsi="Book Antiqua" w:cs="Book Antiqua" w:hint="eastAsia"/>
          <w:kern w:val="0"/>
          <w:sz w:val="24"/>
          <w:szCs w:val="24"/>
        </w:rPr>
        <w:t xml:space="preserve"> </w:t>
      </w:r>
      <w:r w:rsidRPr="00EA6293">
        <w:rPr>
          <w:rFonts w:ascii="Book Antiqua" w:hAnsi="Book Antiqua" w:cs="Book Antiqua"/>
          <w:kern w:val="0"/>
          <w:sz w:val="24"/>
          <w:szCs w:val="24"/>
        </w:rPr>
        <w:t>editor and fully peer-reviewed by external reviewers. It is distributed in accordance with</w:t>
      </w:r>
      <w:r w:rsidRPr="00EA6293">
        <w:rPr>
          <w:rFonts w:ascii="Book Antiqua" w:hAnsi="Book Antiqua" w:cs="Book Antiqua" w:hint="eastAsia"/>
          <w:kern w:val="0"/>
          <w:sz w:val="24"/>
          <w:szCs w:val="24"/>
        </w:rPr>
        <w:t xml:space="preserve"> </w:t>
      </w:r>
      <w:r w:rsidRPr="00EA6293">
        <w:rPr>
          <w:rFonts w:ascii="Book Antiqua" w:hAnsi="Book Antiqua" w:cs="Book Antiqua"/>
          <w:kern w:val="0"/>
          <w:sz w:val="24"/>
          <w:szCs w:val="24"/>
        </w:rPr>
        <w:t>the Creative Commons Attribution Non Commercial (CC BY-NC 4.0) license, which</w:t>
      </w:r>
      <w:r w:rsidRPr="00EA6293">
        <w:rPr>
          <w:rFonts w:ascii="Book Antiqua" w:hAnsi="Book Antiqua" w:cs="Book Antiqua" w:hint="eastAsia"/>
          <w:kern w:val="0"/>
          <w:sz w:val="24"/>
          <w:szCs w:val="24"/>
        </w:rPr>
        <w:t xml:space="preserve"> </w:t>
      </w:r>
      <w:r w:rsidRPr="00EA6293">
        <w:rPr>
          <w:rFonts w:ascii="Book Antiqua" w:hAnsi="Book Antiqua" w:cs="Book Antiqua"/>
          <w:kern w:val="0"/>
          <w:sz w:val="24"/>
          <w:szCs w:val="24"/>
        </w:rPr>
        <w:t>permits others to distribute, remix, adapt, build upon this work non-commercially, and</w:t>
      </w:r>
      <w:r w:rsidRPr="00EA6293">
        <w:rPr>
          <w:rFonts w:ascii="Book Antiqua" w:hAnsi="Book Antiqua" w:cs="Book Antiqua" w:hint="eastAsia"/>
          <w:kern w:val="0"/>
          <w:sz w:val="24"/>
          <w:szCs w:val="24"/>
        </w:rPr>
        <w:t xml:space="preserve"> </w:t>
      </w:r>
      <w:r w:rsidRPr="00EA6293">
        <w:rPr>
          <w:rFonts w:ascii="Book Antiqua" w:hAnsi="Book Antiqua" w:cs="Book Antiqua"/>
          <w:kern w:val="0"/>
          <w:sz w:val="24"/>
          <w:szCs w:val="24"/>
        </w:rPr>
        <w:t>license their derivative works on different terms, provided the original work is properly</w:t>
      </w:r>
      <w:r w:rsidRPr="00EA6293">
        <w:rPr>
          <w:rFonts w:ascii="Book Antiqua" w:hAnsi="Book Antiqua" w:cs="Book Antiqua" w:hint="eastAsia"/>
          <w:kern w:val="0"/>
          <w:sz w:val="24"/>
          <w:szCs w:val="24"/>
        </w:rPr>
        <w:t xml:space="preserve"> </w:t>
      </w:r>
      <w:r w:rsidRPr="00EA6293">
        <w:rPr>
          <w:rFonts w:ascii="Book Antiqua" w:hAnsi="Book Antiqua" w:cs="Book Antiqua"/>
          <w:kern w:val="0"/>
          <w:sz w:val="24"/>
          <w:szCs w:val="24"/>
        </w:rPr>
        <w:t xml:space="preserve">cited and the use is non-commercial. See: </w:t>
      </w:r>
      <w:hyperlink r:id="rId9" w:history="1">
        <w:r w:rsidRPr="00EA6293">
          <w:rPr>
            <w:rFonts w:ascii="Book Antiqua" w:hAnsi="Book Antiqua" w:cs="Book Antiqua"/>
            <w:kern w:val="0"/>
            <w:sz w:val="24"/>
            <w:szCs w:val="24"/>
          </w:rPr>
          <w:t>http://creativecommons.org/licenses/bync/4.0/</w:t>
        </w:r>
      </w:hyperlink>
    </w:p>
    <w:p w:rsidR="00EA6293" w:rsidRDefault="00EA6293" w:rsidP="00ED3923">
      <w:pPr>
        <w:autoSpaceDE w:val="0"/>
        <w:autoSpaceDN w:val="0"/>
        <w:adjustRightInd w:val="0"/>
        <w:spacing w:line="360" w:lineRule="auto"/>
        <w:rPr>
          <w:rFonts w:ascii="Book Antiqua" w:hAnsi="Book Antiqua" w:cs="Book Antiqua"/>
          <w:color w:val="000000"/>
          <w:kern w:val="0"/>
          <w:sz w:val="24"/>
          <w:szCs w:val="24"/>
        </w:rPr>
      </w:pPr>
    </w:p>
    <w:p w:rsidR="00CF4A67" w:rsidRDefault="00CF4A67" w:rsidP="00ED3923">
      <w:pPr>
        <w:autoSpaceDE w:val="0"/>
        <w:autoSpaceDN w:val="0"/>
        <w:adjustRightInd w:val="0"/>
        <w:spacing w:line="360" w:lineRule="auto"/>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Unsolicited manuscript</w:t>
      </w:r>
    </w:p>
    <w:p w:rsidR="00CF4A67" w:rsidRDefault="00CF4A67" w:rsidP="00ED3923">
      <w:pPr>
        <w:autoSpaceDE w:val="0"/>
        <w:autoSpaceDN w:val="0"/>
        <w:adjustRightInd w:val="0"/>
        <w:spacing w:line="360" w:lineRule="auto"/>
        <w:rPr>
          <w:rFonts w:ascii="Book Antiqua" w:hAnsi="Book Antiqua" w:cs="Book Antiqua"/>
          <w:color w:val="000000"/>
          <w:kern w:val="0"/>
          <w:sz w:val="24"/>
          <w:szCs w:val="24"/>
        </w:rPr>
      </w:pPr>
    </w:p>
    <w:p w:rsidR="002166F8" w:rsidRPr="00366606" w:rsidRDefault="002026D2" w:rsidP="00ED3923">
      <w:pPr>
        <w:spacing w:line="360" w:lineRule="auto"/>
        <w:rPr>
          <w:rStyle w:val="Hyperlink"/>
          <w:rFonts w:ascii="Book Antiqua" w:hAnsi="Book Antiqua" w:cs="Times New Roman"/>
          <w:sz w:val="24"/>
          <w:szCs w:val="24"/>
        </w:rPr>
      </w:pPr>
      <w:r w:rsidRPr="00935423">
        <w:rPr>
          <w:rFonts w:ascii="Book Antiqua" w:hAnsi="Book Antiqua" w:cs="Times New Roman"/>
          <w:b/>
          <w:caps/>
          <w:sz w:val="24"/>
          <w:szCs w:val="24"/>
        </w:rPr>
        <w:t>c</w:t>
      </w:r>
      <w:r w:rsidRPr="00366606">
        <w:rPr>
          <w:rFonts w:ascii="Book Antiqua" w:hAnsi="Book Antiqua" w:cs="Times New Roman"/>
          <w:b/>
          <w:sz w:val="24"/>
          <w:szCs w:val="24"/>
        </w:rPr>
        <w:t>orrespondence to:</w:t>
      </w:r>
      <w:r w:rsidRPr="00366606">
        <w:rPr>
          <w:rFonts w:ascii="Book Antiqua" w:hAnsi="Book Antiqua" w:cs="Times New Roman"/>
          <w:sz w:val="24"/>
          <w:szCs w:val="24"/>
        </w:rPr>
        <w:t xml:space="preserve"> </w:t>
      </w:r>
      <w:r w:rsidR="00366606" w:rsidRPr="00CF4A67">
        <w:rPr>
          <w:rFonts w:ascii="Book Antiqua" w:hAnsi="Book Antiqua" w:cs="Times New Roman"/>
          <w:b/>
          <w:sz w:val="24"/>
          <w:szCs w:val="24"/>
        </w:rPr>
        <w:t>Hai</w:t>
      </w:r>
      <w:r w:rsidR="00EA6293" w:rsidRPr="00CF4A67">
        <w:rPr>
          <w:rFonts w:ascii="Book Antiqua" w:hAnsi="Book Antiqua" w:cs="Times New Roman" w:hint="eastAsia"/>
          <w:b/>
          <w:sz w:val="24"/>
          <w:szCs w:val="24"/>
        </w:rPr>
        <w:t>-T</w:t>
      </w:r>
      <w:r w:rsidR="00366606" w:rsidRPr="00CF4A67">
        <w:rPr>
          <w:rFonts w:ascii="Book Antiqua" w:hAnsi="Book Antiqua" w:cs="Times New Roman"/>
          <w:b/>
          <w:sz w:val="24"/>
          <w:szCs w:val="24"/>
        </w:rPr>
        <w:t>ao</w:t>
      </w:r>
      <w:r w:rsidR="00CF4A67" w:rsidRPr="00CF4A67">
        <w:rPr>
          <w:rFonts w:ascii="Book Antiqua" w:hAnsi="Book Antiqua" w:cs="Times New Roman" w:hint="eastAsia"/>
          <w:b/>
          <w:sz w:val="24"/>
          <w:szCs w:val="24"/>
        </w:rPr>
        <w:t xml:space="preserve"> </w:t>
      </w:r>
      <w:r w:rsidR="00CF4A67" w:rsidRPr="00CF4A67">
        <w:rPr>
          <w:rFonts w:ascii="Book Antiqua" w:hAnsi="Book Antiqua" w:cs="Times New Roman"/>
          <w:b/>
          <w:sz w:val="24"/>
          <w:szCs w:val="24"/>
        </w:rPr>
        <w:t>Zhou</w:t>
      </w:r>
      <w:r w:rsidRPr="00CF4A67">
        <w:rPr>
          <w:rFonts w:ascii="Book Antiqua" w:hAnsi="Book Antiqua" w:cs="Times New Roman"/>
          <w:b/>
          <w:sz w:val="24"/>
          <w:szCs w:val="24"/>
        </w:rPr>
        <w:t xml:space="preserve">, </w:t>
      </w:r>
      <w:r w:rsidR="002166F8" w:rsidRPr="00CF4A67">
        <w:rPr>
          <w:rFonts w:ascii="Book Antiqua" w:hAnsi="Book Antiqua" w:cs="Times New Roman"/>
          <w:b/>
          <w:sz w:val="24"/>
          <w:szCs w:val="24"/>
        </w:rPr>
        <w:t>MD, Professor</w:t>
      </w:r>
      <w:r w:rsidR="002166F8" w:rsidRPr="00366606">
        <w:rPr>
          <w:rFonts w:ascii="Book Antiqua" w:hAnsi="Book Antiqua" w:cs="Times New Roman"/>
          <w:sz w:val="24"/>
          <w:szCs w:val="24"/>
        </w:rPr>
        <w:t xml:space="preserve">, </w:t>
      </w:r>
      <w:r w:rsidRPr="00366606">
        <w:rPr>
          <w:rFonts w:ascii="Book Antiqua" w:hAnsi="Book Antiqua" w:cs="Times New Roman"/>
          <w:sz w:val="24"/>
          <w:szCs w:val="24"/>
        </w:rPr>
        <w:t>Department of Colorectal Surgery, Cancer Hospital, Chinese Academy of Medical Science and Peking Union Medical College, No. 17, Pan jia yuan Nan li, Chaoyang district, Beijing 100021, China.</w:t>
      </w:r>
      <w:r w:rsidR="002166F8" w:rsidRPr="00366606">
        <w:rPr>
          <w:rFonts w:ascii="Book Antiqua" w:hAnsi="Book Antiqua" w:cs="Times New Roman"/>
          <w:sz w:val="24"/>
          <w:szCs w:val="24"/>
        </w:rPr>
        <w:t xml:space="preserve"> </w:t>
      </w:r>
      <w:hyperlink r:id="rId10" w:history="1">
        <w:r w:rsidR="002166F8" w:rsidRPr="00366606">
          <w:rPr>
            <w:rFonts w:ascii="Book Antiqua" w:hAnsi="Book Antiqua" w:cs="Times New Roman"/>
            <w:sz w:val="24"/>
            <w:szCs w:val="24"/>
          </w:rPr>
          <w:t>zhouhaitao01745@163.com</w:t>
        </w:r>
      </w:hyperlink>
    </w:p>
    <w:p w:rsidR="002026D2" w:rsidRPr="00366606" w:rsidRDefault="002166F8" w:rsidP="00ED3923">
      <w:pPr>
        <w:spacing w:line="360" w:lineRule="auto"/>
        <w:rPr>
          <w:rFonts w:ascii="Book Antiqua" w:hAnsi="Book Antiqua" w:cs="Times New Roman"/>
          <w:sz w:val="24"/>
          <w:szCs w:val="24"/>
        </w:rPr>
      </w:pPr>
      <w:r w:rsidRPr="00366606">
        <w:rPr>
          <w:rFonts w:ascii="Book Antiqua" w:hAnsi="Book Antiqua" w:cs="Times New Roman"/>
          <w:b/>
          <w:sz w:val="24"/>
          <w:szCs w:val="24"/>
        </w:rPr>
        <w:t>Telephone:</w:t>
      </w:r>
      <w:r w:rsidRPr="00366606">
        <w:rPr>
          <w:rFonts w:ascii="Book Antiqua" w:hAnsi="Book Antiqua" w:cs="Times New Roman"/>
          <w:sz w:val="24"/>
          <w:szCs w:val="24"/>
        </w:rPr>
        <w:t xml:space="preserve"> +86</w:t>
      </w:r>
      <w:r w:rsidR="00CF4A67">
        <w:rPr>
          <w:rFonts w:ascii="Book Antiqua" w:hAnsi="Book Antiqua" w:cs="Times New Roman" w:hint="eastAsia"/>
          <w:sz w:val="24"/>
          <w:szCs w:val="24"/>
        </w:rPr>
        <w:t>-</w:t>
      </w:r>
      <w:r w:rsidRPr="00366606">
        <w:rPr>
          <w:rFonts w:ascii="Book Antiqua" w:hAnsi="Book Antiqua" w:cs="Times New Roman"/>
          <w:sz w:val="24"/>
          <w:szCs w:val="24"/>
        </w:rPr>
        <w:t>10-67787110</w:t>
      </w:r>
    </w:p>
    <w:p w:rsidR="002166F8" w:rsidRPr="00366606" w:rsidRDefault="002166F8" w:rsidP="00ED3923">
      <w:pPr>
        <w:spacing w:line="360" w:lineRule="auto"/>
        <w:rPr>
          <w:rFonts w:ascii="Book Antiqua" w:hAnsi="Book Antiqua" w:cs="Times New Roman"/>
          <w:sz w:val="24"/>
          <w:szCs w:val="24"/>
        </w:rPr>
      </w:pPr>
      <w:r w:rsidRPr="00366606">
        <w:rPr>
          <w:rFonts w:ascii="Book Antiqua" w:hAnsi="Book Antiqua" w:cs="Times New Roman"/>
          <w:b/>
          <w:sz w:val="24"/>
          <w:szCs w:val="24"/>
        </w:rPr>
        <w:t>Fax:</w:t>
      </w:r>
      <w:r w:rsidRPr="00366606">
        <w:rPr>
          <w:rFonts w:ascii="Book Antiqua" w:hAnsi="Book Antiqua" w:cs="Times New Roman"/>
          <w:sz w:val="24"/>
          <w:szCs w:val="24"/>
        </w:rPr>
        <w:t xml:space="preserve"> +86</w:t>
      </w:r>
      <w:r w:rsidR="00CF4A67">
        <w:rPr>
          <w:rFonts w:ascii="Book Antiqua" w:hAnsi="Book Antiqua" w:cs="Times New Roman" w:hint="eastAsia"/>
          <w:sz w:val="24"/>
          <w:szCs w:val="24"/>
        </w:rPr>
        <w:t>-</w:t>
      </w:r>
      <w:r w:rsidRPr="00366606">
        <w:rPr>
          <w:rFonts w:ascii="Book Antiqua" w:hAnsi="Book Antiqua" w:cs="Times New Roman"/>
          <w:sz w:val="24"/>
          <w:szCs w:val="24"/>
        </w:rPr>
        <w:t>10-67787110</w:t>
      </w:r>
    </w:p>
    <w:p w:rsidR="00361A8A" w:rsidRDefault="00361A8A" w:rsidP="00ED3923">
      <w:pPr>
        <w:spacing w:line="360" w:lineRule="auto"/>
        <w:rPr>
          <w:rFonts w:ascii="Book Antiqua" w:hAnsi="Book Antiqua" w:cs="Times New Roman"/>
          <w:b/>
          <w:sz w:val="24"/>
          <w:szCs w:val="24"/>
        </w:rPr>
      </w:pPr>
    </w:p>
    <w:p w:rsidR="00D3638A" w:rsidRPr="00366606" w:rsidRDefault="00D3638A" w:rsidP="00ED3923">
      <w:pPr>
        <w:spacing w:line="360" w:lineRule="auto"/>
        <w:rPr>
          <w:rFonts w:ascii="Book Antiqua" w:hAnsi="Book Antiqua" w:cs="Times New Roman"/>
          <w:b/>
          <w:sz w:val="24"/>
          <w:szCs w:val="24"/>
        </w:rPr>
      </w:pPr>
      <w:r w:rsidRPr="00366606">
        <w:rPr>
          <w:rFonts w:ascii="Book Antiqua" w:hAnsi="Book Antiqua" w:cs="Times New Roman"/>
          <w:b/>
          <w:sz w:val="24"/>
          <w:szCs w:val="24"/>
        </w:rPr>
        <w:t xml:space="preserve">Received: </w:t>
      </w:r>
      <w:r w:rsidR="003B55B4" w:rsidRPr="00A11C75">
        <w:rPr>
          <w:rFonts w:ascii="Book Antiqua" w:hAnsi="Book Antiqua"/>
          <w:sz w:val="24"/>
        </w:rPr>
        <w:t>December</w:t>
      </w:r>
      <w:r w:rsidR="003B55B4">
        <w:rPr>
          <w:rFonts w:ascii="Book Antiqua" w:hAnsi="Book Antiqua" w:hint="eastAsia"/>
          <w:sz w:val="24"/>
        </w:rPr>
        <w:t xml:space="preserve"> 6, 2016</w:t>
      </w:r>
      <w:r w:rsidRPr="00366606">
        <w:rPr>
          <w:rFonts w:ascii="Book Antiqua" w:hAnsi="Book Antiqua" w:cs="Times New Roman"/>
          <w:b/>
          <w:sz w:val="24"/>
          <w:szCs w:val="24"/>
        </w:rPr>
        <w:t xml:space="preserve"> </w:t>
      </w:r>
    </w:p>
    <w:p w:rsidR="003224FD" w:rsidRDefault="00D3638A" w:rsidP="00ED3923">
      <w:pPr>
        <w:spacing w:line="360" w:lineRule="auto"/>
        <w:rPr>
          <w:rFonts w:ascii="Verdana" w:hAnsi="Verdana"/>
          <w:color w:val="000000"/>
          <w:sz w:val="18"/>
          <w:szCs w:val="18"/>
          <w:shd w:val="clear" w:color="auto" w:fill="FFFFFF"/>
        </w:rPr>
      </w:pPr>
      <w:r w:rsidRPr="00366606">
        <w:rPr>
          <w:rFonts w:ascii="Book Antiqua" w:hAnsi="Book Antiqua" w:cs="Times New Roman"/>
          <w:b/>
          <w:sz w:val="24"/>
          <w:szCs w:val="24"/>
        </w:rPr>
        <w:t>Peer-review started:</w:t>
      </w:r>
      <w:r w:rsidR="003224FD" w:rsidRPr="003224FD">
        <w:rPr>
          <w:rFonts w:ascii="Verdana" w:hAnsi="Verdana"/>
          <w:color w:val="000000"/>
          <w:sz w:val="18"/>
          <w:szCs w:val="18"/>
          <w:shd w:val="clear" w:color="auto" w:fill="FFFFFF"/>
        </w:rPr>
        <w:t xml:space="preserve"> </w:t>
      </w:r>
      <w:r w:rsidR="009C74C1" w:rsidRPr="00A11C75">
        <w:rPr>
          <w:rFonts w:ascii="Book Antiqua" w:hAnsi="Book Antiqua"/>
          <w:sz w:val="24"/>
        </w:rPr>
        <w:t>December</w:t>
      </w:r>
      <w:r w:rsidR="009C74C1">
        <w:rPr>
          <w:rFonts w:ascii="Book Antiqua" w:hAnsi="Book Antiqua" w:hint="eastAsia"/>
          <w:sz w:val="24"/>
        </w:rPr>
        <w:t xml:space="preserve"> 8, 2016</w:t>
      </w:r>
    </w:p>
    <w:p w:rsidR="00D3638A" w:rsidRPr="00366606" w:rsidRDefault="00D3638A" w:rsidP="00ED3923">
      <w:pPr>
        <w:spacing w:line="360" w:lineRule="auto"/>
        <w:rPr>
          <w:rFonts w:ascii="Book Antiqua" w:hAnsi="Book Antiqua" w:cs="Times New Roman"/>
          <w:b/>
          <w:sz w:val="24"/>
          <w:szCs w:val="24"/>
        </w:rPr>
      </w:pPr>
      <w:r w:rsidRPr="00366606">
        <w:rPr>
          <w:rFonts w:ascii="Book Antiqua" w:hAnsi="Book Antiqua" w:cs="Times New Roman"/>
          <w:b/>
          <w:sz w:val="24"/>
          <w:szCs w:val="24"/>
        </w:rPr>
        <w:t>First decision:</w:t>
      </w:r>
      <w:r w:rsidR="00C72CC5">
        <w:rPr>
          <w:rFonts w:ascii="Book Antiqua" w:hAnsi="Book Antiqua" w:cs="Times New Roman" w:hint="eastAsia"/>
          <w:b/>
          <w:sz w:val="24"/>
          <w:szCs w:val="24"/>
        </w:rPr>
        <w:t xml:space="preserve"> </w:t>
      </w:r>
      <w:r w:rsidR="00C72CC5" w:rsidRPr="00A11C75">
        <w:rPr>
          <w:rFonts w:ascii="Book Antiqua" w:hAnsi="Book Antiqua"/>
          <w:sz w:val="24"/>
        </w:rPr>
        <w:t>January</w:t>
      </w:r>
      <w:r w:rsidR="00C72CC5">
        <w:rPr>
          <w:rFonts w:ascii="Book Antiqua" w:hAnsi="Book Antiqua" w:hint="eastAsia"/>
          <w:sz w:val="24"/>
        </w:rPr>
        <w:t xml:space="preserve"> 10, 2017</w:t>
      </w:r>
    </w:p>
    <w:p w:rsidR="00D3638A" w:rsidRPr="00366606" w:rsidRDefault="00D3638A" w:rsidP="00ED3923">
      <w:pPr>
        <w:spacing w:line="360" w:lineRule="auto"/>
        <w:rPr>
          <w:rFonts w:ascii="Book Antiqua" w:hAnsi="Book Antiqua" w:cs="Times New Roman"/>
          <w:b/>
          <w:sz w:val="24"/>
          <w:szCs w:val="24"/>
        </w:rPr>
      </w:pPr>
      <w:r w:rsidRPr="00366606">
        <w:rPr>
          <w:rFonts w:ascii="Book Antiqua" w:hAnsi="Book Antiqua" w:cs="Times New Roman"/>
          <w:b/>
          <w:sz w:val="24"/>
          <w:szCs w:val="24"/>
        </w:rPr>
        <w:t xml:space="preserve">Revised: </w:t>
      </w:r>
      <w:r w:rsidR="00CF001A" w:rsidRPr="00A11C75">
        <w:rPr>
          <w:rFonts w:ascii="Book Antiqua" w:hAnsi="Book Antiqua"/>
          <w:sz w:val="24"/>
        </w:rPr>
        <w:t>January</w:t>
      </w:r>
      <w:r w:rsidR="00CF001A">
        <w:rPr>
          <w:rFonts w:ascii="Book Antiqua" w:hAnsi="Book Antiqua" w:hint="eastAsia"/>
          <w:sz w:val="24"/>
        </w:rPr>
        <w:t xml:space="preserve"> 23, 2017</w:t>
      </w:r>
      <w:r w:rsidRPr="00366606">
        <w:rPr>
          <w:rFonts w:ascii="Book Antiqua" w:hAnsi="Book Antiqua" w:cs="Times New Roman"/>
          <w:b/>
          <w:sz w:val="24"/>
          <w:szCs w:val="24"/>
        </w:rPr>
        <w:t xml:space="preserve"> </w:t>
      </w:r>
    </w:p>
    <w:p w:rsidR="00D3638A" w:rsidRPr="00336490" w:rsidRDefault="00D3638A" w:rsidP="00ED3923">
      <w:pPr>
        <w:spacing w:line="360" w:lineRule="auto"/>
        <w:rPr>
          <w:rFonts w:ascii="Book Antiqua" w:hAnsi="Book Antiqua"/>
          <w:color w:val="000000"/>
          <w:sz w:val="24"/>
        </w:rPr>
      </w:pPr>
      <w:r w:rsidRPr="00366606">
        <w:rPr>
          <w:rFonts w:ascii="Book Antiqua" w:hAnsi="Book Antiqua" w:cs="Times New Roman"/>
          <w:b/>
          <w:sz w:val="24"/>
          <w:szCs w:val="24"/>
        </w:rPr>
        <w:t>Accepted:</w:t>
      </w:r>
      <w:bookmarkStart w:id="2" w:name="OLE_LINK116"/>
      <w:bookmarkStart w:id="3" w:name="OLE_LINK117"/>
      <w:r w:rsidR="00336490" w:rsidRPr="00336490">
        <w:rPr>
          <w:rFonts w:ascii="Book Antiqua" w:hAnsi="Book Antiqua"/>
          <w:color w:val="000000"/>
          <w:sz w:val="24"/>
        </w:rPr>
        <w:t xml:space="preserve"> </w:t>
      </w:r>
      <w:r w:rsidR="00336490">
        <w:rPr>
          <w:rFonts w:ascii="Book Antiqua" w:hAnsi="Book Antiqua"/>
          <w:color w:val="000000"/>
          <w:sz w:val="24"/>
        </w:rPr>
        <w:t>February 16, 2017</w:t>
      </w:r>
      <w:bookmarkStart w:id="4" w:name="_GoBack"/>
      <w:bookmarkEnd w:id="2"/>
      <w:bookmarkEnd w:id="3"/>
      <w:bookmarkEnd w:id="4"/>
      <w:r w:rsidRPr="00366606">
        <w:rPr>
          <w:rFonts w:ascii="Book Antiqua" w:hAnsi="Book Antiqua" w:cs="Times New Roman"/>
          <w:b/>
          <w:sz w:val="24"/>
          <w:szCs w:val="24"/>
        </w:rPr>
        <w:t xml:space="preserve">  </w:t>
      </w:r>
    </w:p>
    <w:p w:rsidR="00D3638A" w:rsidRPr="00366606" w:rsidRDefault="00D3638A" w:rsidP="00ED3923">
      <w:pPr>
        <w:spacing w:line="360" w:lineRule="auto"/>
        <w:rPr>
          <w:rFonts w:ascii="Book Antiqua" w:hAnsi="Book Antiqua" w:cs="Times New Roman"/>
          <w:b/>
          <w:sz w:val="24"/>
          <w:szCs w:val="24"/>
        </w:rPr>
      </w:pPr>
      <w:r w:rsidRPr="00366606">
        <w:rPr>
          <w:rFonts w:ascii="Book Antiqua" w:hAnsi="Book Antiqua" w:cs="Times New Roman"/>
          <w:b/>
          <w:sz w:val="24"/>
          <w:szCs w:val="24"/>
        </w:rPr>
        <w:t>Article in press:</w:t>
      </w:r>
    </w:p>
    <w:p w:rsidR="000D79E5" w:rsidRPr="00361A8A" w:rsidRDefault="00D3638A" w:rsidP="00077034">
      <w:pPr>
        <w:spacing w:line="360" w:lineRule="auto"/>
        <w:rPr>
          <w:rFonts w:ascii="Book Antiqua" w:hAnsi="Book Antiqua" w:cs="Times New Roman"/>
          <w:i/>
          <w:sz w:val="24"/>
          <w:szCs w:val="24"/>
        </w:rPr>
      </w:pPr>
      <w:r w:rsidRPr="00366606">
        <w:rPr>
          <w:rFonts w:ascii="Book Antiqua" w:hAnsi="Book Antiqua" w:cs="Times New Roman"/>
          <w:b/>
          <w:sz w:val="24"/>
          <w:szCs w:val="24"/>
        </w:rPr>
        <w:t>Published online:</w:t>
      </w:r>
      <w:r w:rsidR="00361A8A">
        <w:rPr>
          <w:rFonts w:ascii="Book Antiqua" w:hAnsi="Book Antiqua" w:cs="Times New Roman"/>
          <w:i/>
          <w:sz w:val="24"/>
          <w:szCs w:val="24"/>
        </w:rPr>
        <w:br w:type="page"/>
      </w:r>
      <w:r w:rsidR="00F6186D">
        <w:rPr>
          <w:rFonts w:ascii="Book Antiqua" w:hAnsi="Book Antiqua" w:cs="Times New Roman"/>
          <w:b/>
          <w:sz w:val="24"/>
          <w:szCs w:val="24"/>
        </w:rPr>
        <w:lastRenderedPageBreak/>
        <w:t>Abstract</w:t>
      </w:r>
    </w:p>
    <w:p w:rsidR="00B1100B" w:rsidRPr="00366606" w:rsidRDefault="007E4E31" w:rsidP="00ED392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Clear</w:t>
      </w:r>
      <w:r>
        <w:rPr>
          <w:rFonts w:ascii="Book Antiqua" w:hAnsi="Book Antiqua" w:cs="Times New Roman" w:hint="eastAsia"/>
          <w:sz w:val="24"/>
          <w:szCs w:val="24"/>
        </w:rPr>
        <w:t>-</w:t>
      </w:r>
      <w:r w:rsidR="002B23E2" w:rsidRPr="00366606">
        <w:rPr>
          <w:rFonts w:ascii="Book Antiqua" w:hAnsi="Book Antiqua" w:cs="Times New Roman"/>
          <w:sz w:val="24"/>
          <w:szCs w:val="24"/>
        </w:rPr>
        <w:t>cell sarcoma</w:t>
      </w:r>
      <w:r w:rsidR="003C0B55" w:rsidRPr="00366606">
        <w:rPr>
          <w:rFonts w:ascii="Book Antiqua" w:hAnsi="Book Antiqua" w:cs="Times New Roman"/>
          <w:sz w:val="24"/>
          <w:szCs w:val="24"/>
        </w:rPr>
        <w:t xml:space="preserve"> </w:t>
      </w:r>
      <w:r w:rsidR="002B23E2" w:rsidRPr="00366606">
        <w:rPr>
          <w:rFonts w:ascii="Book Antiqua" w:hAnsi="Book Antiqua" w:cs="Times New Roman"/>
          <w:sz w:val="24"/>
          <w:szCs w:val="24"/>
        </w:rPr>
        <w:t>is a rare</w:t>
      </w:r>
      <w:r>
        <w:rPr>
          <w:rFonts w:ascii="Book Antiqua" w:hAnsi="Book Antiqua" w:cs="Times New Roman" w:hint="eastAsia"/>
          <w:sz w:val="24"/>
          <w:szCs w:val="24"/>
        </w:rPr>
        <w:t>,</w:t>
      </w:r>
      <w:r w:rsidR="002B23E2" w:rsidRPr="00366606">
        <w:rPr>
          <w:rFonts w:ascii="Book Antiqua" w:hAnsi="Book Antiqua" w:cs="Times New Roman"/>
          <w:sz w:val="24"/>
          <w:szCs w:val="24"/>
        </w:rPr>
        <w:t xml:space="preserve"> malignant soft tissue</w:t>
      </w:r>
      <w:r w:rsidR="00FE746D" w:rsidRPr="00366606">
        <w:rPr>
          <w:rFonts w:ascii="Book Antiqua" w:hAnsi="Book Antiqua" w:cs="Times New Roman"/>
          <w:sz w:val="24"/>
          <w:szCs w:val="24"/>
        </w:rPr>
        <w:t xml:space="preserve"> </w:t>
      </w:r>
      <w:r w:rsidR="002B23E2" w:rsidRPr="00366606">
        <w:rPr>
          <w:rFonts w:ascii="Book Antiqua" w:hAnsi="Book Antiqua" w:cs="Times New Roman"/>
          <w:sz w:val="24"/>
          <w:szCs w:val="24"/>
        </w:rPr>
        <w:t>tumor that displays melanocytic dif</w:t>
      </w:r>
      <w:r w:rsidR="002B23E2" w:rsidRPr="00366606">
        <w:rPr>
          <w:rFonts w:ascii="Book Antiqua" w:hAnsi="Book Antiqua" w:cs="Times New Roman"/>
          <w:sz w:val="24"/>
          <w:szCs w:val="24"/>
        </w:rPr>
        <w:softHyphen/>
        <w:t xml:space="preserve">ferentiation with a distinct molecular profile. It is rarely localized in </w:t>
      </w:r>
      <w:r>
        <w:rPr>
          <w:rFonts w:ascii="Book Antiqua" w:hAnsi="Book Antiqua" w:cs="Times New Roman" w:hint="eastAsia"/>
          <w:sz w:val="24"/>
          <w:szCs w:val="24"/>
        </w:rPr>
        <w:t xml:space="preserve">the </w:t>
      </w:r>
      <w:r w:rsidR="002B23E2" w:rsidRPr="00366606">
        <w:rPr>
          <w:rFonts w:ascii="Book Antiqua" w:hAnsi="Book Antiqua" w:cs="Times New Roman"/>
          <w:sz w:val="24"/>
          <w:szCs w:val="24"/>
        </w:rPr>
        <w:t>gastrointestinal tract</w:t>
      </w:r>
      <w:r w:rsidR="00B1100B" w:rsidRPr="00366606">
        <w:rPr>
          <w:rFonts w:ascii="Book Antiqua" w:hAnsi="Book Antiqua" w:cs="Times New Roman"/>
          <w:sz w:val="24"/>
          <w:szCs w:val="24"/>
        </w:rPr>
        <w:t>. Herein w</w:t>
      </w:r>
      <w:r w:rsidR="002B23E2" w:rsidRPr="00366606">
        <w:rPr>
          <w:rFonts w:ascii="Book Antiqua" w:hAnsi="Book Antiqua" w:cs="Times New Roman"/>
          <w:sz w:val="24"/>
          <w:szCs w:val="24"/>
        </w:rPr>
        <w:t xml:space="preserve">e reported </w:t>
      </w:r>
      <w:r w:rsidR="00B1100B" w:rsidRPr="00366606">
        <w:rPr>
          <w:rFonts w:ascii="Book Antiqua" w:hAnsi="Book Antiqua" w:cs="Times New Roman"/>
          <w:sz w:val="24"/>
          <w:szCs w:val="24"/>
        </w:rPr>
        <w:t xml:space="preserve">a </w:t>
      </w:r>
      <w:r w:rsidR="002B23E2" w:rsidRPr="00366606">
        <w:rPr>
          <w:rFonts w:ascii="Book Antiqua" w:hAnsi="Book Antiqua" w:cs="Times New Roman"/>
          <w:sz w:val="24"/>
          <w:szCs w:val="24"/>
        </w:rPr>
        <w:t>case of</w:t>
      </w:r>
      <w:r>
        <w:rPr>
          <w:rFonts w:ascii="Book Antiqua" w:hAnsi="Book Antiqua" w:cs="Times New Roman"/>
          <w:sz w:val="24"/>
          <w:szCs w:val="24"/>
        </w:rPr>
        <w:t xml:space="preserve"> multiple synchronous clear</w:t>
      </w:r>
      <w:r>
        <w:rPr>
          <w:rFonts w:ascii="Book Antiqua" w:hAnsi="Book Antiqua" w:cs="Times New Roman" w:hint="eastAsia"/>
          <w:sz w:val="24"/>
          <w:szCs w:val="24"/>
        </w:rPr>
        <w:t>-</w:t>
      </w:r>
      <w:r w:rsidR="00B1100B" w:rsidRPr="00366606">
        <w:rPr>
          <w:rFonts w:ascii="Book Antiqua" w:hAnsi="Book Antiqua" w:cs="Times New Roman"/>
          <w:sz w:val="24"/>
          <w:szCs w:val="24"/>
        </w:rPr>
        <w:t xml:space="preserve">cell sarcomas of the gastrointestinal tract with </w:t>
      </w:r>
      <w:hyperlink r:id="rId11" w:anchor="keyfrom=E2Ctranslation" w:history="1">
        <w:r w:rsidR="00B1100B" w:rsidRPr="00366606">
          <w:rPr>
            <w:rFonts w:ascii="Book Antiqua" w:hAnsi="Book Antiqua" w:cs="Times New Roman"/>
            <w:sz w:val="24"/>
            <w:szCs w:val="24"/>
          </w:rPr>
          <w:t>parotid gland</w:t>
        </w:r>
      </w:hyperlink>
      <w:r w:rsidR="00B1100B" w:rsidRPr="00366606">
        <w:rPr>
          <w:rFonts w:ascii="Book Antiqua" w:hAnsi="Book Antiqua" w:cs="Times New Roman"/>
          <w:sz w:val="24"/>
          <w:szCs w:val="24"/>
        </w:rPr>
        <w:t xml:space="preserve"> metastasis. A 51-year-old </w:t>
      </w:r>
      <w:r w:rsidR="00EA27BE" w:rsidRPr="00366606">
        <w:rPr>
          <w:rFonts w:ascii="Book Antiqua" w:hAnsi="Book Antiqua" w:cs="Times New Roman"/>
          <w:sz w:val="24"/>
          <w:szCs w:val="24"/>
        </w:rPr>
        <w:t>male patient</w:t>
      </w:r>
      <w:r w:rsidR="00B1100B" w:rsidRPr="00366606">
        <w:rPr>
          <w:rFonts w:ascii="Book Antiqua" w:hAnsi="Book Antiqua" w:cs="Times New Roman"/>
          <w:sz w:val="24"/>
          <w:szCs w:val="24"/>
        </w:rPr>
        <w:t xml:space="preserve"> presented with </w:t>
      </w:r>
      <w:r>
        <w:rPr>
          <w:rFonts w:ascii="Book Antiqua" w:hAnsi="Book Antiqua" w:cs="Times New Roman" w:hint="eastAsia"/>
          <w:sz w:val="24"/>
          <w:szCs w:val="24"/>
        </w:rPr>
        <w:t xml:space="preserve">a </w:t>
      </w:r>
      <w:r w:rsidR="00B1100B" w:rsidRPr="00366606">
        <w:rPr>
          <w:rFonts w:ascii="Book Antiqua" w:hAnsi="Book Antiqua" w:cs="Times New Roman"/>
          <w:sz w:val="24"/>
          <w:szCs w:val="24"/>
        </w:rPr>
        <w:t>growing painless mass lesion under the right ear.</w:t>
      </w:r>
      <w:r w:rsidR="00B1100B" w:rsidRPr="00366606">
        <w:rPr>
          <w:rFonts w:ascii="Book Antiqua" w:hAnsi="Book Antiqua"/>
          <w:sz w:val="24"/>
          <w:szCs w:val="24"/>
        </w:rPr>
        <w:t xml:space="preserve"> </w:t>
      </w:r>
      <w:r w:rsidR="00B1100B" w:rsidRPr="00366606">
        <w:rPr>
          <w:rFonts w:ascii="Book Antiqua" w:hAnsi="Book Antiqua" w:cs="Times New Roman"/>
          <w:sz w:val="24"/>
          <w:szCs w:val="24"/>
        </w:rPr>
        <w:t>A preopera</w:t>
      </w:r>
      <w:r w:rsidR="00B1100B" w:rsidRPr="00366606">
        <w:rPr>
          <w:rFonts w:ascii="Book Antiqua" w:hAnsi="Book Antiqua" w:cs="Times New Roman"/>
          <w:sz w:val="24"/>
          <w:szCs w:val="24"/>
        </w:rPr>
        <w:softHyphen/>
        <w:t>ti</w:t>
      </w:r>
      <w:r w:rsidR="00361A8A">
        <w:rPr>
          <w:rFonts w:ascii="Book Antiqua" w:hAnsi="Book Antiqua" w:cs="Times New Roman"/>
          <w:sz w:val="24"/>
          <w:szCs w:val="24"/>
        </w:rPr>
        <w:t>ve positron emission tomography/</w:t>
      </w:r>
      <w:r w:rsidR="00B1100B" w:rsidRPr="00366606">
        <w:rPr>
          <w:rFonts w:ascii="Book Antiqua" w:hAnsi="Book Antiqua" w:cs="Times New Roman"/>
          <w:sz w:val="24"/>
          <w:szCs w:val="24"/>
        </w:rPr>
        <w:t>computed</w:t>
      </w:r>
      <w:r w:rsidR="00947E29" w:rsidRPr="00366606">
        <w:rPr>
          <w:rFonts w:ascii="Book Antiqua" w:hAnsi="Book Antiqua" w:cs="Times New Roman"/>
          <w:sz w:val="24"/>
          <w:szCs w:val="24"/>
        </w:rPr>
        <w:t xml:space="preserve"> </w:t>
      </w:r>
      <w:r w:rsidR="00B1100B" w:rsidRPr="00366606">
        <w:rPr>
          <w:rFonts w:ascii="Book Antiqua" w:hAnsi="Book Antiqua" w:cs="Times New Roman"/>
          <w:sz w:val="24"/>
          <w:szCs w:val="24"/>
        </w:rPr>
        <w:t>tomography showed</w:t>
      </w:r>
      <w:r w:rsidR="0036122D" w:rsidRPr="00366606">
        <w:rPr>
          <w:rFonts w:ascii="Book Antiqua" w:hAnsi="Book Antiqua" w:cs="Times New Roman"/>
          <w:sz w:val="24"/>
          <w:szCs w:val="24"/>
        </w:rPr>
        <w:t xml:space="preserve"> </w:t>
      </w:r>
      <w:r w:rsidR="00B27438" w:rsidRPr="00366606">
        <w:rPr>
          <w:rFonts w:ascii="Book Antiqua" w:hAnsi="Book Antiqua" w:cs="Times New Roman"/>
          <w:sz w:val="24"/>
          <w:szCs w:val="24"/>
        </w:rPr>
        <w:t>multiple</w:t>
      </w:r>
      <w:r w:rsidR="0036122D" w:rsidRPr="00366606">
        <w:rPr>
          <w:rFonts w:ascii="Book Antiqua" w:hAnsi="Book Antiqua" w:cs="Times New Roman"/>
          <w:sz w:val="24"/>
          <w:szCs w:val="24"/>
        </w:rPr>
        <w:t xml:space="preserve"> intestinal masses and a mass in the right parotid with increased glucose uptake, and he subsequently underwent operative treatment with resection of three tumors in</w:t>
      </w:r>
      <w:r>
        <w:rPr>
          <w:rFonts w:ascii="Book Antiqua" w:hAnsi="Book Antiqua" w:cs="Times New Roman" w:hint="eastAsia"/>
          <w:sz w:val="24"/>
          <w:szCs w:val="24"/>
        </w:rPr>
        <w:t xml:space="preserve"> the</w:t>
      </w:r>
      <w:r w:rsidR="0036122D" w:rsidRPr="00366606">
        <w:rPr>
          <w:rFonts w:ascii="Book Antiqua" w:hAnsi="Book Antiqua" w:cs="Times New Roman"/>
          <w:sz w:val="24"/>
          <w:szCs w:val="24"/>
        </w:rPr>
        <w:t xml:space="preserve"> </w:t>
      </w:r>
      <w:r w:rsidR="001D4532" w:rsidRPr="00366606">
        <w:rPr>
          <w:rFonts w:ascii="Book Antiqua" w:hAnsi="Book Antiqua" w:cs="Times New Roman"/>
          <w:sz w:val="24"/>
          <w:szCs w:val="24"/>
        </w:rPr>
        <w:t>jejunum and ileum</w:t>
      </w:r>
      <w:r w:rsidR="0036122D" w:rsidRPr="00366606">
        <w:rPr>
          <w:rFonts w:ascii="Book Antiqua" w:hAnsi="Book Antiqua" w:cs="Times New Roman"/>
          <w:sz w:val="24"/>
          <w:szCs w:val="24"/>
        </w:rPr>
        <w:t xml:space="preserve"> and then received</w:t>
      </w:r>
      <w:r>
        <w:rPr>
          <w:rFonts w:ascii="Book Antiqua" w:hAnsi="Book Antiqua" w:cs="Times New Roman" w:hint="eastAsia"/>
          <w:sz w:val="24"/>
          <w:szCs w:val="24"/>
        </w:rPr>
        <w:t xml:space="preserve"> a</w:t>
      </w:r>
      <w:r>
        <w:rPr>
          <w:rFonts w:ascii="Book Antiqua" w:hAnsi="Book Antiqua" w:cs="Times New Roman"/>
          <w:sz w:val="24"/>
          <w:szCs w:val="24"/>
        </w:rPr>
        <w:t xml:space="preserve"> right parotidectomy.</w:t>
      </w:r>
      <w:r>
        <w:rPr>
          <w:rFonts w:ascii="Book Antiqua" w:hAnsi="Book Antiqua" w:cs="Times New Roman" w:hint="eastAsia"/>
          <w:sz w:val="24"/>
          <w:szCs w:val="24"/>
        </w:rPr>
        <w:t xml:space="preserve"> </w:t>
      </w:r>
      <w:r w:rsidRPr="007E4E31">
        <w:rPr>
          <w:rFonts w:ascii="Book Antiqua" w:hAnsi="Book Antiqua" w:cs="Times New Roman"/>
          <w:sz w:val="24"/>
          <w:szCs w:val="24"/>
        </w:rPr>
        <w:t xml:space="preserve">Postoperative pathological examination showed cells in the intestinal tumor were consistent with clear-cell sarcoma of the gastrointestinal tract, and the malignant cells in the parotid gland were similar to the intestinal tumor. </w:t>
      </w:r>
      <w:r w:rsidR="0020295D" w:rsidRPr="00366606">
        <w:rPr>
          <w:rFonts w:ascii="Book Antiqua" w:hAnsi="Book Antiqua" w:cs="Times New Roman"/>
          <w:sz w:val="24"/>
          <w:szCs w:val="24"/>
        </w:rPr>
        <w:t>Immunohistochemical</w:t>
      </w:r>
      <w:r w:rsidR="0036122D" w:rsidRPr="00366606">
        <w:rPr>
          <w:rFonts w:ascii="Book Antiqua" w:hAnsi="Book Antiqua" w:cs="Times New Roman"/>
          <w:sz w:val="24"/>
          <w:szCs w:val="24"/>
        </w:rPr>
        <w:t xml:space="preserve"> studies reveale</w:t>
      </w:r>
      <w:r w:rsidR="008F0770" w:rsidRPr="00366606">
        <w:rPr>
          <w:rFonts w:ascii="Book Antiqua" w:hAnsi="Book Antiqua" w:cs="Times New Roman"/>
          <w:sz w:val="24"/>
          <w:szCs w:val="24"/>
        </w:rPr>
        <w:t>d positiv</w:t>
      </w:r>
      <w:r w:rsidR="008F0770" w:rsidRPr="00366606">
        <w:rPr>
          <w:rFonts w:ascii="Book Antiqua" w:hAnsi="Book Antiqua" w:cs="Times New Roman"/>
          <w:sz w:val="24"/>
          <w:szCs w:val="24"/>
        </w:rPr>
        <w:softHyphen/>
      </w:r>
      <w:r>
        <w:rPr>
          <w:rFonts w:ascii="Book Antiqua" w:hAnsi="Book Antiqua" w:cs="Times New Roman" w:hint="eastAsia"/>
          <w:sz w:val="24"/>
          <w:szCs w:val="24"/>
        </w:rPr>
        <w:t>e expression</w:t>
      </w:r>
      <w:r w:rsidR="008F0770" w:rsidRPr="00366606">
        <w:rPr>
          <w:rFonts w:ascii="Book Antiqua" w:hAnsi="Book Antiqua" w:cs="Times New Roman"/>
          <w:sz w:val="24"/>
          <w:szCs w:val="24"/>
        </w:rPr>
        <w:t xml:space="preserve"> </w:t>
      </w:r>
      <w:r w:rsidR="00DE56F8" w:rsidRPr="00366606">
        <w:rPr>
          <w:rFonts w:ascii="Book Antiqua" w:hAnsi="Book Antiqua" w:cs="Times New Roman"/>
          <w:sz w:val="24"/>
          <w:szCs w:val="24"/>
        </w:rPr>
        <w:t>of</w:t>
      </w:r>
      <w:r w:rsidR="008F0770" w:rsidRPr="00366606">
        <w:rPr>
          <w:rFonts w:ascii="Book Antiqua" w:hAnsi="Book Antiqua" w:cs="Times New Roman"/>
          <w:sz w:val="24"/>
          <w:szCs w:val="24"/>
        </w:rPr>
        <w:t xml:space="preserve"> HMB-45, Melan-</w:t>
      </w:r>
      <w:r w:rsidR="0036122D" w:rsidRPr="00366606">
        <w:rPr>
          <w:rFonts w:ascii="Book Antiqua" w:hAnsi="Book Antiqua" w:cs="Times New Roman"/>
          <w:sz w:val="24"/>
          <w:szCs w:val="24"/>
        </w:rPr>
        <w:t>A,</w:t>
      </w:r>
      <w:r>
        <w:rPr>
          <w:rFonts w:ascii="Book Antiqua" w:hAnsi="Book Antiqua" w:cs="Times New Roman" w:hint="eastAsia"/>
          <w:sz w:val="24"/>
          <w:szCs w:val="24"/>
        </w:rPr>
        <w:t xml:space="preserve"> and</w:t>
      </w:r>
      <w:r w:rsidR="0036122D" w:rsidRPr="00366606">
        <w:rPr>
          <w:rFonts w:ascii="Book Antiqua" w:hAnsi="Book Antiqua" w:cs="Times New Roman"/>
          <w:sz w:val="24"/>
          <w:szCs w:val="24"/>
        </w:rPr>
        <w:t xml:space="preserve"> S-100. </w:t>
      </w:r>
      <w:r w:rsidR="005D3A9F" w:rsidRPr="00366606">
        <w:rPr>
          <w:rFonts w:ascii="Book Antiqua" w:hAnsi="Book Antiqua" w:cs="Times New Roman"/>
          <w:sz w:val="24"/>
          <w:szCs w:val="24"/>
        </w:rPr>
        <w:t>EWSR1 gene fusion transcripts were undetectable by fluorescence in situ hybridization</w:t>
      </w:r>
      <w:r w:rsidR="0036122D" w:rsidRPr="00366606">
        <w:rPr>
          <w:rFonts w:ascii="Book Antiqua" w:hAnsi="Book Antiqua" w:cs="Times New Roman"/>
          <w:sz w:val="24"/>
          <w:szCs w:val="24"/>
        </w:rPr>
        <w:t xml:space="preserve">. </w:t>
      </w:r>
    </w:p>
    <w:p w:rsidR="000D79E5" w:rsidRPr="00366606" w:rsidRDefault="000D79E5" w:rsidP="00ED3923">
      <w:pPr>
        <w:autoSpaceDE w:val="0"/>
        <w:autoSpaceDN w:val="0"/>
        <w:adjustRightInd w:val="0"/>
        <w:spacing w:line="360" w:lineRule="auto"/>
        <w:rPr>
          <w:rFonts w:ascii="Book Antiqua" w:hAnsi="Book Antiqua" w:cs="Times New Roman"/>
          <w:sz w:val="24"/>
          <w:szCs w:val="24"/>
        </w:rPr>
      </w:pPr>
    </w:p>
    <w:p w:rsidR="00C40766" w:rsidRDefault="00C40766" w:rsidP="00ED3923">
      <w:pPr>
        <w:pStyle w:val="Default"/>
        <w:spacing w:line="360" w:lineRule="auto"/>
        <w:jc w:val="both"/>
        <w:rPr>
          <w:rFonts w:ascii="Book Antiqua" w:hAnsi="Book Antiqua" w:cs="Times New Roman"/>
        </w:rPr>
      </w:pPr>
      <w:r w:rsidRPr="00366606">
        <w:rPr>
          <w:rFonts w:ascii="Book Antiqua" w:hAnsi="Book Antiqua" w:cs="Times New Roman"/>
          <w:b/>
        </w:rPr>
        <w:t>Key words</w:t>
      </w:r>
      <w:r w:rsidR="00ED3982" w:rsidRPr="00366606">
        <w:rPr>
          <w:rFonts w:ascii="Book Antiqua" w:hAnsi="Book Antiqua" w:cs="Times New Roman"/>
          <w:b/>
        </w:rPr>
        <w:t xml:space="preserve">: </w:t>
      </w:r>
      <w:r w:rsidR="00361A8A">
        <w:rPr>
          <w:rFonts w:ascii="Book Antiqua" w:hAnsi="Book Antiqua" w:cs="Times New Roman"/>
        </w:rPr>
        <w:t>Clear</w:t>
      </w:r>
      <w:r w:rsidR="007E4E31">
        <w:rPr>
          <w:rFonts w:ascii="Book Antiqua" w:hAnsi="Book Antiqua" w:cs="Times New Roman" w:hint="eastAsia"/>
        </w:rPr>
        <w:t>-</w:t>
      </w:r>
      <w:r w:rsidR="00ED3982" w:rsidRPr="00366606">
        <w:rPr>
          <w:rFonts w:ascii="Book Antiqua" w:hAnsi="Book Antiqua" w:cs="Times New Roman"/>
        </w:rPr>
        <w:t xml:space="preserve">cell sarcomas; </w:t>
      </w:r>
      <w:r w:rsidR="00361A8A">
        <w:rPr>
          <w:rFonts w:ascii="Book Antiqua" w:hAnsi="Book Antiqua" w:cs="Times New Roman"/>
        </w:rPr>
        <w:t>Clear-</w:t>
      </w:r>
      <w:r w:rsidR="00C55D33" w:rsidRPr="00366606">
        <w:rPr>
          <w:rFonts w:ascii="Book Antiqua" w:hAnsi="Book Antiqua" w:cs="Times New Roman"/>
        </w:rPr>
        <w:t>cell sarcoma</w:t>
      </w:r>
      <w:r w:rsidR="00DE56F8" w:rsidRPr="00366606">
        <w:rPr>
          <w:rFonts w:ascii="Book Antiqua" w:hAnsi="Book Antiqua" w:cs="Times New Roman"/>
        </w:rPr>
        <w:t>s</w:t>
      </w:r>
      <w:r w:rsidR="00C55D33" w:rsidRPr="00366606">
        <w:rPr>
          <w:rFonts w:ascii="Book Antiqua" w:hAnsi="Book Antiqua" w:cs="Times New Roman"/>
        </w:rPr>
        <w:t xml:space="preserve"> of the gastrointestinal tract</w:t>
      </w:r>
      <w:r w:rsidR="00ED3982" w:rsidRPr="00366606">
        <w:rPr>
          <w:rFonts w:ascii="Book Antiqua" w:hAnsi="Book Antiqua" w:cs="Times New Roman"/>
        </w:rPr>
        <w:t>;</w:t>
      </w:r>
      <w:r w:rsidR="00ED3982" w:rsidRPr="00366606">
        <w:rPr>
          <w:rFonts w:ascii="Book Antiqua" w:hAnsi="Book Antiqua"/>
        </w:rPr>
        <w:t xml:space="preserve"> </w:t>
      </w:r>
      <w:r w:rsidR="00361A8A" w:rsidRPr="00366606">
        <w:rPr>
          <w:rFonts w:ascii="Book Antiqua" w:hAnsi="Book Antiqua" w:cs="Times New Roman"/>
        </w:rPr>
        <w:t xml:space="preserve">Parotid </w:t>
      </w:r>
      <w:r w:rsidR="00ED3982" w:rsidRPr="00366606">
        <w:rPr>
          <w:rFonts w:ascii="Book Antiqua" w:hAnsi="Book Antiqua" w:cs="Times New Roman"/>
        </w:rPr>
        <w:t>gland</w:t>
      </w:r>
      <w:r w:rsidR="00C55D33" w:rsidRPr="00366606">
        <w:rPr>
          <w:rFonts w:ascii="Book Antiqua" w:hAnsi="Book Antiqua" w:cs="Times New Roman"/>
        </w:rPr>
        <w:t xml:space="preserve"> metastasis;</w:t>
      </w:r>
      <w:r w:rsidR="00EC5D63" w:rsidRPr="00366606">
        <w:rPr>
          <w:rFonts w:ascii="Book Antiqua" w:hAnsi="Book Antiqua"/>
        </w:rPr>
        <w:t xml:space="preserve"> </w:t>
      </w:r>
      <w:r w:rsidR="00361A8A" w:rsidRPr="00366606">
        <w:rPr>
          <w:rFonts w:ascii="Book Antiqua" w:hAnsi="Book Antiqua" w:cs="Times New Roman"/>
        </w:rPr>
        <w:t>Immunohistochemistry</w:t>
      </w:r>
    </w:p>
    <w:p w:rsidR="00CA1322" w:rsidRDefault="00CA1322" w:rsidP="00ED3923">
      <w:pPr>
        <w:pStyle w:val="Default"/>
        <w:spacing w:line="360" w:lineRule="auto"/>
        <w:jc w:val="both"/>
        <w:rPr>
          <w:rFonts w:ascii="Book Antiqua" w:hAnsi="Book Antiqua" w:cs="Times New Roman"/>
        </w:rPr>
      </w:pPr>
    </w:p>
    <w:p w:rsidR="00CA1322" w:rsidRPr="00366606" w:rsidRDefault="00CA1322" w:rsidP="00ED3923">
      <w:pPr>
        <w:pStyle w:val="Default"/>
        <w:spacing w:line="360" w:lineRule="auto"/>
        <w:jc w:val="both"/>
        <w:rPr>
          <w:rFonts w:ascii="Book Antiqua" w:hAnsi="Book Antiqua" w:cs="Times New Roman"/>
          <w:b/>
        </w:rPr>
      </w:pPr>
      <w:r w:rsidRPr="00471703">
        <w:rPr>
          <w:rFonts w:ascii="Book Antiqua" w:hAnsi="Book Antiqua" w:cs="Book Antiqua"/>
          <w:b/>
          <w:color w:val="00000A"/>
        </w:rPr>
        <w:t>© The Author(s) 201</w:t>
      </w:r>
      <w:r w:rsidR="00471703" w:rsidRPr="00471703">
        <w:rPr>
          <w:rFonts w:ascii="Book Antiqua" w:hAnsi="Book Antiqua" w:cs="Book Antiqua" w:hint="eastAsia"/>
          <w:b/>
          <w:color w:val="00000A"/>
        </w:rPr>
        <w:t>7</w:t>
      </w:r>
      <w:r w:rsidRPr="00471703">
        <w:rPr>
          <w:rFonts w:ascii="Book Antiqua" w:hAnsi="Book Antiqua" w:cs="Book Antiqua"/>
          <w:b/>
          <w:color w:val="00000A"/>
        </w:rPr>
        <w:t>.</w:t>
      </w:r>
      <w:r>
        <w:rPr>
          <w:rFonts w:ascii="Book Antiqua" w:hAnsi="Book Antiqua" w:cs="Book Antiqua"/>
          <w:color w:val="00000A"/>
        </w:rPr>
        <w:t xml:space="preserve"> Published by Baishideng Publishing Group Inc. All rights reserved.</w:t>
      </w:r>
    </w:p>
    <w:p w:rsidR="000D79E5" w:rsidRPr="00366606" w:rsidRDefault="000D79E5" w:rsidP="00ED3923">
      <w:pPr>
        <w:pStyle w:val="Default"/>
        <w:spacing w:line="360" w:lineRule="auto"/>
        <w:jc w:val="both"/>
        <w:rPr>
          <w:rFonts w:ascii="Book Antiqua" w:hAnsi="Book Antiqua" w:cs="Times New Roman"/>
          <w:b/>
        </w:rPr>
      </w:pPr>
    </w:p>
    <w:p w:rsidR="003305E6" w:rsidRPr="00366606" w:rsidRDefault="003305E6" w:rsidP="00ED3923">
      <w:pPr>
        <w:spacing w:line="360" w:lineRule="auto"/>
        <w:rPr>
          <w:rFonts w:ascii="Book Antiqua" w:hAnsi="Book Antiqua" w:cs="Times New Roman"/>
          <w:sz w:val="24"/>
          <w:szCs w:val="24"/>
        </w:rPr>
      </w:pPr>
      <w:r w:rsidRPr="00366606">
        <w:rPr>
          <w:rFonts w:ascii="Book Antiqua" w:hAnsi="Book Antiqua" w:cs="Times New Roman"/>
          <w:b/>
          <w:sz w:val="24"/>
          <w:szCs w:val="24"/>
        </w:rPr>
        <w:t>Core tip:</w:t>
      </w:r>
      <w:r w:rsidR="00361A8A">
        <w:rPr>
          <w:rFonts w:ascii="Book Antiqua" w:hAnsi="Book Antiqua" w:hint="eastAsia"/>
          <w:b/>
          <w:sz w:val="24"/>
          <w:szCs w:val="24"/>
        </w:rPr>
        <w:t xml:space="preserve"> </w:t>
      </w:r>
      <w:r w:rsidRPr="00366606">
        <w:rPr>
          <w:rFonts w:ascii="Book Antiqua" w:hAnsi="Book Antiqua" w:cs="Times New Roman"/>
          <w:sz w:val="24"/>
          <w:szCs w:val="24"/>
        </w:rPr>
        <w:t>Over the past 1</w:t>
      </w:r>
      <w:r w:rsidR="007E4E31">
        <w:rPr>
          <w:rFonts w:ascii="Book Antiqua" w:hAnsi="Book Antiqua" w:cs="Times New Roman"/>
          <w:sz w:val="24"/>
          <w:szCs w:val="24"/>
        </w:rPr>
        <w:t>3 years, only 53 cases of clear</w:t>
      </w:r>
      <w:r w:rsidR="007E4E31">
        <w:rPr>
          <w:rFonts w:ascii="Book Antiqua" w:hAnsi="Book Antiqua" w:cs="Times New Roman" w:hint="eastAsia"/>
          <w:sz w:val="24"/>
          <w:szCs w:val="24"/>
        </w:rPr>
        <w:t>-</w:t>
      </w:r>
      <w:r w:rsidRPr="00366606">
        <w:rPr>
          <w:rFonts w:ascii="Book Antiqua" w:hAnsi="Book Antiqua" w:cs="Times New Roman"/>
          <w:sz w:val="24"/>
          <w:szCs w:val="24"/>
        </w:rPr>
        <w:t xml:space="preserve">cell sarcomas of the gastrointestinal tract have been reported in the world. Most of the literature on </w:t>
      </w:r>
      <w:r w:rsidR="00316F36">
        <w:rPr>
          <w:rFonts w:ascii="Book Antiqua" w:hAnsi="Book Antiqua" w:cs="Times New Roman"/>
          <w:sz w:val="24"/>
          <w:szCs w:val="24"/>
        </w:rPr>
        <w:t>clear</w:t>
      </w:r>
      <w:r w:rsidR="00316F36">
        <w:rPr>
          <w:rFonts w:ascii="Book Antiqua" w:hAnsi="Book Antiqua" w:cs="Times New Roman" w:hint="eastAsia"/>
          <w:sz w:val="24"/>
          <w:szCs w:val="24"/>
        </w:rPr>
        <w:t>-</w:t>
      </w:r>
      <w:r w:rsidR="00316F36" w:rsidRPr="00366606">
        <w:rPr>
          <w:rFonts w:ascii="Book Antiqua" w:hAnsi="Book Antiqua" w:cs="Times New Roman"/>
          <w:sz w:val="24"/>
          <w:szCs w:val="24"/>
        </w:rPr>
        <w:t>cell sarcoma of the gastrointestinal tract (CCS-GI)</w:t>
      </w:r>
      <w:r w:rsidRPr="00366606">
        <w:rPr>
          <w:rFonts w:ascii="Book Antiqua" w:hAnsi="Book Antiqua" w:cs="Times New Roman"/>
          <w:sz w:val="24"/>
          <w:szCs w:val="24"/>
        </w:rPr>
        <w:t xml:space="preserve"> describe</w:t>
      </w:r>
      <w:r w:rsidR="007E4E31">
        <w:rPr>
          <w:rFonts w:ascii="Book Antiqua" w:hAnsi="Book Antiqua" w:cs="Times New Roman" w:hint="eastAsia"/>
          <w:sz w:val="24"/>
          <w:szCs w:val="24"/>
        </w:rPr>
        <w:t>s a</w:t>
      </w:r>
      <w:r w:rsidRPr="00366606">
        <w:rPr>
          <w:rFonts w:ascii="Book Antiqua" w:hAnsi="Book Antiqua" w:cs="Times New Roman"/>
          <w:sz w:val="24"/>
          <w:szCs w:val="24"/>
        </w:rPr>
        <w:t xml:space="preserve"> single tumor in</w:t>
      </w:r>
      <w:r w:rsidR="007E4E31">
        <w:rPr>
          <w:rFonts w:ascii="Book Antiqua" w:hAnsi="Book Antiqua" w:cs="Times New Roman" w:hint="eastAsia"/>
          <w:sz w:val="24"/>
          <w:szCs w:val="24"/>
        </w:rPr>
        <w:t xml:space="preserve"> the</w:t>
      </w:r>
      <w:r w:rsidR="007E4E31">
        <w:rPr>
          <w:rFonts w:ascii="Book Antiqua" w:hAnsi="Book Antiqua" w:cs="Times New Roman"/>
          <w:sz w:val="24"/>
          <w:szCs w:val="24"/>
        </w:rPr>
        <w:t xml:space="preserve"> diagnosis</w:t>
      </w:r>
      <w:r w:rsidR="007E4E31">
        <w:rPr>
          <w:rFonts w:ascii="Book Antiqua" w:hAnsi="Book Antiqua" w:cs="Times New Roman" w:hint="eastAsia"/>
          <w:sz w:val="24"/>
          <w:szCs w:val="24"/>
        </w:rPr>
        <w:t>;</w:t>
      </w:r>
      <w:r w:rsidRPr="00366606">
        <w:rPr>
          <w:rFonts w:ascii="Book Antiqua" w:hAnsi="Book Antiqua" w:cs="Times New Roman"/>
          <w:sz w:val="24"/>
          <w:szCs w:val="24"/>
        </w:rPr>
        <w:t xml:space="preserve"> our presentation is the third </w:t>
      </w:r>
      <w:r w:rsidR="007E4E31">
        <w:rPr>
          <w:rFonts w:ascii="Book Antiqua" w:hAnsi="Book Antiqua" w:cs="Times New Roman" w:hint="eastAsia"/>
          <w:sz w:val="24"/>
          <w:szCs w:val="24"/>
        </w:rPr>
        <w:t xml:space="preserve">report of </w:t>
      </w:r>
      <w:r w:rsidR="007E4E31">
        <w:rPr>
          <w:rFonts w:ascii="Book Antiqua" w:hAnsi="Book Antiqua" w:cs="Times New Roman"/>
          <w:sz w:val="24"/>
          <w:szCs w:val="24"/>
        </w:rPr>
        <w:t xml:space="preserve">simultaneous tumors </w:t>
      </w:r>
      <w:r w:rsidR="007E4E31">
        <w:rPr>
          <w:rFonts w:ascii="Book Antiqua" w:hAnsi="Book Antiqua" w:cs="Times New Roman" w:hint="eastAsia"/>
          <w:sz w:val="24"/>
          <w:szCs w:val="24"/>
        </w:rPr>
        <w:t xml:space="preserve">during the </w:t>
      </w:r>
      <w:r w:rsidRPr="00366606">
        <w:rPr>
          <w:rFonts w:ascii="Book Antiqua" w:hAnsi="Book Antiqua" w:cs="Times New Roman"/>
          <w:sz w:val="24"/>
          <w:szCs w:val="24"/>
        </w:rPr>
        <w:t>diagnosis to date and is</w:t>
      </w:r>
      <w:r w:rsidR="007E4E31">
        <w:rPr>
          <w:rFonts w:ascii="Book Antiqua" w:hAnsi="Book Antiqua" w:cs="Times New Roman"/>
          <w:sz w:val="24"/>
          <w:szCs w:val="24"/>
        </w:rPr>
        <w:t xml:space="preserve"> the first case of CCS-GI with</w:t>
      </w:r>
      <w:r w:rsidR="007E4E31">
        <w:rPr>
          <w:rFonts w:ascii="Book Antiqua" w:hAnsi="Book Antiqua" w:cs="Times New Roman" w:hint="eastAsia"/>
          <w:sz w:val="24"/>
          <w:szCs w:val="24"/>
        </w:rPr>
        <w:t xml:space="preserve"> </w:t>
      </w:r>
      <w:r w:rsidRPr="00366606">
        <w:rPr>
          <w:rFonts w:ascii="Book Antiqua" w:hAnsi="Book Antiqua" w:cs="Times New Roman"/>
          <w:sz w:val="24"/>
          <w:szCs w:val="24"/>
        </w:rPr>
        <w:t xml:space="preserve">metastasis to </w:t>
      </w:r>
      <w:r w:rsidR="007E4E31">
        <w:rPr>
          <w:rFonts w:ascii="Book Antiqua" w:hAnsi="Book Antiqua" w:cs="Times New Roman" w:hint="eastAsia"/>
          <w:sz w:val="24"/>
          <w:szCs w:val="24"/>
        </w:rPr>
        <w:t xml:space="preserve">the </w:t>
      </w:r>
      <w:hyperlink r:id="rId12" w:anchor="keyfrom=E2Ctranslation" w:history="1">
        <w:r w:rsidRPr="00366606">
          <w:rPr>
            <w:rFonts w:ascii="Book Antiqua" w:hAnsi="Book Antiqua" w:cs="Times New Roman"/>
            <w:sz w:val="24"/>
            <w:szCs w:val="24"/>
          </w:rPr>
          <w:t>parotid gland</w:t>
        </w:r>
      </w:hyperlink>
      <w:r w:rsidRPr="00366606">
        <w:rPr>
          <w:rFonts w:ascii="Book Antiqua" w:hAnsi="Book Antiqua" w:cs="Times New Roman"/>
          <w:sz w:val="24"/>
          <w:szCs w:val="24"/>
        </w:rPr>
        <w:t xml:space="preserve">. Our article reviewed all cases of </w:t>
      </w:r>
      <w:r w:rsidR="00A35847" w:rsidRPr="00366606">
        <w:rPr>
          <w:rFonts w:ascii="Book Antiqua" w:hAnsi="Book Antiqua" w:cs="Times New Roman"/>
          <w:sz w:val="24"/>
          <w:szCs w:val="24"/>
        </w:rPr>
        <w:t>CCS-GI</w:t>
      </w:r>
      <w:r w:rsidRPr="00366606">
        <w:rPr>
          <w:rFonts w:ascii="Book Antiqua" w:hAnsi="Book Antiqua" w:cs="Times New Roman"/>
          <w:sz w:val="24"/>
          <w:szCs w:val="24"/>
        </w:rPr>
        <w:t xml:space="preserve"> in </w:t>
      </w:r>
      <w:r w:rsidRPr="00366606">
        <w:rPr>
          <w:rFonts w:ascii="Book Antiqua" w:hAnsi="Book Antiqua" w:cs="Times New Roman"/>
          <w:sz w:val="24"/>
          <w:szCs w:val="24"/>
        </w:rPr>
        <w:lastRenderedPageBreak/>
        <w:t xml:space="preserve">the literature to date. Because of the high </w:t>
      </w:r>
      <w:r w:rsidR="00B346D1" w:rsidRPr="00366606">
        <w:rPr>
          <w:rFonts w:ascii="Book Antiqua" w:hAnsi="Book Antiqua" w:cs="Times New Roman"/>
          <w:sz w:val="24"/>
          <w:szCs w:val="24"/>
        </w:rPr>
        <w:t>rarity</w:t>
      </w:r>
      <w:r w:rsidRPr="00366606">
        <w:rPr>
          <w:rFonts w:ascii="Book Antiqua" w:hAnsi="Book Antiqua" w:cs="Times New Roman"/>
          <w:sz w:val="24"/>
          <w:szCs w:val="24"/>
        </w:rPr>
        <w:t>, more cases</w:t>
      </w:r>
      <w:r w:rsidR="000C3ECA">
        <w:rPr>
          <w:rFonts w:ascii="Book Antiqua" w:hAnsi="Book Antiqua" w:cs="Times New Roman" w:hint="eastAsia"/>
          <w:sz w:val="24"/>
          <w:szCs w:val="24"/>
        </w:rPr>
        <w:t xml:space="preserve"> need to be</w:t>
      </w:r>
      <w:r w:rsidRPr="00366606">
        <w:rPr>
          <w:rFonts w:ascii="Book Antiqua" w:hAnsi="Book Antiqua" w:cs="Times New Roman"/>
          <w:sz w:val="24"/>
          <w:szCs w:val="24"/>
        </w:rPr>
        <w:t xml:space="preserve"> accumulated for further analysis.</w:t>
      </w:r>
    </w:p>
    <w:p w:rsidR="00D3638A" w:rsidRPr="00366606" w:rsidRDefault="00D3638A" w:rsidP="00ED3923">
      <w:pPr>
        <w:spacing w:line="360" w:lineRule="auto"/>
        <w:rPr>
          <w:rFonts w:ascii="Book Antiqua" w:hAnsi="Book Antiqua" w:cs="Times New Roman"/>
          <w:sz w:val="24"/>
          <w:szCs w:val="24"/>
        </w:rPr>
      </w:pPr>
    </w:p>
    <w:p w:rsidR="00471703" w:rsidRDefault="00471703" w:rsidP="00ED3923">
      <w:pPr>
        <w:spacing w:line="360" w:lineRule="auto"/>
        <w:rPr>
          <w:rFonts w:ascii="Book Antiqua" w:hAnsi="Book Antiqua" w:cs="Times New Roman"/>
          <w:sz w:val="24"/>
          <w:szCs w:val="24"/>
        </w:rPr>
      </w:pPr>
      <w:r w:rsidRPr="00471703">
        <w:rPr>
          <w:rFonts w:ascii="Book Antiqua" w:hAnsi="Book Antiqua" w:cs="Times New Roman"/>
          <w:sz w:val="24"/>
          <w:szCs w:val="24"/>
        </w:rPr>
        <w:t>Su</w:t>
      </w:r>
      <w:r w:rsidRPr="00471703">
        <w:rPr>
          <w:rFonts w:ascii="Book Antiqua" w:hAnsi="Book Antiqua" w:cs="Times New Roman" w:hint="eastAsia"/>
          <w:sz w:val="24"/>
          <w:szCs w:val="24"/>
        </w:rPr>
        <w:t xml:space="preserve"> H</w:t>
      </w:r>
      <w:r w:rsidRPr="00471703">
        <w:rPr>
          <w:rFonts w:ascii="Book Antiqua" w:hAnsi="Book Antiqua" w:cs="Times New Roman"/>
          <w:sz w:val="24"/>
          <w:szCs w:val="24"/>
        </w:rPr>
        <w:t>,</w:t>
      </w:r>
      <w:r w:rsidRPr="00471703">
        <w:rPr>
          <w:rFonts w:ascii="Book Antiqua" w:hAnsi="Book Antiqua" w:cs="Times New Roman" w:hint="eastAsia"/>
          <w:sz w:val="24"/>
          <w:szCs w:val="24"/>
        </w:rPr>
        <w:t xml:space="preserve"> </w:t>
      </w:r>
      <w:r w:rsidRPr="00471703">
        <w:rPr>
          <w:rFonts w:ascii="Book Antiqua" w:hAnsi="Book Antiqua" w:cs="Times New Roman"/>
          <w:sz w:val="24"/>
          <w:szCs w:val="24"/>
        </w:rPr>
        <w:t>Ren</w:t>
      </w:r>
      <w:r w:rsidRPr="00471703">
        <w:rPr>
          <w:rFonts w:ascii="Book Antiqua" w:hAnsi="Book Antiqua" w:cs="Times New Roman" w:hint="eastAsia"/>
          <w:sz w:val="24"/>
          <w:szCs w:val="24"/>
        </w:rPr>
        <w:t xml:space="preserve"> WH</w:t>
      </w:r>
      <w:r w:rsidRPr="00471703">
        <w:rPr>
          <w:rFonts w:ascii="Book Antiqua" w:hAnsi="Book Antiqua" w:cs="Times New Roman"/>
          <w:sz w:val="24"/>
          <w:szCs w:val="24"/>
        </w:rPr>
        <w:t>, Wang</w:t>
      </w:r>
      <w:r w:rsidRPr="00471703">
        <w:rPr>
          <w:rFonts w:ascii="Book Antiqua" w:hAnsi="Book Antiqua" w:cs="Times New Roman" w:hint="eastAsia"/>
          <w:sz w:val="24"/>
          <w:szCs w:val="24"/>
        </w:rPr>
        <w:t xml:space="preserve"> P</w:t>
      </w:r>
      <w:r w:rsidRPr="00471703">
        <w:rPr>
          <w:rFonts w:ascii="Book Antiqua" w:hAnsi="Book Antiqua" w:cs="Times New Roman"/>
          <w:sz w:val="24"/>
          <w:szCs w:val="24"/>
        </w:rPr>
        <w:t>,</w:t>
      </w:r>
      <w:r w:rsidRPr="00471703">
        <w:rPr>
          <w:rFonts w:ascii="Book Antiqua" w:hAnsi="Book Antiqua" w:cs="Times New Roman" w:hint="eastAsia"/>
          <w:sz w:val="24"/>
          <w:szCs w:val="24"/>
        </w:rPr>
        <w:t xml:space="preserve"> </w:t>
      </w:r>
      <w:r w:rsidRPr="00471703">
        <w:rPr>
          <w:rFonts w:ascii="Book Antiqua" w:hAnsi="Book Antiqua" w:cs="Times New Roman"/>
          <w:sz w:val="24"/>
          <w:szCs w:val="24"/>
        </w:rPr>
        <w:t>Shi</w:t>
      </w:r>
      <w:r w:rsidRPr="00471703">
        <w:rPr>
          <w:rFonts w:ascii="Book Antiqua" w:hAnsi="Book Antiqua" w:cs="Times New Roman" w:hint="eastAsia"/>
          <w:sz w:val="24"/>
          <w:szCs w:val="24"/>
        </w:rPr>
        <w:t xml:space="preserve"> L</w:t>
      </w:r>
      <w:r w:rsidRPr="00471703">
        <w:rPr>
          <w:rFonts w:ascii="Book Antiqua" w:hAnsi="Book Antiqua" w:cs="Times New Roman"/>
          <w:sz w:val="24"/>
          <w:szCs w:val="24"/>
        </w:rPr>
        <w:t>,</w:t>
      </w:r>
      <w:r w:rsidRPr="00471703">
        <w:rPr>
          <w:rFonts w:ascii="Book Antiqua" w:hAnsi="Book Antiqua" w:cs="Times New Roman" w:hint="eastAsia"/>
          <w:sz w:val="24"/>
          <w:szCs w:val="24"/>
        </w:rPr>
        <w:t xml:space="preserve"> </w:t>
      </w:r>
      <w:r w:rsidRPr="00471703">
        <w:rPr>
          <w:rFonts w:ascii="Book Antiqua" w:hAnsi="Book Antiqua" w:cs="Times New Roman"/>
          <w:sz w:val="24"/>
          <w:szCs w:val="24"/>
        </w:rPr>
        <w:t>Zhou</w:t>
      </w:r>
      <w:r w:rsidRPr="00471703">
        <w:rPr>
          <w:rFonts w:ascii="Book Antiqua" w:hAnsi="Book Antiqua" w:cs="Times New Roman" w:hint="eastAsia"/>
          <w:sz w:val="24"/>
          <w:szCs w:val="24"/>
        </w:rPr>
        <w:t xml:space="preserve"> HT.</w:t>
      </w:r>
      <w:r w:rsidRPr="00471703">
        <w:rPr>
          <w:rFonts w:ascii="Book Antiqua" w:hAnsi="Book Antiqua" w:cs="Times New Roman"/>
          <w:sz w:val="24"/>
          <w:szCs w:val="24"/>
        </w:rPr>
        <w:t xml:space="preserve"> Multiple clear cell sarcomas of small intestine with </w:t>
      </w:r>
      <w:hyperlink r:id="rId13" w:anchor="keyfrom=E2Ctranslation" w:history="1">
        <w:r w:rsidRPr="00471703">
          <w:rPr>
            <w:rFonts w:ascii="Book Antiqua" w:hAnsi="Book Antiqua" w:cs="Times New Roman"/>
            <w:sz w:val="24"/>
            <w:szCs w:val="24"/>
          </w:rPr>
          <w:t>parotid gland</w:t>
        </w:r>
      </w:hyperlink>
      <w:r w:rsidRPr="00471703">
        <w:rPr>
          <w:rFonts w:ascii="Book Antiqua" w:hAnsi="Book Antiqua" w:cs="Times New Roman"/>
          <w:sz w:val="24"/>
          <w:szCs w:val="24"/>
        </w:rPr>
        <w:t xml:space="preserve"> metastasis</w:t>
      </w:r>
      <w:r w:rsidR="00316F36">
        <w:rPr>
          <w:rFonts w:ascii="Book Antiqua" w:hAnsi="Book Antiqua" w:cs="Times New Roman" w:hint="eastAsia"/>
          <w:sz w:val="24"/>
          <w:szCs w:val="24"/>
        </w:rPr>
        <w:t xml:space="preserve">: </w:t>
      </w:r>
      <w:r w:rsidRPr="00316F36">
        <w:rPr>
          <w:rFonts w:ascii="Book Antiqua" w:hAnsi="Book Antiqua" w:cs="Times New Roman"/>
          <w:caps/>
          <w:sz w:val="24"/>
          <w:szCs w:val="24"/>
        </w:rPr>
        <w:t>a</w:t>
      </w:r>
      <w:r w:rsidRPr="00471703">
        <w:rPr>
          <w:rFonts w:ascii="Book Antiqua" w:hAnsi="Book Antiqua" w:cs="Times New Roman"/>
          <w:sz w:val="24"/>
          <w:szCs w:val="24"/>
        </w:rPr>
        <w:t xml:space="preserve"> case report</w:t>
      </w:r>
      <w:r>
        <w:rPr>
          <w:rFonts w:ascii="Book Antiqua" w:hAnsi="Book Antiqua" w:cs="Times New Roman" w:hint="eastAsia"/>
          <w:sz w:val="24"/>
          <w:szCs w:val="24"/>
        </w:rPr>
        <w:t>.</w:t>
      </w:r>
      <w:r w:rsidRPr="00471703">
        <w:t xml:space="preserve"> </w:t>
      </w:r>
      <w:r w:rsidR="00316F36" w:rsidRPr="009E3692">
        <w:rPr>
          <w:rFonts w:ascii="Book Antiqua" w:hAnsi="Book Antiqua"/>
          <w:i/>
          <w:sz w:val="24"/>
        </w:rPr>
        <w:t>World J Gastroenterol</w:t>
      </w:r>
      <w:r w:rsidR="00316F36" w:rsidRPr="009E3692">
        <w:rPr>
          <w:rFonts w:ascii="Book Antiqua" w:hAnsi="Book Antiqua"/>
          <w:sz w:val="24"/>
        </w:rPr>
        <w:t xml:space="preserve"> 201</w:t>
      </w:r>
      <w:r w:rsidR="00316F36">
        <w:rPr>
          <w:rFonts w:ascii="Book Antiqua" w:hAnsi="Book Antiqua" w:hint="eastAsia"/>
          <w:sz w:val="24"/>
        </w:rPr>
        <w:t>7</w:t>
      </w:r>
      <w:r w:rsidR="00316F36" w:rsidRPr="009E3692">
        <w:rPr>
          <w:rFonts w:ascii="Book Antiqua" w:hAnsi="Book Antiqua"/>
          <w:sz w:val="24"/>
        </w:rPr>
        <w:t>; In press</w:t>
      </w:r>
    </w:p>
    <w:p w:rsidR="00316F36" w:rsidRDefault="00316F36" w:rsidP="00ED3923">
      <w:pPr>
        <w:spacing w:line="360" w:lineRule="auto"/>
        <w:rPr>
          <w:rFonts w:ascii="Book Antiqua" w:hAnsi="Book Antiqua" w:cs="Times New Roman"/>
          <w:sz w:val="24"/>
          <w:szCs w:val="24"/>
        </w:rPr>
      </w:pPr>
      <w:r>
        <w:rPr>
          <w:rFonts w:ascii="Book Antiqua" w:hAnsi="Book Antiqua" w:cs="Times New Roman"/>
          <w:sz w:val="24"/>
          <w:szCs w:val="24"/>
        </w:rPr>
        <w:br w:type="page"/>
      </w:r>
    </w:p>
    <w:p w:rsidR="00ED3982" w:rsidRPr="00366606" w:rsidRDefault="00471703" w:rsidP="00ED3923">
      <w:pPr>
        <w:spacing w:line="360" w:lineRule="auto"/>
        <w:rPr>
          <w:rFonts w:ascii="Book Antiqua" w:hAnsi="Book Antiqua" w:cs="Times New Roman"/>
          <w:b/>
          <w:sz w:val="24"/>
          <w:szCs w:val="24"/>
        </w:rPr>
      </w:pPr>
      <w:r>
        <w:rPr>
          <w:rFonts w:ascii="Book Antiqua" w:hAnsi="Book Antiqua" w:cs="Times New Roman" w:hint="eastAsia"/>
          <w:b/>
          <w:sz w:val="24"/>
          <w:szCs w:val="24"/>
        </w:rPr>
        <w:lastRenderedPageBreak/>
        <w:t>INTRODUCTION</w:t>
      </w:r>
    </w:p>
    <w:p w:rsidR="00ED3982" w:rsidRPr="00366606" w:rsidRDefault="000C3ECA" w:rsidP="00ED392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Clear</w:t>
      </w:r>
      <w:r>
        <w:rPr>
          <w:rFonts w:ascii="Book Antiqua" w:hAnsi="Book Antiqua" w:cs="Times New Roman" w:hint="eastAsia"/>
          <w:sz w:val="24"/>
          <w:szCs w:val="24"/>
        </w:rPr>
        <w:t>-</w:t>
      </w:r>
      <w:r>
        <w:rPr>
          <w:rFonts w:ascii="Book Antiqua" w:hAnsi="Book Antiqua" w:cs="Times New Roman"/>
          <w:sz w:val="24"/>
          <w:szCs w:val="24"/>
        </w:rPr>
        <w:t>cell sarcoma (CCS)</w:t>
      </w:r>
      <w:r w:rsidR="003C0B55" w:rsidRPr="00366606">
        <w:rPr>
          <w:rFonts w:ascii="Book Antiqua" w:hAnsi="Book Antiqua" w:cs="Times New Roman"/>
          <w:sz w:val="24"/>
          <w:szCs w:val="24"/>
        </w:rPr>
        <w:t xml:space="preserve"> </w:t>
      </w:r>
      <w:r w:rsidR="00985E9A" w:rsidRPr="00366606">
        <w:rPr>
          <w:rFonts w:ascii="Book Antiqua" w:hAnsi="Book Antiqua" w:cs="Times New Roman"/>
          <w:sz w:val="24"/>
          <w:szCs w:val="24"/>
        </w:rPr>
        <w:t xml:space="preserve">is a rare tumor of unknown cell origin </w:t>
      </w:r>
      <w:r>
        <w:rPr>
          <w:rFonts w:ascii="Book Antiqua" w:hAnsi="Book Antiqua" w:cs="Times New Roman" w:hint="eastAsia"/>
          <w:sz w:val="24"/>
          <w:szCs w:val="24"/>
        </w:rPr>
        <w:t>that</w:t>
      </w:r>
      <w:r w:rsidR="00985E9A" w:rsidRPr="00366606">
        <w:rPr>
          <w:rFonts w:ascii="Book Antiqua" w:hAnsi="Book Antiqua" w:cs="Times New Roman"/>
          <w:sz w:val="24"/>
          <w:szCs w:val="24"/>
        </w:rPr>
        <w:t xml:space="preserve"> was </w:t>
      </w:r>
      <w:r w:rsidR="00586075" w:rsidRPr="00366606">
        <w:rPr>
          <w:rFonts w:ascii="Book Antiqua" w:hAnsi="Book Antiqua" w:cs="Times New Roman"/>
          <w:sz w:val="24"/>
          <w:szCs w:val="24"/>
        </w:rPr>
        <w:t xml:space="preserve">first </w:t>
      </w:r>
      <w:r w:rsidR="00985E9A" w:rsidRPr="00366606">
        <w:rPr>
          <w:rFonts w:ascii="Book Antiqua" w:hAnsi="Book Antiqua" w:cs="Times New Roman"/>
          <w:sz w:val="24"/>
          <w:szCs w:val="24"/>
        </w:rPr>
        <w:t>described by Enzinger</w:t>
      </w:r>
      <w:r w:rsidR="00265B0F" w:rsidRPr="00366606">
        <w:rPr>
          <w:rFonts w:ascii="Book Antiqua" w:hAnsi="Book Antiqua" w:cs="Times New Roman"/>
          <w:sz w:val="24"/>
          <w:szCs w:val="24"/>
        </w:rPr>
        <w:t xml:space="preserve"> </w:t>
      </w:r>
      <w:r w:rsidR="00872FB0" w:rsidRPr="00872FB0">
        <w:rPr>
          <w:rFonts w:ascii="Book Antiqua" w:hAnsi="Book Antiqua" w:cs="Times New Roman"/>
          <w:i/>
          <w:sz w:val="24"/>
          <w:szCs w:val="24"/>
        </w:rPr>
        <w:t>et al</w:t>
      </w:r>
      <w:r w:rsidR="00265B0F" w:rsidRPr="00366606">
        <w:rPr>
          <w:rFonts w:ascii="Book Antiqua" w:hAnsi="Book Antiqua" w:cs="Times New Roman"/>
          <w:sz w:val="24"/>
          <w:szCs w:val="24"/>
          <w:vertAlign w:val="superscript"/>
        </w:rPr>
        <w:fldChar w:fldCharType="begin"/>
      </w:r>
      <w:r w:rsidR="00265B0F" w:rsidRPr="00366606">
        <w:rPr>
          <w:rFonts w:ascii="Book Antiqua" w:hAnsi="Book Antiqua" w:cs="Times New Roman"/>
          <w:sz w:val="24"/>
          <w:szCs w:val="24"/>
          <w:vertAlign w:val="superscript"/>
        </w:rPr>
        <w:instrText xml:space="preserve"> ADDIN NE.Ref.{04B83BCD-86C8-49D2-831D-7D6498599B55}</w:instrText>
      </w:r>
      <w:r w:rsidR="00265B0F" w:rsidRPr="00366606">
        <w:rPr>
          <w:rFonts w:ascii="Book Antiqua" w:hAnsi="Book Antiqua" w:cs="Times New Roman"/>
          <w:sz w:val="24"/>
          <w:szCs w:val="24"/>
          <w:vertAlign w:val="superscript"/>
        </w:rPr>
        <w:fldChar w:fldCharType="separate"/>
      </w:r>
      <w:r w:rsidR="00265B0F" w:rsidRPr="00366606">
        <w:rPr>
          <w:rFonts w:ascii="Book Antiqua" w:hAnsi="Book Antiqua" w:cs="Times New Roman"/>
          <w:color w:val="080000"/>
          <w:kern w:val="0"/>
          <w:sz w:val="24"/>
          <w:szCs w:val="24"/>
          <w:vertAlign w:val="superscript"/>
        </w:rPr>
        <w:t>[1]</w:t>
      </w:r>
      <w:r w:rsidR="00265B0F" w:rsidRPr="00366606">
        <w:rPr>
          <w:rFonts w:ascii="Book Antiqua" w:hAnsi="Book Antiqua" w:cs="Times New Roman"/>
          <w:sz w:val="24"/>
          <w:szCs w:val="24"/>
          <w:vertAlign w:val="superscript"/>
        </w:rPr>
        <w:fldChar w:fldCharType="end"/>
      </w:r>
      <w:r w:rsidR="00985E9A" w:rsidRPr="00366606">
        <w:rPr>
          <w:rFonts w:ascii="Book Antiqua" w:hAnsi="Book Antiqua" w:cs="Times New Roman"/>
          <w:sz w:val="24"/>
          <w:szCs w:val="24"/>
        </w:rPr>
        <w:t xml:space="preserve"> in 1965.</w:t>
      </w:r>
      <w:r w:rsidR="00F152D2" w:rsidRPr="00366606">
        <w:rPr>
          <w:rFonts w:ascii="Book Antiqua" w:hAnsi="Book Antiqua" w:cs="Times New Roman"/>
          <w:sz w:val="24"/>
          <w:szCs w:val="24"/>
        </w:rPr>
        <w:t xml:space="preserve"> CCS shows a predilection </w:t>
      </w:r>
      <w:r w:rsidR="00FA24BC" w:rsidRPr="00366606">
        <w:rPr>
          <w:rFonts w:ascii="Book Antiqua" w:hAnsi="Book Antiqua" w:cs="Times New Roman"/>
          <w:sz w:val="24"/>
          <w:szCs w:val="24"/>
        </w:rPr>
        <w:t>for the tendons or aponeuroses in the extremities in young adults 20-40</w:t>
      </w:r>
      <w:r>
        <w:rPr>
          <w:rFonts w:ascii="Book Antiqua" w:hAnsi="Book Antiqua" w:cs="Times New Roman" w:hint="eastAsia"/>
          <w:sz w:val="24"/>
          <w:szCs w:val="24"/>
        </w:rPr>
        <w:t xml:space="preserve"> years old</w:t>
      </w:r>
      <w:r w:rsidR="007707F5" w:rsidRPr="00366606">
        <w:rPr>
          <w:rFonts w:ascii="Book Antiqua" w:hAnsi="Book Antiqua" w:cs="Times New Roman"/>
          <w:sz w:val="24"/>
          <w:szCs w:val="24"/>
          <w:vertAlign w:val="superscript"/>
        </w:rPr>
        <w:t xml:space="preserve"> </w:t>
      </w:r>
      <w:r w:rsidR="007707F5" w:rsidRPr="00366606">
        <w:rPr>
          <w:rFonts w:ascii="Book Antiqua" w:hAnsi="Book Antiqua" w:cs="Times New Roman"/>
          <w:sz w:val="24"/>
          <w:szCs w:val="24"/>
          <w:vertAlign w:val="superscript"/>
        </w:rPr>
        <w:fldChar w:fldCharType="begin"/>
      </w:r>
      <w:r w:rsidR="007707F5" w:rsidRPr="00366606">
        <w:rPr>
          <w:rFonts w:ascii="Book Antiqua" w:hAnsi="Book Antiqua" w:cs="Times New Roman"/>
          <w:sz w:val="24"/>
          <w:szCs w:val="24"/>
          <w:vertAlign w:val="superscript"/>
        </w:rPr>
        <w:instrText xml:space="preserve"> ADDIN NE.Ref.{A050F626-BB03-4613-B18F-0E454DDBCC79}</w:instrText>
      </w:r>
      <w:r w:rsidR="007707F5" w:rsidRPr="00366606">
        <w:rPr>
          <w:rFonts w:ascii="Book Antiqua" w:hAnsi="Book Antiqua" w:cs="Times New Roman"/>
          <w:sz w:val="24"/>
          <w:szCs w:val="24"/>
          <w:vertAlign w:val="superscript"/>
        </w:rPr>
        <w:fldChar w:fldCharType="separate"/>
      </w:r>
      <w:r w:rsidR="00B7581C" w:rsidRPr="00366606">
        <w:rPr>
          <w:rFonts w:ascii="Book Antiqua" w:hAnsi="Book Antiqua" w:cs="Times New Roman"/>
          <w:color w:val="080000"/>
          <w:kern w:val="0"/>
          <w:sz w:val="24"/>
          <w:szCs w:val="24"/>
          <w:vertAlign w:val="superscript"/>
        </w:rPr>
        <w:t>[2]</w:t>
      </w:r>
      <w:r w:rsidR="007707F5" w:rsidRPr="00366606">
        <w:rPr>
          <w:rFonts w:ascii="Book Antiqua" w:hAnsi="Book Antiqua" w:cs="Times New Roman"/>
          <w:sz w:val="24"/>
          <w:szCs w:val="24"/>
          <w:vertAlign w:val="superscript"/>
        </w:rPr>
        <w:fldChar w:fldCharType="end"/>
      </w:r>
      <w:r w:rsidR="00F152D2" w:rsidRPr="00366606">
        <w:rPr>
          <w:rFonts w:ascii="Book Antiqua" w:hAnsi="Book Antiqua" w:cs="Times New Roman"/>
          <w:sz w:val="24"/>
          <w:szCs w:val="24"/>
        </w:rPr>
        <w:t>.</w:t>
      </w:r>
      <w:r w:rsidR="00F152D2" w:rsidRPr="00366606">
        <w:rPr>
          <w:rFonts w:ascii="Book Antiqua" w:eastAsia="E-BZ" w:hAnsi="Book Antiqua" w:cs="E-BZ"/>
          <w:kern w:val="0"/>
          <w:sz w:val="24"/>
          <w:szCs w:val="24"/>
        </w:rPr>
        <w:t xml:space="preserve"> </w:t>
      </w:r>
      <w:r w:rsidR="00F152D2" w:rsidRPr="00366606">
        <w:rPr>
          <w:rFonts w:ascii="Book Antiqua" w:hAnsi="Book Antiqua" w:cs="Times New Roman"/>
          <w:sz w:val="24"/>
          <w:szCs w:val="24"/>
        </w:rPr>
        <w:t>Ekf</w:t>
      </w:r>
      <w:r w:rsidR="00FA24BC" w:rsidRPr="00366606">
        <w:rPr>
          <w:rFonts w:ascii="Book Antiqua" w:hAnsi="Book Antiqua" w:cs="Times New Roman"/>
          <w:sz w:val="24"/>
          <w:szCs w:val="24"/>
        </w:rPr>
        <w:t>ors</w:t>
      </w:r>
      <w:r w:rsidR="00F152D2" w:rsidRPr="00366606">
        <w:rPr>
          <w:rFonts w:ascii="Book Antiqua" w:hAnsi="Book Antiqua" w:cs="Times New Roman"/>
          <w:sz w:val="24"/>
          <w:szCs w:val="24"/>
        </w:rPr>
        <w:t xml:space="preserve"> </w:t>
      </w:r>
      <w:r w:rsidR="00872FB0" w:rsidRPr="00872FB0">
        <w:rPr>
          <w:rFonts w:ascii="Book Antiqua" w:hAnsi="Book Antiqua" w:cs="Times New Roman"/>
          <w:i/>
          <w:sz w:val="24"/>
          <w:szCs w:val="24"/>
        </w:rPr>
        <w:t>et al</w:t>
      </w:r>
      <w:r w:rsidR="00265B0F" w:rsidRPr="00366606">
        <w:rPr>
          <w:rFonts w:ascii="Book Antiqua" w:hAnsi="Book Antiqua" w:cs="Times New Roman"/>
          <w:sz w:val="24"/>
          <w:szCs w:val="24"/>
          <w:vertAlign w:val="superscript"/>
        </w:rPr>
        <w:fldChar w:fldCharType="begin"/>
      </w:r>
      <w:r w:rsidR="00265B0F" w:rsidRPr="00366606">
        <w:rPr>
          <w:rFonts w:ascii="Book Antiqua" w:hAnsi="Book Antiqua" w:cs="Times New Roman"/>
          <w:sz w:val="24"/>
          <w:szCs w:val="24"/>
          <w:vertAlign w:val="superscript"/>
        </w:rPr>
        <w:instrText xml:space="preserve"> ADDIN NE.Ref.{179CEB35-809F-4412-A23F-D2E5D2151407}</w:instrText>
      </w:r>
      <w:r w:rsidR="00265B0F" w:rsidRPr="00366606">
        <w:rPr>
          <w:rFonts w:ascii="Book Antiqua" w:hAnsi="Book Antiqua" w:cs="Times New Roman"/>
          <w:sz w:val="24"/>
          <w:szCs w:val="24"/>
          <w:vertAlign w:val="superscript"/>
        </w:rPr>
        <w:fldChar w:fldCharType="separate"/>
      </w:r>
      <w:r w:rsidR="00265B0F" w:rsidRPr="00366606">
        <w:rPr>
          <w:rFonts w:ascii="Book Antiqua" w:hAnsi="Book Antiqua" w:cs="Times New Roman"/>
          <w:color w:val="080000"/>
          <w:kern w:val="0"/>
          <w:sz w:val="24"/>
          <w:szCs w:val="24"/>
          <w:vertAlign w:val="superscript"/>
        </w:rPr>
        <w:t>[3]</w:t>
      </w:r>
      <w:r w:rsidR="00265B0F" w:rsidRPr="00366606">
        <w:rPr>
          <w:rFonts w:ascii="Book Antiqua" w:hAnsi="Book Antiqua" w:cs="Times New Roman"/>
          <w:sz w:val="24"/>
          <w:szCs w:val="24"/>
          <w:vertAlign w:val="superscript"/>
        </w:rPr>
        <w:fldChar w:fldCharType="end"/>
      </w:r>
      <w:r w:rsidR="0048716C" w:rsidRPr="00366606">
        <w:rPr>
          <w:rFonts w:ascii="Book Antiqua" w:hAnsi="Book Antiqua" w:cs="Times New Roman"/>
          <w:sz w:val="24"/>
          <w:szCs w:val="24"/>
          <w:vertAlign w:val="superscript"/>
        </w:rPr>
        <w:t xml:space="preserve"> </w:t>
      </w:r>
      <w:r w:rsidR="00F152D2" w:rsidRPr="00366606">
        <w:rPr>
          <w:rFonts w:ascii="Book Antiqua" w:hAnsi="Book Antiqua" w:cs="Times New Roman"/>
          <w:sz w:val="24"/>
          <w:szCs w:val="24"/>
        </w:rPr>
        <w:t xml:space="preserve">described the first </w:t>
      </w:r>
      <w:r>
        <w:rPr>
          <w:rFonts w:ascii="Book Antiqua" w:hAnsi="Book Antiqua" w:cs="Times New Roman"/>
          <w:sz w:val="24"/>
          <w:szCs w:val="24"/>
        </w:rPr>
        <w:t>clear</w:t>
      </w:r>
      <w:r>
        <w:rPr>
          <w:rFonts w:ascii="Book Antiqua" w:hAnsi="Book Antiqua" w:cs="Times New Roman" w:hint="eastAsia"/>
          <w:sz w:val="24"/>
          <w:szCs w:val="24"/>
        </w:rPr>
        <w:t>-</w:t>
      </w:r>
      <w:r w:rsidR="00FA24BC" w:rsidRPr="00366606">
        <w:rPr>
          <w:rFonts w:ascii="Book Antiqua" w:hAnsi="Book Antiqua" w:cs="Times New Roman"/>
          <w:sz w:val="24"/>
          <w:szCs w:val="24"/>
        </w:rPr>
        <w:t>cell sarcoma of the gastrointestinal tract</w:t>
      </w:r>
      <w:r w:rsidR="00586075" w:rsidRPr="00366606">
        <w:rPr>
          <w:rFonts w:ascii="Book Antiqua" w:hAnsi="Book Antiqua" w:cs="Times New Roman"/>
          <w:sz w:val="24"/>
          <w:szCs w:val="24"/>
        </w:rPr>
        <w:t xml:space="preserve"> </w:t>
      </w:r>
      <w:r w:rsidR="00FA24BC" w:rsidRPr="00366606">
        <w:rPr>
          <w:rFonts w:ascii="Book Antiqua" w:hAnsi="Book Antiqua" w:cs="Times New Roman"/>
          <w:sz w:val="24"/>
          <w:szCs w:val="24"/>
        </w:rPr>
        <w:t>(CCS-GI)</w:t>
      </w:r>
      <w:r w:rsidR="00586075" w:rsidRPr="00366606">
        <w:rPr>
          <w:rFonts w:ascii="Book Antiqua" w:hAnsi="Book Antiqua" w:cs="Times New Roman"/>
          <w:sz w:val="24"/>
          <w:szCs w:val="24"/>
        </w:rPr>
        <w:t xml:space="preserve"> in1993</w:t>
      </w:r>
      <w:r w:rsidR="00FA24BC" w:rsidRPr="00366606">
        <w:rPr>
          <w:rFonts w:ascii="Book Antiqua" w:hAnsi="Book Antiqua" w:cs="Times New Roman"/>
          <w:sz w:val="24"/>
          <w:szCs w:val="24"/>
        </w:rPr>
        <w:t>,</w:t>
      </w:r>
      <w:r w:rsidR="00E17963" w:rsidRPr="00366606">
        <w:rPr>
          <w:rFonts w:ascii="Book Antiqua" w:hAnsi="Book Antiqua" w:cs="Times New Roman"/>
          <w:sz w:val="24"/>
          <w:szCs w:val="24"/>
        </w:rPr>
        <w:t xml:space="preserve"> </w:t>
      </w:r>
      <w:r w:rsidR="00FA24BC" w:rsidRPr="00366606">
        <w:rPr>
          <w:rFonts w:ascii="Book Antiqua" w:hAnsi="Book Antiqua" w:cs="Times New Roman"/>
          <w:sz w:val="24"/>
          <w:szCs w:val="24"/>
        </w:rPr>
        <w:t>which occurred in the duodenum. Only finger countable cases</w:t>
      </w:r>
      <w:r w:rsidR="00265B0F" w:rsidRPr="00366606">
        <w:rPr>
          <w:rFonts w:ascii="Book Antiqua" w:hAnsi="Book Antiqua" w:cs="Times New Roman"/>
          <w:sz w:val="24"/>
          <w:szCs w:val="24"/>
          <w:vertAlign w:val="superscript"/>
        </w:rPr>
        <w:fldChar w:fldCharType="begin"/>
      </w:r>
      <w:r w:rsidR="00265B0F" w:rsidRPr="00366606">
        <w:rPr>
          <w:rFonts w:ascii="Book Antiqua" w:hAnsi="Book Antiqua" w:cs="Times New Roman"/>
          <w:sz w:val="24"/>
          <w:szCs w:val="24"/>
          <w:vertAlign w:val="superscript"/>
        </w:rPr>
        <w:instrText xml:space="preserve"> ADDIN NE.Ref.{6E885911-7A17-4927-8455-C486C1236FDF}</w:instrText>
      </w:r>
      <w:r w:rsidR="00265B0F" w:rsidRPr="00366606">
        <w:rPr>
          <w:rFonts w:ascii="Book Antiqua" w:hAnsi="Book Antiqua" w:cs="Times New Roman"/>
          <w:sz w:val="24"/>
          <w:szCs w:val="24"/>
          <w:vertAlign w:val="superscript"/>
        </w:rPr>
        <w:fldChar w:fldCharType="separate"/>
      </w:r>
      <w:r w:rsidR="00265B0F" w:rsidRPr="00366606">
        <w:rPr>
          <w:rFonts w:ascii="Book Antiqua" w:hAnsi="Book Antiqua" w:cs="Times New Roman"/>
          <w:color w:val="080000"/>
          <w:kern w:val="0"/>
          <w:sz w:val="24"/>
          <w:szCs w:val="24"/>
          <w:vertAlign w:val="superscript"/>
        </w:rPr>
        <w:t>[4]</w:t>
      </w:r>
      <w:r w:rsidR="00265B0F" w:rsidRPr="00366606">
        <w:rPr>
          <w:rFonts w:ascii="Book Antiqua" w:hAnsi="Book Antiqua" w:cs="Times New Roman"/>
          <w:sz w:val="24"/>
          <w:szCs w:val="24"/>
          <w:vertAlign w:val="superscript"/>
        </w:rPr>
        <w:fldChar w:fldCharType="end"/>
      </w:r>
      <w:r w:rsidR="00FA24BC" w:rsidRPr="00366606">
        <w:rPr>
          <w:rFonts w:ascii="Book Antiqua" w:hAnsi="Book Antiqua" w:cs="Times New Roman"/>
          <w:sz w:val="24"/>
          <w:szCs w:val="24"/>
          <w:vertAlign w:val="superscript"/>
        </w:rPr>
        <w:t xml:space="preserve"> </w:t>
      </w:r>
      <w:r>
        <w:rPr>
          <w:rFonts w:ascii="Book Antiqua" w:hAnsi="Book Antiqua" w:cs="Times New Roman" w:hint="eastAsia"/>
          <w:sz w:val="24"/>
          <w:szCs w:val="24"/>
        </w:rPr>
        <w:t>of</w:t>
      </w:r>
      <w:r w:rsidR="00FA24BC" w:rsidRPr="00366606">
        <w:rPr>
          <w:rFonts w:ascii="Book Antiqua" w:hAnsi="Book Antiqua" w:cs="Times New Roman"/>
          <w:sz w:val="24"/>
          <w:szCs w:val="24"/>
        </w:rPr>
        <w:t xml:space="preserve"> CCS-GI</w:t>
      </w:r>
      <w:r w:rsidR="00586075" w:rsidRPr="00366606">
        <w:rPr>
          <w:rFonts w:ascii="Book Antiqua" w:hAnsi="Book Antiqua" w:cs="Times New Roman"/>
          <w:sz w:val="24"/>
          <w:szCs w:val="24"/>
        </w:rPr>
        <w:t xml:space="preserve"> have been reported in the literature</w:t>
      </w:r>
      <w:r w:rsidR="00152AB6" w:rsidRPr="00366606">
        <w:rPr>
          <w:rFonts w:ascii="Book Antiqua" w:hAnsi="Book Antiqua" w:cs="Times New Roman"/>
          <w:sz w:val="24"/>
          <w:szCs w:val="24"/>
        </w:rPr>
        <w:t xml:space="preserve"> to date</w:t>
      </w:r>
      <w:r w:rsidR="00586075" w:rsidRPr="00366606">
        <w:rPr>
          <w:rFonts w:ascii="Book Antiqua" w:hAnsi="Book Antiqua" w:cs="Times New Roman"/>
          <w:sz w:val="24"/>
          <w:szCs w:val="24"/>
        </w:rPr>
        <w:t xml:space="preserve">, </w:t>
      </w:r>
      <w:r w:rsidR="00A8326F" w:rsidRPr="00366606">
        <w:rPr>
          <w:rFonts w:ascii="Book Antiqua" w:hAnsi="Book Antiqua" w:cs="Times New Roman"/>
          <w:sz w:val="24"/>
          <w:szCs w:val="24"/>
        </w:rPr>
        <w:t xml:space="preserve">but </w:t>
      </w:r>
      <w:r w:rsidR="00586075" w:rsidRPr="00366606">
        <w:rPr>
          <w:rFonts w:ascii="Book Antiqua" w:hAnsi="Book Antiqua" w:cs="Times New Roman"/>
          <w:sz w:val="24"/>
          <w:szCs w:val="24"/>
        </w:rPr>
        <w:t>CCS-GI show</w:t>
      </w:r>
      <w:r>
        <w:rPr>
          <w:rFonts w:ascii="Book Antiqua" w:hAnsi="Book Antiqua" w:cs="Times New Roman" w:hint="eastAsia"/>
          <w:sz w:val="24"/>
          <w:szCs w:val="24"/>
        </w:rPr>
        <w:t>s</w:t>
      </w:r>
      <w:r w:rsidR="00586075" w:rsidRPr="00366606">
        <w:rPr>
          <w:rFonts w:ascii="Book Antiqua" w:hAnsi="Book Antiqua" w:cs="Times New Roman"/>
          <w:sz w:val="24"/>
          <w:szCs w:val="24"/>
        </w:rPr>
        <w:t xml:space="preserve"> </w:t>
      </w:r>
      <w:r>
        <w:rPr>
          <w:rFonts w:ascii="Book Antiqua" w:hAnsi="Book Antiqua" w:cs="Times New Roman" w:hint="eastAsia"/>
          <w:sz w:val="24"/>
          <w:szCs w:val="24"/>
        </w:rPr>
        <w:t>specific</w:t>
      </w:r>
      <w:r w:rsidR="00586075" w:rsidRPr="00366606">
        <w:rPr>
          <w:rFonts w:ascii="Book Antiqua" w:hAnsi="Book Antiqua" w:cs="Times New Roman"/>
          <w:sz w:val="24"/>
          <w:szCs w:val="24"/>
        </w:rPr>
        <w:t xml:space="preserve"> histopathological, </w:t>
      </w:r>
      <w:r w:rsidR="00265B0F" w:rsidRPr="00366606">
        <w:rPr>
          <w:rFonts w:ascii="Book Antiqua" w:hAnsi="Book Antiqua" w:cs="Times New Roman"/>
          <w:sz w:val="24"/>
          <w:szCs w:val="24"/>
        </w:rPr>
        <w:t>i</w:t>
      </w:r>
      <w:r w:rsidR="0020295D" w:rsidRPr="00366606">
        <w:rPr>
          <w:rFonts w:ascii="Book Antiqua" w:hAnsi="Book Antiqua" w:cs="Times New Roman"/>
          <w:sz w:val="24"/>
          <w:szCs w:val="24"/>
        </w:rPr>
        <w:t>mmunohistochemical</w:t>
      </w:r>
      <w:r w:rsidR="00586075" w:rsidRPr="00366606">
        <w:rPr>
          <w:rFonts w:ascii="Book Antiqua" w:hAnsi="Book Antiqua" w:cs="Times New Roman"/>
          <w:sz w:val="24"/>
          <w:szCs w:val="24"/>
        </w:rPr>
        <w:t>, and genetic features. Here</w:t>
      </w:r>
      <w:r>
        <w:rPr>
          <w:rFonts w:ascii="Book Antiqua" w:hAnsi="Book Antiqua" w:cs="Times New Roman" w:hint="eastAsia"/>
          <w:sz w:val="24"/>
          <w:szCs w:val="24"/>
        </w:rPr>
        <w:t>,</w:t>
      </w:r>
      <w:r w:rsidR="00586075" w:rsidRPr="00366606">
        <w:rPr>
          <w:rFonts w:ascii="Book Antiqua" w:hAnsi="Book Antiqua" w:cs="Times New Roman"/>
          <w:sz w:val="24"/>
          <w:szCs w:val="24"/>
        </w:rPr>
        <w:t xml:space="preserve"> we </w:t>
      </w:r>
      <w:r w:rsidR="00DE56F8" w:rsidRPr="00366606">
        <w:rPr>
          <w:rFonts w:ascii="Book Antiqua" w:hAnsi="Book Antiqua" w:cs="Times New Roman"/>
          <w:sz w:val="24"/>
          <w:szCs w:val="24"/>
        </w:rPr>
        <w:t>present</w:t>
      </w:r>
      <w:r w:rsidR="00586075" w:rsidRPr="00366606">
        <w:rPr>
          <w:rFonts w:ascii="Book Antiqua" w:hAnsi="Book Antiqua" w:cs="Times New Roman"/>
          <w:sz w:val="24"/>
          <w:szCs w:val="24"/>
        </w:rPr>
        <w:t xml:space="preserve">ed a case </w:t>
      </w:r>
      <w:r w:rsidR="00C55D33" w:rsidRPr="00366606">
        <w:rPr>
          <w:rFonts w:ascii="Book Antiqua" w:hAnsi="Book Antiqua" w:cs="Times New Roman"/>
          <w:sz w:val="24"/>
          <w:szCs w:val="24"/>
        </w:rPr>
        <w:t xml:space="preserve">of </w:t>
      </w:r>
      <w:r w:rsidR="00575D24" w:rsidRPr="00366606">
        <w:rPr>
          <w:rFonts w:ascii="Book Antiqua" w:hAnsi="Book Antiqua" w:cs="Times New Roman"/>
          <w:sz w:val="24"/>
          <w:szCs w:val="24"/>
        </w:rPr>
        <w:t>three</w:t>
      </w:r>
      <w:r w:rsidR="00D0362B" w:rsidRPr="00366606">
        <w:rPr>
          <w:rFonts w:ascii="Book Antiqua" w:hAnsi="Book Antiqua" w:cs="Times New Roman"/>
          <w:sz w:val="24"/>
          <w:szCs w:val="24"/>
        </w:rPr>
        <w:t xml:space="preserve"> synchronous</w:t>
      </w:r>
      <w:r>
        <w:rPr>
          <w:rFonts w:ascii="Book Antiqua" w:hAnsi="Book Antiqua" w:cs="Times New Roman"/>
          <w:sz w:val="24"/>
          <w:szCs w:val="24"/>
        </w:rPr>
        <w:t xml:space="preserve"> clear</w:t>
      </w:r>
      <w:r>
        <w:rPr>
          <w:rFonts w:ascii="Book Antiqua" w:hAnsi="Book Antiqua" w:cs="Times New Roman" w:hint="eastAsia"/>
          <w:sz w:val="24"/>
          <w:szCs w:val="24"/>
        </w:rPr>
        <w:t>-</w:t>
      </w:r>
      <w:r w:rsidR="00C55D33" w:rsidRPr="00366606">
        <w:rPr>
          <w:rFonts w:ascii="Book Antiqua" w:hAnsi="Book Antiqua" w:cs="Times New Roman"/>
          <w:sz w:val="24"/>
          <w:szCs w:val="24"/>
        </w:rPr>
        <w:t>cell sarcoma</w:t>
      </w:r>
      <w:r w:rsidR="005E28B2" w:rsidRPr="00366606">
        <w:rPr>
          <w:rFonts w:ascii="Book Antiqua" w:hAnsi="Book Antiqua" w:cs="Times New Roman"/>
          <w:sz w:val="24"/>
          <w:szCs w:val="24"/>
        </w:rPr>
        <w:t>s</w:t>
      </w:r>
      <w:r w:rsidR="00C55D33" w:rsidRPr="00366606">
        <w:rPr>
          <w:rFonts w:ascii="Book Antiqua" w:hAnsi="Book Antiqua" w:cs="Times New Roman"/>
          <w:sz w:val="24"/>
          <w:szCs w:val="24"/>
        </w:rPr>
        <w:t xml:space="preserve"> </w:t>
      </w:r>
      <w:r w:rsidR="005E28B2" w:rsidRPr="00366606">
        <w:rPr>
          <w:rFonts w:ascii="Book Antiqua" w:hAnsi="Book Antiqua" w:cs="Times New Roman"/>
          <w:sz w:val="24"/>
          <w:szCs w:val="24"/>
        </w:rPr>
        <w:t xml:space="preserve">in </w:t>
      </w:r>
      <w:r>
        <w:rPr>
          <w:rFonts w:ascii="Book Antiqua" w:hAnsi="Book Antiqua" w:cs="Times New Roman" w:hint="eastAsia"/>
          <w:sz w:val="24"/>
          <w:szCs w:val="24"/>
        </w:rPr>
        <w:t xml:space="preserve">the </w:t>
      </w:r>
      <w:r w:rsidR="005E28B2" w:rsidRPr="00366606">
        <w:rPr>
          <w:rFonts w:ascii="Book Antiqua" w:hAnsi="Book Antiqua" w:cs="Times New Roman"/>
          <w:sz w:val="24"/>
          <w:szCs w:val="24"/>
        </w:rPr>
        <w:t xml:space="preserve">jejunum and ileum </w:t>
      </w:r>
      <w:r w:rsidR="00C55D33" w:rsidRPr="00366606">
        <w:rPr>
          <w:rFonts w:ascii="Book Antiqua" w:hAnsi="Book Antiqua" w:cs="Times New Roman"/>
          <w:sz w:val="24"/>
          <w:szCs w:val="24"/>
        </w:rPr>
        <w:t xml:space="preserve">with </w:t>
      </w:r>
      <w:hyperlink r:id="rId14" w:anchor="keyfrom=E2Ctranslation" w:history="1">
        <w:r w:rsidR="00C55D33" w:rsidRPr="00366606">
          <w:rPr>
            <w:rFonts w:ascii="Book Antiqua" w:hAnsi="Book Antiqua" w:cs="Times New Roman"/>
            <w:sz w:val="24"/>
            <w:szCs w:val="24"/>
          </w:rPr>
          <w:t>parotid gland</w:t>
        </w:r>
      </w:hyperlink>
      <w:r w:rsidR="00C55D33" w:rsidRPr="00366606">
        <w:rPr>
          <w:rFonts w:ascii="Book Antiqua" w:hAnsi="Book Antiqua" w:cs="Times New Roman"/>
          <w:sz w:val="24"/>
          <w:szCs w:val="24"/>
        </w:rPr>
        <w:t xml:space="preserve"> metastasis</w:t>
      </w:r>
      <w:r w:rsidR="00152AB6" w:rsidRPr="00366606">
        <w:rPr>
          <w:rFonts w:ascii="Book Antiqua" w:hAnsi="Book Antiqua" w:cs="Times New Roman"/>
          <w:sz w:val="24"/>
          <w:szCs w:val="24"/>
        </w:rPr>
        <w:t>.</w:t>
      </w:r>
    </w:p>
    <w:p w:rsidR="000D79E5" w:rsidRPr="00366606" w:rsidRDefault="000D79E5" w:rsidP="00ED3923">
      <w:pPr>
        <w:autoSpaceDE w:val="0"/>
        <w:autoSpaceDN w:val="0"/>
        <w:adjustRightInd w:val="0"/>
        <w:spacing w:line="360" w:lineRule="auto"/>
        <w:rPr>
          <w:rFonts w:ascii="Book Antiqua" w:hAnsi="Book Antiqua" w:cs="DqbhfqAdvTTe45e47d2"/>
          <w:kern w:val="0"/>
          <w:sz w:val="24"/>
          <w:szCs w:val="24"/>
        </w:rPr>
      </w:pPr>
    </w:p>
    <w:p w:rsidR="00675050" w:rsidRPr="00872FB0" w:rsidRDefault="00F80034" w:rsidP="00ED3923">
      <w:pPr>
        <w:autoSpaceDE w:val="0"/>
        <w:autoSpaceDN w:val="0"/>
        <w:adjustRightInd w:val="0"/>
        <w:spacing w:line="360" w:lineRule="auto"/>
        <w:rPr>
          <w:rFonts w:ascii="Book Antiqua" w:hAnsi="Book Antiqua" w:cs="Times New Roman"/>
          <w:b/>
          <w:caps/>
          <w:sz w:val="24"/>
          <w:szCs w:val="24"/>
        </w:rPr>
      </w:pPr>
      <w:r w:rsidRPr="00872FB0">
        <w:rPr>
          <w:rFonts w:ascii="Book Antiqua" w:hAnsi="Book Antiqua" w:cs="Times New Roman"/>
          <w:b/>
          <w:caps/>
          <w:sz w:val="24"/>
          <w:szCs w:val="24"/>
        </w:rPr>
        <w:t xml:space="preserve">Case </w:t>
      </w:r>
      <w:r w:rsidR="003862AF" w:rsidRPr="00872FB0">
        <w:rPr>
          <w:rFonts w:ascii="Book Antiqua" w:hAnsi="Book Antiqua" w:cs="Times New Roman"/>
          <w:b/>
          <w:caps/>
          <w:sz w:val="24"/>
          <w:szCs w:val="24"/>
        </w:rPr>
        <w:t>report</w:t>
      </w:r>
    </w:p>
    <w:p w:rsidR="00675050" w:rsidRPr="00872FB0" w:rsidRDefault="00B14B10" w:rsidP="00ED3923">
      <w:pPr>
        <w:autoSpaceDE w:val="0"/>
        <w:autoSpaceDN w:val="0"/>
        <w:adjustRightInd w:val="0"/>
        <w:spacing w:line="360" w:lineRule="auto"/>
        <w:rPr>
          <w:rFonts w:ascii="Book Antiqua" w:hAnsi="Book Antiqua" w:cs="Times New Roman"/>
          <w:b/>
          <w:i/>
          <w:sz w:val="24"/>
          <w:szCs w:val="24"/>
        </w:rPr>
      </w:pPr>
      <w:r>
        <w:rPr>
          <w:rFonts w:ascii="Book Antiqua" w:hAnsi="Book Antiqua" w:cs="Times New Roman"/>
          <w:b/>
          <w:i/>
          <w:sz w:val="24"/>
          <w:szCs w:val="24"/>
        </w:rPr>
        <w:t>Patient details</w:t>
      </w:r>
    </w:p>
    <w:p w:rsidR="000D79E5" w:rsidRPr="00366606" w:rsidRDefault="00563F34" w:rsidP="00ED3923">
      <w:pPr>
        <w:autoSpaceDE w:val="0"/>
        <w:autoSpaceDN w:val="0"/>
        <w:adjustRightInd w:val="0"/>
        <w:spacing w:line="360" w:lineRule="auto"/>
        <w:rPr>
          <w:rFonts w:ascii="Book Antiqua" w:hAnsi="Book Antiqua" w:cs="Times New Roman"/>
          <w:sz w:val="24"/>
          <w:szCs w:val="24"/>
        </w:rPr>
      </w:pPr>
      <w:r w:rsidRPr="00366606">
        <w:rPr>
          <w:rFonts w:ascii="Book Antiqua" w:hAnsi="Book Antiqua" w:cs="Times New Roman"/>
          <w:sz w:val="24"/>
          <w:szCs w:val="24"/>
        </w:rPr>
        <w:t>A 51-year-old male presented with a two-year history of</w:t>
      </w:r>
      <w:r w:rsidR="000C3ECA">
        <w:rPr>
          <w:rFonts w:ascii="Book Antiqua" w:hAnsi="Book Antiqua" w:cs="Times New Roman" w:hint="eastAsia"/>
          <w:sz w:val="24"/>
          <w:szCs w:val="24"/>
        </w:rPr>
        <w:t xml:space="preserve"> a</w:t>
      </w:r>
      <w:r w:rsidR="00B41D7E" w:rsidRPr="00366606">
        <w:rPr>
          <w:rFonts w:ascii="Book Antiqua" w:hAnsi="Book Antiqua" w:cs="Times New Roman"/>
          <w:sz w:val="24"/>
          <w:szCs w:val="24"/>
        </w:rPr>
        <w:t xml:space="preserve"> growing</w:t>
      </w:r>
      <w:r w:rsidR="00532830" w:rsidRPr="00366606">
        <w:rPr>
          <w:rFonts w:ascii="Book Antiqua" w:hAnsi="Book Antiqua" w:cs="Times New Roman"/>
          <w:sz w:val="24"/>
          <w:szCs w:val="24"/>
        </w:rPr>
        <w:t xml:space="preserve"> painless</w:t>
      </w:r>
      <w:r w:rsidR="00B41D7E" w:rsidRPr="00366606">
        <w:rPr>
          <w:rFonts w:ascii="Book Antiqua" w:hAnsi="Book Antiqua" w:cs="Times New Roman"/>
          <w:sz w:val="24"/>
          <w:szCs w:val="24"/>
        </w:rPr>
        <w:t xml:space="preserve"> mass</w:t>
      </w:r>
      <w:r w:rsidR="005A5751" w:rsidRPr="00366606">
        <w:rPr>
          <w:rFonts w:ascii="Book Antiqua" w:hAnsi="Book Antiqua" w:cs="Times New Roman"/>
          <w:sz w:val="24"/>
          <w:szCs w:val="24"/>
        </w:rPr>
        <w:t xml:space="preserve"> lesion</w:t>
      </w:r>
      <w:r w:rsidR="00B41D7E" w:rsidRPr="00366606">
        <w:rPr>
          <w:rFonts w:ascii="Book Antiqua" w:hAnsi="Book Antiqua" w:cs="Times New Roman"/>
          <w:sz w:val="24"/>
          <w:szCs w:val="24"/>
        </w:rPr>
        <w:t xml:space="preserve"> under the right ear,</w:t>
      </w:r>
      <w:r w:rsidR="005A5751" w:rsidRPr="00366606">
        <w:rPr>
          <w:rFonts w:ascii="Book Antiqua" w:hAnsi="Book Antiqua" w:cs="Times New Roman"/>
          <w:sz w:val="24"/>
          <w:szCs w:val="24"/>
        </w:rPr>
        <w:t xml:space="preserve"> </w:t>
      </w:r>
      <w:r w:rsidR="000C3ECA" w:rsidRPr="00366606">
        <w:rPr>
          <w:rFonts w:ascii="Book Antiqua" w:hAnsi="Book Antiqua" w:cs="Times New Roman"/>
          <w:sz w:val="24"/>
          <w:szCs w:val="24"/>
        </w:rPr>
        <w:t>initially</w:t>
      </w:r>
      <w:r w:rsidR="005A5751" w:rsidRPr="00366606">
        <w:rPr>
          <w:rFonts w:ascii="Book Antiqua" w:hAnsi="Book Antiqua" w:cs="Times New Roman"/>
          <w:sz w:val="24"/>
          <w:szCs w:val="24"/>
        </w:rPr>
        <w:t xml:space="preserve"> the size of </w:t>
      </w:r>
      <w:r w:rsidR="000C3ECA">
        <w:rPr>
          <w:rFonts w:ascii="Book Antiqua" w:hAnsi="Book Antiqua" w:cs="Times New Roman" w:hint="eastAsia"/>
          <w:sz w:val="24"/>
          <w:szCs w:val="24"/>
        </w:rPr>
        <w:t xml:space="preserve">a </w:t>
      </w:r>
      <w:r w:rsidR="005A5751" w:rsidRPr="00366606">
        <w:rPr>
          <w:rFonts w:ascii="Book Antiqua" w:hAnsi="Book Antiqua" w:cs="Times New Roman"/>
          <w:sz w:val="24"/>
          <w:szCs w:val="24"/>
        </w:rPr>
        <w:t>soybean.</w:t>
      </w:r>
      <w:r w:rsidR="00A5671D" w:rsidRPr="00366606">
        <w:rPr>
          <w:rFonts w:ascii="Book Antiqua" w:hAnsi="Book Antiqua" w:cs="Times New Roman"/>
          <w:sz w:val="24"/>
          <w:szCs w:val="24"/>
        </w:rPr>
        <w:t xml:space="preserve"> </w:t>
      </w:r>
      <w:r w:rsidR="00B37096" w:rsidRPr="00366606">
        <w:rPr>
          <w:rFonts w:ascii="Book Antiqua" w:hAnsi="Book Antiqua" w:cs="Times New Roman"/>
          <w:sz w:val="24"/>
          <w:szCs w:val="24"/>
        </w:rPr>
        <w:t xml:space="preserve">The </w:t>
      </w:r>
      <w:r w:rsidR="00DE6B1E" w:rsidRPr="00366606">
        <w:rPr>
          <w:rFonts w:ascii="Book Antiqua" w:hAnsi="Book Antiqua" w:cs="Times New Roman"/>
          <w:sz w:val="24"/>
          <w:szCs w:val="24"/>
        </w:rPr>
        <w:t xml:space="preserve">mass grew </w:t>
      </w:r>
      <w:r w:rsidR="000C3ECA">
        <w:rPr>
          <w:rFonts w:ascii="Book Antiqua" w:hAnsi="Book Antiqua" w:cs="Times New Roman"/>
          <w:sz w:val="24"/>
          <w:szCs w:val="24"/>
        </w:rPr>
        <w:t>noticeably</w:t>
      </w:r>
      <w:r w:rsidR="00316F36">
        <w:rPr>
          <w:rFonts w:ascii="Book Antiqua" w:hAnsi="Book Antiqua" w:cs="Times New Roman" w:hint="eastAsia"/>
          <w:sz w:val="24"/>
          <w:szCs w:val="24"/>
        </w:rPr>
        <w:t xml:space="preserve"> </w:t>
      </w:r>
      <w:r w:rsidR="00DE6B1E" w:rsidRPr="00366606">
        <w:rPr>
          <w:rFonts w:ascii="Book Antiqua" w:hAnsi="Book Antiqua" w:cs="Times New Roman"/>
          <w:sz w:val="24"/>
          <w:szCs w:val="24"/>
        </w:rPr>
        <w:t>in the</w:t>
      </w:r>
      <w:r w:rsidR="00316F36">
        <w:rPr>
          <w:rFonts w:ascii="Book Antiqua" w:hAnsi="Book Antiqua" w:cs="Times New Roman" w:hint="eastAsia"/>
          <w:sz w:val="24"/>
          <w:szCs w:val="24"/>
        </w:rPr>
        <w:t xml:space="preserve"> </w:t>
      </w:r>
      <w:r w:rsidR="00DE6B1E" w:rsidRPr="00366606">
        <w:rPr>
          <w:rFonts w:ascii="Book Antiqua" w:hAnsi="Book Antiqua" w:cs="Times New Roman"/>
          <w:sz w:val="24"/>
          <w:szCs w:val="24"/>
        </w:rPr>
        <w:t>last six months</w:t>
      </w:r>
      <w:r w:rsidR="00B37096" w:rsidRPr="00366606">
        <w:rPr>
          <w:rFonts w:ascii="Book Antiqua" w:hAnsi="Book Antiqua" w:cs="Times New Roman"/>
          <w:sz w:val="24"/>
          <w:szCs w:val="24"/>
        </w:rPr>
        <w:t xml:space="preserve">. </w:t>
      </w:r>
      <w:r w:rsidR="00532830" w:rsidRPr="00366606">
        <w:rPr>
          <w:rFonts w:ascii="Book Antiqua" w:hAnsi="Book Antiqua" w:cs="Times New Roman"/>
          <w:sz w:val="24"/>
          <w:szCs w:val="24"/>
        </w:rPr>
        <w:t>The</w:t>
      </w:r>
      <w:r w:rsidR="000C3ECA">
        <w:rPr>
          <w:rFonts w:ascii="Book Antiqua" w:hAnsi="Book Antiqua" w:cs="Times New Roman"/>
          <w:sz w:val="24"/>
          <w:szCs w:val="24"/>
        </w:rPr>
        <w:t>re was a one</w:t>
      </w:r>
      <w:r w:rsidR="000C3ECA">
        <w:rPr>
          <w:rFonts w:ascii="Book Antiqua" w:hAnsi="Book Antiqua" w:cs="Times New Roman" w:hint="eastAsia"/>
          <w:sz w:val="24"/>
          <w:szCs w:val="24"/>
        </w:rPr>
        <w:t>-</w:t>
      </w:r>
      <w:r w:rsidR="00532830" w:rsidRPr="00366606">
        <w:rPr>
          <w:rFonts w:ascii="Book Antiqua" w:hAnsi="Book Antiqua" w:cs="Times New Roman"/>
          <w:sz w:val="24"/>
          <w:szCs w:val="24"/>
        </w:rPr>
        <w:t xml:space="preserve">year history of </w:t>
      </w:r>
      <w:r w:rsidR="00CC4857" w:rsidRPr="00366606">
        <w:rPr>
          <w:rFonts w:ascii="Book Antiqua" w:hAnsi="Book Antiqua" w:cs="Times New Roman"/>
          <w:sz w:val="24"/>
          <w:szCs w:val="24"/>
        </w:rPr>
        <w:t>n</w:t>
      </w:r>
      <w:r w:rsidR="00532830" w:rsidRPr="00366606">
        <w:rPr>
          <w:rFonts w:ascii="Book Antiqua" w:hAnsi="Book Antiqua" w:cs="Times New Roman"/>
          <w:sz w:val="24"/>
          <w:szCs w:val="24"/>
        </w:rPr>
        <w:t>ight sweats</w:t>
      </w:r>
      <w:r w:rsidR="000C3ECA">
        <w:rPr>
          <w:rFonts w:ascii="Book Antiqua" w:hAnsi="Book Antiqua" w:cs="Times New Roman" w:hint="eastAsia"/>
          <w:sz w:val="24"/>
          <w:szCs w:val="24"/>
        </w:rPr>
        <w:t xml:space="preserve"> and </w:t>
      </w:r>
      <w:r w:rsidR="00CE18DD" w:rsidRPr="00366606">
        <w:rPr>
          <w:rFonts w:ascii="Book Antiqua" w:hAnsi="Book Antiqua" w:cs="Times New Roman"/>
          <w:sz w:val="24"/>
          <w:szCs w:val="24"/>
        </w:rPr>
        <w:t>frequent stool</w:t>
      </w:r>
      <w:r w:rsidR="00DE6B1E" w:rsidRPr="00366606">
        <w:rPr>
          <w:rFonts w:ascii="Book Antiqua" w:hAnsi="Book Antiqua" w:cs="Times New Roman"/>
          <w:sz w:val="24"/>
          <w:szCs w:val="24"/>
        </w:rPr>
        <w:t xml:space="preserve"> (three</w:t>
      </w:r>
      <w:r w:rsidR="00316F36">
        <w:rPr>
          <w:rFonts w:ascii="Book Antiqua" w:hAnsi="Book Antiqua" w:cs="Times New Roman" w:hint="eastAsia"/>
          <w:sz w:val="24"/>
          <w:szCs w:val="24"/>
        </w:rPr>
        <w:t xml:space="preserve"> </w:t>
      </w:r>
      <w:r w:rsidR="00DE6B1E" w:rsidRPr="00366606">
        <w:rPr>
          <w:rFonts w:ascii="Book Antiqua" w:hAnsi="Book Antiqua" w:cs="Times New Roman"/>
          <w:sz w:val="24"/>
          <w:szCs w:val="24"/>
        </w:rPr>
        <w:t>to</w:t>
      </w:r>
      <w:r w:rsidR="00316F36">
        <w:rPr>
          <w:rFonts w:ascii="Book Antiqua" w:hAnsi="Book Antiqua" w:cs="Times New Roman" w:hint="eastAsia"/>
          <w:sz w:val="24"/>
          <w:szCs w:val="24"/>
        </w:rPr>
        <w:t xml:space="preserve"> </w:t>
      </w:r>
      <w:r w:rsidR="00DE6B1E" w:rsidRPr="00366606">
        <w:rPr>
          <w:rFonts w:ascii="Book Antiqua" w:hAnsi="Book Antiqua" w:cs="Times New Roman"/>
          <w:sz w:val="24"/>
          <w:szCs w:val="24"/>
        </w:rPr>
        <w:t>four</w:t>
      </w:r>
      <w:r w:rsidR="00316F36">
        <w:rPr>
          <w:rFonts w:ascii="Book Antiqua" w:hAnsi="Book Antiqua" w:cs="Times New Roman" w:hint="eastAsia"/>
          <w:sz w:val="24"/>
          <w:szCs w:val="24"/>
        </w:rPr>
        <w:t xml:space="preserve"> </w:t>
      </w:r>
      <w:r w:rsidR="00DE6B1E" w:rsidRPr="00366606">
        <w:rPr>
          <w:rFonts w:ascii="Book Antiqua" w:hAnsi="Book Antiqua" w:cs="Times New Roman"/>
          <w:sz w:val="24"/>
          <w:szCs w:val="24"/>
        </w:rPr>
        <w:t>times</w:t>
      </w:r>
      <w:r w:rsidR="00316F36">
        <w:rPr>
          <w:rFonts w:ascii="Book Antiqua" w:hAnsi="Book Antiqua" w:cs="Times New Roman" w:hint="eastAsia"/>
          <w:sz w:val="24"/>
          <w:szCs w:val="24"/>
        </w:rPr>
        <w:t xml:space="preserve"> </w:t>
      </w:r>
      <w:r w:rsidR="00DE6B1E" w:rsidRPr="00366606">
        <w:rPr>
          <w:rFonts w:ascii="Book Antiqua" w:hAnsi="Book Antiqua" w:cs="Times New Roman"/>
          <w:sz w:val="24"/>
          <w:szCs w:val="24"/>
        </w:rPr>
        <w:t>a day)</w:t>
      </w:r>
      <w:r w:rsidR="00CC4857" w:rsidRPr="00366606">
        <w:rPr>
          <w:rFonts w:ascii="Book Antiqua" w:hAnsi="Book Antiqua" w:cs="Times New Roman"/>
          <w:sz w:val="24"/>
          <w:szCs w:val="24"/>
        </w:rPr>
        <w:t xml:space="preserve">. </w:t>
      </w:r>
      <w:r w:rsidR="002279F5" w:rsidRPr="00366606">
        <w:rPr>
          <w:rFonts w:ascii="Book Antiqua" w:hAnsi="Book Antiqua" w:cs="Times New Roman"/>
          <w:sz w:val="24"/>
          <w:szCs w:val="24"/>
        </w:rPr>
        <w:t>There was no history of fever, weakness, dysphagia,</w:t>
      </w:r>
      <w:r w:rsidR="00316F36">
        <w:rPr>
          <w:rFonts w:ascii="Book Antiqua" w:hAnsi="Book Antiqua" w:cs="Times New Roman" w:hint="eastAsia"/>
          <w:sz w:val="24"/>
          <w:szCs w:val="24"/>
        </w:rPr>
        <w:t xml:space="preserve"> </w:t>
      </w:r>
      <w:hyperlink r:id="rId15" w:anchor="keyfrom=E2Ctranslation" w:history="1">
        <w:r w:rsidR="002279F5" w:rsidRPr="00366606">
          <w:rPr>
            <w:rFonts w:ascii="Book Antiqua" w:hAnsi="Book Antiqua" w:cs="Times New Roman"/>
            <w:sz w:val="24"/>
            <w:szCs w:val="24"/>
          </w:rPr>
          <w:t>dyspnea</w:t>
        </w:r>
      </w:hyperlink>
      <w:r w:rsidR="002279F5" w:rsidRPr="00366606">
        <w:rPr>
          <w:rFonts w:ascii="Book Antiqua" w:hAnsi="Book Antiqua" w:cs="Times New Roman"/>
          <w:sz w:val="24"/>
          <w:szCs w:val="24"/>
        </w:rPr>
        <w:t>,</w:t>
      </w:r>
      <w:r w:rsidR="00316F36">
        <w:rPr>
          <w:rFonts w:ascii="Book Antiqua" w:hAnsi="Book Antiqua" w:cs="Times New Roman" w:hint="eastAsia"/>
          <w:sz w:val="24"/>
          <w:szCs w:val="24"/>
        </w:rPr>
        <w:t xml:space="preserve"> </w:t>
      </w:r>
      <w:r w:rsidR="002279F5" w:rsidRPr="00366606">
        <w:rPr>
          <w:rFonts w:ascii="Book Antiqua" w:hAnsi="Book Antiqua" w:cs="Times New Roman"/>
          <w:sz w:val="24"/>
          <w:szCs w:val="24"/>
        </w:rPr>
        <w:t>cough, hoarseness</w:t>
      </w:r>
      <w:r w:rsidR="00A4127B" w:rsidRPr="00366606">
        <w:rPr>
          <w:rFonts w:ascii="Book Antiqua" w:hAnsi="Book Antiqua" w:cs="Times New Roman"/>
          <w:sz w:val="24"/>
          <w:szCs w:val="24"/>
        </w:rPr>
        <w:t xml:space="preserve">, jaundice, vomiting, </w:t>
      </w:r>
      <w:hyperlink r:id="rId16" w:anchor="keyfrom=E2Ctranslation" w:history="1">
        <w:r w:rsidR="00DE6B1E" w:rsidRPr="00366606">
          <w:rPr>
            <w:rFonts w:ascii="Book Antiqua" w:hAnsi="Book Antiqua" w:cs="Times New Roman"/>
            <w:sz w:val="24"/>
            <w:szCs w:val="24"/>
          </w:rPr>
          <w:t>melena</w:t>
        </w:r>
      </w:hyperlink>
      <w:r w:rsidR="00DE6B1E" w:rsidRPr="00366606">
        <w:rPr>
          <w:rFonts w:ascii="Book Antiqua" w:hAnsi="Book Antiqua" w:cs="Times New Roman"/>
          <w:sz w:val="24"/>
          <w:szCs w:val="24"/>
        </w:rPr>
        <w:t xml:space="preserve">, </w:t>
      </w:r>
      <w:hyperlink r:id="rId17" w:anchor="keyfrom=E2Ctranslation" w:history="1">
        <w:r w:rsidR="00DE6B1E" w:rsidRPr="00366606">
          <w:rPr>
            <w:rFonts w:ascii="Book Antiqua" w:hAnsi="Book Antiqua" w:cs="Times New Roman"/>
            <w:sz w:val="24"/>
            <w:szCs w:val="24"/>
          </w:rPr>
          <w:t>hematochezia</w:t>
        </w:r>
      </w:hyperlink>
      <w:r w:rsidR="00DE6B1E" w:rsidRPr="00366606">
        <w:rPr>
          <w:rFonts w:ascii="Book Antiqua" w:hAnsi="Book Antiqua" w:cs="Times New Roman"/>
          <w:sz w:val="24"/>
          <w:szCs w:val="24"/>
        </w:rPr>
        <w:t xml:space="preserve">, </w:t>
      </w:r>
      <w:r w:rsidR="002279F5" w:rsidRPr="00366606">
        <w:rPr>
          <w:rFonts w:ascii="Book Antiqua" w:hAnsi="Book Antiqua" w:cs="Times New Roman"/>
          <w:sz w:val="24"/>
          <w:szCs w:val="24"/>
        </w:rPr>
        <w:t>abdominal pain</w:t>
      </w:r>
      <w:r w:rsidR="000E3F5B" w:rsidRPr="00366606">
        <w:rPr>
          <w:rFonts w:ascii="Book Antiqua" w:hAnsi="Book Antiqua" w:cs="Times New Roman"/>
          <w:sz w:val="24"/>
          <w:szCs w:val="24"/>
        </w:rPr>
        <w:t xml:space="preserve">, </w:t>
      </w:r>
      <w:r w:rsidR="002279F5" w:rsidRPr="00366606">
        <w:rPr>
          <w:rFonts w:ascii="Book Antiqua" w:hAnsi="Book Antiqua" w:cs="Times New Roman"/>
          <w:sz w:val="24"/>
          <w:szCs w:val="24"/>
        </w:rPr>
        <w:t>abdominal</w:t>
      </w:r>
      <w:r w:rsidR="00A4127B" w:rsidRPr="00366606">
        <w:rPr>
          <w:rFonts w:ascii="Book Antiqua" w:hAnsi="Book Antiqua" w:cs="Times New Roman"/>
          <w:sz w:val="24"/>
          <w:szCs w:val="24"/>
        </w:rPr>
        <w:t xml:space="preserve"> </w:t>
      </w:r>
      <w:r w:rsidR="002279F5" w:rsidRPr="00366606">
        <w:rPr>
          <w:rFonts w:ascii="Book Antiqua" w:hAnsi="Book Antiqua" w:cs="Times New Roman"/>
          <w:sz w:val="24"/>
          <w:szCs w:val="24"/>
        </w:rPr>
        <w:t>distension</w:t>
      </w:r>
      <w:r w:rsidR="000E3F5B" w:rsidRPr="00366606">
        <w:rPr>
          <w:rFonts w:ascii="Book Antiqua" w:hAnsi="Book Antiqua" w:cs="Times New Roman"/>
          <w:sz w:val="24"/>
          <w:szCs w:val="24"/>
        </w:rPr>
        <w:t xml:space="preserve"> </w:t>
      </w:r>
      <w:r w:rsidR="00DE56F8" w:rsidRPr="00366606">
        <w:rPr>
          <w:rFonts w:ascii="Book Antiqua" w:hAnsi="Book Antiqua" w:cs="Times New Roman"/>
          <w:sz w:val="24"/>
          <w:szCs w:val="24"/>
        </w:rPr>
        <w:t>or</w:t>
      </w:r>
      <w:r w:rsidR="000E3F5B" w:rsidRPr="00366606">
        <w:rPr>
          <w:rFonts w:ascii="Book Antiqua" w:hAnsi="Book Antiqua" w:cs="Times New Roman"/>
          <w:sz w:val="24"/>
          <w:szCs w:val="24"/>
        </w:rPr>
        <w:t xml:space="preserve"> significant weight loss</w:t>
      </w:r>
      <w:r w:rsidR="002279F5" w:rsidRPr="00366606">
        <w:rPr>
          <w:rFonts w:ascii="Book Antiqua" w:hAnsi="Book Antiqua" w:cs="Times New Roman"/>
          <w:sz w:val="24"/>
          <w:szCs w:val="24"/>
        </w:rPr>
        <w:t>.</w:t>
      </w:r>
      <w:r w:rsidR="00494F87" w:rsidRPr="00366606">
        <w:rPr>
          <w:rFonts w:ascii="Book Antiqua" w:hAnsi="Book Antiqua" w:cs="Times New Roman"/>
          <w:sz w:val="24"/>
          <w:szCs w:val="24"/>
        </w:rPr>
        <w:t xml:space="preserve"> The patient had a 5-year medical</w:t>
      </w:r>
      <w:r w:rsidR="00316F36">
        <w:rPr>
          <w:rFonts w:ascii="Book Antiqua" w:hAnsi="Book Antiqua" w:cs="Times New Roman" w:hint="eastAsia"/>
          <w:sz w:val="24"/>
          <w:szCs w:val="24"/>
        </w:rPr>
        <w:t xml:space="preserve"> </w:t>
      </w:r>
      <w:r w:rsidR="00494F87" w:rsidRPr="00366606">
        <w:rPr>
          <w:rFonts w:ascii="Book Antiqua" w:hAnsi="Book Antiqua" w:cs="Times New Roman"/>
          <w:sz w:val="24"/>
          <w:szCs w:val="24"/>
        </w:rPr>
        <w:t>history of hypertension and he was a hepatitis-B carrier of 30</w:t>
      </w:r>
      <w:r w:rsidR="000C3ECA">
        <w:rPr>
          <w:rFonts w:ascii="Book Antiqua" w:hAnsi="Book Antiqua" w:cs="Times New Roman" w:hint="eastAsia"/>
          <w:sz w:val="24"/>
          <w:szCs w:val="24"/>
        </w:rPr>
        <w:t xml:space="preserve"> </w:t>
      </w:r>
      <w:r w:rsidR="00494F87" w:rsidRPr="00366606">
        <w:rPr>
          <w:rFonts w:ascii="Book Antiqua" w:hAnsi="Book Antiqua" w:cs="Times New Roman"/>
          <w:sz w:val="24"/>
          <w:szCs w:val="24"/>
        </w:rPr>
        <w:t xml:space="preserve">years and a smoker of 40 </w:t>
      </w:r>
      <w:r w:rsidR="00826468" w:rsidRPr="00366606">
        <w:rPr>
          <w:rFonts w:ascii="Book Antiqua" w:hAnsi="Book Antiqua" w:cs="Times New Roman"/>
          <w:sz w:val="24"/>
          <w:szCs w:val="24"/>
        </w:rPr>
        <w:t>pack-</w:t>
      </w:r>
      <w:r w:rsidR="00494F87" w:rsidRPr="00366606">
        <w:rPr>
          <w:rFonts w:ascii="Book Antiqua" w:hAnsi="Book Antiqua" w:cs="Times New Roman"/>
          <w:sz w:val="24"/>
          <w:szCs w:val="24"/>
        </w:rPr>
        <w:t>year</w:t>
      </w:r>
      <w:r w:rsidR="00826468" w:rsidRPr="00366606">
        <w:rPr>
          <w:rFonts w:ascii="Book Antiqua" w:hAnsi="Book Antiqua" w:cs="Times New Roman"/>
          <w:sz w:val="24"/>
          <w:szCs w:val="24"/>
        </w:rPr>
        <w:t>s</w:t>
      </w:r>
      <w:r w:rsidR="00494F87" w:rsidRPr="00366606">
        <w:rPr>
          <w:rFonts w:ascii="Book Antiqua" w:hAnsi="Book Antiqua" w:cs="Times New Roman"/>
          <w:sz w:val="24"/>
          <w:szCs w:val="24"/>
        </w:rPr>
        <w:t>. There was no family history of cancer.</w:t>
      </w:r>
      <w:r w:rsidR="002279F5" w:rsidRPr="00366606">
        <w:rPr>
          <w:rFonts w:ascii="Book Antiqua" w:hAnsi="Book Antiqua" w:cs="Times New Roman"/>
          <w:sz w:val="24"/>
          <w:szCs w:val="24"/>
        </w:rPr>
        <w:t> </w:t>
      </w:r>
    </w:p>
    <w:p w:rsidR="000D79E5" w:rsidRPr="00366606" w:rsidRDefault="00470BBB" w:rsidP="00ED3923">
      <w:pPr>
        <w:autoSpaceDE w:val="0"/>
        <w:autoSpaceDN w:val="0"/>
        <w:adjustRightInd w:val="0"/>
        <w:spacing w:line="360" w:lineRule="auto"/>
        <w:ind w:firstLineChars="100" w:firstLine="240"/>
        <w:rPr>
          <w:rFonts w:ascii="Book Antiqua" w:hAnsi="Book Antiqua" w:cs="Times New Roman"/>
          <w:sz w:val="24"/>
          <w:szCs w:val="24"/>
        </w:rPr>
      </w:pPr>
      <w:r w:rsidRPr="00366606">
        <w:rPr>
          <w:rFonts w:ascii="Book Antiqua" w:hAnsi="Book Antiqua" w:cs="Times New Roman"/>
          <w:sz w:val="24"/>
          <w:szCs w:val="24"/>
        </w:rPr>
        <w:t xml:space="preserve">On palpation, a </w:t>
      </w:r>
      <w:r w:rsidR="00146C36" w:rsidRPr="00366606">
        <w:rPr>
          <w:rFonts w:ascii="Book Antiqua" w:hAnsi="Book Antiqua" w:cs="Times New Roman"/>
          <w:sz w:val="24"/>
          <w:szCs w:val="24"/>
        </w:rPr>
        <w:t xml:space="preserve">20 mm×20 mm </w:t>
      </w:r>
      <w:r w:rsidR="000C3ECA">
        <w:rPr>
          <w:rFonts w:ascii="Book Antiqua" w:hAnsi="Book Antiqua" w:cs="Times New Roman"/>
          <w:sz w:val="24"/>
          <w:szCs w:val="24"/>
        </w:rPr>
        <w:t>relatively well</w:t>
      </w:r>
      <w:r w:rsidR="000C3ECA">
        <w:rPr>
          <w:rFonts w:ascii="Book Antiqua" w:hAnsi="Book Antiqua" w:cs="Times New Roman" w:hint="eastAsia"/>
          <w:sz w:val="24"/>
          <w:szCs w:val="24"/>
        </w:rPr>
        <w:t>-</w:t>
      </w:r>
      <w:r w:rsidRPr="00366606">
        <w:rPr>
          <w:rFonts w:ascii="Book Antiqua" w:hAnsi="Book Antiqua" w:cs="Times New Roman"/>
          <w:sz w:val="24"/>
          <w:szCs w:val="24"/>
        </w:rPr>
        <w:t xml:space="preserve">defined and soft mass with no </w:t>
      </w:r>
      <w:r w:rsidR="00146C36" w:rsidRPr="00366606">
        <w:rPr>
          <w:rFonts w:ascii="Book Antiqua" w:hAnsi="Book Antiqua" w:cs="Times New Roman"/>
          <w:sz w:val="24"/>
          <w:szCs w:val="24"/>
        </w:rPr>
        <w:t>tenderness</w:t>
      </w:r>
      <w:r w:rsidR="000C3ECA">
        <w:rPr>
          <w:rFonts w:ascii="Book Antiqua" w:hAnsi="Book Antiqua" w:cs="Times New Roman" w:hint="eastAsia"/>
          <w:sz w:val="24"/>
          <w:szCs w:val="24"/>
        </w:rPr>
        <w:t xml:space="preserve"> was observed along with</w:t>
      </w:r>
      <w:r w:rsidRPr="00366606">
        <w:rPr>
          <w:rFonts w:ascii="Book Antiqua" w:hAnsi="Book Antiqua" w:cs="Times New Roman"/>
          <w:sz w:val="24"/>
          <w:szCs w:val="24"/>
        </w:rPr>
        <w:t xml:space="preserve"> multiple </w:t>
      </w:r>
      <w:r w:rsidR="00146C36" w:rsidRPr="00366606">
        <w:rPr>
          <w:rFonts w:ascii="Book Antiqua" w:hAnsi="Book Antiqua" w:cs="Times New Roman"/>
          <w:sz w:val="24"/>
          <w:szCs w:val="24"/>
        </w:rPr>
        <w:t xml:space="preserve">enlarged </w:t>
      </w:r>
      <w:r w:rsidRPr="00366606">
        <w:rPr>
          <w:rFonts w:ascii="Book Antiqua" w:hAnsi="Book Antiqua" w:cs="Times New Roman"/>
          <w:sz w:val="24"/>
          <w:szCs w:val="24"/>
        </w:rPr>
        <w:t>cervical</w:t>
      </w:r>
      <w:r w:rsidRPr="00366606">
        <w:rPr>
          <w:rFonts w:ascii="Book Antiqua" w:hAnsi="Book Antiqua"/>
          <w:sz w:val="24"/>
          <w:szCs w:val="24"/>
        </w:rPr>
        <w:t xml:space="preserve"> </w:t>
      </w:r>
      <w:r w:rsidRPr="00366606">
        <w:rPr>
          <w:rFonts w:ascii="Book Antiqua" w:hAnsi="Book Antiqua" w:cs="Times New Roman"/>
          <w:sz w:val="24"/>
          <w:szCs w:val="24"/>
        </w:rPr>
        <w:t>nodules. Abdominal examination did not reveal any</w:t>
      </w:r>
      <w:r w:rsidR="00475451" w:rsidRPr="00366606">
        <w:rPr>
          <w:rFonts w:ascii="Book Antiqua" w:hAnsi="Book Antiqua" w:cs="Times New Roman"/>
          <w:sz w:val="24"/>
          <w:szCs w:val="24"/>
        </w:rPr>
        <w:t xml:space="preserve"> organomegaly or palpable lump</w:t>
      </w:r>
      <w:r w:rsidR="000C3ECA">
        <w:rPr>
          <w:rFonts w:ascii="Book Antiqua" w:hAnsi="Book Antiqua" w:cs="Times New Roman" w:hint="eastAsia"/>
          <w:sz w:val="24"/>
          <w:szCs w:val="24"/>
        </w:rPr>
        <w:t>s</w:t>
      </w:r>
      <w:r w:rsidR="00475451" w:rsidRPr="00366606">
        <w:rPr>
          <w:rFonts w:ascii="Book Antiqua" w:hAnsi="Book Antiqua" w:cs="Times New Roman"/>
          <w:sz w:val="24"/>
          <w:szCs w:val="24"/>
        </w:rPr>
        <w:t>.</w:t>
      </w:r>
    </w:p>
    <w:p w:rsidR="00DB4F55" w:rsidRDefault="00FA2372" w:rsidP="00ED3923">
      <w:pPr>
        <w:autoSpaceDE w:val="0"/>
        <w:autoSpaceDN w:val="0"/>
        <w:adjustRightInd w:val="0"/>
        <w:spacing w:line="360" w:lineRule="auto"/>
        <w:ind w:firstLineChars="100" w:firstLine="240"/>
        <w:rPr>
          <w:rFonts w:ascii="Book Antiqua" w:hAnsi="Book Antiqua" w:cs="Times New Roman"/>
          <w:sz w:val="24"/>
          <w:szCs w:val="24"/>
        </w:rPr>
      </w:pPr>
      <w:r w:rsidRPr="00366606">
        <w:rPr>
          <w:rFonts w:ascii="Book Antiqua" w:hAnsi="Book Antiqua" w:cs="Times New Roman"/>
          <w:sz w:val="24"/>
          <w:szCs w:val="24"/>
        </w:rPr>
        <w:t>Ultrasonogra</w:t>
      </w:r>
      <w:r w:rsidR="00DE56F8" w:rsidRPr="00366606">
        <w:rPr>
          <w:rFonts w:ascii="Book Antiqua" w:hAnsi="Book Antiqua" w:cs="Times New Roman"/>
          <w:sz w:val="24"/>
          <w:szCs w:val="24"/>
        </w:rPr>
        <w:t>phy</w:t>
      </w:r>
      <w:r w:rsidRPr="00366606">
        <w:rPr>
          <w:rFonts w:ascii="Book Antiqua" w:hAnsi="Book Antiqua" w:cs="Times New Roman"/>
          <w:sz w:val="24"/>
          <w:szCs w:val="24"/>
        </w:rPr>
        <w:t xml:space="preserve"> of the neck</w:t>
      </w:r>
      <w:r w:rsidR="001B6ACA" w:rsidRPr="00366606">
        <w:rPr>
          <w:rFonts w:ascii="Book Antiqua" w:hAnsi="Book Antiqua" w:cs="Times New Roman"/>
          <w:sz w:val="24"/>
          <w:szCs w:val="24"/>
        </w:rPr>
        <w:t xml:space="preserve"> two months ago</w:t>
      </w:r>
      <w:r w:rsidRPr="00366606">
        <w:rPr>
          <w:rFonts w:ascii="Book Antiqua" w:hAnsi="Book Antiqua" w:cs="Times New Roman"/>
          <w:sz w:val="24"/>
          <w:szCs w:val="24"/>
        </w:rPr>
        <w:t xml:space="preserve"> revealed a</w:t>
      </w:r>
      <w:r w:rsidR="009F5426" w:rsidRPr="00366606">
        <w:rPr>
          <w:rFonts w:ascii="Book Antiqua" w:hAnsi="Book Antiqua" w:cs="Times New Roman"/>
          <w:sz w:val="24"/>
          <w:szCs w:val="24"/>
        </w:rPr>
        <w:t xml:space="preserve"> </w:t>
      </w:r>
      <w:r w:rsidR="000C3ECA">
        <w:rPr>
          <w:rFonts w:ascii="Book Antiqua" w:hAnsi="Book Antiqua" w:cs="Times New Roman" w:hint="eastAsia"/>
          <w:sz w:val="24"/>
          <w:szCs w:val="24"/>
        </w:rPr>
        <w:t>relatively un</w:t>
      </w:r>
      <w:r w:rsidRPr="00366606">
        <w:rPr>
          <w:rFonts w:ascii="Book Antiqua" w:hAnsi="Book Antiqua" w:cs="Times New Roman"/>
          <w:sz w:val="24"/>
          <w:szCs w:val="24"/>
        </w:rPr>
        <w:t xml:space="preserve">defined </w:t>
      </w:r>
      <w:r w:rsidR="00166C36" w:rsidRPr="00366606">
        <w:rPr>
          <w:rFonts w:ascii="Book Antiqua" w:hAnsi="Book Antiqua" w:cs="Times New Roman"/>
          <w:sz w:val="24"/>
          <w:szCs w:val="24"/>
        </w:rPr>
        <w:t xml:space="preserve">hypoechoic </w:t>
      </w:r>
      <w:r w:rsidRPr="00366606">
        <w:rPr>
          <w:rFonts w:ascii="Book Antiqua" w:hAnsi="Book Antiqua" w:cs="Times New Roman"/>
          <w:sz w:val="24"/>
          <w:szCs w:val="24"/>
        </w:rPr>
        <w:t>mass</w:t>
      </w:r>
      <w:r w:rsidR="002977CC" w:rsidRPr="00366606">
        <w:rPr>
          <w:rFonts w:ascii="Book Antiqua" w:hAnsi="Book Antiqua" w:cs="Times New Roman"/>
          <w:sz w:val="24"/>
          <w:szCs w:val="24"/>
        </w:rPr>
        <w:t xml:space="preserve"> </w:t>
      </w:r>
      <w:r w:rsidRPr="00366606">
        <w:rPr>
          <w:rFonts w:ascii="Book Antiqua" w:hAnsi="Book Antiqua" w:cs="Times New Roman"/>
          <w:sz w:val="24"/>
          <w:szCs w:val="24"/>
        </w:rPr>
        <w:t>measuring approximately 15</w:t>
      </w:r>
      <w:r w:rsidR="000D144B" w:rsidRPr="00366606">
        <w:rPr>
          <w:rFonts w:ascii="Book Antiqua" w:hAnsi="Book Antiqua" w:cs="Times New Roman"/>
          <w:sz w:val="24"/>
          <w:szCs w:val="24"/>
        </w:rPr>
        <w:t xml:space="preserve"> mm</w:t>
      </w:r>
      <w:r w:rsidR="009722FF" w:rsidRPr="00366606">
        <w:rPr>
          <w:rFonts w:ascii="Book Antiqua" w:hAnsi="Book Antiqua" w:cs="Times New Roman"/>
          <w:sz w:val="24"/>
          <w:szCs w:val="24"/>
        </w:rPr>
        <w:t>×</w:t>
      </w:r>
      <w:r w:rsidRPr="00366606">
        <w:rPr>
          <w:rFonts w:ascii="Book Antiqua" w:hAnsi="Book Antiqua" w:cs="Times New Roman"/>
          <w:sz w:val="24"/>
          <w:szCs w:val="24"/>
        </w:rPr>
        <w:t xml:space="preserve">27 mm in its greatest dimension in the right </w:t>
      </w:r>
      <w:r w:rsidR="00166C36" w:rsidRPr="00366606">
        <w:rPr>
          <w:rFonts w:ascii="Book Antiqua" w:hAnsi="Book Antiqua" w:cs="Times New Roman"/>
          <w:sz w:val="24"/>
          <w:szCs w:val="24"/>
        </w:rPr>
        <w:t>parotid gland and submandibular</w:t>
      </w:r>
      <w:r w:rsidR="00DE56F8" w:rsidRPr="00366606">
        <w:rPr>
          <w:rFonts w:ascii="Book Antiqua" w:hAnsi="Book Antiqua" w:cs="Times New Roman"/>
          <w:sz w:val="24"/>
          <w:szCs w:val="24"/>
        </w:rPr>
        <w:t xml:space="preserve"> gland</w:t>
      </w:r>
      <w:r w:rsidR="00A765CD" w:rsidRPr="00366606">
        <w:rPr>
          <w:rFonts w:ascii="Book Antiqua" w:hAnsi="Book Antiqua" w:cs="Times New Roman"/>
          <w:sz w:val="24"/>
          <w:szCs w:val="24"/>
        </w:rPr>
        <w:t xml:space="preserve"> (Figure 1)</w:t>
      </w:r>
      <w:r w:rsidR="000C3ECA">
        <w:rPr>
          <w:rFonts w:ascii="Book Antiqua" w:hAnsi="Book Antiqua" w:cs="Times New Roman" w:hint="eastAsia"/>
          <w:sz w:val="24"/>
          <w:szCs w:val="24"/>
        </w:rPr>
        <w:t xml:space="preserve"> along with </w:t>
      </w:r>
      <w:r w:rsidR="00166C36" w:rsidRPr="00366606">
        <w:rPr>
          <w:rFonts w:ascii="Book Antiqua" w:hAnsi="Book Antiqua" w:cs="Times New Roman"/>
          <w:sz w:val="24"/>
          <w:szCs w:val="24"/>
        </w:rPr>
        <w:t>compared with multiple enlarged right supraclavicular and upper cervical lymph nodes</w:t>
      </w:r>
      <w:r w:rsidRPr="00366606">
        <w:rPr>
          <w:rFonts w:ascii="Book Antiqua" w:hAnsi="Book Antiqua" w:cs="Times New Roman"/>
          <w:sz w:val="24"/>
          <w:szCs w:val="24"/>
        </w:rPr>
        <w:t>. A</w:t>
      </w:r>
      <w:r w:rsidR="000621D0" w:rsidRPr="00366606">
        <w:rPr>
          <w:rFonts w:ascii="Book Antiqua" w:hAnsi="Book Antiqua" w:cs="Times New Roman"/>
          <w:sz w:val="24"/>
          <w:szCs w:val="24"/>
        </w:rPr>
        <w:t xml:space="preserve"> needle</w:t>
      </w:r>
      <w:r w:rsidRPr="00366606">
        <w:rPr>
          <w:rFonts w:ascii="Book Antiqua" w:hAnsi="Book Antiqua" w:cs="Times New Roman"/>
          <w:sz w:val="24"/>
          <w:szCs w:val="24"/>
        </w:rPr>
        <w:t xml:space="preserve"> biopsy </w:t>
      </w:r>
      <w:r w:rsidR="00166C36" w:rsidRPr="00366606">
        <w:rPr>
          <w:rFonts w:ascii="Book Antiqua" w:hAnsi="Book Antiqua" w:cs="Times New Roman"/>
          <w:sz w:val="24"/>
          <w:szCs w:val="24"/>
        </w:rPr>
        <w:t xml:space="preserve">of the mass </w:t>
      </w:r>
      <w:r w:rsidRPr="00366606">
        <w:rPr>
          <w:rFonts w:ascii="Book Antiqua" w:hAnsi="Book Antiqua" w:cs="Times New Roman"/>
          <w:sz w:val="24"/>
          <w:szCs w:val="24"/>
        </w:rPr>
        <w:t xml:space="preserve">was performed </w:t>
      </w:r>
      <w:r w:rsidRPr="00366606">
        <w:rPr>
          <w:rFonts w:ascii="Book Antiqua" w:hAnsi="Book Antiqua" w:cs="Times New Roman"/>
          <w:sz w:val="24"/>
          <w:szCs w:val="24"/>
        </w:rPr>
        <w:lastRenderedPageBreak/>
        <w:t xml:space="preserve">and the pathologic report </w:t>
      </w:r>
      <w:r w:rsidR="000621D0" w:rsidRPr="00366606">
        <w:rPr>
          <w:rFonts w:ascii="Book Antiqua" w:hAnsi="Book Antiqua" w:cs="Times New Roman"/>
          <w:sz w:val="24"/>
          <w:szCs w:val="24"/>
        </w:rPr>
        <w:t>found malignant tumor cells.</w:t>
      </w:r>
      <w:r w:rsidR="00B37096" w:rsidRPr="00366606">
        <w:rPr>
          <w:rFonts w:ascii="Book Antiqua" w:hAnsi="Book Antiqua" w:cs="Times New Roman"/>
          <w:sz w:val="24"/>
          <w:szCs w:val="24"/>
        </w:rPr>
        <w:t xml:space="preserve"> The patient was</w:t>
      </w:r>
      <w:r w:rsidR="000621D0" w:rsidRPr="00366606">
        <w:rPr>
          <w:rFonts w:ascii="Book Antiqua" w:hAnsi="Book Antiqua" w:cs="Times New Roman"/>
          <w:sz w:val="24"/>
          <w:szCs w:val="24"/>
        </w:rPr>
        <w:t xml:space="preserve"> </w:t>
      </w:r>
      <w:r w:rsidR="00BF3148">
        <w:rPr>
          <w:rFonts w:ascii="Book Antiqua" w:hAnsi="Book Antiqua" w:cs="Times New Roman" w:hint="eastAsia"/>
          <w:sz w:val="24"/>
          <w:szCs w:val="24"/>
        </w:rPr>
        <w:t xml:space="preserve">recommended for </w:t>
      </w:r>
      <w:r w:rsidR="00B37096" w:rsidRPr="00366606">
        <w:rPr>
          <w:rFonts w:ascii="Book Antiqua" w:hAnsi="Book Antiqua" w:cs="Times New Roman"/>
          <w:sz w:val="24"/>
          <w:szCs w:val="24"/>
        </w:rPr>
        <w:t xml:space="preserve">surgery for the mass in </w:t>
      </w:r>
      <w:r w:rsidR="00BF3148">
        <w:rPr>
          <w:rFonts w:ascii="Book Antiqua" w:hAnsi="Book Antiqua" w:cs="Times New Roman" w:hint="eastAsia"/>
          <w:sz w:val="24"/>
          <w:szCs w:val="24"/>
        </w:rPr>
        <w:t xml:space="preserve">the </w:t>
      </w:r>
      <w:r w:rsidR="00B37096" w:rsidRPr="00366606">
        <w:rPr>
          <w:rFonts w:ascii="Book Antiqua" w:hAnsi="Book Antiqua" w:cs="Times New Roman"/>
          <w:sz w:val="24"/>
          <w:szCs w:val="24"/>
        </w:rPr>
        <w:t xml:space="preserve">parotid gland. </w:t>
      </w:r>
      <w:r w:rsidR="00BF3148">
        <w:rPr>
          <w:rFonts w:ascii="Book Antiqua" w:hAnsi="Book Antiqua" w:cs="Times New Roman"/>
          <w:sz w:val="24"/>
          <w:szCs w:val="24"/>
        </w:rPr>
        <w:t>T</w:t>
      </w:r>
      <w:r w:rsidR="00BF3148">
        <w:rPr>
          <w:rFonts w:ascii="Book Antiqua" w:hAnsi="Book Antiqua" w:cs="Times New Roman" w:hint="eastAsia"/>
          <w:sz w:val="24"/>
          <w:szCs w:val="24"/>
        </w:rPr>
        <w:t>he p</w:t>
      </w:r>
      <w:r w:rsidR="00B37096" w:rsidRPr="00366606">
        <w:rPr>
          <w:rFonts w:ascii="Book Antiqua" w:hAnsi="Book Antiqua" w:cs="Times New Roman"/>
          <w:sz w:val="24"/>
          <w:szCs w:val="24"/>
        </w:rPr>
        <w:t xml:space="preserve">reoperative blood routine examination showed </w:t>
      </w:r>
      <w:r w:rsidR="00BF3148">
        <w:rPr>
          <w:rFonts w:ascii="Book Antiqua" w:hAnsi="Book Antiqua" w:cs="Times New Roman" w:hint="eastAsia"/>
          <w:sz w:val="24"/>
          <w:szCs w:val="24"/>
        </w:rPr>
        <w:t xml:space="preserve">that </w:t>
      </w:r>
      <w:r w:rsidR="00B37096" w:rsidRPr="00366606">
        <w:rPr>
          <w:rFonts w:ascii="Book Antiqua" w:hAnsi="Book Antiqua" w:cs="Times New Roman"/>
          <w:sz w:val="24"/>
          <w:szCs w:val="24"/>
        </w:rPr>
        <w:t>the HGB was 106</w:t>
      </w:r>
      <w:r w:rsidR="00C74B5E">
        <w:rPr>
          <w:rFonts w:ascii="Book Antiqua" w:hAnsi="Book Antiqua" w:cs="Times New Roman" w:hint="eastAsia"/>
          <w:sz w:val="24"/>
          <w:szCs w:val="24"/>
        </w:rPr>
        <w:t xml:space="preserve"> </w:t>
      </w:r>
      <w:r w:rsidR="00B37096" w:rsidRPr="00366606">
        <w:rPr>
          <w:rFonts w:ascii="Book Antiqua" w:hAnsi="Book Antiqua" w:cs="Times New Roman"/>
          <w:sz w:val="24"/>
          <w:szCs w:val="24"/>
        </w:rPr>
        <w:t>g/L.</w:t>
      </w:r>
      <w:r w:rsidR="00BF3148">
        <w:rPr>
          <w:rFonts w:ascii="Book Antiqua" w:hAnsi="Book Antiqua" w:cs="Times New Roman" w:hint="eastAsia"/>
          <w:sz w:val="24"/>
          <w:szCs w:val="24"/>
        </w:rPr>
        <w:t xml:space="preserve"> Therefore, </w:t>
      </w:r>
      <w:r w:rsidR="00DE56F8" w:rsidRPr="00366606">
        <w:rPr>
          <w:rFonts w:ascii="Book Antiqua" w:hAnsi="Book Antiqua" w:cs="Times New Roman"/>
          <w:sz w:val="24"/>
          <w:szCs w:val="24"/>
        </w:rPr>
        <w:t>the patient</w:t>
      </w:r>
      <w:r w:rsidR="00940973" w:rsidRPr="00366606">
        <w:rPr>
          <w:rFonts w:ascii="Book Antiqua" w:hAnsi="Book Antiqua" w:cs="Times New Roman"/>
          <w:sz w:val="24"/>
          <w:szCs w:val="24"/>
        </w:rPr>
        <w:t xml:space="preserve"> underwent </w:t>
      </w:r>
      <w:r w:rsidR="00C74B5E">
        <w:rPr>
          <w:rFonts w:ascii="Book Antiqua" w:hAnsi="Book Antiqua" w:cs="Times New Roman"/>
          <w:sz w:val="24"/>
          <w:szCs w:val="24"/>
        </w:rPr>
        <w:t>positron emission tomography/</w:t>
      </w:r>
      <w:r w:rsidR="003C0B55" w:rsidRPr="00366606">
        <w:rPr>
          <w:rFonts w:ascii="Book Antiqua" w:hAnsi="Book Antiqua" w:cs="Times New Roman"/>
          <w:sz w:val="24"/>
          <w:szCs w:val="24"/>
        </w:rPr>
        <w:t>computed tomography (PET/CT)</w:t>
      </w:r>
      <w:r w:rsidR="007449A4" w:rsidRPr="00366606">
        <w:rPr>
          <w:rFonts w:ascii="Book Antiqua" w:hAnsi="Book Antiqua" w:cs="Times New Roman"/>
          <w:sz w:val="24"/>
          <w:szCs w:val="24"/>
        </w:rPr>
        <w:t>. A 36</w:t>
      </w:r>
      <w:r w:rsidR="00C74B5E">
        <w:rPr>
          <w:rFonts w:ascii="Book Antiqua" w:hAnsi="Book Antiqua" w:cs="Times New Roman" w:hint="eastAsia"/>
          <w:sz w:val="24"/>
          <w:szCs w:val="24"/>
        </w:rPr>
        <w:t xml:space="preserve"> </w:t>
      </w:r>
      <w:r w:rsidR="007449A4" w:rsidRPr="00366606">
        <w:rPr>
          <w:rFonts w:ascii="Book Antiqua" w:hAnsi="Book Antiqua" w:cs="Times New Roman"/>
          <w:sz w:val="24"/>
          <w:szCs w:val="24"/>
        </w:rPr>
        <w:t>mm</w:t>
      </w:r>
      <w:r w:rsidR="009722FF" w:rsidRPr="00366606">
        <w:rPr>
          <w:rFonts w:ascii="Book Antiqua" w:hAnsi="Book Antiqua" w:cs="Times New Roman"/>
          <w:sz w:val="24"/>
          <w:szCs w:val="24"/>
        </w:rPr>
        <w:t>×</w:t>
      </w:r>
      <w:r w:rsidR="007449A4" w:rsidRPr="00366606">
        <w:rPr>
          <w:rFonts w:ascii="Book Antiqua" w:hAnsi="Book Antiqua" w:cs="Times New Roman"/>
          <w:sz w:val="24"/>
          <w:szCs w:val="24"/>
        </w:rPr>
        <w:t>33</w:t>
      </w:r>
      <w:r w:rsidR="00C74B5E">
        <w:rPr>
          <w:rFonts w:ascii="Book Antiqua" w:hAnsi="Book Antiqua" w:cs="Times New Roman" w:hint="eastAsia"/>
          <w:sz w:val="24"/>
          <w:szCs w:val="24"/>
        </w:rPr>
        <w:t xml:space="preserve"> </w:t>
      </w:r>
      <w:r w:rsidR="007449A4" w:rsidRPr="00366606">
        <w:rPr>
          <w:rFonts w:ascii="Book Antiqua" w:hAnsi="Book Antiqua" w:cs="Times New Roman"/>
          <w:sz w:val="24"/>
          <w:szCs w:val="24"/>
        </w:rPr>
        <w:t>mm</w:t>
      </w:r>
      <w:r w:rsidR="000D144B" w:rsidRPr="00366606">
        <w:rPr>
          <w:rFonts w:ascii="Book Antiqua" w:hAnsi="Book Antiqua" w:cs="Times New Roman"/>
          <w:sz w:val="24"/>
          <w:szCs w:val="24"/>
        </w:rPr>
        <w:t xml:space="preserve"> intestinal mass</w:t>
      </w:r>
      <w:r w:rsidR="00A5671D" w:rsidRPr="00366606">
        <w:rPr>
          <w:rFonts w:ascii="Book Antiqua" w:hAnsi="Book Antiqua" w:cs="Times New Roman"/>
          <w:sz w:val="24"/>
          <w:szCs w:val="24"/>
        </w:rPr>
        <w:t xml:space="preserve"> </w:t>
      </w:r>
      <w:r w:rsidR="001B6ACA" w:rsidRPr="00366606">
        <w:rPr>
          <w:rFonts w:ascii="Book Antiqua" w:hAnsi="Book Antiqua" w:cs="Times New Roman"/>
          <w:sz w:val="24"/>
          <w:szCs w:val="24"/>
        </w:rPr>
        <w:t>with increased glucose uptake</w:t>
      </w:r>
      <w:r w:rsidR="00195AB5" w:rsidRPr="00366606">
        <w:rPr>
          <w:rFonts w:ascii="Book Antiqua" w:hAnsi="Book Antiqua" w:cs="Times New Roman"/>
          <w:sz w:val="24"/>
          <w:szCs w:val="24"/>
        </w:rPr>
        <w:t>,</w:t>
      </w:r>
      <w:r w:rsidR="00947E29" w:rsidRPr="00366606">
        <w:rPr>
          <w:rFonts w:ascii="Book Antiqua" w:hAnsi="Book Antiqua" w:cs="Times New Roman"/>
          <w:sz w:val="24"/>
          <w:szCs w:val="24"/>
        </w:rPr>
        <w:t xml:space="preserve"> </w:t>
      </w:r>
      <w:r w:rsidR="000D144B" w:rsidRPr="00366606">
        <w:rPr>
          <w:rFonts w:ascii="Book Antiqua" w:hAnsi="Book Antiqua" w:cs="Times New Roman"/>
          <w:sz w:val="24"/>
          <w:szCs w:val="24"/>
        </w:rPr>
        <w:t>and multiple peripheral lymph nodes</w:t>
      </w:r>
      <w:r w:rsidR="007449A4" w:rsidRPr="00366606">
        <w:rPr>
          <w:rFonts w:ascii="Book Antiqua" w:hAnsi="Book Antiqua" w:cs="Times New Roman"/>
          <w:sz w:val="24"/>
          <w:szCs w:val="24"/>
        </w:rPr>
        <w:t xml:space="preserve"> in the right mid</w:t>
      </w:r>
      <w:r w:rsidR="00DE56F8" w:rsidRPr="00366606">
        <w:rPr>
          <w:rFonts w:ascii="Book Antiqua" w:hAnsi="Book Antiqua" w:cs="Times New Roman"/>
          <w:sz w:val="24"/>
          <w:szCs w:val="24"/>
        </w:rPr>
        <w:t>-</w:t>
      </w:r>
      <w:r w:rsidR="007449A4" w:rsidRPr="00366606">
        <w:rPr>
          <w:rFonts w:ascii="Book Antiqua" w:hAnsi="Book Antiqua" w:cs="Times New Roman"/>
          <w:sz w:val="24"/>
          <w:szCs w:val="24"/>
        </w:rPr>
        <w:t>abdomen</w:t>
      </w:r>
      <w:r w:rsidR="00AD63E6" w:rsidRPr="00366606">
        <w:rPr>
          <w:rFonts w:ascii="Book Antiqua" w:hAnsi="Book Antiqua" w:cs="Times New Roman"/>
          <w:sz w:val="24"/>
          <w:szCs w:val="24"/>
        </w:rPr>
        <w:t xml:space="preserve"> were found</w:t>
      </w:r>
      <w:r w:rsidR="008D43B4" w:rsidRPr="00366606">
        <w:rPr>
          <w:rFonts w:ascii="Book Antiqua" w:hAnsi="Book Antiqua" w:cs="Times New Roman"/>
          <w:sz w:val="24"/>
          <w:szCs w:val="24"/>
        </w:rPr>
        <w:t xml:space="preserve"> (Figure </w:t>
      </w:r>
      <w:r w:rsidR="00A765CD" w:rsidRPr="00366606">
        <w:rPr>
          <w:rFonts w:ascii="Book Antiqua" w:hAnsi="Book Antiqua" w:cs="Times New Roman"/>
          <w:sz w:val="24"/>
          <w:szCs w:val="24"/>
        </w:rPr>
        <w:t>2</w:t>
      </w:r>
      <w:r w:rsidR="008D43B4" w:rsidRPr="00366606">
        <w:rPr>
          <w:rFonts w:ascii="Book Antiqua" w:hAnsi="Book Antiqua" w:cs="Times New Roman"/>
          <w:sz w:val="24"/>
          <w:szCs w:val="24"/>
        </w:rPr>
        <w:t>)</w:t>
      </w:r>
      <w:r w:rsidR="00AD63E6" w:rsidRPr="00366606">
        <w:rPr>
          <w:rFonts w:ascii="Book Antiqua" w:hAnsi="Book Antiqua" w:cs="Times New Roman"/>
          <w:sz w:val="24"/>
          <w:szCs w:val="24"/>
        </w:rPr>
        <w:t xml:space="preserve">, and the maximum standard uptake values (SUV) </w:t>
      </w:r>
      <w:r w:rsidR="001B6ACA" w:rsidRPr="00366606">
        <w:rPr>
          <w:rFonts w:ascii="Book Antiqua" w:hAnsi="Book Antiqua" w:cs="Times New Roman"/>
          <w:sz w:val="24"/>
          <w:szCs w:val="24"/>
        </w:rPr>
        <w:t>was</w:t>
      </w:r>
      <w:r w:rsidR="00AD63E6" w:rsidRPr="00366606">
        <w:rPr>
          <w:rFonts w:ascii="Book Antiqua" w:hAnsi="Book Antiqua" w:cs="Times New Roman"/>
          <w:sz w:val="24"/>
          <w:szCs w:val="24"/>
        </w:rPr>
        <w:t xml:space="preserve"> 6.6</w:t>
      </w:r>
      <w:r w:rsidR="00A5671D" w:rsidRPr="00366606">
        <w:rPr>
          <w:rFonts w:ascii="Book Antiqua" w:hAnsi="Book Antiqua" w:cs="Times New Roman"/>
          <w:sz w:val="24"/>
          <w:szCs w:val="24"/>
        </w:rPr>
        <w:t>.</w:t>
      </w:r>
      <w:r w:rsidR="003C4B64" w:rsidRPr="00366606">
        <w:rPr>
          <w:rFonts w:ascii="Book Antiqua" w:hAnsi="Book Antiqua" w:cs="Times New Roman"/>
          <w:sz w:val="24"/>
          <w:szCs w:val="24"/>
        </w:rPr>
        <w:t xml:space="preserve"> </w:t>
      </w:r>
      <w:r w:rsidR="00A5671D" w:rsidRPr="00366606">
        <w:rPr>
          <w:rFonts w:ascii="Book Antiqua" w:hAnsi="Book Antiqua" w:cs="Times New Roman"/>
          <w:sz w:val="24"/>
          <w:szCs w:val="24"/>
        </w:rPr>
        <w:t>A</w:t>
      </w:r>
      <w:r w:rsidR="00D6408F" w:rsidRPr="00366606">
        <w:rPr>
          <w:rFonts w:ascii="Book Antiqua" w:hAnsi="Book Antiqua" w:cs="Times New Roman"/>
          <w:sz w:val="24"/>
          <w:szCs w:val="24"/>
        </w:rPr>
        <w:t>n</w:t>
      </w:r>
      <w:r w:rsidR="00A5671D" w:rsidRPr="00366606">
        <w:rPr>
          <w:rFonts w:ascii="Book Antiqua" w:hAnsi="Book Antiqua" w:cs="Times New Roman"/>
          <w:sz w:val="24"/>
          <w:szCs w:val="24"/>
        </w:rPr>
        <w:t xml:space="preserve"> intestinal lesion </w:t>
      </w:r>
      <w:r w:rsidR="007449A4" w:rsidRPr="00366606">
        <w:rPr>
          <w:rFonts w:ascii="Book Antiqua" w:hAnsi="Book Antiqua" w:cs="Times New Roman"/>
          <w:sz w:val="24"/>
          <w:szCs w:val="24"/>
        </w:rPr>
        <w:t xml:space="preserve">with increased glucose uptake </w:t>
      </w:r>
      <w:r w:rsidR="003B6C8D" w:rsidRPr="00366606">
        <w:rPr>
          <w:rFonts w:ascii="Book Antiqua" w:hAnsi="Book Antiqua" w:cs="Times New Roman"/>
          <w:sz w:val="24"/>
          <w:szCs w:val="24"/>
        </w:rPr>
        <w:t xml:space="preserve">in the right </w:t>
      </w:r>
      <w:hyperlink r:id="rId18" w:anchor="keyfrom=E2Ctranslation" w:history="1">
        <w:r w:rsidR="003B6C8D" w:rsidRPr="00366606">
          <w:rPr>
            <w:rFonts w:ascii="Book Antiqua" w:hAnsi="Book Antiqua" w:cs="Times New Roman"/>
            <w:sz w:val="24"/>
            <w:szCs w:val="24"/>
          </w:rPr>
          <w:t>hypogastrium</w:t>
        </w:r>
      </w:hyperlink>
      <w:r w:rsidR="00A5671D" w:rsidRPr="00366606">
        <w:rPr>
          <w:rFonts w:ascii="Book Antiqua" w:hAnsi="Book Antiqua" w:cs="Times New Roman"/>
          <w:sz w:val="24"/>
          <w:szCs w:val="24"/>
        </w:rPr>
        <w:t xml:space="preserve"> was also </w:t>
      </w:r>
      <w:r w:rsidR="00BF3148">
        <w:rPr>
          <w:rFonts w:ascii="Book Antiqua" w:hAnsi="Book Antiqua" w:cs="Times New Roman" w:hint="eastAsia"/>
          <w:sz w:val="24"/>
          <w:szCs w:val="24"/>
        </w:rPr>
        <w:t>seen</w:t>
      </w:r>
      <w:r w:rsidR="00A74E03" w:rsidRPr="00366606">
        <w:rPr>
          <w:rFonts w:ascii="Book Antiqua" w:hAnsi="Book Antiqua" w:cs="Times New Roman"/>
          <w:sz w:val="24"/>
          <w:szCs w:val="24"/>
        </w:rPr>
        <w:t xml:space="preserve"> and the SUV was 7.0</w:t>
      </w:r>
      <w:r w:rsidR="00A5671D" w:rsidRPr="00366606">
        <w:rPr>
          <w:rFonts w:ascii="Book Antiqua" w:hAnsi="Book Antiqua" w:cs="Times New Roman"/>
          <w:sz w:val="24"/>
          <w:szCs w:val="24"/>
        </w:rPr>
        <w:t>.</w:t>
      </w:r>
      <w:r w:rsidR="003B6C8D" w:rsidRPr="00366606">
        <w:rPr>
          <w:rFonts w:ascii="Book Antiqua" w:hAnsi="Book Antiqua" w:cs="Times New Roman"/>
          <w:sz w:val="24"/>
          <w:szCs w:val="24"/>
        </w:rPr>
        <w:t xml:space="preserve"> The mass in the right parotid and peripheral lymph nodes</w:t>
      </w:r>
      <w:r w:rsidR="008D43B4" w:rsidRPr="00366606">
        <w:rPr>
          <w:rFonts w:ascii="Book Antiqua" w:hAnsi="Book Antiqua" w:cs="Times New Roman"/>
          <w:sz w:val="24"/>
          <w:szCs w:val="24"/>
        </w:rPr>
        <w:t xml:space="preserve"> </w:t>
      </w:r>
      <w:r w:rsidR="003B6C8D" w:rsidRPr="00366606">
        <w:rPr>
          <w:rFonts w:ascii="Book Antiqua" w:hAnsi="Book Antiqua" w:cs="Times New Roman"/>
          <w:sz w:val="24"/>
          <w:szCs w:val="24"/>
        </w:rPr>
        <w:t>w</w:t>
      </w:r>
      <w:r w:rsidR="00DE56F8" w:rsidRPr="00366606">
        <w:rPr>
          <w:rFonts w:ascii="Book Antiqua" w:hAnsi="Book Antiqua" w:cs="Times New Roman"/>
          <w:sz w:val="24"/>
          <w:szCs w:val="24"/>
        </w:rPr>
        <w:t>ere</w:t>
      </w:r>
      <w:r w:rsidR="003B6C8D" w:rsidRPr="00366606">
        <w:rPr>
          <w:rFonts w:ascii="Book Antiqua" w:hAnsi="Book Antiqua" w:cs="Times New Roman"/>
          <w:sz w:val="24"/>
          <w:szCs w:val="24"/>
        </w:rPr>
        <w:t xml:space="preserve"> </w:t>
      </w:r>
      <w:r w:rsidR="00940973" w:rsidRPr="00366606">
        <w:rPr>
          <w:rFonts w:ascii="Book Antiqua" w:hAnsi="Book Antiqua" w:cs="Times New Roman"/>
          <w:sz w:val="24"/>
          <w:szCs w:val="24"/>
        </w:rPr>
        <w:t xml:space="preserve">also </w:t>
      </w:r>
      <w:r w:rsidR="003B6C8D" w:rsidRPr="00366606">
        <w:rPr>
          <w:rFonts w:ascii="Book Antiqua" w:hAnsi="Book Antiqua" w:cs="Times New Roman"/>
          <w:sz w:val="24"/>
          <w:szCs w:val="24"/>
        </w:rPr>
        <w:t>compared with increased glucose uptake</w:t>
      </w:r>
      <w:r w:rsidR="001B6ACA" w:rsidRPr="00366606">
        <w:rPr>
          <w:rFonts w:ascii="Book Antiqua" w:hAnsi="Book Antiqua" w:cs="Times New Roman"/>
          <w:sz w:val="24"/>
          <w:szCs w:val="24"/>
        </w:rPr>
        <w:t>, and the SUV was 10.3.</w:t>
      </w:r>
      <w:r w:rsidR="007E4C74" w:rsidRPr="00366606">
        <w:rPr>
          <w:rFonts w:ascii="Book Antiqua" w:hAnsi="Book Antiqua" w:cs="Times New Roman"/>
          <w:sz w:val="24"/>
          <w:szCs w:val="24"/>
        </w:rPr>
        <w:t xml:space="preserve"> Preoperative tumor maker</w:t>
      </w:r>
      <w:r w:rsidR="00BB292A" w:rsidRPr="00366606">
        <w:rPr>
          <w:rFonts w:ascii="Book Antiqua" w:hAnsi="Book Antiqua" w:cs="Times New Roman"/>
          <w:sz w:val="24"/>
          <w:szCs w:val="24"/>
        </w:rPr>
        <w:t xml:space="preserve">, </w:t>
      </w:r>
      <w:r w:rsidR="007E4C74" w:rsidRPr="00366606">
        <w:rPr>
          <w:rFonts w:ascii="Book Antiqua" w:hAnsi="Book Antiqua" w:cs="Times New Roman"/>
          <w:sz w:val="24"/>
          <w:szCs w:val="24"/>
        </w:rPr>
        <w:t xml:space="preserve">such as </w:t>
      </w:r>
      <w:hyperlink r:id="rId19" w:history="1">
        <w:r w:rsidR="007E4C74" w:rsidRPr="00366606">
          <w:rPr>
            <w:rFonts w:ascii="Book Antiqua" w:hAnsi="Book Antiqua" w:cs="Times New Roman"/>
            <w:sz w:val="24"/>
            <w:szCs w:val="24"/>
          </w:rPr>
          <w:t>CA125</w:t>
        </w:r>
      </w:hyperlink>
      <w:r w:rsidR="007E4C74" w:rsidRPr="00366606">
        <w:rPr>
          <w:rFonts w:ascii="Book Antiqua" w:hAnsi="Book Antiqua" w:cs="Times New Roman"/>
          <w:sz w:val="24"/>
          <w:szCs w:val="24"/>
        </w:rPr>
        <w:t xml:space="preserve">, </w:t>
      </w:r>
      <w:hyperlink r:id="rId20" w:history="1">
        <w:r w:rsidR="007E4C74" w:rsidRPr="00366606">
          <w:rPr>
            <w:rFonts w:ascii="Book Antiqua" w:hAnsi="Book Antiqua" w:cs="Times New Roman"/>
            <w:sz w:val="24"/>
            <w:szCs w:val="24"/>
          </w:rPr>
          <w:t>CA15-3</w:t>
        </w:r>
      </w:hyperlink>
      <w:r w:rsidR="007E4C74" w:rsidRPr="00366606">
        <w:rPr>
          <w:rFonts w:ascii="Book Antiqua" w:hAnsi="Book Antiqua" w:cs="Times New Roman"/>
          <w:sz w:val="24"/>
          <w:szCs w:val="24"/>
        </w:rPr>
        <w:t xml:space="preserve">, </w:t>
      </w:r>
      <w:hyperlink r:id="rId21" w:history="1">
        <w:r w:rsidR="007E4C74" w:rsidRPr="00366606">
          <w:rPr>
            <w:rFonts w:ascii="Book Antiqua" w:hAnsi="Book Antiqua" w:cs="Times New Roman"/>
            <w:sz w:val="24"/>
            <w:szCs w:val="24"/>
          </w:rPr>
          <w:t>CA19-9</w:t>
        </w:r>
      </w:hyperlink>
      <w:r w:rsidR="00BB292A" w:rsidRPr="00366606">
        <w:rPr>
          <w:rFonts w:ascii="Book Antiqua" w:hAnsi="Book Antiqua" w:cs="Times New Roman"/>
          <w:sz w:val="24"/>
          <w:szCs w:val="24"/>
        </w:rPr>
        <w:t>,</w:t>
      </w:r>
      <w:hyperlink r:id="rId22" w:history="1">
        <w:r w:rsidR="007E4C74" w:rsidRPr="00366606">
          <w:rPr>
            <w:rFonts w:ascii="Book Antiqua" w:hAnsi="Book Antiqua" w:cs="Times New Roman"/>
            <w:sz w:val="24"/>
            <w:szCs w:val="24"/>
          </w:rPr>
          <w:t>CA72-4</w:t>
        </w:r>
      </w:hyperlink>
      <w:r w:rsidR="00F91028" w:rsidRPr="00366606">
        <w:rPr>
          <w:rFonts w:ascii="Book Antiqua" w:hAnsi="Book Antiqua" w:cs="Times New Roman"/>
          <w:sz w:val="24"/>
          <w:szCs w:val="24"/>
        </w:rPr>
        <w:t xml:space="preserve">, </w:t>
      </w:r>
      <w:hyperlink r:id="rId23" w:history="1">
        <w:r w:rsidR="007E4C74" w:rsidRPr="00366606">
          <w:rPr>
            <w:rFonts w:ascii="Book Antiqua" w:hAnsi="Book Antiqua" w:cs="Times New Roman"/>
            <w:sz w:val="24"/>
            <w:szCs w:val="24"/>
          </w:rPr>
          <w:t>AFP</w:t>
        </w:r>
      </w:hyperlink>
      <w:r w:rsidR="00F91028" w:rsidRPr="00366606">
        <w:rPr>
          <w:rFonts w:ascii="Book Antiqua" w:hAnsi="Book Antiqua" w:cs="Times New Roman"/>
          <w:sz w:val="24"/>
          <w:szCs w:val="24"/>
        </w:rPr>
        <w:t xml:space="preserve">, </w:t>
      </w:r>
      <w:hyperlink r:id="rId24" w:history="1">
        <w:r w:rsidR="007E4C74" w:rsidRPr="00366606">
          <w:rPr>
            <w:rFonts w:ascii="Book Antiqua" w:hAnsi="Book Antiqua" w:cs="Times New Roman"/>
            <w:sz w:val="24"/>
            <w:szCs w:val="24"/>
          </w:rPr>
          <w:t>cyfra21-1</w:t>
        </w:r>
      </w:hyperlink>
      <w:r w:rsidR="00F91028" w:rsidRPr="00366606">
        <w:rPr>
          <w:rFonts w:ascii="Book Antiqua" w:hAnsi="Book Antiqua" w:cs="Times New Roman"/>
          <w:sz w:val="24"/>
          <w:szCs w:val="24"/>
        </w:rPr>
        <w:t xml:space="preserve">, </w:t>
      </w:r>
      <w:hyperlink r:id="rId25" w:history="1">
        <w:r w:rsidR="007E4C74" w:rsidRPr="00366606">
          <w:rPr>
            <w:rFonts w:ascii="Book Antiqua" w:hAnsi="Book Antiqua" w:cs="Times New Roman"/>
            <w:sz w:val="24"/>
            <w:szCs w:val="24"/>
          </w:rPr>
          <w:t>NSE</w:t>
        </w:r>
      </w:hyperlink>
      <w:r w:rsidR="00F91028" w:rsidRPr="00366606">
        <w:rPr>
          <w:rFonts w:ascii="Book Antiqua" w:hAnsi="Book Antiqua" w:cs="Times New Roman"/>
          <w:sz w:val="24"/>
          <w:szCs w:val="24"/>
        </w:rPr>
        <w:t>,</w:t>
      </w:r>
      <w:hyperlink r:id="rId26" w:history="1">
        <w:r w:rsidR="007E4C74" w:rsidRPr="00366606">
          <w:rPr>
            <w:rFonts w:ascii="Book Antiqua" w:hAnsi="Book Antiqua" w:cs="Times New Roman"/>
            <w:sz w:val="24"/>
            <w:szCs w:val="24"/>
          </w:rPr>
          <w:t>SCC</w:t>
        </w:r>
      </w:hyperlink>
      <w:r w:rsidR="00F91028" w:rsidRPr="00366606">
        <w:rPr>
          <w:rFonts w:ascii="Book Antiqua" w:hAnsi="Book Antiqua" w:cs="Times New Roman"/>
          <w:sz w:val="24"/>
          <w:szCs w:val="24"/>
        </w:rPr>
        <w:t xml:space="preserve">, </w:t>
      </w:r>
      <w:hyperlink r:id="rId27" w:history="1">
        <w:r w:rsidR="007E4C74" w:rsidRPr="00366606">
          <w:rPr>
            <w:rFonts w:ascii="Book Antiqua" w:hAnsi="Book Antiqua" w:cs="Times New Roman"/>
            <w:sz w:val="24"/>
            <w:szCs w:val="24"/>
          </w:rPr>
          <w:t>CEA</w:t>
        </w:r>
      </w:hyperlink>
      <w:r w:rsidR="00BF3148">
        <w:rPr>
          <w:rFonts w:ascii="Book Antiqua" w:hAnsi="Book Antiqua" w:cs="Times New Roman" w:hint="eastAsia"/>
          <w:sz w:val="24"/>
          <w:szCs w:val="24"/>
        </w:rPr>
        <w:t xml:space="preserve">, and </w:t>
      </w:r>
      <w:hyperlink r:id="rId28" w:history="1">
        <w:r w:rsidR="007E4C74" w:rsidRPr="00366606">
          <w:rPr>
            <w:rFonts w:ascii="Book Antiqua" w:hAnsi="Book Antiqua" w:cs="Times New Roman"/>
            <w:sz w:val="24"/>
            <w:szCs w:val="24"/>
          </w:rPr>
          <w:t>ProGRP</w:t>
        </w:r>
      </w:hyperlink>
      <w:r w:rsidR="00F91028" w:rsidRPr="00366606">
        <w:rPr>
          <w:rFonts w:ascii="Book Antiqua" w:hAnsi="Book Antiqua" w:cs="Times New Roman"/>
          <w:sz w:val="24"/>
          <w:szCs w:val="24"/>
        </w:rPr>
        <w:t xml:space="preserve">, </w:t>
      </w:r>
      <w:r w:rsidR="007E4C74" w:rsidRPr="00366606">
        <w:rPr>
          <w:rFonts w:ascii="Book Antiqua" w:hAnsi="Book Antiqua" w:cs="Times New Roman"/>
          <w:sz w:val="24"/>
          <w:szCs w:val="24"/>
        </w:rPr>
        <w:t xml:space="preserve">did not show </w:t>
      </w:r>
      <w:hyperlink r:id="rId29" w:anchor="keyfrom=E2Ctranslation" w:history="1">
        <w:r w:rsidR="007E4C74" w:rsidRPr="00366606">
          <w:rPr>
            <w:rFonts w:ascii="Book Antiqua" w:hAnsi="Book Antiqua" w:cs="Times New Roman"/>
            <w:sz w:val="24"/>
            <w:szCs w:val="24"/>
          </w:rPr>
          <w:t>abnormal</w:t>
        </w:r>
      </w:hyperlink>
      <w:r w:rsidR="00BF3148">
        <w:rPr>
          <w:rFonts w:ascii="Book Antiqua" w:hAnsi="Book Antiqua" w:cs="Times New Roman" w:hint="eastAsia"/>
          <w:sz w:val="24"/>
          <w:szCs w:val="24"/>
        </w:rPr>
        <w:t xml:space="preserve"> expression</w:t>
      </w:r>
      <w:r w:rsidR="00A765CD" w:rsidRPr="00366606">
        <w:rPr>
          <w:rFonts w:ascii="Book Antiqua" w:hAnsi="Book Antiqua" w:cs="Times New Roman"/>
          <w:sz w:val="24"/>
          <w:szCs w:val="24"/>
        </w:rPr>
        <w:t xml:space="preserve">. </w:t>
      </w:r>
    </w:p>
    <w:p w:rsidR="00904D4D" w:rsidRDefault="00904D4D" w:rsidP="00ED3923">
      <w:pPr>
        <w:autoSpaceDE w:val="0"/>
        <w:autoSpaceDN w:val="0"/>
        <w:adjustRightInd w:val="0"/>
        <w:spacing w:line="360" w:lineRule="auto"/>
        <w:rPr>
          <w:rFonts w:ascii="Book Antiqua" w:hAnsi="Book Antiqua" w:cs="Times New Roman"/>
          <w:sz w:val="24"/>
          <w:szCs w:val="24"/>
        </w:rPr>
      </w:pPr>
    </w:p>
    <w:p w:rsidR="00BF3148" w:rsidRPr="00904D4D" w:rsidRDefault="00BF3148" w:rsidP="00ED3923">
      <w:pPr>
        <w:autoSpaceDE w:val="0"/>
        <w:autoSpaceDN w:val="0"/>
        <w:adjustRightInd w:val="0"/>
        <w:spacing w:line="360" w:lineRule="auto"/>
        <w:rPr>
          <w:rFonts w:ascii="Book Antiqua" w:hAnsi="Book Antiqua" w:cs="Times New Roman"/>
          <w:b/>
          <w:i/>
          <w:sz w:val="24"/>
          <w:szCs w:val="24"/>
        </w:rPr>
      </w:pPr>
      <w:r w:rsidRPr="00904D4D">
        <w:rPr>
          <w:rFonts w:ascii="Book Antiqua" w:hAnsi="Book Antiqua" w:cs="Times New Roman"/>
          <w:b/>
          <w:i/>
          <w:sz w:val="24"/>
          <w:szCs w:val="24"/>
        </w:rPr>
        <w:t>Treatment</w:t>
      </w:r>
    </w:p>
    <w:p w:rsidR="00BF3148" w:rsidRPr="00BF3148" w:rsidRDefault="00BF3148" w:rsidP="00ED3923">
      <w:pPr>
        <w:autoSpaceDE w:val="0"/>
        <w:autoSpaceDN w:val="0"/>
        <w:adjustRightInd w:val="0"/>
        <w:spacing w:line="360" w:lineRule="auto"/>
        <w:rPr>
          <w:rFonts w:ascii="Book Antiqua" w:hAnsi="Book Antiqua" w:cs="Times New Roman"/>
          <w:sz w:val="24"/>
          <w:szCs w:val="24"/>
        </w:rPr>
      </w:pPr>
      <w:r w:rsidRPr="00BF3148">
        <w:rPr>
          <w:rFonts w:ascii="Book Antiqua" w:hAnsi="Book Antiqua" w:cs="Times New Roman"/>
          <w:sz w:val="24"/>
          <w:szCs w:val="24"/>
        </w:rPr>
        <w:t>The patient received an exploratory laparo</w:t>
      </w:r>
      <w:r w:rsidR="00904D4D">
        <w:rPr>
          <w:rFonts w:ascii="Book Antiqua" w:hAnsi="Book Antiqua" w:cs="Times New Roman"/>
          <w:sz w:val="24"/>
          <w:szCs w:val="24"/>
        </w:rPr>
        <w:t>tomy</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 xml:space="preserve">and the excision of multiple intestinal neoplasms. Operative exploration showed no ascites, pelvic, periaortic, peritoneal, omental deposits, or liver metastasis. No tumors were palpated in the cavity of the stomach, duodenum, colon, rectum, or the mesentery root. Three masses were found at the jejunum and ileum. Intra-operatively, the first tumor was present in the jejunum, located at 80 cm distal to the duodenojejunal junction. </w:t>
      </w:r>
      <w:hyperlink r:id="rId30" w:anchor="keyfrom=dict.phrase.wordgroup" w:history="1">
        <w:r w:rsidRPr="00BF3148">
          <w:rPr>
            <w:rFonts w:ascii="Book Antiqua" w:hAnsi="Book Antiqua" w:cs="Times New Roman"/>
            <w:sz w:val="24"/>
            <w:szCs w:val="24"/>
          </w:rPr>
          <w:t>Intussusception</w:t>
        </w:r>
      </w:hyperlink>
      <w:r w:rsidRPr="00BF3148">
        <w:rPr>
          <w:rFonts w:ascii="Book Antiqua" w:hAnsi="Book Antiqua" w:cs="Times New Roman"/>
          <w:sz w:val="24"/>
          <w:szCs w:val="24"/>
        </w:rPr>
        <w:t xml:space="preserve"> was observed from here, and the involved bowels were swelled and expanded (Figure 3). The second tumor was at end of the </w:t>
      </w:r>
      <w:hyperlink r:id="rId31" w:anchor="keyfrom=dict.phrase.wordgroup" w:history="1">
        <w:r w:rsidRPr="00BF3148">
          <w:rPr>
            <w:rFonts w:ascii="Book Antiqua" w:hAnsi="Book Antiqua" w:cs="Times New Roman"/>
            <w:sz w:val="24"/>
            <w:szCs w:val="24"/>
          </w:rPr>
          <w:t>intussusception</w:t>
        </w:r>
      </w:hyperlink>
      <w:r w:rsidRPr="00BF3148">
        <w:rPr>
          <w:rFonts w:ascii="Book Antiqua" w:hAnsi="Book Antiqua" w:cs="Times New Roman"/>
          <w:sz w:val="24"/>
          <w:szCs w:val="24"/>
        </w:rPr>
        <w:t xml:space="preserve"> (approximately at the fourth group of intestines). The third tumor was present in the ileum, located at 80 cm proximal to the ileoc</w:t>
      </w:r>
      <w:r w:rsidR="00904D4D">
        <w:rPr>
          <w:rFonts w:ascii="Book Antiqua" w:hAnsi="Book Antiqua" w:cs="Times New Roman"/>
          <w:sz w:val="24"/>
          <w:szCs w:val="24"/>
        </w:rPr>
        <w:t>ecal junction. The three tumors</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of varying sizes invaded</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the</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 xml:space="preserve">serosa, and the surface of serosa shrunk and was depressed. Multiple enlarged lymph nodes were observed in the intestinal mesentery. Following serial ligation of the mesenteric vessels, resection of the involved bowels with the masses and mesentery was performed with a proximal margin of 10 cm </w:t>
      </w:r>
      <w:r w:rsidRPr="00BF3148">
        <w:rPr>
          <w:rFonts w:ascii="Book Antiqua" w:hAnsi="Book Antiqua" w:cs="Times New Roman"/>
          <w:sz w:val="24"/>
          <w:szCs w:val="24"/>
        </w:rPr>
        <w:lastRenderedPageBreak/>
        <w:t>and a distal margin of 10 cm. The first tumor and the second tumor were removed together in one segment of the intestine (Figure 4</w:t>
      </w:r>
      <w:r w:rsidRPr="00904D4D">
        <w:rPr>
          <w:rFonts w:ascii="Book Antiqua" w:hAnsi="Book Antiqua" w:cs="Times New Roman"/>
          <w:caps/>
          <w:sz w:val="24"/>
          <w:szCs w:val="24"/>
        </w:rPr>
        <w:t>a</w:t>
      </w:r>
      <w:r w:rsidRPr="00BF3148">
        <w:rPr>
          <w:rFonts w:ascii="Book Antiqua" w:hAnsi="Book Antiqua" w:cs="Times New Roman"/>
          <w:sz w:val="24"/>
          <w:szCs w:val="24"/>
        </w:rPr>
        <w:t xml:space="preserve"> and 4</w:t>
      </w:r>
      <w:r w:rsidRPr="00904D4D">
        <w:rPr>
          <w:rFonts w:ascii="Book Antiqua" w:hAnsi="Book Antiqua" w:cs="Times New Roman"/>
          <w:caps/>
          <w:sz w:val="24"/>
          <w:szCs w:val="24"/>
        </w:rPr>
        <w:t>b</w:t>
      </w:r>
      <w:r w:rsidRPr="00BF3148">
        <w:rPr>
          <w:rFonts w:ascii="Book Antiqua" w:hAnsi="Book Antiqua" w:cs="Times New Roman"/>
          <w:sz w:val="24"/>
          <w:szCs w:val="24"/>
        </w:rPr>
        <w:t>). Then, a primary anastomosis formed. The patient recovered gradually and then received a right parotidectomy with</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retaining</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facial nerve and right cervical</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lymph</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node</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dissection 17</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 xml:space="preserve">d after abdominal surgery because the pathology of the parotid gland neoplasms was not clear, and there were only solitary parotid gland and local cervical lymph node metastasis detected by PET/CT.  </w:t>
      </w:r>
    </w:p>
    <w:p w:rsidR="00904D4D" w:rsidRDefault="00904D4D" w:rsidP="00ED3923">
      <w:pPr>
        <w:autoSpaceDE w:val="0"/>
        <w:autoSpaceDN w:val="0"/>
        <w:adjustRightInd w:val="0"/>
        <w:spacing w:line="360" w:lineRule="auto"/>
        <w:rPr>
          <w:rFonts w:ascii="Book Antiqua" w:hAnsi="Book Antiqua" w:cs="Times New Roman"/>
          <w:sz w:val="24"/>
          <w:szCs w:val="24"/>
        </w:rPr>
      </w:pPr>
    </w:p>
    <w:p w:rsidR="00BF3148" w:rsidRPr="00904D4D" w:rsidRDefault="00BF3148" w:rsidP="00ED3923">
      <w:pPr>
        <w:autoSpaceDE w:val="0"/>
        <w:autoSpaceDN w:val="0"/>
        <w:adjustRightInd w:val="0"/>
        <w:spacing w:line="360" w:lineRule="auto"/>
        <w:rPr>
          <w:rFonts w:ascii="Book Antiqua" w:hAnsi="Book Antiqua" w:cs="Times New Roman"/>
          <w:b/>
          <w:i/>
          <w:sz w:val="24"/>
          <w:szCs w:val="24"/>
        </w:rPr>
      </w:pPr>
      <w:r w:rsidRPr="00904D4D">
        <w:rPr>
          <w:rFonts w:ascii="Book Antiqua" w:hAnsi="Book Antiqua" w:cs="Times New Roman"/>
          <w:b/>
          <w:i/>
          <w:sz w:val="24"/>
          <w:szCs w:val="24"/>
        </w:rPr>
        <w:t xml:space="preserve">Postoperative pathology </w:t>
      </w:r>
    </w:p>
    <w:p w:rsidR="00BF3148" w:rsidRPr="00904D4D" w:rsidRDefault="00BF3148" w:rsidP="00ED3923">
      <w:pPr>
        <w:autoSpaceDE w:val="0"/>
        <w:autoSpaceDN w:val="0"/>
        <w:adjustRightInd w:val="0"/>
        <w:spacing w:line="360" w:lineRule="auto"/>
        <w:rPr>
          <w:rFonts w:ascii="Book Antiqua" w:hAnsi="Book Antiqua" w:cs="Times New Roman"/>
          <w:b/>
          <w:sz w:val="24"/>
          <w:szCs w:val="24"/>
        </w:rPr>
      </w:pPr>
      <w:r w:rsidRPr="00904D4D">
        <w:rPr>
          <w:rFonts w:ascii="Book Antiqua" w:hAnsi="Book Antiqua" w:cs="Times New Roman"/>
          <w:b/>
          <w:sz w:val="24"/>
          <w:szCs w:val="24"/>
        </w:rPr>
        <w:t>Intestinal neoplasms</w:t>
      </w:r>
      <w:r w:rsidR="00904D4D">
        <w:rPr>
          <w:rFonts w:ascii="Book Antiqua" w:hAnsi="Book Antiqua" w:cs="Times New Roman" w:hint="eastAsia"/>
          <w:b/>
          <w:sz w:val="24"/>
          <w:szCs w:val="24"/>
        </w:rPr>
        <w:t xml:space="preserve">: </w:t>
      </w:r>
      <w:r w:rsidRPr="00BF3148">
        <w:rPr>
          <w:rFonts w:ascii="Book Antiqua" w:hAnsi="Book Antiqua" w:cs="Times New Roman"/>
          <w:sz w:val="24"/>
          <w:szCs w:val="24"/>
        </w:rPr>
        <w:t xml:space="preserve">Grossly, the specimen consisted of two segments of the small intestine; the larger was approximately 26 cm in length with attached mesentery, and the other segment was 7.8 cm with attached mesentery. Two tumors were on the larger intestine; 11 cm from one margin there was a 2.5 </w:t>
      </w:r>
      <w:r w:rsidR="00904D4D" w:rsidRPr="00BF3148">
        <w:rPr>
          <w:rFonts w:ascii="Book Antiqua" w:hAnsi="Book Antiqua" w:cs="Times New Roman"/>
          <w:sz w:val="24"/>
          <w:szCs w:val="24"/>
        </w:rPr>
        <w:t>cm</w:t>
      </w:r>
      <w:r w:rsidRPr="00BF3148">
        <w:rPr>
          <w:rFonts w:ascii="Book Antiqua" w:hAnsi="Book Antiqua" w:cs="Times New Roman"/>
          <w:sz w:val="24"/>
          <w:szCs w:val="24"/>
        </w:rPr>
        <w:t xml:space="preserve">× 2.2 </w:t>
      </w:r>
      <w:r w:rsidR="00904D4D" w:rsidRPr="00BF3148">
        <w:rPr>
          <w:rFonts w:ascii="Book Antiqua" w:hAnsi="Book Antiqua" w:cs="Times New Roman"/>
          <w:sz w:val="24"/>
          <w:szCs w:val="24"/>
        </w:rPr>
        <w:t>cm</w:t>
      </w:r>
      <w:r w:rsidRPr="00BF3148">
        <w:rPr>
          <w:rFonts w:ascii="Book Antiqua" w:hAnsi="Book Antiqua" w:cs="Times New Roman"/>
          <w:sz w:val="24"/>
          <w:szCs w:val="24"/>
        </w:rPr>
        <w:t xml:space="preserve">× 1 cm tumor and 19 cm from the same margin there was a 6.5 × 5.5 × 4 cm tumor. A 2.5 </w:t>
      </w:r>
      <w:r w:rsidR="00904D4D" w:rsidRPr="00BF3148">
        <w:rPr>
          <w:rFonts w:ascii="Book Antiqua" w:hAnsi="Book Antiqua" w:cs="Times New Roman"/>
          <w:sz w:val="24"/>
          <w:szCs w:val="24"/>
        </w:rPr>
        <w:t>cm</w:t>
      </w:r>
      <w:r w:rsidRPr="00BF3148">
        <w:rPr>
          <w:rFonts w:ascii="Book Antiqua" w:hAnsi="Book Antiqua" w:cs="Times New Roman"/>
          <w:sz w:val="24"/>
          <w:szCs w:val="24"/>
        </w:rPr>
        <w:t xml:space="preserve">× 1.9 </w:t>
      </w:r>
      <w:r w:rsidR="00904D4D" w:rsidRPr="00BF3148">
        <w:rPr>
          <w:rFonts w:ascii="Book Antiqua" w:hAnsi="Book Antiqua" w:cs="Times New Roman"/>
          <w:sz w:val="24"/>
          <w:szCs w:val="24"/>
        </w:rPr>
        <w:t>cm</w:t>
      </w:r>
      <w:r w:rsidRPr="00BF3148">
        <w:rPr>
          <w:rFonts w:ascii="Book Antiqua" w:hAnsi="Book Antiqua" w:cs="Times New Roman"/>
          <w:sz w:val="24"/>
          <w:szCs w:val="24"/>
        </w:rPr>
        <w:t xml:space="preserve">× 1 cm tumor was on the other </w:t>
      </w:r>
      <w:r w:rsidR="00904D4D">
        <w:rPr>
          <w:rFonts w:ascii="Book Antiqua" w:hAnsi="Book Antiqua" w:cs="Times New Roman"/>
          <w:sz w:val="24"/>
          <w:szCs w:val="24"/>
        </w:rPr>
        <w:t>segment of small intestine. The</w:t>
      </w:r>
      <w:r w:rsidR="00904D4D">
        <w:rPr>
          <w:rFonts w:ascii="Book Antiqua" w:hAnsi="Book Antiqua" w:cs="Times New Roman" w:hint="eastAsia"/>
          <w:sz w:val="24"/>
          <w:szCs w:val="24"/>
        </w:rPr>
        <w:t xml:space="preserve"> </w:t>
      </w:r>
      <w:r w:rsidR="00904D4D">
        <w:rPr>
          <w:rFonts w:ascii="Book Antiqua" w:hAnsi="Book Antiqua" w:cs="Times New Roman"/>
          <w:sz w:val="24"/>
          <w:szCs w:val="24"/>
        </w:rPr>
        <w:t>cut</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surface of the three</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tumors</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had</w:t>
      </w:r>
      <w:r w:rsidR="00904D4D">
        <w:rPr>
          <w:rFonts w:ascii="Book Antiqua" w:hAnsi="Book Antiqua" w:cs="Times New Roman" w:hint="eastAsia"/>
          <w:sz w:val="24"/>
          <w:szCs w:val="24"/>
        </w:rPr>
        <w:t xml:space="preserve"> </w:t>
      </w:r>
      <w:r w:rsidRPr="00BF3148">
        <w:rPr>
          <w:rFonts w:ascii="Book Antiqua" w:hAnsi="Book Antiqua" w:cs="Times New Roman"/>
          <w:sz w:val="24"/>
          <w:szCs w:val="24"/>
        </w:rPr>
        <w:t>hard, obscure borde</w:t>
      </w:r>
      <w:r w:rsidR="00904D4D">
        <w:rPr>
          <w:rFonts w:ascii="Book Antiqua" w:hAnsi="Book Antiqua" w:cs="Times New Roman"/>
          <w:sz w:val="24"/>
          <w:szCs w:val="24"/>
        </w:rPr>
        <w:t>rs,</w:t>
      </w:r>
      <w:r w:rsidR="00904D4D">
        <w:rPr>
          <w:rFonts w:ascii="Book Antiqua" w:hAnsi="Book Antiqua" w:cs="Times New Roman" w:hint="eastAsia"/>
          <w:sz w:val="24"/>
          <w:szCs w:val="24"/>
        </w:rPr>
        <w:t xml:space="preserve"> </w:t>
      </w:r>
      <w:r w:rsidR="00904D4D">
        <w:rPr>
          <w:rFonts w:ascii="Book Antiqua" w:hAnsi="Book Antiqua" w:cs="Times New Roman"/>
          <w:sz w:val="24"/>
          <w:szCs w:val="24"/>
        </w:rPr>
        <w:t>white</w:t>
      </w:r>
      <w:r w:rsidR="00904D4D">
        <w:rPr>
          <w:rFonts w:ascii="Book Antiqua" w:hAnsi="Book Antiqua" w:cs="Times New Roman" w:hint="eastAsia"/>
          <w:sz w:val="24"/>
          <w:szCs w:val="24"/>
        </w:rPr>
        <w:t xml:space="preserve"> </w:t>
      </w:r>
      <w:r w:rsidR="00904D4D">
        <w:rPr>
          <w:rFonts w:ascii="Book Antiqua" w:hAnsi="Book Antiqua" w:cs="Times New Roman"/>
          <w:sz w:val="24"/>
          <w:szCs w:val="24"/>
        </w:rPr>
        <w:t>to tan in appearance.</w:t>
      </w:r>
    </w:p>
    <w:p w:rsidR="00BF3148" w:rsidRPr="00BF3148" w:rsidRDefault="008050A7" w:rsidP="00ED3923">
      <w:pPr>
        <w:autoSpaceDE w:val="0"/>
        <w:autoSpaceDN w:val="0"/>
        <w:adjustRightInd w:val="0"/>
        <w:spacing w:line="360" w:lineRule="auto"/>
        <w:ind w:firstLineChars="100" w:firstLine="210"/>
        <w:rPr>
          <w:rFonts w:ascii="Book Antiqua" w:hAnsi="Book Antiqua" w:cs="Times New Roman"/>
          <w:sz w:val="24"/>
          <w:szCs w:val="24"/>
        </w:rPr>
      </w:pPr>
      <w:hyperlink r:id="rId32" w:anchor="keyfrom=E2Ctranslation" w:history="1">
        <w:r w:rsidR="00BF3148" w:rsidRPr="00BF3148">
          <w:rPr>
            <w:rFonts w:ascii="Book Antiqua" w:hAnsi="Book Antiqua" w:cs="Times New Roman"/>
            <w:sz w:val="24"/>
            <w:szCs w:val="24"/>
          </w:rPr>
          <w:t>Microscopically</w:t>
        </w:r>
      </w:hyperlink>
      <w:r w:rsidR="00BF3148" w:rsidRPr="00BF3148">
        <w:rPr>
          <w:rFonts w:ascii="Book Antiqua" w:hAnsi="Book Antiqua" w:cs="Times New Roman"/>
          <w:sz w:val="24"/>
          <w:szCs w:val="24"/>
        </w:rPr>
        <w:t>, the jejunum and ileum tissues were</w:t>
      </w:r>
      <w:r w:rsidR="00904D4D">
        <w:rPr>
          <w:rFonts w:ascii="Book Antiqua" w:hAnsi="Book Antiqua" w:cs="Times New Roman" w:hint="eastAsia"/>
          <w:sz w:val="24"/>
          <w:szCs w:val="24"/>
        </w:rPr>
        <w:t xml:space="preserve"> </w:t>
      </w:r>
      <w:r w:rsidR="00BF3148" w:rsidRPr="00BF3148">
        <w:rPr>
          <w:rFonts w:ascii="Book Antiqua" w:hAnsi="Book Antiqua" w:cs="Times New Roman"/>
          <w:sz w:val="24"/>
          <w:szCs w:val="24"/>
        </w:rPr>
        <w:t>infiltrated</w:t>
      </w:r>
      <w:r w:rsidR="00904D4D">
        <w:rPr>
          <w:rFonts w:ascii="Book Antiqua" w:hAnsi="Book Antiqua" w:cs="Times New Roman" w:hint="eastAsia"/>
          <w:sz w:val="24"/>
          <w:szCs w:val="24"/>
        </w:rPr>
        <w:t xml:space="preserve"> </w:t>
      </w:r>
      <w:r w:rsidR="00BF3148" w:rsidRPr="00BF3148">
        <w:rPr>
          <w:rFonts w:ascii="Book Antiqua" w:hAnsi="Book Antiqua" w:cs="Times New Roman"/>
          <w:sz w:val="24"/>
          <w:szCs w:val="24"/>
        </w:rPr>
        <w:t xml:space="preserve">with malignant cells, which was consistent with CCS-GI (a type of gastrointestinal neural ectoderm tumors, GNET) by </w:t>
      </w:r>
      <w:hyperlink r:id="rId33" w:anchor="keyfrom=E2Ctranslation" w:history="1">
        <w:r w:rsidR="00BF3148" w:rsidRPr="00BF3148">
          <w:rPr>
            <w:rFonts w:ascii="Book Antiqua" w:hAnsi="Book Antiqua" w:cs="Times New Roman"/>
            <w:sz w:val="24"/>
            <w:szCs w:val="24"/>
          </w:rPr>
          <w:t>morphology</w:t>
        </w:r>
      </w:hyperlink>
      <w:r w:rsidR="00BF3148" w:rsidRPr="00BF3148">
        <w:rPr>
          <w:rFonts w:ascii="Book Antiqua" w:hAnsi="Book Antiqua" w:cs="Times New Roman"/>
          <w:sz w:val="24"/>
          <w:szCs w:val="24"/>
        </w:rPr>
        <w:t xml:space="preserve"> and immunohistochemistry (Figure 5</w:t>
      </w:r>
      <w:r w:rsidR="00BF3148" w:rsidRPr="00904D4D">
        <w:rPr>
          <w:rFonts w:ascii="Book Antiqua" w:hAnsi="Book Antiqua" w:cs="Times New Roman"/>
          <w:caps/>
          <w:sz w:val="24"/>
          <w:szCs w:val="24"/>
        </w:rPr>
        <w:t>a</w:t>
      </w:r>
      <w:r w:rsidR="00BF3148" w:rsidRPr="00BF3148">
        <w:rPr>
          <w:rFonts w:ascii="Book Antiqua" w:hAnsi="Book Antiqua" w:cs="Times New Roman"/>
          <w:sz w:val="24"/>
          <w:szCs w:val="24"/>
        </w:rPr>
        <w:t>). The tumors invaded the mucosal and muscular</w:t>
      </w:r>
      <w:r w:rsidR="00904D4D">
        <w:rPr>
          <w:rFonts w:ascii="Book Antiqua" w:hAnsi="Book Antiqua" w:cs="Times New Roman" w:hint="eastAsia"/>
          <w:sz w:val="24"/>
          <w:szCs w:val="24"/>
        </w:rPr>
        <w:t xml:space="preserve"> </w:t>
      </w:r>
      <w:r w:rsidR="00BF3148" w:rsidRPr="00BF3148">
        <w:rPr>
          <w:rFonts w:ascii="Book Antiqua" w:hAnsi="Book Antiqua" w:cs="Times New Roman"/>
          <w:sz w:val="24"/>
          <w:szCs w:val="24"/>
        </w:rPr>
        <w:t>layers. There was no exact focal necrosis, vessel invasion or nerve invasion. The mitotic index exceeded 20/10 HPF, and the tumor was grade G3</w:t>
      </w:r>
      <w:r w:rsidR="00BF3148">
        <w:rPr>
          <w:rFonts w:ascii="Book Antiqua" w:hAnsi="Book Antiqua" w:cs="Times New Roman" w:hint="eastAsia"/>
          <w:sz w:val="24"/>
          <w:szCs w:val="24"/>
        </w:rPr>
        <w:t xml:space="preserve"> </w:t>
      </w:r>
      <w:r w:rsidR="00BF3148" w:rsidRPr="00BF3148">
        <w:rPr>
          <w:rFonts w:ascii="Book Antiqua" w:hAnsi="Book Antiqua" w:cs="Times New Roman"/>
          <w:sz w:val="24"/>
          <w:szCs w:val="24"/>
        </w:rPr>
        <w:t xml:space="preserve">according to the FNCLL (French Fédération Nationale des Centres de Lutte Contre le Cancer) system. </w:t>
      </w:r>
    </w:p>
    <w:p w:rsidR="00BF3148" w:rsidRPr="00BF3148" w:rsidRDefault="00BF3148" w:rsidP="00ED3923">
      <w:pPr>
        <w:autoSpaceDE w:val="0"/>
        <w:autoSpaceDN w:val="0"/>
        <w:adjustRightInd w:val="0"/>
        <w:spacing w:line="360" w:lineRule="auto"/>
        <w:ind w:firstLineChars="200" w:firstLine="480"/>
        <w:rPr>
          <w:rFonts w:ascii="Book Antiqua" w:hAnsi="Book Antiqua" w:cs="Times New Roman"/>
          <w:sz w:val="24"/>
          <w:szCs w:val="24"/>
        </w:rPr>
      </w:pPr>
      <w:r w:rsidRPr="00BF3148">
        <w:rPr>
          <w:rFonts w:ascii="Book Antiqua" w:hAnsi="Book Antiqua" w:cs="Times New Roman"/>
          <w:sz w:val="24"/>
          <w:szCs w:val="24"/>
        </w:rPr>
        <w:t>Lymph node metastases (1/29), not invading outside lymph node capsule:</w:t>
      </w:r>
      <w:r w:rsidR="00364BF4">
        <w:rPr>
          <w:rFonts w:ascii="Book Antiqua" w:hAnsi="Book Antiqua" w:cs="Times New Roman" w:hint="eastAsia"/>
          <w:sz w:val="24"/>
          <w:szCs w:val="24"/>
        </w:rPr>
        <w:t xml:space="preserve"> (1) </w:t>
      </w:r>
      <w:r w:rsidRPr="00BF3148">
        <w:rPr>
          <w:rFonts w:ascii="Book Antiqua" w:hAnsi="Book Antiqua" w:cs="Times New Roman"/>
          <w:sz w:val="24"/>
          <w:szCs w:val="24"/>
        </w:rPr>
        <w:t>Peripheral lymph nodes of jejunum 1/26</w:t>
      </w:r>
      <w:r w:rsidR="00364BF4">
        <w:rPr>
          <w:rFonts w:ascii="Book Antiqua" w:hAnsi="Book Antiqua" w:cs="Times New Roman" w:hint="eastAsia"/>
          <w:sz w:val="24"/>
          <w:szCs w:val="24"/>
        </w:rPr>
        <w:t>; and (2)</w:t>
      </w:r>
      <w:r w:rsidRPr="00BF3148">
        <w:rPr>
          <w:rFonts w:ascii="Book Antiqua" w:hAnsi="Book Antiqua" w:cs="Times New Roman"/>
          <w:sz w:val="24"/>
          <w:szCs w:val="24"/>
        </w:rPr>
        <w:t>Peripheral lymph nodes of ileum 0/3.</w:t>
      </w:r>
    </w:p>
    <w:p w:rsidR="00BF3148" w:rsidRPr="00BF3148" w:rsidRDefault="00BF3148" w:rsidP="00ED3923">
      <w:pPr>
        <w:autoSpaceDE w:val="0"/>
        <w:autoSpaceDN w:val="0"/>
        <w:adjustRightInd w:val="0"/>
        <w:spacing w:line="360" w:lineRule="auto"/>
        <w:ind w:firstLineChars="200" w:firstLine="480"/>
        <w:rPr>
          <w:rFonts w:ascii="Book Antiqua" w:hAnsi="Book Antiqua" w:cs="Times New Roman"/>
          <w:sz w:val="24"/>
          <w:szCs w:val="24"/>
        </w:rPr>
      </w:pPr>
      <w:r w:rsidRPr="00BF3148">
        <w:rPr>
          <w:rFonts w:ascii="Book Antiqua" w:hAnsi="Book Antiqua" w:cs="Times New Roman"/>
          <w:sz w:val="24"/>
          <w:szCs w:val="24"/>
        </w:rPr>
        <w:t xml:space="preserve">Immunohistochemistry: S100 (3+), Vim (3+), GFAP (-), HMB-45 (2+), Melan-A (2+), Melanomapan (1+), CD56 (2+), Syn (-), CgA (-), AE1/AE3 (-), CD138 (-), CD19 (-), CD20 (-), CD3 (-), CD38 (-), CD79a (-), Ki-67 (+40%), LCA </w:t>
      </w:r>
      <w:r w:rsidRPr="00BF3148">
        <w:rPr>
          <w:rFonts w:ascii="Book Antiqua" w:hAnsi="Book Antiqua" w:cs="Times New Roman"/>
          <w:sz w:val="24"/>
          <w:szCs w:val="24"/>
        </w:rPr>
        <w:lastRenderedPageBreak/>
        <w:t>(-), MUM1 (-), CD117 (lesion+), CD34 (-), DOG1 (-), CD10 (-), Calponin (-), P63 (-), EBER (-).</w:t>
      </w:r>
    </w:p>
    <w:p w:rsidR="00BF3148" w:rsidRPr="00BF3148" w:rsidRDefault="008050A7" w:rsidP="00ED3923">
      <w:pPr>
        <w:autoSpaceDE w:val="0"/>
        <w:autoSpaceDN w:val="0"/>
        <w:adjustRightInd w:val="0"/>
        <w:spacing w:line="360" w:lineRule="auto"/>
        <w:ind w:firstLineChars="200" w:firstLine="420"/>
        <w:rPr>
          <w:rFonts w:ascii="Book Antiqua" w:hAnsi="Book Antiqua" w:cs="Times New Roman"/>
          <w:sz w:val="24"/>
          <w:szCs w:val="24"/>
        </w:rPr>
      </w:pPr>
      <w:hyperlink r:id="rId34" w:anchor="keyfrom=E2Ctranslation" w:history="1">
        <w:r w:rsidR="00BF3148" w:rsidRPr="00BF3148">
          <w:rPr>
            <w:rFonts w:ascii="Book Antiqua" w:hAnsi="Book Antiqua" w:cs="Times New Roman"/>
            <w:sz w:val="24"/>
            <w:szCs w:val="24"/>
          </w:rPr>
          <w:t>Gene detection</w:t>
        </w:r>
      </w:hyperlink>
      <w:r w:rsidR="00BF3148" w:rsidRPr="00BF3148">
        <w:rPr>
          <w:rFonts w:ascii="Book Antiqua" w:hAnsi="Book Antiqua" w:cs="Times New Roman"/>
          <w:sz w:val="24"/>
          <w:szCs w:val="24"/>
        </w:rPr>
        <w:t>: EWSR1 gene fusion transcripts were undetectable by fluorescence in situ hybridization (FISH).</w:t>
      </w:r>
    </w:p>
    <w:p w:rsidR="00364BF4" w:rsidRDefault="00364BF4" w:rsidP="00ED3923">
      <w:pPr>
        <w:autoSpaceDE w:val="0"/>
        <w:autoSpaceDN w:val="0"/>
        <w:adjustRightInd w:val="0"/>
        <w:spacing w:line="360" w:lineRule="auto"/>
        <w:rPr>
          <w:rFonts w:ascii="Book Antiqua" w:hAnsi="Book Antiqua" w:cs="Times New Roman"/>
          <w:sz w:val="24"/>
          <w:szCs w:val="24"/>
        </w:rPr>
      </w:pPr>
    </w:p>
    <w:p w:rsidR="00BF3148" w:rsidRPr="00364BF4" w:rsidRDefault="00BF3148" w:rsidP="00ED3923">
      <w:pPr>
        <w:autoSpaceDE w:val="0"/>
        <w:autoSpaceDN w:val="0"/>
        <w:adjustRightInd w:val="0"/>
        <w:spacing w:line="360" w:lineRule="auto"/>
        <w:rPr>
          <w:rFonts w:ascii="Book Antiqua" w:hAnsi="Book Antiqua" w:cs="Times New Roman"/>
          <w:b/>
          <w:sz w:val="24"/>
          <w:szCs w:val="24"/>
        </w:rPr>
      </w:pPr>
      <w:r w:rsidRPr="00364BF4">
        <w:rPr>
          <w:rFonts w:ascii="Book Antiqua" w:hAnsi="Book Antiqua" w:cs="Times New Roman"/>
          <w:b/>
          <w:sz w:val="24"/>
          <w:szCs w:val="24"/>
        </w:rPr>
        <w:t>Parotid gland neoplasms</w:t>
      </w:r>
      <w:r w:rsidR="00364BF4">
        <w:rPr>
          <w:rFonts w:ascii="Book Antiqua" w:hAnsi="Book Antiqua" w:cs="Times New Roman" w:hint="eastAsia"/>
          <w:b/>
          <w:sz w:val="24"/>
          <w:szCs w:val="24"/>
        </w:rPr>
        <w:t xml:space="preserve">: </w:t>
      </w:r>
      <w:r w:rsidRPr="00BF3148">
        <w:rPr>
          <w:rFonts w:ascii="Book Antiqua" w:hAnsi="Book Antiqua" w:cs="Times New Roman"/>
          <w:sz w:val="24"/>
          <w:szCs w:val="24"/>
        </w:rPr>
        <w:t xml:space="preserve">Grossly, a 1 cm diameter nodule was found in 5.5 </w:t>
      </w:r>
      <w:r w:rsidR="00364BF4" w:rsidRPr="00BF3148">
        <w:rPr>
          <w:rFonts w:ascii="Book Antiqua" w:hAnsi="Book Antiqua" w:cs="Times New Roman"/>
          <w:sz w:val="24"/>
          <w:szCs w:val="24"/>
        </w:rPr>
        <w:t>cm</w:t>
      </w:r>
      <w:r w:rsidRPr="00BF3148">
        <w:rPr>
          <w:rFonts w:ascii="Book Antiqua" w:hAnsi="Book Antiqua" w:cs="Times New Roman"/>
          <w:sz w:val="24"/>
          <w:szCs w:val="24"/>
        </w:rPr>
        <w:t xml:space="preserve">× 3 </w:t>
      </w:r>
      <w:r w:rsidR="00364BF4" w:rsidRPr="00BF3148">
        <w:rPr>
          <w:rFonts w:ascii="Book Antiqua" w:hAnsi="Book Antiqua" w:cs="Times New Roman"/>
          <w:sz w:val="24"/>
          <w:szCs w:val="24"/>
        </w:rPr>
        <w:t>cm</w:t>
      </w:r>
      <w:r w:rsidRPr="00BF3148">
        <w:rPr>
          <w:rFonts w:ascii="Book Antiqua" w:hAnsi="Book Antiqua" w:cs="Times New Roman"/>
          <w:sz w:val="24"/>
          <w:szCs w:val="24"/>
        </w:rPr>
        <w:t>× 2 cm tissues; the</w:t>
      </w:r>
      <w:r w:rsidR="00364BF4">
        <w:rPr>
          <w:rFonts w:ascii="Book Antiqua" w:hAnsi="Book Antiqua" w:cs="Times New Roman" w:hint="eastAsia"/>
          <w:sz w:val="24"/>
          <w:szCs w:val="24"/>
        </w:rPr>
        <w:t xml:space="preserve"> </w:t>
      </w:r>
      <w:r w:rsidRPr="00BF3148">
        <w:rPr>
          <w:rFonts w:ascii="Book Antiqua" w:hAnsi="Book Antiqua" w:cs="Times New Roman"/>
          <w:sz w:val="24"/>
          <w:szCs w:val="24"/>
        </w:rPr>
        <w:t>cut</w:t>
      </w:r>
      <w:r w:rsidR="00364BF4">
        <w:rPr>
          <w:rFonts w:ascii="Book Antiqua" w:hAnsi="Book Antiqua" w:cs="Times New Roman" w:hint="eastAsia"/>
          <w:sz w:val="24"/>
          <w:szCs w:val="24"/>
        </w:rPr>
        <w:t xml:space="preserve"> </w:t>
      </w:r>
      <w:r w:rsidRPr="00BF3148">
        <w:rPr>
          <w:rFonts w:ascii="Book Antiqua" w:hAnsi="Book Antiqua" w:cs="Times New Roman"/>
          <w:sz w:val="24"/>
          <w:szCs w:val="24"/>
        </w:rPr>
        <w:t>surface of the nodule had a to</w:t>
      </w:r>
      <w:r w:rsidR="00364BF4">
        <w:rPr>
          <w:rFonts w:ascii="Book Antiqua" w:hAnsi="Book Antiqua" w:cs="Times New Roman"/>
          <w:sz w:val="24"/>
          <w:szCs w:val="24"/>
        </w:rPr>
        <w:t>ugh, grey to yellow appearance.</w:t>
      </w:r>
    </w:p>
    <w:p w:rsidR="00BF3148" w:rsidRPr="00BF3148" w:rsidRDefault="008050A7" w:rsidP="00ED3923">
      <w:pPr>
        <w:autoSpaceDE w:val="0"/>
        <w:autoSpaceDN w:val="0"/>
        <w:adjustRightInd w:val="0"/>
        <w:spacing w:line="360" w:lineRule="auto"/>
        <w:ind w:firstLineChars="150" w:firstLine="315"/>
        <w:rPr>
          <w:rFonts w:ascii="Book Antiqua" w:hAnsi="Book Antiqua" w:cs="Times New Roman"/>
          <w:sz w:val="24"/>
          <w:szCs w:val="24"/>
        </w:rPr>
      </w:pPr>
      <w:hyperlink r:id="rId35" w:anchor="keyfrom=E2Ctranslation" w:history="1">
        <w:r w:rsidR="00BF3148" w:rsidRPr="00BF3148">
          <w:rPr>
            <w:rFonts w:ascii="Book Antiqua" w:hAnsi="Book Antiqua" w:cs="Times New Roman"/>
            <w:sz w:val="24"/>
            <w:szCs w:val="24"/>
          </w:rPr>
          <w:t>Microscopically</w:t>
        </w:r>
      </w:hyperlink>
      <w:r w:rsidR="00BF3148" w:rsidRPr="00BF3148">
        <w:rPr>
          <w:rFonts w:ascii="Book Antiqua" w:hAnsi="Book Antiqua" w:cs="Times New Roman"/>
          <w:sz w:val="24"/>
          <w:szCs w:val="24"/>
        </w:rPr>
        <w:t>, parotid gland tissues were</w:t>
      </w:r>
      <w:r w:rsidR="00364BF4">
        <w:rPr>
          <w:rFonts w:ascii="Book Antiqua" w:hAnsi="Book Antiqua" w:cs="Times New Roman" w:hint="eastAsia"/>
          <w:sz w:val="24"/>
          <w:szCs w:val="24"/>
        </w:rPr>
        <w:t xml:space="preserve"> </w:t>
      </w:r>
      <w:r w:rsidR="00BF3148" w:rsidRPr="00BF3148">
        <w:rPr>
          <w:rFonts w:ascii="Book Antiqua" w:hAnsi="Book Antiqua" w:cs="Times New Roman"/>
          <w:sz w:val="24"/>
          <w:szCs w:val="24"/>
        </w:rPr>
        <w:t>infiltrated</w:t>
      </w:r>
      <w:r w:rsidR="00364BF4">
        <w:rPr>
          <w:rFonts w:ascii="Book Antiqua" w:hAnsi="Book Antiqua" w:cs="Times New Roman" w:hint="eastAsia"/>
          <w:sz w:val="24"/>
          <w:szCs w:val="24"/>
        </w:rPr>
        <w:t xml:space="preserve"> </w:t>
      </w:r>
      <w:r w:rsidR="00BF3148" w:rsidRPr="00BF3148">
        <w:rPr>
          <w:rFonts w:ascii="Book Antiqua" w:hAnsi="Book Antiqua" w:cs="Times New Roman"/>
          <w:sz w:val="24"/>
          <w:szCs w:val="24"/>
        </w:rPr>
        <w:t xml:space="preserve">with malignant cells, which was consistent with clear-cell sarcoma </w:t>
      </w:r>
      <w:hyperlink r:id="rId36" w:anchor="keyfrom=E2Ctranslation" w:history="1">
        <w:r w:rsidR="00BF3148" w:rsidRPr="00BF3148">
          <w:rPr>
            <w:rFonts w:ascii="Book Antiqua" w:hAnsi="Book Antiqua" w:cs="Times New Roman"/>
            <w:sz w:val="24"/>
            <w:szCs w:val="24"/>
          </w:rPr>
          <w:t>morphology</w:t>
        </w:r>
      </w:hyperlink>
      <w:r w:rsidR="00BF3148" w:rsidRPr="00BF3148">
        <w:rPr>
          <w:rFonts w:ascii="Book Antiqua" w:hAnsi="Book Antiqua" w:cs="Times New Roman"/>
          <w:sz w:val="24"/>
          <w:szCs w:val="24"/>
        </w:rPr>
        <w:t xml:space="preserve"> and immunohistochemistry and similar to the previous intestinal tumor </w:t>
      </w:r>
      <w:hyperlink r:id="rId37" w:anchor="keyfrom=E2Ctranslation" w:history="1">
        <w:r w:rsidR="00BF3148" w:rsidRPr="00BF3148">
          <w:rPr>
            <w:rFonts w:ascii="Book Antiqua" w:hAnsi="Book Antiqua" w:cs="Times New Roman"/>
            <w:sz w:val="24"/>
            <w:szCs w:val="24"/>
          </w:rPr>
          <w:t>morphologically</w:t>
        </w:r>
      </w:hyperlink>
      <w:r w:rsidR="00BF3148" w:rsidRPr="00BF3148">
        <w:rPr>
          <w:rFonts w:ascii="Book Antiqua" w:hAnsi="Book Antiqua" w:cs="Times New Roman"/>
          <w:sz w:val="24"/>
          <w:szCs w:val="24"/>
        </w:rPr>
        <w:t xml:space="preserve"> (Figure 5</w:t>
      </w:r>
      <w:r w:rsidR="00BF3148" w:rsidRPr="00364BF4">
        <w:rPr>
          <w:rFonts w:ascii="Book Antiqua" w:hAnsi="Book Antiqua" w:cs="Times New Roman"/>
          <w:caps/>
          <w:sz w:val="24"/>
          <w:szCs w:val="24"/>
        </w:rPr>
        <w:t>b</w:t>
      </w:r>
      <w:r w:rsidR="00BF3148" w:rsidRPr="00BF3148">
        <w:rPr>
          <w:rFonts w:ascii="Book Antiqua" w:hAnsi="Book Antiqua" w:cs="Times New Roman"/>
          <w:sz w:val="24"/>
          <w:szCs w:val="24"/>
        </w:rPr>
        <w:t xml:space="preserve">). Lymph tissues were found in the tumor and tumor edge, which may be metastatic lesions.  </w:t>
      </w:r>
    </w:p>
    <w:p w:rsidR="00BF3148" w:rsidRPr="00BF3148" w:rsidRDefault="00BF3148" w:rsidP="00ED3923">
      <w:pPr>
        <w:autoSpaceDE w:val="0"/>
        <w:autoSpaceDN w:val="0"/>
        <w:adjustRightInd w:val="0"/>
        <w:spacing w:line="360" w:lineRule="auto"/>
        <w:ind w:firstLineChars="150" w:firstLine="360"/>
        <w:rPr>
          <w:rFonts w:ascii="Book Antiqua" w:hAnsi="Book Antiqua" w:cs="Times New Roman"/>
          <w:sz w:val="24"/>
          <w:szCs w:val="24"/>
        </w:rPr>
      </w:pPr>
      <w:r w:rsidRPr="00BF3148">
        <w:rPr>
          <w:rFonts w:ascii="Book Antiqua" w:hAnsi="Book Antiqua" w:cs="Times New Roman"/>
          <w:sz w:val="24"/>
          <w:szCs w:val="24"/>
        </w:rPr>
        <w:t>No lymph node metastases (0/30):</w:t>
      </w:r>
      <w:r w:rsidR="00364BF4">
        <w:rPr>
          <w:rFonts w:ascii="Book Antiqua" w:hAnsi="Book Antiqua" w:cs="Times New Roman" w:hint="eastAsia"/>
          <w:sz w:val="24"/>
          <w:szCs w:val="24"/>
        </w:rPr>
        <w:t xml:space="preserve"> (1) </w:t>
      </w:r>
      <w:r w:rsidR="00364BF4" w:rsidRPr="00BF3148">
        <w:rPr>
          <w:rFonts w:ascii="Book Antiqua" w:hAnsi="Book Antiqua" w:cs="Times New Roman"/>
          <w:sz w:val="24"/>
          <w:szCs w:val="24"/>
        </w:rPr>
        <w:t>r</w:t>
      </w:r>
      <w:r w:rsidRPr="00BF3148">
        <w:rPr>
          <w:rFonts w:ascii="Book Antiqua" w:hAnsi="Book Antiqua" w:cs="Times New Roman"/>
          <w:sz w:val="24"/>
          <w:szCs w:val="24"/>
        </w:rPr>
        <w:t>ight cervical lymph nodes level II 0/10</w:t>
      </w:r>
      <w:r w:rsidR="00364BF4">
        <w:rPr>
          <w:rFonts w:ascii="Book Antiqua" w:hAnsi="Book Antiqua" w:cs="Times New Roman" w:hint="eastAsia"/>
          <w:sz w:val="24"/>
          <w:szCs w:val="24"/>
        </w:rPr>
        <w:t xml:space="preserve">; (2) </w:t>
      </w:r>
      <w:r w:rsidR="00364BF4" w:rsidRPr="00BF3148">
        <w:rPr>
          <w:rFonts w:ascii="Book Antiqua" w:hAnsi="Book Antiqua" w:cs="Times New Roman"/>
          <w:sz w:val="24"/>
          <w:szCs w:val="24"/>
        </w:rPr>
        <w:t>r</w:t>
      </w:r>
      <w:r w:rsidRPr="00BF3148">
        <w:rPr>
          <w:rFonts w:ascii="Book Antiqua" w:hAnsi="Book Antiqua" w:cs="Times New Roman"/>
          <w:sz w:val="24"/>
          <w:szCs w:val="24"/>
        </w:rPr>
        <w:t>ight cervical l</w:t>
      </w:r>
      <w:r w:rsidR="00364BF4">
        <w:rPr>
          <w:rFonts w:ascii="Book Antiqua" w:hAnsi="Book Antiqua" w:cs="Times New Roman"/>
          <w:sz w:val="24"/>
          <w:szCs w:val="24"/>
        </w:rPr>
        <w:t>ymph nodes level III 0/12</w:t>
      </w:r>
      <w:r w:rsidR="00364BF4">
        <w:rPr>
          <w:rFonts w:ascii="Book Antiqua" w:hAnsi="Book Antiqua" w:cs="Times New Roman" w:hint="eastAsia"/>
          <w:sz w:val="24"/>
          <w:szCs w:val="24"/>
        </w:rPr>
        <w:t xml:space="preserve">; (3) </w:t>
      </w:r>
      <w:r w:rsidR="00364BF4" w:rsidRPr="00BF3148">
        <w:rPr>
          <w:rFonts w:ascii="Book Antiqua" w:hAnsi="Book Antiqua" w:cs="Times New Roman"/>
          <w:sz w:val="24"/>
          <w:szCs w:val="24"/>
        </w:rPr>
        <w:t>r</w:t>
      </w:r>
      <w:r w:rsidRPr="00BF3148">
        <w:rPr>
          <w:rFonts w:ascii="Book Antiqua" w:hAnsi="Book Antiqua" w:cs="Times New Roman"/>
          <w:sz w:val="24"/>
          <w:szCs w:val="24"/>
        </w:rPr>
        <w:t>ight cervical lymph nodes level V 0/5</w:t>
      </w:r>
      <w:r w:rsidR="00364BF4">
        <w:rPr>
          <w:rFonts w:ascii="Book Antiqua" w:hAnsi="Book Antiqua" w:cs="Times New Roman" w:hint="eastAsia"/>
          <w:sz w:val="24"/>
          <w:szCs w:val="24"/>
        </w:rPr>
        <w:t xml:space="preserve">; (4) </w:t>
      </w:r>
      <w:r w:rsidR="00364BF4" w:rsidRPr="00BF3148">
        <w:rPr>
          <w:rFonts w:ascii="Book Antiqua" w:hAnsi="Book Antiqua" w:cs="Times New Roman"/>
          <w:sz w:val="24"/>
          <w:szCs w:val="24"/>
        </w:rPr>
        <w:t>p</w:t>
      </w:r>
      <w:r w:rsidRPr="00BF3148">
        <w:rPr>
          <w:rFonts w:ascii="Book Antiqua" w:hAnsi="Book Antiqua" w:cs="Times New Roman"/>
          <w:sz w:val="24"/>
          <w:szCs w:val="24"/>
        </w:rPr>
        <w:t>eripheral lymph nodes of superficial lobe of right parotid gland 0/2</w:t>
      </w:r>
      <w:r w:rsidR="00364BF4">
        <w:rPr>
          <w:rFonts w:ascii="Book Antiqua" w:hAnsi="Book Antiqua" w:cs="Times New Roman" w:hint="eastAsia"/>
          <w:sz w:val="24"/>
          <w:szCs w:val="24"/>
        </w:rPr>
        <w:t xml:space="preserve">; (5) </w:t>
      </w:r>
      <w:r w:rsidR="00364BF4" w:rsidRPr="00BF3148">
        <w:rPr>
          <w:rFonts w:ascii="Book Antiqua" w:hAnsi="Book Antiqua" w:cs="Times New Roman"/>
          <w:sz w:val="24"/>
          <w:szCs w:val="24"/>
        </w:rPr>
        <w:t>p</w:t>
      </w:r>
      <w:r w:rsidRPr="00BF3148">
        <w:rPr>
          <w:rFonts w:ascii="Book Antiqua" w:hAnsi="Book Antiqua" w:cs="Times New Roman"/>
          <w:sz w:val="24"/>
          <w:szCs w:val="24"/>
        </w:rPr>
        <w:t>eripheral lymph nodes of caudate lobe of right parotid gland and tumor 0/1.</w:t>
      </w:r>
    </w:p>
    <w:p w:rsidR="00BF3148" w:rsidRPr="00BF3148" w:rsidRDefault="00BF3148" w:rsidP="00ED3923">
      <w:pPr>
        <w:autoSpaceDE w:val="0"/>
        <w:autoSpaceDN w:val="0"/>
        <w:adjustRightInd w:val="0"/>
        <w:spacing w:line="360" w:lineRule="auto"/>
        <w:ind w:firstLineChars="150" w:firstLine="360"/>
        <w:rPr>
          <w:rFonts w:ascii="Book Antiqua" w:hAnsi="Book Antiqua" w:cs="Times New Roman"/>
          <w:sz w:val="24"/>
          <w:szCs w:val="24"/>
        </w:rPr>
      </w:pPr>
      <w:r w:rsidRPr="00BF3148">
        <w:rPr>
          <w:rFonts w:ascii="Book Antiqua" w:hAnsi="Book Antiqua" w:cs="Times New Roman"/>
          <w:sz w:val="24"/>
          <w:szCs w:val="24"/>
        </w:rPr>
        <w:t>Immunohistochemistry: S100 (3+), Melan-A (3+), Melanomapan (3+), HMB-45 (3+), AE1/AE3 (-), CK18 (-), Calponin (-), P63 (-), SMA (-).</w:t>
      </w:r>
    </w:p>
    <w:p w:rsidR="00364BF4" w:rsidRDefault="00364BF4" w:rsidP="00ED3923">
      <w:pPr>
        <w:autoSpaceDE w:val="0"/>
        <w:autoSpaceDN w:val="0"/>
        <w:adjustRightInd w:val="0"/>
        <w:spacing w:line="360" w:lineRule="auto"/>
        <w:rPr>
          <w:rFonts w:ascii="Book Antiqua" w:hAnsi="Book Antiqua" w:cs="Times New Roman"/>
          <w:sz w:val="24"/>
          <w:szCs w:val="24"/>
        </w:rPr>
      </w:pPr>
    </w:p>
    <w:p w:rsidR="00BF3148" w:rsidRPr="00364BF4" w:rsidRDefault="00BF3148" w:rsidP="00ED3923">
      <w:pPr>
        <w:autoSpaceDE w:val="0"/>
        <w:autoSpaceDN w:val="0"/>
        <w:adjustRightInd w:val="0"/>
        <w:spacing w:line="360" w:lineRule="auto"/>
        <w:rPr>
          <w:rFonts w:ascii="Book Antiqua" w:hAnsi="Book Antiqua" w:cs="Times New Roman"/>
          <w:b/>
          <w:i/>
          <w:sz w:val="24"/>
          <w:szCs w:val="24"/>
        </w:rPr>
      </w:pPr>
      <w:r w:rsidRPr="00364BF4">
        <w:rPr>
          <w:rFonts w:ascii="Book Antiqua" w:hAnsi="Book Antiqua" w:cs="Times New Roman"/>
          <w:b/>
          <w:i/>
          <w:sz w:val="24"/>
          <w:szCs w:val="24"/>
        </w:rPr>
        <w:t xml:space="preserve">Follow-up </w:t>
      </w:r>
    </w:p>
    <w:p w:rsidR="00BF3148" w:rsidRPr="00BF3148" w:rsidRDefault="00BF3148" w:rsidP="00ED3923">
      <w:pPr>
        <w:autoSpaceDE w:val="0"/>
        <w:autoSpaceDN w:val="0"/>
        <w:adjustRightInd w:val="0"/>
        <w:spacing w:line="360" w:lineRule="auto"/>
        <w:rPr>
          <w:rFonts w:ascii="Book Antiqua" w:hAnsi="Book Antiqua" w:cs="Times New Roman"/>
          <w:sz w:val="24"/>
          <w:szCs w:val="24"/>
        </w:rPr>
      </w:pPr>
      <w:r w:rsidRPr="00BF3148">
        <w:rPr>
          <w:rFonts w:ascii="Book Antiqua" w:hAnsi="Book Antiqua" w:cs="Times New Roman"/>
          <w:sz w:val="24"/>
          <w:szCs w:val="24"/>
        </w:rPr>
        <w:t>Twenty days after the surgery on the parotid gland, the patient received computed tomography (CT) imaging of the neck, thorax and abdominopelvic area; no recurrence or metastasis was observed. Then, he began 6 cycles of chemotherapy with the regimen of EI (Epirubicin 100 mg</w:t>
      </w:r>
      <w:r w:rsidR="007626B1">
        <w:rPr>
          <w:rFonts w:ascii="Book Antiqua" w:hAnsi="Book Antiqua" w:cs="Times New Roman" w:hint="eastAsia"/>
          <w:sz w:val="24"/>
          <w:szCs w:val="24"/>
        </w:rPr>
        <w:t xml:space="preserve"> </w:t>
      </w:r>
      <w:r w:rsidRPr="00BF3148">
        <w:rPr>
          <w:rFonts w:ascii="Book Antiqua" w:hAnsi="Book Antiqua" w:cs="Times New Roman"/>
          <w:sz w:val="24"/>
          <w:szCs w:val="24"/>
        </w:rPr>
        <w:t>+ Ifosfamide 2 g D1-4+Mesna 0.4 g 0 h, 4 h, 8 h after the Ifosfamide D1-4). At the time this article was written, the patient was in the first cycle of the chemotherapy.</w:t>
      </w:r>
    </w:p>
    <w:p w:rsidR="001846B4" w:rsidRPr="00BF3148" w:rsidRDefault="001846B4" w:rsidP="00ED3923">
      <w:pPr>
        <w:spacing w:line="360" w:lineRule="auto"/>
        <w:rPr>
          <w:rFonts w:ascii="Book Antiqua" w:hAnsi="Book Antiqua" w:cs="Times New Roman"/>
          <w:sz w:val="24"/>
          <w:szCs w:val="24"/>
        </w:rPr>
      </w:pPr>
    </w:p>
    <w:p w:rsidR="001846B4" w:rsidRPr="007626B1" w:rsidRDefault="00C757AC" w:rsidP="00ED3923">
      <w:pPr>
        <w:autoSpaceDE w:val="0"/>
        <w:autoSpaceDN w:val="0"/>
        <w:adjustRightInd w:val="0"/>
        <w:spacing w:line="360" w:lineRule="auto"/>
        <w:rPr>
          <w:rFonts w:ascii="Book Antiqua" w:hAnsi="Book Antiqua" w:cs="Times New Roman"/>
          <w:b/>
          <w:caps/>
          <w:sz w:val="24"/>
          <w:szCs w:val="24"/>
        </w:rPr>
      </w:pPr>
      <w:r w:rsidRPr="007626B1">
        <w:rPr>
          <w:rFonts w:ascii="Book Antiqua" w:hAnsi="Book Antiqua" w:cs="Times New Roman"/>
          <w:b/>
          <w:caps/>
          <w:sz w:val="24"/>
          <w:szCs w:val="24"/>
        </w:rPr>
        <w:t>Discussion</w:t>
      </w:r>
    </w:p>
    <w:p w:rsidR="001C26CF" w:rsidRPr="001C26CF" w:rsidRDefault="001C26CF" w:rsidP="00ED3923">
      <w:pPr>
        <w:autoSpaceDE w:val="0"/>
        <w:autoSpaceDN w:val="0"/>
        <w:adjustRightInd w:val="0"/>
        <w:spacing w:line="360" w:lineRule="auto"/>
        <w:rPr>
          <w:rFonts w:ascii="Book Antiqua" w:hAnsi="Book Antiqua" w:cs="Times New Roman"/>
          <w:sz w:val="24"/>
          <w:szCs w:val="24"/>
        </w:rPr>
      </w:pPr>
      <w:r w:rsidRPr="001C26CF">
        <w:rPr>
          <w:rFonts w:ascii="Book Antiqua" w:hAnsi="Book Antiqua" w:cs="Times New Roman"/>
          <w:sz w:val="24"/>
          <w:szCs w:val="24"/>
        </w:rPr>
        <w:lastRenderedPageBreak/>
        <w:t>CCS-GI is so rare that only 53 cases (including our case) have been reported in the literature to date (Table 1)</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NE.Ref.{058D8864-E8A9-4335-954C-43471063FE2F}</w:instrText>
      </w:r>
      <w:r w:rsidRPr="00C74B5E">
        <w:rPr>
          <w:rFonts w:ascii="Book Antiqua" w:hAnsi="Book Antiqua" w:cs="Times New Roman"/>
          <w:sz w:val="24"/>
          <w:szCs w:val="24"/>
          <w:vertAlign w:val="superscript"/>
        </w:rPr>
        <w:fldChar w:fldCharType="separate"/>
      </w:r>
      <w:r w:rsidR="00C74B5E" w:rsidRPr="00C74B5E">
        <w:rPr>
          <w:rFonts w:ascii="Book Antiqua" w:hAnsi="Book Antiqua" w:cs="Times New Roman"/>
          <w:sz w:val="24"/>
          <w:szCs w:val="24"/>
          <w:vertAlign w:val="superscript"/>
        </w:rPr>
        <w:t>[3,</w:t>
      </w:r>
      <w:r w:rsidRPr="00C74B5E">
        <w:rPr>
          <w:rFonts w:ascii="Book Antiqua" w:hAnsi="Book Antiqua" w:cs="Times New Roman"/>
          <w:sz w:val="24"/>
          <w:szCs w:val="24"/>
          <w:vertAlign w:val="superscript"/>
        </w:rPr>
        <w:t>5-39]</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Most of the literature on CCS-GI describes a single tumor in the diagnosis; only two cases</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NE.Ref.{64EAAE32-7204-420E-968F-653C4FD6A07B}</w:instrText>
      </w:r>
      <w:r w:rsidRPr="00C74B5E">
        <w:rPr>
          <w:rFonts w:ascii="Book Antiqua" w:hAnsi="Book Antiqua" w:cs="Times New Roman"/>
          <w:sz w:val="24"/>
          <w:szCs w:val="24"/>
          <w:vertAlign w:val="superscript"/>
        </w:rPr>
        <w:fldChar w:fldCharType="separate"/>
      </w:r>
      <w:r w:rsidR="00C74B5E">
        <w:rPr>
          <w:rFonts w:ascii="Book Antiqua" w:hAnsi="Book Antiqua" w:cs="Times New Roman"/>
          <w:sz w:val="24"/>
          <w:szCs w:val="24"/>
          <w:vertAlign w:val="superscript"/>
        </w:rPr>
        <w:t>[25</w:t>
      </w:r>
      <w:r w:rsidR="00C74B5E">
        <w:rPr>
          <w:rFonts w:ascii="Book Antiqua" w:hAnsi="Book Antiqua" w:cs="Times New Roman" w:hint="eastAsia"/>
          <w:sz w:val="24"/>
          <w:szCs w:val="24"/>
          <w:vertAlign w:val="superscript"/>
        </w:rPr>
        <w:t>,</w:t>
      </w:r>
      <w:r w:rsidRPr="00C74B5E">
        <w:rPr>
          <w:rFonts w:ascii="Book Antiqua" w:hAnsi="Book Antiqua" w:cs="Times New Roman"/>
          <w:sz w:val="24"/>
          <w:szCs w:val="24"/>
          <w:vertAlign w:val="superscript"/>
        </w:rPr>
        <w:t>38]</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report two simultaneous tumors during the diagnosis to date. CCS-GI often involves the ileum and jejunum, stomach and colon</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NE.Ref.{ACBF93AE-AC4B-4D47-80ED-AC0302844C52}</w:instrText>
      </w:r>
      <w:r w:rsidRPr="00C74B5E">
        <w:rPr>
          <w:rFonts w:ascii="Book Antiqua" w:hAnsi="Book Antiqua" w:cs="Times New Roman"/>
          <w:sz w:val="24"/>
          <w:szCs w:val="24"/>
          <w:vertAlign w:val="superscript"/>
        </w:rPr>
        <w:fldChar w:fldCharType="separate"/>
      </w:r>
      <w:r w:rsidR="00C74B5E" w:rsidRPr="00C74B5E">
        <w:rPr>
          <w:rFonts w:ascii="Book Antiqua" w:hAnsi="Book Antiqua" w:cs="Times New Roman"/>
          <w:sz w:val="24"/>
          <w:szCs w:val="24"/>
          <w:vertAlign w:val="superscript"/>
        </w:rPr>
        <w:t>[4-7,9-12,14-35,38,</w:t>
      </w:r>
      <w:r w:rsidRPr="00C74B5E">
        <w:rPr>
          <w:rFonts w:ascii="Book Antiqua" w:hAnsi="Book Antiqua" w:cs="Times New Roman"/>
          <w:sz w:val="24"/>
          <w:szCs w:val="24"/>
          <w:vertAlign w:val="superscript"/>
        </w:rPr>
        <w:t>39]</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Because of the aggressive clinical course, regional and distant metastases are common in CCS-GI at presentation</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NE.Ref.{A4674D85-5320-4823-A023-A5E2530B5B09}</w:instrText>
      </w:r>
      <w:r w:rsidRPr="00C74B5E">
        <w:rPr>
          <w:rFonts w:ascii="Book Antiqua" w:hAnsi="Book Antiqua" w:cs="Times New Roman"/>
          <w:sz w:val="24"/>
          <w:szCs w:val="24"/>
          <w:vertAlign w:val="superscript"/>
        </w:rPr>
        <w:fldChar w:fldCharType="separate"/>
      </w:r>
      <w:r w:rsidR="00C74B5E" w:rsidRPr="00C74B5E">
        <w:rPr>
          <w:rFonts w:ascii="Book Antiqua" w:hAnsi="Book Antiqua" w:cs="Times New Roman"/>
          <w:sz w:val="24"/>
          <w:szCs w:val="24"/>
          <w:vertAlign w:val="superscript"/>
        </w:rPr>
        <w:t>[5-7,9,10,</w:t>
      </w:r>
      <w:r w:rsidRPr="00C74B5E">
        <w:rPr>
          <w:rFonts w:ascii="Book Antiqua" w:hAnsi="Book Antiqua" w:cs="Times New Roman"/>
          <w:sz w:val="24"/>
          <w:szCs w:val="24"/>
          <w:vertAlign w:val="superscript"/>
        </w:rPr>
        <w:t>15</w:t>
      </w:r>
      <w:r w:rsidR="00C74B5E" w:rsidRPr="00C74B5E">
        <w:rPr>
          <w:rFonts w:ascii="Book Antiqua" w:hAnsi="Book Antiqua" w:cs="Times New Roman"/>
          <w:sz w:val="24"/>
          <w:szCs w:val="24"/>
          <w:vertAlign w:val="superscript"/>
        </w:rPr>
        <w:t>,17,21,25,27,29,31,37,</w:t>
      </w:r>
      <w:r w:rsidRPr="00C74B5E">
        <w:rPr>
          <w:rFonts w:ascii="Book Antiqua" w:hAnsi="Book Antiqua" w:cs="Times New Roman"/>
          <w:sz w:val="24"/>
          <w:szCs w:val="24"/>
          <w:vertAlign w:val="superscript"/>
        </w:rPr>
        <w:t>39]</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Lymph nodes, liver, and mesentery are the most common destinations of metastases at the time of presentation. The patient in our report had three synchronous masses in in the jejunum and ileum, with a metastasis to the </w:t>
      </w:r>
      <w:hyperlink r:id="rId38" w:anchor="keyfrom=E2Ctranslation" w:history="1">
        <w:r w:rsidRPr="001C26CF">
          <w:rPr>
            <w:rFonts w:ascii="Book Antiqua" w:hAnsi="Book Antiqua" w:cs="Times New Roman"/>
            <w:sz w:val="24"/>
            <w:szCs w:val="24"/>
          </w:rPr>
          <w:t>parotid gland</w:t>
        </w:r>
      </w:hyperlink>
      <w:r w:rsidRPr="001C26CF">
        <w:rPr>
          <w:rFonts w:ascii="Book Antiqua" w:hAnsi="Book Antiqua" w:cs="Times New Roman"/>
          <w:sz w:val="24"/>
          <w:szCs w:val="24"/>
        </w:rPr>
        <w:t xml:space="preserve">, and he came to the hospital mainly due to the swollen </w:t>
      </w:r>
      <w:hyperlink r:id="rId39" w:anchor="keyfrom=E2Ctranslation" w:history="1">
        <w:r w:rsidRPr="001C26CF">
          <w:rPr>
            <w:rFonts w:ascii="Book Antiqua" w:hAnsi="Book Antiqua" w:cs="Times New Roman"/>
            <w:sz w:val="24"/>
            <w:szCs w:val="24"/>
          </w:rPr>
          <w:t>parotid gland</w:t>
        </w:r>
      </w:hyperlink>
      <w:r w:rsidRPr="001C26CF">
        <w:rPr>
          <w:rFonts w:ascii="Book Antiqua" w:hAnsi="Book Antiqua" w:cs="Times New Roman"/>
          <w:sz w:val="24"/>
          <w:szCs w:val="24"/>
        </w:rPr>
        <w:t xml:space="preserve">. Lymph nodes inside and outside of </w:t>
      </w:r>
      <w:hyperlink r:id="rId40" w:anchor="keyfrom=E2Ctranslation" w:history="1">
        <w:r w:rsidRPr="001C26CF">
          <w:rPr>
            <w:rFonts w:ascii="Book Antiqua" w:hAnsi="Book Antiqua" w:cs="Times New Roman"/>
            <w:sz w:val="24"/>
            <w:szCs w:val="24"/>
          </w:rPr>
          <w:t>parotid gland</w:t>
        </w:r>
      </w:hyperlink>
      <w:r w:rsidRPr="001C26CF">
        <w:rPr>
          <w:rFonts w:ascii="Book Antiqua" w:hAnsi="Book Antiqua" w:cs="Times New Roman"/>
          <w:sz w:val="24"/>
          <w:szCs w:val="24"/>
        </w:rPr>
        <w:t xml:space="preserve"> make it a common metastatic destination for </w:t>
      </w:r>
      <w:hyperlink r:id="rId41" w:anchor="keyfrom=E2Ctranslation" w:history="1">
        <w:r w:rsidRPr="001C26CF">
          <w:rPr>
            <w:rFonts w:ascii="Book Antiqua" w:hAnsi="Book Antiqua" w:cs="Times New Roman"/>
            <w:sz w:val="24"/>
            <w:szCs w:val="24"/>
          </w:rPr>
          <w:t>head and neck neoplasm</w:t>
        </w:r>
      </w:hyperlink>
      <w:r w:rsidRPr="001C26CF">
        <w:rPr>
          <w:rFonts w:ascii="Book Antiqua" w:hAnsi="Book Antiqua" w:cs="Times New Roman"/>
          <w:sz w:val="24"/>
          <w:szCs w:val="24"/>
        </w:rPr>
        <w:t>s</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NE.Ref.{25762A98-1ACC-479F-9161-222B54995ECD}</w:instrText>
      </w:r>
      <w:r w:rsidRPr="00C74B5E">
        <w:rPr>
          <w:rFonts w:ascii="Book Antiqua" w:hAnsi="Book Antiqua" w:cs="Times New Roman"/>
          <w:sz w:val="24"/>
          <w:szCs w:val="24"/>
          <w:vertAlign w:val="superscript"/>
        </w:rPr>
        <w:fldChar w:fldCharType="separate"/>
      </w:r>
      <w:r w:rsidRPr="00C74B5E">
        <w:rPr>
          <w:rFonts w:ascii="Book Antiqua" w:hAnsi="Book Antiqua" w:cs="Times New Roman"/>
          <w:sz w:val="24"/>
          <w:szCs w:val="24"/>
          <w:vertAlign w:val="superscript"/>
        </w:rPr>
        <w:t>[40]</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but it is very rare for gastrointestinal tumors. Among the limited literature on CCS-GI, this is the first case of CCS-GI with metastasis to the </w:t>
      </w:r>
      <w:hyperlink r:id="rId42" w:anchor="keyfrom=E2Ctranslation" w:history="1">
        <w:r w:rsidRPr="001C26CF">
          <w:rPr>
            <w:rFonts w:ascii="Book Antiqua" w:hAnsi="Book Antiqua" w:cs="Times New Roman"/>
            <w:sz w:val="24"/>
            <w:szCs w:val="24"/>
          </w:rPr>
          <w:t>parotid gland</w:t>
        </w:r>
      </w:hyperlink>
      <w:r w:rsidRPr="001C26CF">
        <w:rPr>
          <w:rFonts w:ascii="Book Antiqua" w:hAnsi="Book Antiqua" w:cs="Times New Roman"/>
          <w:sz w:val="24"/>
          <w:szCs w:val="24"/>
        </w:rPr>
        <w:t>.</w:t>
      </w:r>
    </w:p>
    <w:p w:rsidR="001C26CF" w:rsidRPr="001C26CF" w:rsidRDefault="001C26CF" w:rsidP="00ED3923">
      <w:pPr>
        <w:autoSpaceDE w:val="0"/>
        <w:autoSpaceDN w:val="0"/>
        <w:adjustRightInd w:val="0"/>
        <w:spacing w:line="360" w:lineRule="auto"/>
        <w:ind w:firstLineChars="150" w:firstLine="360"/>
        <w:rPr>
          <w:rFonts w:ascii="Book Antiqua" w:hAnsi="Book Antiqua" w:cs="Times New Roman"/>
          <w:sz w:val="24"/>
          <w:szCs w:val="24"/>
        </w:rPr>
      </w:pPr>
      <w:r w:rsidRPr="001C26CF">
        <w:rPr>
          <w:rFonts w:ascii="Book Antiqua" w:hAnsi="Book Antiqua" w:cs="Times New Roman"/>
          <w:sz w:val="24"/>
          <w:szCs w:val="24"/>
        </w:rPr>
        <w:t>CCS-GI shows specific histopathological, immunohistochemical, ultrastructural, and genetic features</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NE.Ref.{B9609DC2-BFE4-4B50-A827-16C8833C5323}</w:instrText>
      </w:r>
      <w:r w:rsidRPr="00C74B5E">
        <w:rPr>
          <w:rFonts w:ascii="Book Antiqua" w:hAnsi="Book Antiqua" w:cs="Times New Roman"/>
          <w:sz w:val="24"/>
          <w:szCs w:val="24"/>
          <w:vertAlign w:val="superscript"/>
        </w:rPr>
        <w:fldChar w:fldCharType="separate"/>
      </w:r>
      <w:r w:rsidR="00C74B5E" w:rsidRPr="00C74B5E">
        <w:rPr>
          <w:rFonts w:ascii="Book Antiqua" w:hAnsi="Book Antiqua" w:cs="Times New Roman"/>
          <w:sz w:val="24"/>
          <w:szCs w:val="24"/>
          <w:vertAlign w:val="superscript"/>
        </w:rPr>
        <w:t>[2,</w:t>
      </w:r>
      <w:r w:rsidRPr="00C74B5E">
        <w:rPr>
          <w:rFonts w:ascii="Book Antiqua" w:hAnsi="Book Antiqua" w:cs="Times New Roman"/>
          <w:sz w:val="24"/>
          <w:szCs w:val="24"/>
          <w:vertAlign w:val="superscript"/>
        </w:rPr>
        <w:t>4]</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In 2010, Kosemehmetoglu </w:t>
      </w:r>
      <w:r w:rsidR="00872FB0" w:rsidRPr="00872FB0">
        <w:rPr>
          <w:rFonts w:ascii="Book Antiqua" w:hAnsi="Book Antiqua" w:cs="Times New Roman"/>
          <w:i/>
          <w:sz w:val="24"/>
          <w:szCs w:val="24"/>
        </w:rPr>
        <w:t>et al</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NE.Ref.{8953EF32-DBFD-47E7-B923-49BC3E25ADCD}</w:instrText>
      </w:r>
      <w:r w:rsidRPr="00C74B5E">
        <w:rPr>
          <w:rFonts w:ascii="Book Antiqua" w:hAnsi="Book Antiqua" w:cs="Times New Roman"/>
          <w:sz w:val="24"/>
          <w:szCs w:val="24"/>
          <w:vertAlign w:val="superscript"/>
        </w:rPr>
        <w:fldChar w:fldCharType="separate"/>
      </w:r>
      <w:r w:rsidRPr="00C74B5E">
        <w:rPr>
          <w:rFonts w:ascii="Book Antiqua" w:hAnsi="Book Antiqua" w:cs="Times New Roman"/>
          <w:sz w:val="24"/>
          <w:szCs w:val="24"/>
          <w:vertAlign w:val="superscript"/>
        </w:rPr>
        <w:t>[41]</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first divided CCS-GI into two subtypes according to the histomorphology: (1) clear-cell sarcoma-like gastrointestinal tumor (CCSLGT); </w:t>
      </w:r>
      <w:r w:rsidR="00265D23">
        <w:rPr>
          <w:rFonts w:ascii="Book Antiqua" w:hAnsi="Book Antiqua" w:cs="Times New Roman"/>
          <w:sz w:val="24"/>
          <w:szCs w:val="24"/>
        </w:rPr>
        <w:t xml:space="preserve">and </w:t>
      </w:r>
      <w:r w:rsidRPr="001C26CF">
        <w:rPr>
          <w:rFonts w:ascii="Book Antiqua" w:hAnsi="Book Antiqua" w:cs="Times New Roman"/>
          <w:sz w:val="24"/>
          <w:szCs w:val="24"/>
        </w:rPr>
        <w:t>(2) clear-cell sarcoma of soft tissue (CCS-ST). However, there was disagreement about whether they were two independent entities</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NE.Ref.{09A965E0-DBB3-4E8A-80CE-C3BEE928B82C}</w:instrText>
      </w:r>
      <w:r w:rsidRPr="00C74B5E">
        <w:rPr>
          <w:rFonts w:ascii="Book Antiqua" w:hAnsi="Book Antiqua" w:cs="Times New Roman"/>
          <w:sz w:val="24"/>
          <w:szCs w:val="24"/>
          <w:vertAlign w:val="superscript"/>
        </w:rPr>
        <w:fldChar w:fldCharType="separate"/>
      </w:r>
      <w:r w:rsidRPr="00C74B5E">
        <w:rPr>
          <w:rFonts w:ascii="Book Antiqua" w:hAnsi="Book Antiqua" w:cs="Times New Roman"/>
          <w:sz w:val="24"/>
          <w:szCs w:val="24"/>
          <w:vertAlign w:val="superscript"/>
        </w:rPr>
        <w:t>[31]</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In 2003, Zambranode </w:t>
      </w:r>
      <w:r w:rsidR="00872FB0" w:rsidRPr="00872FB0">
        <w:rPr>
          <w:rFonts w:ascii="Book Antiqua" w:hAnsi="Book Antiqua" w:cs="Times New Roman"/>
          <w:i/>
          <w:sz w:val="24"/>
          <w:szCs w:val="24"/>
        </w:rPr>
        <w:t>et al</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NE.Ref.{4EB76240-C0FA-4552-8B5A-E49EF0C86C63}</w:instrText>
      </w:r>
      <w:r w:rsidRPr="00C74B5E">
        <w:rPr>
          <w:rFonts w:ascii="Book Antiqua" w:hAnsi="Book Antiqua" w:cs="Times New Roman"/>
          <w:sz w:val="24"/>
          <w:szCs w:val="24"/>
          <w:vertAlign w:val="superscript"/>
        </w:rPr>
        <w:fldChar w:fldCharType="separate"/>
      </w:r>
      <w:r w:rsidRPr="00C74B5E">
        <w:rPr>
          <w:rFonts w:ascii="Book Antiqua" w:hAnsi="Book Antiqua" w:cs="Times New Roman"/>
          <w:sz w:val="24"/>
          <w:szCs w:val="24"/>
          <w:vertAlign w:val="superscript"/>
        </w:rPr>
        <w:t>[10]</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reported 6 cases of CCSLGTs.</w:t>
      </w:r>
      <w:r w:rsidRPr="001C26CF">
        <w:rPr>
          <w:rFonts w:ascii="Book Antiqua" w:hAnsi="Book Antiqua" w:cs="Times New Roman" w:hint="eastAsia"/>
          <w:sz w:val="24"/>
          <w:szCs w:val="24"/>
        </w:rPr>
        <w:t xml:space="preserve"> </w:t>
      </w:r>
      <w:r w:rsidRPr="001C26CF">
        <w:rPr>
          <w:rFonts w:ascii="Book Antiqua" w:hAnsi="Book Antiqua" w:cs="Times New Roman"/>
          <w:sz w:val="24"/>
          <w:szCs w:val="24"/>
        </w:rPr>
        <w:t xml:space="preserve">They found CCSLGT was at least focally positive for the S100 protein, but most did not express melanocytic markers such as HMB-45 or Melan-A. While Huang </w:t>
      </w:r>
      <w:r w:rsidR="00872FB0" w:rsidRPr="00872FB0">
        <w:rPr>
          <w:rFonts w:ascii="Book Antiqua" w:hAnsi="Book Antiqua" w:cs="Times New Roman"/>
          <w:i/>
          <w:sz w:val="24"/>
          <w:szCs w:val="24"/>
        </w:rPr>
        <w:t>et al</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NE.Ref.{B220283F-A413-4FA9-8E8C-F82A7B595D71}</w:instrText>
      </w:r>
      <w:r w:rsidRPr="00C74B5E">
        <w:rPr>
          <w:rFonts w:ascii="Book Antiqua" w:hAnsi="Book Antiqua" w:cs="Times New Roman"/>
          <w:sz w:val="24"/>
          <w:szCs w:val="24"/>
          <w:vertAlign w:val="superscript"/>
        </w:rPr>
        <w:fldChar w:fldCharType="separate"/>
      </w:r>
      <w:r w:rsidRPr="00C74B5E">
        <w:rPr>
          <w:rFonts w:ascii="Book Antiqua" w:hAnsi="Book Antiqua" w:cs="Times New Roman"/>
          <w:sz w:val="24"/>
          <w:szCs w:val="24"/>
          <w:vertAlign w:val="superscript"/>
        </w:rPr>
        <w:t>[36]</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found parts of CCS-STs were positive for the S100 protein, and most could express melanocytic markers such as HMB-45 or Melan-A. Some reports found that &gt;</w:t>
      </w:r>
      <w:r w:rsidR="00C74B5E">
        <w:rPr>
          <w:rFonts w:ascii="Book Antiqua" w:hAnsi="Book Antiqua" w:cs="Times New Roman" w:hint="eastAsia"/>
          <w:sz w:val="24"/>
          <w:szCs w:val="24"/>
        </w:rPr>
        <w:t xml:space="preserve"> </w:t>
      </w:r>
      <w:r w:rsidRPr="001C26CF">
        <w:rPr>
          <w:rFonts w:ascii="Book Antiqua" w:hAnsi="Book Antiqua" w:cs="Times New Roman"/>
          <w:sz w:val="24"/>
          <w:szCs w:val="24"/>
        </w:rPr>
        <w:t>90% of cases of CCS were associated with the reciprocal translocation t (12; 22) (q13; q12), resulting in fusion of the EWSR1 gene located at 22q12 and the ATF1 gene located at 12q13</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NE.Ref.{FE75529A-9D42-4DE7-8495-0CCC879D0756}</w:instrText>
      </w:r>
      <w:r w:rsidRPr="00C74B5E">
        <w:rPr>
          <w:rFonts w:ascii="Book Antiqua" w:hAnsi="Book Antiqua" w:cs="Times New Roman"/>
          <w:sz w:val="24"/>
          <w:szCs w:val="24"/>
          <w:vertAlign w:val="superscript"/>
        </w:rPr>
        <w:fldChar w:fldCharType="separate"/>
      </w:r>
      <w:r w:rsidR="00C74B5E" w:rsidRPr="00C74B5E">
        <w:rPr>
          <w:rFonts w:ascii="Book Antiqua" w:hAnsi="Book Antiqua" w:cs="Times New Roman"/>
          <w:sz w:val="24"/>
          <w:szCs w:val="24"/>
          <w:vertAlign w:val="superscript"/>
        </w:rPr>
        <w:t>[2,</w:t>
      </w:r>
      <w:r w:rsidRPr="00C74B5E">
        <w:rPr>
          <w:rFonts w:ascii="Book Antiqua" w:hAnsi="Book Antiqua" w:cs="Times New Roman"/>
          <w:sz w:val="24"/>
          <w:szCs w:val="24"/>
          <w:vertAlign w:val="superscript"/>
        </w:rPr>
        <w:t>41-46]</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To date, these translocations have never been observed in malignant melanoma</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NE.Ref.{8B9F11DE-63F4-402E-B25E-46D9BD436F9F}</w:instrText>
      </w:r>
      <w:r w:rsidRPr="00C74B5E">
        <w:rPr>
          <w:rFonts w:ascii="Book Antiqua" w:hAnsi="Book Antiqua" w:cs="Times New Roman"/>
          <w:sz w:val="24"/>
          <w:szCs w:val="24"/>
          <w:vertAlign w:val="superscript"/>
        </w:rPr>
        <w:fldChar w:fldCharType="separate"/>
      </w:r>
      <w:r w:rsidR="00C74B5E" w:rsidRPr="00C74B5E">
        <w:rPr>
          <w:rFonts w:ascii="Book Antiqua" w:hAnsi="Book Antiqua" w:cs="Times New Roman"/>
          <w:sz w:val="24"/>
          <w:szCs w:val="24"/>
          <w:vertAlign w:val="superscript"/>
        </w:rPr>
        <w:t>[13,22,</w:t>
      </w:r>
      <w:r w:rsidRPr="00C74B5E">
        <w:rPr>
          <w:rFonts w:ascii="Book Antiqua" w:hAnsi="Book Antiqua" w:cs="Times New Roman"/>
          <w:sz w:val="24"/>
          <w:szCs w:val="24"/>
          <w:vertAlign w:val="superscript"/>
        </w:rPr>
        <w:t>43-46]</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which has a very similar histologic </w:t>
      </w:r>
      <w:r w:rsidRPr="001C26CF">
        <w:rPr>
          <w:rFonts w:ascii="Book Antiqua" w:hAnsi="Book Antiqua" w:cs="Times New Roman"/>
          <w:sz w:val="24"/>
          <w:szCs w:val="24"/>
        </w:rPr>
        <w:lastRenderedPageBreak/>
        <w:t>appearance to CCS</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NE.Ref.{8B428826-E489-4C87-9F55-42B0C204216F}</w:instrText>
      </w:r>
      <w:r w:rsidRPr="00C74B5E">
        <w:rPr>
          <w:rFonts w:ascii="Book Antiqua" w:hAnsi="Book Antiqua" w:cs="Times New Roman"/>
          <w:sz w:val="24"/>
          <w:szCs w:val="24"/>
          <w:vertAlign w:val="superscript"/>
        </w:rPr>
        <w:fldChar w:fldCharType="separate"/>
      </w:r>
      <w:r w:rsidRPr="00C74B5E">
        <w:rPr>
          <w:rFonts w:ascii="Book Antiqua" w:hAnsi="Book Antiqua" w:cs="Times New Roman"/>
          <w:sz w:val="24"/>
          <w:szCs w:val="24"/>
          <w:vertAlign w:val="superscript"/>
        </w:rPr>
        <w:t>[20]</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xml:space="preserve">. Immunohistochemical staining of CCS reveals positivity for the S100 protein as well as melanocyte-specific markers, with this combination of staining allowing for CCS to be distinguished from malignant melanoma histologically. In our case, the tumor was consistent with CCS-GI by </w:t>
      </w:r>
      <w:hyperlink r:id="rId43" w:anchor="keyfrom=E2Ctranslation" w:history="1">
        <w:r w:rsidRPr="001C26CF">
          <w:rPr>
            <w:rFonts w:ascii="Book Antiqua" w:hAnsi="Book Antiqua" w:cs="Times New Roman"/>
            <w:sz w:val="24"/>
            <w:szCs w:val="24"/>
          </w:rPr>
          <w:t>morphology</w:t>
        </w:r>
      </w:hyperlink>
      <w:r w:rsidRPr="001C26CF">
        <w:rPr>
          <w:rFonts w:ascii="Book Antiqua" w:hAnsi="Book Antiqua" w:cs="Times New Roman"/>
          <w:sz w:val="24"/>
          <w:szCs w:val="24"/>
        </w:rPr>
        <w:t>, positive for S100 protein, and expressed melanocytic markers such as HMB-45 and Melan-A, but EWSR1 gene fusion transcripts were undetectable by FISH.</w:t>
      </w:r>
    </w:p>
    <w:p w:rsidR="001C26CF" w:rsidRPr="001C26CF" w:rsidRDefault="001C26CF" w:rsidP="00ED3923">
      <w:pPr>
        <w:autoSpaceDE w:val="0"/>
        <w:autoSpaceDN w:val="0"/>
        <w:adjustRightInd w:val="0"/>
        <w:spacing w:line="360" w:lineRule="auto"/>
        <w:ind w:firstLineChars="100" w:firstLine="240"/>
        <w:rPr>
          <w:rFonts w:ascii="Book Antiqua" w:hAnsi="Book Antiqua" w:cs="Times New Roman"/>
          <w:sz w:val="24"/>
          <w:szCs w:val="24"/>
        </w:rPr>
      </w:pPr>
      <w:r w:rsidRPr="001C26CF">
        <w:rPr>
          <w:rFonts w:ascii="Book Antiqua" w:hAnsi="Book Antiqua" w:cs="Times New Roman"/>
          <w:sz w:val="24"/>
          <w:szCs w:val="24"/>
        </w:rPr>
        <w:t>Currently the most effective treatment for the CCS-GI is extensive resection of the tumor and peripheral lymph nodes; chemotherapy and radiotherapy appear to have little effect</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NE.Ref.{9E9F4348-6481-4E94-B17D-E6E193F8EB05}</w:instrText>
      </w:r>
      <w:r w:rsidRPr="00C74B5E">
        <w:rPr>
          <w:rFonts w:ascii="Book Antiqua" w:hAnsi="Book Antiqua" w:cs="Times New Roman"/>
          <w:sz w:val="24"/>
          <w:szCs w:val="24"/>
          <w:vertAlign w:val="superscript"/>
        </w:rPr>
        <w:fldChar w:fldCharType="separate"/>
      </w:r>
      <w:r w:rsidRPr="00C74B5E">
        <w:rPr>
          <w:rFonts w:ascii="Book Antiqua" w:hAnsi="Book Antiqua" w:cs="Times New Roman"/>
          <w:sz w:val="24"/>
          <w:szCs w:val="24"/>
          <w:vertAlign w:val="superscript"/>
        </w:rPr>
        <w:t>[31]</w:t>
      </w:r>
      <w:r w:rsidRPr="00C74B5E">
        <w:rPr>
          <w:rFonts w:ascii="Book Antiqua" w:hAnsi="Book Antiqua" w:cs="Times New Roman"/>
          <w:sz w:val="24"/>
          <w:szCs w:val="24"/>
          <w:vertAlign w:val="superscript"/>
        </w:rPr>
        <w:fldChar w:fldCharType="end"/>
      </w:r>
      <w:r w:rsidR="00C74B5E">
        <w:rPr>
          <w:rFonts w:ascii="Book Antiqua" w:hAnsi="Book Antiqua" w:cs="Times New Roman"/>
          <w:sz w:val="24"/>
          <w:szCs w:val="24"/>
        </w:rPr>
        <w:t>.</w:t>
      </w:r>
      <w:r w:rsidR="00C74B5E">
        <w:rPr>
          <w:rFonts w:ascii="Book Antiqua" w:hAnsi="Book Antiqua" w:cs="Times New Roman" w:hint="eastAsia"/>
          <w:sz w:val="24"/>
          <w:szCs w:val="24"/>
        </w:rPr>
        <w:t xml:space="preserve"> </w:t>
      </w:r>
      <w:r w:rsidRPr="001C26CF">
        <w:rPr>
          <w:rFonts w:ascii="Book Antiqua" w:hAnsi="Book Antiqua" w:cs="Times New Roman"/>
          <w:sz w:val="24"/>
          <w:szCs w:val="24"/>
        </w:rPr>
        <w:t>The clinical behavior of CCCS-GI appears to be highly aggressive, with high local recurrence, lymph node or visceral metastases, or death generally in &lt;</w:t>
      </w:r>
      <w:r w:rsidR="00C74B5E">
        <w:rPr>
          <w:rFonts w:ascii="Book Antiqua" w:hAnsi="Book Antiqua" w:cs="Times New Roman" w:hint="eastAsia"/>
          <w:sz w:val="24"/>
          <w:szCs w:val="24"/>
        </w:rPr>
        <w:t xml:space="preserve"> </w:t>
      </w:r>
      <w:r w:rsidRPr="001C26CF">
        <w:rPr>
          <w:rFonts w:ascii="Book Antiqua" w:hAnsi="Book Antiqua" w:cs="Times New Roman"/>
          <w:sz w:val="24"/>
          <w:szCs w:val="24"/>
        </w:rPr>
        <w:t>36 mo</w:t>
      </w:r>
      <w:r w:rsidRPr="00C74B5E">
        <w:rPr>
          <w:rFonts w:ascii="Book Antiqua" w:hAnsi="Book Antiqua" w:cs="Times New Roman"/>
          <w:sz w:val="24"/>
          <w:szCs w:val="24"/>
          <w:vertAlign w:val="superscript"/>
        </w:rPr>
        <w:fldChar w:fldCharType="begin"/>
      </w:r>
      <w:r w:rsidRPr="00C74B5E">
        <w:rPr>
          <w:rFonts w:ascii="Book Antiqua" w:hAnsi="Book Antiqua" w:cs="Times New Roman"/>
          <w:sz w:val="24"/>
          <w:szCs w:val="24"/>
          <w:vertAlign w:val="superscript"/>
        </w:rPr>
        <w:instrText xml:space="preserve"> ADDIN NE.Ref.{EB8BF247-6709-4999-B7A0-002655292CA2}</w:instrText>
      </w:r>
      <w:r w:rsidRPr="00C74B5E">
        <w:rPr>
          <w:rFonts w:ascii="Book Antiqua" w:hAnsi="Book Antiqua" w:cs="Times New Roman"/>
          <w:sz w:val="24"/>
          <w:szCs w:val="24"/>
          <w:vertAlign w:val="superscript"/>
        </w:rPr>
        <w:fldChar w:fldCharType="separate"/>
      </w:r>
      <w:r w:rsidR="00C74B5E" w:rsidRPr="00C74B5E">
        <w:rPr>
          <w:rFonts w:ascii="Book Antiqua" w:hAnsi="Book Antiqua" w:cs="Times New Roman"/>
          <w:sz w:val="24"/>
          <w:szCs w:val="24"/>
          <w:vertAlign w:val="superscript"/>
        </w:rPr>
        <w:t>[41,</w:t>
      </w:r>
      <w:r w:rsidRPr="00C74B5E">
        <w:rPr>
          <w:rFonts w:ascii="Book Antiqua" w:hAnsi="Book Antiqua" w:cs="Times New Roman"/>
          <w:sz w:val="24"/>
          <w:szCs w:val="24"/>
          <w:vertAlign w:val="superscript"/>
        </w:rPr>
        <w:t>46]</w:t>
      </w:r>
      <w:r w:rsidRPr="00C74B5E">
        <w:rPr>
          <w:rFonts w:ascii="Book Antiqua" w:hAnsi="Book Antiqua" w:cs="Times New Roman"/>
          <w:sz w:val="24"/>
          <w:szCs w:val="24"/>
          <w:vertAlign w:val="superscript"/>
        </w:rPr>
        <w:fldChar w:fldCharType="end"/>
      </w:r>
      <w:r w:rsidRPr="001C26CF">
        <w:rPr>
          <w:rFonts w:ascii="Book Antiqua" w:hAnsi="Book Antiqua" w:cs="Times New Roman"/>
          <w:sz w:val="24"/>
          <w:szCs w:val="24"/>
        </w:rPr>
        <w:t>. The patient underwent excision of multiple intestinal neoplasms and right parotidectomy before the first cycle of the chemotherapy and no recurrence or metastasis was observed from the follow-up to date.</w:t>
      </w:r>
    </w:p>
    <w:p w:rsidR="001C26CF" w:rsidRPr="001C26CF" w:rsidRDefault="001C26CF" w:rsidP="00ED3923">
      <w:pPr>
        <w:autoSpaceDE w:val="0"/>
        <w:autoSpaceDN w:val="0"/>
        <w:adjustRightInd w:val="0"/>
        <w:spacing w:line="360" w:lineRule="auto"/>
        <w:ind w:firstLineChars="100" w:firstLine="240"/>
        <w:rPr>
          <w:rFonts w:ascii="Book Antiqua" w:hAnsi="Book Antiqua" w:cs="Times New Roman"/>
          <w:sz w:val="24"/>
          <w:szCs w:val="24"/>
        </w:rPr>
      </w:pPr>
      <w:r w:rsidRPr="001C26CF">
        <w:rPr>
          <w:rFonts w:ascii="Book Antiqua" w:hAnsi="Book Antiqua" w:cs="Times New Roman"/>
          <w:sz w:val="24"/>
          <w:szCs w:val="24"/>
        </w:rPr>
        <w:t xml:space="preserve">In conclusion, CCS-GI is a highly rare soft-tissue sarcoma with distinct morphological, immunohistochemical, and genetic features. This case demonstrates that the </w:t>
      </w:r>
      <w:hyperlink r:id="rId44" w:anchor="keyfrom=E2Ctranslation" w:history="1">
        <w:r w:rsidRPr="001C26CF">
          <w:rPr>
            <w:rFonts w:ascii="Book Antiqua" w:hAnsi="Book Antiqua" w:cs="Times New Roman"/>
            <w:sz w:val="24"/>
            <w:szCs w:val="24"/>
          </w:rPr>
          <w:t>parotid gland</w:t>
        </w:r>
      </w:hyperlink>
      <w:r w:rsidRPr="001C26CF">
        <w:rPr>
          <w:rFonts w:ascii="Book Antiqua" w:hAnsi="Book Antiqua" w:cs="Times New Roman"/>
          <w:sz w:val="24"/>
          <w:szCs w:val="24"/>
        </w:rPr>
        <w:t xml:space="preserve"> is a potential metastatic site for CCS-GI. For the</w:t>
      </w:r>
      <w:r w:rsidR="00181643" w:rsidRPr="00181643">
        <w:rPr>
          <w:rFonts w:ascii="Book Antiqua" w:hAnsi="Book Antiqua" w:cs="Times New Roman"/>
          <w:sz w:val="24"/>
          <w:szCs w:val="24"/>
        </w:rPr>
        <w:t> routine method to diagnose and treat</w:t>
      </w:r>
      <w:r w:rsidRPr="001C26CF">
        <w:rPr>
          <w:rFonts w:ascii="Book Antiqua" w:hAnsi="Book Antiqua" w:cs="Times New Roman"/>
          <w:sz w:val="24"/>
          <w:szCs w:val="24"/>
        </w:rPr>
        <w:t xml:space="preserve"> </w:t>
      </w:r>
      <w:r w:rsidR="00181643">
        <w:rPr>
          <w:rFonts w:ascii="Book Antiqua" w:hAnsi="Book Antiqua" w:cs="Times New Roman" w:hint="eastAsia"/>
          <w:sz w:val="24"/>
          <w:szCs w:val="24"/>
        </w:rPr>
        <w:t xml:space="preserve">of </w:t>
      </w:r>
      <w:r w:rsidRPr="001C26CF">
        <w:rPr>
          <w:rFonts w:ascii="Book Antiqua" w:hAnsi="Book Antiqua" w:cs="Times New Roman"/>
          <w:sz w:val="24"/>
          <w:szCs w:val="24"/>
        </w:rPr>
        <w:t>CCS-GI, more cases need to be accumulated for further analysis.</w:t>
      </w:r>
    </w:p>
    <w:p w:rsidR="005974C2" w:rsidRPr="001C26CF" w:rsidRDefault="005974C2" w:rsidP="00ED3923">
      <w:pPr>
        <w:autoSpaceDE w:val="0"/>
        <w:autoSpaceDN w:val="0"/>
        <w:adjustRightInd w:val="0"/>
        <w:spacing w:line="360" w:lineRule="auto"/>
        <w:rPr>
          <w:rFonts w:ascii="Book Antiqua" w:hAnsi="Book Antiqua" w:cs="Times New Roman"/>
          <w:b/>
          <w:sz w:val="24"/>
          <w:szCs w:val="24"/>
        </w:rPr>
      </w:pPr>
    </w:p>
    <w:p w:rsidR="005974C2" w:rsidRPr="00366606" w:rsidRDefault="00265B0F" w:rsidP="00ED3923">
      <w:pPr>
        <w:autoSpaceDE w:val="0"/>
        <w:autoSpaceDN w:val="0"/>
        <w:adjustRightInd w:val="0"/>
        <w:spacing w:line="360" w:lineRule="auto"/>
        <w:rPr>
          <w:rFonts w:ascii="Book Antiqua" w:hAnsi="Book Antiqua" w:cs="Times New Roman"/>
          <w:b/>
          <w:sz w:val="24"/>
          <w:szCs w:val="24"/>
        </w:rPr>
      </w:pPr>
      <w:r w:rsidRPr="00366606">
        <w:rPr>
          <w:rFonts w:ascii="Book Antiqua" w:hAnsi="Book Antiqua" w:cs="Times New Roman"/>
          <w:b/>
          <w:sz w:val="24"/>
          <w:szCs w:val="24"/>
        </w:rPr>
        <w:t>COMMENTS</w:t>
      </w: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Case characteristics</w:t>
      </w:r>
    </w:p>
    <w:p w:rsidR="001C26CF" w:rsidRPr="001C26CF" w:rsidRDefault="001C26CF" w:rsidP="00ED3923">
      <w:pPr>
        <w:autoSpaceDE w:val="0"/>
        <w:autoSpaceDN w:val="0"/>
        <w:adjustRightInd w:val="0"/>
        <w:spacing w:line="360" w:lineRule="auto"/>
        <w:rPr>
          <w:rFonts w:ascii="Book Antiqua" w:hAnsi="Book Antiqua" w:cs="Times New Roman"/>
          <w:sz w:val="24"/>
          <w:szCs w:val="24"/>
        </w:rPr>
      </w:pPr>
      <w:r w:rsidRPr="001C26CF">
        <w:rPr>
          <w:rFonts w:ascii="Book Antiqua" w:hAnsi="Book Antiqua" w:cs="Times New Roman"/>
          <w:sz w:val="24"/>
          <w:szCs w:val="24"/>
        </w:rPr>
        <w:t xml:space="preserve">A 51-year-old male presented with a two-year history of a growing painless mass lesion under the right ear, which grew noticeably in the last six months, and a one-year history of night sweats and frequent stool. </w:t>
      </w:r>
    </w:p>
    <w:p w:rsidR="00682D65" w:rsidRPr="001C26CF"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Clinical diagnosis</w:t>
      </w:r>
    </w:p>
    <w:p w:rsidR="001C26CF" w:rsidRPr="001C26CF" w:rsidRDefault="001C26CF" w:rsidP="00ED3923">
      <w:pPr>
        <w:autoSpaceDE w:val="0"/>
        <w:autoSpaceDN w:val="0"/>
        <w:adjustRightInd w:val="0"/>
        <w:spacing w:line="360" w:lineRule="auto"/>
        <w:rPr>
          <w:rFonts w:ascii="Book Antiqua" w:hAnsi="Book Antiqua" w:cs="Times New Roman"/>
          <w:sz w:val="24"/>
          <w:szCs w:val="24"/>
        </w:rPr>
      </w:pPr>
      <w:r w:rsidRPr="001C26CF">
        <w:rPr>
          <w:rFonts w:ascii="Book Antiqua" w:hAnsi="Book Antiqua" w:cs="Times New Roman"/>
          <w:sz w:val="24"/>
          <w:szCs w:val="24"/>
        </w:rPr>
        <w:t xml:space="preserve">A relatively well-defined and soft mass with no tenderness was observed along with multiple enlarged cervical nodules. </w:t>
      </w:r>
    </w:p>
    <w:p w:rsidR="00682D65" w:rsidRPr="001C26CF"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i/>
          <w:sz w:val="24"/>
          <w:szCs w:val="24"/>
        </w:rPr>
      </w:pPr>
      <w:r w:rsidRPr="00265D23">
        <w:rPr>
          <w:rFonts w:ascii="Book Antiqua" w:hAnsi="Book Antiqua" w:cs="Times New Roman"/>
          <w:b/>
          <w:i/>
          <w:sz w:val="24"/>
          <w:szCs w:val="24"/>
        </w:rPr>
        <w:t>Differential diagnosis</w:t>
      </w:r>
    </w:p>
    <w:p w:rsidR="00682D65" w:rsidRDefault="001C26CF" w:rsidP="00ED3923">
      <w:pPr>
        <w:autoSpaceDE w:val="0"/>
        <w:autoSpaceDN w:val="0"/>
        <w:adjustRightInd w:val="0"/>
        <w:spacing w:line="360" w:lineRule="auto"/>
        <w:rPr>
          <w:rFonts w:ascii="Book Antiqua" w:hAnsi="Book Antiqua" w:cs="Times New Roman"/>
          <w:sz w:val="24"/>
          <w:szCs w:val="24"/>
        </w:rPr>
      </w:pPr>
      <w:r w:rsidRPr="001C26CF">
        <w:rPr>
          <w:rFonts w:ascii="Book Antiqua" w:hAnsi="Book Antiqua" w:cs="Times New Roman"/>
          <w:sz w:val="24"/>
          <w:szCs w:val="24"/>
        </w:rPr>
        <w:t xml:space="preserve">Small intestinal stromal tumors, lymphoma, </w:t>
      </w:r>
      <w:hyperlink r:id="rId45" w:anchor="keyfrom=E2Ctranslation" w:history="1">
        <w:r w:rsidRPr="001C26CF">
          <w:rPr>
            <w:rFonts w:ascii="Book Antiqua" w:hAnsi="Book Antiqua" w:cs="Times New Roman"/>
            <w:sz w:val="24"/>
            <w:szCs w:val="24"/>
          </w:rPr>
          <w:t>head and neck neoplasm</w:t>
        </w:r>
      </w:hyperlink>
      <w:r w:rsidRPr="001C26CF">
        <w:rPr>
          <w:rFonts w:ascii="Book Antiqua" w:hAnsi="Book Antiqua" w:cs="Times New Roman"/>
          <w:sz w:val="24"/>
          <w:szCs w:val="24"/>
        </w:rPr>
        <w:t>, Sarcomatoid carcinoma</w:t>
      </w:r>
    </w:p>
    <w:p w:rsidR="001C26CF" w:rsidRDefault="001C26CF"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Laboratory diagnosis</w:t>
      </w:r>
    </w:p>
    <w:p w:rsidR="003D56C2" w:rsidRDefault="003D56C2" w:rsidP="00ED3923">
      <w:pPr>
        <w:autoSpaceDE w:val="0"/>
        <w:autoSpaceDN w:val="0"/>
        <w:adjustRightInd w:val="0"/>
        <w:spacing w:line="360" w:lineRule="auto"/>
        <w:rPr>
          <w:rFonts w:ascii="Book Antiqua" w:hAnsi="Book Antiqua" w:cs="Times New Roman"/>
          <w:sz w:val="24"/>
          <w:szCs w:val="24"/>
        </w:rPr>
      </w:pPr>
      <w:r w:rsidRPr="00366606">
        <w:rPr>
          <w:rFonts w:ascii="Book Antiqua" w:hAnsi="Book Antiqua" w:cs="Times New Roman"/>
          <w:sz w:val="24"/>
          <w:szCs w:val="24"/>
        </w:rPr>
        <w:t>The patient had no remarkable findings for the laboratory tests.</w:t>
      </w:r>
    </w:p>
    <w:p w:rsidR="00682D65" w:rsidRPr="00366606"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Imaging diagnosis</w:t>
      </w:r>
    </w:p>
    <w:p w:rsidR="003D56C2" w:rsidRDefault="003D56C2" w:rsidP="00ED3923">
      <w:pPr>
        <w:autoSpaceDE w:val="0"/>
        <w:autoSpaceDN w:val="0"/>
        <w:adjustRightInd w:val="0"/>
        <w:spacing w:line="360" w:lineRule="auto"/>
        <w:rPr>
          <w:rFonts w:ascii="Book Antiqua" w:hAnsi="Book Antiqua" w:cs="Times New Roman"/>
          <w:sz w:val="24"/>
          <w:szCs w:val="24"/>
        </w:rPr>
      </w:pPr>
      <w:r w:rsidRPr="00366606">
        <w:rPr>
          <w:rFonts w:ascii="Book Antiqua" w:hAnsi="Book Antiqua" w:cs="Times New Roman"/>
          <w:sz w:val="24"/>
          <w:szCs w:val="24"/>
        </w:rPr>
        <w:t xml:space="preserve">PET/CT showed </w:t>
      </w:r>
      <w:r w:rsidR="001C26CF">
        <w:rPr>
          <w:rFonts w:ascii="Book Antiqua" w:hAnsi="Book Antiqua" w:cs="Times New Roman" w:hint="eastAsia"/>
          <w:sz w:val="24"/>
          <w:szCs w:val="24"/>
        </w:rPr>
        <w:t xml:space="preserve">an </w:t>
      </w:r>
      <w:r w:rsidRPr="00366606">
        <w:rPr>
          <w:rFonts w:ascii="Book Antiqua" w:hAnsi="Book Antiqua" w:cs="Times New Roman"/>
          <w:sz w:val="24"/>
          <w:szCs w:val="24"/>
        </w:rPr>
        <w:t>intestinal mass with multiple peripheral lymph nodes and mass in the right parotid.</w:t>
      </w:r>
    </w:p>
    <w:p w:rsidR="00682D65" w:rsidRPr="00366606"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Pathological diagnosis</w:t>
      </w:r>
    </w:p>
    <w:p w:rsidR="003D56C2" w:rsidRDefault="003D56C2" w:rsidP="00ED3923">
      <w:pPr>
        <w:spacing w:line="360" w:lineRule="auto"/>
        <w:rPr>
          <w:rFonts w:ascii="Book Antiqua" w:hAnsi="Book Antiqua" w:cs="Times New Roman"/>
          <w:sz w:val="24"/>
          <w:szCs w:val="24"/>
        </w:rPr>
      </w:pPr>
      <w:r w:rsidRPr="00366606">
        <w:rPr>
          <w:rFonts w:ascii="Book Antiqua" w:hAnsi="Book Antiqua" w:cs="Times New Roman"/>
          <w:sz w:val="24"/>
          <w:szCs w:val="24"/>
        </w:rPr>
        <w:t>Intestinal neoplasms and parotid gland neoplasms were consistent with clear</w:t>
      </w:r>
      <w:r w:rsidR="001C26CF">
        <w:rPr>
          <w:rFonts w:ascii="Book Antiqua" w:hAnsi="Book Antiqua" w:cs="Times New Roman" w:hint="eastAsia"/>
          <w:sz w:val="24"/>
          <w:szCs w:val="24"/>
        </w:rPr>
        <w:t>-</w:t>
      </w:r>
      <w:r w:rsidRPr="00366606">
        <w:rPr>
          <w:rFonts w:ascii="Book Antiqua" w:hAnsi="Book Antiqua" w:cs="Times New Roman"/>
          <w:sz w:val="24"/>
          <w:szCs w:val="24"/>
        </w:rPr>
        <w:t xml:space="preserve">cell sarcoma by </w:t>
      </w:r>
      <w:hyperlink r:id="rId46" w:anchor="keyfrom=E2Ctranslation" w:history="1">
        <w:r w:rsidRPr="00366606">
          <w:rPr>
            <w:rFonts w:ascii="Book Antiqua" w:hAnsi="Book Antiqua" w:cs="Times New Roman"/>
            <w:sz w:val="24"/>
            <w:szCs w:val="24"/>
          </w:rPr>
          <w:t>morphology</w:t>
        </w:r>
      </w:hyperlink>
      <w:r w:rsidRPr="00366606">
        <w:rPr>
          <w:rFonts w:ascii="Book Antiqua" w:hAnsi="Book Antiqua" w:cs="Times New Roman"/>
          <w:sz w:val="24"/>
          <w:szCs w:val="24"/>
        </w:rPr>
        <w:t xml:space="preserve"> and immunohistochemistry</w:t>
      </w:r>
      <w:r w:rsidR="00682D65">
        <w:rPr>
          <w:rFonts w:ascii="Book Antiqua" w:hAnsi="Book Antiqua" w:cs="Times New Roman" w:hint="eastAsia"/>
          <w:sz w:val="24"/>
          <w:szCs w:val="24"/>
        </w:rPr>
        <w:t>.</w:t>
      </w:r>
      <w:r w:rsidRPr="00366606">
        <w:rPr>
          <w:rFonts w:ascii="Book Antiqua" w:hAnsi="Book Antiqua" w:cs="Times New Roman"/>
          <w:sz w:val="24"/>
          <w:szCs w:val="24"/>
        </w:rPr>
        <w:t xml:space="preserve"> </w:t>
      </w:r>
    </w:p>
    <w:p w:rsidR="00682D65" w:rsidRPr="00366606" w:rsidRDefault="00682D65" w:rsidP="00ED3923">
      <w:pPr>
        <w:spacing w:line="360" w:lineRule="auto"/>
        <w:rPr>
          <w:rFonts w:ascii="Book Antiqua" w:hAnsi="Book Antiqua" w:cs="Times New Roman"/>
          <w:sz w:val="24"/>
          <w:szCs w:val="24"/>
        </w:rPr>
      </w:pPr>
    </w:p>
    <w:p w:rsidR="003D56C2" w:rsidRPr="00265D23" w:rsidRDefault="003D56C2" w:rsidP="00ED3923">
      <w:pPr>
        <w:spacing w:line="360" w:lineRule="auto"/>
        <w:rPr>
          <w:rFonts w:ascii="Book Antiqua" w:hAnsi="Book Antiqua" w:cs="Times New Roman"/>
          <w:b/>
          <w:i/>
          <w:sz w:val="24"/>
          <w:szCs w:val="24"/>
        </w:rPr>
      </w:pPr>
      <w:r w:rsidRPr="00265D23">
        <w:rPr>
          <w:rFonts w:ascii="Book Antiqua" w:hAnsi="Book Antiqua" w:cs="Times New Roman"/>
          <w:b/>
          <w:i/>
          <w:sz w:val="24"/>
          <w:szCs w:val="24"/>
        </w:rPr>
        <w:t>Treatment</w:t>
      </w:r>
    </w:p>
    <w:p w:rsidR="003D56C2" w:rsidRDefault="003D56C2" w:rsidP="00ED3923">
      <w:pPr>
        <w:autoSpaceDE w:val="0"/>
        <w:autoSpaceDN w:val="0"/>
        <w:adjustRightInd w:val="0"/>
        <w:spacing w:line="360" w:lineRule="auto"/>
        <w:rPr>
          <w:rFonts w:ascii="Book Antiqua" w:hAnsi="Book Antiqua" w:cs="Times New Roman"/>
          <w:sz w:val="24"/>
          <w:szCs w:val="24"/>
        </w:rPr>
      </w:pPr>
      <w:r w:rsidRPr="00265D23">
        <w:rPr>
          <w:rFonts w:ascii="Book Antiqua" w:hAnsi="Book Antiqua" w:cs="Times New Roman"/>
          <w:sz w:val="24"/>
          <w:szCs w:val="24"/>
        </w:rPr>
        <w:t>The patient receive</w:t>
      </w:r>
      <w:r w:rsidRPr="00366606">
        <w:rPr>
          <w:rFonts w:ascii="Book Antiqua" w:hAnsi="Book Antiqua" w:cs="Times New Roman"/>
          <w:sz w:val="24"/>
          <w:szCs w:val="24"/>
        </w:rPr>
        <w:t>d a curative resection and postoperative c</w:t>
      </w:r>
      <w:r w:rsidR="001C26CF">
        <w:rPr>
          <w:rFonts w:ascii="Book Antiqua" w:hAnsi="Book Antiqua" w:cs="Times New Roman"/>
          <w:sz w:val="24"/>
          <w:szCs w:val="24"/>
        </w:rPr>
        <w:t>hem</w:t>
      </w:r>
      <w:r w:rsidR="001C26CF">
        <w:rPr>
          <w:rFonts w:ascii="Book Antiqua" w:hAnsi="Book Antiqua" w:cs="Times New Roman" w:hint="eastAsia"/>
          <w:sz w:val="24"/>
          <w:szCs w:val="24"/>
        </w:rPr>
        <w:t>o</w:t>
      </w:r>
      <w:r w:rsidRPr="00366606">
        <w:rPr>
          <w:rFonts w:ascii="Book Antiqua" w:hAnsi="Book Antiqua" w:cs="Times New Roman"/>
          <w:sz w:val="24"/>
          <w:szCs w:val="24"/>
        </w:rPr>
        <w:t>t</w:t>
      </w:r>
      <w:r w:rsidR="001C26CF">
        <w:rPr>
          <w:rFonts w:ascii="Book Antiqua" w:hAnsi="Book Antiqua" w:cs="Times New Roman" w:hint="eastAsia"/>
          <w:sz w:val="24"/>
          <w:szCs w:val="24"/>
        </w:rPr>
        <w:t>h</w:t>
      </w:r>
      <w:r w:rsidR="001C26CF">
        <w:rPr>
          <w:rFonts w:ascii="Book Antiqua" w:hAnsi="Book Antiqua" w:cs="Times New Roman"/>
          <w:sz w:val="24"/>
          <w:szCs w:val="24"/>
        </w:rPr>
        <w:t>e</w:t>
      </w:r>
      <w:r w:rsidRPr="00366606">
        <w:rPr>
          <w:rFonts w:ascii="Book Antiqua" w:hAnsi="Book Antiqua" w:cs="Times New Roman"/>
          <w:sz w:val="24"/>
          <w:szCs w:val="24"/>
        </w:rPr>
        <w:t>rapy.</w:t>
      </w:r>
    </w:p>
    <w:p w:rsidR="00682D65" w:rsidRPr="00366606"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Related reports</w:t>
      </w:r>
    </w:p>
    <w:p w:rsidR="003D56C2" w:rsidRDefault="001C26CF" w:rsidP="00ED3923">
      <w:pPr>
        <w:autoSpaceDE w:val="0"/>
        <w:autoSpaceDN w:val="0"/>
        <w:adjustRightInd w:val="0"/>
        <w:spacing w:line="360" w:lineRule="auto"/>
        <w:rPr>
          <w:rFonts w:ascii="Book Antiqua" w:hAnsi="Book Antiqua" w:cs="Times New Roman"/>
          <w:sz w:val="24"/>
          <w:szCs w:val="24"/>
        </w:rPr>
      </w:pPr>
      <w:r>
        <w:rPr>
          <w:rFonts w:ascii="Book Antiqua" w:hAnsi="Book Antiqua" w:cs="Times New Roman" w:hint="eastAsia"/>
          <w:sz w:val="24"/>
          <w:szCs w:val="24"/>
        </w:rPr>
        <w:t>O</w:t>
      </w:r>
      <w:r w:rsidR="003D56C2" w:rsidRPr="00366606">
        <w:rPr>
          <w:rFonts w:ascii="Book Antiqua" w:hAnsi="Book Antiqua" w:cs="Times New Roman"/>
          <w:sz w:val="24"/>
          <w:szCs w:val="24"/>
        </w:rPr>
        <w:t xml:space="preserve">nly 53 cases </w:t>
      </w:r>
      <w:r>
        <w:rPr>
          <w:rFonts w:ascii="Book Antiqua" w:hAnsi="Book Antiqua" w:cs="Times New Roman" w:hint="eastAsia"/>
          <w:sz w:val="24"/>
          <w:szCs w:val="24"/>
        </w:rPr>
        <w:t>of</w:t>
      </w:r>
      <w:r w:rsidR="003D56C2" w:rsidRPr="00366606">
        <w:rPr>
          <w:rFonts w:ascii="Book Antiqua" w:hAnsi="Book Antiqua" w:cs="Times New Roman"/>
          <w:sz w:val="24"/>
          <w:szCs w:val="24"/>
        </w:rPr>
        <w:t xml:space="preserve"> CCS-GI ha</w:t>
      </w:r>
      <w:r>
        <w:rPr>
          <w:rFonts w:ascii="Book Antiqua" w:hAnsi="Book Antiqua" w:cs="Times New Roman" w:hint="eastAsia"/>
          <w:sz w:val="24"/>
          <w:szCs w:val="24"/>
        </w:rPr>
        <w:t>ve</w:t>
      </w:r>
      <w:r w:rsidR="003D56C2" w:rsidRPr="00366606">
        <w:rPr>
          <w:rFonts w:ascii="Book Antiqua" w:hAnsi="Book Antiqua" w:cs="Times New Roman"/>
          <w:sz w:val="24"/>
          <w:szCs w:val="24"/>
        </w:rPr>
        <w:t xml:space="preserve"> been reported in the literature to date</w:t>
      </w:r>
      <w:r>
        <w:rPr>
          <w:rFonts w:ascii="Book Antiqua" w:hAnsi="Book Antiqua" w:cs="Times New Roman" w:hint="eastAsia"/>
          <w:sz w:val="24"/>
          <w:szCs w:val="24"/>
        </w:rPr>
        <w:t>;</w:t>
      </w:r>
      <w:r w:rsidR="003D56C2" w:rsidRPr="00366606">
        <w:rPr>
          <w:rFonts w:ascii="Book Antiqua" w:hAnsi="Book Antiqua" w:cs="Times New Roman"/>
          <w:sz w:val="24"/>
          <w:szCs w:val="24"/>
        </w:rPr>
        <w:t xml:space="preserve"> </w:t>
      </w:r>
      <w:r>
        <w:rPr>
          <w:rFonts w:ascii="Book Antiqua" w:hAnsi="Book Antiqua" w:cs="Times New Roman" w:hint="eastAsia"/>
          <w:sz w:val="24"/>
          <w:szCs w:val="24"/>
        </w:rPr>
        <w:t xml:space="preserve">CCS-GI </w:t>
      </w:r>
      <w:r w:rsidR="003D56C2" w:rsidRPr="00366606">
        <w:rPr>
          <w:rFonts w:ascii="Book Antiqua" w:hAnsi="Book Antiqua" w:cs="Times New Roman"/>
          <w:sz w:val="24"/>
          <w:szCs w:val="24"/>
        </w:rPr>
        <w:t>shows distinct morphological, immunohistochemical, and genetic features.</w:t>
      </w:r>
    </w:p>
    <w:p w:rsidR="00682D65" w:rsidRPr="00366606"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 xml:space="preserve">Term explanation </w:t>
      </w:r>
    </w:p>
    <w:p w:rsidR="003D56C2" w:rsidRDefault="001C26CF" w:rsidP="00ED392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t>Clear</w:t>
      </w:r>
      <w:r>
        <w:rPr>
          <w:rFonts w:ascii="Book Antiqua" w:hAnsi="Book Antiqua" w:cs="Times New Roman" w:hint="eastAsia"/>
          <w:sz w:val="24"/>
          <w:szCs w:val="24"/>
        </w:rPr>
        <w:t>-</w:t>
      </w:r>
      <w:r w:rsidR="003D56C2" w:rsidRPr="00366606">
        <w:rPr>
          <w:rFonts w:ascii="Book Antiqua" w:hAnsi="Book Antiqua" w:cs="Times New Roman"/>
          <w:sz w:val="24"/>
          <w:szCs w:val="24"/>
        </w:rPr>
        <w:t>cell sarcoma of the gastrointestinal tract ( CCS-GI) is a highly rare soft tissue sarcoma.</w:t>
      </w:r>
    </w:p>
    <w:p w:rsidR="00682D65" w:rsidRPr="00366606"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Experiences and lessons</w:t>
      </w:r>
    </w:p>
    <w:p w:rsidR="003D56C2" w:rsidRDefault="003D56C2" w:rsidP="00ED3923">
      <w:pPr>
        <w:autoSpaceDE w:val="0"/>
        <w:autoSpaceDN w:val="0"/>
        <w:adjustRightInd w:val="0"/>
        <w:spacing w:line="360" w:lineRule="auto"/>
        <w:rPr>
          <w:rFonts w:ascii="Book Antiqua" w:hAnsi="Book Antiqua" w:cs="Times New Roman"/>
          <w:sz w:val="24"/>
          <w:szCs w:val="24"/>
        </w:rPr>
      </w:pPr>
      <w:r w:rsidRPr="00366606">
        <w:rPr>
          <w:rFonts w:ascii="Book Antiqua" w:hAnsi="Book Antiqua" w:cs="Times New Roman"/>
          <w:sz w:val="24"/>
          <w:szCs w:val="24"/>
        </w:rPr>
        <w:t xml:space="preserve">The present </w:t>
      </w:r>
      <w:r w:rsidR="001C26CF">
        <w:rPr>
          <w:rFonts w:ascii="Book Antiqua" w:hAnsi="Book Antiqua" w:cs="Times New Roman" w:hint="eastAsia"/>
          <w:sz w:val="24"/>
          <w:szCs w:val="24"/>
        </w:rPr>
        <w:t>case report</w:t>
      </w:r>
      <w:r w:rsidRPr="00366606">
        <w:rPr>
          <w:rFonts w:ascii="Book Antiqua" w:hAnsi="Book Antiqua" w:cs="Times New Roman"/>
          <w:sz w:val="24"/>
          <w:szCs w:val="24"/>
        </w:rPr>
        <w:t xml:space="preserve"> is the third diagnosis </w:t>
      </w:r>
      <w:r w:rsidR="001C26CF">
        <w:rPr>
          <w:rFonts w:ascii="Book Antiqua" w:hAnsi="Book Antiqua" w:cs="Times New Roman" w:hint="eastAsia"/>
          <w:sz w:val="24"/>
          <w:szCs w:val="24"/>
        </w:rPr>
        <w:t>with</w:t>
      </w:r>
      <w:r w:rsidR="001C26CF" w:rsidRPr="001C26CF">
        <w:rPr>
          <w:rFonts w:ascii="Book Antiqua" w:hAnsi="Book Antiqua" w:cs="Times New Roman"/>
          <w:sz w:val="24"/>
          <w:szCs w:val="24"/>
        </w:rPr>
        <w:t xml:space="preserve"> </w:t>
      </w:r>
      <w:r w:rsidR="001C26CF" w:rsidRPr="00366606">
        <w:rPr>
          <w:rFonts w:ascii="Book Antiqua" w:hAnsi="Book Antiqua" w:cs="Times New Roman"/>
          <w:sz w:val="24"/>
          <w:szCs w:val="24"/>
        </w:rPr>
        <w:t xml:space="preserve">simultaneous multiple </w:t>
      </w:r>
      <w:r w:rsidR="001C26CF">
        <w:rPr>
          <w:rFonts w:ascii="Book Antiqua" w:hAnsi="Book Antiqua" w:cs="Times New Roman"/>
          <w:sz w:val="24"/>
          <w:szCs w:val="24"/>
        </w:rPr>
        <w:t>CCS-GI</w:t>
      </w:r>
      <w:r w:rsidR="001C26CF">
        <w:rPr>
          <w:rFonts w:ascii="Book Antiqua" w:hAnsi="Book Antiqua" w:cs="Times New Roman" w:hint="eastAsia"/>
          <w:sz w:val="24"/>
          <w:szCs w:val="24"/>
        </w:rPr>
        <w:t xml:space="preserve"> </w:t>
      </w:r>
      <w:r w:rsidRPr="00366606">
        <w:rPr>
          <w:rFonts w:ascii="Book Antiqua" w:hAnsi="Book Antiqua" w:cs="Times New Roman"/>
          <w:sz w:val="24"/>
          <w:szCs w:val="24"/>
        </w:rPr>
        <w:t xml:space="preserve">to date and the first case of CCS-GI with metastasis to </w:t>
      </w:r>
      <w:r w:rsidR="001C26CF" w:rsidRPr="00366606">
        <w:rPr>
          <w:rFonts w:ascii="Book Antiqua" w:hAnsi="Book Antiqua" w:cs="Times New Roman"/>
          <w:sz w:val="24"/>
          <w:szCs w:val="24"/>
        </w:rPr>
        <w:t>the</w:t>
      </w:r>
      <w:r w:rsidR="001C26CF">
        <w:t xml:space="preserve"> </w:t>
      </w:r>
      <w:hyperlink r:id="rId47" w:anchor="keyfrom=E2Ctranslation" w:history="1">
        <w:r w:rsidRPr="00366606">
          <w:rPr>
            <w:rFonts w:ascii="Book Antiqua" w:hAnsi="Book Antiqua" w:cs="Times New Roman"/>
            <w:sz w:val="24"/>
            <w:szCs w:val="24"/>
          </w:rPr>
          <w:t xml:space="preserve">parotid </w:t>
        </w:r>
        <w:r w:rsidRPr="00366606">
          <w:rPr>
            <w:rFonts w:ascii="Book Antiqua" w:hAnsi="Book Antiqua" w:cs="Times New Roman"/>
            <w:sz w:val="24"/>
            <w:szCs w:val="24"/>
          </w:rPr>
          <w:lastRenderedPageBreak/>
          <w:t>gland</w:t>
        </w:r>
      </w:hyperlink>
      <w:r w:rsidRPr="00366606">
        <w:rPr>
          <w:rFonts w:ascii="Book Antiqua" w:hAnsi="Book Antiqua" w:cs="Times New Roman"/>
          <w:sz w:val="24"/>
          <w:szCs w:val="24"/>
        </w:rPr>
        <w:t xml:space="preserve">. </w:t>
      </w:r>
    </w:p>
    <w:p w:rsidR="00682D65" w:rsidRPr="00366606" w:rsidRDefault="00682D65" w:rsidP="00ED3923">
      <w:pPr>
        <w:autoSpaceDE w:val="0"/>
        <w:autoSpaceDN w:val="0"/>
        <w:adjustRightInd w:val="0"/>
        <w:spacing w:line="360" w:lineRule="auto"/>
        <w:rPr>
          <w:rFonts w:ascii="Book Antiqua" w:hAnsi="Book Antiqua" w:cs="Times New Roman"/>
          <w:sz w:val="24"/>
          <w:szCs w:val="24"/>
        </w:rPr>
      </w:pPr>
    </w:p>
    <w:p w:rsidR="003D56C2" w:rsidRPr="00265D23" w:rsidRDefault="003D56C2" w:rsidP="00ED3923">
      <w:pPr>
        <w:autoSpaceDE w:val="0"/>
        <w:autoSpaceDN w:val="0"/>
        <w:adjustRightInd w:val="0"/>
        <w:spacing w:line="360" w:lineRule="auto"/>
        <w:rPr>
          <w:rFonts w:ascii="Book Antiqua" w:hAnsi="Book Antiqua" w:cs="Times New Roman"/>
          <w:b/>
          <w:i/>
          <w:sz w:val="24"/>
          <w:szCs w:val="24"/>
        </w:rPr>
      </w:pPr>
      <w:r w:rsidRPr="00265D23">
        <w:rPr>
          <w:rFonts w:ascii="Book Antiqua" w:hAnsi="Book Antiqua" w:cs="Times New Roman"/>
          <w:b/>
          <w:i/>
          <w:sz w:val="24"/>
          <w:szCs w:val="24"/>
        </w:rPr>
        <w:t>Peer</w:t>
      </w:r>
      <w:r w:rsidR="00265D23">
        <w:rPr>
          <w:rFonts w:ascii="Book Antiqua" w:hAnsi="Book Antiqua" w:cs="Times New Roman" w:hint="eastAsia"/>
          <w:b/>
          <w:i/>
          <w:sz w:val="24"/>
          <w:szCs w:val="24"/>
        </w:rPr>
        <w:t>-</w:t>
      </w:r>
      <w:r w:rsidRPr="00265D23">
        <w:rPr>
          <w:rFonts w:ascii="Book Antiqua" w:hAnsi="Book Antiqua" w:cs="Times New Roman"/>
          <w:b/>
          <w:i/>
          <w:sz w:val="24"/>
          <w:szCs w:val="24"/>
        </w:rPr>
        <w:t>review</w:t>
      </w:r>
    </w:p>
    <w:p w:rsidR="00A70FC1" w:rsidRDefault="003D56C2" w:rsidP="00ED3923">
      <w:pPr>
        <w:autoSpaceDE w:val="0"/>
        <w:autoSpaceDN w:val="0"/>
        <w:adjustRightInd w:val="0"/>
        <w:spacing w:line="360" w:lineRule="auto"/>
        <w:rPr>
          <w:rFonts w:ascii="Book Antiqua" w:hAnsi="Book Antiqua" w:cs="Times New Roman"/>
          <w:sz w:val="24"/>
          <w:szCs w:val="24"/>
        </w:rPr>
      </w:pPr>
      <w:r w:rsidRPr="00366606">
        <w:rPr>
          <w:rFonts w:ascii="Book Antiqua" w:hAnsi="Book Antiqua" w:cs="Times New Roman"/>
          <w:sz w:val="24"/>
          <w:szCs w:val="24"/>
        </w:rPr>
        <w:t>The authors have des</w:t>
      </w:r>
      <w:r w:rsidR="001C26CF">
        <w:rPr>
          <w:rFonts w:ascii="Book Antiqua" w:hAnsi="Book Antiqua" w:cs="Times New Roman"/>
          <w:sz w:val="24"/>
          <w:szCs w:val="24"/>
        </w:rPr>
        <w:t>cribed a case of multiple clear</w:t>
      </w:r>
      <w:r w:rsidR="001C26CF">
        <w:rPr>
          <w:rFonts w:ascii="Book Antiqua" w:hAnsi="Book Antiqua" w:cs="Times New Roman" w:hint="eastAsia"/>
          <w:sz w:val="24"/>
          <w:szCs w:val="24"/>
        </w:rPr>
        <w:t>-</w:t>
      </w:r>
      <w:r w:rsidRPr="00366606">
        <w:rPr>
          <w:rFonts w:ascii="Book Antiqua" w:hAnsi="Book Antiqua" w:cs="Times New Roman"/>
          <w:sz w:val="24"/>
          <w:szCs w:val="24"/>
        </w:rPr>
        <w:t>cell sarcomas of </w:t>
      </w:r>
      <w:r w:rsidR="001C26CF">
        <w:rPr>
          <w:rFonts w:ascii="Book Antiqua" w:hAnsi="Book Antiqua" w:cs="Times New Roman" w:hint="eastAsia"/>
          <w:sz w:val="24"/>
          <w:szCs w:val="24"/>
        </w:rPr>
        <w:t xml:space="preserve">the </w:t>
      </w:r>
      <w:r w:rsidRPr="00366606">
        <w:rPr>
          <w:rFonts w:ascii="Book Antiqua" w:hAnsi="Book Antiqua" w:cs="Times New Roman"/>
          <w:sz w:val="24"/>
          <w:szCs w:val="24"/>
        </w:rPr>
        <w:t xml:space="preserve">small intestine with </w:t>
      </w:r>
      <w:hyperlink r:id="rId48" w:anchor="keyfrom=E2Ctranslation" w:history="1">
        <w:r w:rsidRPr="00366606">
          <w:rPr>
            <w:rFonts w:ascii="Book Antiqua" w:hAnsi="Book Antiqua" w:cs="Times New Roman"/>
            <w:sz w:val="24"/>
            <w:szCs w:val="24"/>
          </w:rPr>
          <w:t>parotid gland</w:t>
        </w:r>
      </w:hyperlink>
      <w:r w:rsidRPr="00366606">
        <w:rPr>
          <w:rFonts w:ascii="Book Antiqua" w:hAnsi="Book Antiqua" w:cs="Times New Roman"/>
          <w:sz w:val="24"/>
          <w:szCs w:val="24"/>
        </w:rPr>
        <w:t xml:space="preserve"> metastasis. The article highlights </w:t>
      </w:r>
      <w:r w:rsidR="001C26CF">
        <w:rPr>
          <w:rFonts w:ascii="Book Antiqua" w:hAnsi="Book Antiqua" w:cs="Times New Roman" w:hint="eastAsia"/>
          <w:sz w:val="24"/>
          <w:szCs w:val="24"/>
        </w:rPr>
        <w:t xml:space="preserve">the </w:t>
      </w:r>
      <w:r w:rsidRPr="00366606">
        <w:rPr>
          <w:rFonts w:ascii="Book Antiqua" w:hAnsi="Book Antiqua" w:cs="Times New Roman"/>
          <w:sz w:val="24"/>
          <w:szCs w:val="24"/>
        </w:rPr>
        <w:t xml:space="preserve">morphological, </w:t>
      </w:r>
      <w:r w:rsidR="001C26CF">
        <w:rPr>
          <w:rFonts w:ascii="Book Antiqua" w:hAnsi="Book Antiqua" w:cs="Times New Roman" w:hint="eastAsia"/>
          <w:sz w:val="24"/>
          <w:szCs w:val="24"/>
        </w:rPr>
        <w:t>i</w:t>
      </w:r>
      <w:r w:rsidRPr="00366606">
        <w:rPr>
          <w:rFonts w:ascii="Book Antiqua" w:hAnsi="Book Antiqua" w:cs="Times New Roman"/>
          <w:sz w:val="24"/>
          <w:szCs w:val="24"/>
        </w:rPr>
        <w:t>mmunohist</w:t>
      </w:r>
      <w:r w:rsidR="001C26CF">
        <w:rPr>
          <w:rFonts w:ascii="Book Antiqua" w:hAnsi="Book Antiqua" w:cs="Times New Roman"/>
          <w:sz w:val="24"/>
          <w:szCs w:val="24"/>
        </w:rPr>
        <w:t>ochemical, and genetic features</w:t>
      </w:r>
      <w:r w:rsidR="001C26CF">
        <w:rPr>
          <w:rFonts w:ascii="Book Antiqua" w:hAnsi="Book Antiqua" w:cs="Times New Roman" w:hint="eastAsia"/>
          <w:sz w:val="24"/>
          <w:szCs w:val="24"/>
        </w:rPr>
        <w:t xml:space="preserve"> </w:t>
      </w:r>
      <w:r w:rsidR="001C26CF" w:rsidRPr="001C26CF">
        <w:rPr>
          <w:rFonts w:ascii="Book Antiqua" w:hAnsi="Book Antiqua" w:cs="Times New Roman"/>
          <w:sz w:val="24"/>
          <w:szCs w:val="24"/>
        </w:rPr>
        <w:t xml:space="preserve">of the tumors. </w:t>
      </w:r>
      <w:r w:rsidRPr="00366606">
        <w:rPr>
          <w:rFonts w:ascii="Book Antiqua" w:hAnsi="Book Antiqua" w:cs="Times New Roman"/>
          <w:sz w:val="24"/>
          <w:szCs w:val="24"/>
        </w:rPr>
        <w:t xml:space="preserve"> </w:t>
      </w:r>
    </w:p>
    <w:p w:rsidR="00265D23" w:rsidRDefault="00265D23" w:rsidP="00ED392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br w:type="page"/>
      </w:r>
    </w:p>
    <w:p w:rsidR="00A70FC1" w:rsidRPr="00265D23" w:rsidRDefault="00265D23" w:rsidP="00ED3923">
      <w:pPr>
        <w:autoSpaceDE w:val="0"/>
        <w:autoSpaceDN w:val="0"/>
        <w:adjustRightInd w:val="0"/>
        <w:spacing w:line="360" w:lineRule="auto"/>
        <w:rPr>
          <w:rFonts w:ascii="Book Antiqua" w:hAnsi="Book Antiqua" w:cs="Times New Roman"/>
          <w:b/>
          <w:sz w:val="24"/>
          <w:szCs w:val="24"/>
        </w:rPr>
      </w:pPr>
      <w:r w:rsidRPr="00265D23">
        <w:rPr>
          <w:rFonts w:ascii="Book Antiqua" w:hAnsi="Book Antiqua" w:cs="Times New Roman"/>
          <w:b/>
          <w:sz w:val="24"/>
          <w:szCs w:val="24"/>
        </w:rPr>
        <w:lastRenderedPageBreak/>
        <w:t>REFERENCES</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 </w:t>
      </w:r>
      <w:r w:rsidRPr="007B2A5C">
        <w:rPr>
          <w:rFonts w:ascii="Book Antiqua" w:hAnsi="Book Antiqua" w:cs="SimSun"/>
          <w:b/>
          <w:bCs/>
        </w:rPr>
        <w:t xml:space="preserve">Enzinger </w:t>
      </w:r>
      <w:r w:rsidRPr="00ED7B7E">
        <w:rPr>
          <w:rFonts w:ascii="Book Antiqua" w:hAnsi="Book Antiqua" w:cs="SimSun"/>
          <w:b/>
          <w:bCs/>
        </w:rPr>
        <w:t>FM</w:t>
      </w:r>
      <w:r w:rsidRPr="00ED7B7E">
        <w:rPr>
          <w:rFonts w:ascii="Book Antiqua" w:hAnsi="Book Antiqua" w:cs="SimSun"/>
        </w:rPr>
        <w:t xml:space="preserve">. </w:t>
      </w:r>
      <w:r w:rsidRPr="007B2A5C">
        <w:rPr>
          <w:rFonts w:ascii="Book Antiqua" w:hAnsi="Book Antiqua" w:cs="SimSun"/>
        </w:rPr>
        <w:t>Clear-Cell Sarcoma Of Tendons And Aponeuroses. An Analysis Of 21 Cases</w:t>
      </w:r>
      <w:r w:rsidRPr="00ED7B7E">
        <w:rPr>
          <w:rFonts w:ascii="Book Antiqua" w:hAnsi="Book Antiqua" w:cs="SimSun"/>
        </w:rPr>
        <w:t xml:space="preserve">. </w:t>
      </w:r>
      <w:r w:rsidRPr="00ED7B7E">
        <w:rPr>
          <w:rFonts w:ascii="Book Antiqua" w:hAnsi="Book Antiqua" w:cs="SimSun"/>
          <w:i/>
          <w:iCs/>
        </w:rPr>
        <w:t>Cancer</w:t>
      </w:r>
      <w:r w:rsidRPr="00ED7B7E">
        <w:rPr>
          <w:rFonts w:ascii="Book Antiqua" w:hAnsi="Book Antiqua" w:cs="SimSun"/>
        </w:rPr>
        <w:t xml:space="preserve"> 1965; </w:t>
      </w:r>
      <w:r w:rsidRPr="00ED7B7E">
        <w:rPr>
          <w:rFonts w:ascii="Book Antiqua" w:hAnsi="Book Antiqua" w:cs="SimSun"/>
          <w:b/>
          <w:bCs/>
        </w:rPr>
        <w:t>18</w:t>
      </w:r>
      <w:r w:rsidRPr="00ED7B7E">
        <w:rPr>
          <w:rFonts w:ascii="Book Antiqua" w:hAnsi="Book Antiqua" w:cs="SimSun"/>
        </w:rPr>
        <w:t>: 1163-1174 [PMID: 14332545]</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 </w:t>
      </w:r>
      <w:r w:rsidRPr="00ED7B7E">
        <w:rPr>
          <w:rFonts w:ascii="Book Antiqua" w:hAnsi="Book Antiqua" w:cs="SimSun"/>
          <w:b/>
          <w:bCs/>
        </w:rPr>
        <w:t>Hocar O</w:t>
      </w:r>
      <w:r w:rsidRPr="00ED7B7E">
        <w:rPr>
          <w:rFonts w:ascii="Book Antiqua" w:hAnsi="Book Antiqua" w:cs="SimSun"/>
        </w:rPr>
        <w:t xml:space="preserve">, Le Cesne A, Berissi S, Terrier P, Bonvalot S, Vanel D, Auperin A, Le Pechoux C, Bui B, Coindre JM, Robert C. Clear cell sarcoma (malignant melanoma) of soft parts: a clinicopathologic study of 52 cases. </w:t>
      </w:r>
      <w:r w:rsidRPr="00ED7B7E">
        <w:rPr>
          <w:rFonts w:ascii="Book Antiqua" w:hAnsi="Book Antiqua" w:cs="SimSun"/>
          <w:i/>
          <w:iCs/>
        </w:rPr>
        <w:t>Dermatol Res Pract</w:t>
      </w:r>
      <w:r w:rsidRPr="00ED7B7E">
        <w:rPr>
          <w:rFonts w:ascii="Book Antiqua" w:hAnsi="Book Antiqua" w:cs="SimSun"/>
        </w:rPr>
        <w:t xml:space="preserve"> 2012; </w:t>
      </w:r>
      <w:r w:rsidRPr="00ED7B7E">
        <w:rPr>
          <w:rFonts w:ascii="Book Antiqua" w:hAnsi="Book Antiqua" w:cs="SimSun"/>
          <w:b/>
          <w:bCs/>
        </w:rPr>
        <w:t>2012</w:t>
      </w:r>
      <w:r w:rsidRPr="00ED7B7E">
        <w:rPr>
          <w:rFonts w:ascii="Book Antiqua" w:hAnsi="Book Antiqua" w:cs="SimSun"/>
        </w:rPr>
        <w:t>: 984096 [PMID: 22693489 DOI: 10.1155/2012/984096]</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 </w:t>
      </w:r>
      <w:r w:rsidRPr="00ED7B7E">
        <w:rPr>
          <w:rFonts w:ascii="Book Antiqua" w:hAnsi="Book Antiqua" w:cs="SimSun"/>
          <w:b/>
          <w:bCs/>
        </w:rPr>
        <w:t>Ekfors TO</w:t>
      </w:r>
      <w:r w:rsidRPr="00ED7B7E">
        <w:rPr>
          <w:rFonts w:ascii="Book Antiqua" w:hAnsi="Book Antiqua" w:cs="SimSun"/>
        </w:rPr>
        <w:t xml:space="preserve">, Kujari H, Isomäki M. Clear cell sarcoma of tendons and aponeuroses (malignant melanoma of soft parts) in the duodenum: the first visceral case. </w:t>
      </w:r>
      <w:r w:rsidRPr="00ED7B7E">
        <w:rPr>
          <w:rFonts w:ascii="Book Antiqua" w:hAnsi="Book Antiqua" w:cs="SimSun"/>
          <w:i/>
          <w:iCs/>
        </w:rPr>
        <w:t>Histopathology</w:t>
      </w:r>
      <w:r w:rsidRPr="00ED7B7E">
        <w:rPr>
          <w:rFonts w:ascii="Book Antiqua" w:hAnsi="Book Antiqua" w:cs="SimSun"/>
        </w:rPr>
        <w:t xml:space="preserve"> 1993; </w:t>
      </w:r>
      <w:r w:rsidRPr="00ED7B7E">
        <w:rPr>
          <w:rFonts w:ascii="Book Antiqua" w:hAnsi="Book Antiqua" w:cs="SimSun"/>
          <w:b/>
          <w:bCs/>
        </w:rPr>
        <w:t>22</w:t>
      </w:r>
      <w:r w:rsidRPr="00ED7B7E">
        <w:rPr>
          <w:rFonts w:ascii="Book Antiqua" w:hAnsi="Book Antiqua" w:cs="SimSun"/>
        </w:rPr>
        <w:t>: 255-259 [PMID: 7684355]</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4 </w:t>
      </w:r>
      <w:r w:rsidRPr="00ED7B7E">
        <w:rPr>
          <w:rFonts w:ascii="Book Antiqua" w:hAnsi="Book Antiqua" w:cs="SimSun"/>
          <w:b/>
          <w:bCs/>
        </w:rPr>
        <w:t>Stockman DL</w:t>
      </w:r>
      <w:r w:rsidRPr="00ED7B7E">
        <w:rPr>
          <w:rFonts w:ascii="Book Antiqua" w:hAnsi="Book Antiqua" w:cs="SimSun"/>
        </w:rPr>
        <w:t xml:space="preserve">, Miettinen M, Suster S, Spagnolo D, Dominguez-Malagon H, Hornick JL, Adsay V, Chou PM, Amanuel B, Vantuinen P, Zambrano EV. Malignant gastrointestinal neuroectodermal tumor: clinicopathologic, immunohistochemical, ultrastructural, and molecular analysis of 16 cases with a reappraisal of clear cell sarcoma-like tumors of the gastrointestinal tract. </w:t>
      </w:r>
      <w:r w:rsidRPr="00ED7B7E">
        <w:rPr>
          <w:rFonts w:ascii="Book Antiqua" w:hAnsi="Book Antiqua" w:cs="SimSun"/>
          <w:i/>
          <w:iCs/>
        </w:rPr>
        <w:t>Am J Surg Pathol</w:t>
      </w:r>
      <w:r w:rsidRPr="00ED7B7E">
        <w:rPr>
          <w:rFonts w:ascii="Book Antiqua" w:hAnsi="Book Antiqua" w:cs="SimSun"/>
        </w:rPr>
        <w:t xml:space="preserve"> 2012; </w:t>
      </w:r>
      <w:r w:rsidRPr="00ED7B7E">
        <w:rPr>
          <w:rFonts w:ascii="Book Antiqua" w:hAnsi="Book Antiqua" w:cs="SimSun"/>
          <w:b/>
          <w:bCs/>
        </w:rPr>
        <w:t>36</w:t>
      </w:r>
      <w:r w:rsidRPr="00ED7B7E">
        <w:rPr>
          <w:rFonts w:ascii="Book Antiqua" w:hAnsi="Book Antiqua" w:cs="SimSun"/>
        </w:rPr>
        <w:t>: 857-868 [PMID: 22592145 DOI: 10.1097/PAS.0b013e31824644ac]</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5 </w:t>
      </w:r>
      <w:r w:rsidRPr="00ED7B7E">
        <w:rPr>
          <w:rFonts w:ascii="Book Antiqua" w:hAnsi="Book Antiqua" w:cs="SimSun"/>
          <w:b/>
          <w:bCs/>
        </w:rPr>
        <w:t>Alpers CE</w:t>
      </w:r>
      <w:r w:rsidRPr="00ED7B7E">
        <w:rPr>
          <w:rFonts w:ascii="Book Antiqua" w:hAnsi="Book Antiqua" w:cs="SimSun"/>
        </w:rPr>
        <w:t xml:space="preserve">, Beckstead JH. Malignant neuroendocrine tumor of the jejunum with osteoclast-like giant cells. Enzyme histochemistry distinguishes tumor cells from giant cells. </w:t>
      </w:r>
      <w:r w:rsidRPr="00ED7B7E">
        <w:rPr>
          <w:rFonts w:ascii="Book Antiqua" w:hAnsi="Book Antiqua" w:cs="SimSun"/>
          <w:i/>
          <w:iCs/>
        </w:rPr>
        <w:t>Am J Surg Pathol</w:t>
      </w:r>
      <w:r w:rsidRPr="00ED7B7E">
        <w:rPr>
          <w:rFonts w:ascii="Book Antiqua" w:hAnsi="Book Antiqua" w:cs="SimSun"/>
        </w:rPr>
        <w:t xml:space="preserve"> 1985; </w:t>
      </w:r>
      <w:r w:rsidRPr="00ED7B7E">
        <w:rPr>
          <w:rFonts w:ascii="Book Antiqua" w:hAnsi="Book Antiqua" w:cs="SimSun"/>
          <w:b/>
          <w:bCs/>
        </w:rPr>
        <w:t>9</w:t>
      </w:r>
      <w:r w:rsidRPr="00ED7B7E">
        <w:rPr>
          <w:rFonts w:ascii="Book Antiqua" w:hAnsi="Book Antiqua" w:cs="SimSun"/>
        </w:rPr>
        <w:t>: 57-64 [PMID: 2578748]</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6 </w:t>
      </w:r>
      <w:r w:rsidRPr="00ED7B7E">
        <w:rPr>
          <w:rFonts w:ascii="Book Antiqua" w:hAnsi="Book Antiqua" w:cs="SimSun"/>
          <w:b/>
          <w:bCs/>
        </w:rPr>
        <w:t>Donner LR</w:t>
      </w:r>
      <w:r w:rsidRPr="00ED7B7E">
        <w:rPr>
          <w:rFonts w:ascii="Book Antiqua" w:hAnsi="Book Antiqua" w:cs="SimSun"/>
        </w:rPr>
        <w:t xml:space="preserve">, Trompler RA, Dobin S. Clear cell sarcoma of the ileum: the crucial role of cytogenetics for the diagnosis. </w:t>
      </w:r>
      <w:r w:rsidRPr="00ED7B7E">
        <w:rPr>
          <w:rFonts w:ascii="Book Antiqua" w:hAnsi="Book Antiqua" w:cs="SimSun"/>
          <w:i/>
          <w:iCs/>
        </w:rPr>
        <w:t>Am J Surg Pathol</w:t>
      </w:r>
      <w:r w:rsidRPr="00ED7B7E">
        <w:rPr>
          <w:rFonts w:ascii="Book Antiqua" w:hAnsi="Book Antiqua" w:cs="SimSun"/>
        </w:rPr>
        <w:t xml:space="preserve"> 1998; </w:t>
      </w:r>
      <w:r w:rsidRPr="00ED7B7E">
        <w:rPr>
          <w:rFonts w:ascii="Book Antiqua" w:hAnsi="Book Antiqua" w:cs="SimSun"/>
          <w:b/>
          <w:bCs/>
        </w:rPr>
        <w:t>22</w:t>
      </w:r>
      <w:r w:rsidRPr="00ED7B7E">
        <w:rPr>
          <w:rFonts w:ascii="Book Antiqua" w:hAnsi="Book Antiqua" w:cs="SimSun"/>
        </w:rPr>
        <w:t>: 121-124 [PMID: 9422325]</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7 </w:t>
      </w:r>
      <w:r w:rsidRPr="00ED7B7E">
        <w:rPr>
          <w:rFonts w:ascii="Book Antiqua" w:hAnsi="Book Antiqua" w:cs="SimSun"/>
          <w:b/>
          <w:bCs/>
        </w:rPr>
        <w:t>Fukuda T</w:t>
      </w:r>
      <w:r w:rsidRPr="00ED7B7E">
        <w:rPr>
          <w:rFonts w:ascii="Book Antiqua" w:hAnsi="Book Antiqua" w:cs="SimSun"/>
        </w:rPr>
        <w:t xml:space="preserve">, Kakihara T, Baba K, Yamaki T, Yamaguchi T, Suzuki T. Clear cell sarcoma arising in the transverse colon. </w:t>
      </w:r>
      <w:r w:rsidRPr="00ED7B7E">
        <w:rPr>
          <w:rFonts w:ascii="Book Antiqua" w:hAnsi="Book Antiqua" w:cs="SimSun"/>
          <w:i/>
          <w:iCs/>
        </w:rPr>
        <w:t>Pathol Int</w:t>
      </w:r>
      <w:r w:rsidRPr="00ED7B7E">
        <w:rPr>
          <w:rFonts w:ascii="Book Antiqua" w:hAnsi="Book Antiqua" w:cs="SimSun"/>
        </w:rPr>
        <w:t xml:space="preserve"> 2000; </w:t>
      </w:r>
      <w:r w:rsidRPr="00ED7B7E">
        <w:rPr>
          <w:rFonts w:ascii="Book Antiqua" w:hAnsi="Book Antiqua" w:cs="SimSun"/>
          <w:b/>
          <w:bCs/>
        </w:rPr>
        <w:t>50</w:t>
      </w:r>
      <w:r w:rsidRPr="00ED7B7E">
        <w:rPr>
          <w:rFonts w:ascii="Book Antiqua" w:hAnsi="Book Antiqua" w:cs="SimSun"/>
        </w:rPr>
        <w:t>: 412-416 [PMID: 10849331]</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8 </w:t>
      </w:r>
      <w:r w:rsidRPr="00ED7B7E">
        <w:rPr>
          <w:rFonts w:ascii="Book Antiqua" w:hAnsi="Book Antiqua" w:cs="SimSun"/>
          <w:b/>
        </w:rPr>
        <w:t>Hu XL</w:t>
      </w:r>
      <w:r w:rsidRPr="00ED7B7E">
        <w:rPr>
          <w:rFonts w:ascii="Book Antiqua" w:hAnsi="Book Antiqua" w:cs="SimSun"/>
        </w:rPr>
        <w:t xml:space="preserve">, Wang WX. Clear cell sarcoma of the rectum: a case report. </w:t>
      </w:r>
      <w:r w:rsidRPr="007B2A5C">
        <w:rPr>
          <w:rFonts w:ascii="Book Antiqua" w:hAnsi="Book Antiqua" w:cs="SimSun"/>
          <w:i/>
        </w:rPr>
        <w:t>Zhonghua Bing Li Xue Za Zhi</w:t>
      </w:r>
      <w:r w:rsidRPr="00ED7B7E">
        <w:rPr>
          <w:rFonts w:ascii="Book Antiqua" w:hAnsi="Book Antiqua" w:cs="SimSun"/>
        </w:rPr>
        <w:t xml:space="preserve"> 200</w:t>
      </w:r>
      <w:r w:rsidRPr="007B2A5C">
        <w:rPr>
          <w:rFonts w:ascii="Book Antiqua" w:hAnsi="Book Antiqua" w:cs="SimSun"/>
        </w:rPr>
        <w:t xml:space="preserve">1; </w:t>
      </w:r>
      <w:r w:rsidRPr="007B2A5C">
        <w:rPr>
          <w:rFonts w:ascii="Book Antiqua" w:hAnsi="Book Antiqua" w:cs="SimSun"/>
          <w:b/>
        </w:rPr>
        <w:t>30</w:t>
      </w:r>
      <w:r w:rsidRPr="007B2A5C">
        <w:rPr>
          <w:rFonts w:ascii="Book Antiqua" w:hAnsi="Book Antiqua" w:cs="SimSun"/>
        </w:rPr>
        <w:t>: 77 [DOI: 10.3760/j.issn:</w:t>
      </w:r>
      <w:r w:rsidRPr="00ED7B7E">
        <w:rPr>
          <w:rFonts w:ascii="Book Antiqua" w:hAnsi="Book Antiqua" w:cs="SimSun"/>
        </w:rPr>
        <w:t>0529-5807.2001.01.032]</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9 </w:t>
      </w:r>
      <w:r w:rsidRPr="00ED7B7E">
        <w:rPr>
          <w:rFonts w:ascii="Book Antiqua" w:hAnsi="Book Antiqua" w:cs="SimSun"/>
          <w:b/>
          <w:bCs/>
        </w:rPr>
        <w:t>Pauwels P</w:t>
      </w:r>
      <w:r w:rsidRPr="00ED7B7E">
        <w:rPr>
          <w:rFonts w:ascii="Book Antiqua" w:hAnsi="Book Antiqua" w:cs="SimSun"/>
        </w:rPr>
        <w:t xml:space="preserve">, Debiec-Rychter M, Sciot R, Vlasveld T, den Butter B, Hagemeijer A, Hogendoorn PC. Clear cell sarcoma of the stomach. </w:t>
      </w:r>
      <w:r w:rsidRPr="00ED7B7E">
        <w:rPr>
          <w:rFonts w:ascii="Book Antiqua" w:hAnsi="Book Antiqua" w:cs="SimSun"/>
          <w:i/>
          <w:iCs/>
        </w:rPr>
        <w:t>Histopathology</w:t>
      </w:r>
      <w:r w:rsidRPr="00ED7B7E">
        <w:rPr>
          <w:rFonts w:ascii="Book Antiqua" w:hAnsi="Book Antiqua" w:cs="SimSun"/>
        </w:rPr>
        <w:t xml:space="preserve"> 2002; </w:t>
      </w:r>
      <w:r w:rsidRPr="00ED7B7E">
        <w:rPr>
          <w:rFonts w:ascii="Book Antiqua" w:hAnsi="Book Antiqua" w:cs="SimSun"/>
          <w:b/>
          <w:bCs/>
        </w:rPr>
        <w:t>41</w:t>
      </w:r>
      <w:r w:rsidRPr="00ED7B7E">
        <w:rPr>
          <w:rFonts w:ascii="Book Antiqua" w:hAnsi="Book Antiqua" w:cs="SimSun"/>
        </w:rPr>
        <w:t>: 526-530 [PMID: 12460205]</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10 </w:t>
      </w:r>
      <w:r w:rsidRPr="00ED7B7E">
        <w:rPr>
          <w:rFonts w:ascii="Book Antiqua" w:hAnsi="Book Antiqua" w:cs="SimSun"/>
          <w:b/>
          <w:bCs/>
        </w:rPr>
        <w:t>Zambrano E</w:t>
      </w:r>
      <w:r w:rsidRPr="00ED7B7E">
        <w:rPr>
          <w:rFonts w:ascii="Book Antiqua" w:hAnsi="Book Antiqua" w:cs="SimSun"/>
        </w:rPr>
        <w:t xml:space="preserve">, Reyes-Mugica M, Franchi A, Rosai J. An osteoclast-rich tumor of the gastrointestinal tract with features resembling clear cell sarcoma of soft parts: reports of 6 </w:t>
      </w:r>
      <w:r w:rsidRPr="00ED7B7E">
        <w:rPr>
          <w:rFonts w:ascii="Book Antiqua" w:hAnsi="Book Antiqua" w:cs="SimSun"/>
        </w:rPr>
        <w:lastRenderedPageBreak/>
        <w:t xml:space="preserve">cases of a GIST simulator. </w:t>
      </w:r>
      <w:r w:rsidRPr="00ED7B7E">
        <w:rPr>
          <w:rFonts w:ascii="Book Antiqua" w:hAnsi="Book Antiqua" w:cs="SimSun"/>
          <w:i/>
          <w:iCs/>
        </w:rPr>
        <w:t>Int J Surg Pathol</w:t>
      </w:r>
      <w:r w:rsidRPr="00ED7B7E">
        <w:rPr>
          <w:rFonts w:ascii="Book Antiqua" w:hAnsi="Book Antiqua" w:cs="SimSun"/>
        </w:rPr>
        <w:t xml:space="preserve"> 2003; </w:t>
      </w:r>
      <w:r w:rsidRPr="00ED7B7E">
        <w:rPr>
          <w:rFonts w:ascii="Book Antiqua" w:hAnsi="Book Antiqua" w:cs="SimSun"/>
          <w:b/>
          <w:bCs/>
        </w:rPr>
        <w:t>11</w:t>
      </w:r>
      <w:r w:rsidRPr="00ED7B7E">
        <w:rPr>
          <w:rFonts w:ascii="Book Antiqua" w:hAnsi="Book Antiqua" w:cs="SimSun"/>
        </w:rPr>
        <w:t>: 75-81 [PMID: 12754623]</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11 </w:t>
      </w:r>
      <w:r w:rsidRPr="00ED7B7E">
        <w:rPr>
          <w:rFonts w:ascii="Book Antiqua" w:hAnsi="Book Antiqua" w:cs="SimSun"/>
          <w:b/>
          <w:bCs/>
        </w:rPr>
        <w:t>Achten R</w:t>
      </w:r>
      <w:r w:rsidRPr="00ED7B7E">
        <w:rPr>
          <w:rFonts w:ascii="Book Antiqua" w:hAnsi="Book Antiqua" w:cs="SimSun"/>
        </w:rPr>
        <w:t xml:space="preserve">, Debiec-Rychter M, De Wever I, Sciot R. An unusual case of clear cell sarcoma arising in the jejunum highlights the diagnostic value of molecular genetic techniques in establishing a correct diagnosis. </w:t>
      </w:r>
      <w:r w:rsidRPr="00ED7B7E">
        <w:rPr>
          <w:rFonts w:ascii="Book Antiqua" w:hAnsi="Book Antiqua" w:cs="SimSun"/>
          <w:i/>
          <w:iCs/>
        </w:rPr>
        <w:t>Histopathology</w:t>
      </w:r>
      <w:r w:rsidRPr="00ED7B7E">
        <w:rPr>
          <w:rFonts w:ascii="Book Antiqua" w:hAnsi="Book Antiqua" w:cs="SimSun"/>
        </w:rPr>
        <w:t xml:space="preserve"> 2005; </w:t>
      </w:r>
      <w:r w:rsidRPr="00ED7B7E">
        <w:rPr>
          <w:rFonts w:ascii="Book Antiqua" w:hAnsi="Book Antiqua" w:cs="SimSun"/>
          <w:b/>
          <w:bCs/>
        </w:rPr>
        <w:t>46</w:t>
      </w:r>
      <w:r w:rsidRPr="00ED7B7E">
        <w:rPr>
          <w:rFonts w:ascii="Book Antiqua" w:hAnsi="Book Antiqua" w:cs="SimSun"/>
        </w:rPr>
        <w:t>: 472-474 [PMID: 15810965 DOI: 10.1111/j.1365-2559.2005.02010.x]</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12 </w:t>
      </w:r>
      <w:r w:rsidRPr="00ED7B7E">
        <w:rPr>
          <w:rFonts w:ascii="Book Antiqua" w:hAnsi="Book Antiqua" w:cs="SimSun"/>
          <w:b/>
          <w:bCs/>
        </w:rPr>
        <w:t>Venkataraman G</w:t>
      </w:r>
      <w:r w:rsidRPr="00ED7B7E">
        <w:rPr>
          <w:rFonts w:ascii="Book Antiqua" w:hAnsi="Book Antiqua" w:cs="SimSun"/>
        </w:rPr>
        <w:t xml:space="preserve">, Quinn AM, Williams J, Hammadeh R. Clear cell sarcoma of the small bowel: a potential pitfall. Case report. </w:t>
      </w:r>
      <w:r w:rsidRPr="00ED7B7E">
        <w:rPr>
          <w:rFonts w:ascii="Book Antiqua" w:hAnsi="Book Antiqua" w:cs="SimSun"/>
          <w:i/>
          <w:iCs/>
        </w:rPr>
        <w:t>APMIS</w:t>
      </w:r>
      <w:r w:rsidRPr="00ED7B7E">
        <w:rPr>
          <w:rFonts w:ascii="Book Antiqua" w:hAnsi="Book Antiqua" w:cs="SimSun"/>
        </w:rPr>
        <w:t xml:space="preserve"> 2005; </w:t>
      </w:r>
      <w:r w:rsidRPr="00ED7B7E">
        <w:rPr>
          <w:rFonts w:ascii="Book Antiqua" w:hAnsi="Book Antiqua" w:cs="SimSun"/>
          <w:b/>
          <w:bCs/>
        </w:rPr>
        <w:t>113</w:t>
      </w:r>
      <w:r w:rsidRPr="00ED7B7E">
        <w:rPr>
          <w:rFonts w:ascii="Book Antiqua" w:hAnsi="Book Antiqua" w:cs="SimSun"/>
        </w:rPr>
        <w:t>: 716-719 [PMID: 16309433 DOI: 10.1111/j.1600-0463.2005.apm_243.x]</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13 </w:t>
      </w:r>
      <w:r w:rsidRPr="00ED7B7E">
        <w:rPr>
          <w:rFonts w:ascii="Book Antiqua" w:hAnsi="Book Antiqua" w:cs="SimSun"/>
          <w:b/>
          <w:bCs/>
        </w:rPr>
        <w:t>Covinsky M</w:t>
      </w:r>
      <w:r w:rsidRPr="00ED7B7E">
        <w:rPr>
          <w:rFonts w:ascii="Book Antiqua" w:hAnsi="Book Antiqua" w:cs="SimSun"/>
        </w:rPr>
        <w:t xml:space="preserve">, Gong S, Rajaram V, Perry A, Pfeifer J. EWS-ATF1 fusion transcripts in gastrointestinal tumors previously diagnosed as malignant melanoma. </w:t>
      </w:r>
      <w:r w:rsidRPr="00ED7B7E">
        <w:rPr>
          <w:rFonts w:ascii="Book Antiqua" w:hAnsi="Book Antiqua" w:cs="SimSun"/>
          <w:i/>
          <w:iCs/>
        </w:rPr>
        <w:t>Hum Pathol</w:t>
      </w:r>
      <w:r w:rsidRPr="00ED7B7E">
        <w:rPr>
          <w:rFonts w:ascii="Book Antiqua" w:hAnsi="Book Antiqua" w:cs="SimSun"/>
        </w:rPr>
        <w:t xml:space="preserve"> 2005; </w:t>
      </w:r>
      <w:r w:rsidRPr="00ED7B7E">
        <w:rPr>
          <w:rFonts w:ascii="Book Antiqua" w:hAnsi="Book Antiqua" w:cs="SimSun"/>
          <w:b/>
          <w:bCs/>
        </w:rPr>
        <w:t>36</w:t>
      </w:r>
      <w:r w:rsidRPr="00ED7B7E">
        <w:rPr>
          <w:rFonts w:ascii="Book Antiqua" w:hAnsi="Book Antiqua" w:cs="SimSun"/>
        </w:rPr>
        <w:t>: 74-81 [PMID: 15712185 DOI: 10.1016/j.humpath.2004.10.015]</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14 </w:t>
      </w:r>
      <w:r w:rsidRPr="00ED7B7E">
        <w:rPr>
          <w:rFonts w:ascii="Book Antiqua" w:hAnsi="Book Antiqua" w:cs="SimSun"/>
          <w:b/>
          <w:bCs/>
        </w:rPr>
        <w:t>Taminelli L</w:t>
      </w:r>
      <w:r w:rsidRPr="00ED7B7E">
        <w:rPr>
          <w:rFonts w:ascii="Book Antiqua" w:hAnsi="Book Antiqua" w:cs="SimSun"/>
        </w:rPr>
        <w:t xml:space="preserve">, Zaman K, Gengler C, Peloponissios N, Bouzourene H, Coindre JM, Hostein I, Guillou L. Primary clear cell sarcoma of the ileum: an uncommon and misleading site. </w:t>
      </w:r>
      <w:r w:rsidRPr="00ED7B7E">
        <w:rPr>
          <w:rFonts w:ascii="Book Antiqua" w:hAnsi="Book Antiqua" w:cs="SimSun"/>
          <w:i/>
          <w:iCs/>
        </w:rPr>
        <w:t>Virchows Arch</w:t>
      </w:r>
      <w:r w:rsidRPr="00ED7B7E">
        <w:rPr>
          <w:rFonts w:ascii="Book Antiqua" w:hAnsi="Book Antiqua" w:cs="SimSun"/>
        </w:rPr>
        <w:t xml:space="preserve"> 2005; </w:t>
      </w:r>
      <w:r w:rsidRPr="00ED7B7E">
        <w:rPr>
          <w:rFonts w:ascii="Book Antiqua" w:hAnsi="Book Antiqua" w:cs="SimSun"/>
          <w:b/>
          <w:bCs/>
        </w:rPr>
        <w:t>447</w:t>
      </w:r>
      <w:r w:rsidRPr="00ED7B7E">
        <w:rPr>
          <w:rFonts w:ascii="Book Antiqua" w:hAnsi="Book Antiqua" w:cs="SimSun"/>
        </w:rPr>
        <w:t>: 772-777 [PMID: 16021514 DOI: 10.1007/s00428-005-0019-y]</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15 </w:t>
      </w:r>
      <w:r w:rsidRPr="00ED7B7E">
        <w:rPr>
          <w:rFonts w:ascii="Book Antiqua" w:hAnsi="Book Antiqua" w:cs="SimSun"/>
          <w:b/>
          <w:bCs/>
        </w:rPr>
        <w:t>Friedrichs N</w:t>
      </w:r>
      <w:r w:rsidRPr="00ED7B7E">
        <w:rPr>
          <w:rFonts w:ascii="Book Antiqua" w:hAnsi="Book Antiqua" w:cs="SimSun"/>
        </w:rPr>
        <w:t xml:space="preserve">, Testi MA, Moiraghi L, Modena P, Paggen E, Plötner A, Wiechmann V, Mantovani-Löffler L, Merkelbach-Bruse S, Buettner R, Wardelmann E. Clear cell sarcoma-like tumor with osteoclast-like giant cells in the small bowel: further evidence for a new tumor entity. </w:t>
      </w:r>
      <w:r w:rsidRPr="00ED7B7E">
        <w:rPr>
          <w:rFonts w:ascii="Book Antiqua" w:hAnsi="Book Antiqua" w:cs="SimSun"/>
          <w:i/>
          <w:iCs/>
        </w:rPr>
        <w:t>Int J Surg Pathol</w:t>
      </w:r>
      <w:r w:rsidRPr="00ED7B7E">
        <w:rPr>
          <w:rFonts w:ascii="Book Antiqua" w:hAnsi="Book Antiqua" w:cs="SimSun"/>
        </w:rPr>
        <w:t xml:space="preserve"> 2005; </w:t>
      </w:r>
      <w:r w:rsidRPr="00ED7B7E">
        <w:rPr>
          <w:rFonts w:ascii="Book Antiqua" w:hAnsi="Book Antiqua" w:cs="SimSun"/>
          <w:b/>
          <w:bCs/>
        </w:rPr>
        <w:t>13</w:t>
      </w:r>
      <w:r w:rsidRPr="00ED7B7E">
        <w:rPr>
          <w:rFonts w:ascii="Book Antiqua" w:hAnsi="Book Antiqua" w:cs="SimSun"/>
        </w:rPr>
        <w:t>: 313-318 [PMID: 16273186]</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16 </w:t>
      </w:r>
      <w:r w:rsidRPr="00ED7B7E">
        <w:rPr>
          <w:rFonts w:ascii="Book Antiqua" w:hAnsi="Book Antiqua" w:cs="SimSun"/>
          <w:b/>
          <w:bCs/>
        </w:rPr>
        <w:t>Huang W</w:t>
      </w:r>
      <w:r w:rsidRPr="00ED7B7E">
        <w:rPr>
          <w:rFonts w:ascii="Book Antiqua" w:hAnsi="Book Antiqua" w:cs="SimSun"/>
        </w:rPr>
        <w:t xml:space="preserve">, Zhang X, Li D, Chen J, Meng K, Wang Y, Lu Z, Zhou X. Osteoclast-rich tumor of the gastrointestinal tract with features resembling those of clear cell sarcoma of soft parts. </w:t>
      </w:r>
      <w:r w:rsidRPr="00ED7B7E">
        <w:rPr>
          <w:rFonts w:ascii="Book Antiqua" w:hAnsi="Book Antiqua" w:cs="SimSun"/>
          <w:i/>
          <w:iCs/>
        </w:rPr>
        <w:t>Virchows Arch</w:t>
      </w:r>
      <w:r w:rsidRPr="00ED7B7E">
        <w:rPr>
          <w:rFonts w:ascii="Book Antiqua" w:hAnsi="Book Antiqua" w:cs="SimSun"/>
        </w:rPr>
        <w:t xml:space="preserve"> 2006; </w:t>
      </w:r>
      <w:r w:rsidRPr="00ED7B7E">
        <w:rPr>
          <w:rFonts w:ascii="Book Antiqua" w:hAnsi="Book Antiqua" w:cs="SimSun"/>
          <w:b/>
          <w:bCs/>
        </w:rPr>
        <w:t>448</w:t>
      </w:r>
      <w:r w:rsidRPr="00ED7B7E">
        <w:rPr>
          <w:rFonts w:ascii="Book Antiqua" w:hAnsi="Book Antiqua" w:cs="SimSun"/>
        </w:rPr>
        <w:t>: 200-203 [PMID: 16220298 DOI: 10.1007/s00428-005-0051-y]</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17 </w:t>
      </w:r>
      <w:r w:rsidRPr="00ED7B7E">
        <w:rPr>
          <w:rFonts w:ascii="Book Antiqua" w:hAnsi="Book Antiqua" w:cs="SimSun"/>
          <w:b/>
          <w:bCs/>
        </w:rPr>
        <w:t>Antonescu CR</w:t>
      </w:r>
      <w:r w:rsidRPr="00ED7B7E">
        <w:rPr>
          <w:rFonts w:ascii="Book Antiqua" w:hAnsi="Book Antiqua" w:cs="SimSun"/>
        </w:rPr>
        <w:t xml:space="preserve">, Nafa K, Segal NH, Dal Cin P, Ladanyi M. EWS-CREB1: a recurrent variant fusion in clear cell sarcoma--association with gastrointestinal location and absence of melanocytic differentiation. </w:t>
      </w:r>
      <w:r w:rsidRPr="00ED7B7E">
        <w:rPr>
          <w:rFonts w:ascii="Book Antiqua" w:hAnsi="Book Antiqua" w:cs="SimSun"/>
          <w:i/>
          <w:iCs/>
        </w:rPr>
        <w:t>Clin Cancer Res</w:t>
      </w:r>
      <w:r w:rsidRPr="00ED7B7E">
        <w:rPr>
          <w:rFonts w:ascii="Book Antiqua" w:hAnsi="Book Antiqua" w:cs="SimSun"/>
        </w:rPr>
        <w:t xml:space="preserve"> 2006; </w:t>
      </w:r>
      <w:r w:rsidRPr="00ED7B7E">
        <w:rPr>
          <w:rFonts w:ascii="Book Antiqua" w:hAnsi="Book Antiqua" w:cs="SimSun"/>
          <w:b/>
          <w:bCs/>
        </w:rPr>
        <w:t>12</w:t>
      </w:r>
      <w:r w:rsidRPr="00ED7B7E">
        <w:rPr>
          <w:rFonts w:ascii="Book Antiqua" w:hAnsi="Book Antiqua" w:cs="SimSun"/>
        </w:rPr>
        <w:t>: 5356-5362 [PMID: 17000668 DOI: 10.1158/1078-0432.CCR-05-2811]</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18 </w:t>
      </w:r>
      <w:r w:rsidRPr="00ED7B7E">
        <w:rPr>
          <w:rFonts w:ascii="Book Antiqua" w:hAnsi="Book Antiqua" w:cs="SimSun"/>
          <w:b/>
          <w:bCs/>
        </w:rPr>
        <w:t>Granville L</w:t>
      </w:r>
      <w:r w:rsidRPr="00ED7B7E">
        <w:rPr>
          <w:rFonts w:ascii="Book Antiqua" w:hAnsi="Book Antiqua" w:cs="SimSun"/>
        </w:rPr>
        <w:t xml:space="preserve">, Hicks J, Popek E, Dishop M, Tatevian N, Lopez-Terrada D. Visceral clear cell sarcoma of soft tissue with confirmation by EWS-ATF1 fusion detection. </w:t>
      </w:r>
      <w:r w:rsidRPr="00ED7B7E">
        <w:rPr>
          <w:rFonts w:ascii="Book Antiqua" w:hAnsi="Book Antiqua" w:cs="SimSun"/>
          <w:i/>
          <w:iCs/>
        </w:rPr>
        <w:t>Ultrastruct Pathol</w:t>
      </w:r>
      <w:r w:rsidRPr="00ED7B7E">
        <w:rPr>
          <w:rFonts w:ascii="Book Antiqua" w:hAnsi="Book Antiqua" w:cs="SimSun"/>
        </w:rPr>
        <w:t xml:space="preserve"> </w:t>
      </w:r>
      <w:r w:rsidRPr="007B2A5C">
        <w:rPr>
          <w:rFonts w:ascii="Book Antiqua" w:hAnsi="Book Antiqua" w:cs="SimSun"/>
        </w:rPr>
        <w:t>2006</w:t>
      </w:r>
      <w:r w:rsidRPr="00ED7B7E">
        <w:rPr>
          <w:rFonts w:ascii="Book Antiqua" w:hAnsi="Book Antiqua" w:cs="SimSun"/>
        </w:rPr>
        <w:t xml:space="preserve">; </w:t>
      </w:r>
      <w:r w:rsidRPr="00ED7B7E">
        <w:rPr>
          <w:rFonts w:ascii="Book Antiqua" w:hAnsi="Book Antiqua" w:cs="SimSun"/>
          <w:b/>
          <w:bCs/>
        </w:rPr>
        <w:t>30</w:t>
      </w:r>
      <w:r w:rsidRPr="00ED7B7E">
        <w:rPr>
          <w:rFonts w:ascii="Book Antiqua" w:hAnsi="Book Antiqua" w:cs="SimSun"/>
        </w:rPr>
        <w:t>: 111-118 [PMID: 16517477 DOI: 10.1080/01913120500406400]</w:t>
      </w:r>
    </w:p>
    <w:p w:rsidR="0039071F" w:rsidRPr="00ED7B7E" w:rsidRDefault="0039071F" w:rsidP="00ED3923">
      <w:pPr>
        <w:spacing w:line="360" w:lineRule="auto"/>
        <w:rPr>
          <w:rFonts w:ascii="Book Antiqua" w:hAnsi="Book Antiqua" w:cs="SimSun"/>
        </w:rPr>
      </w:pPr>
      <w:r w:rsidRPr="00ED7B7E">
        <w:rPr>
          <w:rFonts w:ascii="Book Antiqua" w:hAnsi="Book Antiqua" w:cs="SimSun"/>
        </w:rPr>
        <w:lastRenderedPageBreak/>
        <w:t xml:space="preserve">19 </w:t>
      </w:r>
      <w:r w:rsidRPr="00ED7B7E">
        <w:rPr>
          <w:rFonts w:ascii="Book Antiqua" w:hAnsi="Book Antiqua" w:cs="SimSun"/>
          <w:b/>
          <w:bCs/>
        </w:rPr>
        <w:t>Comin CE</w:t>
      </w:r>
      <w:r w:rsidRPr="00ED7B7E">
        <w:rPr>
          <w:rFonts w:ascii="Book Antiqua" w:hAnsi="Book Antiqua" w:cs="SimSun"/>
        </w:rPr>
        <w:t xml:space="preserve">, Novelli L, Tornaboni D, Messerini L. Clear cell sarcoma of the ileum: report of a case and review of literature. </w:t>
      </w:r>
      <w:r w:rsidRPr="00ED7B7E">
        <w:rPr>
          <w:rFonts w:ascii="Book Antiqua" w:hAnsi="Book Antiqua" w:cs="SimSun"/>
          <w:i/>
          <w:iCs/>
        </w:rPr>
        <w:t>Virchows Arch</w:t>
      </w:r>
      <w:r w:rsidRPr="00ED7B7E">
        <w:rPr>
          <w:rFonts w:ascii="Book Antiqua" w:hAnsi="Book Antiqua" w:cs="SimSun"/>
        </w:rPr>
        <w:t xml:space="preserve"> 2007; </w:t>
      </w:r>
      <w:r w:rsidRPr="00ED7B7E">
        <w:rPr>
          <w:rFonts w:ascii="Book Antiqua" w:hAnsi="Book Antiqua" w:cs="SimSun"/>
          <w:b/>
          <w:bCs/>
        </w:rPr>
        <w:t>451</w:t>
      </w:r>
      <w:r w:rsidRPr="00ED7B7E">
        <w:rPr>
          <w:rFonts w:ascii="Book Antiqua" w:hAnsi="Book Antiqua" w:cs="SimSun"/>
        </w:rPr>
        <w:t>: 839-845 [PMID: 17636326 DOI: 10.1007/s00428-007-0454-z]</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20 </w:t>
      </w:r>
      <w:r w:rsidRPr="00ED7B7E">
        <w:rPr>
          <w:rFonts w:ascii="Book Antiqua" w:hAnsi="Book Antiqua" w:cs="SimSun"/>
          <w:b/>
          <w:bCs/>
        </w:rPr>
        <w:t>Lyle PL</w:t>
      </w:r>
      <w:r w:rsidRPr="00ED7B7E">
        <w:rPr>
          <w:rFonts w:ascii="Book Antiqua" w:hAnsi="Book Antiqua" w:cs="SimSun"/>
        </w:rPr>
        <w:t xml:space="preserve">, Amato CM, Fitzpatrick JE, Robinson WA. Gastrointestinal melanoma or clear cell sarcoma? Molecular evaluation of 7 cases previously diagnosed as malignant melanoma. </w:t>
      </w:r>
      <w:r w:rsidRPr="00ED7B7E">
        <w:rPr>
          <w:rFonts w:ascii="Book Antiqua" w:hAnsi="Book Antiqua" w:cs="SimSun"/>
          <w:i/>
          <w:iCs/>
        </w:rPr>
        <w:t>Am J Surg Pathol</w:t>
      </w:r>
      <w:r w:rsidRPr="00ED7B7E">
        <w:rPr>
          <w:rFonts w:ascii="Book Antiqua" w:hAnsi="Book Antiqua" w:cs="SimSun"/>
        </w:rPr>
        <w:t xml:space="preserve"> 2008; </w:t>
      </w:r>
      <w:r w:rsidRPr="00ED7B7E">
        <w:rPr>
          <w:rFonts w:ascii="Book Antiqua" w:hAnsi="Book Antiqua" w:cs="SimSun"/>
          <w:b/>
          <w:bCs/>
        </w:rPr>
        <w:t>32</w:t>
      </w:r>
      <w:r w:rsidRPr="00ED7B7E">
        <w:rPr>
          <w:rFonts w:ascii="Book Antiqua" w:hAnsi="Book Antiqua" w:cs="SimSun"/>
        </w:rPr>
        <w:t>: 858-866 [PMID: 18408594 DOI: 10.1097/PAS.0b013e31815b8288]</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21 </w:t>
      </w:r>
      <w:r w:rsidRPr="00ED7B7E">
        <w:rPr>
          <w:rFonts w:ascii="Book Antiqua" w:hAnsi="Book Antiqua" w:cs="SimSun"/>
          <w:b/>
          <w:bCs/>
        </w:rPr>
        <w:t>Abdulkader I</w:t>
      </w:r>
      <w:r w:rsidRPr="00ED7B7E">
        <w:rPr>
          <w:rFonts w:ascii="Book Antiqua" w:hAnsi="Book Antiqua" w:cs="SimSun"/>
        </w:rPr>
        <w:t xml:space="preserve">, Cameselle-Teijeiro J, de Alava E, Ruiz-Ponte C, Used-Aznar MM, Forteza J. Intestinal clear cell sarcoma with melanocytic differentiation and EWS [corrected] rearrangement: report of a case. </w:t>
      </w:r>
      <w:r w:rsidRPr="00ED7B7E">
        <w:rPr>
          <w:rFonts w:ascii="Book Antiqua" w:hAnsi="Book Antiqua" w:cs="SimSun"/>
          <w:i/>
          <w:iCs/>
        </w:rPr>
        <w:t>Int J Surg Pathol</w:t>
      </w:r>
      <w:r w:rsidRPr="00ED7B7E">
        <w:rPr>
          <w:rFonts w:ascii="Book Antiqua" w:hAnsi="Book Antiqua" w:cs="SimSun"/>
        </w:rPr>
        <w:t xml:space="preserve"> 2008; </w:t>
      </w:r>
      <w:r w:rsidRPr="00ED7B7E">
        <w:rPr>
          <w:rFonts w:ascii="Book Antiqua" w:hAnsi="Book Antiqua" w:cs="SimSun"/>
          <w:b/>
          <w:bCs/>
        </w:rPr>
        <w:t>16</w:t>
      </w:r>
      <w:r w:rsidRPr="00ED7B7E">
        <w:rPr>
          <w:rFonts w:ascii="Book Antiqua" w:hAnsi="Book Antiqua" w:cs="SimSun"/>
        </w:rPr>
        <w:t>: 189-193 [PMID: 18417679 DOI: 10.1177/1066896907306841]</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22 </w:t>
      </w:r>
      <w:r w:rsidRPr="00ED7B7E">
        <w:rPr>
          <w:rFonts w:ascii="Book Antiqua" w:hAnsi="Book Antiqua" w:cs="SimSun"/>
          <w:b/>
          <w:bCs/>
        </w:rPr>
        <w:t>Lagmay JP</w:t>
      </w:r>
      <w:r w:rsidRPr="00ED7B7E">
        <w:rPr>
          <w:rFonts w:ascii="Book Antiqua" w:hAnsi="Book Antiqua" w:cs="SimSun"/>
        </w:rPr>
        <w:t xml:space="preserve">, Ranalli M, Arcila M, Baker P. Clear cell sarcoma of the stomach. </w:t>
      </w:r>
      <w:r w:rsidRPr="00ED7B7E">
        <w:rPr>
          <w:rFonts w:ascii="Book Antiqua" w:hAnsi="Book Antiqua" w:cs="SimSun"/>
          <w:i/>
          <w:iCs/>
        </w:rPr>
        <w:t>Pediatr Blood Cancer</w:t>
      </w:r>
      <w:r w:rsidRPr="00ED7B7E">
        <w:rPr>
          <w:rFonts w:ascii="Book Antiqua" w:hAnsi="Book Antiqua" w:cs="SimSun"/>
        </w:rPr>
        <w:t xml:space="preserve"> 2009; </w:t>
      </w:r>
      <w:r w:rsidRPr="00ED7B7E">
        <w:rPr>
          <w:rFonts w:ascii="Book Antiqua" w:hAnsi="Book Antiqua" w:cs="SimSun"/>
          <w:b/>
          <w:bCs/>
        </w:rPr>
        <w:t>53</w:t>
      </w:r>
      <w:r w:rsidRPr="00ED7B7E">
        <w:rPr>
          <w:rFonts w:ascii="Book Antiqua" w:hAnsi="Book Antiqua" w:cs="SimSun"/>
        </w:rPr>
        <w:t>: 214-216 [PMID: 19350639 DOI: 10.1002/pbc.22014]</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23 </w:t>
      </w:r>
      <w:r w:rsidRPr="00ED7B7E">
        <w:rPr>
          <w:rFonts w:ascii="Book Antiqua" w:hAnsi="Book Antiqua" w:cs="SimSun"/>
          <w:b/>
          <w:bCs/>
        </w:rPr>
        <w:t>Joo M</w:t>
      </w:r>
      <w:r w:rsidRPr="00ED7B7E">
        <w:rPr>
          <w:rFonts w:ascii="Book Antiqua" w:hAnsi="Book Antiqua" w:cs="SimSun"/>
        </w:rPr>
        <w:t xml:space="preserve">, Chang SH, Kim H, Gardner JM, Ro JY. Primary gastrointestinal clear cell sarcoma: report of 2 cases, one case associated with IgG4-related sclerosing disease, and review of literature. </w:t>
      </w:r>
      <w:r w:rsidRPr="00ED7B7E">
        <w:rPr>
          <w:rFonts w:ascii="Book Antiqua" w:hAnsi="Book Antiqua" w:cs="SimSun"/>
          <w:i/>
          <w:iCs/>
        </w:rPr>
        <w:t>Ann Diagn Pathol</w:t>
      </w:r>
      <w:r w:rsidRPr="00ED7B7E">
        <w:rPr>
          <w:rFonts w:ascii="Book Antiqua" w:hAnsi="Book Antiqua" w:cs="SimSun"/>
        </w:rPr>
        <w:t xml:space="preserve"> 2009; </w:t>
      </w:r>
      <w:r w:rsidRPr="00ED7B7E">
        <w:rPr>
          <w:rFonts w:ascii="Book Antiqua" w:hAnsi="Book Antiqua" w:cs="SimSun"/>
          <w:b/>
          <w:bCs/>
        </w:rPr>
        <w:t>13</w:t>
      </w:r>
      <w:r w:rsidRPr="00ED7B7E">
        <w:rPr>
          <w:rFonts w:ascii="Book Antiqua" w:hAnsi="Book Antiqua" w:cs="SimSun"/>
        </w:rPr>
        <w:t>: 30-35 [PMID: 19118779 DOI: 10.1016/j.anndiagpath.2008.10.003]</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24 </w:t>
      </w:r>
      <w:r w:rsidRPr="00ED7B7E">
        <w:rPr>
          <w:rFonts w:ascii="Book Antiqua" w:hAnsi="Book Antiqua" w:cs="SimSun"/>
          <w:b/>
          <w:bCs/>
        </w:rPr>
        <w:t>Terazawa K</w:t>
      </w:r>
      <w:r w:rsidRPr="00ED7B7E">
        <w:rPr>
          <w:rFonts w:ascii="Book Antiqua" w:hAnsi="Book Antiqua" w:cs="SimSun"/>
        </w:rPr>
        <w:t xml:space="preserve">, Otsuka H, Morita N, Yamashita K, Nishitani H. Clear-cell sarcoma of the small intestine detected by FDG-PET/CT during comprehensive examination of an inflammatory reaction. </w:t>
      </w:r>
      <w:r w:rsidRPr="00ED7B7E">
        <w:rPr>
          <w:rFonts w:ascii="Book Antiqua" w:hAnsi="Book Antiqua" w:cs="SimSun"/>
          <w:i/>
          <w:iCs/>
        </w:rPr>
        <w:t>J Med Invest</w:t>
      </w:r>
      <w:r w:rsidRPr="00ED7B7E">
        <w:rPr>
          <w:rFonts w:ascii="Book Antiqua" w:hAnsi="Book Antiqua" w:cs="SimSun"/>
        </w:rPr>
        <w:t xml:space="preserve"> 2009; </w:t>
      </w:r>
      <w:r w:rsidRPr="00ED7B7E">
        <w:rPr>
          <w:rFonts w:ascii="Book Antiqua" w:hAnsi="Book Antiqua" w:cs="SimSun"/>
          <w:b/>
          <w:bCs/>
        </w:rPr>
        <w:t>56</w:t>
      </w:r>
      <w:r w:rsidRPr="00ED7B7E">
        <w:rPr>
          <w:rFonts w:ascii="Book Antiqua" w:hAnsi="Book Antiqua" w:cs="SimSun"/>
        </w:rPr>
        <w:t>: 70-75 [PMID: 19262017]</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25 </w:t>
      </w:r>
      <w:r w:rsidRPr="00ED7B7E">
        <w:rPr>
          <w:rFonts w:ascii="Book Antiqua" w:hAnsi="Book Antiqua" w:cs="SimSun"/>
          <w:b/>
          <w:bCs/>
        </w:rPr>
        <w:t>Shenjere P</w:t>
      </w:r>
      <w:r w:rsidRPr="00ED7B7E">
        <w:rPr>
          <w:rFonts w:ascii="Book Antiqua" w:hAnsi="Book Antiqua" w:cs="SimSun"/>
        </w:rPr>
        <w:t xml:space="preserve">, Salman WD, Singh M, Mangham DC, Williams A, Eyden BP, Howard N, Knight B, Banerjee SS. Intra-abdominal clear-cell sarcoma: a report of 3 cases, including 1 case with unusual morphological features, and review of the literature. </w:t>
      </w:r>
      <w:r w:rsidRPr="00ED7B7E">
        <w:rPr>
          <w:rFonts w:ascii="Book Antiqua" w:hAnsi="Book Antiqua" w:cs="SimSun"/>
          <w:i/>
          <w:iCs/>
        </w:rPr>
        <w:t>Int J Surg Pathol</w:t>
      </w:r>
      <w:r w:rsidRPr="00ED7B7E">
        <w:rPr>
          <w:rFonts w:ascii="Book Antiqua" w:hAnsi="Book Antiqua" w:cs="SimSun"/>
        </w:rPr>
        <w:t xml:space="preserve"> 2012; </w:t>
      </w:r>
      <w:r w:rsidRPr="00ED7B7E">
        <w:rPr>
          <w:rFonts w:ascii="Book Antiqua" w:hAnsi="Book Antiqua" w:cs="SimSun"/>
          <w:b/>
          <w:bCs/>
        </w:rPr>
        <w:t>20</w:t>
      </w:r>
      <w:r w:rsidRPr="00ED7B7E">
        <w:rPr>
          <w:rFonts w:ascii="Book Antiqua" w:hAnsi="Book Antiqua" w:cs="SimSun"/>
        </w:rPr>
        <w:t>: 378-385 [PMID: 22084426 DOI: 10.1177/1066896911425485]</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26 </w:t>
      </w:r>
      <w:r w:rsidRPr="00ED7B7E">
        <w:rPr>
          <w:rFonts w:ascii="Book Antiqua" w:hAnsi="Book Antiqua" w:cs="SimSun"/>
          <w:b/>
          <w:bCs/>
        </w:rPr>
        <w:t>Balkaransingh P</w:t>
      </w:r>
      <w:r w:rsidRPr="00ED7B7E">
        <w:rPr>
          <w:rFonts w:ascii="Book Antiqua" w:hAnsi="Book Antiqua" w:cs="SimSun"/>
        </w:rPr>
        <w:t xml:space="preserve">, Saad SA, Govil SC, Thind PK, Ballance CM, Weiss AR. Clear cell sarcoma of the gastrointestinal tract presenting as a second malignant neoplasm following neuroblastoma in infancy. </w:t>
      </w:r>
      <w:r w:rsidRPr="00ED7B7E">
        <w:rPr>
          <w:rFonts w:ascii="Book Antiqua" w:hAnsi="Book Antiqua" w:cs="SimSun"/>
          <w:i/>
          <w:iCs/>
        </w:rPr>
        <w:t>Pediatr Blood Cancer</w:t>
      </w:r>
      <w:r w:rsidRPr="00ED7B7E">
        <w:rPr>
          <w:rFonts w:ascii="Book Antiqua" w:hAnsi="Book Antiqua" w:cs="SimSun"/>
        </w:rPr>
        <w:t xml:space="preserve"> 2012; </w:t>
      </w:r>
      <w:r w:rsidRPr="00ED7B7E">
        <w:rPr>
          <w:rFonts w:ascii="Book Antiqua" w:hAnsi="Book Antiqua" w:cs="SimSun"/>
          <w:b/>
          <w:bCs/>
        </w:rPr>
        <w:t>58</w:t>
      </w:r>
      <w:r w:rsidRPr="00ED7B7E">
        <w:rPr>
          <w:rFonts w:ascii="Book Antiqua" w:hAnsi="Book Antiqua" w:cs="SimSun"/>
        </w:rPr>
        <w:t>: 481-482 [PMID: 21990209 DOI: 10.1002/pbc.23330]</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27 </w:t>
      </w:r>
      <w:r w:rsidRPr="00ED7B7E">
        <w:rPr>
          <w:rFonts w:ascii="Book Antiqua" w:hAnsi="Book Antiqua" w:cs="SimSun"/>
          <w:b/>
          <w:bCs/>
        </w:rPr>
        <w:t>Yang JC</w:t>
      </w:r>
      <w:r w:rsidRPr="00ED7B7E">
        <w:rPr>
          <w:rFonts w:ascii="Book Antiqua" w:hAnsi="Book Antiqua" w:cs="SimSun"/>
        </w:rPr>
        <w:t xml:space="preserve">, Chou AJ, Oeffinger KC, La Quaglia MP, Wolden SL. Clear cell sarcoma of the gastrointestinal tract after very low-dose therapeutic radiation therapy: a case report. </w:t>
      </w:r>
      <w:r w:rsidRPr="00ED7B7E">
        <w:rPr>
          <w:rFonts w:ascii="Book Antiqua" w:hAnsi="Book Antiqua" w:cs="SimSun"/>
          <w:i/>
          <w:iCs/>
        </w:rPr>
        <w:lastRenderedPageBreak/>
        <w:t>J Pediatr Surg</w:t>
      </w:r>
      <w:r w:rsidRPr="00ED7B7E">
        <w:rPr>
          <w:rFonts w:ascii="Book Antiqua" w:hAnsi="Book Antiqua" w:cs="SimSun"/>
        </w:rPr>
        <w:t xml:space="preserve"> 2012; </w:t>
      </w:r>
      <w:r w:rsidRPr="00ED7B7E">
        <w:rPr>
          <w:rFonts w:ascii="Book Antiqua" w:hAnsi="Book Antiqua" w:cs="SimSun"/>
          <w:b/>
          <w:bCs/>
        </w:rPr>
        <w:t>47</w:t>
      </w:r>
      <w:r w:rsidRPr="00ED7B7E">
        <w:rPr>
          <w:rFonts w:ascii="Book Antiqua" w:hAnsi="Book Antiqua" w:cs="SimSun"/>
        </w:rPr>
        <w:t>: 1943-1945 [PMID: 23084213 DOI: 10.1016/j.jpedsurg.2012.08.014]</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28 </w:t>
      </w:r>
      <w:r w:rsidRPr="00ED7B7E">
        <w:rPr>
          <w:rFonts w:ascii="Book Antiqua" w:hAnsi="Book Antiqua" w:cs="SimSun"/>
          <w:b/>
          <w:bCs/>
        </w:rPr>
        <w:t>Suárez-Vilela D</w:t>
      </w:r>
      <w:r w:rsidRPr="00ED7B7E">
        <w:rPr>
          <w:rFonts w:ascii="Book Antiqua" w:hAnsi="Book Antiqua" w:cs="SimSun"/>
        </w:rPr>
        <w:t xml:space="preserve">, Izquierdo FM, Tojo-Ramallo S, R Riera-Velasco J, Escobar-Stein J. Malignant gastrointestinal neuroectodermal tumor showing overlapped immunophenotype with synovial sarcoma: CD99 and SOX10 antibodies are useful in differential diagnosis. </w:t>
      </w:r>
      <w:r w:rsidRPr="00ED7B7E">
        <w:rPr>
          <w:rFonts w:ascii="Book Antiqua" w:hAnsi="Book Antiqua" w:cs="SimSun"/>
          <w:i/>
          <w:iCs/>
        </w:rPr>
        <w:t>Am J Surg Pathol</w:t>
      </w:r>
      <w:r w:rsidRPr="00ED7B7E">
        <w:rPr>
          <w:rFonts w:ascii="Book Antiqua" w:hAnsi="Book Antiqua" w:cs="SimSun"/>
        </w:rPr>
        <w:t xml:space="preserve"> 2012; </w:t>
      </w:r>
      <w:r w:rsidRPr="00ED7B7E">
        <w:rPr>
          <w:rFonts w:ascii="Book Antiqua" w:hAnsi="Book Antiqua" w:cs="SimSun"/>
          <w:b/>
          <w:bCs/>
        </w:rPr>
        <w:t>36</w:t>
      </w:r>
      <w:r w:rsidRPr="00ED7B7E">
        <w:rPr>
          <w:rFonts w:ascii="Book Antiqua" w:hAnsi="Book Antiqua" w:cs="SimSun"/>
        </w:rPr>
        <w:t>: 1905-198; author reply 1908 [PMID: 23154774 DOI: 10.1097/PAS.0b013e31826f5b28]</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29 </w:t>
      </w:r>
      <w:r w:rsidRPr="00ED7B7E">
        <w:rPr>
          <w:rFonts w:ascii="Book Antiqua" w:hAnsi="Book Antiqua" w:cs="SimSun"/>
          <w:b/>
          <w:bCs/>
        </w:rPr>
        <w:t>D'Amico FE</w:t>
      </w:r>
      <w:r w:rsidRPr="00ED7B7E">
        <w:rPr>
          <w:rFonts w:ascii="Book Antiqua" w:hAnsi="Book Antiqua" w:cs="SimSun"/>
        </w:rPr>
        <w:t xml:space="preserve">, Ruffolo C, Romeo S, Massani M, Dei Tos AP, Bassi N. Clear cell sarcoma of the ileum: report of a case and review of the literature. </w:t>
      </w:r>
      <w:r w:rsidRPr="00ED7B7E">
        <w:rPr>
          <w:rFonts w:ascii="Book Antiqua" w:hAnsi="Book Antiqua" w:cs="SimSun"/>
          <w:i/>
          <w:iCs/>
        </w:rPr>
        <w:t>Int J Surg Pathol</w:t>
      </w:r>
      <w:r w:rsidRPr="00ED7B7E">
        <w:rPr>
          <w:rFonts w:ascii="Book Antiqua" w:hAnsi="Book Antiqua" w:cs="SimSun"/>
        </w:rPr>
        <w:t xml:space="preserve"> 2012; </w:t>
      </w:r>
      <w:r w:rsidRPr="00ED7B7E">
        <w:rPr>
          <w:rFonts w:ascii="Book Antiqua" w:hAnsi="Book Antiqua" w:cs="SimSun"/>
          <w:b/>
          <w:bCs/>
        </w:rPr>
        <w:t>20</w:t>
      </w:r>
      <w:r w:rsidRPr="00ED7B7E">
        <w:rPr>
          <w:rFonts w:ascii="Book Antiqua" w:hAnsi="Book Antiqua" w:cs="SimSun"/>
        </w:rPr>
        <w:t>: 401-406 [PMID: 22207412 DOI: 10.1177/1066896911428073]</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30 </w:t>
      </w:r>
      <w:r w:rsidRPr="00ED7B7E">
        <w:rPr>
          <w:rFonts w:ascii="Book Antiqua" w:hAnsi="Book Antiqua" w:cs="SimSun"/>
          <w:b/>
          <w:bCs/>
        </w:rPr>
        <w:t>Lasithiotakis K</w:t>
      </w:r>
      <w:r w:rsidRPr="00ED7B7E">
        <w:rPr>
          <w:rFonts w:ascii="Book Antiqua" w:hAnsi="Book Antiqua" w:cs="SimSun"/>
        </w:rPr>
        <w:t xml:space="preserve">, Protonotarios A, Lazarou V, Tzardi M, Chalkiadakis G. Clear cell sarcoma of the jejunum: a case report. </w:t>
      </w:r>
      <w:r w:rsidRPr="00ED7B7E">
        <w:rPr>
          <w:rFonts w:ascii="Book Antiqua" w:hAnsi="Book Antiqua" w:cs="SimSun"/>
          <w:i/>
          <w:iCs/>
        </w:rPr>
        <w:t>World J Surg Oncol</w:t>
      </w:r>
      <w:r w:rsidRPr="00ED7B7E">
        <w:rPr>
          <w:rFonts w:ascii="Book Antiqua" w:hAnsi="Book Antiqua" w:cs="SimSun"/>
        </w:rPr>
        <w:t xml:space="preserve"> 2013; </w:t>
      </w:r>
      <w:r w:rsidRPr="00ED7B7E">
        <w:rPr>
          <w:rFonts w:ascii="Book Antiqua" w:hAnsi="Book Antiqua" w:cs="SimSun"/>
          <w:b/>
          <w:bCs/>
        </w:rPr>
        <w:t>11</w:t>
      </w:r>
      <w:r w:rsidRPr="00ED7B7E">
        <w:rPr>
          <w:rFonts w:ascii="Book Antiqua" w:hAnsi="Book Antiqua" w:cs="SimSun"/>
        </w:rPr>
        <w:t>: 17 [PMID: 23351137 DOI: 10.1186/1477-7819-11-17]</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31 </w:t>
      </w:r>
      <w:r w:rsidRPr="00ED7B7E">
        <w:rPr>
          <w:rFonts w:ascii="Book Antiqua" w:hAnsi="Book Antiqua" w:cs="SimSun"/>
          <w:b/>
        </w:rPr>
        <w:t>Huang HF</w:t>
      </w:r>
      <w:r w:rsidRPr="00ED7B7E">
        <w:rPr>
          <w:rFonts w:ascii="Book Antiqua" w:hAnsi="Book Antiqua" w:cs="SimSun"/>
        </w:rPr>
        <w:t xml:space="preserve">, Liu Q, Hong BU, Chen M, Chen HJ, Lin YY, Zhang HY, Pathology DO, Hospital WC and University S. Clear cell sarcoma of gastrointestinal tract: clinicopathologic analyses and review of literatures. </w:t>
      </w:r>
      <w:r w:rsidRPr="007B2A5C">
        <w:rPr>
          <w:rFonts w:ascii="Book Antiqua" w:hAnsi="Book Antiqua" w:cs="SimSun"/>
          <w:i/>
        </w:rPr>
        <w:t>Linchuang Yu Shiyan Binglixue Zazhi</w:t>
      </w:r>
      <w:r w:rsidRPr="00ED7B7E">
        <w:rPr>
          <w:rFonts w:ascii="Book Antiqua" w:hAnsi="Book Antiqua" w:cs="SimSun"/>
        </w:rPr>
        <w:t xml:space="preserve"> 2014; </w:t>
      </w:r>
      <w:r w:rsidRPr="00ED7B7E">
        <w:rPr>
          <w:rFonts w:ascii="Book Antiqua" w:hAnsi="Book Antiqua" w:cs="SimSun"/>
          <w:b/>
        </w:rPr>
        <w:t>30</w:t>
      </w:r>
      <w:r w:rsidRPr="00ED7B7E">
        <w:rPr>
          <w:rFonts w:ascii="Book Antiqua" w:hAnsi="Book Antiqua" w:cs="SimSun"/>
        </w:rPr>
        <w:t>: 383-388 [</w:t>
      </w:r>
      <w:r w:rsidRPr="00ED7B7E">
        <w:rPr>
          <w:rFonts w:ascii="Book Antiqua" w:hAnsi="Book Antiqua" w:cs="SimSun"/>
          <w:caps/>
        </w:rPr>
        <w:t>doi</w:t>
      </w:r>
      <w:r w:rsidRPr="00ED7B7E">
        <w:rPr>
          <w:rFonts w:ascii="Book Antiqua" w:hAnsi="Book Antiqua" w:cs="SimSun"/>
        </w:rPr>
        <w:t>: 10.13315/j.cnki.cjcep.2014.04.007]</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32 </w:t>
      </w:r>
      <w:r w:rsidRPr="00ED7B7E">
        <w:rPr>
          <w:rFonts w:ascii="Book Antiqua" w:hAnsi="Book Antiqua" w:cs="SimSun"/>
          <w:b/>
          <w:bCs/>
        </w:rPr>
        <w:t>Mallick S</w:t>
      </w:r>
      <w:r w:rsidRPr="00ED7B7E">
        <w:rPr>
          <w:rFonts w:ascii="Book Antiqua" w:hAnsi="Book Antiqua" w:cs="SimSun"/>
        </w:rPr>
        <w:t xml:space="preserve">, Singh L, Rajan K, Sharma MC, Bansl V, Dinda AK. Malignant melanoma of soft parts with osteoclast-rich giant cells: A rare tumour of the jejunum. </w:t>
      </w:r>
      <w:r w:rsidRPr="00ED7B7E">
        <w:rPr>
          <w:rFonts w:ascii="Book Antiqua" w:hAnsi="Book Antiqua" w:cs="SimSun"/>
          <w:i/>
          <w:iCs/>
        </w:rPr>
        <w:t>Australas Med J</w:t>
      </w:r>
      <w:r w:rsidRPr="00ED7B7E">
        <w:rPr>
          <w:rFonts w:ascii="Book Antiqua" w:hAnsi="Book Antiqua" w:cs="SimSun"/>
        </w:rPr>
        <w:t xml:space="preserve"> 2014; </w:t>
      </w:r>
      <w:r w:rsidRPr="00ED7B7E">
        <w:rPr>
          <w:rFonts w:ascii="Book Antiqua" w:hAnsi="Book Antiqua" w:cs="SimSun"/>
          <w:b/>
          <w:bCs/>
        </w:rPr>
        <w:t>7</w:t>
      </w:r>
      <w:r w:rsidRPr="00ED7B7E">
        <w:rPr>
          <w:rFonts w:ascii="Book Antiqua" w:hAnsi="Book Antiqua" w:cs="SimSun"/>
        </w:rPr>
        <w:t>: 181-184 [PMID: 24817912 DOI: 10.4066/AMJ.2014.1970]</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33 </w:t>
      </w:r>
      <w:r w:rsidRPr="00ED7B7E">
        <w:rPr>
          <w:rFonts w:ascii="Book Antiqua" w:hAnsi="Book Antiqua" w:cs="SimSun"/>
          <w:b/>
        </w:rPr>
        <w:t>Kong J</w:t>
      </w:r>
      <w:r w:rsidRPr="00ED7B7E">
        <w:rPr>
          <w:rFonts w:ascii="Book Antiqua" w:hAnsi="Book Antiqua" w:cs="SimSun"/>
        </w:rPr>
        <w:t xml:space="preserve">, Nan LI, Shiwu WU, Guo X, Congyou GU and Feng Z. Malignant gastrointestinal neuroectodermal tumor: A case report and review of the literature. </w:t>
      </w:r>
      <w:r w:rsidRPr="007B2A5C">
        <w:rPr>
          <w:rFonts w:ascii="Book Antiqua" w:hAnsi="Book Antiqua" w:cs="SimSun"/>
          <w:i/>
        </w:rPr>
        <w:t>Oncol Lett</w:t>
      </w:r>
      <w:r w:rsidRPr="00ED7B7E">
        <w:rPr>
          <w:rFonts w:ascii="Book Antiqua" w:hAnsi="Book Antiqua" w:cs="SimSun"/>
        </w:rPr>
        <w:t xml:space="preserve"> 2014; </w:t>
      </w:r>
      <w:r w:rsidRPr="00ED7B7E">
        <w:rPr>
          <w:rFonts w:ascii="Book Antiqua" w:hAnsi="Book Antiqua" w:cs="SimSun"/>
          <w:b/>
        </w:rPr>
        <w:t>8</w:t>
      </w:r>
      <w:r w:rsidRPr="00ED7B7E">
        <w:rPr>
          <w:rFonts w:ascii="Book Antiqua" w:hAnsi="Book Antiqua" w:cs="SimSun"/>
        </w:rPr>
        <w:t>: 2687-2690 [DOI: 10.3892/ol.2014.2524]</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34 </w:t>
      </w:r>
      <w:r w:rsidRPr="00ED7B7E">
        <w:rPr>
          <w:rFonts w:ascii="Book Antiqua" w:hAnsi="Book Antiqua" w:cs="SimSun"/>
          <w:b/>
          <w:bCs/>
        </w:rPr>
        <w:t>Liu C</w:t>
      </w:r>
      <w:r w:rsidRPr="00ED7B7E">
        <w:rPr>
          <w:rFonts w:ascii="Book Antiqua" w:hAnsi="Book Antiqua" w:cs="SimSun"/>
        </w:rPr>
        <w:t xml:space="preserve">, Ren Y, Li X, Cao Y, Chen Y, Cui X, Li L, Li F. Absence of 19 known hotspot oncogenic mutations in soft tissue clear cell sarcoma: two cases report with review of the literature. </w:t>
      </w:r>
      <w:r w:rsidRPr="00ED7B7E">
        <w:rPr>
          <w:rFonts w:ascii="Book Antiqua" w:hAnsi="Book Antiqua" w:cs="SimSun"/>
          <w:i/>
          <w:iCs/>
        </w:rPr>
        <w:t>Int J Clin Exp Pathol</w:t>
      </w:r>
      <w:r w:rsidRPr="00ED7B7E">
        <w:rPr>
          <w:rFonts w:ascii="Book Antiqua" w:hAnsi="Book Antiqua" w:cs="SimSun"/>
        </w:rPr>
        <w:t xml:space="preserve"> 2014; </w:t>
      </w:r>
      <w:r w:rsidRPr="00ED7B7E">
        <w:rPr>
          <w:rFonts w:ascii="Book Antiqua" w:hAnsi="Book Antiqua" w:cs="SimSun"/>
          <w:b/>
          <w:bCs/>
        </w:rPr>
        <w:t>7</w:t>
      </w:r>
      <w:r w:rsidRPr="00ED7B7E">
        <w:rPr>
          <w:rFonts w:ascii="Book Antiqua" w:hAnsi="Book Antiqua" w:cs="SimSun"/>
        </w:rPr>
        <w:t>: 5242-5249 [PMID: 25197404]</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35 </w:t>
      </w:r>
      <w:r w:rsidRPr="00ED7B7E">
        <w:rPr>
          <w:rFonts w:ascii="Book Antiqua" w:hAnsi="Book Antiqua" w:cs="SimSun"/>
          <w:b/>
          <w:bCs/>
        </w:rPr>
        <w:t>Thway K</w:t>
      </w:r>
      <w:r w:rsidRPr="00ED7B7E">
        <w:rPr>
          <w:rFonts w:ascii="Book Antiqua" w:hAnsi="Book Antiqua" w:cs="SimSun"/>
        </w:rPr>
        <w:t xml:space="preserve">, Judson I, Fisher C. Clear cell sarcoma-like tumor of the gastrointestinal tract, presenting as a second malignancy after childhood hepatoblastoma. </w:t>
      </w:r>
      <w:r w:rsidRPr="00ED7B7E">
        <w:rPr>
          <w:rFonts w:ascii="Book Antiqua" w:hAnsi="Book Antiqua" w:cs="SimSun"/>
          <w:i/>
          <w:iCs/>
        </w:rPr>
        <w:t>Case Rep Med</w:t>
      </w:r>
      <w:r w:rsidRPr="00ED7B7E">
        <w:rPr>
          <w:rFonts w:ascii="Book Antiqua" w:hAnsi="Book Antiqua" w:cs="SimSun"/>
        </w:rPr>
        <w:t xml:space="preserve"> 2014; </w:t>
      </w:r>
      <w:r w:rsidRPr="00ED7B7E">
        <w:rPr>
          <w:rFonts w:ascii="Book Antiqua" w:hAnsi="Book Antiqua" w:cs="SimSun"/>
          <w:b/>
          <w:bCs/>
        </w:rPr>
        <w:t>2014</w:t>
      </w:r>
      <w:r w:rsidRPr="00ED7B7E">
        <w:rPr>
          <w:rFonts w:ascii="Book Antiqua" w:hAnsi="Book Antiqua" w:cs="SimSun"/>
        </w:rPr>
        <w:t>: 984369 [PMID: 24715928 DOI: 10.1155/2014/984369]</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36 </w:t>
      </w:r>
      <w:r w:rsidRPr="00ED7B7E">
        <w:rPr>
          <w:rFonts w:ascii="Book Antiqua" w:hAnsi="Book Antiqua" w:cs="SimSun"/>
          <w:b/>
          <w:bCs/>
        </w:rPr>
        <w:t>Huang J</w:t>
      </w:r>
      <w:r w:rsidRPr="00ED7B7E">
        <w:rPr>
          <w:rFonts w:ascii="Book Antiqua" w:hAnsi="Book Antiqua" w:cs="SimSun"/>
        </w:rPr>
        <w:t xml:space="preserve">, Luo RK, Du M, Zeng HY, Chen LL, Ji Y. Clear cell sarcoma of the pancreas: a case report and review of literature. </w:t>
      </w:r>
      <w:r w:rsidRPr="00ED7B7E">
        <w:rPr>
          <w:rFonts w:ascii="Book Antiqua" w:hAnsi="Book Antiqua" w:cs="SimSun"/>
          <w:i/>
          <w:iCs/>
        </w:rPr>
        <w:t>Int J Clin Exp Pathol</w:t>
      </w:r>
      <w:r w:rsidRPr="00ED7B7E">
        <w:rPr>
          <w:rFonts w:ascii="Book Antiqua" w:hAnsi="Book Antiqua" w:cs="SimSun"/>
        </w:rPr>
        <w:t xml:space="preserve"> 2015; </w:t>
      </w:r>
      <w:r w:rsidRPr="00ED7B7E">
        <w:rPr>
          <w:rFonts w:ascii="Book Antiqua" w:hAnsi="Book Antiqua" w:cs="SimSun"/>
          <w:b/>
          <w:bCs/>
        </w:rPr>
        <w:t>8</w:t>
      </w:r>
      <w:r w:rsidRPr="00ED7B7E">
        <w:rPr>
          <w:rFonts w:ascii="Book Antiqua" w:hAnsi="Book Antiqua" w:cs="SimSun"/>
        </w:rPr>
        <w:t xml:space="preserve">: 2171-2175 [PMID: </w:t>
      </w:r>
      <w:r w:rsidRPr="00ED7B7E">
        <w:rPr>
          <w:rFonts w:ascii="Book Antiqua" w:hAnsi="Book Antiqua" w:cs="SimSun"/>
        </w:rPr>
        <w:lastRenderedPageBreak/>
        <w:t>25973121]</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37 </w:t>
      </w:r>
      <w:r w:rsidRPr="00ED7B7E">
        <w:rPr>
          <w:rFonts w:ascii="Book Antiqua" w:hAnsi="Book Antiqua" w:cs="SimSun"/>
          <w:b/>
          <w:bCs/>
        </w:rPr>
        <w:t>Yegen G</w:t>
      </w:r>
      <w:r w:rsidRPr="00ED7B7E">
        <w:rPr>
          <w:rFonts w:ascii="Book Antiqua" w:hAnsi="Book Antiqua" w:cs="SimSun"/>
        </w:rPr>
        <w:t>, Güllüo</w:t>
      </w:r>
      <w:r w:rsidRPr="00ED7B7E">
        <w:rPr>
          <w:rFonts w:ascii="Book Antiqua" w:eastAsia="MS Mincho" w:hAnsi="Book Antiqua" w:cs="MS Mincho"/>
        </w:rPr>
        <w:t>ğ</w:t>
      </w:r>
      <w:r w:rsidRPr="00ED7B7E">
        <w:rPr>
          <w:rFonts w:ascii="Book Antiqua" w:hAnsi="Book Antiqua" w:cs="SimSun"/>
        </w:rPr>
        <w:t xml:space="preserve">lu M, Mete Ö, Önder S, Kapran Y. Clear cell sarcoma-like tumor of the gastrointestinal tract: a case report and review of the literature. </w:t>
      </w:r>
      <w:r w:rsidRPr="00ED7B7E">
        <w:rPr>
          <w:rFonts w:ascii="Book Antiqua" w:hAnsi="Book Antiqua" w:cs="SimSun"/>
          <w:i/>
          <w:iCs/>
        </w:rPr>
        <w:t>Int J Surg Pathol</w:t>
      </w:r>
      <w:r w:rsidRPr="00ED7B7E">
        <w:rPr>
          <w:rFonts w:ascii="Book Antiqua" w:hAnsi="Book Antiqua" w:cs="SimSun"/>
        </w:rPr>
        <w:t xml:space="preserve"> 2015; </w:t>
      </w:r>
      <w:r w:rsidRPr="00ED7B7E">
        <w:rPr>
          <w:rFonts w:ascii="Book Antiqua" w:hAnsi="Book Antiqua" w:cs="SimSun"/>
          <w:b/>
          <w:bCs/>
        </w:rPr>
        <w:t>23</w:t>
      </w:r>
      <w:r w:rsidRPr="00ED7B7E">
        <w:rPr>
          <w:rFonts w:ascii="Book Antiqua" w:hAnsi="Book Antiqua" w:cs="SimSun"/>
        </w:rPr>
        <w:t>: 61-67 [PMID: 25145707 DOI: 10.1177/1066896914547046]</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38 </w:t>
      </w:r>
      <w:r w:rsidRPr="00ED7B7E">
        <w:rPr>
          <w:rFonts w:ascii="Book Antiqua" w:hAnsi="Book Antiqua" w:cs="SimSun"/>
          <w:b/>
          <w:bCs/>
        </w:rPr>
        <w:t>Moslim MA</w:t>
      </w:r>
      <w:r w:rsidRPr="00ED7B7E">
        <w:rPr>
          <w:rFonts w:ascii="Book Antiqua" w:hAnsi="Book Antiqua" w:cs="SimSun"/>
        </w:rPr>
        <w:t xml:space="preserve">, Falk GA, Cruise M, Morris-Stiff G. Simultaneous Clear Cell Sarcomas of the Duodenum and Jejunum. </w:t>
      </w:r>
      <w:r w:rsidRPr="00ED7B7E">
        <w:rPr>
          <w:rFonts w:ascii="Book Antiqua" w:hAnsi="Book Antiqua" w:cs="SimSun"/>
          <w:i/>
          <w:iCs/>
        </w:rPr>
        <w:t>Case Rep Med</w:t>
      </w:r>
      <w:r w:rsidRPr="00ED7B7E">
        <w:rPr>
          <w:rFonts w:ascii="Book Antiqua" w:hAnsi="Book Antiqua" w:cs="SimSun"/>
        </w:rPr>
        <w:t xml:space="preserve"> 2016; </w:t>
      </w:r>
      <w:r w:rsidRPr="00ED7B7E">
        <w:rPr>
          <w:rFonts w:ascii="Book Antiqua" w:hAnsi="Book Antiqua" w:cs="SimSun"/>
          <w:b/>
          <w:bCs/>
        </w:rPr>
        <w:t>2016</w:t>
      </w:r>
      <w:r w:rsidRPr="00ED7B7E">
        <w:rPr>
          <w:rFonts w:ascii="Book Antiqua" w:hAnsi="Book Antiqua" w:cs="SimSun"/>
        </w:rPr>
        <w:t>: 1534029 [PMID: 27375743 DOI: 10.1155/2016/1534029]</w:t>
      </w:r>
    </w:p>
    <w:p w:rsidR="0039071F" w:rsidRPr="00ED7B7E" w:rsidRDefault="0039071F" w:rsidP="00ED3923">
      <w:pPr>
        <w:spacing w:line="360" w:lineRule="auto"/>
        <w:rPr>
          <w:rFonts w:ascii="Book Antiqua" w:hAnsi="Book Antiqua" w:cs="SimSun"/>
        </w:rPr>
      </w:pPr>
      <w:r w:rsidRPr="00ED7B7E">
        <w:rPr>
          <w:rFonts w:ascii="Book Antiqua" w:hAnsi="Book Antiqua" w:cs="SimSun"/>
        </w:rPr>
        <w:t>39</w:t>
      </w:r>
      <w:r w:rsidRPr="00ED7B7E">
        <w:rPr>
          <w:rFonts w:ascii="Book Antiqua" w:hAnsi="Book Antiqua" w:cs="SimSun"/>
          <w:b/>
        </w:rPr>
        <w:t xml:space="preserve"> Chen L</w:t>
      </w:r>
      <w:r w:rsidRPr="00ED7B7E">
        <w:rPr>
          <w:rFonts w:ascii="Book Antiqua" w:hAnsi="Book Antiqua" w:cs="SimSun"/>
        </w:rPr>
        <w:t>, Zhou AP. Small intestinal clear cell sarcoma in gestation period masquerading as an abdominal abscess.</w:t>
      </w:r>
      <w:r w:rsidRPr="00ED7B7E">
        <w:rPr>
          <w:rFonts w:ascii="Book Antiqua" w:hAnsi="Book Antiqua" w:cs="SimSun"/>
          <w:i/>
        </w:rPr>
        <w:t xml:space="preserve"> Clin Misdiagnosis and Mistherapy </w:t>
      </w:r>
      <w:r w:rsidRPr="00ED7B7E">
        <w:rPr>
          <w:rFonts w:ascii="Book Antiqua" w:hAnsi="Book Antiqua" w:cs="SimSun"/>
        </w:rPr>
        <w:t xml:space="preserve">2016; </w:t>
      </w:r>
      <w:r w:rsidRPr="00ED7B7E">
        <w:rPr>
          <w:rFonts w:ascii="Book Antiqua" w:hAnsi="Book Antiqua" w:cs="SimSun"/>
          <w:b/>
        </w:rPr>
        <w:t>29</w:t>
      </w:r>
      <w:r w:rsidRPr="007B2A5C">
        <w:rPr>
          <w:rFonts w:ascii="Book Antiqua" w:hAnsi="Book Antiqua" w:cs="SimSun"/>
        </w:rPr>
        <w:t>: 33-34 [DOI</w:t>
      </w:r>
      <w:r w:rsidRPr="00ED7B7E">
        <w:rPr>
          <w:rFonts w:ascii="Book Antiqua" w:hAnsi="Book Antiqua" w:cs="SimSun"/>
        </w:rPr>
        <w:t>: 10.3969/j.issn.1002-3429.2016.04.011]</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40 </w:t>
      </w:r>
      <w:r w:rsidRPr="00ED7B7E">
        <w:rPr>
          <w:rFonts w:ascii="Book Antiqua" w:hAnsi="Book Antiqua" w:cs="SimSun"/>
          <w:b/>
          <w:bCs/>
        </w:rPr>
        <w:t>Park SW</w:t>
      </w:r>
      <w:r w:rsidRPr="00ED7B7E">
        <w:rPr>
          <w:rFonts w:ascii="Book Antiqua" w:hAnsi="Book Antiqua" w:cs="SimSun"/>
        </w:rPr>
        <w:t xml:space="preserve">, Eade T, Pang L, Wignall A, Veivers D. Role of neck dissection in metastatic squamous cell carcinoma to the parotid gland. </w:t>
      </w:r>
      <w:r w:rsidRPr="00ED7B7E">
        <w:rPr>
          <w:rFonts w:ascii="Book Antiqua" w:hAnsi="Book Antiqua" w:cs="SimSun"/>
          <w:i/>
          <w:iCs/>
        </w:rPr>
        <w:t>J Laryngol Otol</w:t>
      </w:r>
      <w:r w:rsidRPr="00ED7B7E">
        <w:rPr>
          <w:rFonts w:ascii="Book Antiqua" w:hAnsi="Book Antiqua" w:cs="SimSun"/>
        </w:rPr>
        <w:t xml:space="preserve"> 2016; </w:t>
      </w:r>
      <w:r w:rsidRPr="00ED7B7E">
        <w:rPr>
          <w:rFonts w:ascii="Book Antiqua" w:hAnsi="Book Antiqua" w:cs="SimSun"/>
          <w:b/>
          <w:bCs/>
        </w:rPr>
        <w:t>130</w:t>
      </w:r>
      <w:r w:rsidRPr="00ED7B7E">
        <w:rPr>
          <w:rFonts w:ascii="Book Antiqua" w:hAnsi="Book Antiqua" w:cs="SimSun"/>
          <w:bCs/>
        </w:rPr>
        <w:t xml:space="preserve"> Suppl 4</w:t>
      </w:r>
      <w:r w:rsidRPr="00ED7B7E">
        <w:rPr>
          <w:rFonts w:ascii="Book Antiqua" w:hAnsi="Book Antiqua" w:cs="SimSun"/>
        </w:rPr>
        <w:t>: S54-S59 [PMID: 27488339 DOI: 10.1017/S0022215116008343]</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41 </w:t>
      </w:r>
      <w:r w:rsidRPr="00ED7B7E">
        <w:rPr>
          <w:rFonts w:ascii="Book Antiqua" w:hAnsi="Book Antiqua" w:cs="SimSun"/>
          <w:b/>
          <w:bCs/>
        </w:rPr>
        <w:t>Kosemehmetoglu K</w:t>
      </w:r>
      <w:r w:rsidRPr="00ED7B7E">
        <w:rPr>
          <w:rFonts w:ascii="Book Antiqua" w:hAnsi="Book Antiqua" w:cs="SimSun"/>
        </w:rPr>
        <w:t xml:space="preserve">, Folpe AL. Clear cell sarcoma of tendons and aponeuroses, and osteoclast-rich tumour of the gastrointestinal tract with features resembling clear cell sarcoma of soft parts: a review and update. </w:t>
      </w:r>
      <w:r w:rsidRPr="00ED7B7E">
        <w:rPr>
          <w:rFonts w:ascii="Book Antiqua" w:hAnsi="Book Antiqua" w:cs="SimSun"/>
          <w:i/>
          <w:iCs/>
        </w:rPr>
        <w:t>J Clin Pathol</w:t>
      </w:r>
      <w:r w:rsidRPr="00ED7B7E">
        <w:rPr>
          <w:rFonts w:ascii="Book Antiqua" w:hAnsi="Book Antiqua" w:cs="SimSun"/>
        </w:rPr>
        <w:t xml:space="preserve"> 2010; </w:t>
      </w:r>
      <w:r w:rsidRPr="00ED7B7E">
        <w:rPr>
          <w:rFonts w:ascii="Book Antiqua" w:hAnsi="Book Antiqua" w:cs="SimSun"/>
          <w:b/>
          <w:bCs/>
        </w:rPr>
        <w:t>63</w:t>
      </w:r>
      <w:r w:rsidRPr="00ED7B7E">
        <w:rPr>
          <w:rFonts w:ascii="Book Antiqua" w:hAnsi="Book Antiqua" w:cs="SimSun"/>
        </w:rPr>
        <w:t>: 416-423 [PMID: 20418233 DOI: 10.1136/jcp.2008.057471]</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42 </w:t>
      </w:r>
      <w:r w:rsidRPr="007B2A5C">
        <w:rPr>
          <w:rFonts w:ascii="Book Antiqua" w:hAnsi="Book Antiqua" w:cs="SimSun"/>
          <w:b/>
        </w:rPr>
        <w:t>Coindre JM</w:t>
      </w:r>
      <w:r w:rsidRPr="00ED7B7E">
        <w:rPr>
          <w:rFonts w:ascii="Book Antiqua" w:hAnsi="Book Antiqua" w:cs="SimSun"/>
        </w:rPr>
        <w:t xml:space="preserve">. </w:t>
      </w:r>
      <w:r w:rsidRPr="007B2A5C">
        <w:rPr>
          <w:rFonts w:ascii="Book Antiqua" w:hAnsi="Book Antiqua" w:cs="SimSun"/>
        </w:rPr>
        <w:t>[New WHO classification of tumours of soft tissue and bone].</w:t>
      </w:r>
      <w:r w:rsidRPr="00ED7B7E">
        <w:rPr>
          <w:rFonts w:ascii="Book Antiqua" w:hAnsi="Book Antiqua" w:cs="SimSun"/>
        </w:rPr>
        <w:t xml:space="preserve"> </w:t>
      </w:r>
      <w:r w:rsidRPr="007B2A5C">
        <w:rPr>
          <w:rFonts w:ascii="Book Antiqua" w:hAnsi="Book Antiqua" w:cs="SimSun"/>
          <w:i/>
        </w:rPr>
        <w:t>Ann Pathol</w:t>
      </w:r>
      <w:r w:rsidRPr="007B2A5C">
        <w:rPr>
          <w:rFonts w:ascii="Book Antiqua" w:hAnsi="Book Antiqua" w:cs="SimSun"/>
        </w:rPr>
        <w:t xml:space="preserve"> 2012;</w:t>
      </w:r>
      <w:r w:rsidRPr="007B2A5C">
        <w:rPr>
          <w:rFonts w:ascii="Book Antiqua" w:hAnsi="Book Antiqua" w:cs="SimSun"/>
          <w:b/>
        </w:rPr>
        <w:t>32</w:t>
      </w:r>
      <w:r w:rsidRPr="007B2A5C">
        <w:rPr>
          <w:rFonts w:ascii="Book Antiqua" w:hAnsi="Book Antiqua" w:cs="SimSun"/>
        </w:rPr>
        <w:t>(5 Suppl): S115-6 [PMID: 23127926 DOI: 10.1016/j.annpat.2012.07.006]</w:t>
      </w:r>
    </w:p>
    <w:p w:rsidR="0039071F" w:rsidRPr="00ED7B7E" w:rsidRDefault="0039071F" w:rsidP="00ED3923">
      <w:pPr>
        <w:spacing w:line="360" w:lineRule="auto"/>
        <w:rPr>
          <w:rFonts w:ascii="Book Antiqua" w:hAnsi="Book Antiqua" w:cs="SimSun"/>
        </w:rPr>
      </w:pPr>
      <w:r w:rsidRPr="007B2A5C">
        <w:rPr>
          <w:rFonts w:ascii="Book Antiqua" w:hAnsi="Book Antiqua" w:cs="SimSun"/>
        </w:rPr>
        <w:t xml:space="preserve">43 </w:t>
      </w:r>
      <w:r w:rsidRPr="007B2A5C">
        <w:rPr>
          <w:rFonts w:ascii="Book Antiqua" w:hAnsi="Book Antiqua" w:cs="SimSun"/>
          <w:b/>
          <w:bCs/>
        </w:rPr>
        <w:t>Wang WL</w:t>
      </w:r>
      <w:r w:rsidRPr="007B2A5C">
        <w:rPr>
          <w:rFonts w:ascii="Book Antiqua" w:hAnsi="Book Antiqua" w:cs="SimSun"/>
        </w:rPr>
        <w:t xml:space="preserve">, Mayordomo E, Zhang W, Hernandez VS, Tuvin D, Garcia L, Lev DC, Lazar AJ, López-Terrada D. Detection and characterization of EWSR1/ATF1 and EWSR1/CREB1 chimeric transcripts in clear cell sarcoma (melanoma of soft parts). </w:t>
      </w:r>
      <w:r w:rsidRPr="007B2A5C">
        <w:rPr>
          <w:rFonts w:ascii="Book Antiqua" w:hAnsi="Book Antiqua" w:cs="SimSun"/>
          <w:i/>
          <w:iCs/>
        </w:rPr>
        <w:t>Mod Pathol</w:t>
      </w:r>
      <w:r w:rsidRPr="007B2A5C">
        <w:rPr>
          <w:rFonts w:ascii="Book Antiqua" w:hAnsi="Book Antiqua" w:cs="SimSun"/>
        </w:rPr>
        <w:t xml:space="preserve"> 2009; </w:t>
      </w:r>
      <w:r w:rsidRPr="007B2A5C">
        <w:rPr>
          <w:rFonts w:ascii="Book Antiqua" w:hAnsi="Book Antiqua" w:cs="SimSun"/>
          <w:b/>
          <w:bCs/>
        </w:rPr>
        <w:t>22</w:t>
      </w:r>
      <w:r w:rsidRPr="007B2A5C">
        <w:rPr>
          <w:rFonts w:ascii="Book Antiqua" w:hAnsi="Book Antiqua" w:cs="SimSun"/>
        </w:rPr>
        <w:t>: 1201-1209 [PMID: 19561568 DOI: 10.1038/modpathol.2009.85]</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44 </w:t>
      </w:r>
      <w:r w:rsidRPr="00ED7B7E">
        <w:rPr>
          <w:rFonts w:ascii="Book Antiqua" w:hAnsi="Book Antiqua" w:cs="SimSun"/>
          <w:b/>
          <w:bCs/>
        </w:rPr>
        <w:t>Panagopoulos I</w:t>
      </w:r>
      <w:r w:rsidRPr="00ED7B7E">
        <w:rPr>
          <w:rFonts w:ascii="Book Antiqua" w:hAnsi="Book Antiqua" w:cs="SimSun"/>
        </w:rPr>
        <w:t xml:space="preserve">, Mertens F, Isaksson M, Mandahl N. Absence of mutations of the BRAF gene in malignant melanoma of soft parts (clear cell sarcoma of tendons and aponeuroses). </w:t>
      </w:r>
      <w:r w:rsidRPr="00ED7B7E">
        <w:rPr>
          <w:rFonts w:ascii="Book Antiqua" w:hAnsi="Book Antiqua" w:cs="SimSun"/>
          <w:i/>
          <w:iCs/>
        </w:rPr>
        <w:t>Cancer Genet Cytogenet</w:t>
      </w:r>
      <w:r w:rsidRPr="00ED7B7E">
        <w:rPr>
          <w:rFonts w:ascii="Book Antiqua" w:hAnsi="Book Antiqua" w:cs="SimSun"/>
        </w:rPr>
        <w:t xml:space="preserve"> 2005; </w:t>
      </w:r>
      <w:r w:rsidRPr="00ED7B7E">
        <w:rPr>
          <w:rFonts w:ascii="Book Antiqua" w:hAnsi="Book Antiqua" w:cs="SimSun"/>
          <w:b/>
          <w:bCs/>
        </w:rPr>
        <w:t>156</w:t>
      </w:r>
      <w:r w:rsidRPr="00ED7B7E">
        <w:rPr>
          <w:rFonts w:ascii="Book Antiqua" w:hAnsi="Book Antiqua" w:cs="SimSun"/>
        </w:rPr>
        <w:t>: 74-76 [PMID: 15588860 DOI: 10.1016/j.cancergencyto.2004.04.008]</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45 </w:t>
      </w:r>
      <w:r w:rsidRPr="00ED7B7E">
        <w:rPr>
          <w:rFonts w:ascii="Book Antiqua" w:hAnsi="Book Antiqua" w:cs="SimSun"/>
          <w:b/>
          <w:bCs/>
        </w:rPr>
        <w:t>Panagopoulos I</w:t>
      </w:r>
      <w:r w:rsidRPr="00ED7B7E">
        <w:rPr>
          <w:rFonts w:ascii="Book Antiqua" w:hAnsi="Book Antiqua" w:cs="SimSun"/>
        </w:rPr>
        <w:t xml:space="preserve">, Mertens F, Dêbiec-Rychter M, Isaksson M, Limon J, Kardas I, Domanski HA, Sciot R, Perek D, Crnalic S, Larsson O, Mandahl N. Molecular genetic characterization of the EWS/ATF1 fusion gene in clear cell sarcoma of tendons and </w:t>
      </w:r>
      <w:r w:rsidRPr="00ED7B7E">
        <w:rPr>
          <w:rFonts w:ascii="Book Antiqua" w:hAnsi="Book Antiqua" w:cs="SimSun"/>
        </w:rPr>
        <w:lastRenderedPageBreak/>
        <w:t xml:space="preserve">aponeuroses. </w:t>
      </w:r>
      <w:r w:rsidRPr="00ED7B7E">
        <w:rPr>
          <w:rFonts w:ascii="Book Antiqua" w:hAnsi="Book Antiqua" w:cs="SimSun"/>
          <w:i/>
          <w:iCs/>
        </w:rPr>
        <w:t>Int J Cancer</w:t>
      </w:r>
      <w:r w:rsidRPr="00ED7B7E">
        <w:rPr>
          <w:rFonts w:ascii="Book Antiqua" w:hAnsi="Book Antiqua" w:cs="SimSun"/>
        </w:rPr>
        <w:t xml:space="preserve"> 2002; </w:t>
      </w:r>
      <w:r w:rsidRPr="00ED7B7E">
        <w:rPr>
          <w:rFonts w:ascii="Book Antiqua" w:hAnsi="Book Antiqua" w:cs="SimSun"/>
          <w:b/>
          <w:bCs/>
        </w:rPr>
        <w:t>99</w:t>
      </w:r>
      <w:r w:rsidRPr="00ED7B7E">
        <w:rPr>
          <w:rFonts w:ascii="Book Antiqua" w:hAnsi="Book Antiqua" w:cs="SimSun"/>
        </w:rPr>
        <w:t>: 560-567 [PMID: 11992546 DOI: 10.1002/ijc.10404]</w:t>
      </w:r>
    </w:p>
    <w:p w:rsidR="0039071F" w:rsidRPr="00ED7B7E" w:rsidRDefault="0039071F" w:rsidP="00ED3923">
      <w:pPr>
        <w:spacing w:line="360" w:lineRule="auto"/>
        <w:rPr>
          <w:rFonts w:ascii="Book Antiqua" w:hAnsi="Book Antiqua" w:cs="SimSun"/>
        </w:rPr>
      </w:pPr>
      <w:r w:rsidRPr="00ED7B7E">
        <w:rPr>
          <w:rFonts w:ascii="Book Antiqua" w:hAnsi="Book Antiqua" w:cs="SimSun"/>
        </w:rPr>
        <w:t xml:space="preserve">46 </w:t>
      </w:r>
      <w:r w:rsidRPr="00ED7B7E">
        <w:rPr>
          <w:rFonts w:ascii="Book Antiqua" w:hAnsi="Book Antiqua" w:cs="SimSun"/>
          <w:b/>
          <w:bCs/>
        </w:rPr>
        <w:t>Langezaal SM</w:t>
      </w:r>
      <w:r w:rsidRPr="00ED7B7E">
        <w:rPr>
          <w:rFonts w:ascii="Book Antiqua" w:hAnsi="Book Antiqua" w:cs="SimSun"/>
        </w:rPr>
        <w:t xml:space="preserve">, Graadt van Roggen JF, Cleton-Jansen AM, Baelde JJ, Hogendoorn PC. Malignant melanoma is genetically distinct from clear cell sarcoma of tendons and aponeurosis (malignant melanoma of soft parts). </w:t>
      </w:r>
      <w:r w:rsidRPr="00ED7B7E">
        <w:rPr>
          <w:rFonts w:ascii="Book Antiqua" w:hAnsi="Book Antiqua" w:cs="SimSun"/>
          <w:i/>
          <w:iCs/>
        </w:rPr>
        <w:t>Br J Cancer</w:t>
      </w:r>
      <w:r w:rsidRPr="00ED7B7E">
        <w:rPr>
          <w:rFonts w:ascii="Book Antiqua" w:hAnsi="Book Antiqua" w:cs="SimSun"/>
        </w:rPr>
        <w:t xml:space="preserve"> 2001; </w:t>
      </w:r>
      <w:r w:rsidRPr="00ED7B7E">
        <w:rPr>
          <w:rFonts w:ascii="Book Antiqua" w:hAnsi="Book Antiqua" w:cs="SimSun"/>
          <w:b/>
          <w:bCs/>
        </w:rPr>
        <w:t>84</w:t>
      </w:r>
      <w:r w:rsidRPr="00ED7B7E">
        <w:rPr>
          <w:rFonts w:ascii="Book Antiqua" w:hAnsi="Book Antiqua" w:cs="SimSun"/>
        </w:rPr>
        <w:t>: 535-538 [PMID: 11207050 DOI: 10.1054/bjoc.2000.1628]</w:t>
      </w:r>
    </w:p>
    <w:p w:rsidR="0039071F" w:rsidRPr="007B2A5C" w:rsidRDefault="0039071F" w:rsidP="00ED3923">
      <w:pPr>
        <w:spacing w:line="360" w:lineRule="auto"/>
        <w:rPr>
          <w:rFonts w:ascii="Book Antiqua" w:hAnsi="Book Antiqua"/>
          <w:sz w:val="24"/>
          <w:szCs w:val="24"/>
        </w:rPr>
      </w:pPr>
    </w:p>
    <w:p w:rsidR="0039071F" w:rsidRPr="00356DDD" w:rsidRDefault="0039071F" w:rsidP="00ED3923">
      <w:pPr>
        <w:spacing w:line="360" w:lineRule="auto"/>
        <w:jc w:val="right"/>
        <w:rPr>
          <w:rFonts w:ascii="Book Antiqua" w:hAnsi="Book Antiqua"/>
          <w:b/>
          <w:bCs/>
          <w:sz w:val="24"/>
          <w:szCs w:val="24"/>
        </w:rPr>
      </w:pPr>
      <w:r w:rsidRPr="00356DDD">
        <w:rPr>
          <w:rFonts w:ascii="Book Antiqua" w:hAnsi="Book Antiqua"/>
          <w:b/>
          <w:bCs/>
          <w:sz w:val="24"/>
          <w:szCs w:val="24"/>
        </w:rPr>
        <w:t xml:space="preserve">P-Reviewer: </w:t>
      </w:r>
      <w:r w:rsidR="00962093" w:rsidRPr="00962093">
        <w:rPr>
          <w:rFonts w:ascii="Book Antiqua" w:hAnsi="Book Antiqua"/>
          <w:bCs/>
          <w:sz w:val="24"/>
          <w:szCs w:val="24"/>
        </w:rPr>
        <w:t>Muhammad</w:t>
      </w:r>
      <w:r w:rsidR="00962093" w:rsidRPr="00962093">
        <w:rPr>
          <w:rFonts w:ascii="Book Antiqua" w:hAnsi="Book Antiqua" w:hint="eastAsia"/>
          <w:bCs/>
          <w:sz w:val="24"/>
          <w:szCs w:val="24"/>
        </w:rPr>
        <w:t xml:space="preserve"> JS,</w:t>
      </w:r>
      <w:r w:rsidRPr="00962093">
        <w:rPr>
          <w:rFonts w:ascii="Book Antiqua" w:hAnsi="Book Antiqua" w:hint="eastAsia"/>
          <w:bCs/>
          <w:sz w:val="24"/>
          <w:szCs w:val="24"/>
        </w:rPr>
        <w:t xml:space="preserve"> </w:t>
      </w:r>
      <w:r w:rsidR="00962093" w:rsidRPr="00962093">
        <w:rPr>
          <w:rFonts w:ascii="Book Antiqua" w:hAnsi="Book Antiqua"/>
          <w:bCs/>
          <w:sz w:val="24"/>
          <w:szCs w:val="24"/>
        </w:rPr>
        <w:t>Mulder</w:t>
      </w:r>
      <w:r w:rsidR="00962093" w:rsidRPr="00962093">
        <w:rPr>
          <w:rFonts w:ascii="Book Antiqua" w:hAnsi="Book Antiqua" w:hint="eastAsia"/>
          <w:bCs/>
          <w:sz w:val="24"/>
          <w:szCs w:val="24"/>
        </w:rPr>
        <w:t xml:space="preserve"> </w:t>
      </w:r>
      <w:r w:rsidR="00962093" w:rsidRPr="00962093">
        <w:rPr>
          <w:rFonts w:ascii="Book Antiqua" w:hAnsi="Book Antiqua" w:hint="eastAsia"/>
          <w:bCs/>
          <w:caps/>
          <w:sz w:val="24"/>
          <w:szCs w:val="24"/>
        </w:rPr>
        <w:t>ke</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39071F" w:rsidRPr="00356DDD" w:rsidRDefault="0039071F" w:rsidP="00ED3923">
      <w:pPr>
        <w:spacing w:line="360" w:lineRule="auto"/>
        <w:jc w:val="left"/>
        <w:rPr>
          <w:rFonts w:ascii="Arial" w:hAnsi="Arial" w:cs="Arial"/>
          <w:b/>
          <w:bCs/>
          <w:color w:val="2B2B2B"/>
          <w:sz w:val="24"/>
          <w:szCs w:val="24"/>
          <w:shd w:val="clear" w:color="auto" w:fill="FAFAFA"/>
        </w:rPr>
      </w:pPr>
    </w:p>
    <w:p w:rsidR="0039071F" w:rsidRPr="00356DDD" w:rsidRDefault="0039071F" w:rsidP="00ED3923">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187A11" w:rsidRDefault="0039071F" w:rsidP="00ED3923">
      <w:pPr>
        <w:shd w:val="clear" w:color="auto" w:fill="FFFFFF"/>
        <w:snapToGrid w:val="0"/>
        <w:spacing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187A11" w:rsidRPr="00187A11">
        <w:rPr>
          <w:rFonts w:ascii="Book Antiqua" w:hAnsi="Book Antiqua" w:cs="Helvetica"/>
          <w:sz w:val="24"/>
          <w:szCs w:val="24"/>
        </w:rPr>
        <w:t xml:space="preserve">China </w:t>
      </w:r>
    </w:p>
    <w:p w:rsidR="0039071F" w:rsidRPr="00356DDD" w:rsidRDefault="0039071F" w:rsidP="00ED3923">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39071F" w:rsidRPr="00356DDD" w:rsidRDefault="0039071F" w:rsidP="00ED392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rsidR="0039071F" w:rsidRPr="00356DDD" w:rsidRDefault="0039071F" w:rsidP="00ED392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rsidR="0039071F" w:rsidRPr="00356DDD" w:rsidRDefault="0039071F" w:rsidP="00ED392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Pr="00356DDD">
        <w:rPr>
          <w:rFonts w:ascii="Book Antiqua" w:hAnsi="Book Antiqua" w:cs="Helvetica" w:hint="eastAsia"/>
          <w:sz w:val="24"/>
          <w:szCs w:val="24"/>
        </w:rPr>
        <w:t>0</w:t>
      </w:r>
    </w:p>
    <w:p w:rsidR="0039071F" w:rsidRPr="00356DDD" w:rsidRDefault="0039071F" w:rsidP="00ED3923">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00B550BB">
        <w:rPr>
          <w:rFonts w:ascii="Book Antiqua" w:hAnsi="Book Antiqua" w:cs="Helvetica" w:hint="eastAsia"/>
          <w:sz w:val="24"/>
          <w:szCs w:val="24"/>
        </w:rPr>
        <w:t>D</w:t>
      </w:r>
    </w:p>
    <w:p w:rsidR="0039071F" w:rsidRPr="00356DDD" w:rsidRDefault="0039071F" w:rsidP="00ED3923">
      <w:pPr>
        <w:spacing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p w:rsidR="007626B1" w:rsidRDefault="007626B1" w:rsidP="00ED3923">
      <w:pPr>
        <w:autoSpaceDE w:val="0"/>
        <w:autoSpaceDN w:val="0"/>
        <w:adjustRightInd w:val="0"/>
        <w:spacing w:line="360" w:lineRule="auto"/>
        <w:rPr>
          <w:rFonts w:ascii="Book Antiqua" w:hAnsi="Book Antiqua" w:cs="Times New Roman"/>
          <w:sz w:val="24"/>
          <w:szCs w:val="24"/>
        </w:rPr>
      </w:pPr>
      <w:r>
        <w:rPr>
          <w:rFonts w:ascii="Book Antiqua" w:hAnsi="Book Antiqua" w:cs="Times New Roman"/>
          <w:sz w:val="24"/>
          <w:szCs w:val="24"/>
        </w:rPr>
        <w:br w:type="page"/>
      </w:r>
    </w:p>
    <w:p w:rsidR="007F1C58" w:rsidRPr="00366606" w:rsidRDefault="007F1C58" w:rsidP="00ED3923">
      <w:pPr>
        <w:autoSpaceDE w:val="0"/>
        <w:autoSpaceDN w:val="0"/>
        <w:adjustRightInd w:val="0"/>
        <w:spacing w:line="360" w:lineRule="auto"/>
        <w:rPr>
          <w:rFonts w:ascii="Book Antiqua" w:hAnsi="Book Antiqua" w:cs="Times New Roman"/>
          <w:b/>
          <w:sz w:val="24"/>
          <w:szCs w:val="24"/>
        </w:rPr>
      </w:pPr>
    </w:p>
    <w:p w:rsidR="00A71013" w:rsidRPr="00366606" w:rsidRDefault="007F1C58" w:rsidP="00ED3923">
      <w:pPr>
        <w:autoSpaceDE w:val="0"/>
        <w:autoSpaceDN w:val="0"/>
        <w:adjustRightInd w:val="0"/>
        <w:spacing w:line="360" w:lineRule="auto"/>
        <w:rPr>
          <w:rFonts w:ascii="Book Antiqua" w:hAnsi="Book Antiqua" w:cs="Times New Roman"/>
          <w:b/>
          <w:sz w:val="24"/>
          <w:szCs w:val="24"/>
        </w:rPr>
      </w:pPr>
      <w:r w:rsidRPr="00366606">
        <w:rPr>
          <w:rFonts w:ascii="Book Antiqua" w:hAnsi="Book Antiqua" w:cs="Times New Roman"/>
          <w:b/>
          <w:bCs/>
          <w:noProof/>
          <w:color w:val="000000" w:themeColor="text1"/>
          <w:sz w:val="24"/>
          <w:szCs w:val="24"/>
        </w:rPr>
        <w:drawing>
          <wp:inline distT="0" distB="0" distL="0" distR="0" wp14:anchorId="29528A7F" wp14:editId="5E97E375">
            <wp:extent cx="5274310" cy="2997200"/>
            <wp:effectExtent l="0" t="0" r="2540" b="0"/>
            <wp:docPr id="4" name="图片 4" descr="D:\研究生资料\case report\小肠透明细胞肉瘤\文件夹\600分辨率\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研究生资料\case report\小肠透明细胞肉瘤\文件夹\600分辨率\Figure 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997200"/>
                    </a:xfrm>
                    <a:prstGeom prst="rect">
                      <a:avLst/>
                    </a:prstGeom>
                    <a:noFill/>
                    <a:ln>
                      <a:noFill/>
                    </a:ln>
                  </pic:spPr>
                </pic:pic>
              </a:graphicData>
            </a:graphic>
          </wp:inline>
        </w:drawing>
      </w:r>
    </w:p>
    <w:p w:rsidR="00940AF5" w:rsidRPr="007F1C58" w:rsidRDefault="00940AF5" w:rsidP="00ED3923">
      <w:pPr>
        <w:widowControl/>
        <w:spacing w:line="360" w:lineRule="auto"/>
        <w:rPr>
          <w:rFonts w:ascii="Book Antiqua" w:hAnsi="Book Antiqua" w:cs="Times New Roman"/>
          <w:b/>
          <w:sz w:val="24"/>
          <w:szCs w:val="24"/>
        </w:rPr>
      </w:pPr>
      <w:r w:rsidRPr="007F1C58">
        <w:rPr>
          <w:rFonts w:ascii="Book Antiqua" w:hAnsi="Book Antiqua" w:cs="Times New Roman"/>
          <w:b/>
          <w:sz w:val="24"/>
          <w:szCs w:val="24"/>
        </w:rPr>
        <w:t>Figure 1</w:t>
      </w:r>
      <w:r w:rsidR="007F1C58" w:rsidRPr="007F1C58">
        <w:rPr>
          <w:rFonts w:ascii="Book Antiqua" w:hAnsi="Book Antiqua" w:cs="Times New Roman" w:hint="eastAsia"/>
          <w:b/>
          <w:sz w:val="24"/>
          <w:szCs w:val="24"/>
        </w:rPr>
        <w:t xml:space="preserve"> </w:t>
      </w:r>
      <w:r w:rsidRPr="007626B1">
        <w:rPr>
          <w:rFonts w:ascii="Book Antiqua" w:hAnsi="Book Antiqua" w:cs="Times New Roman"/>
          <w:b/>
          <w:caps/>
          <w:sz w:val="24"/>
          <w:szCs w:val="24"/>
        </w:rPr>
        <w:t>u</w:t>
      </w:r>
      <w:r w:rsidRPr="007F1C58">
        <w:rPr>
          <w:rFonts w:ascii="Book Antiqua" w:hAnsi="Book Antiqua" w:cs="Times New Roman"/>
          <w:b/>
          <w:sz w:val="24"/>
          <w:szCs w:val="24"/>
        </w:rPr>
        <w:t>ltrasonogram of the neck showed 15 mm×27 mm mass in the right parotid gland</w:t>
      </w:r>
      <w:r w:rsidR="007F1C58" w:rsidRPr="007F1C58">
        <w:rPr>
          <w:rFonts w:ascii="Book Antiqua" w:hAnsi="Book Antiqua" w:cs="Times New Roman" w:hint="eastAsia"/>
          <w:b/>
          <w:sz w:val="24"/>
          <w:szCs w:val="24"/>
        </w:rPr>
        <w:t>.</w:t>
      </w:r>
    </w:p>
    <w:p w:rsidR="007F1C58" w:rsidRDefault="007626B1" w:rsidP="00ED3923">
      <w:pPr>
        <w:widowControl/>
        <w:spacing w:line="360" w:lineRule="auto"/>
        <w:rPr>
          <w:rFonts w:ascii="Book Antiqua" w:hAnsi="Book Antiqua" w:cs="Times New Roman"/>
          <w:sz w:val="24"/>
          <w:szCs w:val="24"/>
        </w:rPr>
      </w:pPr>
      <w:r>
        <w:rPr>
          <w:rFonts w:ascii="Book Antiqua" w:hAnsi="Book Antiqua" w:cs="Times New Roman"/>
          <w:sz w:val="24"/>
          <w:szCs w:val="24"/>
        </w:rPr>
        <w:br w:type="page"/>
      </w:r>
    </w:p>
    <w:p w:rsidR="007F1C58" w:rsidRPr="00366606" w:rsidRDefault="007F1C58" w:rsidP="00ED3923">
      <w:pPr>
        <w:widowControl/>
        <w:spacing w:line="360" w:lineRule="auto"/>
        <w:rPr>
          <w:rFonts w:ascii="Book Antiqua" w:hAnsi="Book Antiqua" w:cs="Times New Roman"/>
          <w:sz w:val="24"/>
          <w:szCs w:val="24"/>
        </w:rPr>
      </w:pPr>
      <w:r w:rsidRPr="00366606">
        <w:rPr>
          <w:rFonts w:ascii="Book Antiqua" w:hAnsi="Book Antiqua" w:cs="Times New Roman"/>
          <w:b/>
          <w:bCs/>
          <w:noProof/>
          <w:color w:val="000000" w:themeColor="text1"/>
          <w:sz w:val="24"/>
          <w:szCs w:val="24"/>
        </w:rPr>
        <w:lastRenderedPageBreak/>
        <w:drawing>
          <wp:inline distT="0" distB="0" distL="0" distR="0" wp14:anchorId="03FDD7A0" wp14:editId="3C45B99E">
            <wp:extent cx="5274310" cy="3507105"/>
            <wp:effectExtent l="0" t="0" r="2540" b="0"/>
            <wp:docPr id="6" name="图片 6" descr="D:\研究生资料\case report\小肠透明细胞肉瘤\文件夹\600分辨率\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研究生资料\case report\小肠透明细胞肉瘤\文件夹\600分辨率\Figure 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507105"/>
                    </a:xfrm>
                    <a:prstGeom prst="rect">
                      <a:avLst/>
                    </a:prstGeom>
                    <a:noFill/>
                    <a:ln>
                      <a:noFill/>
                    </a:ln>
                  </pic:spPr>
                </pic:pic>
              </a:graphicData>
            </a:graphic>
          </wp:inline>
        </w:drawing>
      </w:r>
    </w:p>
    <w:p w:rsidR="00940AF5" w:rsidRPr="007F1C58" w:rsidRDefault="00940AF5" w:rsidP="00ED3923">
      <w:pPr>
        <w:widowControl/>
        <w:spacing w:line="360" w:lineRule="auto"/>
        <w:rPr>
          <w:rFonts w:ascii="Book Antiqua" w:hAnsi="Book Antiqua" w:cs="Times New Roman"/>
          <w:b/>
          <w:sz w:val="24"/>
          <w:szCs w:val="24"/>
        </w:rPr>
      </w:pPr>
      <w:r w:rsidRPr="007F1C58">
        <w:rPr>
          <w:rFonts w:ascii="Book Antiqua" w:hAnsi="Book Antiqua" w:cs="Times New Roman"/>
          <w:b/>
          <w:sz w:val="24"/>
          <w:szCs w:val="24"/>
        </w:rPr>
        <w:t>Figure 2</w:t>
      </w:r>
      <w:r w:rsidR="007F1C58" w:rsidRPr="007F1C58">
        <w:rPr>
          <w:rFonts w:ascii="Book Antiqua" w:hAnsi="Book Antiqua" w:cs="Times New Roman" w:hint="eastAsia"/>
          <w:b/>
          <w:sz w:val="24"/>
          <w:szCs w:val="24"/>
        </w:rPr>
        <w:t xml:space="preserve"> </w:t>
      </w:r>
      <w:r w:rsidRPr="007F1C58">
        <w:rPr>
          <w:rFonts w:ascii="Book Antiqua" w:hAnsi="Book Antiqua" w:cs="Times New Roman"/>
          <w:b/>
          <w:sz w:val="24"/>
          <w:szCs w:val="24"/>
        </w:rPr>
        <w:t>PET/CT showed a 36</w:t>
      </w:r>
      <w:r w:rsidR="007626B1">
        <w:rPr>
          <w:rFonts w:ascii="Book Antiqua" w:hAnsi="Book Antiqua" w:cs="Times New Roman" w:hint="eastAsia"/>
          <w:b/>
          <w:sz w:val="24"/>
          <w:szCs w:val="24"/>
        </w:rPr>
        <w:t xml:space="preserve"> </w:t>
      </w:r>
      <w:r w:rsidRPr="007F1C58">
        <w:rPr>
          <w:rFonts w:ascii="Book Antiqua" w:hAnsi="Book Antiqua" w:cs="Times New Roman"/>
          <w:b/>
          <w:sz w:val="24"/>
          <w:szCs w:val="24"/>
        </w:rPr>
        <w:t>mm×33</w:t>
      </w:r>
      <w:r w:rsidR="007626B1">
        <w:rPr>
          <w:rFonts w:ascii="Book Antiqua" w:hAnsi="Book Antiqua" w:cs="Times New Roman" w:hint="eastAsia"/>
          <w:b/>
          <w:sz w:val="24"/>
          <w:szCs w:val="24"/>
        </w:rPr>
        <w:t xml:space="preserve"> </w:t>
      </w:r>
      <w:r w:rsidRPr="007F1C58">
        <w:rPr>
          <w:rFonts w:ascii="Book Antiqua" w:hAnsi="Book Antiqua" w:cs="Times New Roman"/>
          <w:b/>
          <w:sz w:val="24"/>
          <w:szCs w:val="24"/>
        </w:rPr>
        <w:t>mm intestinal mass with multiple peripheral lymph nodes in the right midabdomen</w:t>
      </w:r>
      <w:r w:rsidR="007F1C58">
        <w:rPr>
          <w:rFonts w:ascii="Book Antiqua" w:hAnsi="Book Antiqua" w:cs="Times New Roman" w:hint="eastAsia"/>
          <w:b/>
          <w:sz w:val="24"/>
          <w:szCs w:val="24"/>
        </w:rPr>
        <w:t>.</w:t>
      </w:r>
    </w:p>
    <w:p w:rsidR="007626B1" w:rsidRDefault="007626B1" w:rsidP="00ED3923">
      <w:pPr>
        <w:widowControl/>
        <w:spacing w:line="360" w:lineRule="auto"/>
        <w:rPr>
          <w:rFonts w:ascii="Book Antiqua" w:hAnsi="Book Antiqua" w:cs="Times New Roman"/>
          <w:sz w:val="24"/>
          <w:szCs w:val="24"/>
        </w:rPr>
      </w:pPr>
      <w:r>
        <w:rPr>
          <w:rFonts w:ascii="Book Antiqua" w:hAnsi="Book Antiqua" w:cs="Times New Roman"/>
          <w:sz w:val="24"/>
          <w:szCs w:val="24"/>
        </w:rPr>
        <w:br w:type="page"/>
      </w:r>
    </w:p>
    <w:p w:rsidR="007F1C58" w:rsidRDefault="007F1C58" w:rsidP="00ED3923">
      <w:pPr>
        <w:widowControl/>
        <w:spacing w:line="360" w:lineRule="auto"/>
        <w:rPr>
          <w:rFonts w:ascii="Book Antiqua" w:hAnsi="Book Antiqua" w:cs="Times New Roman"/>
          <w:sz w:val="24"/>
          <w:szCs w:val="24"/>
        </w:rPr>
      </w:pPr>
    </w:p>
    <w:p w:rsidR="007F1C58" w:rsidRPr="00366606" w:rsidRDefault="00B44FBF" w:rsidP="00ED3923">
      <w:pPr>
        <w:widowControl/>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59EEA77B" wp14:editId="339C05A8">
            <wp:extent cx="5274310" cy="4302958"/>
            <wp:effectExtent l="0" t="0" r="2540" b="2540"/>
            <wp:docPr id="1" name="图片 1" descr="D:\研究生资料\case report\小肠透明细胞肉瘤\图片\1200分辨率\Figure 3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研究生资料\case report\小肠透明细胞肉瘤\图片\1200分辨率\Figure 3_副本.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4302958"/>
                    </a:xfrm>
                    <a:prstGeom prst="rect">
                      <a:avLst/>
                    </a:prstGeom>
                    <a:noFill/>
                    <a:ln>
                      <a:noFill/>
                    </a:ln>
                  </pic:spPr>
                </pic:pic>
              </a:graphicData>
            </a:graphic>
          </wp:inline>
        </w:drawing>
      </w:r>
    </w:p>
    <w:p w:rsidR="00940AF5" w:rsidRPr="007F1C58" w:rsidRDefault="00940AF5" w:rsidP="00ED3923">
      <w:pPr>
        <w:spacing w:line="360" w:lineRule="auto"/>
        <w:rPr>
          <w:rFonts w:ascii="Book Antiqua" w:hAnsi="Book Antiqua" w:cs="Times New Roman"/>
          <w:b/>
          <w:sz w:val="24"/>
          <w:szCs w:val="24"/>
        </w:rPr>
      </w:pPr>
      <w:r w:rsidRPr="007F1C58">
        <w:rPr>
          <w:rFonts w:ascii="Book Antiqua" w:hAnsi="Book Antiqua" w:cs="Times New Roman"/>
          <w:b/>
          <w:sz w:val="24"/>
          <w:szCs w:val="24"/>
        </w:rPr>
        <w:t xml:space="preserve">Figure 3 </w:t>
      </w:r>
      <w:hyperlink r:id="rId52" w:anchor="keyfrom=dict.phrase.wordgroup" w:history="1">
        <w:r w:rsidRPr="007F1C58">
          <w:rPr>
            <w:rFonts w:ascii="Book Antiqua" w:hAnsi="Book Antiqua" w:cs="Times New Roman"/>
            <w:b/>
            <w:sz w:val="24"/>
            <w:szCs w:val="24"/>
          </w:rPr>
          <w:t>Intussusception</w:t>
        </w:r>
      </w:hyperlink>
      <w:r w:rsidRPr="007F1C58">
        <w:rPr>
          <w:rFonts w:ascii="Book Antiqua" w:hAnsi="Book Antiqua" w:cs="Times New Roman"/>
          <w:b/>
          <w:sz w:val="24"/>
          <w:szCs w:val="24"/>
        </w:rPr>
        <w:t xml:space="preserve"> was observed 80</w:t>
      </w:r>
      <w:r w:rsidR="007626B1">
        <w:rPr>
          <w:rFonts w:ascii="Book Antiqua" w:hAnsi="Book Antiqua" w:cs="Times New Roman" w:hint="eastAsia"/>
          <w:b/>
          <w:sz w:val="24"/>
          <w:szCs w:val="24"/>
        </w:rPr>
        <w:t xml:space="preserve"> </w:t>
      </w:r>
      <w:r w:rsidRPr="007F1C58">
        <w:rPr>
          <w:rFonts w:ascii="Book Antiqua" w:hAnsi="Book Antiqua" w:cs="Times New Roman"/>
          <w:b/>
          <w:sz w:val="24"/>
          <w:szCs w:val="24"/>
        </w:rPr>
        <w:t>cm distal to the duodenojejunal junction and involved bowels swelled and expanded</w:t>
      </w:r>
      <w:r w:rsidR="007F1C58">
        <w:rPr>
          <w:rFonts w:ascii="Book Antiqua" w:hAnsi="Book Antiqua" w:cs="Times New Roman" w:hint="eastAsia"/>
          <w:b/>
          <w:sz w:val="24"/>
          <w:szCs w:val="24"/>
        </w:rPr>
        <w:t>.</w:t>
      </w:r>
    </w:p>
    <w:p w:rsidR="007626B1" w:rsidRDefault="007626B1" w:rsidP="00ED3923">
      <w:pPr>
        <w:spacing w:line="360" w:lineRule="auto"/>
        <w:rPr>
          <w:rFonts w:ascii="Book Antiqua" w:hAnsi="Book Antiqua" w:cs="Times New Roman"/>
          <w:noProof/>
          <w:sz w:val="24"/>
          <w:szCs w:val="24"/>
        </w:rPr>
      </w:pPr>
      <w:r>
        <w:rPr>
          <w:rFonts w:ascii="Book Antiqua" w:hAnsi="Book Antiqua" w:cs="Times New Roman"/>
          <w:noProof/>
          <w:sz w:val="24"/>
          <w:szCs w:val="24"/>
        </w:rPr>
        <w:br w:type="page"/>
      </w:r>
    </w:p>
    <w:p w:rsidR="007F1C58" w:rsidRDefault="007F1C58" w:rsidP="00ED3923">
      <w:pPr>
        <w:spacing w:line="360" w:lineRule="auto"/>
        <w:rPr>
          <w:rFonts w:ascii="Book Antiqua" w:hAnsi="Book Antiqua" w:cs="Times New Roman"/>
          <w:noProof/>
          <w:sz w:val="24"/>
          <w:szCs w:val="24"/>
        </w:rPr>
      </w:pPr>
    </w:p>
    <w:p w:rsidR="007F1C58" w:rsidRPr="00366606" w:rsidRDefault="00B44FBF" w:rsidP="00ED3923">
      <w:pPr>
        <w:spacing w:line="360" w:lineRule="auto"/>
        <w:rPr>
          <w:rFonts w:ascii="Book Antiqua" w:hAnsi="Book Antiqua" w:cs="Times New Roman"/>
          <w:noProof/>
          <w:sz w:val="24"/>
          <w:szCs w:val="24"/>
        </w:rPr>
      </w:pPr>
      <w:r>
        <w:rPr>
          <w:rFonts w:ascii="Book Antiqua" w:hAnsi="Book Antiqua" w:cs="Times New Roman"/>
          <w:noProof/>
          <w:sz w:val="24"/>
          <w:szCs w:val="24"/>
        </w:rPr>
        <w:drawing>
          <wp:inline distT="0" distB="0" distL="0" distR="0" wp14:anchorId="0391CE0F" wp14:editId="0B9AC8A1">
            <wp:extent cx="5274310" cy="3955733"/>
            <wp:effectExtent l="0" t="0" r="2540" b="6985"/>
            <wp:docPr id="3" name="图片 3" descr="D:\研究生资料\case report\小肠透明细胞肉瘤\图片\1200分辨率\Figure 4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研究生资料\case report\小肠透明细胞肉瘤\图片\1200分辨率\Figure 4_副本.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940AF5" w:rsidRPr="007F1C58" w:rsidRDefault="00940AF5" w:rsidP="00ED3923">
      <w:pPr>
        <w:spacing w:line="360" w:lineRule="auto"/>
        <w:rPr>
          <w:rFonts w:ascii="Book Antiqua" w:hAnsi="Book Antiqua" w:cs="Times New Roman"/>
          <w:b/>
          <w:sz w:val="24"/>
          <w:szCs w:val="24"/>
        </w:rPr>
      </w:pPr>
      <w:r w:rsidRPr="007F1C58">
        <w:rPr>
          <w:rFonts w:ascii="Book Antiqua" w:hAnsi="Book Antiqua" w:cs="Times New Roman"/>
          <w:b/>
          <w:noProof/>
          <w:sz w:val="24"/>
          <w:szCs w:val="24"/>
        </w:rPr>
        <w:t>Figure</w:t>
      </w:r>
      <w:r w:rsidR="007F1C58">
        <w:rPr>
          <w:rFonts w:ascii="Book Antiqua" w:hAnsi="Book Antiqua" w:cs="Times New Roman" w:hint="eastAsia"/>
          <w:b/>
          <w:noProof/>
          <w:sz w:val="24"/>
          <w:szCs w:val="24"/>
        </w:rPr>
        <w:t xml:space="preserve"> </w:t>
      </w:r>
      <w:r w:rsidRPr="007F1C58">
        <w:rPr>
          <w:rFonts w:ascii="Book Antiqua" w:hAnsi="Book Antiqua" w:cs="Times New Roman"/>
          <w:b/>
          <w:noProof/>
          <w:sz w:val="24"/>
          <w:szCs w:val="24"/>
        </w:rPr>
        <w:t>4</w:t>
      </w:r>
      <w:r w:rsidR="007F1C58" w:rsidRPr="007F1C58">
        <w:rPr>
          <w:rFonts w:ascii="Book Antiqua" w:hAnsi="Book Antiqua" w:cs="Times New Roman" w:hint="eastAsia"/>
          <w:b/>
          <w:noProof/>
          <w:sz w:val="24"/>
          <w:szCs w:val="24"/>
        </w:rPr>
        <w:t xml:space="preserve"> </w:t>
      </w:r>
      <w:r w:rsidRPr="007F1C58">
        <w:rPr>
          <w:rFonts w:ascii="Book Antiqua" w:hAnsi="Book Antiqua" w:cs="Times New Roman"/>
          <w:b/>
          <w:sz w:val="24"/>
          <w:szCs w:val="24"/>
        </w:rPr>
        <w:t>Involved bowels with the masses and mesentery was resected with proximal 10</w:t>
      </w:r>
      <w:r w:rsidR="007626B1">
        <w:rPr>
          <w:rFonts w:ascii="Book Antiqua" w:hAnsi="Book Antiqua" w:cs="Times New Roman" w:hint="eastAsia"/>
          <w:b/>
          <w:sz w:val="24"/>
          <w:szCs w:val="24"/>
        </w:rPr>
        <w:t xml:space="preserve"> </w:t>
      </w:r>
      <w:r w:rsidRPr="007F1C58">
        <w:rPr>
          <w:rFonts w:ascii="Book Antiqua" w:hAnsi="Book Antiqua" w:cs="Times New Roman"/>
          <w:b/>
          <w:sz w:val="24"/>
          <w:szCs w:val="24"/>
        </w:rPr>
        <w:t>cm and distal 10</w:t>
      </w:r>
      <w:r w:rsidR="007626B1">
        <w:rPr>
          <w:rFonts w:ascii="Book Antiqua" w:hAnsi="Book Antiqua" w:cs="Times New Roman" w:hint="eastAsia"/>
          <w:b/>
          <w:sz w:val="24"/>
          <w:szCs w:val="24"/>
        </w:rPr>
        <w:t xml:space="preserve"> </w:t>
      </w:r>
      <w:r w:rsidRPr="007F1C58">
        <w:rPr>
          <w:rFonts w:ascii="Book Antiqua" w:hAnsi="Book Antiqua" w:cs="Times New Roman"/>
          <w:b/>
          <w:sz w:val="24"/>
          <w:szCs w:val="24"/>
        </w:rPr>
        <w:t>cm margin</w:t>
      </w:r>
      <w:r w:rsidR="007F1C58" w:rsidRPr="007F1C58">
        <w:rPr>
          <w:rFonts w:ascii="Book Antiqua" w:hAnsi="Book Antiqua" w:cs="Times New Roman" w:hint="eastAsia"/>
          <w:b/>
          <w:sz w:val="24"/>
          <w:szCs w:val="24"/>
        </w:rPr>
        <w:t>.</w:t>
      </w:r>
    </w:p>
    <w:p w:rsidR="007626B1" w:rsidRDefault="007626B1" w:rsidP="00ED3923">
      <w:pPr>
        <w:spacing w:line="360" w:lineRule="auto"/>
        <w:rPr>
          <w:rFonts w:ascii="Book Antiqua" w:hAnsi="Book Antiqua" w:cs="Times New Roman"/>
          <w:sz w:val="24"/>
          <w:szCs w:val="24"/>
        </w:rPr>
      </w:pPr>
      <w:r>
        <w:rPr>
          <w:rFonts w:ascii="Book Antiqua" w:hAnsi="Book Antiqua" w:cs="Times New Roman"/>
          <w:sz w:val="24"/>
          <w:szCs w:val="24"/>
        </w:rPr>
        <w:br w:type="page"/>
      </w:r>
    </w:p>
    <w:p w:rsidR="007F1C58" w:rsidRDefault="007F1C58" w:rsidP="00ED3923">
      <w:pPr>
        <w:spacing w:line="360" w:lineRule="auto"/>
        <w:rPr>
          <w:rFonts w:ascii="Book Antiqua" w:hAnsi="Book Antiqua" w:cs="Times New Roman"/>
          <w:sz w:val="24"/>
          <w:szCs w:val="24"/>
        </w:rPr>
      </w:pPr>
    </w:p>
    <w:p w:rsidR="007F1C58" w:rsidRPr="00366606" w:rsidRDefault="007F1C58" w:rsidP="00ED3923">
      <w:pPr>
        <w:spacing w:line="360" w:lineRule="auto"/>
        <w:rPr>
          <w:rFonts w:ascii="Book Antiqua" w:hAnsi="Book Antiqua" w:cs="Times New Roman"/>
          <w:sz w:val="24"/>
          <w:szCs w:val="24"/>
        </w:rPr>
      </w:pPr>
      <w:r w:rsidRPr="00366606">
        <w:rPr>
          <w:rFonts w:ascii="Book Antiqua" w:hAnsi="Book Antiqua" w:cs="Times New Roman"/>
          <w:b/>
          <w:bCs/>
          <w:noProof/>
          <w:color w:val="000000" w:themeColor="text1"/>
          <w:sz w:val="24"/>
          <w:szCs w:val="24"/>
        </w:rPr>
        <w:drawing>
          <wp:inline distT="0" distB="0" distL="0" distR="0" wp14:anchorId="4C0F7E49" wp14:editId="096CA066">
            <wp:extent cx="5274310" cy="3955415"/>
            <wp:effectExtent l="0" t="0" r="2540" b="6985"/>
            <wp:docPr id="11" name="图片 11" descr="D:\研究生资料\case report\小肠透明细胞肉瘤\文件夹\600分辨率\Figure 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研究生资料\case report\小肠透明细胞肉瘤\文件夹\600分辨率\Figure 5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r w:rsidRPr="00366606">
        <w:rPr>
          <w:rFonts w:ascii="Book Antiqua" w:hAnsi="Book Antiqua" w:cs="Times New Roman"/>
          <w:b/>
          <w:bCs/>
          <w:noProof/>
          <w:color w:val="000000" w:themeColor="text1"/>
          <w:sz w:val="24"/>
          <w:szCs w:val="24"/>
        </w:rPr>
        <w:drawing>
          <wp:inline distT="0" distB="0" distL="0" distR="0" wp14:anchorId="27520F6B" wp14:editId="122655B7">
            <wp:extent cx="5274310" cy="3955415"/>
            <wp:effectExtent l="0" t="0" r="2540" b="6985"/>
            <wp:docPr id="12" name="图片 12" descr="D:\研究生资料\case report\小肠透明细胞肉瘤\文件夹\600分辨率\Figure 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研究生资料\case report\小肠透明细胞肉瘤\文件夹\600分辨率\Figure 5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940AF5" w:rsidRPr="007626B1" w:rsidRDefault="007F1C58" w:rsidP="00ED3923">
      <w:pPr>
        <w:autoSpaceDE w:val="0"/>
        <w:autoSpaceDN w:val="0"/>
        <w:adjustRightInd w:val="0"/>
        <w:spacing w:line="360" w:lineRule="auto"/>
        <w:rPr>
          <w:rFonts w:ascii="Book Antiqua" w:hAnsi="Book Antiqua" w:cs="Times New Roman"/>
          <w:noProof/>
          <w:sz w:val="24"/>
          <w:szCs w:val="24"/>
        </w:rPr>
      </w:pPr>
      <w:r>
        <w:rPr>
          <w:rFonts w:ascii="Book Antiqua" w:hAnsi="Book Antiqua" w:cs="Times New Roman"/>
          <w:b/>
          <w:noProof/>
          <w:sz w:val="24"/>
          <w:szCs w:val="24"/>
        </w:rPr>
        <w:t>Figure 5</w:t>
      </w:r>
      <w:r>
        <w:rPr>
          <w:rFonts w:ascii="Book Antiqua" w:hAnsi="Book Antiqua" w:cs="Times New Roman" w:hint="eastAsia"/>
          <w:b/>
          <w:sz w:val="24"/>
          <w:szCs w:val="24"/>
        </w:rPr>
        <w:t xml:space="preserve"> </w:t>
      </w:r>
      <w:hyperlink r:id="rId56" w:anchor="keyfrom=E2Ctranslation" w:history="1">
        <w:r w:rsidR="00940AF5" w:rsidRPr="007F1C58">
          <w:rPr>
            <w:rFonts w:ascii="Book Antiqua" w:hAnsi="Book Antiqua" w:cs="Times New Roman"/>
            <w:b/>
            <w:sz w:val="24"/>
            <w:szCs w:val="24"/>
          </w:rPr>
          <w:t>Microscopic observation</w:t>
        </w:r>
      </w:hyperlink>
      <w:r w:rsidR="00940AF5" w:rsidRPr="007F1C58">
        <w:rPr>
          <w:rFonts w:ascii="Book Antiqua" w:hAnsi="Book Antiqua" w:cs="Times New Roman"/>
          <w:b/>
          <w:sz w:val="24"/>
          <w:szCs w:val="24"/>
        </w:rPr>
        <w:t xml:space="preserve"> of intestinal neoplasms and parotid gland </w:t>
      </w:r>
      <w:r w:rsidR="00940AF5" w:rsidRPr="007F1C58">
        <w:rPr>
          <w:rFonts w:ascii="Book Antiqua" w:hAnsi="Book Antiqua" w:cs="Times New Roman"/>
          <w:b/>
          <w:sz w:val="24"/>
          <w:szCs w:val="24"/>
        </w:rPr>
        <w:lastRenderedPageBreak/>
        <w:t>neoplasms.</w:t>
      </w:r>
      <w:r w:rsidR="00940AF5" w:rsidRPr="007F1C58">
        <w:rPr>
          <w:rFonts w:ascii="Book Antiqua" w:hAnsi="Book Antiqua" w:cs="Times New Roman"/>
          <w:b/>
          <w:i/>
          <w:noProof/>
          <w:sz w:val="24"/>
          <w:szCs w:val="24"/>
        </w:rPr>
        <w:t xml:space="preserve"> </w:t>
      </w:r>
      <w:r w:rsidR="00940AF5" w:rsidRPr="007626B1">
        <w:rPr>
          <w:rFonts w:ascii="Book Antiqua" w:hAnsi="Book Antiqua" w:cs="Times New Roman"/>
          <w:noProof/>
          <w:sz w:val="24"/>
          <w:szCs w:val="24"/>
        </w:rPr>
        <w:t>A</w:t>
      </w:r>
      <w:r w:rsidR="007626B1" w:rsidRPr="007626B1">
        <w:rPr>
          <w:rFonts w:ascii="Book Antiqua" w:hAnsi="Book Antiqua" w:cs="Times New Roman" w:hint="eastAsia"/>
          <w:noProof/>
          <w:sz w:val="24"/>
          <w:szCs w:val="24"/>
        </w:rPr>
        <w:t>:</w:t>
      </w:r>
      <w:r w:rsidR="00940AF5" w:rsidRPr="007626B1">
        <w:rPr>
          <w:rFonts w:ascii="Book Antiqua" w:hAnsi="Book Antiqua" w:cs="Times New Roman"/>
          <w:i/>
          <w:noProof/>
          <w:sz w:val="24"/>
          <w:szCs w:val="24"/>
        </w:rPr>
        <w:t xml:space="preserve"> </w:t>
      </w:r>
      <w:r w:rsidR="00940AF5" w:rsidRPr="007626B1">
        <w:rPr>
          <w:rFonts w:ascii="Book Antiqua" w:hAnsi="Book Antiqua" w:cs="Times New Roman"/>
          <w:noProof/>
          <w:sz w:val="24"/>
          <w:szCs w:val="24"/>
        </w:rPr>
        <w:t>Microphotography shows</w:t>
      </w:r>
      <w:r w:rsidR="00940AF5" w:rsidRPr="007626B1">
        <w:rPr>
          <w:rFonts w:ascii="Book Antiqua" w:hAnsi="Book Antiqua" w:cs="Times New Roman"/>
          <w:sz w:val="24"/>
          <w:szCs w:val="24"/>
        </w:rPr>
        <w:t xml:space="preserve"> polygonal malignant cells of intestinal neoplasms were separated by fibrous</w:t>
      </w:r>
      <w:r w:rsidR="007626B1">
        <w:rPr>
          <w:rFonts w:ascii="Book Antiqua" w:hAnsi="Book Antiqua" w:cs="Times New Roman" w:hint="eastAsia"/>
          <w:sz w:val="24"/>
          <w:szCs w:val="24"/>
        </w:rPr>
        <w:t xml:space="preserve"> </w:t>
      </w:r>
      <w:r w:rsidR="00940AF5" w:rsidRPr="007626B1">
        <w:rPr>
          <w:rFonts w:ascii="Book Antiqua" w:hAnsi="Book Antiqua" w:cs="Times New Roman"/>
          <w:sz w:val="24"/>
          <w:szCs w:val="24"/>
        </w:rPr>
        <w:t>tissues, arranging in sheets and</w:t>
      </w:r>
      <w:r w:rsidR="007626B1">
        <w:rPr>
          <w:rFonts w:ascii="Book Antiqua" w:hAnsi="Book Antiqua" w:cs="Times New Roman" w:hint="eastAsia"/>
          <w:sz w:val="24"/>
          <w:szCs w:val="24"/>
        </w:rPr>
        <w:t xml:space="preserve"> </w:t>
      </w:r>
      <w:r w:rsidR="00940AF5" w:rsidRPr="007626B1">
        <w:rPr>
          <w:rFonts w:ascii="Book Antiqua" w:hAnsi="Book Antiqua" w:cs="Times New Roman"/>
          <w:sz w:val="24"/>
          <w:szCs w:val="24"/>
        </w:rPr>
        <w:t>nests, with eosinophilic</w:t>
      </w:r>
      <w:r w:rsidR="007626B1">
        <w:rPr>
          <w:rFonts w:ascii="Book Antiqua" w:hAnsi="Book Antiqua" w:cs="Times New Roman" w:hint="eastAsia"/>
          <w:sz w:val="24"/>
          <w:szCs w:val="24"/>
        </w:rPr>
        <w:t xml:space="preserve"> </w:t>
      </w:r>
      <w:r w:rsidR="00940AF5" w:rsidRPr="007626B1">
        <w:rPr>
          <w:rFonts w:ascii="Book Antiqua" w:hAnsi="Book Antiqua" w:cs="Times New Roman"/>
          <w:sz w:val="24"/>
          <w:szCs w:val="24"/>
        </w:rPr>
        <w:t>or clear cytoplasm</w:t>
      </w:r>
      <w:r w:rsidR="007626B1">
        <w:rPr>
          <w:rFonts w:ascii="Book Antiqua" w:hAnsi="Book Antiqua" w:cs="Times New Roman" w:hint="eastAsia"/>
          <w:sz w:val="24"/>
          <w:szCs w:val="24"/>
        </w:rPr>
        <w:t xml:space="preserve"> </w:t>
      </w:r>
      <w:r w:rsidR="00940AF5" w:rsidRPr="007626B1">
        <w:rPr>
          <w:rFonts w:ascii="Book Antiqua" w:hAnsi="Book Antiqua" w:cs="Times New Roman"/>
          <w:sz w:val="24"/>
          <w:szCs w:val="24"/>
        </w:rPr>
        <w:t xml:space="preserve">and there was no exact necrosis, vessel invasion and nerve invasion. </w:t>
      </w:r>
      <w:hyperlink r:id="rId57" w:anchor="keyfrom=E2Ctranslation" w:history="1">
        <w:r w:rsidR="00940AF5" w:rsidRPr="007626B1">
          <w:rPr>
            <w:rFonts w:ascii="Book Antiqua" w:hAnsi="Book Antiqua" w:cs="Times New Roman"/>
            <w:sz w:val="24"/>
            <w:szCs w:val="24"/>
          </w:rPr>
          <w:t>Nucleolus</w:t>
        </w:r>
      </w:hyperlink>
      <w:r w:rsidR="00940AF5" w:rsidRPr="007626B1">
        <w:rPr>
          <w:rFonts w:ascii="Book Antiqua" w:hAnsi="Book Antiqua" w:cs="Times New Roman"/>
          <w:sz w:val="24"/>
          <w:szCs w:val="24"/>
        </w:rPr>
        <w:t xml:space="preserve"> was obvious and the mitotic index exceeded 20/10 HPF</w:t>
      </w:r>
      <w:r w:rsidR="00940AF5" w:rsidRPr="007626B1">
        <w:rPr>
          <w:rFonts w:ascii="Book Antiqua" w:hAnsi="Book Antiqua" w:cs="Times New Roman"/>
          <w:noProof/>
          <w:sz w:val="24"/>
          <w:szCs w:val="24"/>
        </w:rPr>
        <w:t xml:space="preserve"> (Hematoxylin-Eosin G×10)</w:t>
      </w:r>
      <w:r w:rsidR="007626B1">
        <w:rPr>
          <w:rFonts w:ascii="Book Antiqua" w:hAnsi="Book Antiqua" w:cs="Times New Roman" w:hint="eastAsia"/>
          <w:noProof/>
          <w:sz w:val="24"/>
          <w:szCs w:val="24"/>
        </w:rPr>
        <w:t>;</w:t>
      </w:r>
      <w:r w:rsidR="00940AF5" w:rsidRPr="007626B1">
        <w:rPr>
          <w:rFonts w:ascii="Book Antiqua" w:hAnsi="Book Antiqua" w:cs="Times New Roman"/>
          <w:noProof/>
          <w:sz w:val="24"/>
          <w:szCs w:val="24"/>
        </w:rPr>
        <w:t xml:space="preserve"> B</w:t>
      </w:r>
      <w:r w:rsidR="007626B1">
        <w:rPr>
          <w:rFonts w:ascii="Book Antiqua" w:hAnsi="Book Antiqua" w:cs="Times New Roman" w:hint="eastAsia"/>
          <w:noProof/>
          <w:sz w:val="24"/>
          <w:szCs w:val="24"/>
        </w:rPr>
        <w:t>:</w:t>
      </w:r>
      <w:r w:rsidR="00940AF5" w:rsidRPr="007626B1">
        <w:rPr>
          <w:rFonts w:ascii="Book Antiqua" w:hAnsi="Book Antiqua" w:cs="Times New Roman"/>
          <w:noProof/>
          <w:sz w:val="24"/>
          <w:szCs w:val="24"/>
        </w:rPr>
        <w:t xml:space="preserve"> </w:t>
      </w:r>
      <w:r w:rsidR="00940AF5" w:rsidRPr="007626B1">
        <w:rPr>
          <w:rFonts w:ascii="Book Antiqua" w:hAnsi="Book Antiqua" w:cs="Times New Roman"/>
          <w:sz w:val="24"/>
          <w:szCs w:val="24"/>
        </w:rPr>
        <w:t xml:space="preserve">Malignant cells of parotid gland neoplasms </w:t>
      </w:r>
      <w:r w:rsidR="00940AF5" w:rsidRPr="007626B1">
        <w:rPr>
          <w:rFonts w:ascii="Book Antiqua" w:hAnsi="Book Antiqua" w:cs="Times New Roman"/>
          <w:noProof/>
          <w:sz w:val="24"/>
          <w:szCs w:val="24"/>
        </w:rPr>
        <w:t>were</w:t>
      </w:r>
      <w:r w:rsidR="00940AF5" w:rsidRPr="007626B1">
        <w:rPr>
          <w:rFonts w:ascii="Book Antiqua" w:hAnsi="Book Antiqua" w:cs="Times New Roman"/>
          <w:sz w:val="24"/>
          <w:szCs w:val="24"/>
        </w:rPr>
        <w:t xml:space="preserve"> similar to the intestinal tumor by</w:t>
      </w:r>
      <w:r w:rsidR="00940AF5" w:rsidRPr="007626B1">
        <w:rPr>
          <w:rFonts w:ascii="Book Antiqua" w:hAnsi="Book Antiqua" w:cs="Times New Roman"/>
          <w:noProof/>
          <w:sz w:val="24"/>
          <w:szCs w:val="24"/>
        </w:rPr>
        <w:t xml:space="preserve"> microphotography (Hematoxylin-Eosin G×10)</w:t>
      </w:r>
      <w:r w:rsidRPr="007626B1">
        <w:rPr>
          <w:rFonts w:ascii="Book Antiqua" w:hAnsi="Book Antiqua" w:cs="Times New Roman" w:hint="eastAsia"/>
          <w:noProof/>
          <w:sz w:val="24"/>
          <w:szCs w:val="24"/>
        </w:rPr>
        <w:t>.</w:t>
      </w:r>
    </w:p>
    <w:p w:rsidR="007626B1" w:rsidRDefault="007626B1" w:rsidP="00ED3923">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br w:type="page"/>
      </w:r>
    </w:p>
    <w:p w:rsidR="00A71013" w:rsidRPr="007626B1" w:rsidRDefault="007626B1" w:rsidP="00ED3923">
      <w:pPr>
        <w:autoSpaceDE w:val="0"/>
        <w:autoSpaceDN w:val="0"/>
        <w:adjustRightInd w:val="0"/>
        <w:spacing w:line="360" w:lineRule="auto"/>
        <w:rPr>
          <w:rFonts w:ascii="Book Antiqua" w:hAnsi="Book Antiqua" w:cs="Times New Roman"/>
          <w:b/>
          <w:bCs/>
          <w:color w:val="000000" w:themeColor="text1"/>
          <w:sz w:val="24"/>
          <w:szCs w:val="24"/>
        </w:rPr>
      </w:pPr>
      <w:r w:rsidRPr="007626B1">
        <w:rPr>
          <w:rFonts w:ascii="Book Antiqua" w:hAnsi="Book Antiqua" w:cs="Times New Roman"/>
          <w:b/>
          <w:bCs/>
          <w:color w:val="000000" w:themeColor="text1"/>
          <w:sz w:val="24"/>
          <w:szCs w:val="24"/>
        </w:rPr>
        <w:lastRenderedPageBreak/>
        <w:t>Table 1</w:t>
      </w:r>
      <w:r w:rsidR="00A71013" w:rsidRPr="008D7444">
        <w:rPr>
          <w:rFonts w:ascii="Book Antiqua" w:hAnsi="Book Antiqua" w:cs="Times New Roman"/>
          <w:b/>
          <w:bCs/>
          <w:caps/>
          <w:color w:val="000000" w:themeColor="text1"/>
          <w:sz w:val="24"/>
          <w:szCs w:val="24"/>
        </w:rPr>
        <w:t xml:space="preserve"> c</w:t>
      </w:r>
      <w:r w:rsidR="00A71013" w:rsidRPr="007626B1">
        <w:rPr>
          <w:rFonts w:ascii="Book Antiqua" w:hAnsi="Book Antiqua" w:cs="Times New Roman"/>
          <w:b/>
          <w:bCs/>
          <w:color w:val="000000" w:themeColor="text1"/>
          <w:sz w:val="24"/>
          <w:szCs w:val="24"/>
        </w:rPr>
        <w:t xml:space="preserve">linical, pathological, immunohistochemical, and genetic features of </w:t>
      </w:r>
      <w:r w:rsidRPr="007626B1">
        <w:rPr>
          <w:rFonts w:ascii="Book Antiqua" w:hAnsi="Book Antiqua" w:cs="Times New Roman"/>
          <w:b/>
          <w:bCs/>
          <w:color w:val="000000" w:themeColor="text1"/>
          <w:sz w:val="24"/>
          <w:szCs w:val="24"/>
        </w:rPr>
        <w:t>clear-cell sarcoma of the gastrointestinal tract</w:t>
      </w:r>
      <w:r w:rsidR="00A71013" w:rsidRPr="007626B1">
        <w:rPr>
          <w:rFonts w:ascii="Book Antiqua" w:hAnsi="Book Antiqua" w:cs="Times New Roman"/>
          <w:b/>
          <w:bCs/>
          <w:color w:val="000000" w:themeColor="text1"/>
          <w:sz w:val="24"/>
          <w:szCs w:val="24"/>
        </w:rPr>
        <w:t xml:space="preserve"> in previously reported cases</w:t>
      </w:r>
    </w:p>
    <w:tbl>
      <w:tblPr>
        <w:tblStyle w:val="LightShading"/>
        <w:tblW w:w="10490" w:type="dxa"/>
        <w:tblInd w:w="-1310" w:type="dxa"/>
        <w:shd w:val="clear" w:color="auto" w:fill="FFFFFF" w:themeFill="background1"/>
        <w:tblLayout w:type="fixed"/>
        <w:tblLook w:val="04A0" w:firstRow="1" w:lastRow="0" w:firstColumn="1" w:lastColumn="0" w:noHBand="0" w:noVBand="1"/>
      </w:tblPr>
      <w:tblGrid>
        <w:gridCol w:w="992"/>
        <w:gridCol w:w="1135"/>
        <w:gridCol w:w="1134"/>
        <w:gridCol w:w="1134"/>
        <w:gridCol w:w="992"/>
        <w:gridCol w:w="993"/>
        <w:gridCol w:w="992"/>
        <w:gridCol w:w="1417"/>
        <w:gridCol w:w="1701"/>
      </w:tblGrid>
      <w:tr w:rsidR="00A71013" w:rsidRPr="00366606" w:rsidTr="00CB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B070D2" w:rsidRDefault="00A71013" w:rsidP="00ED3923">
            <w:pPr>
              <w:autoSpaceDE w:val="0"/>
              <w:autoSpaceDN w:val="0"/>
              <w:adjustRightInd w:val="0"/>
              <w:spacing w:line="360" w:lineRule="auto"/>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Re</w:t>
            </w:r>
            <w:r w:rsidR="008D7444">
              <w:rPr>
                <w:rFonts w:ascii="Book Antiqua" w:hAnsi="Book Antiqua" w:cs="Times New Roman" w:hint="eastAsia"/>
                <w:color w:val="000000" w:themeColor="text1"/>
                <w:sz w:val="24"/>
                <w:szCs w:val="24"/>
              </w:rPr>
              <w:t>f</w:t>
            </w:r>
            <w:r w:rsidR="00B070D2">
              <w:rPr>
                <w:rFonts w:ascii="Book Antiqua" w:hAnsi="Book Antiqua" w:cs="Times New Roman" w:hint="eastAsia"/>
                <w:color w:val="000000" w:themeColor="text1"/>
                <w:sz w:val="24"/>
                <w:szCs w:val="24"/>
              </w:rPr>
              <w:t>.</w:t>
            </w:r>
          </w:p>
        </w:tc>
        <w:tc>
          <w:tcPr>
            <w:tcW w:w="1135" w:type="dxa"/>
            <w:shd w:val="clear" w:color="auto" w:fill="FFFFFF" w:themeFill="background1"/>
          </w:tcPr>
          <w:p w:rsidR="00A71013" w:rsidRPr="00B070D2" w:rsidRDefault="007626B1"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Age(y</w:t>
            </w:r>
            <w:r w:rsidRPr="00B070D2">
              <w:rPr>
                <w:rFonts w:ascii="Book Antiqua" w:hAnsi="Book Antiqua" w:cs="Times New Roman" w:hint="eastAsia"/>
                <w:color w:val="000000" w:themeColor="text1"/>
                <w:sz w:val="24"/>
                <w:szCs w:val="24"/>
              </w:rPr>
              <w:t>r</w:t>
            </w:r>
            <w:r w:rsidR="00A71013" w:rsidRPr="00B070D2">
              <w:rPr>
                <w:rFonts w:ascii="Book Antiqua" w:hAnsi="Book Antiqua" w:cs="Times New Roman"/>
                <w:color w:val="000000" w:themeColor="text1"/>
                <w:sz w:val="24"/>
                <w:szCs w:val="24"/>
              </w:rPr>
              <w:t>)/sex</w:t>
            </w:r>
          </w:p>
        </w:tc>
        <w:tc>
          <w:tcPr>
            <w:tcW w:w="1134" w:type="dxa"/>
            <w:shd w:val="clear" w:color="auto" w:fill="FFFFFF" w:themeFill="background1"/>
          </w:tcPr>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Location</w:t>
            </w:r>
          </w:p>
        </w:tc>
        <w:tc>
          <w:tcPr>
            <w:tcW w:w="1134" w:type="dxa"/>
            <w:shd w:val="clear" w:color="auto" w:fill="FFFFFF" w:themeFill="background1"/>
          </w:tcPr>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Maximum diameter of tumor(cm)</w:t>
            </w:r>
          </w:p>
        </w:tc>
        <w:tc>
          <w:tcPr>
            <w:tcW w:w="992" w:type="dxa"/>
            <w:shd w:val="clear" w:color="auto" w:fill="FFFFFF" w:themeFill="background1"/>
          </w:tcPr>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S-100</w:t>
            </w:r>
          </w:p>
        </w:tc>
        <w:tc>
          <w:tcPr>
            <w:tcW w:w="993" w:type="dxa"/>
            <w:shd w:val="clear" w:color="auto" w:fill="FFFFFF" w:themeFill="background1"/>
          </w:tcPr>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HMB-45</w:t>
            </w:r>
          </w:p>
        </w:tc>
        <w:tc>
          <w:tcPr>
            <w:tcW w:w="992" w:type="dxa"/>
            <w:shd w:val="clear" w:color="auto" w:fill="FFFFFF" w:themeFill="background1"/>
          </w:tcPr>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 xml:space="preserve">Melan-A </w:t>
            </w:r>
          </w:p>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p>
        </w:tc>
        <w:tc>
          <w:tcPr>
            <w:tcW w:w="1417" w:type="dxa"/>
            <w:shd w:val="clear" w:color="auto" w:fill="FFFFFF" w:themeFill="background1"/>
          </w:tcPr>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Genetic</w:t>
            </w:r>
          </w:p>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findings</w:t>
            </w:r>
          </w:p>
        </w:tc>
        <w:tc>
          <w:tcPr>
            <w:tcW w:w="1701" w:type="dxa"/>
            <w:shd w:val="clear" w:color="auto" w:fill="FFFFFF" w:themeFill="background1"/>
          </w:tcPr>
          <w:p w:rsidR="00A71013" w:rsidRPr="00B070D2" w:rsidRDefault="00A71013" w:rsidP="00ED392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070D2">
              <w:rPr>
                <w:rFonts w:ascii="Book Antiqua" w:hAnsi="Book Antiqua" w:cs="Times New Roman"/>
                <w:color w:val="000000" w:themeColor="text1"/>
                <w:sz w:val="24"/>
                <w:szCs w:val="24"/>
              </w:rPr>
              <w:t>Outcome</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Alpers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[5]</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26/F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Ekfors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38/M</w:t>
            </w:r>
          </w:p>
        </w:tc>
        <w:tc>
          <w:tcPr>
            <w:tcW w:w="1134" w:type="dxa"/>
            <w:shd w:val="clear" w:color="auto" w:fill="FFFFFF" w:themeFill="background1"/>
          </w:tcPr>
          <w:p w:rsidR="00A71013" w:rsidRPr="00366606" w:rsidRDefault="008050A7"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hyperlink r:id="rId58" w:anchor="keyfrom=E2Ctranslation" w:history="1">
              <w:r w:rsidR="00A71013" w:rsidRPr="00366606">
                <w:rPr>
                  <w:rFonts w:ascii="Book Antiqua" w:hAnsi="Book Antiqua" w:cs="Times New Roman"/>
                  <w:color w:val="000000" w:themeColor="text1"/>
                  <w:sz w:val="24"/>
                  <w:szCs w:val="24"/>
                </w:rPr>
                <w:t>Duodenum</w:t>
              </w:r>
            </w:hyperlink>
            <w:r w:rsidR="00A71013" w:rsidRPr="00366606">
              <w:rPr>
                <w:rFonts w:ascii="Book Antiqua" w:hAnsi="Book Antiqua" w:cs="Times New Roman"/>
                <w:color w:val="000000" w:themeColor="text1"/>
                <w:sz w:val="24"/>
                <w:szCs w:val="24"/>
              </w:rPr>
              <w:t> </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Not given</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Donner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[6]</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37/M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t(12;22)(q13;q12-13)</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24 and 36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Fukuda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[7]</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74/M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Colon</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9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Hu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[8]</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10/M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 xml:space="preserve">Rectum </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Pauwels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[9]</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30/M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Stomach</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t(12;22)(q13;</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q12)</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LN and peritoneal mets at diagnosis</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Zambrano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[10]</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15/F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t(12;22)(q13;</w:t>
            </w:r>
          </w:p>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q12)</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DOD 16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21/F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DOD 12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35/F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12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37/F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32/M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13/M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Stomach</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6.7</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Local recurrence at 12 mo;2nd Local recurrence at 36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Achten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[11]</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57/M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Venkataraman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[12]</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21/F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7</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Covinsky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[13]</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47/F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Pancreas</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w:t>
            </w:r>
          </w:p>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by RT-PCR and</w:t>
            </w:r>
          </w:p>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FISH</w:t>
            </w:r>
          </w:p>
        </w:tc>
        <w:tc>
          <w:tcPr>
            <w:tcW w:w="1701" w:type="dxa"/>
            <w:shd w:val="clear" w:color="auto" w:fill="FFFFFF" w:themeFill="background1"/>
          </w:tcPr>
          <w:p w:rsidR="00A71013" w:rsidRPr="00366606" w:rsidRDefault="008D7444"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NED 24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85/F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Mesentery</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by RT-PCR and</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lastRenderedPageBreak/>
              <w:t>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lastRenderedPageBreak/>
              <w:t>DOD 1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Taminelli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[14]</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35/M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1.8</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DOD 15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Friedrichs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[15]</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41/M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8.7</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8D7444"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Liver mets at 6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Huang </w:t>
            </w:r>
            <w:r w:rsidR="00872FB0" w:rsidRPr="00872FB0">
              <w:rPr>
                <w:rFonts w:ascii="Book Antiqua" w:hAnsi="Book Antiqua" w:cs="Times New Roman"/>
                <w:b w:val="0"/>
                <w:i/>
                <w:color w:val="000000" w:themeColor="text1"/>
                <w:sz w:val="24"/>
                <w:szCs w:val="24"/>
              </w:rPr>
              <w:t>et al</w:t>
            </w:r>
            <w:r w:rsidR="0004608F" w:rsidRPr="0004608F">
              <w:rPr>
                <w:rFonts w:ascii="Book Antiqua" w:hAnsi="Book Antiqua" w:cs="Times New Roman" w:hint="eastAsia"/>
                <w:b w:val="0"/>
                <w:color w:val="000000" w:themeColor="text1"/>
                <w:sz w:val="24"/>
                <w:szCs w:val="24"/>
                <w:vertAlign w:val="superscript"/>
              </w:rPr>
              <w:t>[</w:t>
            </w:r>
            <w:r w:rsidRPr="00366606">
              <w:rPr>
                <w:rFonts w:ascii="Book Antiqua" w:hAnsi="Book Antiqua" w:cs="Times New Roman"/>
                <w:b w:val="0"/>
                <w:color w:val="000000" w:themeColor="text1"/>
                <w:sz w:val="24"/>
                <w:szCs w:val="24"/>
                <w:vertAlign w:val="superscript"/>
              </w:rPr>
              <w:t>16]</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40/M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Stomach</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9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Antonescu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[17]</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81/F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Colon</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7.5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EWSR1-CREB1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Mets to liver and</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peritoneum at</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60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42/F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5.7</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EWSR1-CREB1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42/F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EWSR1-CREB1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Peritoneal and</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diagnosis</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51/F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w:t>
            </w:r>
          </w:p>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rearrangement</w:t>
            </w:r>
          </w:p>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Peritoneal and</w:t>
            </w:r>
          </w:p>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AWD</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18/F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Local recurrence</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lastRenderedPageBreak/>
              <w:t xml:space="preserve">Granville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[18]</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16/M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 by RT-PCR; t(12;22)(q13;q12)</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DOD 15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Comin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[19]</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31/F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2.8</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Lyle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[20]</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46/M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11</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 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7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49/M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Cecum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10.5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 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DOD 12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60/M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10</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DOD 28</w:t>
            </w:r>
            <w:r w:rsidR="008D7444">
              <w:rPr>
                <w:rFonts w:ascii="Book Antiqua" w:hAnsi="Book Antiqua" w:cs="Times New Roman" w:hint="eastAsia"/>
                <w:color w:val="000000" w:themeColor="text1"/>
                <w:sz w:val="24"/>
                <w:szCs w:val="24"/>
              </w:rPr>
              <w:t xml:space="preserve"> </w:t>
            </w:r>
            <w:r w:rsidRPr="00366606">
              <w:rPr>
                <w:rFonts w:ascii="Book Antiqua" w:hAnsi="Book Antiqua" w:cs="Times New Roman"/>
                <w:color w:val="000000" w:themeColor="text1"/>
                <w:sz w:val="24"/>
                <w:szCs w:val="24"/>
              </w:rPr>
              <w:t>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62/M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 xml:space="preserve">EWSR1 rearrangement by </w:t>
            </w:r>
            <w:r w:rsidRPr="00366606">
              <w:rPr>
                <w:rFonts w:ascii="Book Antiqua" w:hAnsi="Book Antiqua" w:cs="Times New Roman"/>
                <w:color w:val="000000" w:themeColor="text1"/>
                <w:sz w:val="24"/>
                <w:szCs w:val="24"/>
              </w:rPr>
              <w:lastRenderedPageBreak/>
              <w:t>FISH; 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lastRenderedPageBreak/>
              <w:t>DOD 12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Abdulkader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[21]</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37/M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8.2</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2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Lagmay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[22]</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10/F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Stomach</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7.8</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 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4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Joo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[23]</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60/M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46/M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Terazawa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[24]</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Early 20s/F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bCs/>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bCs/>
                <w:color w:val="000000" w:themeColor="text1"/>
                <w:sz w:val="24"/>
                <w:szCs w:val="24"/>
              </w:rPr>
              <w:t>ND</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bCs/>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at 24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Shenjere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[25]</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53/F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 xml:space="preserve">by RT-PCR </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Regional LN mets at diagnosis/</w:t>
            </w:r>
          </w:p>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lastRenderedPageBreak/>
              <w:t>NED at 7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26/F</w:t>
            </w:r>
          </w:p>
        </w:tc>
        <w:tc>
          <w:tcPr>
            <w:tcW w:w="1134" w:type="dxa"/>
            <w:shd w:val="clear" w:color="auto" w:fill="FFFFFF" w:themeFill="background1"/>
          </w:tcPr>
          <w:p w:rsidR="00A71013" w:rsidRPr="00366606" w:rsidRDefault="000B7FE5"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0B7FE5">
              <w:rPr>
                <w:rFonts w:ascii="Book Antiqua" w:hAnsi="Book Antiqua" w:cs="Times New Roman"/>
                <w:color w:val="000000" w:themeColor="text1"/>
                <w:sz w:val="24"/>
                <w:szCs w:val="24"/>
                <w:vertAlign w:val="superscript"/>
              </w:rPr>
              <w:t>1</w:t>
            </w:r>
            <w:r w:rsidR="00A71013" w:rsidRPr="00366606">
              <w:rPr>
                <w:rFonts w:ascii="Book Antiqua" w:hAnsi="Book Antiqua" w:cs="Times New Roman"/>
                <w:color w:val="000000" w:themeColor="text1"/>
                <w:sz w:val="24"/>
                <w:szCs w:val="24"/>
              </w:rPr>
              <w:t>Small and large bowel</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13.5/10.1</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EWSR1-CREB1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66/M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EWSR1-CREB1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Regional LN mets at diagnosis/NED</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Balkaransingh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[26]</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15/M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ND</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ND</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Yang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[27]</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15/M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bCs/>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ND</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12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Suarez-Vilela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[28]</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36/F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D’Amico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[29]</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69/F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2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Lasithiotakis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[30]</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49/F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20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lastRenderedPageBreak/>
              <w:t xml:space="preserve">Huang Hui-fen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[31]</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45/F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Colon</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20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Mallick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[32]</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45/M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ND</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Kong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[33]</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17/M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Stomach</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10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Liu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[34]</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76/M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EWSR1-ATF1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NA</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Thway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[35]</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36/M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EWSR1-CREB1 by RT-PCR</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DOD 7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Huang </w:t>
            </w:r>
            <w:r w:rsidR="008B7E29" w:rsidRPr="008B7E29">
              <w:rPr>
                <w:rFonts w:ascii="Book Antiqua" w:hAnsi="Book Antiqua" w:cs="Times New Roman" w:hint="eastAsia"/>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 xml:space="preserve">[36] </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36/M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Pancreas</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4</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Liver mets at 10 mo</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Yegen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[37]</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25/F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Ileum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3.2</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000000" w:themeColor="text1"/>
                <w:sz w:val="24"/>
                <w:szCs w:val="24"/>
              </w:rPr>
            </w:pPr>
            <w:r w:rsidRPr="00366606">
              <w:rPr>
                <w:rFonts w:ascii="Book Antiqua" w:hAnsi="Book Antiqua" w:cs="Times New Roman"/>
                <w:bCs/>
                <w:color w:val="000000" w:themeColor="text1"/>
                <w:sz w:val="24"/>
                <w:szCs w:val="24"/>
              </w:rPr>
              <w:t>Liver mets at diagnosis and at</w:t>
            </w:r>
            <w:r w:rsidR="008D7444">
              <w:rPr>
                <w:rFonts w:ascii="Book Antiqua" w:hAnsi="Book Antiqua" w:cs="Times New Roman" w:hint="eastAsia"/>
                <w:bCs/>
                <w:color w:val="000000" w:themeColor="text1"/>
                <w:sz w:val="24"/>
                <w:szCs w:val="24"/>
              </w:rPr>
              <w:t xml:space="preserve"> </w:t>
            </w:r>
            <w:r w:rsidRPr="00366606">
              <w:rPr>
                <w:rFonts w:ascii="Book Antiqua" w:hAnsi="Book Antiqua" w:cs="Times New Roman"/>
                <w:bCs/>
                <w:color w:val="000000" w:themeColor="text1"/>
                <w:sz w:val="24"/>
                <w:szCs w:val="24"/>
              </w:rPr>
              <w:t>15 mo. Ovarian mets and peritoneal dissemination at 47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lastRenderedPageBreak/>
              <w:t xml:space="preserve">Moslim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[38]</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57/M</w:t>
            </w:r>
          </w:p>
        </w:tc>
        <w:tc>
          <w:tcPr>
            <w:tcW w:w="1134" w:type="dxa"/>
            <w:shd w:val="clear" w:color="auto" w:fill="FFFFFF" w:themeFill="background1"/>
          </w:tcPr>
          <w:p w:rsidR="00A71013" w:rsidRPr="00366606" w:rsidRDefault="000B7FE5"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0B7FE5">
              <w:rPr>
                <w:rFonts w:ascii="Book Antiqua" w:hAnsi="Book Antiqua" w:cs="Times New Roman"/>
                <w:color w:val="000000" w:themeColor="text1"/>
                <w:sz w:val="24"/>
                <w:szCs w:val="24"/>
                <w:vertAlign w:val="superscript"/>
              </w:rPr>
              <w:t>2</w:t>
            </w:r>
            <w:r w:rsidR="00A71013" w:rsidRPr="00366606">
              <w:rPr>
                <w:rFonts w:ascii="Book Antiqua" w:hAnsi="Book Antiqua" w:cs="Times New Roman"/>
                <w:color w:val="000000" w:themeColor="text1"/>
                <w:sz w:val="24"/>
                <w:szCs w:val="24"/>
              </w:rPr>
              <w:t>Duodenum and Jejunum</w:t>
            </w:r>
          </w:p>
        </w:tc>
        <w:tc>
          <w:tcPr>
            <w:tcW w:w="1134" w:type="dxa"/>
            <w:shd w:val="clear" w:color="auto" w:fill="FFFFFF" w:themeFill="background1"/>
          </w:tcPr>
          <w:p w:rsidR="00A71013" w:rsidRPr="00366606" w:rsidRDefault="00B56ADC"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5.5</w:t>
            </w:r>
            <w:r w:rsidR="00864D21" w:rsidRPr="00366606">
              <w:rPr>
                <w:rFonts w:ascii="Book Antiqua" w:hAnsi="Book Antiqua" w:cs="Times New Roman"/>
                <w:color w:val="000000" w:themeColor="text1"/>
                <w:sz w:val="24"/>
                <w:szCs w:val="24"/>
              </w:rPr>
              <w:t>/</w:t>
            </w:r>
            <w:r w:rsidR="00A71013" w:rsidRPr="00366606">
              <w:rPr>
                <w:rFonts w:ascii="Book Antiqua" w:hAnsi="Book Antiqua" w:cs="Times New Roman"/>
                <w:color w:val="000000" w:themeColor="text1"/>
                <w:sz w:val="24"/>
                <w:szCs w:val="24"/>
              </w:rPr>
              <w:t>7.5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30 mo and then DOD 4 mo later</w:t>
            </w:r>
          </w:p>
        </w:tc>
      </w:tr>
      <w:tr w:rsidR="00A71013" w:rsidRPr="00366606" w:rsidTr="00CB4DDF">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Chen </w:t>
            </w:r>
            <w:r w:rsidR="00872FB0" w:rsidRPr="00872FB0">
              <w:rPr>
                <w:rFonts w:ascii="Book Antiqua" w:hAnsi="Book Antiqua" w:cs="Times New Roman"/>
                <w:b w:val="0"/>
                <w:i/>
                <w:color w:val="000000" w:themeColor="text1"/>
                <w:sz w:val="24"/>
                <w:szCs w:val="24"/>
              </w:rPr>
              <w:t>et al</w:t>
            </w:r>
            <w:r w:rsidRPr="00366606">
              <w:rPr>
                <w:rFonts w:ascii="Book Antiqua" w:hAnsi="Book Antiqua" w:cs="Times New Roman"/>
                <w:b w:val="0"/>
                <w:color w:val="000000" w:themeColor="text1"/>
                <w:sz w:val="24"/>
                <w:szCs w:val="24"/>
                <w:vertAlign w:val="superscript"/>
              </w:rPr>
              <w:t>[39]</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29/F</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Jejunum</w:t>
            </w:r>
          </w:p>
        </w:tc>
        <w:tc>
          <w:tcPr>
            <w:tcW w:w="1134"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Negative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by FISH</w:t>
            </w:r>
          </w:p>
        </w:tc>
        <w:tc>
          <w:tcPr>
            <w:tcW w:w="1701" w:type="dxa"/>
            <w:shd w:val="clear" w:color="auto" w:fill="FFFFFF" w:themeFill="background1"/>
          </w:tcPr>
          <w:p w:rsidR="00A71013" w:rsidRPr="00366606" w:rsidRDefault="008D7444" w:rsidP="00ED3923">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NED 17 mo</w:t>
            </w:r>
          </w:p>
        </w:tc>
      </w:tr>
      <w:tr w:rsidR="00A71013" w:rsidRPr="00366606" w:rsidTr="00CB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shd w:val="clear" w:color="auto" w:fill="FFFFFF" w:themeFill="background1"/>
          </w:tcPr>
          <w:p w:rsidR="00A71013" w:rsidRPr="00366606" w:rsidRDefault="00A71013" w:rsidP="00ED3923">
            <w:pPr>
              <w:autoSpaceDE w:val="0"/>
              <w:autoSpaceDN w:val="0"/>
              <w:adjustRightInd w:val="0"/>
              <w:spacing w:line="360" w:lineRule="auto"/>
              <w:rPr>
                <w:rFonts w:ascii="Book Antiqua" w:hAnsi="Book Antiqua" w:cs="Times New Roman"/>
                <w:b w:val="0"/>
                <w:color w:val="000000" w:themeColor="text1"/>
                <w:sz w:val="24"/>
                <w:szCs w:val="24"/>
              </w:rPr>
            </w:pPr>
            <w:r w:rsidRPr="00366606">
              <w:rPr>
                <w:rFonts w:ascii="Book Antiqua" w:hAnsi="Book Antiqua" w:cs="Times New Roman"/>
                <w:b w:val="0"/>
                <w:color w:val="000000" w:themeColor="text1"/>
                <w:sz w:val="24"/>
                <w:szCs w:val="24"/>
              </w:rPr>
              <w:t xml:space="preserve">Our case    </w:t>
            </w:r>
          </w:p>
        </w:tc>
        <w:tc>
          <w:tcPr>
            <w:tcW w:w="1135"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51/M</w:t>
            </w:r>
          </w:p>
        </w:tc>
        <w:tc>
          <w:tcPr>
            <w:tcW w:w="1134" w:type="dxa"/>
            <w:shd w:val="clear" w:color="auto" w:fill="FFFFFF" w:themeFill="background1"/>
          </w:tcPr>
          <w:p w:rsidR="00A71013" w:rsidRPr="00366606" w:rsidRDefault="000B7FE5"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0B7FE5">
              <w:rPr>
                <w:rFonts w:ascii="Book Antiqua" w:hAnsi="Book Antiqua" w:cs="Times New Roman"/>
                <w:color w:val="000000" w:themeColor="text1"/>
                <w:sz w:val="24"/>
                <w:szCs w:val="24"/>
                <w:vertAlign w:val="superscript"/>
              </w:rPr>
              <w:t>3</w:t>
            </w:r>
            <w:r w:rsidR="00A71013" w:rsidRPr="00366606">
              <w:rPr>
                <w:rFonts w:ascii="Book Antiqua" w:hAnsi="Book Antiqua" w:cs="Times New Roman"/>
                <w:color w:val="000000" w:themeColor="text1"/>
                <w:sz w:val="24"/>
                <w:szCs w:val="24"/>
              </w:rPr>
              <w:t>Duodenum and Jejunum</w:t>
            </w:r>
          </w:p>
        </w:tc>
        <w:tc>
          <w:tcPr>
            <w:tcW w:w="1134" w:type="dxa"/>
            <w:shd w:val="clear" w:color="auto" w:fill="FFFFFF" w:themeFill="background1"/>
          </w:tcPr>
          <w:p w:rsidR="00A71013" w:rsidRPr="00366606" w:rsidRDefault="00864D21"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6.5/2.5/</w:t>
            </w:r>
            <w:r w:rsidR="00A71013" w:rsidRPr="00366606">
              <w:rPr>
                <w:rFonts w:ascii="Book Antiqua" w:hAnsi="Book Antiqua" w:cs="Times New Roman"/>
                <w:color w:val="000000" w:themeColor="text1"/>
                <w:sz w:val="24"/>
                <w:szCs w:val="24"/>
              </w:rPr>
              <w:t>2.5</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3"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992"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Positive</w:t>
            </w:r>
          </w:p>
        </w:tc>
        <w:tc>
          <w:tcPr>
            <w:tcW w:w="1417"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EWSR1 rearrangement undetectable by FISH</w:t>
            </w:r>
          </w:p>
        </w:tc>
        <w:tc>
          <w:tcPr>
            <w:tcW w:w="1701" w:type="dxa"/>
            <w:shd w:val="clear" w:color="auto" w:fill="FFFFFF" w:themeFill="background1"/>
          </w:tcPr>
          <w:p w:rsidR="00A71013" w:rsidRPr="00366606" w:rsidRDefault="00A71013" w:rsidP="00ED392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366606">
              <w:rPr>
                <w:rFonts w:ascii="Book Antiqua" w:hAnsi="Book Antiqua" w:cs="Times New Roman"/>
                <w:color w:val="000000" w:themeColor="text1"/>
                <w:sz w:val="24"/>
                <w:szCs w:val="24"/>
              </w:rPr>
              <w:t>NED up to date</w:t>
            </w:r>
          </w:p>
        </w:tc>
      </w:tr>
    </w:tbl>
    <w:p w:rsidR="00A71013" w:rsidRPr="00366606" w:rsidRDefault="000B7FE5" w:rsidP="00ED3923">
      <w:pPr>
        <w:autoSpaceDE w:val="0"/>
        <w:autoSpaceDN w:val="0"/>
        <w:adjustRightInd w:val="0"/>
        <w:spacing w:line="360" w:lineRule="auto"/>
        <w:rPr>
          <w:rFonts w:ascii="Book Antiqua" w:hAnsi="Book Antiqua" w:cs="Times New Roman"/>
          <w:color w:val="000000" w:themeColor="text1"/>
          <w:sz w:val="24"/>
          <w:szCs w:val="24"/>
        </w:rPr>
      </w:pPr>
      <w:r w:rsidRPr="000B7FE5">
        <w:rPr>
          <w:rFonts w:ascii="Book Antiqua" w:hAnsi="Book Antiqua" w:cs="Times New Roman"/>
          <w:color w:val="000000" w:themeColor="text1"/>
          <w:sz w:val="24"/>
          <w:szCs w:val="24"/>
          <w:vertAlign w:val="superscript"/>
        </w:rPr>
        <w:t>1</w:t>
      </w:r>
      <w:r w:rsidRPr="00366606">
        <w:rPr>
          <w:rFonts w:ascii="Book Antiqua" w:hAnsi="Book Antiqua" w:cs="Times New Roman"/>
          <w:color w:val="000000" w:themeColor="text1"/>
          <w:sz w:val="24"/>
          <w:szCs w:val="24"/>
        </w:rPr>
        <w:t>Two simultaneous tumors in small and large bowel</w:t>
      </w:r>
      <w:r>
        <w:rPr>
          <w:rFonts w:ascii="Book Antiqua" w:hAnsi="Book Antiqua" w:cs="Times New Roman" w:hint="eastAsia"/>
          <w:color w:val="000000" w:themeColor="text1"/>
          <w:sz w:val="24"/>
          <w:szCs w:val="24"/>
        </w:rPr>
        <w:t>;</w:t>
      </w:r>
      <w:r w:rsidRPr="00366606">
        <w:rPr>
          <w:rFonts w:ascii="Book Antiqua" w:hAnsi="Book Antiqua" w:cs="Times New Roman"/>
          <w:color w:val="000000" w:themeColor="text1"/>
          <w:sz w:val="24"/>
          <w:szCs w:val="24"/>
        </w:rPr>
        <w:t xml:space="preserve"> </w:t>
      </w:r>
      <w:r w:rsidRPr="000B7FE5">
        <w:rPr>
          <w:rFonts w:ascii="Book Antiqua" w:hAnsi="Book Antiqua" w:cs="Times New Roman"/>
          <w:color w:val="000000" w:themeColor="text1"/>
          <w:sz w:val="24"/>
          <w:szCs w:val="24"/>
          <w:vertAlign w:val="superscript"/>
        </w:rPr>
        <w:t>2</w:t>
      </w:r>
      <w:r w:rsidRPr="00366606">
        <w:rPr>
          <w:rFonts w:ascii="Book Antiqua" w:hAnsi="Book Antiqua" w:cs="Times New Roman"/>
          <w:color w:val="000000" w:themeColor="text1"/>
          <w:sz w:val="24"/>
          <w:szCs w:val="24"/>
        </w:rPr>
        <w:t>Two simultaneous tumors in Duodenum and Jejunum</w:t>
      </w:r>
      <w:r>
        <w:rPr>
          <w:rFonts w:ascii="Book Antiqua" w:hAnsi="Book Antiqua" w:cs="Times New Roman" w:hint="eastAsia"/>
          <w:color w:val="000000" w:themeColor="text1"/>
          <w:sz w:val="24"/>
          <w:szCs w:val="24"/>
        </w:rPr>
        <w:t>;</w:t>
      </w:r>
      <w:r w:rsidRPr="00366606">
        <w:rPr>
          <w:rFonts w:ascii="Book Antiqua" w:hAnsi="Book Antiqua" w:cs="Times New Roman"/>
          <w:color w:val="000000" w:themeColor="text1"/>
          <w:sz w:val="24"/>
          <w:szCs w:val="24"/>
        </w:rPr>
        <w:t xml:space="preserve"> </w:t>
      </w:r>
      <w:r w:rsidRPr="000B7FE5">
        <w:rPr>
          <w:rFonts w:ascii="Book Antiqua" w:hAnsi="Book Antiqua" w:cs="Times New Roman"/>
          <w:color w:val="000000" w:themeColor="text1"/>
          <w:sz w:val="24"/>
          <w:szCs w:val="24"/>
          <w:vertAlign w:val="superscript"/>
        </w:rPr>
        <w:t>3</w:t>
      </w:r>
      <w:r w:rsidRPr="00366606">
        <w:rPr>
          <w:rFonts w:ascii="Book Antiqua" w:hAnsi="Book Antiqua" w:cs="Times New Roman"/>
          <w:color w:val="000000" w:themeColor="text1"/>
          <w:sz w:val="24"/>
          <w:szCs w:val="24"/>
        </w:rPr>
        <w:t>Three simultaneous tumors in du</w:t>
      </w:r>
      <w:r>
        <w:rPr>
          <w:rFonts w:ascii="Book Antiqua" w:hAnsi="Book Antiqua" w:cs="Times New Roman"/>
          <w:color w:val="000000" w:themeColor="text1"/>
          <w:sz w:val="24"/>
          <w:szCs w:val="24"/>
        </w:rPr>
        <w:t>odenum and Jejunum</w:t>
      </w:r>
      <w:r>
        <w:rPr>
          <w:rFonts w:ascii="Book Antiqua" w:hAnsi="Book Antiqua" w:cs="Times New Roman" w:hint="eastAsia"/>
          <w:color w:val="000000" w:themeColor="text1"/>
          <w:sz w:val="24"/>
          <w:szCs w:val="24"/>
        </w:rPr>
        <w:t xml:space="preserve">. </w:t>
      </w:r>
      <w:r w:rsidR="00A71013" w:rsidRPr="00366606">
        <w:rPr>
          <w:rFonts w:ascii="Book Antiqua" w:hAnsi="Book Antiqua" w:cs="Times New Roman"/>
          <w:bCs/>
          <w:color w:val="000000" w:themeColor="text1"/>
          <w:sz w:val="24"/>
          <w:szCs w:val="24"/>
        </w:rPr>
        <w:t>AWD</w:t>
      </w:r>
      <w:r w:rsidR="008B7E29">
        <w:rPr>
          <w:rFonts w:ascii="Book Antiqua" w:hAnsi="Book Antiqua" w:cs="Times New Roman" w:hint="eastAsia"/>
          <w:bCs/>
          <w:color w:val="000000" w:themeColor="text1"/>
          <w:sz w:val="24"/>
          <w:szCs w:val="24"/>
        </w:rPr>
        <w:t xml:space="preserve">: </w:t>
      </w:r>
      <w:r w:rsidRPr="00366606">
        <w:rPr>
          <w:rFonts w:ascii="Book Antiqua" w:hAnsi="Book Antiqua" w:cs="Times New Roman"/>
          <w:bCs/>
          <w:color w:val="000000" w:themeColor="text1"/>
          <w:sz w:val="24"/>
          <w:szCs w:val="24"/>
        </w:rPr>
        <w:t xml:space="preserve">Alive </w:t>
      </w:r>
      <w:r w:rsidR="00A71013" w:rsidRPr="00366606">
        <w:rPr>
          <w:rFonts w:ascii="Book Antiqua" w:hAnsi="Book Antiqua" w:cs="Times New Roman"/>
          <w:bCs/>
          <w:color w:val="000000" w:themeColor="text1"/>
          <w:sz w:val="24"/>
          <w:szCs w:val="24"/>
        </w:rPr>
        <w:t>with disease; DOD</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 xml:space="preserve">Dead </w:t>
      </w:r>
      <w:r w:rsidR="00A71013" w:rsidRPr="00366606">
        <w:rPr>
          <w:rFonts w:ascii="Book Antiqua" w:hAnsi="Book Antiqua" w:cs="Times New Roman"/>
          <w:bCs/>
          <w:color w:val="000000" w:themeColor="text1"/>
          <w:sz w:val="24"/>
          <w:szCs w:val="24"/>
        </w:rPr>
        <w:t>of disease; FISH</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 xml:space="preserve">Fluorescence </w:t>
      </w:r>
      <w:r w:rsidR="00A71013" w:rsidRPr="00366606">
        <w:rPr>
          <w:rFonts w:ascii="Book Antiqua" w:hAnsi="Book Antiqua" w:cs="Times New Roman"/>
          <w:bCs/>
          <w:color w:val="000000" w:themeColor="text1"/>
          <w:sz w:val="24"/>
          <w:szCs w:val="24"/>
        </w:rPr>
        <w:t>in situ hybridisation; LN</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 xml:space="preserve">Lymph </w:t>
      </w:r>
      <w:r w:rsidR="00A71013" w:rsidRPr="00366606">
        <w:rPr>
          <w:rFonts w:ascii="Book Antiqua" w:hAnsi="Book Antiqua" w:cs="Times New Roman"/>
          <w:bCs/>
          <w:color w:val="000000" w:themeColor="text1"/>
          <w:sz w:val="24"/>
          <w:szCs w:val="24"/>
        </w:rPr>
        <w:t>node; Mets</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Metastases</w:t>
      </w:r>
      <w:r w:rsidR="00A71013" w:rsidRPr="00366606">
        <w:rPr>
          <w:rFonts w:ascii="Book Antiqua" w:hAnsi="Book Antiqua" w:cs="Times New Roman"/>
          <w:bCs/>
          <w:color w:val="000000" w:themeColor="text1"/>
          <w:sz w:val="24"/>
          <w:szCs w:val="24"/>
        </w:rPr>
        <w:t>; NA</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 xml:space="preserve">Not </w:t>
      </w:r>
      <w:r w:rsidR="00A71013" w:rsidRPr="00366606">
        <w:rPr>
          <w:rFonts w:ascii="Book Antiqua" w:hAnsi="Book Antiqua" w:cs="Times New Roman"/>
          <w:bCs/>
          <w:color w:val="000000" w:themeColor="text1"/>
          <w:sz w:val="24"/>
          <w:szCs w:val="24"/>
        </w:rPr>
        <w:t>acquired; ND</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 xml:space="preserve">Not </w:t>
      </w:r>
      <w:r w:rsidR="00A71013" w:rsidRPr="00366606">
        <w:rPr>
          <w:rFonts w:ascii="Book Antiqua" w:hAnsi="Book Antiqua" w:cs="Times New Roman"/>
          <w:bCs/>
          <w:color w:val="000000" w:themeColor="text1"/>
          <w:sz w:val="24"/>
          <w:szCs w:val="24"/>
        </w:rPr>
        <w:t>done; NED</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 xml:space="preserve">No </w:t>
      </w:r>
      <w:r w:rsidR="00A71013" w:rsidRPr="00366606">
        <w:rPr>
          <w:rFonts w:ascii="Book Antiqua" w:hAnsi="Book Antiqua" w:cs="Times New Roman"/>
          <w:bCs/>
          <w:color w:val="000000" w:themeColor="text1"/>
          <w:sz w:val="24"/>
          <w:szCs w:val="24"/>
        </w:rPr>
        <w:t>evidence of disease; RT</w:t>
      </w:r>
      <w:r w:rsidR="008B7E29">
        <w:rPr>
          <w:rFonts w:ascii="Book Antiqua" w:hAnsi="Book Antiqua" w:cs="Times New Roman" w:hint="eastAsia"/>
          <w:bCs/>
          <w:color w:val="000000" w:themeColor="text1"/>
          <w:sz w:val="24"/>
          <w:szCs w:val="24"/>
        </w:rPr>
        <w:t>:</w:t>
      </w:r>
      <w:r w:rsidR="00A71013" w:rsidRPr="00366606">
        <w:rPr>
          <w:rFonts w:ascii="Book Antiqua" w:hAnsi="Book Antiqua" w:cs="Times New Roman"/>
          <w:bCs/>
          <w:color w:val="000000" w:themeColor="text1"/>
          <w:sz w:val="24"/>
          <w:szCs w:val="24"/>
        </w:rPr>
        <w:t xml:space="preserve"> </w:t>
      </w:r>
      <w:r w:rsidRPr="00366606">
        <w:rPr>
          <w:rFonts w:ascii="Book Antiqua" w:hAnsi="Book Antiqua" w:cs="Times New Roman"/>
          <w:bCs/>
          <w:color w:val="000000" w:themeColor="text1"/>
          <w:sz w:val="24"/>
          <w:szCs w:val="24"/>
        </w:rPr>
        <w:t xml:space="preserve">Reverse </w:t>
      </w:r>
      <w:r w:rsidR="00A71013" w:rsidRPr="00366606">
        <w:rPr>
          <w:rFonts w:ascii="Book Antiqua" w:hAnsi="Book Antiqua" w:cs="Times New Roman"/>
          <w:bCs/>
          <w:color w:val="000000" w:themeColor="text1"/>
          <w:sz w:val="24"/>
          <w:szCs w:val="24"/>
        </w:rPr>
        <w:t>transcription.</w:t>
      </w:r>
    </w:p>
    <w:p w:rsidR="00940AF5" w:rsidRPr="00366606" w:rsidRDefault="00940AF5" w:rsidP="00ED3923">
      <w:pPr>
        <w:autoSpaceDE w:val="0"/>
        <w:autoSpaceDN w:val="0"/>
        <w:adjustRightInd w:val="0"/>
        <w:spacing w:line="360" w:lineRule="auto"/>
        <w:rPr>
          <w:rFonts w:ascii="Book Antiqua" w:hAnsi="Book Antiqua" w:cs="Times New Roman"/>
          <w:color w:val="000000" w:themeColor="text1"/>
          <w:sz w:val="24"/>
          <w:szCs w:val="24"/>
        </w:rPr>
      </w:pPr>
    </w:p>
    <w:p w:rsidR="00940AF5" w:rsidRPr="00366606" w:rsidRDefault="00940AF5" w:rsidP="00ED3923">
      <w:pPr>
        <w:autoSpaceDE w:val="0"/>
        <w:autoSpaceDN w:val="0"/>
        <w:adjustRightInd w:val="0"/>
        <w:spacing w:line="360" w:lineRule="auto"/>
        <w:rPr>
          <w:rFonts w:ascii="Book Antiqua" w:hAnsi="Book Antiqua" w:cs="Times New Roman"/>
          <w:color w:val="000000" w:themeColor="text1"/>
          <w:sz w:val="24"/>
          <w:szCs w:val="24"/>
        </w:rPr>
      </w:pPr>
    </w:p>
    <w:p w:rsidR="00940AF5" w:rsidRPr="00366606" w:rsidRDefault="00940AF5" w:rsidP="00ED3923">
      <w:pPr>
        <w:autoSpaceDE w:val="0"/>
        <w:autoSpaceDN w:val="0"/>
        <w:adjustRightInd w:val="0"/>
        <w:spacing w:line="360" w:lineRule="auto"/>
        <w:rPr>
          <w:rFonts w:ascii="Book Antiqua" w:hAnsi="Book Antiqua" w:cs="Times New Roman"/>
          <w:color w:val="000000" w:themeColor="text1"/>
          <w:sz w:val="24"/>
          <w:szCs w:val="24"/>
        </w:rPr>
      </w:pPr>
    </w:p>
    <w:p w:rsidR="00222FA8" w:rsidRPr="00366606" w:rsidRDefault="00222FA8" w:rsidP="00ED3923">
      <w:pPr>
        <w:autoSpaceDE w:val="0"/>
        <w:autoSpaceDN w:val="0"/>
        <w:adjustRightInd w:val="0"/>
        <w:spacing w:line="360" w:lineRule="auto"/>
        <w:rPr>
          <w:rFonts w:ascii="Book Antiqua" w:hAnsi="Book Antiqua" w:cs="Times New Roman"/>
          <w:b/>
          <w:bCs/>
          <w:color w:val="000000" w:themeColor="text1"/>
          <w:sz w:val="24"/>
          <w:szCs w:val="24"/>
        </w:rPr>
      </w:pPr>
    </w:p>
    <w:sectPr w:rsidR="00222FA8" w:rsidRPr="003666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A7" w:rsidRDefault="008050A7" w:rsidP="00654889">
      <w:r>
        <w:separator/>
      </w:r>
    </w:p>
  </w:endnote>
  <w:endnote w:type="continuationSeparator" w:id="0">
    <w:p w:rsidR="008050A7" w:rsidRDefault="008050A7" w:rsidP="0065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ranklin Gothic Book">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BZ">
    <w:altName w:val="Arial Unicode MS"/>
    <w:charset w:val="81"/>
    <w:family w:val="roman"/>
    <w:pitch w:val="fixed"/>
    <w:sig w:usb0="00000010" w:usb1="19DF7CF8" w:usb2="00000033" w:usb3="00000000" w:csb0="00080000" w:csb1="00000000"/>
  </w:font>
  <w:font w:name="DqbhfqAdvTTe45e47d2">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A7" w:rsidRDefault="008050A7" w:rsidP="00654889">
      <w:r>
        <w:separator/>
      </w:r>
    </w:p>
  </w:footnote>
  <w:footnote w:type="continuationSeparator" w:id="0">
    <w:p w:rsidR="008050A7" w:rsidRDefault="008050A7" w:rsidP="006548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DE1A0F"/>
    <w:multiLevelType w:val="multilevel"/>
    <w:tmpl w:val="D382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C51DDF"/>
    <w:multiLevelType w:val="hybridMultilevel"/>
    <w:tmpl w:val="3AA2D666"/>
    <w:lvl w:ilvl="0" w:tplc="2FB212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Clinical Practi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NE.Ref{04B83BCD-86C8-49D2-831D-7D6498599B55}" w:val=" ADDIN NE.Ref.{04B83BCD-86C8-49D2-831D-7D6498599B55}&lt;Citation&gt;&lt;Group&gt;&lt;References&gt;&lt;Item&gt;&lt;ID&gt;455&lt;/ID&gt;&lt;UID&gt;{20AC77D9-C8EF-4D81-8BF8-4B16E6F92D40}&lt;/UID&gt;&lt;Title&gt;CLEAR-CELL SARCOMA OF TENDONS AND APONEUROSES. AN ANALYSIS OF 21 CASES.&lt;/Title&gt;&lt;Template&gt;Journal Article&lt;/Template&gt;&lt;Star&gt;0&lt;/Star&gt;&lt;Tag&gt;0&lt;/Tag&gt;&lt;Author&gt;Enzinger, F M&lt;/Author&gt;&lt;Year&gt;1965&lt;/Year&gt;&lt;Details&gt;&lt;_issue&gt;9&lt;/_issue&gt;&lt;_journal&gt;Cancer&lt;/_journal&gt;&lt;_pages&gt;1163-74&lt;/_pages&gt;&lt;_volume&gt;18&lt;/_volume&gt;&lt;_created&gt;61492343&lt;/_created&gt;&lt;_modified&gt;61492355&lt;/_modified&gt;&lt;_impact_factor&gt;   5.649&lt;/_impact_factor&gt;&lt;_collection_scope&gt;SCI;SCIE;&lt;/_collection_scope&gt;&lt;/Details&gt;&lt;Extra&gt;&lt;DBUID&gt;{F96A950B-833F-4880-A151-76DA2D6A2879}&lt;/DBUID&gt;&lt;/Extra&gt;&lt;/Item&gt;&lt;/References&gt;&lt;/Group&gt;&lt;/Citation&gt;_x000a_"/>
    <w:docVar w:name="NE.Ref{058D8864-E8A9-4335-954C-43471063FE2F}" w:val=" ADDIN NE.Ref.{058D8864-E8A9-4335-954C-43471063FE2F}&lt;Citation&gt;&lt;Group&gt;&lt;References&gt;&lt;Item&gt;&lt;ID&gt;458&lt;/ID&gt;&lt;UID&gt;{72E65327-5DE4-4F52-893B-778EC59B3123}&lt;/UID&gt;&lt;Title&gt;Clear cell sarcoma of tendons and aponeuroses (malignant melanoma of soft parts) in the duodenum: the first visceral case.&lt;/Title&gt;&lt;Template&gt;Journal Article&lt;/Template&gt;&lt;Star&gt;0&lt;/Star&gt;&lt;Tag&gt;0&lt;/Tag&gt;&lt;Author&gt;Ekfors, T O; Kujari, H; Isomäki, M&lt;/Author&gt;&lt;Year&gt;1993&lt;/Year&gt;&lt;Details&gt;&lt;_issue&gt;3&lt;/_issue&gt;&lt;_journal&gt;Histopathology&lt;/_journal&gt;&lt;_pages&gt;255-9&lt;/_pages&gt;&lt;_volume&gt;22&lt;/_volume&gt;&lt;_created&gt;61492353&lt;/_created&gt;&lt;_modified&gt;61492358&lt;/_modified&gt;&lt;_impact_factor&gt;   3.425&lt;/_impact_factor&gt;&lt;_collection_scope&gt;SCI;SCIE;&lt;/_collection_scope&gt;&lt;/Details&gt;&lt;Extra&gt;&lt;DBUID&gt;{F96A950B-833F-4880-A151-76DA2D6A2879}&lt;/DBUID&gt;&lt;/Extra&gt;&lt;/Item&gt;&lt;/References&gt;&lt;/Group&gt;&lt;Group&gt;&lt;References&gt;&lt;Item&gt;&lt;ID&gt;461&lt;/ID&gt;&lt;UID&gt;{071CE1F9-9787-449F-A0E9-196A754B1950}&lt;/UID&gt;&lt;Title&gt;Malignant neuroendocrine tumor of the jejunum with osteoclast-like giant cells. Enzyme histochemistry distinguishes tumor cells from giant cells.&lt;/Title&gt;&lt;Template&gt;Journal Article&lt;/Template&gt;&lt;Star&gt;0&lt;/Star&gt;&lt;Tag&gt;0&lt;/Tag&gt;&lt;Author&gt;Alpers, C E; Beckstead, J H&lt;/Author&gt;&lt;Year&gt;1985&lt;/Year&gt;&lt;Details&gt;&lt;_issue&gt;1&lt;/_issue&gt;&lt;_journal&gt;American Journal of Surgical Pathology&lt;/_journal&gt;&lt;_pages&gt;57-64&lt;/_pages&gt;&lt;_volume&gt;9&lt;/_volume&gt;&lt;_created&gt;61493520&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62&lt;/ID&gt;&lt;UID&gt;{2F9AD6E4-4677-4F86-B499-2DF281A11643}&lt;/UID&gt;&lt;Title&gt;Clear cell sarcoma of the ileum: the crucial role of cytogenetics for the diagnosis.&lt;/Title&gt;&lt;Template&gt;Journal Article&lt;/Template&gt;&lt;Star&gt;0&lt;/Star&gt;&lt;Tag&gt;0&lt;/Tag&gt;&lt;Author&gt;Donner, L R; Trompler, R A; Dobin, S&lt;/Author&gt;&lt;Year&gt;1998&lt;/Year&gt;&lt;Details&gt;&lt;_issue&gt;1&lt;/_issue&gt;&lt;_journal&gt;American Journal of Surgical Pathology&lt;/_journal&gt;&lt;_pages&gt;121-4&lt;/_pages&gt;&lt;_volume&gt;22&lt;/_volume&gt;&lt;_created&gt;61493521&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63&lt;/ID&gt;&lt;UID&gt;{371F8CAA-1FBE-412C-90D1-90AB2D097E1F}&lt;/UID&gt;&lt;Title&gt;Clear cell sarcoma arising in the transverse colon.&lt;/Title&gt;&lt;Template&gt;Journal Article&lt;/Template&gt;&lt;Star&gt;0&lt;/Star&gt;&lt;Tag&gt;0&lt;/Tag&gt;&lt;Author&gt;Fukuda, T; Kakihara, T; Baba, K; Yamaki, T; Yamaguchi, T; Suzuki, T&lt;/Author&gt;&lt;Year&gt;2000&lt;/Year&gt;&lt;Details&gt;&lt;_issue&gt;5&lt;/_issue&gt;&lt;_journal&gt;Pathology International&lt;/_journal&gt;&lt;_pages&gt;412-416&lt;/_pages&gt;&lt;_volume&gt;50&lt;/_volume&gt;&lt;_created&gt;61493521&lt;/_created&gt;&lt;_modified&gt;61493545&lt;/_modified&gt;&lt;_impact_factor&gt;   1.425&lt;/_impact_factor&gt;&lt;_collection_scope&gt;SCI;SCIE;&lt;/_collection_scope&gt;&lt;/Details&gt;&lt;Extra&gt;&lt;DBUID&gt;{F96A950B-833F-4880-A151-76DA2D6A2879}&lt;/DBUID&gt;&lt;/Extra&gt;&lt;/Item&gt;&lt;/References&gt;&lt;/Group&gt;&lt;Group&gt;&lt;References&gt;&lt;Item&gt;&lt;ID&gt;464&lt;/ID&gt;&lt;UID&gt;{D2AE0054-927C-46ED-BEF2-CA48E094F1E4}&lt;/UID&gt;&lt;Title&gt;Clear cell sarcoma of the rectum: a case report&lt;/Title&gt;&lt;Template&gt;Journal Article&lt;/Template&gt;&lt;Star&gt;0&lt;/Star&gt;&lt;Tag&gt;0&lt;/Tag&gt;&lt;Author&gt;Hu, X L; Wang, W X&lt;/Author&gt;&lt;Year&gt;2001&lt;/Year&gt;&lt;Details&gt;&lt;_issue&gt;1&lt;/_issue&gt;&lt;_journal&gt;Chinese Journal of Pathology&lt;/_journal&gt;&lt;_pages&gt;77-77&lt;/_pages&gt;&lt;_volume&gt;30&lt;/_volume&gt;&lt;_created&gt;61493521&lt;/_created&gt;&lt;_modified&gt;61493556&lt;/_modified&gt;&lt;_collection_scope&gt;中国科技核心期刊;中文核心期刊;CSCD;&lt;/_collection_scope&gt;&lt;_accessed&gt;61493555&lt;/_accessed&gt;&lt;/Details&gt;&lt;Extra&gt;&lt;DBUID&gt;{F96A950B-833F-4880-A151-76DA2D6A2879}&lt;/DBUID&gt;&lt;/Extra&gt;&lt;/Item&gt;&lt;/References&gt;&lt;/Group&gt;&lt;Group&gt;&lt;References&gt;&lt;Item&gt;&lt;ID&gt;465&lt;/ID&gt;&lt;UID&gt;{48491081-C384-4534-A5EF-3C8DC42218ED}&lt;/UID&gt;&lt;Title&gt;Clear cell sarcoma of the stomach&lt;/Title&gt;&lt;Template&gt;Journal Article&lt;/Template&gt;&lt;Star&gt;0&lt;/Star&gt;&lt;Tag&gt;0&lt;/Tag&gt;&lt;Author&gt;Pauwels P, Debiec Rychter M Sciot&lt;/Author&gt;&lt;Year&gt;2002&lt;/Year&gt;&lt;Details&gt;&lt;_journal&gt;Histopathology&lt;/_journal&gt;&lt;_issue&gt;41&lt;/_issue&gt;&lt;_volume&gt;6&lt;/_volume&gt;&lt;_pages&gt;526-530&lt;/_pages&gt;&lt;_accessed&gt;61493540&lt;/_accessed&gt;&lt;_impact_factor&gt;   3.425&lt;/_impact_factor&gt;&lt;_collection_scope&gt;SCI;SCIE;&lt;/_collection_scope&gt;&lt;_created&gt;61493540&lt;/_created&gt;&lt;_modified&gt;61493540&lt;/_modified&gt;&lt;/Details&gt;&lt;Extra&gt;&lt;DBUID&gt;{F96A950B-833F-4880-A151-76DA2D6A2879}&lt;/DBUID&gt;&lt;/Extra&gt;&lt;/Item&gt;&lt;/References&gt;&lt;/Group&gt;&lt;Group&gt;&lt;References&gt;&lt;Item&gt;&lt;ID&gt;467&lt;/ID&gt;&lt;UID&gt;{22F3F972-C202-4EBF-AED5-E460AF050FBE}&lt;/UID&gt;&lt;Title&gt;An osteoclast-rich tumor of the gastrointestinal tract with features resembling clear cell sarcoma of soft parts: reports of 6 cases of a GIST simulator.&lt;/Title&gt;&lt;Template&gt;Journal Article&lt;/Template&gt;&lt;Star&gt;0&lt;/Star&gt;&lt;Tag&gt;0&lt;/Tag&gt;&lt;Author&gt;Zambrano, E; Reyes-Mugica, M; Franchi, A; Rosai, J&lt;/Author&gt;&lt;Year&gt;2003&lt;/Year&gt;&lt;Details&gt;&lt;_issue&gt;2&lt;/_issue&gt;&lt;_journal&gt;International Journal of Surgical Pathology&lt;/_journal&gt;&lt;_pages&gt;75-81&lt;/_pages&gt;&lt;_volume&gt;11&lt;/_volume&gt;&lt;_created&gt;61493543&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68&lt;/ID&gt;&lt;UID&gt;{C511E2F6-6FF7-46C9-9E4B-4A91DACF7B72}&lt;/UID&gt;&lt;Title&gt;An unusual case of clear cell sarcoma arising in the jejunum highlights the diagnostic value of molecular genetic techniques in establishing a correct diagnosis&lt;/Title&gt;&lt;Template&gt;Journal Article&lt;/Template&gt;&lt;Star&gt;0&lt;/Star&gt;&lt;Tag&gt;0&lt;/Tag&gt;&lt;Author&gt;Achten, R; Debiec-Rychter, M; Wever, I De; Sciot, R&lt;/Author&gt;&lt;Year&gt;2005&lt;/Year&gt;&lt;Details&gt;&lt;_issue&gt;4&lt;/_issue&gt;&lt;_journal&gt;Histopathology&lt;/_journal&gt;&lt;_pages&gt;472–474&lt;/_pages&gt;&lt;_volume&gt;46&lt;/_volume&gt;&lt;_created&gt;61493543&lt;/_created&gt;&lt;_modified&gt;61493543&lt;/_modified&gt;&lt;_impact_factor&gt;   3.425&lt;/_impact_factor&gt;&lt;_collection_scope&gt;SCI;SCIE;&lt;/_collection_scope&gt;&lt;/Details&gt;&lt;Extra&gt;&lt;DBUID&gt;{F96A950B-833F-4880-A151-76DA2D6A2879}&lt;/DBUID&gt;&lt;/Extra&gt;&lt;/Item&gt;&lt;/References&gt;&lt;/Group&gt;&lt;Group&gt;&lt;References&gt;&lt;Item&gt;&lt;ID&gt;469&lt;/ID&gt;&lt;UID&gt;{6CF4AA50-BA41-4EDC-8265-C917E102D2EB}&lt;/UID&gt;&lt;Title&gt;Clear cell sarcoma of the small bowel: a potential pitfall. Case report.&lt;/Title&gt;&lt;Template&gt;Journal Article&lt;/Template&gt;&lt;Star&gt;0&lt;/Star&gt;&lt;Tag&gt;0&lt;/Tag&gt;&lt;Author&gt;Venkataraman, G; Quinn, A M; Williams, J; Hammadeh, R&lt;/Author&gt;&lt;Year&gt;2005&lt;/Year&gt;&lt;Details&gt;&lt;_issue&gt;10&lt;/_issue&gt;&lt;_journal&gt;APMIS&lt;/_journal&gt;&lt;_pages&gt;716-9&lt;/_pages&gt;&lt;_volume&gt;113&lt;/_volume&gt;&lt;_created&gt;61493543&lt;/_created&gt;&lt;_modified&gt;61493545&lt;/_modified&gt;&lt;_impact_factor&gt;   1.933&lt;/_impact_factor&gt;&lt;_collection_scope&gt;SCI;SCIE;&lt;/_collection_scope&gt;&lt;/Details&gt;&lt;Extra&gt;&lt;DBUID&gt;{F96A950B-833F-4880-A151-76DA2D6A2879}&lt;/DBUID&gt;&lt;/Extra&gt;&lt;/Item&gt;&lt;/References&gt;&lt;/Group&gt;&lt;Group&gt;&lt;References&gt;&lt;Item&gt;&lt;ID&gt;470&lt;/ID&gt;&lt;UID&gt;{F24044DD-B185-431E-A65F-5C98CBA54B1E}&lt;/UID&gt;&lt;Title&gt;EWS-ATF1 fusion transcripts in gastrointestinal tumors previously diagnosed as malignant melanoma.&lt;/Title&gt;&lt;Template&gt;Journal Article&lt;/Template&gt;&lt;Star&gt;0&lt;/Star&gt;&lt;Tag&gt;0&lt;/Tag&gt;&lt;Author&gt;Covinsky, M; Gong, S; Rajaram, V; Perry, A; Pfeifer, J&lt;/Author&gt;&lt;Year&gt;2005&lt;/Year&gt;&lt;Details&gt;&lt;_issue&gt;1&lt;/_issue&gt;&lt;_journal&gt;Human Pathlogy&lt;/_journal&gt;&lt;_pages&gt;74-81&lt;/_pages&gt;&lt;_volume&gt;36&lt;/_volume&gt;&lt;_created&gt;61493543&lt;/_created&gt;&lt;_modified&gt;61493545&lt;/_modified&gt;&lt;/Details&gt;&lt;Extra&gt;&lt;DBUID&gt;{F96A950B-833F-4880-A151-76DA2D6A2879}&lt;/DBUID&gt;&lt;/Extra&gt;&lt;/Item&gt;&lt;/References&gt;&lt;/Group&gt;&lt;Group&gt;&lt;References&gt;&lt;Item&gt;&lt;ID&gt;471&lt;/ID&gt;&lt;UID&gt;{8F8C1D08-2B9A-410F-A36B-643E25E70116}&lt;/UID&gt;&lt;Title&gt;Primary clear cell sarcoma of the ileum: an uncommon and misleading site.&lt;/Title&gt;&lt;Template&gt;Journal Article&lt;/Template&gt;&lt;Star&gt;0&lt;/Star&gt;&lt;Tag&gt;0&lt;/Tag&gt;&lt;Author&gt;Taminelli, L; Zaman, K; Gengler, C; Peloponissios, N; Bouzourene, H; Coindre, J M; Hostein, I; Guillou, L&lt;/Author&gt;&lt;Year&gt;2005&lt;/Year&gt;&lt;Details&gt;&lt;_issue&gt;4&lt;/_issue&gt;&lt;_journal&gt;Virchows Archiv&lt;/_journal&gt;&lt;_pages&gt;772-7&lt;/_pages&gt;&lt;_volume&gt;447&lt;/_volume&gt;&lt;_created&gt;61493544&lt;/_created&gt;&lt;_modified&gt;61493545&lt;/_modified&gt;&lt;_impact_factor&gt;   2.613&lt;/_impact_factor&gt;&lt;_collection_scope&gt;SCI;SCIE;&lt;/_collection_scope&gt;&lt;/Details&gt;&lt;Extra&gt;&lt;DBUID&gt;{F96A950B-833F-4880-A151-76DA2D6A2879}&lt;/DBUID&gt;&lt;/Extra&gt;&lt;/Item&gt;&lt;/References&gt;&lt;/Group&gt;&lt;Group&gt;&lt;References&gt;&lt;Item&gt;&lt;ID&gt;472&lt;/ID&gt;&lt;UID&gt;{A1027D3E-3222-42D2-B369-5F08544F5352}&lt;/UID&gt;&lt;Title&gt;Clear cell sarcoma-like tumor with osteoclast-like giant cells in the small bowel: further evidence for a new tumor entity.&lt;/Title&gt;&lt;Template&gt;Journal Article&lt;/Template&gt;&lt;Star&gt;0&lt;/Star&gt;&lt;Tag&gt;0&lt;/Tag&gt;&lt;Author&gt;Friedrichs, N; Testi, M A; Moiraghi, L; Modena, P; Paggen, E; Plötner, A; Wiechmann, V; Mantovani-Löffler, L; Merkelbach-Bruse, S; Buettner, R&lt;/Author&gt;&lt;Year&gt;2005&lt;/Year&gt;&lt;Details&gt;&lt;_issue&gt;4&lt;/_issue&gt;&lt;_journal&gt;International Journal of Surgical Pathology&lt;/_journal&gt;&lt;_pages&gt;313-8&lt;/_pages&gt;&lt;_volume&gt;13&lt;/_volume&gt;&lt;_created&gt;61493544&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73&lt;/ID&gt;&lt;UID&gt;{2E134D5C-25FC-4A44-BEBA-895654A01593}&lt;/UID&gt;&lt;Title&gt;Osteoclast-rich tumor of the gastrointestinal tract with features resembling those of clear cell sarcoma of soft parts.&lt;/Title&gt;&lt;Template&gt;Journal Article&lt;/Template&gt;&lt;Star&gt;0&lt;/Star&gt;&lt;Tag&gt;0&lt;/Tag&gt;&lt;Author&gt;Huang, W; Zhang, X; Li, D; Chen, J; Meng, K; Wang, Y; Lu, Z; Zhou, X&lt;/Author&gt;&lt;Year&gt;2006&lt;/Year&gt;&lt;Details&gt;&lt;_issue&gt;2&lt;/_issue&gt;&lt;_journal&gt;Virchows Archiv&lt;/_journal&gt;&lt;_pages&gt;200-3&lt;/_pages&gt;&lt;_volume&gt;448&lt;/_volume&gt;&lt;_created&gt;61493544&lt;/_created&gt;&lt;_modified&gt;61493545&lt;/_modified&gt;&lt;_impact_factor&gt;   2.613&lt;/_impact_factor&gt;&lt;_collection_scope&gt;SCI;SCIE;&lt;/_collection_scope&gt;&lt;/Details&gt;&lt;Extra&gt;&lt;DBUID&gt;{F96A950B-833F-4880-A151-76DA2D6A2879}&lt;/DBUID&gt;&lt;/Extra&gt;&lt;/Item&gt;&lt;/References&gt;&lt;/Group&gt;&lt;Group&gt;&lt;References&gt;&lt;Item&gt;&lt;ID&gt;474&lt;/ID&gt;&lt;UID&gt;{B632EC5F-6FCF-4FDE-8AAD-C5068EAC3938}&lt;/UID&gt;&lt;Title&gt;EWS-CREB1: a recurrent variant fusion in clear cell sarcoma--association with gastrointestinal location and absence of melanocytic differentiation.&lt;/Title&gt;&lt;Template&gt;Journal Article&lt;/Template&gt;&lt;Star&gt;0&lt;/Star&gt;&lt;Tag&gt;0&lt;/Tag&gt;&lt;Author&gt;Antonescu, C R; Nafa, K; Segal, N H; Dal, Cin P; Ladanyi, M&lt;/Author&gt;&lt;Year&gt;2006&lt;/Year&gt;&lt;Details&gt;&lt;_issue&gt;18&lt;/_issue&gt;&lt;_journal&gt;Clinical Cancer Research&lt;/_journal&gt;&lt;_pages&gt;5356-62&lt;/_pages&gt;&lt;_volume&gt;12&lt;/_volume&gt;&lt;_created&gt;61493544&lt;/_created&gt;&lt;_modified&gt;61493545&lt;/_modified&gt;&lt;_impact_factor&gt;   8.738&lt;/_impact_factor&gt;&lt;_collection_scope&gt;SCI;SCIE;&lt;/_collection_scope&gt;&lt;/Details&gt;&lt;Extra&gt;&lt;DBUID&gt;{F96A950B-833F-4880-A151-76DA2D6A2879}&lt;/DBUID&gt;&lt;/Extra&gt;&lt;/Item&gt;&lt;/References&gt;&lt;/Group&gt;&lt;Group&gt;&lt;References&gt;&lt;Item&gt;&lt;ID&gt;475&lt;/ID&gt;&lt;UID&gt;{24C33554-D6B8-409E-93B6-CFF3D8DA19B5}&lt;/UID&gt;&lt;Title&gt;Visceral Clear Cell Sarcoma of Soft Tissue with Confirmation by EWS-ATF1 Fusion Detection&lt;/Title&gt;&lt;Template&gt;Journal Article&lt;/Template&gt;&lt;Star&gt;0&lt;/Star&gt;&lt;Tag&gt;0&lt;/Tag&gt;&lt;Author&gt;Granville, Laura; Hicks, John; Popek, Edwina; Dishop, Megan; Tatevian, Nina; Lopez-Terrada, Dolores&lt;/Author&gt;&lt;Year&gt;2006&lt;/Year&gt;&lt;Details&gt;&lt;_issue&gt;1-2&lt;/_issue&gt;&lt;_journal&gt;Ultrastructural Pathology&lt;/_journal&gt;&lt;_pages&gt;111-8&lt;/_pages&gt;&lt;_volume&gt;30&lt;/_volume&gt;&lt;_created&gt;61493544&lt;/_created&gt;&lt;_modified&gt;61493545&lt;/_modified&gt;&lt;_impact_factor&gt;   0.828&lt;/_impact_factor&gt;&lt;_collection_scope&gt;SCI;SCIE;&lt;/_collection_scope&gt;&lt;/Details&gt;&lt;Extra&gt;&lt;DBUID&gt;{F96A950B-833F-4880-A151-76DA2D6A2879}&lt;/DBUID&gt;&lt;/Extra&gt;&lt;/Item&gt;&lt;/References&gt;&lt;/Group&gt;&lt;Group&gt;&lt;References&gt;&lt;Item&gt;&lt;ID&gt;476&lt;/ID&gt;&lt;UID&gt;{0EB584FF-8085-4EA1-A6C2-1EBE7CD014D6}&lt;/UID&gt;&lt;Title&gt;Clear cell sarcoma of the ileum: report of a case and review of literature&lt;/Title&gt;&lt;Template&gt;Journal Article&lt;/Template&gt;&lt;Star&gt;0&lt;/Star&gt;&lt;Tag&gt;0&lt;/Tag&gt;&lt;Author&gt;Comin, Camilla E; Novelli, Luca; Tornaboni, Daniela; Messerini, Luca&lt;/Author&gt;&lt;Year&gt;2007&lt;/Year&gt;&lt;Details&gt;&lt;_issue&gt;4&lt;/_issue&gt;&lt;_journal&gt;Virchows Archiv&lt;/_journal&gt;&lt;_pages&gt;839-45&lt;/_pages&gt;&lt;_volume&gt;451&lt;/_volume&gt;&lt;_created&gt;61493544&lt;/_created&gt;&lt;_modified&gt;61493545&lt;/_modified&gt;&lt;_impact_factor&gt;   2.613&lt;/_impact_factor&gt;&lt;_collection_scope&gt;SCI;SCIE;&lt;/_collection_scope&gt;&lt;/Details&gt;&lt;Extra&gt;&lt;DBUID&gt;{F96A950B-833F-4880-A151-76DA2D6A2879}&lt;/DBUID&gt;&lt;/Extra&gt;&lt;/Item&gt;&lt;/References&gt;&lt;/Group&gt;&lt;Group&gt;&lt;References&gt;&lt;Item&gt;&lt;ID&gt;477&lt;/ID&gt;&lt;UID&gt;{711D3ACB-B10A-4F30-ACD1-B1FC531CC8A5}&lt;/UID&gt;&lt;Title&gt;Gastrointestinal melanoma or clear cell sarcoma? Molecular evaluation of 7 cases previously diagnosed as malignant melanoma.&lt;/Title&gt;&lt;Template&gt;Journal Article&lt;/Template&gt;&lt;Star&gt;0&lt;/Star&gt;&lt;Tag&gt;0&lt;/Tag&gt;&lt;Author&gt;Lyle, P L; Amato, C M; Fitzpatrick, J E; Robinson, W A&lt;/Author&gt;&lt;Year&gt;2008&lt;/Year&gt;&lt;Details&gt;&lt;_issue&gt;6&lt;/_issue&gt;&lt;_journal&gt;American Journal of Surgical Pathology&lt;/_journal&gt;&lt;_pages&gt;858-66&lt;/_pages&gt;&lt;_volume&gt;32&lt;/_volume&gt;&lt;_created&gt;61493545&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78&lt;/ID&gt;&lt;UID&gt;{7FB3C5A0-B85C-4446-91C3-9949310CB72E}&lt;/UID&gt;&lt;Title&gt;Intestinal clear cell sarcoma with melanocytic differentiation and EWS [corrected] rearrangement: report of a case.&lt;/Title&gt;&lt;Template&gt;Journal Article&lt;/Template&gt;&lt;Star&gt;0&lt;/Star&gt;&lt;Tag&gt;0&lt;/Tag&gt;&lt;Author&gt;Abdulkader, I; Cameselle-Teijeiro, J; De, Alava E; Ruiz-Ponte, C; Used-Aznar, M M; Forteza, J&lt;/Author&gt;&lt;Year&gt;2008&lt;/Year&gt;&lt;Details&gt;&lt;_issue&gt;2&lt;/_issue&gt;&lt;_journal&gt;International Journal of Surgical Pathology&lt;/_journal&gt;&lt;_pages&gt;189-93&lt;/_pages&gt;&lt;_volume&gt;16&lt;/_volume&gt;&lt;_created&gt;61493545&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79&lt;/ID&gt;&lt;UID&gt;{BED0B451-ADBA-43F7-A4A1-D627DD3E9E82}&lt;/UID&gt;&lt;Title&gt;Clear cell sarcoma of the stomach.&lt;/Title&gt;&lt;Template&gt;Journal Article&lt;/Template&gt;&lt;Star&gt;0&lt;/Star&gt;&lt;Tag&gt;0&lt;/Tag&gt;&lt;Author&gt;Lagmay, J P; Ranalli, M; Arcila, M; Baker, P&lt;/Author&gt;&lt;Year&gt;2009&lt;/Year&gt;&lt;Details&gt;&lt;_issue&gt;2&lt;/_issue&gt;&lt;_journal&gt;Pediatric Blood &amp;amp; Cancer&lt;/_journal&gt;&lt;_pages&gt;214–216&lt;/_pages&gt;&lt;_volume&gt;53&lt;/_volume&gt;&lt;_created&gt;61493545&lt;/_created&gt;&lt;_modified&gt;61493545&lt;/_modified&gt;&lt;_impact_factor&gt;   2.634&lt;/_impact_factor&gt;&lt;_collection_scope&gt;SCI;SCIE;&lt;/_collection_scope&gt;&lt;/Details&gt;&lt;Extra&gt;&lt;DBUID&gt;{F96A950B-833F-4880-A151-76DA2D6A2879}&lt;/DBUID&gt;&lt;/Extra&gt;&lt;/Item&gt;&lt;/References&gt;&lt;/Group&gt;&lt;Group&gt;&lt;References&gt;&lt;Item&gt;&lt;ID&gt;480&lt;/ID&gt;&lt;UID&gt;{BCF8FD53-DA12-447A-B923-70CB113AF585}&lt;/UID&gt;&lt;Title&gt;Primary gastrointestinal clear cell sarcoma: report of 2 cases, one case associated with IgG4-related sclerosing disease, and review of literature.&lt;/Title&gt;&lt;Template&gt;Journal Article&lt;/Template&gt;&lt;Star&gt;0&lt;/Star&gt;&lt;Tag&gt;0&lt;/Tag&gt;&lt;Author&gt;Joo, M; Chang, S H; Kim, H; Gardner, J M; Ro, J Y&lt;/Author&gt;&lt;Year&gt;2009&lt;/Year&gt;&lt;Details&gt;&lt;_issue&gt;1&lt;/_issue&gt;&lt;_journal&gt;Annals of Diagnostic Pathology&lt;/_journal&gt;&lt;_pages&gt;30-5&lt;/_pages&gt;&lt;_volume&gt;13&lt;/_volume&gt;&lt;_created&gt;61493545&lt;/_created&gt;&lt;_modified&gt;61493545&lt;/_modified&gt;&lt;_impact_factor&gt;   1.022&lt;/_impact_factor&gt;&lt;_collection_scope&gt;SCIE;&lt;/_collection_scope&gt;&lt;/Details&gt;&lt;Extra&gt;&lt;DBUID&gt;{F96A950B-833F-4880-A151-76DA2D6A2879}&lt;/DBUID&gt;&lt;/Extra&gt;&lt;/Item&gt;&lt;/References&gt;&lt;/Group&gt;&lt;Group&gt;&lt;References&gt;&lt;Item&gt;&lt;ID&gt;481&lt;/ID&gt;&lt;UID&gt;{9FE3FCFE-1810-4587-8FC1-8CBC771E39D3}&lt;/UID&gt;&lt;Title&gt;Clear-cell sarcoma of the small intestine detected by FDG-PET/CT during comprehensive examination of an inflammatory reaction.&lt;/Title&gt;&lt;Template&gt;Journal Article&lt;/Template&gt;&lt;Star&gt;0&lt;/Star&gt;&lt;Tag&gt;0&lt;/Tag&gt;&lt;Author&gt;Terazawa, K; Otsuka, H; Morita, N; Yamashita, K; Nishitani, H&lt;/Author&gt;&lt;Year&gt;2009&lt;/Year&gt;&lt;Details&gt;&lt;_issue&gt;1-2&lt;/_issue&gt;&lt;_journal&gt;Journal of Medical Investigation&lt;/_journal&gt;&lt;_pages&gt;70-5&lt;/_pages&gt;&lt;_volume&gt;56&lt;/_volume&gt;&lt;_created&gt;61493546&lt;/_created&gt;&lt;_modified&gt;61493546&lt;/_modified&gt;&lt;/Details&gt;&lt;Extra&gt;&lt;DBUID&gt;{F96A950B-833F-4880-A151-76DA2D6A2879}&lt;/DBUID&gt;&lt;/Extra&gt;&lt;/Item&gt;&lt;/References&gt;&lt;/Group&gt;&lt;Group&gt;&lt;References&gt;&lt;Item&gt;&lt;ID&gt;482&lt;/ID&gt;&lt;UID&gt;{60244603-1CB9-496B-83F1-927DDBE4477A}&lt;/UID&gt;&lt;Title&gt;Intra-abdominal clear-cell sarcoma: a report of 3 cases, including 1 case with unusual morphological features, and review of the literature.&lt;/Title&gt;&lt;Template&gt;Journal Article&lt;/Template&gt;&lt;Star&gt;0&lt;/Star&gt;&lt;Tag&gt;0&lt;/Tag&gt;&lt;Author&gt;Shenjere, P; Salman, W D; Singh, M; Mangham, D C; Williams, A; Eyden, B P; Howard, N; Knight, B; Banerjee, S S&lt;/Author&gt;&lt;Year&gt;2011&lt;/Year&gt;&lt;Details&gt;&lt;_issue&gt;4&lt;/_issue&gt;&lt;_journal&gt;International Journal of Surgical Pathology&lt;/_journal&gt;&lt;_pages&gt;378-85&lt;/_pages&gt;&lt;_volume&gt;20&lt;/_volume&gt;&lt;_created&gt;61493546&lt;/_created&gt;&lt;_modified&gt;61493546&lt;/_modified&gt;&lt;_impact_factor&gt;   0.782&lt;/_impact_factor&gt;&lt;_collection_scope&gt;SCIE;&lt;/_collection_scope&gt;&lt;/Details&gt;&lt;Extra&gt;&lt;DBUID&gt;{F96A950B-833F-4880-A151-76DA2D6A2879}&lt;/DBUID&gt;&lt;/Extra&gt;&lt;/Item&gt;&lt;/References&gt;&lt;/Group&gt;&lt;Group&gt;&lt;References&gt;&lt;Item&gt;&lt;ID&gt;483&lt;/ID&gt;&lt;UID&gt;{70F6AACE-1166-4506-ABBF-4B372B1471F9}&lt;/UID&gt;&lt;Title&gt;Clear cell sarcoma of the gastrointestinal tract presenting as a second malignant neoplasm following neuroblastoma in infancy †&lt;/Title&gt;&lt;Template&gt;Journal Article&lt;/Template&gt;&lt;Star&gt;0&lt;/Star&gt;&lt;Tag&gt;0&lt;/Tag&gt;&lt;Author&gt;Pauline Balkaransingh, M D; Saad, Saad A; Govil, Sushama C; Thind, Pritinder K; Ballance, Cathleen M; Do, Aaron R Weiss&lt;/Author&gt;&lt;Year&gt;2012&lt;/Year&gt;&lt;Details&gt;&lt;_issue&gt;3&lt;/_issue&gt;&lt;_journal&gt;Pediatric Blood &amp;amp; Cancer&lt;/_journal&gt;&lt;_pages&gt;481-2&lt;/_pages&gt;&lt;_volume&gt;58&lt;/_volume&gt;&lt;_created&gt;61493546&lt;/_created&gt;&lt;_modified&gt;61493546&lt;/_modified&gt;&lt;_impact_factor&gt;   2.634&lt;/_impact_factor&gt;&lt;_collection_scope&gt;SCI;SCIE;&lt;/_collection_scope&gt;&lt;/Details&gt;&lt;Extra&gt;&lt;DBUID&gt;{F96A950B-833F-4880-A151-76DA2D6A2879}&lt;/DBUID&gt;&lt;/Extra&gt;&lt;/Item&gt;&lt;/References&gt;&lt;/Group&gt;&lt;Group&gt;&lt;References&gt;&lt;Item&gt;&lt;ID&gt;484&lt;/ID&gt;&lt;UID&gt;{0D7BCAD6-DB63-4370-8277-2EFF2A5E355B}&lt;/UID&gt;&lt;Title&gt;Clear cell sarcoma of the gastrointestinal tract after very low-dose therapeutic radiation therapy: a case report.&lt;/Title&gt;&lt;Template&gt;Journal Article&lt;/Template&gt;&lt;Star&gt;0&lt;/Star&gt;&lt;Tag&gt;0&lt;/Tag&gt;&lt;Author&gt;Yang, J C; Chou, A J; Oeffinger, K C; La Quaglia, M P; Wolden, S L&lt;/Author&gt;&lt;Year&gt;2012&lt;/Year&gt;&lt;Details&gt;&lt;_issue&gt;10&lt;/_issue&gt;&lt;_journal&gt;Journal of Pediatric Surgery&lt;/_journal&gt;&lt;_pages&gt;1943-5&lt;/_pages&gt;&lt;_volume&gt;47&lt;/_volume&gt;&lt;_created&gt;61493546&lt;/_created&gt;&lt;_modified&gt;61493547&lt;/_modified&gt;&lt;_impact_factor&gt;   1.733&lt;/_impact_factor&gt;&lt;_collection_scope&gt;SCI;SCIE;&lt;/_collection_scope&gt;&lt;/Details&gt;&lt;Extra&gt;&lt;DBUID&gt;{F96A950B-833F-4880-A151-76DA2D6A2879}&lt;/DBUID&gt;&lt;/Extra&gt;&lt;/Item&gt;&lt;/References&gt;&lt;/Group&gt;&lt;Group&gt;&lt;References&gt;&lt;Item&gt;&lt;ID&gt;485&lt;/ID&gt;&lt;UID&gt;{A7B45E67-188C-41CA-BC77-96CC43CDD173}&lt;/UID&gt;&lt;Title&gt;Malignant gastrointestinal neuroectodermal tumor showing overlapped immunophenotype with synovial sarcoma: CD99 and SOX10 antibodies are useful in differential diagnosis.&lt;/Title&gt;&lt;Template&gt;Journal Article&lt;/Template&gt;&lt;Star&gt;0&lt;/Star&gt;&lt;Tag&gt;0&lt;/Tag&gt;&lt;Author&gt;Suárez-Vilela, D; Izquierdo, F M; Tojo-Ramallo, S; J, Riera Velasco; Escobar-Stein, J&lt;/Author&gt;&lt;Year&gt;2012&lt;/Year&gt;&lt;Details&gt;&lt;_issue&gt;12&lt;/_issue&gt;&lt;_journal&gt;American Journal of Surgical Pathology&lt;/_journal&gt;&lt;_pages&gt;1905-8&lt;/_pages&gt;&lt;_volume&gt;36&lt;/_volume&gt;&lt;_created&gt;61493546&lt;/_created&gt;&lt;_modified&gt;61493546&lt;/_modified&gt;&lt;_impact_factor&gt;   4.951&lt;/_impact_factor&gt;&lt;_collection_scope&gt;SCI;SCIE;&lt;/_collection_scope&gt;&lt;/Details&gt;&lt;Extra&gt;&lt;DBUID&gt;{F96A950B-833F-4880-A151-76DA2D6A2879}&lt;/DBUID&gt;&lt;/Extra&gt;&lt;/Item&gt;&lt;/References&gt;&lt;/Group&gt;&lt;Group&gt;&lt;References&gt;&lt;Item&gt;&lt;ID&gt;486&lt;/ID&gt;&lt;UID&gt;{39C518A4-2925-456D-B12A-54655389ED41}&lt;/UID&gt;&lt;Title&gt;Clear cell sarcoma of the ileum: report of a case and review of the literature.&lt;/Title&gt;&lt;Template&gt;Journal Article&lt;/Template&gt;&lt;Star&gt;0&lt;/Star&gt;&lt;Tag&gt;0&lt;/Tag&gt;&lt;Author&gt;D&amp;apos;Amico, F E; Ruffolo, C; Romeo, S; Massani, M; Dei Tos, A P; Bassi, N&lt;/Author&gt;&lt;Year&gt;2012&lt;/Year&gt;&lt;Details&gt;&lt;_issue&gt;4&lt;/_issue&gt;&lt;_journal&gt;International Journal of Surgical Pathology&lt;/_journal&gt;&lt;_pages&gt;401-6&lt;/_pages&gt;&lt;_volume&gt;20&lt;/_volume&gt;&lt;_created&gt;61493546&lt;/_created&gt;&lt;_modified&gt;61493546&lt;/_modified&gt;&lt;_impact_factor&gt;   0.782&lt;/_impact_factor&gt;&lt;_collection_scope&gt;SCIE;&lt;/_collection_scope&gt;&lt;/Details&gt;&lt;Extra&gt;&lt;DBUID&gt;{F96A950B-833F-4880-A151-76DA2D6A2879}&lt;/DBUID&gt;&lt;/Extra&gt;&lt;/Item&gt;&lt;/References&gt;&lt;/Group&gt;&lt;Group&gt;&lt;References&gt;&lt;Item&gt;&lt;ID&gt;487&lt;/ID&gt;&lt;UID&gt;{6306F9E7-9C70-42B2-A0E7-956E6A439020}&lt;/UID&gt;&lt;Title&gt;Clear cell sarcoma of the jejunum: a case report&lt;/Title&gt;&lt;Template&gt;Journal Article&lt;/Template&gt;&lt;Star&gt;0&lt;/Star&gt;&lt;Tag&gt;0&lt;/Tag&gt;&lt;Author&gt;Lasithiotakis, Konstantinos; Protonotarios, Alexandros; Lazarou, Vasiliki; Tzardi, Maria; Chalkiadakis, George&lt;/Author&gt;&lt;Year&gt;2013&lt;/Year&gt;&lt;Details&gt;&lt;_issue&gt;1&lt;/_issue&gt;&lt;_journal&gt;World Journal of Surgical Oncology&lt;/_journal&gt;&lt;_pages&gt;1-4&lt;/_pages&gt;&lt;_volume&gt;11&lt;/_volume&gt;&lt;_created&gt;61493547&lt;/_created&gt;&lt;_modified&gt;61493547&lt;/_modified&gt;&lt;_impact_factor&gt;   1.286&lt;/_impact_factor&gt;&lt;_collection_scope&gt;SCIE;&lt;/_collection_scope&gt;&lt;/Details&gt;&lt;Extra&gt;&lt;DBUID&gt;{F96A950B-833F-4880-A151-76DA2D6A2879}&lt;/DBUID&gt;&lt;/Extra&gt;&lt;/Item&gt;&lt;/References&gt;&lt;/Group&gt;&lt;Group&gt;&lt;References&gt;&lt;Item&gt;&lt;ID&gt;488&lt;/ID&gt;&lt;UID&gt;{57A1448E-A242-4ADE-AE7F-1AE855C27D52}&lt;/UID&gt;&lt;Title&gt;Clear cell sarcoma of gastrointestinal tract: clinicopathologic analyses and review of literatures&lt;/Title&gt;&lt;Template&gt;Journal Article&lt;/Template&gt;&lt;Star&gt;0&lt;/Star&gt;&lt;Tag&gt;0&lt;/Tag&gt;&lt;Author&gt;Huang, Hui Fen; Liu, Qian; Hong, B U; Chen, Min; Chen, Hui Jiao; Lin, Ying Ying; Zhang, Hong Ying; Pathology, Department Of; Hospital, West China; University, Sichuan&lt;/Author&gt;&lt;Year&gt;2014&lt;/Year&gt;&lt;Details&gt;&lt;_issue&gt;4&lt;/_issue&gt;&lt;_journal&gt;Chinese Journal of Clinical &amp;amp; Experimental Pathology&lt;/_journal&gt;&lt;_pages&gt;383-388&lt;/_pages&gt;&lt;_volume&gt;30&lt;/_volume&gt;&lt;_created&gt;61493547&lt;/_created&gt;&lt;_modified&gt;61493552&lt;/_modified&gt;&lt;/Details&gt;&lt;Extra&gt;&lt;DBUID&gt;{F96A950B-833F-4880-A151-76DA2D6A2879}&lt;/DBUID&gt;&lt;/Extra&gt;&lt;/Item&gt;&lt;/References&gt;&lt;/Group&gt;&lt;Group&gt;&lt;References&gt;&lt;Item&gt;&lt;ID&gt;489&lt;/ID&gt;&lt;UID&gt;{3C859388-E72F-4103-9220-B4ABFAE7F272}&lt;/UID&gt;&lt;Title&gt;Malignant melanoma of soft parts with osteoclast-rich giant cells: A rare tumour of the jejunum.&lt;/Title&gt;&lt;Template&gt;Journal Article&lt;/Template&gt;&lt;Star&gt;0&lt;/Star&gt;&lt;Tag&gt;0&lt;/Tag&gt;&lt;Author&gt;Mallick, S; Singh, L; Rajan, K; Sharma, M C; Bansl, V; Dinda, A K&lt;/Author&gt;&lt;Year&gt;2014&lt;/Year&gt;&lt;Details&gt;&lt;_issue&gt;4&lt;/_issue&gt;&lt;_journal&gt;Australasian Medical Journal&lt;/_journal&gt;&lt;_pages&gt;181-4&lt;/_pages&gt;&lt;_volume&gt;7&lt;/_volume&gt;&lt;_created&gt;61493547&lt;/_created&gt;&lt;_modified&gt;61493547&lt;/_modified&gt;&lt;/Details&gt;&lt;Extra&gt;&lt;DBUID&gt;{F96A950B-833F-4880-A151-76DA2D6A2879}&lt;/DBUID&gt;&lt;/Extra&gt;&lt;/Item&gt;&lt;/References&gt;&lt;/Group&gt;&lt;Group&gt;&lt;References&gt;&lt;Item&gt;&lt;ID&gt;490&lt;/ID&gt;&lt;UID&gt;{0AEDE873-BAEE-4EE8-B09C-43A4DEAC556E}&lt;/UID&gt;&lt;Title&gt;Malignant gastrointestinal neuroectodermal tumor: A case report and review of the literature&lt;/Title&gt;&lt;Template&gt;Journal Article&lt;/Template&gt;&lt;Star&gt;0&lt;/Star&gt;&lt;Tag&gt;0&lt;/Tag&gt;&lt;Author&gt;Kong, Jie; Nan, L I; Shiwu, W U; Guo, Xingmei; Congyou, G U; Feng, Zhenzhong&lt;/Author&gt;&lt;Year&gt;2014&lt;/Year&gt;&lt;Details&gt;&lt;_issue&gt;6&lt;/_issue&gt;&lt;_journal&gt;Oncology Letters&lt;/_journal&gt;&lt;_pages&gt;2687-2690&lt;/_pages&gt;&lt;_volume&gt;8&lt;/_volume&gt;&lt;_created&gt;61493547&lt;/_created&gt;&lt;_modified&gt;61493551&lt;/_modified&gt;&lt;_impact_factor&gt;   1.482&lt;/_impact_factor&gt;&lt;_collection_scope&gt;SCIE;&lt;/_collection_scope&gt;&lt;/Details&gt;&lt;Extra&gt;&lt;DBUID&gt;{F96A950B-833F-4880-A151-76DA2D6A2879}&lt;/DBUID&gt;&lt;/Extra&gt;&lt;/Item&gt;&lt;/References&gt;&lt;/Group&gt;&lt;Group&gt;&lt;References&gt;&lt;Item&gt;&lt;ID&gt;491&lt;/ID&gt;&lt;UID&gt;{9508CF00-D781-40CE-86B7-1C548CF86401}&lt;/UID&gt;&lt;Title&gt;Absence of 19 known hotspot oncogenic mutations in soft tissue clear cell sarcoma: two cases report with review of the literature&lt;/Title&gt;&lt;Template&gt;Journal Article&lt;/Template&gt;&lt;Star&gt;0&lt;/Star&gt;&lt;Tag&gt;0&lt;/Tag&gt;&lt;Author&gt;Liu, Chunxia; Ren, Yan; Li, Xiaoying; Cao, Yuwen; Chen, Yunzhao; Cui, Xiaobin; Li, Li; Li, Feng&lt;/Author&gt;&lt;Year&gt;2014&lt;/Year&gt;&lt;Details&gt;&lt;_issue&gt;8&lt;/_issue&gt;&lt;_journal&gt;International Journal of Clinical &amp;amp; Experimental Pathology&lt;/_journal&gt;&lt;_pages&gt;5242-9&lt;/_pages&gt;&lt;_volume&gt;7&lt;/_volume&gt;&lt;_created&gt;61493548&lt;/_created&gt;&lt;_modified&gt;61493548&lt;/_modified&gt;&lt;/Details&gt;&lt;Extra&gt;&lt;DBUID&gt;{F96A950B-833F-4880-A151-76DA2D6A2879}&lt;/DBUID&gt;&lt;/Extra&gt;&lt;/Item&gt;&lt;/References&gt;&lt;/Group&gt;&lt;Group&gt;&lt;References&gt;&lt;Item&gt;&lt;ID&gt;492&lt;/ID&gt;&lt;UID&gt;{1F7CE257-7352-43A2-88F3-B76B3D30B8AB}&lt;/UID&gt;&lt;Title&gt;Clear cell sarcoma-like tumor of the gastrointestinal tract, presenting as a second malignancy after childhood hepatoblastoma.&lt;/Title&gt;&lt;Template&gt;Journal Article&lt;/Template&gt;&lt;Star&gt;0&lt;/Star&gt;&lt;Tag&gt;0&lt;/Tag&gt;&lt;Author&gt;Thway, K; Judson, I; Fisher, C&lt;/Author&gt;&lt;Year&gt;2014&lt;/Year&gt;&lt;Details&gt;&lt;_journal&gt;Case Reports in Medicine&lt;/_journal&gt;&lt;_pages&gt;984369-984369&lt;/_pages&gt;&lt;_volume&gt;2014&lt;/_volume&gt;&lt;_created&gt;61493548&lt;/_created&gt;&lt;_modified&gt;61493551&lt;/_modified&gt;&lt;/Details&gt;&lt;Extra&gt;&lt;DBUID&gt;{F96A950B-833F-4880-A151-76DA2D6A2879}&lt;/DBUID&gt;&lt;/Extra&gt;&lt;/Item&gt;&lt;/References&gt;&lt;/Group&gt;&lt;Group&gt;&lt;References&gt;&lt;Item&gt;&lt;ID&gt;493&lt;/ID&gt;&lt;UID&gt;{8550F040-F448-4D21-9AFD-B33C7B2DEDF5}&lt;/UID&gt;&lt;Title&gt;Clear cell sarcoma of the pancreas: a case report and review of literature.&lt;/Title&gt;&lt;Template&gt;Journal Article&lt;/Template&gt;&lt;Star&gt;0&lt;/Star&gt;&lt;Tag&gt;0&lt;/Tag&gt;&lt;Author&gt;Huang, J; Luo, R K; Du, M; Zeng, H Y; Chen, L L; Ji, Y&lt;/Author&gt;&lt;Year&gt;2015&lt;/Year&gt;&lt;Details&gt;&lt;_issue&gt;2&lt;/_issue&gt;&lt;_journal&gt;International Journal of Clinical &amp;amp; Experimental Pathology&lt;/_journal&gt;&lt;_pages&gt;2171-5&lt;/_pages&gt;&lt;_volume&gt;8&lt;/_volume&gt;&lt;_created&gt;61493548&lt;/_created&gt;&lt;_modified&gt;61493551&lt;/_modified&gt;&lt;/Details&gt;&lt;Extra&gt;&lt;DBUID&gt;{F96A950B-833F-4880-A151-76DA2D6A2879}&lt;/DBUID&gt;&lt;/Extra&gt;&lt;/Item&gt;&lt;/References&gt;&lt;/Group&gt;&lt;Group&gt;&lt;References&gt;&lt;Item&gt;&lt;ID&gt;494&lt;/ID&gt;&lt;UID&gt;{1AD5D70E-B7A3-4D53-9A9E-7E39D4E4892A}&lt;/UID&gt;&lt;Title&gt;Clear Cell Sarcoma-Like Tumor of the Gastrointestinal Tract: A Case Report and Review of the Literature.&lt;/Title&gt;&lt;Template&gt;Journal Article&lt;/Template&gt;&lt;Star&gt;0&lt;/Star&gt;&lt;Tag&gt;0&lt;/Tag&gt;&lt;Author&gt;Yegen, G; Güllüoğlu, M; Mete, O; Onder, S; Kapran, Y&lt;/Author&gt;&lt;Year&gt;2015&lt;/Year&gt;&lt;Details&gt;&lt;_issue&gt;1&lt;/_issue&gt;&lt;_journal&gt;International Journal of Surgical Pathology&lt;/_journal&gt;&lt;_pages&gt;61-7&lt;/_pages&gt;&lt;_volume&gt;23&lt;/_volume&gt;&lt;_created&gt;61493548&lt;/_created&gt;&lt;_modified&gt;61493551&lt;/_modified&gt;&lt;_impact_factor&gt;   0.782&lt;/_impact_factor&gt;&lt;_collection_scope&gt;SCIE;&lt;/_collection_scope&gt;&lt;/Details&gt;&lt;Extra&gt;&lt;DBUID&gt;{F96A950B-833F-4880-A151-76DA2D6A2879}&lt;/DBUID&gt;&lt;/Extra&gt;&lt;/Item&gt;&lt;/References&gt;&lt;/Group&gt;&lt;Group&gt;&lt;References&gt;&lt;Item&gt;&lt;ID&gt;495&lt;/ID&gt;&lt;UID&gt;{E1C0F332-9354-498D-9A10-8B1107736D4D}&lt;/UID&gt;&lt;Title&gt;Simultaneous Clear Cell Sarcomas of the Duodenum and Jejunum&lt;/Title&gt;&lt;Template&gt;Journal Article&lt;/Template&gt;&lt;Star&gt;0&lt;/Star&gt;&lt;Tag&gt;0&lt;/Tag&gt;&lt;Author&gt;Moslim, M A; Falk, G A; Cruise, M; Morrisstiff, G&lt;/Author&gt;&lt;Year&gt;2016&lt;/Year&gt;&lt;Details&gt;&lt;_journal&gt;Case Reports in Medicine&lt;/_journal&gt;&lt;_volume&gt;2016&lt;/_volume&gt;&lt;_created&gt;61493548&lt;/_created&gt;&lt;_modified&gt;61493551&lt;/_modified&gt;&lt;/Details&gt;&lt;Extra&gt;&lt;DBUID&gt;{F96A950B-833F-4880-A151-76DA2D6A2879}&lt;/DBUID&gt;&lt;/Extra&gt;&lt;/Item&gt;&lt;/References&gt;&lt;/Group&gt;&lt;Group&gt;&lt;References&gt;&lt;Item&gt;&lt;ID&gt;496&lt;/ID&gt;&lt;UID&gt;{DE69D6F8-A31D-463E-87B0-64F0E935133A}&lt;/UID&gt;&lt;Title&gt;Small intestinal clear cell sarcoma in gestation period masquerading as an abdominal abscess&lt;/Title&gt;&lt;Template&gt;Journal Article&lt;/Template&gt;&lt;Star&gt;0&lt;/Star&gt;&lt;Tag&gt;0&lt;/Tag&gt;&lt;Author&gt;Chen, L; Zhou, A P&lt;/Author&gt;&lt;Year&gt;2016&lt;/Year&gt;&lt;Details&gt;&lt;_issue&gt;4&lt;/_issue&gt;&lt;_journal&gt;Clinical Misdiagnosis and Mistherapy&lt;/_journal&gt;&lt;_pages&gt;33-34&lt;/_pages&gt;&lt;_volume&gt;29&lt;/_volume&gt;&lt;_created&gt;61493548&lt;/_created&gt;&lt;_modified&gt;61493555&lt;/_modified&gt;&lt;_collection_scope&gt;中国科技核心期刊;&lt;/_collection_scope&gt;&lt;_accessed&gt;61493555&lt;/_accessed&gt;&lt;/Details&gt;&lt;Extra&gt;&lt;DBUID&gt;{F96A950B-833F-4880-A151-76DA2D6A2879}&lt;/DBUID&gt;&lt;/Extra&gt;&lt;/Item&gt;&lt;/References&gt;&lt;/Group&gt;&lt;/Citation&gt;_x000a_"/>
    <w:docVar w:name="NE.Ref{09A965E0-DBB3-4E8A-80CE-C3BEE928B82C}" w:val=" ADDIN NE.Ref.{09A965E0-DBB3-4E8A-80CE-C3BEE928B82C}&lt;Citation&gt;&lt;Group&gt;&lt;References&gt;&lt;Item&gt;&lt;ID&gt;488&lt;/ID&gt;&lt;UID&gt;{57A1448E-A242-4ADE-AE7F-1AE855C27D52}&lt;/UID&gt;&lt;Title&gt;Clear cell sarcoma of gastrointestinal tract: clinicopathologic analyses and review of literatures&lt;/Title&gt;&lt;Template&gt;Journal Article&lt;/Template&gt;&lt;Star&gt;0&lt;/Star&gt;&lt;Tag&gt;0&lt;/Tag&gt;&lt;Author&gt;Huang, Hui Fen; Liu, Qian; Hong, B U; Chen, Min; Chen, Hui Jiao; Lin, Ying Ying; Zhang, Hong Ying; Pathology, Department Of; Hospital, West China; University, Sichuan&lt;/Author&gt;&lt;Year&gt;2014&lt;/Year&gt;&lt;Details&gt;&lt;_issue&gt;4&lt;/_issue&gt;&lt;_journal&gt;Chinese Journal of Clinical &amp;amp; Experimental Pathology&lt;/_journal&gt;&lt;_pages&gt;383-388&lt;/_pages&gt;&lt;_volume&gt;30&lt;/_volume&gt;&lt;_created&gt;61493547&lt;/_created&gt;&lt;_modified&gt;61493552&lt;/_modified&gt;&lt;/Details&gt;&lt;Extra&gt;&lt;DBUID&gt;{F96A950B-833F-4880-A151-76DA2D6A2879}&lt;/DBUID&gt;&lt;/Extra&gt;&lt;/Item&gt;&lt;/References&gt;&lt;/Group&gt;&lt;/Citation&gt;_x000a_"/>
    <w:docVar w:name="NE.Ref{179CEB35-809F-4412-A23F-D2E5D2151407}" w:val=" ADDIN NE.Ref.{179CEB35-809F-4412-A23F-D2E5D2151407}&lt;Citation&gt;&lt;Group&gt;&lt;References&gt;&lt;Item&gt;&lt;ID&gt;458&lt;/ID&gt;&lt;UID&gt;{72E65327-5DE4-4F52-893B-778EC59B3123}&lt;/UID&gt;&lt;Title&gt;Clear cell sarcoma of tendons and aponeuroses (malignant melanoma of soft parts) in the duodenum: the first visceral case.&lt;/Title&gt;&lt;Template&gt;Journal Article&lt;/Template&gt;&lt;Star&gt;0&lt;/Star&gt;&lt;Tag&gt;0&lt;/Tag&gt;&lt;Author&gt;Ekfors, T O; Kujari, H; Isomäki, M&lt;/Author&gt;&lt;Year&gt;1993&lt;/Year&gt;&lt;Details&gt;&lt;_issue&gt;3&lt;/_issue&gt;&lt;_journal&gt;Histopathology&lt;/_journal&gt;&lt;_pages&gt;255-9&lt;/_pages&gt;&lt;_volume&gt;22&lt;/_volume&gt;&lt;_created&gt;61492353&lt;/_created&gt;&lt;_modified&gt;61492358&lt;/_modified&gt;&lt;_impact_factor&gt;   3.425&lt;/_impact_factor&gt;&lt;_collection_scope&gt;SCI;SCIE;&lt;/_collection_scope&gt;&lt;/Details&gt;&lt;Extra&gt;&lt;DBUID&gt;{F96A950B-833F-4880-A151-76DA2D6A2879}&lt;/DBUID&gt;&lt;/Extra&gt;&lt;/Item&gt;&lt;/References&gt;&lt;/Group&gt;&lt;/Citation&gt;_x000a_"/>
    <w:docVar w:name="NE.Ref{25762A98-1ACC-479F-9161-222B54995ECD}" w:val=" ADDIN NE.Ref.{25762A98-1ACC-479F-9161-222B54995ECD}&lt;Citation&gt;&lt;Group&gt;&lt;References&gt;&lt;Item&gt;&lt;ID&gt;497&lt;/ID&gt;&lt;UID&gt;{3D78062F-1D32-4F90-BFBE-6167DB216C1B}&lt;/UID&gt;&lt;Title&gt;Role of neck dissection in metastatic squamous cell carcinoma to the parotid gland.&lt;/Title&gt;&lt;Template&gt;Journal Article&lt;/Template&gt;&lt;Star&gt;0&lt;/Star&gt;&lt;Tag&gt;0&lt;/Tag&gt;&lt;Author&gt;Park, S W; Eade, T; Pang, L; Wignall, A; Veivers, D&lt;/Author&gt;&lt;Year&gt;2016&lt;/Year&gt;&lt;Details&gt;&lt;_issue&gt;S4&lt;/_issue&gt;&lt;_journal&gt;Journal of Laryngology &amp;amp; Otology&lt;/_journal&gt;&lt;_pages&gt;S54-S59&lt;/_pages&gt;&lt;_volume&gt;130&lt;/_volume&gt;&lt;_created&gt;61493549&lt;/_created&gt;&lt;_modified&gt;61493551&lt;/_modified&gt;&lt;/Details&gt;&lt;Extra&gt;&lt;DBUID&gt;{F96A950B-833F-4880-A151-76DA2D6A2879}&lt;/DBUID&gt;&lt;/Extra&gt;&lt;/Item&gt;&lt;/References&gt;&lt;/Group&gt;&lt;/Citation&gt;_x000a_"/>
    <w:docVar w:name="NE.Ref{4EB76240-C0FA-4552-8B5A-E49EF0C86C63}" w:val=" ADDIN NE.Ref.{4EB76240-C0FA-4552-8B5A-E49EF0C86C63}&lt;Citation&gt;&lt;Group&gt;&lt;References&gt;&lt;Item&gt;&lt;ID&gt;467&lt;/ID&gt;&lt;UID&gt;{22F3F972-C202-4EBF-AED5-E460AF050FBE}&lt;/UID&gt;&lt;Title&gt;An osteoclast-rich tumor of the gastrointestinal tract with features resembling clear cell sarcoma of soft parts: reports of 6 cases of a GIST simulator.&lt;/Title&gt;&lt;Template&gt;Journal Article&lt;/Template&gt;&lt;Star&gt;0&lt;/Star&gt;&lt;Tag&gt;0&lt;/Tag&gt;&lt;Author&gt;Zambrano, E; Reyes-Mugica, M; Franchi, A; Rosai, J&lt;/Author&gt;&lt;Year&gt;2003&lt;/Year&gt;&lt;Details&gt;&lt;_issue&gt;2&lt;/_issue&gt;&lt;_journal&gt;International Journal of Surgical Pathology&lt;/_journal&gt;&lt;_pages&gt;75-81&lt;/_pages&gt;&lt;_volume&gt;11&lt;/_volume&gt;&lt;_created&gt;61493543&lt;/_created&gt;&lt;_modified&gt;61493545&lt;/_modified&gt;&lt;_impact_factor&gt;   0.782&lt;/_impact_factor&gt;&lt;_collection_scope&gt;SCIE;&lt;/_collection_scope&gt;&lt;/Details&gt;&lt;Extra&gt;&lt;DBUID&gt;{F96A950B-833F-4880-A151-76DA2D6A2879}&lt;/DBUID&gt;&lt;/Extra&gt;&lt;/Item&gt;&lt;/References&gt;&lt;/Group&gt;&lt;/Citation&gt;_x000a_"/>
    <w:docVar w:name="NE.Ref{64EAAE32-7204-420E-968F-653C4FD6A07B}" w:val=" ADDIN NE.Ref.{64EAAE32-7204-420E-968F-653C4FD6A07B}&lt;Citation&gt;&lt;Group&gt;&lt;References&gt;&lt;Item&gt;&lt;ID&gt;482&lt;/ID&gt;&lt;UID&gt;{60244603-1CB9-496B-83F1-927DDBE4477A}&lt;/UID&gt;&lt;Title&gt;Intra-abdominal clear-cell sarcoma: a report of 3 cases, including 1 case with unusual morphological features, and review of the literature.&lt;/Title&gt;&lt;Template&gt;Journal Article&lt;/Template&gt;&lt;Star&gt;0&lt;/Star&gt;&lt;Tag&gt;0&lt;/Tag&gt;&lt;Author&gt;Shenjere, P; Salman, W D; Singh, M; Mangham, D C; Williams, A; Eyden, B P; Howard, N; Knight, B; Banerjee, S S&lt;/Author&gt;&lt;Year&gt;2011&lt;/Year&gt;&lt;Details&gt;&lt;_issue&gt;4&lt;/_issue&gt;&lt;_journal&gt;International Journal of Surgical Pathology&lt;/_journal&gt;&lt;_pages&gt;378-85&lt;/_pages&gt;&lt;_volume&gt;20&lt;/_volume&gt;&lt;_created&gt;61493546&lt;/_created&gt;&lt;_modified&gt;61493546&lt;/_modified&gt;&lt;_impact_factor&gt;   0.782&lt;/_impact_factor&gt;&lt;_collection_scope&gt;SCIE;&lt;/_collection_scope&gt;&lt;/Details&gt;&lt;Extra&gt;&lt;DBUID&gt;{F96A950B-833F-4880-A151-76DA2D6A2879}&lt;/DBUID&gt;&lt;/Extra&gt;&lt;/Item&gt;&lt;/References&gt;&lt;/Group&gt;&lt;Group&gt;&lt;References&gt;&lt;Item&gt;&lt;ID&gt;495&lt;/ID&gt;&lt;UID&gt;{E1C0F332-9354-498D-9A10-8B1107736D4D}&lt;/UID&gt;&lt;Title&gt;Simultaneous Clear Cell Sarcomas of the Duodenum and Jejunum&lt;/Title&gt;&lt;Template&gt;Journal Article&lt;/Template&gt;&lt;Star&gt;0&lt;/Star&gt;&lt;Tag&gt;0&lt;/Tag&gt;&lt;Author&gt;Moslim, M A; Falk, G A; Cruise, M; Morrisstiff, G&lt;/Author&gt;&lt;Year&gt;2016&lt;/Year&gt;&lt;Details&gt;&lt;_journal&gt;Case Reports in Medicine&lt;/_journal&gt;&lt;_volume&gt;2016&lt;/_volume&gt;&lt;_created&gt;61493548&lt;/_created&gt;&lt;_modified&gt;61493551&lt;/_modified&gt;&lt;/Details&gt;&lt;Extra&gt;&lt;DBUID&gt;{F96A950B-833F-4880-A151-76DA2D6A2879}&lt;/DBUID&gt;&lt;/Extra&gt;&lt;/Item&gt;&lt;/References&gt;&lt;/Group&gt;&lt;/Citation&gt;_x000a_"/>
    <w:docVar w:name="NE.Ref{6E885911-7A17-4927-8455-C486C1236FDF}" w:val=" ADDIN NE.Ref.{6E885911-7A17-4927-8455-C486C1236FDF}&lt;Citation&gt;&lt;Group&gt;&lt;References&gt;&lt;Item&gt;&lt;ID&gt;460&lt;/ID&gt;&lt;UID&gt;{0A5B806C-9D08-44CF-A221-9D1975235D04}&lt;/UID&gt;&lt;Title&gt;Malignant gastrointestinal neuroectodermal tumor: clinicopathologic, immunohistochemical, ultrastructural, and molecular analysis of 16 cases with a reappraisal of clear cell sarcoma-like tumors of the gastrointestinal tract.&lt;/Title&gt;&lt;Template&gt;Journal Article&lt;/Template&gt;&lt;Star&gt;0&lt;/Star&gt;&lt;Tag&gt;0&lt;/Tag&gt;&lt;Author&gt;Stockman, D L; Miettinen, M; Suster, S; Spagnolo, D; Dominguez-Malagon, H; Hornick, J L; Adsay, V; Chou, P M; Amanuel, B; Vantuinen, P&lt;/Author&gt;&lt;Year&gt;2012&lt;/Year&gt;&lt;Details&gt;&lt;_issue&gt;6&lt;/_issue&gt;&lt;_journal&gt;American Journal of Surgical Pathology&lt;/_journal&gt;&lt;_pages&gt;857-68&lt;/_pages&gt;&lt;_volume&gt;36&lt;/_volume&gt;&lt;_created&gt;61492354&lt;/_created&gt;&lt;_modified&gt;61492355&lt;/_modified&gt;&lt;_impact_factor&gt;   4.951&lt;/_impact_factor&gt;&lt;_collection_scope&gt;SCI;SCIE;&lt;/_collection_scope&gt;&lt;/Details&gt;&lt;Extra&gt;&lt;DBUID&gt;{F96A950B-833F-4880-A151-76DA2D6A2879}&lt;/DBUID&gt;&lt;/Extra&gt;&lt;/Item&gt;&lt;/References&gt;&lt;/Group&gt;&lt;/Citation&gt;_x000a_"/>
    <w:docVar w:name="NE.Ref{7ED7777F-C742-4073-AFE7-48161C849D26}" w:val=" ADDIN NE.Ref.{7ED7777F-C742-4073-AFE7-48161C849D26}&lt;Citation&gt;&lt;Group&gt;&lt;References&gt;&lt;Item&gt;&lt;ID&gt;495&lt;/ID&gt;&lt;UID&gt;{E1C0F332-9354-498D-9A10-8B1107736D4D}&lt;/UID&gt;&lt;Title&gt;Simultaneous Clear Cell Sarcomas of the Duodenum and Jejunum&lt;/Title&gt;&lt;Template&gt;Journal Article&lt;/Template&gt;&lt;Star&gt;0&lt;/Star&gt;&lt;Tag&gt;0&lt;/Tag&gt;&lt;Author&gt;Moslim, M A; Falk, G A; Cruise, M; Morrisstiff, G&lt;/Author&gt;&lt;Year&gt;2016&lt;/Year&gt;&lt;Details&gt;&lt;_journal&gt;Case Reports in Medicine&lt;/_journal&gt;&lt;_volume&gt;2016&lt;/_volume&gt;&lt;_created&gt;61493548&lt;/_created&gt;&lt;_modified&gt;61493551&lt;/_modified&gt;&lt;/Details&gt;&lt;Extra&gt;&lt;DBUID&gt;{F96A950B-833F-4880-A151-76DA2D6A2879}&lt;/DBUID&gt;&lt;/Extra&gt;&lt;/Item&gt;&lt;/References&gt;&lt;/Group&gt;&lt;/Citation&gt;_x000a_"/>
    <w:docVar w:name="NE.Ref{820000B4-CD96-4308-9F9F-885BEFB590F5}" w:val=" ADDIN NE.Ref.{820000B4-CD96-4308-9F9F-885BEFB590F5}&lt;Citation&gt;&lt;Group&gt;&lt;References&gt;&lt;Item&gt;&lt;ID&gt;455&lt;/ID&gt;&lt;UID&gt;{20AC77D9-C8EF-4D81-8BF8-4B16E6F92D40}&lt;/UID&gt;&lt;Title&gt;CLEAR-CELL SARCOMA OF TENDONS AND APONEUROSES. AN ANALYSIS OF 21 CASES.&lt;/Title&gt;&lt;Template&gt;Journal Article&lt;/Template&gt;&lt;Star&gt;0&lt;/Star&gt;&lt;Tag&gt;5&lt;/Tag&gt;&lt;Author&gt;Enzinger, F M&lt;/Author&gt;&lt;Year&gt;1965&lt;/Year&gt;&lt;Details&gt;&lt;_issue&gt;9&lt;/_issue&gt;&lt;_journal&gt;Cancer&lt;/_journal&gt;&lt;_pages&gt;1163-74&lt;/_pages&gt;&lt;_volume&gt;18&lt;/_volume&gt;&lt;_created&gt;61492343&lt;/_created&gt;&lt;_modified&gt;61492343&lt;/_modified&gt;&lt;_impact_factor&gt;   5.649&lt;/_impact_factor&gt;&lt;_collection_scope&gt;SCI;SCIE;&lt;/_collection_scope&gt;&lt;/Details&gt;&lt;Extra&gt;&lt;DBUID&gt;{F96A950B-833F-4880-A151-76DA2D6A2879}&lt;/DBUID&gt;&lt;/Extra&gt;&lt;/Item&gt;&lt;/References&gt;&lt;/Group&gt;&lt;/Citation&gt;_x000a_"/>
    <w:docVar w:name="NE.Ref{84F17449-51B8-46C9-A066-C42F626D9923}" w:val=" ADDIN NE.Ref.{84F17449-51B8-46C9-A066-C42F626D9923}&lt;Citation&gt;&lt;Group&gt;&lt;References&gt;&lt;Item&gt;&lt;ID&gt;499&lt;/ID&gt;&lt;UID&gt;{43381297-33F7-469F-BFFA-6B85346D943F}&lt;/UID&gt;&lt;Title&gt;WHO classification of tumours of soft tissue and bone /&lt;/Title&gt;&lt;Template&gt;Book&lt;/Template&gt;&lt;Star&gt;0&lt;/Star&gt;&lt;Tag&gt;0&lt;/Tag&gt;&lt;Author&gt;Fletcher, Christopher D M&lt;/Author&gt;&lt;Year&gt;2013&lt;/Year&gt;&lt;Details&gt;&lt;_pages&gt;95-104&lt;/_pages&gt;&lt;_publisher&gt;IARC Press,&lt;/_publisher&gt;&lt;_created&gt;61493549&lt;/_created&gt;&lt;_modified&gt;61493551&lt;/_modified&gt;&lt;/Details&gt;&lt;Extra&gt;&lt;DBUID&gt;{F96A950B-833F-4880-A151-76DA2D6A2879}&lt;/DBUID&gt;&lt;/Extra&gt;&lt;/Item&gt;&lt;/References&gt;&lt;/Group&gt;&lt;Group&gt;&lt;References&gt;&lt;Item&gt;&lt;ID&gt;498&lt;/ID&gt;&lt;UID&gt;{C827C22F-5E09-480B-9C12-32345E7E4AF7}&lt;/UID&gt;&lt;Title&gt;Clear cell sarcoma of tendons and aponeuroses, and osteoclast-rich tumour of the gastrointestinal tract with features resembling clear cell sarcoma of soft parts: a review and update.&lt;/Title&gt;&lt;Template&gt;Journal Article&lt;/Template&gt;&lt;Star&gt;0&lt;/Star&gt;&lt;Tag&gt;0&lt;/Tag&gt;&lt;Author&gt;Kosemehmetoglu, K; Folpe, A L&lt;/Author&gt;&lt;Year&gt;2010&lt;/Year&gt;&lt;Details&gt;&lt;_issue&gt;5&lt;/_issue&gt;&lt;_journal&gt;Journal of Clinical Pathology&lt;/_journal&gt;&lt;_pages&gt;416-23&lt;/_pages&gt;&lt;_volume&gt;63&lt;/_volume&gt;&lt;_created&gt;61493549&lt;/_created&gt;&lt;_modified&gt;61493551&lt;/_modified&gt;&lt;_impact_factor&gt;   2.912&lt;/_impact_factor&gt;&lt;_collection_scope&gt;SCI;SCIE;&lt;/_collection_scope&gt;&lt;/Details&gt;&lt;Extra&gt;&lt;DBUID&gt;{F96A950B-833F-4880-A151-76DA2D6A2879}&lt;/DBUID&gt;&lt;/Extra&gt;&lt;/Item&gt;&lt;/References&gt;&lt;/Group&gt;&lt;/Citation&gt;_x000a_"/>
    <w:docVar w:name="NE.Ref{8953EF32-DBFD-47E7-B923-49BC3E25ADCD}" w:val=" ADDIN NE.Ref.{8953EF32-DBFD-47E7-B923-49BC3E25ADCD}&lt;Citation&gt;&lt;Group&gt;&lt;References&gt;&lt;Item&gt;&lt;ID&gt;498&lt;/ID&gt;&lt;UID&gt;{C827C22F-5E09-480B-9C12-32345E7E4AF7}&lt;/UID&gt;&lt;Title&gt;Clear cell sarcoma of tendons and aponeuroses, and osteoclast-rich tumour of the gastrointestinal tract with features resembling clear cell sarcoma of soft parts: a review and update.&lt;/Title&gt;&lt;Template&gt;Journal Article&lt;/Template&gt;&lt;Star&gt;0&lt;/Star&gt;&lt;Tag&gt;0&lt;/Tag&gt;&lt;Author&gt;Kosemehmetoglu, K; Folpe, A L&lt;/Author&gt;&lt;Year&gt;2010&lt;/Year&gt;&lt;Details&gt;&lt;_issue&gt;5&lt;/_issue&gt;&lt;_journal&gt;Journal of Clinical Pathology&lt;/_journal&gt;&lt;_pages&gt;416-23&lt;/_pages&gt;&lt;_volume&gt;63&lt;/_volume&gt;&lt;_created&gt;61493549&lt;/_created&gt;&lt;_modified&gt;61493551&lt;/_modified&gt;&lt;_impact_factor&gt;   2.912&lt;/_impact_factor&gt;&lt;_collection_scope&gt;SCI;SCIE;&lt;/_collection_scope&gt;&lt;/Details&gt;&lt;Extra&gt;&lt;DBUID&gt;{F96A950B-833F-4880-A151-76DA2D6A2879}&lt;/DBUID&gt;&lt;/Extra&gt;&lt;/Item&gt;&lt;/References&gt;&lt;/Group&gt;&lt;/Citation&gt;_x000a_"/>
    <w:docVar w:name="NE.Ref{8B428826-E489-4C87-9F55-42B0C204216F}" w:val=" ADDIN NE.Ref.{8B428826-E489-4C87-9F55-42B0C204216F}&lt;Citation&gt;&lt;Group&gt;&lt;References&gt;&lt;Item&gt;&lt;ID&gt;477&lt;/ID&gt;&lt;UID&gt;{711D3ACB-B10A-4F30-ACD1-B1FC531CC8A5}&lt;/UID&gt;&lt;Title&gt;Gastrointestinal melanoma or clear cell sarcoma? Molecular evaluation of 7 cases previously diagnosed as malignant melanoma.&lt;/Title&gt;&lt;Template&gt;Journal Article&lt;/Template&gt;&lt;Star&gt;0&lt;/Star&gt;&lt;Tag&gt;0&lt;/Tag&gt;&lt;Author&gt;Lyle, P L; Amato, C M; Fitzpatrick, J E; Robinson, W A&lt;/Author&gt;&lt;Year&gt;2008&lt;/Year&gt;&lt;Details&gt;&lt;_issue&gt;6&lt;/_issue&gt;&lt;_journal&gt;American Journal of Surgical Pathology&lt;/_journal&gt;&lt;_pages&gt;858-66&lt;/_pages&gt;&lt;_volume&gt;32&lt;/_volume&gt;&lt;_created&gt;61493545&lt;/_created&gt;&lt;_modified&gt;61493545&lt;/_modified&gt;&lt;_impact_factor&gt;   4.951&lt;/_impact_factor&gt;&lt;_collection_scope&gt;SCI;SCIE;&lt;/_collection_scope&gt;&lt;/Details&gt;&lt;Extra&gt;&lt;DBUID&gt;{F96A950B-833F-4880-A151-76DA2D6A2879}&lt;/DBUID&gt;&lt;/Extra&gt;&lt;/Item&gt;&lt;/References&gt;&lt;/Group&gt;&lt;/Citation&gt;_x000a_"/>
    <w:docVar w:name="NE.Ref{8B9F11DE-63F4-402E-B25E-46D9BD436F9F}" w:val=" ADDIN NE.Ref.{8B9F11DE-63F4-402E-B25E-46D9BD436F9F}&lt;Citation&gt;&lt;Group&gt;&lt;References&gt;&lt;Item&gt;&lt;ID&gt;470&lt;/ID&gt;&lt;UID&gt;{F24044DD-B185-431E-A65F-5C98CBA54B1E}&lt;/UID&gt;&lt;Title&gt;EWS-ATF1 fusion transcripts in gastrointestinal tumors previously diagnosed as malignant melanoma.&lt;/Title&gt;&lt;Template&gt;Journal Article&lt;/Template&gt;&lt;Star&gt;0&lt;/Star&gt;&lt;Tag&gt;0&lt;/Tag&gt;&lt;Author&gt;Covinsky, M; Gong, S; Rajaram, V; Perry, A; Pfeifer, J&lt;/Author&gt;&lt;Year&gt;2005&lt;/Year&gt;&lt;Details&gt;&lt;_issue&gt;1&lt;/_issue&gt;&lt;_journal&gt;Human Pathlogy&lt;/_journal&gt;&lt;_pages&gt;74-81&lt;/_pages&gt;&lt;_volume&gt;36&lt;/_volume&gt;&lt;_created&gt;61493543&lt;/_created&gt;&lt;_modified&gt;61493545&lt;/_modified&gt;&lt;/Details&gt;&lt;Extra&gt;&lt;DBUID&gt;{F96A950B-833F-4880-A151-76DA2D6A2879}&lt;/DBUID&gt;&lt;/Extra&gt;&lt;/Item&gt;&lt;/References&gt;&lt;/Group&gt;&lt;Group&gt;&lt;References&gt;&lt;Item&gt;&lt;ID&gt;479&lt;/ID&gt;&lt;UID&gt;{BED0B451-ADBA-43F7-A4A1-D627DD3E9E82}&lt;/UID&gt;&lt;Title&gt;Clear cell sarcoma of the stomach.&lt;/Title&gt;&lt;Template&gt;Journal Article&lt;/Template&gt;&lt;Star&gt;0&lt;/Star&gt;&lt;Tag&gt;0&lt;/Tag&gt;&lt;Author&gt;Lagmay, J P; Ranalli, M; Arcila, M; Baker, P&lt;/Author&gt;&lt;Year&gt;2009&lt;/Year&gt;&lt;Details&gt;&lt;_issue&gt;2&lt;/_issue&gt;&lt;_journal&gt;Pediatric Blood &amp;amp; Cancer&lt;/_journal&gt;&lt;_pages&gt;214–216&lt;/_pages&gt;&lt;_volume&gt;53&lt;/_volume&gt;&lt;_created&gt;61493545&lt;/_created&gt;&lt;_modified&gt;61493545&lt;/_modified&gt;&lt;_impact_factor&gt;   2.634&lt;/_impact_factor&gt;&lt;_collection_scope&gt;SCI;SCIE;&lt;/_collection_scope&gt;&lt;/Details&gt;&lt;Extra&gt;&lt;DBUID&gt;{F96A950B-833F-4880-A151-76DA2D6A2879}&lt;/DBUID&gt;&lt;/Extra&gt;&lt;/Item&gt;&lt;/References&gt;&lt;/Group&gt;&lt;Group&gt;&lt;References&gt;&lt;Item&gt;&lt;ID&gt;500&lt;/ID&gt;&lt;UID&gt;{AC52FEA3-109A-46DF-B17A-DA90E74F6193}&lt;/UID&gt;&lt;Title&gt;Detection and characterization of EWSR1/ATF1 and EWSR1/CREB1 chimeric transcripts in clear cell sarcoma (melanoma of soft parts).&lt;/Title&gt;&lt;Template&gt;Journal Article&lt;/Template&gt;&lt;Star&gt;0&lt;/Star&gt;&lt;Tag&gt;0&lt;/Tag&gt;&lt;Author&gt;Wang, W L; Mayordomo, E; Zhang, W; Hernandez, V S; Tuvin, D; Garcia, L; Lev, D C; Lazar, A J; Lópezterrada, D&lt;/Author&gt;&lt;Year&gt;2009&lt;/Year&gt;&lt;Details&gt;&lt;_issue&gt;9&lt;/_issue&gt;&lt;_journal&gt;Modern Pathology An Official Journal of the United States &amp;amp; Canadian Academy of Pathology Inc&lt;/_journal&gt;&lt;_pages&gt;1201-1209&lt;/_pages&gt;&lt;_volume&gt;22&lt;/_volume&gt;&lt;_created&gt;61493549&lt;/_created&gt;&lt;_modified&gt;61493550&lt;/_modified&gt;&lt;/Details&gt;&lt;Extra&gt;&lt;DBUID&gt;{F96A950B-833F-4880-A151-76DA2D6A2879}&lt;/DBUID&gt;&lt;/Extra&gt;&lt;/Item&gt;&lt;/References&gt;&lt;/Group&gt;&lt;Group&gt;&lt;References&gt;&lt;Item&gt;&lt;ID&gt;501&lt;/ID&gt;&lt;UID&gt;{FE223CEC-B0C2-4F82-BAAE-E1A5486CC7F4}&lt;/UID&gt;&lt;Title&gt;Absence of mutations of the BRAF gene in malignant melanoma of soft parts (clear cell sarcoma of tendons and aponeuroses).&lt;/Title&gt;&lt;Template&gt;Journal Article&lt;/Template&gt;&lt;Star&gt;0&lt;/Star&gt;&lt;Tag&gt;0&lt;/Tag&gt;&lt;Author&gt;Panagopoulos, I; Mertens, F; Isaksson, M; Mandahl, N&lt;/Author&gt;&lt;Year&gt;2005&lt;/Year&gt;&lt;Details&gt;&lt;_issue&gt;1&lt;/_issue&gt;&lt;_journal&gt;Cancer Genetics &amp;amp; Cytogenetics&lt;/_journal&gt;&lt;_pages&gt;74-6&lt;/_pages&gt;&lt;_volume&gt;156&lt;/_volume&gt;&lt;_created&gt;61493549&lt;/_created&gt;&lt;_modified&gt;61493551&lt;/_modified&gt;&lt;/Details&gt;&lt;Extra&gt;&lt;DBUID&gt;{F96A950B-833F-4880-A151-76DA2D6A2879}&lt;/DBUID&gt;&lt;/Extra&gt;&lt;/Item&gt;&lt;/References&gt;&lt;/Group&gt;&lt;Group&gt;&lt;References&gt;&lt;Item&gt;&lt;ID&gt;502&lt;/ID&gt;&lt;UID&gt;{D8A9DB6C-FD01-4674-9C49-57BDF309D75D}&lt;/UID&gt;&lt;Title&gt;Molecular genetic characterization of the EWS/ATF1 fusion gene in clear cell sarcoma of tendons and aponeuroses.&lt;/Title&gt;&lt;Template&gt;Journal Article&lt;/Template&gt;&lt;Star&gt;0&lt;/Star&gt;&lt;Tag&gt;0&lt;/Tag&gt;&lt;Author&gt;Panagopoulos, I; Mertens, F; Debiec, Rychter M; Isaksson, M; Limon, J; Kardas, I; Domanski, H A; Sciot, R; Perek, D; Crnalic, S&lt;/Author&gt;&lt;Year&gt;2002&lt;/Year&gt;&lt;Details&gt;&lt;_issue&gt;4&lt;/_issue&gt;&lt;_journal&gt;International Journal of Cancer&lt;/_journal&gt;&lt;_pages&gt;560-567&lt;/_pages&gt;&lt;_volume&gt;99&lt;/_volume&gt;&lt;_created&gt;61493549&lt;/_created&gt;&lt;_modified&gt;61493551&lt;/_modified&gt;&lt;_impact_factor&gt;   5.531&lt;/_impact_factor&gt;&lt;_collection_scope&gt;SCI;SCIE;&lt;/_collection_scope&gt;&lt;/Details&gt;&lt;Extra&gt;&lt;DBUID&gt;{F96A950B-833F-4880-A151-76DA2D6A2879}&lt;/DBUID&gt;&lt;/Extra&gt;&lt;/Item&gt;&lt;/References&gt;&lt;/Group&gt;&lt;Group&gt;&lt;References&gt;&lt;Item&gt;&lt;ID&gt;503&lt;/ID&gt;&lt;UID&gt;{2C873731-D68A-4A27-92A8-EE3C55812C81}&lt;/UID&gt;&lt;Title&gt;Malignant melanoma is genetically distinct from clear cell sarcoma of tendons and aponeurosis (malignant melanoma of soft parts)&lt;/Title&gt;&lt;Template&gt;Journal Article&lt;/Template&gt;&lt;Star&gt;0&lt;/Star&gt;&lt;Tag&gt;0&lt;/Tag&gt;&lt;Author&gt;Langezaal, S M; Roggen, J F Graadt Van; Cletonjansen, A M; Baelde, J J; Hogendoorn, P C W&lt;/Author&gt;&lt;Year&gt;2001&lt;/Year&gt;&lt;Details&gt;&lt;_issue&gt;4&lt;/_issue&gt;&lt;_journal&gt;British Journal of Cancer&lt;/_journal&gt;&lt;_pages&gt;535-8&lt;/_pages&gt;&lt;_volume&gt;84&lt;/_volume&gt;&lt;_created&gt;61493550&lt;/_created&gt;&lt;_modified&gt;61493551&lt;/_modified&gt;&lt;_impact_factor&gt;   5.569&lt;/_impact_factor&gt;&lt;_collection_scope&gt;SCI;SCIE;&lt;/_collection_scope&gt;&lt;/Details&gt;&lt;Extra&gt;&lt;DBUID&gt;{F96A950B-833F-4880-A151-76DA2D6A2879}&lt;/DBUID&gt;&lt;/Extra&gt;&lt;/Item&gt;&lt;/References&gt;&lt;/Group&gt;&lt;/Citation&gt;_x000a_"/>
    <w:docVar w:name="NE.Ref{8D26F0F3-300A-4703-AEC0-E4C91ABCC085}" w:val=" ADDIN NE.Ref.{8D26F0F3-300A-4703-AEC0-E4C91ABCC085}&lt;Citation&gt;&lt;Group&gt;&lt;References&gt;&lt;Item&gt;&lt;ID&gt;491&lt;/ID&gt;&lt;UID&gt;{9508CF00-D781-40CE-86B7-1C548CF86401}&lt;/UID&gt;&lt;Title&gt;Absence of 19 known hotspot oncogenic mutations in soft tissue clear cell sarcoma: two cases report with review of the literature&lt;/Title&gt;&lt;Template&gt;Journal Article&lt;/Template&gt;&lt;Star&gt;0&lt;/Star&gt;&lt;Tag&gt;0&lt;/Tag&gt;&lt;Author&gt;Liu, Chunxia; Ren, Yan; Li, Xiaoying; Cao, Yuwen; Chen, Yunzhao; Cui, Xiaobin; Li, Li; Li, Feng&lt;/Author&gt;&lt;Year&gt;2014&lt;/Year&gt;&lt;Details&gt;&lt;_issue&gt;8&lt;/_issue&gt;&lt;_journal&gt;International Journal of Clinical &amp;amp; Experimental Pathology&lt;/_journal&gt;&lt;_pages&gt;5242-9&lt;/_pages&gt;&lt;_volume&gt;7&lt;/_volume&gt;&lt;_created&gt;61493548&lt;/_created&gt;&lt;_modified&gt;61493548&lt;/_modified&gt;&lt;/Details&gt;&lt;Extra&gt;&lt;DBUID&gt;{F96A950B-833F-4880-A151-76DA2D6A2879}&lt;/DBUID&gt;&lt;/Extra&gt;&lt;/Item&gt;&lt;/References&gt;&lt;/Group&gt;&lt;/Citation&gt;_x000a_"/>
    <w:docVar w:name="NE.Ref{9E9F4348-6481-4E94-B17D-E6E193F8EB05}" w:val=" ADDIN NE.Ref.{9E9F4348-6481-4E94-B17D-E6E193F8EB05}&lt;Citation&gt;&lt;Group&gt;&lt;References&gt;&lt;Item&gt;&lt;ID&gt;488&lt;/ID&gt;&lt;UID&gt;{57A1448E-A242-4ADE-AE7F-1AE855C27D52}&lt;/UID&gt;&lt;Title&gt;Clear cell sarcoma of gastrointestinal tract: clinicopathologic analyses and review of literatures&lt;/Title&gt;&lt;Template&gt;Journal Article&lt;/Template&gt;&lt;Star&gt;0&lt;/Star&gt;&lt;Tag&gt;0&lt;/Tag&gt;&lt;Author&gt;Huang, Hui Fen; Liu, Qian; Hong, B U; Chen, Min; Chen, Hui Jiao; Lin, Ying Ying; Zhang, Hong Ying; Pathology, Department Of; Hospital, West China; University, Sichuan&lt;/Author&gt;&lt;Year&gt;2014&lt;/Year&gt;&lt;Details&gt;&lt;_issue&gt;4&lt;/_issue&gt;&lt;_journal&gt;Chinese Journal of Clinical &amp;amp; Experimental Pathology&lt;/_journal&gt;&lt;_pages&gt;383-388&lt;/_pages&gt;&lt;_volume&gt;30&lt;/_volume&gt;&lt;_created&gt;61493547&lt;/_created&gt;&lt;_modified&gt;61493552&lt;/_modified&gt;&lt;/Details&gt;&lt;Extra&gt;&lt;DBUID&gt;{F96A950B-833F-4880-A151-76DA2D6A2879}&lt;/DBUID&gt;&lt;/Extra&gt;&lt;/Item&gt;&lt;/References&gt;&lt;/Group&gt;&lt;/Citation&gt;_x000a_"/>
    <w:docVar w:name="NE.Ref{A050F626-BB03-4613-B18F-0E454DDBCC79}" w:val=" ADDIN NE.Ref.{A050F626-BB03-4613-B18F-0E454DDBCC79}&lt;Citation&gt;&lt;Group&gt;&lt;References&gt;&lt;Item&gt;&lt;ID&gt;457&lt;/ID&gt;&lt;UID&gt;{9E75777D-6D6D-4115-9E21-DE86073B629D}&lt;/UID&gt;&lt;Title&gt;Clear Cell Sarcoma (Malignant Melanoma) of Soft Parts: A Clinicopathologic Study of 52 Cases&lt;/Title&gt;&lt;Template&gt;Journal Article&lt;/Template&gt;&lt;Star&gt;0&lt;/Star&gt;&lt;Tag&gt;5&lt;/Tag&gt;&lt;Author&gt;Hocar, O; Le, Cesne A; Berissi, S; Terrier, P; Bonvalot, S; Vanel, D; Auperin, A; Le, Pechoux C; Bui, B; Coindre, J M&lt;/Author&gt;&lt;Year&gt;2012&lt;/Year&gt;&lt;Details&gt;&lt;_issue&gt;6&lt;/_issue&gt;&lt;_journal&gt;Dermatology Research &amp;amp; Practice&lt;/_journal&gt;&lt;_pages&gt;: 984096.&lt;/_pages&gt;&lt;_volume&gt;2012&lt;/_volume&gt;&lt;_created&gt;61492352&lt;/_created&gt;&lt;_modified&gt;61492355&lt;/_modified&gt;&lt;/Details&gt;&lt;Extra&gt;&lt;DBUID&gt;{F96A950B-833F-4880-A151-76DA2D6A2879}&lt;/DBUID&gt;&lt;/Extra&gt;&lt;/Item&gt;&lt;/References&gt;&lt;/Group&gt;&lt;/Citation&gt;_x000a_"/>
    <w:docVar w:name="NE.Ref{A4674D85-5320-4823-A023-A5E2530B5B09}" w:val=" ADDIN NE.Ref.{A4674D85-5320-4823-A023-A5E2530B5B09}&lt;Citation&gt;&lt;Group&gt;&lt;References&gt;&lt;Item&gt;&lt;ID&gt;461&lt;/ID&gt;&lt;UID&gt;{071CE1F9-9787-449F-A0E9-196A754B1950}&lt;/UID&gt;&lt;Title&gt;Malignant neuroendocrine tumor of the jejunum with osteoclast-like giant cells. Enzyme histochemistry distinguishes tumor cells from giant cells.&lt;/Title&gt;&lt;Template&gt;Journal Article&lt;/Template&gt;&lt;Star&gt;0&lt;/Star&gt;&lt;Tag&gt;0&lt;/Tag&gt;&lt;Author&gt;Alpers, C E; Beckstead, J H&lt;/Author&gt;&lt;Year&gt;1985&lt;/Year&gt;&lt;Details&gt;&lt;_issue&gt;1&lt;/_issue&gt;&lt;_journal&gt;American Journal of Surgical Pathology&lt;/_journal&gt;&lt;_pages&gt;57-64&lt;/_pages&gt;&lt;_volume&gt;9&lt;/_volume&gt;&lt;_created&gt;61493520&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62&lt;/ID&gt;&lt;UID&gt;{2F9AD6E4-4677-4F86-B499-2DF281A11643}&lt;/UID&gt;&lt;Title&gt;Clear cell sarcoma of the ileum: the crucial role of cytogenetics for the diagnosis.&lt;/Title&gt;&lt;Template&gt;Journal Article&lt;/Template&gt;&lt;Star&gt;0&lt;/Star&gt;&lt;Tag&gt;0&lt;/Tag&gt;&lt;Author&gt;Donner, L R; Trompler, R A; Dobin, S&lt;/Author&gt;&lt;Year&gt;1998&lt;/Year&gt;&lt;Details&gt;&lt;_issue&gt;1&lt;/_issue&gt;&lt;_journal&gt;American Journal of Surgical Pathology&lt;/_journal&gt;&lt;_pages&gt;121-4&lt;/_pages&gt;&lt;_volume&gt;22&lt;/_volume&gt;&lt;_created&gt;61493521&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63&lt;/ID&gt;&lt;UID&gt;{371F8CAA-1FBE-412C-90D1-90AB2D097E1F}&lt;/UID&gt;&lt;Title&gt;Clear cell sarcoma arising in the transverse colon.&lt;/Title&gt;&lt;Template&gt;Journal Article&lt;/Template&gt;&lt;Star&gt;0&lt;/Star&gt;&lt;Tag&gt;0&lt;/Tag&gt;&lt;Author&gt;Fukuda, T; Kakihara, T; Baba, K; Yamaki, T; Yamaguchi, T; Suzuki, T&lt;/Author&gt;&lt;Year&gt;2000&lt;/Year&gt;&lt;Details&gt;&lt;_issue&gt;5&lt;/_issue&gt;&lt;_journal&gt;Pathology International&lt;/_journal&gt;&lt;_pages&gt;412-416&lt;/_pages&gt;&lt;_volume&gt;50&lt;/_volume&gt;&lt;_created&gt;61493521&lt;/_created&gt;&lt;_modified&gt;61493545&lt;/_modified&gt;&lt;_impact_factor&gt;   1.425&lt;/_impact_factor&gt;&lt;_collection_scope&gt;SCI;SCIE;&lt;/_collection_scope&gt;&lt;/Details&gt;&lt;Extra&gt;&lt;DBUID&gt;{F96A950B-833F-4880-A151-76DA2D6A2879}&lt;/DBUID&gt;&lt;/Extra&gt;&lt;/Item&gt;&lt;/References&gt;&lt;/Group&gt;&lt;Group&gt;&lt;References&gt;&lt;Item&gt;&lt;ID&gt;465&lt;/ID&gt;&lt;UID&gt;{48491081-C384-4534-A5EF-3C8DC42218ED}&lt;/UID&gt;&lt;Title&gt;Clear cell sarcoma of the stomach&lt;/Title&gt;&lt;Template&gt;Journal Article&lt;/Template&gt;&lt;Star&gt;0&lt;/Star&gt;&lt;Tag&gt;0&lt;/Tag&gt;&lt;Author&gt;Pauwels P, Debiec Rychter M Sciot&lt;/Author&gt;&lt;Year&gt;2002&lt;/Year&gt;&lt;Details&gt;&lt;_journal&gt;Histopathology&lt;/_journal&gt;&lt;_issue&gt;41&lt;/_issue&gt;&lt;_volume&gt;6&lt;/_volume&gt;&lt;_pages&gt;526-530&lt;/_pages&gt;&lt;_accessed&gt;61493540&lt;/_accessed&gt;&lt;_impact_factor&gt;   3.425&lt;/_impact_factor&gt;&lt;_collection_scope&gt;SCI;SCIE;&lt;/_collection_scope&gt;&lt;_created&gt;61493540&lt;/_created&gt;&lt;_modified&gt;61493540&lt;/_modified&gt;&lt;/Details&gt;&lt;Extra&gt;&lt;DBUID&gt;{F96A950B-833F-4880-A151-76DA2D6A2879}&lt;/DBUID&gt;&lt;/Extra&gt;&lt;/Item&gt;&lt;/References&gt;&lt;/Group&gt;&lt;Group&gt;&lt;References&gt;&lt;Item&gt;&lt;ID&gt;467&lt;/ID&gt;&lt;UID&gt;{22F3F972-C202-4EBF-AED5-E460AF050FBE}&lt;/UID&gt;&lt;Title&gt;An osteoclast-rich tumor of the gastrointestinal tract with features resembling clear cell sarcoma of soft parts: reports of 6 cases of a GIST simulator.&lt;/Title&gt;&lt;Template&gt;Journal Article&lt;/Template&gt;&lt;Star&gt;0&lt;/Star&gt;&lt;Tag&gt;0&lt;/Tag&gt;&lt;Author&gt;Zambrano, E; Reyes-Mugica, M; Franchi, A; Rosai, J&lt;/Author&gt;&lt;Year&gt;2003&lt;/Year&gt;&lt;Details&gt;&lt;_issue&gt;2&lt;/_issue&gt;&lt;_journal&gt;International Journal of Surgical Pathology&lt;/_journal&gt;&lt;_pages&gt;75-81&lt;/_pages&gt;&lt;_volume&gt;11&lt;/_volume&gt;&lt;_created&gt;61493543&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72&lt;/ID&gt;&lt;UID&gt;{A1027D3E-3222-42D2-B369-5F08544F5352}&lt;/UID&gt;&lt;Title&gt;Clear cell sarcoma-like tumor with osteoclast-like giant cells in the small bowel: further evidence for a new tumor entity.&lt;/Title&gt;&lt;Template&gt;Journal Article&lt;/Template&gt;&lt;Star&gt;0&lt;/Star&gt;&lt;Tag&gt;0&lt;/Tag&gt;&lt;Author&gt;Friedrichs, N; Testi, M A; Moiraghi, L; Modena, P; Paggen, E; Plötner, A; Wiechmann, V; Mantovani-Löffler, L; Merkelbach-Bruse, S; Buettner, R&lt;/Author&gt;&lt;Year&gt;2005&lt;/Year&gt;&lt;Details&gt;&lt;_issue&gt;4&lt;/_issue&gt;&lt;_journal&gt;International Journal of Surgical Pathology&lt;/_journal&gt;&lt;_pages&gt;313-8&lt;/_pages&gt;&lt;_volume&gt;13&lt;/_volume&gt;&lt;_created&gt;61493544&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74&lt;/ID&gt;&lt;UID&gt;{B632EC5F-6FCF-4FDE-8AAD-C5068EAC3938}&lt;/UID&gt;&lt;Title&gt;EWS-CREB1: a recurrent variant fusion in clear cell sarcoma--association with gastrointestinal location and absence of melanocytic differentiation.&lt;/Title&gt;&lt;Template&gt;Journal Article&lt;/Template&gt;&lt;Star&gt;0&lt;/Star&gt;&lt;Tag&gt;0&lt;/Tag&gt;&lt;Author&gt;Antonescu, C R; Nafa, K; Segal, N H; Dal, Cin P; Ladanyi, M&lt;/Author&gt;&lt;Year&gt;2006&lt;/Year&gt;&lt;Details&gt;&lt;_issue&gt;18&lt;/_issue&gt;&lt;_journal&gt;Clinical Cancer Research&lt;/_journal&gt;&lt;_pages&gt;5356-62&lt;/_pages&gt;&lt;_volume&gt;12&lt;/_volume&gt;&lt;_created&gt;61493544&lt;/_created&gt;&lt;_modified&gt;61493545&lt;/_modified&gt;&lt;_impact_factor&gt;   8.738&lt;/_impact_factor&gt;&lt;_collection_scope&gt;SCI;SCIE;&lt;/_collection_scope&gt;&lt;/Details&gt;&lt;Extra&gt;&lt;DBUID&gt;{F96A950B-833F-4880-A151-76DA2D6A2879}&lt;/DBUID&gt;&lt;/Extra&gt;&lt;/Item&gt;&lt;/References&gt;&lt;/Group&gt;&lt;Group&gt;&lt;References&gt;&lt;Item&gt;&lt;ID&gt;478&lt;/ID&gt;&lt;UID&gt;{7FB3C5A0-B85C-4446-91C3-9949310CB72E}&lt;/UID&gt;&lt;Title&gt;Intestinal clear cell sarcoma with melanocytic differentiation and EWS [corrected] rearrangement: report of a case.&lt;/Title&gt;&lt;Template&gt;Journal Article&lt;/Template&gt;&lt;Star&gt;0&lt;/Star&gt;&lt;Tag&gt;0&lt;/Tag&gt;&lt;Author&gt;Abdulkader, I; Cameselle-Teijeiro, J; De, Alava E; Ruiz-Ponte, C; Used-Aznar, M M; Forteza, J&lt;/Author&gt;&lt;Year&gt;2008&lt;/Year&gt;&lt;Details&gt;&lt;_issue&gt;2&lt;/_issue&gt;&lt;_journal&gt;International Journal of Surgical Pathology&lt;/_journal&gt;&lt;_pages&gt;189-93&lt;/_pages&gt;&lt;_volume&gt;16&lt;/_volume&gt;&lt;_created&gt;61493545&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82&lt;/ID&gt;&lt;UID&gt;{60244603-1CB9-496B-83F1-927DDBE4477A}&lt;/UID&gt;&lt;Title&gt;Intra-abdominal clear-cell sarcoma: a report of 3 cases, including 1 case with unusual morphological features, and review of the literature.&lt;/Title&gt;&lt;Template&gt;Journal Article&lt;/Template&gt;&lt;Star&gt;0&lt;/Star&gt;&lt;Tag&gt;0&lt;/Tag&gt;&lt;Author&gt;Shenjere, P; Salman, W D; Singh, M; Mangham, D C; Williams, A; Eyden, B P; Howard, N; Knight, B; Banerjee, S S&lt;/Author&gt;&lt;Year&gt;2011&lt;/Year&gt;&lt;Details&gt;&lt;_issue&gt;4&lt;/_issue&gt;&lt;_journal&gt;International Journal of Surgical Pathology&lt;/_journal&gt;&lt;_pages&gt;378-85&lt;/_pages&gt;&lt;_volume&gt;20&lt;/_volume&gt;&lt;_created&gt;61493546&lt;/_created&gt;&lt;_modified&gt;61493546&lt;/_modified&gt;&lt;_impact_factor&gt;   0.782&lt;/_impact_factor&gt;&lt;_collection_scope&gt;SCIE;&lt;/_collection_scope&gt;&lt;/Details&gt;&lt;Extra&gt;&lt;DBUID&gt;{F96A950B-833F-4880-A151-76DA2D6A2879}&lt;/DBUID&gt;&lt;/Extra&gt;&lt;/Item&gt;&lt;/References&gt;&lt;/Group&gt;&lt;Group&gt;&lt;References&gt;&lt;Item&gt;&lt;ID&gt;484&lt;/ID&gt;&lt;UID&gt;{0D7BCAD6-DB63-4370-8277-2EFF2A5E355B}&lt;/UID&gt;&lt;Title&gt;Clear cell sarcoma of the gastrointestinal tract after very low-dose therapeutic radiation therapy: a case report.&lt;/Title&gt;&lt;Template&gt;Journal Article&lt;/Template&gt;&lt;Star&gt;0&lt;/Star&gt;&lt;Tag&gt;0&lt;/Tag&gt;&lt;Author&gt;Yang, J C; Chou, A J; Oeffinger, K C; La Quaglia, M P; Wolden, S L&lt;/Author&gt;&lt;Year&gt;2012&lt;/Year&gt;&lt;Details&gt;&lt;_issue&gt;10&lt;/_issue&gt;&lt;_journal&gt;Journal of Pediatric Surgery&lt;/_journal&gt;&lt;_pages&gt;1943-5&lt;/_pages&gt;&lt;_volume&gt;47&lt;/_volume&gt;&lt;_created&gt;61493546&lt;/_created&gt;&lt;_modified&gt;61493547&lt;/_modified&gt;&lt;_impact_factor&gt;   1.733&lt;/_impact_factor&gt;&lt;_collection_scope&gt;SCI;SCIE;&lt;/_collection_scope&gt;&lt;/Details&gt;&lt;Extra&gt;&lt;DBUID&gt;{F96A950B-833F-4880-A151-76DA2D6A2879}&lt;/DBUID&gt;&lt;/Extra&gt;&lt;/Item&gt;&lt;/References&gt;&lt;/Group&gt;&lt;Group&gt;&lt;References&gt;&lt;Item&gt;&lt;ID&gt;486&lt;/ID&gt;&lt;UID&gt;{39C518A4-2925-456D-B12A-54655389ED41}&lt;/UID&gt;&lt;Title&gt;Clear cell sarcoma of the ileum: report of a case and review of the literature.&lt;/Title&gt;&lt;Template&gt;Journal Article&lt;/Template&gt;&lt;Star&gt;0&lt;/Star&gt;&lt;Tag&gt;0&lt;/Tag&gt;&lt;Author&gt;D&amp;apos;Amico, F E; Ruffolo, C; Romeo, S; Massani, M; Dei Tos, A P; Bassi, N&lt;/Author&gt;&lt;Year&gt;2012&lt;/Year&gt;&lt;Details&gt;&lt;_issue&gt;4&lt;/_issue&gt;&lt;_journal&gt;International Journal of Surgical Pathology&lt;/_journal&gt;&lt;_pages&gt;401-6&lt;/_pages&gt;&lt;_volume&gt;20&lt;/_volume&gt;&lt;_created&gt;61493546&lt;/_created&gt;&lt;_modified&gt;61493546&lt;/_modified&gt;&lt;_impact_factor&gt;   0.782&lt;/_impact_factor&gt;&lt;_collection_scope&gt;SCIE;&lt;/_collection_scope&gt;&lt;/Details&gt;&lt;Extra&gt;&lt;DBUID&gt;{F96A950B-833F-4880-A151-76DA2D6A2879}&lt;/DBUID&gt;&lt;/Extra&gt;&lt;/Item&gt;&lt;/References&gt;&lt;/Group&gt;&lt;Group&gt;&lt;References&gt;&lt;Item&gt;&lt;ID&gt;488&lt;/ID&gt;&lt;UID&gt;{57A1448E-A242-4ADE-AE7F-1AE855C27D52}&lt;/UID&gt;&lt;Title&gt;Clear cell sarcoma of gastrointestinal tract: clinicopathologic analyses and review of literatures&lt;/Title&gt;&lt;Template&gt;Journal Article&lt;/Template&gt;&lt;Star&gt;0&lt;/Star&gt;&lt;Tag&gt;0&lt;/Tag&gt;&lt;Author&gt;Huang, Hui Fen; Liu, Qian; Hong, B U; Chen, Min; Chen, Hui Jiao; Lin, Ying Ying; Zhang, Hong Ying; Pathology, Department Of; Hospital, West China; University, Sichuan&lt;/Author&gt;&lt;Year&gt;2014&lt;/Year&gt;&lt;Details&gt;&lt;_issue&gt;4&lt;/_issue&gt;&lt;_journal&gt;Chinese Journal of Clinical &amp;amp; Experimental Pathology&lt;/_journal&gt;&lt;_pages&gt;383-388&lt;/_pages&gt;&lt;_volume&gt;30&lt;/_volume&gt;&lt;_created&gt;61493547&lt;/_created&gt;&lt;_modified&gt;61493552&lt;/_modified&gt;&lt;/Details&gt;&lt;Extra&gt;&lt;DBUID&gt;{F96A950B-833F-4880-A151-76DA2D6A2879}&lt;/DBUID&gt;&lt;/Extra&gt;&lt;/Item&gt;&lt;/References&gt;&lt;/Group&gt;&lt;Group&gt;&lt;References&gt;&lt;Item&gt;&lt;ID&gt;494&lt;/ID&gt;&lt;UID&gt;{1AD5D70E-B7A3-4D53-9A9E-7E39D4E4892A}&lt;/UID&gt;&lt;Title&gt;Clear Cell Sarcoma-Like Tumor of the Gastrointestinal Tract: A Case Report and Review of the Literature.&lt;/Title&gt;&lt;Template&gt;Journal Article&lt;/Template&gt;&lt;Star&gt;0&lt;/Star&gt;&lt;Tag&gt;0&lt;/Tag&gt;&lt;Author&gt;Yegen, G; Güllüoğlu, M; Mete, O; Onder, S; Kapran, Y&lt;/Author&gt;&lt;Year&gt;2015&lt;/Year&gt;&lt;Details&gt;&lt;_issue&gt;1&lt;/_issue&gt;&lt;_journal&gt;International Journal of Surgical Pathology&lt;/_journal&gt;&lt;_pages&gt;61-7&lt;/_pages&gt;&lt;_volume&gt;23&lt;/_volume&gt;&lt;_created&gt;61493548&lt;/_created&gt;&lt;_modified&gt;61493551&lt;/_modified&gt;&lt;_impact_factor&gt;   0.782&lt;/_impact_factor&gt;&lt;_collection_scope&gt;SCIE;&lt;/_collection_scope&gt;&lt;/Details&gt;&lt;Extra&gt;&lt;DBUID&gt;{F96A950B-833F-4880-A151-76DA2D6A2879}&lt;/DBUID&gt;&lt;/Extra&gt;&lt;/Item&gt;&lt;/References&gt;&lt;/Group&gt;&lt;Group&gt;&lt;References&gt;&lt;Item&gt;&lt;ID&gt;496&lt;/ID&gt;&lt;UID&gt;{DE69D6F8-A31D-463E-87B0-64F0E935133A}&lt;/UID&gt;&lt;Title&gt;Small intestinal clear cell sarcoma in gestation period masquerading as an abdominal abscess&lt;/Title&gt;&lt;Template&gt;Journal Article&lt;/Template&gt;&lt;Star&gt;0&lt;/Star&gt;&lt;Tag&gt;0&lt;/Tag&gt;&lt;Author&gt;Chen, L; Zhou, A P&lt;/Author&gt;&lt;Year&gt;2016&lt;/Year&gt;&lt;Details&gt;&lt;_issue&gt;4&lt;/_issue&gt;&lt;_journal&gt;Clinical Misdiagnosis and Mistherapy&lt;/_journal&gt;&lt;_pages&gt;33-34&lt;/_pages&gt;&lt;_volume&gt;29&lt;/_volume&gt;&lt;_created&gt;61493548&lt;/_created&gt;&lt;_modified&gt;61493555&lt;/_modified&gt;&lt;_collection_scope&gt;中国科技核心期刊;&lt;/_collection_scope&gt;&lt;_accessed&gt;61493555&lt;/_accessed&gt;&lt;/Details&gt;&lt;Extra&gt;&lt;DBUID&gt;{F96A950B-833F-4880-A151-76DA2D6A2879}&lt;/DBUID&gt;&lt;/Extra&gt;&lt;/Item&gt;&lt;/References&gt;&lt;/Group&gt;&lt;/Citation&gt;_x000a_"/>
    <w:docVar w:name="NE.Ref{ACBF93AE-AC4B-4D47-80ED-AC0302844C52}" w:val=" ADDIN NE.Ref.{ACBF93AE-AC4B-4D47-80ED-AC0302844C52}&lt;Citation&gt;&lt;Group&gt;&lt;References&gt;&lt;Item&gt;&lt;ID&gt;460&lt;/ID&gt;&lt;UID&gt;{0A5B806C-9D08-44CF-A221-9D1975235D04}&lt;/UID&gt;&lt;Title&gt;Malignant gastrointestinal neuroectodermal tumor: clinicopathologic, immunohistochemical, ultrastructural, and molecular analysis of 16 cases with a reappraisal of clear cell sarcoma-like tumors of the gastrointestinal tract.&lt;/Title&gt;&lt;Template&gt;Journal Article&lt;/Template&gt;&lt;Star&gt;0&lt;/Star&gt;&lt;Tag&gt;0&lt;/Tag&gt;&lt;Author&gt;Stockman, D L; Miettinen, M; Suster, S; Spagnolo, D; Dominguez-Malagon, H; Hornick, J L; Adsay, V; Chou, P M; Amanuel, B; Vantuinen, P&lt;/Author&gt;&lt;Year&gt;2012&lt;/Year&gt;&lt;Details&gt;&lt;_issue&gt;6&lt;/_issue&gt;&lt;_journal&gt;American Journal of Surgical Pathology&lt;/_journal&gt;&lt;_pages&gt;857-68&lt;/_pages&gt;&lt;_volume&gt;36&lt;/_volume&gt;&lt;_created&gt;61492354&lt;/_created&gt;&lt;_modified&gt;61492355&lt;/_modified&gt;&lt;_impact_factor&gt;   4.951&lt;/_impact_factor&gt;&lt;_collection_scope&gt;SCI;SCIE;&lt;/_collection_scope&gt;&lt;/Details&gt;&lt;Extra&gt;&lt;DBUID&gt;{F96A950B-833F-4880-A151-76DA2D6A2879}&lt;/DBUID&gt;&lt;/Extra&gt;&lt;/Item&gt;&lt;/References&gt;&lt;/Group&gt;&lt;Group&gt;&lt;References&gt;&lt;Item&gt;&lt;ID&gt;461&lt;/ID&gt;&lt;UID&gt;{071CE1F9-9787-449F-A0E9-196A754B1950}&lt;/UID&gt;&lt;Title&gt;Malignant neuroendocrine tumor of the jejunum with osteoclast-like giant cells. Enzyme histochemistry distinguishes tumor cells from giant cells.&lt;/Title&gt;&lt;Template&gt;Journal Article&lt;/Template&gt;&lt;Star&gt;0&lt;/Star&gt;&lt;Tag&gt;0&lt;/Tag&gt;&lt;Author&gt;Alpers, C E; Beckstead, J H&lt;/Author&gt;&lt;Year&gt;1985&lt;/Year&gt;&lt;Details&gt;&lt;_issue&gt;1&lt;/_issue&gt;&lt;_journal&gt;American Journal of Surgical Pathology&lt;/_journal&gt;&lt;_pages&gt;57-64&lt;/_pages&gt;&lt;_volume&gt;9&lt;/_volume&gt;&lt;_created&gt;61493520&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62&lt;/ID&gt;&lt;UID&gt;{2F9AD6E4-4677-4F86-B499-2DF281A11643}&lt;/UID&gt;&lt;Title&gt;Clear cell sarcoma of the ileum: the crucial role of cytogenetics for the diagnosis.&lt;/Title&gt;&lt;Template&gt;Journal Article&lt;/Template&gt;&lt;Star&gt;0&lt;/Star&gt;&lt;Tag&gt;0&lt;/Tag&gt;&lt;Author&gt;Donner, L R; Trompler, R A; Dobin, S&lt;/Author&gt;&lt;Year&gt;1998&lt;/Year&gt;&lt;Details&gt;&lt;_issue&gt;1&lt;/_issue&gt;&lt;_journal&gt;American Journal of Surgical Pathology&lt;/_journal&gt;&lt;_pages&gt;121-4&lt;/_pages&gt;&lt;_volume&gt;22&lt;/_volume&gt;&lt;_created&gt;61493521&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63&lt;/ID&gt;&lt;UID&gt;{371F8CAA-1FBE-412C-90D1-90AB2D097E1F}&lt;/UID&gt;&lt;Title&gt;Clear cell sarcoma arising in the transverse colon.&lt;/Title&gt;&lt;Template&gt;Journal Article&lt;/Template&gt;&lt;Star&gt;0&lt;/Star&gt;&lt;Tag&gt;0&lt;/Tag&gt;&lt;Author&gt;Fukuda, T; Kakihara, T; Baba, K; Yamaki, T; Yamaguchi, T; Suzuki, T&lt;/Author&gt;&lt;Year&gt;2000&lt;/Year&gt;&lt;Details&gt;&lt;_issue&gt;5&lt;/_issue&gt;&lt;_journal&gt;Pathology International&lt;/_journal&gt;&lt;_pages&gt;412-416&lt;/_pages&gt;&lt;_volume&gt;50&lt;/_volume&gt;&lt;_created&gt;61493521&lt;/_created&gt;&lt;_modified&gt;61493545&lt;/_modified&gt;&lt;_impact_factor&gt;   1.425&lt;/_impact_factor&gt;&lt;_collection_scope&gt;SCI;SCIE;&lt;/_collection_scope&gt;&lt;/Details&gt;&lt;Extra&gt;&lt;DBUID&gt;{F96A950B-833F-4880-A151-76DA2D6A2879}&lt;/DBUID&gt;&lt;/Extra&gt;&lt;/Item&gt;&lt;/References&gt;&lt;/Group&gt;&lt;Group&gt;&lt;References&gt;&lt;Item&gt;&lt;ID&gt;465&lt;/ID&gt;&lt;UID&gt;{48491081-C384-4534-A5EF-3C8DC42218ED}&lt;/UID&gt;&lt;Title&gt;Clear cell sarcoma of the stomach&lt;/Title&gt;&lt;Template&gt;Journal Article&lt;/Template&gt;&lt;Star&gt;0&lt;/Star&gt;&lt;Tag&gt;0&lt;/Tag&gt;&lt;Author&gt;Pauwels P, Debiec Rychter M Sciot&lt;/Author&gt;&lt;Year&gt;2002&lt;/Year&gt;&lt;Details&gt;&lt;_journal&gt;Histopathology&lt;/_journal&gt;&lt;_issue&gt;41&lt;/_issue&gt;&lt;_volume&gt;6&lt;/_volume&gt;&lt;_pages&gt;526-530&lt;/_pages&gt;&lt;_accessed&gt;61493540&lt;/_accessed&gt;&lt;_impact_factor&gt;   3.425&lt;/_impact_factor&gt;&lt;_collection_scope&gt;SCI;SCIE;&lt;/_collection_scope&gt;&lt;_created&gt;61493540&lt;/_created&gt;&lt;_modified&gt;61493540&lt;/_modified&gt;&lt;/Details&gt;&lt;Extra&gt;&lt;DBUID&gt;{F96A950B-833F-4880-A151-76DA2D6A2879}&lt;/DBUID&gt;&lt;/Extra&gt;&lt;/Item&gt;&lt;/References&gt;&lt;/Group&gt;&lt;Group&gt;&lt;References&gt;&lt;Item&gt;&lt;ID&gt;467&lt;/ID&gt;&lt;UID&gt;{22F3F972-C202-4EBF-AED5-E460AF050FBE}&lt;/UID&gt;&lt;Title&gt;An osteoclast-rich tumor of the gastrointestinal tract with features resembling clear cell sarcoma of soft parts: reports of 6 cases of a GIST simulator.&lt;/Title&gt;&lt;Template&gt;Journal Article&lt;/Template&gt;&lt;Star&gt;0&lt;/Star&gt;&lt;Tag&gt;0&lt;/Tag&gt;&lt;Author&gt;Zambrano, E; Reyes-Mugica, M; Franchi, A; Rosai, J&lt;/Author&gt;&lt;Year&gt;2003&lt;/Year&gt;&lt;Details&gt;&lt;_issue&gt;2&lt;/_issue&gt;&lt;_journal&gt;International Journal of Surgical Pathology&lt;/_journal&gt;&lt;_pages&gt;75-81&lt;/_pages&gt;&lt;_volume&gt;11&lt;/_volume&gt;&lt;_created&gt;61493543&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68&lt;/ID&gt;&lt;UID&gt;{C511E2F6-6FF7-46C9-9E4B-4A91DACF7B72}&lt;/UID&gt;&lt;Title&gt;An unusual case of clear cell sarcoma arising in the jejunum highlights the diagnostic value of molecular genetic techniques in establishing a correct diagnosis&lt;/Title&gt;&lt;Template&gt;Journal Article&lt;/Template&gt;&lt;Star&gt;0&lt;/Star&gt;&lt;Tag&gt;0&lt;/Tag&gt;&lt;Author&gt;Achten, R; Debiec-Rychter, M; Wever, I De; Sciot, R&lt;/Author&gt;&lt;Year&gt;2005&lt;/Year&gt;&lt;Details&gt;&lt;_issue&gt;4&lt;/_issue&gt;&lt;_journal&gt;Histopathology&lt;/_journal&gt;&lt;_pages&gt;472–474&lt;/_pages&gt;&lt;_volume&gt;46&lt;/_volume&gt;&lt;_created&gt;61493543&lt;/_created&gt;&lt;_modified&gt;61493543&lt;/_modified&gt;&lt;_impact_factor&gt;   3.425&lt;/_impact_factor&gt;&lt;_collection_scope&gt;SCI;SCIE;&lt;/_collection_scope&gt;&lt;/Details&gt;&lt;Extra&gt;&lt;DBUID&gt;{F96A950B-833F-4880-A151-76DA2D6A2879}&lt;/DBUID&gt;&lt;/Extra&gt;&lt;/Item&gt;&lt;/References&gt;&lt;/Group&gt;&lt;Group&gt;&lt;References&gt;&lt;Item&gt;&lt;ID&gt;469&lt;/ID&gt;&lt;UID&gt;{6CF4AA50-BA41-4EDC-8265-C917E102D2EB}&lt;/UID&gt;&lt;Title&gt;Clear cell sarcoma of the small bowel: a potential pitfall. Case report.&lt;/Title&gt;&lt;Template&gt;Journal Article&lt;/Template&gt;&lt;Star&gt;0&lt;/Star&gt;&lt;Tag&gt;0&lt;/Tag&gt;&lt;Author&gt;Venkataraman, G; Quinn, A M; Williams, J; Hammadeh, R&lt;/Author&gt;&lt;Year&gt;2005&lt;/Year&gt;&lt;Details&gt;&lt;_issue&gt;10&lt;/_issue&gt;&lt;_journal&gt;APMIS&lt;/_journal&gt;&lt;_pages&gt;716-9&lt;/_pages&gt;&lt;_volume&gt;113&lt;/_volume&gt;&lt;_created&gt;61493543&lt;/_created&gt;&lt;_modified&gt;61493545&lt;/_modified&gt;&lt;_impact_factor&gt;   1.933&lt;/_impact_factor&gt;&lt;_collection_scope&gt;SCI;SCIE;&lt;/_collection_scope&gt;&lt;/Details&gt;&lt;Extra&gt;&lt;DBUID&gt;{F96A950B-833F-4880-A151-76DA2D6A2879}&lt;/DBUID&gt;&lt;/Extra&gt;&lt;/Item&gt;&lt;/References&gt;&lt;/Group&gt;&lt;Group&gt;&lt;References&gt;&lt;Item&gt;&lt;ID&gt;471&lt;/ID&gt;&lt;UID&gt;{8F8C1D08-2B9A-410F-A36B-643E25E70116}&lt;/UID&gt;&lt;Title&gt;Primary clear cell sarcoma of the ileum: an uncommon and misleading site.&lt;/Title&gt;&lt;Template&gt;Journal Article&lt;/Template&gt;&lt;Star&gt;0&lt;/Star&gt;&lt;Tag&gt;0&lt;/Tag&gt;&lt;Author&gt;Taminelli, L; Zaman, K; Gengler, C; Peloponissios, N; Bouzourene, H; Coindre, J M; Hostein, I; Guillou, L&lt;/Author&gt;&lt;Year&gt;2005&lt;/Year&gt;&lt;Details&gt;&lt;_issue&gt;4&lt;/_issue&gt;&lt;_journal&gt;Virchows Archiv&lt;/_journal&gt;&lt;_pages&gt;772-7&lt;/_pages&gt;&lt;_volume&gt;447&lt;/_volume&gt;&lt;_created&gt;61493544&lt;/_created&gt;&lt;_modified&gt;61493545&lt;/_modified&gt;&lt;_impact_factor&gt;   2.613&lt;/_impact_factor&gt;&lt;_collection_scope&gt;SCI;SCIE;&lt;/_collection_scope&gt;&lt;/Details&gt;&lt;Extra&gt;&lt;DBUID&gt;{F96A950B-833F-4880-A151-76DA2D6A2879}&lt;/DBUID&gt;&lt;/Extra&gt;&lt;/Item&gt;&lt;/References&gt;&lt;/Group&gt;&lt;Group&gt;&lt;References&gt;&lt;Item&gt;&lt;ID&gt;472&lt;/ID&gt;&lt;UID&gt;{A1027D3E-3222-42D2-B369-5F08544F5352}&lt;/UID&gt;&lt;Title&gt;Clear cell sarcoma-like tumor with osteoclast-like giant cells in the small bowel: further evidence for a new tumor entity.&lt;/Title&gt;&lt;Template&gt;Journal Article&lt;/Template&gt;&lt;Star&gt;0&lt;/Star&gt;&lt;Tag&gt;0&lt;/Tag&gt;&lt;Author&gt;Friedrichs, N; Testi, M A; Moiraghi, L; Modena, P; Paggen, E; Plötner, A; Wiechmann, V; Mantovani-Löffler, L; Merkelbach-Bruse, S; Buettner, R&lt;/Author&gt;&lt;Year&gt;2005&lt;/Year&gt;&lt;Details&gt;&lt;_issue&gt;4&lt;/_issue&gt;&lt;_journal&gt;International Journal of Surgical Pathology&lt;/_journal&gt;&lt;_pages&gt;313-8&lt;/_pages&gt;&lt;_volume&gt;13&lt;/_volume&gt;&lt;_created&gt;61493544&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73&lt;/ID&gt;&lt;UID&gt;{2E134D5C-25FC-4A44-BEBA-895654A01593}&lt;/UID&gt;&lt;Title&gt;Osteoclast-rich tumor of the gastrointestinal tract with features resembling those of clear cell sarcoma of soft parts.&lt;/Title&gt;&lt;Template&gt;Journal Article&lt;/Template&gt;&lt;Star&gt;0&lt;/Star&gt;&lt;Tag&gt;0&lt;/Tag&gt;&lt;Author&gt;Huang, W; Zhang, X; Li, D; Chen, J; Meng, K; Wang, Y; Lu, Z; Zhou, X&lt;/Author&gt;&lt;Year&gt;2006&lt;/Year&gt;&lt;Details&gt;&lt;_issue&gt;2&lt;/_issue&gt;&lt;_journal&gt;Virchows Archiv&lt;/_journal&gt;&lt;_pages&gt;200-3&lt;/_pages&gt;&lt;_volume&gt;448&lt;/_volume&gt;&lt;_created&gt;61493544&lt;/_created&gt;&lt;_modified&gt;61493545&lt;/_modified&gt;&lt;_impact_factor&gt;   2.613&lt;/_impact_factor&gt;&lt;_collection_scope&gt;SCI;SCIE;&lt;/_collection_scope&gt;&lt;/Details&gt;&lt;Extra&gt;&lt;DBUID&gt;{F96A950B-833F-4880-A151-76DA2D6A2879}&lt;/DBUID&gt;&lt;/Extra&gt;&lt;/Item&gt;&lt;/References&gt;&lt;/Group&gt;&lt;Group&gt;&lt;References&gt;&lt;Item&gt;&lt;ID&gt;474&lt;/ID&gt;&lt;UID&gt;{B632EC5F-6FCF-4FDE-8AAD-C5068EAC3938}&lt;/UID&gt;&lt;Title&gt;EWS-CREB1: a recurrent variant fusion in clear cell sarcoma--association with gastrointestinal location and absence of melanocytic differentiation.&lt;/Title&gt;&lt;Template&gt;Journal Article&lt;/Template&gt;&lt;Star&gt;0&lt;/Star&gt;&lt;Tag&gt;0&lt;/Tag&gt;&lt;Author&gt;Antonescu, C R; Nafa, K; Segal, N H; Dal, Cin P; Ladanyi, M&lt;/Author&gt;&lt;Year&gt;2006&lt;/Year&gt;&lt;Details&gt;&lt;_issue&gt;18&lt;/_issue&gt;&lt;_journal&gt;Clinical Cancer Research&lt;/_journal&gt;&lt;_pages&gt;5356-62&lt;/_pages&gt;&lt;_volume&gt;12&lt;/_volume&gt;&lt;_created&gt;61493544&lt;/_created&gt;&lt;_modified&gt;61493545&lt;/_modified&gt;&lt;_impact_factor&gt;   8.738&lt;/_impact_factor&gt;&lt;_collection_scope&gt;SCI;SCIE;&lt;/_collection_scope&gt;&lt;/Details&gt;&lt;Extra&gt;&lt;DBUID&gt;{F96A950B-833F-4880-A151-76DA2D6A2879}&lt;/DBUID&gt;&lt;/Extra&gt;&lt;/Item&gt;&lt;/References&gt;&lt;/Group&gt;&lt;Group&gt;&lt;References&gt;&lt;Item&gt;&lt;ID&gt;475&lt;/ID&gt;&lt;UID&gt;{24C33554-D6B8-409E-93B6-CFF3D8DA19B5}&lt;/UID&gt;&lt;Title&gt;Visceral Clear Cell Sarcoma of Soft Tissue with Confirmation by EWS-ATF1 Fusion Detection&lt;/Title&gt;&lt;Template&gt;Journal Article&lt;/Template&gt;&lt;Star&gt;0&lt;/Star&gt;&lt;Tag&gt;0&lt;/Tag&gt;&lt;Author&gt;Granville, Laura; Hicks, John; Popek, Edwina; Dishop, Megan; Tatevian, Nina; Lopez-Terrada, Dolores&lt;/Author&gt;&lt;Year&gt;2006&lt;/Year&gt;&lt;Details&gt;&lt;_issue&gt;1-2&lt;/_issue&gt;&lt;_journal&gt;Ultrastructural Pathology&lt;/_journal&gt;&lt;_pages&gt;111-8&lt;/_pages&gt;&lt;_volume&gt;30&lt;/_volume&gt;&lt;_created&gt;61493544&lt;/_created&gt;&lt;_modified&gt;61493545&lt;/_modified&gt;&lt;_impact_factor&gt;   0.828&lt;/_impact_factor&gt;&lt;_collection_scope&gt;SCI;SCIE;&lt;/_collection_scope&gt;&lt;/Details&gt;&lt;Extra&gt;&lt;DBUID&gt;{F96A950B-833F-4880-A151-76DA2D6A2879}&lt;/DBUID&gt;&lt;/Extra&gt;&lt;/Item&gt;&lt;/References&gt;&lt;/Group&gt;&lt;Group&gt;&lt;References&gt;&lt;Item&gt;&lt;ID&gt;476&lt;/ID&gt;&lt;UID&gt;{0EB584FF-8085-4EA1-A6C2-1EBE7CD014D6}&lt;/UID&gt;&lt;Title&gt;Clear cell sarcoma of the ileum: report of a case and review of literature&lt;/Title&gt;&lt;Template&gt;Journal Article&lt;/Template&gt;&lt;Star&gt;0&lt;/Star&gt;&lt;Tag&gt;0&lt;/Tag&gt;&lt;Author&gt;Comin, Camilla E; Novelli, Luca; Tornaboni, Daniela; Messerini, Luca&lt;/Author&gt;&lt;Year&gt;2007&lt;/Year&gt;&lt;Details&gt;&lt;_issue&gt;4&lt;/_issue&gt;&lt;_journal&gt;Virchows Archiv&lt;/_journal&gt;&lt;_pages&gt;839-45&lt;/_pages&gt;&lt;_volume&gt;451&lt;/_volume&gt;&lt;_created&gt;61493544&lt;/_created&gt;&lt;_modified&gt;61493545&lt;/_modified&gt;&lt;_impact_factor&gt;   2.613&lt;/_impact_factor&gt;&lt;_collection_scope&gt;SCI;SCIE;&lt;/_collection_scope&gt;&lt;/Details&gt;&lt;Extra&gt;&lt;DBUID&gt;{F96A950B-833F-4880-A151-76DA2D6A2879}&lt;/DBUID&gt;&lt;/Extra&gt;&lt;/Item&gt;&lt;/References&gt;&lt;/Group&gt;&lt;Group&gt;&lt;References&gt;&lt;Item&gt;&lt;ID&gt;477&lt;/ID&gt;&lt;UID&gt;{711D3ACB-B10A-4F30-ACD1-B1FC531CC8A5}&lt;/UID&gt;&lt;Title&gt;Gastrointestinal melanoma or clear cell sarcoma? Molecular evaluation of 7 cases previously diagnosed as malignant melanoma.&lt;/Title&gt;&lt;Template&gt;Journal Article&lt;/Template&gt;&lt;Star&gt;0&lt;/Star&gt;&lt;Tag&gt;0&lt;/Tag&gt;&lt;Author&gt;Lyle, P L; Amato, C M; Fitzpatrick, J E; Robinson, W A&lt;/Author&gt;&lt;Year&gt;2008&lt;/Year&gt;&lt;Details&gt;&lt;_issue&gt;6&lt;/_issue&gt;&lt;_journal&gt;American Journal of Surgical Pathology&lt;/_journal&gt;&lt;_pages&gt;858-66&lt;/_pages&gt;&lt;_volume&gt;32&lt;/_volume&gt;&lt;_created&gt;61493545&lt;/_created&gt;&lt;_modified&gt;61493545&lt;/_modified&gt;&lt;_impact_factor&gt;   4.951&lt;/_impact_factor&gt;&lt;_collection_scope&gt;SCI;SCIE;&lt;/_collection_scope&gt;&lt;/Details&gt;&lt;Extra&gt;&lt;DBUID&gt;{F96A950B-833F-4880-A151-76DA2D6A2879}&lt;/DBUID&gt;&lt;/Extra&gt;&lt;/Item&gt;&lt;/References&gt;&lt;/Group&gt;&lt;Group&gt;&lt;References&gt;&lt;Item&gt;&lt;ID&gt;478&lt;/ID&gt;&lt;UID&gt;{7FB3C5A0-B85C-4446-91C3-9949310CB72E}&lt;/UID&gt;&lt;Title&gt;Intestinal clear cell sarcoma with melanocytic differentiation and EWS [corrected] rearrangement: report of a case.&lt;/Title&gt;&lt;Template&gt;Journal Article&lt;/Template&gt;&lt;Star&gt;0&lt;/Star&gt;&lt;Tag&gt;0&lt;/Tag&gt;&lt;Author&gt;Abdulkader, I; Cameselle-Teijeiro, J; De, Alava E; Ruiz-Ponte, C; Used-Aznar, M M; Forteza, J&lt;/Author&gt;&lt;Year&gt;2008&lt;/Year&gt;&lt;Details&gt;&lt;_issue&gt;2&lt;/_issue&gt;&lt;_journal&gt;International Journal of Surgical Pathology&lt;/_journal&gt;&lt;_pages&gt;189-93&lt;/_pages&gt;&lt;_volume&gt;16&lt;/_volume&gt;&lt;_created&gt;61493545&lt;/_created&gt;&lt;_modified&gt;61493545&lt;/_modified&gt;&lt;_impact_factor&gt;   0.782&lt;/_impact_factor&gt;&lt;_collection_scope&gt;SCIE;&lt;/_collection_scope&gt;&lt;/Details&gt;&lt;Extra&gt;&lt;DBUID&gt;{F96A950B-833F-4880-A151-76DA2D6A2879}&lt;/DBUID&gt;&lt;/Extra&gt;&lt;/Item&gt;&lt;/References&gt;&lt;/Group&gt;&lt;Group&gt;&lt;References&gt;&lt;Item&gt;&lt;ID&gt;479&lt;/ID&gt;&lt;UID&gt;{BED0B451-ADBA-43F7-A4A1-D627DD3E9E82}&lt;/UID&gt;&lt;Title&gt;Clear cell sarcoma of the stomach.&lt;/Title&gt;&lt;Template&gt;Journal Article&lt;/Template&gt;&lt;Star&gt;0&lt;/Star&gt;&lt;Tag&gt;0&lt;/Tag&gt;&lt;Author&gt;Lagmay, J P; Ranalli, M; Arcila, M; Baker, P&lt;/Author&gt;&lt;Year&gt;2009&lt;/Year&gt;&lt;Details&gt;&lt;_issue&gt;2&lt;/_issue&gt;&lt;_journal&gt;Pediatric Blood &amp;amp; Cancer&lt;/_journal&gt;&lt;_pages&gt;214–216&lt;/_pages&gt;&lt;_volume&gt;53&lt;/_volume&gt;&lt;_created&gt;61493545&lt;/_created&gt;&lt;_modified&gt;61493545&lt;/_modified&gt;&lt;_impact_factor&gt;   2.634&lt;/_impact_factor&gt;&lt;_collection_scope&gt;SCI;SCIE;&lt;/_collection_scope&gt;&lt;/Details&gt;&lt;Extra&gt;&lt;DBUID&gt;{F96A950B-833F-4880-A151-76DA2D6A2879}&lt;/DBUID&gt;&lt;/Extra&gt;&lt;/Item&gt;&lt;/References&gt;&lt;/Group&gt;&lt;Group&gt;&lt;References&gt;&lt;Item&gt;&lt;ID&gt;480&lt;/ID&gt;&lt;UID&gt;{BCF8FD53-DA12-447A-B923-70CB113AF585}&lt;/UID&gt;&lt;Title&gt;Primary gastrointestinal clear cell sarcoma: report of 2 cases, one case associated with IgG4-related sclerosing disease, and review of literature.&lt;/Title&gt;&lt;Template&gt;Journal Article&lt;/Template&gt;&lt;Star&gt;0&lt;/Star&gt;&lt;Tag&gt;0&lt;/Tag&gt;&lt;Author&gt;Joo, M; Chang, S H; Kim, H; Gardner, J M; Ro, J Y&lt;/Author&gt;&lt;Year&gt;2009&lt;/Year&gt;&lt;Details&gt;&lt;_issue&gt;1&lt;/_issue&gt;&lt;_journal&gt;Annals of Diagnostic Pathology&lt;/_journal&gt;&lt;_pages&gt;30-5&lt;/_pages&gt;&lt;_volume&gt;13&lt;/_volume&gt;&lt;_created&gt;61493545&lt;/_created&gt;&lt;_modified&gt;61493545&lt;/_modified&gt;&lt;_impact_factor&gt;   1.022&lt;/_impact_factor&gt;&lt;_collection_scope&gt;SCIE;&lt;/_collection_scope&gt;&lt;/Details&gt;&lt;Extra&gt;&lt;DBUID&gt;{F96A950B-833F-4880-A151-76DA2D6A2879}&lt;/DBUID&gt;&lt;/Extra&gt;&lt;/Item&gt;&lt;/References&gt;&lt;/Group&gt;&lt;Group&gt;&lt;References&gt;&lt;Item&gt;&lt;ID&gt;481&lt;/ID&gt;&lt;UID&gt;{9FE3FCFE-1810-4587-8FC1-8CBC771E39D3}&lt;/UID&gt;&lt;Title&gt;Clear-cell sarcoma of the small intestine detected by FDG-PET/CT during comprehensive examination of an inflammatory reaction.&lt;/Title&gt;&lt;Template&gt;Journal Article&lt;/Template&gt;&lt;Star&gt;0&lt;/Star&gt;&lt;Tag&gt;0&lt;/Tag&gt;&lt;Author&gt;Terazawa, K; Otsuka, H; Morita, N; Yamashita, K; Nishitani, H&lt;/Author&gt;&lt;Year&gt;2009&lt;/Year&gt;&lt;Details&gt;&lt;_issue&gt;1-2&lt;/_issue&gt;&lt;_journal&gt;Journal of Medical Investigation&lt;/_journal&gt;&lt;_pages&gt;70-5&lt;/_pages&gt;&lt;_volume&gt;56&lt;/_volume&gt;&lt;_created&gt;61493546&lt;/_created&gt;&lt;_modified&gt;61493546&lt;/_modified&gt;&lt;/Details&gt;&lt;Extra&gt;&lt;DBUID&gt;{F96A950B-833F-4880-A151-76DA2D6A2879}&lt;/DBUID&gt;&lt;/Extra&gt;&lt;/Item&gt;&lt;/References&gt;&lt;/Group&gt;&lt;Group&gt;&lt;References&gt;&lt;Item&gt;&lt;ID&gt;482&lt;/ID&gt;&lt;UID&gt;{60244603-1CB9-496B-83F1-927DDBE4477A}&lt;/UID&gt;&lt;Title&gt;Intra-abdominal clear-cell sarcoma: a report of 3 cases, including 1 case with unusual morphological features, and review of the literature.&lt;/Title&gt;&lt;Template&gt;Journal Article&lt;/Template&gt;&lt;Star&gt;0&lt;/Star&gt;&lt;Tag&gt;0&lt;/Tag&gt;&lt;Author&gt;Shenjere, P; Salman, W D; Singh, M; Mangham, D C; Williams, A; Eyden, B P; Howard, N; Knight, B; Banerjee, S S&lt;/Author&gt;&lt;Year&gt;2011&lt;/Year&gt;&lt;Details&gt;&lt;_issue&gt;4&lt;/_issue&gt;&lt;_journal&gt;International Journal of Surgical Pathology&lt;/_journal&gt;&lt;_pages&gt;378-85&lt;/_pages&gt;&lt;_volume&gt;20&lt;/_volume&gt;&lt;_created&gt;61493546&lt;/_created&gt;&lt;_modified&gt;61493546&lt;/_modified&gt;&lt;_impact_factor&gt;   0.782&lt;/_impact_factor&gt;&lt;_collection_scope&gt;SCIE;&lt;/_collection_scope&gt;&lt;/Details&gt;&lt;Extra&gt;&lt;DBUID&gt;{F96A950B-833F-4880-A151-76DA2D6A2879}&lt;/DBUID&gt;&lt;/Extra&gt;&lt;/Item&gt;&lt;/References&gt;&lt;/Group&gt;&lt;Group&gt;&lt;References&gt;&lt;Item&gt;&lt;ID&gt;483&lt;/ID&gt;&lt;UID&gt;{70F6AACE-1166-4506-ABBF-4B372B1471F9}&lt;/UID&gt;&lt;Title&gt;Clear cell sarcoma of the gastrointestinal tract presenting as a second malignant neoplasm following neuroblastoma in infancy †&lt;/Title&gt;&lt;Template&gt;Journal Article&lt;/Template&gt;&lt;Star&gt;0&lt;/Star&gt;&lt;Tag&gt;0&lt;/Tag&gt;&lt;Author&gt;Pauline Balkaransingh, M D; Saad, Saad A; Govil, Sushama C; Thind, Pritinder K; Ballance, Cathleen M; Do, Aaron R Weiss&lt;/Author&gt;&lt;Year&gt;2012&lt;/Year&gt;&lt;Details&gt;&lt;_issue&gt;3&lt;/_issue&gt;&lt;_journal&gt;Pediatric Blood &amp;amp; Cancer&lt;/_journal&gt;&lt;_pages&gt;481-2&lt;/_pages&gt;&lt;_volume&gt;58&lt;/_volume&gt;&lt;_created&gt;61493546&lt;/_created&gt;&lt;_modified&gt;61493546&lt;/_modified&gt;&lt;_impact_factor&gt;   2.634&lt;/_impact_factor&gt;&lt;_collection_scope&gt;SCI;SCIE;&lt;/_collection_scope&gt;&lt;/Details&gt;&lt;Extra&gt;&lt;DBUID&gt;{F96A950B-833F-4880-A151-76DA2D6A2879}&lt;/DBUID&gt;&lt;/Extra&gt;&lt;/Item&gt;&lt;/References&gt;&lt;/Group&gt;&lt;Group&gt;&lt;References&gt;&lt;Item&gt;&lt;ID&gt;484&lt;/ID&gt;&lt;UID&gt;{0D7BCAD6-DB63-4370-8277-2EFF2A5E355B}&lt;/UID&gt;&lt;Title&gt;Clear cell sarcoma of the gastrointestinal tract after very low-dose therapeutic radiation therapy: a case report.&lt;/Title&gt;&lt;Template&gt;Journal Article&lt;/Template&gt;&lt;Star&gt;0&lt;/Star&gt;&lt;Tag&gt;0&lt;/Tag&gt;&lt;Author&gt;Yang, J C; Chou, A J; Oeffinger, K C; La Quaglia, M P; Wolden, S L&lt;/Author&gt;&lt;Year&gt;2012&lt;/Year&gt;&lt;Details&gt;&lt;_issue&gt;10&lt;/_issue&gt;&lt;_journal&gt;Journal of Pediatric Surgery&lt;/_journal&gt;&lt;_pages&gt;1943-5&lt;/_pages&gt;&lt;_volume&gt;47&lt;/_volume&gt;&lt;_created&gt;61493546&lt;/_created&gt;&lt;_modified&gt;61493547&lt;/_modified&gt;&lt;_impact_factor&gt;   1.733&lt;/_impact_factor&gt;&lt;_collection_scope&gt;SCI;SCIE;&lt;/_collection_scope&gt;&lt;/Details&gt;&lt;Extra&gt;&lt;DBUID&gt;{F96A950B-833F-4880-A151-76DA2D6A2879}&lt;/DBUID&gt;&lt;/Extra&gt;&lt;/Item&gt;&lt;/References&gt;&lt;/Group&gt;&lt;Group&gt;&lt;References&gt;&lt;Item&gt;&lt;ID&gt;485&lt;/ID&gt;&lt;UID&gt;{A7B45E67-188C-41CA-BC77-96CC43CDD173}&lt;/UID&gt;&lt;Title&gt;Malignant gastrointestinal neuroectodermal tumor showing overlapped immunophenotype with synovial sarcoma: CD99 and SOX10 antibodies are useful in differential diagnosis.&lt;/Title&gt;&lt;Template&gt;Journal Article&lt;/Template&gt;&lt;Star&gt;0&lt;/Star&gt;&lt;Tag&gt;0&lt;/Tag&gt;&lt;Author&gt;Suárez-Vilela, D; Izquierdo, F M; Tojo-Ramallo, S; J, Riera Velasco; Escobar-Stein, J&lt;/Author&gt;&lt;Year&gt;2012&lt;/Year&gt;&lt;Details&gt;&lt;_issue&gt;12&lt;/_issue&gt;&lt;_journal&gt;American Journal of Surgical Pathology&lt;/_journal&gt;&lt;_pages&gt;1905-8&lt;/_pages&gt;&lt;_volume&gt;36&lt;/_volume&gt;&lt;_created&gt;61493546&lt;/_created&gt;&lt;_modified&gt;61493546&lt;/_modified&gt;&lt;_impact_factor&gt;   4.951&lt;/_impact_factor&gt;&lt;_collection_scope&gt;SCI;SCIE;&lt;/_collection_scope&gt;&lt;/Details&gt;&lt;Extra&gt;&lt;DBUID&gt;{F96A950B-833F-4880-A151-76DA2D6A2879}&lt;/DBUID&gt;&lt;/Extra&gt;&lt;/Item&gt;&lt;/References&gt;&lt;/Group&gt;&lt;Group&gt;&lt;References&gt;&lt;Item&gt;&lt;ID&gt;486&lt;/ID&gt;&lt;UID&gt;{39C518A4-2925-456D-B12A-54655389ED41}&lt;/UID&gt;&lt;Title&gt;Clear cell sarcoma of the ileum: report of a case and review of the literature.&lt;/Title&gt;&lt;Template&gt;Journal Article&lt;/Template&gt;&lt;Star&gt;0&lt;/Star&gt;&lt;Tag&gt;0&lt;/Tag&gt;&lt;Author&gt;D&amp;apos;Amico, F E; Ruffolo, C; Romeo, S; Massani, M; Dei Tos, A P; Bassi, N&lt;/Author&gt;&lt;Year&gt;2012&lt;/Year&gt;&lt;Details&gt;&lt;_issue&gt;4&lt;/_issue&gt;&lt;_journal&gt;International Journal of Surgical Pathology&lt;/_journal&gt;&lt;_pages&gt;401-6&lt;/_pages&gt;&lt;_volume&gt;20&lt;/_volume&gt;&lt;_created&gt;61493546&lt;/_created&gt;&lt;_modified&gt;61493546&lt;/_modified&gt;&lt;_impact_factor&gt;   0.782&lt;/_impact_factor&gt;&lt;_collection_scope&gt;SCIE;&lt;/_collection_scope&gt;&lt;/Details&gt;&lt;Extra&gt;&lt;DBUID&gt;{F96A950B-833F-4880-A151-76DA2D6A2879}&lt;/DBUID&gt;&lt;/Extra&gt;&lt;/Item&gt;&lt;/References&gt;&lt;/Group&gt;&lt;Group&gt;&lt;References&gt;&lt;Item&gt;&lt;ID&gt;487&lt;/ID&gt;&lt;UID&gt;{6306F9E7-9C70-42B2-A0E7-956E6A439020}&lt;/UID&gt;&lt;Title&gt;Clear cell sarcoma of the jejunum: a case report&lt;/Title&gt;&lt;Template&gt;Journal Article&lt;/Template&gt;&lt;Star&gt;0&lt;/Star&gt;&lt;Tag&gt;0&lt;/Tag&gt;&lt;Author&gt;Lasithiotakis, Konstantinos; Protonotarios, Alexandros; Lazarou, Vasiliki; Tzardi, Maria; Chalkiadakis, George&lt;/Author&gt;&lt;Year&gt;2013&lt;/Year&gt;&lt;Details&gt;&lt;_issue&gt;1&lt;/_issue&gt;&lt;_journal&gt;World Journal of Surgical Oncology&lt;/_journal&gt;&lt;_pages&gt;1-4&lt;/_pages&gt;&lt;_volume&gt;11&lt;/_volume&gt;&lt;_created&gt;61493547&lt;/_created&gt;&lt;_modified&gt;61493547&lt;/_modified&gt;&lt;_impact_factor&gt;   1.286&lt;/_impact_factor&gt;&lt;_collection_scope&gt;SCIE;&lt;/_collection_scope&gt;&lt;/Details&gt;&lt;Extra&gt;&lt;DBUID&gt;{F96A950B-833F-4880-A151-76DA2D6A2879}&lt;/DBUID&gt;&lt;/Extra&gt;&lt;/Item&gt;&lt;/References&gt;&lt;/Group&gt;&lt;Group&gt;&lt;References&gt;&lt;Item&gt;&lt;ID&gt;488&lt;/ID&gt;&lt;UID&gt;{57A1448E-A242-4ADE-AE7F-1AE855C27D52}&lt;/UID&gt;&lt;Title&gt;Clear cell sarcoma of gastrointestinal tract: clinicopathologic analyses and review of literatures&lt;/Title&gt;&lt;Template&gt;Journal Article&lt;/Template&gt;&lt;Star&gt;0&lt;/Star&gt;&lt;Tag&gt;0&lt;/Tag&gt;&lt;Author&gt;Huang, Hui Fen; Liu, Qian; Hong, B U; Chen, Min; Chen, Hui Jiao; Lin, Ying Ying; Zhang, Hong Ying; Pathology, Department Of; Hospital, West China; University, Sichuan&lt;/Author&gt;&lt;Year&gt;2014&lt;/Year&gt;&lt;Details&gt;&lt;_issue&gt;4&lt;/_issue&gt;&lt;_journal&gt;Chinese Journal of Clinical &amp;amp; Experimental Pathology&lt;/_journal&gt;&lt;_pages&gt;383-388&lt;/_pages&gt;&lt;_volume&gt;30&lt;/_volume&gt;&lt;_created&gt;61493547&lt;/_created&gt;&lt;_modified&gt;61493552&lt;/_modified&gt;&lt;/Details&gt;&lt;Extra&gt;&lt;DBUID&gt;{F96A950B-833F-4880-A151-76DA2D6A2879}&lt;/DBUID&gt;&lt;/Extra&gt;&lt;/Item&gt;&lt;/References&gt;&lt;/Group&gt;&lt;Group&gt;&lt;References&gt;&lt;Item&gt;&lt;ID&gt;489&lt;/ID&gt;&lt;UID&gt;{3C859388-E72F-4103-9220-B4ABFAE7F272}&lt;/UID&gt;&lt;Title&gt;Malignant melanoma of soft parts with osteoclast-rich giant cells: A rare tumour of the jejunum.&lt;/Title&gt;&lt;Template&gt;Journal Article&lt;/Template&gt;&lt;Star&gt;0&lt;/Star&gt;&lt;Tag&gt;0&lt;/Tag&gt;&lt;Author&gt;Mallick, S; Singh, L; Rajan, K; Sharma, M C; Bansl, V; Dinda, A K&lt;/Author&gt;&lt;Year&gt;2014&lt;/Year&gt;&lt;Details&gt;&lt;_issue&gt;4&lt;/_issue&gt;&lt;_journal&gt;Australasian Medical Journal&lt;/_journal&gt;&lt;_pages&gt;181-4&lt;/_pages&gt;&lt;_volume&gt;7&lt;/_volume&gt;&lt;_created&gt;61493547&lt;/_created&gt;&lt;_modified&gt;61493547&lt;/_modified&gt;&lt;/Details&gt;&lt;Extra&gt;&lt;DBUID&gt;{F96A950B-833F-4880-A151-76DA2D6A2879}&lt;/DBUID&gt;&lt;/Extra&gt;&lt;/Item&gt;&lt;/References&gt;&lt;/Group&gt;&lt;Group&gt;&lt;References&gt;&lt;Item&gt;&lt;ID&gt;490&lt;/ID&gt;&lt;UID&gt;{0AEDE873-BAEE-4EE8-B09C-43A4DEAC556E}&lt;/UID&gt;&lt;Title&gt;Malignant gastrointestinal neuroectodermal tumor: A case report and review of the literature&lt;/Title&gt;&lt;Template&gt;Journal Article&lt;/Template&gt;&lt;Star&gt;0&lt;/Star&gt;&lt;Tag&gt;0&lt;/Tag&gt;&lt;Author&gt;Kong, Jie; Nan, L I; Shiwu, W U; Guo, Xingmei; Congyou, G U; Feng, Zhenzhong&lt;/Author&gt;&lt;Year&gt;2014&lt;/Year&gt;&lt;Details&gt;&lt;_issue&gt;6&lt;/_issue&gt;&lt;_journal&gt;Oncology Letters&lt;/_journal&gt;&lt;_pages&gt;2687-2690&lt;/_pages&gt;&lt;_volume&gt;8&lt;/_volume&gt;&lt;_created&gt;61493547&lt;/_created&gt;&lt;_modified&gt;61493551&lt;/_modified&gt;&lt;_impact_factor&gt;   1.482&lt;/_impact_factor&gt;&lt;_collection_scope&gt;SCIE;&lt;/_collection_scope&gt;&lt;/Details&gt;&lt;Extra&gt;&lt;DBUID&gt;{F96A950B-833F-4880-A151-76DA2D6A2879}&lt;/DBUID&gt;&lt;/Extra&gt;&lt;/Item&gt;&lt;/References&gt;&lt;/Group&gt;&lt;Group&gt;&lt;References&gt;&lt;Item&gt;&lt;ID&gt;491&lt;/ID&gt;&lt;UID&gt;{9508CF00-D781-40CE-86B7-1C548CF86401}&lt;/UID&gt;&lt;Title&gt;Absence of 19 known hotspot oncogenic mutations in soft tissue clear cell sarcoma: two cases report with review of the literature&lt;/Title&gt;&lt;Template&gt;Journal Article&lt;/Template&gt;&lt;Star&gt;0&lt;/Star&gt;&lt;Tag&gt;0&lt;/Tag&gt;&lt;Author&gt;Liu, Chunxia; Ren, Yan; Li, Xiaoying; Cao, Yuwen; Chen, Yunzhao; Cui, Xiaobin; Li, Li; Li, Feng&lt;/Author&gt;&lt;Year&gt;2014&lt;/Year&gt;&lt;Details&gt;&lt;_issue&gt;8&lt;/_issue&gt;&lt;_journal&gt;International Journal of Clinical &amp;amp; Experimental Pathology&lt;/_journal&gt;&lt;_pages&gt;5242-9&lt;/_pages&gt;&lt;_volume&gt;7&lt;/_volume&gt;&lt;_created&gt;61493548&lt;/_created&gt;&lt;_modified&gt;61493548&lt;/_modified&gt;&lt;/Details&gt;&lt;Extra&gt;&lt;DBUID&gt;{F96A950B-833F-4880-A151-76DA2D6A2879}&lt;/DBUID&gt;&lt;/Extra&gt;&lt;/Item&gt;&lt;/References&gt;&lt;/Group&gt;&lt;Group&gt;&lt;References&gt;&lt;Item&gt;&lt;ID&gt;492&lt;/ID&gt;&lt;UID&gt;{1F7CE257-7352-43A2-88F3-B76B3D30B8AB}&lt;/UID&gt;&lt;Title&gt;Clear cell sarcoma-like tumor of the gastrointestinal tract, presenting as a second malignancy after childhood hepatoblastoma.&lt;/Title&gt;&lt;Template&gt;Journal Article&lt;/Template&gt;&lt;Star&gt;0&lt;/Star&gt;&lt;Tag&gt;0&lt;/Tag&gt;&lt;Author&gt;Thway, K; Judson, I; Fisher, C&lt;/Author&gt;&lt;Year&gt;2014&lt;/Year&gt;&lt;Details&gt;&lt;_journal&gt;Case Reports in Medicine&lt;/_journal&gt;&lt;_pages&gt;984369-984369&lt;/_pages&gt;&lt;_volume&gt;2014&lt;/_volume&gt;&lt;_created&gt;61493548&lt;/_created&gt;&lt;_modified&gt;61493551&lt;/_modified&gt;&lt;/Details&gt;&lt;Extra&gt;&lt;DBUID&gt;{F96A950B-833F-4880-A151-76DA2D6A2879}&lt;/DBUID&gt;&lt;/Extra&gt;&lt;/Item&gt;&lt;/References&gt;&lt;/Group&gt;&lt;Group&gt;&lt;References&gt;&lt;Item&gt;&lt;ID&gt;495&lt;/ID&gt;&lt;UID&gt;{E1C0F332-9354-498D-9A10-8B1107736D4D}&lt;/UID&gt;&lt;Title&gt;Simultaneous Clear Cell Sarcomas of the Duodenum and Jejunum&lt;/Title&gt;&lt;Template&gt;Journal Article&lt;/Template&gt;&lt;Star&gt;0&lt;/Star&gt;&lt;Tag&gt;0&lt;/Tag&gt;&lt;Author&gt;Moslim, M A; Falk, G A; Cruise, M; Morrisstiff, G&lt;/Author&gt;&lt;Year&gt;2016&lt;/Year&gt;&lt;Details&gt;&lt;_journal&gt;Case Reports in Medicine&lt;/_journal&gt;&lt;_volume&gt;2016&lt;/_volume&gt;&lt;_created&gt;61493548&lt;/_created&gt;&lt;_modified&gt;61493551&lt;/_modified&gt;&lt;/Details&gt;&lt;Extra&gt;&lt;DBUID&gt;{F96A950B-833F-4880-A151-76DA2D6A2879}&lt;/DBUID&gt;&lt;/Extra&gt;&lt;/Item&gt;&lt;/References&gt;&lt;/Group&gt;&lt;Group&gt;&lt;References&gt;&lt;Item&gt;&lt;ID&gt;496&lt;/ID&gt;&lt;UID&gt;{DE69D6F8-A31D-463E-87B0-64F0E935133A}&lt;/UID&gt;&lt;Title&gt;Small intestinal clear cell sarcoma in gestation period masquerading as an abdominal abscess&lt;/Title&gt;&lt;Template&gt;Journal Article&lt;/Template&gt;&lt;Star&gt;0&lt;/Star&gt;&lt;Tag&gt;0&lt;/Tag&gt;&lt;Author&gt;Chen, L; Zhou, A P&lt;/Author&gt;&lt;Year&gt;2016&lt;/Year&gt;&lt;Details&gt;&lt;_issue&gt;4&lt;/_issue&gt;&lt;_journal&gt;Clinical Misdiagnosis and Mistherapy&lt;/_journal&gt;&lt;_pages&gt;33-34&lt;/_pages&gt;&lt;_volume&gt;29&lt;/_volume&gt;&lt;_created&gt;61493548&lt;/_created&gt;&lt;_modified&gt;61493555&lt;/_modified&gt;&lt;_collection_scope&gt;中国科技核心期刊;&lt;/_collection_scope&gt;&lt;_accessed&gt;61493555&lt;/_accessed&gt;&lt;/Details&gt;&lt;Extra&gt;&lt;DBUID&gt;{F96A950B-833F-4880-A151-76DA2D6A2879}&lt;/DBUID&gt;&lt;/Extra&gt;&lt;/Item&gt;&lt;/References&gt;&lt;/Group&gt;&lt;/Citation&gt;_x000a_"/>
    <w:docVar w:name="NE.Ref{B220283F-A413-4FA9-8E8C-F82A7B595D71}" w:val=" ADDIN NE.Ref.{B220283F-A413-4FA9-8E8C-F82A7B595D71}&lt;Citation&gt;&lt;Group&gt;&lt;References&gt;&lt;Item&gt;&lt;ID&gt;493&lt;/ID&gt;&lt;UID&gt;{8550F040-F448-4D21-9AFD-B33C7B2DEDF5}&lt;/UID&gt;&lt;Title&gt;Clear cell sarcoma of the pancreas: a case report and review of literature.&lt;/Title&gt;&lt;Template&gt;Journal Article&lt;/Template&gt;&lt;Star&gt;0&lt;/Star&gt;&lt;Tag&gt;0&lt;/Tag&gt;&lt;Author&gt;Huang, J; Luo, R K; Du, M; Zeng, H Y; Chen, L L; Ji, Y&lt;/Author&gt;&lt;Year&gt;2015&lt;/Year&gt;&lt;Details&gt;&lt;_issue&gt;2&lt;/_issue&gt;&lt;_journal&gt;International Journal of Clinical &amp;amp; Experimental Pathology&lt;/_journal&gt;&lt;_pages&gt;2171-5&lt;/_pages&gt;&lt;_volume&gt;8&lt;/_volume&gt;&lt;_created&gt;61493548&lt;/_created&gt;&lt;_modified&gt;61493551&lt;/_modified&gt;&lt;/Details&gt;&lt;Extra&gt;&lt;DBUID&gt;{F96A950B-833F-4880-A151-76DA2D6A2879}&lt;/DBUID&gt;&lt;/Extra&gt;&lt;/Item&gt;&lt;/References&gt;&lt;/Group&gt;&lt;/Citation&gt;_x000a_"/>
    <w:docVar w:name="NE.Ref{B9609DC2-BFE4-4B50-A827-16C8833C5323}" w:val=" ADDIN NE.Ref.{B9609DC2-BFE4-4B50-A827-16C8833C5323}&lt;Citation&gt;&lt;Group&gt;&lt;References&gt;&lt;Item&gt;&lt;ID&gt;457&lt;/ID&gt;&lt;UID&gt;{9E75777D-6D6D-4115-9E21-DE86073B629D}&lt;/UID&gt;&lt;Title&gt;Clear Cell Sarcoma (Malignant Melanoma) of Soft Parts: A Clinicopathologic Study of 52 Cases&lt;/Title&gt;&lt;Template&gt;Journal Article&lt;/Template&gt;&lt;Star&gt;0&lt;/Star&gt;&lt;Tag&gt;5&lt;/Tag&gt;&lt;Author&gt;Hocar, O; Le, Cesne A; Berissi, S; Terrier, P; Bonvalot, S; Vanel, D; Auperin, A; Le, Pechoux C; Bui, B; Coindre, J M&lt;/Author&gt;&lt;Year&gt;2012&lt;/Year&gt;&lt;Details&gt;&lt;_issue&gt;6&lt;/_issue&gt;&lt;_journal&gt;Dermatology Research &amp;amp; Practice&lt;/_journal&gt;&lt;_pages&gt;: 984096.&lt;/_pages&gt;&lt;_volume&gt;2012&lt;/_volume&gt;&lt;_created&gt;61492352&lt;/_created&gt;&lt;_modified&gt;61492355&lt;/_modified&gt;&lt;/Details&gt;&lt;Extra&gt;&lt;DBUID&gt;{F96A950B-833F-4880-A151-76DA2D6A2879}&lt;/DBUID&gt;&lt;/Extra&gt;&lt;/Item&gt;&lt;/References&gt;&lt;/Group&gt;&lt;Group&gt;&lt;References&gt;&lt;Item&gt;&lt;ID&gt;460&lt;/ID&gt;&lt;UID&gt;{0A5B806C-9D08-44CF-A221-9D1975235D04}&lt;/UID&gt;&lt;Title&gt;Malignant gastrointestinal neuroectodermal tumor: clinicopathologic, immunohistochemical, ultrastructural, and molecular analysis of 16 cases with a reappraisal of clear cell sarcoma-like tumors of the gastrointestinal tract.&lt;/Title&gt;&lt;Template&gt;Journal Article&lt;/Template&gt;&lt;Star&gt;0&lt;/Star&gt;&lt;Tag&gt;0&lt;/Tag&gt;&lt;Author&gt;Stockman, D L; Miettinen, M; Suster, S; Spagnolo, D; Dominguez-Malagon, H; Hornick, J L; Adsay, V; Chou, P M; Amanuel, B; Vantuinen, P&lt;/Author&gt;&lt;Year&gt;2012&lt;/Year&gt;&lt;Details&gt;&lt;_issue&gt;6&lt;/_issue&gt;&lt;_journal&gt;American Journal of Surgical Pathology&lt;/_journal&gt;&lt;_pages&gt;857-68&lt;/_pages&gt;&lt;_volume&gt;36&lt;/_volume&gt;&lt;_created&gt;61492354&lt;/_created&gt;&lt;_modified&gt;61492355&lt;/_modified&gt;&lt;_impact_factor&gt;   4.951&lt;/_impact_factor&gt;&lt;_collection_scope&gt;SCI;SCIE;&lt;/_collection_scope&gt;&lt;/Details&gt;&lt;Extra&gt;&lt;DBUID&gt;{F96A950B-833F-4880-A151-76DA2D6A2879}&lt;/DBUID&gt;&lt;/Extra&gt;&lt;/Item&gt;&lt;/References&gt;&lt;/Group&gt;&lt;/Citation&gt;_x000a_"/>
    <w:docVar w:name="NE.Ref{B9FC42FC-BCE6-4E9E-9F0A-CB831838F216}" w:val=" ADDIN NE.Ref.{B9FC42FC-BCE6-4E9E-9F0A-CB831838F216}&lt;Citation&gt;&lt;Group&gt;&lt;References&gt;&lt;Item&gt;&lt;ID&gt;498&lt;/ID&gt;&lt;UID&gt;{C827C22F-5E09-480B-9C12-32345E7E4AF7}&lt;/UID&gt;&lt;Title&gt;Clear cell sarcoma of tendons and aponeuroses, and osteoclast-rich tumour of the gastrointestinal tract with features resembling clear cell sarcoma of soft parts: a review and update.&lt;/Title&gt;&lt;Template&gt;Journal Article&lt;/Template&gt;&lt;Star&gt;0&lt;/Star&gt;&lt;Tag&gt;0&lt;/Tag&gt;&lt;Author&gt;Kosemehmetoglu, K; Folpe, A L&lt;/Author&gt;&lt;Year&gt;2010&lt;/Year&gt;&lt;Details&gt;&lt;_issue&gt;5&lt;/_issue&gt;&lt;_journal&gt;Journal of Clinical Pathology&lt;/_journal&gt;&lt;_pages&gt;416-23&lt;/_pages&gt;&lt;_volume&gt;63&lt;/_volume&gt;&lt;_created&gt;61493549&lt;/_created&gt;&lt;_modified&gt;61493551&lt;/_modified&gt;&lt;_impact_factor&gt;   2.912&lt;/_impact_factor&gt;&lt;_collection_scope&gt;SCI;SCIE;&lt;/_collection_scope&gt;&lt;/Details&gt;&lt;Extra&gt;&lt;DBUID&gt;{F96A950B-833F-4880-A151-76DA2D6A2879}&lt;/DBUID&gt;&lt;/Extra&gt;&lt;/Item&gt;&lt;/References&gt;&lt;/Group&gt;&lt;/Citation&gt;_x000a_"/>
    <w:docVar w:name="NE.Ref{DD267757-B5D0-4470-B629-43CD3F616329}" w:val=" ADDIN NE.Ref.{DD267757-B5D0-4470-B629-43CD3F616329}&lt;Citation&gt;&lt;Group&gt;&lt;References&gt;&lt;Item&gt;&lt;ID&gt;464&lt;/ID&gt;&lt;UID&gt;{D2AE0054-927C-46ED-BEF2-CA48E094F1E4}&lt;/UID&gt;&lt;Title&gt;直肠透明细胞肉瘤一例&lt;/Title&gt;&lt;Template&gt;Journal Article&lt;/Template&gt;&lt;Star&gt;0&lt;/Star&gt;&lt;Tag&gt;0&lt;/Tag&gt;&lt;Author&gt;胡晓丽; 王学文; 宁培儒&lt;/Author&gt;&lt;Year&gt;2001&lt;/Year&gt;&lt;Details&gt;&lt;_issue&gt;1&lt;/_issue&gt;&lt;_journal&gt;中华病理学杂志&lt;/_journal&gt;&lt;_pages&gt;77-77&lt;/_pages&gt;&lt;_volume&gt;30&lt;/_volume&gt;&lt;_created&gt;61493521&lt;/_created&gt;&lt;_modified&gt;61493521&lt;/_modified&gt;&lt;_collection_scope&gt;中国科技核心期刊;中文核心期刊;CSCD;&lt;/_collection_scope&gt;&lt;_translated_author&gt;Hu, Xiaoli;Wang, Xuewen;Ning, Peiru&lt;/_translated_author&gt;&lt;/Details&gt;&lt;Extra&gt;&lt;DBUID&gt;{F96A950B-833F-4880-A151-76DA2D6A2879}&lt;/DBUID&gt;&lt;/Extra&gt;&lt;/Item&gt;&lt;/References&gt;&lt;/Group&gt;&lt;/Citation&gt;_x000a_"/>
    <w:docVar w:name="NE.Ref{EB8BF247-6709-4999-B7A0-002655292CA2}" w:val=" ADDIN NE.Ref.{EB8BF247-6709-4999-B7A0-002655292CA2}&lt;Citation&gt;&lt;Group&gt;&lt;References&gt;&lt;Item&gt;&lt;ID&gt;498&lt;/ID&gt;&lt;UID&gt;{C827C22F-5E09-480B-9C12-32345E7E4AF7}&lt;/UID&gt;&lt;Title&gt;Clear cell sarcoma of tendons and aponeuroses, and osteoclast-rich tumour of the gastrointestinal tract with features resembling clear cell sarcoma of soft parts: a review and update.&lt;/Title&gt;&lt;Template&gt;Journal Article&lt;/Template&gt;&lt;Star&gt;0&lt;/Star&gt;&lt;Tag&gt;0&lt;/Tag&gt;&lt;Author&gt;Kosemehmetoglu, K; Folpe, A L&lt;/Author&gt;&lt;Year&gt;2010&lt;/Year&gt;&lt;Details&gt;&lt;_issue&gt;5&lt;/_issue&gt;&lt;_journal&gt;Journal of Clinical Pathology&lt;/_journal&gt;&lt;_pages&gt;416-23&lt;/_pages&gt;&lt;_volume&gt;63&lt;/_volume&gt;&lt;_created&gt;61493549&lt;/_created&gt;&lt;_modified&gt;61493551&lt;/_modified&gt;&lt;_impact_factor&gt;   2.912&lt;/_impact_factor&gt;&lt;_collection_scope&gt;SCI;SCIE;&lt;/_collection_scope&gt;&lt;/Details&gt;&lt;Extra&gt;&lt;DBUID&gt;{F96A950B-833F-4880-A151-76DA2D6A2879}&lt;/DBUID&gt;&lt;/Extra&gt;&lt;/Item&gt;&lt;/References&gt;&lt;/Group&gt;&lt;Group&gt;&lt;References&gt;&lt;Item&gt;&lt;ID&gt;503&lt;/ID&gt;&lt;UID&gt;{2C873731-D68A-4A27-92A8-EE3C55812C81}&lt;/UID&gt;&lt;Title&gt;Malignant melanoma is genetically distinct from clear cell sarcoma of tendons and aponeurosis (malignant melanoma of soft parts)&lt;/Title&gt;&lt;Template&gt;Journal Article&lt;/Template&gt;&lt;Star&gt;0&lt;/Star&gt;&lt;Tag&gt;0&lt;/Tag&gt;&lt;Author&gt;Langezaal, S M; Roggen, J F Graadt Van; Cletonjansen, A M; Baelde, J J; Hogendoorn, P C W&lt;/Author&gt;&lt;Year&gt;2001&lt;/Year&gt;&lt;Details&gt;&lt;_issue&gt;4&lt;/_issue&gt;&lt;_journal&gt;British Journal of Cancer&lt;/_journal&gt;&lt;_pages&gt;535-8&lt;/_pages&gt;&lt;_volume&gt;84&lt;/_volume&gt;&lt;_created&gt;61493550&lt;/_created&gt;&lt;_modified&gt;61493551&lt;/_modified&gt;&lt;_impact_factor&gt;   5.569&lt;/_impact_factor&gt;&lt;_collection_scope&gt;SCI;SCIE;&lt;/_collection_scope&gt;&lt;/Details&gt;&lt;Extra&gt;&lt;DBUID&gt;{F96A950B-833F-4880-A151-76DA2D6A2879}&lt;/DBUID&gt;&lt;/Extra&gt;&lt;/Item&gt;&lt;/References&gt;&lt;/Group&gt;&lt;/Citation&gt;_x000a_"/>
    <w:docVar w:name="NE.Ref{FE75529A-9D42-4DE7-8495-0CCC879D0756}" w:val=" ADDIN NE.Ref.{FE75529A-9D42-4DE7-8495-0CCC879D0756}&lt;Citation&gt;&lt;Group&gt;&lt;References&gt;&lt;Item&gt;&lt;ID&gt;457&lt;/ID&gt;&lt;UID&gt;{9E75777D-6D6D-4115-9E21-DE86073B629D}&lt;/UID&gt;&lt;Title&gt;Clear Cell Sarcoma (Malignant Melanoma) of Soft Parts: A Clinicopathologic Study of 52 Cases&lt;/Title&gt;&lt;Template&gt;Journal Article&lt;/Template&gt;&lt;Star&gt;0&lt;/Star&gt;&lt;Tag&gt;5&lt;/Tag&gt;&lt;Author&gt;Hocar, O; Le, Cesne A; Berissi, S; Terrier, P; Bonvalot, S; Vanel, D; Auperin, A; Le, Pechoux C; Bui, B; Coindre, J M&lt;/Author&gt;&lt;Year&gt;2012&lt;/Year&gt;&lt;Details&gt;&lt;_issue&gt;6&lt;/_issue&gt;&lt;_journal&gt;Dermatology Research &amp;amp; Practice&lt;/_journal&gt;&lt;_pages&gt;: 984096.&lt;/_pages&gt;&lt;_volume&gt;2012&lt;/_volume&gt;&lt;_created&gt;61492352&lt;/_created&gt;&lt;_modified&gt;61492355&lt;/_modified&gt;&lt;/Details&gt;&lt;Extra&gt;&lt;DBUID&gt;{F96A950B-833F-4880-A151-76DA2D6A2879}&lt;/DBUID&gt;&lt;/Extra&gt;&lt;/Item&gt;&lt;/References&gt;&lt;/Group&gt;&lt;Group&gt;&lt;References&gt;&lt;Item&gt;&lt;ID&gt;498&lt;/ID&gt;&lt;UID&gt;{C827C22F-5E09-480B-9C12-32345E7E4AF7}&lt;/UID&gt;&lt;Title&gt;Clear cell sarcoma of tendons and aponeuroses, and osteoclast-rich tumour of the gastrointestinal tract with features resembling clear cell sarcoma of soft parts: a review and update.&lt;/Title&gt;&lt;Template&gt;Journal Article&lt;/Template&gt;&lt;Star&gt;0&lt;/Star&gt;&lt;Tag&gt;0&lt;/Tag&gt;&lt;Author&gt;Kosemehmetoglu, K; Folpe, A L&lt;/Author&gt;&lt;Year&gt;2010&lt;/Year&gt;&lt;Details&gt;&lt;_issue&gt;5&lt;/_issue&gt;&lt;_journal&gt;Journal of Clinical Pathology&lt;/_journal&gt;&lt;_pages&gt;416-23&lt;/_pages&gt;&lt;_volume&gt;63&lt;/_volume&gt;&lt;_created&gt;61493549&lt;/_created&gt;&lt;_modified&gt;61493551&lt;/_modified&gt;&lt;_impact_factor&gt;   2.912&lt;/_impact_factor&gt;&lt;_collection_scope&gt;SCI;SCIE;&lt;/_collection_scope&gt;&lt;/Details&gt;&lt;Extra&gt;&lt;DBUID&gt;{F96A950B-833F-4880-A151-76DA2D6A2879}&lt;/DBUID&gt;&lt;/Extra&gt;&lt;/Item&gt;&lt;/References&gt;&lt;/Group&gt;&lt;Group&gt;&lt;References&gt;&lt;Item&gt;&lt;ID&gt;499&lt;/ID&gt;&lt;UID&gt;{43381297-33F7-469F-BFFA-6B85346D943F}&lt;/UID&gt;&lt;Title&gt;WHO classification of tumours of soft tissue and bone /&lt;/Title&gt;&lt;Template&gt;Book&lt;/Template&gt;&lt;Star&gt;0&lt;/Star&gt;&lt;Tag&gt;0&lt;/Tag&gt;&lt;Author&gt;Fletcher, Christopher D M&lt;/Author&gt;&lt;Year&gt;2013&lt;/Year&gt;&lt;Details&gt;&lt;_pages&gt;95-104&lt;/_pages&gt;&lt;_publisher&gt;IARC Press,&lt;/_publisher&gt;&lt;_created&gt;61493549&lt;/_created&gt;&lt;_modified&gt;61493551&lt;/_modified&gt;&lt;/Details&gt;&lt;Extra&gt;&lt;DBUID&gt;{F96A950B-833F-4880-A151-76DA2D6A2879}&lt;/DBUID&gt;&lt;/Extra&gt;&lt;/Item&gt;&lt;/References&gt;&lt;/Group&gt;&lt;Group&gt;&lt;References&gt;&lt;Item&gt;&lt;ID&gt;500&lt;/ID&gt;&lt;UID&gt;{AC52FEA3-109A-46DF-B17A-DA90E74F6193}&lt;/UID&gt;&lt;Title&gt;Detection and characterization of EWSR1/ATF1 and EWSR1/CREB1 chimeric transcripts in clear cell sarcoma (melanoma of soft parts).&lt;/Title&gt;&lt;Template&gt;Journal Article&lt;/Template&gt;&lt;Star&gt;0&lt;/Star&gt;&lt;Tag&gt;0&lt;/Tag&gt;&lt;Author&gt;Wang, W L; Mayordomo, E; Zhang, W; Hernandez, V S; Tuvin, D; Garcia, L; Lev, D C; Lazar, A J; Lópezterrada, D&lt;/Author&gt;&lt;Year&gt;2009&lt;/Year&gt;&lt;Details&gt;&lt;_issue&gt;9&lt;/_issue&gt;&lt;_journal&gt;Modern Pathology An Official Journal of the United States &amp;amp; Canadian Academy of Pathology Inc&lt;/_journal&gt;&lt;_pages&gt;1201-1209&lt;/_pages&gt;&lt;_volume&gt;22&lt;/_volume&gt;&lt;_created&gt;61493549&lt;/_created&gt;&lt;_modified&gt;61493550&lt;/_modified&gt;&lt;/Details&gt;&lt;Extra&gt;&lt;DBUID&gt;{F96A950B-833F-4880-A151-76DA2D6A2879}&lt;/DBUID&gt;&lt;/Extra&gt;&lt;/Item&gt;&lt;/References&gt;&lt;/Group&gt;&lt;Group&gt;&lt;References&gt;&lt;Item&gt;&lt;ID&gt;501&lt;/ID&gt;&lt;UID&gt;{FE223CEC-B0C2-4F82-BAAE-E1A5486CC7F4}&lt;/UID&gt;&lt;Title&gt;Absence of mutations of the BRAF gene in malignant melanoma of soft parts (clear cell sarcoma of tendons and aponeuroses).&lt;/Title&gt;&lt;Template&gt;Journal Article&lt;/Template&gt;&lt;Star&gt;0&lt;/Star&gt;&lt;Tag&gt;0&lt;/Tag&gt;&lt;Author&gt;Panagopoulos, I; Mertens, F; Isaksson, M; Mandahl, N&lt;/Author&gt;&lt;Year&gt;2005&lt;/Year&gt;&lt;Details&gt;&lt;_issue&gt;1&lt;/_issue&gt;&lt;_journal&gt;Cancer Genetics &amp;amp; Cytogenetics&lt;/_journal&gt;&lt;_pages&gt;74-6&lt;/_pages&gt;&lt;_volume&gt;156&lt;/_volume&gt;&lt;_created&gt;61493549&lt;/_created&gt;&lt;_modified&gt;61493551&lt;/_modified&gt;&lt;/Details&gt;&lt;Extra&gt;&lt;DBUID&gt;{F96A950B-833F-4880-A151-76DA2D6A2879}&lt;/DBUID&gt;&lt;/Extra&gt;&lt;/Item&gt;&lt;/References&gt;&lt;/Group&gt;&lt;Group&gt;&lt;References&gt;&lt;Item&gt;&lt;ID&gt;502&lt;/ID&gt;&lt;UID&gt;{D8A9DB6C-FD01-4674-9C49-57BDF309D75D}&lt;/UID&gt;&lt;Title&gt;Molecular genetic characterization of the EWS/ATF1 fusion gene in clear cell sarcoma of tendons and aponeuroses.&lt;/Title&gt;&lt;Template&gt;Journal Article&lt;/Template&gt;&lt;Star&gt;0&lt;/Star&gt;&lt;Tag&gt;0&lt;/Tag&gt;&lt;Author&gt;Panagopoulos, I; Mertens, F; Debiec, Rychter M; Isaksson, M; Limon, J; Kardas, I; Domanski, H A; Sciot, R; Perek, D; Crnalic, S&lt;/Author&gt;&lt;Year&gt;2002&lt;/Year&gt;&lt;Details&gt;&lt;_issue&gt;4&lt;/_issue&gt;&lt;_journal&gt;International Journal of Cancer&lt;/_journal&gt;&lt;_pages&gt;560-567&lt;/_pages&gt;&lt;_volume&gt;99&lt;/_volume&gt;&lt;_created&gt;61493549&lt;/_created&gt;&lt;_modified&gt;61493551&lt;/_modified&gt;&lt;_impact_factor&gt;   5.531&lt;/_impact_factor&gt;&lt;_collection_scope&gt;SCI;SCIE;&lt;/_collection_scope&gt;&lt;/Details&gt;&lt;Extra&gt;&lt;DBUID&gt;{F96A950B-833F-4880-A151-76DA2D6A2879}&lt;/DBUID&gt;&lt;/Extra&gt;&lt;/Item&gt;&lt;/References&gt;&lt;/Group&gt;&lt;Group&gt;&lt;References&gt;&lt;Item&gt;&lt;ID&gt;503&lt;/ID&gt;&lt;UID&gt;{2C873731-D68A-4A27-92A8-EE3C55812C81}&lt;/UID&gt;&lt;Title&gt;Malignant melanoma is genetically distinct from clear cell sarcoma of tendons and aponeurosis (malignant melanoma of soft parts)&lt;/Title&gt;&lt;Template&gt;Journal Article&lt;/Template&gt;&lt;Star&gt;0&lt;/Star&gt;&lt;Tag&gt;0&lt;/Tag&gt;&lt;Author&gt;Langezaal, S M; Roggen, J F Graadt Van; Cletonjansen, A M; Baelde, J J; Hogendoorn, P C W&lt;/Author&gt;&lt;Year&gt;2001&lt;/Year&gt;&lt;Details&gt;&lt;_issue&gt;4&lt;/_issue&gt;&lt;_journal&gt;British Journal of Cancer&lt;/_journal&gt;&lt;_pages&gt;535-8&lt;/_pages&gt;&lt;_volume&gt;84&lt;/_volume&gt;&lt;_created&gt;61493550&lt;/_created&gt;&lt;_modified&gt;61493551&lt;/_modified&gt;&lt;_impact_factor&gt;   5.569&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IJCEP New New"/>
  </w:docVars>
  <w:rsids>
    <w:rsidRoot w:val="00CF6790"/>
    <w:rsid w:val="0001482C"/>
    <w:rsid w:val="000258AC"/>
    <w:rsid w:val="00034465"/>
    <w:rsid w:val="00034E44"/>
    <w:rsid w:val="00037523"/>
    <w:rsid w:val="0004608F"/>
    <w:rsid w:val="000621D0"/>
    <w:rsid w:val="00067A62"/>
    <w:rsid w:val="0007063F"/>
    <w:rsid w:val="00074554"/>
    <w:rsid w:val="00077034"/>
    <w:rsid w:val="000903AD"/>
    <w:rsid w:val="00094290"/>
    <w:rsid w:val="00094B03"/>
    <w:rsid w:val="000B0D14"/>
    <w:rsid w:val="000B2DCB"/>
    <w:rsid w:val="000B420F"/>
    <w:rsid w:val="000B6E20"/>
    <w:rsid w:val="000B7FE5"/>
    <w:rsid w:val="000C311E"/>
    <w:rsid w:val="000C32C6"/>
    <w:rsid w:val="000C3ECA"/>
    <w:rsid w:val="000D144B"/>
    <w:rsid w:val="000D5D5D"/>
    <w:rsid w:val="000D75FA"/>
    <w:rsid w:val="000D79E5"/>
    <w:rsid w:val="000E3F5B"/>
    <w:rsid w:val="000E67FA"/>
    <w:rsid w:val="000F457D"/>
    <w:rsid w:val="0011383C"/>
    <w:rsid w:val="0011788C"/>
    <w:rsid w:val="001271D2"/>
    <w:rsid w:val="001328A7"/>
    <w:rsid w:val="00135121"/>
    <w:rsid w:val="0013619F"/>
    <w:rsid w:val="0014140E"/>
    <w:rsid w:val="00142556"/>
    <w:rsid w:val="001427B5"/>
    <w:rsid w:val="00145FD1"/>
    <w:rsid w:val="00146C36"/>
    <w:rsid w:val="00150644"/>
    <w:rsid w:val="00152AB6"/>
    <w:rsid w:val="00160FC2"/>
    <w:rsid w:val="00166C36"/>
    <w:rsid w:val="0017311D"/>
    <w:rsid w:val="00175A19"/>
    <w:rsid w:val="00181643"/>
    <w:rsid w:val="001837DB"/>
    <w:rsid w:val="001846B4"/>
    <w:rsid w:val="001870E2"/>
    <w:rsid w:val="00187A11"/>
    <w:rsid w:val="001911C8"/>
    <w:rsid w:val="00195AB5"/>
    <w:rsid w:val="001966D1"/>
    <w:rsid w:val="001A1C1A"/>
    <w:rsid w:val="001B1DF8"/>
    <w:rsid w:val="001B377B"/>
    <w:rsid w:val="001B6ACA"/>
    <w:rsid w:val="001C26CF"/>
    <w:rsid w:val="001C5F75"/>
    <w:rsid w:val="001D437C"/>
    <w:rsid w:val="001D4532"/>
    <w:rsid w:val="001E3A06"/>
    <w:rsid w:val="002026D2"/>
    <w:rsid w:val="0020295D"/>
    <w:rsid w:val="002046E9"/>
    <w:rsid w:val="00204EA7"/>
    <w:rsid w:val="00205336"/>
    <w:rsid w:val="00205CB3"/>
    <w:rsid w:val="002061FD"/>
    <w:rsid w:val="00207AA4"/>
    <w:rsid w:val="00214FC1"/>
    <w:rsid w:val="002166F8"/>
    <w:rsid w:val="00222FA8"/>
    <w:rsid w:val="002279F5"/>
    <w:rsid w:val="00236DF6"/>
    <w:rsid w:val="002466F7"/>
    <w:rsid w:val="00257453"/>
    <w:rsid w:val="0026310E"/>
    <w:rsid w:val="00265B0F"/>
    <w:rsid w:val="00265D23"/>
    <w:rsid w:val="0027297A"/>
    <w:rsid w:val="002757F5"/>
    <w:rsid w:val="00275B6C"/>
    <w:rsid w:val="00277A8F"/>
    <w:rsid w:val="00291BDD"/>
    <w:rsid w:val="002977CC"/>
    <w:rsid w:val="002A64C0"/>
    <w:rsid w:val="002B16AF"/>
    <w:rsid w:val="002B1CCB"/>
    <w:rsid w:val="002B23E2"/>
    <w:rsid w:val="002C4355"/>
    <w:rsid w:val="002D7FBB"/>
    <w:rsid w:val="002F046C"/>
    <w:rsid w:val="002F138D"/>
    <w:rsid w:val="002F3AAE"/>
    <w:rsid w:val="003042ED"/>
    <w:rsid w:val="0030515E"/>
    <w:rsid w:val="0031254D"/>
    <w:rsid w:val="003130E7"/>
    <w:rsid w:val="003134BA"/>
    <w:rsid w:val="00316F36"/>
    <w:rsid w:val="00321F10"/>
    <w:rsid w:val="003224FD"/>
    <w:rsid w:val="003305E6"/>
    <w:rsid w:val="00332B24"/>
    <w:rsid w:val="0033622D"/>
    <w:rsid w:val="00336490"/>
    <w:rsid w:val="00343501"/>
    <w:rsid w:val="0035046C"/>
    <w:rsid w:val="0036122D"/>
    <w:rsid w:val="00361A8A"/>
    <w:rsid w:val="00364432"/>
    <w:rsid w:val="00364BF4"/>
    <w:rsid w:val="003652DA"/>
    <w:rsid w:val="003656B2"/>
    <w:rsid w:val="00366606"/>
    <w:rsid w:val="00373851"/>
    <w:rsid w:val="00384729"/>
    <w:rsid w:val="003862AF"/>
    <w:rsid w:val="0039071F"/>
    <w:rsid w:val="003A1969"/>
    <w:rsid w:val="003A5D95"/>
    <w:rsid w:val="003B2569"/>
    <w:rsid w:val="003B3B66"/>
    <w:rsid w:val="003B55B4"/>
    <w:rsid w:val="003B6C8D"/>
    <w:rsid w:val="003C0B55"/>
    <w:rsid w:val="003C12A1"/>
    <w:rsid w:val="003C1AFC"/>
    <w:rsid w:val="003C249E"/>
    <w:rsid w:val="003C4B64"/>
    <w:rsid w:val="003C5EB9"/>
    <w:rsid w:val="003C668F"/>
    <w:rsid w:val="003D045D"/>
    <w:rsid w:val="003D56C2"/>
    <w:rsid w:val="003D74CD"/>
    <w:rsid w:val="003F2684"/>
    <w:rsid w:val="003F6A41"/>
    <w:rsid w:val="003F6D1D"/>
    <w:rsid w:val="00404A5E"/>
    <w:rsid w:val="00405069"/>
    <w:rsid w:val="0040508A"/>
    <w:rsid w:val="0042310C"/>
    <w:rsid w:val="00423FDD"/>
    <w:rsid w:val="004242A4"/>
    <w:rsid w:val="0043087A"/>
    <w:rsid w:val="00456701"/>
    <w:rsid w:val="004612E1"/>
    <w:rsid w:val="0046578A"/>
    <w:rsid w:val="00470BBB"/>
    <w:rsid w:val="00471703"/>
    <w:rsid w:val="00475451"/>
    <w:rsid w:val="004842C7"/>
    <w:rsid w:val="004865D6"/>
    <w:rsid w:val="0048716C"/>
    <w:rsid w:val="00494F87"/>
    <w:rsid w:val="0049571E"/>
    <w:rsid w:val="004C3A95"/>
    <w:rsid w:val="004C7415"/>
    <w:rsid w:val="004D1C1F"/>
    <w:rsid w:val="004F31F7"/>
    <w:rsid w:val="004F59B9"/>
    <w:rsid w:val="004F5AFD"/>
    <w:rsid w:val="005049FA"/>
    <w:rsid w:val="005105AA"/>
    <w:rsid w:val="00525968"/>
    <w:rsid w:val="00532830"/>
    <w:rsid w:val="00542A70"/>
    <w:rsid w:val="00542FE6"/>
    <w:rsid w:val="00563F34"/>
    <w:rsid w:val="00575D24"/>
    <w:rsid w:val="00586075"/>
    <w:rsid w:val="00593A5B"/>
    <w:rsid w:val="005974C2"/>
    <w:rsid w:val="00597FE9"/>
    <w:rsid w:val="005A252E"/>
    <w:rsid w:val="005A327B"/>
    <w:rsid w:val="005A5751"/>
    <w:rsid w:val="005B18D7"/>
    <w:rsid w:val="005D3A9F"/>
    <w:rsid w:val="005E28B2"/>
    <w:rsid w:val="005E6A31"/>
    <w:rsid w:val="005E700F"/>
    <w:rsid w:val="005E7B93"/>
    <w:rsid w:val="005F6802"/>
    <w:rsid w:val="006005B9"/>
    <w:rsid w:val="00601870"/>
    <w:rsid w:val="00606B37"/>
    <w:rsid w:val="00626D5E"/>
    <w:rsid w:val="00633666"/>
    <w:rsid w:val="0065203E"/>
    <w:rsid w:val="006532D0"/>
    <w:rsid w:val="00654889"/>
    <w:rsid w:val="00667560"/>
    <w:rsid w:val="00671542"/>
    <w:rsid w:val="00675050"/>
    <w:rsid w:val="0067582B"/>
    <w:rsid w:val="00682D65"/>
    <w:rsid w:val="00695314"/>
    <w:rsid w:val="006A6341"/>
    <w:rsid w:val="006A6663"/>
    <w:rsid w:val="006B2F63"/>
    <w:rsid w:val="006B307A"/>
    <w:rsid w:val="006C1356"/>
    <w:rsid w:val="006D1DFA"/>
    <w:rsid w:val="006D24FD"/>
    <w:rsid w:val="006E7AA4"/>
    <w:rsid w:val="006F4239"/>
    <w:rsid w:val="006F4C45"/>
    <w:rsid w:val="006F63F7"/>
    <w:rsid w:val="006F6460"/>
    <w:rsid w:val="006F6C93"/>
    <w:rsid w:val="006F71A9"/>
    <w:rsid w:val="00713A90"/>
    <w:rsid w:val="00716668"/>
    <w:rsid w:val="00717BA2"/>
    <w:rsid w:val="007205F0"/>
    <w:rsid w:val="007232FB"/>
    <w:rsid w:val="00724CF9"/>
    <w:rsid w:val="00726CCB"/>
    <w:rsid w:val="0073205D"/>
    <w:rsid w:val="00732406"/>
    <w:rsid w:val="007337BC"/>
    <w:rsid w:val="00733E22"/>
    <w:rsid w:val="00734279"/>
    <w:rsid w:val="007351C5"/>
    <w:rsid w:val="00744434"/>
    <w:rsid w:val="007449A4"/>
    <w:rsid w:val="007626B1"/>
    <w:rsid w:val="007636AE"/>
    <w:rsid w:val="007707F5"/>
    <w:rsid w:val="007804E0"/>
    <w:rsid w:val="00781436"/>
    <w:rsid w:val="007925CD"/>
    <w:rsid w:val="0079450D"/>
    <w:rsid w:val="00794D71"/>
    <w:rsid w:val="007A1834"/>
    <w:rsid w:val="007A244D"/>
    <w:rsid w:val="007A29EA"/>
    <w:rsid w:val="007A3EF9"/>
    <w:rsid w:val="007B0D7A"/>
    <w:rsid w:val="007B104A"/>
    <w:rsid w:val="007B59F5"/>
    <w:rsid w:val="007C60A3"/>
    <w:rsid w:val="007D33C5"/>
    <w:rsid w:val="007D589B"/>
    <w:rsid w:val="007E2074"/>
    <w:rsid w:val="007E4C74"/>
    <w:rsid w:val="007E4E31"/>
    <w:rsid w:val="007E5AEF"/>
    <w:rsid w:val="007E6969"/>
    <w:rsid w:val="007F1C58"/>
    <w:rsid w:val="00801D8F"/>
    <w:rsid w:val="00802063"/>
    <w:rsid w:val="008050A7"/>
    <w:rsid w:val="0081425A"/>
    <w:rsid w:val="0082418E"/>
    <w:rsid w:val="00826468"/>
    <w:rsid w:val="00846495"/>
    <w:rsid w:val="00852C65"/>
    <w:rsid w:val="00864D21"/>
    <w:rsid w:val="00865C22"/>
    <w:rsid w:val="00872FB0"/>
    <w:rsid w:val="0087311F"/>
    <w:rsid w:val="00876B52"/>
    <w:rsid w:val="008A0E1D"/>
    <w:rsid w:val="008A170C"/>
    <w:rsid w:val="008A3275"/>
    <w:rsid w:val="008A4528"/>
    <w:rsid w:val="008B089A"/>
    <w:rsid w:val="008B25FC"/>
    <w:rsid w:val="008B5A5C"/>
    <w:rsid w:val="008B7E29"/>
    <w:rsid w:val="008C1B9F"/>
    <w:rsid w:val="008C3A0A"/>
    <w:rsid w:val="008C4C50"/>
    <w:rsid w:val="008D142F"/>
    <w:rsid w:val="008D1E5E"/>
    <w:rsid w:val="008D43B4"/>
    <w:rsid w:val="008D7444"/>
    <w:rsid w:val="008F0770"/>
    <w:rsid w:val="008F67B8"/>
    <w:rsid w:val="008F7049"/>
    <w:rsid w:val="00904D4D"/>
    <w:rsid w:val="00910671"/>
    <w:rsid w:val="00910FBE"/>
    <w:rsid w:val="0091562A"/>
    <w:rsid w:val="00917396"/>
    <w:rsid w:val="009215E2"/>
    <w:rsid w:val="009215E8"/>
    <w:rsid w:val="00935423"/>
    <w:rsid w:val="00936958"/>
    <w:rsid w:val="009404F2"/>
    <w:rsid w:val="00940973"/>
    <w:rsid w:val="00940AF5"/>
    <w:rsid w:val="0094217C"/>
    <w:rsid w:val="00945E94"/>
    <w:rsid w:val="00947E29"/>
    <w:rsid w:val="00961297"/>
    <w:rsid w:val="00962093"/>
    <w:rsid w:val="009722FF"/>
    <w:rsid w:val="00972402"/>
    <w:rsid w:val="00985E9A"/>
    <w:rsid w:val="00993A97"/>
    <w:rsid w:val="0099498F"/>
    <w:rsid w:val="00995731"/>
    <w:rsid w:val="00996CEF"/>
    <w:rsid w:val="009A5554"/>
    <w:rsid w:val="009A726B"/>
    <w:rsid w:val="009B05A3"/>
    <w:rsid w:val="009B112B"/>
    <w:rsid w:val="009B59BF"/>
    <w:rsid w:val="009C4A14"/>
    <w:rsid w:val="009C74C1"/>
    <w:rsid w:val="009D08AE"/>
    <w:rsid w:val="009D13BC"/>
    <w:rsid w:val="009D1C83"/>
    <w:rsid w:val="009D29B5"/>
    <w:rsid w:val="009D4605"/>
    <w:rsid w:val="009D7E7D"/>
    <w:rsid w:val="009F2318"/>
    <w:rsid w:val="009F4182"/>
    <w:rsid w:val="009F5426"/>
    <w:rsid w:val="00A01BC2"/>
    <w:rsid w:val="00A026A7"/>
    <w:rsid w:val="00A164C7"/>
    <w:rsid w:val="00A203C5"/>
    <w:rsid w:val="00A256CE"/>
    <w:rsid w:val="00A35847"/>
    <w:rsid w:val="00A40685"/>
    <w:rsid w:val="00A4127B"/>
    <w:rsid w:val="00A44C55"/>
    <w:rsid w:val="00A47528"/>
    <w:rsid w:val="00A51DF0"/>
    <w:rsid w:val="00A5671D"/>
    <w:rsid w:val="00A578D4"/>
    <w:rsid w:val="00A62E73"/>
    <w:rsid w:val="00A70236"/>
    <w:rsid w:val="00A70ED5"/>
    <w:rsid w:val="00A70FC1"/>
    <w:rsid w:val="00A71013"/>
    <w:rsid w:val="00A73B1E"/>
    <w:rsid w:val="00A74E03"/>
    <w:rsid w:val="00A765CD"/>
    <w:rsid w:val="00A8326F"/>
    <w:rsid w:val="00A85840"/>
    <w:rsid w:val="00AA493E"/>
    <w:rsid w:val="00AA6462"/>
    <w:rsid w:val="00AB433A"/>
    <w:rsid w:val="00AC2B9D"/>
    <w:rsid w:val="00AC3718"/>
    <w:rsid w:val="00AC44AB"/>
    <w:rsid w:val="00AD050B"/>
    <w:rsid w:val="00AD0542"/>
    <w:rsid w:val="00AD3B71"/>
    <w:rsid w:val="00AD63E6"/>
    <w:rsid w:val="00AE6749"/>
    <w:rsid w:val="00B002DC"/>
    <w:rsid w:val="00B04364"/>
    <w:rsid w:val="00B070D2"/>
    <w:rsid w:val="00B1100B"/>
    <w:rsid w:val="00B11F3A"/>
    <w:rsid w:val="00B13F04"/>
    <w:rsid w:val="00B14B10"/>
    <w:rsid w:val="00B14B15"/>
    <w:rsid w:val="00B20EB0"/>
    <w:rsid w:val="00B263FE"/>
    <w:rsid w:val="00B27438"/>
    <w:rsid w:val="00B30EDD"/>
    <w:rsid w:val="00B343E5"/>
    <w:rsid w:val="00B3467B"/>
    <w:rsid w:val="00B346D1"/>
    <w:rsid w:val="00B37096"/>
    <w:rsid w:val="00B3725B"/>
    <w:rsid w:val="00B40491"/>
    <w:rsid w:val="00B41D7E"/>
    <w:rsid w:val="00B44FBF"/>
    <w:rsid w:val="00B550BB"/>
    <w:rsid w:val="00B56ADC"/>
    <w:rsid w:val="00B60AAC"/>
    <w:rsid w:val="00B73AF9"/>
    <w:rsid w:val="00B7581C"/>
    <w:rsid w:val="00B75860"/>
    <w:rsid w:val="00B8482E"/>
    <w:rsid w:val="00B8721D"/>
    <w:rsid w:val="00B87E07"/>
    <w:rsid w:val="00B90670"/>
    <w:rsid w:val="00B965FC"/>
    <w:rsid w:val="00BA4DF2"/>
    <w:rsid w:val="00BB0D78"/>
    <w:rsid w:val="00BB292A"/>
    <w:rsid w:val="00BB3943"/>
    <w:rsid w:val="00BB5C9D"/>
    <w:rsid w:val="00BC26A5"/>
    <w:rsid w:val="00BD1D1D"/>
    <w:rsid w:val="00BE0760"/>
    <w:rsid w:val="00BE1145"/>
    <w:rsid w:val="00BE1A40"/>
    <w:rsid w:val="00BE25E4"/>
    <w:rsid w:val="00BE70B1"/>
    <w:rsid w:val="00BF07DA"/>
    <w:rsid w:val="00BF3148"/>
    <w:rsid w:val="00BF72E8"/>
    <w:rsid w:val="00C056EB"/>
    <w:rsid w:val="00C068A1"/>
    <w:rsid w:val="00C073A7"/>
    <w:rsid w:val="00C07EA1"/>
    <w:rsid w:val="00C13ECD"/>
    <w:rsid w:val="00C16248"/>
    <w:rsid w:val="00C31372"/>
    <w:rsid w:val="00C342DA"/>
    <w:rsid w:val="00C40766"/>
    <w:rsid w:val="00C541B4"/>
    <w:rsid w:val="00C55D33"/>
    <w:rsid w:val="00C65C84"/>
    <w:rsid w:val="00C6600B"/>
    <w:rsid w:val="00C66215"/>
    <w:rsid w:val="00C672EF"/>
    <w:rsid w:val="00C70218"/>
    <w:rsid w:val="00C7287B"/>
    <w:rsid w:val="00C72CC5"/>
    <w:rsid w:val="00C74B5E"/>
    <w:rsid w:val="00C75728"/>
    <w:rsid w:val="00C757AC"/>
    <w:rsid w:val="00C80DA2"/>
    <w:rsid w:val="00CA1322"/>
    <w:rsid w:val="00CA3902"/>
    <w:rsid w:val="00CB0D41"/>
    <w:rsid w:val="00CB43EE"/>
    <w:rsid w:val="00CB4DDF"/>
    <w:rsid w:val="00CB4FB6"/>
    <w:rsid w:val="00CC4857"/>
    <w:rsid w:val="00CD489D"/>
    <w:rsid w:val="00CE18DD"/>
    <w:rsid w:val="00CE7FDD"/>
    <w:rsid w:val="00CF001A"/>
    <w:rsid w:val="00CF4A67"/>
    <w:rsid w:val="00CF50A5"/>
    <w:rsid w:val="00CF51CA"/>
    <w:rsid w:val="00CF6790"/>
    <w:rsid w:val="00D01E5B"/>
    <w:rsid w:val="00D0362B"/>
    <w:rsid w:val="00D248EE"/>
    <w:rsid w:val="00D27DC0"/>
    <w:rsid w:val="00D34B04"/>
    <w:rsid w:val="00D3638A"/>
    <w:rsid w:val="00D41993"/>
    <w:rsid w:val="00D46600"/>
    <w:rsid w:val="00D53317"/>
    <w:rsid w:val="00D54404"/>
    <w:rsid w:val="00D6408F"/>
    <w:rsid w:val="00D82178"/>
    <w:rsid w:val="00D9592A"/>
    <w:rsid w:val="00D972F3"/>
    <w:rsid w:val="00DA1774"/>
    <w:rsid w:val="00DA6E7A"/>
    <w:rsid w:val="00DB18C5"/>
    <w:rsid w:val="00DB38A1"/>
    <w:rsid w:val="00DB4F55"/>
    <w:rsid w:val="00DC1930"/>
    <w:rsid w:val="00DC2738"/>
    <w:rsid w:val="00DC6DB9"/>
    <w:rsid w:val="00DE56F8"/>
    <w:rsid w:val="00DE6B1E"/>
    <w:rsid w:val="00DE7AB1"/>
    <w:rsid w:val="00E045AC"/>
    <w:rsid w:val="00E05EF1"/>
    <w:rsid w:val="00E1709E"/>
    <w:rsid w:val="00E17963"/>
    <w:rsid w:val="00E2588E"/>
    <w:rsid w:val="00E25ABC"/>
    <w:rsid w:val="00E34715"/>
    <w:rsid w:val="00E37AB4"/>
    <w:rsid w:val="00E4356A"/>
    <w:rsid w:val="00E44964"/>
    <w:rsid w:val="00E46FFC"/>
    <w:rsid w:val="00E4746F"/>
    <w:rsid w:val="00E5175F"/>
    <w:rsid w:val="00E552C9"/>
    <w:rsid w:val="00E64D75"/>
    <w:rsid w:val="00E66C20"/>
    <w:rsid w:val="00E75AB4"/>
    <w:rsid w:val="00E96E28"/>
    <w:rsid w:val="00EA27BE"/>
    <w:rsid w:val="00EA6293"/>
    <w:rsid w:val="00EA67E7"/>
    <w:rsid w:val="00EB4862"/>
    <w:rsid w:val="00EB682E"/>
    <w:rsid w:val="00EC168B"/>
    <w:rsid w:val="00EC377B"/>
    <w:rsid w:val="00EC4097"/>
    <w:rsid w:val="00EC5D63"/>
    <w:rsid w:val="00ED18D4"/>
    <w:rsid w:val="00ED3590"/>
    <w:rsid w:val="00ED3923"/>
    <w:rsid w:val="00ED3982"/>
    <w:rsid w:val="00ED54DC"/>
    <w:rsid w:val="00ED5D70"/>
    <w:rsid w:val="00EE2138"/>
    <w:rsid w:val="00EE268F"/>
    <w:rsid w:val="00EF1B96"/>
    <w:rsid w:val="00EF44ED"/>
    <w:rsid w:val="00EF75F1"/>
    <w:rsid w:val="00F00E1B"/>
    <w:rsid w:val="00F028C9"/>
    <w:rsid w:val="00F0565D"/>
    <w:rsid w:val="00F0790D"/>
    <w:rsid w:val="00F152D2"/>
    <w:rsid w:val="00F244EE"/>
    <w:rsid w:val="00F2630E"/>
    <w:rsid w:val="00F377F7"/>
    <w:rsid w:val="00F44FF5"/>
    <w:rsid w:val="00F463BC"/>
    <w:rsid w:val="00F4752C"/>
    <w:rsid w:val="00F50D95"/>
    <w:rsid w:val="00F55B2C"/>
    <w:rsid w:val="00F560A6"/>
    <w:rsid w:val="00F60DB9"/>
    <w:rsid w:val="00F6186D"/>
    <w:rsid w:val="00F80034"/>
    <w:rsid w:val="00F80149"/>
    <w:rsid w:val="00F91028"/>
    <w:rsid w:val="00F94334"/>
    <w:rsid w:val="00F95FCD"/>
    <w:rsid w:val="00FA1745"/>
    <w:rsid w:val="00FA2372"/>
    <w:rsid w:val="00FA24BC"/>
    <w:rsid w:val="00FA3BA9"/>
    <w:rsid w:val="00FA3FFF"/>
    <w:rsid w:val="00FB7899"/>
    <w:rsid w:val="00FC0870"/>
    <w:rsid w:val="00FC0E59"/>
    <w:rsid w:val="00FC7C71"/>
    <w:rsid w:val="00FD28F0"/>
    <w:rsid w:val="00FD48C0"/>
    <w:rsid w:val="00FE0951"/>
    <w:rsid w:val="00FE1ADE"/>
    <w:rsid w:val="00FE2F56"/>
    <w:rsid w:val="00FE7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7C2950-CD5A-4DFD-BFCC-7202DA6C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9D4605"/>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semiHidden/>
    <w:unhideWhenUsed/>
    <w:qFormat/>
    <w:rsid w:val="00B3709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88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54889"/>
    <w:rPr>
      <w:sz w:val="18"/>
      <w:szCs w:val="18"/>
    </w:rPr>
  </w:style>
  <w:style w:type="paragraph" w:styleId="Footer">
    <w:name w:val="footer"/>
    <w:basedOn w:val="Normal"/>
    <w:link w:val="FooterChar"/>
    <w:uiPriority w:val="99"/>
    <w:unhideWhenUsed/>
    <w:rsid w:val="0065488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54889"/>
    <w:rPr>
      <w:sz w:val="18"/>
      <w:szCs w:val="18"/>
    </w:rPr>
  </w:style>
  <w:style w:type="character" w:styleId="Hyperlink">
    <w:name w:val="Hyperlink"/>
    <w:basedOn w:val="DefaultParagraphFont"/>
    <w:uiPriority w:val="99"/>
    <w:unhideWhenUsed/>
    <w:rsid w:val="00C068A1"/>
    <w:rPr>
      <w:color w:val="0000FF"/>
      <w:u w:val="single"/>
    </w:rPr>
  </w:style>
  <w:style w:type="character" w:customStyle="1" w:styleId="apple-converted-space">
    <w:name w:val="apple-converted-space"/>
    <w:basedOn w:val="DefaultParagraphFont"/>
    <w:rsid w:val="000621D0"/>
  </w:style>
  <w:style w:type="character" w:customStyle="1" w:styleId="contenttitle">
    <w:name w:val="contenttitle"/>
    <w:basedOn w:val="DefaultParagraphFont"/>
    <w:rsid w:val="002279F5"/>
  </w:style>
  <w:style w:type="paragraph" w:styleId="ListParagraph">
    <w:name w:val="List Paragraph"/>
    <w:basedOn w:val="Normal"/>
    <w:uiPriority w:val="34"/>
    <w:qFormat/>
    <w:rsid w:val="00EC377B"/>
    <w:pPr>
      <w:ind w:firstLineChars="200" w:firstLine="420"/>
    </w:pPr>
  </w:style>
  <w:style w:type="character" w:customStyle="1" w:styleId="highlight">
    <w:name w:val="highlight"/>
    <w:basedOn w:val="DefaultParagraphFont"/>
    <w:rsid w:val="00EB4862"/>
  </w:style>
  <w:style w:type="character" w:customStyle="1" w:styleId="Heading1Char">
    <w:name w:val="Heading 1 Char"/>
    <w:basedOn w:val="DefaultParagraphFont"/>
    <w:link w:val="Heading1"/>
    <w:uiPriority w:val="9"/>
    <w:rsid w:val="009D4605"/>
    <w:rPr>
      <w:rFonts w:ascii="SimSun" w:eastAsia="SimSun" w:hAnsi="SimSun" w:cs="SimSun"/>
      <w:b/>
      <w:bCs/>
      <w:kern w:val="36"/>
      <w:sz w:val="48"/>
      <w:szCs w:val="48"/>
    </w:rPr>
  </w:style>
  <w:style w:type="paragraph" w:customStyle="1" w:styleId="Default">
    <w:name w:val="Default"/>
    <w:rsid w:val="002B23E2"/>
    <w:pPr>
      <w:widowControl w:val="0"/>
      <w:autoSpaceDE w:val="0"/>
      <w:autoSpaceDN w:val="0"/>
      <w:adjustRightInd w:val="0"/>
    </w:pPr>
    <w:rPr>
      <w:rFonts w:ascii="Franklin Gothic Book" w:hAnsi="Franklin Gothic Book" w:cs="Franklin Gothic Book"/>
      <w:color w:val="000000"/>
      <w:kern w:val="0"/>
      <w:sz w:val="24"/>
      <w:szCs w:val="24"/>
    </w:rPr>
  </w:style>
  <w:style w:type="character" w:styleId="Strong">
    <w:name w:val="Strong"/>
    <w:basedOn w:val="DefaultParagraphFont"/>
    <w:uiPriority w:val="22"/>
    <w:qFormat/>
    <w:rsid w:val="00542FE6"/>
    <w:rPr>
      <w:b/>
      <w:bCs/>
    </w:rPr>
  </w:style>
  <w:style w:type="character" w:customStyle="1" w:styleId="Heading2Char">
    <w:name w:val="Heading 2 Char"/>
    <w:basedOn w:val="DefaultParagraphFont"/>
    <w:link w:val="Heading2"/>
    <w:uiPriority w:val="9"/>
    <w:semiHidden/>
    <w:rsid w:val="00B37096"/>
    <w:rPr>
      <w:rFonts w:asciiTheme="majorHAnsi" w:eastAsiaTheme="majorEastAsia" w:hAnsiTheme="majorHAnsi" w:cstheme="majorBidi"/>
      <w:b/>
      <w:bCs/>
      <w:sz w:val="32"/>
      <w:szCs w:val="32"/>
    </w:rPr>
  </w:style>
  <w:style w:type="paragraph" w:styleId="BalloonText">
    <w:name w:val="Balloon Text"/>
    <w:basedOn w:val="Normal"/>
    <w:link w:val="BalloonTextChar"/>
    <w:uiPriority w:val="99"/>
    <w:semiHidden/>
    <w:unhideWhenUsed/>
    <w:rsid w:val="00D972F3"/>
    <w:rPr>
      <w:sz w:val="18"/>
      <w:szCs w:val="18"/>
    </w:rPr>
  </w:style>
  <w:style w:type="character" w:customStyle="1" w:styleId="BalloonTextChar">
    <w:name w:val="Balloon Text Char"/>
    <w:basedOn w:val="DefaultParagraphFont"/>
    <w:link w:val="BalloonText"/>
    <w:uiPriority w:val="99"/>
    <w:semiHidden/>
    <w:rsid w:val="00D972F3"/>
    <w:rPr>
      <w:sz w:val="18"/>
      <w:szCs w:val="18"/>
    </w:rPr>
  </w:style>
  <w:style w:type="table" w:styleId="LightShading">
    <w:name w:val="Light Shading"/>
    <w:basedOn w:val="TableNormal"/>
    <w:uiPriority w:val="60"/>
    <w:rsid w:val="004612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F0790D"/>
    <w:pPr>
      <w:snapToGrid w:val="0"/>
      <w:jc w:val="left"/>
    </w:pPr>
    <w:rPr>
      <w:sz w:val="18"/>
      <w:szCs w:val="18"/>
    </w:rPr>
  </w:style>
  <w:style w:type="character" w:customStyle="1" w:styleId="FootnoteTextChar">
    <w:name w:val="Footnote Text Char"/>
    <w:basedOn w:val="DefaultParagraphFont"/>
    <w:link w:val="FootnoteText"/>
    <w:uiPriority w:val="99"/>
    <w:semiHidden/>
    <w:rsid w:val="00F0790D"/>
    <w:rPr>
      <w:sz w:val="18"/>
      <w:szCs w:val="18"/>
    </w:rPr>
  </w:style>
  <w:style w:type="character" w:styleId="FootnoteReference">
    <w:name w:val="footnote reference"/>
    <w:basedOn w:val="DefaultParagraphFont"/>
    <w:uiPriority w:val="99"/>
    <w:semiHidden/>
    <w:unhideWhenUsed/>
    <w:rsid w:val="00F0790D"/>
    <w:rPr>
      <w:vertAlign w:val="superscript"/>
    </w:rPr>
  </w:style>
  <w:style w:type="paragraph" w:customStyle="1" w:styleId="EndNoteBibliographyTitle">
    <w:name w:val="EndNote Bibliography Title"/>
    <w:basedOn w:val="Normal"/>
    <w:link w:val="EndNoteBibliographyTitleChar"/>
    <w:rsid w:val="00222FA8"/>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222FA8"/>
    <w:rPr>
      <w:rFonts w:ascii="Calibri" w:hAnsi="Calibri" w:cs="Calibri"/>
      <w:noProof/>
      <w:sz w:val="20"/>
    </w:rPr>
  </w:style>
  <w:style w:type="paragraph" w:customStyle="1" w:styleId="EndNoteBibliography">
    <w:name w:val="EndNote Bibliography"/>
    <w:basedOn w:val="Normal"/>
    <w:link w:val="EndNoteBibliographyChar"/>
    <w:rsid w:val="00222FA8"/>
    <w:pPr>
      <w:jc w:val="left"/>
    </w:pPr>
    <w:rPr>
      <w:rFonts w:ascii="Calibri" w:hAnsi="Calibri" w:cs="Calibri"/>
      <w:noProof/>
      <w:sz w:val="20"/>
    </w:rPr>
  </w:style>
  <w:style w:type="character" w:customStyle="1" w:styleId="EndNoteBibliographyChar">
    <w:name w:val="EndNote Bibliography Char"/>
    <w:basedOn w:val="DefaultParagraphFont"/>
    <w:link w:val="EndNoteBibliography"/>
    <w:rsid w:val="00222FA8"/>
    <w:rPr>
      <w:rFonts w:ascii="Calibri" w:hAnsi="Calibri" w:cs="Calibri"/>
      <w:noProof/>
      <w:sz w:val="20"/>
    </w:rPr>
  </w:style>
  <w:style w:type="character" w:customStyle="1" w:styleId="pre">
    <w:name w:val="pre"/>
    <w:basedOn w:val="DefaultParagraphFont"/>
    <w:rsid w:val="00C07EA1"/>
  </w:style>
  <w:style w:type="character" w:customStyle="1" w:styleId="text">
    <w:name w:val="text"/>
    <w:basedOn w:val="DefaultParagraphFont"/>
    <w:rsid w:val="00C07EA1"/>
  </w:style>
  <w:style w:type="character" w:customStyle="1" w:styleId="doi">
    <w:name w:val="doi"/>
    <w:basedOn w:val="DefaultParagraphFont"/>
    <w:rsid w:val="00C07EA1"/>
  </w:style>
  <w:style w:type="character" w:customStyle="1" w:styleId="fm-citation-ids-label">
    <w:name w:val="fm-citation-ids-label"/>
    <w:basedOn w:val="DefaultParagraphFont"/>
    <w:rsid w:val="00C07EA1"/>
  </w:style>
  <w:style w:type="character" w:customStyle="1" w:styleId="absmetadatalabel">
    <w:name w:val="abs_metadata_label"/>
    <w:basedOn w:val="DefaultParagraphFont"/>
    <w:rsid w:val="007B0D7A"/>
  </w:style>
  <w:style w:type="character" w:customStyle="1" w:styleId="absnonlinkmetadata">
    <w:name w:val="abs_nonlink_metadata"/>
    <w:basedOn w:val="DefaultParagraphFont"/>
    <w:rsid w:val="007B0D7A"/>
  </w:style>
  <w:style w:type="character" w:styleId="CommentReference">
    <w:name w:val="annotation reference"/>
    <w:basedOn w:val="DefaultParagraphFont"/>
    <w:uiPriority w:val="99"/>
    <w:semiHidden/>
    <w:unhideWhenUsed/>
    <w:rsid w:val="00BF3148"/>
    <w:rPr>
      <w:sz w:val="16"/>
      <w:szCs w:val="16"/>
    </w:rPr>
  </w:style>
  <w:style w:type="paragraph" w:styleId="CommentText">
    <w:name w:val="annotation text"/>
    <w:basedOn w:val="Normal"/>
    <w:link w:val="CommentTextChar"/>
    <w:unhideWhenUsed/>
    <w:rsid w:val="00BF3148"/>
    <w:rPr>
      <w:sz w:val="20"/>
      <w:szCs w:val="20"/>
    </w:rPr>
  </w:style>
  <w:style w:type="character" w:customStyle="1" w:styleId="CommentTextChar">
    <w:name w:val="Comment Text Char"/>
    <w:basedOn w:val="DefaultParagraphFont"/>
    <w:link w:val="CommentText"/>
    <w:rsid w:val="00BF314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109">
      <w:bodyDiv w:val="1"/>
      <w:marLeft w:val="0"/>
      <w:marRight w:val="0"/>
      <w:marTop w:val="0"/>
      <w:marBottom w:val="0"/>
      <w:divBdr>
        <w:top w:val="none" w:sz="0" w:space="0" w:color="auto"/>
        <w:left w:val="none" w:sz="0" w:space="0" w:color="auto"/>
        <w:bottom w:val="none" w:sz="0" w:space="0" w:color="auto"/>
        <w:right w:val="none" w:sz="0" w:space="0" w:color="auto"/>
      </w:divBdr>
    </w:div>
    <w:div w:id="219288875">
      <w:bodyDiv w:val="1"/>
      <w:marLeft w:val="0"/>
      <w:marRight w:val="0"/>
      <w:marTop w:val="0"/>
      <w:marBottom w:val="0"/>
      <w:divBdr>
        <w:top w:val="none" w:sz="0" w:space="0" w:color="auto"/>
        <w:left w:val="none" w:sz="0" w:space="0" w:color="auto"/>
        <w:bottom w:val="none" w:sz="0" w:space="0" w:color="auto"/>
        <w:right w:val="none" w:sz="0" w:space="0" w:color="auto"/>
      </w:divBdr>
    </w:div>
    <w:div w:id="254366311">
      <w:bodyDiv w:val="1"/>
      <w:marLeft w:val="0"/>
      <w:marRight w:val="0"/>
      <w:marTop w:val="0"/>
      <w:marBottom w:val="0"/>
      <w:divBdr>
        <w:top w:val="none" w:sz="0" w:space="0" w:color="auto"/>
        <w:left w:val="none" w:sz="0" w:space="0" w:color="auto"/>
        <w:bottom w:val="none" w:sz="0" w:space="0" w:color="auto"/>
        <w:right w:val="none" w:sz="0" w:space="0" w:color="auto"/>
      </w:divBdr>
    </w:div>
    <w:div w:id="344014546">
      <w:bodyDiv w:val="1"/>
      <w:marLeft w:val="0"/>
      <w:marRight w:val="0"/>
      <w:marTop w:val="0"/>
      <w:marBottom w:val="0"/>
      <w:divBdr>
        <w:top w:val="none" w:sz="0" w:space="0" w:color="auto"/>
        <w:left w:val="none" w:sz="0" w:space="0" w:color="auto"/>
        <w:bottom w:val="none" w:sz="0" w:space="0" w:color="auto"/>
        <w:right w:val="none" w:sz="0" w:space="0" w:color="auto"/>
      </w:divBdr>
    </w:div>
    <w:div w:id="375082904">
      <w:bodyDiv w:val="1"/>
      <w:marLeft w:val="0"/>
      <w:marRight w:val="0"/>
      <w:marTop w:val="0"/>
      <w:marBottom w:val="0"/>
      <w:divBdr>
        <w:top w:val="none" w:sz="0" w:space="0" w:color="auto"/>
        <w:left w:val="none" w:sz="0" w:space="0" w:color="auto"/>
        <w:bottom w:val="none" w:sz="0" w:space="0" w:color="auto"/>
        <w:right w:val="none" w:sz="0" w:space="0" w:color="auto"/>
      </w:divBdr>
    </w:div>
    <w:div w:id="477502552">
      <w:bodyDiv w:val="1"/>
      <w:marLeft w:val="0"/>
      <w:marRight w:val="0"/>
      <w:marTop w:val="0"/>
      <w:marBottom w:val="0"/>
      <w:divBdr>
        <w:top w:val="none" w:sz="0" w:space="0" w:color="auto"/>
        <w:left w:val="none" w:sz="0" w:space="0" w:color="auto"/>
        <w:bottom w:val="none" w:sz="0" w:space="0" w:color="auto"/>
        <w:right w:val="none" w:sz="0" w:space="0" w:color="auto"/>
      </w:divBdr>
    </w:div>
    <w:div w:id="510799909">
      <w:bodyDiv w:val="1"/>
      <w:marLeft w:val="0"/>
      <w:marRight w:val="0"/>
      <w:marTop w:val="0"/>
      <w:marBottom w:val="0"/>
      <w:divBdr>
        <w:top w:val="none" w:sz="0" w:space="0" w:color="auto"/>
        <w:left w:val="none" w:sz="0" w:space="0" w:color="auto"/>
        <w:bottom w:val="none" w:sz="0" w:space="0" w:color="auto"/>
        <w:right w:val="none" w:sz="0" w:space="0" w:color="auto"/>
      </w:divBdr>
    </w:div>
    <w:div w:id="620918390">
      <w:bodyDiv w:val="1"/>
      <w:marLeft w:val="0"/>
      <w:marRight w:val="0"/>
      <w:marTop w:val="0"/>
      <w:marBottom w:val="0"/>
      <w:divBdr>
        <w:top w:val="none" w:sz="0" w:space="0" w:color="auto"/>
        <w:left w:val="none" w:sz="0" w:space="0" w:color="auto"/>
        <w:bottom w:val="none" w:sz="0" w:space="0" w:color="auto"/>
        <w:right w:val="none" w:sz="0" w:space="0" w:color="auto"/>
      </w:divBdr>
    </w:div>
    <w:div w:id="650673254">
      <w:bodyDiv w:val="1"/>
      <w:marLeft w:val="0"/>
      <w:marRight w:val="0"/>
      <w:marTop w:val="0"/>
      <w:marBottom w:val="0"/>
      <w:divBdr>
        <w:top w:val="none" w:sz="0" w:space="0" w:color="auto"/>
        <w:left w:val="none" w:sz="0" w:space="0" w:color="auto"/>
        <w:bottom w:val="none" w:sz="0" w:space="0" w:color="auto"/>
        <w:right w:val="none" w:sz="0" w:space="0" w:color="auto"/>
      </w:divBdr>
    </w:div>
    <w:div w:id="723331382">
      <w:bodyDiv w:val="1"/>
      <w:marLeft w:val="0"/>
      <w:marRight w:val="0"/>
      <w:marTop w:val="0"/>
      <w:marBottom w:val="0"/>
      <w:divBdr>
        <w:top w:val="none" w:sz="0" w:space="0" w:color="auto"/>
        <w:left w:val="none" w:sz="0" w:space="0" w:color="auto"/>
        <w:bottom w:val="none" w:sz="0" w:space="0" w:color="auto"/>
        <w:right w:val="none" w:sz="0" w:space="0" w:color="auto"/>
      </w:divBdr>
    </w:div>
    <w:div w:id="755437918">
      <w:bodyDiv w:val="1"/>
      <w:marLeft w:val="0"/>
      <w:marRight w:val="0"/>
      <w:marTop w:val="0"/>
      <w:marBottom w:val="0"/>
      <w:divBdr>
        <w:top w:val="none" w:sz="0" w:space="0" w:color="auto"/>
        <w:left w:val="none" w:sz="0" w:space="0" w:color="auto"/>
        <w:bottom w:val="none" w:sz="0" w:space="0" w:color="auto"/>
        <w:right w:val="none" w:sz="0" w:space="0" w:color="auto"/>
      </w:divBdr>
    </w:div>
    <w:div w:id="930895942">
      <w:bodyDiv w:val="1"/>
      <w:marLeft w:val="0"/>
      <w:marRight w:val="0"/>
      <w:marTop w:val="0"/>
      <w:marBottom w:val="0"/>
      <w:divBdr>
        <w:top w:val="none" w:sz="0" w:space="0" w:color="auto"/>
        <w:left w:val="none" w:sz="0" w:space="0" w:color="auto"/>
        <w:bottom w:val="none" w:sz="0" w:space="0" w:color="auto"/>
        <w:right w:val="none" w:sz="0" w:space="0" w:color="auto"/>
      </w:divBdr>
    </w:div>
    <w:div w:id="962737736">
      <w:bodyDiv w:val="1"/>
      <w:marLeft w:val="0"/>
      <w:marRight w:val="0"/>
      <w:marTop w:val="0"/>
      <w:marBottom w:val="0"/>
      <w:divBdr>
        <w:top w:val="none" w:sz="0" w:space="0" w:color="auto"/>
        <w:left w:val="none" w:sz="0" w:space="0" w:color="auto"/>
        <w:bottom w:val="none" w:sz="0" w:space="0" w:color="auto"/>
        <w:right w:val="none" w:sz="0" w:space="0" w:color="auto"/>
      </w:divBdr>
    </w:div>
    <w:div w:id="1098790731">
      <w:bodyDiv w:val="1"/>
      <w:marLeft w:val="0"/>
      <w:marRight w:val="0"/>
      <w:marTop w:val="0"/>
      <w:marBottom w:val="0"/>
      <w:divBdr>
        <w:top w:val="none" w:sz="0" w:space="0" w:color="auto"/>
        <w:left w:val="none" w:sz="0" w:space="0" w:color="auto"/>
        <w:bottom w:val="none" w:sz="0" w:space="0" w:color="auto"/>
        <w:right w:val="none" w:sz="0" w:space="0" w:color="auto"/>
      </w:divBdr>
    </w:div>
    <w:div w:id="1101026619">
      <w:bodyDiv w:val="1"/>
      <w:marLeft w:val="0"/>
      <w:marRight w:val="0"/>
      <w:marTop w:val="0"/>
      <w:marBottom w:val="0"/>
      <w:divBdr>
        <w:top w:val="none" w:sz="0" w:space="0" w:color="auto"/>
        <w:left w:val="none" w:sz="0" w:space="0" w:color="auto"/>
        <w:bottom w:val="none" w:sz="0" w:space="0" w:color="auto"/>
        <w:right w:val="none" w:sz="0" w:space="0" w:color="auto"/>
      </w:divBdr>
    </w:div>
    <w:div w:id="1181549652">
      <w:bodyDiv w:val="1"/>
      <w:marLeft w:val="0"/>
      <w:marRight w:val="0"/>
      <w:marTop w:val="0"/>
      <w:marBottom w:val="0"/>
      <w:divBdr>
        <w:top w:val="none" w:sz="0" w:space="0" w:color="auto"/>
        <w:left w:val="none" w:sz="0" w:space="0" w:color="auto"/>
        <w:bottom w:val="none" w:sz="0" w:space="0" w:color="auto"/>
        <w:right w:val="none" w:sz="0" w:space="0" w:color="auto"/>
      </w:divBdr>
    </w:div>
    <w:div w:id="1192956619">
      <w:bodyDiv w:val="1"/>
      <w:marLeft w:val="0"/>
      <w:marRight w:val="0"/>
      <w:marTop w:val="0"/>
      <w:marBottom w:val="0"/>
      <w:divBdr>
        <w:top w:val="none" w:sz="0" w:space="0" w:color="auto"/>
        <w:left w:val="none" w:sz="0" w:space="0" w:color="auto"/>
        <w:bottom w:val="none" w:sz="0" w:space="0" w:color="auto"/>
        <w:right w:val="none" w:sz="0" w:space="0" w:color="auto"/>
      </w:divBdr>
    </w:div>
    <w:div w:id="1195927654">
      <w:bodyDiv w:val="1"/>
      <w:marLeft w:val="0"/>
      <w:marRight w:val="0"/>
      <w:marTop w:val="0"/>
      <w:marBottom w:val="0"/>
      <w:divBdr>
        <w:top w:val="none" w:sz="0" w:space="0" w:color="auto"/>
        <w:left w:val="none" w:sz="0" w:space="0" w:color="auto"/>
        <w:bottom w:val="none" w:sz="0" w:space="0" w:color="auto"/>
        <w:right w:val="none" w:sz="0" w:space="0" w:color="auto"/>
      </w:divBdr>
    </w:div>
    <w:div w:id="1199709199">
      <w:bodyDiv w:val="1"/>
      <w:marLeft w:val="0"/>
      <w:marRight w:val="0"/>
      <w:marTop w:val="0"/>
      <w:marBottom w:val="0"/>
      <w:divBdr>
        <w:top w:val="none" w:sz="0" w:space="0" w:color="auto"/>
        <w:left w:val="none" w:sz="0" w:space="0" w:color="auto"/>
        <w:bottom w:val="none" w:sz="0" w:space="0" w:color="auto"/>
        <w:right w:val="none" w:sz="0" w:space="0" w:color="auto"/>
      </w:divBdr>
    </w:div>
    <w:div w:id="1202400148">
      <w:bodyDiv w:val="1"/>
      <w:marLeft w:val="0"/>
      <w:marRight w:val="0"/>
      <w:marTop w:val="0"/>
      <w:marBottom w:val="0"/>
      <w:divBdr>
        <w:top w:val="none" w:sz="0" w:space="0" w:color="auto"/>
        <w:left w:val="none" w:sz="0" w:space="0" w:color="auto"/>
        <w:bottom w:val="none" w:sz="0" w:space="0" w:color="auto"/>
        <w:right w:val="none" w:sz="0" w:space="0" w:color="auto"/>
      </w:divBdr>
    </w:div>
    <w:div w:id="1259485134">
      <w:bodyDiv w:val="1"/>
      <w:marLeft w:val="0"/>
      <w:marRight w:val="0"/>
      <w:marTop w:val="0"/>
      <w:marBottom w:val="0"/>
      <w:divBdr>
        <w:top w:val="none" w:sz="0" w:space="0" w:color="auto"/>
        <w:left w:val="none" w:sz="0" w:space="0" w:color="auto"/>
        <w:bottom w:val="none" w:sz="0" w:space="0" w:color="auto"/>
        <w:right w:val="none" w:sz="0" w:space="0" w:color="auto"/>
      </w:divBdr>
    </w:div>
    <w:div w:id="1293826522">
      <w:bodyDiv w:val="1"/>
      <w:marLeft w:val="0"/>
      <w:marRight w:val="0"/>
      <w:marTop w:val="0"/>
      <w:marBottom w:val="0"/>
      <w:divBdr>
        <w:top w:val="none" w:sz="0" w:space="0" w:color="auto"/>
        <w:left w:val="none" w:sz="0" w:space="0" w:color="auto"/>
        <w:bottom w:val="none" w:sz="0" w:space="0" w:color="auto"/>
        <w:right w:val="none" w:sz="0" w:space="0" w:color="auto"/>
      </w:divBdr>
    </w:div>
    <w:div w:id="1304040757">
      <w:bodyDiv w:val="1"/>
      <w:marLeft w:val="0"/>
      <w:marRight w:val="0"/>
      <w:marTop w:val="0"/>
      <w:marBottom w:val="0"/>
      <w:divBdr>
        <w:top w:val="none" w:sz="0" w:space="0" w:color="auto"/>
        <w:left w:val="none" w:sz="0" w:space="0" w:color="auto"/>
        <w:bottom w:val="none" w:sz="0" w:space="0" w:color="auto"/>
        <w:right w:val="none" w:sz="0" w:space="0" w:color="auto"/>
      </w:divBdr>
    </w:div>
    <w:div w:id="1345283576">
      <w:bodyDiv w:val="1"/>
      <w:marLeft w:val="0"/>
      <w:marRight w:val="0"/>
      <w:marTop w:val="0"/>
      <w:marBottom w:val="0"/>
      <w:divBdr>
        <w:top w:val="none" w:sz="0" w:space="0" w:color="auto"/>
        <w:left w:val="none" w:sz="0" w:space="0" w:color="auto"/>
        <w:bottom w:val="none" w:sz="0" w:space="0" w:color="auto"/>
        <w:right w:val="none" w:sz="0" w:space="0" w:color="auto"/>
      </w:divBdr>
    </w:div>
    <w:div w:id="1352756915">
      <w:bodyDiv w:val="1"/>
      <w:marLeft w:val="0"/>
      <w:marRight w:val="0"/>
      <w:marTop w:val="0"/>
      <w:marBottom w:val="0"/>
      <w:divBdr>
        <w:top w:val="none" w:sz="0" w:space="0" w:color="auto"/>
        <w:left w:val="none" w:sz="0" w:space="0" w:color="auto"/>
        <w:bottom w:val="none" w:sz="0" w:space="0" w:color="auto"/>
        <w:right w:val="none" w:sz="0" w:space="0" w:color="auto"/>
      </w:divBdr>
    </w:div>
    <w:div w:id="1403482971">
      <w:bodyDiv w:val="1"/>
      <w:marLeft w:val="0"/>
      <w:marRight w:val="0"/>
      <w:marTop w:val="0"/>
      <w:marBottom w:val="0"/>
      <w:divBdr>
        <w:top w:val="none" w:sz="0" w:space="0" w:color="auto"/>
        <w:left w:val="none" w:sz="0" w:space="0" w:color="auto"/>
        <w:bottom w:val="none" w:sz="0" w:space="0" w:color="auto"/>
        <w:right w:val="none" w:sz="0" w:space="0" w:color="auto"/>
      </w:divBdr>
    </w:div>
    <w:div w:id="1447502569">
      <w:bodyDiv w:val="1"/>
      <w:marLeft w:val="0"/>
      <w:marRight w:val="0"/>
      <w:marTop w:val="0"/>
      <w:marBottom w:val="0"/>
      <w:divBdr>
        <w:top w:val="none" w:sz="0" w:space="0" w:color="auto"/>
        <w:left w:val="none" w:sz="0" w:space="0" w:color="auto"/>
        <w:bottom w:val="none" w:sz="0" w:space="0" w:color="auto"/>
        <w:right w:val="none" w:sz="0" w:space="0" w:color="auto"/>
      </w:divBdr>
    </w:div>
    <w:div w:id="1494494845">
      <w:bodyDiv w:val="1"/>
      <w:marLeft w:val="0"/>
      <w:marRight w:val="0"/>
      <w:marTop w:val="0"/>
      <w:marBottom w:val="0"/>
      <w:divBdr>
        <w:top w:val="none" w:sz="0" w:space="0" w:color="auto"/>
        <w:left w:val="none" w:sz="0" w:space="0" w:color="auto"/>
        <w:bottom w:val="none" w:sz="0" w:space="0" w:color="auto"/>
        <w:right w:val="none" w:sz="0" w:space="0" w:color="auto"/>
      </w:divBdr>
    </w:div>
    <w:div w:id="1602256306">
      <w:bodyDiv w:val="1"/>
      <w:marLeft w:val="0"/>
      <w:marRight w:val="0"/>
      <w:marTop w:val="0"/>
      <w:marBottom w:val="0"/>
      <w:divBdr>
        <w:top w:val="none" w:sz="0" w:space="0" w:color="auto"/>
        <w:left w:val="none" w:sz="0" w:space="0" w:color="auto"/>
        <w:bottom w:val="none" w:sz="0" w:space="0" w:color="auto"/>
        <w:right w:val="none" w:sz="0" w:space="0" w:color="auto"/>
      </w:divBdr>
    </w:div>
    <w:div w:id="1681274427">
      <w:bodyDiv w:val="1"/>
      <w:marLeft w:val="0"/>
      <w:marRight w:val="0"/>
      <w:marTop w:val="0"/>
      <w:marBottom w:val="0"/>
      <w:divBdr>
        <w:top w:val="none" w:sz="0" w:space="0" w:color="auto"/>
        <w:left w:val="none" w:sz="0" w:space="0" w:color="auto"/>
        <w:bottom w:val="none" w:sz="0" w:space="0" w:color="auto"/>
        <w:right w:val="none" w:sz="0" w:space="0" w:color="auto"/>
      </w:divBdr>
    </w:div>
    <w:div w:id="1748765687">
      <w:bodyDiv w:val="1"/>
      <w:marLeft w:val="0"/>
      <w:marRight w:val="0"/>
      <w:marTop w:val="0"/>
      <w:marBottom w:val="0"/>
      <w:divBdr>
        <w:top w:val="none" w:sz="0" w:space="0" w:color="auto"/>
        <w:left w:val="none" w:sz="0" w:space="0" w:color="auto"/>
        <w:bottom w:val="none" w:sz="0" w:space="0" w:color="auto"/>
        <w:right w:val="none" w:sz="0" w:space="0" w:color="auto"/>
      </w:divBdr>
    </w:div>
    <w:div w:id="1772552915">
      <w:bodyDiv w:val="1"/>
      <w:marLeft w:val="0"/>
      <w:marRight w:val="0"/>
      <w:marTop w:val="0"/>
      <w:marBottom w:val="0"/>
      <w:divBdr>
        <w:top w:val="none" w:sz="0" w:space="0" w:color="auto"/>
        <w:left w:val="none" w:sz="0" w:space="0" w:color="auto"/>
        <w:bottom w:val="none" w:sz="0" w:space="0" w:color="auto"/>
        <w:right w:val="none" w:sz="0" w:space="0" w:color="auto"/>
      </w:divBdr>
    </w:div>
    <w:div w:id="1828282246">
      <w:bodyDiv w:val="1"/>
      <w:marLeft w:val="0"/>
      <w:marRight w:val="0"/>
      <w:marTop w:val="0"/>
      <w:marBottom w:val="0"/>
      <w:divBdr>
        <w:top w:val="none" w:sz="0" w:space="0" w:color="auto"/>
        <w:left w:val="none" w:sz="0" w:space="0" w:color="auto"/>
        <w:bottom w:val="none" w:sz="0" w:space="0" w:color="auto"/>
        <w:right w:val="none" w:sz="0" w:space="0" w:color="auto"/>
      </w:divBdr>
    </w:div>
    <w:div w:id="1837842661">
      <w:bodyDiv w:val="1"/>
      <w:marLeft w:val="0"/>
      <w:marRight w:val="0"/>
      <w:marTop w:val="0"/>
      <w:marBottom w:val="0"/>
      <w:divBdr>
        <w:top w:val="none" w:sz="0" w:space="0" w:color="auto"/>
        <w:left w:val="none" w:sz="0" w:space="0" w:color="auto"/>
        <w:bottom w:val="none" w:sz="0" w:space="0" w:color="auto"/>
        <w:right w:val="none" w:sz="0" w:space="0" w:color="auto"/>
      </w:divBdr>
      <w:divsChild>
        <w:div w:id="300578442">
          <w:marLeft w:val="0"/>
          <w:marRight w:val="0"/>
          <w:marTop w:val="0"/>
          <w:marBottom w:val="0"/>
          <w:divBdr>
            <w:top w:val="none" w:sz="0" w:space="0" w:color="auto"/>
            <w:left w:val="none" w:sz="0" w:space="0" w:color="auto"/>
            <w:bottom w:val="none" w:sz="0" w:space="0" w:color="auto"/>
            <w:right w:val="none" w:sz="0" w:space="0" w:color="auto"/>
          </w:divBdr>
        </w:div>
        <w:div w:id="1166481516">
          <w:marLeft w:val="0"/>
          <w:marRight w:val="0"/>
          <w:marTop w:val="0"/>
          <w:marBottom w:val="0"/>
          <w:divBdr>
            <w:top w:val="none" w:sz="0" w:space="0" w:color="auto"/>
            <w:left w:val="none" w:sz="0" w:space="0" w:color="auto"/>
            <w:bottom w:val="none" w:sz="0" w:space="0" w:color="auto"/>
            <w:right w:val="none" w:sz="0" w:space="0" w:color="auto"/>
          </w:divBdr>
        </w:div>
        <w:div w:id="31270546">
          <w:marLeft w:val="0"/>
          <w:marRight w:val="0"/>
          <w:marTop w:val="0"/>
          <w:marBottom w:val="0"/>
          <w:divBdr>
            <w:top w:val="none" w:sz="0" w:space="0" w:color="auto"/>
            <w:left w:val="none" w:sz="0" w:space="0" w:color="auto"/>
            <w:bottom w:val="none" w:sz="0" w:space="0" w:color="auto"/>
            <w:right w:val="none" w:sz="0" w:space="0" w:color="auto"/>
          </w:divBdr>
          <w:divsChild>
            <w:div w:id="1105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8496">
      <w:bodyDiv w:val="1"/>
      <w:marLeft w:val="0"/>
      <w:marRight w:val="0"/>
      <w:marTop w:val="0"/>
      <w:marBottom w:val="0"/>
      <w:divBdr>
        <w:top w:val="none" w:sz="0" w:space="0" w:color="auto"/>
        <w:left w:val="none" w:sz="0" w:space="0" w:color="auto"/>
        <w:bottom w:val="none" w:sz="0" w:space="0" w:color="auto"/>
        <w:right w:val="none" w:sz="0" w:space="0" w:color="auto"/>
      </w:divBdr>
    </w:div>
    <w:div w:id="1883325185">
      <w:bodyDiv w:val="1"/>
      <w:marLeft w:val="0"/>
      <w:marRight w:val="0"/>
      <w:marTop w:val="0"/>
      <w:marBottom w:val="0"/>
      <w:divBdr>
        <w:top w:val="none" w:sz="0" w:space="0" w:color="auto"/>
        <w:left w:val="none" w:sz="0" w:space="0" w:color="auto"/>
        <w:bottom w:val="none" w:sz="0" w:space="0" w:color="auto"/>
        <w:right w:val="none" w:sz="0" w:space="0" w:color="auto"/>
      </w:divBdr>
    </w:div>
    <w:div w:id="1884947824">
      <w:bodyDiv w:val="1"/>
      <w:marLeft w:val="0"/>
      <w:marRight w:val="0"/>
      <w:marTop w:val="0"/>
      <w:marBottom w:val="0"/>
      <w:divBdr>
        <w:top w:val="none" w:sz="0" w:space="0" w:color="auto"/>
        <w:left w:val="none" w:sz="0" w:space="0" w:color="auto"/>
        <w:bottom w:val="none" w:sz="0" w:space="0" w:color="auto"/>
        <w:right w:val="none" w:sz="0" w:space="0" w:color="auto"/>
      </w:divBdr>
    </w:div>
    <w:div w:id="1909807262">
      <w:bodyDiv w:val="1"/>
      <w:marLeft w:val="0"/>
      <w:marRight w:val="0"/>
      <w:marTop w:val="0"/>
      <w:marBottom w:val="0"/>
      <w:divBdr>
        <w:top w:val="none" w:sz="0" w:space="0" w:color="auto"/>
        <w:left w:val="none" w:sz="0" w:space="0" w:color="auto"/>
        <w:bottom w:val="none" w:sz="0" w:space="0" w:color="auto"/>
        <w:right w:val="none" w:sz="0" w:space="0" w:color="auto"/>
      </w:divBdr>
    </w:div>
    <w:div w:id="1932855036">
      <w:bodyDiv w:val="1"/>
      <w:marLeft w:val="0"/>
      <w:marRight w:val="0"/>
      <w:marTop w:val="0"/>
      <w:marBottom w:val="0"/>
      <w:divBdr>
        <w:top w:val="none" w:sz="0" w:space="0" w:color="auto"/>
        <w:left w:val="none" w:sz="0" w:space="0" w:color="auto"/>
        <w:bottom w:val="none" w:sz="0" w:space="0" w:color="auto"/>
        <w:right w:val="none" w:sz="0" w:space="0" w:color="auto"/>
      </w:divBdr>
    </w:div>
    <w:div w:id="1933976548">
      <w:bodyDiv w:val="1"/>
      <w:marLeft w:val="0"/>
      <w:marRight w:val="0"/>
      <w:marTop w:val="0"/>
      <w:marBottom w:val="0"/>
      <w:divBdr>
        <w:top w:val="none" w:sz="0" w:space="0" w:color="auto"/>
        <w:left w:val="none" w:sz="0" w:space="0" w:color="auto"/>
        <w:bottom w:val="none" w:sz="0" w:space="0" w:color="auto"/>
        <w:right w:val="none" w:sz="0" w:space="0" w:color="auto"/>
      </w:divBdr>
    </w:div>
    <w:div w:id="1952785356">
      <w:bodyDiv w:val="1"/>
      <w:marLeft w:val="0"/>
      <w:marRight w:val="0"/>
      <w:marTop w:val="0"/>
      <w:marBottom w:val="0"/>
      <w:divBdr>
        <w:top w:val="none" w:sz="0" w:space="0" w:color="auto"/>
        <w:left w:val="none" w:sz="0" w:space="0" w:color="auto"/>
        <w:bottom w:val="none" w:sz="0" w:space="0" w:color="auto"/>
        <w:right w:val="none" w:sz="0" w:space="0" w:color="auto"/>
      </w:divBdr>
    </w:div>
    <w:div w:id="1983188908">
      <w:bodyDiv w:val="1"/>
      <w:marLeft w:val="0"/>
      <w:marRight w:val="0"/>
      <w:marTop w:val="0"/>
      <w:marBottom w:val="0"/>
      <w:divBdr>
        <w:top w:val="none" w:sz="0" w:space="0" w:color="auto"/>
        <w:left w:val="none" w:sz="0" w:space="0" w:color="auto"/>
        <w:bottom w:val="none" w:sz="0" w:space="0" w:color="auto"/>
        <w:right w:val="none" w:sz="0" w:space="0" w:color="auto"/>
      </w:divBdr>
    </w:div>
    <w:div w:id="2016497316">
      <w:bodyDiv w:val="1"/>
      <w:marLeft w:val="0"/>
      <w:marRight w:val="0"/>
      <w:marTop w:val="0"/>
      <w:marBottom w:val="0"/>
      <w:divBdr>
        <w:top w:val="none" w:sz="0" w:space="0" w:color="auto"/>
        <w:left w:val="none" w:sz="0" w:space="0" w:color="auto"/>
        <w:bottom w:val="none" w:sz="0" w:space="0" w:color="auto"/>
        <w:right w:val="none" w:sz="0" w:space="0" w:color="auto"/>
      </w:divBdr>
    </w:div>
    <w:div w:id="2022705521">
      <w:bodyDiv w:val="1"/>
      <w:marLeft w:val="0"/>
      <w:marRight w:val="0"/>
      <w:marTop w:val="0"/>
      <w:marBottom w:val="0"/>
      <w:divBdr>
        <w:top w:val="none" w:sz="0" w:space="0" w:color="auto"/>
        <w:left w:val="none" w:sz="0" w:space="0" w:color="auto"/>
        <w:bottom w:val="none" w:sz="0" w:space="0" w:color="auto"/>
        <w:right w:val="none" w:sz="0" w:space="0" w:color="auto"/>
      </w:divBdr>
    </w:div>
    <w:div w:id="2023701212">
      <w:bodyDiv w:val="1"/>
      <w:marLeft w:val="0"/>
      <w:marRight w:val="0"/>
      <w:marTop w:val="0"/>
      <w:marBottom w:val="0"/>
      <w:divBdr>
        <w:top w:val="none" w:sz="0" w:space="0" w:color="auto"/>
        <w:left w:val="none" w:sz="0" w:space="0" w:color="auto"/>
        <w:bottom w:val="none" w:sz="0" w:space="0" w:color="auto"/>
        <w:right w:val="none" w:sz="0" w:space="0" w:color="auto"/>
      </w:divBdr>
    </w:div>
    <w:div w:id="2031879497">
      <w:bodyDiv w:val="1"/>
      <w:marLeft w:val="0"/>
      <w:marRight w:val="0"/>
      <w:marTop w:val="0"/>
      <w:marBottom w:val="0"/>
      <w:divBdr>
        <w:top w:val="none" w:sz="0" w:space="0" w:color="auto"/>
        <w:left w:val="none" w:sz="0" w:space="0" w:color="auto"/>
        <w:bottom w:val="none" w:sz="0" w:space="0" w:color="auto"/>
        <w:right w:val="none" w:sz="0" w:space="0" w:color="auto"/>
      </w:divBdr>
    </w:div>
    <w:div w:id="2034107196">
      <w:bodyDiv w:val="1"/>
      <w:marLeft w:val="0"/>
      <w:marRight w:val="0"/>
      <w:marTop w:val="0"/>
      <w:marBottom w:val="0"/>
      <w:divBdr>
        <w:top w:val="none" w:sz="0" w:space="0" w:color="auto"/>
        <w:left w:val="none" w:sz="0" w:space="0" w:color="auto"/>
        <w:bottom w:val="none" w:sz="0" w:space="0" w:color="auto"/>
        <w:right w:val="none" w:sz="0" w:space="0" w:color="auto"/>
      </w:divBdr>
    </w:div>
    <w:div w:id="2086804835">
      <w:bodyDiv w:val="1"/>
      <w:marLeft w:val="0"/>
      <w:marRight w:val="0"/>
      <w:marTop w:val="0"/>
      <w:marBottom w:val="0"/>
      <w:divBdr>
        <w:top w:val="none" w:sz="0" w:space="0" w:color="auto"/>
        <w:left w:val="none" w:sz="0" w:space="0" w:color="auto"/>
        <w:bottom w:val="none" w:sz="0" w:space="0" w:color="auto"/>
        <w:right w:val="none" w:sz="0" w:space="0" w:color="auto"/>
      </w:divBdr>
    </w:div>
    <w:div w:id="210595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t.youdao.com/w/parotid%20gland/" TargetMode="External"/><Relationship Id="rId18" Type="http://schemas.openxmlformats.org/officeDocument/2006/relationships/hyperlink" Target="http://dict.youdao.com/w/hypogastrium/" TargetMode="External"/><Relationship Id="rId26" Type="http://schemas.openxmlformats.org/officeDocument/2006/relationships/hyperlink" Target="javascript:__doPostBack('dgPersonList$_ctl10$_ctl0','')" TargetMode="External"/><Relationship Id="rId39" Type="http://schemas.openxmlformats.org/officeDocument/2006/relationships/hyperlink" Target="http://dict.youdao.com/w/parotid%20gland/" TargetMode="External"/><Relationship Id="rId21" Type="http://schemas.openxmlformats.org/officeDocument/2006/relationships/hyperlink" Target="javascript:__doPostBack('dgPersonList$_ctl5$_ctl0','')" TargetMode="External"/><Relationship Id="rId34" Type="http://schemas.openxmlformats.org/officeDocument/2006/relationships/hyperlink" Target="http://dict.youdao.com/w/gene%20detection/" TargetMode="External"/><Relationship Id="rId42" Type="http://schemas.openxmlformats.org/officeDocument/2006/relationships/hyperlink" Target="http://dict.youdao.com/w/parotid%20gland/" TargetMode="External"/><Relationship Id="rId47" Type="http://schemas.openxmlformats.org/officeDocument/2006/relationships/hyperlink" Target="http://dict.youdao.com/w/parotid%20gland/" TargetMode="External"/><Relationship Id="rId50" Type="http://schemas.openxmlformats.org/officeDocument/2006/relationships/image" Target="media/image2.png"/><Relationship Id="rId55"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dict.youdao.com/w/parotid%20gland/" TargetMode="External"/><Relationship Id="rId17" Type="http://schemas.openxmlformats.org/officeDocument/2006/relationships/hyperlink" Target="http://dict.youdao.com/w/hematochezia/" TargetMode="External"/><Relationship Id="rId25" Type="http://schemas.openxmlformats.org/officeDocument/2006/relationships/hyperlink" Target="javascript:__doPostBack('dgPersonList$_ctl9$_ctl0','')" TargetMode="External"/><Relationship Id="rId33" Type="http://schemas.openxmlformats.org/officeDocument/2006/relationships/hyperlink" Target="http://dict.youdao.com/w/cellular%20morphology/" TargetMode="External"/><Relationship Id="rId38" Type="http://schemas.openxmlformats.org/officeDocument/2006/relationships/hyperlink" Target="http://dict.youdao.com/w/parotid%20gland/" TargetMode="External"/><Relationship Id="rId46" Type="http://schemas.openxmlformats.org/officeDocument/2006/relationships/hyperlink" Target="http://dict.youdao.com/w/cellular%20morphology/"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ict.youdao.com/w/melena/" TargetMode="External"/><Relationship Id="rId20" Type="http://schemas.openxmlformats.org/officeDocument/2006/relationships/hyperlink" Target="javascript:__doPostBack('dgPersonList$_ctl4$_ctl0','')" TargetMode="External"/><Relationship Id="rId29" Type="http://schemas.openxmlformats.org/officeDocument/2006/relationships/hyperlink" Target="http://dict.youdao.com/w/abnormity/" TargetMode="External"/><Relationship Id="rId41" Type="http://schemas.openxmlformats.org/officeDocument/2006/relationships/hyperlink" Target="http://dict.youdao.com/w/head%20and%20neck%20neoplasm/"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youdao.com/w/parotid%20gland/" TargetMode="External"/><Relationship Id="rId24" Type="http://schemas.openxmlformats.org/officeDocument/2006/relationships/hyperlink" Target="javascript:__doPostBack('dgPersonList$_ctl8$_ctl0','')" TargetMode="External"/><Relationship Id="rId32" Type="http://schemas.openxmlformats.org/officeDocument/2006/relationships/hyperlink" Target="http://dict.youdao.com/w/microscopically/" TargetMode="External"/><Relationship Id="rId37" Type="http://schemas.openxmlformats.org/officeDocument/2006/relationships/hyperlink" Target="http://dict.youdao.com/w/cellular%20morphology/" TargetMode="External"/><Relationship Id="rId40" Type="http://schemas.openxmlformats.org/officeDocument/2006/relationships/hyperlink" Target="http://dict.youdao.com/w/parotid%20gland/" TargetMode="External"/><Relationship Id="rId45" Type="http://schemas.openxmlformats.org/officeDocument/2006/relationships/hyperlink" Target="http://dict.youdao.com/w/head%20and%20neck%20neoplasm/" TargetMode="External"/><Relationship Id="rId53" Type="http://schemas.openxmlformats.org/officeDocument/2006/relationships/image" Target="media/image4.png"/><Relationship Id="rId58" Type="http://schemas.openxmlformats.org/officeDocument/2006/relationships/hyperlink" Target="http://dict.youdao.com/w/duodenum/" TargetMode="External"/><Relationship Id="rId5" Type="http://schemas.openxmlformats.org/officeDocument/2006/relationships/webSettings" Target="webSettings.xml"/><Relationship Id="rId15" Type="http://schemas.openxmlformats.org/officeDocument/2006/relationships/hyperlink" Target="http://dict.youdao.com/w/dyspnea/" TargetMode="External"/><Relationship Id="rId23" Type="http://schemas.openxmlformats.org/officeDocument/2006/relationships/hyperlink" Target="javascript:__doPostBack('dgPersonList$_ctl7$_ctl0','')" TargetMode="External"/><Relationship Id="rId28" Type="http://schemas.openxmlformats.org/officeDocument/2006/relationships/hyperlink" Target="javascript:__doPostBack('dgPersonList$_ctl12$_ctl0','')" TargetMode="External"/><Relationship Id="rId36" Type="http://schemas.openxmlformats.org/officeDocument/2006/relationships/hyperlink" Target="http://dict.youdao.com/w/cellular%20morphology/" TargetMode="External"/><Relationship Id="rId49" Type="http://schemas.openxmlformats.org/officeDocument/2006/relationships/image" Target="media/image1.png"/><Relationship Id="rId57" Type="http://schemas.openxmlformats.org/officeDocument/2006/relationships/hyperlink" Target="http://dict.youdao.com/w/nucleolus/" TargetMode="External"/><Relationship Id="rId10" Type="http://schemas.openxmlformats.org/officeDocument/2006/relationships/hyperlink" Target="mailto:zhouhaitao01745@163.com" TargetMode="External"/><Relationship Id="rId19" Type="http://schemas.openxmlformats.org/officeDocument/2006/relationships/hyperlink" Target="javascript:__doPostBack('dgPersonList$_ctl3$_ctl0','')" TargetMode="External"/><Relationship Id="rId31" Type="http://schemas.openxmlformats.org/officeDocument/2006/relationships/hyperlink" Target="http://dict.youdao.com/w/eng/acute_intussusception/" TargetMode="External"/><Relationship Id="rId44" Type="http://schemas.openxmlformats.org/officeDocument/2006/relationships/hyperlink" Target="http://dict.youdao.com/w/parotid%20gland/" TargetMode="External"/><Relationship Id="rId52" Type="http://schemas.openxmlformats.org/officeDocument/2006/relationships/hyperlink" Target="http://dict.youdao.com/w/eng/acute_intussusception/"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yperlink" Target="http://dict.youdao.com/w/parotid%20gland/" TargetMode="External"/><Relationship Id="rId22" Type="http://schemas.openxmlformats.org/officeDocument/2006/relationships/hyperlink" Target="javascript:__doPostBack('dgPersonList$_ctl6$_ctl0','')" TargetMode="External"/><Relationship Id="rId27" Type="http://schemas.openxmlformats.org/officeDocument/2006/relationships/hyperlink" Target="javascript:__doPostBack('dgPersonList$_ctl11$_ctl0','')" TargetMode="External"/><Relationship Id="rId30" Type="http://schemas.openxmlformats.org/officeDocument/2006/relationships/hyperlink" Target="http://dict.youdao.com/w/eng/acute_intussusception/" TargetMode="External"/><Relationship Id="rId35" Type="http://schemas.openxmlformats.org/officeDocument/2006/relationships/hyperlink" Target="http://dict.youdao.com/w/microscopically/" TargetMode="External"/><Relationship Id="rId43" Type="http://schemas.openxmlformats.org/officeDocument/2006/relationships/hyperlink" Target="http://dict.youdao.com/w/cellular%20morphology/" TargetMode="External"/><Relationship Id="rId48" Type="http://schemas.openxmlformats.org/officeDocument/2006/relationships/hyperlink" Target="http://dict.youdao.com/w/parotid%20gland/" TargetMode="External"/><Relationship Id="rId56" Type="http://schemas.openxmlformats.org/officeDocument/2006/relationships/hyperlink" Target="http://dict.youdao.com/w/microscopic%20observation/" TargetMode="External"/><Relationship Id="rId8" Type="http://schemas.openxmlformats.org/officeDocument/2006/relationships/hyperlink" Target="http://dict.youdao.com/w/parotid%20gland/" TargetMode="External"/><Relationship Id="rId51"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F207F-0DB7-4200-B4D6-655BEEC8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6053</Words>
  <Characters>34505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40478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dc:description>NE.Rep</dc:description>
  <cp:lastModifiedBy>LS Ma</cp:lastModifiedBy>
  <cp:revision>2</cp:revision>
  <dcterms:created xsi:type="dcterms:W3CDTF">2017-02-16T08:48:00Z</dcterms:created>
  <dcterms:modified xsi:type="dcterms:W3CDTF">2017-02-16T08:48:00Z</dcterms:modified>
</cp:coreProperties>
</file>