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ED" w:rsidRPr="0018343A" w:rsidRDefault="00C802ED" w:rsidP="00E84977">
      <w:pPr>
        <w:adjustRightInd w:val="0"/>
        <w:snapToGrid w:val="0"/>
        <w:spacing w:line="360" w:lineRule="auto"/>
        <w:rPr>
          <w:rFonts w:ascii="Book Antiqua" w:hAnsi="Book Antiqua"/>
          <w:b/>
          <w:color w:val="222222"/>
          <w:sz w:val="24"/>
          <w:shd w:val="clear" w:color="auto" w:fill="FFFFFF"/>
        </w:rPr>
      </w:pPr>
      <w:r w:rsidRPr="0018343A">
        <w:rPr>
          <w:rFonts w:ascii="Book Antiqua" w:hAnsi="Book Antiqua"/>
          <w:b/>
          <w:color w:val="222222"/>
          <w:sz w:val="24"/>
          <w:shd w:val="clear" w:color="auto" w:fill="FFFFFF"/>
        </w:rPr>
        <w:t>Name of Journal: World Journal of Gastroenterology</w:t>
      </w:r>
    </w:p>
    <w:p w:rsidR="00C802ED" w:rsidRPr="0018343A" w:rsidRDefault="00C802ED" w:rsidP="00E84977">
      <w:pPr>
        <w:adjustRightInd w:val="0"/>
        <w:snapToGrid w:val="0"/>
        <w:spacing w:line="360" w:lineRule="auto"/>
        <w:rPr>
          <w:rFonts w:ascii="Book Antiqua" w:hAnsi="Book Antiqua"/>
          <w:b/>
          <w:color w:val="222222"/>
          <w:sz w:val="24"/>
          <w:shd w:val="clear" w:color="auto" w:fill="FFFFFF"/>
        </w:rPr>
      </w:pPr>
      <w:r w:rsidRPr="0018343A">
        <w:rPr>
          <w:rFonts w:ascii="Book Antiqua" w:hAnsi="Book Antiqua"/>
          <w:b/>
          <w:color w:val="222222"/>
          <w:sz w:val="24"/>
          <w:shd w:val="clear" w:color="auto" w:fill="FFFFFF"/>
        </w:rPr>
        <w:t>ESPS Manuscript NO: 31835</w:t>
      </w:r>
    </w:p>
    <w:p w:rsidR="00C802ED" w:rsidRDefault="00C802ED" w:rsidP="00E84977">
      <w:pPr>
        <w:adjustRightInd w:val="0"/>
        <w:snapToGrid w:val="0"/>
        <w:spacing w:line="360" w:lineRule="auto"/>
        <w:rPr>
          <w:rFonts w:ascii="Book Antiqua" w:hAnsi="Book Antiqua"/>
          <w:b/>
          <w:color w:val="222222"/>
          <w:sz w:val="24"/>
          <w:shd w:val="clear" w:color="auto" w:fill="FFFFFF"/>
        </w:rPr>
      </w:pPr>
      <w:r w:rsidRPr="0018343A">
        <w:rPr>
          <w:rFonts w:ascii="Book Antiqua" w:hAnsi="Book Antiqua"/>
          <w:b/>
          <w:color w:val="222222"/>
          <w:sz w:val="24"/>
          <w:shd w:val="clear" w:color="auto" w:fill="FFFFFF"/>
        </w:rPr>
        <w:t>Manuscript Type: ORIGINAL ARTICLE</w:t>
      </w:r>
    </w:p>
    <w:p w:rsidR="0018343A" w:rsidRPr="0018343A" w:rsidRDefault="0018343A" w:rsidP="00E84977">
      <w:pPr>
        <w:adjustRightInd w:val="0"/>
        <w:snapToGrid w:val="0"/>
        <w:spacing w:line="360" w:lineRule="auto"/>
        <w:rPr>
          <w:rFonts w:ascii="Book Antiqua" w:hAnsi="Book Antiqua"/>
          <w:b/>
          <w:color w:val="222222"/>
          <w:sz w:val="24"/>
          <w:shd w:val="clear" w:color="auto" w:fill="FFFFFF"/>
        </w:rPr>
      </w:pPr>
    </w:p>
    <w:p w:rsidR="00DB02DE" w:rsidRPr="0018343A" w:rsidRDefault="00DB02DE" w:rsidP="00E84977">
      <w:pPr>
        <w:widowControl/>
        <w:adjustRightInd w:val="0"/>
        <w:snapToGrid w:val="0"/>
        <w:spacing w:line="360" w:lineRule="auto"/>
        <w:rPr>
          <w:rFonts w:ascii="Book Antiqua" w:hAnsi="Book Antiqua"/>
          <w:b/>
          <w:i/>
          <w:color w:val="000000"/>
          <w:kern w:val="0"/>
          <w:sz w:val="24"/>
        </w:rPr>
      </w:pPr>
      <w:r w:rsidRPr="0018343A">
        <w:rPr>
          <w:rFonts w:ascii="Book Antiqua" w:hAnsi="Book Antiqua"/>
          <w:b/>
          <w:i/>
          <w:color w:val="000000"/>
          <w:kern w:val="0"/>
          <w:sz w:val="24"/>
        </w:rPr>
        <w:t>Observational Study</w:t>
      </w:r>
    </w:p>
    <w:p w:rsidR="002B68D0" w:rsidRPr="0018343A" w:rsidRDefault="002B68D0" w:rsidP="00E84977">
      <w:pPr>
        <w:adjustRightInd w:val="0"/>
        <w:snapToGrid w:val="0"/>
        <w:spacing w:line="360" w:lineRule="auto"/>
        <w:rPr>
          <w:rFonts w:ascii="Book Antiqua" w:hAnsi="Book Antiqua"/>
          <w:b/>
          <w:sz w:val="24"/>
        </w:rPr>
      </w:pPr>
      <w:r w:rsidRPr="0018343A">
        <w:rPr>
          <w:rFonts w:ascii="Book Antiqua" w:hAnsi="Book Antiqua"/>
          <w:b/>
          <w:sz w:val="24"/>
        </w:rPr>
        <w:t>Observation of the effect of targeted therapy of 64-slice spiral CT combined with cryoablation for liver cancer</w:t>
      </w:r>
    </w:p>
    <w:p w:rsidR="002B68D0" w:rsidRPr="0018343A" w:rsidRDefault="002B68D0" w:rsidP="00E84977">
      <w:pPr>
        <w:adjustRightInd w:val="0"/>
        <w:snapToGrid w:val="0"/>
        <w:spacing w:line="360" w:lineRule="auto"/>
        <w:rPr>
          <w:rFonts w:ascii="Book Antiqua" w:hAnsi="Book Antiqua"/>
          <w:b/>
          <w:sz w:val="24"/>
        </w:rPr>
      </w:pPr>
    </w:p>
    <w:p w:rsidR="002B68D0" w:rsidRPr="0018343A" w:rsidRDefault="003D3EDE" w:rsidP="00E84977">
      <w:pPr>
        <w:adjustRightInd w:val="0"/>
        <w:snapToGrid w:val="0"/>
        <w:spacing w:line="360" w:lineRule="auto"/>
        <w:rPr>
          <w:rFonts w:ascii="Book Antiqua" w:hAnsi="Book Antiqua"/>
          <w:sz w:val="24"/>
        </w:rPr>
      </w:pPr>
      <w:r w:rsidRPr="0018343A">
        <w:rPr>
          <w:rFonts w:ascii="Book Antiqua" w:hAnsi="Book Antiqua"/>
          <w:bCs/>
          <w:color w:val="000000"/>
          <w:sz w:val="24"/>
        </w:rPr>
        <w:t>Yan</w:t>
      </w:r>
      <w:r w:rsidRPr="0018343A">
        <w:rPr>
          <w:rFonts w:ascii="Book Antiqua" w:hAnsi="Book Antiqua"/>
          <w:sz w:val="24"/>
        </w:rPr>
        <w:t xml:space="preserve"> </w:t>
      </w:r>
      <w:r>
        <w:rPr>
          <w:rFonts w:ascii="Book Antiqua" w:hAnsi="Book Antiqua" w:hint="eastAsia"/>
          <w:sz w:val="24"/>
        </w:rPr>
        <w:t xml:space="preserve">QH </w:t>
      </w:r>
      <w:r w:rsidRPr="003D3EDE">
        <w:rPr>
          <w:rFonts w:ascii="Book Antiqua" w:hAnsi="Book Antiqua" w:hint="eastAsia"/>
          <w:i/>
          <w:sz w:val="24"/>
        </w:rPr>
        <w:t>et al</w:t>
      </w:r>
      <w:r>
        <w:rPr>
          <w:rFonts w:ascii="Book Antiqua" w:hAnsi="Book Antiqua" w:hint="eastAsia"/>
          <w:sz w:val="24"/>
        </w:rPr>
        <w:t xml:space="preserve">. </w:t>
      </w:r>
      <w:r w:rsidR="002B68D0" w:rsidRPr="0018343A">
        <w:rPr>
          <w:rFonts w:ascii="Book Antiqua" w:hAnsi="Book Antiqua"/>
          <w:sz w:val="24"/>
        </w:rPr>
        <w:t>CT and cryoablation for liver cancer</w:t>
      </w:r>
    </w:p>
    <w:p w:rsidR="00DB02DE" w:rsidRPr="0018343A" w:rsidRDefault="00DB02DE" w:rsidP="00E84977">
      <w:pPr>
        <w:adjustRightInd w:val="0"/>
        <w:snapToGrid w:val="0"/>
        <w:spacing w:line="360" w:lineRule="auto"/>
        <w:rPr>
          <w:rFonts w:ascii="Book Antiqua" w:hAnsi="Book Antiqua"/>
          <w:sz w:val="24"/>
        </w:rPr>
      </w:pPr>
    </w:p>
    <w:p w:rsidR="00ED1BCF" w:rsidRDefault="00DB02DE" w:rsidP="00E84977">
      <w:pPr>
        <w:adjustRightInd w:val="0"/>
        <w:snapToGrid w:val="0"/>
        <w:spacing w:line="360" w:lineRule="auto"/>
        <w:rPr>
          <w:rFonts w:ascii="Book Antiqua" w:hAnsi="Book Antiqua"/>
          <w:bCs/>
          <w:color w:val="000000"/>
          <w:sz w:val="24"/>
        </w:rPr>
      </w:pPr>
      <w:r w:rsidRPr="0018343A">
        <w:rPr>
          <w:rFonts w:ascii="Book Antiqua" w:hAnsi="Book Antiqua"/>
          <w:bCs/>
          <w:color w:val="000000"/>
          <w:sz w:val="24"/>
        </w:rPr>
        <w:t>Qiao-Huan</w:t>
      </w:r>
      <w:r w:rsidR="003D3EDE">
        <w:rPr>
          <w:rFonts w:ascii="Book Antiqua" w:hAnsi="Book Antiqua" w:hint="eastAsia"/>
          <w:bCs/>
          <w:color w:val="000000"/>
          <w:sz w:val="24"/>
        </w:rPr>
        <w:t xml:space="preserve"> </w:t>
      </w:r>
      <w:r w:rsidRPr="0018343A">
        <w:rPr>
          <w:rFonts w:ascii="Book Antiqua" w:hAnsi="Book Antiqua"/>
          <w:bCs/>
          <w:color w:val="000000"/>
          <w:sz w:val="24"/>
        </w:rPr>
        <w:t>Yan, Dian-Guo</w:t>
      </w:r>
      <w:r w:rsidR="003D3EDE">
        <w:rPr>
          <w:rFonts w:ascii="Book Antiqua" w:hAnsi="Book Antiqua" w:hint="eastAsia"/>
          <w:bCs/>
          <w:color w:val="000000"/>
          <w:sz w:val="24"/>
        </w:rPr>
        <w:t xml:space="preserve"> </w:t>
      </w:r>
      <w:r w:rsidRPr="0018343A">
        <w:rPr>
          <w:rFonts w:ascii="Book Antiqua" w:hAnsi="Book Antiqua"/>
          <w:bCs/>
          <w:color w:val="000000"/>
          <w:sz w:val="24"/>
        </w:rPr>
        <w:t>Xu, Yan-Feng</w:t>
      </w:r>
      <w:r w:rsidR="003D3EDE">
        <w:rPr>
          <w:rFonts w:ascii="Book Antiqua" w:hAnsi="Book Antiqua" w:hint="eastAsia"/>
          <w:bCs/>
          <w:color w:val="000000"/>
          <w:sz w:val="24"/>
        </w:rPr>
        <w:t xml:space="preserve"> </w:t>
      </w:r>
      <w:r w:rsidRPr="0018343A">
        <w:rPr>
          <w:rFonts w:ascii="Book Antiqua" w:hAnsi="Book Antiqua"/>
          <w:bCs/>
          <w:color w:val="000000"/>
          <w:sz w:val="24"/>
        </w:rPr>
        <w:t>Shen, Ding-Ling</w:t>
      </w:r>
      <w:r w:rsidR="003D3EDE">
        <w:rPr>
          <w:rFonts w:ascii="Book Antiqua" w:hAnsi="Book Antiqua" w:hint="eastAsia"/>
          <w:bCs/>
          <w:color w:val="000000"/>
          <w:sz w:val="24"/>
        </w:rPr>
        <w:t xml:space="preserve"> </w:t>
      </w:r>
      <w:r w:rsidRPr="0018343A">
        <w:rPr>
          <w:rFonts w:ascii="Book Antiqua" w:hAnsi="Book Antiqua"/>
          <w:bCs/>
          <w:color w:val="000000"/>
          <w:sz w:val="24"/>
        </w:rPr>
        <w:t>Yuan, Jun-Hui</w:t>
      </w:r>
      <w:r w:rsidR="003D3EDE">
        <w:rPr>
          <w:rFonts w:ascii="Book Antiqua" w:hAnsi="Book Antiqua" w:hint="eastAsia"/>
          <w:bCs/>
          <w:color w:val="000000"/>
          <w:sz w:val="24"/>
        </w:rPr>
        <w:t xml:space="preserve"> </w:t>
      </w:r>
      <w:r w:rsidRPr="0018343A">
        <w:rPr>
          <w:rFonts w:ascii="Book Antiqua" w:hAnsi="Book Antiqua"/>
          <w:bCs/>
          <w:color w:val="000000"/>
          <w:sz w:val="24"/>
        </w:rPr>
        <w:t>Bao, Hai-Bin</w:t>
      </w:r>
      <w:r w:rsidR="003D3EDE">
        <w:rPr>
          <w:rFonts w:ascii="Book Antiqua" w:hAnsi="Book Antiqua" w:hint="eastAsia"/>
          <w:bCs/>
          <w:color w:val="000000"/>
          <w:sz w:val="24"/>
        </w:rPr>
        <w:t xml:space="preserve"> </w:t>
      </w:r>
      <w:r w:rsidRPr="0018343A">
        <w:rPr>
          <w:rFonts w:ascii="Book Antiqua" w:hAnsi="Book Antiqua"/>
          <w:bCs/>
          <w:color w:val="000000"/>
          <w:sz w:val="24"/>
        </w:rPr>
        <w:t>Li, Ying-Gang</w:t>
      </w:r>
      <w:r w:rsidR="003D3EDE">
        <w:rPr>
          <w:rFonts w:ascii="Book Antiqua" w:hAnsi="Book Antiqua" w:hint="eastAsia"/>
          <w:bCs/>
          <w:color w:val="000000"/>
          <w:sz w:val="24"/>
        </w:rPr>
        <w:t xml:space="preserve"> </w:t>
      </w:r>
      <w:r w:rsidRPr="0018343A">
        <w:rPr>
          <w:rFonts w:ascii="Book Antiqua" w:hAnsi="Book Antiqua"/>
          <w:bCs/>
          <w:color w:val="000000"/>
          <w:sz w:val="24"/>
        </w:rPr>
        <w:t>Lv</w:t>
      </w:r>
    </w:p>
    <w:p w:rsidR="0018343A" w:rsidRPr="0018343A" w:rsidRDefault="0018343A" w:rsidP="00E84977">
      <w:pPr>
        <w:adjustRightInd w:val="0"/>
        <w:snapToGrid w:val="0"/>
        <w:spacing w:line="360" w:lineRule="auto"/>
        <w:rPr>
          <w:rFonts w:ascii="Book Antiqua" w:hAnsi="Book Antiqua"/>
          <w:bCs/>
          <w:color w:val="000000"/>
          <w:sz w:val="24"/>
        </w:rPr>
      </w:pPr>
    </w:p>
    <w:p w:rsidR="00ED1BCF" w:rsidRDefault="003D3EDE" w:rsidP="00E84977">
      <w:pPr>
        <w:adjustRightInd w:val="0"/>
        <w:snapToGrid w:val="0"/>
        <w:spacing w:line="360" w:lineRule="auto"/>
        <w:rPr>
          <w:rFonts w:ascii="Book Antiqua" w:hAnsi="Book Antiqua"/>
          <w:bCs/>
          <w:color w:val="000000"/>
          <w:sz w:val="24"/>
        </w:rPr>
      </w:pPr>
      <w:r w:rsidRPr="003D3EDE">
        <w:rPr>
          <w:rFonts w:ascii="Book Antiqua" w:hAnsi="Book Antiqua"/>
          <w:b/>
          <w:bCs/>
          <w:color w:val="000000"/>
          <w:sz w:val="24"/>
        </w:rPr>
        <w:t>Qiao-Huan</w:t>
      </w:r>
      <w:r w:rsidRPr="003D3EDE">
        <w:rPr>
          <w:rFonts w:ascii="Book Antiqua" w:hAnsi="Book Antiqua" w:hint="eastAsia"/>
          <w:b/>
          <w:bCs/>
          <w:color w:val="000000"/>
          <w:sz w:val="24"/>
        </w:rPr>
        <w:t xml:space="preserve"> </w:t>
      </w:r>
      <w:r w:rsidRPr="003D3EDE">
        <w:rPr>
          <w:rFonts w:ascii="Book Antiqua" w:hAnsi="Book Antiqua"/>
          <w:b/>
          <w:bCs/>
          <w:color w:val="000000"/>
          <w:sz w:val="24"/>
        </w:rPr>
        <w:t>Yan,</w:t>
      </w:r>
      <w:r w:rsidR="00436DFE" w:rsidRPr="0018343A">
        <w:rPr>
          <w:rFonts w:ascii="Book Antiqua" w:hAnsi="Book Antiqua"/>
          <w:bCs/>
          <w:color w:val="000000"/>
          <w:sz w:val="24"/>
        </w:rPr>
        <w:t xml:space="preserve"> </w:t>
      </w:r>
      <w:r w:rsidR="00ED1BCF" w:rsidRPr="0018343A">
        <w:rPr>
          <w:rFonts w:ascii="Book Antiqua" w:hAnsi="Book Antiqua"/>
          <w:bCs/>
          <w:color w:val="000000"/>
          <w:sz w:val="24"/>
        </w:rPr>
        <w:t>D</w:t>
      </w:r>
      <w:r>
        <w:rPr>
          <w:rFonts w:ascii="Book Antiqua" w:hAnsi="Book Antiqua"/>
          <w:bCs/>
          <w:color w:val="000000"/>
          <w:sz w:val="24"/>
        </w:rPr>
        <w:t>epartment of Geriatric</w:t>
      </w:r>
      <w:r w:rsidR="000552BD" w:rsidRPr="0018343A">
        <w:rPr>
          <w:rFonts w:ascii="Book Antiqua" w:hAnsi="Book Antiqua"/>
          <w:bCs/>
          <w:color w:val="000000"/>
          <w:sz w:val="24"/>
        </w:rPr>
        <w:t>,</w:t>
      </w:r>
      <w:r>
        <w:rPr>
          <w:rFonts w:ascii="Book Antiqua" w:hAnsi="Book Antiqua" w:hint="eastAsia"/>
          <w:bCs/>
          <w:color w:val="000000"/>
          <w:sz w:val="24"/>
        </w:rPr>
        <w:t xml:space="preserve"> </w:t>
      </w:r>
      <w:r w:rsidR="000552BD" w:rsidRPr="0018343A">
        <w:rPr>
          <w:rFonts w:ascii="Book Antiqua" w:hAnsi="Book Antiqua"/>
          <w:bCs/>
          <w:color w:val="000000"/>
          <w:sz w:val="24"/>
        </w:rPr>
        <w:t>the</w:t>
      </w:r>
      <w:r w:rsidR="000552BD" w:rsidRPr="0018343A">
        <w:rPr>
          <w:rFonts w:ascii="Book Antiqua" w:hAnsi="Book Antiqua"/>
          <w:bCs/>
          <w:caps/>
          <w:color w:val="000000"/>
          <w:sz w:val="24"/>
        </w:rPr>
        <w:t xml:space="preserve"> f</w:t>
      </w:r>
      <w:r w:rsidR="000552BD" w:rsidRPr="0018343A">
        <w:rPr>
          <w:rFonts w:ascii="Book Antiqua" w:hAnsi="Book Antiqua"/>
          <w:bCs/>
          <w:color w:val="000000"/>
          <w:sz w:val="24"/>
        </w:rPr>
        <w:t xml:space="preserve">irst </w:t>
      </w:r>
      <w:r w:rsidR="000552BD" w:rsidRPr="003D3EDE">
        <w:rPr>
          <w:rFonts w:ascii="Book Antiqua" w:hAnsi="Book Antiqua"/>
          <w:bCs/>
          <w:caps/>
          <w:color w:val="000000"/>
          <w:sz w:val="24"/>
        </w:rPr>
        <w:t>h</w:t>
      </w:r>
      <w:r w:rsidR="000552BD" w:rsidRPr="0018343A">
        <w:rPr>
          <w:rFonts w:ascii="Book Antiqua" w:hAnsi="Book Antiqua"/>
          <w:bCs/>
          <w:color w:val="000000"/>
          <w:sz w:val="24"/>
        </w:rPr>
        <w:t>ospital of Handan,</w:t>
      </w:r>
      <w:r w:rsidR="0018343A">
        <w:rPr>
          <w:rFonts w:ascii="Book Antiqua" w:hAnsi="Book Antiqua" w:hint="eastAsia"/>
          <w:bCs/>
          <w:color w:val="000000"/>
          <w:sz w:val="24"/>
        </w:rPr>
        <w:t xml:space="preserve"> </w:t>
      </w:r>
      <w:r w:rsidR="008C10D4" w:rsidRPr="0018343A">
        <w:rPr>
          <w:rFonts w:ascii="Book Antiqua" w:hAnsi="Book Antiqua"/>
          <w:bCs/>
          <w:color w:val="000000"/>
          <w:sz w:val="24"/>
        </w:rPr>
        <w:t>Handan</w:t>
      </w:r>
      <w:r w:rsidR="008C10D4">
        <w:rPr>
          <w:rFonts w:ascii="Book Antiqua" w:hAnsi="Book Antiqua"/>
          <w:bCs/>
          <w:color w:val="000000"/>
          <w:sz w:val="24"/>
        </w:rPr>
        <w:t xml:space="preserve"> </w:t>
      </w:r>
      <w:r w:rsidR="008C10D4" w:rsidRPr="0018343A">
        <w:rPr>
          <w:rFonts w:ascii="Book Antiqua" w:hAnsi="Book Antiqua"/>
          <w:bCs/>
          <w:color w:val="000000"/>
          <w:sz w:val="24"/>
        </w:rPr>
        <w:t>056001</w:t>
      </w:r>
      <w:r w:rsidR="008C10D4">
        <w:rPr>
          <w:rFonts w:ascii="Book Antiqua" w:hAnsi="Book Antiqua" w:hint="eastAsia"/>
          <w:bCs/>
          <w:color w:val="000000"/>
          <w:sz w:val="24"/>
        </w:rPr>
        <w:t xml:space="preserve">, </w:t>
      </w:r>
      <w:r w:rsidR="008C10D4">
        <w:rPr>
          <w:rFonts w:ascii="Book Antiqua" w:hAnsi="Book Antiqua"/>
          <w:bCs/>
          <w:color w:val="000000"/>
          <w:sz w:val="24"/>
        </w:rPr>
        <w:t xml:space="preserve">Hebei </w:t>
      </w:r>
      <w:r w:rsidR="008C10D4" w:rsidRPr="008C10D4">
        <w:rPr>
          <w:rFonts w:ascii="Book Antiqua" w:hAnsi="Book Antiqua"/>
          <w:bCs/>
          <w:caps/>
          <w:color w:val="000000"/>
          <w:sz w:val="24"/>
        </w:rPr>
        <w:t>p</w:t>
      </w:r>
      <w:r w:rsidR="008C10D4">
        <w:rPr>
          <w:rFonts w:ascii="Book Antiqua" w:hAnsi="Book Antiqua"/>
          <w:bCs/>
          <w:color w:val="000000"/>
          <w:sz w:val="24"/>
        </w:rPr>
        <w:t>rovince</w:t>
      </w:r>
      <w:r w:rsidR="000552BD" w:rsidRPr="0018343A">
        <w:rPr>
          <w:rFonts w:ascii="Book Antiqua" w:hAnsi="Book Antiqua"/>
          <w:bCs/>
          <w:color w:val="000000"/>
          <w:sz w:val="24"/>
        </w:rPr>
        <w:t>,</w:t>
      </w:r>
      <w:r w:rsidR="008C10D4">
        <w:rPr>
          <w:rFonts w:ascii="Book Antiqua" w:hAnsi="Book Antiqua" w:hint="eastAsia"/>
          <w:bCs/>
          <w:color w:val="000000"/>
          <w:sz w:val="24"/>
        </w:rPr>
        <w:t xml:space="preserve"> </w:t>
      </w:r>
      <w:r w:rsidR="000552BD" w:rsidRPr="0018343A">
        <w:rPr>
          <w:rFonts w:ascii="Book Antiqua" w:hAnsi="Book Antiqua"/>
          <w:bCs/>
          <w:color w:val="000000"/>
          <w:sz w:val="24"/>
        </w:rPr>
        <w:t>China</w:t>
      </w:r>
    </w:p>
    <w:p w:rsidR="003D3EDE" w:rsidRPr="0018343A" w:rsidRDefault="003D3EDE" w:rsidP="00E84977">
      <w:pPr>
        <w:adjustRightInd w:val="0"/>
        <w:snapToGrid w:val="0"/>
        <w:spacing w:line="360" w:lineRule="auto"/>
        <w:rPr>
          <w:rFonts w:ascii="Book Antiqua" w:hAnsi="Book Antiqua"/>
          <w:bCs/>
          <w:color w:val="000000"/>
          <w:sz w:val="24"/>
        </w:rPr>
      </w:pPr>
    </w:p>
    <w:p w:rsidR="00ED1BCF" w:rsidRDefault="003D3EDE" w:rsidP="00E84977">
      <w:pPr>
        <w:adjustRightInd w:val="0"/>
        <w:snapToGrid w:val="0"/>
        <w:spacing w:line="360" w:lineRule="auto"/>
        <w:rPr>
          <w:rFonts w:ascii="Book Antiqua" w:hAnsi="Book Antiqua"/>
          <w:bCs/>
          <w:color w:val="000000"/>
          <w:sz w:val="24"/>
        </w:rPr>
      </w:pPr>
      <w:r w:rsidRPr="003D3EDE">
        <w:rPr>
          <w:rFonts w:ascii="Book Antiqua" w:hAnsi="Book Antiqua"/>
          <w:b/>
          <w:bCs/>
          <w:color w:val="000000"/>
          <w:sz w:val="24"/>
        </w:rPr>
        <w:t>Dian-Guo</w:t>
      </w:r>
      <w:r w:rsidRPr="003D3EDE">
        <w:rPr>
          <w:rFonts w:ascii="Book Antiqua" w:hAnsi="Book Antiqua" w:hint="eastAsia"/>
          <w:b/>
          <w:bCs/>
          <w:color w:val="000000"/>
          <w:sz w:val="24"/>
        </w:rPr>
        <w:t xml:space="preserve"> </w:t>
      </w:r>
      <w:r w:rsidRPr="003D3EDE">
        <w:rPr>
          <w:rFonts w:ascii="Book Antiqua" w:hAnsi="Book Antiqua"/>
          <w:b/>
          <w:bCs/>
          <w:color w:val="000000"/>
          <w:sz w:val="24"/>
        </w:rPr>
        <w:t>Xu,</w:t>
      </w:r>
      <w:r w:rsidR="00436DFE" w:rsidRPr="0018343A">
        <w:rPr>
          <w:rFonts w:ascii="Book Antiqua" w:hAnsi="Book Antiqua"/>
          <w:bCs/>
          <w:color w:val="000000"/>
          <w:sz w:val="24"/>
        </w:rPr>
        <w:t xml:space="preserve"> </w:t>
      </w:r>
      <w:r w:rsidR="000552BD" w:rsidRPr="0018343A">
        <w:rPr>
          <w:rFonts w:ascii="Book Antiqua" w:hAnsi="Book Antiqua"/>
          <w:bCs/>
          <w:color w:val="000000"/>
          <w:sz w:val="24"/>
        </w:rPr>
        <w:t xml:space="preserve">Department of </w:t>
      </w:r>
      <w:r w:rsidR="000552BD" w:rsidRPr="008C10D4">
        <w:rPr>
          <w:rFonts w:ascii="Book Antiqua" w:hAnsi="Book Antiqua"/>
          <w:bCs/>
          <w:caps/>
          <w:color w:val="000000"/>
          <w:sz w:val="24"/>
        </w:rPr>
        <w:t>a</w:t>
      </w:r>
      <w:r w:rsidR="000552BD" w:rsidRPr="0018343A">
        <w:rPr>
          <w:rFonts w:ascii="Book Antiqua" w:hAnsi="Book Antiqua"/>
          <w:bCs/>
          <w:color w:val="000000"/>
          <w:sz w:val="24"/>
        </w:rPr>
        <w:t xml:space="preserve">natomy, </w:t>
      </w:r>
      <w:r w:rsidR="000552BD" w:rsidRPr="003D3EDE">
        <w:rPr>
          <w:rFonts w:ascii="Book Antiqua" w:hAnsi="Book Antiqua"/>
          <w:bCs/>
          <w:caps/>
          <w:color w:val="000000"/>
          <w:sz w:val="24"/>
        </w:rPr>
        <w:t>m</w:t>
      </w:r>
      <w:r w:rsidR="000552BD" w:rsidRPr="0018343A">
        <w:rPr>
          <w:rFonts w:ascii="Book Antiqua" w:hAnsi="Book Antiqua"/>
          <w:bCs/>
          <w:color w:val="000000"/>
          <w:sz w:val="24"/>
        </w:rPr>
        <w:t xml:space="preserve">edical </w:t>
      </w:r>
      <w:r w:rsidR="000552BD" w:rsidRPr="008C10D4">
        <w:rPr>
          <w:rFonts w:ascii="Book Antiqua" w:hAnsi="Book Antiqua"/>
          <w:bCs/>
          <w:caps/>
          <w:color w:val="000000"/>
          <w:sz w:val="24"/>
        </w:rPr>
        <w:t>c</w:t>
      </w:r>
      <w:r w:rsidR="000552BD" w:rsidRPr="0018343A">
        <w:rPr>
          <w:rFonts w:ascii="Book Antiqua" w:hAnsi="Book Antiqua"/>
          <w:bCs/>
          <w:color w:val="000000"/>
          <w:sz w:val="24"/>
        </w:rPr>
        <w:t xml:space="preserve">ollege of Hebei University of Engineering, </w:t>
      </w:r>
      <w:r w:rsidR="00BD766A" w:rsidRPr="0018343A">
        <w:rPr>
          <w:rFonts w:ascii="Book Antiqua" w:hAnsi="Book Antiqua"/>
          <w:bCs/>
          <w:color w:val="000000"/>
          <w:sz w:val="24"/>
        </w:rPr>
        <w:t>Handan</w:t>
      </w:r>
      <w:r w:rsidR="00BD766A">
        <w:rPr>
          <w:rFonts w:ascii="Book Antiqua" w:hAnsi="Book Antiqua"/>
          <w:bCs/>
          <w:color w:val="000000"/>
          <w:sz w:val="24"/>
        </w:rPr>
        <w:t xml:space="preserve"> </w:t>
      </w:r>
      <w:r w:rsidR="00BD766A" w:rsidRPr="0018343A">
        <w:rPr>
          <w:rFonts w:ascii="Book Antiqua" w:hAnsi="Book Antiqua"/>
          <w:bCs/>
          <w:color w:val="000000"/>
          <w:sz w:val="24"/>
        </w:rPr>
        <w:t>056001</w:t>
      </w:r>
      <w:r w:rsidR="00BD766A">
        <w:rPr>
          <w:rFonts w:ascii="Book Antiqua" w:hAnsi="Book Antiqua" w:hint="eastAsia"/>
          <w:bCs/>
          <w:color w:val="000000"/>
          <w:sz w:val="24"/>
        </w:rPr>
        <w:t xml:space="preserve">, </w:t>
      </w:r>
      <w:r w:rsidR="00BD766A">
        <w:rPr>
          <w:rFonts w:ascii="Book Antiqua" w:hAnsi="Book Antiqua"/>
          <w:bCs/>
          <w:color w:val="000000"/>
          <w:sz w:val="24"/>
        </w:rPr>
        <w:t xml:space="preserve">Hebei </w:t>
      </w:r>
      <w:r w:rsidR="00BD766A" w:rsidRPr="008C10D4">
        <w:rPr>
          <w:rFonts w:ascii="Book Antiqua" w:hAnsi="Book Antiqua"/>
          <w:bCs/>
          <w:caps/>
          <w:color w:val="000000"/>
          <w:sz w:val="24"/>
        </w:rPr>
        <w:t>p</w:t>
      </w:r>
      <w:r w:rsidR="00BD766A">
        <w:rPr>
          <w:rFonts w:ascii="Book Antiqua" w:hAnsi="Book Antiqua"/>
          <w:bCs/>
          <w:color w:val="000000"/>
          <w:sz w:val="24"/>
        </w:rPr>
        <w:t>rovince</w:t>
      </w:r>
      <w:r w:rsidR="00BD766A" w:rsidRPr="0018343A">
        <w:rPr>
          <w:rFonts w:ascii="Book Antiqua" w:hAnsi="Book Antiqua"/>
          <w:bCs/>
          <w:color w:val="000000"/>
          <w:sz w:val="24"/>
        </w:rPr>
        <w:t>,</w:t>
      </w:r>
      <w:r w:rsidR="00BD766A">
        <w:rPr>
          <w:rFonts w:ascii="Book Antiqua" w:hAnsi="Book Antiqua" w:hint="eastAsia"/>
          <w:bCs/>
          <w:color w:val="000000"/>
          <w:sz w:val="24"/>
        </w:rPr>
        <w:t xml:space="preserve"> </w:t>
      </w:r>
      <w:r w:rsidR="00BD766A" w:rsidRPr="0018343A">
        <w:rPr>
          <w:rFonts w:ascii="Book Antiqua" w:hAnsi="Book Antiqua"/>
          <w:bCs/>
          <w:color w:val="000000"/>
          <w:sz w:val="24"/>
        </w:rPr>
        <w:t>China</w:t>
      </w:r>
    </w:p>
    <w:p w:rsidR="00BD766A" w:rsidRDefault="00BD766A" w:rsidP="00E84977">
      <w:pPr>
        <w:adjustRightInd w:val="0"/>
        <w:snapToGrid w:val="0"/>
        <w:spacing w:line="360" w:lineRule="auto"/>
        <w:rPr>
          <w:rFonts w:ascii="Book Antiqua" w:hAnsi="Book Antiqua"/>
          <w:bCs/>
          <w:color w:val="000000"/>
          <w:sz w:val="24"/>
        </w:rPr>
      </w:pPr>
    </w:p>
    <w:p w:rsidR="00BD766A" w:rsidRPr="0018343A" w:rsidRDefault="00BD766A" w:rsidP="00E84977">
      <w:pPr>
        <w:adjustRightInd w:val="0"/>
        <w:snapToGrid w:val="0"/>
        <w:spacing w:line="360" w:lineRule="auto"/>
        <w:rPr>
          <w:rFonts w:ascii="Book Antiqua" w:hAnsi="Book Antiqua"/>
          <w:bCs/>
          <w:color w:val="000000"/>
          <w:sz w:val="24"/>
        </w:rPr>
      </w:pPr>
      <w:r w:rsidRPr="00BD766A">
        <w:rPr>
          <w:rFonts w:ascii="Book Antiqua" w:hAnsi="Book Antiqua"/>
          <w:b/>
          <w:bCs/>
          <w:color w:val="000000"/>
          <w:sz w:val="24"/>
        </w:rPr>
        <w:t>Yan-Feng</w:t>
      </w:r>
      <w:r w:rsidRPr="00BD766A">
        <w:rPr>
          <w:rFonts w:ascii="Book Antiqua" w:hAnsi="Book Antiqua" w:hint="eastAsia"/>
          <w:b/>
          <w:bCs/>
          <w:color w:val="000000"/>
          <w:sz w:val="24"/>
        </w:rPr>
        <w:t xml:space="preserve"> </w:t>
      </w:r>
      <w:r w:rsidRPr="00BD766A">
        <w:rPr>
          <w:rFonts w:ascii="Book Antiqua" w:hAnsi="Book Antiqua"/>
          <w:b/>
          <w:bCs/>
          <w:color w:val="000000"/>
          <w:sz w:val="24"/>
        </w:rPr>
        <w:t>Shen,</w:t>
      </w:r>
      <w:r w:rsidRPr="00BD766A">
        <w:rPr>
          <w:rFonts w:ascii="Book Antiqua" w:hAnsi="Book Antiqua" w:hint="eastAsia"/>
          <w:b/>
          <w:bCs/>
          <w:color w:val="000000"/>
          <w:sz w:val="24"/>
        </w:rPr>
        <w:t xml:space="preserve"> </w:t>
      </w:r>
      <w:r w:rsidRPr="00BD766A">
        <w:rPr>
          <w:rFonts w:ascii="Book Antiqua" w:hAnsi="Book Antiqua"/>
          <w:b/>
          <w:bCs/>
          <w:color w:val="000000"/>
          <w:sz w:val="24"/>
        </w:rPr>
        <w:t>Hai-Bin</w:t>
      </w:r>
      <w:r w:rsidRPr="00BD766A">
        <w:rPr>
          <w:rFonts w:ascii="Book Antiqua" w:hAnsi="Book Antiqua" w:hint="eastAsia"/>
          <w:b/>
          <w:bCs/>
          <w:color w:val="000000"/>
          <w:sz w:val="24"/>
        </w:rPr>
        <w:t xml:space="preserve"> </w:t>
      </w:r>
      <w:r w:rsidRPr="00BD766A">
        <w:rPr>
          <w:rFonts w:ascii="Book Antiqua" w:hAnsi="Book Antiqua"/>
          <w:b/>
          <w:bCs/>
          <w:color w:val="000000"/>
          <w:sz w:val="24"/>
        </w:rPr>
        <w:t>Li</w:t>
      </w:r>
      <w:r w:rsidRPr="0018343A">
        <w:rPr>
          <w:rFonts w:ascii="Book Antiqua" w:hAnsi="Book Antiqua"/>
          <w:bCs/>
          <w:color w:val="000000"/>
          <w:sz w:val="24"/>
        </w:rPr>
        <w:t xml:space="preserve">, </w:t>
      </w:r>
      <w:r w:rsidR="00FF0750">
        <w:rPr>
          <w:rFonts w:ascii="Book Antiqua" w:hAnsi="Book Antiqua"/>
          <w:bCs/>
          <w:color w:val="000000"/>
          <w:sz w:val="24"/>
        </w:rPr>
        <w:t>Department of Oncology</w:t>
      </w:r>
      <w:r w:rsidRPr="0018343A">
        <w:rPr>
          <w:rFonts w:ascii="Book Antiqua" w:hAnsi="Book Antiqua"/>
          <w:bCs/>
          <w:color w:val="000000"/>
          <w:sz w:val="24"/>
        </w:rPr>
        <w:t>,</w:t>
      </w:r>
      <w:r w:rsidR="00FF0750">
        <w:rPr>
          <w:rFonts w:ascii="Book Antiqua" w:hAnsi="Book Antiqua" w:hint="eastAsia"/>
          <w:bCs/>
          <w:color w:val="000000"/>
          <w:sz w:val="24"/>
        </w:rPr>
        <w:t xml:space="preserve"> </w:t>
      </w:r>
      <w:r w:rsidRPr="0018343A">
        <w:rPr>
          <w:rFonts w:ascii="Book Antiqua" w:hAnsi="Book Antiqua"/>
          <w:bCs/>
          <w:color w:val="000000"/>
          <w:sz w:val="24"/>
        </w:rPr>
        <w:t>Affiliated Hospital of Hebei University of Engineering, Handan</w:t>
      </w:r>
      <w:r>
        <w:rPr>
          <w:rFonts w:ascii="Book Antiqua" w:hAnsi="Book Antiqua"/>
          <w:bCs/>
          <w:color w:val="000000"/>
          <w:sz w:val="24"/>
        </w:rPr>
        <w:t xml:space="preserve"> </w:t>
      </w:r>
      <w:r w:rsidRPr="0018343A">
        <w:rPr>
          <w:rFonts w:ascii="Book Antiqua" w:hAnsi="Book Antiqua"/>
          <w:bCs/>
          <w:color w:val="000000"/>
          <w:sz w:val="24"/>
        </w:rPr>
        <w:t>056001</w:t>
      </w:r>
      <w:r>
        <w:rPr>
          <w:rFonts w:ascii="Book Antiqua" w:hAnsi="Book Antiqua" w:hint="eastAsia"/>
          <w:bCs/>
          <w:color w:val="000000"/>
          <w:sz w:val="24"/>
        </w:rPr>
        <w:t xml:space="preserve">, </w:t>
      </w:r>
      <w:r>
        <w:rPr>
          <w:rFonts w:ascii="Book Antiqua" w:hAnsi="Book Antiqua"/>
          <w:bCs/>
          <w:color w:val="000000"/>
          <w:sz w:val="24"/>
        </w:rPr>
        <w:t xml:space="preserve">Hebei </w:t>
      </w:r>
      <w:r w:rsidRPr="008C10D4">
        <w:rPr>
          <w:rFonts w:ascii="Book Antiqua" w:hAnsi="Book Antiqua"/>
          <w:bCs/>
          <w:caps/>
          <w:color w:val="000000"/>
          <w:sz w:val="24"/>
        </w:rPr>
        <w:t>p</w:t>
      </w:r>
      <w:r>
        <w:rPr>
          <w:rFonts w:ascii="Book Antiqua" w:hAnsi="Book Antiqua"/>
          <w:bCs/>
          <w:color w:val="000000"/>
          <w:sz w:val="24"/>
        </w:rPr>
        <w:t>rovince</w:t>
      </w:r>
      <w:r w:rsidRPr="0018343A">
        <w:rPr>
          <w:rFonts w:ascii="Book Antiqua" w:hAnsi="Book Antiqua"/>
          <w:bCs/>
          <w:color w:val="000000"/>
          <w:sz w:val="24"/>
        </w:rPr>
        <w:t>,</w:t>
      </w:r>
      <w:r>
        <w:rPr>
          <w:rFonts w:ascii="Book Antiqua" w:hAnsi="Book Antiqua" w:hint="eastAsia"/>
          <w:bCs/>
          <w:color w:val="000000"/>
          <w:sz w:val="24"/>
        </w:rPr>
        <w:t xml:space="preserve"> </w:t>
      </w:r>
      <w:r w:rsidRPr="0018343A">
        <w:rPr>
          <w:rFonts w:ascii="Book Antiqua" w:hAnsi="Book Antiqua"/>
          <w:bCs/>
          <w:color w:val="000000"/>
          <w:sz w:val="24"/>
        </w:rPr>
        <w:t>China</w:t>
      </w:r>
    </w:p>
    <w:p w:rsidR="00BD766A" w:rsidRPr="00BD766A" w:rsidRDefault="00BD766A" w:rsidP="00E84977">
      <w:pPr>
        <w:adjustRightInd w:val="0"/>
        <w:snapToGrid w:val="0"/>
        <w:spacing w:line="360" w:lineRule="auto"/>
        <w:rPr>
          <w:rFonts w:ascii="Book Antiqua" w:hAnsi="Book Antiqua"/>
          <w:bCs/>
          <w:color w:val="000000"/>
          <w:sz w:val="24"/>
        </w:rPr>
      </w:pPr>
    </w:p>
    <w:p w:rsidR="00ED1BCF" w:rsidRDefault="00FF0750" w:rsidP="00E84977">
      <w:pPr>
        <w:adjustRightInd w:val="0"/>
        <w:snapToGrid w:val="0"/>
        <w:spacing w:line="360" w:lineRule="auto"/>
        <w:rPr>
          <w:rFonts w:ascii="Book Antiqua" w:hAnsi="Book Antiqua"/>
          <w:bCs/>
          <w:color w:val="000000"/>
          <w:sz w:val="24"/>
        </w:rPr>
      </w:pPr>
      <w:r w:rsidRPr="00FF0750">
        <w:rPr>
          <w:rFonts w:ascii="Book Antiqua" w:hAnsi="Book Antiqua"/>
          <w:b/>
          <w:bCs/>
          <w:color w:val="000000"/>
          <w:sz w:val="24"/>
        </w:rPr>
        <w:t>Ding-Ling</w:t>
      </w:r>
      <w:r w:rsidRPr="00FF0750">
        <w:rPr>
          <w:rFonts w:ascii="Book Antiqua" w:hAnsi="Book Antiqua" w:hint="eastAsia"/>
          <w:b/>
          <w:bCs/>
          <w:color w:val="000000"/>
          <w:sz w:val="24"/>
        </w:rPr>
        <w:t xml:space="preserve"> </w:t>
      </w:r>
      <w:r w:rsidRPr="00FF0750">
        <w:rPr>
          <w:rFonts w:ascii="Book Antiqua" w:hAnsi="Book Antiqua"/>
          <w:b/>
          <w:bCs/>
          <w:color w:val="000000"/>
          <w:sz w:val="24"/>
        </w:rPr>
        <w:t>Yuan,</w:t>
      </w:r>
      <w:r w:rsidRPr="00FF0750">
        <w:rPr>
          <w:rFonts w:ascii="Book Antiqua" w:hAnsi="Book Antiqua" w:hint="eastAsia"/>
          <w:b/>
          <w:bCs/>
          <w:color w:val="000000"/>
          <w:sz w:val="24"/>
        </w:rPr>
        <w:t xml:space="preserve"> </w:t>
      </w:r>
      <w:r w:rsidRPr="00FF0750">
        <w:rPr>
          <w:rFonts w:ascii="Book Antiqua" w:hAnsi="Book Antiqua"/>
          <w:b/>
          <w:bCs/>
          <w:color w:val="000000"/>
          <w:sz w:val="24"/>
        </w:rPr>
        <w:t>Jun-Hui</w:t>
      </w:r>
      <w:r w:rsidRPr="00FF0750">
        <w:rPr>
          <w:rFonts w:ascii="Book Antiqua" w:hAnsi="Book Antiqua" w:hint="eastAsia"/>
          <w:b/>
          <w:bCs/>
          <w:color w:val="000000"/>
          <w:sz w:val="24"/>
        </w:rPr>
        <w:t xml:space="preserve"> </w:t>
      </w:r>
      <w:r w:rsidRPr="00FF0750">
        <w:rPr>
          <w:rFonts w:ascii="Book Antiqua" w:hAnsi="Book Antiqua"/>
          <w:b/>
          <w:bCs/>
          <w:color w:val="000000"/>
          <w:sz w:val="24"/>
        </w:rPr>
        <w:t>Bao,</w:t>
      </w:r>
      <w:r w:rsidR="000552BD" w:rsidRPr="00FF0750">
        <w:rPr>
          <w:rFonts w:ascii="Book Antiqua" w:hAnsi="Book Antiqua"/>
          <w:b/>
          <w:bCs/>
          <w:color w:val="000000"/>
          <w:sz w:val="24"/>
        </w:rPr>
        <w:t xml:space="preserve"> </w:t>
      </w:r>
      <w:r w:rsidRPr="00FF0750">
        <w:rPr>
          <w:rFonts w:ascii="Book Antiqua" w:hAnsi="Book Antiqua"/>
          <w:b/>
          <w:bCs/>
          <w:color w:val="000000"/>
          <w:sz w:val="24"/>
        </w:rPr>
        <w:t>Ying-Gang</w:t>
      </w:r>
      <w:r w:rsidRPr="00FF0750">
        <w:rPr>
          <w:rFonts w:ascii="Book Antiqua" w:hAnsi="Book Antiqua" w:hint="eastAsia"/>
          <w:b/>
          <w:bCs/>
          <w:color w:val="000000"/>
          <w:sz w:val="24"/>
        </w:rPr>
        <w:t xml:space="preserve"> </w:t>
      </w:r>
      <w:r w:rsidRPr="00FF0750">
        <w:rPr>
          <w:rFonts w:ascii="Book Antiqua" w:hAnsi="Book Antiqua"/>
          <w:b/>
          <w:bCs/>
          <w:color w:val="000000"/>
          <w:sz w:val="24"/>
        </w:rPr>
        <w:t>Lv</w:t>
      </w:r>
      <w:r w:rsidR="00436DFE" w:rsidRPr="0018343A">
        <w:rPr>
          <w:rFonts w:ascii="Book Antiqua" w:hAnsi="Book Antiqua"/>
          <w:bCs/>
          <w:color w:val="000000"/>
          <w:sz w:val="24"/>
        </w:rPr>
        <w:t xml:space="preserve">, </w:t>
      </w:r>
      <w:r w:rsidR="000552BD" w:rsidRPr="0018343A">
        <w:rPr>
          <w:rFonts w:ascii="Book Antiqua" w:hAnsi="Book Antiqua"/>
          <w:bCs/>
          <w:color w:val="000000"/>
          <w:sz w:val="24"/>
        </w:rPr>
        <w:t xml:space="preserve">Department of </w:t>
      </w:r>
      <w:r w:rsidR="000552BD" w:rsidRPr="00FF0750">
        <w:rPr>
          <w:rFonts w:ascii="Book Antiqua" w:hAnsi="Book Antiqua"/>
          <w:bCs/>
          <w:caps/>
          <w:color w:val="000000"/>
          <w:sz w:val="24"/>
        </w:rPr>
        <w:t>i</w:t>
      </w:r>
      <w:r w:rsidR="000552BD" w:rsidRPr="0018343A">
        <w:rPr>
          <w:rFonts w:ascii="Book Antiqua" w:hAnsi="Book Antiqua"/>
          <w:bCs/>
          <w:color w:val="000000"/>
          <w:sz w:val="24"/>
        </w:rPr>
        <w:t xml:space="preserve">maging, Affiliated Hospital of Hebei Medical University, </w:t>
      </w:r>
      <w:r w:rsidR="004241D9">
        <w:rPr>
          <w:rFonts w:ascii="Book Antiqua" w:hAnsi="Book Antiqua" w:hint="eastAsia"/>
          <w:bCs/>
          <w:color w:val="000000"/>
          <w:sz w:val="24"/>
        </w:rPr>
        <w:t xml:space="preserve">Shijiazhuang </w:t>
      </w:r>
      <w:r w:rsidR="004241D9" w:rsidRPr="0018343A">
        <w:rPr>
          <w:rFonts w:ascii="Book Antiqua" w:hAnsi="Book Antiqua"/>
          <w:bCs/>
          <w:color w:val="000000"/>
          <w:sz w:val="24"/>
        </w:rPr>
        <w:t>056002</w:t>
      </w:r>
      <w:r w:rsidR="004241D9">
        <w:rPr>
          <w:rFonts w:ascii="Book Antiqua" w:hAnsi="Book Antiqua" w:hint="eastAsia"/>
          <w:bCs/>
          <w:color w:val="000000"/>
          <w:sz w:val="24"/>
        </w:rPr>
        <w:t xml:space="preserve">, </w:t>
      </w:r>
      <w:r w:rsidR="004241D9">
        <w:rPr>
          <w:rFonts w:ascii="Book Antiqua" w:hAnsi="Book Antiqua"/>
          <w:bCs/>
          <w:color w:val="000000"/>
          <w:sz w:val="24"/>
        </w:rPr>
        <w:t>Hebei Province</w:t>
      </w:r>
      <w:r w:rsidR="000552BD" w:rsidRPr="0018343A">
        <w:rPr>
          <w:rFonts w:ascii="Book Antiqua" w:hAnsi="Book Antiqua"/>
          <w:bCs/>
          <w:color w:val="000000"/>
          <w:sz w:val="24"/>
        </w:rPr>
        <w:t>, China</w:t>
      </w:r>
    </w:p>
    <w:p w:rsidR="00DB02DE" w:rsidRDefault="00DB02DE" w:rsidP="00E84977">
      <w:pPr>
        <w:adjustRightInd w:val="0"/>
        <w:snapToGrid w:val="0"/>
        <w:spacing w:line="360" w:lineRule="auto"/>
        <w:rPr>
          <w:rFonts w:ascii="Book Antiqua" w:hAnsi="Book Antiqua"/>
          <w:bCs/>
          <w:color w:val="000000"/>
          <w:sz w:val="24"/>
        </w:rPr>
      </w:pPr>
    </w:p>
    <w:p w:rsidR="008B4ADF" w:rsidRPr="0018343A" w:rsidRDefault="008B4ADF" w:rsidP="00E84977">
      <w:pPr>
        <w:adjustRightInd w:val="0"/>
        <w:snapToGrid w:val="0"/>
        <w:spacing w:line="360" w:lineRule="auto"/>
        <w:rPr>
          <w:rFonts w:ascii="Book Antiqua" w:hAnsi="Book Antiqua"/>
          <w:bCs/>
          <w:color w:val="000000"/>
          <w:sz w:val="24"/>
        </w:rPr>
      </w:pPr>
      <w:r w:rsidRPr="008B4ADF">
        <w:rPr>
          <w:rFonts w:ascii="Book Antiqua" w:hAnsi="Book Antiqua"/>
          <w:b/>
          <w:bCs/>
          <w:color w:val="000000"/>
          <w:sz w:val="24"/>
        </w:rPr>
        <w:t>Ying-Gang</w:t>
      </w:r>
      <w:r w:rsidRPr="008B4ADF">
        <w:rPr>
          <w:rFonts w:ascii="Book Antiqua" w:hAnsi="Book Antiqua" w:hint="eastAsia"/>
          <w:b/>
          <w:bCs/>
          <w:color w:val="000000"/>
          <w:sz w:val="24"/>
        </w:rPr>
        <w:t xml:space="preserve"> </w:t>
      </w:r>
      <w:r w:rsidRPr="008B4ADF">
        <w:rPr>
          <w:rFonts w:ascii="Book Antiqua" w:hAnsi="Book Antiqua"/>
          <w:b/>
          <w:bCs/>
          <w:color w:val="000000"/>
          <w:sz w:val="24"/>
        </w:rPr>
        <w:t>Lv,</w:t>
      </w:r>
      <w:r w:rsidRPr="008B4ADF">
        <w:rPr>
          <w:rFonts w:ascii="Book Antiqua" w:hAnsi="Book Antiqua" w:hint="eastAsia"/>
          <w:b/>
          <w:bCs/>
          <w:color w:val="000000"/>
          <w:sz w:val="24"/>
        </w:rPr>
        <w:t xml:space="preserve"> </w:t>
      </w:r>
      <w:r w:rsidRPr="0018343A">
        <w:rPr>
          <w:rFonts w:ascii="Book Antiqua" w:hAnsi="Book Antiqua"/>
          <w:bCs/>
          <w:color w:val="000000"/>
          <w:sz w:val="24"/>
        </w:rPr>
        <w:t>Department of Radiology, Affiliated Hospital of Hebei University of Engineering, Handan</w:t>
      </w:r>
      <w:r>
        <w:rPr>
          <w:rFonts w:ascii="Book Antiqua" w:hAnsi="Book Antiqua"/>
          <w:bCs/>
          <w:color w:val="000000"/>
          <w:sz w:val="24"/>
        </w:rPr>
        <w:t xml:space="preserve"> </w:t>
      </w:r>
      <w:r w:rsidRPr="0018343A">
        <w:rPr>
          <w:rFonts w:ascii="Book Antiqua" w:hAnsi="Book Antiqua"/>
          <w:bCs/>
          <w:color w:val="000000"/>
          <w:sz w:val="24"/>
        </w:rPr>
        <w:t>056001</w:t>
      </w:r>
      <w:r>
        <w:rPr>
          <w:rFonts w:ascii="Book Antiqua" w:hAnsi="Book Antiqua" w:hint="eastAsia"/>
          <w:bCs/>
          <w:color w:val="000000"/>
          <w:sz w:val="24"/>
        </w:rPr>
        <w:t xml:space="preserve">, </w:t>
      </w:r>
      <w:r>
        <w:rPr>
          <w:rFonts w:ascii="Book Antiqua" w:hAnsi="Book Antiqua"/>
          <w:bCs/>
          <w:color w:val="000000"/>
          <w:sz w:val="24"/>
        </w:rPr>
        <w:t xml:space="preserve">Hebei </w:t>
      </w:r>
      <w:r w:rsidRPr="008C10D4">
        <w:rPr>
          <w:rFonts w:ascii="Book Antiqua" w:hAnsi="Book Antiqua"/>
          <w:bCs/>
          <w:caps/>
          <w:color w:val="000000"/>
          <w:sz w:val="24"/>
        </w:rPr>
        <w:t>p</w:t>
      </w:r>
      <w:r>
        <w:rPr>
          <w:rFonts w:ascii="Book Antiqua" w:hAnsi="Book Antiqua"/>
          <w:bCs/>
          <w:color w:val="000000"/>
          <w:sz w:val="24"/>
        </w:rPr>
        <w:t>rovince</w:t>
      </w:r>
      <w:r w:rsidRPr="0018343A">
        <w:rPr>
          <w:rFonts w:ascii="Book Antiqua" w:hAnsi="Book Antiqua"/>
          <w:bCs/>
          <w:color w:val="000000"/>
          <w:sz w:val="24"/>
        </w:rPr>
        <w:t>,</w:t>
      </w:r>
      <w:r>
        <w:rPr>
          <w:rFonts w:ascii="Book Antiqua" w:hAnsi="Book Antiqua" w:hint="eastAsia"/>
          <w:bCs/>
          <w:color w:val="000000"/>
          <w:sz w:val="24"/>
        </w:rPr>
        <w:t xml:space="preserve"> </w:t>
      </w:r>
      <w:r w:rsidRPr="0018343A">
        <w:rPr>
          <w:rFonts w:ascii="Book Antiqua" w:hAnsi="Book Antiqua"/>
          <w:bCs/>
          <w:color w:val="000000"/>
          <w:sz w:val="24"/>
        </w:rPr>
        <w:t>China</w:t>
      </w:r>
    </w:p>
    <w:p w:rsidR="008B4ADF" w:rsidRPr="008B4ADF" w:rsidRDefault="008B4ADF" w:rsidP="00E84977">
      <w:pPr>
        <w:adjustRightInd w:val="0"/>
        <w:snapToGrid w:val="0"/>
        <w:spacing w:line="360" w:lineRule="auto"/>
        <w:rPr>
          <w:rFonts w:ascii="Book Antiqua" w:hAnsi="Book Antiqua"/>
          <w:bCs/>
          <w:color w:val="000000"/>
          <w:sz w:val="24"/>
        </w:rPr>
      </w:pPr>
    </w:p>
    <w:p w:rsidR="008B4ADF" w:rsidRPr="0018343A" w:rsidRDefault="008B4ADF" w:rsidP="00E84977">
      <w:pPr>
        <w:adjustRightInd w:val="0"/>
        <w:snapToGrid w:val="0"/>
        <w:spacing w:line="360" w:lineRule="auto"/>
        <w:rPr>
          <w:rFonts w:ascii="Book Antiqua" w:hAnsi="Book Antiqua"/>
          <w:bCs/>
          <w:color w:val="000000"/>
          <w:sz w:val="24"/>
        </w:rPr>
      </w:pPr>
    </w:p>
    <w:p w:rsidR="00E11A2F" w:rsidRPr="008C10D4" w:rsidRDefault="00DB02DE" w:rsidP="00E84977">
      <w:pPr>
        <w:adjustRightInd w:val="0"/>
        <w:snapToGrid w:val="0"/>
        <w:spacing w:line="360" w:lineRule="auto"/>
        <w:rPr>
          <w:rFonts w:ascii="Book Antiqua" w:hAnsi="Book Antiqua"/>
          <w:b/>
          <w:color w:val="000000"/>
          <w:sz w:val="24"/>
        </w:rPr>
      </w:pPr>
      <w:r w:rsidRPr="0018343A">
        <w:rPr>
          <w:rFonts w:ascii="Book Antiqua" w:hAnsi="Book Antiqua"/>
          <w:b/>
          <w:color w:val="000000"/>
          <w:sz w:val="24"/>
        </w:rPr>
        <w:t>Author contributions:</w:t>
      </w:r>
      <w:r w:rsidR="008C10D4">
        <w:rPr>
          <w:rFonts w:ascii="Book Antiqua" w:hAnsi="Book Antiqua" w:hint="eastAsia"/>
          <w:b/>
          <w:color w:val="000000"/>
          <w:sz w:val="24"/>
        </w:rPr>
        <w:t xml:space="preserve"> </w:t>
      </w:r>
      <w:r w:rsidR="00E11A2F" w:rsidRPr="0018343A">
        <w:rPr>
          <w:rFonts w:ascii="Book Antiqua" w:hAnsi="Book Antiqua"/>
          <w:bCs/>
          <w:color w:val="000000"/>
          <w:sz w:val="24"/>
        </w:rPr>
        <w:t>Yan</w:t>
      </w:r>
      <w:r w:rsidR="00E11A2F" w:rsidRPr="0018343A">
        <w:rPr>
          <w:rFonts w:ascii="Book Antiqua" w:hAnsi="Book Antiqua"/>
          <w:sz w:val="24"/>
        </w:rPr>
        <w:t xml:space="preserve"> </w:t>
      </w:r>
      <w:r w:rsidR="004241D9">
        <w:rPr>
          <w:rFonts w:ascii="Book Antiqua" w:hAnsi="Book Antiqua" w:hint="eastAsia"/>
          <w:sz w:val="24"/>
        </w:rPr>
        <w:t xml:space="preserve">QH </w:t>
      </w:r>
      <w:r w:rsidR="00E11A2F" w:rsidRPr="0018343A">
        <w:rPr>
          <w:rFonts w:ascii="Book Antiqua" w:hAnsi="Book Antiqua"/>
          <w:sz w:val="24"/>
        </w:rPr>
        <w:t xml:space="preserve">and </w:t>
      </w:r>
      <w:r w:rsidR="00E11A2F" w:rsidRPr="0018343A">
        <w:rPr>
          <w:rFonts w:ascii="Book Antiqua" w:hAnsi="Book Antiqua"/>
          <w:bCs/>
          <w:color w:val="000000"/>
          <w:sz w:val="24"/>
        </w:rPr>
        <w:t>Lv</w:t>
      </w:r>
      <w:r w:rsidR="00E11A2F" w:rsidRPr="0018343A">
        <w:rPr>
          <w:rFonts w:ascii="Book Antiqua" w:hAnsi="Book Antiqua"/>
          <w:sz w:val="24"/>
        </w:rPr>
        <w:t xml:space="preserve"> </w:t>
      </w:r>
      <w:r w:rsidR="004241D9">
        <w:rPr>
          <w:rFonts w:ascii="Book Antiqua" w:hAnsi="Book Antiqua" w:hint="eastAsia"/>
          <w:sz w:val="24"/>
        </w:rPr>
        <w:t xml:space="preserve">YG </w:t>
      </w:r>
      <w:r w:rsidR="00E11A2F" w:rsidRPr="0018343A">
        <w:rPr>
          <w:rFonts w:ascii="Book Antiqua" w:hAnsi="Book Antiqua"/>
          <w:sz w:val="24"/>
        </w:rPr>
        <w:t xml:space="preserve">contributed equally to this work; </w:t>
      </w:r>
      <w:r w:rsidR="00E11A2F" w:rsidRPr="0018343A">
        <w:rPr>
          <w:rFonts w:ascii="Book Antiqua" w:hAnsi="Book Antiqua"/>
          <w:bCs/>
          <w:color w:val="000000"/>
          <w:sz w:val="24"/>
        </w:rPr>
        <w:lastRenderedPageBreak/>
        <w:t>Yan</w:t>
      </w:r>
      <w:r w:rsidR="000B1F02">
        <w:rPr>
          <w:rFonts w:ascii="Book Antiqua" w:hAnsi="Book Antiqua" w:hint="eastAsia"/>
          <w:bCs/>
          <w:color w:val="000000"/>
          <w:sz w:val="24"/>
        </w:rPr>
        <w:t xml:space="preserve"> QH</w:t>
      </w:r>
      <w:r w:rsidR="00E11A2F" w:rsidRPr="0018343A">
        <w:rPr>
          <w:rFonts w:ascii="Book Antiqua" w:hAnsi="Book Antiqua"/>
          <w:bCs/>
          <w:color w:val="000000"/>
          <w:sz w:val="24"/>
        </w:rPr>
        <w:t>, Xu</w:t>
      </w:r>
      <w:r w:rsidR="000B1F02">
        <w:rPr>
          <w:rFonts w:ascii="Book Antiqua" w:hAnsi="Book Antiqua" w:hint="eastAsia"/>
          <w:bCs/>
          <w:color w:val="000000"/>
          <w:sz w:val="24"/>
        </w:rPr>
        <w:t xml:space="preserve"> DG</w:t>
      </w:r>
      <w:r w:rsidR="00E11A2F" w:rsidRPr="0018343A">
        <w:rPr>
          <w:rFonts w:ascii="Book Antiqua" w:hAnsi="Book Antiqua"/>
          <w:bCs/>
          <w:color w:val="000000"/>
          <w:sz w:val="24"/>
        </w:rPr>
        <w:t>, Shen</w:t>
      </w:r>
      <w:r w:rsidR="000B1F02">
        <w:rPr>
          <w:rFonts w:ascii="Book Antiqua" w:hAnsi="Book Antiqua" w:hint="eastAsia"/>
          <w:bCs/>
          <w:color w:val="000000"/>
          <w:sz w:val="24"/>
        </w:rPr>
        <w:t xml:space="preserve"> YF</w:t>
      </w:r>
      <w:r w:rsidR="00E11A2F" w:rsidRPr="0018343A">
        <w:rPr>
          <w:rFonts w:ascii="Book Antiqua" w:hAnsi="Book Antiqua"/>
          <w:bCs/>
          <w:color w:val="000000"/>
          <w:sz w:val="24"/>
        </w:rPr>
        <w:t>, Yuan</w:t>
      </w:r>
      <w:r w:rsidR="000B1F02">
        <w:rPr>
          <w:rFonts w:ascii="Book Antiqua" w:hAnsi="Book Antiqua" w:hint="eastAsia"/>
          <w:bCs/>
          <w:color w:val="000000"/>
          <w:sz w:val="24"/>
        </w:rPr>
        <w:t xml:space="preserve"> DL</w:t>
      </w:r>
      <w:r w:rsidR="00E11A2F" w:rsidRPr="0018343A">
        <w:rPr>
          <w:rFonts w:ascii="Book Antiqua" w:hAnsi="Book Antiqua"/>
          <w:bCs/>
          <w:color w:val="000000"/>
          <w:sz w:val="24"/>
        </w:rPr>
        <w:t>, Bao</w:t>
      </w:r>
      <w:r w:rsidR="000B1F02">
        <w:rPr>
          <w:rFonts w:ascii="Book Antiqua" w:hAnsi="Book Antiqua" w:hint="eastAsia"/>
          <w:bCs/>
          <w:color w:val="000000"/>
          <w:sz w:val="24"/>
        </w:rPr>
        <w:t xml:space="preserve"> JH</w:t>
      </w:r>
      <w:r w:rsidR="00E11A2F" w:rsidRPr="0018343A">
        <w:rPr>
          <w:rFonts w:ascii="Book Antiqua" w:hAnsi="Book Antiqua"/>
          <w:bCs/>
          <w:color w:val="000000"/>
          <w:sz w:val="24"/>
        </w:rPr>
        <w:t xml:space="preserve">, Li </w:t>
      </w:r>
      <w:r w:rsidR="000B1F02">
        <w:rPr>
          <w:rFonts w:ascii="Book Antiqua" w:hAnsi="Book Antiqua" w:hint="eastAsia"/>
          <w:bCs/>
          <w:color w:val="000000"/>
          <w:sz w:val="24"/>
        </w:rPr>
        <w:t>HB</w:t>
      </w:r>
      <w:r w:rsidR="00E11A2F" w:rsidRPr="0018343A">
        <w:rPr>
          <w:rFonts w:ascii="Book Antiqua" w:hAnsi="Book Antiqua"/>
          <w:bCs/>
          <w:color w:val="000000"/>
          <w:sz w:val="24"/>
        </w:rPr>
        <w:t xml:space="preserve"> and Lv </w:t>
      </w:r>
      <w:r w:rsidR="000B1F02">
        <w:rPr>
          <w:rFonts w:ascii="Book Antiqua" w:hAnsi="Book Antiqua" w:hint="eastAsia"/>
          <w:bCs/>
          <w:color w:val="000000"/>
          <w:sz w:val="24"/>
        </w:rPr>
        <w:t xml:space="preserve">YG </w:t>
      </w:r>
      <w:r w:rsidR="00E11A2F" w:rsidRPr="0018343A">
        <w:rPr>
          <w:rFonts w:ascii="Book Antiqua" w:hAnsi="Book Antiqua"/>
          <w:sz w:val="24"/>
        </w:rPr>
        <w:t xml:space="preserve">designed research; </w:t>
      </w:r>
      <w:r w:rsidR="00E11A2F" w:rsidRPr="0018343A">
        <w:rPr>
          <w:rFonts w:ascii="Book Antiqua" w:hAnsi="Book Antiqua"/>
          <w:bCs/>
          <w:color w:val="000000"/>
          <w:sz w:val="24"/>
        </w:rPr>
        <w:t>Yan</w:t>
      </w:r>
      <w:r w:rsidR="000B1F02">
        <w:rPr>
          <w:rFonts w:ascii="Book Antiqua" w:hAnsi="Book Antiqua" w:hint="eastAsia"/>
          <w:bCs/>
          <w:color w:val="000000"/>
          <w:sz w:val="24"/>
        </w:rPr>
        <w:t xml:space="preserve"> QH</w:t>
      </w:r>
      <w:r w:rsidR="00E11A2F" w:rsidRPr="0018343A">
        <w:rPr>
          <w:rFonts w:ascii="Book Antiqua" w:hAnsi="Book Antiqua"/>
          <w:bCs/>
          <w:color w:val="000000"/>
          <w:sz w:val="24"/>
        </w:rPr>
        <w:t>, Yuan</w:t>
      </w:r>
      <w:r w:rsidR="000B1F02">
        <w:rPr>
          <w:rFonts w:ascii="Book Antiqua" w:hAnsi="Book Antiqua" w:hint="eastAsia"/>
          <w:bCs/>
          <w:color w:val="000000"/>
          <w:sz w:val="24"/>
        </w:rPr>
        <w:t xml:space="preserve"> DL</w:t>
      </w:r>
      <w:r w:rsidR="00E11A2F" w:rsidRPr="0018343A">
        <w:rPr>
          <w:rFonts w:ascii="Book Antiqua" w:hAnsi="Book Antiqua"/>
          <w:bCs/>
          <w:color w:val="000000"/>
          <w:sz w:val="24"/>
        </w:rPr>
        <w:t>, Bao</w:t>
      </w:r>
      <w:r w:rsidR="000B1F02">
        <w:rPr>
          <w:rFonts w:ascii="Book Antiqua" w:hAnsi="Book Antiqua" w:hint="eastAsia"/>
          <w:bCs/>
          <w:color w:val="000000"/>
          <w:sz w:val="24"/>
        </w:rPr>
        <w:t xml:space="preserve"> JH</w:t>
      </w:r>
      <w:r w:rsidR="00E11A2F" w:rsidRPr="0018343A">
        <w:rPr>
          <w:rFonts w:ascii="Book Antiqua" w:hAnsi="Book Antiqua"/>
          <w:bCs/>
          <w:color w:val="000000"/>
          <w:sz w:val="24"/>
        </w:rPr>
        <w:t xml:space="preserve">, Li </w:t>
      </w:r>
      <w:r w:rsidR="000B1F02">
        <w:rPr>
          <w:rFonts w:ascii="Book Antiqua" w:hAnsi="Book Antiqua" w:hint="eastAsia"/>
          <w:bCs/>
          <w:color w:val="000000"/>
          <w:sz w:val="24"/>
        </w:rPr>
        <w:t xml:space="preserve">HB </w:t>
      </w:r>
      <w:r w:rsidR="00E11A2F" w:rsidRPr="0018343A">
        <w:rPr>
          <w:rFonts w:ascii="Book Antiqua" w:hAnsi="Book Antiqua"/>
          <w:bCs/>
          <w:color w:val="000000"/>
          <w:sz w:val="24"/>
        </w:rPr>
        <w:t>and Lv</w:t>
      </w:r>
      <w:r w:rsidR="00E11A2F" w:rsidRPr="0018343A">
        <w:rPr>
          <w:rFonts w:ascii="Book Antiqua" w:hAnsi="Book Antiqua"/>
          <w:sz w:val="24"/>
        </w:rPr>
        <w:t xml:space="preserve"> </w:t>
      </w:r>
      <w:r w:rsidR="000B1F02">
        <w:rPr>
          <w:rFonts w:ascii="Book Antiqua" w:hAnsi="Book Antiqua" w:hint="eastAsia"/>
          <w:sz w:val="24"/>
        </w:rPr>
        <w:t xml:space="preserve">YG </w:t>
      </w:r>
      <w:r w:rsidR="00E11A2F" w:rsidRPr="0018343A">
        <w:rPr>
          <w:rFonts w:ascii="Book Antiqua" w:hAnsi="Book Antiqua"/>
          <w:sz w:val="24"/>
        </w:rPr>
        <w:t xml:space="preserve">performed research; </w:t>
      </w:r>
      <w:r w:rsidR="00E11A2F" w:rsidRPr="0018343A">
        <w:rPr>
          <w:rFonts w:ascii="Book Antiqua" w:hAnsi="Book Antiqua"/>
          <w:bCs/>
          <w:color w:val="000000"/>
          <w:sz w:val="24"/>
        </w:rPr>
        <w:t>Yan</w:t>
      </w:r>
      <w:r w:rsidR="000B1F02">
        <w:rPr>
          <w:rFonts w:ascii="Book Antiqua" w:hAnsi="Book Antiqua" w:hint="eastAsia"/>
          <w:bCs/>
          <w:color w:val="000000"/>
          <w:sz w:val="24"/>
        </w:rPr>
        <w:t xml:space="preserve"> QH</w:t>
      </w:r>
      <w:r w:rsidR="00E11A2F" w:rsidRPr="0018343A">
        <w:rPr>
          <w:rFonts w:ascii="Book Antiqua" w:hAnsi="Book Antiqua"/>
          <w:bCs/>
          <w:color w:val="000000"/>
          <w:sz w:val="24"/>
        </w:rPr>
        <w:t>, Xu</w:t>
      </w:r>
      <w:r w:rsidR="000B1F02">
        <w:rPr>
          <w:rFonts w:ascii="Book Antiqua" w:hAnsi="Book Antiqua" w:hint="eastAsia"/>
          <w:bCs/>
          <w:color w:val="000000"/>
          <w:sz w:val="24"/>
        </w:rPr>
        <w:t xml:space="preserve"> DG</w:t>
      </w:r>
      <w:r w:rsidR="00E11A2F" w:rsidRPr="0018343A">
        <w:rPr>
          <w:rFonts w:ascii="Book Antiqua" w:hAnsi="Book Antiqua"/>
          <w:bCs/>
          <w:color w:val="000000"/>
          <w:sz w:val="24"/>
        </w:rPr>
        <w:t>, Shen</w:t>
      </w:r>
      <w:r w:rsidR="000B1F02">
        <w:rPr>
          <w:rFonts w:ascii="Book Antiqua" w:hAnsi="Book Antiqua" w:hint="eastAsia"/>
          <w:bCs/>
          <w:color w:val="000000"/>
          <w:sz w:val="24"/>
        </w:rPr>
        <w:t xml:space="preserve"> YF</w:t>
      </w:r>
      <w:r w:rsidR="00E11A2F" w:rsidRPr="0018343A">
        <w:rPr>
          <w:rFonts w:ascii="Book Antiqua" w:hAnsi="Book Antiqua"/>
          <w:bCs/>
          <w:color w:val="000000"/>
          <w:sz w:val="24"/>
        </w:rPr>
        <w:t xml:space="preserve">, Li </w:t>
      </w:r>
      <w:r w:rsidR="000B1F02">
        <w:rPr>
          <w:rFonts w:ascii="Book Antiqua" w:hAnsi="Book Antiqua" w:hint="eastAsia"/>
          <w:bCs/>
          <w:color w:val="000000"/>
          <w:sz w:val="24"/>
        </w:rPr>
        <w:t xml:space="preserve">HB </w:t>
      </w:r>
      <w:r w:rsidR="00E11A2F" w:rsidRPr="0018343A">
        <w:rPr>
          <w:rFonts w:ascii="Book Antiqua" w:hAnsi="Book Antiqua"/>
          <w:bCs/>
          <w:color w:val="000000"/>
          <w:sz w:val="24"/>
        </w:rPr>
        <w:t>and Lv</w:t>
      </w:r>
      <w:r w:rsidR="00E11A2F" w:rsidRPr="0018343A">
        <w:rPr>
          <w:rFonts w:ascii="Book Antiqua" w:hAnsi="Book Antiqua"/>
          <w:sz w:val="24"/>
        </w:rPr>
        <w:t xml:space="preserve"> </w:t>
      </w:r>
      <w:r w:rsidR="000B1F02">
        <w:rPr>
          <w:rFonts w:ascii="Book Antiqua" w:hAnsi="Book Antiqua" w:hint="eastAsia"/>
          <w:sz w:val="24"/>
        </w:rPr>
        <w:t xml:space="preserve">YG </w:t>
      </w:r>
      <w:r w:rsidR="00E11A2F" w:rsidRPr="0018343A">
        <w:rPr>
          <w:rFonts w:ascii="Book Antiqua" w:hAnsi="Book Antiqua"/>
          <w:sz w:val="24"/>
        </w:rPr>
        <w:t xml:space="preserve">contributed new reagents/analytic tools; </w:t>
      </w:r>
      <w:r w:rsidR="00E11A2F" w:rsidRPr="0018343A">
        <w:rPr>
          <w:rFonts w:ascii="Book Antiqua" w:hAnsi="Book Antiqua"/>
          <w:bCs/>
          <w:color w:val="000000"/>
          <w:sz w:val="24"/>
        </w:rPr>
        <w:t>Yan</w:t>
      </w:r>
      <w:r w:rsidR="000B1F02">
        <w:rPr>
          <w:rFonts w:ascii="Book Antiqua" w:hAnsi="Book Antiqua" w:hint="eastAsia"/>
          <w:bCs/>
          <w:color w:val="000000"/>
          <w:sz w:val="24"/>
        </w:rPr>
        <w:t xml:space="preserve"> QH</w:t>
      </w:r>
      <w:r w:rsidR="00E11A2F" w:rsidRPr="0018343A">
        <w:rPr>
          <w:rFonts w:ascii="Book Antiqua" w:hAnsi="Book Antiqua"/>
          <w:bCs/>
          <w:color w:val="000000"/>
          <w:sz w:val="24"/>
        </w:rPr>
        <w:t>, Xu</w:t>
      </w:r>
      <w:bookmarkStart w:id="0" w:name="_GoBack"/>
      <w:bookmarkEnd w:id="0"/>
      <w:r w:rsidR="000B1F02">
        <w:rPr>
          <w:rFonts w:ascii="Book Antiqua" w:hAnsi="Book Antiqua" w:hint="eastAsia"/>
          <w:bCs/>
          <w:color w:val="000000"/>
          <w:sz w:val="24"/>
        </w:rPr>
        <w:t xml:space="preserve"> DG</w:t>
      </w:r>
      <w:r w:rsidR="00E11A2F" w:rsidRPr="0018343A">
        <w:rPr>
          <w:rFonts w:ascii="Book Antiqua" w:hAnsi="Book Antiqua"/>
          <w:bCs/>
          <w:color w:val="000000"/>
          <w:sz w:val="24"/>
        </w:rPr>
        <w:t xml:space="preserve">, Shen </w:t>
      </w:r>
      <w:r w:rsidR="000B1F02">
        <w:rPr>
          <w:rFonts w:ascii="Book Antiqua" w:hAnsi="Book Antiqua" w:hint="eastAsia"/>
          <w:bCs/>
          <w:color w:val="000000"/>
          <w:sz w:val="24"/>
        </w:rPr>
        <w:t xml:space="preserve">YF </w:t>
      </w:r>
      <w:r w:rsidR="00E11A2F" w:rsidRPr="0018343A">
        <w:rPr>
          <w:rFonts w:ascii="Book Antiqua" w:hAnsi="Book Antiqua"/>
          <w:bCs/>
          <w:color w:val="000000"/>
          <w:sz w:val="24"/>
        </w:rPr>
        <w:t>and Lv</w:t>
      </w:r>
      <w:r w:rsidR="00E11A2F" w:rsidRPr="0018343A">
        <w:rPr>
          <w:rFonts w:ascii="Book Antiqua" w:hAnsi="Book Antiqua"/>
          <w:sz w:val="24"/>
        </w:rPr>
        <w:t xml:space="preserve"> </w:t>
      </w:r>
      <w:r w:rsidR="000B1F02">
        <w:rPr>
          <w:rFonts w:ascii="Book Antiqua" w:hAnsi="Book Antiqua" w:hint="eastAsia"/>
          <w:sz w:val="24"/>
        </w:rPr>
        <w:t xml:space="preserve">YG </w:t>
      </w:r>
      <w:r w:rsidR="00E11A2F" w:rsidRPr="0018343A">
        <w:rPr>
          <w:rFonts w:ascii="Book Antiqua" w:hAnsi="Book Antiqua"/>
          <w:sz w:val="24"/>
        </w:rPr>
        <w:t xml:space="preserve">analyzed data; and </w:t>
      </w:r>
      <w:r w:rsidR="00E11A2F" w:rsidRPr="0018343A">
        <w:rPr>
          <w:rFonts w:ascii="Book Antiqua" w:hAnsi="Book Antiqua"/>
          <w:bCs/>
          <w:color w:val="000000"/>
          <w:sz w:val="24"/>
        </w:rPr>
        <w:t xml:space="preserve">Yan </w:t>
      </w:r>
      <w:r w:rsidR="00F25542">
        <w:rPr>
          <w:rFonts w:ascii="Book Antiqua" w:hAnsi="Book Antiqua" w:hint="eastAsia"/>
          <w:bCs/>
          <w:color w:val="000000"/>
          <w:sz w:val="24"/>
        </w:rPr>
        <w:t xml:space="preserve">QH </w:t>
      </w:r>
      <w:r w:rsidR="00E11A2F" w:rsidRPr="0018343A">
        <w:rPr>
          <w:rFonts w:ascii="Book Antiqua" w:hAnsi="Book Antiqua"/>
          <w:bCs/>
          <w:color w:val="000000"/>
          <w:sz w:val="24"/>
        </w:rPr>
        <w:t>and Lv</w:t>
      </w:r>
      <w:r w:rsidR="00E11A2F" w:rsidRPr="0018343A">
        <w:rPr>
          <w:rFonts w:ascii="Book Antiqua" w:hAnsi="Book Antiqua"/>
          <w:sz w:val="24"/>
        </w:rPr>
        <w:t xml:space="preserve"> </w:t>
      </w:r>
      <w:r w:rsidR="00F25542">
        <w:rPr>
          <w:rFonts w:ascii="Book Antiqua" w:hAnsi="Book Antiqua" w:hint="eastAsia"/>
          <w:sz w:val="24"/>
        </w:rPr>
        <w:t xml:space="preserve">YG </w:t>
      </w:r>
      <w:r w:rsidR="00E11A2F" w:rsidRPr="0018343A">
        <w:rPr>
          <w:rFonts w:ascii="Book Antiqua" w:hAnsi="Book Antiqua"/>
          <w:sz w:val="24"/>
        </w:rPr>
        <w:t>wrote the paper.</w:t>
      </w:r>
    </w:p>
    <w:p w:rsidR="00E11A2F" w:rsidRPr="0018343A" w:rsidRDefault="00E11A2F" w:rsidP="00E84977">
      <w:pPr>
        <w:adjustRightInd w:val="0"/>
        <w:snapToGrid w:val="0"/>
        <w:spacing w:line="360" w:lineRule="auto"/>
        <w:rPr>
          <w:rFonts w:ascii="Book Antiqua" w:hAnsi="Book Antiqua"/>
          <w:b/>
          <w:color w:val="000000"/>
          <w:sz w:val="24"/>
        </w:rPr>
      </w:pPr>
    </w:p>
    <w:p w:rsidR="00DB02DE" w:rsidRPr="0018343A" w:rsidRDefault="00DB02DE" w:rsidP="00E84977">
      <w:pPr>
        <w:adjustRightInd w:val="0"/>
        <w:snapToGrid w:val="0"/>
        <w:spacing w:line="360" w:lineRule="auto"/>
        <w:rPr>
          <w:rFonts w:ascii="Book Antiqua" w:hAnsi="Book Antiqua"/>
          <w:color w:val="000000"/>
          <w:sz w:val="24"/>
        </w:rPr>
      </w:pPr>
      <w:r w:rsidRPr="0018343A">
        <w:rPr>
          <w:rFonts w:ascii="Book Antiqua" w:hAnsi="Book Antiqua"/>
          <w:b/>
          <w:sz w:val="24"/>
        </w:rPr>
        <w:t>Supported by</w:t>
      </w:r>
      <w:r w:rsidR="00F25542">
        <w:rPr>
          <w:rFonts w:ascii="Book Antiqua" w:hAnsi="Book Antiqua" w:hint="eastAsia"/>
          <w:b/>
          <w:sz w:val="24"/>
        </w:rPr>
        <w:t xml:space="preserve"> </w:t>
      </w:r>
      <w:r w:rsidRPr="0018343A">
        <w:rPr>
          <w:rFonts w:ascii="Book Antiqua" w:hAnsi="Book Antiqua"/>
          <w:color w:val="000000"/>
          <w:sz w:val="24"/>
        </w:rPr>
        <w:t xml:space="preserve">Hebei </w:t>
      </w:r>
      <w:r w:rsidR="004147F7" w:rsidRPr="0018343A">
        <w:rPr>
          <w:rFonts w:ascii="Book Antiqua" w:hAnsi="Book Antiqua"/>
          <w:color w:val="000000"/>
          <w:sz w:val="24"/>
        </w:rPr>
        <w:t>Province Health Department of Scientific Research Fund Project</w:t>
      </w:r>
      <w:r w:rsidRPr="0018343A">
        <w:rPr>
          <w:rFonts w:ascii="Book Antiqua" w:hAnsi="Book Antiqua"/>
          <w:color w:val="000000"/>
          <w:sz w:val="24"/>
        </w:rPr>
        <w:t>, No. 20110157.</w:t>
      </w:r>
    </w:p>
    <w:p w:rsidR="00DB02DE" w:rsidRPr="0018343A" w:rsidRDefault="00DB02DE" w:rsidP="00E84977">
      <w:pPr>
        <w:adjustRightInd w:val="0"/>
        <w:snapToGrid w:val="0"/>
        <w:spacing w:line="360" w:lineRule="auto"/>
        <w:rPr>
          <w:rFonts w:ascii="Book Antiqua" w:hAnsi="Book Antiqua"/>
          <w:bCs/>
          <w:color w:val="000000"/>
          <w:sz w:val="24"/>
        </w:rPr>
      </w:pPr>
    </w:p>
    <w:p w:rsidR="00DB02DE" w:rsidRPr="00A21602" w:rsidRDefault="00DB02DE" w:rsidP="00E84977">
      <w:pPr>
        <w:autoSpaceDE w:val="0"/>
        <w:autoSpaceDN w:val="0"/>
        <w:adjustRightInd w:val="0"/>
        <w:snapToGrid w:val="0"/>
        <w:spacing w:line="360" w:lineRule="auto"/>
        <w:rPr>
          <w:rFonts w:ascii="Book Antiqua" w:hAnsi="Book Antiqua"/>
          <w:bCs/>
          <w:iCs/>
          <w:color w:val="000000"/>
          <w:kern w:val="0"/>
          <w:sz w:val="24"/>
        </w:rPr>
      </w:pPr>
      <w:r w:rsidRPr="0018343A">
        <w:rPr>
          <w:rFonts w:ascii="Book Antiqua" w:hAnsi="Book Antiqua"/>
          <w:b/>
          <w:bCs/>
          <w:iCs/>
          <w:color w:val="000000"/>
          <w:kern w:val="0"/>
          <w:sz w:val="24"/>
        </w:rPr>
        <w:t>Institutional review board statement:</w:t>
      </w:r>
      <w:r w:rsidR="00A21602">
        <w:rPr>
          <w:rFonts w:ascii="Book Antiqua" w:hAnsi="Book Antiqua" w:hint="eastAsia"/>
          <w:b/>
          <w:bCs/>
          <w:iCs/>
          <w:color w:val="000000"/>
          <w:kern w:val="0"/>
          <w:sz w:val="24"/>
        </w:rPr>
        <w:t xml:space="preserve"> </w:t>
      </w:r>
      <w:r w:rsidR="00A21602" w:rsidRPr="00A21602">
        <w:rPr>
          <w:rFonts w:ascii="Book Antiqua" w:hAnsi="Book Antiqua" w:hint="eastAsia"/>
          <w:bCs/>
          <w:iCs/>
          <w:color w:val="000000"/>
          <w:kern w:val="0"/>
          <w:sz w:val="24"/>
        </w:rPr>
        <w:t>The study was reviewed and approved by the Affiliated Hospital of Hebei University of Engineering Institutional Review Board.</w:t>
      </w:r>
    </w:p>
    <w:p w:rsidR="00DB02DE" w:rsidRPr="0018343A" w:rsidRDefault="00DB02DE" w:rsidP="00E84977">
      <w:pPr>
        <w:autoSpaceDE w:val="0"/>
        <w:autoSpaceDN w:val="0"/>
        <w:adjustRightInd w:val="0"/>
        <w:snapToGrid w:val="0"/>
        <w:spacing w:line="360" w:lineRule="auto"/>
        <w:rPr>
          <w:rFonts w:ascii="Book Antiqua" w:hAnsi="Book Antiqua"/>
          <w:b/>
          <w:bCs/>
          <w:iCs/>
          <w:color w:val="000000"/>
          <w:sz w:val="24"/>
        </w:rPr>
      </w:pPr>
    </w:p>
    <w:p w:rsidR="00DB02DE" w:rsidRPr="00A13134" w:rsidRDefault="00DB02DE" w:rsidP="00E84977">
      <w:pPr>
        <w:autoSpaceDE w:val="0"/>
        <w:autoSpaceDN w:val="0"/>
        <w:adjustRightInd w:val="0"/>
        <w:snapToGrid w:val="0"/>
        <w:spacing w:line="360" w:lineRule="auto"/>
        <w:rPr>
          <w:rFonts w:ascii="Book Antiqua" w:hAnsi="Book Antiqua"/>
          <w:bCs/>
          <w:iCs/>
          <w:color w:val="000000"/>
          <w:kern w:val="0"/>
          <w:sz w:val="24"/>
        </w:rPr>
      </w:pPr>
      <w:r w:rsidRPr="0018343A">
        <w:rPr>
          <w:rFonts w:ascii="Book Antiqua" w:hAnsi="Book Antiqua"/>
          <w:b/>
          <w:bCs/>
          <w:iCs/>
          <w:color w:val="000000"/>
          <w:kern w:val="0"/>
          <w:sz w:val="24"/>
        </w:rPr>
        <w:t>Informed consent statement</w:t>
      </w:r>
      <w:r w:rsidRPr="0018343A">
        <w:rPr>
          <w:rFonts w:ascii="Book Antiqua" w:hAnsi="Book Antiqua"/>
          <w:b/>
          <w:bCs/>
          <w:iCs/>
          <w:color w:val="000000"/>
          <w:sz w:val="24"/>
        </w:rPr>
        <w:t>:</w:t>
      </w:r>
      <w:r w:rsidR="00A13134">
        <w:rPr>
          <w:rFonts w:ascii="Book Antiqua" w:hAnsi="Book Antiqua" w:hint="eastAsia"/>
          <w:b/>
          <w:bCs/>
          <w:iCs/>
          <w:color w:val="000000"/>
          <w:sz w:val="24"/>
        </w:rPr>
        <w:t xml:space="preserve"> </w:t>
      </w:r>
      <w:r w:rsidR="00A13134" w:rsidRPr="00A13134">
        <w:rPr>
          <w:rFonts w:ascii="Book Antiqua" w:hAnsi="Book Antiqua" w:hint="eastAsia"/>
          <w:bCs/>
          <w:iCs/>
          <w:color w:val="000000"/>
          <w:sz w:val="24"/>
        </w:rPr>
        <w:t>All study participants, or their legal guardian, provided informed written consent prior to study enrollment.</w:t>
      </w:r>
    </w:p>
    <w:p w:rsidR="00DB02DE" w:rsidRPr="0018343A" w:rsidRDefault="00DB02DE" w:rsidP="00E84977">
      <w:pPr>
        <w:autoSpaceDE w:val="0"/>
        <w:autoSpaceDN w:val="0"/>
        <w:adjustRightInd w:val="0"/>
        <w:snapToGrid w:val="0"/>
        <w:spacing w:line="360" w:lineRule="auto"/>
        <w:rPr>
          <w:rFonts w:ascii="Book Antiqua" w:hAnsi="Book Antiqua"/>
          <w:b/>
          <w:bCs/>
          <w:iCs/>
          <w:color w:val="000000"/>
          <w:sz w:val="24"/>
        </w:rPr>
      </w:pPr>
    </w:p>
    <w:p w:rsidR="00DB02DE" w:rsidRPr="006A2147" w:rsidRDefault="00DB02DE" w:rsidP="00E84977">
      <w:pPr>
        <w:autoSpaceDE w:val="0"/>
        <w:autoSpaceDN w:val="0"/>
        <w:adjustRightInd w:val="0"/>
        <w:snapToGrid w:val="0"/>
        <w:spacing w:line="360" w:lineRule="auto"/>
        <w:rPr>
          <w:rFonts w:ascii="Book Antiqua" w:hAnsi="Book Antiqua"/>
          <w:bCs/>
          <w:color w:val="000000"/>
          <w:kern w:val="0"/>
          <w:sz w:val="24"/>
        </w:rPr>
      </w:pPr>
      <w:r w:rsidRPr="0018343A">
        <w:rPr>
          <w:rFonts w:ascii="Book Antiqua" w:hAnsi="Book Antiqua"/>
          <w:b/>
          <w:bCs/>
          <w:color w:val="000000"/>
          <w:kern w:val="0"/>
          <w:sz w:val="24"/>
        </w:rPr>
        <w:t>Conflict-of-interest statement:</w:t>
      </w:r>
      <w:r w:rsidR="00C11982">
        <w:rPr>
          <w:rFonts w:ascii="Book Antiqua" w:hAnsi="Book Antiqua" w:hint="eastAsia"/>
          <w:b/>
          <w:bCs/>
          <w:color w:val="000000"/>
          <w:kern w:val="0"/>
          <w:sz w:val="24"/>
        </w:rPr>
        <w:t xml:space="preserve"> </w:t>
      </w:r>
      <w:r w:rsidR="00BA09B7" w:rsidRPr="006A2147">
        <w:rPr>
          <w:rFonts w:ascii="Book Antiqua" w:hAnsi="Book Antiqua" w:hint="eastAsia"/>
          <w:bCs/>
          <w:color w:val="000000"/>
          <w:kern w:val="0"/>
          <w:sz w:val="24"/>
        </w:rPr>
        <w:t>The authors have no conflict of interest related to the manuscript.</w:t>
      </w:r>
    </w:p>
    <w:p w:rsidR="00DB02DE" w:rsidRPr="0018343A" w:rsidRDefault="00DB02DE" w:rsidP="00E84977">
      <w:pPr>
        <w:autoSpaceDE w:val="0"/>
        <w:autoSpaceDN w:val="0"/>
        <w:adjustRightInd w:val="0"/>
        <w:snapToGrid w:val="0"/>
        <w:spacing w:line="360" w:lineRule="auto"/>
        <w:rPr>
          <w:rFonts w:ascii="Book Antiqua" w:hAnsi="Book Antiqua"/>
          <w:b/>
          <w:bCs/>
          <w:i/>
          <w:iCs/>
          <w:color w:val="000000"/>
          <w:kern w:val="0"/>
          <w:sz w:val="24"/>
        </w:rPr>
      </w:pPr>
    </w:p>
    <w:p w:rsidR="00DB02DE" w:rsidRPr="0018343A" w:rsidRDefault="00DB02DE" w:rsidP="00E84977">
      <w:pPr>
        <w:adjustRightInd w:val="0"/>
        <w:snapToGrid w:val="0"/>
        <w:spacing w:line="360" w:lineRule="auto"/>
        <w:rPr>
          <w:rFonts w:ascii="Book Antiqua" w:hAnsi="Book Antiqua"/>
          <w:b/>
          <w:bCs/>
          <w:color w:val="000000"/>
          <w:kern w:val="0"/>
          <w:sz w:val="24"/>
        </w:rPr>
      </w:pPr>
      <w:r w:rsidRPr="0018343A">
        <w:rPr>
          <w:rFonts w:ascii="Book Antiqua" w:hAnsi="Book Antiqua"/>
          <w:b/>
          <w:bCs/>
          <w:color w:val="000000"/>
          <w:kern w:val="0"/>
          <w:sz w:val="24"/>
        </w:rPr>
        <w:t>Data sharing statement:</w:t>
      </w:r>
      <w:r w:rsidR="00CE4129">
        <w:rPr>
          <w:rFonts w:ascii="Book Antiqua" w:hAnsi="Book Antiqua" w:hint="eastAsia"/>
          <w:b/>
          <w:bCs/>
          <w:color w:val="000000"/>
          <w:kern w:val="0"/>
          <w:sz w:val="24"/>
        </w:rPr>
        <w:t xml:space="preserve"> </w:t>
      </w:r>
      <w:r w:rsidR="00DF518E" w:rsidRPr="00DF518E">
        <w:rPr>
          <w:rFonts w:ascii="Book Antiqua" w:hAnsi="Book Antiqua" w:hint="eastAsia"/>
          <w:bCs/>
          <w:color w:val="000000"/>
          <w:kern w:val="0"/>
          <w:sz w:val="24"/>
        </w:rPr>
        <w:t>No additional data are available.</w:t>
      </w:r>
    </w:p>
    <w:p w:rsidR="00DB02DE" w:rsidRDefault="00DB02DE" w:rsidP="00E84977">
      <w:pPr>
        <w:adjustRightInd w:val="0"/>
        <w:snapToGrid w:val="0"/>
        <w:spacing w:line="360" w:lineRule="auto"/>
        <w:rPr>
          <w:rFonts w:ascii="Book Antiqua" w:hAnsi="Book Antiqua"/>
          <w:bCs/>
          <w:color w:val="000000"/>
          <w:sz w:val="24"/>
        </w:rPr>
      </w:pPr>
    </w:p>
    <w:p w:rsidR="00E86B1C" w:rsidRDefault="00E86B1C" w:rsidP="00E84977">
      <w:pPr>
        <w:adjustRightInd w:val="0"/>
        <w:snapToGrid w:val="0"/>
        <w:spacing w:line="360" w:lineRule="auto"/>
        <w:rPr>
          <w:rFonts w:ascii="Book Antiqua" w:hAnsi="Book Antiqua"/>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7E2B">
          <w:rPr>
            <w:rStyle w:val="a3"/>
            <w:rFonts w:ascii="Book Antiqua" w:hAnsi="Book Antiqua"/>
            <w:sz w:val="24"/>
          </w:rPr>
          <w:t>http://creativecommons.org/licenses/by-nc/4.0/</w:t>
        </w:r>
      </w:hyperlink>
      <w:bookmarkEnd w:id="1"/>
      <w:bookmarkEnd w:id="2"/>
      <w:bookmarkEnd w:id="3"/>
      <w:bookmarkEnd w:id="4"/>
    </w:p>
    <w:p w:rsidR="00DF518E" w:rsidRDefault="00DF518E" w:rsidP="00E84977">
      <w:pPr>
        <w:adjustRightInd w:val="0"/>
        <w:snapToGrid w:val="0"/>
        <w:spacing w:line="360" w:lineRule="auto"/>
        <w:rPr>
          <w:rFonts w:ascii="Book Antiqua" w:hAnsi="Book Antiqua"/>
          <w:bCs/>
          <w:color w:val="000000"/>
          <w:sz w:val="24"/>
        </w:rPr>
      </w:pPr>
    </w:p>
    <w:p w:rsidR="00E86B1C" w:rsidRDefault="008B4ADF" w:rsidP="00E84977">
      <w:pPr>
        <w:adjustRightInd w:val="0"/>
        <w:snapToGrid w:val="0"/>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8B4ADF" w:rsidRPr="0018343A" w:rsidRDefault="008B4ADF" w:rsidP="00E84977">
      <w:pPr>
        <w:adjustRightInd w:val="0"/>
        <w:snapToGrid w:val="0"/>
        <w:spacing w:line="360" w:lineRule="auto"/>
        <w:rPr>
          <w:rFonts w:ascii="Book Antiqua" w:hAnsi="Book Antiqua"/>
          <w:bCs/>
          <w:color w:val="000000"/>
          <w:sz w:val="24"/>
        </w:rPr>
      </w:pPr>
    </w:p>
    <w:p w:rsidR="000552BD" w:rsidRPr="0018343A" w:rsidRDefault="00DB02DE" w:rsidP="00E84977">
      <w:pPr>
        <w:adjustRightInd w:val="0"/>
        <w:snapToGrid w:val="0"/>
        <w:spacing w:line="360" w:lineRule="auto"/>
        <w:rPr>
          <w:rFonts w:ascii="Book Antiqua" w:hAnsi="Book Antiqua"/>
          <w:bCs/>
          <w:color w:val="000000"/>
          <w:sz w:val="24"/>
        </w:rPr>
      </w:pPr>
      <w:r w:rsidRPr="0018343A">
        <w:rPr>
          <w:rFonts w:ascii="Book Antiqua" w:hAnsi="Book Antiqua"/>
          <w:b/>
          <w:sz w:val="24"/>
        </w:rPr>
        <w:t>Correspondence to:</w:t>
      </w:r>
      <w:r w:rsidR="00D11B6F" w:rsidRPr="0018343A">
        <w:rPr>
          <w:rFonts w:ascii="Book Antiqua" w:hAnsi="Book Antiqua"/>
          <w:bCs/>
          <w:color w:val="000000"/>
          <w:sz w:val="24"/>
        </w:rPr>
        <w:t xml:space="preserve"> </w:t>
      </w:r>
      <w:r w:rsidR="00D11B6F" w:rsidRPr="008B4ADF">
        <w:rPr>
          <w:rFonts w:ascii="Book Antiqua" w:hAnsi="Book Antiqua"/>
          <w:b/>
          <w:bCs/>
          <w:color w:val="000000"/>
          <w:sz w:val="24"/>
        </w:rPr>
        <w:t>Ying-Gang</w:t>
      </w:r>
      <w:r w:rsidR="008B4ADF" w:rsidRPr="008B4ADF">
        <w:rPr>
          <w:rFonts w:ascii="Book Antiqua" w:hAnsi="Book Antiqua" w:hint="eastAsia"/>
          <w:b/>
          <w:bCs/>
          <w:color w:val="000000"/>
          <w:sz w:val="24"/>
        </w:rPr>
        <w:t xml:space="preserve"> </w:t>
      </w:r>
      <w:bookmarkStart w:id="5" w:name="OLE_LINK1"/>
      <w:bookmarkStart w:id="6" w:name="OLE_LINK2"/>
      <w:r w:rsidR="008B4ADF" w:rsidRPr="008B4ADF">
        <w:rPr>
          <w:rFonts w:ascii="Book Antiqua" w:hAnsi="Book Antiqua"/>
          <w:b/>
          <w:bCs/>
          <w:color w:val="000000"/>
          <w:sz w:val="24"/>
        </w:rPr>
        <w:t>Lv</w:t>
      </w:r>
      <w:bookmarkEnd w:id="5"/>
      <w:bookmarkEnd w:id="6"/>
      <w:r w:rsidR="00D11B6F" w:rsidRPr="008B4ADF">
        <w:rPr>
          <w:rFonts w:ascii="Book Antiqua" w:hAnsi="Book Antiqua"/>
          <w:b/>
          <w:bCs/>
          <w:color w:val="000000"/>
          <w:sz w:val="24"/>
        </w:rPr>
        <w:t>,</w:t>
      </w:r>
      <w:r w:rsidR="008B4ADF" w:rsidRPr="008B4ADF">
        <w:rPr>
          <w:rFonts w:ascii="Book Antiqua" w:hAnsi="Book Antiqua" w:hint="eastAsia"/>
          <w:b/>
          <w:bCs/>
          <w:color w:val="000000"/>
          <w:sz w:val="24"/>
        </w:rPr>
        <w:t xml:space="preserve"> </w:t>
      </w:r>
      <w:r w:rsidR="000552BD" w:rsidRPr="008B4ADF">
        <w:rPr>
          <w:rFonts w:ascii="Book Antiqua" w:hAnsi="Book Antiqua"/>
          <w:b/>
          <w:bCs/>
          <w:color w:val="000000"/>
          <w:sz w:val="24"/>
        </w:rPr>
        <w:t xml:space="preserve">Deputy </w:t>
      </w:r>
      <w:r w:rsidR="000552BD" w:rsidRPr="008B4ADF">
        <w:rPr>
          <w:rFonts w:ascii="Book Antiqua" w:hAnsi="Book Antiqua"/>
          <w:b/>
          <w:bCs/>
          <w:caps/>
          <w:color w:val="000000"/>
          <w:sz w:val="24"/>
        </w:rPr>
        <w:t>c</w:t>
      </w:r>
      <w:r w:rsidR="000552BD" w:rsidRPr="008B4ADF">
        <w:rPr>
          <w:rFonts w:ascii="Book Antiqua" w:hAnsi="Book Antiqua"/>
          <w:b/>
          <w:bCs/>
          <w:color w:val="000000"/>
          <w:sz w:val="24"/>
        </w:rPr>
        <w:t xml:space="preserve">hief </w:t>
      </w:r>
      <w:r w:rsidR="000552BD" w:rsidRPr="008B4ADF">
        <w:rPr>
          <w:rFonts w:ascii="Book Antiqua" w:hAnsi="Book Antiqua"/>
          <w:b/>
          <w:bCs/>
          <w:caps/>
          <w:color w:val="000000"/>
          <w:sz w:val="24"/>
        </w:rPr>
        <w:t>p</w:t>
      </w:r>
      <w:r w:rsidR="000552BD" w:rsidRPr="008B4ADF">
        <w:rPr>
          <w:rFonts w:ascii="Book Antiqua" w:hAnsi="Book Antiqua"/>
          <w:b/>
          <w:bCs/>
          <w:color w:val="000000"/>
          <w:sz w:val="24"/>
        </w:rPr>
        <w:t>hysician</w:t>
      </w:r>
      <w:r w:rsidR="00436DFE" w:rsidRPr="008B4ADF">
        <w:rPr>
          <w:rFonts w:ascii="Book Antiqua" w:hAnsi="Book Antiqua"/>
          <w:b/>
          <w:bCs/>
          <w:color w:val="000000"/>
          <w:sz w:val="24"/>
        </w:rPr>
        <w:t>,</w:t>
      </w:r>
      <w:r w:rsidR="00436DFE" w:rsidRPr="0018343A">
        <w:rPr>
          <w:rFonts w:ascii="Book Antiqua" w:hAnsi="Book Antiqua"/>
          <w:bCs/>
          <w:color w:val="000000"/>
          <w:sz w:val="24"/>
        </w:rPr>
        <w:t xml:space="preserve"> </w:t>
      </w:r>
      <w:r w:rsidR="000552BD" w:rsidRPr="0018343A">
        <w:rPr>
          <w:rFonts w:ascii="Book Antiqua" w:hAnsi="Book Antiqua"/>
          <w:bCs/>
          <w:color w:val="000000"/>
          <w:sz w:val="24"/>
        </w:rPr>
        <w:t>Department of Radiology, Affiliated Hospital of Hebei University of Engineering</w:t>
      </w:r>
      <w:r w:rsidR="00436DFE" w:rsidRPr="0018343A">
        <w:rPr>
          <w:rFonts w:ascii="Book Antiqua" w:hAnsi="Book Antiqua"/>
          <w:bCs/>
          <w:color w:val="000000"/>
          <w:sz w:val="24"/>
        </w:rPr>
        <w:t xml:space="preserve">, </w:t>
      </w:r>
      <w:r w:rsidR="000552BD" w:rsidRPr="0018343A">
        <w:rPr>
          <w:rFonts w:ascii="Book Antiqua" w:hAnsi="Book Antiqua"/>
          <w:bCs/>
          <w:color w:val="000000"/>
          <w:sz w:val="24"/>
        </w:rPr>
        <w:t xml:space="preserve">Jianshe Street No. 80, Fuxing District, Handan </w:t>
      </w:r>
      <w:r w:rsidR="008B4ADF" w:rsidRPr="0018343A">
        <w:rPr>
          <w:rFonts w:ascii="Book Antiqua" w:hAnsi="Book Antiqua"/>
          <w:bCs/>
          <w:color w:val="000000"/>
          <w:sz w:val="24"/>
        </w:rPr>
        <w:t>056002</w:t>
      </w:r>
      <w:r w:rsidR="000552BD" w:rsidRPr="0018343A">
        <w:rPr>
          <w:rFonts w:ascii="Book Antiqua" w:hAnsi="Book Antiqua"/>
          <w:bCs/>
          <w:color w:val="000000"/>
          <w:sz w:val="24"/>
        </w:rPr>
        <w:t xml:space="preserve">, Hebei </w:t>
      </w:r>
      <w:r w:rsidR="000552BD" w:rsidRPr="008B4ADF">
        <w:rPr>
          <w:rFonts w:ascii="Book Antiqua" w:hAnsi="Book Antiqua"/>
          <w:bCs/>
          <w:caps/>
          <w:color w:val="000000"/>
          <w:sz w:val="24"/>
        </w:rPr>
        <w:t>p</w:t>
      </w:r>
      <w:r w:rsidR="000552BD" w:rsidRPr="0018343A">
        <w:rPr>
          <w:rFonts w:ascii="Book Antiqua" w:hAnsi="Book Antiqua"/>
          <w:bCs/>
          <w:color w:val="000000"/>
          <w:sz w:val="24"/>
        </w:rPr>
        <w:t>rovince</w:t>
      </w:r>
      <w:r w:rsidR="00436DFE" w:rsidRPr="0018343A">
        <w:rPr>
          <w:rFonts w:ascii="Book Antiqua" w:hAnsi="Book Antiqua"/>
          <w:bCs/>
          <w:color w:val="000000"/>
          <w:sz w:val="24"/>
        </w:rPr>
        <w:t xml:space="preserve">, </w:t>
      </w:r>
      <w:r w:rsidR="008B4ADF" w:rsidRPr="0018343A">
        <w:rPr>
          <w:rFonts w:ascii="Book Antiqua" w:hAnsi="Book Antiqua"/>
          <w:bCs/>
          <w:color w:val="000000"/>
          <w:sz w:val="24"/>
        </w:rPr>
        <w:t>China</w:t>
      </w:r>
      <w:r w:rsidR="008B4ADF">
        <w:rPr>
          <w:rFonts w:ascii="Book Antiqua" w:hAnsi="Book Antiqua" w:hint="eastAsia"/>
          <w:bCs/>
          <w:color w:val="000000"/>
          <w:sz w:val="24"/>
        </w:rPr>
        <w:t>.</w:t>
      </w:r>
      <w:r w:rsidR="008B4ADF" w:rsidRPr="0018343A">
        <w:rPr>
          <w:rFonts w:ascii="Book Antiqua" w:hAnsi="Book Antiqua"/>
          <w:bCs/>
          <w:color w:val="000000"/>
          <w:sz w:val="24"/>
        </w:rPr>
        <w:t xml:space="preserve"> </w:t>
      </w:r>
      <w:r w:rsidRPr="0018343A">
        <w:rPr>
          <w:rFonts w:ascii="Book Antiqua" w:hAnsi="Book Antiqua"/>
          <w:bCs/>
          <w:color w:val="000000"/>
          <w:sz w:val="24"/>
        </w:rPr>
        <w:t>lvyinggang@126.com</w:t>
      </w:r>
    </w:p>
    <w:p w:rsidR="00DB02DE" w:rsidRPr="0018343A" w:rsidRDefault="00DB02DE" w:rsidP="00E84977">
      <w:pPr>
        <w:adjustRightInd w:val="0"/>
        <w:snapToGrid w:val="0"/>
        <w:spacing w:line="360" w:lineRule="auto"/>
        <w:rPr>
          <w:rFonts w:ascii="Book Antiqua" w:hAnsi="Book Antiqua"/>
          <w:sz w:val="24"/>
        </w:rPr>
      </w:pPr>
      <w:r w:rsidRPr="0018343A">
        <w:rPr>
          <w:rFonts w:ascii="Book Antiqua" w:hAnsi="Book Antiqua"/>
          <w:b/>
          <w:sz w:val="24"/>
        </w:rPr>
        <w:t xml:space="preserve">Telephone: </w:t>
      </w:r>
      <w:r w:rsidR="0018343A">
        <w:rPr>
          <w:rFonts w:ascii="Book Antiqua" w:hAnsi="Book Antiqua"/>
          <w:color w:val="000000"/>
          <w:sz w:val="24"/>
        </w:rPr>
        <w:t>+86-</w:t>
      </w:r>
      <w:r w:rsidRPr="0018343A">
        <w:rPr>
          <w:rFonts w:ascii="Book Antiqua" w:hAnsi="Book Antiqua"/>
          <w:color w:val="000000"/>
          <w:sz w:val="24"/>
        </w:rPr>
        <w:t>310-8577555</w:t>
      </w:r>
    </w:p>
    <w:p w:rsidR="00DB02DE" w:rsidRPr="0018343A" w:rsidRDefault="00DB02DE" w:rsidP="00E84977">
      <w:pPr>
        <w:adjustRightInd w:val="0"/>
        <w:snapToGrid w:val="0"/>
        <w:spacing w:line="360" w:lineRule="auto"/>
        <w:rPr>
          <w:rFonts w:ascii="Book Antiqua" w:hAnsi="Book Antiqua"/>
          <w:color w:val="000000"/>
          <w:sz w:val="24"/>
        </w:rPr>
      </w:pPr>
      <w:r w:rsidRPr="0018343A">
        <w:rPr>
          <w:rFonts w:ascii="Book Antiqua" w:hAnsi="Book Antiqua"/>
          <w:b/>
          <w:sz w:val="24"/>
        </w:rPr>
        <w:t>Fax:</w:t>
      </w:r>
      <w:r w:rsidR="008B4ADF">
        <w:rPr>
          <w:rFonts w:ascii="Book Antiqua" w:hAnsi="Book Antiqua" w:hint="eastAsia"/>
          <w:b/>
          <w:sz w:val="24"/>
        </w:rPr>
        <w:t xml:space="preserve"> </w:t>
      </w:r>
      <w:r w:rsidR="0018343A">
        <w:rPr>
          <w:rFonts w:ascii="Book Antiqua" w:hAnsi="Book Antiqua"/>
          <w:color w:val="000000"/>
          <w:sz w:val="24"/>
        </w:rPr>
        <w:t>+86-</w:t>
      </w:r>
      <w:r w:rsidRPr="0018343A">
        <w:rPr>
          <w:rFonts w:ascii="Book Antiqua" w:hAnsi="Book Antiqua"/>
          <w:color w:val="000000"/>
          <w:sz w:val="24"/>
        </w:rPr>
        <w:t>310-8577555</w:t>
      </w:r>
    </w:p>
    <w:p w:rsidR="00DB02DE" w:rsidRPr="0018343A" w:rsidRDefault="00DB02DE" w:rsidP="00E84977">
      <w:pPr>
        <w:adjustRightInd w:val="0"/>
        <w:snapToGrid w:val="0"/>
        <w:spacing w:line="360" w:lineRule="auto"/>
        <w:rPr>
          <w:rFonts w:ascii="Book Antiqua" w:hAnsi="Book Antiqua"/>
          <w:sz w:val="24"/>
        </w:rPr>
      </w:pPr>
    </w:p>
    <w:p w:rsidR="00DB02DE" w:rsidRPr="0018343A" w:rsidRDefault="00DB02DE" w:rsidP="00E84977">
      <w:pPr>
        <w:adjustRightInd w:val="0"/>
        <w:snapToGrid w:val="0"/>
        <w:spacing w:line="360" w:lineRule="auto"/>
        <w:rPr>
          <w:rFonts w:ascii="Book Antiqua" w:hAnsi="Book Antiqua"/>
          <w:b/>
          <w:sz w:val="24"/>
        </w:rPr>
      </w:pPr>
      <w:r w:rsidRPr="0018343A">
        <w:rPr>
          <w:rFonts w:ascii="Book Antiqua" w:hAnsi="Book Antiqua"/>
          <w:b/>
          <w:sz w:val="24"/>
        </w:rPr>
        <w:t xml:space="preserve">Received: </w:t>
      </w:r>
      <w:r w:rsidR="00112E6A" w:rsidRPr="00A11C75">
        <w:rPr>
          <w:rFonts w:ascii="Book Antiqua" w:hAnsi="Book Antiqua"/>
          <w:sz w:val="24"/>
        </w:rPr>
        <w:t>December</w:t>
      </w:r>
      <w:r w:rsidR="00112E6A">
        <w:rPr>
          <w:rFonts w:ascii="Book Antiqua" w:hAnsi="Book Antiqua" w:hint="eastAsia"/>
          <w:sz w:val="24"/>
        </w:rPr>
        <w:t xml:space="preserve"> 10, 2016</w:t>
      </w:r>
      <w:r w:rsidRPr="0018343A">
        <w:rPr>
          <w:rFonts w:ascii="Book Antiqua" w:hAnsi="Book Antiqua"/>
          <w:b/>
          <w:sz w:val="24"/>
        </w:rPr>
        <w:t xml:space="preserve">  </w:t>
      </w:r>
    </w:p>
    <w:p w:rsidR="00DB02DE" w:rsidRPr="0018343A" w:rsidRDefault="00DB02DE" w:rsidP="00E84977">
      <w:pPr>
        <w:adjustRightInd w:val="0"/>
        <w:snapToGrid w:val="0"/>
        <w:spacing w:line="360" w:lineRule="auto"/>
        <w:rPr>
          <w:rFonts w:ascii="Book Antiqua" w:hAnsi="Book Antiqua"/>
          <w:b/>
          <w:sz w:val="24"/>
        </w:rPr>
      </w:pPr>
      <w:r w:rsidRPr="0018343A">
        <w:rPr>
          <w:rFonts w:ascii="Book Antiqua" w:hAnsi="Book Antiqua"/>
          <w:b/>
          <w:sz w:val="24"/>
        </w:rPr>
        <w:t>Peer-review started:</w:t>
      </w:r>
      <w:r w:rsidR="00E7433B">
        <w:rPr>
          <w:rFonts w:ascii="Book Antiqua" w:hAnsi="Book Antiqua" w:hint="eastAsia"/>
          <w:b/>
          <w:sz w:val="24"/>
        </w:rPr>
        <w:t xml:space="preserve"> </w:t>
      </w:r>
      <w:r w:rsidR="00B77E04" w:rsidRPr="00A11C75">
        <w:rPr>
          <w:rFonts w:ascii="Book Antiqua" w:hAnsi="Book Antiqua"/>
          <w:sz w:val="24"/>
        </w:rPr>
        <w:t>December</w:t>
      </w:r>
      <w:r w:rsidR="00B77E04">
        <w:rPr>
          <w:rFonts w:ascii="Book Antiqua" w:hAnsi="Book Antiqua" w:hint="eastAsia"/>
          <w:sz w:val="24"/>
        </w:rPr>
        <w:t xml:space="preserve"> </w:t>
      </w:r>
      <w:r w:rsidR="00B77E04" w:rsidRPr="00B77E04">
        <w:rPr>
          <w:rFonts w:ascii="Book Antiqua" w:hAnsi="Book Antiqua" w:hint="eastAsia"/>
          <w:sz w:val="24"/>
        </w:rPr>
        <w:t>12, 2016</w:t>
      </w:r>
    </w:p>
    <w:p w:rsidR="00DB02DE" w:rsidRPr="0018343A" w:rsidRDefault="00DB02DE" w:rsidP="00E84977">
      <w:pPr>
        <w:adjustRightInd w:val="0"/>
        <w:snapToGrid w:val="0"/>
        <w:spacing w:line="360" w:lineRule="auto"/>
        <w:rPr>
          <w:rFonts w:ascii="Book Antiqua" w:hAnsi="Book Antiqua"/>
          <w:b/>
          <w:sz w:val="24"/>
        </w:rPr>
      </w:pPr>
      <w:r w:rsidRPr="0018343A">
        <w:rPr>
          <w:rFonts w:ascii="Book Antiqua" w:hAnsi="Book Antiqua"/>
          <w:b/>
          <w:sz w:val="24"/>
        </w:rPr>
        <w:t>First decision:</w:t>
      </w:r>
      <w:r w:rsidR="00185381">
        <w:rPr>
          <w:rFonts w:ascii="Book Antiqua" w:hAnsi="Book Antiqua" w:hint="eastAsia"/>
          <w:b/>
          <w:sz w:val="24"/>
        </w:rPr>
        <w:t xml:space="preserve"> </w:t>
      </w:r>
      <w:r w:rsidR="00FC124A" w:rsidRPr="00A11C75">
        <w:rPr>
          <w:rFonts w:ascii="Book Antiqua" w:hAnsi="Book Antiqua"/>
          <w:sz w:val="24"/>
        </w:rPr>
        <w:t>December</w:t>
      </w:r>
      <w:r w:rsidR="00FC124A">
        <w:rPr>
          <w:rFonts w:ascii="Book Antiqua" w:hAnsi="Book Antiqua" w:hint="eastAsia"/>
          <w:sz w:val="24"/>
        </w:rPr>
        <w:t xml:space="preserve"> 29, 2016</w:t>
      </w:r>
    </w:p>
    <w:p w:rsidR="00DB02DE" w:rsidRPr="0018343A" w:rsidRDefault="00DB02DE" w:rsidP="00E84977">
      <w:pPr>
        <w:adjustRightInd w:val="0"/>
        <w:snapToGrid w:val="0"/>
        <w:spacing w:line="360" w:lineRule="auto"/>
        <w:rPr>
          <w:rFonts w:ascii="Book Antiqua" w:hAnsi="Book Antiqua"/>
          <w:b/>
          <w:sz w:val="24"/>
        </w:rPr>
      </w:pPr>
      <w:r w:rsidRPr="0018343A">
        <w:rPr>
          <w:rFonts w:ascii="Book Antiqua" w:hAnsi="Book Antiqua"/>
          <w:b/>
          <w:sz w:val="24"/>
        </w:rPr>
        <w:t xml:space="preserve">Revised: </w:t>
      </w:r>
      <w:r w:rsidR="00D9696F" w:rsidRPr="00A11C75">
        <w:rPr>
          <w:rFonts w:ascii="Book Antiqua" w:hAnsi="Book Antiqua"/>
          <w:sz w:val="24"/>
        </w:rPr>
        <w:t>February</w:t>
      </w:r>
      <w:r w:rsidR="00D9696F">
        <w:rPr>
          <w:rFonts w:ascii="Book Antiqua" w:hAnsi="Book Antiqua" w:hint="eastAsia"/>
          <w:sz w:val="24"/>
        </w:rPr>
        <w:t xml:space="preserve"> 15, 2017</w:t>
      </w:r>
      <w:r w:rsidRPr="0018343A">
        <w:rPr>
          <w:rFonts w:ascii="Book Antiqua" w:hAnsi="Book Antiqua"/>
          <w:b/>
          <w:sz w:val="24"/>
        </w:rPr>
        <w:t xml:space="preserve"> </w:t>
      </w:r>
    </w:p>
    <w:p w:rsidR="00DB02DE" w:rsidRPr="00ED2703" w:rsidRDefault="00DB02DE" w:rsidP="00ED2703">
      <w:pPr>
        <w:spacing w:line="360" w:lineRule="auto"/>
        <w:rPr>
          <w:rFonts w:ascii="Book Antiqua" w:hAnsi="Book Antiqua"/>
          <w:color w:val="000000"/>
          <w:sz w:val="24"/>
        </w:rPr>
      </w:pPr>
      <w:r w:rsidRPr="0018343A">
        <w:rPr>
          <w:rFonts w:ascii="Book Antiqua" w:hAnsi="Book Antiqua"/>
          <w:b/>
          <w:sz w:val="24"/>
        </w:rPr>
        <w:t>Accepted:</w:t>
      </w:r>
      <w:bookmarkStart w:id="7" w:name="OLE_LINK116"/>
      <w:bookmarkStart w:id="8" w:name="OLE_LINK117"/>
      <w:bookmarkStart w:id="9" w:name="OLE_LINK118"/>
      <w:r w:rsidR="00ED2703" w:rsidRPr="00ED2703">
        <w:rPr>
          <w:rFonts w:ascii="Book Antiqua" w:hAnsi="Book Antiqua"/>
          <w:color w:val="000000"/>
          <w:sz w:val="24"/>
        </w:rPr>
        <w:t xml:space="preserve"> </w:t>
      </w:r>
      <w:r w:rsidR="00ED2703">
        <w:rPr>
          <w:rFonts w:ascii="Book Antiqua" w:hAnsi="Book Antiqua"/>
          <w:color w:val="000000"/>
          <w:sz w:val="24"/>
        </w:rPr>
        <w:t>March 4, 2017</w:t>
      </w:r>
      <w:bookmarkEnd w:id="7"/>
      <w:bookmarkEnd w:id="8"/>
      <w:bookmarkEnd w:id="9"/>
      <w:r w:rsidRPr="0018343A">
        <w:rPr>
          <w:rFonts w:ascii="Book Antiqua" w:hAnsi="Book Antiqua"/>
          <w:b/>
          <w:sz w:val="24"/>
        </w:rPr>
        <w:t xml:space="preserve">  </w:t>
      </w:r>
    </w:p>
    <w:p w:rsidR="00DB02DE" w:rsidRPr="0018343A" w:rsidRDefault="00DB02DE" w:rsidP="00E84977">
      <w:pPr>
        <w:adjustRightInd w:val="0"/>
        <w:snapToGrid w:val="0"/>
        <w:spacing w:line="360" w:lineRule="auto"/>
        <w:rPr>
          <w:rFonts w:ascii="Book Antiqua" w:hAnsi="Book Antiqua"/>
          <w:b/>
          <w:sz w:val="24"/>
        </w:rPr>
      </w:pPr>
      <w:r w:rsidRPr="0018343A">
        <w:rPr>
          <w:rFonts w:ascii="Book Antiqua" w:hAnsi="Book Antiqua"/>
          <w:b/>
          <w:sz w:val="24"/>
        </w:rPr>
        <w:t>Article in press:</w:t>
      </w:r>
    </w:p>
    <w:p w:rsidR="00DB02DE" w:rsidRPr="0018343A" w:rsidRDefault="00DB02DE" w:rsidP="00E84977">
      <w:pPr>
        <w:adjustRightInd w:val="0"/>
        <w:snapToGrid w:val="0"/>
        <w:spacing w:line="360" w:lineRule="auto"/>
        <w:rPr>
          <w:rFonts w:ascii="Book Antiqua" w:hAnsi="Book Antiqua"/>
          <w:sz w:val="24"/>
        </w:rPr>
      </w:pPr>
      <w:r w:rsidRPr="0018343A">
        <w:rPr>
          <w:rFonts w:ascii="Book Antiqua" w:hAnsi="Book Antiqua"/>
          <w:b/>
          <w:sz w:val="24"/>
        </w:rPr>
        <w:t>Published online:</w:t>
      </w:r>
    </w:p>
    <w:p w:rsidR="00D9696F" w:rsidRDefault="00D9696F" w:rsidP="00E84977">
      <w:pPr>
        <w:adjustRightInd w:val="0"/>
        <w:snapToGrid w:val="0"/>
        <w:spacing w:line="360" w:lineRule="auto"/>
        <w:rPr>
          <w:rFonts w:ascii="Book Antiqua" w:hAnsi="Book Antiqua"/>
          <w:sz w:val="24"/>
        </w:rPr>
      </w:pPr>
      <w:r>
        <w:rPr>
          <w:rFonts w:ascii="Book Antiqua" w:hAnsi="Book Antiqua"/>
          <w:sz w:val="24"/>
        </w:rPr>
        <w:br w:type="page"/>
      </w:r>
    </w:p>
    <w:p w:rsidR="002B68D0" w:rsidRPr="0018343A" w:rsidRDefault="002B68D0" w:rsidP="00E84977">
      <w:pPr>
        <w:adjustRightInd w:val="0"/>
        <w:snapToGrid w:val="0"/>
        <w:spacing w:line="360" w:lineRule="auto"/>
        <w:rPr>
          <w:rFonts w:ascii="Book Antiqua" w:hAnsi="Book Antiqua"/>
          <w:sz w:val="24"/>
        </w:rPr>
      </w:pPr>
    </w:p>
    <w:p w:rsidR="00DB02DE" w:rsidRPr="0018343A" w:rsidRDefault="002B68D0" w:rsidP="00E84977">
      <w:pPr>
        <w:adjustRightInd w:val="0"/>
        <w:snapToGrid w:val="0"/>
        <w:spacing w:line="360" w:lineRule="auto"/>
        <w:rPr>
          <w:rFonts w:ascii="Book Antiqua" w:hAnsi="Book Antiqua"/>
          <w:b/>
          <w:color w:val="000000"/>
          <w:sz w:val="24"/>
        </w:rPr>
      </w:pPr>
      <w:r w:rsidRPr="0018343A">
        <w:rPr>
          <w:rFonts w:ascii="Book Antiqua" w:hAnsi="Book Antiqua"/>
          <w:b/>
          <w:color w:val="000000"/>
          <w:sz w:val="24"/>
        </w:rPr>
        <w:t xml:space="preserve">Abstract </w:t>
      </w:r>
    </w:p>
    <w:p w:rsidR="00DB02DE" w:rsidRPr="004F74D0" w:rsidRDefault="00DB02DE" w:rsidP="00E84977">
      <w:pPr>
        <w:adjustRightInd w:val="0"/>
        <w:snapToGrid w:val="0"/>
        <w:spacing w:line="360" w:lineRule="auto"/>
        <w:rPr>
          <w:rFonts w:ascii="Book Antiqua" w:hAnsi="Book Antiqua"/>
          <w:b/>
          <w:i/>
          <w:caps/>
          <w:color w:val="000000"/>
          <w:sz w:val="24"/>
        </w:rPr>
      </w:pPr>
      <w:r w:rsidRPr="004F74D0">
        <w:rPr>
          <w:rFonts w:ascii="Book Antiqua" w:hAnsi="Book Antiqua"/>
          <w:b/>
          <w:i/>
          <w:caps/>
          <w:color w:val="000000"/>
          <w:sz w:val="24"/>
        </w:rPr>
        <w:t>aim</w:t>
      </w:r>
    </w:p>
    <w:p w:rsidR="00DB02DE"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caps/>
          <w:color w:val="000000"/>
          <w:sz w:val="24"/>
        </w:rPr>
        <w:t>t</w:t>
      </w:r>
      <w:r w:rsidRPr="0018343A">
        <w:rPr>
          <w:rFonts w:ascii="Book Antiqua" w:hAnsi="Book Antiqua"/>
          <w:color w:val="000000"/>
          <w:sz w:val="24"/>
        </w:rPr>
        <w:t>o observe</w:t>
      </w:r>
      <w:r w:rsidR="004A325C">
        <w:rPr>
          <w:rFonts w:ascii="Book Antiqua" w:hAnsi="Book Antiqua" w:hint="eastAsia"/>
          <w:color w:val="000000"/>
          <w:sz w:val="24"/>
        </w:rPr>
        <w:t xml:space="preserve"> </w:t>
      </w:r>
      <w:r w:rsidRPr="0018343A">
        <w:rPr>
          <w:rFonts w:ascii="Book Antiqua" w:hAnsi="Book Antiqua"/>
          <w:sz w:val="24"/>
        </w:rPr>
        <w:t xml:space="preserve">the effect of targeted therapy of 64-slice spiral </w:t>
      </w:r>
      <w:r w:rsidR="00D9696F" w:rsidRPr="00D9696F">
        <w:rPr>
          <w:rFonts w:ascii="Book Antiqua" w:hAnsi="Book Antiqua"/>
          <w:sz w:val="24"/>
        </w:rPr>
        <w:t xml:space="preserve">computed tomography </w:t>
      </w:r>
      <w:r w:rsidR="00D9696F">
        <w:rPr>
          <w:rFonts w:ascii="Book Antiqua" w:hAnsi="Book Antiqua" w:hint="eastAsia"/>
          <w:sz w:val="24"/>
        </w:rPr>
        <w:t>(</w:t>
      </w:r>
      <w:r w:rsidRPr="0018343A">
        <w:rPr>
          <w:rFonts w:ascii="Book Antiqua" w:hAnsi="Book Antiqua"/>
          <w:sz w:val="24"/>
        </w:rPr>
        <w:t>CT</w:t>
      </w:r>
      <w:r w:rsidR="00D9696F">
        <w:rPr>
          <w:rFonts w:ascii="Book Antiqua" w:hAnsi="Book Antiqua" w:hint="eastAsia"/>
          <w:sz w:val="24"/>
        </w:rPr>
        <w:t>)</w:t>
      </w:r>
      <w:r w:rsidRPr="0018343A">
        <w:rPr>
          <w:rFonts w:ascii="Book Antiqua" w:hAnsi="Book Antiqua"/>
          <w:sz w:val="24"/>
        </w:rPr>
        <w:t xml:space="preserve"> combined with cryoablation for liver cancer.</w:t>
      </w:r>
    </w:p>
    <w:p w:rsidR="00DB02DE" w:rsidRPr="0018343A" w:rsidRDefault="00DB02DE" w:rsidP="00E84977">
      <w:pPr>
        <w:adjustRightInd w:val="0"/>
        <w:snapToGrid w:val="0"/>
        <w:spacing w:line="360" w:lineRule="auto"/>
        <w:rPr>
          <w:rFonts w:ascii="Book Antiqua" w:hAnsi="Book Antiqua"/>
          <w:color w:val="000000"/>
          <w:sz w:val="24"/>
        </w:rPr>
      </w:pPr>
    </w:p>
    <w:p w:rsidR="00DB02DE" w:rsidRPr="004F74D0" w:rsidRDefault="002B68D0" w:rsidP="00E84977">
      <w:pPr>
        <w:adjustRightInd w:val="0"/>
        <w:snapToGrid w:val="0"/>
        <w:spacing w:line="360" w:lineRule="auto"/>
        <w:rPr>
          <w:rFonts w:ascii="Book Antiqua" w:hAnsi="Book Antiqua"/>
          <w:i/>
          <w:caps/>
          <w:color w:val="000000"/>
          <w:sz w:val="24"/>
        </w:rPr>
      </w:pPr>
      <w:r w:rsidRPr="004F74D0">
        <w:rPr>
          <w:rFonts w:ascii="Book Antiqua" w:hAnsi="Book Antiqua"/>
          <w:b/>
          <w:i/>
          <w:caps/>
          <w:color w:val="000000"/>
          <w:sz w:val="24"/>
        </w:rPr>
        <w:t>Methods</w:t>
      </w:r>
    </w:p>
    <w:p w:rsidR="00DB02DE" w:rsidRDefault="00D9696F" w:rsidP="00E84977">
      <w:pPr>
        <w:adjustRightInd w:val="0"/>
        <w:snapToGrid w:val="0"/>
        <w:spacing w:line="360" w:lineRule="auto"/>
        <w:rPr>
          <w:rFonts w:ascii="Book Antiqua" w:hAnsi="Book Antiqua"/>
          <w:color w:val="000000"/>
          <w:sz w:val="24"/>
        </w:rPr>
      </w:pPr>
      <w:r>
        <w:rPr>
          <w:rFonts w:ascii="Book Antiqua" w:hAnsi="Book Antiqua"/>
          <w:color w:val="000000"/>
          <w:sz w:val="24"/>
        </w:rPr>
        <w:t>A total of 124</w:t>
      </w:r>
      <w:r>
        <w:rPr>
          <w:rFonts w:ascii="Book Antiqua" w:hAnsi="Book Antiqua" w:hint="eastAsia"/>
          <w:color w:val="000000"/>
          <w:sz w:val="24"/>
        </w:rPr>
        <w:t xml:space="preserve"> </w:t>
      </w:r>
      <w:r w:rsidR="002B68D0" w:rsidRPr="0018343A">
        <w:rPr>
          <w:rFonts w:ascii="Book Antiqua" w:hAnsi="Book Antiqua"/>
          <w:color w:val="000000"/>
          <w:sz w:val="24"/>
        </w:rPr>
        <w:t>patients (142 tumors) were enrolled into this study. According to the use of dual-slice spiral CT or 64-slice spiral CT as a guide technology, patients were divided into two groups: dual-slice group (</w:t>
      </w:r>
      <w:r w:rsidRPr="00D9696F">
        <w:rPr>
          <w:rFonts w:ascii="Book Antiqua" w:hAnsi="Book Antiqua"/>
          <w:i/>
          <w:color w:val="000000"/>
          <w:sz w:val="24"/>
        </w:rPr>
        <w:t xml:space="preserve">n = </w:t>
      </w:r>
      <w:r w:rsidR="002B68D0" w:rsidRPr="0018343A">
        <w:rPr>
          <w:rFonts w:ascii="Book Antiqua" w:hAnsi="Book Antiqua"/>
          <w:color w:val="000000"/>
          <w:sz w:val="24"/>
        </w:rPr>
        <w:t>56, 65 tumors) and 64-slice group (</w:t>
      </w:r>
      <w:r w:rsidRPr="00D9696F">
        <w:rPr>
          <w:rFonts w:ascii="Book Antiqua" w:hAnsi="Book Antiqua"/>
          <w:i/>
          <w:color w:val="000000"/>
          <w:sz w:val="24"/>
        </w:rPr>
        <w:t xml:space="preserve">n = </w:t>
      </w:r>
      <w:r w:rsidR="002B68D0" w:rsidRPr="0018343A">
        <w:rPr>
          <w:rFonts w:ascii="Book Antiqua" w:hAnsi="Book Antiqua"/>
          <w:color w:val="000000"/>
          <w:sz w:val="24"/>
        </w:rPr>
        <w:t>8, 77 tumors). All of Patients were accepted targeted therapy by argon-helium superconducting surgery system. The guided scan times of the two groups was recorded and compared. In the two groups, the les</w:t>
      </w:r>
      <w:r>
        <w:rPr>
          <w:rFonts w:ascii="Book Antiqua" w:hAnsi="Book Antiqua"/>
          <w:color w:val="000000"/>
          <w:sz w:val="24"/>
        </w:rPr>
        <w:t>ion ice coverage in diameter of</w:t>
      </w:r>
      <w:r>
        <w:rPr>
          <w:rFonts w:ascii="Book Antiqua" w:hAnsi="Book Antiqua" w:hint="eastAsia"/>
          <w:color w:val="000000"/>
          <w:sz w:val="24"/>
        </w:rPr>
        <w:t xml:space="preserve"> </w:t>
      </w:r>
      <w:r w:rsidR="002B68D0" w:rsidRPr="0018343A">
        <w:rPr>
          <w:rFonts w:ascii="Book Antiqua" w:hAnsi="Book Antiqua"/>
          <w:color w:val="000000"/>
          <w:sz w:val="24"/>
        </w:rPr>
        <w:t>≥</w:t>
      </w:r>
      <w:r>
        <w:rPr>
          <w:rFonts w:ascii="Book Antiqua" w:hAnsi="Book Antiqua" w:hint="eastAsia"/>
          <w:color w:val="000000"/>
          <w:sz w:val="24"/>
        </w:rPr>
        <w:t xml:space="preserve"> </w:t>
      </w:r>
      <w:r w:rsidR="002B68D0" w:rsidRPr="0018343A">
        <w:rPr>
          <w:rFonts w:ascii="Book Antiqua" w:hAnsi="Book Antiqua"/>
          <w:color w:val="000000"/>
          <w:sz w:val="24"/>
        </w:rPr>
        <w:t>3 cm and &lt;</w:t>
      </w:r>
      <w:r>
        <w:rPr>
          <w:rFonts w:ascii="Book Antiqua" w:hAnsi="Book Antiqua" w:hint="eastAsia"/>
          <w:color w:val="000000"/>
          <w:sz w:val="24"/>
        </w:rPr>
        <w:t xml:space="preserve"> </w:t>
      </w:r>
      <w:r w:rsidR="002B68D0" w:rsidRPr="0018343A">
        <w:rPr>
          <w:rFonts w:ascii="Book Antiqua" w:hAnsi="Book Antiqua"/>
          <w:color w:val="000000"/>
          <w:sz w:val="24"/>
        </w:rPr>
        <w:t xml:space="preserve">3 cm were recorded, and freezing effective rate was compared. Hepatic perfusion values </w:t>
      </w:r>
      <w:r>
        <w:rPr>
          <w:rFonts w:ascii="Book Antiqua" w:hAnsi="Book Antiqua" w:hint="eastAsia"/>
          <w:color w:val="000000"/>
          <w:sz w:val="24"/>
        </w:rPr>
        <w:t>[</w:t>
      </w:r>
      <w:r w:rsidRPr="0018343A">
        <w:rPr>
          <w:rFonts w:ascii="Book Antiqua" w:hAnsi="Book Antiqua"/>
          <w:color w:val="000000"/>
          <w:sz w:val="24"/>
        </w:rPr>
        <w:t>hepatic artery perfusion (HAP)</w:t>
      </w:r>
      <w:r w:rsidR="002B68D0" w:rsidRPr="0018343A">
        <w:rPr>
          <w:rFonts w:ascii="Book Antiqua" w:hAnsi="Book Antiqua"/>
          <w:color w:val="000000"/>
          <w:sz w:val="24"/>
        </w:rPr>
        <w:t xml:space="preserve">, </w:t>
      </w:r>
      <w:r w:rsidRPr="0018343A">
        <w:rPr>
          <w:rFonts w:ascii="Book Antiqua" w:hAnsi="Book Antiqua"/>
          <w:color w:val="000000"/>
          <w:sz w:val="24"/>
        </w:rPr>
        <w:t>portal vein perfusion (PVP), and the hepatic arterial perfusion index (HAPI)</w:t>
      </w:r>
      <w:r>
        <w:rPr>
          <w:rFonts w:ascii="Book Antiqua" w:hAnsi="Book Antiqua" w:hint="eastAsia"/>
          <w:color w:val="000000"/>
          <w:sz w:val="24"/>
        </w:rPr>
        <w:t>]</w:t>
      </w:r>
      <w:r w:rsidR="002B68D0" w:rsidRPr="0018343A">
        <w:rPr>
          <w:rFonts w:ascii="Book Antiqua" w:hAnsi="Book Antiqua"/>
          <w:color w:val="000000"/>
          <w:sz w:val="24"/>
        </w:rPr>
        <w:t xml:space="preserve"> of tumor tissues, adjacent tissues and normal liver tissues at preoperative and postoperative four weeks in the two groups were compared. Local tumor changes were recorded and efficiency was compared at four weeks post-operation. Adverse events were recorded and compared between the two groups, including fever, pain, skin frostbite, nausea, vomiting, pleural effusion and abdominal bleeding.</w:t>
      </w:r>
    </w:p>
    <w:p w:rsidR="004F74D0" w:rsidRPr="0018343A" w:rsidRDefault="004F74D0" w:rsidP="00E84977">
      <w:pPr>
        <w:adjustRightInd w:val="0"/>
        <w:snapToGrid w:val="0"/>
        <w:spacing w:line="360" w:lineRule="auto"/>
        <w:rPr>
          <w:rFonts w:ascii="Book Antiqua" w:hAnsi="Book Antiqua"/>
          <w:b/>
          <w:color w:val="000000"/>
          <w:sz w:val="24"/>
        </w:rPr>
      </w:pPr>
    </w:p>
    <w:p w:rsidR="00DB02DE" w:rsidRPr="004F74D0" w:rsidRDefault="00DB02DE" w:rsidP="00E84977">
      <w:pPr>
        <w:adjustRightInd w:val="0"/>
        <w:snapToGrid w:val="0"/>
        <w:spacing w:line="360" w:lineRule="auto"/>
        <w:rPr>
          <w:rFonts w:ascii="Book Antiqua" w:hAnsi="Book Antiqua"/>
          <w:b/>
          <w:i/>
          <w:caps/>
          <w:color w:val="000000"/>
          <w:sz w:val="24"/>
        </w:rPr>
      </w:pPr>
      <w:r w:rsidRPr="004F74D0">
        <w:rPr>
          <w:rFonts w:ascii="Book Antiqua" w:hAnsi="Book Antiqua"/>
          <w:b/>
          <w:i/>
          <w:caps/>
          <w:color w:val="000000"/>
          <w:sz w:val="24"/>
        </w:rPr>
        <w:t>Results</w:t>
      </w:r>
    </w:p>
    <w:p w:rsidR="00DB02DE"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Guided scan times in the dual-slice group was longer than that in the 64-slice group (</w:t>
      </w:r>
      <w:r w:rsidR="00634290" w:rsidRPr="00634290">
        <w:rPr>
          <w:rFonts w:ascii="Book Antiqua" w:hAnsi="Book Antiqua"/>
          <w:i/>
          <w:color w:val="000000"/>
          <w:sz w:val="24"/>
        </w:rPr>
        <w:t>t =</w:t>
      </w:r>
      <w:r w:rsidRPr="0018343A">
        <w:rPr>
          <w:rFonts w:ascii="Book Antiqua" w:hAnsi="Book Antiqua"/>
          <w:color w:val="000000"/>
          <w:sz w:val="24"/>
        </w:rPr>
        <w:t xml:space="preserve"> 11.445</w:t>
      </w:r>
      <w:r w:rsidR="00D9696F">
        <w:rPr>
          <w:rFonts w:ascii="Book Antiqua" w:hAnsi="Book Antiqua" w:hint="eastAsia"/>
          <w:color w:val="000000"/>
          <w:sz w:val="24"/>
        </w:rPr>
        <w:t>,</w:t>
      </w:r>
      <w:r w:rsidRPr="0018343A">
        <w:rPr>
          <w:rFonts w:ascii="Book Antiqua" w:hAnsi="Book Antiqua"/>
          <w:color w:val="000000"/>
          <w:sz w:val="24"/>
        </w:rPr>
        <w:t xml:space="preserve"> </w:t>
      </w:r>
      <w:r w:rsidR="00D9696F" w:rsidRPr="00D9696F">
        <w:rPr>
          <w:rFonts w:ascii="Book Antiqua" w:hAnsi="Book Antiqua"/>
          <w:i/>
          <w:color w:val="000000"/>
          <w:sz w:val="24"/>
        </w:rPr>
        <w:t>P =</w:t>
      </w:r>
      <w:r w:rsidRPr="0018343A">
        <w:rPr>
          <w:rFonts w:ascii="Book Antiqua" w:hAnsi="Book Antiqua"/>
          <w:color w:val="000000"/>
          <w:sz w:val="24"/>
        </w:rPr>
        <w:t xml:space="preserve"> 0.000). The freezing effective rate for tumors &lt;</w:t>
      </w:r>
      <w:r w:rsidR="00D9696F">
        <w:rPr>
          <w:rFonts w:ascii="Book Antiqua" w:hAnsi="Book Antiqua" w:hint="eastAsia"/>
          <w:color w:val="000000"/>
          <w:sz w:val="24"/>
        </w:rPr>
        <w:t xml:space="preserve"> </w:t>
      </w:r>
      <w:r w:rsidRPr="0018343A">
        <w:rPr>
          <w:rFonts w:ascii="Book Antiqua" w:hAnsi="Book Antiqua"/>
          <w:color w:val="000000"/>
          <w:sz w:val="24"/>
        </w:rPr>
        <w:t xml:space="preserve">3 cm in diameter in the dual-slice group (81.58%) was lower </w:t>
      </w:r>
      <w:r w:rsidR="00D9696F">
        <w:rPr>
          <w:rFonts w:ascii="Book Antiqua" w:hAnsi="Book Antiqua"/>
          <w:color w:val="000000"/>
          <w:sz w:val="24"/>
        </w:rPr>
        <w:t>than that in the 64-slice group</w:t>
      </w:r>
      <w:r w:rsidR="00D9696F">
        <w:rPr>
          <w:rFonts w:ascii="Book Antiqua" w:hAnsi="Book Antiqua" w:hint="eastAsia"/>
          <w:color w:val="000000"/>
          <w:sz w:val="24"/>
        </w:rPr>
        <w:t xml:space="preserve"> </w:t>
      </w:r>
      <w:r w:rsidRPr="0018343A">
        <w:rPr>
          <w:rFonts w:ascii="Book Antiqua" w:hAnsi="Book Antiqua"/>
          <w:color w:val="000000"/>
          <w:sz w:val="24"/>
        </w:rPr>
        <w:t>(92.86%) (</w:t>
      </w:r>
      <w:r w:rsidR="00D9696F" w:rsidRPr="00370F5A">
        <w:rPr>
          <w:rFonts w:ascii="Symbol" w:hAnsi="Symbol"/>
          <w:i/>
          <w:kern w:val="0"/>
          <w:sz w:val="24"/>
        </w:rPr>
        <w:t></w:t>
      </w:r>
      <w:r w:rsidR="00D9696F" w:rsidRPr="00FB2D51">
        <w:rPr>
          <w:rFonts w:ascii="Book Antiqua" w:hAnsi="Book Antiqua" w:hint="eastAsia"/>
          <w:sz w:val="24"/>
          <w:vertAlign w:val="superscript"/>
        </w:rPr>
        <w:t>2</w:t>
      </w:r>
      <w:r w:rsidR="00D9696F">
        <w:rPr>
          <w:rFonts w:ascii="Book Antiqua" w:hAnsi="Book Antiqua" w:hint="eastAsia"/>
          <w:sz w:val="24"/>
          <w:vertAlign w:val="superscript"/>
        </w:rPr>
        <w:t xml:space="preserve"> </w:t>
      </w:r>
      <w:r w:rsidRPr="0018343A">
        <w:rPr>
          <w:rFonts w:ascii="Book Antiqua" w:hAnsi="Book Antiqua"/>
          <w:color w:val="000000"/>
          <w:sz w:val="24"/>
        </w:rPr>
        <w:t xml:space="preserve">= 5.707, </w:t>
      </w:r>
      <w:r w:rsidR="00D9696F" w:rsidRPr="00D9696F">
        <w:rPr>
          <w:rFonts w:ascii="Book Antiqua" w:hAnsi="Book Antiqua"/>
          <w:i/>
          <w:color w:val="000000"/>
          <w:sz w:val="24"/>
        </w:rPr>
        <w:t>P =</w:t>
      </w:r>
      <w:r w:rsidRPr="0018343A">
        <w:rPr>
          <w:rFonts w:ascii="Book Antiqua" w:hAnsi="Book Antiqua"/>
          <w:color w:val="000000"/>
          <w:sz w:val="24"/>
        </w:rPr>
        <w:t xml:space="preserve"> 0.017). The HAP and HAPI of tumor tissues were lower at four weeks post-treatment than at pre-treatment in both two groups (all </w:t>
      </w:r>
      <w:r w:rsidR="00D9696F" w:rsidRPr="00D9696F">
        <w:rPr>
          <w:rFonts w:ascii="Book Antiqua" w:hAnsi="Book Antiqua"/>
          <w:i/>
          <w:color w:val="000000"/>
          <w:sz w:val="24"/>
        </w:rPr>
        <w:t xml:space="preserve">P &lt; </w:t>
      </w:r>
      <w:r w:rsidRPr="0018343A">
        <w:rPr>
          <w:rFonts w:ascii="Book Antiqua" w:hAnsi="Book Antiqua"/>
          <w:color w:val="000000"/>
          <w:sz w:val="24"/>
        </w:rPr>
        <w:t xml:space="preserve">0.05), and these in the 64-slice group were lower than that in the dual-slice group (all </w:t>
      </w:r>
      <w:r w:rsidR="00D9696F" w:rsidRPr="00D9696F">
        <w:rPr>
          <w:rFonts w:ascii="Book Antiqua" w:hAnsi="Book Antiqua"/>
          <w:i/>
          <w:color w:val="000000"/>
          <w:sz w:val="24"/>
        </w:rPr>
        <w:t xml:space="preserve">P &lt; </w:t>
      </w:r>
      <w:r w:rsidRPr="0018343A">
        <w:rPr>
          <w:rFonts w:ascii="Book Antiqua" w:hAnsi="Book Antiqua"/>
          <w:color w:val="000000"/>
          <w:sz w:val="24"/>
        </w:rPr>
        <w:t xml:space="preserve">0.05). HAP and PVP were lower and HAPI was </w:t>
      </w:r>
      <w:r w:rsidRPr="0018343A">
        <w:rPr>
          <w:rFonts w:ascii="Book Antiqua" w:hAnsi="Book Antiqua"/>
          <w:color w:val="000000"/>
          <w:sz w:val="24"/>
        </w:rPr>
        <w:lastRenderedPageBreak/>
        <w:t xml:space="preserve">higher in tumor adjacent tissues at post-treatment than at pre-treatment (all </w:t>
      </w:r>
      <w:r w:rsidR="00D9696F" w:rsidRPr="00D9696F">
        <w:rPr>
          <w:rFonts w:ascii="Book Antiqua" w:hAnsi="Book Antiqua"/>
          <w:i/>
          <w:color w:val="000000"/>
          <w:sz w:val="24"/>
        </w:rPr>
        <w:t xml:space="preserve">P &lt; </w:t>
      </w:r>
      <w:r w:rsidRPr="0018343A">
        <w:rPr>
          <w:rFonts w:ascii="Book Antiqua" w:hAnsi="Book Antiqua"/>
          <w:color w:val="000000"/>
          <w:sz w:val="24"/>
        </w:rPr>
        <w:t xml:space="preserve">0.05). Furthermore, the treatment effect and therapeutic efficacy in the dual-slice group were lower than the 64-slice group at four weeks post-treatment (all </w:t>
      </w:r>
      <w:r w:rsidR="00D9696F" w:rsidRPr="00D9696F">
        <w:rPr>
          <w:rFonts w:ascii="Book Antiqua" w:hAnsi="Book Antiqua"/>
          <w:i/>
          <w:color w:val="000000"/>
          <w:sz w:val="24"/>
        </w:rPr>
        <w:t xml:space="preserve">P &lt; </w:t>
      </w:r>
      <w:r w:rsidRPr="0018343A">
        <w:rPr>
          <w:rFonts w:ascii="Book Antiqua" w:hAnsi="Book Antiqua"/>
          <w:color w:val="000000"/>
          <w:sz w:val="24"/>
        </w:rPr>
        <w:t xml:space="preserve">0.05). Moreover, pleural effusion and intraperitoneal hemorrhage occurred in patients in the dual-slice group, while no complications occurred in the 64-slice group (all </w:t>
      </w:r>
      <w:r w:rsidR="00D9696F" w:rsidRPr="00D9696F">
        <w:rPr>
          <w:rFonts w:ascii="Book Antiqua" w:hAnsi="Book Antiqua"/>
          <w:i/>
          <w:color w:val="000000"/>
          <w:sz w:val="24"/>
        </w:rPr>
        <w:t xml:space="preserve">P &lt; </w:t>
      </w:r>
      <w:r w:rsidRPr="0018343A">
        <w:rPr>
          <w:rFonts w:ascii="Book Antiqua" w:hAnsi="Book Antiqua"/>
          <w:color w:val="000000"/>
          <w:sz w:val="24"/>
        </w:rPr>
        <w:t xml:space="preserve">0.05). </w:t>
      </w:r>
    </w:p>
    <w:p w:rsidR="004F74D0" w:rsidRPr="0018343A" w:rsidRDefault="004F74D0" w:rsidP="00E84977">
      <w:pPr>
        <w:adjustRightInd w:val="0"/>
        <w:snapToGrid w:val="0"/>
        <w:spacing w:line="360" w:lineRule="auto"/>
        <w:rPr>
          <w:rFonts w:ascii="Book Antiqua" w:hAnsi="Book Antiqua"/>
          <w:color w:val="000000"/>
          <w:sz w:val="24"/>
        </w:rPr>
      </w:pPr>
    </w:p>
    <w:p w:rsidR="00DB02DE" w:rsidRPr="004F74D0" w:rsidRDefault="002B68D0" w:rsidP="00E84977">
      <w:pPr>
        <w:adjustRightInd w:val="0"/>
        <w:snapToGrid w:val="0"/>
        <w:spacing w:line="360" w:lineRule="auto"/>
        <w:rPr>
          <w:rFonts w:ascii="Book Antiqua" w:hAnsi="Book Antiqua"/>
          <w:i/>
          <w:caps/>
          <w:color w:val="000000"/>
          <w:sz w:val="24"/>
        </w:rPr>
      </w:pPr>
      <w:r w:rsidRPr="004F74D0">
        <w:rPr>
          <w:rFonts w:ascii="Book Antiqua" w:hAnsi="Book Antiqua"/>
          <w:b/>
          <w:i/>
          <w:caps/>
          <w:color w:val="000000"/>
          <w:sz w:val="24"/>
        </w:rPr>
        <w:t>Conclusion</w:t>
      </w:r>
    </w:p>
    <w:p w:rsidR="002B68D0"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64-slice spiral CT applied with cryoablation in targeted therapy for liver cancer can achieve a safe and effective freezing treatment, so it is worth being used reasonably.</w:t>
      </w:r>
    </w:p>
    <w:p w:rsidR="00DB02DE" w:rsidRPr="0018343A" w:rsidRDefault="00DB02DE" w:rsidP="00E84977">
      <w:pPr>
        <w:adjustRightInd w:val="0"/>
        <w:snapToGrid w:val="0"/>
        <w:spacing w:line="360" w:lineRule="auto"/>
        <w:rPr>
          <w:rFonts w:ascii="Book Antiqua" w:hAnsi="Book Antiqua"/>
          <w:b/>
          <w:sz w:val="24"/>
        </w:rPr>
      </w:pPr>
    </w:p>
    <w:p w:rsidR="002B68D0"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b/>
          <w:color w:val="000000"/>
          <w:sz w:val="24"/>
        </w:rPr>
        <w:t>Key</w:t>
      </w:r>
      <w:r w:rsidR="004F74D0">
        <w:rPr>
          <w:rFonts w:ascii="Book Antiqua" w:hAnsi="Book Antiqua" w:hint="eastAsia"/>
          <w:b/>
          <w:color w:val="000000"/>
          <w:sz w:val="24"/>
        </w:rPr>
        <w:t xml:space="preserve"> </w:t>
      </w:r>
      <w:r w:rsidRPr="0018343A">
        <w:rPr>
          <w:rFonts w:ascii="Book Antiqua" w:hAnsi="Book Antiqua"/>
          <w:b/>
          <w:color w:val="000000"/>
          <w:sz w:val="24"/>
        </w:rPr>
        <w:t>words:</w:t>
      </w:r>
      <w:r w:rsidR="004F74D0">
        <w:rPr>
          <w:rFonts w:ascii="Book Antiqua" w:hAnsi="Book Antiqua" w:hint="eastAsia"/>
          <w:color w:val="000000"/>
          <w:sz w:val="24"/>
        </w:rPr>
        <w:t xml:space="preserve"> </w:t>
      </w:r>
      <w:r w:rsidRPr="0018343A">
        <w:rPr>
          <w:rFonts w:ascii="Book Antiqua" w:hAnsi="Book Antiqua"/>
          <w:color w:val="000000"/>
          <w:sz w:val="24"/>
        </w:rPr>
        <w:t xml:space="preserve">64-slice spiral </w:t>
      </w:r>
      <w:r w:rsidR="00022DD7" w:rsidRPr="00D9696F">
        <w:rPr>
          <w:rFonts w:ascii="Book Antiqua" w:hAnsi="Book Antiqua"/>
          <w:sz w:val="24"/>
        </w:rPr>
        <w:t>computed tomography</w:t>
      </w:r>
      <w:r w:rsidRPr="0018343A">
        <w:rPr>
          <w:rFonts w:ascii="Book Antiqua" w:hAnsi="Book Antiqua"/>
          <w:color w:val="000000"/>
          <w:sz w:val="24"/>
        </w:rPr>
        <w:t>; Cryoablation; Liver cancer</w:t>
      </w:r>
    </w:p>
    <w:p w:rsidR="002B68D0" w:rsidRDefault="002B68D0" w:rsidP="00E84977">
      <w:pPr>
        <w:adjustRightInd w:val="0"/>
        <w:snapToGrid w:val="0"/>
        <w:spacing w:line="360" w:lineRule="auto"/>
        <w:rPr>
          <w:rFonts w:ascii="Book Antiqua" w:hAnsi="Book Antiqua"/>
          <w:color w:val="000000"/>
          <w:sz w:val="24"/>
        </w:rPr>
      </w:pPr>
    </w:p>
    <w:p w:rsidR="005E6BD6" w:rsidRDefault="005E6BD6" w:rsidP="00E84977">
      <w:pPr>
        <w:autoSpaceDE w:val="0"/>
        <w:autoSpaceDN w:val="0"/>
        <w:adjustRightInd w:val="0"/>
        <w:snapToGrid w:val="0"/>
        <w:spacing w:line="360" w:lineRule="auto"/>
        <w:rPr>
          <w:rFonts w:ascii="Book Antiqua" w:hAnsi="Book Antiqua" w:cs="Arial Unicode MS"/>
          <w:sz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22DD7" w:rsidRPr="005E6BD6" w:rsidRDefault="00022DD7" w:rsidP="00E84977">
      <w:pPr>
        <w:adjustRightInd w:val="0"/>
        <w:snapToGrid w:val="0"/>
        <w:spacing w:line="360" w:lineRule="auto"/>
        <w:rPr>
          <w:rFonts w:ascii="Book Antiqua" w:hAnsi="Book Antiqua"/>
          <w:color w:val="000000"/>
          <w:sz w:val="24"/>
        </w:rPr>
      </w:pPr>
    </w:p>
    <w:p w:rsidR="002B68D0" w:rsidRPr="0018343A" w:rsidRDefault="002B68D0" w:rsidP="00E84977">
      <w:pPr>
        <w:adjustRightInd w:val="0"/>
        <w:snapToGrid w:val="0"/>
        <w:spacing w:line="360" w:lineRule="auto"/>
        <w:rPr>
          <w:rFonts w:ascii="Book Antiqua" w:hAnsi="Book Antiqua"/>
          <w:color w:val="000000"/>
          <w:sz w:val="24"/>
        </w:rPr>
      </w:pPr>
      <w:bookmarkStart w:id="145" w:name="OLE_LINK49"/>
      <w:r w:rsidRPr="0018343A">
        <w:rPr>
          <w:rFonts w:ascii="Book Antiqua" w:hAnsi="Book Antiqua"/>
          <w:b/>
          <w:color w:val="000000"/>
          <w:sz w:val="24"/>
        </w:rPr>
        <w:t>Core tip</w:t>
      </w:r>
      <w:r w:rsidRPr="0018343A">
        <w:rPr>
          <w:rFonts w:ascii="Book Antiqua" w:hAnsi="Book Antiqua"/>
          <w:color w:val="000000"/>
          <w:sz w:val="24"/>
        </w:rPr>
        <w:t>:</w:t>
      </w:r>
      <w:bookmarkEnd w:id="145"/>
      <w:r w:rsidR="004F74D0">
        <w:rPr>
          <w:rFonts w:ascii="Book Antiqua" w:hAnsi="Book Antiqua" w:hint="eastAsia"/>
          <w:color w:val="000000"/>
          <w:sz w:val="24"/>
        </w:rPr>
        <w:t xml:space="preserve"> </w:t>
      </w:r>
      <w:r w:rsidRPr="0018343A">
        <w:rPr>
          <w:rFonts w:ascii="Book Antiqua" w:hAnsi="Book Antiqua"/>
          <w:color w:val="000000"/>
          <w:sz w:val="24"/>
        </w:rPr>
        <w:t>One hundred and twenty-four patients with liver cancer were accepted therapy by argon-helium superconducting surgery system. Compared with 64-row group, guided scan times was longer and freezing effective rate for tumors &lt;</w:t>
      </w:r>
      <w:r w:rsidR="004F74D0">
        <w:rPr>
          <w:rFonts w:ascii="Book Antiqua" w:hAnsi="Book Antiqua" w:hint="eastAsia"/>
          <w:color w:val="000000"/>
          <w:sz w:val="24"/>
        </w:rPr>
        <w:t xml:space="preserve"> </w:t>
      </w:r>
      <w:r w:rsidRPr="0018343A">
        <w:rPr>
          <w:rFonts w:ascii="Book Antiqua" w:hAnsi="Book Antiqua"/>
          <w:color w:val="000000"/>
          <w:sz w:val="24"/>
        </w:rPr>
        <w:t xml:space="preserve">3 cm was lower in the dual-slice group. Four weeks after treatment, compared with dual-slice group, the </w:t>
      </w:r>
      <w:r w:rsidR="005E6BD6" w:rsidRPr="0018343A">
        <w:rPr>
          <w:rFonts w:ascii="Book Antiqua" w:hAnsi="Book Antiqua"/>
          <w:color w:val="000000"/>
          <w:sz w:val="24"/>
        </w:rPr>
        <w:t xml:space="preserve">hepatic artery perfusion </w:t>
      </w:r>
      <w:r w:rsidRPr="0018343A">
        <w:rPr>
          <w:rFonts w:ascii="Book Antiqua" w:hAnsi="Book Antiqua"/>
          <w:color w:val="000000"/>
          <w:sz w:val="24"/>
        </w:rPr>
        <w:t xml:space="preserve">and </w:t>
      </w:r>
      <w:r w:rsidR="005E6BD6" w:rsidRPr="0018343A">
        <w:rPr>
          <w:rFonts w:ascii="Book Antiqua" w:hAnsi="Book Antiqua"/>
          <w:color w:val="000000"/>
          <w:sz w:val="24"/>
        </w:rPr>
        <w:t xml:space="preserve">hepatic arterial perfusion index </w:t>
      </w:r>
      <w:r w:rsidRPr="0018343A">
        <w:rPr>
          <w:rFonts w:ascii="Book Antiqua" w:hAnsi="Book Antiqua"/>
          <w:color w:val="000000"/>
          <w:sz w:val="24"/>
        </w:rPr>
        <w:t xml:space="preserve">of tumor tissues were lower, the treatment effect and therapeutic efficacy in the 64-row group were higher. Complications were higher in the double-row group than in the 64-row group. 64-slice spiral </w:t>
      </w:r>
      <w:r w:rsidR="005E6BD6" w:rsidRPr="00D9696F">
        <w:rPr>
          <w:rFonts w:ascii="Book Antiqua" w:hAnsi="Book Antiqua"/>
          <w:sz w:val="24"/>
        </w:rPr>
        <w:t>computed tomography</w:t>
      </w:r>
      <w:r w:rsidR="005E6BD6" w:rsidRPr="0018343A">
        <w:rPr>
          <w:rFonts w:ascii="Book Antiqua" w:hAnsi="Book Antiqua"/>
          <w:color w:val="000000"/>
          <w:sz w:val="24"/>
        </w:rPr>
        <w:t xml:space="preserve"> </w:t>
      </w:r>
      <w:r w:rsidRPr="0018343A">
        <w:rPr>
          <w:rFonts w:ascii="Book Antiqua" w:hAnsi="Book Antiqua"/>
          <w:color w:val="000000"/>
          <w:sz w:val="24"/>
        </w:rPr>
        <w:t>applied with cryoablation in targeted therapy for liver cancer can achieve a safe and effective freezing treatment.</w:t>
      </w:r>
    </w:p>
    <w:p w:rsidR="00DB02DE" w:rsidRDefault="00DB02DE" w:rsidP="00E84977">
      <w:pPr>
        <w:adjustRightInd w:val="0"/>
        <w:snapToGrid w:val="0"/>
        <w:spacing w:line="360" w:lineRule="auto"/>
        <w:rPr>
          <w:rFonts w:ascii="Book Antiqua" w:hAnsi="Book Antiqua"/>
          <w:b/>
          <w:color w:val="000000"/>
          <w:sz w:val="24"/>
        </w:rPr>
      </w:pPr>
    </w:p>
    <w:p w:rsidR="00C250E1" w:rsidRDefault="00C250E1" w:rsidP="00E84977">
      <w:pPr>
        <w:adjustRightInd w:val="0"/>
        <w:snapToGrid w:val="0"/>
        <w:spacing w:line="360" w:lineRule="auto"/>
        <w:rPr>
          <w:rFonts w:ascii="Book Antiqua" w:hAnsi="Book Antiqua"/>
          <w:b/>
          <w:color w:val="000000"/>
          <w:sz w:val="24"/>
        </w:rPr>
      </w:pPr>
      <w:r w:rsidRPr="0018343A">
        <w:rPr>
          <w:rFonts w:ascii="Book Antiqua" w:hAnsi="Book Antiqua"/>
          <w:bCs/>
          <w:color w:val="000000"/>
          <w:sz w:val="24"/>
        </w:rPr>
        <w:t>Yan</w:t>
      </w:r>
      <w:r>
        <w:rPr>
          <w:rFonts w:ascii="Book Antiqua" w:hAnsi="Book Antiqua" w:hint="eastAsia"/>
          <w:bCs/>
          <w:color w:val="000000"/>
          <w:sz w:val="24"/>
        </w:rPr>
        <w:t xml:space="preserve"> QH</w:t>
      </w:r>
      <w:r w:rsidRPr="0018343A">
        <w:rPr>
          <w:rFonts w:ascii="Book Antiqua" w:hAnsi="Book Antiqua"/>
          <w:bCs/>
          <w:color w:val="000000"/>
          <w:sz w:val="24"/>
        </w:rPr>
        <w:t>, Xu</w:t>
      </w:r>
      <w:r>
        <w:rPr>
          <w:rFonts w:ascii="Book Antiqua" w:hAnsi="Book Antiqua" w:hint="eastAsia"/>
          <w:bCs/>
          <w:color w:val="000000"/>
          <w:sz w:val="24"/>
        </w:rPr>
        <w:t xml:space="preserve"> DG</w:t>
      </w:r>
      <w:r w:rsidRPr="0018343A">
        <w:rPr>
          <w:rFonts w:ascii="Book Antiqua" w:hAnsi="Book Antiqua"/>
          <w:bCs/>
          <w:color w:val="000000"/>
          <w:sz w:val="24"/>
        </w:rPr>
        <w:t>, Shen</w:t>
      </w:r>
      <w:r>
        <w:rPr>
          <w:rFonts w:ascii="Book Antiqua" w:hAnsi="Book Antiqua" w:hint="eastAsia"/>
          <w:bCs/>
          <w:color w:val="000000"/>
          <w:sz w:val="24"/>
        </w:rPr>
        <w:t xml:space="preserve"> YF</w:t>
      </w:r>
      <w:r w:rsidRPr="0018343A">
        <w:rPr>
          <w:rFonts w:ascii="Book Antiqua" w:hAnsi="Book Antiqua"/>
          <w:bCs/>
          <w:color w:val="000000"/>
          <w:sz w:val="24"/>
        </w:rPr>
        <w:t>, Yuan</w:t>
      </w:r>
      <w:r>
        <w:rPr>
          <w:rFonts w:ascii="Book Antiqua" w:hAnsi="Book Antiqua" w:hint="eastAsia"/>
          <w:bCs/>
          <w:color w:val="000000"/>
          <w:sz w:val="24"/>
        </w:rPr>
        <w:t xml:space="preserve"> DL</w:t>
      </w:r>
      <w:r w:rsidRPr="0018343A">
        <w:rPr>
          <w:rFonts w:ascii="Book Antiqua" w:hAnsi="Book Antiqua"/>
          <w:bCs/>
          <w:color w:val="000000"/>
          <w:sz w:val="24"/>
        </w:rPr>
        <w:t>, Bao</w:t>
      </w:r>
      <w:r>
        <w:rPr>
          <w:rFonts w:ascii="Book Antiqua" w:hAnsi="Book Antiqua" w:hint="eastAsia"/>
          <w:bCs/>
          <w:color w:val="000000"/>
          <w:sz w:val="24"/>
        </w:rPr>
        <w:t xml:space="preserve"> JH</w:t>
      </w:r>
      <w:r w:rsidRPr="0018343A">
        <w:rPr>
          <w:rFonts w:ascii="Book Antiqua" w:hAnsi="Book Antiqua"/>
          <w:bCs/>
          <w:color w:val="000000"/>
          <w:sz w:val="24"/>
        </w:rPr>
        <w:t>, Li</w:t>
      </w:r>
      <w:r>
        <w:rPr>
          <w:rFonts w:ascii="Book Antiqua" w:hAnsi="Book Antiqua" w:hint="eastAsia"/>
          <w:bCs/>
          <w:color w:val="000000"/>
          <w:sz w:val="24"/>
        </w:rPr>
        <w:t xml:space="preserve"> HB</w:t>
      </w:r>
      <w:r w:rsidRPr="0018343A">
        <w:rPr>
          <w:rFonts w:ascii="Book Antiqua" w:hAnsi="Book Antiqua"/>
          <w:bCs/>
          <w:color w:val="000000"/>
          <w:sz w:val="24"/>
        </w:rPr>
        <w:t>, Lv</w:t>
      </w:r>
      <w:r>
        <w:rPr>
          <w:rFonts w:ascii="Book Antiqua" w:hAnsi="Book Antiqua" w:hint="eastAsia"/>
          <w:bCs/>
          <w:color w:val="000000"/>
          <w:sz w:val="24"/>
        </w:rPr>
        <w:t xml:space="preserve"> YG</w:t>
      </w:r>
      <w:r>
        <w:rPr>
          <w:rFonts w:hint="eastAsia"/>
        </w:rPr>
        <w:t xml:space="preserve">. </w:t>
      </w:r>
      <w:r w:rsidRPr="00C250E1">
        <w:rPr>
          <w:rFonts w:ascii="Book Antiqua" w:hAnsi="Book Antiqua"/>
          <w:sz w:val="24"/>
        </w:rPr>
        <w:t>Observation of the effect of targeted therapy of 64-slice spiral CT combined with cryoablation for liver cancer</w:t>
      </w:r>
      <w:r>
        <w:rPr>
          <w:rFonts w:ascii="Book Antiqua" w:hAnsi="Book Antiqua" w:hint="eastAsia"/>
          <w:sz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r>
        <w:rPr>
          <w:rFonts w:ascii="Book Antiqua" w:hAnsi="Book Antiqua"/>
          <w:b/>
          <w:color w:val="000000"/>
          <w:sz w:val="24"/>
        </w:rPr>
        <w:br w:type="page"/>
      </w:r>
    </w:p>
    <w:p w:rsidR="00DB02DE" w:rsidRPr="0018343A" w:rsidRDefault="00DB02DE" w:rsidP="00E84977">
      <w:pPr>
        <w:adjustRightInd w:val="0"/>
        <w:snapToGrid w:val="0"/>
        <w:spacing w:line="360" w:lineRule="auto"/>
        <w:rPr>
          <w:rFonts w:ascii="Book Antiqua" w:hAnsi="Book Antiqua"/>
          <w:sz w:val="24"/>
        </w:rPr>
      </w:pPr>
      <w:r w:rsidRPr="0018343A">
        <w:rPr>
          <w:rFonts w:ascii="Book Antiqua" w:hAnsi="Book Antiqua"/>
          <w:b/>
          <w:sz w:val="24"/>
        </w:rPr>
        <w:lastRenderedPageBreak/>
        <w:t>INTRODUCTION</w:t>
      </w:r>
    </w:p>
    <w:p w:rsidR="002B68D0"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The incidence of liver cancer in China accounts for third place malignant tumors, and there has been an increasing trend in it</w:t>
      </w:r>
      <w:r w:rsidR="00DB02DE" w:rsidRPr="0018343A">
        <w:rPr>
          <w:rFonts w:ascii="Book Antiqua" w:hAnsi="Book Antiqua"/>
          <w:color w:val="000000"/>
          <w:sz w:val="24"/>
        </w:rPr>
        <w:t>s incidence in recent years</w:t>
      </w:r>
      <w:r w:rsidR="00DB02DE" w:rsidRPr="0018343A">
        <w:rPr>
          <w:rFonts w:ascii="Book Antiqua" w:hAnsi="Book Antiqua"/>
          <w:color w:val="000000"/>
          <w:sz w:val="24"/>
          <w:vertAlign w:val="superscript"/>
        </w:rPr>
        <w:t>[1,</w:t>
      </w:r>
      <w:r w:rsidRPr="0018343A">
        <w:rPr>
          <w:rFonts w:ascii="Book Antiqua" w:hAnsi="Book Antiqua"/>
          <w:color w:val="000000"/>
          <w:sz w:val="24"/>
          <w:vertAlign w:val="superscript"/>
        </w:rPr>
        <w:t>2]</w:t>
      </w:r>
      <w:r w:rsidRPr="0018343A">
        <w:rPr>
          <w:rFonts w:ascii="Book Antiqua" w:hAnsi="Book Antiqua"/>
          <w:color w:val="000000"/>
          <w:sz w:val="24"/>
        </w:rPr>
        <w:t>. In clinical practice, the best treatment for early liver cancer is the surgical resection of lesions. However, early symptoms of liver cancer are not obvious. Therefore, most patients diagnosed liver cancer already developed and their tumors cannot be surgically removed or have poor surgical outcomes, and miss the opportunity for conventional radical surgery</w:t>
      </w:r>
      <w:r w:rsidRPr="0018343A">
        <w:rPr>
          <w:rFonts w:ascii="Book Antiqua" w:hAnsi="Book Antiqua"/>
          <w:color w:val="000000"/>
          <w:sz w:val="24"/>
          <w:vertAlign w:val="superscript"/>
        </w:rPr>
        <w:t xml:space="preserve"> [3-6]</w:t>
      </w:r>
      <w:r w:rsidRPr="0018343A">
        <w:rPr>
          <w:rFonts w:ascii="Book Antiqua" w:hAnsi="Book Antiqua"/>
          <w:color w:val="000000"/>
          <w:sz w:val="24"/>
        </w:rPr>
        <w:t xml:space="preserve">. For patients with advanced tumors, if local treatment is available to delay the growth and spread of the tumor, it would help extend survival time and improve the quality of life of patients. With the development of minimally invasive treatments for tumors, these patients can be clinically given advanced </w:t>
      </w:r>
      <w:r w:rsidR="00F02912">
        <w:rPr>
          <w:rFonts w:ascii="Book Antiqua" w:hAnsi="Book Antiqua"/>
          <w:color w:val="000000"/>
          <w:sz w:val="24"/>
        </w:rPr>
        <w:t>cryoablation therapy at present</w:t>
      </w:r>
      <w:r w:rsidRPr="0018343A">
        <w:rPr>
          <w:rFonts w:ascii="Book Antiqua" w:hAnsi="Book Antiqua"/>
          <w:color w:val="000000"/>
          <w:sz w:val="24"/>
          <w:vertAlign w:val="superscript"/>
        </w:rPr>
        <w:t>[7-10]</w:t>
      </w:r>
      <w:r w:rsidRPr="0018343A">
        <w:rPr>
          <w:rFonts w:ascii="Book Antiqua" w:hAnsi="Book Antiqua"/>
          <w:color w:val="000000"/>
          <w:sz w:val="24"/>
        </w:rPr>
        <w:t>. Cryoablation targeted treatment has features such as a precise curative effect, easy to operate, safe and effective. This has gradually become an important method of minimally invasive treatment for liver cancer. Furthermore, imaging technology has been combined with the application of cryoablation during the course of treatment to observe tumor position and size, develop a preoperative puncture path, and for postoperative evaluati</w:t>
      </w:r>
      <w:r w:rsidR="00F02912">
        <w:rPr>
          <w:rFonts w:ascii="Book Antiqua" w:hAnsi="Book Antiqua"/>
          <w:color w:val="000000"/>
          <w:sz w:val="24"/>
        </w:rPr>
        <w:t xml:space="preserve">on , of which </w:t>
      </w:r>
      <w:r w:rsidR="00C250E1" w:rsidRPr="00D9696F">
        <w:rPr>
          <w:rFonts w:ascii="Book Antiqua" w:hAnsi="Book Antiqua"/>
          <w:sz w:val="24"/>
        </w:rPr>
        <w:t xml:space="preserve">computed tomography </w:t>
      </w:r>
      <w:r w:rsidR="00C250E1">
        <w:rPr>
          <w:rFonts w:ascii="Book Antiqua" w:hAnsi="Book Antiqua" w:hint="eastAsia"/>
          <w:sz w:val="24"/>
        </w:rPr>
        <w:t>(</w:t>
      </w:r>
      <w:r w:rsidR="00C250E1" w:rsidRPr="0018343A">
        <w:rPr>
          <w:rFonts w:ascii="Book Antiqua" w:hAnsi="Book Antiqua"/>
          <w:sz w:val="24"/>
        </w:rPr>
        <w:t>CT</w:t>
      </w:r>
      <w:r w:rsidR="00C250E1">
        <w:rPr>
          <w:rFonts w:ascii="Book Antiqua" w:hAnsi="Book Antiqua" w:hint="eastAsia"/>
          <w:sz w:val="24"/>
        </w:rPr>
        <w:t xml:space="preserve">) </w:t>
      </w:r>
      <w:r w:rsidR="00F02912">
        <w:rPr>
          <w:rFonts w:ascii="Book Antiqua" w:hAnsi="Book Antiqua"/>
          <w:color w:val="000000"/>
          <w:sz w:val="24"/>
        </w:rPr>
        <w:t>is widely used</w:t>
      </w:r>
      <w:r w:rsidRPr="0018343A">
        <w:rPr>
          <w:rFonts w:ascii="Book Antiqua" w:hAnsi="Book Antiqua"/>
          <w:color w:val="000000"/>
          <w:sz w:val="24"/>
          <w:vertAlign w:val="superscript"/>
        </w:rPr>
        <w:t>[11-14]</w:t>
      </w:r>
      <w:r w:rsidRPr="0018343A">
        <w:rPr>
          <w:rFonts w:ascii="Book Antiqua" w:hAnsi="Book Antiqua"/>
          <w:color w:val="000000"/>
          <w:sz w:val="24"/>
        </w:rPr>
        <w:t>. However, in the past, dual-slice spiral CT scanning technology has long scan time and can’t accurately positioned for smaller tumors. As a guide during the cryosurgical treatment process, it may result in a smaller tumor omission. 64-slice spiral CT has a fast scanning speed and can prov</w:t>
      </w:r>
      <w:r w:rsidR="00F02912">
        <w:rPr>
          <w:rFonts w:ascii="Book Antiqua" w:hAnsi="Book Antiqua"/>
          <w:color w:val="000000"/>
          <w:sz w:val="24"/>
        </w:rPr>
        <w:t>ide a clearer tumor positioning</w:t>
      </w:r>
      <w:r w:rsidRPr="0018343A">
        <w:rPr>
          <w:rFonts w:ascii="Book Antiqua" w:hAnsi="Book Antiqua"/>
          <w:color w:val="000000"/>
          <w:sz w:val="24"/>
          <w:vertAlign w:val="superscript"/>
        </w:rPr>
        <w:t>[15]</w:t>
      </w:r>
      <w:r w:rsidRPr="0018343A">
        <w:rPr>
          <w:rFonts w:ascii="Book Antiqua" w:hAnsi="Book Antiqua"/>
          <w:color w:val="000000"/>
          <w:sz w:val="24"/>
        </w:rPr>
        <w:t xml:space="preserve">. In order to better understand the application of 64-slice spiral CT during cryoablation, this study compared and analyzed the </w:t>
      </w:r>
      <w:bookmarkStart w:id="146" w:name="_Hlk466534258"/>
      <w:r w:rsidRPr="0018343A">
        <w:rPr>
          <w:rFonts w:ascii="Book Antiqua" w:hAnsi="Book Antiqua"/>
          <w:color w:val="000000"/>
          <w:sz w:val="24"/>
        </w:rPr>
        <w:t>dual-slice</w:t>
      </w:r>
      <w:bookmarkEnd w:id="146"/>
      <w:r w:rsidRPr="0018343A">
        <w:rPr>
          <w:rFonts w:ascii="Book Antiqua" w:hAnsi="Book Antiqua"/>
          <w:color w:val="000000"/>
          <w:sz w:val="24"/>
        </w:rPr>
        <w:t xml:space="preserve"> spiral CT and 64-slice spiral CT guided cryosurgery treatments performed for liver cancer patients in our hospital; provide a reference for the clinical application of 64-slice spiral CT guided cryoablation therapy.</w:t>
      </w:r>
    </w:p>
    <w:p w:rsidR="004F74D0" w:rsidRDefault="004F74D0" w:rsidP="00E84977">
      <w:pPr>
        <w:adjustRightInd w:val="0"/>
        <w:snapToGrid w:val="0"/>
        <w:spacing w:line="360" w:lineRule="auto"/>
        <w:rPr>
          <w:rFonts w:ascii="Book Antiqua" w:hAnsi="Book Antiqua"/>
          <w:b/>
          <w:bCs/>
          <w:sz w:val="24"/>
        </w:rPr>
      </w:pPr>
    </w:p>
    <w:p w:rsidR="002B68D0" w:rsidRPr="004F74D0" w:rsidRDefault="002B68D0" w:rsidP="00E84977">
      <w:pPr>
        <w:adjustRightInd w:val="0"/>
        <w:snapToGrid w:val="0"/>
        <w:spacing w:line="360" w:lineRule="auto"/>
        <w:rPr>
          <w:rFonts w:ascii="Book Antiqua" w:hAnsi="Book Antiqua"/>
          <w:b/>
          <w:bCs/>
          <w:caps/>
          <w:sz w:val="24"/>
        </w:rPr>
      </w:pPr>
      <w:r w:rsidRPr="004F74D0">
        <w:rPr>
          <w:rFonts w:ascii="Book Antiqua" w:hAnsi="Book Antiqua"/>
          <w:b/>
          <w:bCs/>
          <w:caps/>
          <w:sz w:val="24"/>
        </w:rPr>
        <w:t>Materials and Methods</w:t>
      </w:r>
    </w:p>
    <w:p w:rsidR="002B68D0" w:rsidRPr="004F74D0" w:rsidRDefault="004F74D0" w:rsidP="00E84977">
      <w:pPr>
        <w:adjustRightInd w:val="0"/>
        <w:snapToGrid w:val="0"/>
        <w:spacing w:line="360" w:lineRule="auto"/>
        <w:rPr>
          <w:rFonts w:ascii="Book Antiqua" w:hAnsi="Book Antiqua"/>
          <w:i/>
          <w:color w:val="000000"/>
          <w:sz w:val="24"/>
        </w:rPr>
      </w:pPr>
      <w:r w:rsidRPr="004F74D0">
        <w:rPr>
          <w:rFonts w:ascii="Book Antiqua" w:hAnsi="Book Antiqua"/>
          <w:b/>
          <w:i/>
          <w:color w:val="000000"/>
          <w:sz w:val="24"/>
        </w:rPr>
        <w:lastRenderedPageBreak/>
        <w:t>General information</w:t>
      </w:r>
    </w:p>
    <w:p w:rsidR="002B68D0"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A total of 124 patients with primary liver cancer, who were treated in our hospital from January 2014 to June 2016, were enrolled in this study. A total of 142 tumors were found from these patients. Among these patients, 83 patients were males and 41 patients were females; and the age of these patients ranged between 31-78 years, with a mean age of 54.5 ± 9.9 years. The diameter of the tumors ranged from 1.1 cm to 9.3 cm (6.3 ± 3.4 cm). In this study, the 124 patients were divided into two groups: dual-slice group and 64-slice group. Patients in the dual-slice group comprised of 56 patients (65 tumors) who underwent dual-slice spiral CT guided cryosurgery from January 2014 to March 2015. Among these patients, 38 were male and 18 were female, and the mean age of these patients was 52.4 ± 10.4 years. Furthermore, the tumor diameters ranged from 1.1 cm to 8.2 cm (6.2 ± 3.1 cm). Patients in the 64-slice group comprised of 68 patients (77 tumors) who underwent 64-slice spiral CT guided cryosurgery from April 2015 to June 2016. Among these patients, 45 were male and 23 were female, and the mean age of these patients was 57.4 ± 9.5 years. Furthermore, the tumor diameters ranged from 1.3 to 9.3 cm (6.5 ± 3.6 cm). The difference in age, tumor diameter and other general information between these two groups of patients was not statistically significant (</w:t>
      </w:r>
      <w:r w:rsidRPr="0018343A">
        <w:rPr>
          <w:rFonts w:ascii="Book Antiqua" w:hAnsi="Book Antiqua"/>
          <w:i/>
          <w:color w:val="000000"/>
          <w:sz w:val="24"/>
        </w:rPr>
        <w:t>P</w:t>
      </w:r>
      <w:r w:rsidRPr="0018343A">
        <w:rPr>
          <w:rFonts w:ascii="Book Antiqua" w:hAnsi="Book Antiqua"/>
          <w:color w:val="000000"/>
          <w:sz w:val="24"/>
        </w:rPr>
        <w:t>&gt;0.05).</w:t>
      </w:r>
    </w:p>
    <w:p w:rsidR="002B68D0" w:rsidRPr="0018343A" w:rsidRDefault="002B68D0" w:rsidP="00E84977">
      <w:pPr>
        <w:adjustRightInd w:val="0"/>
        <w:snapToGrid w:val="0"/>
        <w:spacing w:line="360" w:lineRule="auto"/>
        <w:ind w:firstLine="435"/>
        <w:rPr>
          <w:rFonts w:ascii="Book Antiqua" w:hAnsi="Book Antiqua"/>
          <w:sz w:val="24"/>
        </w:rPr>
      </w:pPr>
      <w:r w:rsidRPr="0018343A">
        <w:rPr>
          <w:rFonts w:ascii="Book Antiqua" w:hAnsi="Book Antiqua"/>
          <w:color w:val="000000"/>
          <w:sz w:val="24"/>
        </w:rPr>
        <w:t xml:space="preserve">Inclusion criteria: (1) patients with pathological examination-confirmed primary liver cancer; (2) elderly patients with heart and lung function not suitable for open surgery; (3) patients with liver function Child-Pugh grade A or B; (4) patients without severe hepatocellular jaundice and had a large number of ascites; </w:t>
      </w:r>
      <w:r w:rsidR="00C250E1">
        <w:rPr>
          <w:rFonts w:ascii="Book Antiqua" w:hAnsi="Book Antiqua" w:hint="eastAsia"/>
          <w:color w:val="000000"/>
          <w:sz w:val="24"/>
        </w:rPr>
        <w:t xml:space="preserve">and </w:t>
      </w:r>
      <w:r w:rsidRPr="0018343A">
        <w:rPr>
          <w:rFonts w:ascii="Book Antiqua" w:hAnsi="Book Antiqua"/>
          <w:color w:val="000000"/>
          <w:sz w:val="24"/>
        </w:rPr>
        <w:t>(5) patients with no serious coagulation dysfunction. This study was approved by the hospital ethics committee. All patients voluntarily choose cryoablation therapy, understood its importance, and provided a signed informed consent.</w:t>
      </w:r>
    </w:p>
    <w:p w:rsidR="004F74D0" w:rsidRDefault="004F74D0" w:rsidP="00E84977">
      <w:pPr>
        <w:adjustRightInd w:val="0"/>
        <w:snapToGrid w:val="0"/>
        <w:spacing w:line="360" w:lineRule="auto"/>
        <w:rPr>
          <w:rFonts w:ascii="Book Antiqua" w:hAnsi="Book Antiqua"/>
          <w:b/>
          <w:bCs/>
          <w:color w:val="000000"/>
          <w:sz w:val="24"/>
        </w:rPr>
      </w:pPr>
    </w:p>
    <w:p w:rsidR="002B68D0" w:rsidRPr="004F74D0" w:rsidRDefault="002B68D0" w:rsidP="00E84977">
      <w:pPr>
        <w:adjustRightInd w:val="0"/>
        <w:snapToGrid w:val="0"/>
        <w:spacing w:line="360" w:lineRule="auto"/>
        <w:rPr>
          <w:rFonts w:ascii="Book Antiqua" w:hAnsi="Book Antiqua"/>
          <w:b/>
          <w:bCs/>
          <w:i/>
          <w:color w:val="000000"/>
          <w:sz w:val="24"/>
        </w:rPr>
      </w:pPr>
      <w:r w:rsidRPr="004F74D0">
        <w:rPr>
          <w:rFonts w:ascii="Book Antiqua" w:hAnsi="Book Antiqua"/>
          <w:b/>
          <w:bCs/>
          <w:i/>
          <w:color w:val="000000"/>
          <w:sz w:val="24"/>
        </w:rPr>
        <w:t>Methods</w:t>
      </w:r>
    </w:p>
    <w:p w:rsidR="002B68D0"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In this study, the 64-slice group adopted 64-slice spiral CT guidance technology was Light Speed VCT; GE Company, U</w:t>
      </w:r>
      <w:r w:rsidR="00C250E1">
        <w:rPr>
          <w:rFonts w:ascii="Book Antiqua" w:hAnsi="Book Antiqua" w:hint="eastAsia"/>
          <w:color w:val="000000"/>
          <w:sz w:val="24"/>
        </w:rPr>
        <w:t>nited States</w:t>
      </w:r>
      <w:r w:rsidRPr="0018343A">
        <w:rPr>
          <w:rFonts w:ascii="Book Antiqua" w:hAnsi="Book Antiqua"/>
          <w:color w:val="000000"/>
          <w:sz w:val="24"/>
        </w:rPr>
        <w:t xml:space="preserve">, while the </w:t>
      </w:r>
      <w:r w:rsidRPr="0018343A">
        <w:rPr>
          <w:rFonts w:ascii="Book Antiqua" w:hAnsi="Book Antiqua"/>
          <w:color w:val="000000"/>
          <w:sz w:val="24"/>
        </w:rPr>
        <w:lastRenderedPageBreak/>
        <w:t xml:space="preserve">dual-slice group adopted the dual-slice spiral CT machine guidance instrument was Prospeed F-II; GE Company, </w:t>
      </w:r>
      <w:r w:rsidR="00634290" w:rsidRPr="0018343A">
        <w:rPr>
          <w:rFonts w:ascii="Book Antiqua" w:hAnsi="Book Antiqua"/>
          <w:color w:val="000000"/>
          <w:sz w:val="24"/>
        </w:rPr>
        <w:t>U</w:t>
      </w:r>
      <w:r w:rsidR="00634290">
        <w:rPr>
          <w:rFonts w:ascii="Book Antiqua" w:hAnsi="Book Antiqua" w:hint="eastAsia"/>
          <w:color w:val="000000"/>
          <w:sz w:val="24"/>
        </w:rPr>
        <w:t>nited States</w:t>
      </w:r>
      <w:r w:rsidRPr="0018343A">
        <w:rPr>
          <w:rFonts w:ascii="Book Antiqua" w:hAnsi="Book Antiqua"/>
          <w:color w:val="000000"/>
          <w:sz w:val="24"/>
        </w:rPr>
        <w:t>. The two groups used the Magnetic Resonance-Compatible Cryotherapy System (Cryo-HIT) manufactured by Galileo, Israel. The surgical operations were performed by the same group of physicians. According to the patient's preoperative CT and other test results, to determine the patient's the entry route, probe combined model and treatment range. Local anesthesia was performed on the puncture site after conventional disinfection, and intermittent CT scans were performed to observe the probed position and for timely adjustment. Determine the expected location of the needle on the tumor to start the ablation. First, the helium is frozen for 10-15 min. Then, re-warm the helium after three minutes. Repeat freezing and thaw once. Perform regular CT scans to detect iceball formation.</w:t>
      </w:r>
      <w:r w:rsidR="00E10DCC">
        <w:rPr>
          <w:rFonts w:ascii="Book Antiqua" w:hAnsi="Book Antiqua" w:hint="eastAsia"/>
          <w:color w:val="000000"/>
          <w:sz w:val="24"/>
        </w:rPr>
        <w:t xml:space="preserve"> </w:t>
      </w:r>
      <w:r w:rsidRPr="0018343A">
        <w:rPr>
          <w:rFonts w:ascii="Book Antiqua" w:hAnsi="Book Antiqua"/>
          <w:color w:val="000000"/>
          <w:sz w:val="24"/>
        </w:rPr>
        <w:t>Withdraw the frozen knife, hemostasis, and suture and bandaged up the puncture site.</w:t>
      </w:r>
    </w:p>
    <w:p w:rsidR="002B68D0" w:rsidRPr="0018343A" w:rsidRDefault="002B68D0" w:rsidP="00E84977">
      <w:pPr>
        <w:adjustRightInd w:val="0"/>
        <w:snapToGrid w:val="0"/>
        <w:spacing w:line="360" w:lineRule="auto"/>
        <w:ind w:firstLine="420"/>
        <w:rPr>
          <w:rFonts w:ascii="Book Antiqua" w:hAnsi="Book Antiqua"/>
          <w:color w:val="000000"/>
          <w:sz w:val="24"/>
        </w:rPr>
      </w:pPr>
      <w:r w:rsidRPr="0018343A">
        <w:rPr>
          <w:rFonts w:ascii="Book Antiqua" w:hAnsi="Book Antiqua"/>
          <w:color w:val="000000"/>
          <w:sz w:val="24"/>
        </w:rPr>
        <w:t xml:space="preserve">A full perfusion examination of the liver was performed on patients three days before cryoablation treatment and four weeks after surgery in the Radiation Department of our hospital using Light Speed VCT (GE Company, </w:t>
      </w:r>
      <w:r w:rsidR="00634290" w:rsidRPr="0018343A">
        <w:rPr>
          <w:rFonts w:ascii="Book Antiqua" w:hAnsi="Book Antiqua"/>
          <w:color w:val="000000"/>
          <w:sz w:val="24"/>
        </w:rPr>
        <w:t>U</w:t>
      </w:r>
      <w:r w:rsidR="00634290">
        <w:rPr>
          <w:rFonts w:ascii="Book Antiqua" w:hAnsi="Book Antiqua" w:hint="eastAsia"/>
          <w:color w:val="000000"/>
          <w:sz w:val="24"/>
        </w:rPr>
        <w:t>nited States</w:t>
      </w:r>
      <w:r w:rsidRPr="0018343A">
        <w:rPr>
          <w:rFonts w:ascii="Book Antiqua" w:hAnsi="Book Antiqua"/>
          <w:color w:val="000000"/>
          <w:sz w:val="24"/>
        </w:rPr>
        <w:t>). Preoperative preparation of CT perfusion include prothrombin time, blood biochemistry and other routine preoperative examinations, fastin</w:t>
      </w:r>
      <w:r w:rsidR="00634290">
        <w:rPr>
          <w:rFonts w:ascii="Book Antiqua" w:hAnsi="Book Antiqua"/>
          <w:color w:val="000000"/>
          <w:sz w:val="24"/>
        </w:rPr>
        <w:t>g for 4-6 h, and drinking 1</w:t>
      </w:r>
      <w:r w:rsidRPr="0018343A">
        <w:rPr>
          <w:rFonts w:ascii="Book Antiqua" w:hAnsi="Book Antiqua"/>
          <w:color w:val="000000"/>
          <w:sz w:val="24"/>
        </w:rPr>
        <w:t>000 m</w:t>
      </w:r>
      <w:r w:rsidRPr="00634290">
        <w:rPr>
          <w:rFonts w:ascii="Book Antiqua" w:hAnsi="Book Antiqua"/>
          <w:caps/>
          <w:color w:val="000000"/>
          <w:sz w:val="24"/>
        </w:rPr>
        <w:t>l</w:t>
      </w:r>
      <w:r w:rsidRPr="0018343A">
        <w:rPr>
          <w:rFonts w:ascii="Book Antiqua" w:hAnsi="Book Antiqua"/>
          <w:color w:val="000000"/>
          <w:sz w:val="24"/>
        </w:rPr>
        <w:t xml:space="preserve"> of warm water 10-15 min before examination. An 18G standard intravenous catheter was placed at the right arm elbow </w:t>
      </w:r>
      <w:r w:rsidR="00E10DCC">
        <w:rPr>
          <w:rFonts w:ascii="Book Antiqua" w:hAnsi="Book Antiqua"/>
          <w:color w:val="000000"/>
          <w:sz w:val="24"/>
        </w:rPr>
        <w:t xml:space="preserve">anterior vein. The patient was </w:t>
      </w:r>
      <w:r w:rsidRPr="0018343A">
        <w:rPr>
          <w:rFonts w:ascii="Book Antiqua" w:hAnsi="Book Antiqua"/>
          <w:color w:val="000000"/>
          <w:sz w:val="24"/>
        </w:rPr>
        <w:t xml:space="preserve">encapsulated with abdominal bandage and given breathing exercise, which was mainly chest breathing, supplemented by abdominal breathing. Precautions during the examination were explained to the patient. </w:t>
      </w:r>
    </w:p>
    <w:p w:rsidR="002B68D0" w:rsidRPr="0018343A" w:rsidRDefault="002B68D0" w:rsidP="00E84977">
      <w:pPr>
        <w:adjustRightInd w:val="0"/>
        <w:snapToGrid w:val="0"/>
        <w:spacing w:line="360" w:lineRule="auto"/>
        <w:ind w:firstLine="420"/>
        <w:rPr>
          <w:rFonts w:ascii="Book Antiqua" w:hAnsi="Book Antiqua"/>
          <w:b/>
          <w:color w:val="000000"/>
          <w:sz w:val="24"/>
        </w:rPr>
      </w:pPr>
      <w:r w:rsidRPr="0018343A">
        <w:rPr>
          <w:rFonts w:ascii="Book Antiqua" w:hAnsi="Book Antiqua"/>
          <w:color w:val="000000"/>
          <w:sz w:val="24"/>
        </w:rPr>
        <w:t>Patients were placed in supine foot first scan position. Before perfusion, patients were first given a routine abdominal plain scan to observe the liver and location of lesions, as well as the extent of the disease. Then, a dynamic volume scan was performed. Next, 40 m</w:t>
      </w:r>
      <w:r w:rsidRPr="00634290">
        <w:rPr>
          <w:rFonts w:ascii="Book Antiqua" w:hAnsi="Book Antiqua"/>
          <w:caps/>
          <w:color w:val="000000"/>
          <w:sz w:val="24"/>
        </w:rPr>
        <w:t>l</w:t>
      </w:r>
      <w:r w:rsidRPr="0018343A">
        <w:rPr>
          <w:rFonts w:ascii="Book Antiqua" w:hAnsi="Book Antiqua"/>
          <w:color w:val="000000"/>
          <w:sz w:val="24"/>
        </w:rPr>
        <w:t xml:space="preserve"> of non-ion contrast agent iohexol and 30 m</w:t>
      </w:r>
      <w:r w:rsidRPr="00634290">
        <w:rPr>
          <w:rFonts w:ascii="Book Antiqua" w:hAnsi="Book Antiqua"/>
          <w:caps/>
          <w:color w:val="000000"/>
          <w:sz w:val="24"/>
        </w:rPr>
        <w:t>l</w:t>
      </w:r>
      <w:r w:rsidRPr="0018343A">
        <w:rPr>
          <w:rFonts w:ascii="Book Antiqua" w:hAnsi="Book Antiqua"/>
          <w:color w:val="000000"/>
          <w:sz w:val="24"/>
        </w:rPr>
        <w:t xml:space="preserve"> of physiological saline (rate 5 m</w:t>
      </w:r>
      <w:r w:rsidR="00634290">
        <w:rPr>
          <w:rFonts w:ascii="Book Antiqua" w:hAnsi="Book Antiqua"/>
          <w:caps/>
          <w:color w:val="000000"/>
          <w:sz w:val="24"/>
        </w:rPr>
        <w:t>l</w:t>
      </w:r>
      <w:r w:rsidR="00634290">
        <w:rPr>
          <w:rFonts w:ascii="Book Antiqua" w:hAnsi="Book Antiqua"/>
          <w:color w:val="000000"/>
          <w:sz w:val="24"/>
        </w:rPr>
        <w:t>/</w:t>
      </w:r>
      <w:r w:rsidRPr="0018343A">
        <w:rPr>
          <w:rFonts w:ascii="Book Antiqua" w:hAnsi="Book Antiqua"/>
          <w:color w:val="000000"/>
          <w:sz w:val="24"/>
        </w:rPr>
        <w:t xml:space="preserve">s) was administered through the intravenous indwelling needle in front of the elbow using a double-barreled </w:t>
      </w:r>
      <w:r w:rsidRPr="0018343A">
        <w:rPr>
          <w:rFonts w:ascii="Book Antiqua" w:hAnsi="Book Antiqua"/>
          <w:color w:val="000000"/>
          <w:sz w:val="24"/>
        </w:rPr>
        <w:lastRenderedPageBreak/>
        <w:t>high-pressure syringe. Then, the injection of the contrast agent was performed after eight seconds. Liver perfusion imaging picture obtained through the body perfusion software choose dual input mode for analysis. Furthermore, hepatic artery perfusion (HAP), portal vein perfusion (PVP), and the hepatic arterial perfusion index (HAPI) perfusion parameter pseudo-color images were also obtained. Three regions of interest (ROI) parameters of perfusion in the axial position, in the coronal and sagittal positions were randomly selected. Notice that the preoperative and postoperative selection of the region should be consistent, and the mean values were calculated for the tumor, adjacent tumor and normal liver tissues. After four weeks liver perfusion examination was carried out and an enhanced scan was performed, enhancement of the lesion was observed, and the local ablation of the tumor was evaluated.</w:t>
      </w:r>
    </w:p>
    <w:p w:rsidR="004F74D0" w:rsidRDefault="004F74D0" w:rsidP="00E84977">
      <w:pPr>
        <w:adjustRightInd w:val="0"/>
        <w:snapToGrid w:val="0"/>
        <w:spacing w:line="360" w:lineRule="auto"/>
        <w:rPr>
          <w:rFonts w:ascii="Book Antiqua" w:hAnsi="Book Antiqua"/>
          <w:b/>
          <w:color w:val="000000"/>
          <w:sz w:val="24"/>
        </w:rPr>
      </w:pPr>
    </w:p>
    <w:p w:rsidR="002B68D0" w:rsidRPr="004F74D0" w:rsidRDefault="002B68D0" w:rsidP="00E84977">
      <w:pPr>
        <w:adjustRightInd w:val="0"/>
        <w:snapToGrid w:val="0"/>
        <w:spacing w:line="360" w:lineRule="auto"/>
        <w:rPr>
          <w:rFonts w:ascii="Book Antiqua" w:hAnsi="Book Antiqua"/>
          <w:b/>
          <w:i/>
          <w:color w:val="000000"/>
          <w:sz w:val="24"/>
        </w:rPr>
      </w:pPr>
      <w:r w:rsidRPr="004F74D0">
        <w:rPr>
          <w:rFonts w:ascii="Book Antiqua" w:hAnsi="Book Antiqua"/>
          <w:b/>
          <w:i/>
          <w:color w:val="000000"/>
          <w:sz w:val="24"/>
        </w:rPr>
        <w:t xml:space="preserve">Observation index </w:t>
      </w:r>
    </w:p>
    <w:p w:rsidR="002B68D0" w:rsidRPr="0018343A"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CT-guided scan time were recorded and compared between the two groups of patients. Furthermore, the postoperative ice coverage range of ≥</w:t>
      </w:r>
      <w:r w:rsidR="00634290">
        <w:rPr>
          <w:rFonts w:ascii="Book Antiqua" w:hAnsi="Book Antiqua" w:hint="eastAsia"/>
          <w:color w:val="000000"/>
          <w:sz w:val="24"/>
        </w:rPr>
        <w:t xml:space="preserve"> </w:t>
      </w:r>
      <w:r w:rsidRPr="0018343A">
        <w:rPr>
          <w:rFonts w:ascii="Book Antiqua" w:hAnsi="Book Antiqua"/>
          <w:color w:val="000000"/>
          <w:sz w:val="24"/>
        </w:rPr>
        <w:t>3 cm and &lt;</w:t>
      </w:r>
      <w:r w:rsidR="00634290">
        <w:rPr>
          <w:rFonts w:ascii="Book Antiqua" w:hAnsi="Book Antiqua" w:hint="eastAsia"/>
          <w:color w:val="000000"/>
          <w:sz w:val="24"/>
        </w:rPr>
        <w:t xml:space="preserve"> </w:t>
      </w:r>
      <w:r w:rsidRPr="0018343A">
        <w:rPr>
          <w:rFonts w:ascii="Book Antiqua" w:hAnsi="Book Antiqua"/>
          <w:color w:val="000000"/>
          <w:sz w:val="24"/>
        </w:rPr>
        <w:t>3 cm diameter tumors in the two groups were recorded. Then, freezing effective rate was compared between the two groups. The liver perfusion values of tumor tissues, adjacent tumor tissues, and normal liver tissues between the two groups at preoperative and four weeks after cryoablation treatment were compared. Four weeks after operation, local changes of the tumor were observed. The treatment was divided as follows: (1) complete ablation, complete necrosis of tumor tissues; (2) mostly ablated: lesion necrosis was &gt;</w:t>
      </w:r>
      <w:r w:rsidR="00634290">
        <w:rPr>
          <w:rFonts w:ascii="Book Antiqua" w:hAnsi="Book Antiqua" w:hint="eastAsia"/>
          <w:color w:val="000000"/>
          <w:sz w:val="24"/>
        </w:rPr>
        <w:t xml:space="preserve"> </w:t>
      </w:r>
      <w:r w:rsidRPr="0018343A">
        <w:rPr>
          <w:rFonts w:ascii="Book Antiqua" w:hAnsi="Book Antiqua"/>
          <w:color w:val="000000"/>
          <w:sz w:val="24"/>
        </w:rPr>
        <w:t>80%; (3) stabile: tumor necrosis was &gt;</w:t>
      </w:r>
      <w:r w:rsidR="00634290">
        <w:rPr>
          <w:rFonts w:ascii="Book Antiqua" w:hAnsi="Book Antiqua" w:hint="eastAsia"/>
          <w:color w:val="000000"/>
          <w:sz w:val="24"/>
        </w:rPr>
        <w:t xml:space="preserve"> </w:t>
      </w:r>
      <w:r w:rsidRPr="0018343A">
        <w:rPr>
          <w:rFonts w:ascii="Book Antiqua" w:hAnsi="Book Antiqua"/>
          <w:color w:val="000000"/>
          <w:sz w:val="24"/>
        </w:rPr>
        <w:t xml:space="preserve">50%; </w:t>
      </w:r>
      <w:r w:rsidR="00634290">
        <w:rPr>
          <w:rFonts w:ascii="Book Antiqua" w:hAnsi="Book Antiqua" w:hint="eastAsia"/>
          <w:color w:val="000000"/>
          <w:sz w:val="24"/>
        </w:rPr>
        <w:t xml:space="preserve">and </w:t>
      </w:r>
      <w:r w:rsidRPr="0018343A">
        <w:rPr>
          <w:rFonts w:ascii="Book Antiqua" w:hAnsi="Book Antiqua"/>
          <w:color w:val="000000"/>
          <w:sz w:val="24"/>
        </w:rPr>
        <w:t>(4) progressive: increased mass or the emergence of newborn foci. The effective rate of the two groups was compared (complete ablation and major ablation). The clinical situation of these patients was closely observed. The following adverse reactions were recorded and compared between the two groups: fever, pain, skin frostbite, nausea, vomiting, pleural effusion, and abdominal bleeding.</w:t>
      </w:r>
    </w:p>
    <w:p w:rsidR="004F74D0" w:rsidRDefault="004F74D0" w:rsidP="00E84977">
      <w:pPr>
        <w:adjustRightInd w:val="0"/>
        <w:snapToGrid w:val="0"/>
        <w:spacing w:line="360" w:lineRule="auto"/>
        <w:rPr>
          <w:rFonts w:ascii="Book Antiqua" w:hAnsi="Book Antiqua"/>
          <w:b/>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lastRenderedPageBreak/>
        <w:t xml:space="preserve">Statistical </w:t>
      </w:r>
      <w:r w:rsidR="004F74D0">
        <w:rPr>
          <w:rFonts w:ascii="Book Antiqua" w:hAnsi="Book Antiqua" w:hint="eastAsia"/>
          <w:b/>
          <w:i/>
          <w:sz w:val="24"/>
        </w:rPr>
        <w:t>analysis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 xml:space="preserve">The data were analyzed using SPSS 17.0 software. Scanning time, hepatic perfusion (HAP, </w:t>
      </w:r>
      <w:r w:rsidR="00572ED0" w:rsidRPr="0018343A">
        <w:rPr>
          <w:rFonts w:ascii="Book Antiqua" w:hAnsi="Book Antiqua"/>
          <w:color w:val="000000"/>
          <w:sz w:val="24"/>
        </w:rPr>
        <w:t>PVP</w:t>
      </w:r>
      <w:r w:rsidR="00572ED0" w:rsidRPr="0018343A">
        <w:rPr>
          <w:rFonts w:ascii="Book Antiqua" w:hAnsi="Book Antiqua"/>
          <w:sz w:val="24"/>
        </w:rPr>
        <w:t xml:space="preserve"> </w:t>
      </w:r>
      <w:r w:rsidRPr="0018343A">
        <w:rPr>
          <w:rFonts w:ascii="Book Antiqua" w:hAnsi="Book Antiqua"/>
          <w:sz w:val="24"/>
        </w:rPr>
        <w:t xml:space="preserve">and HAPI), and other measurement data were expressed as mean ± </w:t>
      </w:r>
      <w:r w:rsidRPr="00634290">
        <w:rPr>
          <w:rFonts w:ascii="Book Antiqua" w:hAnsi="Book Antiqua"/>
          <w:caps/>
          <w:sz w:val="24"/>
        </w:rPr>
        <w:t>s</w:t>
      </w:r>
      <w:r w:rsidR="00634290" w:rsidRPr="00634290">
        <w:rPr>
          <w:rFonts w:ascii="Book Antiqua" w:hAnsi="Book Antiqua" w:hint="eastAsia"/>
          <w:caps/>
          <w:sz w:val="24"/>
        </w:rPr>
        <w:t>d</w:t>
      </w:r>
      <w:r w:rsidRPr="0018343A">
        <w:rPr>
          <w:rFonts w:ascii="Book Antiqua" w:hAnsi="Book Antiqua"/>
          <w:sz w:val="24"/>
        </w:rPr>
        <w:t xml:space="preserve">. </w:t>
      </w:r>
      <w:r w:rsidR="00634290" w:rsidRPr="0018343A">
        <w:rPr>
          <w:rFonts w:ascii="Book Antiqua" w:hAnsi="Book Antiqua"/>
          <w:i/>
          <w:sz w:val="24"/>
        </w:rPr>
        <w:t>t</w:t>
      </w:r>
      <w:r w:rsidRPr="0018343A">
        <w:rPr>
          <w:rFonts w:ascii="Book Antiqua" w:hAnsi="Book Antiqua"/>
          <w:sz w:val="24"/>
        </w:rPr>
        <w:t xml:space="preserve">-test was used to compare the differences between the two groups. The freeze effective rate, effective rate of treatment after four weeks  and the incidence of various adverse reactions that occurred and other count data were compared using the </w:t>
      </w:r>
      <w:r w:rsidR="00634290" w:rsidRPr="00370F5A">
        <w:rPr>
          <w:rFonts w:ascii="Symbol" w:hAnsi="Symbol"/>
          <w:i/>
          <w:kern w:val="0"/>
          <w:sz w:val="24"/>
        </w:rPr>
        <w:t></w:t>
      </w:r>
      <w:r w:rsidR="00634290" w:rsidRPr="00FB2D51">
        <w:rPr>
          <w:rFonts w:ascii="Book Antiqua" w:hAnsi="Book Antiqua" w:hint="eastAsia"/>
          <w:sz w:val="24"/>
          <w:vertAlign w:val="superscript"/>
        </w:rPr>
        <w:t>2</w:t>
      </w:r>
      <w:r w:rsidRPr="0018343A">
        <w:rPr>
          <w:rFonts w:ascii="Book Antiqua" w:hAnsi="Book Antiqua"/>
          <w:sz w:val="24"/>
        </w:rPr>
        <w:t xml:space="preserve">-test between the two groups. The local therapeutic effects between the two groups were compared using the Mann-Whitney rank sum test. </w:t>
      </w:r>
      <w:r w:rsidR="00D9696F" w:rsidRPr="00D9696F">
        <w:rPr>
          <w:rFonts w:ascii="Book Antiqua" w:hAnsi="Book Antiqua"/>
          <w:i/>
          <w:sz w:val="24"/>
        </w:rPr>
        <w:t xml:space="preserve">P &lt; </w:t>
      </w:r>
      <w:r w:rsidRPr="0018343A">
        <w:rPr>
          <w:rFonts w:ascii="Book Antiqua" w:hAnsi="Book Antiqua"/>
          <w:sz w:val="24"/>
        </w:rPr>
        <w:t>0.05 was considered statistically significant.</w:t>
      </w:r>
    </w:p>
    <w:p w:rsidR="004F74D0" w:rsidRDefault="004F74D0" w:rsidP="00E84977">
      <w:pPr>
        <w:adjustRightInd w:val="0"/>
        <w:snapToGrid w:val="0"/>
        <w:spacing w:line="360" w:lineRule="auto"/>
        <w:rPr>
          <w:rFonts w:ascii="Book Antiqua" w:hAnsi="Book Antiqua"/>
          <w:b/>
          <w:sz w:val="24"/>
        </w:rPr>
      </w:pPr>
    </w:p>
    <w:p w:rsidR="002B68D0" w:rsidRPr="004F74D0" w:rsidRDefault="002B68D0" w:rsidP="00E84977">
      <w:pPr>
        <w:adjustRightInd w:val="0"/>
        <w:snapToGrid w:val="0"/>
        <w:spacing w:line="360" w:lineRule="auto"/>
        <w:rPr>
          <w:rFonts w:ascii="Book Antiqua" w:hAnsi="Book Antiqua"/>
          <w:caps/>
          <w:sz w:val="24"/>
        </w:rPr>
      </w:pPr>
      <w:r w:rsidRPr="004F74D0">
        <w:rPr>
          <w:rFonts w:ascii="Book Antiqua" w:hAnsi="Book Antiqua"/>
          <w:b/>
          <w:caps/>
          <w:sz w:val="24"/>
        </w:rPr>
        <w:t>Results</w:t>
      </w: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Freezing effect of differen</w:t>
      </w:r>
      <w:r w:rsidR="004F74D0">
        <w:rPr>
          <w:rFonts w:ascii="Book Antiqua" w:hAnsi="Book Antiqua"/>
          <w:b/>
          <w:i/>
          <w:sz w:val="24"/>
        </w:rPr>
        <w:t>t diameters tumor in two groups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 xml:space="preserve">In the two groups, a total of 142 lesions successfully underwent puncture and cryotherapy. Before treatment, the location and size of the tumor were observed by scanning to establish a reasonable puncture path. During cryosurgery, scanning was performed to guide the positioning of the puncture needle and to observe the postoperative changes of the tumor. As shown in Figures 1, 2 and 3, the guide-scan time for the </w:t>
      </w:r>
      <w:r w:rsidRPr="0018343A">
        <w:rPr>
          <w:rFonts w:ascii="Book Antiqua" w:hAnsi="Book Antiqua"/>
          <w:color w:val="000000"/>
          <w:sz w:val="24"/>
        </w:rPr>
        <w:t>dual-slice</w:t>
      </w:r>
      <w:r w:rsidRPr="0018343A">
        <w:rPr>
          <w:rFonts w:ascii="Book Antiqua" w:hAnsi="Book Antiqua"/>
          <w:sz w:val="24"/>
        </w:rPr>
        <w:t xml:space="preserve"> group (5.7 ± 1.8 min) was greater than that in the 64-slices group (2.8 ± 1.2 min); and the difference was statistically significant (</w:t>
      </w:r>
      <w:r w:rsidR="00634290" w:rsidRPr="00634290">
        <w:rPr>
          <w:rFonts w:ascii="Book Antiqua" w:hAnsi="Book Antiqua"/>
          <w:i/>
          <w:sz w:val="24"/>
        </w:rPr>
        <w:t>t =</w:t>
      </w:r>
      <w:r w:rsidRPr="0018343A">
        <w:rPr>
          <w:rFonts w:ascii="Book Antiqua" w:hAnsi="Book Antiqua"/>
          <w:sz w:val="24"/>
        </w:rPr>
        <w:t xml:space="preserve"> 11.445, </w:t>
      </w:r>
      <w:r w:rsidR="00D9696F" w:rsidRPr="00D9696F">
        <w:rPr>
          <w:rFonts w:ascii="Book Antiqua" w:hAnsi="Book Antiqua"/>
          <w:i/>
          <w:sz w:val="24"/>
        </w:rPr>
        <w:t>P =</w:t>
      </w:r>
      <w:r w:rsidRPr="0018343A">
        <w:rPr>
          <w:rFonts w:ascii="Book Antiqua" w:hAnsi="Book Antiqua"/>
          <w:sz w:val="24"/>
        </w:rPr>
        <w:t xml:space="preserve"> 0.000). Furthermore, the freeze effective rate of patients with tumor diameters &lt;</w:t>
      </w:r>
      <w:r w:rsidR="00634290">
        <w:rPr>
          <w:rFonts w:ascii="Book Antiqua" w:hAnsi="Book Antiqua" w:hint="eastAsia"/>
          <w:sz w:val="24"/>
        </w:rPr>
        <w:t xml:space="preserve"> </w:t>
      </w:r>
      <w:r w:rsidRPr="0018343A">
        <w:rPr>
          <w:rFonts w:ascii="Book Antiqua" w:hAnsi="Book Antiqua"/>
          <w:sz w:val="24"/>
        </w:rPr>
        <w:t xml:space="preserve">3 cm in </w:t>
      </w:r>
      <w:r w:rsidRPr="0018343A">
        <w:rPr>
          <w:rFonts w:ascii="Book Antiqua" w:hAnsi="Book Antiqua"/>
          <w:color w:val="000000"/>
          <w:sz w:val="24"/>
        </w:rPr>
        <w:t>dual-slice</w:t>
      </w:r>
      <w:r w:rsidRPr="0018343A">
        <w:rPr>
          <w:rFonts w:ascii="Book Antiqua" w:hAnsi="Book Antiqua"/>
          <w:sz w:val="24"/>
        </w:rPr>
        <w:t xml:space="preserve"> group was significantly less than that in patients in the 64-slice group; and the difference was statistically significant (</w:t>
      </w:r>
      <w:r w:rsidR="00161F2E" w:rsidRPr="00370F5A">
        <w:rPr>
          <w:rFonts w:ascii="Symbol" w:hAnsi="Symbol"/>
          <w:i/>
          <w:kern w:val="0"/>
          <w:sz w:val="24"/>
        </w:rPr>
        <w:t></w:t>
      </w:r>
      <w:r w:rsidR="00161F2E" w:rsidRPr="00FB2D51">
        <w:rPr>
          <w:rFonts w:ascii="Book Antiqua" w:hAnsi="Book Antiqua" w:hint="eastAsia"/>
          <w:sz w:val="24"/>
          <w:vertAlign w:val="superscript"/>
        </w:rPr>
        <w:t>2</w:t>
      </w:r>
      <w:r w:rsidR="00161F2E">
        <w:rPr>
          <w:rFonts w:ascii="Book Antiqua" w:hAnsi="Book Antiqua" w:hint="eastAsia"/>
          <w:sz w:val="24"/>
          <w:vertAlign w:val="superscript"/>
        </w:rPr>
        <w:t xml:space="preserve"> </w:t>
      </w:r>
      <w:r w:rsidRPr="0018343A">
        <w:rPr>
          <w:rFonts w:ascii="Book Antiqua" w:hAnsi="Book Antiqua"/>
          <w:sz w:val="24"/>
        </w:rPr>
        <w:t xml:space="preserve">= 5.707, </w:t>
      </w:r>
      <w:r w:rsidR="00D9696F" w:rsidRPr="00D9696F">
        <w:rPr>
          <w:rFonts w:ascii="Book Antiqua" w:hAnsi="Book Antiqua"/>
          <w:i/>
          <w:sz w:val="24"/>
        </w:rPr>
        <w:t>P =</w:t>
      </w:r>
      <w:r w:rsidRPr="0018343A">
        <w:rPr>
          <w:rFonts w:ascii="Book Antiqua" w:hAnsi="Book Antiqua"/>
          <w:sz w:val="24"/>
        </w:rPr>
        <w:t xml:space="preserve"> 0.017). Moreover, there was no significant difference in the freeze effective rate of patients with tumor diameters &gt;</w:t>
      </w:r>
      <w:r w:rsidR="00161F2E">
        <w:rPr>
          <w:rFonts w:ascii="Book Antiqua" w:hAnsi="Book Antiqua" w:hint="eastAsia"/>
          <w:sz w:val="24"/>
        </w:rPr>
        <w:t xml:space="preserve"> </w:t>
      </w:r>
      <w:r w:rsidRPr="0018343A">
        <w:rPr>
          <w:rFonts w:ascii="Book Antiqua" w:hAnsi="Book Antiqua"/>
          <w:sz w:val="24"/>
        </w:rPr>
        <w:t>3 cm between the two groups (</w:t>
      </w:r>
      <w:r w:rsidR="00161F2E" w:rsidRPr="00370F5A">
        <w:rPr>
          <w:rFonts w:ascii="Symbol" w:hAnsi="Symbol"/>
          <w:i/>
          <w:kern w:val="0"/>
          <w:sz w:val="24"/>
        </w:rPr>
        <w:t></w:t>
      </w:r>
      <w:r w:rsidR="00161F2E" w:rsidRPr="00FB2D51">
        <w:rPr>
          <w:rFonts w:ascii="Book Antiqua" w:hAnsi="Book Antiqua" w:hint="eastAsia"/>
          <w:sz w:val="24"/>
          <w:vertAlign w:val="superscript"/>
        </w:rPr>
        <w:t>2</w:t>
      </w:r>
      <w:r w:rsidR="00161F2E">
        <w:rPr>
          <w:rFonts w:ascii="Book Antiqua" w:hAnsi="Book Antiqua" w:hint="eastAsia"/>
          <w:sz w:val="24"/>
          <w:vertAlign w:val="superscript"/>
        </w:rPr>
        <w:t xml:space="preserve"> </w:t>
      </w:r>
      <w:r w:rsidRPr="0018343A">
        <w:rPr>
          <w:rFonts w:ascii="Book Antiqua" w:hAnsi="Book Antiqua"/>
          <w:sz w:val="24"/>
        </w:rPr>
        <w:t xml:space="preserve">= 0.236, </w:t>
      </w:r>
      <w:r w:rsidR="00D9696F" w:rsidRPr="00D9696F">
        <w:rPr>
          <w:rFonts w:ascii="Book Antiqua" w:hAnsi="Book Antiqua"/>
          <w:i/>
          <w:sz w:val="24"/>
        </w:rPr>
        <w:t>P =</w:t>
      </w:r>
      <w:r w:rsidRPr="0018343A">
        <w:rPr>
          <w:rFonts w:ascii="Book Antiqua" w:hAnsi="Book Antiqua"/>
          <w:sz w:val="24"/>
        </w:rPr>
        <w:t xml:space="preserve"> 0.627); Table 1.</w:t>
      </w:r>
    </w:p>
    <w:p w:rsidR="004F74D0" w:rsidRDefault="004F74D0" w:rsidP="00E84977">
      <w:pPr>
        <w:adjustRightInd w:val="0"/>
        <w:snapToGrid w:val="0"/>
        <w:spacing w:line="360" w:lineRule="auto"/>
        <w:rPr>
          <w:rFonts w:ascii="Book Antiqua" w:hAnsi="Book Antiqua"/>
          <w:b/>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Comparison of liver perfusion values between the two groups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 xml:space="preserve">At four weeks after cryoablation treatment, CT perfusion examination was performed again to observe the change in liver perfusion value. The difference in HAP, </w:t>
      </w:r>
      <w:r w:rsidR="00572ED0" w:rsidRPr="0018343A">
        <w:rPr>
          <w:rFonts w:ascii="Book Antiqua" w:hAnsi="Book Antiqua"/>
          <w:color w:val="000000"/>
          <w:sz w:val="24"/>
        </w:rPr>
        <w:t>PVP</w:t>
      </w:r>
      <w:r w:rsidR="00572ED0" w:rsidRPr="0018343A">
        <w:rPr>
          <w:rFonts w:ascii="Book Antiqua" w:hAnsi="Book Antiqua"/>
          <w:sz w:val="24"/>
        </w:rPr>
        <w:t xml:space="preserve"> </w:t>
      </w:r>
      <w:r w:rsidRPr="0018343A">
        <w:rPr>
          <w:rFonts w:ascii="Book Antiqua" w:hAnsi="Book Antiqua"/>
          <w:sz w:val="24"/>
        </w:rPr>
        <w:t xml:space="preserve">and HAPI before treatment in two groups was not </w:t>
      </w:r>
      <w:r w:rsidRPr="0018343A">
        <w:rPr>
          <w:rFonts w:ascii="Book Antiqua" w:hAnsi="Book Antiqua"/>
          <w:sz w:val="24"/>
        </w:rPr>
        <w:lastRenderedPageBreak/>
        <w:t>statistically significant. In the two groups, HAP and HAPI levels in tumor tissues were lower after treatment than before treatment (</w:t>
      </w:r>
      <w:r w:rsidR="00D9696F" w:rsidRPr="00D9696F">
        <w:rPr>
          <w:rFonts w:ascii="Book Antiqua" w:hAnsi="Book Antiqua"/>
          <w:i/>
          <w:sz w:val="24"/>
        </w:rPr>
        <w:t xml:space="preserve">P &lt; </w:t>
      </w:r>
      <w:r w:rsidRPr="0018343A">
        <w:rPr>
          <w:rFonts w:ascii="Book Antiqua" w:hAnsi="Book Antiqua"/>
          <w:sz w:val="24"/>
        </w:rPr>
        <w:t>0.05), and the difference was statistically significant (</w:t>
      </w:r>
      <w:r w:rsidR="00D9696F" w:rsidRPr="00D9696F">
        <w:rPr>
          <w:rFonts w:ascii="Book Antiqua" w:hAnsi="Book Antiqua"/>
          <w:i/>
          <w:sz w:val="24"/>
        </w:rPr>
        <w:t xml:space="preserve">P &lt; </w:t>
      </w:r>
      <w:r w:rsidRPr="0018343A">
        <w:rPr>
          <w:rFonts w:ascii="Book Antiqua" w:hAnsi="Book Antiqua"/>
          <w:sz w:val="24"/>
        </w:rPr>
        <w:t xml:space="preserve">0.05). Furthermore, HAP and HAPI levels in the 64-slice group were lower than in the </w:t>
      </w:r>
      <w:r w:rsidRPr="0018343A">
        <w:rPr>
          <w:rFonts w:ascii="Book Antiqua" w:hAnsi="Book Antiqua"/>
          <w:color w:val="000000"/>
          <w:sz w:val="24"/>
        </w:rPr>
        <w:t>dual-slice</w:t>
      </w:r>
      <w:r w:rsidRPr="0018343A">
        <w:rPr>
          <w:rFonts w:ascii="Book Antiqua" w:hAnsi="Book Antiqua"/>
          <w:sz w:val="24"/>
        </w:rPr>
        <w:t xml:space="preserve"> group; and the difference was statistically significant (all </w:t>
      </w:r>
      <w:r w:rsidR="00D9696F" w:rsidRPr="00D9696F">
        <w:rPr>
          <w:rFonts w:ascii="Book Antiqua" w:hAnsi="Book Antiqua"/>
          <w:i/>
          <w:sz w:val="24"/>
        </w:rPr>
        <w:t xml:space="preserve">P &lt; </w:t>
      </w:r>
      <w:r w:rsidRPr="0018343A">
        <w:rPr>
          <w:rFonts w:ascii="Book Antiqua" w:hAnsi="Book Antiqua"/>
          <w:sz w:val="24"/>
        </w:rPr>
        <w:t xml:space="preserve">0.05). HAP and PVP in the two groups were lower after treatment than before treatment, while HAPI increased; and the differences were statistically significant (all </w:t>
      </w:r>
      <w:r w:rsidR="00D9696F" w:rsidRPr="00D9696F">
        <w:rPr>
          <w:rFonts w:ascii="Book Antiqua" w:hAnsi="Book Antiqua"/>
          <w:i/>
          <w:sz w:val="24"/>
        </w:rPr>
        <w:t xml:space="preserve">P &lt; </w:t>
      </w:r>
      <w:r w:rsidRPr="0018343A">
        <w:rPr>
          <w:rFonts w:ascii="Book Antiqua" w:hAnsi="Book Antiqua"/>
          <w:sz w:val="24"/>
        </w:rPr>
        <w:t>0.05). There was no significant difference in HAP, HAPI and PVP between the two groups after treatment (</w:t>
      </w:r>
      <w:r w:rsidRPr="0018343A">
        <w:rPr>
          <w:rFonts w:ascii="Book Antiqua" w:hAnsi="Book Antiqua"/>
          <w:i/>
          <w:sz w:val="24"/>
        </w:rPr>
        <w:t>P</w:t>
      </w:r>
      <w:r w:rsidR="00161F2E">
        <w:rPr>
          <w:rFonts w:ascii="Book Antiqua" w:hAnsi="Book Antiqua" w:hint="eastAsia"/>
          <w:i/>
          <w:sz w:val="24"/>
        </w:rPr>
        <w:t xml:space="preserve"> </w:t>
      </w:r>
      <w:r w:rsidRPr="0018343A">
        <w:rPr>
          <w:rFonts w:ascii="Book Antiqua" w:hAnsi="Book Antiqua"/>
          <w:sz w:val="24"/>
        </w:rPr>
        <w:t>&gt;</w:t>
      </w:r>
      <w:r w:rsidR="00161F2E">
        <w:rPr>
          <w:rFonts w:ascii="Book Antiqua" w:hAnsi="Book Antiqua" w:hint="eastAsia"/>
          <w:sz w:val="24"/>
        </w:rPr>
        <w:t xml:space="preserve"> </w:t>
      </w:r>
      <w:r w:rsidRPr="0018343A">
        <w:rPr>
          <w:rFonts w:ascii="Book Antiqua" w:hAnsi="Book Antiqua"/>
          <w:sz w:val="24"/>
        </w:rPr>
        <w:t xml:space="preserve">0.05). Furthermore, there was no significant difference in HAP, PVP and HAPI in normal liver tissues before and after treatment (all </w:t>
      </w:r>
      <w:r w:rsidRPr="0018343A">
        <w:rPr>
          <w:rFonts w:ascii="Book Antiqua" w:hAnsi="Book Antiqua"/>
          <w:i/>
          <w:sz w:val="24"/>
        </w:rPr>
        <w:t>P</w:t>
      </w:r>
      <w:r w:rsidR="00161F2E">
        <w:rPr>
          <w:rFonts w:ascii="Book Antiqua" w:hAnsi="Book Antiqua" w:hint="eastAsia"/>
          <w:i/>
          <w:sz w:val="24"/>
        </w:rPr>
        <w:t xml:space="preserve"> </w:t>
      </w:r>
      <w:r w:rsidRPr="0018343A">
        <w:rPr>
          <w:rFonts w:ascii="Book Antiqua" w:hAnsi="Book Antiqua"/>
          <w:sz w:val="24"/>
        </w:rPr>
        <w:t>&gt;</w:t>
      </w:r>
      <w:r w:rsidR="00161F2E">
        <w:rPr>
          <w:rFonts w:ascii="Book Antiqua" w:hAnsi="Book Antiqua" w:hint="eastAsia"/>
          <w:sz w:val="24"/>
        </w:rPr>
        <w:t xml:space="preserve"> </w:t>
      </w:r>
      <w:r w:rsidRPr="0018343A">
        <w:rPr>
          <w:rFonts w:ascii="Book Antiqua" w:hAnsi="Book Antiqua"/>
          <w:sz w:val="24"/>
        </w:rPr>
        <w:t>0.05, Table 2).</w:t>
      </w:r>
    </w:p>
    <w:p w:rsidR="002B68D0" w:rsidRPr="0018343A" w:rsidRDefault="002B68D0" w:rsidP="00E84977">
      <w:pPr>
        <w:adjustRightInd w:val="0"/>
        <w:snapToGrid w:val="0"/>
        <w:spacing w:line="360" w:lineRule="auto"/>
        <w:rPr>
          <w:rFonts w:ascii="Book Antiqua" w:hAnsi="Book Antiqua"/>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Comparison of postoperative local treatment effect between the two groups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Patients in the two groups underwent CT perfusion imaging of the liver after four weeks to assess the therapeutic effect. In comparing these two groups, the treatment effect of patients in the 64-slice group was better that observed in the dual-slice group; and the difference was statistically significant (</w:t>
      </w:r>
      <w:r w:rsidR="00161F2E" w:rsidRPr="00161F2E">
        <w:rPr>
          <w:rFonts w:ascii="Book Antiqua" w:hAnsi="Book Antiqua"/>
          <w:i/>
          <w:sz w:val="24"/>
        </w:rPr>
        <w:t>z</w:t>
      </w:r>
      <w:r w:rsidRPr="0018343A">
        <w:rPr>
          <w:rFonts w:ascii="Book Antiqua" w:hAnsi="Book Antiqua"/>
          <w:sz w:val="24"/>
        </w:rPr>
        <w:t xml:space="preserve"> = -2.325, </w:t>
      </w:r>
      <w:r w:rsidR="00D9696F" w:rsidRPr="00D9696F">
        <w:rPr>
          <w:rFonts w:ascii="Book Antiqua" w:hAnsi="Book Antiqua"/>
          <w:i/>
          <w:sz w:val="24"/>
        </w:rPr>
        <w:t>P =</w:t>
      </w:r>
      <w:r w:rsidRPr="0018343A">
        <w:rPr>
          <w:rFonts w:ascii="Book Antiqua" w:hAnsi="Book Antiqua"/>
          <w:sz w:val="24"/>
        </w:rPr>
        <w:t xml:space="preserve"> 0.020). Furthermore, the effective rate in the dual-slice double row group (76.93%) was lower than that in the 64-slice group (92.21%); and the difference was statistically significant (</w:t>
      </w:r>
      <w:r w:rsidR="00161F2E" w:rsidRPr="00370F5A">
        <w:rPr>
          <w:rFonts w:ascii="Symbol" w:hAnsi="Symbol"/>
          <w:i/>
          <w:kern w:val="0"/>
          <w:sz w:val="24"/>
        </w:rPr>
        <w:t></w:t>
      </w:r>
      <w:r w:rsidR="00161F2E" w:rsidRPr="00FB2D51">
        <w:rPr>
          <w:rFonts w:ascii="Book Antiqua" w:hAnsi="Book Antiqua" w:hint="eastAsia"/>
          <w:sz w:val="24"/>
          <w:vertAlign w:val="superscript"/>
        </w:rPr>
        <w:t>2</w:t>
      </w:r>
      <w:r w:rsidRPr="0018343A">
        <w:rPr>
          <w:rFonts w:ascii="Book Antiqua" w:hAnsi="Book Antiqua"/>
          <w:sz w:val="24"/>
        </w:rPr>
        <w:t xml:space="preserve"> = 8.946, </w:t>
      </w:r>
      <w:r w:rsidR="00D9696F" w:rsidRPr="00D9696F">
        <w:rPr>
          <w:rFonts w:ascii="Book Antiqua" w:hAnsi="Book Antiqua"/>
          <w:i/>
          <w:sz w:val="24"/>
        </w:rPr>
        <w:t>P =</w:t>
      </w:r>
      <w:r w:rsidRPr="0018343A">
        <w:rPr>
          <w:rFonts w:ascii="Book Antiqua" w:hAnsi="Book Antiqua"/>
          <w:sz w:val="24"/>
        </w:rPr>
        <w:t xml:space="preserve"> 0.003) (Table 3).</w:t>
      </w:r>
    </w:p>
    <w:p w:rsidR="002B68D0" w:rsidRPr="0018343A" w:rsidRDefault="002B68D0" w:rsidP="00E84977">
      <w:pPr>
        <w:adjustRightInd w:val="0"/>
        <w:snapToGrid w:val="0"/>
        <w:spacing w:line="360" w:lineRule="auto"/>
        <w:rPr>
          <w:rFonts w:ascii="Book Antiqua" w:hAnsi="Book Antiqua"/>
          <w:color w:val="000000"/>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Incidence of post-operative adverse reactions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In terms of post-operative adverse reactions, three patients had pleural effusion and two patients had intraperitoneal hemorrhage in the dual-slice group, however, these two complications did not occur in the 64-slice group, the difference between these two groups was statistically significant (</w:t>
      </w:r>
      <w:r w:rsidR="00D9696F" w:rsidRPr="00D9696F">
        <w:rPr>
          <w:rFonts w:ascii="Book Antiqua" w:hAnsi="Book Antiqua"/>
          <w:i/>
          <w:sz w:val="24"/>
        </w:rPr>
        <w:t xml:space="preserve">P &lt; </w:t>
      </w:r>
      <w:r w:rsidRPr="0018343A">
        <w:rPr>
          <w:rFonts w:ascii="Book Antiqua" w:hAnsi="Book Antiqua"/>
          <w:sz w:val="24"/>
        </w:rPr>
        <w:t>0.05). Furthermore, fever rate was slightly higher in the 64-slice group than in the dual-slice group; but the difference was not statistically significant (</w:t>
      </w:r>
      <w:r w:rsidRPr="0018343A">
        <w:rPr>
          <w:rFonts w:ascii="Book Antiqua" w:hAnsi="Book Antiqua"/>
          <w:i/>
          <w:sz w:val="24"/>
        </w:rPr>
        <w:t>P</w:t>
      </w:r>
      <w:r w:rsidR="00161F2E">
        <w:rPr>
          <w:rFonts w:ascii="Book Antiqua" w:hAnsi="Book Antiqua" w:hint="eastAsia"/>
          <w:i/>
          <w:sz w:val="24"/>
        </w:rPr>
        <w:t xml:space="preserve"> </w:t>
      </w:r>
      <w:r w:rsidRPr="0018343A">
        <w:rPr>
          <w:rFonts w:ascii="Book Antiqua" w:hAnsi="Book Antiqua"/>
          <w:sz w:val="24"/>
        </w:rPr>
        <w:t>&gt;</w:t>
      </w:r>
      <w:r w:rsidR="00161F2E">
        <w:rPr>
          <w:rFonts w:ascii="Book Antiqua" w:hAnsi="Book Antiqua" w:hint="eastAsia"/>
          <w:sz w:val="24"/>
        </w:rPr>
        <w:t xml:space="preserve"> </w:t>
      </w:r>
      <w:r w:rsidRPr="0018343A">
        <w:rPr>
          <w:rFonts w:ascii="Book Antiqua" w:hAnsi="Book Antiqua"/>
          <w:sz w:val="24"/>
        </w:rPr>
        <w:t>0.05). Moreover, the difference in pain, skin frostbite, nausea and vomiting between the two groups was no significant (</w:t>
      </w:r>
      <w:r w:rsidRPr="0018343A">
        <w:rPr>
          <w:rFonts w:ascii="Book Antiqua" w:hAnsi="Book Antiqua"/>
          <w:i/>
          <w:sz w:val="24"/>
        </w:rPr>
        <w:t>P</w:t>
      </w:r>
      <w:r w:rsidR="00161F2E">
        <w:rPr>
          <w:rFonts w:ascii="Book Antiqua" w:hAnsi="Book Antiqua" w:hint="eastAsia"/>
          <w:i/>
          <w:sz w:val="24"/>
        </w:rPr>
        <w:t xml:space="preserve"> </w:t>
      </w:r>
      <w:r w:rsidRPr="0018343A">
        <w:rPr>
          <w:rFonts w:ascii="Book Antiqua" w:hAnsi="Book Antiqua"/>
          <w:sz w:val="24"/>
        </w:rPr>
        <w:t>&gt;</w:t>
      </w:r>
      <w:r w:rsidR="00161F2E">
        <w:rPr>
          <w:rFonts w:ascii="Book Antiqua" w:hAnsi="Book Antiqua" w:hint="eastAsia"/>
          <w:sz w:val="24"/>
        </w:rPr>
        <w:t xml:space="preserve"> </w:t>
      </w:r>
      <w:r w:rsidRPr="0018343A">
        <w:rPr>
          <w:rFonts w:ascii="Book Antiqua" w:hAnsi="Book Antiqua"/>
          <w:sz w:val="24"/>
        </w:rPr>
        <w:t>0.05, Table 4).</w:t>
      </w:r>
    </w:p>
    <w:p w:rsidR="002B68D0" w:rsidRPr="0018343A" w:rsidRDefault="002B68D0" w:rsidP="00E84977">
      <w:pPr>
        <w:adjustRightInd w:val="0"/>
        <w:snapToGrid w:val="0"/>
        <w:spacing w:line="360" w:lineRule="auto"/>
        <w:rPr>
          <w:rFonts w:ascii="Book Antiqua" w:hAnsi="Book Antiqua"/>
          <w:sz w:val="24"/>
        </w:rPr>
      </w:pPr>
    </w:p>
    <w:p w:rsidR="002B68D0" w:rsidRPr="004F74D0" w:rsidRDefault="002B68D0" w:rsidP="00E84977">
      <w:pPr>
        <w:adjustRightInd w:val="0"/>
        <w:snapToGrid w:val="0"/>
        <w:spacing w:line="360" w:lineRule="auto"/>
        <w:rPr>
          <w:rFonts w:ascii="Book Antiqua" w:hAnsi="Book Antiqua"/>
          <w:caps/>
          <w:sz w:val="24"/>
        </w:rPr>
      </w:pPr>
      <w:r w:rsidRPr="004F74D0">
        <w:rPr>
          <w:rFonts w:ascii="Book Antiqua" w:hAnsi="Book Antiqua"/>
          <w:b/>
          <w:bCs/>
          <w:caps/>
          <w:sz w:val="24"/>
        </w:rPr>
        <w:lastRenderedPageBreak/>
        <w:t>Discussion</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For patients who cannot receive radical resection of liver cancer due to poor cardiopulmonary function or combined with extrahepatic metastasis or other factors, ablation therapy can not only removes the cancer cells, but also saves more normal liver function as much as possible. Furthermore, this treatment induces sm</w:t>
      </w:r>
      <w:r w:rsidR="00F02912">
        <w:rPr>
          <w:rFonts w:ascii="Book Antiqua" w:hAnsi="Book Antiqua"/>
          <w:sz w:val="24"/>
        </w:rPr>
        <w:t>all physical trauma to patients</w:t>
      </w:r>
      <w:r w:rsidRPr="0018343A">
        <w:rPr>
          <w:rFonts w:ascii="Book Antiqua" w:hAnsi="Book Antiqua"/>
          <w:sz w:val="24"/>
          <w:vertAlign w:val="superscript"/>
        </w:rPr>
        <w:t>[16-18]</w:t>
      </w:r>
      <w:r w:rsidRPr="0018343A">
        <w:rPr>
          <w:rFonts w:ascii="Book Antiqua" w:hAnsi="Book Antiqua"/>
          <w:sz w:val="24"/>
        </w:rPr>
        <w:t>. Cryoablation therapy is a kind of local ablation therapy. With the development of technology in recent years, it has become one of the important means of minimally invasive treatment fo</w:t>
      </w:r>
      <w:r w:rsidR="00F02912">
        <w:rPr>
          <w:rFonts w:ascii="Book Antiqua" w:hAnsi="Book Antiqua"/>
          <w:sz w:val="24"/>
        </w:rPr>
        <w:t>r liver cancer and other tumors</w:t>
      </w:r>
      <w:r w:rsidR="00F02912">
        <w:rPr>
          <w:rFonts w:ascii="Book Antiqua" w:hAnsi="Book Antiqua"/>
          <w:sz w:val="24"/>
          <w:vertAlign w:val="superscript"/>
        </w:rPr>
        <w:t>[8,</w:t>
      </w:r>
      <w:r w:rsidRPr="0018343A">
        <w:rPr>
          <w:rFonts w:ascii="Book Antiqua" w:hAnsi="Book Antiqua"/>
          <w:sz w:val="24"/>
          <w:vertAlign w:val="superscript"/>
        </w:rPr>
        <w:t>19]</w:t>
      </w:r>
      <w:r w:rsidRPr="00161F2E">
        <w:rPr>
          <w:rFonts w:ascii="Book Antiqua" w:hAnsi="Book Antiqua"/>
          <w:sz w:val="24"/>
        </w:rPr>
        <w:t>.</w:t>
      </w:r>
      <w:r w:rsidRPr="0018343A">
        <w:rPr>
          <w:rFonts w:ascii="Book Antiqua" w:hAnsi="Book Antiqua"/>
          <w:sz w:val="24"/>
        </w:rPr>
        <w:t xml:space="preserve"> Cryoablation therapy is the combined application of ultra-low temperature and re-warming technology, in which tumor tissues are rapidly frozen a</w:t>
      </w:r>
      <w:r w:rsidR="00F02912">
        <w:rPr>
          <w:rFonts w:ascii="Book Antiqua" w:hAnsi="Book Antiqua"/>
          <w:sz w:val="24"/>
        </w:rPr>
        <w:t>nd melted to damage tumor cells</w:t>
      </w:r>
      <w:r w:rsidR="00F02912">
        <w:rPr>
          <w:rFonts w:ascii="Book Antiqua" w:hAnsi="Book Antiqua"/>
          <w:sz w:val="24"/>
          <w:vertAlign w:val="superscript"/>
        </w:rPr>
        <w:t>[20,</w:t>
      </w:r>
      <w:r w:rsidRPr="0018343A">
        <w:rPr>
          <w:rFonts w:ascii="Book Antiqua" w:hAnsi="Book Antiqua"/>
          <w:sz w:val="24"/>
          <w:vertAlign w:val="superscript"/>
        </w:rPr>
        <w:t>21]</w:t>
      </w:r>
      <w:r w:rsidRPr="0018343A">
        <w:rPr>
          <w:rFonts w:ascii="Book Antiqua" w:hAnsi="Book Antiqua"/>
          <w:sz w:val="24"/>
        </w:rPr>
        <w:t>. With the right guidance technology, the frozen knife was placed in the tumor tissue; and high pressure argon and helium was successively input at room temperature. Argon at the tip of the knife was rapidly expanded, the tumor tissue was rapidly frozen to -140</w:t>
      </w:r>
      <w:r w:rsidR="00F02912">
        <w:rPr>
          <w:rFonts w:ascii="Book Antiqua" w:hAnsi="Book Antiqua" w:hint="eastAsia"/>
          <w:sz w:val="24"/>
        </w:rPr>
        <w:t xml:space="preserve"> </w:t>
      </w:r>
      <w:r w:rsidRPr="0018343A">
        <w:rPr>
          <w:rFonts w:ascii="Book Antiqua" w:hAnsi="Book Antiqua"/>
          <w:sz w:val="24"/>
        </w:rPr>
        <w:t>°C, and helium which re-entered into the tumor tissue rapidly rise to 40-45</w:t>
      </w:r>
      <w:r w:rsidR="00F02912">
        <w:rPr>
          <w:rFonts w:ascii="Book Antiqua" w:hAnsi="Book Antiqua" w:hint="eastAsia"/>
          <w:sz w:val="24"/>
        </w:rPr>
        <w:t xml:space="preserve"> </w:t>
      </w:r>
      <w:r w:rsidRPr="0018343A">
        <w:rPr>
          <w:rFonts w:ascii="Book Antiqua" w:hAnsi="Book Antiqua"/>
          <w:sz w:val="24"/>
        </w:rPr>
        <w:t>°C. During cryoablation, rapid freezing resulted in the production of ice crystals intracellular. This would destroy the osmotic balance inside and outside the cell membrane. Furthermore, due to cell volume expansion, extracellular ice crystals are formed, resulting in mutual extr</w:t>
      </w:r>
      <w:r w:rsidR="00F02912">
        <w:rPr>
          <w:rFonts w:ascii="Book Antiqua" w:hAnsi="Book Antiqua"/>
          <w:sz w:val="24"/>
        </w:rPr>
        <w:t>usion and increased cell damage</w:t>
      </w:r>
      <w:r w:rsidRPr="0018343A">
        <w:rPr>
          <w:rFonts w:ascii="Book Antiqua" w:hAnsi="Book Antiqua"/>
          <w:sz w:val="24"/>
          <w:vertAlign w:val="superscript"/>
        </w:rPr>
        <w:t>[22-24]</w:t>
      </w:r>
      <w:r w:rsidRPr="0018343A">
        <w:rPr>
          <w:rFonts w:ascii="Book Antiqua" w:hAnsi="Book Antiqua"/>
          <w:sz w:val="24"/>
        </w:rPr>
        <w:t>. The  melting immediate after the freezing causes the ice crystal balls to expand and burst, destroying the tumor cells. Then, after helium re-warms it to a certain extent, the frozen ablation was carried out once again. This again damages tumor cells that have not been destroyed by the first cryoablation due to the dehydration of cells, increasing the destructio</w:t>
      </w:r>
      <w:r w:rsidR="00F02912">
        <w:rPr>
          <w:rFonts w:ascii="Book Antiqua" w:hAnsi="Book Antiqua"/>
          <w:sz w:val="24"/>
        </w:rPr>
        <w:t>n of tumor tissues</w:t>
      </w:r>
      <w:r w:rsidR="00F02912">
        <w:rPr>
          <w:rFonts w:ascii="Book Antiqua" w:hAnsi="Book Antiqua"/>
          <w:sz w:val="24"/>
          <w:vertAlign w:val="superscript"/>
        </w:rPr>
        <w:t>[25,</w:t>
      </w:r>
      <w:r w:rsidRPr="0018343A">
        <w:rPr>
          <w:rFonts w:ascii="Book Antiqua" w:hAnsi="Book Antiqua"/>
          <w:sz w:val="24"/>
          <w:vertAlign w:val="superscript"/>
        </w:rPr>
        <w:t>26]</w:t>
      </w:r>
      <w:r w:rsidRPr="00F02912">
        <w:rPr>
          <w:rFonts w:ascii="Book Antiqua" w:hAnsi="Book Antiqua"/>
          <w:sz w:val="24"/>
        </w:rPr>
        <w:t>.</w:t>
      </w:r>
      <w:r w:rsidRPr="0018343A">
        <w:rPr>
          <w:rFonts w:ascii="Book Antiqua" w:hAnsi="Book Antiqua"/>
          <w:sz w:val="24"/>
        </w:rPr>
        <w:t xml:space="preserve"> In the treatment of liver cancer, cryosurgery allows the accurate display of the tumor location and peripheral vascular conditions, which is important for an accurate puncture for cryotherapy and the right cryoablation area. Therefore, seeking for a good imaging technology to accurately display the location of the tumor and its surrounding tissue blood vessels can provide guidance in cryoablation treatment. That can significantly reduce damage to the surrounding tissues of </w:t>
      </w:r>
      <w:r w:rsidRPr="0018343A">
        <w:rPr>
          <w:rFonts w:ascii="Book Antiqua" w:hAnsi="Book Antiqua"/>
          <w:sz w:val="24"/>
        </w:rPr>
        <w:lastRenderedPageBreak/>
        <w:t>the lesion and reduce postoperative complications</w:t>
      </w:r>
      <w:r w:rsidRPr="0018343A">
        <w:rPr>
          <w:rFonts w:ascii="Book Antiqua" w:hAnsi="Book Antiqua"/>
          <w:sz w:val="24"/>
          <w:vertAlign w:val="superscript"/>
        </w:rPr>
        <w:t>[27-32]</w:t>
      </w:r>
      <w:r w:rsidRPr="0018343A">
        <w:rPr>
          <w:rFonts w:ascii="Book Antiqua" w:hAnsi="Book Antiqua"/>
          <w:sz w:val="24"/>
        </w:rPr>
        <w:t>. At present, CT guidance has been widely used in clinic. With the development of CT technology, 64-slice spiral CT has a high scanning speed provides better resolution images, has a powerful 3D reconstruction capability that provides more intuitive images for doctor, and can more clearly show the situation of blood vessels. This would help in understanding the relationship between the lesion and the surrounding blood vessels, observe whether blood vessels are within the liver variation, and avoid intraoperative variability vasc</w:t>
      </w:r>
      <w:r w:rsidR="00F02912">
        <w:rPr>
          <w:rFonts w:ascii="Book Antiqua" w:hAnsi="Book Antiqua"/>
          <w:sz w:val="24"/>
        </w:rPr>
        <w:t>ular puncture accidental injury</w:t>
      </w:r>
      <w:r w:rsidRPr="0018343A">
        <w:rPr>
          <w:rFonts w:ascii="Book Antiqua" w:hAnsi="Book Antiqua"/>
          <w:sz w:val="24"/>
          <w:vertAlign w:val="superscript"/>
        </w:rPr>
        <w:t>[33-36]</w:t>
      </w:r>
      <w:r w:rsidRPr="0018343A">
        <w:rPr>
          <w:rFonts w:ascii="Book Antiqua" w:hAnsi="Book Antiqua"/>
          <w:sz w:val="24"/>
        </w:rPr>
        <w:t>. Therefore, this study compares and analyzes the cryosurgical treatment effects and complications between 64-slice spiral CT and double-slice spiral CT guidance, and try to observe whether 64-slice spiral CT-guided cryosurgery of the liver cancer can achieve better results.</w:t>
      </w:r>
    </w:p>
    <w:p w:rsidR="004F74D0" w:rsidRDefault="004F74D0" w:rsidP="00E84977">
      <w:pPr>
        <w:adjustRightInd w:val="0"/>
        <w:snapToGrid w:val="0"/>
        <w:spacing w:line="360" w:lineRule="auto"/>
        <w:rPr>
          <w:rFonts w:ascii="Book Antiqua" w:hAnsi="Book Antiqua"/>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Effect of cryotherapy in the two groups of patients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Comparing the scan time between the two groups of patients, it can be seen that the scan time of the 64-slice spiral CT is shorter, since the adjustment of the needle position during surgery and the observation of the formation of ice balls needs to be scanned several times, 64-slice spiral CT scan can help reduce scan waiting time; which speeds up the surgical process. The difference in freezing efficiency rate in tumor lesions ≥</w:t>
      </w:r>
      <w:r w:rsidR="00F02912">
        <w:rPr>
          <w:rFonts w:ascii="Book Antiqua" w:hAnsi="Book Antiqua" w:hint="eastAsia"/>
          <w:sz w:val="24"/>
        </w:rPr>
        <w:t xml:space="preserve"> </w:t>
      </w:r>
      <w:r w:rsidRPr="0018343A">
        <w:rPr>
          <w:rFonts w:ascii="Book Antiqua" w:hAnsi="Book Antiqua"/>
          <w:sz w:val="24"/>
        </w:rPr>
        <w:t>3 cm in diameter between the two groups was not statistically significant. However, freezing efficiency rate was significantly more efficient in tumors &lt;</w:t>
      </w:r>
      <w:r w:rsidR="00F02912">
        <w:rPr>
          <w:rFonts w:ascii="Book Antiqua" w:hAnsi="Book Antiqua" w:hint="eastAsia"/>
          <w:sz w:val="24"/>
        </w:rPr>
        <w:t xml:space="preserve"> </w:t>
      </w:r>
      <w:r w:rsidRPr="0018343A">
        <w:rPr>
          <w:rFonts w:ascii="Book Antiqua" w:hAnsi="Book Antiqua"/>
          <w:sz w:val="24"/>
        </w:rPr>
        <w:t xml:space="preserve">3 cm in diameter in the 64-slice group. 64-slice spiral CT-guided cryoablation have better results for smaller lesions. </w:t>
      </w:r>
    </w:p>
    <w:p w:rsidR="002B68D0" w:rsidRPr="0018343A" w:rsidRDefault="002B68D0" w:rsidP="00E84977">
      <w:pPr>
        <w:adjustRightInd w:val="0"/>
        <w:snapToGrid w:val="0"/>
        <w:spacing w:line="360" w:lineRule="auto"/>
        <w:ind w:firstLine="420"/>
        <w:rPr>
          <w:rFonts w:ascii="Book Antiqua" w:hAnsi="Book Antiqua"/>
          <w:sz w:val="24"/>
        </w:rPr>
      </w:pPr>
      <w:r w:rsidRPr="0018343A">
        <w:rPr>
          <w:rFonts w:ascii="Book Antiqua" w:hAnsi="Book Antiqua"/>
          <w:sz w:val="24"/>
        </w:rPr>
        <w:t>This is because 64-slice spiral CT has higher spatial resolution, compared to dual-splice spiral CT. Furthermore, the 64-slice spiral CT enables the simultaneous collection of a 64-layer sub-millimeter thick image, and covers a long revolution of nearly 40 mm when it rotates in a circular course. In addition,</w:t>
      </w:r>
      <w:r w:rsidR="00E10DCC">
        <w:rPr>
          <w:rFonts w:ascii="Book Antiqua" w:hAnsi="Book Antiqua" w:hint="eastAsia"/>
          <w:sz w:val="24"/>
        </w:rPr>
        <w:t xml:space="preserve"> </w:t>
      </w:r>
      <w:r w:rsidRPr="0018343A">
        <w:rPr>
          <w:rFonts w:ascii="Book Antiqua" w:hAnsi="Book Antiqua"/>
          <w:sz w:val="24"/>
        </w:rPr>
        <w:t>it enables the reconstruction of the cross-secti</w:t>
      </w:r>
      <w:r w:rsidR="00E10DCC">
        <w:rPr>
          <w:rFonts w:ascii="Book Antiqua" w:hAnsi="Book Antiqua"/>
          <w:sz w:val="24"/>
        </w:rPr>
        <w:t>on</w:t>
      </w:r>
      <w:r w:rsidRPr="0018343A">
        <w:rPr>
          <w:rFonts w:ascii="Book Antiqua" w:hAnsi="Book Antiqua"/>
          <w:sz w:val="24"/>
        </w:rPr>
        <w:t xml:space="preserve">, coronal plane and other arbitrary plane images. The collected images can be multi-planar imaging (MPR). That is, scanning is performed once, which can be adjusted in </w:t>
      </w:r>
      <w:r w:rsidRPr="0018343A">
        <w:rPr>
          <w:rFonts w:ascii="Book Antiqua" w:hAnsi="Book Antiqua"/>
          <w:sz w:val="24"/>
        </w:rPr>
        <w:lastRenderedPageBreak/>
        <w:t>multiple directions. This enables an arbitrary slice image to be obtained, and helps in observing the details of the lesion and its spatial anatomy relationship. These advantages allow the 64-slice spiral CT to more clearly show the edge of the tumor and the formation of the edge of the ice ball during the surgery, help physicians control the ice ball range, and more clearly show the tumor tissue and its surrounding tissue. For smaller lesions, it can also clearly show the edge of the lesion and its adjacent vascular structure, especially near the diaphragm of the lesion, hilar large vessels and other special locations, the 64-slice spiral CT provides a clear image that enables physicians reduce intraoperative time, avoid damage to the surrounding normal tissues, and limits the freezing range; which affect</w:t>
      </w:r>
      <w:r w:rsidR="00F02912">
        <w:rPr>
          <w:rFonts w:ascii="Book Antiqua" w:hAnsi="Book Antiqua"/>
          <w:sz w:val="24"/>
        </w:rPr>
        <w:t>s the influence of the ablation</w:t>
      </w:r>
      <w:r w:rsidRPr="0018343A">
        <w:rPr>
          <w:rFonts w:ascii="Book Antiqua" w:hAnsi="Book Antiqua"/>
          <w:sz w:val="24"/>
          <w:vertAlign w:val="superscript"/>
        </w:rPr>
        <w:t>[37-40]</w:t>
      </w:r>
      <w:r w:rsidRPr="00F02912">
        <w:rPr>
          <w:rFonts w:ascii="Book Antiqua" w:hAnsi="Book Antiqua"/>
          <w:sz w:val="24"/>
        </w:rPr>
        <w:t>.</w:t>
      </w:r>
      <w:r w:rsidRPr="0018343A">
        <w:rPr>
          <w:rFonts w:ascii="Book Antiqua" w:hAnsi="Book Antiqua"/>
          <w:sz w:val="24"/>
        </w:rPr>
        <w:t xml:space="preserve"> 64-slice spiral imaging can directly reflect the internal hemodynamics of the liver, and has good reference value for understanding tumor angiogenesis and its biological characteristics</w:t>
      </w:r>
      <w:r w:rsidR="00161F2E">
        <w:rPr>
          <w:rFonts w:ascii="Book Antiqua" w:hAnsi="Book Antiqua"/>
          <w:sz w:val="24"/>
          <w:vertAlign w:val="superscript"/>
        </w:rPr>
        <w:t xml:space="preserve"> [11,</w:t>
      </w:r>
      <w:r w:rsidRPr="0018343A">
        <w:rPr>
          <w:rFonts w:ascii="Book Antiqua" w:hAnsi="Book Antiqua"/>
          <w:sz w:val="24"/>
          <w:vertAlign w:val="superscript"/>
        </w:rPr>
        <w:t>41-44]</w:t>
      </w:r>
      <w:r w:rsidRPr="0018343A">
        <w:rPr>
          <w:rFonts w:ascii="Book Antiqua" w:hAnsi="Book Antiqua"/>
          <w:sz w:val="24"/>
        </w:rPr>
        <w:t>.</w:t>
      </w:r>
    </w:p>
    <w:p w:rsidR="002B68D0" w:rsidRPr="0018343A" w:rsidRDefault="002B68D0" w:rsidP="00E84977">
      <w:pPr>
        <w:adjustRightInd w:val="0"/>
        <w:snapToGrid w:val="0"/>
        <w:spacing w:line="360" w:lineRule="auto"/>
        <w:rPr>
          <w:rFonts w:ascii="Book Antiqua" w:hAnsi="Book Antiqua"/>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Evaluation of effects after four weeks of treatment</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CT perfusion examination after four weeks revealed that HAP and HAPI decreased in tumor tissues in the two groups. However, these decreased more significantly in the 64-slice group, while the difference among HAP, HAPI and PVP between the two adjacent tissues and normal liver tissues was not statistically significant. The significant reduction in HAP and HAPI in the liver after treatment was an indicator of efficacy. This proves that lesion ablation treatment was better in patients in the 64-slice group. The presence of HAP in the tumor may represent the presence of arterial blood supply in the tumor, or the formation of postoperative granulation tissues with small blood vessels. In addition, liver cancer can easily recur and metastasize. Therefore, patients still need to be examined through continuous follow-ups. The effective rate in the 64-slice group was higher than that in the dual-slice group. The reason is that 64-slice spiral CT can provide good coverage of the ice ball for lesion with ≥</w:t>
      </w:r>
      <w:r w:rsidR="00F02912">
        <w:rPr>
          <w:rFonts w:ascii="Book Antiqua" w:hAnsi="Book Antiqua" w:hint="eastAsia"/>
          <w:sz w:val="24"/>
        </w:rPr>
        <w:t xml:space="preserve"> </w:t>
      </w:r>
      <w:r w:rsidRPr="0018343A">
        <w:rPr>
          <w:rFonts w:ascii="Book Antiqua" w:hAnsi="Book Antiqua"/>
          <w:sz w:val="24"/>
        </w:rPr>
        <w:t>3 cm and &lt;</w:t>
      </w:r>
      <w:r w:rsidR="00F02912">
        <w:rPr>
          <w:rFonts w:ascii="Book Antiqua" w:hAnsi="Book Antiqua" w:hint="eastAsia"/>
          <w:sz w:val="24"/>
        </w:rPr>
        <w:t xml:space="preserve"> </w:t>
      </w:r>
      <w:r w:rsidRPr="0018343A">
        <w:rPr>
          <w:rFonts w:ascii="Book Antiqua" w:hAnsi="Book Antiqua"/>
          <w:sz w:val="24"/>
        </w:rPr>
        <w:t xml:space="preserve">3 cm diameters, and improve ablation effect. Its three-dimensional imaging technology enables physicians to view liver blood </w:t>
      </w:r>
      <w:r w:rsidRPr="0018343A">
        <w:rPr>
          <w:rFonts w:ascii="Book Antiqua" w:hAnsi="Book Antiqua"/>
          <w:sz w:val="24"/>
        </w:rPr>
        <w:lastRenderedPageBreak/>
        <w:t>vessels and lesions that are more solid, clear, more accurate, and more comprehensive; allowing a reasonable needle puncture and</w:t>
      </w:r>
      <w:r w:rsidR="00F02912">
        <w:rPr>
          <w:rFonts w:ascii="Book Antiqua" w:hAnsi="Book Antiqua"/>
          <w:sz w:val="24"/>
        </w:rPr>
        <w:t xml:space="preserve"> optimizing the freezing effect</w:t>
      </w:r>
      <w:r w:rsidRPr="0018343A">
        <w:rPr>
          <w:rFonts w:ascii="Book Antiqua" w:hAnsi="Book Antiqua"/>
          <w:sz w:val="24"/>
          <w:vertAlign w:val="superscript"/>
        </w:rPr>
        <w:t>[11,29,45,46]</w:t>
      </w:r>
      <w:r w:rsidRPr="00F02912">
        <w:rPr>
          <w:rFonts w:ascii="Book Antiqua" w:hAnsi="Book Antiqua"/>
          <w:sz w:val="24"/>
        </w:rPr>
        <w:t>.</w:t>
      </w:r>
      <w:r w:rsidRPr="0018343A">
        <w:rPr>
          <w:rFonts w:ascii="Book Antiqua" w:hAnsi="Book Antiqua"/>
          <w:sz w:val="24"/>
        </w:rPr>
        <w:t xml:space="preserve"> Its rapid scan imaging during surgery allows the detection of the formation of ice ball and freezing conditions, provides accurate lesion and surrounding tissue image, help in the timely adjustment of the ablation procedure, and prevents damage in surrounding tissues, while improving the effectiveness of tumor tissue ablation</w:t>
      </w:r>
      <w:r w:rsidR="00161F2E">
        <w:rPr>
          <w:rFonts w:ascii="Book Antiqua" w:hAnsi="Book Antiqua"/>
          <w:sz w:val="24"/>
          <w:vertAlign w:val="superscript"/>
        </w:rPr>
        <w:t>[9,35,</w:t>
      </w:r>
      <w:r w:rsidRPr="0018343A">
        <w:rPr>
          <w:rFonts w:ascii="Book Antiqua" w:hAnsi="Book Antiqua"/>
          <w:sz w:val="24"/>
          <w:vertAlign w:val="superscript"/>
        </w:rPr>
        <w:t>47]</w:t>
      </w:r>
      <w:r w:rsidRPr="0018343A">
        <w:rPr>
          <w:rFonts w:ascii="Book Antiqua" w:hAnsi="Book Antiqua"/>
          <w:sz w:val="24"/>
        </w:rPr>
        <w:t>.</w:t>
      </w:r>
    </w:p>
    <w:p w:rsidR="002B68D0" w:rsidRPr="0018343A" w:rsidRDefault="002B68D0" w:rsidP="00E84977">
      <w:pPr>
        <w:adjustRightInd w:val="0"/>
        <w:snapToGrid w:val="0"/>
        <w:spacing w:line="360" w:lineRule="auto"/>
        <w:ind w:firstLine="435"/>
        <w:rPr>
          <w:rFonts w:ascii="Book Antiqua" w:hAnsi="Book Antiqua"/>
          <w:sz w:val="24"/>
        </w:rPr>
      </w:pPr>
    </w:p>
    <w:p w:rsidR="002B68D0" w:rsidRPr="004F74D0" w:rsidRDefault="002B68D0" w:rsidP="00E84977">
      <w:pPr>
        <w:adjustRightInd w:val="0"/>
        <w:snapToGrid w:val="0"/>
        <w:spacing w:line="360" w:lineRule="auto"/>
        <w:rPr>
          <w:rFonts w:ascii="Book Antiqua" w:hAnsi="Book Antiqua"/>
          <w:b/>
          <w:i/>
          <w:sz w:val="24"/>
        </w:rPr>
      </w:pPr>
      <w:r w:rsidRPr="004F74D0">
        <w:rPr>
          <w:rFonts w:ascii="Book Antiqua" w:hAnsi="Book Antiqua"/>
          <w:b/>
          <w:i/>
          <w:sz w:val="24"/>
        </w:rPr>
        <w:t>Incidence of postoperative complications in the two groups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sz w:val="24"/>
        </w:rPr>
        <w:t>In the dual-slice group, three patients had pleural effusion and two patients had intraperitoneal hemorrhage. However, none of these two complications occurred in patients in the 64-slice group. Furthermore, the difference between fever, pain, skin frostbite, nausea and vomiting occurred in patients in these two groups was not statistically significant. That proves 64-slice spiral CT can used as a means of guidance, it has fewer postoperative complications, and its absence of pleural effusion and abdominal bleeding may be due to better liver blood vessel imaging technology. Compared to dual-slice spiral CT, 64-slice spiral CT can display a clearer visualization of the distribution of small blood vessels, allows the observation of the presence of variant blood vessels, and reduced the incidence of intraoperative vascular injury. Pleural effusion may occur due to tumors near the diaphragm, the intraoperative frozen stimulation to the diaphragm, or failure to monitor the extent of the frozen lesions in time; stimulating the pleura. The 64-slice spiral CT provides clear imaging, helps the surgeon accurately observe and control the freezing range, and reduces stimulat</w:t>
      </w:r>
      <w:r w:rsidR="00F02912">
        <w:rPr>
          <w:rFonts w:ascii="Book Antiqua" w:hAnsi="Book Antiqua"/>
          <w:sz w:val="24"/>
        </w:rPr>
        <w:t>ion to the diaphragm and pleura</w:t>
      </w:r>
      <w:r w:rsidRPr="0018343A">
        <w:rPr>
          <w:rFonts w:ascii="Book Antiqua" w:hAnsi="Book Antiqua"/>
          <w:sz w:val="24"/>
          <w:vertAlign w:val="superscript"/>
        </w:rPr>
        <w:t>[48-50]</w:t>
      </w:r>
      <w:r w:rsidRPr="0018343A">
        <w:rPr>
          <w:rFonts w:ascii="Book Antiqua" w:hAnsi="Book Antiqua"/>
          <w:sz w:val="24"/>
        </w:rPr>
        <w:t>.</w:t>
      </w:r>
    </w:p>
    <w:p w:rsidR="002B68D0" w:rsidRPr="0018343A" w:rsidRDefault="002B68D0" w:rsidP="00E84977">
      <w:pPr>
        <w:adjustRightInd w:val="0"/>
        <w:snapToGrid w:val="0"/>
        <w:spacing w:line="360" w:lineRule="auto"/>
        <w:ind w:firstLine="435"/>
        <w:rPr>
          <w:rFonts w:ascii="Book Antiqua" w:hAnsi="Book Antiqua"/>
          <w:sz w:val="24"/>
        </w:rPr>
      </w:pPr>
      <w:r w:rsidRPr="0018343A">
        <w:rPr>
          <w:rFonts w:ascii="Book Antiqua" w:hAnsi="Book Antiqua"/>
          <w:sz w:val="24"/>
        </w:rPr>
        <w:t xml:space="preserve">However, in this study, only the treatment effect between 64-slice spiral CT-guided and dual-slice spiral CT-guided cryoablation were compared. At present, there is a need to further observe and compare the clinical applications of spiral CT, ultrasound, MRI and other guidance imaging technologies; and determine whether there is a difference in the guidance effect of these techniques when compared with 64-slice spiral CT. </w:t>
      </w:r>
      <w:r w:rsidRPr="0018343A">
        <w:rPr>
          <w:rFonts w:ascii="Book Antiqua" w:hAnsi="Book Antiqua"/>
          <w:sz w:val="24"/>
        </w:rPr>
        <w:lastRenderedPageBreak/>
        <w:t>Furthermore, there is also a need to analyze the clinical applications the current guidance technologies, which has its own advantages; particularly in determining which technology has a better guiding treatment for patients with certain characteristics. In addition, this study followed-up patients up to four weeks after surgery. Future researches should extend this follow-up time, in order to observe the recurrence and metastasis of liver cancer, as well as the survival time of patients of patients after treatment.</w:t>
      </w:r>
    </w:p>
    <w:p w:rsidR="002B68D0" w:rsidRPr="0018343A" w:rsidRDefault="002B68D0" w:rsidP="00E84977">
      <w:pPr>
        <w:adjustRightInd w:val="0"/>
        <w:snapToGrid w:val="0"/>
        <w:spacing w:line="360" w:lineRule="auto"/>
        <w:ind w:firstLineChars="200" w:firstLine="480"/>
        <w:rPr>
          <w:rFonts w:ascii="Book Antiqua" w:hAnsi="Book Antiqua"/>
          <w:color w:val="231F20"/>
          <w:sz w:val="24"/>
        </w:rPr>
      </w:pPr>
      <w:r w:rsidRPr="0018343A">
        <w:rPr>
          <w:rFonts w:ascii="Book Antiqua" w:hAnsi="Book Antiqua"/>
          <w:color w:val="231F20"/>
          <w:sz w:val="24"/>
        </w:rPr>
        <w:t>In conclusion, 64-slice spiral CT in the cryosurgical treatment of liver cancer targeting process provides a safe and effective freezing treatment. It is a reasonable choice worthy for clinical applications.</w:t>
      </w:r>
    </w:p>
    <w:p w:rsidR="004F74D0" w:rsidRDefault="004F74D0" w:rsidP="00E84977">
      <w:pPr>
        <w:autoSpaceDE w:val="0"/>
        <w:autoSpaceDN w:val="0"/>
        <w:adjustRightInd w:val="0"/>
        <w:snapToGrid w:val="0"/>
        <w:spacing w:line="360" w:lineRule="auto"/>
        <w:rPr>
          <w:rFonts w:ascii="Book Antiqua" w:hAnsi="Book Antiqua"/>
          <w:b/>
          <w:caps/>
          <w:sz w:val="24"/>
        </w:rPr>
      </w:pPr>
    </w:p>
    <w:p w:rsidR="002B68D0" w:rsidRPr="0018343A" w:rsidRDefault="002B68D0" w:rsidP="00E84977">
      <w:pPr>
        <w:autoSpaceDE w:val="0"/>
        <w:autoSpaceDN w:val="0"/>
        <w:adjustRightInd w:val="0"/>
        <w:snapToGrid w:val="0"/>
        <w:spacing w:line="360" w:lineRule="auto"/>
        <w:rPr>
          <w:rFonts w:ascii="Book Antiqua" w:hAnsi="Book Antiqua"/>
          <w:b/>
          <w:caps/>
          <w:sz w:val="24"/>
        </w:rPr>
      </w:pPr>
      <w:r w:rsidRPr="0018343A">
        <w:rPr>
          <w:rFonts w:ascii="Book Antiqua" w:hAnsi="Book Antiqua"/>
          <w:b/>
          <w:caps/>
          <w:sz w:val="24"/>
        </w:rPr>
        <w:t>comments</w:t>
      </w:r>
    </w:p>
    <w:p w:rsidR="002B68D0" w:rsidRPr="0018343A" w:rsidRDefault="002B68D0" w:rsidP="00E84977">
      <w:pPr>
        <w:autoSpaceDE w:val="0"/>
        <w:autoSpaceDN w:val="0"/>
        <w:adjustRightInd w:val="0"/>
        <w:snapToGrid w:val="0"/>
        <w:spacing w:line="360" w:lineRule="auto"/>
        <w:rPr>
          <w:rFonts w:ascii="Book Antiqua" w:hAnsi="Book Antiqua"/>
          <w:b/>
          <w:bCs/>
          <w:i/>
          <w:sz w:val="24"/>
        </w:rPr>
      </w:pPr>
      <w:r w:rsidRPr="0018343A">
        <w:rPr>
          <w:rFonts w:ascii="Book Antiqua" w:hAnsi="Book Antiqua"/>
          <w:b/>
          <w:bCs/>
          <w:i/>
          <w:sz w:val="24"/>
        </w:rPr>
        <w:t>Background</w:t>
      </w:r>
    </w:p>
    <w:p w:rsidR="002B68D0" w:rsidRDefault="002B68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 xml:space="preserve">The incidence of liver cancer in China accounts for third place malignant tumors, and there has been an increasing trend </w:t>
      </w:r>
      <w:r w:rsidR="004F74D0">
        <w:rPr>
          <w:rFonts w:ascii="Book Antiqua" w:hAnsi="Book Antiqua"/>
          <w:color w:val="000000"/>
          <w:sz w:val="24"/>
        </w:rPr>
        <w:t>in its incidence in recent year</w:t>
      </w:r>
      <w:r w:rsidR="004F74D0">
        <w:rPr>
          <w:rFonts w:ascii="Book Antiqua" w:hAnsi="Book Antiqua" w:hint="eastAsia"/>
          <w:color w:val="000000"/>
          <w:sz w:val="24"/>
        </w:rPr>
        <w:t>s</w:t>
      </w:r>
      <w:r w:rsidRPr="0018343A">
        <w:rPr>
          <w:rFonts w:ascii="Book Antiqua" w:hAnsi="Book Antiqua"/>
          <w:color w:val="000000"/>
          <w:sz w:val="24"/>
        </w:rPr>
        <w:t>. For patients with advanced tumors, if local treatment is available to delay the growth and spread of the tumor, it would help extend survival time and improve the quality of life of patients. Cryoablation targeted treatment has gradually become an important method of minimally invasive treatment for liver cancer. However, the guide technology used in argon-helium cryoablation therapy including double-row spiral CT and 64-slice spiral CT and so on. To compare the dual-slice spiral CT and 64-slice spiral CT guided cryosurgery treatments performed for liver cancer patients; can provide a reference for the clinical application of 64-slice spiral CT guided cryoablation therapy.</w:t>
      </w:r>
    </w:p>
    <w:p w:rsidR="004F74D0" w:rsidRPr="0018343A" w:rsidRDefault="004F74D0" w:rsidP="00E84977">
      <w:pPr>
        <w:adjustRightInd w:val="0"/>
        <w:snapToGrid w:val="0"/>
        <w:spacing w:line="360" w:lineRule="auto"/>
        <w:rPr>
          <w:rFonts w:ascii="Book Antiqua" w:hAnsi="Book Antiqua"/>
          <w:color w:val="000000"/>
          <w:sz w:val="24"/>
        </w:rPr>
      </w:pPr>
    </w:p>
    <w:p w:rsidR="002B68D0" w:rsidRPr="0018343A" w:rsidRDefault="002B68D0" w:rsidP="00E84977">
      <w:pPr>
        <w:autoSpaceDE w:val="0"/>
        <w:autoSpaceDN w:val="0"/>
        <w:adjustRightInd w:val="0"/>
        <w:snapToGrid w:val="0"/>
        <w:spacing w:line="360" w:lineRule="auto"/>
        <w:rPr>
          <w:rFonts w:ascii="Book Antiqua" w:hAnsi="Book Antiqua"/>
          <w:b/>
          <w:bCs/>
          <w:i/>
          <w:sz w:val="24"/>
        </w:rPr>
      </w:pPr>
      <w:r w:rsidRPr="0018343A">
        <w:rPr>
          <w:rFonts w:ascii="Book Antiqua" w:hAnsi="Book Antiqua"/>
          <w:b/>
          <w:bCs/>
          <w:i/>
          <w:sz w:val="24"/>
        </w:rPr>
        <w:t>Research frontiers</w:t>
      </w:r>
    </w:p>
    <w:p w:rsidR="002B68D0" w:rsidRDefault="002B68D0" w:rsidP="00E84977">
      <w:pPr>
        <w:adjustRightInd w:val="0"/>
        <w:snapToGrid w:val="0"/>
        <w:spacing w:line="360" w:lineRule="auto"/>
        <w:rPr>
          <w:rFonts w:ascii="Book Antiqua" w:hAnsi="Book Antiqua"/>
          <w:color w:val="231F20"/>
          <w:sz w:val="24"/>
        </w:rPr>
      </w:pPr>
      <w:r w:rsidRPr="0018343A">
        <w:rPr>
          <w:rFonts w:ascii="Book Antiqua" w:hAnsi="Book Antiqua"/>
          <w:color w:val="231F20"/>
          <w:sz w:val="24"/>
        </w:rPr>
        <w:t xml:space="preserve">In the treatment of liver cancer, cryosurgery allows the accurate display of the tumor location and peripheral vascular conditions, which is important for an accurate puncture for cryotherapy and the right cryoablation area. The 64-slice spiral </w:t>
      </w:r>
      <w:r w:rsidR="00E855ED" w:rsidRPr="00D9696F">
        <w:rPr>
          <w:rFonts w:ascii="Book Antiqua" w:hAnsi="Book Antiqua"/>
          <w:sz w:val="24"/>
        </w:rPr>
        <w:t xml:space="preserve">computed tomography </w:t>
      </w:r>
      <w:r w:rsidR="00E855ED">
        <w:rPr>
          <w:rFonts w:ascii="Book Antiqua" w:hAnsi="Book Antiqua" w:hint="eastAsia"/>
          <w:sz w:val="24"/>
        </w:rPr>
        <w:t>(</w:t>
      </w:r>
      <w:r w:rsidR="00E855ED" w:rsidRPr="0018343A">
        <w:rPr>
          <w:rFonts w:ascii="Book Antiqua" w:hAnsi="Book Antiqua"/>
          <w:sz w:val="24"/>
        </w:rPr>
        <w:t>CT</w:t>
      </w:r>
      <w:r w:rsidR="00E855ED">
        <w:rPr>
          <w:rFonts w:ascii="Book Antiqua" w:hAnsi="Book Antiqua" w:hint="eastAsia"/>
          <w:sz w:val="24"/>
        </w:rPr>
        <w:t xml:space="preserve">) </w:t>
      </w:r>
      <w:r w:rsidRPr="0018343A">
        <w:rPr>
          <w:rFonts w:ascii="Book Antiqua" w:hAnsi="Book Antiqua"/>
          <w:color w:val="231F20"/>
          <w:sz w:val="24"/>
        </w:rPr>
        <w:t xml:space="preserve">has a high scanning speed </w:t>
      </w:r>
      <w:r w:rsidRPr="0018343A">
        <w:rPr>
          <w:rFonts w:ascii="Book Antiqua" w:hAnsi="Book Antiqua"/>
          <w:color w:val="231F20"/>
          <w:sz w:val="24"/>
        </w:rPr>
        <w:lastRenderedPageBreak/>
        <w:t>provides better resolution images, has a powerful 3D reconstruction capability that provides more intuitive images for doctor. Therefore, we hope that this technology in the guidance of argon helium cryo-knife treatment has a good effect.</w:t>
      </w:r>
    </w:p>
    <w:p w:rsidR="004F74D0" w:rsidRPr="0018343A" w:rsidRDefault="004F74D0" w:rsidP="00E84977">
      <w:pPr>
        <w:adjustRightInd w:val="0"/>
        <w:snapToGrid w:val="0"/>
        <w:spacing w:line="360" w:lineRule="auto"/>
        <w:rPr>
          <w:rFonts w:ascii="Book Antiqua" w:hAnsi="Book Antiqua"/>
          <w:color w:val="231F20"/>
          <w:sz w:val="24"/>
        </w:rPr>
      </w:pPr>
    </w:p>
    <w:p w:rsidR="002B68D0" w:rsidRPr="0018343A" w:rsidRDefault="002B68D0" w:rsidP="00E84977">
      <w:pPr>
        <w:autoSpaceDE w:val="0"/>
        <w:autoSpaceDN w:val="0"/>
        <w:adjustRightInd w:val="0"/>
        <w:snapToGrid w:val="0"/>
        <w:spacing w:line="360" w:lineRule="auto"/>
        <w:rPr>
          <w:rFonts w:ascii="Book Antiqua" w:hAnsi="Book Antiqua"/>
          <w:b/>
          <w:bCs/>
          <w:i/>
          <w:sz w:val="24"/>
        </w:rPr>
      </w:pPr>
      <w:r w:rsidRPr="0018343A">
        <w:rPr>
          <w:rFonts w:ascii="Book Antiqua" w:hAnsi="Book Antiqua"/>
          <w:b/>
          <w:bCs/>
          <w:i/>
          <w:sz w:val="24"/>
        </w:rPr>
        <w:t>Innovations and breakthroughs</w:t>
      </w:r>
    </w:p>
    <w:p w:rsidR="002B68D0" w:rsidRDefault="002B68D0" w:rsidP="00E84977">
      <w:pPr>
        <w:adjustRightInd w:val="0"/>
        <w:snapToGrid w:val="0"/>
        <w:spacing w:line="360" w:lineRule="auto"/>
        <w:rPr>
          <w:rFonts w:ascii="Book Antiqua" w:hAnsi="Book Antiqua"/>
          <w:sz w:val="24"/>
        </w:rPr>
      </w:pPr>
      <w:r w:rsidRPr="0018343A">
        <w:rPr>
          <w:rFonts w:ascii="Book Antiqua" w:hAnsi="Book Antiqua"/>
          <w:sz w:val="24"/>
        </w:rPr>
        <w:t xml:space="preserve">The 64-slice spiral CT has higher spatial resolution.  For smaller lesions, it can also clearly show the edge of the lesion and its adjacent vascular structure, the 64-slice spiral CT provides a clear image that enables physicians reduce intraoperative time, avoid damage to the surrounding normal tissues [37-40]. This makes it in the guidance of argon-helium cryosurgery treatment of small diameter tumor of liver cancer also has a good freezing effect. It has an important clinical application value and is worthy of promoting. </w:t>
      </w:r>
    </w:p>
    <w:p w:rsidR="004F74D0" w:rsidRPr="0018343A" w:rsidRDefault="004F74D0" w:rsidP="00E84977">
      <w:pPr>
        <w:adjustRightInd w:val="0"/>
        <w:snapToGrid w:val="0"/>
        <w:spacing w:line="360" w:lineRule="auto"/>
        <w:rPr>
          <w:rFonts w:ascii="Book Antiqua" w:hAnsi="Book Antiqua"/>
          <w:sz w:val="24"/>
        </w:rPr>
      </w:pPr>
    </w:p>
    <w:p w:rsidR="002B68D0" w:rsidRPr="0018343A" w:rsidRDefault="002B68D0" w:rsidP="00E84977">
      <w:pPr>
        <w:autoSpaceDE w:val="0"/>
        <w:autoSpaceDN w:val="0"/>
        <w:adjustRightInd w:val="0"/>
        <w:snapToGrid w:val="0"/>
        <w:spacing w:line="360" w:lineRule="auto"/>
        <w:rPr>
          <w:rFonts w:ascii="Book Antiqua" w:hAnsi="Book Antiqua"/>
          <w:b/>
          <w:bCs/>
          <w:i/>
          <w:sz w:val="24"/>
        </w:rPr>
      </w:pPr>
      <w:r w:rsidRPr="0018343A">
        <w:rPr>
          <w:rFonts w:ascii="Book Antiqua" w:hAnsi="Book Antiqua"/>
          <w:b/>
          <w:bCs/>
          <w:i/>
          <w:sz w:val="24"/>
        </w:rPr>
        <w:t>Applications</w:t>
      </w:r>
    </w:p>
    <w:p w:rsidR="002B68D0" w:rsidRPr="0018343A" w:rsidRDefault="002B68D0" w:rsidP="00E84977">
      <w:pPr>
        <w:adjustRightInd w:val="0"/>
        <w:snapToGrid w:val="0"/>
        <w:spacing w:line="360" w:lineRule="auto"/>
        <w:rPr>
          <w:rFonts w:ascii="Book Antiqua" w:hAnsi="Book Antiqua"/>
          <w:sz w:val="24"/>
        </w:rPr>
      </w:pPr>
      <w:r w:rsidRPr="0018343A">
        <w:rPr>
          <w:rFonts w:ascii="Book Antiqua" w:hAnsi="Book Antiqua"/>
          <w:bCs/>
          <w:sz w:val="24"/>
        </w:rPr>
        <w:t>In this study, compared with the double-row group, the guide scan time is short and more efficient in tumors &lt;</w:t>
      </w:r>
      <w:r w:rsidR="00161F2E">
        <w:rPr>
          <w:rFonts w:ascii="Book Antiqua" w:hAnsi="Book Antiqua" w:hint="eastAsia"/>
          <w:bCs/>
          <w:sz w:val="24"/>
        </w:rPr>
        <w:t xml:space="preserve"> </w:t>
      </w:r>
      <w:r w:rsidRPr="0018343A">
        <w:rPr>
          <w:rFonts w:ascii="Book Antiqua" w:hAnsi="Book Antiqua"/>
          <w:bCs/>
          <w:sz w:val="24"/>
        </w:rPr>
        <w:t xml:space="preserve">3 cm in diameter in the 64-slice group. Four weeks after treatment, the treatment effect and treatment efficiency is better, less complications  in the 64-slice group. Therefore, it is recommended to use 64-slice spiral CT in the treatment of liver cancer by argon helium cryoablation. </w:t>
      </w:r>
    </w:p>
    <w:p w:rsidR="001366D0" w:rsidRPr="0018343A" w:rsidRDefault="001366D0" w:rsidP="00E84977">
      <w:pPr>
        <w:adjustRightInd w:val="0"/>
        <w:snapToGrid w:val="0"/>
        <w:spacing w:line="360" w:lineRule="auto"/>
        <w:rPr>
          <w:rFonts w:ascii="Book Antiqua" w:hAnsi="Book Antiqua"/>
          <w:sz w:val="24"/>
        </w:rPr>
      </w:pPr>
    </w:p>
    <w:p w:rsidR="002B68D0" w:rsidRPr="0018343A" w:rsidRDefault="002B68D0" w:rsidP="00E84977">
      <w:pPr>
        <w:autoSpaceDE w:val="0"/>
        <w:autoSpaceDN w:val="0"/>
        <w:adjustRightInd w:val="0"/>
        <w:snapToGrid w:val="0"/>
        <w:spacing w:line="360" w:lineRule="auto"/>
        <w:rPr>
          <w:rFonts w:ascii="Book Antiqua" w:hAnsi="Book Antiqua"/>
          <w:b/>
          <w:bCs/>
          <w:i/>
          <w:sz w:val="24"/>
        </w:rPr>
      </w:pPr>
      <w:r w:rsidRPr="0018343A">
        <w:rPr>
          <w:rFonts w:ascii="Book Antiqua" w:hAnsi="Book Antiqua"/>
          <w:b/>
          <w:bCs/>
          <w:i/>
          <w:sz w:val="24"/>
        </w:rPr>
        <w:t>Peer- review</w:t>
      </w:r>
    </w:p>
    <w:p w:rsidR="002B68D0" w:rsidRPr="0018343A" w:rsidRDefault="00DC01F5" w:rsidP="00E84977">
      <w:pPr>
        <w:adjustRightInd w:val="0"/>
        <w:snapToGrid w:val="0"/>
        <w:spacing w:line="360" w:lineRule="auto"/>
        <w:rPr>
          <w:rFonts w:ascii="Book Antiqua" w:hAnsi="Book Antiqua"/>
          <w:bCs/>
          <w:sz w:val="24"/>
        </w:rPr>
      </w:pPr>
      <w:r w:rsidRPr="00DC01F5">
        <w:rPr>
          <w:rFonts w:ascii="Book Antiqua" w:hAnsi="Book Antiqua"/>
          <w:bCs/>
          <w:sz w:val="24"/>
        </w:rPr>
        <w:t>This</w:t>
      </w:r>
      <w:r>
        <w:rPr>
          <w:rFonts w:ascii="Book Antiqua" w:hAnsi="Book Antiqua"/>
          <w:bCs/>
          <w:sz w:val="24"/>
        </w:rPr>
        <w:t xml:space="preserve"> an interesting manuscript. In </w:t>
      </w:r>
      <w:r w:rsidRPr="00DC01F5">
        <w:rPr>
          <w:rFonts w:ascii="Book Antiqua" w:hAnsi="Book Antiqua"/>
          <w:bCs/>
          <w:sz w:val="24"/>
        </w:rPr>
        <w:t xml:space="preserve">this manuscript, the effect of targeted therapy of 64-slice spiral CT combined with cryoablation for liver cancer was observed. A total of 124 patients were enrolled into this study. According to the use of dual-slice spiral CT or 64-slice spiral CT as a guide technology, patients were divided into two groups: dual-slice group and 64-slice group. All of patients were accepted targeted therapy by argon-helium superconducting surgery system. The guided scan times of the two groups was recorded and compared. The authors found that the treatment effect and </w:t>
      </w:r>
      <w:r w:rsidRPr="00DC01F5">
        <w:rPr>
          <w:rFonts w:ascii="Book Antiqua" w:hAnsi="Book Antiqua"/>
          <w:bCs/>
          <w:sz w:val="24"/>
        </w:rPr>
        <w:lastRenderedPageBreak/>
        <w:t>therapeutic efficacy in the dual-slice group were lower than the 64-slice group at four weeks post-treatment</w:t>
      </w:r>
      <w:r>
        <w:rPr>
          <w:rFonts w:ascii="Book Antiqua" w:hAnsi="Book Antiqua" w:hint="eastAsia"/>
          <w:bCs/>
          <w:sz w:val="24"/>
        </w:rPr>
        <w:t>.</w:t>
      </w:r>
    </w:p>
    <w:p w:rsidR="00DC01F5" w:rsidRDefault="00DC01F5" w:rsidP="00E84977">
      <w:pPr>
        <w:adjustRightInd w:val="0"/>
        <w:snapToGrid w:val="0"/>
        <w:spacing w:line="360" w:lineRule="auto"/>
        <w:rPr>
          <w:rFonts w:ascii="Book Antiqua" w:hAnsi="Book Antiqua"/>
          <w:b/>
          <w:sz w:val="24"/>
        </w:rPr>
      </w:pPr>
      <w:r>
        <w:rPr>
          <w:rFonts w:ascii="Book Antiqua" w:hAnsi="Book Antiqua"/>
          <w:b/>
          <w:sz w:val="24"/>
        </w:rPr>
        <w:br w:type="page"/>
      </w:r>
    </w:p>
    <w:p w:rsidR="002B68D0" w:rsidRDefault="002B68D0" w:rsidP="00E84977">
      <w:pPr>
        <w:adjustRightInd w:val="0"/>
        <w:snapToGrid w:val="0"/>
        <w:spacing w:line="360" w:lineRule="auto"/>
        <w:rPr>
          <w:rFonts w:ascii="Book Antiqua" w:hAnsi="Book Antiqua"/>
          <w:b/>
          <w:caps/>
          <w:sz w:val="24"/>
        </w:rPr>
      </w:pPr>
      <w:r w:rsidRPr="0018343A">
        <w:rPr>
          <w:rFonts w:ascii="Book Antiqua" w:hAnsi="Book Antiqua"/>
          <w:b/>
          <w:caps/>
          <w:sz w:val="24"/>
        </w:rPr>
        <w:lastRenderedPageBreak/>
        <w:t>References</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1 </w:t>
      </w:r>
      <w:r w:rsidRPr="003A3655">
        <w:rPr>
          <w:rFonts w:ascii="Book Antiqua" w:hAnsi="Book Antiqua" w:cs="宋体"/>
          <w:b/>
          <w:bCs/>
          <w:color w:val="000000"/>
          <w:kern w:val="0"/>
          <w:sz w:val="24"/>
        </w:rPr>
        <w:t>Luo X</w:t>
      </w:r>
      <w:r w:rsidRPr="003A3655">
        <w:rPr>
          <w:rFonts w:ascii="Book Antiqua" w:hAnsi="Book Antiqua" w:cs="宋体"/>
          <w:color w:val="000000"/>
          <w:kern w:val="0"/>
          <w:sz w:val="24"/>
        </w:rPr>
        <w:t>, Huang Y, Chen Y, Tu Z, Hu J, Tavis JE, Huang A, Hu Y. Association of Hepatitis B Virus Covalently Closed Circular DNA and Human APOBEC3B in Hepatitis B Virus-Related Hepatocellular Carcinoma. </w:t>
      </w:r>
      <w:r w:rsidRPr="003A3655">
        <w:rPr>
          <w:rFonts w:ascii="Book Antiqua" w:hAnsi="Book Antiqua" w:cs="宋体"/>
          <w:i/>
          <w:iCs/>
          <w:color w:val="000000"/>
          <w:kern w:val="0"/>
          <w:sz w:val="24"/>
        </w:rPr>
        <w:t>PLoS One</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11</w:t>
      </w:r>
      <w:r w:rsidRPr="003A3655">
        <w:rPr>
          <w:rFonts w:ascii="Book Antiqua" w:hAnsi="Book Antiqua" w:cs="宋体"/>
          <w:color w:val="000000"/>
          <w:kern w:val="0"/>
          <w:sz w:val="24"/>
        </w:rPr>
        <w:t>: e0157708 [PMID: 27310677 DOI: 10.1371/journal.pone.0157708]</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2 </w:t>
      </w:r>
      <w:r w:rsidRPr="003A3655">
        <w:rPr>
          <w:rFonts w:ascii="Book Antiqua" w:hAnsi="Book Antiqua" w:cs="宋体"/>
          <w:b/>
          <w:bCs/>
          <w:color w:val="000000"/>
          <w:kern w:val="0"/>
          <w:sz w:val="24"/>
        </w:rPr>
        <w:t>Shimizu T</w:t>
      </w:r>
      <w:r w:rsidRPr="003A3655">
        <w:rPr>
          <w:rFonts w:ascii="Book Antiqua" w:hAnsi="Book Antiqua" w:cs="宋体"/>
          <w:color w:val="000000"/>
          <w:kern w:val="0"/>
          <w:sz w:val="24"/>
        </w:rPr>
        <w:t>, Ishizuka M, Kato M, Aoki T, Kubota K. Hyaluronic Acid Predicts Postoperative Large Amount of Ascites after Liver Resection for Patients with Hepatocellular Carcinoma. </w:t>
      </w:r>
      <w:r w:rsidRPr="003A3655">
        <w:rPr>
          <w:rFonts w:ascii="Book Antiqua" w:hAnsi="Book Antiqua" w:cs="宋体"/>
          <w:i/>
          <w:iCs/>
          <w:color w:val="000000"/>
          <w:kern w:val="0"/>
          <w:sz w:val="24"/>
        </w:rPr>
        <w:t>Dig Surg</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33</w:t>
      </w:r>
      <w:r w:rsidRPr="003A3655">
        <w:rPr>
          <w:rFonts w:ascii="Book Antiqua" w:hAnsi="Book Antiqua" w:cs="宋体"/>
          <w:color w:val="000000"/>
          <w:kern w:val="0"/>
          <w:sz w:val="24"/>
        </w:rPr>
        <w:t>: 520-528 [PMID: 27310663 DOI: 10.1159/000447131]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3 </w:t>
      </w:r>
      <w:r w:rsidRPr="003A3655">
        <w:rPr>
          <w:rFonts w:ascii="Book Antiqua" w:hAnsi="Book Antiqua" w:cs="宋体"/>
          <w:b/>
          <w:bCs/>
          <w:color w:val="000000"/>
          <w:kern w:val="0"/>
          <w:sz w:val="24"/>
        </w:rPr>
        <w:t>Bird TG</w:t>
      </w:r>
      <w:r w:rsidRPr="003A3655">
        <w:rPr>
          <w:rFonts w:ascii="Book Antiqua" w:hAnsi="Book Antiqua" w:cs="宋体"/>
          <w:color w:val="000000"/>
          <w:kern w:val="0"/>
          <w:sz w:val="24"/>
        </w:rPr>
        <w:t>, Dimitropoulou P, Turner RM, Jenks SJ, Cusack P, Hey S, Blunsum A, Kelly S, Sturgeon C, Hayes PC, Bird SM. Alpha-Fetoprotein Detection of Hepatocellular Carcinoma Leads to a Standardized Analysis of Dynamic AFP to Improve Screening Based Detection. </w:t>
      </w:r>
      <w:r w:rsidRPr="003A3655">
        <w:rPr>
          <w:rFonts w:ascii="Book Antiqua" w:hAnsi="Book Antiqua" w:cs="宋体"/>
          <w:i/>
          <w:iCs/>
          <w:color w:val="000000"/>
          <w:kern w:val="0"/>
          <w:sz w:val="24"/>
        </w:rPr>
        <w:t>PLoS One</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11</w:t>
      </w:r>
      <w:r w:rsidRPr="003A3655">
        <w:rPr>
          <w:rFonts w:ascii="Book Antiqua" w:hAnsi="Book Antiqua" w:cs="宋体"/>
          <w:color w:val="000000"/>
          <w:kern w:val="0"/>
          <w:sz w:val="24"/>
        </w:rPr>
        <w:t>: e0156801 [PMID: 27308823 DOI: 10.1371/journal.pone.0156801]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4 </w:t>
      </w:r>
      <w:r w:rsidRPr="003A3655">
        <w:rPr>
          <w:rFonts w:ascii="Book Antiqua" w:hAnsi="Book Antiqua" w:cs="宋体"/>
          <w:b/>
          <w:bCs/>
          <w:color w:val="000000"/>
          <w:kern w:val="0"/>
          <w:sz w:val="24"/>
        </w:rPr>
        <w:t>Liu Y</w:t>
      </w:r>
      <w:r w:rsidRPr="003A3655">
        <w:rPr>
          <w:rFonts w:ascii="Book Antiqua" w:hAnsi="Book Antiqua" w:cs="宋体"/>
          <w:color w:val="000000"/>
          <w:kern w:val="0"/>
          <w:sz w:val="24"/>
        </w:rPr>
        <w:t>, Chai Y, Zhang J, Tang J. A Function Variant at miR-501 Alters Susceptibility to Hepatocellular Carcinoma in a Chinese Han Population. </w:t>
      </w:r>
      <w:r w:rsidRPr="003A3655">
        <w:rPr>
          <w:rFonts w:ascii="Book Antiqua" w:hAnsi="Book Antiqua" w:cs="宋体"/>
          <w:i/>
          <w:iCs/>
          <w:color w:val="000000"/>
          <w:kern w:val="0"/>
          <w:sz w:val="24"/>
        </w:rPr>
        <w:t>Cell Physiol Biochem</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38</w:t>
      </w:r>
      <w:r w:rsidRPr="003A3655">
        <w:rPr>
          <w:rFonts w:ascii="Book Antiqua" w:hAnsi="Book Antiqua" w:cs="宋体"/>
          <w:color w:val="000000"/>
          <w:kern w:val="0"/>
          <w:sz w:val="24"/>
        </w:rPr>
        <w:t>: 2500-2508 [PMID: 27310251 DOI: 10.1159/000445600]</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5 </w:t>
      </w:r>
      <w:r w:rsidRPr="003A3655">
        <w:rPr>
          <w:rFonts w:ascii="Book Antiqua" w:hAnsi="Book Antiqua" w:cs="宋体"/>
          <w:b/>
          <w:bCs/>
          <w:color w:val="000000"/>
          <w:kern w:val="0"/>
          <w:sz w:val="24"/>
        </w:rPr>
        <w:t>Terzic D</w:t>
      </w:r>
      <w:r w:rsidRPr="003A3655">
        <w:rPr>
          <w:rFonts w:ascii="Book Antiqua" w:hAnsi="Book Antiqua" w:cs="宋体"/>
          <w:color w:val="000000"/>
          <w:kern w:val="0"/>
          <w:sz w:val="24"/>
        </w:rPr>
        <w:t>, Svirtlih N. The association of hepatocellular carcinoma with hepatitis C virus and its genotypes in Montenegrin patients. </w:t>
      </w:r>
      <w:r w:rsidRPr="003A3655">
        <w:rPr>
          <w:rFonts w:ascii="Book Antiqua" w:hAnsi="Book Antiqua" w:cs="宋体"/>
          <w:i/>
          <w:iCs/>
          <w:color w:val="000000"/>
          <w:kern w:val="0"/>
          <w:sz w:val="24"/>
        </w:rPr>
        <w:t>J Gastrointestin Liver Dis</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25</w:t>
      </w:r>
      <w:r w:rsidRPr="003A3655">
        <w:rPr>
          <w:rFonts w:ascii="Book Antiqua" w:hAnsi="Book Antiqua" w:cs="宋体"/>
          <w:color w:val="000000"/>
          <w:kern w:val="0"/>
          <w:sz w:val="24"/>
        </w:rPr>
        <w:t>: 257-258 [PMID: 27308661 DOI: 10.15403/jgld.2014.1121.252.mnt]</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6 </w:t>
      </w:r>
      <w:r w:rsidRPr="003A3655">
        <w:rPr>
          <w:rFonts w:ascii="Book Antiqua" w:hAnsi="Book Antiqua" w:cs="宋体"/>
          <w:b/>
          <w:bCs/>
          <w:color w:val="000000"/>
          <w:kern w:val="0"/>
          <w:sz w:val="24"/>
        </w:rPr>
        <w:t>Crissien AM</w:t>
      </w:r>
      <w:r w:rsidRPr="003A3655">
        <w:rPr>
          <w:rFonts w:ascii="Book Antiqua" w:hAnsi="Book Antiqua" w:cs="宋体"/>
          <w:color w:val="000000"/>
          <w:kern w:val="0"/>
          <w:sz w:val="24"/>
        </w:rPr>
        <w:t>, Frenette C. Current management of hepatocellular carcinoma. </w:t>
      </w:r>
      <w:r w:rsidRPr="003A3655">
        <w:rPr>
          <w:rFonts w:ascii="Book Antiqua" w:hAnsi="Book Antiqua" w:cs="宋体"/>
          <w:i/>
          <w:iCs/>
          <w:color w:val="000000"/>
          <w:kern w:val="0"/>
          <w:sz w:val="24"/>
        </w:rPr>
        <w:t>Gastroenterol Hepatol (N Y)</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10</w:t>
      </w:r>
      <w:r w:rsidRPr="003A3655">
        <w:rPr>
          <w:rFonts w:ascii="Book Antiqua" w:hAnsi="Book Antiqua" w:cs="宋体"/>
          <w:color w:val="000000"/>
          <w:kern w:val="0"/>
          <w:sz w:val="24"/>
        </w:rPr>
        <w:t>: 153-161 [PMID: 24829542]</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7 </w:t>
      </w:r>
      <w:r w:rsidRPr="003A3655">
        <w:rPr>
          <w:rFonts w:ascii="Book Antiqua" w:hAnsi="Book Antiqua" w:cs="宋体"/>
          <w:b/>
          <w:bCs/>
          <w:color w:val="000000"/>
          <w:kern w:val="0"/>
          <w:sz w:val="24"/>
        </w:rPr>
        <w:t>Chen Y</w:t>
      </w:r>
      <w:r w:rsidRPr="003A3655">
        <w:rPr>
          <w:rFonts w:ascii="Book Antiqua" w:hAnsi="Book Antiqua" w:cs="宋体"/>
          <w:color w:val="000000"/>
          <w:kern w:val="0"/>
          <w:sz w:val="24"/>
        </w:rPr>
        <w:t>, Gao SG, Chen JM, Wang GP, Wang ZF, Zhou B, Jin CH, Yang YT, Feng XS. Risk factors for the Long-Term Efficacy, Recurrence, and Metastasis in Small Hepatocellular Carcinomas. </w:t>
      </w:r>
      <w:r w:rsidRPr="003A3655">
        <w:rPr>
          <w:rFonts w:ascii="Book Antiqua" w:hAnsi="Book Antiqua" w:cs="宋体"/>
          <w:i/>
          <w:iCs/>
          <w:color w:val="000000"/>
          <w:kern w:val="0"/>
          <w:sz w:val="24"/>
        </w:rPr>
        <w:t>Cell Biochem Biophys</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72</w:t>
      </w:r>
      <w:r w:rsidRPr="003A3655">
        <w:rPr>
          <w:rFonts w:ascii="Book Antiqua" w:hAnsi="Book Antiqua" w:cs="宋体"/>
          <w:color w:val="000000"/>
          <w:kern w:val="0"/>
          <w:sz w:val="24"/>
        </w:rPr>
        <w:t>: 627-631 [PMID: 25663533 DOI: 10.1007/s12013-015-0514-y]</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8 </w:t>
      </w:r>
      <w:r w:rsidRPr="003A3655">
        <w:rPr>
          <w:rFonts w:ascii="Book Antiqua" w:hAnsi="Book Antiqua" w:cs="宋体"/>
          <w:b/>
          <w:bCs/>
          <w:color w:val="000000"/>
          <w:kern w:val="0"/>
          <w:sz w:val="24"/>
        </w:rPr>
        <w:t>Huang M</w:t>
      </w:r>
      <w:r w:rsidRPr="003A3655">
        <w:rPr>
          <w:rFonts w:ascii="Book Antiqua" w:hAnsi="Book Antiqua" w:cs="宋体"/>
          <w:color w:val="000000"/>
          <w:kern w:val="0"/>
          <w:sz w:val="24"/>
        </w:rPr>
        <w:t xml:space="preserve">, Wang X, Bin H. Effect of Transcatheter Arterial Chemoembolization Combined with Argon-Helium Cryosurgery System on the Changes of NK Cells and T Cell Subsets in Peripheral Blood of </w:t>
      </w:r>
      <w:r w:rsidRPr="003A3655">
        <w:rPr>
          <w:rFonts w:ascii="Book Antiqua" w:hAnsi="Book Antiqua" w:cs="宋体"/>
          <w:color w:val="000000"/>
          <w:kern w:val="0"/>
          <w:sz w:val="24"/>
        </w:rPr>
        <w:lastRenderedPageBreak/>
        <w:t>Hepatocellular Carcinoma Patients. </w:t>
      </w:r>
      <w:r w:rsidRPr="003A3655">
        <w:rPr>
          <w:rFonts w:ascii="Book Antiqua" w:hAnsi="Book Antiqua" w:cs="宋体"/>
          <w:i/>
          <w:iCs/>
          <w:color w:val="000000"/>
          <w:kern w:val="0"/>
          <w:sz w:val="24"/>
        </w:rPr>
        <w:t>Cell Biochem Biophys</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73</w:t>
      </w:r>
      <w:r w:rsidRPr="003A3655">
        <w:rPr>
          <w:rFonts w:ascii="Book Antiqua" w:hAnsi="Book Antiqua" w:cs="宋体"/>
          <w:color w:val="000000"/>
          <w:kern w:val="0"/>
          <w:sz w:val="24"/>
        </w:rPr>
        <w:t>: 787-792 [PMID: 27259326 DOI: 10.1007/s12013-015-0699-0]</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9 </w:t>
      </w:r>
      <w:r w:rsidRPr="003A3655">
        <w:rPr>
          <w:rFonts w:ascii="Book Antiqua" w:hAnsi="Book Antiqua" w:cs="宋体"/>
          <w:b/>
          <w:bCs/>
          <w:color w:val="000000"/>
          <w:kern w:val="0"/>
          <w:sz w:val="24"/>
        </w:rPr>
        <w:t>Maida M</w:t>
      </w:r>
      <w:r w:rsidRPr="003A3655">
        <w:rPr>
          <w:rFonts w:ascii="Book Antiqua" w:hAnsi="Book Antiqua" w:cs="宋体"/>
          <w:color w:val="000000"/>
          <w:kern w:val="0"/>
          <w:sz w:val="24"/>
        </w:rPr>
        <w:t>, Macaluso FS, Valenza F, Virdone R. Complete and Sustained Off-Therapy Response to Sorafenib in Advanced Hepatocellular Carcinoma. </w:t>
      </w:r>
      <w:r w:rsidRPr="003A3655">
        <w:rPr>
          <w:rFonts w:ascii="Book Antiqua" w:hAnsi="Book Antiqua" w:cs="宋体"/>
          <w:i/>
          <w:iCs/>
          <w:color w:val="000000"/>
          <w:kern w:val="0"/>
          <w:sz w:val="24"/>
        </w:rPr>
        <w:t>J Gastrointestin Liver Dis</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25</w:t>
      </w:r>
      <w:r w:rsidRPr="003A3655">
        <w:rPr>
          <w:rFonts w:ascii="Book Antiqua" w:hAnsi="Book Antiqua" w:cs="宋体"/>
          <w:color w:val="000000"/>
          <w:kern w:val="0"/>
          <w:sz w:val="24"/>
        </w:rPr>
        <w:t>: 253-255 [PMID: 27308660 DOI: 10.15403/jgld.2014.1121.252.off]</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10 </w:t>
      </w:r>
      <w:r w:rsidRPr="003A3655">
        <w:rPr>
          <w:rFonts w:ascii="Book Antiqua" w:hAnsi="Book Antiqua" w:cs="宋体"/>
          <w:b/>
          <w:bCs/>
          <w:color w:val="000000"/>
          <w:kern w:val="0"/>
          <w:sz w:val="24"/>
        </w:rPr>
        <w:t>Nault JC</w:t>
      </w:r>
      <w:r w:rsidRPr="003A3655">
        <w:rPr>
          <w:rFonts w:ascii="Book Antiqua" w:hAnsi="Book Antiqua" w:cs="宋体"/>
          <w:color w:val="000000"/>
          <w:kern w:val="0"/>
          <w:sz w:val="24"/>
        </w:rPr>
        <w:t>, Datta S, Imbeaud S, Franconi A, Zucman-Rossi J. Adeno-associated virus type 2 as an oncogenic virus in human hepatocellular carcinoma. </w:t>
      </w:r>
      <w:r w:rsidRPr="003A3655">
        <w:rPr>
          <w:rFonts w:ascii="Book Antiqua" w:hAnsi="Book Antiqua" w:cs="宋体"/>
          <w:i/>
          <w:iCs/>
          <w:color w:val="000000"/>
          <w:kern w:val="0"/>
          <w:sz w:val="24"/>
        </w:rPr>
        <w:t>Mol Cell Oncol</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3</w:t>
      </w:r>
      <w:r w:rsidRPr="003A3655">
        <w:rPr>
          <w:rFonts w:ascii="Book Antiqua" w:hAnsi="Book Antiqua" w:cs="宋体"/>
          <w:color w:val="000000"/>
          <w:kern w:val="0"/>
          <w:sz w:val="24"/>
        </w:rPr>
        <w:t>: e1095271 [PMID: 27308626 DOI: 10.1080/23723556.2015.1095271]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11 </w:t>
      </w:r>
      <w:r w:rsidRPr="003A3655">
        <w:rPr>
          <w:rFonts w:ascii="Book Antiqua" w:hAnsi="Book Antiqua" w:cs="宋体"/>
          <w:b/>
          <w:bCs/>
          <w:color w:val="000000"/>
          <w:kern w:val="0"/>
          <w:sz w:val="24"/>
        </w:rPr>
        <w:t>Hao XJ</w:t>
      </w:r>
      <w:r w:rsidRPr="003A3655">
        <w:rPr>
          <w:rFonts w:ascii="Book Antiqua" w:hAnsi="Book Antiqua" w:cs="宋体"/>
          <w:color w:val="000000"/>
          <w:kern w:val="0"/>
          <w:sz w:val="24"/>
        </w:rPr>
        <w:t>, Li JP, Jiang HJ, Li DQ, Ling ZS, Xue LM, Feng GL. CT assessment of liver hemodynamics in patients with hepatocellular carcinoma after argon-helium cryoablation. </w:t>
      </w:r>
      <w:r w:rsidRPr="003A3655">
        <w:rPr>
          <w:rFonts w:ascii="Book Antiqua" w:hAnsi="Book Antiqua" w:cs="宋体"/>
          <w:i/>
          <w:iCs/>
          <w:color w:val="000000"/>
          <w:kern w:val="0"/>
          <w:sz w:val="24"/>
        </w:rPr>
        <w:t>Hepatobiliary Pancreat Dis Int</w:t>
      </w:r>
      <w:r w:rsidRPr="003A3655">
        <w:rPr>
          <w:rFonts w:ascii="Book Antiqua" w:hAnsi="Book Antiqua" w:cs="宋体"/>
          <w:color w:val="000000"/>
          <w:kern w:val="0"/>
          <w:sz w:val="24"/>
        </w:rPr>
        <w:t> 2013; </w:t>
      </w:r>
      <w:r w:rsidRPr="003A3655">
        <w:rPr>
          <w:rFonts w:ascii="Book Antiqua" w:hAnsi="Book Antiqua" w:cs="宋体"/>
          <w:b/>
          <w:bCs/>
          <w:color w:val="000000"/>
          <w:kern w:val="0"/>
          <w:sz w:val="24"/>
        </w:rPr>
        <w:t>12</w:t>
      </w:r>
      <w:r w:rsidRPr="003A3655">
        <w:rPr>
          <w:rFonts w:ascii="Book Antiqua" w:hAnsi="Book Antiqua" w:cs="宋体"/>
          <w:color w:val="000000"/>
          <w:kern w:val="0"/>
          <w:sz w:val="24"/>
        </w:rPr>
        <w:t>: 617-621 [PMID: 24322747]</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12 </w:t>
      </w:r>
      <w:r w:rsidRPr="003A3655">
        <w:rPr>
          <w:rFonts w:ascii="Book Antiqua" w:hAnsi="Book Antiqua" w:cs="宋体"/>
          <w:b/>
          <w:bCs/>
          <w:color w:val="000000"/>
          <w:kern w:val="0"/>
          <w:sz w:val="24"/>
        </w:rPr>
        <w:t>Hu KQ</w:t>
      </w:r>
      <w:r w:rsidRPr="003A3655">
        <w:rPr>
          <w:rFonts w:ascii="Book Antiqua" w:hAnsi="Book Antiqua" w:cs="宋体"/>
          <w:color w:val="000000"/>
          <w:kern w:val="0"/>
          <w:sz w:val="24"/>
        </w:rPr>
        <w:t>. Advances in clinical application of cryoablation therapy for hepatocellular carcinoma and metastatic liver tumor. </w:t>
      </w:r>
      <w:r w:rsidRPr="003A3655">
        <w:rPr>
          <w:rFonts w:ascii="Book Antiqua" w:hAnsi="Book Antiqua" w:cs="宋体"/>
          <w:i/>
          <w:iCs/>
          <w:color w:val="000000"/>
          <w:kern w:val="0"/>
          <w:sz w:val="24"/>
        </w:rPr>
        <w:t>J Clin Gastroenterol</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48</w:t>
      </w:r>
      <w:r w:rsidRPr="003A3655">
        <w:rPr>
          <w:rFonts w:ascii="Book Antiqua" w:hAnsi="Book Antiqua" w:cs="宋体"/>
          <w:color w:val="000000"/>
          <w:kern w:val="0"/>
          <w:sz w:val="24"/>
        </w:rPr>
        <w:t>: 830-836 [PMID: 25148553 DOI: 10.1097/MCG.0000000000000201]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13 </w:t>
      </w:r>
      <w:r w:rsidRPr="003A3655">
        <w:rPr>
          <w:rFonts w:ascii="Book Antiqua" w:hAnsi="Book Antiqua" w:cs="宋体"/>
          <w:b/>
          <w:bCs/>
          <w:color w:val="000000"/>
          <w:kern w:val="0"/>
          <w:sz w:val="24"/>
        </w:rPr>
        <w:t>Zhou L</w:t>
      </w:r>
      <w:r w:rsidRPr="003A3655">
        <w:rPr>
          <w:rFonts w:ascii="Book Antiqua" w:hAnsi="Book Antiqua" w:cs="宋体"/>
          <w:color w:val="000000"/>
          <w:kern w:val="0"/>
          <w:sz w:val="24"/>
        </w:rPr>
        <w:t>, Fu JL, Lu YY, Fu BY, Wang CP, An LJ, Wang XZ, Zeng Z, Zhou CB, Yang YP, Wang FS. Regulatory T cells are associated with post-cryoablation prognosis in patients with hepatitis B virus-related hepatocellular carcinoma. </w:t>
      </w:r>
      <w:r w:rsidRPr="003A3655">
        <w:rPr>
          <w:rFonts w:ascii="Book Antiqua" w:hAnsi="Book Antiqua" w:cs="宋体"/>
          <w:i/>
          <w:iCs/>
          <w:color w:val="000000"/>
          <w:kern w:val="0"/>
          <w:sz w:val="24"/>
        </w:rPr>
        <w:t>J Gastroenterol</w:t>
      </w:r>
      <w:r w:rsidRPr="003A3655">
        <w:rPr>
          <w:rFonts w:ascii="Book Antiqua" w:hAnsi="Book Antiqua" w:cs="宋体"/>
          <w:color w:val="000000"/>
          <w:kern w:val="0"/>
          <w:sz w:val="24"/>
        </w:rPr>
        <w:t> 2010; </w:t>
      </w:r>
      <w:r w:rsidRPr="003A3655">
        <w:rPr>
          <w:rFonts w:ascii="Book Antiqua" w:hAnsi="Book Antiqua" w:cs="宋体"/>
          <w:b/>
          <w:bCs/>
          <w:color w:val="000000"/>
          <w:kern w:val="0"/>
          <w:sz w:val="24"/>
        </w:rPr>
        <w:t>45</w:t>
      </w:r>
      <w:r w:rsidRPr="003A3655">
        <w:rPr>
          <w:rFonts w:ascii="Book Antiqua" w:hAnsi="Book Antiqua" w:cs="宋体"/>
          <w:color w:val="000000"/>
          <w:kern w:val="0"/>
          <w:sz w:val="24"/>
        </w:rPr>
        <w:t>: 968-978 [PMID: 20411280 DOI: 10.1007/s00535-010-0243-3]</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14 </w:t>
      </w:r>
      <w:r w:rsidRPr="003A3655">
        <w:rPr>
          <w:rFonts w:ascii="Book Antiqua" w:hAnsi="Book Antiqua" w:cs="宋体"/>
          <w:b/>
          <w:bCs/>
          <w:color w:val="000000"/>
          <w:kern w:val="0"/>
          <w:sz w:val="24"/>
        </w:rPr>
        <w:t>Xin'an L</w:t>
      </w:r>
      <w:r w:rsidRPr="003A3655">
        <w:rPr>
          <w:rFonts w:ascii="Book Antiqua" w:hAnsi="Book Antiqua" w:cs="宋体"/>
          <w:color w:val="000000"/>
          <w:kern w:val="0"/>
          <w:sz w:val="24"/>
        </w:rPr>
        <w:t>, Jianying Z, Lizhi N, Fei Y, Xiaohua W, Jibing C, Jialiang L, Kecheng X. Alleviating the pain of unresectable hepatic tumors by percutaneous cryoablation: experience in 73 patients. </w:t>
      </w:r>
      <w:r w:rsidRPr="003A3655">
        <w:rPr>
          <w:rFonts w:ascii="Book Antiqua" w:hAnsi="Book Antiqua" w:cs="宋体"/>
          <w:i/>
          <w:iCs/>
          <w:color w:val="000000"/>
          <w:kern w:val="0"/>
          <w:sz w:val="24"/>
        </w:rPr>
        <w:t>Cryobiology</w:t>
      </w:r>
      <w:r w:rsidRPr="003A3655">
        <w:rPr>
          <w:rFonts w:ascii="Book Antiqua" w:hAnsi="Book Antiqua" w:cs="宋体"/>
          <w:color w:val="000000"/>
          <w:kern w:val="0"/>
          <w:sz w:val="24"/>
        </w:rPr>
        <w:t> 2013; </w:t>
      </w:r>
      <w:r w:rsidRPr="003A3655">
        <w:rPr>
          <w:rFonts w:ascii="Book Antiqua" w:hAnsi="Book Antiqua" w:cs="宋体"/>
          <w:b/>
          <w:bCs/>
          <w:color w:val="000000"/>
          <w:kern w:val="0"/>
          <w:sz w:val="24"/>
        </w:rPr>
        <w:t>67</w:t>
      </w:r>
      <w:r w:rsidRPr="003A3655">
        <w:rPr>
          <w:rFonts w:ascii="Book Antiqua" w:hAnsi="Book Antiqua" w:cs="宋体"/>
          <w:color w:val="000000"/>
          <w:kern w:val="0"/>
          <w:sz w:val="24"/>
        </w:rPr>
        <w:t>: 369-373 [PMID: 24383131]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15 </w:t>
      </w:r>
      <w:r w:rsidRPr="003A3655">
        <w:rPr>
          <w:rFonts w:ascii="Book Antiqua" w:hAnsi="Book Antiqua" w:cs="宋体"/>
          <w:b/>
          <w:bCs/>
          <w:color w:val="000000"/>
          <w:kern w:val="0"/>
          <w:sz w:val="24"/>
        </w:rPr>
        <w:t>Yang Y</w:t>
      </w:r>
      <w:r w:rsidRPr="003A3655">
        <w:rPr>
          <w:rFonts w:ascii="Book Antiqua" w:hAnsi="Book Antiqua" w:cs="宋体"/>
          <w:color w:val="000000"/>
          <w:kern w:val="0"/>
          <w:sz w:val="24"/>
        </w:rPr>
        <w:t>, Wang C, Lu Y, Bai W, An L, Qu J, Gao X, Chen Y, Zhou L, Wu Y, Feng Y, Zhang M, Chang X, Lv J. Outcomes of ultrasound-guided percutaneous argon-helium cryoablation of hepatocellular carcinoma. </w:t>
      </w:r>
      <w:r w:rsidRPr="003A3655">
        <w:rPr>
          <w:rFonts w:ascii="Book Antiqua" w:hAnsi="Book Antiqua" w:cs="宋体"/>
          <w:i/>
          <w:iCs/>
          <w:color w:val="000000"/>
          <w:kern w:val="0"/>
          <w:sz w:val="24"/>
        </w:rPr>
        <w:t xml:space="preserve">J </w:t>
      </w:r>
      <w:r w:rsidRPr="003A3655">
        <w:rPr>
          <w:rFonts w:ascii="Book Antiqua" w:hAnsi="Book Antiqua" w:cs="宋体"/>
          <w:i/>
          <w:iCs/>
          <w:color w:val="000000"/>
          <w:kern w:val="0"/>
          <w:sz w:val="24"/>
        </w:rPr>
        <w:lastRenderedPageBreak/>
        <w:t>Hepatobiliary Pancreat Sci</w:t>
      </w:r>
      <w:r w:rsidRPr="003A3655">
        <w:rPr>
          <w:rFonts w:ascii="Book Antiqua" w:hAnsi="Book Antiqua" w:cs="宋体"/>
          <w:color w:val="000000"/>
          <w:kern w:val="0"/>
          <w:sz w:val="24"/>
        </w:rPr>
        <w:t> 2012; </w:t>
      </w:r>
      <w:r w:rsidRPr="003A3655">
        <w:rPr>
          <w:rFonts w:ascii="Book Antiqua" w:hAnsi="Book Antiqua" w:cs="宋体"/>
          <w:b/>
          <w:bCs/>
          <w:color w:val="000000"/>
          <w:kern w:val="0"/>
          <w:sz w:val="24"/>
        </w:rPr>
        <w:t>19</w:t>
      </w:r>
      <w:r w:rsidRPr="003A3655">
        <w:rPr>
          <w:rFonts w:ascii="Book Antiqua" w:hAnsi="Book Antiqua" w:cs="宋体"/>
          <w:color w:val="000000"/>
          <w:kern w:val="0"/>
          <w:sz w:val="24"/>
        </w:rPr>
        <w:t>: 674-684 [PMID: 22187145 DOI: 10.1007/s00534-011-0490-6]</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16 </w:t>
      </w:r>
      <w:r w:rsidRPr="003A3655">
        <w:rPr>
          <w:rFonts w:ascii="Book Antiqua" w:hAnsi="Book Antiqua" w:cs="宋体"/>
          <w:b/>
          <w:bCs/>
          <w:color w:val="000000"/>
          <w:kern w:val="0"/>
          <w:sz w:val="24"/>
        </w:rPr>
        <w:t>Moore A</w:t>
      </w:r>
      <w:r w:rsidRPr="003A3655">
        <w:rPr>
          <w:rFonts w:ascii="Book Antiqua" w:hAnsi="Book Antiqua" w:cs="宋体"/>
          <w:color w:val="000000"/>
          <w:kern w:val="0"/>
          <w:sz w:val="24"/>
        </w:rPr>
        <w:t>, Cohen-Naftaly M, Benjaminov O, Braun M, Issachar A, Mor E, Tovar A, Sarfaty M, Gordon N, Stemmer SM. Radiotherapy and Sorafenib in the Management of Patients with Hepatocellular Carcinoma Have Led to Improved Survival: A Single Center Experience. </w:t>
      </w:r>
      <w:r w:rsidRPr="003A3655">
        <w:rPr>
          <w:rFonts w:ascii="Book Antiqua" w:hAnsi="Book Antiqua" w:cs="宋体"/>
          <w:i/>
          <w:iCs/>
          <w:color w:val="000000"/>
          <w:kern w:val="0"/>
          <w:sz w:val="24"/>
        </w:rPr>
        <w:t>J Cancer</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7</w:t>
      </w:r>
      <w:r w:rsidRPr="003A3655">
        <w:rPr>
          <w:rFonts w:ascii="Book Antiqua" w:hAnsi="Book Antiqua" w:cs="宋体"/>
          <w:color w:val="000000"/>
          <w:kern w:val="0"/>
          <w:sz w:val="24"/>
        </w:rPr>
        <w:t>: 883-889 [PMID: 27313777 DOI: 10.7150/jca.14721]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17 </w:t>
      </w:r>
      <w:r w:rsidRPr="003A3655">
        <w:rPr>
          <w:rFonts w:ascii="Book Antiqua" w:hAnsi="Book Antiqua" w:cs="宋体"/>
          <w:b/>
          <w:bCs/>
          <w:color w:val="000000"/>
          <w:kern w:val="0"/>
          <w:sz w:val="24"/>
        </w:rPr>
        <w:t>Zhou C</w:t>
      </w:r>
      <w:r w:rsidRPr="003A3655">
        <w:rPr>
          <w:rFonts w:ascii="Book Antiqua" w:hAnsi="Book Antiqua" w:cs="宋体"/>
          <w:color w:val="000000"/>
          <w:kern w:val="0"/>
          <w:sz w:val="24"/>
        </w:rPr>
        <w:t>, Wei B, Gao K, Zhai R. Biliary tract perforation following percutaneous endobiliary radiofrequency ablation: A report of two cases. </w:t>
      </w:r>
      <w:r w:rsidRPr="003A3655">
        <w:rPr>
          <w:rFonts w:ascii="Book Antiqua" w:hAnsi="Book Antiqua" w:cs="宋体"/>
          <w:i/>
          <w:iCs/>
          <w:color w:val="000000"/>
          <w:kern w:val="0"/>
          <w:sz w:val="24"/>
        </w:rPr>
        <w:t>Oncol Lett</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11</w:t>
      </w:r>
      <w:r w:rsidRPr="003A3655">
        <w:rPr>
          <w:rFonts w:ascii="Book Antiqua" w:hAnsi="Book Antiqua" w:cs="宋体"/>
          <w:color w:val="000000"/>
          <w:kern w:val="0"/>
          <w:sz w:val="24"/>
        </w:rPr>
        <w:t>: 3813-3816 [PMID: 27313699 DOI: 10.3892/ol.2016.4436]</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18 </w:t>
      </w:r>
      <w:r w:rsidRPr="003A3655">
        <w:rPr>
          <w:rFonts w:ascii="Book Antiqua" w:hAnsi="Book Antiqua" w:cs="宋体"/>
          <w:b/>
          <w:bCs/>
          <w:color w:val="000000"/>
          <w:kern w:val="0"/>
          <w:sz w:val="24"/>
        </w:rPr>
        <w:t>Zhu M</w:t>
      </w:r>
      <w:r w:rsidRPr="003A3655">
        <w:rPr>
          <w:rFonts w:ascii="Book Antiqua" w:hAnsi="Book Antiqua" w:cs="宋体"/>
          <w:color w:val="000000"/>
          <w:kern w:val="0"/>
          <w:sz w:val="24"/>
        </w:rPr>
        <w:t>, Lu Y, Li W, Guo J, Dong X, Lin B, Chen Y, Xie X, Li M. Hepatitis B Virus X Protein Driven Alpha Fetoprotein Expression to Promote Malignant Behaviors of Normal Liver Cells and Hepatoma Cells. </w:t>
      </w:r>
      <w:r w:rsidRPr="003A3655">
        <w:rPr>
          <w:rFonts w:ascii="Book Antiqua" w:hAnsi="Book Antiqua" w:cs="宋体"/>
          <w:i/>
          <w:iCs/>
          <w:color w:val="000000"/>
          <w:kern w:val="0"/>
          <w:sz w:val="24"/>
        </w:rPr>
        <w:t>J Cancer</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7</w:t>
      </w:r>
      <w:r w:rsidRPr="003A3655">
        <w:rPr>
          <w:rFonts w:ascii="Book Antiqua" w:hAnsi="Book Antiqua" w:cs="宋体"/>
          <w:color w:val="000000"/>
          <w:kern w:val="0"/>
          <w:sz w:val="24"/>
        </w:rPr>
        <w:t>: 935-946 [PMID: 27313784 DOI: 10.7150/jca.13628]</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19 </w:t>
      </w:r>
      <w:r w:rsidRPr="003A3655">
        <w:rPr>
          <w:rFonts w:ascii="Book Antiqua" w:hAnsi="Book Antiqua" w:cs="宋体"/>
          <w:b/>
          <w:bCs/>
          <w:color w:val="000000"/>
          <w:kern w:val="0"/>
          <w:sz w:val="24"/>
        </w:rPr>
        <w:t>Wang D</w:t>
      </w:r>
      <w:r w:rsidRPr="003A3655">
        <w:rPr>
          <w:rFonts w:ascii="Book Antiqua" w:hAnsi="Book Antiqua" w:cs="宋体"/>
          <w:color w:val="000000"/>
          <w:kern w:val="0"/>
          <w:sz w:val="24"/>
        </w:rPr>
        <w:t>, Sun L, Zhang H, Jiang H, Liu M, Tian J, Hu N, Sun S. A canine model of osteonecrosis of the femoral head induced by MRI guided argon helium cryotherapy system. </w:t>
      </w:r>
      <w:r w:rsidRPr="003A3655">
        <w:rPr>
          <w:rFonts w:ascii="Book Antiqua" w:hAnsi="Book Antiqua" w:cs="宋体"/>
          <w:i/>
          <w:iCs/>
          <w:color w:val="000000"/>
          <w:kern w:val="0"/>
          <w:sz w:val="24"/>
        </w:rPr>
        <w:t>Int J Clin Exp Med</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8</w:t>
      </w:r>
      <w:r w:rsidRPr="003A3655">
        <w:rPr>
          <w:rFonts w:ascii="Book Antiqua" w:hAnsi="Book Antiqua" w:cs="宋体"/>
          <w:color w:val="000000"/>
          <w:kern w:val="0"/>
          <w:sz w:val="24"/>
        </w:rPr>
        <w:t>: 12890-12897 [PMID: 26550205]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20 </w:t>
      </w:r>
      <w:r w:rsidRPr="003A3655">
        <w:rPr>
          <w:rFonts w:ascii="Book Antiqua" w:hAnsi="Book Antiqua" w:cs="宋体"/>
          <w:b/>
          <w:bCs/>
          <w:color w:val="000000"/>
          <w:kern w:val="0"/>
          <w:sz w:val="24"/>
        </w:rPr>
        <w:t>Li M</w:t>
      </w:r>
      <w:r w:rsidRPr="003A3655">
        <w:rPr>
          <w:rFonts w:ascii="Book Antiqua" w:hAnsi="Book Antiqua" w:cs="宋体"/>
          <w:color w:val="000000"/>
          <w:kern w:val="0"/>
          <w:sz w:val="24"/>
        </w:rPr>
        <w:t>, Cui Y, Li X, Guo Y, Wang B, Zhang J, Xu J, Han S, Shi X. Functional Changes of Dendritic Cells in C6 Glioma-Bearing Rats That Underwent Combined Argon-Helium Cryotherapy and IL-12 Treatment. </w:t>
      </w:r>
      <w:r w:rsidRPr="003A3655">
        <w:rPr>
          <w:rFonts w:ascii="Book Antiqua" w:hAnsi="Book Antiqua" w:cs="宋体"/>
          <w:i/>
          <w:iCs/>
          <w:color w:val="000000"/>
          <w:kern w:val="0"/>
          <w:sz w:val="24"/>
        </w:rPr>
        <w:t>Technol Cancer Res Treat</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15</w:t>
      </w:r>
      <w:r w:rsidRPr="003A3655">
        <w:rPr>
          <w:rFonts w:ascii="Book Antiqua" w:hAnsi="Book Antiqua" w:cs="宋体"/>
          <w:color w:val="000000"/>
          <w:kern w:val="0"/>
          <w:sz w:val="24"/>
        </w:rPr>
        <w:t>: 618-624 [PMID: 26316012 DOI: 10.1177/1533034615606322]</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21 </w:t>
      </w:r>
      <w:r w:rsidRPr="003A3655">
        <w:rPr>
          <w:rFonts w:ascii="Book Antiqua" w:hAnsi="Book Antiqua" w:cs="宋体"/>
          <w:b/>
          <w:bCs/>
          <w:color w:val="000000"/>
          <w:kern w:val="0"/>
          <w:sz w:val="24"/>
        </w:rPr>
        <w:t>Wang Y</w:t>
      </w:r>
      <w:r w:rsidRPr="003A3655">
        <w:rPr>
          <w:rFonts w:ascii="Book Antiqua" w:hAnsi="Book Antiqua" w:cs="宋体"/>
          <w:color w:val="000000"/>
          <w:kern w:val="0"/>
          <w:sz w:val="24"/>
        </w:rPr>
        <w:t>, Kan HL, Sun H, Wang DX, Wang HW, Liu JX. Magnetic resonance imaging-navigated argon-helium cryoablation therapy against a rabbit VX2 brain tumor. </w:t>
      </w:r>
      <w:r w:rsidRPr="003A3655">
        <w:rPr>
          <w:rFonts w:ascii="Book Antiqua" w:hAnsi="Book Antiqua" w:cs="宋体"/>
          <w:i/>
          <w:iCs/>
          <w:color w:val="000000"/>
          <w:kern w:val="0"/>
          <w:sz w:val="24"/>
        </w:rPr>
        <w:t>Exp Ther Med</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9</w:t>
      </w:r>
      <w:r w:rsidRPr="003A3655">
        <w:rPr>
          <w:rFonts w:ascii="Book Antiqua" w:hAnsi="Book Antiqua" w:cs="宋体"/>
          <w:color w:val="000000"/>
          <w:kern w:val="0"/>
          <w:sz w:val="24"/>
        </w:rPr>
        <w:t>: 2229-2234 [PMID: 26136965 DOI: 10.3892/etm.2015.2375]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22 </w:t>
      </w:r>
      <w:r w:rsidRPr="003A3655">
        <w:rPr>
          <w:rFonts w:ascii="Book Antiqua" w:hAnsi="Book Antiqua" w:cs="宋体"/>
          <w:b/>
          <w:bCs/>
          <w:color w:val="000000"/>
          <w:kern w:val="0"/>
          <w:sz w:val="24"/>
        </w:rPr>
        <w:t>Sun L</w:t>
      </w:r>
      <w:r w:rsidRPr="003A3655">
        <w:rPr>
          <w:rFonts w:ascii="Book Antiqua" w:hAnsi="Book Antiqua" w:cs="宋体"/>
          <w:color w:val="000000"/>
          <w:kern w:val="0"/>
          <w:sz w:val="24"/>
        </w:rPr>
        <w:t>, Zhang W, Liu H, Yuan J, Liu W, Yang Y. Computed tomography imaging-guided percutaneous argon-helium cryoablation of muscle-invasive bladder cancer: initial experience in 32 patients. </w:t>
      </w:r>
      <w:r w:rsidRPr="003A3655">
        <w:rPr>
          <w:rFonts w:ascii="Book Antiqua" w:hAnsi="Book Antiqua" w:cs="宋体"/>
          <w:i/>
          <w:iCs/>
          <w:color w:val="000000"/>
          <w:kern w:val="0"/>
          <w:sz w:val="24"/>
        </w:rPr>
        <w:t>Cryobiology</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69</w:t>
      </w:r>
      <w:r w:rsidRPr="003A3655">
        <w:rPr>
          <w:rFonts w:ascii="Book Antiqua" w:hAnsi="Book Antiqua" w:cs="宋体"/>
          <w:color w:val="000000"/>
          <w:kern w:val="0"/>
          <w:sz w:val="24"/>
        </w:rPr>
        <w:t>: 318-322 [PMID: 25169033 DOI: 10.1016/j.cryobiol.2014.08.006]</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lastRenderedPageBreak/>
        <w:t>23 </w:t>
      </w:r>
      <w:r w:rsidRPr="003A3655">
        <w:rPr>
          <w:rFonts w:ascii="Book Antiqua" w:hAnsi="Book Antiqua" w:cs="宋体"/>
          <w:b/>
          <w:bCs/>
          <w:color w:val="000000"/>
          <w:kern w:val="0"/>
          <w:sz w:val="24"/>
        </w:rPr>
        <w:t>Xu H</w:t>
      </w:r>
      <w:r w:rsidRPr="003A3655">
        <w:rPr>
          <w:rFonts w:ascii="Book Antiqua" w:hAnsi="Book Antiqua" w:cs="宋体"/>
          <w:color w:val="000000"/>
          <w:kern w:val="0"/>
          <w:sz w:val="24"/>
        </w:rPr>
        <w:t>, Wang Q, Lin C, Yin Z, He X, Pan J, Lu G, Zhang S. Synergism between cryoablation and GM-CSF: enhanced immune function of splenic dendritic cells in mice with glioma. </w:t>
      </w:r>
      <w:r w:rsidRPr="003A3655">
        <w:rPr>
          <w:rFonts w:ascii="Book Antiqua" w:hAnsi="Book Antiqua" w:cs="宋体"/>
          <w:i/>
          <w:iCs/>
          <w:color w:val="000000"/>
          <w:kern w:val="0"/>
          <w:sz w:val="24"/>
        </w:rPr>
        <w:t>Neuroreport</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26</w:t>
      </w:r>
      <w:r w:rsidRPr="003A3655">
        <w:rPr>
          <w:rFonts w:ascii="Book Antiqua" w:hAnsi="Book Antiqua" w:cs="宋体"/>
          <w:color w:val="000000"/>
          <w:kern w:val="0"/>
          <w:sz w:val="24"/>
        </w:rPr>
        <w:t>: 346-353 [PMID: 25735009 DOI: 10.1097/WNR.0000000000000351]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24 </w:t>
      </w:r>
      <w:r w:rsidRPr="003A3655">
        <w:rPr>
          <w:rFonts w:ascii="Book Antiqua" w:hAnsi="Book Antiqua" w:cs="宋体"/>
          <w:b/>
          <w:bCs/>
          <w:color w:val="000000"/>
          <w:kern w:val="0"/>
          <w:sz w:val="24"/>
        </w:rPr>
        <w:t>Chaudhuri AA</w:t>
      </w:r>
      <w:r w:rsidRPr="003A3655">
        <w:rPr>
          <w:rFonts w:ascii="Book Antiqua" w:hAnsi="Book Antiqua" w:cs="宋体"/>
          <w:color w:val="000000"/>
          <w:kern w:val="0"/>
          <w:sz w:val="24"/>
        </w:rPr>
        <w:t>, Binkley MS, Aggarwal S, Qian Y, Carter JN, Shah R, Loo BW. Severe Chest Wall Toxicity From Cryoablation in the Setting of Prior Stereotactic Ablative Radiotherapy. </w:t>
      </w:r>
      <w:r w:rsidRPr="003A3655">
        <w:rPr>
          <w:rFonts w:ascii="Book Antiqua" w:hAnsi="Book Antiqua" w:cs="宋体"/>
          <w:i/>
          <w:iCs/>
          <w:color w:val="000000"/>
          <w:kern w:val="0"/>
          <w:sz w:val="24"/>
        </w:rPr>
        <w:t>Cureus</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8</w:t>
      </w:r>
      <w:r w:rsidRPr="003A3655">
        <w:rPr>
          <w:rFonts w:ascii="Book Antiqua" w:hAnsi="Book Antiqua" w:cs="宋体"/>
          <w:color w:val="000000"/>
          <w:kern w:val="0"/>
          <w:sz w:val="24"/>
        </w:rPr>
        <w:t>: e477 [PMID: 27004154 DOI: 10.7759/cureus.477]</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25 </w:t>
      </w:r>
      <w:r w:rsidRPr="003A3655">
        <w:rPr>
          <w:rFonts w:ascii="Book Antiqua" w:hAnsi="Book Antiqua" w:cs="宋体"/>
          <w:b/>
          <w:bCs/>
          <w:color w:val="000000"/>
          <w:kern w:val="0"/>
          <w:sz w:val="24"/>
        </w:rPr>
        <w:t>Hu KW</w:t>
      </w:r>
      <w:r w:rsidRPr="003A3655">
        <w:rPr>
          <w:rFonts w:ascii="Book Antiqua" w:hAnsi="Book Antiqua" w:cs="宋体"/>
          <w:color w:val="000000"/>
          <w:kern w:val="0"/>
          <w:sz w:val="24"/>
        </w:rPr>
        <w:t>, Li QW, Zuo MH, Sun T, Jiang M. Clinical observation on the combined treatment of 57 cases of non-small cell lung cancer using argon-helium cryosurgery and Chinese herbal medicine. </w:t>
      </w:r>
      <w:r w:rsidRPr="003A3655">
        <w:rPr>
          <w:rFonts w:ascii="Book Antiqua" w:hAnsi="Book Antiqua" w:cs="宋体"/>
          <w:i/>
          <w:iCs/>
          <w:color w:val="000000"/>
          <w:kern w:val="0"/>
          <w:sz w:val="24"/>
        </w:rPr>
        <w:t>Chin J Integr Med</w:t>
      </w:r>
      <w:r w:rsidRPr="003A3655">
        <w:rPr>
          <w:rFonts w:ascii="Book Antiqua" w:hAnsi="Book Antiqua" w:cs="宋体"/>
          <w:color w:val="000000"/>
          <w:kern w:val="0"/>
          <w:sz w:val="24"/>
        </w:rPr>
        <w:t> 2007; </w:t>
      </w:r>
      <w:r w:rsidRPr="003A3655">
        <w:rPr>
          <w:rFonts w:ascii="Book Antiqua" w:hAnsi="Book Antiqua" w:cs="宋体"/>
          <w:b/>
          <w:bCs/>
          <w:color w:val="000000"/>
          <w:kern w:val="0"/>
          <w:sz w:val="24"/>
        </w:rPr>
        <w:t>13</w:t>
      </w:r>
      <w:r w:rsidRPr="003A3655">
        <w:rPr>
          <w:rFonts w:ascii="Book Antiqua" w:hAnsi="Book Antiqua" w:cs="宋体"/>
          <w:color w:val="000000"/>
          <w:kern w:val="0"/>
          <w:sz w:val="24"/>
        </w:rPr>
        <w:t>: 224-227 [PMID: 17898956 DOI: 10.1007/s11655-007-0224-4]</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26 </w:t>
      </w:r>
      <w:r w:rsidRPr="003A3655">
        <w:rPr>
          <w:rFonts w:ascii="Book Antiqua" w:hAnsi="Book Antiqua" w:cs="宋体"/>
          <w:b/>
          <w:bCs/>
          <w:color w:val="000000"/>
          <w:kern w:val="0"/>
          <w:sz w:val="24"/>
        </w:rPr>
        <w:t>Song Q</w:t>
      </w:r>
      <w:r w:rsidRPr="003A3655">
        <w:rPr>
          <w:rFonts w:ascii="Book Antiqua" w:hAnsi="Book Antiqua" w:cs="宋体"/>
          <w:color w:val="000000"/>
          <w:kern w:val="0"/>
          <w:sz w:val="24"/>
        </w:rPr>
        <w:t>, Zhan Y, Li LJ. [Clinical application of CT-guided percutaneous targeted argon-helium cryoablation for soft tissue sarcoma]. </w:t>
      </w:r>
      <w:r w:rsidRPr="003A3655">
        <w:rPr>
          <w:rFonts w:ascii="Book Antiqua" w:hAnsi="Book Antiqua" w:cs="宋体"/>
          <w:i/>
          <w:iCs/>
          <w:color w:val="000000"/>
          <w:kern w:val="0"/>
          <w:sz w:val="24"/>
        </w:rPr>
        <w:t>Nan Fang Yi Ke Da Xue Xue Bao</w:t>
      </w:r>
      <w:r w:rsidRPr="003A3655">
        <w:rPr>
          <w:rFonts w:ascii="Book Antiqua" w:hAnsi="Book Antiqua" w:cs="宋体"/>
          <w:color w:val="000000"/>
          <w:kern w:val="0"/>
          <w:sz w:val="24"/>
        </w:rPr>
        <w:t> 2006; </w:t>
      </w:r>
      <w:r w:rsidRPr="003A3655">
        <w:rPr>
          <w:rFonts w:ascii="Book Antiqua" w:hAnsi="Book Antiqua" w:cs="宋体"/>
          <w:b/>
          <w:bCs/>
          <w:color w:val="000000"/>
          <w:kern w:val="0"/>
          <w:sz w:val="24"/>
        </w:rPr>
        <w:t>26</w:t>
      </w:r>
      <w:r w:rsidRPr="003A3655">
        <w:rPr>
          <w:rFonts w:ascii="Book Antiqua" w:hAnsi="Book Antiqua" w:cs="宋体"/>
          <w:color w:val="000000"/>
          <w:kern w:val="0"/>
          <w:sz w:val="24"/>
        </w:rPr>
        <w:t>: 229-230 [PMID: 16503539]</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27 </w:t>
      </w:r>
      <w:r w:rsidRPr="003A3655">
        <w:rPr>
          <w:rFonts w:ascii="Book Antiqua" w:hAnsi="Book Antiqua" w:cs="宋体"/>
          <w:b/>
          <w:bCs/>
          <w:color w:val="000000"/>
          <w:kern w:val="0"/>
          <w:sz w:val="24"/>
        </w:rPr>
        <w:t>Lin C</w:t>
      </w:r>
      <w:r w:rsidRPr="003A3655">
        <w:rPr>
          <w:rFonts w:ascii="Book Antiqua" w:hAnsi="Book Antiqua" w:cs="宋体"/>
          <w:color w:val="000000"/>
          <w:kern w:val="0"/>
          <w:sz w:val="24"/>
        </w:rPr>
        <w:t>, Wang Q, Lu G, Yin Z, He X, Xu H, Pan J, Zhang S. In-situ administration of dendritic cells following argon-helium cryosurgery enhances specific antiglioma immunity in mice. </w:t>
      </w:r>
      <w:r w:rsidRPr="003A3655">
        <w:rPr>
          <w:rFonts w:ascii="Book Antiqua" w:hAnsi="Book Antiqua" w:cs="宋体"/>
          <w:i/>
          <w:iCs/>
          <w:color w:val="000000"/>
          <w:kern w:val="0"/>
          <w:sz w:val="24"/>
        </w:rPr>
        <w:t>Neuroreport</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25</w:t>
      </w:r>
      <w:r w:rsidRPr="003A3655">
        <w:rPr>
          <w:rFonts w:ascii="Book Antiqua" w:hAnsi="Book Antiqua" w:cs="宋体"/>
          <w:color w:val="000000"/>
          <w:kern w:val="0"/>
          <w:sz w:val="24"/>
        </w:rPr>
        <w:t>: 900-908 [PMID: 24942351 DOI: 10.1097/WNR.0000000000000196]</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28 </w:t>
      </w:r>
      <w:r w:rsidRPr="003A3655">
        <w:rPr>
          <w:rFonts w:ascii="Book Antiqua" w:hAnsi="Book Antiqua" w:cs="宋体"/>
          <w:b/>
          <w:bCs/>
          <w:color w:val="000000"/>
          <w:kern w:val="0"/>
          <w:sz w:val="24"/>
        </w:rPr>
        <w:t>Wang D</w:t>
      </w:r>
      <w:r w:rsidRPr="003A3655">
        <w:rPr>
          <w:rFonts w:ascii="Book Antiqua" w:hAnsi="Book Antiqua" w:cs="宋体"/>
          <w:color w:val="000000"/>
          <w:kern w:val="0"/>
          <w:sz w:val="24"/>
        </w:rPr>
        <w:t>, Wang G, Liu M, Sun L, Zong W, Jiang H, Zhang H, Li H, Gong J, Sun S. A novel animal model of osteonecrosis of the femoral head induced using a magnetic resonance imaging-guided argon-helium cryotherapy system. </w:t>
      </w:r>
      <w:r w:rsidRPr="003A3655">
        <w:rPr>
          <w:rFonts w:ascii="Book Antiqua" w:hAnsi="Book Antiqua" w:cs="宋体"/>
          <w:i/>
          <w:iCs/>
          <w:color w:val="000000"/>
          <w:kern w:val="0"/>
          <w:sz w:val="24"/>
        </w:rPr>
        <w:t>Exp Ther Med</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7</w:t>
      </w:r>
      <w:r w:rsidRPr="003A3655">
        <w:rPr>
          <w:rFonts w:ascii="Book Antiqua" w:hAnsi="Book Antiqua" w:cs="宋体"/>
          <w:color w:val="000000"/>
          <w:kern w:val="0"/>
          <w:sz w:val="24"/>
        </w:rPr>
        <w:t>: 1525-1528 [PMID: 24926337 DOI: 10.3892/etm.2014.1625]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29 </w:t>
      </w:r>
      <w:r w:rsidRPr="003A3655">
        <w:rPr>
          <w:rFonts w:ascii="Book Antiqua" w:hAnsi="Book Antiqua" w:cs="宋体"/>
          <w:b/>
          <w:bCs/>
          <w:color w:val="000000"/>
          <w:kern w:val="0"/>
          <w:sz w:val="24"/>
        </w:rPr>
        <w:t>Li Y</w:t>
      </w:r>
      <w:r w:rsidRPr="003A3655">
        <w:rPr>
          <w:rFonts w:ascii="Book Antiqua" w:hAnsi="Book Antiqua" w:cs="宋体"/>
          <w:color w:val="000000"/>
          <w:kern w:val="0"/>
          <w:sz w:val="24"/>
        </w:rPr>
        <w:t>, Guo Z, Wang HT, Liu F, Ni H. [Clinical study of cryoablation in the salvage treatment of stage III non-small cell lung cancer]. </w:t>
      </w:r>
      <w:r w:rsidRPr="003A3655">
        <w:rPr>
          <w:rFonts w:ascii="Book Antiqua" w:hAnsi="Book Antiqua" w:cs="宋体"/>
          <w:i/>
          <w:iCs/>
          <w:color w:val="000000"/>
          <w:kern w:val="0"/>
          <w:sz w:val="24"/>
        </w:rPr>
        <w:t>Zhonghua Yi Xue Za Zhi</w:t>
      </w:r>
      <w:r w:rsidRPr="003A3655">
        <w:rPr>
          <w:rFonts w:ascii="Book Antiqua" w:hAnsi="Book Antiqua" w:cs="宋体"/>
          <w:color w:val="000000"/>
          <w:kern w:val="0"/>
          <w:sz w:val="24"/>
        </w:rPr>
        <w:t> 2011; </w:t>
      </w:r>
      <w:r w:rsidRPr="003A3655">
        <w:rPr>
          <w:rFonts w:ascii="Book Antiqua" w:hAnsi="Book Antiqua" w:cs="宋体"/>
          <w:b/>
          <w:bCs/>
          <w:color w:val="000000"/>
          <w:kern w:val="0"/>
          <w:sz w:val="24"/>
        </w:rPr>
        <w:t>91</w:t>
      </w:r>
      <w:r w:rsidRPr="003A3655">
        <w:rPr>
          <w:rFonts w:ascii="Book Antiqua" w:hAnsi="Book Antiqua" w:cs="宋体"/>
          <w:color w:val="000000"/>
          <w:kern w:val="0"/>
          <w:sz w:val="24"/>
        </w:rPr>
        <w:t>: 2205-2207 [PMID: 22094040]</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30 </w:t>
      </w:r>
      <w:r w:rsidRPr="003A3655">
        <w:rPr>
          <w:rFonts w:ascii="Book Antiqua" w:hAnsi="Book Antiqua" w:cs="宋体"/>
          <w:b/>
          <w:bCs/>
          <w:color w:val="000000"/>
          <w:kern w:val="0"/>
          <w:sz w:val="24"/>
        </w:rPr>
        <w:t>Wang H</w:t>
      </w:r>
      <w:r w:rsidRPr="003A3655">
        <w:rPr>
          <w:rFonts w:ascii="Book Antiqua" w:hAnsi="Book Antiqua" w:cs="宋体"/>
          <w:color w:val="000000"/>
          <w:kern w:val="0"/>
          <w:sz w:val="24"/>
        </w:rPr>
        <w:t>, Ma H, Luo L, Li H. [Cryosurgery Combined with Radioactive Seeds and Release-controlled Chemical Drugs Implantation for the Treatment of Lung Carcinoma.]. </w:t>
      </w:r>
      <w:r w:rsidRPr="003A3655">
        <w:rPr>
          <w:rFonts w:ascii="Book Antiqua" w:hAnsi="Book Antiqua" w:cs="宋体"/>
          <w:i/>
          <w:iCs/>
          <w:color w:val="000000"/>
          <w:kern w:val="0"/>
          <w:sz w:val="24"/>
        </w:rPr>
        <w:t>Zhongguo Fei Ai Za Zhi</w:t>
      </w:r>
      <w:r w:rsidRPr="003A3655">
        <w:rPr>
          <w:rFonts w:ascii="Book Antiqua" w:hAnsi="Book Antiqua" w:cs="宋体"/>
          <w:color w:val="000000"/>
          <w:kern w:val="0"/>
          <w:sz w:val="24"/>
        </w:rPr>
        <w:t> 2009; </w:t>
      </w:r>
      <w:r w:rsidRPr="003A3655">
        <w:rPr>
          <w:rFonts w:ascii="Book Antiqua" w:hAnsi="Book Antiqua" w:cs="宋体"/>
          <w:b/>
          <w:bCs/>
          <w:color w:val="000000"/>
          <w:kern w:val="0"/>
          <w:sz w:val="24"/>
        </w:rPr>
        <w:t>12</w:t>
      </w:r>
      <w:r w:rsidRPr="003A3655">
        <w:rPr>
          <w:rFonts w:ascii="Book Antiqua" w:hAnsi="Book Antiqua" w:cs="宋体"/>
          <w:color w:val="000000"/>
          <w:kern w:val="0"/>
          <w:sz w:val="24"/>
        </w:rPr>
        <w:t>: 408-411 [PMID: 20719135 DOI: 10.3779/j.issn.1009-3419.2009.05.006]</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lastRenderedPageBreak/>
        <w:t>31 </w:t>
      </w:r>
      <w:r w:rsidRPr="003A3655">
        <w:rPr>
          <w:rFonts w:ascii="Book Antiqua" w:hAnsi="Book Antiqua" w:cs="宋体"/>
          <w:b/>
          <w:bCs/>
          <w:color w:val="000000"/>
          <w:kern w:val="0"/>
          <w:sz w:val="24"/>
        </w:rPr>
        <w:t>Zhang Y</w:t>
      </w:r>
      <w:r w:rsidRPr="003A3655">
        <w:rPr>
          <w:rFonts w:ascii="Book Antiqua" w:hAnsi="Book Antiqua" w:cs="宋体"/>
          <w:color w:val="000000"/>
          <w:kern w:val="0"/>
          <w:sz w:val="24"/>
        </w:rPr>
        <w:t>, Li S, Cao K, Feng Y, Zhang X, Xiao Y, Li J. Mechanism research on combination of decoction for reinforcing lung qi and argon helium lancet in treatment of non-small cell lung cancer. </w:t>
      </w:r>
      <w:r w:rsidRPr="003A3655">
        <w:rPr>
          <w:rFonts w:ascii="Book Antiqua" w:hAnsi="Book Antiqua" w:cs="宋体"/>
          <w:i/>
          <w:iCs/>
          <w:color w:val="000000"/>
          <w:kern w:val="0"/>
          <w:sz w:val="24"/>
        </w:rPr>
        <w:t>J Tradit Chin Med</w:t>
      </w:r>
      <w:r w:rsidRPr="003A3655">
        <w:rPr>
          <w:rFonts w:ascii="Book Antiqua" w:hAnsi="Book Antiqua" w:cs="宋体"/>
          <w:color w:val="000000"/>
          <w:kern w:val="0"/>
          <w:sz w:val="24"/>
        </w:rPr>
        <w:t> 2013; </w:t>
      </w:r>
      <w:r w:rsidRPr="003A3655">
        <w:rPr>
          <w:rFonts w:ascii="Book Antiqua" w:hAnsi="Book Antiqua" w:cs="宋体"/>
          <w:b/>
          <w:bCs/>
          <w:color w:val="000000"/>
          <w:kern w:val="0"/>
          <w:sz w:val="24"/>
        </w:rPr>
        <w:t>33</w:t>
      </w:r>
      <w:r w:rsidRPr="003A3655">
        <w:rPr>
          <w:rFonts w:ascii="Book Antiqua" w:hAnsi="Book Antiqua" w:cs="宋体"/>
          <w:color w:val="000000"/>
          <w:kern w:val="0"/>
          <w:sz w:val="24"/>
        </w:rPr>
        <w:t>: 307-311 [PMID: 24024324]</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32 </w:t>
      </w:r>
      <w:r w:rsidRPr="003A3655">
        <w:rPr>
          <w:rFonts w:ascii="Book Antiqua" w:hAnsi="Book Antiqua" w:cs="宋体"/>
          <w:b/>
          <w:bCs/>
          <w:color w:val="000000"/>
          <w:kern w:val="0"/>
          <w:sz w:val="24"/>
        </w:rPr>
        <w:t>Wendler JJ</w:t>
      </w:r>
      <w:r w:rsidRPr="003A3655">
        <w:rPr>
          <w:rFonts w:ascii="Book Antiqua" w:hAnsi="Book Antiqua" w:cs="宋体"/>
          <w:color w:val="000000"/>
          <w:kern w:val="0"/>
          <w:sz w:val="24"/>
        </w:rPr>
        <w:t>, Friebe B, Baumunk D, Blana A, Franiel T, Ganzer R, Hadaschik B, Henkel T, Köhrmann KU, Köllermann J, Kuru T, Machtens S, Roosen A, Salomon G, Schlemmer HP, Sentker L, Witzsch U, Liehr UB, Ricke J, Schostak M. [Focal therapy for small renal masses : Observation, ablation or surgery]. </w:t>
      </w:r>
      <w:r w:rsidRPr="003A3655">
        <w:rPr>
          <w:rFonts w:ascii="Book Antiqua" w:hAnsi="Book Antiqua" w:cs="宋体"/>
          <w:i/>
          <w:iCs/>
          <w:color w:val="000000"/>
          <w:kern w:val="0"/>
          <w:sz w:val="24"/>
        </w:rPr>
        <w:t>Urologe A</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55</w:t>
      </w:r>
      <w:r w:rsidRPr="003A3655">
        <w:rPr>
          <w:rFonts w:ascii="Book Antiqua" w:hAnsi="Book Antiqua" w:cs="宋体"/>
          <w:color w:val="000000"/>
          <w:kern w:val="0"/>
          <w:sz w:val="24"/>
        </w:rPr>
        <w:t>: 594-606 [PMID: 27119957 DOI: 10.1007/s00120-016-0075-8]</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33 </w:t>
      </w:r>
      <w:r w:rsidRPr="003A3655">
        <w:rPr>
          <w:rFonts w:ascii="Book Antiqua" w:hAnsi="Book Antiqua" w:cs="宋体"/>
          <w:b/>
          <w:bCs/>
          <w:color w:val="000000"/>
          <w:kern w:val="0"/>
          <w:sz w:val="24"/>
        </w:rPr>
        <w:t>Jiang PF</w:t>
      </w:r>
      <w:r w:rsidRPr="003A3655">
        <w:rPr>
          <w:rFonts w:ascii="Book Antiqua" w:hAnsi="Book Antiqua" w:cs="宋体"/>
          <w:color w:val="000000"/>
          <w:kern w:val="0"/>
          <w:sz w:val="24"/>
        </w:rPr>
        <w:t>, Dai XY, Lv Y, Liu S, Mu XY. Imaging study on the optic canal using sixty four-slice spiral computed tomography. </w:t>
      </w:r>
      <w:r w:rsidRPr="003A3655">
        <w:rPr>
          <w:rFonts w:ascii="Book Antiqua" w:hAnsi="Book Antiqua" w:cs="宋体"/>
          <w:i/>
          <w:iCs/>
          <w:color w:val="000000"/>
          <w:kern w:val="0"/>
          <w:sz w:val="24"/>
        </w:rPr>
        <w:t>Int J Clin Exp Med</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8</w:t>
      </w:r>
      <w:r w:rsidRPr="003A3655">
        <w:rPr>
          <w:rFonts w:ascii="Book Antiqua" w:hAnsi="Book Antiqua" w:cs="宋体"/>
          <w:color w:val="000000"/>
          <w:kern w:val="0"/>
          <w:sz w:val="24"/>
        </w:rPr>
        <w:t>: 21247-21251 [PMID: 26885062]</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34 </w:t>
      </w:r>
      <w:r w:rsidRPr="003A3655">
        <w:rPr>
          <w:rFonts w:ascii="Book Antiqua" w:hAnsi="Book Antiqua" w:cs="宋体"/>
          <w:b/>
          <w:bCs/>
          <w:color w:val="000000"/>
          <w:kern w:val="0"/>
          <w:sz w:val="24"/>
        </w:rPr>
        <w:t>Sun ZQ</w:t>
      </w:r>
      <w:r w:rsidRPr="003A3655">
        <w:rPr>
          <w:rFonts w:ascii="Book Antiqua" w:hAnsi="Book Antiqua" w:cs="宋体"/>
          <w:color w:val="000000"/>
          <w:kern w:val="0"/>
          <w:sz w:val="24"/>
        </w:rPr>
        <w:t>, Cheng XF, Ge YX, Chen L, Yue JG, Jin LF, Xie ZH, Zhang HD, Xuan YH. Role of CT perfusion imaging in patients with variously differentiated gastric adenocarcinoma. </w:t>
      </w:r>
      <w:r w:rsidRPr="003A3655">
        <w:rPr>
          <w:rFonts w:ascii="Book Antiqua" w:hAnsi="Book Antiqua" w:cs="宋体"/>
          <w:i/>
          <w:iCs/>
          <w:color w:val="000000"/>
          <w:kern w:val="0"/>
          <w:sz w:val="24"/>
        </w:rPr>
        <w:t>J Xray Sci Technol</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23</w:t>
      </w:r>
      <w:r w:rsidRPr="003A3655">
        <w:rPr>
          <w:rFonts w:ascii="Book Antiqua" w:hAnsi="Book Antiqua" w:cs="宋体"/>
          <w:color w:val="000000"/>
          <w:kern w:val="0"/>
          <w:sz w:val="24"/>
        </w:rPr>
        <w:t>: 737-744 [PMID: 26756409 DOI: 10.3233/XST-150524]</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35 </w:t>
      </w:r>
      <w:r w:rsidRPr="003A3655">
        <w:rPr>
          <w:rFonts w:ascii="Book Antiqua" w:hAnsi="Book Antiqua" w:cs="宋体"/>
          <w:b/>
          <w:bCs/>
          <w:color w:val="000000"/>
          <w:kern w:val="0"/>
          <w:sz w:val="24"/>
        </w:rPr>
        <w:t>Wen Z</w:t>
      </w:r>
      <w:r w:rsidRPr="003A3655">
        <w:rPr>
          <w:rFonts w:ascii="Book Antiqua" w:hAnsi="Book Antiqua" w:cs="宋体"/>
          <w:color w:val="000000"/>
          <w:kern w:val="0"/>
          <w:sz w:val="24"/>
        </w:rPr>
        <w:t>, Yao F, Wang Y. 64-Slice spiral computed tomography and three-dimensional reconstruction in the diagnosis of cystic pancreatic tumors. </w:t>
      </w:r>
      <w:r w:rsidRPr="003A3655">
        <w:rPr>
          <w:rFonts w:ascii="Book Antiqua" w:hAnsi="Book Antiqua" w:cs="宋体"/>
          <w:i/>
          <w:iCs/>
          <w:color w:val="000000"/>
          <w:kern w:val="0"/>
          <w:sz w:val="24"/>
        </w:rPr>
        <w:t>Exp Ther Med</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11</w:t>
      </w:r>
      <w:r w:rsidRPr="003A3655">
        <w:rPr>
          <w:rFonts w:ascii="Book Antiqua" w:hAnsi="Book Antiqua" w:cs="宋体"/>
          <w:color w:val="000000"/>
          <w:kern w:val="0"/>
          <w:sz w:val="24"/>
        </w:rPr>
        <w:t>: 1506-1512 [PMID: 27073473 DOI: 10.3892/etm.2016.3031]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36 </w:t>
      </w:r>
      <w:r w:rsidRPr="003A3655">
        <w:rPr>
          <w:rFonts w:ascii="Book Antiqua" w:hAnsi="Book Antiqua" w:cs="宋体"/>
          <w:b/>
          <w:bCs/>
          <w:color w:val="000000"/>
          <w:kern w:val="0"/>
          <w:sz w:val="24"/>
        </w:rPr>
        <w:t>Yan M</w:t>
      </w:r>
      <w:r w:rsidRPr="003A3655">
        <w:rPr>
          <w:rFonts w:ascii="Book Antiqua" w:hAnsi="Book Antiqua" w:cs="宋体"/>
          <w:color w:val="000000"/>
          <w:kern w:val="0"/>
          <w:sz w:val="24"/>
        </w:rPr>
        <w:t>, Li X, Yin H, Wu D, Yang D, Xu G. [The assessed value of 64 slice spiral CT perfusion imaging in laryngeal squamous cell carcinoma after chemotherapy and radiotherapy]. </w:t>
      </w:r>
      <w:r w:rsidRPr="003A3655">
        <w:rPr>
          <w:rFonts w:ascii="Book Antiqua" w:hAnsi="Book Antiqua" w:cs="宋体"/>
          <w:i/>
          <w:iCs/>
          <w:color w:val="000000"/>
          <w:kern w:val="0"/>
          <w:sz w:val="24"/>
        </w:rPr>
        <w:t>Lin Chung Er Bi Yan Hou Tou Jing Wai Ke Za Zhi</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29</w:t>
      </w:r>
      <w:r w:rsidRPr="003A3655">
        <w:rPr>
          <w:rFonts w:ascii="Book Antiqua" w:hAnsi="Book Antiqua" w:cs="宋体"/>
          <w:color w:val="000000"/>
          <w:kern w:val="0"/>
          <w:sz w:val="24"/>
        </w:rPr>
        <w:t>: 1002-1005 [PMID: 26536703]</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37 </w:t>
      </w:r>
      <w:r w:rsidRPr="003A3655">
        <w:rPr>
          <w:rFonts w:ascii="Book Antiqua" w:hAnsi="Book Antiqua" w:cs="宋体"/>
          <w:b/>
          <w:bCs/>
          <w:color w:val="000000"/>
          <w:kern w:val="0"/>
          <w:sz w:val="24"/>
        </w:rPr>
        <w:t>Binnebösel M</w:t>
      </w:r>
      <w:r w:rsidRPr="003A3655">
        <w:rPr>
          <w:rFonts w:ascii="Book Antiqua" w:hAnsi="Book Antiqua" w:cs="宋体"/>
          <w:color w:val="000000"/>
          <w:kern w:val="0"/>
          <w:sz w:val="24"/>
        </w:rPr>
        <w:t>, Bruners P, Klink CD, Kuhl C, Neumann UP. [Oligometastasized stage IV colorectal cancer : Surgical resection and local ablative procedures]. </w:t>
      </w:r>
      <w:r w:rsidRPr="003A3655">
        <w:rPr>
          <w:rFonts w:ascii="Book Antiqua" w:hAnsi="Book Antiqua" w:cs="宋体"/>
          <w:i/>
          <w:iCs/>
          <w:color w:val="000000"/>
          <w:kern w:val="0"/>
          <w:sz w:val="24"/>
        </w:rPr>
        <w:t>Chirurg</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87</w:t>
      </w:r>
      <w:r w:rsidRPr="003A3655">
        <w:rPr>
          <w:rFonts w:ascii="Book Antiqua" w:hAnsi="Book Antiqua" w:cs="宋体"/>
          <w:color w:val="000000"/>
          <w:kern w:val="0"/>
          <w:sz w:val="24"/>
        </w:rPr>
        <w:t>: 371-379 [PMID: 27146386 DOI: 10.1007/s00104-016-0187-0]</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38 </w:t>
      </w:r>
      <w:r w:rsidRPr="003A3655">
        <w:rPr>
          <w:rFonts w:ascii="Book Antiqua" w:hAnsi="Book Antiqua" w:cs="宋体"/>
          <w:b/>
          <w:bCs/>
          <w:color w:val="000000"/>
          <w:kern w:val="0"/>
          <w:sz w:val="24"/>
        </w:rPr>
        <w:t>Yang FB</w:t>
      </w:r>
      <w:r w:rsidRPr="003A3655">
        <w:rPr>
          <w:rFonts w:ascii="Book Antiqua" w:hAnsi="Book Antiqua" w:cs="宋体"/>
          <w:color w:val="000000"/>
          <w:kern w:val="0"/>
          <w:sz w:val="24"/>
        </w:rPr>
        <w:t xml:space="preserve">, Guo WL, Sheng M, Sun L, Ding YY, Xu QQ, Xu MG, Lv HT. Diagnostic accuracy of coronary angiography using 64-slice computed </w:t>
      </w:r>
      <w:r w:rsidRPr="003A3655">
        <w:rPr>
          <w:rFonts w:ascii="Book Antiqua" w:hAnsi="Book Antiqua" w:cs="宋体"/>
          <w:color w:val="000000"/>
          <w:kern w:val="0"/>
          <w:sz w:val="24"/>
        </w:rPr>
        <w:lastRenderedPageBreak/>
        <w:t>tomography in coronary artery disease. </w:t>
      </w:r>
      <w:r w:rsidRPr="003A3655">
        <w:rPr>
          <w:rFonts w:ascii="Book Antiqua" w:hAnsi="Book Antiqua" w:cs="宋体"/>
          <w:i/>
          <w:iCs/>
          <w:color w:val="000000"/>
          <w:kern w:val="0"/>
          <w:sz w:val="24"/>
        </w:rPr>
        <w:t>Saudi Med J</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36</w:t>
      </w:r>
      <w:r w:rsidRPr="003A3655">
        <w:rPr>
          <w:rFonts w:ascii="Book Antiqua" w:hAnsi="Book Antiqua" w:cs="宋体"/>
          <w:color w:val="000000"/>
          <w:kern w:val="0"/>
          <w:sz w:val="24"/>
        </w:rPr>
        <w:t>: 1156-1162 [PMID: 26446324 DOI: 10.15537/smj.2015.10.12415]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39 </w:t>
      </w:r>
      <w:r w:rsidRPr="003A3655">
        <w:rPr>
          <w:rFonts w:ascii="Book Antiqua" w:hAnsi="Book Antiqua" w:cs="宋体"/>
          <w:b/>
          <w:bCs/>
          <w:color w:val="000000"/>
          <w:kern w:val="0"/>
          <w:sz w:val="24"/>
        </w:rPr>
        <w:t>Zhang L</w:t>
      </w:r>
      <w:r w:rsidRPr="003A3655">
        <w:rPr>
          <w:rFonts w:ascii="Book Antiqua" w:hAnsi="Book Antiqua" w:cs="宋体"/>
          <w:color w:val="000000"/>
          <w:kern w:val="0"/>
          <w:sz w:val="24"/>
        </w:rPr>
        <w:t>, Xiao J, Xu G, Kong X, Fu M, Wang Z, Li J. [Construction of a three-dimensional digital model of the liver of Wuzhishan mini-pig]. </w:t>
      </w:r>
      <w:r w:rsidRPr="003A3655">
        <w:rPr>
          <w:rFonts w:ascii="Book Antiqua" w:hAnsi="Book Antiqua" w:cs="宋体"/>
          <w:i/>
          <w:iCs/>
          <w:color w:val="000000"/>
          <w:kern w:val="0"/>
          <w:sz w:val="24"/>
        </w:rPr>
        <w:t>Nan Fang Yi Ke Da Xue Xue Bao</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35</w:t>
      </w:r>
      <w:r w:rsidRPr="003A3655">
        <w:rPr>
          <w:rFonts w:ascii="Book Antiqua" w:hAnsi="Book Antiqua" w:cs="宋体"/>
          <w:color w:val="000000"/>
          <w:kern w:val="0"/>
          <w:sz w:val="24"/>
        </w:rPr>
        <w:t>: 1362-1365 [PMID: 26403757]</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40 </w:t>
      </w:r>
      <w:r w:rsidRPr="003A3655">
        <w:rPr>
          <w:rFonts w:ascii="Book Antiqua" w:hAnsi="Book Antiqua" w:cs="宋体"/>
          <w:b/>
          <w:bCs/>
          <w:color w:val="000000"/>
          <w:kern w:val="0"/>
          <w:sz w:val="24"/>
        </w:rPr>
        <w:t>Ali AM</w:t>
      </w:r>
      <w:r w:rsidRPr="003A3655">
        <w:rPr>
          <w:rFonts w:ascii="Book Antiqua" w:hAnsi="Book Antiqua" w:cs="宋体"/>
          <w:color w:val="000000"/>
          <w:kern w:val="0"/>
          <w:sz w:val="24"/>
        </w:rPr>
        <w:t>, Lizhi N, Jialiang L, Fei Y, Yuan W, Jianying Z, Jin Y, Jibing C, Feng M, Kecheng X. Cryoprotective therapy for hepatocellular carcinoma: study of 51 patients with a single lesion. </w:t>
      </w:r>
      <w:r w:rsidRPr="003A3655">
        <w:rPr>
          <w:rFonts w:ascii="Book Antiqua" w:hAnsi="Book Antiqua" w:cs="宋体"/>
          <w:i/>
          <w:iCs/>
          <w:color w:val="000000"/>
          <w:kern w:val="0"/>
          <w:sz w:val="24"/>
        </w:rPr>
        <w:t>Cryobiology</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69</w:t>
      </w:r>
      <w:r w:rsidRPr="003A3655">
        <w:rPr>
          <w:rFonts w:ascii="Book Antiqua" w:hAnsi="Book Antiqua" w:cs="宋体"/>
          <w:color w:val="000000"/>
          <w:kern w:val="0"/>
          <w:sz w:val="24"/>
        </w:rPr>
        <w:t>: 61-67 [PMID: 24859156 DOI: 10.1016/j.cryobiol.2014.05.003]</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41 </w:t>
      </w:r>
      <w:r w:rsidRPr="003A3655">
        <w:rPr>
          <w:rFonts w:ascii="Book Antiqua" w:hAnsi="Book Antiqua" w:cs="宋体"/>
          <w:b/>
          <w:bCs/>
          <w:color w:val="000000"/>
          <w:kern w:val="0"/>
          <w:sz w:val="24"/>
        </w:rPr>
        <w:t>Ichikawa T</w:t>
      </w:r>
      <w:r w:rsidRPr="003A3655">
        <w:rPr>
          <w:rFonts w:ascii="Book Antiqua" w:hAnsi="Book Antiqua" w:cs="宋体"/>
          <w:color w:val="000000"/>
          <w:kern w:val="0"/>
          <w:sz w:val="24"/>
        </w:rPr>
        <w:t>, Motosugi U, Morisaka H, Sano K, Ali M, Araki T. Volumetric low-tube-voltage CT imaging for evaluating hypervascular hepatocellular carcinoma; effects on radiation exposure, image quality, and diagnostic performance. </w:t>
      </w:r>
      <w:r w:rsidRPr="003A3655">
        <w:rPr>
          <w:rFonts w:ascii="Book Antiqua" w:hAnsi="Book Antiqua" w:cs="宋体"/>
          <w:i/>
          <w:iCs/>
          <w:color w:val="000000"/>
          <w:kern w:val="0"/>
          <w:sz w:val="24"/>
        </w:rPr>
        <w:t>Jpn J Radiol</w:t>
      </w:r>
      <w:r w:rsidRPr="003A3655">
        <w:rPr>
          <w:rFonts w:ascii="Book Antiqua" w:hAnsi="Book Antiqua" w:cs="宋体"/>
          <w:color w:val="000000"/>
          <w:kern w:val="0"/>
          <w:sz w:val="24"/>
        </w:rPr>
        <w:t> 2013; </w:t>
      </w:r>
      <w:r w:rsidRPr="003A3655">
        <w:rPr>
          <w:rFonts w:ascii="Book Antiqua" w:hAnsi="Book Antiqua" w:cs="宋体"/>
          <w:b/>
          <w:bCs/>
          <w:color w:val="000000"/>
          <w:kern w:val="0"/>
          <w:sz w:val="24"/>
        </w:rPr>
        <w:t>31</w:t>
      </w:r>
      <w:r w:rsidRPr="003A3655">
        <w:rPr>
          <w:rFonts w:ascii="Book Antiqua" w:hAnsi="Book Antiqua" w:cs="宋体"/>
          <w:color w:val="000000"/>
          <w:kern w:val="0"/>
          <w:sz w:val="24"/>
        </w:rPr>
        <w:t>: 521-529 [PMID: 23793776 DOI: 10.1007/s11604-013-0217-5]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42 </w:t>
      </w:r>
      <w:r w:rsidRPr="003A3655">
        <w:rPr>
          <w:rFonts w:ascii="Book Antiqua" w:hAnsi="Book Antiqua" w:cs="宋体"/>
          <w:b/>
          <w:bCs/>
          <w:color w:val="000000"/>
          <w:kern w:val="0"/>
          <w:sz w:val="24"/>
        </w:rPr>
        <w:t>Li JJ</w:t>
      </w:r>
      <w:r w:rsidRPr="003A3655">
        <w:rPr>
          <w:rFonts w:ascii="Book Antiqua" w:hAnsi="Book Antiqua" w:cs="宋体"/>
          <w:color w:val="000000"/>
          <w:kern w:val="0"/>
          <w:sz w:val="24"/>
        </w:rPr>
        <w:t>, Zheng JS, Cui SC, Cui XW, Hu CX, Fang D, Ye LC. C-arm Lipiodol CT in transcatheter arterial chemoembolization for small hepatocellular carcinoma. </w:t>
      </w:r>
      <w:r w:rsidRPr="003A3655">
        <w:rPr>
          <w:rFonts w:ascii="Book Antiqua" w:hAnsi="Book Antiqua" w:cs="宋体"/>
          <w:i/>
          <w:iCs/>
          <w:color w:val="000000"/>
          <w:kern w:val="0"/>
          <w:sz w:val="24"/>
        </w:rPr>
        <w:t>World J Gastroenterol</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21</w:t>
      </w:r>
      <w:r w:rsidRPr="003A3655">
        <w:rPr>
          <w:rFonts w:ascii="Book Antiqua" w:hAnsi="Book Antiqua" w:cs="宋体"/>
          <w:color w:val="000000"/>
          <w:kern w:val="0"/>
          <w:sz w:val="24"/>
        </w:rPr>
        <w:t>: 3035-3040 [PMID: 25780303 DOI: 10.3748/wjg.v21.i10.3035]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43 </w:t>
      </w:r>
      <w:r w:rsidRPr="003A3655">
        <w:rPr>
          <w:rFonts w:ascii="Book Antiqua" w:hAnsi="Book Antiqua" w:cs="宋体"/>
          <w:b/>
          <w:bCs/>
          <w:color w:val="000000"/>
          <w:kern w:val="0"/>
          <w:sz w:val="24"/>
        </w:rPr>
        <w:t>Ma GL</w:t>
      </w:r>
      <w:r w:rsidRPr="003A3655">
        <w:rPr>
          <w:rFonts w:ascii="Book Antiqua" w:hAnsi="Book Antiqua" w:cs="宋体"/>
          <w:color w:val="000000"/>
          <w:kern w:val="0"/>
          <w:sz w:val="24"/>
        </w:rPr>
        <w:t>, Jiang HJ, Chen M. [Hemodynamic study of hepatocellular carcinoma nodules by multi-slice spiral computed tomographic perfusion]. </w:t>
      </w:r>
      <w:r w:rsidRPr="003A3655">
        <w:rPr>
          <w:rFonts w:ascii="Book Antiqua" w:hAnsi="Book Antiqua" w:cs="宋体"/>
          <w:i/>
          <w:iCs/>
          <w:color w:val="000000"/>
          <w:kern w:val="0"/>
          <w:sz w:val="24"/>
        </w:rPr>
        <w:t>Zhonghua Yi Xue Za Zhi</w:t>
      </w:r>
      <w:r w:rsidRPr="003A3655">
        <w:rPr>
          <w:rFonts w:ascii="Book Antiqua" w:hAnsi="Book Antiqua" w:cs="宋体"/>
          <w:color w:val="000000"/>
          <w:kern w:val="0"/>
          <w:sz w:val="24"/>
        </w:rPr>
        <w:t> 2013; </w:t>
      </w:r>
      <w:r w:rsidRPr="003A3655">
        <w:rPr>
          <w:rFonts w:ascii="Book Antiqua" w:hAnsi="Book Antiqua" w:cs="宋体"/>
          <w:b/>
          <w:bCs/>
          <w:color w:val="000000"/>
          <w:kern w:val="0"/>
          <w:sz w:val="24"/>
        </w:rPr>
        <w:t>93</w:t>
      </w:r>
      <w:r w:rsidRPr="003A3655">
        <w:rPr>
          <w:rFonts w:ascii="Book Antiqua" w:hAnsi="Book Antiqua" w:cs="宋体"/>
          <w:color w:val="000000"/>
          <w:kern w:val="0"/>
          <w:sz w:val="24"/>
        </w:rPr>
        <w:t>: 1146-1149 [PMID: 23902883]</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44 </w:t>
      </w:r>
      <w:r w:rsidRPr="003A3655">
        <w:rPr>
          <w:rFonts w:ascii="Book Antiqua" w:hAnsi="Book Antiqua" w:cs="宋体"/>
          <w:b/>
          <w:bCs/>
          <w:color w:val="000000"/>
          <w:kern w:val="0"/>
          <w:sz w:val="24"/>
        </w:rPr>
        <w:t>Ozbülbül NI</w:t>
      </w:r>
      <w:r w:rsidRPr="003A3655">
        <w:rPr>
          <w:rFonts w:ascii="Book Antiqua" w:hAnsi="Book Antiqua" w:cs="宋体"/>
          <w:color w:val="000000"/>
          <w:kern w:val="0"/>
          <w:sz w:val="24"/>
        </w:rPr>
        <w:t>, Yurdakul M, Tola M. Does the right inferior phrenic artery have a supplying role in liver cirrhosis without hepatocellular carcinoma? A 64-slice CT study. </w:t>
      </w:r>
      <w:r w:rsidRPr="003A3655">
        <w:rPr>
          <w:rFonts w:ascii="Book Antiqua" w:hAnsi="Book Antiqua" w:cs="宋体"/>
          <w:i/>
          <w:iCs/>
          <w:color w:val="000000"/>
          <w:kern w:val="0"/>
          <w:sz w:val="24"/>
        </w:rPr>
        <w:t>Diagn Interv Radiol</w:t>
      </w:r>
      <w:r w:rsidRPr="003A3655">
        <w:rPr>
          <w:rFonts w:ascii="Book Antiqua" w:hAnsi="Book Antiqua" w:cs="宋体"/>
          <w:color w:val="000000"/>
          <w:kern w:val="0"/>
          <w:sz w:val="24"/>
        </w:rPr>
        <w:t> 2011; </w:t>
      </w:r>
      <w:r w:rsidRPr="003A3655">
        <w:rPr>
          <w:rFonts w:ascii="Book Antiqua" w:hAnsi="Book Antiqua" w:cs="宋体"/>
          <w:b/>
          <w:bCs/>
          <w:color w:val="000000"/>
          <w:kern w:val="0"/>
          <w:sz w:val="24"/>
        </w:rPr>
        <w:t>17</w:t>
      </w:r>
      <w:r w:rsidRPr="003A3655">
        <w:rPr>
          <w:rFonts w:ascii="Book Antiqua" w:hAnsi="Book Antiqua" w:cs="宋体"/>
          <w:color w:val="000000"/>
          <w:kern w:val="0"/>
          <w:sz w:val="24"/>
        </w:rPr>
        <w:t>: 239-242 [PMID: 20690077 DOI: 10.4261/1305-3825.DIR.3395-10.1]</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45 </w:t>
      </w:r>
      <w:r w:rsidRPr="003A3655">
        <w:rPr>
          <w:rFonts w:ascii="Book Antiqua" w:hAnsi="Book Antiqua" w:cs="宋体"/>
          <w:b/>
          <w:bCs/>
          <w:color w:val="000000"/>
          <w:kern w:val="0"/>
          <w:sz w:val="24"/>
        </w:rPr>
        <w:t>Beaudoin EL</w:t>
      </w:r>
      <w:r w:rsidRPr="003A3655">
        <w:rPr>
          <w:rFonts w:ascii="Book Antiqua" w:hAnsi="Book Antiqua" w:cs="宋体"/>
          <w:color w:val="000000"/>
          <w:kern w:val="0"/>
          <w:sz w:val="24"/>
        </w:rPr>
        <w:t>, Chee A, Stather DR. Interventional pulmonology: an update for internal medicine physicians. </w:t>
      </w:r>
      <w:r w:rsidRPr="003A3655">
        <w:rPr>
          <w:rFonts w:ascii="Book Antiqua" w:hAnsi="Book Antiqua" w:cs="宋体"/>
          <w:i/>
          <w:iCs/>
          <w:color w:val="000000"/>
          <w:kern w:val="0"/>
          <w:sz w:val="24"/>
        </w:rPr>
        <w:t>Minerva Med</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105</w:t>
      </w:r>
      <w:r w:rsidRPr="003A3655">
        <w:rPr>
          <w:rFonts w:ascii="Book Antiqua" w:hAnsi="Book Antiqua" w:cs="宋体"/>
          <w:color w:val="000000"/>
          <w:kern w:val="0"/>
          <w:sz w:val="24"/>
        </w:rPr>
        <w:t>: 197-209 [PMID: 24988085]</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46 </w:t>
      </w:r>
      <w:r w:rsidRPr="003A3655">
        <w:rPr>
          <w:rFonts w:ascii="Book Antiqua" w:hAnsi="Book Antiqua" w:cs="宋体"/>
          <w:b/>
          <w:bCs/>
          <w:color w:val="000000"/>
          <w:kern w:val="0"/>
          <w:sz w:val="24"/>
        </w:rPr>
        <w:t>Chou HP</w:t>
      </w:r>
      <w:r w:rsidRPr="003A3655">
        <w:rPr>
          <w:rFonts w:ascii="Book Antiqua" w:hAnsi="Book Antiqua" w:cs="宋体"/>
          <w:color w:val="000000"/>
          <w:kern w:val="0"/>
          <w:sz w:val="24"/>
        </w:rPr>
        <w:t xml:space="preserve">, Chen CK, Shen SH, Sheu MH, Wu MH, Wu YC, Chang CY. Percutaneous cryoablation for inoperable malignant lung tumors: midterm </w:t>
      </w:r>
      <w:r w:rsidRPr="003A3655">
        <w:rPr>
          <w:rFonts w:ascii="Book Antiqua" w:hAnsi="Book Antiqua" w:cs="宋体"/>
          <w:color w:val="000000"/>
          <w:kern w:val="0"/>
          <w:sz w:val="24"/>
        </w:rPr>
        <w:lastRenderedPageBreak/>
        <w:t>results. </w:t>
      </w:r>
      <w:r w:rsidRPr="003A3655">
        <w:rPr>
          <w:rFonts w:ascii="Book Antiqua" w:hAnsi="Book Antiqua" w:cs="宋体"/>
          <w:i/>
          <w:iCs/>
          <w:color w:val="000000"/>
          <w:kern w:val="0"/>
          <w:sz w:val="24"/>
        </w:rPr>
        <w:t>Cryobiology</w:t>
      </w:r>
      <w:r w:rsidRPr="003A3655">
        <w:rPr>
          <w:rFonts w:ascii="Book Antiqua" w:hAnsi="Book Antiqua" w:cs="宋体"/>
          <w:color w:val="000000"/>
          <w:kern w:val="0"/>
          <w:sz w:val="24"/>
        </w:rPr>
        <w:t> 2015; </w:t>
      </w:r>
      <w:r w:rsidRPr="003A3655">
        <w:rPr>
          <w:rFonts w:ascii="Book Antiqua" w:hAnsi="Book Antiqua" w:cs="宋体"/>
          <w:b/>
          <w:bCs/>
          <w:color w:val="000000"/>
          <w:kern w:val="0"/>
          <w:sz w:val="24"/>
        </w:rPr>
        <w:t>70</w:t>
      </w:r>
      <w:r w:rsidRPr="003A3655">
        <w:rPr>
          <w:rFonts w:ascii="Book Antiqua" w:hAnsi="Book Antiqua" w:cs="宋体"/>
          <w:color w:val="000000"/>
          <w:kern w:val="0"/>
          <w:sz w:val="24"/>
        </w:rPr>
        <w:t>: 60-65 [PMID: 25541142 DOI: 10.1016/j.cryobiol.2014.12.004]</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47 </w:t>
      </w:r>
      <w:r w:rsidRPr="003A3655">
        <w:rPr>
          <w:rFonts w:ascii="Book Antiqua" w:hAnsi="Book Antiqua" w:cs="宋体"/>
          <w:b/>
          <w:bCs/>
          <w:color w:val="000000"/>
          <w:kern w:val="0"/>
          <w:sz w:val="24"/>
        </w:rPr>
        <w:t>Grandhi MS</w:t>
      </w:r>
      <w:r w:rsidRPr="003A3655">
        <w:rPr>
          <w:rFonts w:ascii="Book Antiqua" w:hAnsi="Book Antiqua" w:cs="宋体"/>
          <w:color w:val="000000"/>
          <w:kern w:val="0"/>
          <w:sz w:val="24"/>
        </w:rPr>
        <w:t>, Kim AK, Ronnekleiv-Kelly SM, Kamel IR, Ghasebeh MA, Pawlik TM. Hepatocellular carcinoma: From diagnosis to treatment. </w:t>
      </w:r>
      <w:r w:rsidRPr="003A3655">
        <w:rPr>
          <w:rFonts w:ascii="Book Antiqua" w:hAnsi="Book Antiqua" w:cs="宋体"/>
          <w:i/>
          <w:iCs/>
          <w:color w:val="000000"/>
          <w:kern w:val="0"/>
          <w:sz w:val="24"/>
        </w:rPr>
        <w:t>Surg Oncol</w:t>
      </w:r>
      <w:r w:rsidRPr="003A3655">
        <w:rPr>
          <w:rFonts w:ascii="Book Antiqua" w:hAnsi="Book Antiqua" w:cs="宋体"/>
          <w:color w:val="000000"/>
          <w:kern w:val="0"/>
          <w:sz w:val="24"/>
        </w:rPr>
        <w:t> 2016; </w:t>
      </w:r>
      <w:r w:rsidRPr="003A3655">
        <w:rPr>
          <w:rFonts w:ascii="Book Antiqua" w:hAnsi="Book Antiqua" w:cs="宋体"/>
          <w:b/>
          <w:bCs/>
          <w:color w:val="000000"/>
          <w:kern w:val="0"/>
          <w:sz w:val="24"/>
        </w:rPr>
        <w:t>25</w:t>
      </w:r>
      <w:r w:rsidRPr="003A3655">
        <w:rPr>
          <w:rFonts w:ascii="Book Antiqua" w:hAnsi="Book Antiqua" w:cs="宋体"/>
          <w:color w:val="000000"/>
          <w:kern w:val="0"/>
          <w:sz w:val="24"/>
        </w:rPr>
        <w:t>: 74-85 [PMID: 27312032 DOI: 10.1016/j.suronc.2016.03.002]</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48 </w:t>
      </w:r>
      <w:r w:rsidRPr="003A3655">
        <w:rPr>
          <w:rFonts w:ascii="Book Antiqua" w:hAnsi="Book Antiqua" w:cs="宋体"/>
          <w:b/>
          <w:bCs/>
          <w:color w:val="000000"/>
          <w:kern w:val="0"/>
          <w:sz w:val="24"/>
        </w:rPr>
        <w:t>Amini A</w:t>
      </w:r>
      <w:r w:rsidRPr="003A3655">
        <w:rPr>
          <w:rFonts w:ascii="Book Antiqua" w:hAnsi="Book Antiqua" w:cs="宋体"/>
          <w:color w:val="000000"/>
          <w:kern w:val="0"/>
          <w:sz w:val="24"/>
        </w:rPr>
        <w:t>, Gamblin TC. Palliation: treating patients with inoperable biliary tract and primary liver tumors. </w:t>
      </w:r>
      <w:r w:rsidRPr="003A3655">
        <w:rPr>
          <w:rFonts w:ascii="Book Antiqua" w:hAnsi="Book Antiqua" w:cs="宋体"/>
          <w:i/>
          <w:iCs/>
          <w:color w:val="000000"/>
          <w:kern w:val="0"/>
          <w:sz w:val="24"/>
        </w:rPr>
        <w:t>Surg Oncol Clin N Am</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23</w:t>
      </w:r>
      <w:r w:rsidRPr="003A3655">
        <w:rPr>
          <w:rFonts w:ascii="Book Antiqua" w:hAnsi="Book Antiqua" w:cs="宋体"/>
          <w:color w:val="000000"/>
          <w:kern w:val="0"/>
          <w:sz w:val="24"/>
        </w:rPr>
        <w:t>: 383-397 [PMID: 24560116 DOI: 10.1016/j.soc.2013.10.008]</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49 </w:t>
      </w:r>
      <w:r w:rsidRPr="003A3655">
        <w:rPr>
          <w:rFonts w:ascii="Book Antiqua" w:hAnsi="Book Antiqua" w:cs="宋体"/>
          <w:b/>
          <w:bCs/>
          <w:color w:val="000000"/>
          <w:kern w:val="0"/>
          <w:sz w:val="24"/>
        </w:rPr>
        <w:t>Shyn PB</w:t>
      </w:r>
      <w:r w:rsidRPr="003A3655">
        <w:rPr>
          <w:rFonts w:ascii="Book Antiqua" w:hAnsi="Book Antiqua" w:cs="宋体"/>
          <w:color w:val="000000"/>
          <w:kern w:val="0"/>
          <w:sz w:val="24"/>
        </w:rPr>
        <w:t>, Mauri G, Alencar RO, Tatli S, Shah SH, Morrison PR, Catalano PJ, Silverman SG. Percutaneous imaging-guided cryoablation of liver tumors: predicting local progression on 24-hour MRI. </w:t>
      </w:r>
      <w:r w:rsidRPr="003A3655">
        <w:rPr>
          <w:rFonts w:ascii="Book Antiqua" w:hAnsi="Book Antiqua" w:cs="宋体"/>
          <w:i/>
          <w:iCs/>
          <w:color w:val="000000"/>
          <w:kern w:val="0"/>
          <w:sz w:val="24"/>
        </w:rPr>
        <w:t>AJR Am J Roentgenol</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203</w:t>
      </w:r>
      <w:r w:rsidRPr="003A3655">
        <w:rPr>
          <w:rFonts w:ascii="Book Antiqua" w:hAnsi="Book Antiqua" w:cs="宋体"/>
          <w:color w:val="000000"/>
          <w:kern w:val="0"/>
          <w:sz w:val="24"/>
        </w:rPr>
        <w:t>: W181-W191 [PMID: 24555531 DOI: 10.2214/AJR.13.10747]</w:t>
      </w:r>
    </w:p>
    <w:p w:rsidR="00734402" w:rsidRPr="003A3655" w:rsidRDefault="00734402" w:rsidP="00E84977">
      <w:pPr>
        <w:widowControl/>
        <w:adjustRightInd w:val="0"/>
        <w:snapToGrid w:val="0"/>
        <w:spacing w:line="360" w:lineRule="auto"/>
        <w:rPr>
          <w:rFonts w:ascii="Book Antiqua" w:hAnsi="Book Antiqua" w:cs="宋体"/>
          <w:color w:val="000000"/>
          <w:kern w:val="0"/>
          <w:sz w:val="24"/>
        </w:rPr>
      </w:pPr>
      <w:r w:rsidRPr="003A3655">
        <w:rPr>
          <w:rFonts w:ascii="Book Antiqua" w:hAnsi="Book Antiqua" w:cs="宋体"/>
          <w:color w:val="000000"/>
          <w:kern w:val="0"/>
          <w:sz w:val="24"/>
        </w:rPr>
        <w:t>50 </w:t>
      </w:r>
      <w:r w:rsidRPr="003A3655">
        <w:rPr>
          <w:rFonts w:ascii="Book Antiqua" w:hAnsi="Book Antiqua" w:cs="宋体"/>
          <w:b/>
          <w:bCs/>
          <w:color w:val="000000"/>
          <w:kern w:val="0"/>
          <w:sz w:val="24"/>
        </w:rPr>
        <w:t>Gómez FM</w:t>
      </w:r>
      <w:r w:rsidRPr="003A3655">
        <w:rPr>
          <w:rFonts w:ascii="Book Antiqua" w:hAnsi="Book Antiqua" w:cs="宋体"/>
          <w:color w:val="000000"/>
          <w:kern w:val="0"/>
          <w:sz w:val="24"/>
        </w:rPr>
        <w:t>, Patel PA, Stuart S, Roebuck DJ. Systematic review of ablation techniques for the treatment of malignant or aggressive benign lesions in children. </w:t>
      </w:r>
      <w:r w:rsidRPr="003A3655">
        <w:rPr>
          <w:rFonts w:ascii="Book Antiqua" w:hAnsi="Book Antiqua" w:cs="宋体"/>
          <w:i/>
          <w:iCs/>
          <w:color w:val="000000"/>
          <w:kern w:val="0"/>
          <w:sz w:val="24"/>
        </w:rPr>
        <w:t>Pediatr Radiol</w:t>
      </w:r>
      <w:r w:rsidRPr="003A3655">
        <w:rPr>
          <w:rFonts w:ascii="Book Antiqua" w:hAnsi="Book Antiqua" w:cs="宋体"/>
          <w:color w:val="000000"/>
          <w:kern w:val="0"/>
          <w:sz w:val="24"/>
        </w:rPr>
        <w:t> 2014; </w:t>
      </w:r>
      <w:r w:rsidRPr="003A3655">
        <w:rPr>
          <w:rFonts w:ascii="Book Antiqua" w:hAnsi="Book Antiqua" w:cs="宋体"/>
          <w:b/>
          <w:bCs/>
          <w:color w:val="000000"/>
          <w:kern w:val="0"/>
          <w:sz w:val="24"/>
        </w:rPr>
        <w:t>44</w:t>
      </w:r>
      <w:r w:rsidRPr="003A3655">
        <w:rPr>
          <w:rFonts w:ascii="Book Antiqua" w:hAnsi="Book Antiqua" w:cs="宋体"/>
          <w:color w:val="000000"/>
          <w:kern w:val="0"/>
          <w:sz w:val="24"/>
        </w:rPr>
        <w:t>: 1281-1289 [PMID: 24821394 DOI: 10.1007/s00247-014-3001-5]</w:t>
      </w:r>
    </w:p>
    <w:p w:rsidR="00734402" w:rsidRPr="003A3655" w:rsidRDefault="00734402" w:rsidP="00E84977">
      <w:pPr>
        <w:adjustRightInd w:val="0"/>
        <w:snapToGrid w:val="0"/>
        <w:spacing w:line="360" w:lineRule="auto"/>
        <w:rPr>
          <w:rFonts w:ascii="Book Antiqua" w:hAnsi="Book Antiqua"/>
          <w:sz w:val="24"/>
        </w:rPr>
      </w:pPr>
    </w:p>
    <w:p w:rsidR="00734402" w:rsidRPr="00356DDD" w:rsidRDefault="00734402" w:rsidP="00E84977">
      <w:pPr>
        <w:adjustRightInd w:val="0"/>
        <w:snapToGrid w:val="0"/>
        <w:spacing w:line="360" w:lineRule="auto"/>
        <w:jc w:val="right"/>
        <w:rPr>
          <w:rFonts w:ascii="Book Antiqua" w:hAnsi="Book Antiqua"/>
          <w:b/>
          <w:bCs/>
          <w:sz w:val="24"/>
        </w:rPr>
      </w:pPr>
      <w:r w:rsidRPr="00356DDD">
        <w:rPr>
          <w:rFonts w:ascii="Book Antiqua" w:hAnsi="Book Antiqua"/>
          <w:b/>
          <w:bCs/>
          <w:sz w:val="24"/>
        </w:rPr>
        <w:t xml:space="preserve">P-Reviewer: </w:t>
      </w:r>
      <w:r w:rsidR="00E1643D" w:rsidRPr="00E1643D">
        <w:rPr>
          <w:rFonts w:ascii="Book Antiqua" w:hAnsi="Book Antiqua"/>
          <w:bCs/>
          <w:sz w:val="24"/>
        </w:rPr>
        <w:t>Sumi</w:t>
      </w:r>
      <w:r w:rsidR="00E1643D" w:rsidRPr="00E1643D">
        <w:rPr>
          <w:rFonts w:ascii="Book Antiqua" w:hAnsi="Book Antiqua" w:hint="eastAsia"/>
          <w:bCs/>
          <w:sz w:val="24"/>
        </w:rPr>
        <w:t xml:space="preserve"> K,</w:t>
      </w:r>
      <w:r w:rsidRPr="00E1643D">
        <w:rPr>
          <w:rFonts w:ascii="Book Antiqua" w:hAnsi="Book Antiqua" w:hint="eastAsia"/>
          <w:bCs/>
          <w:sz w:val="24"/>
        </w:rPr>
        <w:t xml:space="preserve"> </w:t>
      </w:r>
      <w:r w:rsidR="00E1643D" w:rsidRPr="00E1643D">
        <w:rPr>
          <w:rFonts w:ascii="Book Antiqua" w:hAnsi="Book Antiqua"/>
          <w:bCs/>
          <w:sz w:val="24"/>
        </w:rPr>
        <w:t>Villanueva</w:t>
      </w:r>
      <w:r w:rsidR="00E1643D" w:rsidRPr="00E1643D">
        <w:rPr>
          <w:rFonts w:ascii="Book Antiqua" w:hAnsi="Book Antiqua" w:hint="eastAsia"/>
          <w:bCs/>
          <w:sz w:val="24"/>
        </w:rPr>
        <w:t xml:space="preserve"> </w:t>
      </w:r>
      <w:r w:rsidR="00E1643D" w:rsidRPr="00E1643D">
        <w:rPr>
          <w:rFonts w:ascii="Book Antiqua" w:hAnsi="Book Antiqua" w:hint="eastAsia"/>
          <w:bCs/>
          <w:caps/>
          <w:sz w:val="24"/>
        </w:rPr>
        <w:t>mt</w:t>
      </w:r>
      <w:r w:rsidRPr="00356DDD">
        <w:rPr>
          <w:rFonts w:ascii="Book Antiqua" w:hAnsi="Book Antiqua" w:hint="eastAsia"/>
          <w:b/>
          <w:bCs/>
          <w:sz w:val="24"/>
        </w:rPr>
        <w:t xml:space="preserve"> </w:t>
      </w:r>
      <w:r w:rsidRPr="00356DDD">
        <w:rPr>
          <w:rFonts w:ascii="Book Antiqua" w:hAnsi="Book Antiqua"/>
          <w:b/>
          <w:bCs/>
          <w:sz w:val="24"/>
        </w:rPr>
        <w:t>S-Editor:</w:t>
      </w:r>
      <w:r w:rsidRPr="00356DDD">
        <w:rPr>
          <w:rFonts w:ascii="Book Antiqua" w:hAnsi="Book Antiqua"/>
          <w:sz w:val="24"/>
        </w:rPr>
        <w:t xml:space="preserve"> </w:t>
      </w:r>
      <w:r w:rsidRPr="00356DDD">
        <w:rPr>
          <w:rFonts w:ascii="Book Antiqua" w:hAnsi="Book Antiqua" w:hint="eastAsia"/>
          <w:sz w:val="24"/>
        </w:rPr>
        <w:t xml:space="preserve">Ma YJ </w:t>
      </w:r>
      <w:r w:rsidRPr="00356DDD">
        <w:rPr>
          <w:rFonts w:ascii="Book Antiqua" w:hAnsi="Book Antiqua"/>
          <w:b/>
          <w:bCs/>
          <w:sz w:val="24"/>
        </w:rPr>
        <w:t>L-Editor:</w:t>
      </w:r>
      <w:r w:rsidRPr="00356DDD">
        <w:rPr>
          <w:rFonts w:ascii="Book Antiqua" w:hAnsi="Book Antiqua"/>
          <w:sz w:val="24"/>
        </w:rPr>
        <w:t xml:space="preserve"> </w:t>
      </w:r>
      <w:r w:rsidRPr="00356DDD">
        <w:rPr>
          <w:rFonts w:ascii="Book Antiqua" w:hAnsi="Book Antiqua" w:hint="eastAsia"/>
          <w:sz w:val="24"/>
        </w:rPr>
        <w:t xml:space="preserve"> </w:t>
      </w:r>
      <w:r w:rsidRPr="00356DDD">
        <w:rPr>
          <w:rFonts w:ascii="Book Antiqua" w:hAnsi="Book Antiqua"/>
          <w:sz w:val="24"/>
        </w:rPr>
        <w:t xml:space="preserve"> </w:t>
      </w:r>
      <w:r w:rsidRPr="00356DDD">
        <w:rPr>
          <w:rFonts w:ascii="Book Antiqua" w:hAnsi="Book Antiqua"/>
          <w:b/>
          <w:bCs/>
          <w:sz w:val="24"/>
        </w:rPr>
        <w:t>E-Editor:</w:t>
      </w:r>
    </w:p>
    <w:p w:rsidR="00734402" w:rsidRPr="00356DDD" w:rsidRDefault="00734402" w:rsidP="00E84977">
      <w:pPr>
        <w:adjustRightInd w:val="0"/>
        <w:snapToGrid w:val="0"/>
        <w:spacing w:line="360" w:lineRule="auto"/>
        <w:jc w:val="left"/>
        <w:rPr>
          <w:rFonts w:ascii="Arial" w:hAnsi="Arial" w:cs="Arial"/>
          <w:b/>
          <w:bCs/>
          <w:color w:val="2B2B2B"/>
          <w:sz w:val="24"/>
          <w:shd w:val="clear" w:color="auto" w:fill="FAFAFA"/>
        </w:rPr>
      </w:pPr>
    </w:p>
    <w:p w:rsidR="00734402" w:rsidRPr="00356DDD" w:rsidRDefault="00734402" w:rsidP="00E84977">
      <w:pPr>
        <w:shd w:val="clear" w:color="auto" w:fill="FFFFFF"/>
        <w:adjustRightInd w:val="0"/>
        <w:snapToGrid w:val="0"/>
        <w:spacing w:line="360" w:lineRule="auto"/>
        <w:rPr>
          <w:rFonts w:ascii="Book Antiqua" w:hAnsi="Book Antiqua" w:cs="Helvetica"/>
          <w:b/>
          <w:sz w:val="24"/>
        </w:rPr>
      </w:pPr>
      <w:r w:rsidRPr="00356DDD">
        <w:rPr>
          <w:rFonts w:ascii="Book Antiqua" w:hAnsi="Book Antiqua" w:cs="Helvetica"/>
          <w:b/>
          <w:sz w:val="24"/>
        </w:rPr>
        <w:t xml:space="preserve">Specialty type: </w:t>
      </w:r>
      <w:r w:rsidRPr="00356DDD">
        <w:rPr>
          <w:rFonts w:ascii="Book Antiqua" w:hAnsi="Book Antiqua" w:cs="Helvetica"/>
          <w:sz w:val="24"/>
        </w:rPr>
        <w:t>Gastroenterology and</w:t>
      </w:r>
      <w:r w:rsidRPr="00356DDD">
        <w:rPr>
          <w:rFonts w:ascii="Book Antiqua" w:hAnsi="Book Antiqua" w:cs="Helvetica" w:hint="eastAsia"/>
          <w:sz w:val="24"/>
        </w:rPr>
        <w:t xml:space="preserve"> </w:t>
      </w:r>
      <w:r w:rsidRPr="00356DDD">
        <w:rPr>
          <w:rFonts w:ascii="Book Antiqua" w:hAnsi="Book Antiqua" w:cs="Helvetica"/>
          <w:sz w:val="24"/>
        </w:rPr>
        <w:t>hepatology</w:t>
      </w:r>
    </w:p>
    <w:p w:rsidR="00734402" w:rsidRPr="00356DDD" w:rsidRDefault="00734402" w:rsidP="00E84977">
      <w:pPr>
        <w:shd w:val="clear" w:color="auto" w:fill="FFFFFF"/>
        <w:adjustRightInd w:val="0"/>
        <w:snapToGrid w:val="0"/>
        <w:spacing w:line="360" w:lineRule="auto"/>
        <w:rPr>
          <w:rFonts w:ascii="Book Antiqua" w:hAnsi="Book Antiqua" w:cs="Helvetica"/>
          <w:sz w:val="24"/>
        </w:rPr>
      </w:pPr>
      <w:r w:rsidRPr="00356DDD">
        <w:rPr>
          <w:rFonts w:ascii="Book Antiqua" w:hAnsi="Book Antiqua" w:cs="Helvetica"/>
          <w:b/>
          <w:sz w:val="24"/>
        </w:rPr>
        <w:t>Country of origin:</w:t>
      </w:r>
      <w:r w:rsidRPr="00356DDD">
        <w:rPr>
          <w:rFonts w:ascii="Book Antiqua" w:hAnsi="Book Antiqua" w:cs="Helvetica"/>
          <w:sz w:val="24"/>
        </w:rPr>
        <w:t xml:space="preserve"> Saudi Arabia</w:t>
      </w:r>
    </w:p>
    <w:p w:rsidR="00734402" w:rsidRPr="00356DDD" w:rsidRDefault="00734402" w:rsidP="00E84977">
      <w:pPr>
        <w:shd w:val="clear" w:color="auto" w:fill="FFFFFF"/>
        <w:adjustRightInd w:val="0"/>
        <w:snapToGrid w:val="0"/>
        <w:spacing w:line="360" w:lineRule="auto"/>
        <w:rPr>
          <w:rFonts w:ascii="Book Antiqua" w:hAnsi="Book Antiqua" w:cs="Helvetica"/>
          <w:b/>
          <w:sz w:val="24"/>
        </w:rPr>
      </w:pPr>
      <w:r w:rsidRPr="00356DDD">
        <w:rPr>
          <w:rFonts w:ascii="Book Antiqua" w:hAnsi="Book Antiqua" w:cs="Helvetica"/>
          <w:b/>
          <w:sz w:val="24"/>
        </w:rPr>
        <w:t>Peer-review report classification</w:t>
      </w:r>
    </w:p>
    <w:p w:rsidR="00734402" w:rsidRPr="00356DDD" w:rsidRDefault="00734402" w:rsidP="00E84977">
      <w:pPr>
        <w:shd w:val="clear" w:color="auto" w:fill="FFFFFF"/>
        <w:adjustRightInd w:val="0"/>
        <w:snapToGrid w:val="0"/>
        <w:spacing w:line="360" w:lineRule="auto"/>
        <w:rPr>
          <w:rFonts w:ascii="Book Antiqua" w:hAnsi="Book Antiqua" w:cs="Helvetica"/>
          <w:sz w:val="24"/>
        </w:rPr>
      </w:pPr>
      <w:r w:rsidRPr="00356DDD">
        <w:rPr>
          <w:rFonts w:ascii="Book Antiqua" w:hAnsi="Book Antiqua" w:cs="Helvetica"/>
          <w:sz w:val="24"/>
        </w:rPr>
        <w:t xml:space="preserve">Grade A (Excellent): </w:t>
      </w:r>
      <w:r w:rsidRPr="00356DDD">
        <w:rPr>
          <w:rFonts w:ascii="Book Antiqua" w:hAnsi="Book Antiqua" w:cs="Helvetica" w:hint="eastAsia"/>
          <w:sz w:val="24"/>
        </w:rPr>
        <w:t>0</w:t>
      </w:r>
    </w:p>
    <w:p w:rsidR="00734402" w:rsidRPr="00356DDD" w:rsidRDefault="00734402" w:rsidP="00E84977">
      <w:pPr>
        <w:shd w:val="clear" w:color="auto" w:fill="FFFFFF"/>
        <w:adjustRightInd w:val="0"/>
        <w:snapToGrid w:val="0"/>
        <w:spacing w:line="360" w:lineRule="auto"/>
        <w:rPr>
          <w:rFonts w:ascii="Book Antiqua" w:hAnsi="Book Antiqua" w:cs="Helvetica"/>
          <w:sz w:val="24"/>
        </w:rPr>
      </w:pPr>
      <w:r w:rsidRPr="00356DDD">
        <w:rPr>
          <w:rFonts w:ascii="Book Antiqua" w:hAnsi="Book Antiqua" w:cs="Helvetica"/>
          <w:sz w:val="24"/>
        </w:rPr>
        <w:t xml:space="preserve">Grade B (Very good): </w:t>
      </w:r>
      <w:r w:rsidRPr="00356DDD">
        <w:rPr>
          <w:rFonts w:ascii="Book Antiqua" w:hAnsi="Book Antiqua" w:cs="Helvetica" w:hint="eastAsia"/>
          <w:sz w:val="24"/>
        </w:rPr>
        <w:t>B</w:t>
      </w:r>
    </w:p>
    <w:p w:rsidR="00734402" w:rsidRPr="00356DDD" w:rsidRDefault="00734402" w:rsidP="00E84977">
      <w:pPr>
        <w:shd w:val="clear" w:color="auto" w:fill="FFFFFF"/>
        <w:adjustRightInd w:val="0"/>
        <w:snapToGrid w:val="0"/>
        <w:spacing w:line="360" w:lineRule="auto"/>
        <w:rPr>
          <w:rFonts w:ascii="Book Antiqua" w:hAnsi="Book Antiqua" w:cs="Helvetica"/>
          <w:sz w:val="24"/>
        </w:rPr>
      </w:pPr>
      <w:r w:rsidRPr="00356DDD">
        <w:rPr>
          <w:rFonts w:ascii="Book Antiqua" w:hAnsi="Book Antiqua" w:cs="Helvetica"/>
          <w:sz w:val="24"/>
        </w:rPr>
        <w:t xml:space="preserve">Grade C (Good): </w:t>
      </w:r>
      <w:r w:rsidR="00A314A8" w:rsidRPr="00356DDD">
        <w:rPr>
          <w:rFonts w:ascii="Book Antiqua" w:hAnsi="Book Antiqua" w:cs="Helvetica"/>
          <w:sz w:val="24"/>
        </w:rPr>
        <w:t>C</w:t>
      </w:r>
    </w:p>
    <w:p w:rsidR="00734402" w:rsidRPr="00356DDD" w:rsidRDefault="00734402" w:rsidP="00E84977">
      <w:pPr>
        <w:shd w:val="clear" w:color="auto" w:fill="FFFFFF"/>
        <w:adjustRightInd w:val="0"/>
        <w:snapToGrid w:val="0"/>
        <w:spacing w:line="360" w:lineRule="auto"/>
        <w:rPr>
          <w:rFonts w:ascii="Book Antiqua" w:hAnsi="Book Antiqua" w:cs="Helvetica"/>
          <w:sz w:val="24"/>
        </w:rPr>
      </w:pPr>
      <w:r w:rsidRPr="00356DDD">
        <w:rPr>
          <w:rFonts w:ascii="Book Antiqua" w:hAnsi="Book Antiqua" w:cs="Helvetica"/>
          <w:sz w:val="24"/>
        </w:rPr>
        <w:t xml:space="preserve">Grade D (Fair): </w:t>
      </w:r>
      <w:r w:rsidRPr="00356DDD">
        <w:rPr>
          <w:rFonts w:ascii="Book Antiqua" w:hAnsi="Book Antiqua" w:cs="Helvetica" w:hint="eastAsia"/>
          <w:sz w:val="24"/>
        </w:rPr>
        <w:t>0</w:t>
      </w:r>
    </w:p>
    <w:p w:rsidR="00734402" w:rsidRPr="00356DDD" w:rsidRDefault="00734402" w:rsidP="00E84977">
      <w:pPr>
        <w:adjustRightInd w:val="0"/>
        <w:snapToGrid w:val="0"/>
        <w:spacing w:line="360" w:lineRule="auto"/>
        <w:rPr>
          <w:rFonts w:ascii="Book Antiqua" w:hAnsi="Book Antiqua" w:cs="Helvetica"/>
          <w:sz w:val="24"/>
        </w:rPr>
      </w:pPr>
      <w:r w:rsidRPr="00356DDD">
        <w:rPr>
          <w:rFonts w:ascii="Book Antiqua" w:hAnsi="Book Antiqua" w:cs="Helvetica"/>
          <w:sz w:val="24"/>
        </w:rPr>
        <w:t xml:space="preserve">Grade E (Poor): </w:t>
      </w:r>
      <w:r w:rsidRPr="00356DDD">
        <w:rPr>
          <w:rFonts w:ascii="Book Antiqua" w:hAnsi="Book Antiqua" w:cs="Helvetica" w:hint="eastAsia"/>
          <w:sz w:val="24"/>
        </w:rPr>
        <w:t>0</w:t>
      </w:r>
    </w:p>
    <w:p w:rsidR="00E1643D" w:rsidRDefault="00E1643D" w:rsidP="00E84977">
      <w:pPr>
        <w:adjustRightInd w:val="0"/>
        <w:snapToGrid w:val="0"/>
        <w:spacing w:line="360" w:lineRule="auto"/>
        <w:rPr>
          <w:rFonts w:ascii="Book Antiqua" w:hAnsi="Book Antiqua"/>
          <w:b/>
          <w:caps/>
          <w:sz w:val="24"/>
        </w:rPr>
      </w:pPr>
      <w:r>
        <w:rPr>
          <w:rFonts w:ascii="Book Antiqua" w:hAnsi="Book Antiqua"/>
          <w:b/>
          <w:caps/>
          <w:sz w:val="24"/>
        </w:rPr>
        <w:br w:type="page"/>
      </w:r>
    </w:p>
    <w:p w:rsidR="004F74D0" w:rsidRPr="0018343A" w:rsidRDefault="00316F4A" w:rsidP="00E84977">
      <w:pPr>
        <w:adjustRightInd w:val="0"/>
        <w:snapToGrid w:val="0"/>
        <w:spacing w:line="360" w:lineRule="auto"/>
        <w:rPr>
          <w:rFonts w:ascii="Book Antiqua" w:hAnsi="Book Antiqua"/>
          <w:b/>
          <w:sz w:val="24"/>
        </w:rPr>
      </w:pPr>
      <w:r>
        <w:rPr>
          <w:rFonts w:ascii="Book Antiqua" w:hAnsi="Book Antiqua"/>
          <w:b/>
          <w:sz w:val="24"/>
        </w:rPr>
        <w:lastRenderedPageBreak/>
        <w:t>Table 1</w:t>
      </w:r>
      <w:r w:rsidR="004F74D0" w:rsidRPr="0018343A">
        <w:rPr>
          <w:rFonts w:ascii="Book Antiqua" w:hAnsi="Book Antiqua"/>
          <w:b/>
          <w:sz w:val="24"/>
        </w:rPr>
        <w:t xml:space="preserve"> Postoperative ice co</w:t>
      </w:r>
      <w:r>
        <w:rPr>
          <w:rFonts w:ascii="Book Antiqua" w:hAnsi="Book Antiqua"/>
          <w:b/>
          <w:sz w:val="24"/>
        </w:rPr>
        <w:t>verage of different tumor sizes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1229"/>
        <w:gridCol w:w="1139"/>
        <w:gridCol w:w="1119"/>
        <w:gridCol w:w="1119"/>
        <w:gridCol w:w="1119"/>
        <w:gridCol w:w="1181"/>
      </w:tblGrid>
      <w:tr w:rsidR="004F74D0" w:rsidRPr="0018343A" w:rsidTr="006C23AC">
        <w:tc>
          <w:tcPr>
            <w:tcW w:w="1294" w:type="dxa"/>
            <w:vMerge w:val="restart"/>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Groups</w:t>
            </w:r>
          </w:p>
        </w:tc>
        <w:tc>
          <w:tcPr>
            <w:tcW w:w="1229" w:type="dxa"/>
            <w:vMerge w:val="restart"/>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Tumor diameter (cm)</w:t>
            </w:r>
          </w:p>
        </w:tc>
        <w:tc>
          <w:tcPr>
            <w:tcW w:w="1139" w:type="dxa"/>
            <w:vMerge w:val="restart"/>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Number of tumors (count)</w:t>
            </w:r>
          </w:p>
        </w:tc>
        <w:tc>
          <w:tcPr>
            <w:tcW w:w="3357" w:type="dxa"/>
            <w:gridSpan w:val="3"/>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ice coverage (%)</w:t>
            </w:r>
          </w:p>
        </w:tc>
        <w:tc>
          <w:tcPr>
            <w:tcW w:w="1181" w:type="dxa"/>
            <w:vMerge w:val="restart"/>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Effective rate (%)</w:t>
            </w:r>
          </w:p>
        </w:tc>
      </w:tr>
      <w:tr w:rsidR="004F74D0" w:rsidRPr="0018343A" w:rsidTr="006C23AC">
        <w:tc>
          <w:tcPr>
            <w:tcW w:w="1294"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c>
          <w:tcPr>
            <w:tcW w:w="1229"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c>
          <w:tcPr>
            <w:tcW w:w="1139"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c>
          <w:tcPr>
            <w:tcW w:w="1119"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100</w:t>
            </w:r>
          </w:p>
        </w:tc>
        <w:tc>
          <w:tcPr>
            <w:tcW w:w="1119"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80-99</w:t>
            </w:r>
          </w:p>
        </w:tc>
        <w:tc>
          <w:tcPr>
            <w:tcW w:w="1119"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&lt;</w:t>
            </w:r>
            <w:r w:rsidR="00E1643D" w:rsidRPr="00E1643D">
              <w:rPr>
                <w:rFonts w:ascii="Book Antiqua" w:hAnsi="Book Antiqua" w:hint="eastAsia"/>
                <w:b/>
                <w:sz w:val="24"/>
              </w:rPr>
              <w:t xml:space="preserve"> </w:t>
            </w:r>
            <w:r w:rsidRPr="00E1643D">
              <w:rPr>
                <w:rFonts w:ascii="Book Antiqua" w:hAnsi="Book Antiqua"/>
                <w:b/>
                <w:sz w:val="24"/>
              </w:rPr>
              <w:t>80</w:t>
            </w:r>
          </w:p>
        </w:tc>
        <w:tc>
          <w:tcPr>
            <w:tcW w:w="1181"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r>
      <w:tr w:rsidR="004F74D0" w:rsidRPr="0018343A" w:rsidTr="006C23AC">
        <w:tc>
          <w:tcPr>
            <w:tcW w:w="1294" w:type="dxa"/>
            <w:vMerge w:val="restart"/>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Dual-slice group</w:t>
            </w:r>
          </w:p>
        </w:tc>
        <w:tc>
          <w:tcPr>
            <w:tcW w:w="1229"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&lt;</w:t>
            </w:r>
            <w:r w:rsidR="00E1643D">
              <w:rPr>
                <w:rFonts w:ascii="Book Antiqua" w:hAnsi="Book Antiqua" w:hint="eastAsia"/>
                <w:sz w:val="24"/>
              </w:rPr>
              <w:t xml:space="preserve"> </w:t>
            </w:r>
            <w:r w:rsidRPr="0018343A">
              <w:rPr>
                <w:rFonts w:ascii="Book Antiqua" w:hAnsi="Book Antiqua"/>
                <w:sz w:val="24"/>
              </w:rPr>
              <w:t>3</w:t>
            </w:r>
          </w:p>
        </w:tc>
        <w:tc>
          <w:tcPr>
            <w:tcW w:w="1139"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38</w:t>
            </w:r>
          </w:p>
        </w:tc>
        <w:tc>
          <w:tcPr>
            <w:tcW w:w="1119"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19</w:t>
            </w:r>
          </w:p>
        </w:tc>
        <w:tc>
          <w:tcPr>
            <w:tcW w:w="1119"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12</w:t>
            </w:r>
          </w:p>
        </w:tc>
        <w:tc>
          <w:tcPr>
            <w:tcW w:w="1119"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7</w:t>
            </w:r>
          </w:p>
        </w:tc>
        <w:tc>
          <w:tcPr>
            <w:tcW w:w="1181"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81.58</w:t>
            </w:r>
          </w:p>
        </w:tc>
      </w:tr>
      <w:tr w:rsidR="004F74D0" w:rsidRPr="0018343A" w:rsidTr="006C23AC">
        <w:tc>
          <w:tcPr>
            <w:tcW w:w="1294" w:type="dxa"/>
            <w:vMerge/>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p>
        </w:tc>
        <w:tc>
          <w:tcPr>
            <w:tcW w:w="122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w:t>
            </w:r>
            <w:r w:rsidR="00E1643D">
              <w:rPr>
                <w:rFonts w:ascii="Book Antiqua" w:hAnsi="Book Antiqua" w:hint="eastAsia"/>
                <w:sz w:val="24"/>
              </w:rPr>
              <w:t xml:space="preserve"> </w:t>
            </w:r>
            <w:r w:rsidRPr="0018343A">
              <w:rPr>
                <w:rFonts w:ascii="Book Antiqua" w:hAnsi="Book Antiqua"/>
                <w:sz w:val="24"/>
              </w:rPr>
              <w:t>3</w:t>
            </w:r>
          </w:p>
        </w:tc>
        <w:tc>
          <w:tcPr>
            <w:tcW w:w="113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27</w:t>
            </w:r>
          </w:p>
        </w:tc>
        <w:tc>
          <w:tcPr>
            <w:tcW w:w="111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17</w:t>
            </w:r>
          </w:p>
        </w:tc>
        <w:tc>
          <w:tcPr>
            <w:tcW w:w="111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8</w:t>
            </w:r>
          </w:p>
        </w:tc>
        <w:tc>
          <w:tcPr>
            <w:tcW w:w="111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2</w:t>
            </w:r>
          </w:p>
        </w:tc>
        <w:tc>
          <w:tcPr>
            <w:tcW w:w="1181"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92.59</w:t>
            </w:r>
          </w:p>
        </w:tc>
      </w:tr>
      <w:tr w:rsidR="004F74D0" w:rsidRPr="0018343A" w:rsidTr="006C23AC">
        <w:trPr>
          <w:trHeight w:val="452"/>
        </w:trPr>
        <w:tc>
          <w:tcPr>
            <w:tcW w:w="1294" w:type="dxa"/>
            <w:vMerge w:val="restart"/>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64-slice group</w:t>
            </w:r>
          </w:p>
        </w:tc>
        <w:tc>
          <w:tcPr>
            <w:tcW w:w="122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&lt;</w:t>
            </w:r>
            <w:r w:rsidR="00E1643D">
              <w:rPr>
                <w:rFonts w:ascii="Book Antiqua" w:hAnsi="Book Antiqua" w:hint="eastAsia"/>
                <w:sz w:val="24"/>
              </w:rPr>
              <w:t xml:space="preserve"> </w:t>
            </w:r>
            <w:r w:rsidRPr="0018343A">
              <w:rPr>
                <w:rFonts w:ascii="Book Antiqua" w:hAnsi="Book Antiqua"/>
                <w:sz w:val="24"/>
              </w:rPr>
              <w:t>3</w:t>
            </w:r>
          </w:p>
        </w:tc>
        <w:tc>
          <w:tcPr>
            <w:tcW w:w="113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42</w:t>
            </w:r>
          </w:p>
        </w:tc>
        <w:tc>
          <w:tcPr>
            <w:tcW w:w="111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30</w:t>
            </w:r>
          </w:p>
        </w:tc>
        <w:tc>
          <w:tcPr>
            <w:tcW w:w="111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9</w:t>
            </w:r>
          </w:p>
        </w:tc>
        <w:tc>
          <w:tcPr>
            <w:tcW w:w="111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w:t>
            </w:r>
          </w:p>
        </w:tc>
        <w:tc>
          <w:tcPr>
            <w:tcW w:w="1181"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92.86</w:t>
            </w:r>
            <w:r w:rsidR="00E1643D" w:rsidRPr="00E1643D">
              <w:rPr>
                <w:rFonts w:ascii="Book Antiqua" w:hAnsi="Book Antiqua" w:hint="eastAsia"/>
                <w:sz w:val="24"/>
                <w:vertAlign w:val="superscript"/>
              </w:rPr>
              <w:t>a</w:t>
            </w:r>
          </w:p>
        </w:tc>
      </w:tr>
      <w:tr w:rsidR="004F74D0" w:rsidRPr="0018343A" w:rsidTr="006C23AC">
        <w:trPr>
          <w:trHeight w:val="443"/>
        </w:trPr>
        <w:tc>
          <w:tcPr>
            <w:tcW w:w="1294" w:type="dxa"/>
            <w:vMerge/>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c>
          <w:tcPr>
            <w:tcW w:w="1229"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w:t>
            </w:r>
            <w:r w:rsidR="00E1643D">
              <w:rPr>
                <w:rFonts w:ascii="Book Antiqua" w:hAnsi="Book Antiqua" w:hint="eastAsia"/>
                <w:sz w:val="24"/>
              </w:rPr>
              <w:t xml:space="preserve"> </w:t>
            </w:r>
            <w:r w:rsidRPr="0018343A">
              <w:rPr>
                <w:rFonts w:ascii="Book Antiqua" w:hAnsi="Book Antiqua"/>
                <w:sz w:val="24"/>
              </w:rPr>
              <w:t>3</w:t>
            </w:r>
          </w:p>
        </w:tc>
        <w:tc>
          <w:tcPr>
            <w:tcW w:w="1139"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35</w:t>
            </w:r>
          </w:p>
        </w:tc>
        <w:tc>
          <w:tcPr>
            <w:tcW w:w="1119"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26</w:t>
            </w:r>
          </w:p>
        </w:tc>
        <w:tc>
          <w:tcPr>
            <w:tcW w:w="1119"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7</w:t>
            </w:r>
          </w:p>
        </w:tc>
        <w:tc>
          <w:tcPr>
            <w:tcW w:w="1119"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2</w:t>
            </w:r>
          </w:p>
        </w:tc>
        <w:tc>
          <w:tcPr>
            <w:tcW w:w="1181"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94.29</w:t>
            </w:r>
          </w:p>
        </w:tc>
      </w:tr>
    </w:tbl>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Effective rate = (ice coverage ≥</w:t>
      </w:r>
      <w:r w:rsidR="00E1643D">
        <w:rPr>
          <w:rFonts w:ascii="Book Antiqua" w:hAnsi="Book Antiqua" w:hint="eastAsia"/>
          <w:sz w:val="24"/>
        </w:rPr>
        <w:t xml:space="preserve"> </w:t>
      </w:r>
      <w:r w:rsidRPr="0018343A">
        <w:rPr>
          <w:rFonts w:ascii="Book Antiqua" w:hAnsi="Book Antiqua"/>
          <w:sz w:val="24"/>
        </w:rPr>
        <w:t>80% of the tumor volume in the number of tumors) / (the total number of tumors) × 100%</w:t>
      </w:r>
      <w:r w:rsidR="00E1643D">
        <w:rPr>
          <w:rFonts w:ascii="Book Antiqua" w:hAnsi="Book Antiqua" w:hint="eastAsia"/>
          <w:sz w:val="24"/>
        </w:rPr>
        <w:t>.</w:t>
      </w:r>
      <w:r w:rsidRPr="0018343A">
        <w:rPr>
          <w:rFonts w:ascii="Book Antiqua" w:hAnsi="Book Antiqua"/>
          <w:sz w:val="24"/>
        </w:rPr>
        <w:t xml:space="preserve"> </w:t>
      </w:r>
      <w:r w:rsidR="00E1643D" w:rsidRPr="00E1643D">
        <w:rPr>
          <w:rFonts w:ascii="Book Antiqua" w:hAnsi="Book Antiqua" w:hint="eastAsia"/>
          <w:sz w:val="24"/>
          <w:vertAlign w:val="superscript"/>
        </w:rPr>
        <w:t>a</w:t>
      </w:r>
      <w:r w:rsidR="00E1643D" w:rsidRPr="00D9696F">
        <w:rPr>
          <w:rFonts w:ascii="Book Antiqua" w:hAnsi="Book Antiqua"/>
          <w:i/>
          <w:sz w:val="24"/>
        </w:rPr>
        <w:t xml:space="preserve">P &lt; </w:t>
      </w:r>
      <w:r w:rsidR="00E1643D" w:rsidRPr="0018343A">
        <w:rPr>
          <w:rFonts w:ascii="Book Antiqua" w:hAnsi="Book Antiqua"/>
          <w:sz w:val="24"/>
        </w:rPr>
        <w:t>0.05</w:t>
      </w:r>
      <w:r w:rsidR="00E1643D">
        <w:rPr>
          <w:rFonts w:ascii="Book Antiqua" w:hAnsi="Book Antiqua" w:hint="eastAsia"/>
          <w:sz w:val="24"/>
        </w:rPr>
        <w:t xml:space="preserve">, </w:t>
      </w:r>
      <w:r w:rsidR="00E1643D" w:rsidRPr="00E1643D">
        <w:rPr>
          <w:rFonts w:ascii="Book Antiqua" w:hAnsi="Book Antiqua" w:hint="eastAsia"/>
          <w:i/>
          <w:sz w:val="24"/>
        </w:rPr>
        <w:t>vs</w:t>
      </w:r>
      <w:r w:rsidR="00E1643D">
        <w:rPr>
          <w:rFonts w:ascii="Book Antiqua" w:hAnsi="Book Antiqua"/>
          <w:sz w:val="24"/>
        </w:rPr>
        <w:t xml:space="preserve"> the dual-slice group</w:t>
      </w:r>
      <w:r w:rsidRPr="0018343A">
        <w:rPr>
          <w:rFonts w:ascii="Book Antiqua" w:hAnsi="Book Antiqua"/>
          <w:sz w:val="24"/>
        </w:rPr>
        <w:t>.</w:t>
      </w:r>
    </w:p>
    <w:p w:rsidR="00E1643D" w:rsidRDefault="00E1643D" w:rsidP="00E84977">
      <w:pPr>
        <w:adjustRightInd w:val="0"/>
        <w:snapToGrid w:val="0"/>
        <w:spacing w:line="360" w:lineRule="auto"/>
        <w:rPr>
          <w:rFonts w:ascii="Book Antiqua" w:hAnsi="Book Antiqua"/>
          <w:sz w:val="24"/>
        </w:rPr>
      </w:pPr>
      <w:r>
        <w:rPr>
          <w:rFonts w:ascii="Book Antiqua" w:hAnsi="Book Antiqua"/>
          <w:sz w:val="24"/>
        </w:rPr>
        <w:br w:type="page"/>
      </w:r>
    </w:p>
    <w:p w:rsidR="004F74D0" w:rsidRPr="00E1643D" w:rsidRDefault="004F74D0" w:rsidP="00E84977">
      <w:pPr>
        <w:adjustRightInd w:val="0"/>
        <w:snapToGrid w:val="0"/>
        <w:spacing w:line="360" w:lineRule="auto"/>
        <w:rPr>
          <w:rFonts w:ascii="Book Antiqua" w:hAnsi="Book Antiqua"/>
          <w:sz w:val="24"/>
        </w:rPr>
      </w:pPr>
    </w:p>
    <w:p w:rsidR="004F74D0" w:rsidRDefault="004F74D0" w:rsidP="00E84977">
      <w:pPr>
        <w:adjustRightInd w:val="0"/>
        <w:snapToGrid w:val="0"/>
        <w:spacing w:line="360" w:lineRule="auto"/>
        <w:rPr>
          <w:rFonts w:ascii="Book Antiqua" w:hAnsi="Book Antiqua"/>
          <w:color w:val="000000"/>
          <w:sz w:val="24"/>
        </w:rPr>
      </w:pPr>
      <w:r>
        <w:rPr>
          <w:rFonts w:ascii="Book Antiqua" w:hAnsi="Book Antiqua"/>
          <w:noProof/>
          <w:kern w:val="0"/>
          <w:sz w:val="24"/>
        </w:rPr>
        <w:drawing>
          <wp:inline distT="0" distB="0" distL="0" distR="0" wp14:anchorId="37523BBD" wp14:editId="68CA9FEB">
            <wp:extent cx="2363470" cy="1889125"/>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1889125"/>
                    </a:xfrm>
                    <a:prstGeom prst="rect">
                      <a:avLst/>
                    </a:prstGeom>
                    <a:noFill/>
                    <a:ln>
                      <a:noFill/>
                    </a:ln>
                  </pic:spPr>
                </pic:pic>
              </a:graphicData>
            </a:graphic>
          </wp:inline>
        </w:drawing>
      </w:r>
      <w:r>
        <w:rPr>
          <w:rFonts w:ascii="Book Antiqua" w:hAnsi="Book Antiqua"/>
          <w:noProof/>
          <w:kern w:val="0"/>
          <w:sz w:val="24"/>
        </w:rPr>
        <w:drawing>
          <wp:inline distT="0" distB="0" distL="0" distR="0" wp14:anchorId="4065E78B" wp14:editId="20708BED">
            <wp:extent cx="2380615" cy="190627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615" cy="1906270"/>
                    </a:xfrm>
                    <a:prstGeom prst="rect">
                      <a:avLst/>
                    </a:prstGeom>
                    <a:noFill/>
                    <a:ln>
                      <a:noFill/>
                    </a:ln>
                  </pic:spPr>
                </pic:pic>
              </a:graphicData>
            </a:graphic>
          </wp:inline>
        </w:drawing>
      </w:r>
    </w:p>
    <w:p w:rsidR="00E1643D" w:rsidRPr="0018343A" w:rsidRDefault="00E1643D" w:rsidP="00E84977">
      <w:pPr>
        <w:adjustRightInd w:val="0"/>
        <w:snapToGrid w:val="0"/>
        <w:spacing w:line="360" w:lineRule="auto"/>
        <w:rPr>
          <w:rFonts w:ascii="Book Antiqua" w:hAnsi="Book Antiqua"/>
          <w:color w:val="000000"/>
          <w:sz w:val="24"/>
        </w:rPr>
      </w:pPr>
      <w:r>
        <w:rPr>
          <w:rFonts w:ascii="Book Antiqua" w:hAnsi="Book Antiqua" w:hint="eastAsia"/>
          <w:color w:val="000000"/>
          <w:sz w:val="24"/>
        </w:rPr>
        <w:t>A                               B</w:t>
      </w:r>
    </w:p>
    <w:p w:rsidR="004F74D0" w:rsidRPr="0018343A" w:rsidRDefault="004F74D0" w:rsidP="00E84977">
      <w:pPr>
        <w:adjustRightInd w:val="0"/>
        <w:snapToGrid w:val="0"/>
        <w:spacing w:line="360" w:lineRule="auto"/>
        <w:rPr>
          <w:rStyle w:val="a7"/>
          <w:rFonts w:ascii="Book Antiqua" w:hAnsi="Book Antiqua"/>
          <w:sz w:val="24"/>
          <w:szCs w:val="24"/>
        </w:rPr>
      </w:pPr>
      <w:r w:rsidRPr="00E1643D">
        <w:rPr>
          <w:rStyle w:val="a7"/>
          <w:rFonts w:ascii="Book Antiqua" w:hAnsi="Book Antiqua"/>
          <w:b/>
          <w:sz w:val="24"/>
          <w:szCs w:val="24"/>
        </w:rPr>
        <w:t>Figure 1 Before cryoablation, patients were placed in the prone position</w:t>
      </w:r>
      <w:r w:rsidRPr="0018343A">
        <w:rPr>
          <w:rStyle w:val="a7"/>
          <w:rFonts w:ascii="Book Antiqua" w:hAnsi="Book Antiqua"/>
          <w:sz w:val="24"/>
          <w:szCs w:val="24"/>
        </w:rPr>
        <w:t>. Liver cancer chemoembolization after interventional therapy is shown, the lipiodol deposition area was the lesion tissue.</w:t>
      </w:r>
    </w:p>
    <w:p w:rsidR="00E1643D" w:rsidRDefault="00E1643D" w:rsidP="00E84977">
      <w:pPr>
        <w:adjustRightInd w:val="0"/>
        <w:snapToGrid w:val="0"/>
        <w:spacing w:line="360" w:lineRule="auto"/>
        <w:rPr>
          <w:rFonts w:ascii="Book Antiqua" w:hAnsi="Book Antiqua"/>
          <w:sz w:val="24"/>
        </w:rPr>
      </w:pPr>
      <w:r>
        <w:rPr>
          <w:rFonts w:ascii="Book Antiqua" w:hAnsi="Book Antiqua"/>
          <w:sz w:val="24"/>
        </w:rPr>
        <w:br w:type="page"/>
      </w:r>
    </w:p>
    <w:p w:rsidR="004F74D0" w:rsidRPr="0018343A" w:rsidRDefault="004F74D0" w:rsidP="00E84977">
      <w:pPr>
        <w:adjustRightInd w:val="0"/>
        <w:snapToGrid w:val="0"/>
        <w:spacing w:line="360" w:lineRule="auto"/>
        <w:rPr>
          <w:rFonts w:ascii="Book Antiqua" w:hAnsi="Book Antiqua"/>
          <w:sz w:val="24"/>
        </w:rPr>
      </w:pPr>
    </w:p>
    <w:p w:rsidR="004F74D0" w:rsidRDefault="004F74D0" w:rsidP="00E84977">
      <w:pPr>
        <w:adjustRightInd w:val="0"/>
        <w:snapToGrid w:val="0"/>
        <w:spacing w:line="360" w:lineRule="auto"/>
        <w:rPr>
          <w:rFonts w:ascii="Book Antiqua" w:hAnsi="Book Antiqua"/>
          <w:b/>
          <w:color w:val="000000"/>
          <w:sz w:val="24"/>
        </w:rPr>
      </w:pPr>
      <w:r>
        <w:rPr>
          <w:rFonts w:ascii="Book Antiqua" w:hAnsi="Book Antiqua"/>
          <w:noProof/>
          <w:kern w:val="0"/>
          <w:sz w:val="24"/>
        </w:rPr>
        <w:drawing>
          <wp:inline distT="0" distB="0" distL="0" distR="0" wp14:anchorId="28BA2CD0" wp14:editId="0955FCE9">
            <wp:extent cx="2449830" cy="1966595"/>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830" cy="1966595"/>
                    </a:xfrm>
                    <a:prstGeom prst="rect">
                      <a:avLst/>
                    </a:prstGeom>
                    <a:noFill/>
                    <a:ln>
                      <a:noFill/>
                    </a:ln>
                  </pic:spPr>
                </pic:pic>
              </a:graphicData>
            </a:graphic>
          </wp:inline>
        </w:drawing>
      </w:r>
      <w:r>
        <w:rPr>
          <w:rFonts w:ascii="Book Antiqua" w:hAnsi="Book Antiqua"/>
          <w:noProof/>
          <w:kern w:val="0"/>
          <w:sz w:val="24"/>
        </w:rPr>
        <w:drawing>
          <wp:inline distT="0" distB="0" distL="0" distR="0" wp14:anchorId="42D425D9" wp14:editId="5FBCE04E">
            <wp:extent cx="2449830" cy="1966595"/>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830" cy="1966595"/>
                    </a:xfrm>
                    <a:prstGeom prst="rect">
                      <a:avLst/>
                    </a:prstGeom>
                    <a:noFill/>
                    <a:ln>
                      <a:noFill/>
                    </a:ln>
                  </pic:spPr>
                </pic:pic>
              </a:graphicData>
            </a:graphic>
          </wp:inline>
        </w:drawing>
      </w:r>
    </w:p>
    <w:p w:rsidR="00E1643D" w:rsidRPr="00E1643D" w:rsidRDefault="00E1643D" w:rsidP="00E84977">
      <w:pPr>
        <w:adjustRightInd w:val="0"/>
        <w:snapToGrid w:val="0"/>
        <w:spacing w:line="360" w:lineRule="auto"/>
        <w:rPr>
          <w:rFonts w:ascii="Book Antiqua" w:hAnsi="Book Antiqua"/>
          <w:b/>
          <w:caps/>
          <w:color w:val="000000"/>
          <w:sz w:val="24"/>
        </w:rPr>
      </w:pPr>
      <w:r w:rsidRPr="00E1643D">
        <w:rPr>
          <w:rFonts w:ascii="Book Antiqua" w:hAnsi="Book Antiqua" w:hint="eastAsia"/>
          <w:b/>
          <w:caps/>
          <w:color w:val="000000"/>
          <w:sz w:val="24"/>
        </w:rPr>
        <w:t xml:space="preserve">a </w:t>
      </w:r>
      <w:r>
        <w:rPr>
          <w:rFonts w:ascii="Book Antiqua" w:hAnsi="Book Antiqua" w:hint="eastAsia"/>
          <w:b/>
          <w:caps/>
          <w:color w:val="000000"/>
          <w:sz w:val="24"/>
        </w:rPr>
        <w:t xml:space="preserve">                               b</w:t>
      </w:r>
    </w:p>
    <w:p w:rsidR="004F74D0" w:rsidRDefault="004F74D0" w:rsidP="00E84977">
      <w:pPr>
        <w:adjustRightInd w:val="0"/>
        <w:snapToGrid w:val="0"/>
        <w:spacing w:line="360" w:lineRule="auto"/>
        <w:rPr>
          <w:rFonts w:ascii="Book Antiqua" w:hAnsi="Book Antiqua"/>
          <w:sz w:val="24"/>
        </w:rPr>
      </w:pPr>
      <w:r w:rsidRPr="00E1643D">
        <w:rPr>
          <w:rFonts w:ascii="Book Antiqua" w:hAnsi="Book Antiqua"/>
          <w:b/>
          <w:sz w:val="24"/>
        </w:rPr>
        <w:t>Figure 2 During cryoablation therapy, patients were placed in the prone position.</w:t>
      </w:r>
      <w:r w:rsidRPr="0018343A">
        <w:rPr>
          <w:rFonts w:ascii="Book Antiqua" w:hAnsi="Book Antiqua"/>
          <w:sz w:val="24"/>
        </w:rPr>
        <w:t xml:space="preserve"> The needle was placed to the right side of the abdominal wall and the puncture needle was positioned to the lesion bottom wall. The effective freezing area covered the lesions.</w:t>
      </w:r>
    </w:p>
    <w:p w:rsidR="00E1643D" w:rsidRDefault="00E1643D" w:rsidP="00E84977">
      <w:pPr>
        <w:adjustRightInd w:val="0"/>
        <w:snapToGrid w:val="0"/>
        <w:spacing w:line="360" w:lineRule="auto"/>
        <w:rPr>
          <w:rFonts w:ascii="Book Antiqua" w:hAnsi="Book Antiqua"/>
          <w:sz w:val="24"/>
        </w:rPr>
      </w:pPr>
      <w:r>
        <w:rPr>
          <w:rFonts w:ascii="Book Antiqua" w:hAnsi="Book Antiqua"/>
          <w:sz w:val="24"/>
        </w:rPr>
        <w:br w:type="page"/>
      </w:r>
    </w:p>
    <w:p w:rsidR="00E1643D" w:rsidRPr="0018343A" w:rsidRDefault="00E1643D" w:rsidP="00E84977">
      <w:pPr>
        <w:adjustRightInd w:val="0"/>
        <w:snapToGrid w:val="0"/>
        <w:spacing w:line="360" w:lineRule="auto"/>
        <w:rPr>
          <w:rFonts w:ascii="Book Antiqua" w:hAnsi="Book Antiqua"/>
          <w:sz w:val="24"/>
        </w:rPr>
      </w:pPr>
    </w:p>
    <w:p w:rsidR="004F74D0" w:rsidRPr="0018343A" w:rsidRDefault="004F74D0" w:rsidP="00E84977">
      <w:pPr>
        <w:adjustRightInd w:val="0"/>
        <w:snapToGrid w:val="0"/>
        <w:spacing w:line="360" w:lineRule="auto"/>
        <w:rPr>
          <w:rFonts w:ascii="Book Antiqua" w:hAnsi="Book Antiqua"/>
          <w:b/>
          <w:color w:val="000000"/>
          <w:sz w:val="24"/>
        </w:rPr>
      </w:pPr>
      <w:r w:rsidRPr="0018343A">
        <w:rPr>
          <w:rFonts w:ascii="Book Antiqua" w:hAnsi="Book Antiqua"/>
          <w:kern w:val="0"/>
          <w:sz w:val="24"/>
        </w:rPr>
        <w:fldChar w:fldCharType="begin"/>
      </w:r>
      <w:r w:rsidR="008D404F">
        <w:rPr>
          <w:rFonts w:ascii="Book Antiqua" w:hAnsi="Book Antiqua" w:hint="eastAsia"/>
          <w:kern w:val="0"/>
          <w:sz w:val="24"/>
        </w:rPr>
        <w:instrText xml:space="preserve"> INCLUDEPICTURE "F:\\</w:instrText>
      </w:r>
      <w:r w:rsidR="008D404F">
        <w:rPr>
          <w:rFonts w:ascii="Book Antiqua" w:hAnsi="Book Antiqua" w:hint="eastAsia"/>
          <w:kern w:val="0"/>
          <w:sz w:val="24"/>
        </w:rPr>
        <w:instrText>接受文章</w:instrText>
      </w:r>
      <w:r w:rsidR="008D404F">
        <w:rPr>
          <w:rFonts w:ascii="Book Antiqua" w:hAnsi="Book Antiqua" w:hint="eastAsia"/>
          <w:kern w:val="0"/>
          <w:sz w:val="24"/>
        </w:rPr>
        <w:instrText xml:space="preserve">\\2017\\Thinkpad\\Documents\\Tencent Files\\376285828\\Image\\C2C\\7A4508C0EB83C11725AFF3F99580EE36.jpg" \* MERGEFORMAT \d </w:instrText>
      </w:r>
      <w:r w:rsidRPr="0018343A">
        <w:rPr>
          <w:rFonts w:ascii="Book Antiqua" w:hAnsi="Book Antiqua"/>
          <w:kern w:val="0"/>
          <w:sz w:val="24"/>
        </w:rPr>
        <w:fldChar w:fldCharType="end"/>
      </w:r>
      <w:r>
        <w:rPr>
          <w:rFonts w:ascii="Book Antiqua" w:hAnsi="Book Antiqua"/>
          <w:noProof/>
          <w:kern w:val="0"/>
          <w:sz w:val="24"/>
        </w:rPr>
        <w:drawing>
          <wp:inline distT="0" distB="0" distL="0" distR="0" wp14:anchorId="6BF5EE72" wp14:editId="54C96AA6">
            <wp:extent cx="2441575" cy="194119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2441575" cy="1941195"/>
                    </a:xfrm>
                    <a:prstGeom prst="rect">
                      <a:avLst/>
                    </a:prstGeom>
                    <a:noFill/>
                    <a:ln>
                      <a:noFill/>
                    </a:ln>
                  </pic:spPr>
                </pic:pic>
              </a:graphicData>
            </a:graphic>
          </wp:inline>
        </w:drawing>
      </w:r>
      <w:r>
        <w:rPr>
          <w:rFonts w:ascii="Book Antiqua" w:hAnsi="Book Antiqua"/>
          <w:noProof/>
          <w:kern w:val="0"/>
          <w:sz w:val="24"/>
        </w:rPr>
        <w:drawing>
          <wp:inline distT="0" distB="0" distL="0" distR="0" wp14:anchorId="4E0D370C" wp14:editId="6C05B1E8">
            <wp:extent cx="2423795" cy="194119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795" cy="1941195"/>
                    </a:xfrm>
                    <a:prstGeom prst="rect">
                      <a:avLst/>
                    </a:prstGeom>
                    <a:noFill/>
                    <a:ln>
                      <a:noFill/>
                    </a:ln>
                  </pic:spPr>
                </pic:pic>
              </a:graphicData>
            </a:graphic>
          </wp:inline>
        </w:drawing>
      </w:r>
    </w:p>
    <w:p w:rsidR="00E1643D" w:rsidRPr="00E1643D" w:rsidRDefault="00E1643D" w:rsidP="00E84977">
      <w:pPr>
        <w:adjustRightInd w:val="0"/>
        <w:snapToGrid w:val="0"/>
        <w:spacing w:line="360" w:lineRule="auto"/>
        <w:rPr>
          <w:rFonts w:ascii="Book Antiqua" w:hAnsi="Book Antiqua"/>
          <w:caps/>
          <w:color w:val="000000"/>
          <w:sz w:val="24"/>
        </w:rPr>
      </w:pPr>
      <w:r w:rsidRPr="00E1643D">
        <w:rPr>
          <w:rFonts w:ascii="Book Antiqua" w:hAnsi="Book Antiqua" w:hint="eastAsia"/>
          <w:caps/>
          <w:color w:val="000000"/>
          <w:sz w:val="24"/>
        </w:rPr>
        <w:t>a</w:t>
      </w:r>
      <w:r>
        <w:rPr>
          <w:rFonts w:ascii="Book Antiqua" w:hAnsi="Book Antiqua" w:hint="eastAsia"/>
          <w:caps/>
          <w:color w:val="000000"/>
          <w:sz w:val="24"/>
        </w:rPr>
        <w:t xml:space="preserve">                               </w:t>
      </w:r>
      <w:r w:rsidR="00CF28EC">
        <w:rPr>
          <w:rFonts w:ascii="Book Antiqua" w:hAnsi="Book Antiqua" w:hint="eastAsia"/>
          <w:caps/>
          <w:color w:val="000000"/>
          <w:sz w:val="24"/>
        </w:rPr>
        <w:t>b</w:t>
      </w:r>
    </w:p>
    <w:p w:rsidR="004F74D0" w:rsidRPr="0018343A" w:rsidRDefault="004F74D0" w:rsidP="00E84977">
      <w:pPr>
        <w:adjustRightInd w:val="0"/>
        <w:snapToGrid w:val="0"/>
        <w:spacing w:line="360" w:lineRule="auto"/>
        <w:rPr>
          <w:rFonts w:ascii="Book Antiqua" w:hAnsi="Book Antiqua"/>
          <w:color w:val="000000"/>
          <w:sz w:val="24"/>
        </w:rPr>
      </w:pPr>
      <w:r w:rsidRPr="00E1643D">
        <w:rPr>
          <w:rFonts w:ascii="Book Antiqua" w:hAnsi="Book Antiqua"/>
          <w:b/>
          <w:color w:val="000000"/>
          <w:sz w:val="24"/>
        </w:rPr>
        <w:t>Figure 3 After the cryoablation treatment, the patient was placed in the prone position.</w:t>
      </w:r>
      <w:r w:rsidRPr="0018343A">
        <w:rPr>
          <w:rFonts w:ascii="Book Antiqua" w:hAnsi="Book Antiqua"/>
          <w:color w:val="000000"/>
          <w:sz w:val="24"/>
        </w:rPr>
        <w:t xml:space="preserve"> The circular low-density area was the frozen necrotic area, which shows the lesions were within the range and it has good treatment effect.</w:t>
      </w:r>
    </w:p>
    <w:p w:rsidR="00E1643D" w:rsidRDefault="00E1643D" w:rsidP="00E84977">
      <w:pPr>
        <w:pStyle w:val="a8"/>
        <w:adjustRightInd w:val="0"/>
        <w:snapToGrid w:val="0"/>
        <w:spacing w:line="360" w:lineRule="auto"/>
        <w:jc w:val="both"/>
        <w:rPr>
          <w:rFonts w:ascii="Book Antiqua" w:hAnsi="Book Antiqua" w:cs="Times New Roman"/>
          <w:sz w:val="24"/>
        </w:rPr>
      </w:pPr>
      <w:r>
        <w:rPr>
          <w:rFonts w:ascii="Book Antiqua" w:hAnsi="Book Antiqua" w:cs="Times New Roman"/>
          <w:sz w:val="24"/>
        </w:rPr>
        <w:br w:type="page"/>
      </w:r>
    </w:p>
    <w:p w:rsidR="002B68D0" w:rsidRPr="004F74D0" w:rsidRDefault="002B68D0" w:rsidP="00E84977">
      <w:pPr>
        <w:pStyle w:val="a8"/>
        <w:adjustRightInd w:val="0"/>
        <w:snapToGrid w:val="0"/>
        <w:spacing w:line="360" w:lineRule="auto"/>
        <w:jc w:val="both"/>
        <w:rPr>
          <w:rFonts w:ascii="Book Antiqua" w:hAnsi="Book Antiqua" w:cs="Times New Roman"/>
          <w:sz w:val="24"/>
        </w:rPr>
      </w:pPr>
    </w:p>
    <w:p w:rsidR="004F74D0" w:rsidRPr="0018343A" w:rsidRDefault="004F74D0" w:rsidP="00E84977">
      <w:pPr>
        <w:adjustRightInd w:val="0"/>
        <w:snapToGrid w:val="0"/>
        <w:spacing w:line="360" w:lineRule="auto"/>
        <w:rPr>
          <w:rFonts w:ascii="Book Antiqua" w:hAnsi="Book Antiqua"/>
          <w:b/>
          <w:sz w:val="24"/>
        </w:rPr>
      </w:pPr>
      <w:r w:rsidRPr="0018343A">
        <w:rPr>
          <w:rFonts w:ascii="Book Antiqua" w:hAnsi="Book Antiqua"/>
          <w:b/>
          <w:sz w:val="24"/>
        </w:rPr>
        <w:t>Table 2 Comparison of liver perfusion values before and after treatment (</w:t>
      </w:r>
      <w:r w:rsidR="00E1643D">
        <w:rPr>
          <w:rFonts w:ascii="Book Antiqua" w:hAnsi="Book Antiqua" w:hint="eastAsia"/>
          <w:b/>
          <w:sz w:val="24"/>
        </w:rPr>
        <w:t>mean</w:t>
      </w:r>
      <w:r w:rsidR="00E1643D">
        <w:rPr>
          <w:rFonts w:ascii="Book Antiqua" w:hAnsi="Book Antiqua"/>
          <w:b/>
          <w:sz w:val="24"/>
        </w:rPr>
        <w:t>±</w:t>
      </w:r>
      <w:r w:rsidRPr="0018343A">
        <w:rPr>
          <w:rFonts w:ascii="Book Antiqua" w:hAnsi="Book Antiqua"/>
          <w:b/>
          <w:sz w:val="24"/>
        </w:rPr>
        <w:t>SD)</w:t>
      </w:r>
    </w:p>
    <w:tbl>
      <w:tblPr>
        <w:tblW w:w="17760" w:type="dxa"/>
        <w:tblBorders>
          <w:top w:val="single" w:sz="4" w:space="0" w:color="auto"/>
          <w:bottom w:val="single" w:sz="4" w:space="0" w:color="auto"/>
        </w:tblBorders>
        <w:tblLayout w:type="fixed"/>
        <w:tblLook w:val="0000" w:firstRow="0" w:lastRow="0" w:firstColumn="0" w:lastColumn="0" w:noHBand="0" w:noVBand="0"/>
      </w:tblPr>
      <w:tblGrid>
        <w:gridCol w:w="1286"/>
        <w:gridCol w:w="1522"/>
        <w:gridCol w:w="2122"/>
        <w:gridCol w:w="2099"/>
        <w:gridCol w:w="1851"/>
        <w:gridCol w:w="1851"/>
        <w:gridCol w:w="1851"/>
        <w:gridCol w:w="1851"/>
        <w:gridCol w:w="3327"/>
      </w:tblGrid>
      <w:tr w:rsidR="00572ED0" w:rsidRPr="0018343A" w:rsidTr="00572ED0">
        <w:trPr>
          <w:trHeight w:val="229"/>
        </w:trPr>
        <w:tc>
          <w:tcPr>
            <w:tcW w:w="8880" w:type="dxa"/>
            <w:gridSpan w:val="5"/>
            <w:tcBorders>
              <w:top w:val="single" w:sz="4" w:space="0" w:color="auto"/>
              <w:bottom w:val="single" w:sz="4" w:space="0" w:color="auto"/>
            </w:tcBorders>
          </w:tcPr>
          <w:p w:rsidR="00572ED0" w:rsidRPr="00E1643D" w:rsidRDefault="00572ED0" w:rsidP="00E84977">
            <w:pPr>
              <w:adjustRightInd w:val="0"/>
              <w:snapToGrid w:val="0"/>
              <w:spacing w:line="360" w:lineRule="auto"/>
              <w:rPr>
                <w:rFonts w:ascii="Book Antiqua" w:hAnsi="Book Antiqua"/>
                <w:b/>
                <w:sz w:val="24"/>
              </w:rPr>
            </w:pPr>
            <w:r w:rsidRPr="00E1643D">
              <w:rPr>
                <w:rFonts w:ascii="Book Antiqua" w:hAnsi="Book Antiqua"/>
                <w:b/>
                <w:sz w:val="24"/>
              </w:rPr>
              <w:t>64-slice group</w:t>
            </w:r>
          </w:p>
        </w:tc>
        <w:tc>
          <w:tcPr>
            <w:tcW w:w="8880" w:type="dxa"/>
            <w:gridSpan w:val="4"/>
            <w:tcBorders>
              <w:top w:val="single" w:sz="4" w:space="0" w:color="auto"/>
              <w:bottom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Dual-slice group</w:t>
            </w:r>
          </w:p>
        </w:tc>
      </w:tr>
      <w:tr w:rsidR="00572ED0" w:rsidRPr="0018343A" w:rsidTr="00572ED0">
        <w:trPr>
          <w:gridAfter w:val="1"/>
          <w:wAfter w:w="3327" w:type="dxa"/>
          <w:trHeight w:val="229"/>
        </w:trPr>
        <w:tc>
          <w:tcPr>
            <w:tcW w:w="1286" w:type="dxa"/>
            <w:tcBorders>
              <w:top w:val="nil"/>
              <w:bottom w:val="single" w:sz="4" w:space="0" w:color="auto"/>
            </w:tcBorders>
          </w:tcPr>
          <w:p w:rsidR="00572ED0" w:rsidRPr="00E1643D" w:rsidRDefault="00572ED0" w:rsidP="00E84977">
            <w:pPr>
              <w:adjustRightInd w:val="0"/>
              <w:snapToGrid w:val="0"/>
              <w:spacing w:line="360" w:lineRule="auto"/>
              <w:rPr>
                <w:rFonts w:ascii="Book Antiqua" w:hAnsi="Book Antiqua"/>
                <w:b/>
                <w:sz w:val="24"/>
              </w:rPr>
            </w:pPr>
            <w:r w:rsidRPr="00E1643D">
              <w:rPr>
                <w:rFonts w:ascii="Book Antiqua" w:hAnsi="Book Antiqua"/>
                <w:b/>
                <w:sz w:val="24"/>
              </w:rPr>
              <w:t>Tissue</w:t>
            </w:r>
          </w:p>
        </w:tc>
        <w:tc>
          <w:tcPr>
            <w:tcW w:w="1522" w:type="dxa"/>
            <w:tcBorders>
              <w:top w:val="nil"/>
              <w:bottom w:val="single" w:sz="4" w:space="0" w:color="auto"/>
            </w:tcBorders>
          </w:tcPr>
          <w:p w:rsidR="00572ED0" w:rsidRPr="00E1643D" w:rsidRDefault="00572ED0" w:rsidP="00E84977">
            <w:pPr>
              <w:adjustRightInd w:val="0"/>
              <w:snapToGrid w:val="0"/>
              <w:spacing w:line="360" w:lineRule="auto"/>
              <w:rPr>
                <w:rFonts w:ascii="Book Antiqua" w:hAnsi="Book Antiqua"/>
                <w:b/>
                <w:sz w:val="24"/>
              </w:rPr>
            </w:pPr>
          </w:p>
        </w:tc>
        <w:tc>
          <w:tcPr>
            <w:tcW w:w="2122" w:type="dxa"/>
            <w:tcBorders>
              <w:top w:val="nil"/>
              <w:bottom w:val="single" w:sz="4" w:space="0" w:color="auto"/>
            </w:tcBorders>
          </w:tcPr>
          <w:p w:rsidR="00572ED0" w:rsidRPr="00E1643D" w:rsidRDefault="00572ED0" w:rsidP="00E84977">
            <w:pPr>
              <w:adjustRightInd w:val="0"/>
              <w:snapToGrid w:val="0"/>
              <w:spacing w:line="360" w:lineRule="auto"/>
              <w:rPr>
                <w:rFonts w:ascii="Book Antiqua" w:hAnsi="Book Antiqua"/>
                <w:b/>
                <w:sz w:val="24"/>
              </w:rPr>
            </w:pPr>
            <w:r w:rsidRPr="00E1643D">
              <w:rPr>
                <w:rFonts w:ascii="Book Antiqua" w:hAnsi="Book Antiqua"/>
                <w:b/>
                <w:sz w:val="24"/>
              </w:rPr>
              <w:t>HAP (m</w:t>
            </w:r>
            <w:r w:rsidRPr="00E1643D">
              <w:rPr>
                <w:rFonts w:ascii="Book Antiqua" w:hAnsi="Book Antiqua"/>
                <w:b/>
                <w:caps/>
                <w:sz w:val="24"/>
              </w:rPr>
              <w:t>l</w:t>
            </w:r>
            <w:r w:rsidRPr="00E1643D">
              <w:rPr>
                <w:rFonts w:ascii="Book Antiqua" w:hAnsi="Book Antiqua"/>
                <w:b/>
                <w:sz w:val="24"/>
              </w:rPr>
              <w:t>/min·100 mg)</w:t>
            </w:r>
          </w:p>
        </w:tc>
        <w:tc>
          <w:tcPr>
            <w:tcW w:w="2099" w:type="dxa"/>
            <w:tcBorders>
              <w:top w:val="nil"/>
              <w:bottom w:val="single" w:sz="4" w:space="0" w:color="auto"/>
            </w:tcBorders>
          </w:tcPr>
          <w:p w:rsidR="00572ED0" w:rsidRPr="00E1643D" w:rsidRDefault="00572ED0" w:rsidP="00E84977">
            <w:pPr>
              <w:adjustRightInd w:val="0"/>
              <w:snapToGrid w:val="0"/>
              <w:spacing w:line="360" w:lineRule="auto"/>
              <w:rPr>
                <w:rFonts w:ascii="Book Antiqua" w:hAnsi="Book Antiqua"/>
                <w:b/>
                <w:sz w:val="24"/>
              </w:rPr>
            </w:pPr>
            <w:r w:rsidRPr="0018343A">
              <w:rPr>
                <w:rFonts w:ascii="Book Antiqua" w:hAnsi="Book Antiqua"/>
                <w:color w:val="000000"/>
                <w:sz w:val="24"/>
              </w:rPr>
              <w:t>PVP</w:t>
            </w:r>
            <w:r w:rsidRPr="00E1643D">
              <w:rPr>
                <w:rFonts w:ascii="Book Antiqua" w:hAnsi="Book Antiqua"/>
                <w:b/>
                <w:sz w:val="24"/>
              </w:rPr>
              <w:t xml:space="preserve"> (m</w:t>
            </w:r>
            <w:r w:rsidRPr="00572ED0">
              <w:rPr>
                <w:rFonts w:ascii="Book Antiqua" w:hAnsi="Book Antiqua"/>
                <w:b/>
                <w:caps/>
                <w:sz w:val="24"/>
              </w:rPr>
              <w:t>l</w:t>
            </w:r>
            <w:r w:rsidRPr="00E1643D">
              <w:rPr>
                <w:rFonts w:ascii="Book Antiqua" w:hAnsi="Book Antiqua"/>
                <w:b/>
                <w:sz w:val="24"/>
              </w:rPr>
              <w:t>/min·100 mg)</w:t>
            </w:r>
          </w:p>
        </w:tc>
        <w:tc>
          <w:tcPr>
            <w:tcW w:w="1851" w:type="dxa"/>
            <w:tcBorders>
              <w:top w:val="nil"/>
              <w:bottom w:val="single" w:sz="4" w:space="0" w:color="auto"/>
            </w:tcBorders>
          </w:tcPr>
          <w:p w:rsidR="00572ED0" w:rsidRPr="00E1643D" w:rsidRDefault="00572ED0" w:rsidP="00E84977">
            <w:pPr>
              <w:adjustRightInd w:val="0"/>
              <w:snapToGrid w:val="0"/>
              <w:spacing w:line="360" w:lineRule="auto"/>
              <w:rPr>
                <w:rFonts w:ascii="Book Antiqua" w:hAnsi="Book Antiqua"/>
                <w:b/>
                <w:sz w:val="24"/>
              </w:rPr>
            </w:pPr>
            <w:r w:rsidRPr="00E1643D">
              <w:rPr>
                <w:rFonts w:ascii="Book Antiqua" w:hAnsi="Book Antiqua"/>
                <w:b/>
                <w:sz w:val="24"/>
              </w:rPr>
              <w:t>HAPI (%)</w:t>
            </w:r>
          </w:p>
        </w:tc>
        <w:tc>
          <w:tcPr>
            <w:tcW w:w="1851" w:type="dxa"/>
            <w:tcBorders>
              <w:top w:val="nil"/>
              <w:bottom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HAP (m</w:t>
            </w:r>
            <w:r w:rsidRPr="00572ED0">
              <w:rPr>
                <w:rFonts w:ascii="Book Antiqua" w:hAnsi="Book Antiqua"/>
                <w:caps/>
                <w:sz w:val="24"/>
              </w:rPr>
              <w:t>l</w:t>
            </w:r>
            <w:r w:rsidRPr="0018343A">
              <w:rPr>
                <w:rFonts w:ascii="Book Antiqua" w:hAnsi="Book Antiqua"/>
                <w:sz w:val="24"/>
              </w:rPr>
              <w:t>/min·100 mg)</w:t>
            </w:r>
          </w:p>
        </w:tc>
        <w:tc>
          <w:tcPr>
            <w:tcW w:w="1851" w:type="dxa"/>
            <w:tcBorders>
              <w:top w:val="nil"/>
              <w:bottom w:val="single" w:sz="4" w:space="0" w:color="auto"/>
            </w:tcBorders>
          </w:tcPr>
          <w:p w:rsidR="00572ED0" w:rsidRPr="0018343A" w:rsidRDefault="00572ED0" w:rsidP="00E84977">
            <w:pPr>
              <w:adjustRightInd w:val="0"/>
              <w:snapToGrid w:val="0"/>
              <w:spacing w:line="360" w:lineRule="auto"/>
              <w:rPr>
                <w:rFonts w:ascii="Book Antiqua" w:hAnsi="Book Antiqua"/>
                <w:sz w:val="24"/>
              </w:rPr>
            </w:pPr>
            <w:r>
              <w:rPr>
                <w:rFonts w:ascii="Book Antiqua" w:hAnsi="Book Antiqua"/>
                <w:sz w:val="24"/>
              </w:rPr>
              <w:t>PVP</w:t>
            </w:r>
            <w:r w:rsidRPr="0018343A">
              <w:rPr>
                <w:rFonts w:ascii="Book Antiqua" w:hAnsi="Book Antiqua"/>
                <w:sz w:val="24"/>
              </w:rPr>
              <w:t xml:space="preserve"> (m</w:t>
            </w:r>
            <w:r w:rsidRPr="00572ED0">
              <w:rPr>
                <w:rFonts w:ascii="Book Antiqua" w:hAnsi="Book Antiqua"/>
                <w:caps/>
                <w:sz w:val="24"/>
              </w:rPr>
              <w:t>l</w:t>
            </w:r>
            <w:r w:rsidRPr="0018343A">
              <w:rPr>
                <w:rFonts w:ascii="Book Antiqua" w:hAnsi="Book Antiqua"/>
                <w:sz w:val="24"/>
              </w:rPr>
              <w:t>/min·100 mg)</w:t>
            </w:r>
          </w:p>
        </w:tc>
        <w:tc>
          <w:tcPr>
            <w:tcW w:w="1851" w:type="dxa"/>
            <w:tcBorders>
              <w:top w:val="nil"/>
              <w:bottom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HAPI (%)</w:t>
            </w:r>
          </w:p>
        </w:tc>
      </w:tr>
      <w:tr w:rsidR="00572ED0" w:rsidRPr="0018343A" w:rsidTr="00572ED0">
        <w:trPr>
          <w:gridAfter w:val="1"/>
          <w:wAfter w:w="3327" w:type="dxa"/>
          <w:trHeight w:val="483"/>
        </w:trPr>
        <w:tc>
          <w:tcPr>
            <w:tcW w:w="1286" w:type="dxa"/>
            <w:vMerge w:val="restart"/>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Tumor tissue</w:t>
            </w:r>
          </w:p>
        </w:tc>
        <w:tc>
          <w:tcPr>
            <w:tcW w:w="1522"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Pre-treatment</w:t>
            </w:r>
          </w:p>
        </w:tc>
        <w:tc>
          <w:tcPr>
            <w:tcW w:w="2122"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47.82 ± 16.71</w:t>
            </w:r>
          </w:p>
        </w:tc>
        <w:tc>
          <w:tcPr>
            <w:tcW w:w="2099"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8.51 ± 3.71</w:t>
            </w:r>
          </w:p>
        </w:tc>
        <w:tc>
          <w:tcPr>
            <w:tcW w:w="1851"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84.31 ± 13.22</w:t>
            </w:r>
          </w:p>
        </w:tc>
        <w:tc>
          <w:tcPr>
            <w:tcW w:w="1851"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48.42 ± 12.85</w:t>
            </w:r>
          </w:p>
        </w:tc>
        <w:tc>
          <w:tcPr>
            <w:tcW w:w="1851"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9.16 ± 3.75</w:t>
            </w:r>
          </w:p>
        </w:tc>
        <w:tc>
          <w:tcPr>
            <w:tcW w:w="1851" w:type="dxa"/>
            <w:tcBorders>
              <w:top w:val="single" w:sz="4" w:space="0" w:color="auto"/>
            </w:tcBorders>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82.27 ± 14.26</w:t>
            </w:r>
          </w:p>
        </w:tc>
      </w:tr>
      <w:tr w:rsidR="00572ED0" w:rsidRPr="0018343A" w:rsidTr="00572ED0">
        <w:trPr>
          <w:gridAfter w:val="1"/>
          <w:wAfter w:w="3327" w:type="dxa"/>
        </w:trPr>
        <w:tc>
          <w:tcPr>
            <w:tcW w:w="1286" w:type="dxa"/>
            <w:vMerge/>
          </w:tcPr>
          <w:p w:rsidR="00572ED0" w:rsidRPr="0018343A" w:rsidRDefault="00572ED0" w:rsidP="00E84977">
            <w:pPr>
              <w:adjustRightInd w:val="0"/>
              <w:snapToGrid w:val="0"/>
              <w:spacing w:line="360" w:lineRule="auto"/>
              <w:rPr>
                <w:rFonts w:ascii="Book Antiqua" w:hAnsi="Book Antiqua"/>
                <w:sz w:val="24"/>
              </w:rPr>
            </w:pPr>
          </w:p>
        </w:tc>
        <w:tc>
          <w:tcPr>
            <w:tcW w:w="15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Post-treatment</w:t>
            </w:r>
          </w:p>
        </w:tc>
        <w:tc>
          <w:tcPr>
            <w:tcW w:w="21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20.21 ± 9.42</w:t>
            </w:r>
            <w:r w:rsidRPr="0018343A">
              <w:rPr>
                <w:rFonts w:ascii="Book Antiqua" w:hAnsi="Book Antiqua"/>
                <w:sz w:val="24"/>
                <w:vertAlign w:val="superscript"/>
              </w:rPr>
              <w:t>a</w:t>
            </w:r>
            <w:r>
              <w:rPr>
                <w:rFonts w:ascii="Book Antiqua" w:hAnsi="Book Antiqua" w:hint="eastAsia"/>
                <w:sz w:val="24"/>
                <w:vertAlign w:val="superscript"/>
              </w:rPr>
              <w:t>c</w:t>
            </w:r>
          </w:p>
        </w:tc>
        <w:tc>
          <w:tcPr>
            <w:tcW w:w="2099"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8.13 ± 3.22</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48.93 ± 9.42</w:t>
            </w:r>
            <w:r w:rsidRPr="0018343A">
              <w:rPr>
                <w:rFonts w:ascii="Book Antiqua" w:hAnsi="Book Antiqua"/>
                <w:sz w:val="24"/>
                <w:vertAlign w:val="superscript"/>
              </w:rPr>
              <w:t>a</w:t>
            </w:r>
            <w:r>
              <w:rPr>
                <w:rFonts w:ascii="Book Antiqua" w:hAnsi="Book Antiqua" w:hint="eastAsia"/>
                <w:sz w:val="24"/>
                <w:vertAlign w:val="superscript"/>
              </w:rPr>
              <w:t>c</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26.21 ± 9.36</w:t>
            </w:r>
            <w:r w:rsidRPr="0018343A">
              <w:rPr>
                <w:rFonts w:ascii="Book Antiqua" w:hAnsi="Book Antiqua"/>
                <w:sz w:val="24"/>
                <w:vertAlign w:val="superscript"/>
              </w:rPr>
              <w:t>a</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8.53 ± 3.22</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38.93 ± 9.42</w:t>
            </w:r>
            <w:r w:rsidRPr="0018343A">
              <w:rPr>
                <w:rFonts w:ascii="Book Antiqua" w:hAnsi="Book Antiqua"/>
                <w:sz w:val="24"/>
                <w:vertAlign w:val="superscript"/>
              </w:rPr>
              <w:t>a</w:t>
            </w:r>
          </w:p>
        </w:tc>
      </w:tr>
      <w:tr w:rsidR="00572ED0" w:rsidRPr="0018343A" w:rsidTr="00572ED0">
        <w:trPr>
          <w:gridAfter w:val="1"/>
          <w:wAfter w:w="3327" w:type="dxa"/>
        </w:trPr>
        <w:tc>
          <w:tcPr>
            <w:tcW w:w="1286" w:type="dxa"/>
            <w:vMerge w:val="restart"/>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color w:val="000000"/>
                <w:sz w:val="24"/>
              </w:rPr>
              <w:t>Adjacent tumor tissues</w:t>
            </w:r>
          </w:p>
        </w:tc>
        <w:tc>
          <w:tcPr>
            <w:tcW w:w="15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Pre-treatment</w:t>
            </w:r>
          </w:p>
        </w:tc>
        <w:tc>
          <w:tcPr>
            <w:tcW w:w="21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35.95 ± 15.25</w:t>
            </w:r>
          </w:p>
        </w:tc>
        <w:tc>
          <w:tcPr>
            <w:tcW w:w="2099"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47.81 ± 8.51</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38.92 ± 16.91</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35.95 ± 15.25</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45.81 ± 8.51</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37.92 ± 13.91</w:t>
            </w:r>
          </w:p>
        </w:tc>
      </w:tr>
      <w:tr w:rsidR="00572ED0" w:rsidRPr="0018343A" w:rsidTr="00572ED0">
        <w:trPr>
          <w:gridAfter w:val="1"/>
          <w:wAfter w:w="3327" w:type="dxa"/>
          <w:trHeight w:val="90"/>
        </w:trPr>
        <w:tc>
          <w:tcPr>
            <w:tcW w:w="1286" w:type="dxa"/>
            <w:vMerge/>
          </w:tcPr>
          <w:p w:rsidR="00572ED0" w:rsidRPr="0018343A" w:rsidRDefault="00572ED0" w:rsidP="00E84977">
            <w:pPr>
              <w:adjustRightInd w:val="0"/>
              <w:snapToGrid w:val="0"/>
              <w:spacing w:line="360" w:lineRule="auto"/>
              <w:rPr>
                <w:rFonts w:ascii="Book Antiqua" w:hAnsi="Book Antiqua"/>
                <w:sz w:val="24"/>
              </w:rPr>
            </w:pPr>
          </w:p>
        </w:tc>
        <w:tc>
          <w:tcPr>
            <w:tcW w:w="15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Post-treatment</w:t>
            </w:r>
          </w:p>
        </w:tc>
        <w:tc>
          <w:tcPr>
            <w:tcW w:w="21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21.34 ± 9.95</w:t>
            </w:r>
            <w:r w:rsidRPr="0018343A">
              <w:rPr>
                <w:rFonts w:ascii="Book Antiqua" w:hAnsi="Book Antiqua"/>
                <w:sz w:val="24"/>
                <w:vertAlign w:val="superscript"/>
              </w:rPr>
              <w:t>a</w:t>
            </w:r>
          </w:p>
        </w:tc>
        <w:tc>
          <w:tcPr>
            <w:tcW w:w="2099"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39.82 ± 14.33</w:t>
            </w:r>
            <w:r w:rsidRPr="0018343A">
              <w:rPr>
                <w:rFonts w:ascii="Book Antiqua" w:hAnsi="Book Antiqua"/>
                <w:sz w:val="24"/>
                <w:vertAlign w:val="superscript"/>
              </w:rPr>
              <w:t>a</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47.01 ± 9.71</w:t>
            </w:r>
            <w:r w:rsidRPr="0018343A">
              <w:rPr>
                <w:rFonts w:ascii="Book Antiqua" w:hAnsi="Book Antiqua"/>
                <w:sz w:val="24"/>
                <w:vertAlign w:val="superscript"/>
              </w:rPr>
              <w:t>a</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20.34 ± 9.95</w:t>
            </w:r>
            <w:r w:rsidRPr="0018343A">
              <w:rPr>
                <w:rFonts w:ascii="Book Antiqua" w:hAnsi="Book Antiqua"/>
                <w:sz w:val="24"/>
                <w:vertAlign w:val="superscript"/>
              </w:rPr>
              <w:t>a</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37.82 ± 14.33</w:t>
            </w:r>
            <w:r w:rsidRPr="0018343A">
              <w:rPr>
                <w:rFonts w:ascii="Book Antiqua" w:hAnsi="Book Antiqua"/>
                <w:sz w:val="24"/>
                <w:vertAlign w:val="superscript"/>
              </w:rPr>
              <w:t>a</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46.01 ± 9.71</w:t>
            </w:r>
            <w:r w:rsidRPr="0018343A">
              <w:rPr>
                <w:rFonts w:ascii="Book Antiqua" w:hAnsi="Book Antiqua"/>
                <w:sz w:val="24"/>
                <w:vertAlign w:val="superscript"/>
              </w:rPr>
              <w:t>a</w:t>
            </w:r>
          </w:p>
        </w:tc>
      </w:tr>
      <w:tr w:rsidR="00572ED0" w:rsidRPr="0018343A" w:rsidTr="00572ED0">
        <w:trPr>
          <w:gridAfter w:val="1"/>
          <w:wAfter w:w="3327" w:type="dxa"/>
        </w:trPr>
        <w:tc>
          <w:tcPr>
            <w:tcW w:w="1286" w:type="dxa"/>
            <w:vMerge w:val="restart"/>
          </w:tcPr>
          <w:p w:rsidR="00572ED0" w:rsidRPr="0018343A" w:rsidRDefault="00572ED0" w:rsidP="00E84977">
            <w:pPr>
              <w:adjustRightInd w:val="0"/>
              <w:snapToGrid w:val="0"/>
              <w:spacing w:line="360" w:lineRule="auto"/>
              <w:rPr>
                <w:rFonts w:ascii="Book Antiqua" w:hAnsi="Book Antiqua"/>
                <w:color w:val="000000"/>
                <w:sz w:val="24"/>
              </w:rPr>
            </w:pPr>
            <w:r w:rsidRPr="0018343A">
              <w:rPr>
                <w:rFonts w:ascii="Book Antiqua" w:hAnsi="Book Antiqua"/>
                <w:color w:val="000000"/>
                <w:sz w:val="24"/>
              </w:rPr>
              <w:t>Normal liver tissue</w:t>
            </w:r>
          </w:p>
        </w:tc>
        <w:tc>
          <w:tcPr>
            <w:tcW w:w="15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Pre-treatment</w:t>
            </w:r>
          </w:p>
        </w:tc>
        <w:tc>
          <w:tcPr>
            <w:tcW w:w="21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25.65 ± 11.86</w:t>
            </w:r>
          </w:p>
        </w:tc>
        <w:tc>
          <w:tcPr>
            <w:tcW w:w="2099"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57.90 ± 18.93</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28.62 ± 11.72</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24.87 ± 13.48</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58.93 ± 16.75</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27.75 ± 14.68</w:t>
            </w:r>
          </w:p>
        </w:tc>
      </w:tr>
      <w:tr w:rsidR="00572ED0" w:rsidRPr="0018343A" w:rsidTr="00572ED0">
        <w:trPr>
          <w:gridAfter w:val="1"/>
          <w:wAfter w:w="3327" w:type="dxa"/>
        </w:trPr>
        <w:tc>
          <w:tcPr>
            <w:tcW w:w="1286" w:type="dxa"/>
            <w:vMerge/>
          </w:tcPr>
          <w:p w:rsidR="00572ED0" w:rsidRPr="0018343A" w:rsidRDefault="00572ED0" w:rsidP="00E84977">
            <w:pPr>
              <w:adjustRightInd w:val="0"/>
              <w:snapToGrid w:val="0"/>
              <w:spacing w:line="360" w:lineRule="auto"/>
              <w:rPr>
                <w:rFonts w:ascii="Book Antiqua" w:hAnsi="Book Antiqua"/>
                <w:sz w:val="24"/>
              </w:rPr>
            </w:pPr>
          </w:p>
        </w:tc>
        <w:tc>
          <w:tcPr>
            <w:tcW w:w="15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Post-treatment</w:t>
            </w:r>
          </w:p>
        </w:tc>
        <w:tc>
          <w:tcPr>
            <w:tcW w:w="2122"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26.02 ± 10.13</w:t>
            </w:r>
          </w:p>
        </w:tc>
        <w:tc>
          <w:tcPr>
            <w:tcW w:w="2099"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58.23 ± 16.94</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27.43 ± 12.23</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25.89 ± 10.78</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59.78 ± 13.76</w:t>
            </w:r>
          </w:p>
        </w:tc>
        <w:tc>
          <w:tcPr>
            <w:tcW w:w="1851" w:type="dxa"/>
          </w:tcPr>
          <w:p w:rsidR="00572ED0" w:rsidRPr="0018343A" w:rsidRDefault="00572ED0" w:rsidP="00E84977">
            <w:pPr>
              <w:adjustRightInd w:val="0"/>
              <w:snapToGrid w:val="0"/>
              <w:spacing w:line="360" w:lineRule="auto"/>
              <w:rPr>
                <w:rFonts w:ascii="Book Antiqua" w:hAnsi="Book Antiqua"/>
                <w:sz w:val="24"/>
              </w:rPr>
            </w:pPr>
            <w:r w:rsidRPr="0018343A">
              <w:rPr>
                <w:rFonts w:ascii="Book Antiqua" w:hAnsi="Book Antiqua"/>
                <w:sz w:val="24"/>
              </w:rPr>
              <w:t>26.63 ± 12.25</w:t>
            </w:r>
          </w:p>
        </w:tc>
      </w:tr>
    </w:tbl>
    <w:p w:rsidR="004F74D0" w:rsidRPr="0018343A" w:rsidRDefault="00E1643D" w:rsidP="00E84977">
      <w:pPr>
        <w:adjustRightInd w:val="0"/>
        <w:snapToGrid w:val="0"/>
        <w:spacing w:line="360" w:lineRule="auto"/>
        <w:rPr>
          <w:rFonts w:ascii="Book Antiqua" w:hAnsi="Book Antiqua"/>
          <w:sz w:val="24"/>
        </w:rPr>
      </w:pPr>
      <w:r w:rsidRPr="0018343A">
        <w:rPr>
          <w:rFonts w:ascii="Book Antiqua" w:hAnsi="Book Antiqua"/>
          <w:sz w:val="24"/>
          <w:vertAlign w:val="superscript"/>
        </w:rPr>
        <w:t>a</w:t>
      </w:r>
      <w:r w:rsidRPr="00D9696F">
        <w:rPr>
          <w:rFonts w:ascii="Book Antiqua" w:hAnsi="Book Antiqua"/>
          <w:i/>
          <w:sz w:val="24"/>
        </w:rPr>
        <w:t xml:space="preserve">P &lt; </w:t>
      </w:r>
      <w:r w:rsidRPr="0018343A">
        <w:rPr>
          <w:rFonts w:ascii="Book Antiqua" w:hAnsi="Book Antiqua"/>
          <w:sz w:val="24"/>
        </w:rPr>
        <w:t>0.05</w:t>
      </w:r>
      <w:r>
        <w:rPr>
          <w:rFonts w:ascii="Book Antiqua" w:hAnsi="Book Antiqua" w:hint="eastAsia"/>
          <w:sz w:val="24"/>
        </w:rPr>
        <w:t xml:space="preserve">, </w:t>
      </w:r>
      <w:r w:rsidR="004F74D0" w:rsidRPr="0018343A">
        <w:rPr>
          <w:rFonts w:ascii="Book Antiqua" w:hAnsi="Book Antiqua"/>
          <w:sz w:val="24"/>
        </w:rPr>
        <w:t xml:space="preserve">post-treatment </w:t>
      </w:r>
      <w:r w:rsidRPr="00E1643D">
        <w:rPr>
          <w:rFonts w:ascii="Book Antiqua" w:hAnsi="Book Antiqua" w:hint="eastAsia"/>
          <w:i/>
          <w:sz w:val="24"/>
        </w:rPr>
        <w:t>vs</w:t>
      </w:r>
      <w:r>
        <w:rPr>
          <w:rFonts w:ascii="Book Antiqua" w:hAnsi="Book Antiqua"/>
          <w:sz w:val="24"/>
        </w:rPr>
        <w:t xml:space="preserve"> pre-treatment in the group</w:t>
      </w:r>
      <w:r w:rsidR="004F74D0" w:rsidRPr="0018343A">
        <w:rPr>
          <w:rFonts w:ascii="Book Antiqua" w:hAnsi="Book Antiqua"/>
          <w:sz w:val="24"/>
        </w:rPr>
        <w:t xml:space="preserve">; </w:t>
      </w:r>
      <w:r w:rsidR="00572ED0">
        <w:rPr>
          <w:rFonts w:ascii="Book Antiqua" w:hAnsi="Book Antiqua" w:hint="eastAsia"/>
          <w:sz w:val="24"/>
          <w:vertAlign w:val="superscript"/>
        </w:rPr>
        <w:t>c</w:t>
      </w:r>
      <w:r w:rsidR="00572ED0" w:rsidRPr="00D9696F">
        <w:rPr>
          <w:rFonts w:ascii="Book Antiqua" w:hAnsi="Book Antiqua"/>
          <w:i/>
          <w:sz w:val="24"/>
        </w:rPr>
        <w:t xml:space="preserve">P &lt; </w:t>
      </w:r>
      <w:r w:rsidR="00572ED0" w:rsidRPr="0018343A">
        <w:rPr>
          <w:rFonts w:ascii="Book Antiqua" w:hAnsi="Book Antiqua"/>
          <w:sz w:val="24"/>
        </w:rPr>
        <w:t>0.05</w:t>
      </w:r>
      <w:r w:rsidR="00572ED0">
        <w:rPr>
          <w:rFonts w:ascii="Book Antiqua" w:hAnsi="Book Antiqua" w:hint="eastAsia"/>
          <w:sz w:val="24"/>
        </w:rPr>
        <w:t xml:space="preserve">, </w:t>
      </w:r>
      <w:r w:rsidR="00572ED0" w:rsidRPr="00572ED0">
        <w:rPr>
          <w:rFonts w:ascii="Book Antiqua" w:hAnsi="Book Antiqua" w:hint="eastAsia"/>
          <w:i/>
          <w:sz w:val="24"/>
        </w:rPr>
        <w:t>vs</w:t>
      </w:r>
      <w:r w:rsidR="00572ED0">
        <w:rPr>
          <w:rFonts w:ascii="Book Antiqua" w:hAnsi="Book Antiqua" w:hint="eastAsia"/>
          <w:sz w:val="24"/>
        </w:rPr>
        <w:t xml:space="preserve"> </w:t>
      </w:r>
      <w:r w:rsidR="004F74D0" w:rsidRPr="0018343A">
        <w:rPr>
          <w:rFonts w:ascii="Book Antiqua" w:hAnsi="Book Antiqua"/>
          <w:sz w:val="24"/>
        </w:rPr>
        <w:t xml:space="preserve">the </w:t>
      </w:r>
      <w:r w:rsidR="00572ED0">
        <w:rPr>
          <w:rFonts w:ascii="Book Antiqua" w:hAnsi="Book Antiqua"/>
          <w:sz w:val="24"/>
        </w:rPr>
        <w:t>dual-slice group post-treatment</w:t>
      </w:r>
      <w:r w:rsidR="00572ED0">
        <w:rPr>
          <w:rFonts w:ascii="Book Antiqua" w:hAnsi="Book Antiqua" w:hint="eastAsia"/>
          <w:sz w:val="24"/>
        </w:rPr>
        <w:t xml:space="preserve">. </w:t>
      </w:r>
      <w:r w:rsidR="00572ED0" w:rsidRPr="0018343A">
        <w:rPr>
          <w:rFonts w:ascii="Book Antiqua" w:hAnsi="Book Antiqua"/>
          <w:color w:val="000000"/>
          <w:sz w:val="24"/>
        </w:rPr>
        <w:t>HAP</w:t>
      </w:r>
      <w:r w:rsidR="00572ED0">
        <w:rPr>
          <w:rFonts w:ascii="Book Antiqua" w:hAnsi="Book Antiqua" w:hint="eastAsia"/>
          <w:color w:val="000000"/>
          <w:sz w:val="24"/>
        </w:rPr>
        <w:t>:</w:t>
      </w:r>
      <w:r w:rsidR="00572ED0" w:rsidRPr="0018343A">
        <w:rPr>
          <w:rFonts w:ascii="Book Antiqua" w:hAnsi="Book Antiqua"/>
          <w:color w:val="000000"/>
          <w:sz w:val="24"/>
        </w:rPr>
        <w:t xml:space="preserve"> </w:t>
      </w:r>
      <w:r w:rsidR="00572ED0" w:rsidRPr="00572ED0">
        <w:rPr>
          <w:rFonts w:ascii="Book Antiqua" w:hAnsi="Book Antiqua"/>
          <w:caps/>
          <w:color w:val="000000"/>
          <w:sz w:val="24"/>
        </w:rPr>
        <w:t>h</w:t>
      </w:r>
      <w:r w:rsidR="00572ED0" w:rsidRPr="0018343A">
        <w:rPr>
          <w:rFonts w:ascii="Book Antiqua" w:hAnsi="Book Antiqua"/>
          <w:color w:val="000000"/>
          <w:sz w:val="24"/>
        </w:rPr>
        <w:t>epatic artery perfusion</w:t>
      </w:r>
      <w:r w:rsidR="00572ED0">
        <w:rPr>
          <w:rFonts w:ascii="Book Antiqua" w:hAnsi="Book Antiqua" w:hint="eastAsia"/>
          <w:color w:val="000000"/>
          <w:sz w:val="24"/>
        </w:rPr>
        <w:t>;</w:t>
      </w:r>
      <w:r w:rsidR="00572ED0" w:rsidRPr="0018343A">
        <w:rPr>
          <w:rFonts w:ascii="Book Antiqua" w:hAnsi="Book Antiqua"/>
          <w:color w:val="000000"/>
          <w:sz w:val="24"/>
        </w:rPr>
        <w:t xml:space="preserve"> PVP</w:t>
      </w:r>
      <w:r w:rsidR="00572ED0">
        <w:rPr>
          <w:rFonts w:ascii="Book Antiqua" w:hAnsi="Book Antiqua" w:hint="eastAsia"/>
          <w:color w:val="000000"/>
          <w:sz w:val="24"/>
        </w:rPr>
        <w:t>:</w:t>
      </w:r>
      <w:r w:rsidR="00572ED0" w:rsidRPr="0018343A">
        <w:rPr>
          <w:rFonts w:ascii="Book Antiqua" w:hAnsi="Book Antiqua"/>
          <w:color w:val="000000"/>
          <w:sz w:val="24"/>
        </w:rPr>
        <w:t xml:space="preserve"> </w:t>
      </w:r>
      <w:r w:rsidR="00572ED0" w:rsidRPr="00572ED0">
        <w:rPr>
          <w:rFonts w:ascii="Book Antiqua" w:hAnsi="Book Antiqua"/>
          <w:caps/>
          <w:color w:val="000000"/>
          <w:sz w:val="24"/>
        </w:rPr>
        <w:t>p</w:t>
      </w:r>
      <w:r w:rsidR="00572ED0" w:rsidRPr="0018343A">
        <w:rPr>
          <w:rFonts w:ascii="Book Antiqua" w:hAnsi="Book Antiqua"/>
          <w:color w:val="000000"/>
          <w:sz w:val="24"/>
        </w:rPr>
        <w:t>ortal vein perfusion</w:t>
      </w:r>
      <w:r w:rsidR="00572ED0">
        <w:rPr>
          <w:rFonts w:ascii="Book Antiqua" w:hAnsi="Book Antiqua" w:hint="eastAsia"/>
          <w:color w:val="000000"/>
          <w:sz w:val="24"/>
        </w:rPr>
        <w:t xml:space="preserve">; </w:t>
      </w:r>
      <w:r w:rsidR="00572ED0" w:rsidRPr="0018343A">
        <w:rPr>
          <w:rFonts w:ascii="Book Antiqua" w:hAnsi="Book Antiqua"/>
          <w:color w:val="000000"/>
          <w:sz w:val="24"/>
        </w:rPr>
        <w:t>HAPI</w:t>
      </w:r>
      <w:r w:rsidR="00572ED0">
        <w:rPr>
          <w:rFonts w:ascii="Book Antiqua" w:hAnsi="Book Antiqua" w:hint="eastAsia"/>
          <w:color w:val="000000"/>
          <w:sz w:val="24"/>
        </w:rPr>
        <w:t>:</w:t>
      </w:r>
      <w:r w:rsidR="00572ED0" w:rsidRPr="0018343A">
        <w:rPr>
          <w:rFonts w:ascii="Book Antiqua" w:hAnsi="Book Antiqua"/>
          <w:color w:val="000000"/>
          <w:sz w:val="24"/>
        </w:rPr>
        <w:t xml:space="preserve"> </w:t>
      </w:r>
      <w:r w:rsidR="00572ED0" w:rsidRPr="00572ED0">
        <w:rPr>
          <w:rFonts w:ascii="Book Antiqua" w:hAnsi="Book Antiqua"/>
          <w:caps/>
          <w:color w:val="000000"/>
          <w:sz w:val="24"/>
        </w:rPr>
        <w:t>h</w:t>
      </w:r>
      <w:r w:rsidR="00572ED0" w:rsidRPr="0018343A">
        <w:rPr>
          <w:rFonts w:ascii="Book Antiqua" w:hAnsi="Book Antiqua"/>
          <w:color w:val="000000"/>
          <w:sz w:val="24"/>
        </w:rPr>
        <w:t>epatic arterial perfusion index</w:t>
      </w:r>
      <w:r w:rsidR="00572ED0">
        <w:rPr>
          <w:rFonts w:ascii="Book Antiqua" w:hAnsi="Book Antiqua" w:hint="eastAsia"/>
          <w:color w:val="000000"/>
          <w:sz w:val="24"/>
        </w:rPr>
        <w:t>.</w:t>
      </w:r>
    </w:p>
    <w:p w:rsidR="00572ED0" w:rsidRDefault="00572ED0" w:rsidP="00E84977">
      <w:pPr>
        <w:adjustRightInd w:val="0"/>
        <w:snapToGrid w:val="0"/>
        <w:spacing w:line="360" w:lineRule="auto"/>
        <w:rPr>
          <w:rFonts w:ascii="Book Antiqua" w:hAnsi="Book Antiqua"/>
          <w:b/>
          <w:sz w:val="24"/>
        </w:rPr>
      </w:pPr>
      <w:r>
        <w:rPr>
          <w:rFonts w:ascii="Book Antiqua" w:hAnsi="Book Antiqua"/>
          <w:b/>
          <w:sz w:val="24"/>
        </w:rPr>
        <w:br w:type="page"/>
      </w:r>
    </w:p>
    <w:p w:rsidR="004F74D0" w:rsidRPr="0018343A" w:rsidRDefault="004F74D0" w:rsidP="00E84977">
      <w:pPr>
        <w:adjustRightInd w:val="0"/>
        <w:snapToGrid w:val="0"/>
        <w:spacing w:line="360" w:lineRule="auto"/>
        <w:rPr>
          <w:rFonts w:ascii="Book Antiqua" w:hAnsi="Book Antiqua"/>
          <w:b/>
          <w:sz w:val="24"/>
        </w:rPr>
      </w:pPr>
    </w:p>
    <w:p w:rsidR="004F74D0" w:rsidRPr="0018343A" w:rsidRDefault="00E1643D" w:rsidP="00E84977">
      <w:pPr>
        <w:adjustRightInd w:val="0"/>
        <w:snapToGrid w:val="0"/>
        <w:spacing w:line="360" w:lineRule="auto"/>
        <w:rPr>
          <w:rFonts w:ascii="Book Antiqua" w:hAnsi="Book Antiqua"/>
          <w:b/>
          <w:sz w:val="24"/>
        </w:rPr>
      </w:pPr>
      <w:r>
        <w:rPr>
          <w:rFonts w:ascii="Book Antiqua" w:hAnsi="Book Antiqua"/>
          <w:b/>
          <w:sz w:val="24"/>
        </w:rPr>
        <w:t>Table 3</w:t>
      </w:r>
      <w:r>
        <w:rPr>
          <w:rFonts w:ascii="Book Antiqua" w:hAnsi="Book Antiqua" w:hint="eastAsia"/>
          <w:b/>
          <w:sz w:val="24"/>
        </w:rPr>
        <w:t xml:space="preserve"> </w:t>
      </w:r>
      <w:r w:rsidR="004F74D0" w:rsidRPr="0018343A">
        <w:rPr>
          <w:rFonts w:ascii="Book Antiqua" w:hAnsi="Book Antiqua"/>
          <w:b/>
          <w:sz w:val="24"/>
        </w:rPr>
        <w:t>Follow-up observation of treatment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945"/>
        <w:gridCol w:w="1618"/>
        <w:gridCol w:w="1134"/>
        <w:gridCol w:w="1276"/>
        <w:gridCol w:w="1284"/>
        <w:gridCol w:w="1343"/>
      </w:tblGrid>
      <w:tr w:rsidR="004F74D0" w:rsidRPr="0018343A" w:rsidTr="006C23AC">
        <w:tc>
          <w:tcPr>
            <w:tcW w:w="1231" w:type="dxa"/>
            <w:vMerge w:val="restart"/>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Groups</w:t>
            </w:r>
          </w:p>
        </w:tc>
        <w:tc>
          <w:tcPr>
            <w:tcW w:w="945" w:type="dxa"/>
            <w:vMerge w:val="restart"/>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Number of tumors (</w:t>
            </w:r>
            <w:r w:rsidR="00572ED0" w:rsidRPr="00572ED0">
              <w:rPr>
                <w:rFonts w:ascii="Book Antiqua" w:hAnsi="Book Antiqua" w:hint="eastAsia"/>
                <w:b/>
                <w:i/>
                <w:sz w:val="24"/>
              </w:rPr>
              <w:t>n</w:t>
            </w:r>
            <w:r w:rsidRPr="00572ED0">
              <w:rPr>
                <w:rFonts w:ascii="Book Antiqua" w:hAnsi="Book Antiqua"/>
                <w:b/>
                <w:sz w:val="24"/>
              </w:rPr>
              <w:t>)</w:t>
            </w:r>
          </w:p>
        </w:tc>
        <w:tc>
          <w:tcPr>
            <w:tcW w:w="5312" w:type="dxa"/>
            <w:gridSpan w:val="4"/>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Treatment effect (%)</w:t>
            </w:r>
          </w:p>
        </w:tc>
        <w:tc>
          <w:tcPr>
            <w:tcW w:w="1343" w:type="dxa"/>
            <w:vMerge w:val="restart"/>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Effective rate (%)</w:t>
            </w:r>
          </w:p>
        </w:tc>
      </w:tr>
      <w:tr w:rsidR="004F74D0" w:rsidRPr="0018343A" w:rsidTr="006C23AC">
        <w:trPr>
          <w:trHeight w:val="374"/>
        </w:trPr>
        <w:tc>
          <w:tcPr>
            <w:tcW w:w="1231"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c>
          <w:tcPr>
            <w:tcW w:w="945"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c>
          <w:tcPr>
            <w:tcW w:w="1618" w:type="dxa"/>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color w:val="000000"/>
                <w:sz w:val="24"/>
              </w:rPr>
              <w:t>Complete ablation</w:t>
            </w:r>
          </w:p>
        </w:tc>
        <w:tc>
          <w:tcPr>
            <w:tcW w:w="1134" w:type="dxa"/>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Mostly ablated</w:t>
            </w:r>
          </w:p>
        </w:tc>
        <w:tc>
          <w:tcPr>
            <w:tcW w:w="1276" w:type="dxa"/>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Stable</w:t>
            </w:r>
          </w:p>
        </w:tc>
        <w:tc>
          <w:tcPr>
            <w:tcW w:w="1284" w:type="dxa"/>
            <w:tcBorders>
              <w:top w:val="single" w:sz="4" w:space="0" w:color="auto"/>
              <w:left w:val="nil"/>
              <w:bottom w:val="single" w:sz="4" w:space="0" w:color="auto"/>
              <w:right w:val="nil"/>
            </w:tcBorders>
          </w:tcPr>
          <w:p w:rsidR="004F74D0" w:rsidRPr="00572ED0" w:rsidRDefault="004F74D0" w:rsidP="00E84977">
            <w:pPr>
              <w:adjustRightInd w:val="0"/>
              <w:snapToGrid w:val="0"/>
              <w:spacing w:line="360" w:lineRule="auto"/>
              <w:rPr>
                <w:rFonts w:ascii="Book Antiqua" w:hAnsi="Book Antiqua"/>
                <w:b/>
                <w:sz w:val="24"/>
              </w:rPr>
            </w:pPr>
            <w:r w:rsidRPr="00572ED0">
              <w:rPr>
                <w:rFonts w:ascii="Book Antiqua" w:hAnsi="Book Antiqua"/>
                <w:b/>
                <w:sz w:val="24"/>
              </w:rPr>
              <w:t>Progressive</w:t>
            </w:r>
          </w:p>
        </w:tc>
        <w:tc>
          <w:tcPr>
            <w:tcW w:w="1343" w:type="dxa"/>
            <w:vMerge/>
            <w:tcBorders>
              <w:top w:val="single" w:sz="4" w:space="0" w:color="auto"/>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p>
        </w:tc>
      </w:tr>
      <w:tr w:rsidR="004F74D0" w:rsidRPr="0018343A" w:rsidTr="006C23AC">
        <w:tc>
          <w:tcPr>
            <w:tcW w:w="1231"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Dual-slice group</w:t>
            </w:r>
          </w:p>
        </w:tc>
        <w:tc>
          <w:tcPr>
            <w:tcW w:w="945"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65</w:t>
            </w:r>
          </w:p>
        </w:tc>
        <w:tc>
          <w:tcPr>
            <w:tcW w:w="1618"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42</w:t>
            </w:r>
            <w:r w:rsidR="00E1643D">
              <w:rPr>
                <w:rFonts w:ascii="Book Antiqua" w:hAnsi="Book Antiqua"/>
                <w:sz w:val="24"/>
              </w:rPr>
              <w:t>(</w:t>
            </w:r>
            <w:r w:rsidRPr="0018343A">
              <w:rPr>
                <w:rFonts w:ascii="Book Antiqua" w:hAnsi="Book Antiqua"/>
                <w:sz w:val="24"/>
              </w:rPr>
              <w:t>64.62</w:t>
            </w:r>
            <w:r w:rsidR="00E1643D">
              <w:rPr>
                <w:rFonts w:ascii="Book Antiqua" w:hAnsi="Book Antiqua"/>
                <w:sz w:val="24"/>
              </w:rPr>
              <w:t>)</w:t>
            </w:r>
          </w:p>
        </w:tc>
        <w:tc>
          <w:tcPr>
            <w:tcW w:w="1134"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8</w:t>
            </w:r>
            <w:r w:rsidR="00E1643D">
              <w:rPr>
                <w:rFonts w:ascii="Book Antiqua" w:hAnsi="Book Antiqua"/>
                <w:sz w:val="24"/>
              </w:rPr>
              <w:t>(</w:t>
            </w:r>
            <w:r w:rsidRPr="0018343A">
              <w:rPr>
                <w:rFonts w:ascii="Book Antiqua" w:hAnsi="Book Antiqua"/>
                <w:sz w:val="24"/>
              </w:rPr>
              <w:t>12.31</w:t>
            </w:r>
            <w:r w:rsidR="00E1643D">
              <w:rPr>
                <w:rFonts w:ascii="Book Antiqua" w:hAnsi="Book Antiqua"/>
                <w:sz w:val="24"/>
              </w:rPr>
              <w:t>)</w:t>
            </w:r>
          </w:p>
        </w:tc>
        <w:tc>
          <w:tcPr>
            <w:tcW w:w="1276"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10</w:t>
            </w:r>
            <w:r w:rsidR="00E1643D">
              <w:rPr>
                <w:rFonts w:ascii="Book Antiqua" w:hAnsi="Book Antiqua"/>
                <w:sz w:val="24"/>
              </w:rPr>
              <w:t>(</w:t>
            </w:r>
            <w:r w:rsidRPr="0018343A">
              <w:rPr>
                <w:rFonts w:ascii="Book Antiqua" w:hAnsi="Book Antiqua"/>
                <w:sz w:val="24"/>
              </w:rPr>
              <w:t>15.38</w:t>
            </w:r>
            <w:r w:rsidR="00E1643D">
              <w:rPr>
                <w:rFonts w:ascii="Book Antiqua" w:hAnsi="Book Antiqua"/>
                <w:sz w:val="24"/>
              </w:rPr>
              <w:t>)</w:t>
            </w:r>
          </w:p>
        </w:tc>
        <w:tc>
          <w:tcPr>
            <w:tcW w:w="1284"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5</w:t>
            </w:r>
            <w:r w:rsidR="00E1643D">
              <w:rPr>
                <w:rFonts w:ascii="Book Antiqua" w:hAnsi="Book Antiqua"/>
                <w:sz w:val="24"/>
              </w:rPr>
              <w:t>(</w:t>
            </w:r>
            <w:r w:rsidRPr="0018343A">
              <w:rPr>
                <w:rFonts w:ascii="Book Antiqua" w:hAnsi="Book Antiqua"/>
                <w:sz w:val="24"/>
              </w:rPr>
              <w:t>7.69</w:t>
            </w:r>
            <w:r w:rsidR="00E1643D">
              <w:rPr>
                <w:rFonts w:ascii="Book Antiqua" w:hAnsi="Book Antiqua"/>
                <w:sz w:val="24"/>
              </w:rPr>
              <w:t>)</w:t>
            </w:r>
          </w:p>
        </w:tc>
        <w:tc>
          <w:tcPr>
            <w:tcW w:w="1343"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76.93</w:t>
            </w:r>
          </w:p>
        </w:tc>
      </w:tr>
      <w:tr w:rsidR="004F74D0" w:rsidRPr="0018343A" w:rsidTr="006C23AC">
        <w:tc>
          <w:tcPr>
            <w:tcW w:w="1231"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64-slice group</w:t>
            </w:r>
          </w:p>
        </w:tc>
        <w:tc>
          <w:tcPr>
            <w:tcW w:w="945"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77</w:t>
            </w:r>
          </w:p>
        </w:tc>
        <w:tc>
          <w:tcPr>
            <w:tcW w:w="1618"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62</w:t>
            </w:r>
            <w:r w:rsidR="00E1643D">
              <w:rPr>
                <w:rFonts w:ascii="Book Antiqua" w:hAnsi="Book Antiqua"/>
                <w:sz w:val="24"/>
              </w:rPr>
              <w:t>(</w:t>
            </w:r>
            <w:r w:rsidRPr="0018343A">
              <w:rPr>
                <w:rFonts w:ascii="Book Antiqua" w:hAnsi="Book Antiqua"/>
                <w:sz w:val="24"/>
              </w:rPr>
              <w:t>80.52</w:t>
            </w:r>
            <w:r w:rsidR="00E1643D">
              <w:rPr>
                <w:rFonts w:ascii="Book Antiqua" w:hAnsi="Book Antiqua"/>
                <w:sz w:val="24"/>
              </w:rPr>
              <w:t>)</w:t>
            </w:r>
          </w:p>
        </w:tc>
        <w:tc>
          <w:tcPr>
            <w:tcW w:w="1134"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9</w:t>
            </w:r>
            <w:r w:rsidR="00E1643D">
              <w:rPr>
                <w:rFonts w:ascii="Book Antiqua" w:hAnsi="Book Antiqua"/>
                <w:sz w:val="24"/>
              </w:rPr>
              <w:t>(</w:t>
            </w:r>
            <w:r w:rsidRPr="0018343A">
              <w:rPr>
                <w:rFonts w:ascii="Book Antiqua" w:hAnsi="Book Antiqua"/>
                <w:sz w:val="24"/>
              </w:rPr>
              <w:t>11.69</w:t>
            </w:r>
            <w:r w:rsidR="00E1643D">
              <w:rPr>
                <w:rFonts w:ascii="Book Antiqua" w:hAnsi="Book Antiqua"/>
                <w:sz w:val="24"/>
              </w:rPr>
              <w:t>)</w:t>
            </w:r>
          </w:p>
        </w:tc>
        <w:tc>
          <w:tcPr>
            <w:tcW w:w="1276"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4</w:t>
            </w:r>
            <w:r w:rsidR="00E1643D">
              <w:rPr>
                <w:rFonts w:ascii="Book Antiqua" w:hAnsi="Book Antiqua"/>
                <w:sz w:val="24"/>
              </w:rPr>
              <w:t>(</w:t>
            </w:r>
            <w:r w:rsidRPr="0018343A">
              <w:rPr>
                <w:rFonts w:ascii="Book Antiqua" w:hAnsi="Book Antiqua"/>
                <w:sz w:val="24"/>
              </w:rPr>
              <w:t>5.19</w:t>
            </w:r>
            <w:r w:rsidR="00E1643D">
              <w:rPr>
                <w:rFonts w:ascii="Book Antiqua" w:hAnsi="Book Antiqua"/>
                <w:sz w:val="24"/>
              </w:rPr>
              <w:t>)</w:t>
            </w:r>
          </w:p>
        </w:tc>
        <w:tc>
          <w:tcPr>
            <w:tcW w:w="1284"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2</w:t>
            </w:r>
            <w:r w:rsidR="00E1643D">
              <w:rPr>
                <w:rFonts w:ascii="Book Antiqua" w:hAnsi="Book Antiqua"/>
                <w:sz w:val="24"/>
              </w:rPr>
              <w:t>(</w:t>
            </w:r>
            <w:r w:rsidRPr="0018343A">
              <w:rPr>
                <w:rFonts w:ascii="Book Antiqua" w:hAnsi="Book Antiqua"/>
                <w:sz w:val="24"/>
              </w:rPr>
              <w:t>2.60</w:t>
            </w:r>
            <w:r w:rsidR="00E1643D">
              <w:rPr>
                <w:rFonts w:ascii="Book Antiqua" w:hAnsi="Book Antiqua"/>
                <w:sz w:val="24"/>
              </w:rPr>
              <w:t>)</w:t>
            </w:r>
          </w:p>
        </w:tc>
        <w:tc>
          <w:tcPr>
            <w:tcW w:w="1343"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92.21</w:t>
            </w:r>
          </w:p>
        </w:tc>
      </w:tr>
      <w:tr w:rsidR="004F74D0" w:rsidRPr="0018343A" w:rsidTr="006C23AC">
        <w:tc>
          <w:tcPr>
            <w:tcW w:w="1231"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Test value</w:t>
            </w:r>
          </w:p>
        </w:tc>
        <w:tc>
          <w:tcPr>
            <w:tcW w:w="945"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w:t>
            </w:r>
          </w:p>
        </w:tc>
        <w:tc>
          <w:tcPr>
            <w:tcW w:w="5312" w:type="dxa"/>
            <w:gridSpan w:val="4"/>
            <w:tcBorders>
              <w:top w:val="nil"/>
              <w:left w:val="nil"/>
              <w:bottom w:val="nil"/>
              <w:right w:val="nil"/>
            </w:tcBorders>
          </w:tcPr>
          <w:p w:rsidR="004F74D0" w:rsidRPr="0018343A" w:rsidRDefault="00E1643D" w:rsidP="00E84977">
            <w:pPr>
              <w:adjustRightInd w:val="0"/>
              <w:snapToGrid w:val="0"/>
              <w:spacing w:line="360" w:lineRule="auto"/>
              <w:rPr>
                <w:rFonts w:ascii="Book Antiqua" w:hAnsi="Book Antiqua"/>
                <w:sz w:val="24"/>
              </w:rPr>
            </w:pPr>
            <w:r w:rsidRPr="00E1643D">
              <w:rPr>
                <w:rFonts w:ascii="Book Antiqua" w:hAnsi="Book Antiqua"/>
                <w:i/>
                <w:sz w:val="24"/>
              </w:rPr>
              <w:t>z</w:t>
            </w:r>
            <w:r>
              <w:rPr>
                <w:rFonts w:ascii="Book Antiqua" w:hAnsi="Book Antiqua" w:hint="eastAsia"/>
                <w:sz w:val="24"/>
              </w:rPr>
              <w:t xml:space="preserve"> </w:t>
            </w:r>
            <w:r w:rsidR="004F74D0" w:rsidRPr="0018343A">
              <w:rPr>
                <w:rFonts w:ascii="Book Antiqua" w:hAnsi="Book Antiqua"/>
                <w:sz w:val="24"/>
              </w:rPr>
              <w:t>=</w:t>
            </w:r>
            <w:r>
              <w:rPr>
                <w:rFonts w:ascii="Book Antiqua" w:hAnsi="Book Antiqua" w:hint="eastAsia"/>
                <w:sz w:val="24"/>
              </w:rPr>
              <w:t xml:space="preserve"> </w:t>
            </w:r>
            <w:r w:rsidR="004F74D0" w:rsidRPr="0018343A">
              <w:rPr>
                <w:rFonts w:ascii="Book Antiqua" w:hAnsi="Book Antiqua"/>
                <w:sz w:val="24"/>
              </w:rPr>
              <w:t>-2.325</w:t>
            </w:r>
          </w:p>
        </w:tc>
        <w:tc>
          <w:tcPr>
            <w:tcW w:w="1343" w:type="dxa"/>
            <w:tcBorders>
              <w:top w:val="nil"/>
              <w:left w:val="nil"/>
              <w:bottom w:val="nil"/>
              <w:right w:val="nil"/>
            </w:tcBorders>
          </w:tcPr>
          <w:p w:rsidR="004F74D0" w:rsidRPr="0018343A" w:rsidRDefault="00E1643D" w:rsidP="00E84977">
            <w:pPr>
              <w:adjustRightInd w:val="0"/>
              <w:snapToGrid w:val="0"/>
              <w:spacing w:line="360" w:lineRule="auto"/>
              <w:rPr>
                <w:rFonts w:ascii="Book Antiqua" w:hAnsi="Book Antiqua"/>
                <w:sz w:val="24"/>
              </w:rPr>
            </w:pPr>
            <w:r w:rsidRPr="00370F5A">
              <w:rPr>
                <w:rFonts w:ascii="Symbol" w:hAnsi="Symbol"/>
                <w:i/>
                <w:kern w:val="0"/>
                <w:sz w:val="24"/>
              </w:rPr>
              <w:t></w:t>
            </w:r>
            <w:r w:rsidRPr="00FB2D51">
              <w:rPr>
                <w:rFonts w:ascii="Book Antiqua" w:hAnsi="Book Antiqua" w:hint="eastAsia"/>
                <w:sz w:val="24"/>
                <w:vertAlign w:val="superscript"/>
              </w:rPr>
              <w:t>2</w:t>
            </w:r>
            <w:r>
              <w:rPr>
                <w:rFonts w:ascii="Book Antiqua" w:hAnsi="Book Antiqua" w:hint="eastAsia"/>
                <w:sz w:val="24"/>
                <w:vertAlign w:val="superscript"/>
              </w:rPr>
              <w:t xml:space="preserve"> </w:t>
            </w:r>
            <w:r w:rsidR="004F74D0" w:rsidRPr="0018343A">
              <w:rPr>
                <w:rFonts w:ascii="Book Antiqua" w:hAnsi="Book Antiqua"/>
                <w:sz w:val="24"/>
              </w:rPr>
              <w:t>=</w:t>
            </w:r>
            <w:r>
              <w:rPr>
                <w:rFonts w:ascii="Book Antiqua" w:hAnsi="Book Antiqua" w:hint="eastAsia"/>
                <w:sz w:val="24"/>
              </w:rPr>
              <w:t xml:space="preserve"> </w:t>
            </w:r>
            <w:r w:rsidR="004F74D0" w:rsidRPr="0018343A">
              <w:rPr>
                <w:rFonts w:ascii="Book Antiqua" w:hAnsi="Book Antiqua"/>
                <w:sz w:val="24"/>
              </w:rPr>
              <w:t>8.946</w:t>
            </w:r>
          </w:p>
        </w:tc>
      </w:tr>
      <w:tr w:rsidR="004F74D0" w:rsidRPr="0018343A" w:rsidTr="006C23AC">
        <w:tc>
          <w:tcPr>
            <w:tcW w:w="1231"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i/>
                <w:sz w:val="24"/>
              </w:rPr>
              <w:t>P</w:t>
            </w:r>
            <w:r w:rsidRPr="0018343A">
              <w:rPr>
                <w:rFonts w:ascii="Book Antiqua" w:hAnsi="Book Antiqua"/>
                <w:sz w:val="24"/>
              </w:rPr>
              <w:t>-value</w:t>
            </w:r>
          </w:p>
        </w:tc>
        <w:tc>
          <w:tcPr>
            <w:tcW w:w="945"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w:t>
            </w:r>
          </w:p>
        </w:tc>
        <w:tc>
          <w:tcPr>
            <w:tcW w:w="5312" w:type="dxa"/>
            <w:gridSpan w:val="4"/>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0.020</w:t>
            </w:r>
          </w:p>
        </w:tc>
        <w:tc>
          <w:tcPr>
            <w:tcW w:w="1343"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0.003</w:t>
            </w:r>
          </w:p>
        </w:tc>
      </w:tr>
    </w:tbl>
    <w:p w:rsidR="004F74D0" w:rsidRPr="0018343A" w:rsidRDefault="004F74D0" w:rsidP="00E84977">
      <w:pPr>
        <w:adjustRightInd w:val="0"/>
        <w:snapToGrid w:val="0"/>
        <w:spacing w:line="360" w:lineRule="auto"/>
        <w:rPr>
          <w:rFonts w:ascii="Book Antiqua" w:hAnsi="Book Antiqua"/>
          <w:b/>
          <w:sz w:val="24"/>
        </w:rPr>
      </w:pPr>
      <w:r w:rsidRPr="0018343A">
        <w:rPr>
          <w:rFonts w:ascii="Book Antiqua" w:hAnsi="Book Antiqua"/>
          <w:color w:val="000000"/>
          <w:sz w:val="24"/>
        </w:rPr>
        <w:t xml:space="preserve">Effective rate = (the number complete ablation cases + the </w:t>
      </w:r>
      <w:r w:rsidR="00EF3716">
        <w:rPr>
          <w:rFonts w:ascii="Book Antiqua" w:hAnsi="Book Antiqua"/>
          <w:color w:val="000000"/>
          <w:sz w:val="24"/>
        </w:rPr>
        <w:t>number of mostly ablated cases)</w:t>
      </w:r>
      <w:r w:rsidRPr="0018343A">
        <w:rPr>
          <w:rFonts w:ascii="Book Antiqua" w:hAnsi="Book Antiqua"/>
          <w:color w:val="000000"/>
          <w:sz w:val="24"/>
        </w:rPr>
        <w:t>/ total number of tumors × 100%.</w:t>
      </w:r>
    </w:p>
    <w:p w:rsidR="00E1643D" w:rsidRDefault="00E1643D" w:rsidP="00E84977">
      <w:pPr>
        <w:adjustRightInd w:val="0"/>
        <w:snapToGrid w:val="0"/>
        <w:spacing w:line="360" w:lineRule="auto"/>
        <w:rPr>
          <w:rFonts w:ascii="Book Antiqua" w:hAnsi="Book Antiqua"/>
          <w:sz w:val="24"/>
        </w:rPr>
      </w:pPr>
      <w:r>
        <w:rPr>
          <w:rFonts w:ascii="Book Antiqua" w:hAnsi="Book Antiqua"/>
          <w:sz w:val="24"/>
        </w:rPr>
        <w:br w:type="page"/>
      </w:r>
    </w:p>
    <w:p w:rsidR="004F74D0" w:rsidRPr="0018343A" w:rsidRDefault="00E1643D" w:rsidP="00E84977">
      <w:pPr>
        <w:adjustRightInd w:val="0"/>
        <w:snapToGrid w:val="0"/>
        <w:spacing w:line="360" w:lineRule="auto"/>
        <w:rPr>
          <w:rFonts w:ascii="Book Antiqua" w:hAnsi="Book Antiqua"/>
          <w:b/>
          <w:sz w:val="24"/>
        </w:rPr>
      </w:pPr>
      <w:r>
        <w:rPr>
          <w:rFonts w:ascii="Book Antiqua" w:hAnsi="Book Antiqua"/>
          <w:b/>
          <w:sz w:val="24"/>
        </w:rPr>
        <w:lastRenderedPageBreak/>
        <w:t>Table 4</w:t>
      </w:r>
      <w:r>
        <w:rPr>
          <w:rFonts w:ascii="Book Antiqua" w:hAnsi="Book Antiqua" w:hint="eastAsia"/>
          <w:b/>
          <w:sz w:val="24"/>
        </w:rPr>
        <w:t xml:space="preserve"> </w:t>
      </w:r>
      <w:r w:rsidR="004F74D0" w:rsidRPr="0018343A">
        <w:rPr>
          <w:rFonts w:ascii="Book Antiqua" w:hAnsi="Book Antiqua"/>
          <w:b/>
          <w:sz w:val="24"/>
        </w:rPr>
        <w:t xml:space="preserve">Postoperative adverse reactions </w:t>
      </w:r>
      <w:r w:rsidR="00572ED0" w:rsidRPr="00572ED0">
        <w:rPr>
          <w:rFonts w:ascii="Book Antiqua" w:hAnsi="Book Antiqua" w:hint="eastAsia"/>
          <w:b/>
          <w:i/>
          <w:sz w:val="24"/>
        </w:rPr>
        <w:t>n</w:t>
      </w:r>
      <w:r w:rsidR="00572ED0">
        <w:rPr>
          <w:rFonts w:ascii="Book Antiqua" w:hAnsi="Book Antiqua"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90"/>
        <w:gridCol w:w="1170"/>
        <w:gridCol w:w="1069"/>
        <w:gridCol w:w="1001"/>
        <w:gridCol w:w="1265"/>
        <w:gridCol w:w="985"/>
        <w:gridCol w:w="1530"/>
      </w:tblGrid>
      <w:tr w:rsidR="004F74D0" w:rsidRPr="0018343A" w:rsidTr="006C23AC">
        <w:trPr>
          <w:trHeight w:val="443"/>
        </w:trPr>
        <w:tc>
          <w:tcPr>
            <w:tcW w:w="1098"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Group</w:t>
            </w:r>
          </w:p>
        </w:tc>
        <w:tc>
          <w:tcPr>
            <w:tcW w:w="990"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Number of cases</w:t>
            </w:r>
          </w:p>
        </w:tc>
        <w:tc>
          <w:tcPr>
            <w:tcW w:w="1170"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Fever</w:t>
            </w:r>
          </w:p>
        </w:tc>
        <w:tc>
          <w:tcPr>
            <w:tcW w:w="1069"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Pain</w:t>
            </w:r>
          </w:p>
        </w:tc>
        <w:tc>
          <w:tcPr>
            <w:tcW w:w="1001"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Skin frostbite</w:t>
            </w:r>
          </w:p>
        </w:tc>
        <w:tc>
          <w:tcPr>
            <w:tcW w:w="1265"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Nausea and vomiting</w:t>
            </w:r>
          </w:p>
        </w:tc>
        <w:tc>
          <w:tcPr>
            <w:tcW w:w="985"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Pleural effusion</w:t>
            </w:r>
          </w:p>
        </w:tc>
        <w:tc>
          <w:tcPr>
            <w:tcW w:w="1530" w:type="dxa"/>
            <w:tcBorders>
              <w:top w:val="single" w:sz="4" w:space="0" w:color="auto"/>
              <w:left w:val="nil"/>
              <w:bottom w:val="single" w:sz="4" w:space="0" w:color="auto"/>
              <w:right w:val="nil"/>
            </w:tcBorders>
          </w:tcPr>
          <w:p w:rsidR="004F74D0" w:rsidRPr="00E1643D" w:rsidRDefault="004F74D0" w:rsidP="00E84977">
            <w:pPr>
              <w:adjustRightInd w:val="0"/>
              <w:snapToGrid w:val="0"/>
              <w:spacing w:line="360" w:lineRule="auto"/>
              <w:rPr>
                <w:rFonts w:ascii="Book Antiqua" w:hAnsi="Book Antiqua"/>
                <w:b/>
                <w:sz w:val="24"/>
              </w:rPr>
            </w:pPr>
            <w:r w:rsidRPr="00E1643D">
              <w:rPr>
                <w:rFonts w:ascii="Book Antiqua" w:hAnsi="Book Antiqua"/>
                <w:b/>
                <w:sz w:val="24"/>
              </w:rPr>
              <w:t>Intraperitoneal hemorrhage</w:t>
            </w:r>
          </w:p>
        </w:tc>
      </w:tr>
      <w:tr w:rsidR="004F74D0" w:rsidRPr="0018343A" w:rsidTr="006C23AC">
        <w:tc>
          <w:tcPr>
            <w:tcW w:w="1098"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b/>
                <w:sz w:val="24"/>
              </w:rPr>
            </w:pPr>
            <w:r w:rsidRPr="0018343A">
              <w:rPr>
                <w:rFonts w:ascii="Book Antiqua" w:hAnsi="Book Antiqua"/>
                <w:sz w:val="24"/>
              </w:rPr>
              <w:t>Dual-slice group</w:t>
            </w:r>
          </w:p>
        </w:tc>
        <w:tc>
          <w:tcPr>
            <w:tcW w:w="990"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b/>
                <w:sz w:val="24"/>
              </w:rPr>
            </w:pPr>
            <w:r w:rsidRPr="0018343A">
              <w:rPr>
                <w:rFonts w:ascii="Book Antiqua" w:hAnsi="Book Antiqua"/>
                <w:sz w:val="24"/>
              </w:rPr>
              <w:t>56</w:t>
            </w:r>
          </w:p>
        </w:tc>
        <w:tc>
          <w:tcPr>
            <w:tcW w:w="1170"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33</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53.57</w:t>
            </w:r>
            <w:r w:rsidR="00E1643D">
              <w:rPr>
                <w:rFonts w:ascii="Book Antiqua" w:hAnsi="Book Antiqua"/>
                <w:sz w:val="24"/>
              </w:rPr>
              <w:t>)</w:t>
            </w:r>
          </w:p>
        </w:tc>
        <w:tc>
          <w:tcPr>
            <w:tcW w:w="1069"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5</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8.93</w:t>
            </w:r>
            <w:r w:rsidR="00E1643D">
              <w:rPr>
                <w:rFonts w:ascii="Book Antiqua" w:hAnsi="Book Antiqua"/>
                <w:sz w:val="24"/>
              </w:rPr>
              <w:t>)</w:t>
            </w:r>
          </w:p>
        </w:tc>
        <w:tc>
          <w:tcPr>
            <w:tcW w:w="1001"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1.79</w:t>
            </w:r>
            <w:r w:rsidR="00E1643D">
              <w:rPr>
                <w:rFonts w:ascii="Book Antiqua" w:hAnsi="Book Antiqua"/>
                <w:sz w:val="24"/>
              </w:rPr>
              <w:t>)</w:t>
            </w:r>
          </w:p>
        </w:tc>
        <w:tc>
          <w:tcPr>
            <w:tcW w:w="1265"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5</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8.93</w:t>
            </w:r>
            <w:r w:rsidR="00E1643D">
              <w:rPr>
                <w:rFonts w:ascii="Book Antiqua" w:hAnsi="Book Antiqua"/>
                <w:sz w:val="24"/>
              </w:rPr>
              <w:t>)</w:t>
            </w:r>
          </w:p>
        </w:tc>
        <w:tc>
          <w:tcPr>
            <w:tcW w:w="985"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w:t>
            </w:r>
            <w:r w:rsidR="00E1643D">
              <w:rPr>
                <w:rFonts w:ascii="Book Antiqua" w:hAnsi="Book Antiqua" w:hint="eastAsia"/>
                <w:sz w:val="24"/>
              </w:rPr>
              <w:t>(</w:t>
            </w:r>
            <w:r w:rsidRPr="0018343A">
              <w:rPr>
                <w:rFonts w:ascii="Book Antiqua" w:hAnsi="Book Antiqua"/>
                <w:sz w:val="24"/>
              </w:rPr>
              <w:t>5.36</w:t>
            </w:r>
            <w:r w:rsidR="00E1643D">
              <w:rPr>
                <w:rFonts w:ascii="Book Antiqua" w:hAnsi="Book Antiqua" w:hint="eastAsia"/>
                <w:sz w:val="24"/>
              </w:rPr>
              <w:t>)</w:t>
            </w:r>
          </w:p>
        </w:tc>
        <w:tc>
          <w:tcPr>
            <w:tcW w:w="1530" w:type="dxa"/>
            <w:tcBorders>
              <w:top w:val="single" w:sz="4" w:space="0" w:color="auto"/>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2</w:t>
            </w:r>
            <w:r w:rsidR="00E1643D">
              <w:rPr>
                <w:rFonts w:ascii="Book Antiqua" w:hAnsi="Book Antiqua"/>
                <w:sz w:val="24"/>
              </w:rPr>
              <w:t>(</w:t>
            </w:r>
            <w:r w:rsidRPr="0018343A">
              <w:rPr>
                <w:rFonts w:ascii="Book Antiqua" w:hAnsi="Book Antiqua"/>
                <w:sz w:val="24"/>
              </w:rPr>
              <w:t>3.57</w:t>
            </w:r>
            <w:r w:rsidR="00E1643D">
              <w:rPr>
                <w:rFonts w:ascii="Book Antiqua" w:hAnsi="Book Antiqua"/>
                <w:sz w:val="24"/>
              </w:rPr>
              <w:t>)</w:t>
            </w:r>
          </w:p>
        </w:tc>
      </w:tr>
      <w:tr w:rsidR="004F74D0" w:rsidRPr="0018343A" w:rsidTr="006C23AC">
        <w:tc>
          <w:tcPr>
            <w:tcW w:w="1098"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b/>
                <w:sz w:val="24"/>
              </w:rPr>
            </w:pPr>
            <w:r w:rsidRPr="0018343A">
              <w:rPr>
                <w:rFonts w:ascii="Book Antiqua" w:hAnsi="Book Antiqua"/>
                <w:sz w:val="24"/>
              </w:rPr>
              <w:t>64-slice group</w:t>
            </w:r>
          </w:p>
        </w:tc>
        <w:tc>
          <w:tcPr>
            <w:tcW w:w="990"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b/>
                <w:sz w:val="24"/>
              </w:rPr>
            </w:pPr>
            <w:r w:rsidRPr="0018343A">
              <w:rPr>
                <w:rFonts w:ascii="Book Antiqua" w:hAnsi="Book Antiqua"/>
                <w:sz w:val="24"/>
              </w:rPr>
              <w:t>68</w:t>
            </w:r>
          </w:p>
        </w:tc>
        <w:tc>
          <w:tcPr>
            <w:tcW w:w="1170"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43</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63.24</w:t>
            </w:r>
            <w:r w:rsidR="00E1643D">
              <w:rPr>
                <w:rFonts w:ascii="Book Antiqua" w:hAnsi="Book Antiqua"/>
                <w:sz w:val="24"/>
              </w:rPr>
              <w:t>)</w:t>
            </w:r>
          </w:p>
        </w:tc>
        <w:tc>
          <w:tcPr>
            <w:tcW w:w="106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7</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10.29</w:t>
            </w:r>
            <w:r w:rsidR="00E1643D">
              <w:rPr>
                <w:rFonts w:ascii="Book Antiqua" w:hAnsi="Book Antiqua"/>
                <w:sz w:val="24"/>
              </w:rPr>
              <w:t>)</w:t>
            </w:r>
          </w:p>
        </w:tc>
        <w:tc>
          <w:tcPr>
            <w:tcW w:w="1001"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1.47</w:t>
            </w:r>
            <w:r w:rsidR="00E1643D">
              <w:rPr>
                <w:rFonts w:ascii="Book Antiqua" w:hAnsi="Book Antiqua"/>
                <w:sz w:val="24"/>
              </w:rPr>
              <w:t>)</w:t>
            </w:r>
          </w:p>
        </w:tc>
        <w:tc>
          <w:tcPr>
            <w:tcW w:w="1265"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6</w:t>
            </w:r>
            <w:r w:rsidR="00572ED0">
              <w:rPr>
                <w:rFonts w:ascii="Book Antiqua" w:hAnsi="Book Antiqua" w:hint="eastAsia"/>
                <w:sz w:val="24"/>
              </w:rPr>
              <w:t xml:space="preserve"> </w:t>
            </w:r>
            <w:r w:rsidR="00E1643D">
              <w:rPr>
                <w:rFonts w:ascii="Book Antiqua" w:hAnsi="Book Antiqua"/>
                <w:sz w:val="24"/>
              </w:rPr>
              <w:t>(</w:t>
            </w:r>
            <w:r w:rsidRPr="0018343A">
              <w:rPr>
                <w:rFonts w:ascii="Book Antiqua" w:hAnsi="Book Antiqua"/>
                <w:sz w:val="24"/>
              </w:rPr>
              <w:t>8.82</w:t>
            </w:r>
            <w:r w:rsidR="00E1643D">
              <w:rPr>
                <w:rFonts w:ascii="Book Antiqua" w:hAnsi="Book Antiqua"/>
                <w:sz w:val="24"/>
              </w:rPr>
              <w:t>)</w:t>
            </w:r>
          </w:p>
        </w:tc>
        <w:tc>
          <w:tcPr>
            <w:tcW w:w="985"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w:t>
            </w:r>
          </w:p>
        </w:tc>
        <w:tc>
          <w:tcPr>
            <w:tcW w:w="1530"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w:t>
            </w:r>
          </w:p>
        </w:tc>
      </w:tr>
      <w:tr w:rsidR="004F74D0" w:rsidRPr="0018343A" w:rsidTr="006C23AC">
        <w:tc>
          <w:tcPr>
            <w:tcW w:w="1098" w:type="dxa"/>
            <w:tcBorders>
              <w:top w:val="nil"/>
              <w:left w:val="nil"/>
              <w:bottom w:val="nil"/>
              <w:right w:val="nil"/>
            </w:tcBorders>
          </w:tcPr>
          <w:p w:rsidR="004F74D0" w:rsidRPr="0018343A" w:rsidRDefault="00E1643D" w:rsidP="00E84977">
            <w:pPr>
              <w:adjustRightInd w:val="0"/>
              <w:snapToGrid w:val="0"/>
              <w:spacing w:line="360" w:lineRule="auto"/>
              <w:rPr>
                <w:rFonts w:ascii="Book Antiqua" w:hAnsi="Book Antiqua"/>
                <w:sz w:val="24"/>
              </w:rPr>
            </w:pPr>
            <w:r w:rsidRPr="00370F5A">
              <w:rPr>
                <w:rFonts w:ascii="Symbol" w:hAnsi="Symbol"/>
                <w:i/>
                <w:kern w:val="0"/>
                <w:sz w:val="24"/>
              </w:rPr>
              <w:t></w:t>
            </w:r>
            <w:r w:rsidRPr="00FB2D51">
              <w:rPr>
                <w:rFonts w:ascii="Book Antiqua" w:hAnsi="Book Antiqua" w:hint="eastAsia"/>
                <w:sz w:val="24"/>
                <w:vertAlign w:val="superscript"/>
              </w:rPr>
              <w:t>2</w:t>
            </w:r>
          </w:p>
        </w:tc>
        <w:tc>
          <w:tcPr>
            <w:tcW w:w="990"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w:t>
            </w:r>
          </w:p>
        </w:tc>
        <w:tc>
          <w:tcPr>
            <w:tcW w:w="1170"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1.925</w:t>
            </w:r>
          </w:p>
        </w:tc>
        <w:tc>
          <w:tcPr>
            <w:tcW w:w="1069"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0.106</w:t>
            </w:r>
          </w:p>
        </w:tc>
        <w:tc>
          <w:tcPr>
            <w:tcW w:w="1001"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0.032</w:t>
            </w:r>
          </w:p>
        </w:tc>
        <w:tc>
          <w:tcPr>
            <w:tcW w:w="1265"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0.000</w:t>
            </w:r>
          </w:p>
        </w:tc>
        <w:tc>
          <w:tcPr>
            <w:tcW w:w="985"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5.508</w:t>
            </w:r>
          </w:p>
        </w:tc>
        <w:tc>
          <w:tcPr>
            <w:tcW w:w="1530" w:type="dxa"/>
            <w:tcBorders>
              <w:top w:val="nil"/>
              <w:left w:val="nil"/>
              <w:bottom w:val="nil"/>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3.635</w:t>
            </w:r>
          </w:p>
        </w:tc>
      </w:tr>
      <w:tr w:rsidR="004F74D0" w:rsidRPr="0018343A" w:rsidTr="006C23AC">
        <w:tc>
          <w:tcPr>
            <w:tcW w:w="1098"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i/>
                <w:sz w:val="24"/>
              </w:rPr>
              <w:t>P</w:t>
            </w:r>
            <w:r w:rsidRPr="0018343A">
              <w:rPr>
                <w:rFonts w:ascii="Book Antiqua" w:hAnsi="Book Antiqua"/>
                <w:sz w:val="24"/>
              </w:rPr>
              <w:t>-value</w:t>
            </w:r>
          </w:p>
        </w:tc>
        <w:tc>
          <w:tcPr>
            <w:tcW w:w="990"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w:t>
            </w:r>
          </w:p>
        </w:tc>
        <w:tc>
          <w:tcPr>
            <w:tcW w:w="1170"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0.165</w:t>
            </w:r>
          </w:p>
        </w:tc>
        <w:tc>
          <w:tcPr>
            <w:tcW w:w="1069"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0.744</w:t>
            </w:r>
          </w:p>
        </w:tc>
        <w:tc>
          <w:tcPr>
            <w:tcW w:w="1001"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0.858</w:t>
            </w:r>
          </w:p>
        </w:tc>
        <w:tc>
          <w:tcPr>
            <w:tcW w:w="1265"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0.978</w:t>
            </w:r>
          </w:p>
        </w:tc>
        <w:tc>
          <w:tcPr>
            <w:tcW w:w="985"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0.019</w:t>
            </w:r>
          </w:p>
        </w:tc>
        <w:tc>
          <w:tcPr>
            <w:tcW w:w="1530" w:type="dxa"/>
            <w:tcBorders>
              <w:top w:val="nil"/>
              <w:left w:val="nil"/>
              <w:bottom w:val="single" w:sz="4" w:space="0" w:color="auto"/>
              <w:right w:val="nil"/>
            </w:tcBorders>
          </w:tcPr>
          <w:p w:rsidR="004F74D0" w:rsidRPr="0018343A" w:rsidRDefault="004F74D0" w:rsidP="00E84977">
            <w:pPr>
              <w:adjustRightInd w:val="0"/>
              <w:snapToGrid w:val="0"/>
              <w:spacing w:line="360" w:lineRule="auto"/>
              <w:rPr>
                <w:rFonts w:ascii="Book Antiqua" w:hAnsi="Book Antiqua"/>
                <w:sz w:val="24"/>
              </w:rPr>
            </w:pPr>
            <w:r w:rsidRPr="0018343A">
              <w:rPr>
                <w:rFonts w:ascii="Book Antiqua" w:hAnsi="Book Antiqua"/>
                <w:sz w:val="24"/>
              </w:rPr>
              <w:t>0.057</w:t>
            </w:r>
          </w:p>
        </w:tc>
      </w:tr>
    </w:tbl>
    <w:p w:rsidR="004F74D0" w:rsidRPr="0018343A" w:rsidRDefault="004F74D0" w:rsidP="00E84977">
      <w:pPr>
        <w:adjustRightInd w:val="0"/>
        <w:snapToGrid w:val="0"/>
        <w:spacing w:line="360" w:lineRule="auto"/>
        <w:rPr>
          <w:rFonts w:ascii="Book Antiqua" w:hAnsi="Book Antiqua"/>
          <w:b/>
          <w:bCs/>
          <w:sz w:val="24"/>
        </w:rPr>
      </w:pPr>
    </w:p>
    <w:p w:rsidR="002B68D0" w:rsidRPr="0018343A" w:rsidRDefault="002B68D0" w:rsidP="00E84977">
      <w:pPr>
        <w:adjustRightInd w:val="0"/>
        <w:snapToGrid w:val="0"/>
        <w:spacing w:line="360" w:lineRule="auto"/>
        <w:rPr>
          <w:rFonts w:ascii="Book Antiqua" w:hAnsi="Book Antiqua"/>
          <w:sz w:val="24"/>
        </w:rPr>
      </w:pPr>
    </w:p>
    <w:p w:rsidR="00B93CEB" w:rsidRPr="0018343A" w:rsidRDefault="00B93CEB" w:rsidP="00E84977">
      <w:pPr>
        <w:adjustRightInd w:val="0"/>
        <w:snapToGrid w:val="0"/>
        <w:spacing w:line="360" w:lineRule="auto"/>
        <w:rPr>
          <w:rFonts w:ascii="Book Antiqua" w:hAnsi="Book Antiqua"/>
          <w:sz w:val="24"/>
        </w:rPr>
      </w:pPr>
    </w:p>
    <w:sectPr w:rsidR="00B93CEB" w:rsidRPr="0018343A" w:rsidSect="00CA1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BA" w:rsidRDefault="008361BA" w:rsidP="00D11B6F">
      <w:r>
        <w:separator/>
      </w:r>
    </w:p>
  </w:endnote>
  <w:endnote w:type="continuationSeparator" w:id="0">
    <w:p w:rsidR="008361BA" w:rsidRDefault="008361BA" w:rsidP="00D1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BA" w:rsidRDefault="008361BA" w:rsidP="00D11B6F">
      <w:r>
        <w:separator/>
      </w:r>
    </w:p>
  </w:footnote>
  <w:footnote w:type="continuationSeparator" w:id="0">
    <w:p w:rsidR="008361BA" w:rsidRDefault="008361BA" w:rsidP="00D1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68D0"/>
    <w:rsid w:val="00022DD7"/>
    <w:rsid w:val="000552BD"/>
    <w:rsid w:val="000B1F02"/>
    <w:rsid w:val="000F248B"/>
    <w:rsid w:val="00112E6A"/>
    <w:rsid w:val="001366D0"/>
    <w:rsid w:val="00161F2E"/>
    <w:rsid w:val="0018343A"/>
    <w:rsid w:val="00185381"/>
    <w:rsid w:val="00192BFB"/>
    <w:rsid w:val="00232879"/>
    <w:rsid w:val="0025061D"/>
    <w:rsid w:val="00251912"/>
    <w:rsid w:val="002B68D0"/>
    <w:rsid w:val="002E3732"/>
    <w:rsid w:val="00316F4A"/>
    <w:rsid w:val="003B0BD3"/>
    <w:rsid w:val="003D3EDE"/>
    <w:rsid w:val="004147F7"/>
    <w:rsid w:val="004241D9"/>
    <w:rsid w:val="00425A8D"/>
    <w:rsid w:val="00436DFE"/>
    <w:rsid w:val="004A325C"/>
    <w:rsid w:val="004A4B09"/>
    <w:rsid w:val="004F74D0"/>
    <w:rsid w:val="005600AF"/>
    <w:rsid w:val="00572ED0"/>
    <w:rsid w:val="005B76B7"/>
    <w:rsid w:val="005E6BD6"/>
    <w:rsid w:val="006031FE"/>
    <w:rsid w:val="0061515B"/>
    <w:rsid w:val="00634290"/>
    <w:rsid w:val="0064160A"/>
    <w:rsid w:val="006A2147"/>
    <w:rsid w:val="006A2BD0"/>
    <w:rsid w:val="006C1918"/>
    <w:rsid w:val="00734402"/>
    <w:rsid w:val="007D78EE"/>
    <w:rsid w:val="008361BA"/>
    <w:rsid w:val="008B4ADF"/>
    <w:rsid w:val="008C10D4"/>
    <w:rsid w:val="008D404F"/>
    <w:rsid w:val="0092130D"/>
    <w:rsid w:val="00A13134"/>
    <w:rsid w:val="00A21602"/>
    <w:rsid w:val="00A314A8"/>
    <w:rsid w:val="00AE2EE8"/>
    <w:rsid w:val="00B77E04"/>
    <w:rsid w:val="00B93CEB"/>
    <w:rsid w:val="00BA09B7"/>
    <w:rsid w:val="00BD766A"/>
    <w:rsid w:val="00C11982"/>
    <w:rsid w:val="00C250E1"/>
    <w:rsid w:val="00C364EA"/>
    <w:rsid w:val="00C802ED"/>
    <w:rsid w:val="00CD77B7"/>
    <w:rsid w:val="00CE4129"/>
    <w:rsid w:val="00CF28EC"/>
    <w:rsid w:val="00CF681F"/>
    <w:rsid w:val="00D11B6F"/>
    <w:rsid w:val="00D9696F"/>
    <w:rsid w:val="00DB02DE"/>
    <w:rsid w:val="00DC01F5"/>
    <w:rsid w:val="00DF518E"/>
    <w:rsid w:val="00E10DCC"/>
    <w:rsid w:val="00E11A2F"/>
    <w:rsid w:val="00E1643D"/>
    <w:rsid w:val="00E445FC"/>
    <w:rsid w:val="00E7433B"/>
    <w:rsid w:val="00E84977"/>
    <w:rsid w:val="00E855ED"/>
    <w:rsid w:val="00E86B1C"/>
    <w:rsid w:val="00ED1BCF"/>
    <w:rsid w:val="00ED2703"/>
    <w:rsid w:val="00EF3716"/>
    <w:rsid w:val="00F02912"/>
    <w:rsid w:val="00F25542"/>
    <w:rsid w:val="00FC124A"/>
    <w:rsid w:val="00FE6C8E"/>
    <w:rsid w:val="00FF0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D0"/>
    <w:pPr>
      <w:widowControl w:val="0"/>
      <w:jc w:val="both"/>
    </w:pPr>
    <w:rPr>
      <w:rFonts w:ascii="Calibri" w:eastAsia="宋体" w:hAnsi="Calibri" w:cs="Times New Roman"/>
      <w:szCs w:val="24"/>
    </w:rPr>
  </w:style>
  <w:style w:type="paragraph" w:styleId="2">
    <w:name w:val="heading 2"/>
    <w:basedOn w:val="a"/>
    <w:link w:val="2Char"/>
    <w:uiPriority w:val="9"/>
    <w:qFormat/>
    <w:rsid w:val="002B68D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B68D0"/>
    <w:rPr>
      <w:rFonts w:ascii="宋体" w:eastAsia="宋体" w:hAnsi="宋体" w:cs="宋体"/>
      <w:b/>
      <w:bCs/>
      <w:kern w:val="0"/>
      <w:sz w:val="36"/>
      <w:szCs w:val="36"/>
    </w:rPr>
  </w:style>
  <w:style w:type="character" w:customStyle="1" w:styleId="EndNoteBibliographyChar">
    <w:name w:val="EndNote Bibliography Char"/>
    <w:basedOn w:val="a0"/>
    <w:link w:val="EndNoteBibliography"/>
    <w:qFormat/>
    <w:rsid w:val="002B68D0"/>
    <w:rPr>
      <w:rFonts w:ascii="Calibri" w:hAnsi="Calibri"/>
      <w:szCs w:val="24"/>
    </w:rPr>
  </w:style>
  <w:style w:type="character" w:styleId="a3">
    <w:name w:val="Hyperlink"/>
    <w:basedOn w:val="a0"/>
    <w:qFormat/>
    <w:rsid w:val="002B68D0"/>
    <w:rPr>
      <w:color w:val="0563C1"/>
      <w:u w:val="single"/>
    </w:rPr>
  </w:style>
  <w:style w:type="character" w:customStyle="1" w:styleId="Char">
    <w:name w:val="页眉 Char"/>
    <w:basedOn w:val="a0"/>
    <w:link w:val="a4"/>
    <w:qFormat/>
    <w:rsid w:val="002B68D0"/>
    <w:rPr>
      <w:rFonts w:ascii="Calibri" w:hAnsi="Calibri"/>
      <w:sz w:val="18"/>
      <w:szCs w:val="18"/>
    </w:rPr>
  </w:style>
  <w:style w:type="character" w:customStyle="1" w:styleId="Char0">
    <w:name w:val="批注框文本 Char"/>
    <w:basedOn w:val="a0"/>
    <w:link w:val="a5"/>
    <w:qFormat/>
    <w:rsid w:val="002B68D0"/>
    <w:rPr>
      <w:rFonts w:ascii="Calibri" w:hAnsi="Calibri"/>
      <w:sz w:val="18"/>
      <w:szCs w:val="18"/>
    </w:rPr>
  </w:style>
  <w:style w:type="character" w:customStyle="1" w:styleId="Char1">
    <w:name w:val="批注主题 Char"/>
    <w:basedOn w:val="Char2"/>
    <w:link w:val="a6"/>
    <w:qFormat/>
    <w:rsid w:val="002B68D0"/>
    <w:rPr>
      <w:rFonts w:ascii="Calibri" w:hAnsi="Calibri"/>
      <w:szCs w:val="24"/>
    </w:rPr>
  </w:style>
  <w:style w:type="character" w:styleId="a7">
    <w:name w:val="annotation reference"/>
    <w:uiPriority w:val="99"/>
    <w:qFormat/>
    <w:rsid w:val="002B68D0"/>
    <w:rPr>
      <w:sz w:val="21"/>
      <w:szCs w:val="21"/>
    </w:rPr>
  </w:style>
  <w:style w:type="character" w:customStyle="1" w:styleId="Char2">
    <w:name w:val="批注文字 Char"/>
    <w:basedOn w:val="a0"/>
    <w:link w:val="a8"/>
    <w:uiPriority w:val="99"/>
    <w:qFormat/>
    <w:rsid w:val="002B68D0"/>
    <w:rPr>
      <w:rFonts w:ascii="Calibri" w:hAnsi="Calibri"/>
      <w:szCs w:val="24"/>
    </w:rPr>
  </w:style>
  <w:style w:type="character" w:customStyle="1" w:styleId="apple-converted-space">
    <w:name w:val="apple-converted-space"/>
    <w:basedOn w:val="a0"/>
    <w:rsid w:val="002B68D0"/>
  </w:style>
  <w:style w:type="character" w:customStyle="1" w:styleId="Char3">
    <w:name w:val="页脚 Char"/>
    <w:basedOn w:val="a0"/>
    <w:link w:val="a9"/>
    <w:qFormat/>
    <w:rsid w:val="002B68D0"/>
    <w:rPr>
      <w:rFonts w:ascii="Calibri" w:hAnsi="Calibri"/>
      <w:sz w:val="18"/>
      <w:szCs w:val="18"/>
    </w:rPr>
  </w:style>
  <w:style w:type="character" w:customStyle="1" w:styleId="EndNoteBibliographyTitleChar">
    <w:name w:val="EndNote Bibliography Title Char"/>
    <w:basedOn w:val="a0"/>
    <w:link w:val="EndNoteBibliographyTitle"/>
    <w:qFormat/>
    <w:rsid w:val="002B68D0"/>
    <w:rPr>
      <w:rFonts w:ascii="Calibri" w:hAnsi="Calibri"/>
      <w:szCs w:val="24"/>
    </w:rPr>
  </w:style>
  <w:style w:type="paragraph" w:styleId="a9">
    <w:name w:val="footer"/>
    <w:basedOn w:val="a"/>
    <w:link w:val="Char3"/>
    <w:qFormat/>
    <w:rsid w:val="002B68D0"/>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uiPriority w:val="99"/>
    <w:semiHidden/>
    <w:rsid w:val="002B68D0"/>
    <w:rPr>
      <w:rFonts w:ascii="Calibri" w:eastAsia="宋体" w:hAnsi="Calibri" w:cs="Times New Roman"/>
      <w:sz w:val="18"/>
      <w:szCs w:val="18"/>
    </w:rPr>
  </w:style>
  <w:style w:type="paragraph" w:styleId="a8">
    <w:name w:val="annotation text"/>
    <w:basedOn w:val="a"/>
    <w:link w:val="Char2"/>
    <w:uiPriority w:val="99"/>
    <w:qFormat/>
    <w:rsid w:val="002B68D0"/>
    <w:pPr>
      <w:jc w:val="left"/>
    </w:pPr>
    <w:rPr>
      <w:rFonts w:eastAsiaTheme="minorEastAsia" w:cstheme="minorBidi"/>
    </w:rPr>
  </w:style>
  <w:style w:type="character" w:customStyle="1" w:styleId="Char11">
    <w:name w:val="批注文字 Char1"/>
    <w:basedOn w:val="a0"/>
    <w:uiPriority w:val="99"/>
    <w:semiHidden/>
    <w:rsid w:val="002B68D0"/>
    <w:rPr>
      <w:rFonts w:ascii="Calibri" w:eastAsia="宋体" w:hAnsi="Calibri" w:cs="Times New Roman"/>
      <w:szCs w:val="24"/>
    </w:rPr>
  </w:style>
  <w:style w:type="paragraph" w:styleId="a6">
    <w:name w:val="annotation subject"/>
    <w:basedOn w:val="a8"/>
    <w:next w:val="a8"/>
    <w:link w:val="Char1"/>
    <w:qFormat/>
    <w:rsid w:val="002B68D0"/>
  </w:style>
  <w:style w:type="character" w:customStyle="1" w:styleId="Char12">
    <w:name w:val="批注主题 Char1"/>
    <w:basedOn w:val="Char11"/>
    <w:uiPriority w:val="99"/>
    <w:semiHidden/>
    <w:rsid w:val="002B68D0"/>
    <w:rPr>
      <w:rFonts w:ascii="Calibri" w:eastAsia="宋体" w:hAnsi="Calibri" w:cs="Times New Roman"/>
      <w:b/>
      <w:bCs/>
      <w:szCs w:val="24"/>
    </w:rPr>
  </w:style>
  <w:style w:type="paragraph" w:styleId="aa">
    <w:name w:val="List Paragraph"/>
    <w:basedOn w:val="a"/>
    <w:uiPriority w:val="99"/>
    <w:qFormat/>
    <w:rsid w:val="002B68D0"/>
    <w:pPr>
      <w:ind w:firstLineChars="200" w:firstLine="420"/>
    </w:pPr>
  </w:style>
  <w:style w:type="paragraph" w:styleId="a4">
    <w:name w:val="header"/>
    <w:basedOn w:val="a"/>
    <w:link w:val="Char"/>
    <w:qFormat/>
    <w:rsid w:val="002B68D0"/>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3">
    <w:name w:val="页眉 Char1"/>
    <w:basedOn w:val="a0"/>
    <w:uiPriority w:val="99"/>
    <w:semiHidden/>
    <w:rsid w:val="002B68D0"/>
    <w:rPr>
      <w:rFonts w:ascii="Calibri" w:eastAsia="宋体" w:hAnsi="Calibri" w:cs="Times New Roman"/>
      <w:sz w:val="18"/>
      <w:szCs w:val="18"/>
    </w:rPr>
  </w:style>
  <w:style w:type="paragraph" w:styleId="a5">
    <w:name w:val="Balloon Text"/>
    <w:basedOn w:val="a"/>
    <w:link w:val="Char0"/>
    <w:qFormat/>
    <w:rsid w:val="002B68D0"/>
    <w:rPr>
      <w:rFonts w:eastAsiaTheme="minorEastAsia" w:cstheme="minorBidi"/>
      <w:sz w:val="18"/>
      <w:szCs w:val="18"/>
    </w:rPr>
  </w:style>
  <w:style w:type="character" w:customStyle="1" w:styleId="Char14">
    <w:name w:val="批注框文本 Char1"/>
    <w:basedOn w:val="a0"/>
    <w:uiPriority w:val="99"/>
    <w:semiHidden/>
    <w:rsid w:val="002B68D0"/>
    <w:rPr>
      <w:rFonts w:ascii="Calibri" w:eastAsia="宋体" w:hAnsi="Calibri" w:cs="Times New Roman"/>
      <w:sz w:val="16"/>
      <w:szCs w:val="16"/>
    </w:rPr>
  </w:style>
  <w:style w:type="paragraph" w:customStyle="1" w:styleId="1">
    <w:name w:val="修订1"/>
    <w:uiPriority w:val="99"/>
    <w:unhideWhenUsed/>
    <w:qFormat/>
    <w:rsid w:val="002B68D0"/>
    <w:rPr>
      <w:rFonts w:ascii="Calibri" w:eastAsia="宋体" w:hAnsi="Calibri" w:cs="Times New Roman"/>
      <w:szCs w:val="24"/>
    </w:rPr>
  </w:style>
  <w:style w:type="paragraph" w:styleId="ab">
    <w:name w:val="Revision"/>
    <w:uiPriority w:val="99"/>
    <w:unhideWhenUsed/>
    <w:rsid w:val="002B68D0"/>
    <w:rPr>
      <w:rFonts w:ascii="Calibri" w:eastAsia="宋体" w:hAnsi="Calibri" w:cs="Times New Roman"/>
      <w:szCs w:val="24"/>
    </w:rPr>
  </w:style>
  <w:style w:type="paragraph" w:customStyle="1" w:styleId="EndNoteBibliographyTitle">
    <w:name w:val="EndNote Bibliography Title"/>
    <w:basedOn w:val="a"/>
    <w:link w:val="EndNoteBibliographyTitleChar"/>
    <w:qFormat/>
    <w:rsid w:val="002B68D0"/>
    <w:pPr>
      <w:jc w:val="center"/>
    </w:pPr>
    <w:rPr>
      <w:rFonts w:eastAsiaTheme="minorEastAsia" w:cstheme="minorBidi"/>
    </w:rPr>
  </w:style>
  <w:style w:type="paragraph" w:customStyle="1" w:styleId="EndNoteBibliography">
    <w:name w:val="EndNote Bibliography"/>
    <w:basedOn w:val="a"/>
    <w:link w:val="EndNoteBibliographyChar"/>
    <w:qFormat/>
    <w:rsid w:val="002B68D0"/>
    <w:rPr>
      <w:rFonts w:eastAsiaTheme="minorEastAsia" w:cstheme="minorBidi"/>
    </w:rPr>
  </w:style>
  <w:style w:type="table" w:styleId="ac">
    <w:name w:val="Table Grid"/>
    <w:basedOn w:val="a1"/>
    <w:qFormat/>
    <w:rsid w:val="002B68D0"/>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D0"/>
    <w:pPr>
      <w:widowControl w:val="0"/>
      <w:jc w:val="both"/>
    </w:pPr>
    <w:rPr>
      <w:rFonts w:ascii="Calibri" w:eastAsia="宋体" w:hAnsi="Calibri" w:cs="Times New Roman"/>
      <w:szCs w:val="24"/>
    </w:rPr>
  </w:style>
  <w:style w:type="paragraph" w:styleId="2">
    <w:name w:val="heading 2"/>
    <w:basedOn w:val="a"/>
    <w:link w:val="2Char"/>
    <w:uiPriority w:val="9"/>
    <w:qFormat/>
    <w:rsid w:val="002B68D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B68D0"/>
    <w:rPr>
      <w:rFonts w:ascii="宋体" w:eastAsia="宋体" w:hAnsi="宋体" w:cs="宋体"/>
      <w:b/>
      <w:bCs/>
      <w:kern w:val="0"/>
      <w:sz w:val="36"/>
      <w:szCs w:val="36"/>
    </w:rPr>
  </w:style>
  <w:style w:type="character" w:customStyle="1" w:styleId="EndNoteBibliographyChar">
    <w:name w:val="EndNote Bibliography Char"/>
    <w:basedOn w:val="a0"/>
    <w:link w:val="EndNoteBibliography"/>
    <w:qFormat/>
    <w:rsid w:val="002B68D0"/>
    <w:rPr>
      <w:rFonts w:ascii="Calibri" w:hAnsi="Calibri"/>
      <w:szCs w:val="24"/>
    </w:rPr>
  </w:style>
  <w:style w:type="character" w:styleId="a3">
    <w:name w:val="Hyperlink"/>
    <w:basedOn w:val="a0"/>
    <w:qFormat/>
    <w:rsid w:val="002B68D0"/>
    <w:rPr>
      <w:color w:val="0563C1"/>
      <w:u w:val="single"/>
    </w:rPr>
  </w:style>
  <w:style w:type="character" w:customStyle="1" w:styleId="Char">
    <w:name w:val="页眉 Char"/>
    <w:basedOn w:val="a0"/>
    <w:link w:val="a4"/>
    <w:qFormat/>
    <w:rsid w:val="002B68D0"/>
    <w:rPr>
      <w:rFonts w:ascii="Calibri" w:hAnsi="Calibri"/>
      <w:sz w:val="18"/>
      <w:szCs w:val="18"/>
    </w:rPr>
  </w:style>
  <w:style w:type="character" w:customStyle="1" w:styleId="Char0">
    <w:name w:val="批注框文本 Char"/>
    <w:basedOn w:val="a0"/>
    <w:link w:val="a5"/>
    <w:qFormat/>
    <w:rsid w:val="002B68D0"/>
    <w:rPr>
      <w:rFonts w:ascii="Calibri" w:hAnsi="Calibri"/>
      <w:sz w:val="18"/>
      <w:szCs w:val="18"/>
    </w:rPr>
  </w:style>
  <w:style w:type="character" w:customStyle="1" w:styleId="Char1">
    <w:name w:val="批注主题 Char"/>
    <w:basedOn w:val="Char2"/>
    <w:link w:val="a6"/>
    <w:qFormat/>
    <w:rsid w:val="002B68D0"/>
    <w:rPr>
      <w:rFonts w:ascii="Calibri" w:hAnsi="Calibri"/>
      <w:szCs w:val="24"/>
    </w:rPr>
  </w:style>
  <w:style w:type="character" w:styleId="a7">
    <w:name w:val="annotation reference"/>
    <w:uiPriority w:val="99"/>
    <w:qFormat/>
    <w:rsid w:val="002B68D0"/>
    <w:rPr>
      <w:sz w:val="21"/>
      <w:szCs w:val="21"/>
    </w:rPr>
  </w:style>
  <w:style w:type="character" w:customStyle="1" w:styleId="Char2">
    <w:name w:val="批注文字 Char"/>
    <w:basedOn w:val="a0"/>
    <w:link w:val="a8"/>
    <w:uiPriority w:val="99"/>
    <w:qFormat/>
    <w:rsid w:val="002B68D0"/>
    <w:rPr>
      <w:rFonts w:ascii="Calibri" w:hAnsi="Calibri"/>
      <w:szCs w:val="24"/>
    </w:rPr>
  </w:style>
  <w:style w:type="character" w:customStyle="1" w:styleId="apple-converted-space">
    <w:name w:val="apple-converted-space"/>
    <w:basedOn w:val="a0"/>
    <w:rsid w:val="002B68D0"/>
  </w:style>
  <w:style w:type="character" w:customStyle="1" w:styleId="Char3">
    <w:name w:val="页脚 Char"/>
    <w:basedOn w:val="a0"/>
    <w:link w:val="a9"/>
    <w:qFormat/>
    <w:rsid w:val="002B68D0"/>
    <w:rPr>
      <w:rFonts w:ascii="Calibri" w:hAnsi="Calibri"/>
      <w:sz w:val="18"/>
      <w:szCs w:val="18"/>
    </w:rPr>
  </w:style>
  <w:style w:type="character" w:customStyle="1" w:styleId="EndNoteBibliographyTitleChar">
    <w:name w:val="EndNote Bibliography Title Char"/>
    <w:basedOn w:val="a0"/>
    <w:link w:val="EndNoteBibliographyTitle"/>
    <w:qFormat/>
    <w:rsid w:val="002B68D0"/>
    <w:rPr>
      <w:rFonts w:ascii="Calibri" w:hAnsi="Calibri"/>
      <w:szCs w:val="24"/>
    </w:rPr>
  </w:style>
  <w:style w:type="paragraph" w:styleId="a9">
    <w:name w:val="footer"/>
    <w:basedOn w:val="a"/>
    <w:link w:val="Char3"/>
    <w:qFormat/>
    <w:rsid w:val="002B68D0"/>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uiPriority w:val="99"/>
    <w:semiHidden/>
    <w:rsid w:val="002B68D0"/>
    <w:rPr>
      <w:rFonts w:ascii="Calibri" w:eastAsia="宋体" w:hAnsi="Calibri" w:cs="Times New Roman"/>
      <w:sz w:val="18"/>
      <w:szCs w:val="18"/>
    </w:rPr>
  </w:style>
  <w:style w:type="paragraph" w:styleId="a8">
    <w:name w:val="annotation text"/>
    <w:basedOn w:val="a"/>
    <w:link w:val="Char2"/>
    <w:uiPriority w:val="99"/>
    <w:qFormat/>
    <w:rsid w:val="002B68D0"/>
    <w:pPr>
      <w:jc w:val="left"/>
    </w:pPr>
    <w:rPr>
      <w:rFonts w:eastAsiaTheme="minorEastAsia" w:cstheme="minorBidi"/>
    </w:rPr>
  </w:style>
  <w:style w:type="character" w:customStyle="1" w:styleId="Char11">
    <w:name w:val="批注文字 Char1"/>
    <w:basedOn w:val="a0"/>
    <w:uiPriority w:val="99"/>
    <w:semiHidden/>
    <w:rsid w:val="002B68D0"/>
    <w:rPr>
      <w:rFonts w:ascii="Calibri" w:eastAsia="宋体" w:hAnsi="Calibri" w:cs="Times New Roman"/>
      <w:szCs w:val="24"/>
    </w:rPr>
  </w:style>
  <w:style w:type="paragraph" w:styleId="a6">
    <w:name w:val="annotation subject"/>
    <w:basedOn w:val="a8"/>
    <w:next w:val="a8"/>
    <w:link w:val="Char1"/>
    <w:qFormat/>
    <w:rsid w:val="002B68D0"/>
  </w:style>
  <w:style w:type="character" w:customStyle="1" w:styleId="Char12">
    <w:name w:val="批注主题 Char1"/>
    <w:basedOn w:val="Char11"/>
    <w:uiPriority w:val="99"/>
    <w:semiHidden/>
    <w:rsid w:val="002B68D0"/>
    <w:rPr>
      <w:rFonts w:ascii="Calibri" w:eastAsia="宋体" w:hAnsi="Calibri" w:cs="Times New Roman"/>
      <w:b/>
      <w:bCs/>
      <w:szCs w:val="24"/>
    </w:rPr>
  </w:style>
  <w:style w:type="paragraph" w:styleId="aa">
    <w:name w:val="List Paragraph"/>
    <w:basedOn w:val="a"/>
    <w:uiPriority w:val="99"/>
    <w:qFormat/>
    <w:rsid w:val="002B68D0"/>
    <w:pPr>
      <w:ind w:firstLineChars="200" w:firstLine="420"/>
    </w:pPr>
  </w:style>
  <w:style w:type="paragraph" w:styleId="a4">
    <w:name w:val="header"/>
    <w:basedOn w:val="a"/>
    <w:link w:val="Char"/>
    <w:qFormat/>
    <w:rsid w:val="002B68D0"/>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3">
    <w:name w:val="页眉 Char1"/>
    <w:basedOn w:val="a0"/>
    <w:uiPriority w:val="99"/>
    <w:semiHidden/>
    <w:rsid w:val="002B68D0"/>
    <w:rPr>
      <w:rFonts w:ascii="Calibri" w:eastAsia="宋体" w:hAnsi="Calibri" w:cs="Times New Roman"/>
      <w:sz w:val="18"/>
      <w:szCs w:val="18"/>
    </w:rPr>
  </w:style>
  <w:style w:type="paragraph" w:styleId="a5">
    <w:name w:val="Balloon Text"/>
    <w:basedOn w:val="a"/>
    <w:link w:val="Char0"/>
    <w:qFormat/>
    <w:rsid w:val="002B68D0"/>
    <w:rPr>
      <w:rFonts w:eastAsiaTheme="minorEastAsia" w:cstheme="minorBidi"/>
      <w:sz w:val="18"/>
      <w:szCs w:val="18"/>
    </w:rPr>
  </w:style>
  <w:style w:type="character" w:customStyle="1" w:styleId="Char14">
    <w:name w:val="批注框文本 Char1"/>
    <w:basedOn w:val="a0"/>
    <w:uiPriority w:val="99"/>
    <w:semiHidden/>
    <w:rsid w:val="002B68D0"/>
    <w:rPr>
      <w:rFonts w:ascii="Calibri" w:eastAsia="宋体" w:hAnsi="Calibri" w:cs="Times New Roman"/>
      <w:sz w:val="16"/>
      <w:szCs w:val="16"/>
    </w:rPr>
  </w:style>
  <w:style w:type="paragraph" w:customStyle="1" w:styleId="1">
    <w:name w:val="修订1"/>
    <w:uiPriority w:val="99"/>
    <w:unhideWhenUsed/>
    <w:qFormat/>
    <w:rsid w:val="002B68D0"/>
    <w:rPr>
      <w:rFonts w:ascii="Calibri" w:eastAsia="宋体" w:hAnsi="Calibri" w:cs="Times New Roman"/>
      <w:szCs w:val="24"/>
    </w:rPr>
  </w:style>
  <w:style w:type="paragraph" w:styleId="ab">
    <w:name w:val="Revision"/>
    <w:uiPriority w:val="99"/>
    <w:unhideWhenUsed/>
    <w:rsid w:val="002B68D0"/>
    <w:rPr>
      <w:rFonts w:ascii="Calibri" w:eastAsia="宋体" w:hAnsi="Calibri" w:cs="Times New Roman"/>
      <w:szCs w:val="24"/>
    </w:rPr>
  </w:style>
  <w:style w:type="paragraph" w:customStyle="1" w:styleId="EndNoteBibliographyTitle">
    <w:name w:val="EndNote Bibliography Title"/>
    <w:basedOn w:val="a"/>
    <w:link w:val="EndNoteBibliographyTitleChar"/>
    <w:qFormat/>
    <w:rsid w:val="002B68D0"/>
    <w:pPr>
      <w:jc w:val="center"/>
    </w:pPr>
    <w:rPr>
      <w:rFonts w:eastAsiaTheme="minorEastAsia" w:cstheme="minorBidi"/>
    </w:rPr>
  </w:style>
  <w:style w:type="paragraph" w:customStyle="1" w:styleId="EndNoteBibliography">
    <w:name w:val="EndNote Bibliography"/>
    <w:basedOn w:val="a"/>
    <w:link w:val="EndNoteBibliographyChar"/>
    <w:qFormat/>
    <w:rsid w:val="002B68D0"/>
    <w:rPr>
      <w:rFonts w:eastAsiaTheme="minorEastAsia" w:cstheme="minorBidi"/>
    </w:rPr>
  </w:style>
  <w:style w:type="table" w:styleId="ac">
    <w:name w:val="Table Grid"/>
    <w:basedOn w:val="a1"/>
    <w:qFormat/>
    <w:rsid w:val="002B68D0"/>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Ma, Ya-Juan (BPG)</cp:lastModifiedBy>
  <cp:revision>3</cp:revision>
  <dcterms:created xsi:type="dcterms:W3CDTF">2017-03-04T03:21:00Z</dcterms:created>
  <dcterms:modified xsi:type="dcterms:W3CDTF">2017-03-06T07:16:00Z</dcterms:modified>
</cp:coreProperties>
</file>