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5D8C8A" w14:textId="77777777" w:rsidR="00BF1CE9" w:rsidRPr="00C37799" w:rsidRDefault="00BF1CE9" w:rsidP="006A7688">
      <w:pPr>
        <w:pStyle w:val="1"/>
        <w:adjustRightInd w:val="0"/>
        <w:snapToGrid w:val="0"/>
        <w:spacing w:line="360" w:lineRule="auto"/>
        <w:jc w:val="both"/>
        <w:rPr>
          <w:rFonts w:ascii="Book Antiqua" w:hAnsi="Book Antiqua" w:cs="Times New Roman"/>
          <w:b/>
          <w:color w:val="auto"/>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636"/>
      <w:bookmarkStart w:id="11" w:name="OLE_LINK654"/>
      <w:bookmarkStart w:id="12" w:name="OLE_LINK849"/>
      <w:bookmarkStart w:id="13" w:name="OLE_LINK939"/>
      <w:r w:rsidRPr="00C37799">
        <w:rPr>
          <w:rFonts w:ascii="Book Antiqua" w:hAnsi="Book Antiqua" w:cs="Times New Roman"/>
          <w:b/>
          <w:color w:val="auto"/>
          <w:sz w:val="24"/>
          <w:szCs w:val="24"/>
          <w:lang w:val="en-US" w:eastAsia="zh-CN"/>
        </w:rPr>
        <w:t xml:space="preserve">Name of </w:t>
      </w:r>
      <w:r w:rsidRPr="00C37799">
        <w:rPr>
          <w:rFonts w:ascii="Book Antiqua" w:hAnsi="Book Antiqua" w:cs="Times New Roman"/>
          <w:b/>
          <w:caps/>
          <w:color w:val="auto"/>
          <w:sz w:val="24"/>
          <w:szCs w:val="24"/>
          <w:lang w:val="en-US" w:eastAsia="zh-CN"/>
        </w:rPr>
        <w:t>j</w:t>
      </w:r>
      <w:r w:rsidRPr="00C37799">
        <w:rPr>
          <w:rFonts w:ascii="Book Antiqua" w:hAnsi="Book Antiqua" w:cs="Times New Roman"/>
          <w:b/>
          <w:color w:val="auto"/>
          <w:sz w:val="24"/>
          <w:szCs w:val="24"/>
          <w:lang w:val="en-US" w:eastAsia="zh-CN"/>
        </w:rPr>
        <w:t xml:space="preserve">ournal: </w:t>
      </w:r>
      <w:bookmarkStart w:id="14" w:name="OLE_LINK718"/>
      <w:bookmarkStart w:id="15" w:name="OLE_LINK719"/>
      <w:r w:rsidRPr="00C37799">
        <w:rPr>
          <w:rFonts w:ascii="Book Antiqua" w:hAnsi="Book Antiqua" w:cs="Times New Roman"/>
          <w:b/>
          <w:i/>
          <w:color w:val="auto"/>
          <w:sz w:val="24"/>
          <w:szCs w:val="24"/>
          <w:lang w:val="en-US" w:eastAsia="zh-CN"/>
        </w:rPr>
        <w:t>World Journal of Gastroenterology</w:t>
      </w:r>
      <w:bookmarkEnd w:id="14"/>
      <w:bookmarkEnd w:id="15"/>
    </w:p>
    <w:p w14:paraId="18E575CF" w14:textId="77777777" w:rsidR="00BF1CE9" w:rsidRPr="00C37799" w:rsidRDefault="00BF1CE9" w:rsidP="006A7688">
      <w:pPr>
        <w:pStyle w:val="1"/>
        <w:adjustRightInd w:val="0"/>
        <w:snapToGrid w:val="0"/>
        <w:spacing w:line="360" w:lineRule="auto"/>
        <w:jc w:val="both"/>
        <w:rPr>
          <w:rFonts w:ascii="Book Antiqua" w:hAnsi="Book Antiqua" w:cs="Times New Roman"/>
          <w:b/>
          <w:i/>
          <w:color w:val="auto"/>
          <w:sz w:val="24"/>
          <w:szCs w:val="24"/>
          <w:lang w:val="en-US" w:eastAsia="zh-CN"/>
        </w:rPr>
      </w:pPr>
      <w:bookmarkStart w:id="16" w:name="OLE_LINK485"/>
      <w:bookmarkStart w:id="17" w:name="OLE_LINK486"/>
      <w:bookmarkStart w:id="18" w:name="OLE_LINK661"/>
      <w:bookmarkStart w:id="19" w:name="OLE_LINK768"/>
      <w:bookmarkStart w:id="20" w:name="OLE_LINK514"/>
      <w:bookmarkStart w:id="21" w:name="OLE_LINK515"/>
      <w:r w:rsidRPr="00C37799">
        <w:rPr>
          <w:rFonts w:ascii="Book Antiqua" w:hAnsi="Book Antiqua" w:cs="Times New Roman"/>
          <w:b/>
          <w:color w:val="auto"/>
          <w:sz w:val="24"/>
          <w:szCs w:val="24"/>
          <w:lang w:eastAsia="zh-CN"/>
        </w:rPr>
        <w:t>ESPS Manuscript NO:</w:t>
      </w:r>
      <w:bookmarkEnd w:id="16"/>
      <w:bookmarkEnd w:id="17"/>
      <w:bookmarkEnd w:id="18"/>
      <w:bookmarkEnd w:id="19"/>
      <w:r w:rsidRPr="00C37799">
        <w:rPr>
          <w:rFonts w:ascii="Book Antiqua" w:hAnsi="Book Antiqua" w:cs="Times New Roman"/>
          <w:b/>
          <w:color w:val="auto"/>
          <w:sz w:val="24"/>
          <w:szCs w:val="24"/>
          <w:lang w:eastAsia="zh-CN"/>
        </w:rPr>
        <w:t xml:space="preserve"> </w:t>
      </w:r>
      <w:r w:rsidR="008B226C" w:rsidRPr="00C37799">
        <w:rPr>
          <w:rFonts w:ascii="Book Antiqua" w:hAnsi="Book Antiqua" w:cs="Times New Roman"/>
          <w:b/>
          <w:color w:val="auto"/>
          <w:sz w:val="24"/>
          <w:szCs w:val="24"/>
          <w:lang w:eastAsia="zh-CN"/>
        </w:rPr>
        <w:t>31902</w:t>
      </w:r>
    </w:p>
    <w:p w14:paraId="35E53A5A" w14:textId="2B478F24" w:rsidR="00BF1CE9" w:rsidRPr="00C37799" w:rsidRDefault="00BF1CE9" w:rsidP="006A7688">
      <w:pPr>
        <w:adjustRightInd w:val="0"/>
        <w:snapToGrid w:val="0"/>
        <w:spacing w:line="360" w:lineRule="auto"/>
        <w:rPr>
          <w:rFonts w:ascii="Book Antiqua" w:hAnsi="Book Antiqua"/>
          <w:b/>
          <w:sz w:val="24"/>
          <w:szCs w:val="24"/>
          <w:lang w:val="it-IT"/>
        </w:rPr>
      </w:pPr>
      <w:bookmarkStart w:id="22" w:name="OLE_LINK511"/>
      <w:bookmarkStart w:id="23" w:name="OLE_LINK512"/>
      <w:bookmarkEnd w:id="20"/>
      <w:bookmarkEnd w:id="21"/>
      <w:r w:rsidRPr="00C37799">
        <w:rPr>
          <w:rFonts w:ascii="Book Antiqua" w:hAnsi="Book Antiqua"/>
          <w:b/>
          <w:sz w:val="24"/>
          <w:szCs w:val="24"/>
          <w:lang w:val="it-IT"/>
        </w:rPr>
        <w:t xml:space="preserve">Manuscript </w:t>
      </w:r>
      <w:r w:rsidRPr="00C37799">
        <w:rPr>
          <w:rFonts w:ascii="Book Antiqua" w:hAnsi="Book Antiqua"/>
          <w:b/>
          <w:caps/>
          <w:sz w:val="24"/>
          <w:szCs w:val="24"/>
        </w:rPr>
        <w:t>t</w:t>
      </w:r>
      <w:r w:rsidRPr="00C37799">
        <w:rPr>
          <w:rFonts w:ascii="Book Antiqua" w:hAnsi="Book Antiqua"/>
          <w:b/>
          <w:sz w:val="24"/>
          <w:szCs w:val="24"/>
          <w:lang w:val="it-IT"/>
        </w:rPr>
        <w:t>ype:</w:t>
      </w:r>
      <w:bookmarkEnd w:id="0"/>
      <w:bookmarkEnd w:id="1"/>
      <w:bookmarkEnd w:id="2"/>
      <w:bookmarkEnd w:id="3"/>
      <w:bookmarkEnd w:id="4"/>
      <w:bookmarkEnd w:id="5"/>
      <w:bookmarkEnd w:id="6"/>
      <w:bookmarkEnd w:id="7"/>
      <w:bookmarkEnd w:id="8"/>
      <w:bookmarkEnd w:id="9"/>
      <w:r w:rsidRPr="00C37799">
        <w:rPr>
          <w:rFonts w:ascii="Book Antiqua" w:hAnsi="Book Antiqua"/>
          <w:b/>
          <w:sz w:val="24"/>
          <w:szCs w:val="24"/>
          <w:lang w:val="it-IT"/>
        </w:rPr>
        <w:t xml:space="preserve"> </w:t>
      </w:r>
      <w:r w:rsidR="002146CE" w:rsidRPr="00C37799">
        <w:rPr>
          <w:rFonts w:ascii="Book Antiqua" w:hAnsi="Book Antiqua"/>
          <w:b/>
          <w:sz w:val="24"/>
          <w:szCs w:val="24"/>
        </w:rPr>
        <w:t>ORIGINAL ARTICLE</w:t>
      </w:r>
    </w:p>
    <w:bookmarkEnd w:id="10"/>
    <w:bookmarkEnd w:id="11"/>
    <w:bookmarkEnd w:id="12"/>
    <w:bookmarkEnd w:id="13"/>
    <w:bookmarkEnd w:id="22"/>
    <w:bookmarkEnd w:id="23"/>
    <w:p w14:paraId="35FC525B" w14:textId="77777777" w:rsidR="00AE2549" w:rsidRPr="00C37799" w:rsidRDefault="00AE2549" w:rsidP="006A7688">
      <w:pPr>
        <w:widowControl/>
        <w:shd w:val="clear" w:color="auto" w:fill="FFFFFF"/>
        <w:adjustRightInd w:val="0"/>
        <w:snapToGrid w:val="0"/>
        <w:spacing w:line="360" w:lineRule="auto"/>
        <w:outlineLvl w:val="2"/>
        <w:rPr>
          <w:rFonts w:ascii="Book Antiqua" w:hAnsi="Book Antiqua"/>
          <w:b/>
          <w:kern w:val="0"/>
          <w:sz w:val="24"/>
          <w:szCs w:val="24"/>
          <w:lang w:val="it-IT"/>
        </w:rPr>
      </w:pPr>
    </w:p>
    <w:p w14:paraId="03BB7EE7" w14:textId="0EE279FB" w:rsidR="006A7688" w:rsidRPr="00C37799" w:rsidRDefault="006A7688" w:rsidP="006A7688">
      <w:pPr>
        <w:widowControl/>
        <w:shd w:val="clear" w:color="auto" w:fill="FFFFFF"/>
        <w:adjustRightInd w:val="0"/>
        <w:snapToGrid w:val="0"/>
        <w:spacing w:line="360" w:lineRule="auto"/>
        <w:outlineLvl w:val="2"/>
        <w:rPr>
          <w:rFonts w:ascii="Book Antiqua" w:hAnsi="Book Antiqua"/>
          <w:b/>
          <w:kern w:val="0"/>
          <w:sz w:val="24"/>
          <w:szCs w:val="24"/>
          <w:lang w:val="it-IT"/>
        </w:rPr>
      </w:pPr>
      <w:r w:rsidRPr="00C37799">
        <w:rPr>
          <w:rFonts w:ascii="Book Antiqua" w:hAnsi="Book Antiqua"/>
          <w:b/>
          <w:i/>
          <w:kern w:val="0"/>
          <w:sz w:val="24"/>
          <w:szCs w:val="24"/>
          <w:lang w:val="it-IT"/>
        </w:rPr>
        <w:t>Basic Study</w:t>
      </w:r>
    </w:p>
    <w:p w14:paraId="02C1D7C9" w14:textId="68BA16C3" w:rsidR="004C23D0" w:rsidRPr="00C37799" w:rsidRDefault="004C23D0" w:rsidP="006A7688">
      <w:pPr>
        <w:adjustRightInd w:val="0"/>
        <w:snapToGrid w:val="0"/>
        <w:spacing w:line="360" w:lineRule="auto"/>
        <w:rPr>
          <w:rFonts w:ascii="Book Antiqua" w:hAnsi="Book Antiqua"/>
          <w:b/>
          <w:sz w:val="24"/>
          <w:szCs w:val="24"/>
        </w:rPr>
      </w:pPr>
      <w:bookmarkStart w:id="24" w:name="OLE_LINK8"/>
      <w:bookmarkStart w:id="25" w:name="OLE_LINK9"/>
      <w:bookmarkStart w:id="26" w:name="OLE_LINK12"/>
      <w:r w:rsidRPr="00C37799">
        <w:rPr>
          <w:rFonts w:ascii="Book Antiqua" w:hAnsi="Book Antiqua"/>
          <w:b/>
          <w:sz w:val="24"/>
          <w:szCs w:val="24"/>
        </w:rPr>
        <w:t>CXCR7/CXCL12 axis is involved in lymph node and liver metastasis of gastric carcinoma</w:t>
      </w:r>
    </w:p>
    <w:p w14:paraId="3BFC55CE" w14:textId="77777777" w:rsidR="00BF1CE9" w:rsidRPr="00C37799" w:rsidRDefault="00BF1CE9" w:rsidP="006A7688">
      <w:pPr>
        <w:pStyle w:val="1"/>
        <w:adjustRightInd w:val="0"/>
        <w:snapToGrid w:val="0"/>
        <w:spacing w:line="360" w:lineRule="auto"/>
        <w:jc w:val="both"/>
        <w:rPr>
          <w:rFonts w:ascii="Book Antiqua" w:hAnsi="Book Antiqua" w:cs="Times New Roman"/>
          <w:b/>
          <w:color w:val="auto"/>
          <w:sz w:val="24"/>
          <w:szCs w:val="24"/>
          <w:lang w:val="en-US" w:eastAsia="zh-CN"/>
        </w:rPr>
      </w:pPr>
      <w:bookmarkStart w:id="27" w:name="OLE_LINK41"/>
      <w:bookmarkStart w:id="28" w:name="OLE_LINK42"/>
      <w:bookmarkStart w:id="29" w:name="OLE_LINK941"/>
      <w:bookmarkStart w:id="30" w:name="OLE_LINK122"/>
      <w:bookmarkStart w:id="31" w:name="OLE_LINK123"/>
      <w:bookmarkStart w:id="32" w:name="OLE_LINK221"/>
      <w:bookmarkStart w:id="33" w:name="OLE_LINK230"/>
      <w:bookmarkStart w:id="34" w:name="OLE_LINK342"/>
      <w:bookmarkStart w:id="35" w:name="OLE_LINK401"/>
      <w:bookmarkStart w:id="36" w:name="OLE_LINK576"/>
      <w:bookmarkStart w:id="37" w:name="OLE_LINK605"/>
      <w:bookmarkStart w:id="38" w:name="OLE_LINK638"/>
      <w:bookmarkStart w:id="39" w:name="OLE_LINK732"/>
      <w:bookmarkStart w:id="40" w:name="OLE_LINK850"/>
      <w:bookmarkStart w:id="41" w:name="OLE_LINK868"/>
      <w:bookmarkStart w:id="42" w:name="OLE_LINK901"/>
      <w:bookmarkStart w:id="43" w:name="OLE_LINK931"/>
      <w:bookmarkStart w:id="44" w:name="OLE_LINK972"/>
      <w:bookmarkEnd w:id="24"/>
      <w:bookmarkEnd w:id="25"/>
      <w:bookmarkEnd w:id="26"/>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14:paraId="451BC053" w14:textId="4C76589C" w:rsidR="00BF1CE9" w:rsidRPr="00C37799" w:rsidRDefault="006A7688" w:rsidP="006A7688">
      <w:pPr>
        <w:adjustRightInd w:val="0"/>
        <w:snapToGrid w:val="0"/>
        <w:spacing w:line="360" w:lineRule="auto"/>
        <w:rPr>
          <w:rFonts w:ascii="Book Antiqua" w:hAnsi="Book Antiqua"/>
          <w:sz w:val="24"/>
          <w:szCs w:val="24"/>
        </w:rPr>
      </w:pPr>
      <w:r w:rsidRPr="00C37799">
        <w:rPr>
          <w:rFonts w:ascii="Book Antiqua" w:hAnsi="Book Antiqua"/>
          <w:sz w:val="24"/>
          <w:szCs w:val="24"/>
        </w:rPr>
        <w:t xml:space="preserve">Xin Q </w:t>
      </w:r>
      <w:r w:rsidR="00B2011C" w:rsidRPr="00C37799">
        <w:rPr>
          <w:rFonts w:ascii="Book Antiqua" w:hAnsi="Book Antiqua"/>
          <w:i/>
          <w:sz w:val="24"/>
          <w:szCs w:val="24"/>
        </w:rPr>
        <w:t>et al</w:t>
      </w:r>
      <w:r w:rsidRPr="00C37799">
        <w:rPr>
          <w:rFonts w:ascii="Book Antiqua" w:hAnsi="Book Antiqua"/>
          <w:i/>
          <w:sz w:val="24"/>
          <w:szCs w:val="24"/>
        </w:rPr>
        <w:t>.</w:t>
      </w:r>
      <w:r w:rsidRPr="00C37799">
        <w:rPr>
          <w:rFonts w:ascii="Book Antiqua" w:hAnsi="Book Antiqua"/>
          <w:sz w:val="24"/>
          <w:szCs w:val="24"/>
        </w:rPr>
        <w:t xml:space="preserve"> </w:t>
      </w:r>
      <w:r w:rsidR="000B66CB" w:rsidRPr="00C37799">
        <w:rPr>
          <w:rFonts w:ascii="Book Antiqua" w:hAnsi="Book Antiqua"/>
          <w:sz w:val="24"/>
          <w:szCs w:val="24"/>
        </w:rPr>
        <w:t>CXCR7/CXCL12 axis and gastric carcinoma</w:t>
      </w:r>
    </w:p>
    <w:p w14:paraId="56CED3FE" w14:textId="77777777" w:rsidR="000B66CB" w:rsidRPr="00C37799" w:rsidRDefault="000B66CB" w:rsidP="006A7688">
      <w:pPr>
        <w:adjustRightInd w:val="0"/>
        <w:snapToGrid w:val="0"/>
        <w:spacing w:line="360" w:lineRule="auto"/>
        <w:rPr>
          <w:rFonts w:ascii="Book Antiqua" w:hAnsi="Book Antiqua"/>
          <w:sz w:val="24"/>
          <w:szCs w:val="24"/>
        </w:rPr>
      </w:pPr>
    </w:p>
    <w:p w14:paraId="54ADFB87" w14:textId="23CD5C22" w:rsidR="006A2D98" w:rsidRPr="00C37799" w:rsidRDefault="006A2D98" w:rsidP="006A7688">
      <w:pPr>
        <w:adjustRightInd w:val="0"/>
        <w:snapToGrid w:val="0"/>
        <w:spacing w:line="360" w:lineRule="auto"/>
        <w:rPr>
          <w:rFonts w:ascii="Book Antiqua" w:hAnsi="Book Antiqua"/>
          <w:sz w:val="24"/>
          <w:szCs w:val="24"/>
        </w:rPr>
      </w:pPr>
      <w:r w:rsidRPr="00C37799">
        <w:rPr>
          <w:rFonts w:ascii="Book Antiqua" w:hAnsi="Book Antiqua"/>
          <w:sz w:val="24"/>
          <w:szCs w:val="24"/>
        </w:rPr>
        <w:t>Qi X</w:t>
      </w:r>
      <w:r w:rsidR="00E076FB" w:rsidRPr="00C37799">
        <w:rPr>
          <w:rFonts w:ascii="Book Antiqua" w:hAnsi="Book Antiqua"/>
          <w:sz w:val="24"/>
          <w:szCs w:val="24"/>
        </w:rPr>
        <w:t>in</w:t>
      </w:r>
      <w:r w:rsidR="00662EAA" w:rsidRPr="00C37799">
        <w:rPr>
          <w:rFonts w:ascii="Book Antiqua" w:hAnsi="Book Antiqua"/>
          <w:sz w:val="24"/>
          <w:szCs w:val="24"/>
        </w:rPr>
        <w:t xml:space="preserve">, </w:t>
      </w:r>
      <w:r w:rsidRPr="00C37799">
        <w:rPr>
          <w:rFonts w:ascii="Book Antiqua" w:hAnsi="Book Antiqua"/>
          <w:sz w:val="24"/>
          <w:szCs w:val="24"/>
        </w:rPr>
        <w:t>Na Zhang</w:t>
      </w:r>
      <w:r w:rsidR="00662EAA" w:rsidRPr="00C37799">
        <w:rPr>
          <w:rFonts w:ascii="Book Antiqua" w:hAnsi="Book Antiqua"/>
          <w:sz w:val="24"/>
          <w:szCs w:val="24"/>
        </w:rPr>
        <w:t xml:space="preserve">, </w:t>
      </w:r>
      <w:r w:rsidR="00E076FB" w:rsidRPr="00C37799">
        <w:rPr>
          <w:rFonts w:ascii="Book Antiqua" w:hAnsi="Book Antiqua"/>
          <w:sz w:val="24"/>
          <w:szCs w:val="24"/>
        </w:rPr>
        <w:t>Hai-Bo Yu</w:t>
      </w:r>
      <w:r w:rsidR="00662EAA" w:rsidRPr="00C37799">
        <w:rPr>
          <w:rFonts w:ascii="Book Antiqua" w:hAnsi="Book Antiqua"/>
          <w:sz w:val="24"/>
          <w:szCs w:val="24"/>
        </w:rPr>
        <w:t>,</w:t>
      </w:r>
      <w:r w:rsidRPr="00C37799">
        <w:rPr>
          <w:rFonts w:ascii="Book Antiqua" w:hAnsi="Book Antiqua"/>
          <w:sz w:val="24"/>
          <w:szCs w:val="24"/>
        </w:rPr>
        <w:t xml:space="preserve"> Qin Zhang</w:t>
      </w:r>
      <w:r w:rsidR="00662EAA" w:rsidRPr="00C37799">
        <w:rPr>
          <w:rFonts w:ascii="Book Antiqua" w:hAnsi="Book Antiqua"/>
          <w:sz w:val="24"/>
          <w:szCs w:val="24"/>
        </w:rPr>
        <w:t>,</w:t>
      </w:r>
      <w:r w:rsidRPr="00C37799">
        <w:rPr>
          <w:rFonts w:ascii="Book Antiqua" w:hAnsi="Book Antiqua"/>
          <w:sz w:val="24"/>
          <w:szCs w:val="24"/>
        </w:rPr>
        <w:t xml:space="preserve"> Yan-Fen Cui</w:t>
      </w:r>
      <w:r w:rsidR="00662EAA" w:rsidRPr="00C37799">
        <w:rPr>
          <w:rFonts w:ascii="Book Antiqua" w:hAnsi="Book Antiqua"/>
          <w:sz w:val="24"/>
          <w:szCs w:val="24"/>
        </w:rPr>
        <w:t xml:space="preserve">, </w:t>
      </w:r>
      <w:r w:rsidRPr="00C37799">
        <w:rPr>
          <w:rFonts w:ascii="Book Antiqua" w:hAnsi="Book Antiqua"/>
          <w:sz w:val="24"/>
          <w:szCs w:val="24"/>
        </w:rPr>
        <w:t>Chuan-Shan Zhang</w:t>
      </w:r>
      <w:r w:rsidR="00662EAA" w:rsidRPr="00C37799">
        <w:rPr>
          <w:rFonts w:ascii="Book Antiqua" w:hAnsi="Book Antiqua"/>
          <w:sz w:val="24"/>
          <w:szCs w:val="24"/>
        </w:rPr>
        <w:t xml:space="preserve">, </w:t>
      </w:r>
      <w:r w:rsidRPr="00C37799">
        <w:rPr>
          <w:rFonts w:ascii="Book Antiqua" w:hAnsi="Book Antiqua"/>
          <w:sz w:val="24"/>
          <w:szCs w:val="24"/>
        </w:rPr>
        <w:t>Z</w:t>
      </w:r>
      <w:r w:rsidR="00662EAA" w:rsidRPr="00C37799">
        <w:rPr>
          <w:rFonts w:ascii="Book Antiqua" w:hAnsi="Book Antiqua"/>
          <w:sz w:val="24"/>
          <w:szCs w:val="24"/>
        </w:rPr>
        <w:t>h</w:t>
      </w:r>
      <w:r w:rsidR="00E076FB" w:rsidRPr="00C37799">
        <w:rPr>
          <w:rFonts w:ascii="Book Antiqua" w:hAnsi="Book Antiqua"/>
          <w:sz w:val="24"/>
          <w:szCs w:val="24"/>
        </w:rPr>
        <w:t>e Ma</w:t>
      </w:r>
      <w:r w:rsidR="00662EAA" w:rsidRPr="00C37799">
        <w:rPr>
          <w:rFonts w:ascii="Book Antiqua" w:hAnsi="Book Antiqua"/>
          <w:sz w:val="24"/>
          <w:szCs w:val="24"/>
        </w:rPr>
        <w:t>,</w:t>
      </w:r>
      <w:r w:rsidRPr="00C37799">
        <w:rPr>
          <w:rFonts w:ascii="Book Antiqua" w:hAnsi="Book Antiqua"/>
          <w:sz w:val="24"/>
          <w:szCs w:val="24"/>
        </w:rPr>
        <w:t xml:space="preserve"> </w:t>
      </w:r>
      <w:r w:rsidR="00E076FB" w:rsidRPr="00C37799">
        <w:rPr>
          <w:rFonts w:ascii="Book Antiqua" w:hAnsi="Book Antiqua"/>
          <w:sz w:val="24"/>
          <w:szCs w:val="24"/>
        </w:rPr>
        <w:t>Yan Yang</w:t>
      </w:r>
      <w:r w:rsidR="00662EAA" w:rsidRPr="00C37799">
        <w:rPr>
          <w:rFonts w:ascii="Book Antiqua" w:hAnsi="Book Antiqua"/>
          <w:sz w:val="24"/>
          <w:szCs w:val="24"/>
        </w:rPr>
        <w:t>,</w:t>
      </w:r>
      <w:r w:rsidR="000B66CB" w:rsidRPr="00C37799">
        <w:rPr>
          <w:rFonts w:ascii="Book Antiqua" w:hAnsi="Book Antiqua"/>
          <w:sz w:val="24"/>
          <w:szCs w:val="24"/>
        </w:rPr>
        <w:t xml:space="preserve"> </w:t>
      </w:r>
      <w:r w:rsidRPr="00C37799">
        <w:rPr>
          <w:rFonts w:ascii="Book Antiqua" w:hAnsi="Book Antiqua"/>
          <w:sz w:val="24"/>
          <w:szCs w:val="24"/>
        </w:rPr>
        <w:t>Wei Liu</w:t>
      </w:r>
      <w:r w:rsidR="000B66CB" w:rsidRPr="00C37799">
        <w:rPr>
          <w:rFonts w:ascii="Book Antiqua" w:hAnsi="Book Antiqua"/>
          <w:sz w:val="24"/>
          <w:szCs w:val="24"/>
        </w:rPr>
        <w:t xml:space="preserve"> </w:t>
      </w:r>
    </w:p>
    <w:p w14:paraId="31975FE8" w14:textId="77777777" w:rsidR="000465B0" w:rsidRPr="00C37799" w:rsidRDefault="000465B0" w:rsidP="006A7688">
      <w:pPr>
        <w:adjustRightInd w:val="0"/>
        <w:snapToGrid w:val="0"/>
        <w:spacing w:line="360" w:lineRule="auto"/>
        <w:ind w:leftChars="50" w:left="105"/>
        <w:rPr>
          <w:rFonts w:ascii="Book Antiqua" w:hAnsi="Book Antiqua"/>
          <w:sz w:val="24"/>
          <w:szCs w:val="24"/>
        </w:rPr>
      </w:pPr>
    </w:p>
    <w:p w14:paraId="77A8F20A" w14:textId="3D61829A" w:rsidR="004C23D0" w:rsidRPr="00C37799" w:rsidRDefault="000B66CB" w:rsidP="000B66CB">
      <w:pPr>
        <w:adjustRightInd w:val="0"/>
        <w:snapToGrid w:val="0"/>
        <w:spacing w:line="360" w:lineRule="auto"/>
        <w:rPr>
          <w:rFonts w:ascii="Book Antiqua" w:eastAsia="SimSun" w:hAnsi="Book Antiqua"/>
          <w:b/>
          <w:sz w:val="24"/>
          <w:szCs w:val="24"/>
        </w:rPr>
      </w:pPr>
      <w:r w:rsidRPr="00C37799">
        <w:rPr>
          <w:rFonts w:ascii="Book Antiqua" w:eastAsia="SimSun" w:hAnsi="Book Antiqua"/>
          <w:b/>
          <w:sz w:val="24"/>
          <w:szCs w:val="24"/>
        </w:rPr>
        <w:t xml:space="preserve">Qi Xin, Qin Zhang, Chuan-Shan Zhang, Zhe Ma, </w:t>
      </w:r>
      <w:r w:rsidR="004C23D0" w:rsidRPr="00C37799">
        <w:rPr>
          <w:rFonts w:ascii="Book Antiqua" w:eastAsia="SimSun" w:hAnsi="Book Antiqua"/>
          <w:sz w:val="24"/>
          <w:szCs w:val="24"/>
        </w:rPr>
        <w:t>The Third Central Clinical College of Tianjin Medical University, Department of Pathology, Tianjin Third Central Hospital, Tianjin Key Labora</w:t>
      </w:r>
      <w:r w:rsidRPr="00C37799">
        <w:rPr>
          <w:rFonts w:ascii="Book Antiqua" w:eastAsia="SimSun" w:hAnsi="Book Antiqua"/>
          <w:sz w:val="24"/>
          <w:szCs w:val="24"/>
        </w:rPr>
        <w:t>tory of Artificial Cells, Tianjin 300211, China</w:t>
      </w:r>
    </w:p>
    <w:p w14:paraId="57A79814" w14:textId="77777777" w:rsidR="000B66CB" w:rsidRPr="00C37799" w:rsidRDefault="000B66CB" w:rsidP="000B66CB">
      <w:pPr>
        <w:adjustRightInd w:val="0"/>
        <w:snapToGrid w:val="0"/>
        <w:spacing w:line="360" w:lineRule="auto"/>
        <w:rPr>
          <w:rFonts w:ascii="Book Antiqua" w:eastAsia="SimSun" w:hAnsi="Book Antiqua"/>
          <w:b/>
          <w:sz w:val="24"/>
          <w:szCs w:val="24"/>
        </w:rPr>
      </w:pPr>
    </w:p>
    <w:p w14:paraId="275A62DE" w14:textId="60DC11E7" w:rsidR="004C23D0" w:rsidRPr="00C37799" w:rsidRDefault="000B66CB" w:rsidP="000B66CB">
      <w:pPr>
        <w:adjustRightInd w:val="0"/>
        <w:snapToGrid w:val="0"/>
        <w:spacing w:line="360" w:lineRule="auto"/>
        <w:rPr>
          <w:rFonts w:ascii="Book Antiqua" w:eastAsia="SimSun" w:hAnsi="Book Antiqua"/>
          <w:sz w:val="24"/>
          <w:szCs w:val="24"/>
        </w:rPr>
      </w:pPr>
      <w:r w:rsidRPr="00C37799">
        <w:rPr>
          <w:rFonts w:ascii="Book Antiqua" w:eastAsia="SimSun" w:hAnsi="Book Antiqua"/>
          <w:b/>
          <w:sz w:val="24"/>
          <w:szCs w:val="24"/>
        </w:rPr>
        <w:t>Na Zhang, Yan Yang, Wei Liu,</w:t>
      </w:r>
      <w:r w:rsidR="004C23D0" w:rsidRPr="00C37799">
        <w:rPr>
          <w:rFonts w:ascii="Book Antiqua" w:eastAsia="SimSun" w:hAnsi="Book Antiqua"/>
          <w:b/>
          <w:sz w:val="24"/>
          <w:szCs w:val="24"/>
        </w:rPr>
        <w:t xml:space="preserve"> </w:t>
      </w:r>
      <w:r w:rsidR="004C23D0" w:rsidRPr="00C37799">
        <w:rPr>
          <w:rFonts w:ascii="Book Antiqua" w:eastAsia="SimSun" w:hAnsi="Book Antiqua"/>
          <w:sz w:val="24"/>
          <w:szCs w:val="24"/>
        </w:rPr>
        <w:t xml:space="preserve">Department of Pathology, Dagang Hospital, </w:t>
      </w:r>
      <w:r w:rsidRPr="00C37799">
        <w:rPr>
          <w:rFonts w:ascii="Book Antiqua" w:eastAsia="SimSun" w:hAnsi="Book Antiqua"/>
          <w:sz w:val="24"/>
          <w:szCs w:val="24"/>
        </w:rPr>
        <w:t>Tianjin 300211, China</w:t>
      </w:r>
    </w:p>
    <w:p w14:paraId="38ABB981" w14:textId="77777777" w:rsidR="000B66CB" w:rsidRPr="00C37799" w:rsidRDefault="000B66CB" w:rsidP="006A7688">
      <w:pPr>
        <w:adjustRightInd w:val="0"/>
        <w:snapToGrid w:val="0"/>
        <w:spacing w:line="360" w:lineRule="auto"/>
        <w:ind w:leftChars="50" w:left="105"/>
        <w:rPr>
          <w:rFonts w:ascii="Book Antiqua" w:eastAsia="SimSun" w:hAnsi="Book Antiqua"/>
          <w:sz w:val="24"/>
          <w:szCs w:val="24"/>
        </w:rPr>
      </w:pPr>
    </w:p>
    <w:p w14:paraId="518FB497" w14:textId="164BEF5C" w:rsidR="004C23D0" w:rsidRPr="00C37799" w:rsidRDefault="000B66CB" w:rsidP="000B66CB">
      <w:pPr>
        <w:adjustRightInd w:val="0"/>
        <w:snapToGrid w:val="0"/>
        <w:spacing w:line="360" w:lineRule="auto"/>
        <w:rPr>
          <w:rFonts w:ascii="Book Antiqua" w:eastAsia="SimSun" w:hAnsi="Book Antiqua"/>
          <w:sz w:val="24"/>
          <w:szCs w:val="24"/>
        </w:rPr>
      </w:pPr>
      <w:r w:rsidRPr="00C37799">
        <w:rPr>
          <w:rFonts w:ascii="Book Antiqua" w:eastAsia="SimSun" w:hAnsi="Book Antiqua"/>
          <w:b/>
          <w:sz w:val="24"/>
          <w:szCs w:val="24"/>
        </w:rPr>
        <w:t>Hai-Bo Yu,</w:t>
      </w:r>
      <w:r w:rsidR="004C23D0" w:rsidRPr="00C37799">
        <w:rPr>
          <w:rFonts w:ascii="Book Antiqua" w:eastAsia="SimSun" w:hAnsi="Book Antiqua"/>
          <w:b/>
          <w:sz w:val="24"/>
          <w:szCs w:val="24"/>
        </w:rPr>
        <w:t xml:space="preserve"> </w:t>
      </w:r>
      <w:r w:rsidR="004C23D0" w:rsidRPr="00C37799">
        <w:rPr>
          <w:rFonts w:ascii="Book Antiqua" w:eastAsia="SimSun" w:hAnsi="Book Antiqua"/>
          <w:sz w:val="24"/>
          <w:szCs w:val="24"/>
        </w:rPr>
        <w:t>The Second Hospital of Ti</w:t>
      </w:r>
      <w:r w:rsidRPr="00C37799">
        <w:rPr>
          <w:rFonts w:ascii="Book Antiqua" w:eastAsia="SimSun" w:hAnsi="Book Antiqua"/>
          <w:sz w:val="24"/>
          <w:szCs w:val="24"/>
        </w:rPr>
        <w:t>anjin Medical University, Tianjin 300211, China</w:t>
      </w:r>
    </w:p>
    <w:p w14:paraId="1A7430F5" w14:textId="77777777" w:rsidR="000B66CB" w:rsidRPr="00C37799" w:rsidRDefault="000B66CB" w:rsidP="006A7688">
      <w:pPr>
        <w:adjustRightInd w:val="0"/>
        <w:snapToGrid w:val="0"/>
        <w:spacing w:line="360" w:lineRule="auto"/>
        <w:ind w:leftChars="50" w:left="105"/>
        <w:rPr>
          <w:rFonts w:ascii="Book Antiqua" w:eastAsia="SimSun" w:hAnsi="Book Antiqua"/>
          <w:sz w:val="24"/>
          <w:szCs w:val="24"/>
        </w:rPr>
      </w:pPr>
    </w:p>
    <w:p w14:paraId="110FEBCF" w14:textId="4DBF61D0" w:rsidR="004C23D0" w:rsidRPr="00C37799" w:rsidRDefault="000B66CB" w:rsidP="000B66CB">
      <w:pPr>
        <w:adjustRightInd w:val="0"/>
        <w:snapToGrid w:val="0"/>
        <w:spacing w:line="360" w:lineRule="auto"/>
        <w:rPr>
          <w:rFonts w:ascii="Book Antiqua" w:eastAsia="SimSun" w:hAnsi="Book Antiqua"/>
          <w:kern w:val="0"/>
          <w:sz w:val="24"/>
          <w:szCs w:val="24"/>
        </w:rPr>
      </w:pPr>
      <w:r w:rsidRPr="00C37799">
        <w:rPr>
          <w:rFonts w:ascii="Book Antiqua" w:eastAsia="SimSun" w:hAnsi="Book Antiqua"/>
          <w:b/>
          <w:sz w:val="24"/>
          <w:szCs w:val="24"/>
        </w:rPr>
        <w:t xml:space="preserve">Yan-Fen Cui, </w:t>
      </w:r>
      <w:bookmarkStart w:id="45" w:name="OLE_LINK4027"/>
      <w:bookmarkStart w:id="46" w:name="OLE_LINK4028"/>
      <w:r w:rsidR="004C23D0" w:rsidRPr="00C37799">
        <w:rPr>
          <w:rFonts w:ascii="Book Antiqua" w:eastAsia="SimSun" w:hAnsi="Book Antiqua"/>
          <w:sz w:val="24"/>
          <w:szCs w:val="24"/>
        </w:rPr>
        <w:t>Tianjin Me</w:t>
      </w:r>
      <w:r w:rsidR="004C23D0" w:rsidRPr="00C37799">
        <w:rPr>
          <w:rFonts w:ascii="Book Antiqua" w:eastAsia="SimSun" w:hAnsi="Book Antiqua"/>
          <w:kern w:val="0"/>
          <w:sz w:val="24"/>
          <w:szCs w:val="24"/>
        </w:rPr>
        <w:t>dical University Cancer Institute and Hospital</w:t>
      </w:r>
      <w:bookmarkEnd w:id="45"/>
      <w:bookmarkEnd w:id="46"/>
      <w:r w:rsidR="004C23D0" w:rsidRPr="00C37799">
        <w:rPr>
          <w:rFonts w:ascii="Book Antiqua" w:eastAsia="SimSun" w:hAnsi="Book Antiqua"/>
          <w:kern w:val="0"/>
          <w:sz w:val="24"/>
          <w:szCs w:val="24"/>
        </w:rPr>
        <w:t>,</w:t>
      </w:r>
      <w:r w:rsidRPr="00C37799">
        <w:rPr>
          <w:rFonts w:ascii="Book Antiqua" w:eastAsia="SimSun" w:hAnsi="Book Antiqua"/>
          <w:sz w:val="24"/>
          <w:szCs w:val="24"/>
        </w:rPr>
        <w:t xml:space="preserve"> Tianjin 300070, China</w:t>
      </w:r>
    </w:p>
    <w:p w14:paraId="2AD62DB5" w14:textId="77777777" w:rsidR="004C23D0" w:rsidRPr="00C37799" w:rsidRDefault="004C23D0" w:rsidP="006A7688">
      <w:pPr>
        <w:adjustRightInd w:val="0"/>
        <w:snapToGrid w:val="0"/>
        <w:spacing w:line="360" w:lineRule="auto"/>
        <w:rPr>
          <w:rFonts w:ascii="Book Antiqua" w:eastAsia="SimSun" w:hAnsi="Book Antiqua"/>
          <w:kern w:val="0"/>
          <w:sz w:val="24"/>
          <w:szCs w:val="24"/>
        </w:rPr>
      </w:pPr>
    </w:p>
    <w:p w14:paraId="2C6F6280" w14:textId="05DCCB02" w:rsidR="00BB0D50" w:rsidRPr="00C37799" w:rsidRDefault="000B66CB" w:rsidP="006A7688">
      <w:pPr>
        <w:adjustRightInd w:val="0"/>
        <w:snapToGrid w:val="0"/>
        <w:spacing w:line="360" w:lineRule="auto"/>
        <w:rPr>
          <w:rFonts w:ascii="Book Antiqua" w:eastAsia="SimSun" w:hAnsi="Book Antiqua"/>
          <w:sz w:val="24"/>
          <w:szCs w:val="24"/>
        </w:rPr>
      </w:pPr>
      <w:bookmarkStart w:id="47" w:name="OLE_LINK17"/>
      <w:bookmarkStart w:id="48" w:name="OLE_LINK18"/>
      <w:bookmarkStart w:id="49" w:name="OLE_LINK1048"/>
      <w:bookmarkStart w:id="50" w:name="OLE_LINK1049"/>
      <w:bookmarkStart w:id="51" w:name="OLE_LINK3480"/>
      <w:bookmarkStart w:id="52" w:name="OLE_LINK46"/>
      <w:bookmarkStart w:id="53" w:name="OLE_LINK3050"/>
      <w:bookmarkStart w:id="54" w:name="OLE_LINK3160"/>
      <w:bookmarkStart w:id="55" w:name="OLE_LINK3764"/>
      <w:r w:rsidRPr="00C37799">
        <w:rPr>
          <w:rFonts w:ascii="Book Antiqua" w:hAnsi="Book Antiqua"/>
          <w:b/>
          <w:sz w:val="24"/>
        </w:rPr>
        <w:t xml:space="preserve">Author </w:t>
      </w:r>
      <w:bookmarkStart w:id="56" w:name="OLE_LINK1527"/>
      <w:bookmarkStart w:id="57" w:name="OLE_LINK1528"/>
      <w:r w:rsidRPr="00C37799">
        <w:rPr>
          <w:rFonts w:ascii="Book Antiqua" w:hAnsi="Book Antiqua"/>
          <w:b/>
          <w:sz w:val="24"/>
        </w:rPr>
        <w:t>contributions</w:t>
      </w:r>
      <w:bookmarkEnd w:id="47"/>
      <w:bookmarkEnd w:id="48"/>
      <w:r w:rsidRPr="00C37799">
        <w:rPr>
          <w:rStyle w:val="CommentReference"/>
          <w:rFonts w:ascii="Book Antiqua" w:hAnsi="Book Antiqua"/>
          <w:sz w:val="24"/>
          <w:szCs w:val="24"/>
        </w:rPr>
        <w:t>:</w:t>
      </w:r>
      <w:bookmarkEnd w:id="49"/>
      <w:bookmarkEnd w:id="50"/>
      <w:bookmarkEnd w:id="51"/>
      <w:bookmarkEnd w:id="52"/>
      <w:bookmarkEnd w:id="53"/>
      <w:bookmarkEnd w:id="54"/>
      <w:bookmarkEnd w:id="55"/>
      <w:bookmarkEnd w:id="56"/>
      <w:bookmarkEnd w:id="57"/>
      <w:r w:rsidRPr="00C37799">
        <w:rPr>
          <w:rFonts w:ascii="Book Antiqua" w:eastAsia="SimSun" w:hAnsi="Book Antiqua"/>
          <w:sz w:val="24"/>
          <w:szCs w:val="24"/>
        </w:rPr>
        <w:t xml:space="preserve"> Xin Q, Zhang </w:t>
      </w:r>
      <w:r w:rsidR="00BB0D50" w:rsidRPr="00C37799">
        <w:rPr>
          <w:rFonts w:ascii="Book Antiqua" w:eastAsia="SimSun" w:hAnsi="Book Antiqua"/>
          <w:sz w:val="24"/>
          <w:szCs w:val="24"/>
        </w:rPr>
        <w:t>N</w:t>
      </w:r>
      <w:r w:rsidRPr="00C37799">
        <w:rPr>
          <w:rFonts w:ascii="Book Antiqua" w:eastAsia="SimSun" w:hAnsi="Book Antiqua"/>
          <w:sz w:val="24"/>
          <w:szCs w:val="24"/>
        </w:rPr>
        <w:t xml:space="preserve">, </w:t>
      </w:r>
      <w:r w:rsidR="00BB0D50" w:rsidRPr="00C37799">
        <w:rPr>
          <w:rFonts w:ascii="Book Antiqua" w:eastAsia="SimSun" w:hAnsi="Book Antiqua"/>
          <w:sz w:val="24"/>
          <w:szCs w:val="24"/>
        </w:rPr>
        <w:t>Bo Hai Y</w:t>
      </w:r>
      <w:r w:rsidRPr="00C37799">
        <w:rPr>
          <w:rFonts w:ascii="Book Antiqua" w:eastAsia="SimSun" w:hAnsi="Book Antiqua"/>
          <w:sz w:val="24"/>
          <w:szCs w:val="24"/>
        </w:rPr>
        <w:t xml:space="preserve"> contributed equally to this work; </w:t>
      </w:r>
      <w:r w:rsidR="00BB0D50" w:rsidRPr="00C37799">
        <w:rPr>
          <w:rFonts w:ascii="Book Antiqua" w:eastAsia="SimSun" w:hAnsi="Book Antiqua"/>
          <w:sz w:val="24"/>
          <w:szCs w:val="24"/>
        </w:rPr>
        <w:t xml:space="preserve">Xin Q, Zhang N, </w:t>
      </w:r>
      <w:r w:rsidR="00A428DB" w:rsidRPr="00C37799">
        <w:rPr>
          <w:rFonts w:ascii="Book Antiqua" w:eastAsia="SimSun" w:hAnsi="Book Antiqua"/>
          <w:sz w:val="24"/>
          <w:szCs w:val="24"/>
        </w:rPr>
        <w:t>Yu Hai B</w:t>
      </w:r>
      <w:r w:rsidR="00BB0D50" w:rsidRPr="00C37799">
        <w:rPr>
          <w:rFonts w:ascii="Book Antiqua" w:eastAsia="SimSun" w:hAnsi="Book Antiqua"/>
          <w:sz w:val="24"/>
          <w:szCs w:val="24"/>
        </w:rPr>
        <w:t xml:space="preserve"> designed research;</w:t>
      </w:r>
      <w:r w:rsidR="00987159" w:rsidRPr="00C37799">
        <w:rPr>
          <w:rFonts w:ascii="Book Antiqua" w:eastAsia="SimSun" w:hAnsi="Book Antiqua"/>
          <w:sz w:val="24"/>
          <w:szCs w:val="24"/>
        </w:rPr>
        <w:t xml:space="preserve"> Xin Q</w:t>
      </w:r>
      <w:r w:rsidR="00A428DB" w:rsidRPr="00C37799">
        <w:rPr>
          <w:rFonts w:ascii="Book Antiqua" w:eastAsia="SimSun" w:hAnsi="Book Antiqua"/>
          <w:sz w:val="24"/>
          <w:szCs w:val="24"/>
        </w:rPr>
        <w:t>, Cui Yan F</w:t>
      </w:r>
      <w:r w:rsidR="00A93FAB" w:rsidRPr="00C37799">
        <w:rPr>
          <w:rFonts w:ascii="Book Antiqua" w:eastAsia="SimSun" w:hAnsi="Book Antiqua"/>
          <w:sz w:val="24"/>
          <w:szCs w:val="24"/>
        </w:rPr>
        <w:t xml:space="preserve">, Ma ZH, Yang Y, Liu W performed research; Yu Hai B, Zhang Chuan SH contributed new reagents or analytic tools; Xin Q, Zhang N, Yu Hai B analyzed data; Xin </w:t>
      </w:r>
      <w:r w:rsidR="00A93FAB" w:rsidRPr="00C37799">
        <w:rPr>
          <w:rFonts w:ascii="Book Antiqua" w:eastAsia="SimSun" w:hAnsi="Book Antiqua"/>
          <w:sz w:val="24"/>
          <w:szCs w:val="24"/>
        </w:rPr>
        <w:lastRenderedPageBreak/>
        <w:t>Q, Zhang Q wrote the paper.</w:t>
      </w:r>
    </w:p>
    <w:p w14:paraId="2E00A0C9" w14:textId="77777777" w:rsidR="000B66CB" w:rsidRPr="00C37799" w:rsidRDefault="000B66CB" w:rsidP="006A7688">
      <w:pPr>
        <w:adjustRightInd w:val="0"/>
        <w:snapToGrid w:val="0"/>
        <w:spacing w:line="360" w:lineRule="auto"/>
        <w:rPr>
          <w:rFonts w:ascii="Book Antiqua" w:eastAsia="SimSun" w:hAnsi="Book Antiqua"/>
          <w:kern w:val="0"/>
          <w:sz w:val="24"/>
          <w:szCs w:val="24"/>
        </w:rPr>
      </w:pPr>
    </w:p>
    <w:p w14:paraId="25D20EEC" w14:textId="621F59F9" w:rsidR="000B66CB" w:rsidRPr="00C37799" w:rsidRDefault="000B66CB" w:rsidP="00DE3753">
      <w:pPr>
        <w:adjustRightInd w:val="0"/>
        <w:snapToGrid w:val="0"/>
        <w:spacing w:line="360" w:lineRule="auto"/>
        <w:rPr>
          <w:rFonts w:ascii="Book Antiqua" w:eastAsia="SimSun" w:hAnsi="Book Antiqua"/>
          <w:kern w:val="0"/>
          <w:sz w:val="24"/>
          <w:szCs w:val="24"/>
        </w:rPr>
      </w:pPr>
      <w:r w:rsidRPr="00C37799">
        <w:rPr>
          <w:rFonts w:ascii="Book Antiqua" w:eastAsia="SimSun" w:hAnsi="Book Antiqua"/>
          <w:b/>
          <w:kern w:val="0"/>
          <w:sz w:val="24"/>
          <w:szCs w:val="24"/>
        </w:rPr>
        <w:t>Supported by</w:t>
      </w:r>
      <w:r w:rsidRPr="00C37799">
        <w:rPr>
          <w:rFonts w:ascii="Book Antiqua" w:eastAsia="SimSun" w:hAnsi="Book Antiqua"/>
          <w:kern w:val="0"/>
          <w:sz w:val="24"/>
          <w:szCs w:val="24"/>
        </w:rPr>
        <w:t xml:space="preserve"> the Tianjin Binhai New Area Health Industry Medi</w:t>
      </w:r>
      <w:r w:rsidR="00B50D03">
        <w:rPr>
          <w:rFonts w:ascii="Book Antiqua" w:eastAsia="SimSun" w:hAnsi="Book Antiqua"/>
          <w:kern w:val="0"/>
          <w:sz w:val="24"/>
          <w:szCs w:val="24"/>
        </w:rPr>
        <w:t>cal and Health Science Project</w:t>
      </w:r>
      <w:r w:rsidR="00B50D03">
        <w:rPr>
          <w:rFonts w:ascii="Book Antiqua" w:eastAsia="SimSun" w:hAnsi="Book Antiqua" w:hint="eastAsia"/>
          <w:kern w:val="0"/>
          <w:sz w:val="24"/>
          <w:szCs w:val="24"/>
        </w:rPr>
        <w:t>,</w:t>
      </w:r>
      <w:r w:rsidR="00B50D03">
        <w:rPr>
          <w:rFonts w:ascii="Book Antiqua" w:eastAsia="SimSun" w:hAnsi="Book Antiqua"/>
          <w:kern w:val="0"/>
          <w:sz w:val="24"/>
          <w:szCs w:val="24"/>
        </w:rPr>
        <w:t xml:space="preserve"> </w:t>
      </w:r>
      <w:r w:rsidRPr="00C37799">
        <w:rPr>
          <w:rFonts w:ascii="Book Antiqua" w:eastAsia="SimSun" w:hAnsi="Book Antiqua"/>
          <w:kern w:val="0"/>
          <w:sz w:val="24"/>
          <w:szCs w:val="24"/>
        </w:rPr>
        <w:t>No. 2011BHKY021; Tianjin Binhai New Area Science and Technology Develop</w:t>
      </w:r>
      <w:r w:rsidR="00B50D03">
        <w:rPr>
          <w:rFonts w:ascii="Book Antiqua" w:eastAsia="SimSun" w:hAnsi="Book Antiqua"/>
          <w:kern w:val="0"/>
          <w:sz w:val="24"/>
          <w:szCs w:val="24"/>
        </w:rPr>
        <w:t>ment Strategy Research Project</w:t>
      </w:r>
      <w:r w:rsidR="00B50D03">
        <w:rPr>
          <w:rFonts w:ascii="Book Antiqua" w:eastAsia="SimSun" w:hAnsi="Book Antiqua" w:hint="eastAsia"/>
          <w:kern w:val="0"/>
          <w:sz w:val="24"/>
          <w:szCs w:val="24"/>
        </w:rPr>
        <w:t>,</w:t>
      </w:r>
      <w:r w:rsidR="00B50D03">
        <w:rPr>
          <w:rFonts w:ascii="Book Antiqua" w:eastAsia="SimSun" w:hAnsi="Book Antiqua"/>
          <w:kern w:val="0"/>
          <w:sz w:val="24"/>
          <w:szCs w:val="24"/>
        </w:rPr>
        <w:t xml:space="preserve"> No. 2012DK15W007</w:t>
      </w:r>
      <w:r w:rsidR="00DE3753" w:rsidRPr="00C37799">
        <w:rPr>
          <w:rFonts w:ascii="Book Antiqua" w:eastAsia="SimSun" w:hAnsi="Book Antiqua"/>
          <w:kern w:val="0"/>
          <w:sz w:val="24"/>
          <w:szCs w:val="24"/>
        </w:rPr>
        <w:t>;</w:t>
      </w:r>
      <w:r w:rsidRPr="00C37799">
        <w:rPr>
          <w:rFonts w:ascii="Book Antiqua" w:eastAsia="SimSun" w:hAnsi="Book Antiqua"/>
          <w:kern w:val="0"/>
          <w:sz w:val="24"/>
          <w:szCs w:val="24"/>
        </w:rPr>
        <w:t xml:space="preserve"> and Tianjin Binhai New Area Port Area Social Development </w:t>
      </w:r>
      <w:r w:rsidR="00B50D03">
        <w:rPr>
          <w:rFonts w:ascii="Book Antiqua" w:eastAsia="SimSun" w:hAnsi="Book Antiqua"/>
          <w:kern w:val="0"/>
          <w:sz w:val="24"/>
          <w:szCs w:val="24"/>
        </w:rPr>
        <w:t>Science and Technology Project</w:t>
      </w:r>
      <w:r w:rsidR="00B50D03">
        <w:rPr>
          <w:rFonts w:ascii="Book Antiqua" w:eastAsia="SimSun" w:hAnsi="Book Antiqua" w:hint="eastAsia"/>
          <w:kern w:val="0"/>
          <w:sz w:val="24"/>
          <w:szCs w:val="24"/>
        </w:rPr>
        <w:t>,</w:t>
      </w:r>
      <w:r w:rsidR="00B50D03">
        <w:rPr>
          <w:rFonts w:ascii="Book Antiqua" w:eastAsia="SimSun" w:hAnsi="Book Antiqua"/>
          <w:kern w:val="0"/>
          <w:sz w:val="24"/>
          <w:szCs w:val="24"/>
        </w:rPr>
        <w:t xml:space="preserve"> No. 20120211</w:t>
      </w:r>
      <w:r w:rsidRPr="00C37799">
        <w:rPr>
          <w:rFonts w:ascii="Book Antiqua" w:eastAsia="SimSun" w:hAnsi="Book Antiqua"/>
          <w:kern w:val="0"/>
          <w:sz w:val="24"/>
          <w:szCs w:val="24"/>
        </w:rPr>
        <w:t>.</w:t>
      </w:r>
    </w:p>
    <w:p w14:paraId="069336E0" w14:textId="77777777" w:rsidR="000B66CB" w:rsidRPr="00B50D03" w:rsidRDefault="000B66CB" w:rsidP="00DE3753">
      <w:pPr>
        <w:adjustRightInd w:val="0"/>
        <w:snapToGrid w:val="0"/>
        <w:spacing w:line="360" w:lineRule="auto"/>
        <w:rPr>
          <w:rFonts w:ascii="Book Antiqua" w:eastAsia="SimSun" w:hAnsi="Book Antiqua"/>
          <w:kern w:val="0"/>
          <w:sz w:val="24"/>
          <w:szCs w:val="24"/>
        </w:rPr>
      </w:pPr>
    </w:p>
    <w:p w14:paraId="2E2033B3" w14:textId="77777777" w:rsidR="00DE3753" w:rsidRPr="00C37799" w:rsidRDefault="00DE3753" w:rsidP="00DE3753">
      <w:pPr>
        <w:adjustRightInd w:val="0"/>
        <w:snapToGrid w:val="0"/>
        <w:spacing w:line="360" w:lineRule="auto"/>
        <w:rPr>
          <w:rFonts w:ascii="Book Antiqua" w:eastAsia="SimSun" w:hAnsi="Book Antiqua"/>
          <w:bCs/>
          <w:iCs/>
          <w:kern w:val="0"/>
          <w:sz w:val="24"/>
          <w:szCs w:val="24"/>
        </w:rPr>
      </w:pPr>
      <w:bookmarkStart w:id="58" w:name="OLE_LINK815"/>
      <w:bookmarkStart w:id="59" w:name="OLE_LINK863"/>
      <w:bookmarkStart w:id="60" w:name="OLE_LINK960"/>
      <w:bookmarkStart w:id="61" w:name="OLE_LINK657"/>
      <w:r w:rsidRPr="00C37799">
        <w:rPr>
          <w:rFonts w:ascii="Book Antiqua" w:eastAsia="SimSun" w:hAnsi="Book Antiqua"/>
          <w:b/>
          <w:bCs/>
          <w:iCs/>
          <w:kern w:val="0"/>
          <w:sz w:val="24"/>
          <w:szCs w:val="24"/>
        </w:rPr>
        <w:t>Institutional review board statement:</w:t>
      </w:r>
      <w:bookmarkEnd w:id="58"/>
      <w:bookmarkEnd w:id="59"/>
      <w:bookmarkEnd w:id="60"/>
      <w:r w:rsidRPr="00C37799">
        <w:rPr>
          <w:rFonts w:ascii="Book Antiqua" w:eastAsia="SimSun" w:hAnsi="Book Antiqua"/>
          <w:b/>
          <w:bCs/>
          <w:iCs/>
          <w:kern w:val="0"/>
          <w:sz w:val="24"/>
          <w:szCs w:val="24"/>
        </w:rPr>
        <w:t xml:space="preserve"> </w:t>
      </w:r>
      <w:bookmarkEnd w:id="61"/>
      <w:r w:rsidRPr="00C37799">
        <w:rPr>
          <w:rFonts w:ascii="Book Antiqua" w:eastAsia="SimSun" w:hAnsi="Book Antiqua"/>
          <w:bCs/>
          <w:iCs/>
          <w:kern w:val="0"/>
          <w:sz w:val="24"/>
          <w:szCs w:val="24"/>
        </w:rPr>
        <w:t>This study was reviewed and approved by the Ethics Committee of Tianjin Third Central Hospital, Tianjin, China.</w:t>
      </w:r>
    </w:p>
    <w:p w14:paraId="0341EBCE" w14:textId="77777777" w:rsidR="00DE3753" w:rsidRPr="00C37799" w:rsidRDefault="00DE3753" w:rsidP="00DE3753">
      <w:pPr>
        <w:adjustRightInd w:val="0"/>
        <w:snapToGrid w:val="0"/>
        <w:spacing w:line="360" w:lineRule="auto"/>
        <w:rPr>
          <w:rFonts w:ascii="Book Antiqua" w:eastAsia="SimSun" w:hAnsi="Book Antiqua"/>
          <w:kern w:val="0"/>
          <w:sz w:val="24"/>
          <w:szCs w:val="24"/>
        </w:rPr>
      </w:pPr>
    </w:p>
    <w:p w14:paraId="58B250B9" w14:textId="719A213C" w:rsidR="00DE3753" w:rsidRPr="00C37799" w:rsidRDefault="00DE3753" w:rsidP="00DE3753">
      <w:pPr>
        <w:spacing w:line="360" w:lineRule="auto"/>
        <w:rPr>
          <w:rFonts w:ascii="Book Antiqua" w:eastAsia="SimSun" w:hAnsi="Book Antiqua"/>
          <w:bCs/>
          <w:iCs/>
          <w:kern w:val="0"/>
          <w:sz w:val="24"/>
          <w:szCs w:val="24"/>
        </w:rPr>
      </w:pPr>
      <w:bookmarkStart w:id="62" w:name="OLE_LINK102"/>
      <w:bookmarkStart w:id="63" w:name="OLE_LINK103"/>
      <w:bookmarkStart w:id="64" w:name="OLE_LINK177"/>
      <w:bookmarkStart w:id="65" w:name="OLE_LINK244"/>
      <w:bookmarkStart w:id="66" w:name="OLE_LINK83"/>
      <w:bookmarkStart w:id="67" w:name="OLE_LINK55"/>
      <w:bookmarkStart w:id="68" w:name="OLE_LINK125"/>
      <w:bookmarkStart w:id="69" w:name="OLE_LINK156"/>
      <w:bookmarkStart w:id="70" w:name="OLE_LINK202"/>
      <w:bookmarkStart w:id="71" w:name="OLE_LINK203"/>
      <w:bookmarkStart w:id="72" w:name="OLE_LINK273"/>
      <w:bookmarkStart w:id="73" w:name="OLE_LINK93"/>
      <w:bookmarkStart w:id="74" w:name="OLE_LINK27"/>
      <w:bookmarkStart w:id="75" w:name="OLE_LINK164"/>
      <w:bookmarkStart w:id="76" w:name="OLE_LINK185"/>
      <w:bookmarkStart w:id="77" w:name="OLE_LINK227"/>
      <w:bookmarkStart w:id="78" w:name="OLE_LINK278"/>
      <w:bookmarkStart w:id="79" w:name="OLE_LINK264"/>
      <w:bookmarkStart w:id="80" w:name="OLE_LINK238"/>
      <w:bookmarkStart w:id="81" w:name="OLE_LINK322"/>
      <w:bookmarkStart w:id="82" w:name="OLE_LINK358"/>
      <w:bookmarkStart w:id="83" w:name="OLE_LINK359"/>
      <w:bookmarkStart w:id="84" w:name="OLE_LINK339"/>
      <w:bookmarkStart w:id="85" w:name="OLE_LINK364"/>
      <w:bookmarkStart w:id="86" w:name="OLE_LINK398"/>
      <w:bookmarkStart w:id="87" w:name="OLE_LINK296"/>
      <w:bookmarkStart w:id="88" w:name="OLE_LINK137"/>
      <w:bookmarkStart w:id="89" w:name="OLE_LINK674"/>
      <w:bookmarkStart w:id="90" w:name="OLE_LINK411"/>
      <w:bookmarkStart w:id="91" w:name="OLE_LINK460"/>
      <w:bookmarkStart w:id="92" w:name="OLE_LINK435"/>
      <w:bookmarkStart w:id="93" w:name="OLE_LINK550"/>
      <w:bookmarkStart w:id="94" w:name="OLE_LINK524"/>
      <w:bookmarkStart w:id="95" w:name="OLE_LINK560"/>
      <w:bookmarkStart w:id="96" w:name="OLE_LINK536"/>
      <w:bookmarkStart w:id="97" w:name="OLE_LINK501"/>
      <w:bookmarkStart w:id="98" w:name="OLE_LINK627"/>
      <w:bookmarkStart w:id="99" w:name="OLE_LINK665"/>
      <w:bookmarkStart w:id="100" w:name="OLE_LINK713"/>
      <w:bookmarkStart w:id="101" w:name="OLE_LINK570"/>
      <w:bookmarkStart w:id="102" w:name="OLE_LINK633"/>
      <w:bookmarkStart w:id="103" w:name="OLE_LINK749"/>
      <w:bookmarkStart w:id="104" w:name="OLE_LINK788"/>
      <w:bookmarkStart w:id="105" w:name="OLE_LINK594"/>
      <w:bookmarkStart w:id="106" w:name="OLE_LINK617"/>
      <w:bookmarkStart w:id="107" w:name="OLE_LINK806"/>
      <w:bookmarkStart w:id="108" w:name="OLE_LINK809"/>
      <w:bookmarkStart w:id="109" w:name="OLE_LINK697"/>
      <w:bookmarkStart w:id="110" w:name="OLE_LINK875"/>
      <w:bookmarkStart w:id="111" w:name="OLE_LINK746"/>
      <w:bookmarkStart w:id="112" w:name="OLE_LINK805"/>
      <w:bookmarkStart w:id="113" w:name="OLE_LINK952"/>
      <w:bookmarkStart w:id="114" w:name="OLE_LINK884"/>
      <w:bookmarkStart w:id="115" w:name="OLE_LINK890"/>
      <w:bookmarkStart w:id="116" w:name="OLE_LINK966"/>
      <w:bookmarkStart w:id="117" w:name="OLE_LINK1017"/>
      <w:bookmarkStart w:id="118" w:name="OLE_LINK859"/>
      <w:bookmarkStart w:id="119" w:name="OLE_LINK867"/>
      <w:bookmarkStart w:id="120" w:name="OLE_LINK899"/>
      <w:bookmarkStart w:id="121" w:name="OLE_LINK935"/>
      <w:bookmarkStart w:id="122" w:name="OLE_LINK1039"/>
      <w:bookmarkStart w:id="123" w:name="OLE_LINK904"/>
      <w:bookmarkStart w:id="124" w:name="OLE_LINK1028"/>
      <w:bookmarkStart w:id="125" w:name="OLE_LINK1041"/>
      <w:bookmarkStart w:id="126" w:name="OLE_LINK1152"/>
      <w:bookmarkStart w:id="127" w:name="OLE_LINK910"/>
      <w:bookmarkStart w:id="128" w:name="OLE_LINK1124"/>
      <w:bookmarkStart w:id="129" w:name="OLE_LINK1127"/>
      <w:bookmarkStart w:id="130" w:name="OLE_LINK1156"/>
      <w:bookmarkStart w:id="131" w:name="OLE_LINK1222"/>
      <w:bookmarkStart w:id="132" w:name="OLE_LINK1223"/>
      <w:bookmarkStart w:id="133" w:name="OLE_LINK1053"/>
      <w:bookmarkStart w:id="134" w:name="OLE_LINK1240"/>
      <w:bookmarkStart w:id="135" w:name="OLE_LINK1046"/>
      <w:bookmarkStart w:id="136" w:name="OLE_LINK1160"/>
      <w:bookmarkStart w:id="137" w:name="OLE_LINK1164"/>
      <w:bookmarkStart w:id="138" w:name="OLE_LINK1215"/>
      <w:bookmarkStart w:id="139" w:name="OLE_LINK1216"/>
      <w:bookmarkStart w:id="140" w:name="OLE_LINK1171"/>
      <w:bookmarkStart w:id="141" w:name="OLE_LINK1180"/>
      <w:bookmarkStart w:id="142" w:name="OLE_LINK1230"/>
      <w:bookmarkStart w:id="143" w:name="OLE_LINK1323"/>
      <w:bookmarkStart w:id="144" w:name="OLE_LINK1359"/>
      <w:bookmarkStart w:id="145" w:name="OLE_LINK1364"/>
      <w:bookmarkStart w:id="146" w:name="OLE_LINK1396"/>
      <w:bookmarkStart w:id="147" w:name="OLE_LINK1563"/>
      <w:bookmarkStart w:id="148" w:name="OLE_LINK1564"/>
      <w:bookmarkStart w:id="149" w:name="OLE_LINK1615"/>
      <w:bookmarkStart w:id="150" w:name="OLE_LINK1652"/>
      <w:bookmarkStart w:id="151" w:name="OLE_LINK1376"/>
      <w:bookmarkStart w:id="152" w:name="OLE_LINK1342"/>
      <w:bookmarkStart w:id="153" w:name="OLE_LINK1419"/>
      <w:bookmarkStart w:id="154" w:name="OLE_LINK1450"/>
      <w:bookmarkStart w:id="155" w:name="OLE_LINK1404"/>
      <w:bookmarkStart w:id="156" w:name="OLE_LINK1427"/>
      <w:bookmarkStart w:id="157" w:name="OLE_LINK1484"/>
      <w:bookmarkStart w:id="158" w:name="OLE_LINK1575"/>
      <w:bookmarkStart w:id="159" w:name="OLE_LINK1352"/>
      <w:bookmarkStart w:id="160" w:name="OLE_LINK1423"/>
      <w:bookmarkStart w:id="161" w:name="OLE_LINK1424"/>
      <w:bookmarkStart w:id="162" w:name="OLE_LINK1497"/>
      <w:bookmarkStart w:id="163" w:name="OLE_LINK1371"/>
      <w:bookmarkStart w:id="164" w:name="OLE_LINK1372"/>
      <w:bookmarkStart w:id="165" w:name="OLE_LINK1467"/>
      <w:bookmarkStart w:id="166" w:name="OLE_LINK1601"/>
      <w:bookmarkStart w:id="167" w:name="OLE_LINK1675"/>
      <w:bookmarkStart w:id="168" w:name="OLE_LINK1735"/>
      <w:bookmarkStart w:id="169" w:name="OLE_LINK1474"/>
      <w:bookmarkStart w:id="170" w:name="OLE_LINK3350"/>
      <w:bookmarkStart w:id="171" w:name="OLE_LINK1553"/>
      <w:bookmarkStart w:id="172" w:name="OLE_LINK1607"/>
      <w:bookmarkStart w:id="173" w:name="OLE_LINK1658"/>
      <w:bookmarkStart w:id="174" w:name="OLE_LINK1590"/>
      <w:bookmarkStart w:id="175" w:name="OLE_LINK1592"/>
      <w:bookmarkStart w:id="176" w:name="OLE_LINK1620"/>
      <w:bookmarkStart w:id="177" w:name="OLE_LINK1678"/>
      <w:bookmarkStart w:id="178" w:name="OLE_LINK1690"/>
      <w:bookmarkStart w:id="179" w:name="OLE_LINK1725"/>
      <w:bookmarkStart w:id="180" w:name="OLE_LINK1771"/>
      <w:bookmarkStart w:id="181" w:name="OLE_LINK1852"/>
      <w:bookmarkStart w:id="182" w:name="OLE_LINK1794"/>
      <w:bookmarkStart w:id="183" w:name="OLE_LINK1779"/>
      <w:bookmarkStart w:id="184" w:name="OLE_LINK1946"/>
      <w:bookmarkStart w:id="185" w:name="OLE_LINK1947"/>
      <w:bookmarkStart w:id="186" w:name="OLE_LINK1788"/>
      <w:bookmarkStart w:id="187" w:name="OLE_LINK1930"/>
      <w:bookmarkStart w:id="188" w:name="OLE_LINK2049"/>
      <w:bookmarkStart w:id="189" w:name="OLE_LINK2079"/>
      <w:bookmarkStart w:id="190" w:name="OLE_LINK1863"/>
      <w:bookmarkStart w:id="191" w:name="OLE_LINK1902"/>
      <w:bookmarkStart w:id="192" w:name="OLE_LINK1976"/>
      <w:bookmarkStart w:id="193" w:name="OLE_LINK2021"/>
      <w:bookmarkStart w:id="194" w:name="OLE_LINK2058"/>
      <w:bookmarkStart w:id="195" w:name="OLE_LINK2084"/>
      <w:bookmarkStart w:id="196" w:name="OLE_LINK2030"/>
      <w:bookmarkStart w:id="197" w:name="OLE_LINK2120"/>
      <w:bookmarkStart w:id="198" w:name="OLE_LINK3362"/>
      <w:bookmarkStart w:id="199" w:name="OLE_LINK3399"/>
      <w:bookmarkStart w:id="200" w:name="OLE_LINK2097"/>
      <w:bookmarkStart w:id="201" w:name="OLE_LINK2172"/>
      <w:bookmarkStart w:id="202" w:name="OLE_LINK2173"/>
      <w:bookmarkStart w:id="203" w:name="OLE_LINK3339"/>
      <w:bookmarkStart w:id="204" w:name="OLE_LINK3348"/>
      <w:bookmarkStart w:id="205" w:name="OLE_LINK2184"/>
      <w:bookmarkStart w:id="206" w:name="OLE_LINK2233"/>
      <w:bookmarkStart w:id="207" w:name="OLE_LINK2140"/>
      <w:bookmarkStart w:id="208" w:name="OLE_LINK2324"/>
      <w:bookmarkStart w:id="209" w:name="OLE_LINK2348"/>
      <w:bookmarkStart w:id="210" w:name="OLE_LINK2238"/>
      <w:bookmarkStart w:id="211" w:name="OLE_LINK2365"/>
      <w:bookmarkStart w:id="212" w:name="OLE_LINK2409"/>
      <w:bookmarkStart w:id="213" w:name="OLE_LINK2335"/>
      <w:bookmarkStart w:id="214" w:name="OLE_LINK2436"/>
      <w:bookmarkStart w:id="215" w:name="OLE_LINK2458"/>
      <w:bookmarkStart w:id="216" w:name="OLE_LINK2463"/>
      <w:bookmarkStart w:id="217" w:name="OLE_LINK2519"/>
      <w:bookmarkStart w:id="218" w:name="OLE_LINK2527"/>
      <w:bookmarkStart w:id="219" w:name="OLE_LINK2481"/>
      <w:bookmarkStart w:id="220" w:name="OLE_LINK2491"/>
      <w:bookmarkStart w:id="221" w:name="OLE_LINK2507"/>
      <w:bookmarkStart w:id="222" w:name="OLE_LINK2508"/>
      <w:bookmarkStart w:id="223" w:name="OLE_LINK2560"/>
      <w:bookmarkStart w:id="224" w:name="OLE_LINK2604"/>
      <w:bookmarkStart w:id="225" w:name="OLE_LINK2645"/>
      <w:bookmarkStart w:id="226" w:name="OLE_LINK2549"/>
      <w:bookmarkStart w:id="227" w:name="OLE_LINK2542"/>
      <w:bookmarkStart w:id="228" w:name="OLE_LINK2585"/>
      <w:bookmarkStart w:id="229" w:name="OLE_LINK2588"/>
      <w:bookmarkStart w:id="230" w:name="OLE_LINK2565"/>
      <w:bookmarkStart w:id="231" w:name="OLE_LINK2633"/>
      <w:bookmarkStart w:id="232" w:name="OLE_LINK2667"/>
      <w:bookmarkStart w:id="233" w:name="OLE_LINK2575"/>
      <w:bookmarkStart w:id="234" w:name="OLE_LINK2635"/>
      <w:bookmarkStart w:id="235" w:name="OLE_LINK2650"/>
      <w:bookmarkStart w:id="236" w:name="OLE_LINK2652"/>
      <w:bookmarkStart w:id="237" w:name="OLE_LINK2715"/>
      <w:bookmarkStart w:id="238" w:name="OLE_LINK2717"/>
      <w:bookmarkStart w:id="239" w:name="OLE_LINK2753"/>
      <w:bookmarkStart w:id="240" w:name="OLE_LINK3404"/>
      <w:bookmarkStart w:id="241" w:name="OLE_LINK2706"/>
      <w:bookmarkStart w:id="242" w:name="OLE_LINK2788"/>
      <w:bookmarkStart w:id="243" w:name="OLE_LINK2797"/>
      <w:bookmarkStart w:id="244" w:name="OLE_LINK2818"/>
      <w:bookmarkStart w:id="245" w:name="OLE_LINK2819"/>
      <w:bookmarkStart w:id="246" w:name="OLE_LINK3457"/>
      <w:bookmarkStart w:id="247" w:name="OLE_LINK2884"/>
      <w:bookmarkStart w:id="248" w:name="OLE_LINK2892"/>
      <w:bookmarkStart w:id="249" w:name="OLE_LINK2930"/>
      <w:bookmarkStart w:id="250" w:name="OLE_LINK2939"/>
      <w:bookmarkStart w:id="251" w:name="OLE_LINK3488"/>
      <w:bookmarkStart w:id="252" w:name="OLE_LINK3494"/>
      <w:bookmarkStart w:id="253" w:name="OLE_LINK3000"/>
      <w:bookmarkStart w:id="254" w:name="OLE_LINK3011"/>
      <w:bookmarkStart w:id="255" w:name="OLE_LINK3036"/>
      <w:bookmarkStart w:id="256" w:name="OLE_LINK3054"/>
      <w:bookmarkStart w:id="257" w:name="OLE_LINK3101"/>
      <w:bookmarkStart w:id="258" w:name="OLE_LINK3138"/>
      <w:bookmarkStart w:id="259" w:name="OLE_LINK3139"/>
      <w:bookmarkStart w:id="260" w:name="OLE_LINK3176"/>
      <w:bookmarkStart w:id="261" w:name="OLE_LINK3181"/>
      <w:bookmarkStart w:id="262" w:name="OLE_LINK3168"/>
      <w:bookmarkStart w:id="263" w:name="OLE_LINK3166"/>
      <w:bookmarkStart w:id="264" w:name="OLE_LINK3205"/>
      <w:bookmarkStart w:id="265" w:name="OLE_LINK3232"/>
      <w:bookmarkStart w:id="266" w:name="OLE_LINK3237"/>
      <w:bookmarkStart w:id="267" w:name="OLE_LINK3363"/>
      <w:bookmarkStart w:id="268" w:name="OLE_LINK3220"/>
      <w:bookmarkStart w:id="269" w:name="OLE_LINK3242"/>
      <w:bookmarkStart w:id="270" w:name="OLE_LINK3243"/>
      <w:bookmarkStart w:id="271" w:name="OLE_LINK3252"/>
      <w:bookmarkStart w:id="272" w:name="OLE_LINK3253"/>
      <w:bookmarkStart w:id="273" w:name="OLE_LINK3280"/>
      <w:bookmarkStart w:id="274" w:name="OLE_LINK3285"/>
      <w:bookmarkStart w:id="275" w:name="OLE_LINK3330"/>
      <w:bookmarkStart w:id="276" w:name="OLE_LINK3409"/>
      <w:bookmarkStart w:id="277" w:name="OLE_LINK3493"/>
      <w:bookmarkStart w:id="278" w:name="OLE_LINK3501"/>
      <w:bookmarkStart w:id="279" w:name="OLE_LINK3680"/>
      <w:bookmarkStart w:id="280" w:name="OLE_LINK3686"/>
      <w:bookmarkStart w:id="281" w:name="OLE_LINK3661"/>
      <w:bookmarkStart w:id="282" w:name="OLE_LINK3752"/>
      <w:bookmarkStart w:id="283" w:name="OLE_LINK3644"/>
      <w:bookmarkStart w:id="284" w:name="OLE_LINK3772"/>
      <w:bookmarkStart w:id="285" w:name="OLE_LINK3812"/>
      <w:bookmarkStart w:id="286" w:name="OLE_LINK3792"/>
      <w:bookmarkStart w:id="287" w:name="OLE_LINK3852"/>
      <w:bookmarkStart w:id="288" w:name="OLE_LINK3909"/>
      <w:bookmarkStart w:id="289" w:name="OLE_LINK3923"/>
      <w:bookmarkStart w:id="290" w:name="OLE_LINK4024"/>
      <w:r w:rsidRPr="00C37799">
        <w:rPr>
          <w:rFonts w:ascii="Book Antiqua" w:hAnsi="Book Antiqua" w:cs="TimesNewRomanPS-BoldItalicMT"/>
          <w:b/>
          <w:bCs/>
          <w:iCs/>
          <w:kern w:val="0"/>
          <w:sz w:val="24"/>
          <w:szCs w:val="24"/>
        </w:rPr>
        <w:t xml:space="preserve">Conflict-of-interest </w:t>
      </w:r>
      <w:bookmarkStart w:id="291" w:name="OLE_LINK3341"/>
      <w:bookmarkStart w:id="292" w:name="OLE_LINK3342"/>
      <w:bookmarkStart w:id="293" w:name="OLE_LINK2628"/>
      <w:r w:rsidRPr="00C37799">
        <w:rPr>
          <w:rFonts w:ascii="Book Antiqua" w:hAnsi="Book Antiqua" w:cs="TimesNewRomanPS-BoldItalicMT"/>
          <w:b/>
          <w:bCs/>
          <w:iCs/>
          <w:kern w:val="0"/>
          <w:sz w:val="24"/>
          <w:szCs w:val="24"/>
        </w:rPr>
        <w:t>statement</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000B66CB" w:rsidRPr="00C37799">
        <w:rPr>
          <w:rFonts w:ascii="Book Antiqua" w:eastAsia="SimSun" w:hAnsi="Book Antiqua"/>
          <w:kern w:val="0"/>
          <w:sz w:val="24"/>
          <w:szCs w:val="24"/>
        </w:rPr>
        <w:t>: The authors declare n</w:t>
      </w:r>
      <w:r w:rsidRPr="00C37799">
        <w:rPr>
          <w:rFonts w:ascii="Book Antiqua" w:eastAsia="SimSun" w:hAnsi="Book Antiqua"/>
          <w:kern w:val="0"/>
          <w:sz w:val="24"/>
          <w:szCs w:val="24"/>
        </w:rPr>
        <w:t>o competing financial interests,</w:t>
      </w:r>
      <w:r w:rsidRPr="00C37799">
        <w:rPr>
          <w:rFonts w:ascii="Book Antiqua" w:eastAsia="SimSun" w:hAnsi="Book Antiqua"/>
          <w:bCs/>
          <w:iCs/>
          <w:kern w:val="0"/>
          <w:sz w:val="24"/>
          <w:szCs w:val="24"/>
        </w:rPr>
        <w:t xml:space="preserve"> no conflicts of interest to disclose.</w:t>
      </w:r>
    </w:p>
    <w:p w14:paraId="58ACD942" w14:textId="05F14DAF" w:rsidR="000B66CB" w:rsidRPr="00C37799" w:rsidRDefault="000B66CB" w:rsidP="00DE3753">
      <w:pPr>
        <w:spacing w:line="360" w:lineRule="auto"/>
        <w:rPr>
          <w:rFonts w:ascii="Book Antiqua" w:hAnsi="Book Antiqua" w:cs="TimesNewRomanPS-BoldItalicMT"/>
          <w:b/>
          <w:bCs/>
          <w:iCs/>
          <w:kern w:val="0"/>
          <w:sz w:val="24"/>
          <w:szCs w:val="24"/>
        </w:rPr>
      </w:pPr>
    </w:p>
    <w:p w14:paraId="411AA324" w14:textId="77777777" w:rsidR="00DE3753" w:rsidRPr="00C37799" w:rsidRDefault="00DE3753" w:rsidP="00DE3753">
      <w:pPr>
        <w:adjustRightInd w:val="0"/>
        <w:snapToGrid w:val="0"/>
        <w:spacing w:line="360" w:lineRule="auto"/>
        <w:rPr>
          <w:rFonts w:ascii="Book Antiqua" w:eastAsia="SimSun" w:hAnsi="Book Antiqua"/>
          <w:bCs/>
          <w:iCs/>
          <w:kern w:val="0"/>
          <w:sz w:val="24"/>
          <w:szCs w:val="24"/>
        </w:rPr>
      </w:pPr>
      <w:bookmarkStart w:id="294" w:name="OLE_LINK824"/>
      <w:bookmarkStart w:id="295" w:name="OLE_LINK825"/>
      <w:bookmarkStart w:id="296" w:name="OLE_LINK587"/>
      <w:bookmarkStart w:id="297" w:name="OLE_LINK765"/>
      <w:r w:rsidRPr="00C37799">
        <w:rPr>
          <w:rFonts w:ascii="Book Antiqua" w:eastAsia="SimSun" w:hAnsi="Book Antiqua"/>
          <w:b/>
          <w:bCs/>
          <w:iCs/>
          <w:kern w:val="0"/>
          <w:sz w:val="24"/>
          <w:szCs w:val="24"/>
        </w:rPr>
        <w:t>Data sharing statement:</w:t>
      </w:r>
      <w:bookmarkEnd w:id="294"/>
      <w:bookmarkEnd w:id="295"/>
      <w:r w:rsidRPr="00C37799">
        <w:rPr>
          <w:rFonts w:ascii="Book Antiqua" w:eastAsia="SimSun" w:hAnsi="Book Antiqua"/>
          <w:bCs/>
          <w:iCs/>
          <w:kern w:val="0"/>
          <w:sz w:val="24"/>
          <w:szCs w:val="24"/>
        </w:rPr>
        <w:t xml:space="preserve"> No additional data are available.</w:t>
      </w:r>
    </w:p>
    <w:bookmarkEnd w:id="296"/>
    <w:bookmarkEnd w:id="297"/>
    <w:p w14:paraId="517AB644" w14:textId="77777777" w:rsidR="000B66CB" w:rsidRPr="00C37799" w:rsidRDefault="000B66CB" w:rsidP="00DE3753">
      <w:pPr>
        <w:adjustRightInd w:val="0"/>
        <w:snapToGrid w:val="0"/>
        <w:spacing w:line="360" w:lineRule="auto"/>
        <w:rPr>
          <w:rFonts w:ascii="Book Antiqua" w:eastAsia="SimSun" w:hAnsi="Book Antiqua"/>
          <w:kern w:val="0"/>
          <w:sz w:val="24"/>
          <w:szCs w:val="24"/>
        </w:rPr>
      </w:pPr>
    </w:p>
    <w:p w14:paraId="73A24506" w14:textId="77777777" w:rsidR="00DE3753" w:rsidRPr="00C37799" w:rsidRDefault="00DE3753" w:rsidP="00DE3753">
      <w:pPr>
        <w:widowControl/>
        <w:spacing w:line="360" w:lineRule="auto"/>
        <w:rPr>
          <w:rFonts w:ascii="Book Antiqua" w:hAnsi="Book Antiqua" w:cs="SimSun"/>
          <w:kern w:val="0"/>
          <w:sz w:val="24"/>
        </w:rPr>
      </w:pPr>
      <w:bookmarkStart w:id="298" w:name="OLE_LINK441"/>
      <w:bookmarkStart w:id="299" w:name="OLE_LINK442"/>
      <w:bookmarkStart w:id="300" w:name="OLE_LINK1032"/>
      <w:bookmarkStart w:id="301" w:name="OLE_LINK1232"/>
      <w:bookmarkStart w:id="302" w:name="OLE_LINK1460"/>
      <w:bookmarkStart w:id="303" w:name="OLE_LINK1568"/>
      <w:bookmarkStart w:id="304" w:name="OLE_LINK1708"/>
      <w:bookmarkStart w:id="305" w:name="OLE_LINK1435"/>
      <w:bookmarkStart w:id="306" w:name="OLE_LINK1478"/>
      <w:bookmarkStart w:id="307" w:name="OLE_LINK1428"/>
      <w:bookmarkStart w:id="308" w:name="OLE_LINK1355"/>
      <w:bookmarkStart w:id="309" w:name="OLE_LINK1425"/>
      <w:bookmarkStart w:id="310" w:name="OLE_LINK1504"/>
      <w:bookmarkStart w:id="311" w:name="OLE_LINK1544"/>
      <w:bookmarkStart w:id="312" w:name="OLE_LINK1680"/>
      <w:bookmarkStart w:id="313" w:name="OLE_LINK1710"/>
      <w:bookmarkStart w:id="314" w:name="OLE_LINK3317"/>
      <w:bookmarkStart w:id="315" w:name="OLE_LINK22"/>
      <w:bookmarkStart w:id="316" w:name="OLE_LINK1818"/>
      <w:bookmarkStart w:id="317" w:name="OLE_LINK1684"/>
      <w:bookmarkStart w:id="318" w:name="OLE_LINK1885"/>
      <w:bookmarkStart w:id="319" w:name="OLE_LINK1799"/>
      <w:bookmarkStart w:id="320" w:name="OLE_LINK1894"/>
      <w:bookmarkStart w:id="321" w:name="OLE_LINK2053"/>
      <w:bookmarkStart w:id="322" w:name="OLE_LINK2096"/>
      <w:bookmarkStart w:id="323" w:name="OLE_LINK2174"/>
      <w:bookmarkStart w:id="324" w:name="OLE_LINK2108"/>
      <w:bookmarkStart w:id="325" w:name="OLE_LINK2183"/>
      <w:bookmarkStart w:id="326" w:name="OLE_LINK2328"/>
      <w:bookmarkStart w:id="327" w:name="OLE_LINK766"/>
      <w:bookmarkStart w:id="328" w:name="OLE_LINK2256"/>
      <w:bookmarkStart w:id="329" w:name="OLE_LINK38"/>
      <w:bookmarkStart w:id="330" w:name="OLE_LINK2368"/>
      <w:bookmarkStart w:id="331" w:name="OLE_LINK2351"/>
      <w:bookmarkStart w:id="332" w:name="OLE_LINK2446"/>
      <w:bookmarkStart w:id="333" w:name="OLE_LINK2509"/>
      <w:bookmarkStart w:id="334" w:name="OLE_LINK2651"/>
      <w:bookmarkStart w:id="335" w:name="OLE_LINK2842"/>
      <w:bookmarkStart w:id="336" w:name="OLE_LINK2909"/>
      <w:bookmarkStart w:id="337" w:name="OLE_LINK3004"/>
      <w:bookmarkStart w:id="338" w:name="OLE_LINK43"/>
      <w:bookmarkStart w:id="339" w:name="OLE_LINK3170"/>
      <w:bookmarkStart w:id="340" w:name="OLE_LINK3182"/>
      <w:bookmarkStart w:id="341" w:name="OLE_LINK3631"/>
      <w:bookmarkStart w:id="342" w:name="OLE_LINK3293"/>
      <w:bookmarkStart w:id="343" w:name="OLE_LINK71"/>
      <w:bookmarkStart w:id="344" w:name="OLE_LINK3789"/>
      <w:bookmarkStart w:id="345" w:name="OLE_LINK76"/>
      <w:bookmarkStart w:id="346" w:name="OLE_LINK3695"/>
      <w:bookmarkStart w:id="347" w:name="OLE_LINK3733"/>
      <w:bookmarkStart w:id="348" w:name="OLE_LINK3858"/>
      <w:bookmarkStart w:id="349" w:name="OLE_LINK3870"/>
      <w:bookmarkStart w:id="350" w:name="OLE_LINK100"/>
      <w:bookmarkStart w:id="351" w:name="OLE_LINK158"/>
      <w:bookmarkStart w:id="352" w:name="OLE_LINK3928"/>
      <w:bookmarkStart w:id="353" w:name="OLE_LINK80"/>
      <w:bookmarkStart w:id="354" w:name="OLE_LINK3748"/>
      <w:bookmarkStart w:id="355" w:name="OLE_LINK3883"/>
      <w:bookmarkStart w:id="356" w:name="OLE_LINK94"/>
      <w:bookmarkStart w:id="357" w:name="OLE_LINK112"/>
      <w:bookmarkStart w:id="358" w:name="OLE_LINK29"/>
      <w:r w:rsidRPr="00C37799">
        <w:rPr>
          <w:rFonts w:ascii="Book Antiqua" w:hAnsi="Book Antiqua"/>
          <w:b/>
          <w:kern w:val="0"/>
          <w:sz w:val="24"/>
        </w:rPr>
        <w:t xml:space="preserve">Open-Access: </w:t>
      </w:r>
      <w:bookmarkStart w:id="359" w:name="OLE_LINK479"/>
      <w:bookmarkStart w:id="360" w:name="OLE_LINK496"/>
      <w:bookmarkStart w:id="361" w:name="OLE_LINK506"/>
      <w:bookmarkStart w:id="362" w:name="OLE_LINK507"/>
      <w:r w:rsidRPr="00C37799">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37799">
          <w:rPr>
            <w:rStyle w:val="Hyperlink"/>
            <w:rFonts w:ascii="Book Antiqua" w:hAnsi="Book Antiqua"/>
            <w:color w:val="auto"/>
            <w:sz w:val="24"/>
          </w:rPr>
          <w:t>http://creativecommons.org/licenses/by-nc/4.0/</w:t>
        </w:r>
      </w:hyperlink>
      <w:bookmarkEnd w:id="359"/>
      <w:bookmarkEnd w:id="360"/>
      <w:bookmarkEnd w:id="361"/>
      <w:bookmarkEnd w:id="362"/>
    </w:p>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14:paraId="333EFA75" w14:textId="77777777" w:rsidR="00DE3753" w:rsidRPr="00C37799" w:rsidRDefault="00DE3753" w:rsidP="00DE3753">
      <w:pPr>
        <w:adjustRightInd w:val="0"/>
        <w:snapToGrid w:val="0"/>
        <w:spacing w:line="360" w:lineRule="auto"/>
        <w:rPr>
          <w:rFonts w:ascii="Book Antiqua" w:hAnsi="Book Antiqua"/>
          <w:b/>
          <w:sz w:val="24"/>
        </w:rPr>
      </w:pPr>
    </w:p>
    <w:p w14:paraId="344D1856" w14:textId="77777777" w:rsidR="00DE3753" w:rsidRPr="00C37799" w:rsidRDefault="00DE3753" w:rsidP="00DE3753">
      <w:pPr>
        <w:adjustRightInd w:val="0"/>
        <w:snapToGrid w:val="0"/>
        <w:spacing w:line="360" w:lineRule="auto"/>
        <w:rPr>
          <w:rFonts w:ascii="Book Antiqua" w:hAnsi="Book Antiqua"/>
          <w:sz w:val="24"/>
        </w:rPr>
      </w:pPr>
      <w:bookmarkStart w:id="363" w:name="OLE_LINK3210"/>
      <w:bookmarkStart w:id="364" w:name="OLE_LINK3211"/>
      <w:bookmarkEnd w:id="340"/>
      <w:bookmarkEnd w:id="341"/>
      <w:bookmarkEnd w:id="342"/>
      <w:bookmarkEnd w:id="343"/>
      <w:bookmarkEnd w:id="344"/>
      <w:bookmarkEnd w:id="345"/>
      <w:bookmarkEnd w:id="346"/>
      <w:bookmarkEnd w:id="347"/>
      <w:bookmarkEnd w:id="348"/>
      <w:bookmarkEnd w:id="349"/>
      <w:bookmarkEnd w:id="350"/>
      <w:bookmarkEnd w:id="351"/>
      <w:bookmarkEnd w:id="352"/>
      <w:r w:rsidRPr="00C37799">
        <w:rPr>
          <w:rFonts w:ascii="Book Antiqua" w:hAnsi="Book Antiqua"/>
          <w:b/>
          <w:sz w:val="24"/>
        </w:rPr>
        <w:t>Manuscript source:</w:t>
      </w:r>
      <w:r w:rsidRPr="00C37799">
        <w:rPr>
          <w:rFonts w:ascii="Book Antiqua" w:hAnsi="Book Antiqua"/>
          <w:sz w:val="24"/>
        </w:rPr>
        <w:t xml:space="preserve"> Unsolicited manuscript</w:t>
      </w:r>
    </w:p>
    <w:bookmarkEnd w:id="353"/>
    <w:bookmarkEnd w:id="354"/>
    <w:bookmarkEnd w:id="355"/>
    <w:bookmarkEnd w:id="356"/>
    <w:bookmarkEnd w:id="357"/>
    <w:bookmarkEnd w:id="358"/>
    <w:bookmarkEnd w:id="363"/>
    <w:bookmarkEnd w:id="364"/>
    <w:p w14:paraId="244B30F7" w14:textId="77777777" w:rsidR="00DE3753" w:rsidRPr="00C37799" w:rsidRDefault="00DE3753" w:rsidP="006A7688">
      <w:pPr>
        <w:adjustRightInd w:val="0"/>
        <w:snapToGrid w:val="0"/>
        <w:spacing w:line="360" w:lineRule="auto"/>
        <w:rPr>
          <w:rFonts w:ascii="Book Antiqua" w:eastAsia="SimSun" w:hAnsi="Book Antiqua"/>
          <w:kern w:val="0"/>
          <w:sz w:val="24"/>
          <w:szCs w:val="24"/>
        </w:rPr>
      </w:pPr>
    </w:p>
    <w:p w14:paraId="75A4337F" w14:textId="14B706FB" w:rsidR="004C23D0" w:rsidRPr="00C37799" w:rsidRDefault="00DE3753" w:rsidP="006A7688">
      <w:pPr>
        <w:adjustRightInd w:val="0"/>
        <w:snapToGrid w:val="0"/>
        <w:spacing w:line="360" w:lineRule="auto"/>
        <w:rPr>
          <w:rFonts w:ascii="Book Antiqua" w:eastAsia="SimSun" w:hAnsi="Book Antiqua"/>
          <w:sz w:val="24"/>
          <w:szCs w:val="24"/>
        </w:rPr>
      </w:pPr>
      <w:bookmarkStart w:id="365" w:name="OLE_LINK1529"/>
      <w:bookmarkStart w:id="366" w:name="OLE_LINK1530"/>
      <w:bookmarkStart w:id="367" w:name="OLE_LINK1233"/>
      <w:bookmarkStart w:id="368" w:name="OLE_LINK1234"/>
      <w:bookmarkStart w:id="369" w:name="OLE_LINK1343"/>
      <w:bookmarkStart w:id="370" w:name="OLE_LINK1701"/>
      <w:bookmarkStart w:id="371" w:name="OLE_LINK2843"/>
      <w:bookmarkStart w:id="372" w:name="OLE_LINK3704"/>
      <w:bookmarkStart w:id="373" w:name="OLE_LINK3605"/>
      <w:bookmarkStart w:id="374" w:name="OLE_LINK193"/>
      <w:bookmarkStart w:id="375" w:name="OLE_LINK194"/>
      <w:bookmarkStart w:id="376" w:name="OLE_LINK1134"/>
      <w:bookmarkStart w:id="377" w:name="OLE_LINK1421"/>
      <w:bookmarkStart w:id="378" w:name="OLE_LINK1660"/>
      <w:bookmarkStart w:id="379" w:name="OLE_LINK3318"/>
      <w:bookmarkStart w:id="380" w:name="OLE_LINK1918"/>
      <w:bookmarkStart w:id="381" w:name="OLE_LINK30"/>
      <w:bookmarkStart w:id="382" w:name="OLE_LINK32"/>
      <w:bookmarkStart w:id="383" w:name="OLE_LINK34"/>
      <w:bookmarkStart w:id="384" w:name="OLE_LINK2001"/>
      <w:bookmarkStart w:id="385" w:name="OLE_LINK78"/>
      <w:bookmarkStart w:id="386" w:name="OLE_LINK3032"/>
      <w:bookmarkStart w:id="387" w:name="OLE_LINK3750"/>
      <w:r w:rsidRPr="00C37799">
        <w:rPr>
          <w:rFonts w:ascii="Book Antiqua" w:hAnsi="Book Antiqua"/>
          <w:b/>
          <w:sz w:val="24"/>
        </w:rPr>
        <w:t xml:space="preserve">Correspondence </w:t>
      </w:r>
      <w:bookmarkEnd w:id="365"/>
      <w:bookmarkEnd w:id="366"/>
      <w:r w:rsidRPr="00C37799">
        <w:rPr>
          <w:rFonts w:ascii="Book Antiqua" w:hAnsi="Book Antiqua"/>
          <w:b/>
          <w:sz w:val="24"/>
        </w:rPr>
        <w:t>to:</w:t>
      </w:r>
      <w:bookmarkEnd w:id="367"/>
      <w:bookmarkEnd w:id="368"/>
      <w:bookmarkEnd w:id="369"/>
      <w:bookmarkEnd w:id="370"/>
      <w:bookmarkEnd w:id="371"/>
      <w:bookmarkEnd w:id="372"/>
      <w:bookmarkEnd w:id="373"/>
      <w:r w:rsidRPr="00C37799">
        <w:rPr>
          <w:rFonts w:ascii="Book Antiqua" w:hAnsi="Book Antiqua"/>
          <w:b/>
          <w:sz w:val="24"/>
        </w:rPr>
        <w:t xml:space="preserve"> </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C37799">
        <w:rPr>
          <w:rFonts w:ascii="Book Antiqua" w:eastAsia="SimSun" w:hAnsi="Book Antiqua"/>
          <w:b/>
          <w:sz w:val="24"/>
          <w:szCs w:val="24"/>
        </w:rPr>
        <w:t xml:space="preserve">Dr. </w:t>
      </w:r>
      <w:r w:rsidR="004C23D0" w:rsidRPr="00C37799">
        <w:rPr>
          <w:rFonts w:ascii="Book Antiqua" w:eastAsia="SimSun" w:hAnsi="Book Antiqua"/>
          <w:b/>
          <w:sz w:val="24"/>
          <w:szCs w:val="24"/>
        </w:rPr>
        <w:t xml:space="preserve">Na Zhang, </w:t>
      </w:r>
      <w:r w:rsidR="004C23D0" w:rsidRPr="00C37799">
        <w:rPr>
          <w:rFonts w:ascii="Book Antiqua" w:eastAsia="SimSun" w:hAnsi="Book Antiqua"/>
          <w:sz w:val="24"/>
          <w:szCs w:val="24"/>
        </w:rPr>
        <w:t>Department of Pathology, Dagang Hospital, Tianjin Binhai New Area, Tianjin 300211</w:t>
      </w:r>
      <w:r w:rsidRPr="00C37799">
        <w:rPr>
          <w:rFonts w:ascii="Book Antiqua" w:eastAsia="SimSun" w:hAnsi="Book Antiqua"/>
          <w:sz w:val="24"/>
          <w:szCs w:val="24"/>
        </w:rPr>
        <w:t>,</w:t>
      </w:r>
      <w:r w:rsidR="004C23D0" w:rsidRPr="00C37799">
        <w:rPr>
          <w:rFonts w:ascii="Book Antiqua" w:eastAsia="SimSun" w:hAnsi="Book Antiqua"/>
          <w:sz w:val="24"/>
          <w:szCs w:val="24"/>
        </w:rPr>
        <w:t xml:space="preserve"> China. </w:t>
      </w:r>
      <w:hyperlink r:id="rId9" w:history="1">
        <w:r w:rsidR="004C23D0" w:rsidRPr="00C37799">
          <w:rPr>
            <w:rFonts w:ascii="Book Antiqua" w:eastAsia="SimSun" w:hAnsi="Book Antiqua"/>
            <w:sz w:val="24"/>
            <w:szCs w:val="24"/>
            <w:u w:val="single"/>
          </w:rPr>
          <w:t>13802108605@163.com</w:t>
        </w:r>
      </w:hyperlink>
    </w:p>
    <w:p w14:paraId="11AA09E0" w14:textId="2E01B8D3" w:rsidR="00F71CC5" w:rsidRPr="00C37799" w:rsidRDefault="00DE3753" w:rsidP="00DE3753">
      <w:pPr>
        <w:adjustRightInd w:val="0"/>
        <w:snapToGrid w:val="0"/>
        <w:spacing w:line="360" w:lineRule="auto"/>
        <w:rPr>
          <w:rFonts w:ascii="Book Antiqua" w:hAnsi="Book Antiqua"/>
          <w:sz w:val="24"/>
          <w:szCs w:val="24"/>
        </w:rPr>
      </w:pPr>
      <w:r w:rsidRPr="00C37799">
        <w:rPr>
          <w:rFonts w:ascii="Book Antiqua" w:hAnsi="Book Antiqua"/>
          <w:b/>
          <w:sz w:val="24"/>
          <w:szCs w:val="24"/>
        </w:rPr>
        <w:lastRenderedPageBreak/>
        <w:t xml:space="preserve">Telephone: </w:t>
      </w:r>
      <w:r w:rsidR="005D2882" w:rsidRPr="00C37799">
        <w:rPr>
          <w:rFonts w:ascii="Book Antiqua" w:hAnsi="Book Antiqua"/>
          <w:sz w:val="24"/>
          <w:szCs w:val="24"/>
        </w:rPr>
        <w:t>+86-</w:t>
      </w:r>
      <w:r w:rsidR="00A93FAB" w:rsidRPr="00C37799">
        <w:rPr>
          <w:rFonts w:ascii="Book Antiqua" w:hAnsi="Book Antiqua"/>
          <w:sz w:val="24"/>
          <w:szCs w:val="24"/>
        </w:rPr>
        <w:t>22-84112490</w:t>
      </w:r>
    </w:p>
    <w:p w14:paraId="7A989B11" w14:textId="77777777" w:rsidR="0058704E" w:rsidRPr="00C37799" w:rsidRDefault="0058704E" w:rsidP="006A7688">
      <w:pPr>
        <w:pStyle w:val="1"/>
        <w:adjustRightInd w:val="0"/>
        <w:snapToGrid w:val="0"/>
        <w:spacing w:line="360" w:lineRule="auto"/>
        <w:jc w:val="both"/>
        <w:rPr>
          <w:rFonts w:ascii="Book Antiqua" w:hAnsi="Book Antiqua" w:cs="Times New Roman"/>
          <w:b/>
          <w:bCs/>
          <w:iCs/>
          <w:color w:val="auto"/>
          <w:sz w:val="24"/>
          <w:szCs w:val="24"/>
          <w:lang w:val="en-US" w:eastAsia="zh-CN"/>
        </w:rPr>
      </w:pPr>
      <w:bookmarkStart w:id="388" w:name="OLE_LINK667"/>
      <w:bookmarkStart w:id="389" w:name="OLE_LINK668"/>
      <w:bookmarkStart w:id="390" w:name="OLE_LINK458"/>
      <w:bookmarkStart w:id="391" w:name="OLE_LINK459"/>
      <w:bookmarkStart w:id="392" w:name="OLE_LINK586"/>
      <w:bookmarkStart w:id="393" w:name="OLE_LINK606"/>
    </w:p>
    <w:p w14:paraId="1F426865" w14:textId="792EE321" w:rsidR="00DE3753" w:rsidRPr="00C37799" w:rsidRDefault="00DE3753" w:rsidP="00DE3753">
      <w:pPr>
        <w:adjustRightInd w:val="0"/>
        <w:snapToGrid w:val="0"/>
        <w:spacing w:line="360" w:lineRule="auto"/>
        <w:rPr>
          <w:rFonts w:ascii="Book Antiqua" w:hAnsi="Book Antiqua"/>
          <w:b/>
          <w:bCs/>
          <w:sz w:val="24"/>
        </w:rPr>
      </w:pPr>
      <w:bookmarkStart w:id="394" w:name="OLE_LINK1346"/>
      <w:bookmarkStart w:id="395" w:name="OLE_LINK1347"/>
      <w:bookmarkStart w:id="396" w:name="OLE_LINK1461"/>
      <w:bookmarkStart w:id="397" w:name="OLE_LINK1437"/>
      <w:bookmarkStart w:id="398" w:name="OLE_LINK1493"/>
      <w:bookmarkStart w:id="399" w:name="OLE_LINK1436"/>
      <w:bookmarkStart w:id="400" w:name="OLE_LINK1584"/>
      <w:bookmarkStart w:id="401" w:name="OLE_LINK1426"/>
      <w:bookmarkStart w:id="402" w:name="OLE_LINK1470"/>
      <w:bookmarkStart w:id="403" w:name="OLE_LINK1726"/>
      <w:bookmarkStart w:id="404" w:name="OLE_LINK1773"/>
      <w:bookmarkStart w:id="405" w:name="OLE_LINK1819"/>
      <w:bookmarkStart w:id="406" w:name="OLE_LINK1886"/>
      <w:bookmarkStart w:id="407" w:name="OLE_LINK1800"/>
      <w:bookmarkStart w:id="408" w:name="OLE_LINK1718"/>
      <w:bookmarkStart w:id="409" w:name="OLE_LINK1895"/>
      <w:bookmarkStart w:id="410" w:name="OLE_LINK1973"/>
      <w:bookmarkStart w:id="411" w:name="OLE_LINK25"/>
      <w:bookmarkStart w:id="412" w:name="OLE_LINK2054"/>
      <w:bookmarkStart w:id="413" w:name="OLE_LINK2100"/>
      <w:bookmarkStart w:id="414" w:name="OLE_LINK767"/>
      <w:bookmarkStart w:id="415" w:name="OLE_LINK39"/>
      <w:bookmarkStart w:id="416" w:name="OLE_LINK2412"/>
      <w:bookmarkStart w:id="417" w:name="OLE_LINK2447"/>
      <w:bookmarkStart w:id="418" w:name="OLE_LINK2378"/>
      <w:bookmarkStart w:id="419" w:name="OLE_LINK2510"/>
      <w:bookmarkStart w:id="420" w:name="OLE_LINK2774"/>
      <w:bookmarkStart w:id="421" w:name="OLE_LINK54"/>
      <w:bookmarkStart w:id="422" w:name="OLE_LINK59"/>
      <w:bookmarkStart w:id="423" w:name="OLE_LINK60"/>
      <w:bookmarkStart w:id="424" w:name="OLE_LINK3331"/>
      <w:bookmarkStart w:id="425" w:name="OLE_LINK67"/>
      <w:bookmarkStart w:id="426" w:name="OLE_LINK3303"/>
      <w:bookmarkStart w:id="427" w:name="OLE_LINK72"/>
      <w:bookmarkStart w:id="428" w:name="OLE_LINK3751"/>
      <w:bookmarkStart w:id="429" w:name="OLE_LINK3531"/>
      <w:bookmarkStart w:id="430" w:name="OLE_LINK77"/>
      <w:bookmarkStart w:id="431" w:name="OLE_LINK84"/>
      <w:bookmarkStart w:id="432" w:name="OLE_LINK207"/>
      <w:bookmarkStart w:id="433" w:name="OLE_LINK3746"/>
      <w:bookmarkStart w:id="434" w:name="OLE_LINK85"/>
      <w:bookmarkStart w:id="435" w:name="OLE_LINK91"/>
      <w:bookmarkStart w:id="436" w:name="OLE_LINK3611"/>
      <w:bookmarkStart w:id="437" w:name="OLE_LINK3884"/>
      <w:bookmarkStart w:id="438" w:name="OLE_LINK3869"/>
      <w:bookmarkStart w:id="439" w:name="OLE_LINK3946"/>
      <w:bookmarkStart w:id="440" w:name="OLE_LINK3865"/>
      <w:bookmarkStart w:id="441" w:name="OLE_LINK3962"/>
      <w:bookmarkStart w:id="442" w:name="OLE_LINK159"/>
      <w:bookmarkStart w:id="443" w:name="OLE_LINK121"/>
      <w:bookmarkStart w:id="444" w:name="OLE_LINK3929"/>
      <w:bookmarkStart w:id="445" w:name="OLE_LINK4032"/>
      <w:bookmarkEnd w:id="388"/>
      <w:bookmarkEnd w:id="389"/>
      <w:bookmarkEnd w:id="390"/>
      <w:bookmarkEnd w:id="391"/>
      <w:bookmarkEnd w:id="392"/>
      <w:bookmarkEnd w:id="393"/>
      <w:r w:rsidRPr="00C37799">
        <w:rPr>
          <w:rFonts w:ascii="Book Antiqua" w:hAnsi="Book Antiqua"/>
          <w:b/>
          <w:bCs/>
          <w:sz w:val="24"/>
        </w:rPr>
        <w:t xml:space="preserve">Received: </w:t>
      </w:r>
      <w:r w:rsidRPr="00C37799">
        <w:rPr>
          <w:rFonts w:ascii="Book Antiqua" w:hAnsi="Book Antiqua"/>
          <w:bCs/>
          <w:sz w:val="24"/>
        </w:rPr>
        <w:t>December 13, 2016</w:t>
      </w:r>
    </w:p>
    <w:p w14:paraId="51ABB9AA" w14:textId="16CC52B7" w:rsidR="00DE3753" w:rsidRPr="00C37799" w:rsidRDefault="00DE3753" w:rsidP="00DE3753">
      <w:pPr>
        <w:adjustRightInd w:val="0"/>
        <w:snapToGrid w:val="0"/>
        <w:spacing w:line="360" w:lineRule="auto"/>
        <w:rPr>
          <w:rFonts w:ascii="Book Antiqua" w:hAnsi="Book Antiqua"/>
          <w:bCs/>
          <w:sz w:val="24"/>
        </w:rPr>
      </w:pPr>
      <w:r w:rsidRPr="00C37799">
        <w:rPr>
          <w:rFonts w:ascii="Book Antiqua" w:hAnsi="Book Antiqua"/>
          <w:b/>
          <w:bCs/>
          <w:sz w:val="24"/>
        </w:rPr>
        <w:t>Peer-review started:</w:t>
      </w:r>
      <w:r w:rsidRPr="00C37799">
        <w:rPr>
          <w:rFonts w:ascii="Book Antiqua" w:hAnsi="Book Antiqua"/>
          <w:bCs/>
          <w:sz w:val="24"/>
        </w:rPr>
        <w:t xml:space="preserve"> December 16, 2016</w:t>
      </w:r>
    </w:p>
    <w:p w14:paraId="43FE99D5" w14:textId="7D58487A" w:rsidR="00DE3753" w:rsidRPr="00C37799" w:rsidRDefault="00DE3753" w:rsidP="00DE3753">
      <w:pPr>
        <w:adjustRightInd w:val="0"/>
        <w:snapToGrid w:val="0"/>
        <w:spacing w:line="360" w:lineRule="auto"/>
        <w:rPr>
          <w:rFonts w:ascii="Book Antiqua" w:hAnsi="Book Antiqua"/>
          <w:bCs/>
          <w:sz w:val="24"/>
        </w:rPr>
      </w:pPr>
      <w:bookmarkStart w:id="446" w:name="OLE_LINK23"/>
      <w:bookmarkStart w:id="447" w:name="OLE_LINK24"/>
      <w:r w:rsidRPr="00C37799">
        <w:rPr>
          <w:rFonts w:ascii="Book Antiqua" w:hAnsi="Book Antiqua"/>
          <w:b/>
          <w:bCs/>
          <w:sz w:val="24"/>
        </w:rPr>
        <w:t>First decision:</w:t>
      </w:r>
      <w:r w:rsidRPr="00C37799">
        <w:rPr>
          <w:rFonts w:ascii="Book Antiqua" w:hAnsi="Book Antiqua"/>
          <w:bCs/>
          <w:sz w:val="24"/>
        </w:rPr>
        <w:t xml:space="preserve"> December 29, 2016</w:t>
      </w:r>
    </w:p>
    <w:p w14:paraId="19604983" w14:textId="2ED8CDEC" w:rsidR="00DE3753" w:rsidRPr="00C37799" w:rsidRDefault="00DE3753" w:rsidP="00DE3753">
      <w:pPr>
        <w:adjustRightInd w:val="0"/>
        <w:snapToGrid w:val="0"/>
        <w:spacing w:line="360" w:lineRule="auto"/>
        <w:rPr>
          <w:rFonts w:ascii="Book Antiqua" w:hAnsi="Book Antiqua"/>
          <w:bCs/>
          <w:sz w:val="24"/>
        </w:rPr>
      </w:pPr>
      <w:r w:rsidRPr="00C37799">
        <w:rPr>
          <w:rFonts w:ascii="Book Antiqua" w:hAnsi="Book Antiqua"/>
          <w:b/>
          <w:bCs/>
          <w:sz w:val="24"/>
        </w:rPr>
        <w:t>Revised:</w:t>
      </w:r>
      <w:r w:rsidRPr="00C37799">
        <w:rPr>
          <w:rFonts w:ascii="Book Antiqua" w:hAnsi="Book Antiqua"/>
          <w:bCs/>
          <w:sz w:val="24"/>
        </w:rPr>
        <w:t xml:space="preserve"> January 17, 2017</w:t>
      </w:r>
    </w:p>
    <w:p w14:paraId="1DF0E4DC" w14:textId="03A69EF9" w:rsidR="00DE3753" w:rsidRPr="006841C5" w:rsidRDefault="00DE3753" w:rsidP="006841C5">
      <w:pPr>
        <w:spacing w:line="360" w:lineRule="auto"/>
        <w:rPr>
          <w:rFonts w:ascii="Book Antiqua" w:hAnsi="Book Antiqua"/>
          <w:color w:val="000000"/>
          <w:sz w:val="24"/>
        </w:rPr>
      </w:pPr>
      <w:r w:rsidRPr="00C37799">
        <w:rPr>
          <w:rFonts w:ascii="Book Antiqua" w:hAnsi="Book Antiqua"/>
          <w:b/>
          <w:bCs/>
          <w:sz w:val="24"/>
        </w:rPr>
        <w:t>Accepted:</w:t>
      </w:r>
      <w:bookmarkStart w:id="448" w:name="OLE_LINK117"/>
      <w:bookmarkStart w:id="449" w:name="OLE_LINK118"/>
      <w:r w:rsidR="006841C5" w:rsidRPr="006841C5">
        <w:rPr>
          <w:rFonts w:ascii="Book Antiqua" w:hAnsi="Book Antiqua"/>
          <w:color w:val="000000"/>
          <w:sz w:val="24"/>
        </w:rPr>
        <w:t xml:space="preserve"> </w:t>
      </w:r>
      <w:r w:rsidR="006841C5">
        <w:rPr>
          <w:rFonts w:ascii="Book Antiqua" w:hAnsi="Book Antiqua"/>
          <w:color w:val="000000"/>
          <w:sz w:val="24"/>
        </w:rPr>
        <w:t>March 20, 2017</w:t>
      </w:r>
      <w:bookmarkStart w:id="450" w:name="_GoBack"/>
      <w:bookmarkEnd w:id="448"/>
      <w:bookmarkEnd w:id="449"/>
      <w:bookmarkEnd w:id="450"/>
      <w:r w:rsidRPr="00C37799">
        <w:rPr>
          <w:rFonts w:ascii="Book Antiqua" w:hAnsi="Book Antiqua"/>
          <w:b/>
          <w:bCs/>
          <w:sz w:val="24"/>
        </w:rPr>
        <w:t xml:space="preserve">  </w:t>
      </w:r>
    </w:p>
    <w:p w14:paraId="3D887D3A" w14:textId="77777777" w:rsidR="00DE3753" w:rsidRPr="00C37799" w:rsidRDefault="00DE3753" w:rsidP="00DE3753">
      <w:pPr>
        <w:adjustRightInd w:val="0"/>
        <w:snapToGrid w:val="0"/>
        <w:spacing w:line="360" w:lineRule="auto"/>
        <w:rPr>
          <w:rFonts w:ascii="Book Antiqua" w:hAnsi="Book Antiqua"/>
          <w:b/>
          <w:bCs/>
          <w:sz w:val="24"/>
        </w:rPr>
      </w:pPr>
      <w:r w:rsidRPr="00C37799">
        <w:rPr>
          <w:rFonts w:ascii="Book Antiqua" w:hAnsi="Book Antiqua"/>
          <w:b/>
          <w:bCs/>
          <w:sz w:val="24"/>
        </w:rPr>
        <w:t>Article in press:</w:t>
      </w:r>
    </w:p>
    <w:p w14:paraId="3838E17A" w14:textId="77777777" w:rsidR="00DE3753" w:rsidRPr="00C37799" w:rsidRDefault="00DE3753" w:rsidP="00DE3753">
      <w:pPr>
        <w:adjustRightInd w:val="0"/>
        <w:snapToGrid w:val="0"/>
        <w:spacing w:line="360" w:lineRule="auto"/>
        <w:rPr>
          <w:rFonts w:ascii="Book Antiqua" w:hAnsi="Book Antiqua"/>
          <w:b/>
          <w:bCs/>
          <w:sz w:val="24"/>
        </w:rPr>
      </w:pPr>
      <w:r w:rsidRPr="00C37799">
        <w:rPr>
          <w:rFonts w:ascii="Book Antiqua" w:hAnsi="Book Antiqua"/>
          <w:b/>
          <w:bCs/>
          <w:sz w:val="24"/>
        </w:rPr>
        <w:t xml:space="preserve">Published online: </w:t>
      </w:r>
    </w:p>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14:paraId="2F6DA36C" w14:textId="77777777" w:rsidR="000465B0" w:rsidRPr="00C37799" w:rsidRDefault="000465B0" w:rsidP="006A7688">
      <w:pPr>
        <w:widowControl/>
        <w:adjustRightInd w:val="0"/>
        <w:snapToGrid w:val="0"/>
        <w:spacing w:line="360" w:lineRule="auto"/>
        <w:rPr>
          <w:rFonts w:ascii="Book Antiqua" w:hAnsi="Book Antiqua"/>
          <w:b/>
          <w:kern w:val="0"/>
          <w:sz w:val="24"/>
          <w:szCs w:val="24"/>
        </w:rPr>
      </w:pPr>
      <w:r w:rsidRPr="00C37799">
        <w:rPr>
          <w:rFonts w:ascii="Book Antiqua" w:hAnsi="Book Antiqua"/>
          <w:b/>
          <w:kern w:val="0"/>
          <w:sz w:val="24"/>
          <w:szCs w:val="24"/>
        </w:rPr>
        <w:br w:type="page"/>
      </w:r>
    </w:p>
    <w:p w14:paraId="1C234373" w14:textId="77777777" w:rsidR="0058704E" w:rsidRPr="00C37799" w:rsidRDefault="0058704E" w:rsidP="006A7688">
      <w:pPr>
        <w:adjustRightInd w:val="0"/>
        <w:snapToGrid w:val="0"/>
        <w:spacing w:line="360" w:lineRule="auto"/>
        <w:rPr>
          <w:rFonts w:ascii="Book Antiqua" w:hAnsi="Book Antiqua"/>
          <w:b/>
          <w:sz w:val="24"/>
          <w:szCs w:val="24"/>
        </w:rPr>
      </w:pPr>
      <w:r w:rsidRPr="00C37799">
        <w:rPr>
          <w:rFonts w:ascii="Book Antiqua" w:hAnsi="Book Antiqua"/>
          <w:b/>
          <w:sz w:val="24"/>
          <w:szCs w:val="24"/>
        </w:rPr>
        <w:lastRenderedPageBreak/>
        <w:t xml:space="preserve">Abstract </w:t>
      </w:r>
    </w:p>
    <w:p w14:paraId="6E703128" w14:textId="1F8E6D52" w:rsidR="006A7688" w:rsidRPr="00C37799" w:rsidRDefault="00E076FB" w:rsidP="006A7688">
      <w:pPr>
        <w:widowControl/>
        <w:shd w:val="clear" w:color="auto" w:fill="FFFFFF"/>
        <w:adjustRightInd w:val="0"/>
        <w:snapToGrid w:val="0"/>
        <w:spacing w:line="360" w:lineRule="auto"/>
        <w:rPr>
          <w:rFonts w:ascii="Book Antiqua" w:eastAsia="SimSun" w:hAnsi="Book Antiqua"/>
          <w:i/>
          <w:sz w:val="24"/>
          <w:szCs w:val="24"/>
        </w:rPr>
      </w:pPr>
      <w:r w:rsidRPr="00C37799">
        <w:rPr>
          <w:rFonts w:ascii="Book Antiqua" w:hAnsi="Book Antiqua"/>
          <w:b/>
          <w:i/>
          <w:kern w:val="0"/>
          <w:sz w:val="24"/>
          <w:szCs w:val="24"/>
        </w:rPr>
        <w:t>A</w:t>
      </w:r>
      <w:r w:rsidR="006A61E1" w:rsidRPr="00C37799">
        <w:rPr>
          <w:rFonts w:ascii="Book Antiqua" w:hAnsi="Book Antiqua"/>
          <w:b/>
          <w:i/>
          <w:kern w:val="0"/>
          <w:sz w:val="24"/>
          <w:szCs w:val="24"/>
        </w:rPr>
        <w:t>IM</w:t>
      </w:r>
    </w:p>
    <w:p w14:paraId="6D255AD0" w14:textId="4E51B5E1" w:rsidR="006A7688" w:rsidRPr="00C37799" w:rsidRDefault="004C23D0" w:rsidP="006A7688">
      <w:pPr>
        <w:widowControl/>
        <w:shd w:val="clear" w:color="auto" w:fill="FFFFFF"/>
        <w:adjustRightInd w:val="0"/>
        <w:snapToGrid w:val="0"/>
        <w:spacing w:line="360" w:lineRule="auto"/>
        <w:rPr>
          <w:rFonts w:ascii="Book Antiqua" w:eastAsia="SimSun" w:hAnsi="Book Antiqua"/>
          <w:sz w:val="24"/>
          <w:szCs w:val="24"/>
        </w:rPr>
      </w:pPr>
      <w:r w:rsidRPr="00C37799">
        <w:rPr>
          <w:rFonts w:ascii="Book Antiqua" w:eastAsia="SimSun" w:hAnsi="Book Antiqua"/>
          <w:sz w:val="24"/>
          <w:szCs w:val="24"/>
        </w:rPr>
        <w:t xml:space="preserve">To investigate the role of </w:t>
      </w:r>
      <w:bookmarkStart w:id="451" w:name="OLE_LINK4035"/>
      <w:bookmarkStart w:id="452" w:name="OLE_LINK4036"/>
      <w:r w:rsidR="009E58A2" w:rsidRPr="00C37799">
        <w:rPr>
          <w:rFonts w:ascii="Book Antiqua" w:eastAsia="SimSun" w:hAnsi="Book Antiqua"/>
          <w:sz w:val="24"/>
          <w:szCs w:val="24"/>
        </w:rPr>
        <w:t>CXC chemokine receptor (CXCR)-7</w:t>
      </w:r>
      <w:bookmarkEnd w:id="451"/>
      <w:bookmarkEnd w:id="452"/>
      <w:r w:rsidR="009E58A2" w:rsidRPr="00C37799">
        <w:rPr>
          <w:rFonts w:ascii="Book Antiqua" w:eastAsia="SimSun" w:hAnsi="Book Antiqua"/>
          <w:sz w:val="24"/>
          <w:szCs w:val="24"/>
        </w:rPr>
        <w:t xml:space="preserve"> </w:t>
      </w:r>
      <w:r w:rsidRPr="00C37799">
        <w:rPr>
          <w:rFonts w:ascii="Book Antiqua" w:eastAsia="SimSun" w:hAnsi="Book Antiqua"/>
          <w:sz w:val="24"/>
          <w:szCs w:val="24"/>
        </w:rPr>
        <w:t>and CXCL12 in lymph node and liver metastasis of gastric carcinoma.</w:t>
      </w:r>
    </w:p>
    <w:p w14:paraId="7494176A" w14:textId="77777777" w:rsidR="006A7688" w:rsidRPr="00C37799" w:rsidRDefault="006A7688" w:rsidP="006A7688">
      <w:pPr>
        <w:widowControl/>
        <w:shd w:val="clear" w:color="auto" w:fill="FFFFFF"/>
        <w:adjustRightInd w:val="0"/>
        <w:snapToGrid w:val="0"/>
        <w:spacing w:line="360" w:lineRule="auto"/>
        <w:rPr>
          <w:rFonts w:ascii="Book Antiqua" w:eastAsia="SimSun" w:hAnsi="Book Antiqua"/>
          <w:sz w:val="24"/>
          <w:szCs w:val="24"/>
        </w:rPr>
      </w:pPr>
    </w:p>
    <w:p w14:paraId="70533BAF" w14:textId="2F2D9D36" w:rsidR="006A7688" w:rsidRPr="00C37799" w:rsidRDefault="008F5483" w:rsidP="006A7688">
      <w:pPr>
        <w:widowControl/>
        <w:shd w:val="clear" w:color="auto" w:fill="FFFFFF"/>
        <w:adjustRightInd w:val="0"/>
        <w:snapToGrid w:val="0"/>
        <w:spacing w:line="360" w:lineRule="auto"/>
        <w:rPr>
          <w:rFonts w:ascii="Book Antiqua" w:eastAsia="SimSun" w:hAnsi="Book Antiqua"/>
          <w:i/>
          <w:sz w:val="24"/>
          <w:szCs w:val="24"/>
        </w:rPr>
      </w:pPr>
      <w:r w:rsidRPr="00C37799">
        <w:rPr>
          <w:rFonts w:ascii="Book Antiqua" w:hAnsi="Book Antiqua"/>
          <w:b/>
          <w:i/>
          <w:kern w:val="0"/>
          <w:sz w:val="24"/>
          <w:szCs w:val="24"/>
        </w:rPr>
        <w:t>M</w:t>
      </w:r>
      <w:r w:rsidR="006A61E1" w:rsidRPr="00C37799">
        <w:rPr>
          <w:rFonts w:ascii="Book Antiqua" w:hAnsi="Book Antiqua"/>
          <w:b/>
          <w:i/>
          <w:kern w:val="0"/>
          <w:sz w:val="24"/>
          <w:szCs w:val="24"/>
        </w:rPr>
        <w:t>ETHODS</w:t>
      </w:r>
    </w:p>
    <w:p w14:paraId="3604A780" w14:textId="53A2255A" w:rsidR="006A7688" w:rsidRPr="00C37799" w:rsidRDefault="004C23D0" w:rsidP="006A7688">
      <w:pPr>
        <w:widowControl/>
        <w:shd w:val="clear" w:color="auto" w:fill="FFFFFF"/>
        <w:adjustRightInd w:val="0"/>
        <w:snapToGrid w:val="0"/>
        <w:spacing w:line="360" w:lineRule="auto"/>
        <w:rPr>
          <w:rFonts w:ascii="Book Antiqua" w:hAnsi="Book Antiqua"/>
          <w:kern w:val="0"/>
          <w:sz w:val="24"/>
          <w:szCs w:val="24"/>
        </w:rPr>
      </w:pPr>
      <w:r w:rsidRPr="00C37799">
        <w:rPr>
          <w:rFonts w:ascii="Book Antiqua" w:hAnsi="Book Antiqua"/>
          <w:kern w:val="0"/>
          <w:sz w:val="24"/>
          <w:szCs w:val="24"/>
        </w:rPr>
        <w:t xml:space="preserve">In 160 cases of gastric cancer, the expression of CXCR7 and CXCL12 in the tumors and corresponding adjacent non-cancer tissues, in the lymph nodes around the stomach and in the liver was detected using immunohistochemistry to analyze the relationship between CXCR7/CXCL12 and clinical pathological features and to determine whether CXCR7 and CXCL12 constitute a biological axis to promote lymph node and liver metastasis of gastric cancer. Furthermore, the CXCR7 gene was silenced and overexpressed by a small hairpin RNA-mediated lentiviral vector, by transfection into human gastric cancer cell line SGC-7901 cells. Cell proliferation, migration and invasiveness were measured by the MTT, wound-healing and Transwell assays, respectively.  </w:t>
      </w:r>
    </w:p>
    <w:p w14:paraId="035D7FE0" w14:textId="6B9AA2A1" w:rsidR="009F528F" w:rsidRPr="00C37799" w:rsidRDefault="004C23D0" w:rsidP="006A7688">
      <w:pPr>
        <w:widowControl/>
        <w:shd w:val="clear" w:color="auto" w:fill="FFFFFF"/>
        <w:adjustRightInd w:val="0"/>
        <w:snapToGrid w:val="0"/>
        <w:spacing w:line="360" w:lineRule="auto"/>
        <w:rPr>
          <w:rFonts w:ascii="Book Antiqua" w:hAnsi="Book Antiqua"/>
          <w:kern w:val="0"/>
          <w:sz w:val="24"/>
          <w:szCs w:val="24"/>
        </w:rPr>
      </w:pPr>
      <w:r w:rsidRPr="00C37799">
        <w:rPr>
          <w:rFonts w:ascii="Book Antiqua" w:hAnsi="Book Antiqua"/>
          <w:kern w:val="0"/>
          <w:sz w:val="24"/>
          <w:szCs w:val="24"/>
        </w:rPr>
        <w:t xml:space="preserve">  </w:t>
      </w:r>
      <w:r w:rsidR="008F5483" w:rsidRPr="00C37799">
        <w:rPr>
          <w:rFonts w:ascii="Book Antiqua" w:hAnsi="Book Antiqua"/>
          <w:kern w:val="0"/>
          <w:sz w:val="24"/>
          <w:szCs w:val="24"/>
        </w:rPr>
        <w:t xml:space="preserve">                                                       </w:t>
      </w:r>
    </w:p>
    <w:p w14:paraId="7A4559A3" w14:textId="2F65B0AB" w:rsidR="006A7688" w:rsidRPr="00C37799" w:rsidRDefault="008F5483" w:rsidP="006A7688">
      <w:pPr>
        <w:widowControl/>
        <w:shd w:val="clear" w:color="auto" w:fill="FFFFFF"/>
        <w:adjustRightInd w:val="0"/>
        <w:snapToGrid w:val="0"/>
        <w:spacing w:line="360" w:lineRule="auto"/>
        <w:rPr>
          <w:rFonts w:ascii="Book Antiqua" w:eastAsia="SimSun" w:hAnsi="Book Antiqua"/>
          <w:i/>
          <w:sz w:val="24"/>
          <w:szCs w:val="24"/>
        </w:rPr>
      </w:pPr>
      <w:r w:rsidRPr="00C37799">
        <w:rPr>
          <w:rFonts w:ascii="Book Antiqua" w:hAnsi="Book Antiqua"/>
          <w:b/>
          <w:i/>
          <w:kern w:val="0"/>
          <w:sz w:val="24"/>
          <w:szCs w:val="24"/>
        </w:rPr>
        <w:t>R</w:t>
      </w:r>
      <w:r w:rsidR="006A61E1" w:rsidRPr="00C37799">
        <w:rPr>
          <w:rFonts w:ascii="Book Antiqua" w:hAnsi="Book Antiqua"/>
          <w:b/>
          <w:i/>
          <w:kern w:val="0"/>
          <w:sz w:val="24"/>
          <w:szCs w:val="24"/>
        </w:rPr>
        <w:t>ESULTS</w:t>
      </w:r>
    </w:p>
    <w:p w14:paraId="6B375D98" w14:textId="0A680033" w:rsidR="006A7688" w:rsidRPr="00C37799" w:rsidRDefault="004C23D0" w:rsidP="006A7688">
      <w:pPr>
        <w:widowControl/>
        <w:shd w:val="clear" w:color="auto" w:fill="FFFFFF"/>
        <w:adjustRightInd w:val="0"/>
        <w:snapToGrid w:val="0"/>
        <w:spacing w:line="360" w:lineRule="auto"/>
        <w:rPr>
          <w:rFonts w:ascii="Book Antiqua" w:hAnsi="Book Antiqua"/>
          <w:kern w:val="0"/>
          <w:sz w:val="24"/>
          <w:szCs w:val="24"/>
        </w:rPr>
      </w:pPr>
      <w:r w:rsidRPr="00C37799">
        <w:rPr>
          <w:rFonts w:ascii="Book Antiqua" w:hAnsi="Book Antiqua"/>
          <w:kern w:val="0"/>
          <w:sz w:val="24"/>
          <w:szCs w:val="24"/>
        </w:rPr>
        <w:t>The results demonstrated that CXCR7 expression was upregulated in gastric cancer tissues (</w:t>
      </w:r>
      <w:r w:rsidR="004F7909" w:rsidRPr="00C37799">
        <w:rPr>
          <w:rFonts w:ascii="Book Antiqua" w:hAnsi="Book Antiqua"/>
          <w:i/>
          <w:kern w:val="0"/>
          <w:sz w:val="24"/>
          <w:szCs w:val="24"/>
        </w:rPr>
        <w:t xml:space="preserve">P = </w:t>
      </w:r>
      <w:r w:rsidRPr="00C37799">
        <w:rPr>
          <w:rFonts w:ascii="Book Antiqua" w:hAnsi="Book Antiqua"/>
          <w:kern w:val="0"/>
          <w:sz w:val="24"/>
          <w:szCs w:val="24"/>
        </w:rPr>
        <w:t xml:space="preserve">0.011). CXCR7 /CXCL12 axis expression was significantly related to poorly differentiated tumors, high tumor stage and lymph node </w:t>
      </w:r>
      <w:r w:rsidRPr="00C37799">
        <w:rPr>
          <w:rFonts w:ascii="Book Antiqua" w:hAnsi="Book Antiqua"/>
          <w:bCs/>
          <w:kern w:val="0"/>
          <w:sz w:val="24"/>
          <w:szCs w:val="24"/>
        </w:rPr>
        <w:t>(</w:t>
      </w:r>
      <w:r w:rsidR="00B2011C" w:rsidRPr="00C37799">
        <w:rPr>
          <w:rFonts w:ascii="Book Antiqua" w:hAnsi="Book Antiqua"/>
          <w:bCs/>
          <w:kern w:val="0"/>
          <w:sz w:val="24"/>
          <w:szCs w:val="24"/>
        </w:rPr>
        <w:t xml:space="preserve">r = </w:t>
      </w:r>
      <w:r w:rsidRPr="00C37799">
        <w:rPr>
          <w:rFonts w:ascii="Book Antiqua" w:hAnsi="Book Antiqua"/>
          <w:bCs/>
          <w:kern w:val="0"/>
          <w:sz w:val="24"/>
          <w:szCs w:val="24"/>
        </w:rPr>
        <w:t xml:space="preserve">0.338, </w:t>
      </w:r>
      <w:r w:rsidR="004F7909" w:rsidRPr="00C37799">
        <w:rPr>
          <w:rFonts w:ascii="Book Antiqua" w:hAnsi="Book Antiqua"/>
          <w:bCs/>
          <w:i/>
          <w:kern w:val="0"/>
          <w:sz w:val="24"/>
          <w:szCs w:val="24"/>
        </w:rPr>
        <w:t xml:space="preserve">P = </w:t>
      </w:r>
      <w:r w:rsidRPr="00C37799">
        <w:rPr>
          <w:rFonts w:ascii="Book Antiqua" w:hAnsi="Book Antiqua"/>
          <w:bCs/>
          <w:kern w:val="0"/>
          <w:sz w:val="24"/>
          <w:szCs w:val="24"/>
        </w:rPr>
        <w:t>0.000)</w:t>
      </w:r>
      <w:r w:rsidRPr="00C37799">
        <w:rPr>
          <w:rFonts w:ascii="Book Antiqua" w:hAnsi="Book Antiqua"/>
          <w:kern w:val="0"/>
          <w:sz w:val="24"/>
          <w:szCs w:val="24"/>
        </w:rPr>
        <w:t xml:space="preserve"> and liver metastasis</w:t>
      </w:r>
      <w:r w:rsidRPr="00C37799">
        <w:rPr>
          <w:rFonts w:ascii="Book Antiqua" w:hAnsi="Book Antiqua"/>
          <w:bCs/>
          <w:kern w:val="0"/>
          <w:sz w:val="24"/>
          <w:szCs w:val="24"/>
        </w:rPr>
        <w:t xml:space="preserve"> (</w:t>
      </w:r>
      <w:r w:rsidR="00B2011C" w:rsidRPr="00C37799">
        <w:rPr>
          <w:rFonts w:ascii="Book Antiqua" w:hAnsi="Book Antiqua"/>
          <w:bCs/>
          <w:kern w:val="0"/>
          <w:sz w:val="24"/>
          <w:szCs w:val="24"/>
        </w:rPr>
        <w:t xml:space="preserve">r = </w:t>
      </w:r>
      <w:r w:rsidRPr="00C37799">
        <w:rPr>
          <w:rFonts w:ascii="Book Antiqua" w:hAnsi="Book Antiqua"/>
          <w:bCs/>
          <w:kern w:val="0"/>
          <w:sz w:val="24"/>
          <w:szCs w:val="24"/>
        </w:rPr>
        <w:t xml:space="preserve">0.629, </w:t>
      </w:r>
      <w:r w:rsidR="004F7909" w:rsidRPr="00C37799">
        <w:rPr>
          <w:rFonts w:ascii="Book Antiqua" w:hAnsi="Book Antiqua"/>
          <w:bCs/>
          <w:i/>
          <w:kern w:val="0"/>
          <w:sz w:val="24"/>
          <w:szCs w:val="24"/>
        </w:rPr>
        <w:t xml:space="preserve">P = </w:t>
      </w:r>
      <w:r w:rsidRPr="00C37799">
        <w:rPr>
          <w:rFonts w:ascii="Book Antiqua" w:hAnsi="Book Antiqua"/>
          <w:bCs/>
          <w:kern w:val="0"/>
          <w:sz w:val="24"/>
          <w:szCs w:val="24"/>
        </w:rPr>
        <w:t>0.000)</w:t>
      </w:r>
      <w:r w:rsidRPr="00C37799">
        <w:rPr>
          <w:rFonts w:ascii="Book Antiqua" w:hAnsi="Book Antiqua"/>
          <w:kern w:val="0"/>
          <w:sz w:val="24"/>
          <w:szCs w:val="24"/>
        </w:rPr>
        <w:t xml:space="preserve">. </w:t>
      </w:r>
      <w:r w:rsidRPr="00C37799">
        <w:rPr>
          <w:rFonts w:ascii="Book Antiqua" w:hAnsi="Book Antiqua"/>
          <w:bCs/>
          <w:kern w:val="0"/>
          <w:sz w:val="24"/>
          <w:szCs w:val="24"/>
        </w:rPr>
        <w:t>The expression of CXCL12 in lymph node and liver metastasis was higher than that in primary gastric cancer tissues (</w:t>
      </w:r>
      <w:r w:rsidRPr="00C37799">
        <w:rPr>
          <w:rFonts w:ascii="Book Antiqua" w:hAnsi="Book Antiqua"/>
          <w:bCs/>
          <w:i/>
          <w:kern w:val="0"/>
          <w:sz w:val="24"/>
          <w:szCs w:val="24"/>
        </w:rPr>
        <w:sym w:font="Symbol" w:char="F063"/>
      </w:r>
      <w:r w:rsidRPr="00C37799">
        <w:rPr>
          <w:rFonts w:ascii="Book Antiqua" w:hAnsi="Book Antiqua"/>
          <w:bCs/>
          <w:i/>
          <w:kern w:val="0"/>
          <w:sz w:val="24"/>
          <w:szCs w:val="24"/>
          <w:vertAlign w:val="superscript"/>
        </w:rPr>
        <w:t>2</w:t>
      </w:r>
      <w:r w:rsidR="004F7909" w:rsidRPr="00C37799">
        <w:rPr>
          <w:rFonts w:ascii="Book Antiqua" w:hAnsi="Book Antiqua"/>
          <w:bCs/>
          <w:i/>
          <w:kern w:val="0"/>
          <w:sz w:val="24"/>
          <w:szCs w:val="24"/>
          <w:vertAlign w:val="superscript"/>
        </w:rPr>
        <w:t xml:space="preserve"> </w:t>
      </w:r>
      <w:r w:rsidRPr="00C37799">
        <w:rPr>
          <w:rFonts w:ascii="Book Antiqua" w:hAnsi="Book Antiqua"/>
          <w:bCs/>
          <w:kern w:val="0"/>
          <w:sz w:val="24"/>
          <w:szCs w:val="24"/>
        </w:rPr>
        <w:t>=</w:t>
      </w:r>
      <w:r w:rsidR="004F7909" w:rsidRPr="00C37799">
        <w:rPr>
          <w:rFonts w:ascii="Book Antiqua" w:hAnsi="Book Antiqua"/>
          <w:bCs/>
          <w:kern w:val="0"/>
          <w:sz w:val="24"/>
          <w:szCs w:val="24"/>
        </w:rPr>
        <w:t xml:space="preserve"> </w:t>
      </w:r>
      <w:r w:rsidRPr="00C37799">
        <w:rPr>
          <w:rFonts w:ascii="Book Antiqua" w:hAnsi="Book Antiqua"/>
          <w:bCs/>
          <w:kern w:val="0"/>
          <w:sz w:val="24"/>
          <w:szCs w:val="24"/>
        </w:rPr>
        <w:t>6.669,</w:t>
      </w:r>
      <w:r w:rsidRPr="00C37799">
        <w:rPr>
          <w:rFonts w:ascii="Book Antiqua" w:hAnsi="Book Antiqua"/>
          <w:bCs/>
          <w:i/>
          <w:kern w:val="0"/>
          <w:sz w:val="24"/>
          <w:szCs w:val="24"/>
        </w:rPr>
        <w:t xml:space="preserve"> </w:t>
      </w:r>
      <w:r w:rsidR="004F7909" w:rsidRPr="00C37799">
        <w:rPr>
          <w:rFonts w:ascii="Book Antiqua" w:hAnsi="Book Antiqua"/>
          <w:bCs/>
          <w:i/>
          <w:kern w:val="0"/>
          <w:sz w:val="24"/>
          <w:szCs w:val="24"/>
        </w:rPr>
        <w:t>P</w:t>
      </w:r>
      <w:r w:rsidR="004F7909" w:rsidRPr="00C37799">
        <w:rPr>
          <w:rFonts w:ascii="Book Antiqua" w:hAnsi="Book Antiqua"/>
          <w:bCs/>
          <w:kern w:val="0"/>
          <w:sz w:val="24"/>
          <w:szCs w:val="24"/>
        </w:rPr>
        <w:t xml:space="preserve"> = </w:t>
      </w:r>
      <w:r w:rsidRPr="00C37799">
        <w:rPr>
          <w:rFonts w:ascii="Book Antiqua" w:hAnsi="Book Antiqua"/>
          <w:bCs/>
          <w:kern w:val="0"/>
          <w:sz w:val="24"/>
          <w:szCs w:val="24"/>
        </w:rPr>
        <w:t>0.010;</w:t>
      </w:r>
      <w:r w:rsidRPr="00C37799">
        <w:rPr>
          <w:rFonts w:ascii="Book Antiqua" w:hAnsi="Book Antiqua"/>
          <w:bCs/>
          <w:i/>
          <w:kern w:val="0"/>
          <w:sz w:val="24"/>
          <w:szCs w:val="24"/>
        </w:rPr>
        <w:t xml:space="preserve"> </w:t>
      </w:r>
      <w:r w:rsidRPr="00C37799">
        <w:rPr>
          <w:rFonts w:ascii="Book Antiqua" w:hAnsi="Book Antiqua"/>
          <w:bCs/>
          <w:i/>
          <w:kern w:val="0"/>
          <w:sz w:val="24"/>
          <w:szCs w:val="24"/>
        </w:rPr>
        <w:sym w:font="Symbol" w:char="F063"/>
      </w:r>
      <w:r w:rsidRPr="00C37799">
        <w:rPr>
          <w:rFonts w:ascii="Book Antiqua" w:hAnsi="Book Antiqua"/>
          <w:bCs/>
          <w:i/>
          <w:kern w:val="0"/>
          <w:sz w:val="24"/>
          <w:szCs w:val="24"/>
          <w:vertAlign w:val="superscript"/>
        </w:rPr>
        <w:t>2</w:t>
      </w:r>
      <w:r w:rsidR="004F7909" w:rsidRPr="00C37799">
        <w:rPr>
          <w:rFonts w:ascii="Book Antiqua" w:hAnsi="Book Antiqua"/>
          <w:bCs/>
          <w:i/>
          <w:kern w:val="0"/>
          <w:sz w:val="24"/>
          <w:szCs w:val="24"/>
          <w:vertAlign w:val="superscript"/>
        </w:rPr>
        <w:t xml:space="preserve"> </w:t>
      </w:r>
      <w:r w:rsidRPr="00C37799">
        <w:rPr>
          <w:rFonts w:ascii="Book Antiqua" w:hAnsi="Book Antiqua"/>
          <w:bCs/>
          <w:i/>
          <w:kern w:val="0"/>
          <w:sz w:val="24"/>
          <w:szCs w:val="24"/>
        </w:rPr>
        <w:t>=</w:t>
      </w:r>
      <w:r w:rsidR="004F7909" w:rsidRPr="00C37799">
        <w:rPr>
          <w:rFonts w:ascii="Book Antiqua" w:hAnsi="Book Antiqua"/>
          <w:bCs/>
          <w:i/>
          <w:kern w:val="0"/>
          <w:sz w:val="24"/>
          <w:szCs w:val="24"/>
        </w:rPr>
        <w:t xml:space="preserve"> </w:t>
      </w:r>
      <w:r w:rsidRPr="00C37799">
        <w:rPr>
          <w:rFonts w:ascii="Book Antiqua" w:hAnsi="Book Antiqua"/>
          <w:bCs/>
          <w:i/>
          <w:kern w:val="0"/>
          <w:sz w:val="24"/>
          <w:szCs w:val="24"/>
        </w:rPr>
        <w:t xml:space="preserve">25379, </w:t>
      </w:r>
      <w:r w:rsidR="004F7909" w:rsidRPr="00C37799">
        <w:rPr>
          <w:rFonts w:ascii="Book Antiqua" w:hAnsi="Book Antiqua"/>
          <w:bCs/>
          <w:i/>
          <w:kern w:val="0"/>
          <w:sz w:val="24"/>
          <w:szCs w:val="24"/>
        </w:rPr>
        <w:t xml:space="preserve">P </w:t>
      </w:r>
      <w:r w:rsidR="004F7909" w:rsidRPr="00C37799">
        <w:rPr>
          <w:rFonts w:ascii="Book Antiqua" w:hAnsi="Book Antiqua"/>
          <w:bCs/>
          <w:kern w:val="0"/>
          <w:sz w:val="24"/>
          <w:szCs w:val="24"/>
        </w:rPr>
        <w:t xml:space="preserve">= </w:t>
      </w:r>
      <w:r w:rsidRPr="00C37799">
        <w:rPr>
          <w:rFonts w:ascii="Book Antiqua" w:hAnsi="Book Antiqua"/>
          <w:bCs/>
          <w:kern w:val="0"/>
          <w:sz w:val="24"/>
          <w:szCs w:val="24"/>
        </w:rPr>
        <w:t>0.000), and the expression of CXCL12 in lymph node and liver metastasis of gastric cancer was consistent with the positive expression of CXCR7 in gastric cancer (</w:t>
      </w:r>
      <w:r w:rsidR="00B2011C" w:rsidRPr="00C37799">
        <w:rPr>
          <w:rFonts w:ascii="Book Antiqua" w:hAnsi="Book Antiqua"/>
          <w:bCs/>
          <w:i/>
          <w:kern w:val="0"/>
          <w:sz w:val="24"/>
          <w:szCs w:val="24"/>
        </w:rPr>
        <w:t>r</w:t>
      </w:r>
      <w:r w:rsidR="00B2011C" w:rsidRPr="00C37799">
        <w:rPr>
          <w:rFonts w:ascii="Book Antiqua" w:hAnsi="Book Antiqua"/>
          <w:bCs/>
          <w:kern w:val="0"/>
          <w:sz w:val="24"/>
          <w:szCs w:val="24"/>
        </w:rPr>
        <w:t xml:space="preserve"> = </w:t>
      </w:r>
      <w:r w:rsidRPr="00C37799">
        <w:rPr>
          <w:rFonts w:ascii="Book Antiqua" w:hAnsi="Book Antiqua"/>
          <w:bCs/>
          <w:kern w:val="0"/>
          <w:sz w:val="24"/>
          <w:szCs w:val="24"/>
        </w:rPr>
        <w:t xml:space="preserve">0.338, </w:t>
      </w:r>
      <w:r w:rsidR="004F7909" w:rsidRPr="00C37799">
        <w:rPr>
          <w:rFonts w:ascii="Book Antiqua" w:hAnsi="Book Antiqua"/>
          <w:bCs/>
          <w:i/>
          <w:kern w:val="0"/>
          <w:sz w:val="24"/>
          <w:szCs w:val="24"/>
        </w:rPr>
        <w:t xml:space="preserve">P = </w:t>
      </w:r>
      <w:r w:rsidRPr="00C37799">
        <w:rPr>
          <w:rFonts w:ascii="Book Antiqua" w:hAnsi="Book Antiqua"/>
          <w:bCs/>
          <w:kern w:val="0"/>
          <w:sz w:val="24"/>
          <w:szCs w:val="24"/>
        </w:rPr>
        <w:t xml:space="preserve">0.000; </w:t>
      </w:r>
      <w:r w:rsidR="00B2011C" w:rsidRPr="00C37799">
        <w:rPr>
          <w:rFonts w:ascii="Book Antiqua" w:hAnsi="Book Antiqua"/>
          <w:bCs/>
          <w:i/>
          <w:kern w:val="0"/>
          <w:sz w:val="24"/>
          <w:szCs w:val="24"/>
        </w:rPr>
        <w:t>r =</w:t>
      </w:r>
      <w:r w:rsidR="00B2011C" w:rsidRPr="00C37799">
        <w:rPr>
          <w:rFonts w:ascii="Book Antiqua" w:hAnsi="Book Antiqua"/>
          <w:bCs/>
          <w:kern w:val="0"/>
          <w:sz w:val="24"/>
          <w:szCs w:val="24"/>
        </w:rPr>
        <w:t xml:space="preserve"> </w:t>
      </w:r>
      <w:r w:rsidRPr="00C37799">
        <w:rPr>
          <w:rFonts w:ascii="Book Antiqua" w:hAnsi="Book Antiqua"/>
          <w:bCs/>
          <w:kern w:val="0"/>
          <w:sz w:val="24"/>
          <w:szCs w:val="24"/>
        </w:rPr>
        <w:t xml:space="preserve">0.629, </w:t>
      </w:r>
      <w:r w:rsidR="004F7909" w:rsidRPr="00C37799">
        <w:rPr>
          <w:rFonts w:ascii="Book Antiqua" w:hAnsi="Book Antiqua"/>
          <w:bCs/>
          <w:i/>
          <w:kern w:val="0"/>
          <w:sz w:val="24"/>
          <w:szCs w:val="24"/>
        </w:rPr>
        <w:t xml:space="preserve">P = </w:t>
      </w:r>
      <w:r w:rsidRPr="00C37799">
        <w:rPr>
          <w:rFonts w:ascii="Book Antiqua" w:hAnsi="Book Antiqua"/>
          <w:bCs/>
          <w:kern w:val="0"/>
          <w:sz w:val="24"/>
          <w:szCs w:val="24"/>
        </w:rPr>
        <w:t xml:space="preserve">0.000). </w:t>
      </w:r>
      <w:r w:rsidRPr="00C37799">
        <w:rPr>
          <w:rFonts w:ascii="Book Antiqua" w:hAnsi="Book Antiqua"/>
          <w:kern w:val="0"/>
          <w:sz w:val="24"/>
          <w:szCs w:val="24"/>
        </w:rPr>
        <w:t xml:space="preserve">Overexpression of the CXCR7 gene up-regulated cell proliferation, migration and invasion. Silencing of the CXCR7 gene suppressed SGC-7901 cell proliferation, migration and invasion. </w:t>
      </w:r>
      <w:r w:rsidRPr="00C37799">
        <w:rPr>
          <w:rFonts w:ascii="Book Antiqua" w:hAnsi="Book Antiqua"/>
          <w:kern w:val="0"/>
          <w:sz w:val="24"/>
          <w:szCs w:val="24"/>
        </w:rPr>
        <w:lastRenderedPageBreak/>
        <w:t xml:space="preserve">Human gastric cancer cell lines expressed CXCR7 and showed vigorous proliferation and migratory responses to CXCL12. </w:t>
      </w:r>
      <w:r w:rsidR="008F5483" w:rsidRPr="00C37799">
        <w:rPr>
          <w:rFonts w:ascii="Book Antiqua" w:hAnsi="Book Antiqua"/>
          <w:kern w:val="0"/>
          <w:sz w:val="24"/>
          <w:szCs w:val="24"/>
        </w:rPr>
        <w:t xml:space="preserve">   </w:t>
      </w:r>
    </w:p>
    <w:p w14:paraId="34FF6D19" w14:textId="460E8961" w:rsidR="009F528F" w:rsidRPr="00C37799" w:rsidRDefault="008F5483" w:rsidP="006A7688">
      <w:pPr>
        <w:widowControl/>
        <w:shd w:val="clear" w:color="auto" w:fill="FFFFFF"/>
        <w:adjustRightInd w:val="0"/>
        <w:snapToGrid w:val="0"/>
        <w:spacing w:line="360" w:lineRule="auto"/>
        <w:rPr>
          <w:rFonts w:ascii="Book Antiqua" w:hAnsi="Book Antiqua"/>
          <w:kern w:val="0"/>
          <w:sz w:val="24"/>
          <w:szCs w:val="24"/>
        </w:rPr>
      </w:pPr>
      <w:r w:rsidRPr="00C37799">
        <w:rPr>
          <w:rFonts w:ascii="Book Antiqua" w:hAnsi="Book Antiqua"/>
          <w:kern w:val="0"/>
          <w:sz w:val="24"/>
          <w:szCs w:val="24"/>
        </w:rPr>
        <w:t xml:space="preserve">                                                         </w:t>
      </w:r>
    </w:p>
    <w:p w14:paraId="36B91D23" w14:textId="75C10111" w:rsidR="006A7688" w:rsidRPr="00C37799" w:rsidRDefault="008F5483" w:rsidP="006A7688">
      <w:pPr>
        <w:widowControl/>
        <w:shd w:val="clear" w:color="auto" w:fill="FFFFFF"/>
        <w:adjustRightInd w:val="0"/>
        <w:snapToGrid w:val="0"/>
        <w:spacing w:line="360" w:lineRule="auto"/>
        <w:rPr>
          <w:rFonts w:ascii="Book Antiqua" w:hAnsi="Book Antiqua"/>
          <w:i/>
          <w:kern w:val="0"/>
          <w:sz w:val="24"/>
          <w:szCs w:val="24"/>
        </w:rPr>
      </w:pPr>
      <w:r w:rsidRPr="00C37799">
        <w:rPr>
          <w:rFonts w:ascii="Book Antiqua" w:hAnsi="Book Antiqua"/>
          <w:b/>
          <w:i/>
          <w:kern w:val="0"/>
          <w:sz w:val="24"/>
          <w:szCs w:val="24"/>
        </w:rPr>
        <w:t>C</w:t>
      </w:r>
      <w:r w:rsidR="006A7688" w:rsidRPr="00C37799">
        <w:rPr>
          <w:rFonts w:ascii="Book Antiqua" w:hAnsi="Book Antiqua"/>
          <w:b/>
          <w:i/>
          <w:kern w:val="0"/>
          <w:sz w:val="24"/>
          <w:szCs w:val="24"/>
        </w:rPr>
        <w:t>ONCLUSION</w:t>
      </w:r>
    </w:p>
    <w:p w14:paraId="46091ED0" w14:textId="769FABD1" w:rsidR="008F5483" w:rsidRPr="00C37799" w:rsidRDefault="004C23D0" w:rsidP="006A7688">
      <w:pPr>
        <w:widowControl/>
        <w:shd w:val="clear" w:color="auto" w:fill="FFFFFF"/>
        <w:adjustRightInd w:val="0"/>
        <w:snapToGrid w:val="0"/>
        <w:spacing w:line="360" w:lineRule="auto"/>
        <w:rPr>
          <w:rFonts w:ascii="Book Antiqua" w:hAnsi="Book Antiqua"/>
          <w:kern w:val="0"/>
          <w:sz w:val="24"/>
          <w:szCs w:val="24"/>
        </w:rPr>
      </w:pPr>
      <w:r w:rsidRPr="00C37799">
        <w:rPr>
          <w:rFonts w:ascii="Book Antiqua" w:hAnsi="Book Antiqua"/>
          <w:kern w:val="0"/>
          <w:sz w:val="24"/>
          <w:szCs w:val="24"/>
        </w:rPr>
        <w:t>The CXCR7/CXCL12 axis was involved in lymph node and liver metastasis of gastric cancer. CXCR7 was considered a potential therapeutic target in the treatment of gastric cancer.</w:t>
      </w:r>
    </w:p>
    <w:p w14:paraId="0852EBEE" w14:textId="77777777" w:rsidR="006A7688" w:rsidRPr="00C37799" w:rsidRDefault="006A7688" w:rsidP="006A7688">
      <w:pPr>
        <w:widowControl/>
        <w:shd w:val="clear" w:color="auto" w:fill="FFFFFF"/>
        <w:adjustRightInd w:val="0"/>
        <w:snapToGrid w:val="0"/>
        <w:spacing w:line="360" w:lineRule="auto"/>
        <w:rPr>
          <w:rFonts w:ascii="Book Antiqua" w:hAnsi="Book Antiqua"/>
          <w:kern w:val="0"/>
          <w:sz w:val="24"/>
          <w:szCs w:val="24"/>
        </w:rPr>
      </w:pPr>
    </w:p>
    <w:p w14:paraId="66EFFD62" w14:textId="6931BB28" w:rsidR="007525F8" w:rsidRPr="00C37799" w:rsidRDefault="007525F8" w:rsidP="006A7688">
      <w:pPr>
        <w:widowControl/>
        <w:shd w:val="clear" w:color="auto" w:fill="FFFFFF"/>
        <w:adjustRightInd w:val="0"/>
        <w:snapToGrid w:val="0"/>
        <w:spacing w:line="360" w:lineRule="auto"/>
        <w:rPr>
          <w:rFonts w:ascii="Book Antiqua" w:eastAsia="SimSun" w:hAnsi="Book Antiqua"/>
          <w:sz w:val="24"/>
          <w:szCs w:val="24"/>
        </w:rPr>
      </w:pPr>
      <w:r w:rsidRPr="00C37799">
        <w:rPr>
          <w:rFonts w:ascii="Book Antiqua" w:eastAsia="SimSun" w:hAnsi="Book Antiqua"/>
          <w:b/>
          <w:sz w:val="24"/>
          <w:szCs w:val="24"/>
        </w:rPr>
        <w:t>K</w:t>
      </w:r>
      <w:r w:rsidR="00661E79" w:rsidRPr="00C37799">
        <w:rPr>
          <w:rFonts w:ascii="Book Antiqua" w:eastAsia="SimSun" w:hAnsi="Book Antiqua"/>
          <w:b/>
          <w:sz w:val="24"/>
          <w:szCs w:val="24"/>
        </w:rPr>
        <w:t>ey</w:t>
      </w:r>
      <w:r w:rsidR="006A7688" w:rsidRPr="00C37799">
        <w:rPr>
          <w:rFonts w:ascii="Book Antiqua" w:eastAsia="SimSun" w:hAnsi="Book Antiqua"/>
          <w:b/>
          <w:sz w:val="24"/>
          <w:szCs w:val="24"/>
        </w:rPr>
        <w:t xml:space="preserve"> </w:t>
      </w:r>
      <w:r w:rsidR="00661E79" w:rsidRPr="00C37799">
        <w:rPr>
          <w:rFonts w:ascii="Book Antiqua" w:eastAsia="SimSun" w:hAnsi="Book Antiqua"/>
          <w:b/>
          <w:sz w:val="24"/>
          <w:szCs w:val="24"/>
        </w:rPr>
        <w:t>word</w:t>
      </w:r>
      <w:r w:rsidR="006A7688" w:rsidRPr="00C37799">
        <w:rPr>
          <w:rFonts w:ascii="Book Antiqua" w:eastAsia="SimSun" w:hAnsi="Book Antiqua"/>
          <w:b/>
          <w:sz w:val="24"/>
          <w:szCs w:val="24"/>
        </w:rPr>
        <w:t>s</w:t>
      </w:r>
      <w:r w:rsidRPr="00C37799">
        <w:rPr>
          <w:rFonts w:ascii="Book Antiqua" w:eastAsia="SimSun" w:hAnsi="Book Antiqua"/>
          <w:sz w:val="24"/>
          <w:szCs w:val="24"/>
        </w:rPr>
        <w:t xml:space="preserve">: Gastric cancer; Stromal cell derived factor-1; CXC chemokine receptor-7; Lymph node metastasis; </w:t>
      </w:r>
      <w:r w:rsidR="00B2011C" w:rsidRPr="00C37799">
        <w:rPr>
          <w:rFonts w:ascii="Book Antiqua" w:eastAsia="SimSun" w:hAnsi="Book Antiqua"/>
          <w:sz w:val="24"/>
          <w:szCs w:val="24"/>
        </w:rPr>
        <w:t xml:space="preserve">Liver </w:t>
      </w:r>
      <w:r w:rsidRPr="00C37799">
        <w:rPr>
          <w:rFonts w:ascii="Book Antiqua" w:eastAsia="SimSun" w:hAnsi="Book Antiqua"/>
          <w:sz w:val="24"/>
          <w:szCs w:val="24"/>
        </w:rPr>
        <w:t>metastasis</w:t>
      </w:r>
    </w:p>
    <w:p w14:paraId="0B7BA348" w14:textId="77777777" w:rsidR="006A7688" w:rsidRPr="00C37799" w:rsidRDefault="006A7688" w:rsidP="006A7688">
      <w:pPr>
        <w:widowControl/>
        <w:shd w:val="clear" w:color="auto" w:fill="FFFFFF"/>
        <w:adjustRightInd w:val="0"/>
        <w:snapToGrid w:val="0"/>
        <w:spacing w:line="360" w:lineRule="auto"/>
        <w:rPr>
          <w:rFonts w:ascii="Book Antiqua" w:hAnsi="Book Antiqua"/>
          <w:kern w:val="0"/>
          <w:sz w:val="24"/>
          <w:szCs w:val="24"/>
        </w:rPr>
      </w:pPr>
    </w:p>
    <w:p w14:paraId="234DAFFB" w14:textId="77777777" w:rsidR="00B2011C" w:rsidRPr="00C37799" w:rsidRDefault="00B2011C" w:rsidP="00B2011C">
      <w:pPr>
        <w:adjustRightInd w:val="0"/>
        <w:snapToGrid w:val="0"/>
        <w:spacing w:line="360" w:lineRule="auto"/>
        <w:rPr>
          <w:rFonts w:ascii="Book Antiqua" w:hAnsi="Book Antiqua"/>
          <w:sz w:val="24"/>
        </w:rPr>
      </w:pPr>
      <w:bookmarkStart w:id="453" w:name="OLE_LINK363"/>
      <w:bookmarkStart w:id="454" w:name="OLE_LINK2"/>
      <w:bookmarkStart w:id="455" w:name="OLE_LINK1037"/>
      <w:bookmarkStart w:id="456" w:name="OLE_LINK1195"/>
      <w:bookmarkStart w:id="457" w:name="OLE_LINK1140"/>
      <w:bookmarkStart w:id="458" w:name="OLE_LINK1062"/>
      <w:bookmarkStart w:id="459" w:name="OLE_LINK1327"/>
      <w:bookmarkStart w:id="460" w:name="OLE_LINK1174"/>
      <w:bookmarkStart w:id="461" w:name="OLE_LINK1348"/>
      <w:bookmarkStart w:id="462" w:name="OLE_LINK1519"/>
      <w:bookmarkStart w:id="463" w:name="OLE_LINK1571"/>
      <w:bookmarkStart w:id="464" w:name="OLE_LINK1666"/>
      <w:bookmarkStart w:id="465" w:name="OLE_LINK1438"/>
      <w:bookmarkStart w:id="466" w:name="OLE_LINK1375"/>
      <w:bookmarkStart w:id="467" w:name="OLE_LINK1429"/>
      <w:bookmarkStart w:id="468" w:name="OLE_LINK1581"/>
      <w:bookmarkStart w:id="469" w:name="OLE_LINK1356"/>
      <w:bookmarkStart w:id="470" w:name="OLE_LINK1469"/>
      <w:bookmarkStart w:id="471" w:name="OLE_LINK1546"/>
      <w:bookmarkStart w:id="472" w:name="OLE_LINK1694"/>
      <w:bookmarkStart w:id="473" w:name="OLE_LINK1727"/>
      <w:bookmarkStart w:id="474" w:name="OLE_LINK1797"/>
      <w:bookmarkStart w:id="475" w:name="OLE_LINK1887"/>
      <w:bookmarkStart w:id="476" w:name="OLE_LINK1975"/>
      <w:bookmarkStart w:id="477" w:name="OLE_LINK2186"/>
      <w:bookmarkStart w:id="478" w:name="OLE_LINK2332"/>
      <w:bookmarkStart w:id="479" w:name="OLE_LINK2353"/>
      <w:bookmarkStart w:id="480" w:name="OLE_LINK2448"/>
      <w:bookmarkStart w:id="481" w:name="OLE_LINK2467"/>
      <w:bookmarkStart w:id="482" w:name="OLE_LINK2563"/>
      <w:bookmarkStart w:id="483" w:name="OLE_LINK2608"/>
      <w:bookmarkStart w:id="484" w:name="OLE_LINK2654"/>
      <w:bookmarkStart w:id="485" w:name="OLE_LINK2695"/>
      <w:bookmarkStart w:id="486" w:name="OLE_LINK2732"/>
      <w:bookmarkStart w:id="487" w:name="OLE_LINK2658"/>
      <w:bookmarkStart w:id="488" w:name="OLE_LINK2775"/>
      <w:bookmarkStart w:id="489" w:name="OLE_LINK52"/>
      <w:bookmarkStart w:id="490" w:name="OLE_LINK2910"/>
      <w:bookmarkStart w:id="491" w:name="OLE_LINK2933"/>
      <w:bookmarkStart w:id="492" w:name="OLE_LINK3527"/>
      <w:bookmarkStart w:id="493" w:name="OLE_LINK2950"/>
      <w:bookmarkStart w:id="494" w:name="OLE_LINK3497"/>
      <w:bookmarkStart w:id="495" w:name="OLE_LINK3130"/>
      <w:bookmarkStart w:id="496" w:name="OLE_LINK3172"/>
      <w:bookmarkStart w:id="497" w:name="OLE_LINK3212"/>
      <w:bookmarkStart w:id="498" w:name="OLE_LINK3236"/>
      <w:bookmarkStart w:id="499" w:name="OLE_LINK66"/>
      <w:bookmarkStart w:id="500" w:name="OLE_LINK3632"/>
      <w:bookmarkStart w:id="501" w:name="OLE_LINK68"/>
      <w:bookmarkStart w:id="502" w:name="OLE_LINK73"/>
      <w:bookmarkStart w:id="503" w:name="OLE_LINK3790"/>
      <w:bookmarkStart w:id="504" w:name="OLE_LINK109"/>
      <w:bookmarkStart w:id="505" w:name="OLE_LINK3700"/>
      <w:bookmarkStart w:id="506" w:name="OLE_LINK88"/>
      <w:bookmarkStart w:id="507" w:name="OLE_LINK3612"/>
      <w:bookmarkStart w:id="508" w:name="OLE_LINK3749"/>
      <w:bookmarkStart w:id="509" w:name="OLE_LINK3760"/>
      <w:bookmarkStart w:id="510" w:name="OLE_LINK3703"/>
      <w:bookmarkStart w:id="511" w:name="OLE_LINK3825"/>
      <w:bookmarkStart w:id="512" w:name="OLE_LINK3959"/>
      <w:bookmarkStart w:id="513" w:name="OLE_LINK101"/>
      <w:bookmarkStart w:id="514" w:name="OLE_LINK3900"/>
      <w:bookmarkStart w:id="515" w:name="OLE_LINK3872"/>
      <w:bookmarkStart w:id="516" w:name="OLE_LINK3963"/>
      <w:bookmarkStart w:id="517" w:name="OLE_LINK119"/>
      <w:bookmarkStart w:id="518" w:name="OLE_LINK160"/>
      <w:bookmarkStart w:id="519" w:name="OLE_LINK146"/>
      <w:bookmarkStart w:id="520" w:name="OLE_LINK4033"/>
      <w:r w:rsidRPr="00C37799">
        <w:rPr>
          <w:rFonts w:ascii="Book Antiqua" w:hAnsi="Book Antiqua"/>
          <w:b/>
          <w:sz w:val="24"/>
        </w:rPr>
        <w:t>© The Author(s) 2017.</w:t>
      </w:r>
      <w:r w:rsidRPr="00C37799">
        <w:rPr>
          <w:rFonts w:ascii="Book Antiqua" w:hAnsi="Book Antiqua"/>
          <w:sz w:val="24"/>
        </w:rPr>
        <w:t xml:space="preserve"> Published by Baishideng Publishing Group Inc. All rights reserved.</w:t>
      </w:r>
    </w:p>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14:paraId="126BCA2F" w14:textId="77777777" w:rsidR="00B2011C" w:rsidRPr="00C37799" w:rsidRDefault="00B2011C" w:rsidP="006A7688">
      <w:pPr>
        <w:widowControl/>
        <w:shd w:val="clear" w:color="auto" w:fill="FFFFFF"/>
        <w:adjustRightInd w:val="0"/>
        <w:snapToGrid w:val="0"/>
        <w:spacing w:line="360" w:lineRule="auto"/>
        <w:rPr>
          <w:rFonts w:ascii="Book Antiqua" w:hAnsi="Book Antiqua"/>
          <w:kern w:val="0"/>
          <w:sz w:val="24"/>
          <w:szCs w:val="24"/>
        </w:rPr>
      </w:pPr>
    </w:p>
    <w:p w14:paraId="3D0B5680" w14:textId="5B272CFC" w:rsidR="004C23D0" w:rsidRPr="00C37799" w:rsidRDefault="0058704E" w:rsidP="006A7688">
      <w:pPr>
        <w:pStyle w:val="1"/>
        <w:adjustRightInd w:val="0"/>
        <w:snapToGrid w:val="0"/>
        <w:spacing w:line="360" w:lineRule="auto"/>
        <w:jc w:val="both"/>
        <w:rPr>
          <w:rFonts w:ascii="Book Antiqua" w:hAnsi="Book Antiqua" w:cs="Times New Roman"/>
          <w:b/>
          <w:color w:val="auto"/>
          <w:sz w:val="24"/>
          <w:szCs w:val="24"/>
          <w:lang w:val="en-US" w:eastAsia="zh-CN"/>
        </w:rPr>
      </w:pPr>
      <w:bookmarkStart w:id="521" w:name="OLE_LINK1196"/>
      <w:bookmarkStart w:id="522" w:name="OLE_LINK1154"/>
      <w:bookmarkStart w:id="523" w:name="OLE_LINK1155"/>
      <w:bookmarkStart w:id="524" w:name="OLE_LINK1322"/>
      <w:bookmarkStart w:id="525" w:name="OLE_LINK1044"/>
      <w:bookmarkStart w:id="526" w:name="OLE_LINK1224"/>
      <w:bookmarkStart w:id="527" w:name="OLE_LINK1225"/>
      <w:bookmarkStart w:id="528" w:name="OLE_LINK1634"/>
      <w:bookmarkStart w:id="529" w:name="OLE_LINK1635"/>
      <w:bookmarkStart w:id="530" w:name="OLE_LINK1762"/>
      <w:bookmarkStart w:id="531" w:name="OLE_LINK1763"/>
      <w:bookmarkStart w:id="532" w:name="OLE_LINK1764"/>
      <w:bookmarkStart w:id="533" w:name="OLE_LINK1939"/>
      <w:bookmarkStart w:id="534" w:name="OLE_LINK2194"/>
      <w:bookmarkStart w:id="535" w:name="OLE_LINK2878"/>
      <w:bookmarkStart w:id="536" w:name="OLE_LINK531"/>
      <w:bookmarkStart w:id="537" w:name="OLE_LINK533"/>
      <w:bookmarkStart w:id="538" w:name="OLE_LINK711"/>
      <w:bookmarkStart w:id="539" w:name="OLE_LINK742"/>
      <w:bookmarkStart w:id="540" w:name="OLE_LINK905"/>
      <w:bookmarkStart w:id="541" w:name="OLE_LINK948"/>
      <w:bookmarkStart w:id="542" w:name="OLE_LINK949"/>
      <w:bookmarkStart w:id="543" w:name="OLE_LINK607"/>
      <w:bookmarkStart w:id="544" w:name="OLE_LINK609"/>
      <w:bookmarkStart w:id="545" w:name="OLE_LINK197"/>
      <w:bookmarkStart w:id="546" w:name="OLE_LINK198"/>
      <w:bookmarkStart w:id="547" w:name="OLE_LINK395"/>
      <w:bookmarkStart w:id="548" w:name="OLE_LINK409"/>
      <w:bookmarkStart w:id="549" w:name="OLE_LINK475"/>
      <w:bookmarkStart w:id="550" w:name="OLE_LINK476"/>
      <w:bookmarkStart w:id="551" w:name="OLE_LINK592"/>
      <w:bookmarkStart w:id="552" w:name="OLE_LINK698"/>
      <w:bookmarkStart w:id="553" w:name="OLE_LINK811"/>
      <w:bookmarkStart w:id="554" w:name="OLE_LINK832"/>
      <w:bookmarkStart w:id="555" w:name="OLE_LINK845"/>
      <w:bookmarkStart w:id="556" w:name="OLE_LINK936"/>
      <w:r w:rsidRPr="00C37799">
        <w:rPr>
          <w:rFonts w:ascii="Book Antiqua" w:hAnsi="Book Antiqua" w:cs="Times New Roman"/>
          <w:b/>
          <w:color w:val="auto"/>
          <w:sz w:val="24"/>
          <w:szCs w:val="24"/>
          <w:lang w:val="en-US" w:eastAsia="zh-CN"/>
        </w:rPr>
        <w:t>C</w:t>
      </w:r>
      <w:bookmarkStart w:id="557" w:name="OLE_LINK786"/>
      <w:bookmarkStart w:id="558" w:name="OLE_LINK787"/>
      <w:r w:rsidRPr="00C37799">
        <w:rPr>
          <w:rFonts w:ascii="Book Antiqua" w:hAnsi="Book Antiqua" w:cs="Times New Roman"/>
          <w:b/>
          <w:color w:val="auto"/>
          <w:sz w:val="24"/>
          <w:szCs w:val="24"/>
          <w:lang w:val="en-US" w:eastAsia="zh-CN"/>
        </w:rPr>
        <w:t>ore tip:</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sidRPr="00C37799">
        <w:rPr>
          <w:rFonts w:ascii="Book Antiqua" w:hAnsi="Book Antiqua" w:cs="Times New Roman"/>
          <w:b/>
          <w:color w:val="auto"/>
          <w:sz w:val="24"/>
          <w:szCs w:val="24"/>
          <w:lang w:val="en-US" w:eastAsia="zh-CN"/>
        </w:rPr>
        <w:t xml:space="preserve"> </w:t>
      </w:r>
      <w:bookmarkEnd w:id="536"/>
      <w:bookmarkEnd w:id="537"/>
      <w:bookmarkEnd w:id="538"/>
      <w:bookmarkEnd w:id="539"/>
      <w:bookmarkEnd w:id="540"/>
      <w:r w:rsidR="00B2011C" w:rsidRPr="00C37799">
        <w:rPr>
          <w:rFonts w:ascii="Book Antiqua" w:hAnsi="Book Antiqua"/>
          <w:color w:val="auto"/>
          <w:sz w:val="24"/>
          <w:szCs w:val="24"/>
        </w:rPr>
        <w:t xml:space="preserve">The </w:t>
      </w:r>
      <w:r w:rsidR="009E58A2" w:rsidRPr="00C37799">
        <w:rPr>
          <w:rFonts w:ascii="Book Antiqua" w:hAnsi="Book Antiqua"/>
          <w:color w:val="auto"/>
          <w:sz w:val="24"/>
          <w:szCs w:val="24"/>
          <w:lang w:val="en-US"/>
        </w:rPr>
        <w:t>CXC chemokine receptor (CXCR)-7</w:t>
      </w:r>
      <w:r w:rsidR="00B2011C" w:rsidRPr="00C37799">
        <w:rPr>
          <w:rFonts w:ascii="Book Antiqua" w:hAnsi="Book Antiqua"/>
          <w:color w:val="auto"/>
          <w:sz w:val="24"/>
          <w:szCs w:val="24"/>
        </w:rPr>
        <w:t>/</w:t>
      </w:r>
      <w:r w:rsidR="004C23D0" w:rsidRPr="00C37799">
        <w:rPr>
          <w:rFonts w:ascii="Book Antiqua" w:hAnsi="Book Antiqua"/>
          <w:color w:val="auto"/>
          <w:sz w:val="24"/>
          <w:szCs w:val="24"/>
        </w:rPr>
        <w:t>CXCL12 axis could play an important role in cell metastasis in certain cancers. However, little is k</w:t>
      </w:r>
      <w:r w:rsidR="00B2011C" w:rsidRPr="00C37799">
        <w:rPr>
          <w:rFonts w:ascii="Book Antiqua" w:hAnsi="Book Antiqua"/>
          <w:color w:val="auto"/>
          <w:sz w:val="24"/>
          <w:szCs w:val="24"/>
        </w:rPr>
        <w:t>nown about the effect of CXCR7/</w:t>
      </w:r>
      <w:r w:rsidR="004C23D0" w:rsidRPr="00C37799">
        <w:rPr>
          <w:rFonts w:ascii="Book Antiqua" w:hAnsi="Book Antiqua"/>
          <w:color w:val="auto"/>
          <w:sz w:val="24"/>
          <w:szCs w:val="24"/>
        </w:rPr>
        <w:t>CXCL12 on the process of gastric cancer. This study investigated the role of CXCL12 and CXCR7 in lymph node and liver metastasis of gastric carcinoma. We found that the CXCR7/CXCL12 axis was involved in the lymph node and liver metastasis of gastric cancer. Overexpression of the CXCR7 gene up-regulated cell proliferation, migration and invasion. Silencing of the CXCR7 gene suppressed these processes. CXCR7 was considered a potential therapeutic target in the treatment of gastric cancer.</w:t>
      </w:r>
    </w:p>
    <w:p w14:paraId="4FDBB181" w14:textId="442AE7CC" w:rsidR="0058704E" w:rsidRPr="00C37799" w:rsidRDefault="0058704E" w:rsidP="006A7688">
      <w:pPr>
        <w:adjustRightInd w:val="0"/>
        <w:snapToGrid w:val="0"/>
        <w:spacing w:line="360" w:lineRule="auto"/>
        <w:rPr>
          <w:rFonts w:ascii="Book Antiqua" w:hAnsi="Book Antiqua"/>
          <w:sz w:val="24"/>
          <w:szCs w:val="24"/>
        </w:rPr>
      </w:pPr>
    </w:p>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14:paraId="3AA74A39" w14:textId="77777777" w:rsidR="00B2011C" w:rsidRPr="00C37799" w:rsidRDefault="006A61E1" w:rsidP="00B2011C">
      <w:pPr>
        <w:adjustRightInd w:val="0"/>
        <w:snapToGrid w:val="0"/>
        <w:spacing w:line="360" w:lineRule="auto"/>
        <w:rPr>
          <w:rFonts w:ascii="Book Antiqua" w:hAnsi="Book Antiqua"/>
          <w:sz w:val="24"/>
        </w:rPr>
      </w:pPr>
      <w:r w:rsidRPr="00C37799">
        <w:rPr>
          <w:rFonts w:ascii="Book Antiqua" w:hAnsi="Book Antiqua"/>
          <w:sz w:val="24"/>
          <w:szCs w:val="24"/>
        </w:rPr>
        <w:t xml:space="preserve">Xin Q, Zhang </w:t>
      </w:r>
      <w:r w:rsidR="006221C1" w:rsidRPr="00C37799">
        <w:rPr>
          <w:rFonts w:ascii="Book Antiqua" w:hAnsi="Book Antiqua"/>
          <w:sz w:val="24"/>
          <w:szCs w:val="24"/>
        </w:rPr>
        <w:t>N</w:t>
      </w:r>
      <w:r w:rsidR="006221C1" w:rsidRPr="00C37799">
        <w:rPr>
          <w:rFonts w:ascii="Book Antiqua" w:hAnsi="Book Antiqua"/>
          <w:sz w:val="24"/>
          <w:szCs w:val="24"/>
          <w:vertAlign w:val="superscript"/>
        </w:rPr>
        <w:t>,</w:t>
      </w:r>
      <w:r w:rsidRPr="00C37799">
        <w:rPr>
          <w:rFonts w:ascii="Book Antiqua" w:hAnsi="Book Antiqua"/>
          <w:sz w:val="24"/>
          <w:szCs w:val="24"/>
        </w:rPr>
        <w:t xml:space="preserve"> Yu HB, Zhang Q, Cui YF, Zhang CS, Ma Z, Yang </w:t>
      </w:r>
      <w:r w:rsidR="001B2725" w:rsidRPr="00C37799">
        <w:rPr>
          <w:rFonts w:ascii="Book Antiqua" w:hAnsi="Book Antiqua"/>
          <w:sz w:val="24"/>
          <w:szCs w:val="24"/>
        </w:rPr>
        <w:t>Y,</w:t>
      </w:r>
      <w:r w:rsidRPr="00C37799">
        <w:rPr>
          <w:rFonts w:ascii="Book Antiqua" w:hAnsi="Book Antiqua"/>
          <w:sz w:val="24"/>
          <w:szCs w:val="24"/>
        </w:rPr>
        <w:t xml:space="preserve"> Liu</w:t>
      </w:r>
      <w:r w:rsidRPr="00C37799">
        <w:rPr>
          <w:rFonts w:ascii="Book Antiqua" w:hAnsi="Book Antiqua"/>
          <w:sz w:val="24"/>
          <w:szCs w:val="24"/>
          <w:vertAlign w:val="superscript"/>
        </w:rPr>
        <w:t xml:space="preserve"> </w:t>
      </w:r>
      <w:r w:rsidRPr="00C37799">
        <w:rPr>
          <w:rFonts w:ascii="Book Antiqua" w:hAnsi="Book Antiqua"/>
          <w:sz w:val="24"/>
          <w:szCs w:val="24"/>
        </w:rPr>
        <w:t>W</w:t>
      </w:r>
      <w:r w:rsidR="00B2011C" w:rsidRPr="00C37799">
        <w:rPr>
          <w:rFonts w:ascii="Book Antiqua" w:hAnsi="Book Antiqua"/>
          <w:sz w:val="24"/>
          <w:szCs w:val="24"/>
        </w:rPr>
        <w:t>.</w:t>
      </w:r>
      <w:r w:rsidR="004C23D0" w:rsidRPr="00C37799">
        <w:rPr>
          <w:rFonts w:ascii="Book Antiqua" w:hAnsi="Book Antiqua"/>
          <w:sz w:val="24"/>
          <w:szCs w:val="24"/>
        </w:rPr>
        <w:t xml:space="preserve"> </w:t>
      </w:r>
      <w:r w:rsidRPr="00C37799">
        <w:rPr>
          <w:rFonts w:ascii="Book Antiqua" w:hAnsi="Book Antiqua"/>
          <w:sz w:val="24"/>
          <w:szCs w:val="24"/>
        </w:rPr>
        <w:t>CXCR7/CXCL12 axis is involved in lymph node and liver metastasis of gastric carcinoma</w:t>
      </w:r>
      <w:r w:rsidR="00B2011C" w:rsidRPr="00C37799">
        <w:rPr>
          <w:rFonts w:ascii="Book Antiqua" w:hAnsi="Book Antiqua"/>
          <w:sz w:val="24"/>
          <w:szCs w:val="24"/>
        </w:rPr>
        <w:t xml:space="preserve">. </w:t>
      </w:r>
      <w:bookmarkStart w:id="559" w:name="OLE_LINK2756"/>
      <w:bookmarkStart w:id="560" w:name="OLE_LINK2349"/>
      <w:bookmarkStart w:id="561" w:name="OLE_LINK2413"/>
      <w:bookmarkStart w:id="562" w:name="OLE_LINK2287"/>
      <w:bookmarkStart w:id="563" w:name="OLE_LINK2309"/>
      <w:bookmarkStart w:id="564" w:name="OLE_LINK2329"/>
      <w:bookmarkStart w:id="565" w:name="OLE_LINK2285"/>
      <w:bookmarkStart w:id="566" w:name="OLE_LINK2245"/>
      <w:bookmarkStart w:id="567" w:name="OLE_LINK2212"/>
      <w:bookmarkStart w:id="568" w:name="OLE_LINK2178"/>
      <w:bookmarkStart w:id="569" w:name="OLE_LINK2039"/>
      <w:bookmarkStart w:id="570" w:name="OLE_LINK3369"/>
      <w:bookmarkStart w:id="571" w:name="OLE_LINK3314"/>
      <w:bookmarkStart w:id="572" w:name="OLE_LINK2028"/>
      <w:bookmarkStart w:id="573" w:name="OLE_LINK2206"/>
      <w:bookmarkStart w:id="574" w:name="OLE_LINK2158"/>
      <w:bookmarkStart w:id="575" w:name="OLE_LINK2074"/>
      <w:bookmarkStart w:id="576" w:name="OLE_LINK2176"/>
      <w:bookmarkStart w:id="577" w:name="OLE_LINK1942"/>
      <w:bookmarkStart w:id="578" w:name="OLE_LINK1917"/>
      <w:bookmarkStart w:id="579" w:name="OLE_LINK1875"/>
      <w:bookmarkStart w:id="580" w:name="OLE_LINK1869"/>
      <w:bookmarkStart w:id="581" w:name="OLE_LINK1796"/>
      <w:bookmarkStart w:id="582" w:name="OLE_LINK1719"/>
      <w:bookmarkStart w:id="583" w:name="OLE_LINK1802"/>
      <w:bookmarkStart w:id="584" w:name="OLE_LINK1369"/>
      <w:bookmarkStart w:id="585" w:name="OLE_LINK1236"/>
      <w:bookmarkStart w:id="586" w:name="OLE_LINK658"/>
      <w:bookmarkStart w:id="587" w:name="OLE_LINK699"/>
      <w:bookmarkStart w:id="588" w:name="OLE_LINK140"/>
      <w:bookmarkStart w:id="589" w:name="OLE_LINK111"/>
      <w:bookmarkStart w:id="590" w:name="OLE_LINK110"/>
      <w:bookmarkStart w:id="591" w:name="OLE_LINK47"/>
      <w:bookmarkStart w:id="592" w:name="OLE_LINK48"/>
      <w:bookmarkStart w:id="593" w:name="OLE_LINK2951"/>
      <w:bookmarkStart w:id="594" w:name="OLE_LINK3500"/>
      <w:bookmarkStart w:id="595" w:name="OLE_LINK58"/>
      <w:bookmarkStart w:id="596" w:name="OLE_LINK3037"/>
      <w:bookmarkStart w:id="597" w:name="OLE_LINK61"/>
      <w:bookmarkStart w:id="598" w:name="OLE_LINK3055"/>
      <w:bookmarkStart w:id="599" w:name="OLE_LINK3169"/>
      <w:bookmarkStart w:id="600" w:name="OLE_LINK3178"/>
      <w:bookmarkStart w:id="601" w:name="OLE_LINK3179"/>
      <w:bookmarkStart w:id="602" w:name="OLE_LINK69"/>
      <w:bookmarkStart w:id="603" w:name="OLE_LINK3294"/>
      <w:bookmarkStart w:id="604" w:name="OLE_LINK3534"/>
      <w:bookmarkStart w:id="605" w:name="OLE_LINK3566"/>
      <w:bookmarkStart w:id="606" w:name="OLE_LINK82"/>
      <w:bookmarkStart w:id="607" w:name="OLE_LINK105"/>
      <w:bookmarkStart w:id="608" w:name="OLE_LINK106"/>
      <w:bookmarkStart w:id="609" w:name="OLE_LINK87"/>
      <w:bookmarkStart w:id="610" w:name="OLE_LINK3747"/>
      <w:bookmarkStart w:id="611" w:name="OLE_LINK89"/>
      <w:bookmarkStart w:id="612" w:name="OLE_LINK3689"/>
      <w:bookmarkStart w:id="613" w:name="OLE_LINK3826"/>
      <w:bookmarkStart w:id="614" w:name="OLE_LINK115"/>
      <w:bookmarkStart w:id="615" w:name="OLE_LINK172"/>
      <w:bookmarkStart w:id="616" w:name="OLE_LINK98"/>
      <w:bookmarkStart w:id="617" w:name="OLE_LINK3936"/>
      <w:bookmarkStart w:id="618" w:name="OLE_LINK104"/>
      <w:bookmarkStart w:id="619" w:name="OLE_LINK3904"/>
      <w:bookmarkStart w:id="620" w:name="OLE_LINK116"/>
      <w:bookmarkStart w:id="621" w:name="OLE_LINK3927"/>
      <w:bookmarkStart w:id="622" w:name="OLE_LINK3978"/>
      <w:bookmarkStart w:id="623" w:name="OLE_LINK124"/>
      <w:r w:rsidR="00B2011C" w:rsidRPr="00C37799">
        <w:rPr>
          <w:rFonts w:ascii="Book Antiqua" w:hAnsi="Book Antiqua"/>
          <w:i/>
          <w:sz w:val="24"/>
        </w:rPr>
        <w:t xml:space="preserve">World J Gastroenterol </w:t>
      </w:r>
      <w:r w:rsidR="00B2011C" w:rsidRPr="00C37799">
        <w:rPr>
          <w:rFonts w:ascii="Book Antiqua" w:hAnsi="Book Antiqua"/>
          <w:sz w:val="24"/>
        </w:rPr>
        <w:t>2017; In press</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14:paraId="66756366" w14:textId="3A419103" w:rsidR="0058704E" w:rsidRPr="00C37799" w:rsidRDefault="0058704E" w:rsidP="006A7688">
      <w:pPr>
        <w:adjustRightInd w:val="0"/>
        <w:snapToGrid w:val="0"/>
        <w:spacing w:line="360" w:lineRule="auto"/>
        <w:rPr>
          <w:rFonts w:ascii="Book Antiqua" w:hAnsi="Book Antiqua"/>
          <w:sz w:val="24"/>
          <w:szCs w:val="24"/>
        </w:rPr>
      </w:pPr>
    </w:p>
    <w:p w14:paraId="407327AE" w14:textId="77777777" w:rsidR="0058704E" w:rsidRPr="00C37799" w:rsidRDefault="0058704E" w:rsidP="006A7688">
      <w:pPr>
        <w:widowControl/>
        <w:adjustRightInd w:val="0"/>
        <w:snapToGrid w:val="0"/>
        <w:spacing w:line="360" w:lineRule="auto"/>
        <w:rPr>
          <w:rFonts w:ascii="Book Antiqua" w:hAnsi="Book Antiqua"/>
          <w:b/>
          <w:sz w:val="24"/>
          <w:szCs w:val="24"/>
        </w:rPr>
      </w:pPr>
    </w:p>
    <w:p w14:paraId="1CC62012" w14:textId="77777777" w:rsidR="000465B0" w:rsidRPr="00C37799" w:rsidRDefault="000465B0" w:rsidP="006A7688">
      <w:pPr>
        <w:widowControl/>
        <w:adjustRightInd w:val="0"/>
        <w:snapToGrid w:val="0"/>
        <w:spacing w:line="360" w:lineRule="auto"/>
        <w:rPr>
          <w:rFonts w:ascii="Book Antiqua" w:hAnsi="Book Antiqua"/>
          <w:b/>
          <w:sz w:val="24"/>
          <w:szCs w:val="24"/>
        </w:rPr>
      </w:pPr>
      <w:r w:rsidRPr="00C37799">
        <w:rPr>
          <w:rFonts w:ascii="Book Antiqua" w:hAnsi="Book Antiqua"/>
          <w:b/>
          <w:sz w:val="24"/>
          <w:szCs w:val="24"/>
        </w:rPr>
        <w:br w:type="page"/>
      </w:r>
    </w:p>
    <w:p w14:paraId="77C90E8E" w14:textId="77777777" w:rsidR="008F5483" w:rsidRPr="00C37799" w:rsidRDefault="008F5483" w:rsidP="006A7688">
      <w:pPr>
        <w:pStyle w:val="NoSpacing"/>
        <w:adjustRightInd w:val="0"/>
        <w:snapToGrid w:val="0"/>
        <w:spacing w:line="360" w:lineRule="auto"/>
        <w:rPr>
          <w:rFonts w:ascii="Book Antiqua" w:hAnsi="Book Antiqua"/>
          <w:b/>
          <w:caps/>
          <w:sz w:val="24"/>
          <w:szCs w:val="24"/>
        </w:rPr>
      </w:pPr>
      <w:r w:rsidRPr="00C37799">
        <w:rPr>
          <w:rFonts w:ascii="Book Antiqua" w:hAnsi="Book Antiqua"/>
          <w:b/>
          <w:caps/>
          <w:sz w:val="24"/>
          <w:szCs w:val="24"/>
        </w:rPr>
        <w:lastRenderedPageBreak/>
        <w:t>Introduction</w:t>
      </w:r>
    </w:p>
    <w:p w14:paraId="26167F9A" w14:textId="0F9A175F" w:rsidR="004C23D0" w:rsidRPr="00C37799" w:rsidRDefault="004C23D0" w:rsidP="006A7688">
      <w:pPr>
        <w:pStyle w:val="NoSpacing"/>
        <w:adjustRightInd w:val="0"/>
        <w:snapToGrid w:val="0"/>
        <w:spacing w:line="360" w:lineRule="auto"/>
        <w:rPr>
          <w:rFonts w:ascii="Book Antiqua" w:hAnsi="Book Antiqua"/>
          <w:sz w:val="24"/>
          <w:szCs w:val="24"/>
        </w:rPr>
      </w:pPr>
      <w:r w:rsidRPr="00C37799">
        <w:rPr>
          <w:rFonts w:ascii="Book Antiqua" w:hAnsi="Book Antiqua"/>
          <w:sz w:val="24"/>
          <w:szCs w:val="24"/>
        </w:rPr>
        <w:t>Gastric carcinoma is a disease with a high death rate, making it the second most common cause of cancer death worldwide, following lung cancer. The high mortality of gastric cancer is due to metastasis, and the most common metastatic site is the lymph nodes, followed by the liver, indicating an urgent need for new diagnostic markers and treatment approaches</w:t>
      </w:r>
      <w:r w:rsidR="00B2011C" w:rsidRPr="00C37799">
        <w:rPr>
          <w:rFonts w:ascii="Book Antiqua" w:hAnsi="Book Antiqua"/>
          <w:sz w:val="24"/>
          <w:szCs w:val="24"/>
          <w:vertAlign w:val="superscript"/>
        </w:rPr>
        <w:t>[1,2]</w:t>
      </w:r>
      <w:r w:rsidRPr="00C37799">
        <w:rPr>
          <w:rFonts w:ascii="Book Antiqua" w:hAnsi="Book Antiqua"/>
          <w:sz w:val="24"/>
          <w:szCs w:val="24"/>
        </w:rPr>
        <w:t>.</w:t>
      </w:r>
    </w:p>
    <w:p w14:paraId="482A03AC" w14:textId="340C904D" w:rsidR="004C23D0" w:rsidRPr="00C37799" w:rsidRDefault="00B2011C" w:rsidP="006A7688">
      <w:pPr>
        <w:pStyle w:val="NoSpacing"/>
        <w:adjustRightInd w:val="0"/>
        <w:snapToGrid w:val="0"/>
        <w:spacing w:line="360" w:lineRule="auto"/>
        <w:rPr>
          <w:rFonts w:ascii="Book Antiqua" w:hAnsi="Book Antiqua"/>
          <w:sz w:val="24"/>
          <w:szCs w:val="24"/>
        </w:rPr>
      </w:pPr>
      <w:r w:rsidRPr="00C37799">
        <w:rPr>
          <w:rFonts w:ascii="Book Antiqua" w:hAnsi="Book Antiqua"/>
          <w:sz w:val="24"/>
          <w:szCs w:val="24"/>
        </w:rPr>
        <w:t xml:space="preserve">  </w:t>
      </w:r>
      <w:r w:rsidR="004C23D0" w:rsidRPr="00C37799">
        <w:rPr>
          <w:rFonts w:ascii="Book Antiqua" w:hAnsi="Book Antiqua"/>
          <w:sz w:val="24"/>
          <w:szCs w:val="24"/>
        </w:rPr>
        <w:t>In recent years, chemokines and their receptors have been found to be expressed on cancer cells and may mediate cancer progression and metastasis. Malignant cells can express chemokine receptors and respond to chemokine gradients, which may be related to the growth and spread of cancer. Stromal cell-derived factor 1 (SDF-1) is a very important chemotactic factor that stimulates proliferation, dissociation, migration, and invasion in a wide variety of tumor cells, including gastric cancer</w:t>
      </w:r>
      <w:r w:rsidR="004C23D0" w:rsidRPr="00C37799">
        <w:rPr>
          <w:rFonts w:ascii="Book Antiqua" w:hAnsi="Book Antiqua"/>
          <w:sz w:val="24"/>
          <w:szCs w:val="24"/>
          <w:vertAlign w:val="superscript"/>
        </w:rPr>
        <w:fldChar w:fldCharType="begin">
          <w:fldData xml:space="preserve">PEVuZE5vdGU+PENpdGU+PEF1dGhvcj5IZTwvQXV0aG9yPjxZZWFyPjIwMTM8L1llYXI+PFJlY051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cGVyaW9kaWNhbD48cGFnZXM+ZTcxODY0PC9wYWdlcz48dm9sdW1lPjg8L3ZvbHVtZT48bnVtYmVy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</w:fldData>
        </w:fldChar>
      </w:r>
      <w:r w:rsidR="004C23D0" w:rsidRPr="00C37799">
        <w:rPr>
          <w:rFonts w:ascii="Book Antiqua" w:hAnsi="Book Antiqua"/>
          <w:sz w:val="24"/>
          <w:szCs w:val="24"/>
          <w:vertAlign w:val="superscript"/>
        </w:rPr>
        <w:instrText xml:space="preserve"> ADDIN EN.CITE </w:instrText>
      </w:r>
      <w:r w:rsidR="004C23D0" w:rsidRPr="00C37799">
        <w:rPr>
          <w:rFonts w:ascii="Book Antiqua" w:hAnsi="Book Antiqua"/>
          <w:sz w:val="24"/>
          <w:szCs w:val="24"/>
          <w:vertAlign w:val="superscript"/>
        </w:rPr>
        <w:fldChar w:fldCharType="begin">
          <w:fldData xml:space="preserve">PEVuZE5vdGU+PENpdGU+PEF1dGhvcj5IZTwvQXV0aG9yPjxZZWFyPjIwMTM8L1llYXI+PFJlY051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cGVyaW9kaWNhbD48cGFnZXM+ZTcxODY0PC9wYWdlcz48dm9sdW1lPjg8L3ZvbHVtZT48bnVtYmVy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</w:fldData>
        </w:fldChar>
      </w:r>
      <w:r w:rsidR="004C23D0" w:rsidRPr="00C37799">
        <w:rPr>
          <w:rFonts w:ascii="Book Antiqua" w:hAnsi="Book Antiqua"/>
          <w:sz w:val="24"/>
          <w:szCs w:val="24"/>
          <w:vertAlign w:val="superscript"/>
        </w:rPr>
        <w:instrText xml:space="preserve"> ADDIN EN.CITE.DATA </w:instrText>
      </w:r>
      <w:r w:rsidR="004C23D0" w:rsidRPr="00C37799">
        <w:rPr>
          <w:rFonts w:ascii="Book Antiqua" w:hAnsi="Book Antiqua"/>
          <w:sz w:val="24"/>
          <w:szCs w:val="24"/>
        </w:rPr>
      </w:r>
      <w:r w:rsidR="004C23D0" w:rsidRPr="00C37799">
        <w:rPr>
          <w:rFonts w:ascii="Book Antiqua" w:hAnsi="Book Antiqua"/>
          <w:sz w:val="24"/>
          <w:szCs w:val="24"/>
        </w:rPr>
        <w:fldChar w:fldCharType="end"/>
      </w:r>
      <w:r w:rsidR="004C23D0" w:rsidRPr="00C37799">
        <w:rPr>
          <w:rFonts w:ascii="Book Antiqua" w:hAnsi="Book Antiqua"/>
          <w:sz w:val="24"/>
          <w:szCs w:val="24"/>
          <w:vertAlign w:val="superscript"/>
        </w:rPr>
      </w:r>
      <w:r w:rsidR="004C23D0" w:rsidRPr="00C37799">
        <w:rPr>
          <w:rFonts w:ascii="Book Antiqua" w:hAnsi="Book Antiqua"/>
          <w:sz w:val="24"/>
          <w:szCs w:val="24"/>
          <w:vertAlign w:val="superscript"/>
        </w:rPr>
        <w:fldChar w:fldCharType="separate"/>
      </w:r>
      <w:r w:rsidR="004C23D0" w:rsidRPr="00C37799">
        <w:rPr>
          <w:rFonts w:ascii="Book Antiqua" w:hAnsi="Book Antiqua"/>
          <w:sz w:val="24"/>
          <w:szCs w:val="24"/>
          <w:vertAlign w:val="superscript"/>
        </w:rPr>
        <w:t>[</w:t>
      </w:r>
      <w:hyperlink w:anchor="_ENREF_3" w:tooltip="He, 2013 #108" w:history="1">
        <w:r w:rsidR="004C23D0" w:rsidRPr="00C37799">
          <w:rPr>
            <w:rFonts w:ascii="Book Antiqua" w:hAnsi="Book Antiqua"/>
            <w:sz w:val="24"/>
            <w:szCs w:val="24"/>
            <w:vertAlign w:val="superscript"/>
          </w:rPr>
          <w:t>3-5</w:t>
        </w:r>
      </w:hyperlink>
      <w:r w:rsidR="004C23D0" w:rsidRPr="00C37799">
        <w:rPr>
          <w:rFonts w:ascii="Book Antiqua" w:hAnsi="Book Antiqua"/>
          <w:sz w:val="24"/>
          <w:szCs w:val="24"/>
          <w:vertAlign w:val="superscript"/>
        </w:rPr>
        <w:t>]</w:t>
      </w:r>
      <w:r w:rsidR="004C23D0" w:rsidRPr="00C37799">
        <w:rPr>
          <w:rFonts w:ascii="Book Antiqua" w:hAnsi="Book Antiqua"/>
          <w:sz w:val="24"/>
          <w:szCs w:val="24"/>
        </w:rPr>
        <w:fldChar w:fldCharType="end"/>
      </w:r>
      <w:r w:rsidR="004C23D0" w:rsidRPr="00C37799">
        <w:rPr>
          <w:rFonts w:ascii="Book Antiqua" w:hAnsi="Book Antiqua"/>
          <w:sz w:val="24"/>
          <w:szCs w:val="24"/>
        </w:rPr>
        <w:t xml:space="preserve">. For many years, CXCR4 was believed to be the only receptor for CXCL12. However, several recent reports have provided evidence that CXCR7 (RDC-1) is an identified chemokine receptor that shares the same ligand (CXCL12) as CXCR4. CXCL12 binds to CXCR7 with greater affinity than CXCR4 (Kd = 0.4 nM </w:t>
      </w:r>
      <w:r w:rsidR="004C23D0" w:rsidRPr="00C37799">
        <w:rPr>
          <w:rFonts w:ascii="Book Antiqua" w:hAnsi="Book Antiqua"/>
          <w:i/>
          <w:sz w:val="24"/>
          <w:szCs w:val="24"/>
        </w:rPr>
        <w:t>v</w:t>
      </w:r>
      <w:r w:rsidRPr="00C37799">
        <w:rPr>
          <w:rFonts w:ascii="Book Antiqua" w:hAnsi="Book Antiqua"/>
          <w:i/>
          <w:sz w:val="24"/>
          <w:szCs w:val="24"/>
        </w:rPr>
        <w:t>s</w:t>
      </w:r>
      <w:r w:rsidRPr="00C37799">
        <w:rPr>
          <w:rFonts w:ascii="Book Antiqua" w:hAnsi="Book Antiqua"/>
          <w:sz w:val="24"/>
          <w:szCs w:val="24"/>
        </w:rPr>
        <w:t xml:space="preserve"> </w:t>
      </w:r>
      <w:r w:rsidR="004C23D0" w:rsidRPr="00C37799">
        <w:rPr>
          <w:rFonts w:ascii="Book Antiqua" w:hAnsi="Book Antiqua"/>
          <w:sz w:val="24"/>
          <w:szCs w:val="24"/>
        </w:rPr>
        <w:t>3.6 nM)</w:t>
      </w:r>
      <w:r w:rsidR="004C23D0" w:rsidRPr="00C37799">
        <w:rPr>
          <w:rFonts w:ascii="Book Antiqua" w:hAnsi="Book Antiqua"/>
          <w:sz w:val="24"/>
          <w:szCs w:val="24"/>
          <w:vertAlign w:val="superscript"/>
        </w:rPr>
        <w:fldChar w:fldCharType="begin">
          <w:fldData xml:space="preserve">PEVuZE5vdGU+PENpdGU+PEF1dGhvcj5DcnVtcDwvQXV0aG9yPjxZZWFyPjE5OTc8L1llYXI+PFJl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</w:fldData>
        </w:fldChar>
      </w:r>
      <w:r w:rsidR="004C23D0" w:rsidRPr="00C37799">
        <w:rPr>
          <w:rFonts w:ascii="Book Antiqua" w:hAnsi="Book Antiqua"/>
          <w:sz w:val="24"/>
          <w:szCs w:val="24"/>
          <w:vertAlign w:val="superscript"/>
        </w:rPr>
        <w:instrText xml:space="preserve"> ADDIN EN.CITE </w:instrText>
      </w:r>
      <w:r w:rsidR="004C23D0" w:rsidRPr="00C37799">
        <w:rPr>
          <w:rFonts w:ascii="Book Antiqua" w:hAnsi="Book Antiqua"/>
          <w:sz w:val="24"/>
          <w:szCs w:val="24"/>
          <w:vertAlign w:val="superscript"/>
        </w:rPr>
        <w:fldChar w:fldCharType="begin">
          <w:fldData xml:space="preserve">PEVuZE5vdGU+PENpdGU+PEF1dGhvcj5DcnVtcDwvQXV0aG9yPjxZZWFyPjE5OTc8L1llYXI+PFJl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</w:fldData>
        </w:fldChar>
      </w:r>
      <w:r w:rsidR="004C23D0" w:rsidRPr="00C37799">
        <w:rPr>
          <w:rFonts w:ascii="Book Antiqua" w:hAnsi="Book Antiqua"/>
          <w:sz w:val="24"/>
          <w:szCs w:val="24"/>
          <w:vertAlign w:val="superscript"/>
        </w:rPr>
        <w:instrText xml:space="preserve"> ADDIN EN.CITE.DATA </w:instrText>
      </w:r>
      <w:r w:rsidR="004C23D0" w:rsidRPr="00C37799">
        <w:rPr>
          <w:rFonts w:ascii="Book Antiqua" w:hAnsi="Book Antiqua"/>
          <w:sz w:val="24"/>
          <w:szCs w:val="24"/>
        </w:rPr>
      </w:r>
      <w:r w:rsidR="004C23D0" w:rsidRPr="00C37799">
        <w:rPr>
          <w:rFonts w:ascii="Book Antiqua" w:hAnsi="Book Antiqua"/>
          <w:sz w:val="24"/>
          <w:szCs w:val="24"/>
        </w:rPr>
        <w:fldChar w:fldCharType="end"/>
      </w:r>
      <w:r w:rsidR="004C23D0" w:rsidRPr="00C37799">
        <w:rPr>
          <w:rFonts w:ascii="Book Antiqua" w:hAnsi="Book Antiqua"/>
          <w:sz w:val="24"/>
          <w:szCs w:val="24"/>
          <w:vertAlign w:val="superscript"/>
        </w:rPr>
      </w:r>
      <w:r w:rsidR="004C23D0" w:rsidRPr="00C37799">
        <w:rPr>
          <w:rFonts w:ascii="Book Antiqua" w:hAnsi="Book Antiqua"/>
          <w:sz w:val="24"/>
          <w:szCs w:val="24"/>
          <w:vertAlign w:val="superscript"/>
        </w:rPr>
        <w:fldChar w:fldCharType="separate"/>
      </w:r>
      <w:r w:rsidR="004C23D0" w:rsidRPr="00C37799">
        <w:rPr>
          <w:rFonts w:ascii="Book Antiqua" w:hAnsi="Book Antiqua"/>
          <w:sz w:val="24"/>
          <w:szCs w:val="24"/>
          <w:vertAlign w:val="superscript"/>
        </w:rPr>
        <w:t>[</w:t>
      </w:r>
      <w:hyperlink w:anchor="_ENREF_2" w:tooltip="Crump, 1997 #55" w:history="1">
        <w:r w:rsidR="004C23D0" w:rsidRPr="00C37799">
          <w:rPr>
            <w:rFonts w:ascii="Book Antiqua" w:hAnsi="Book Antiqua"/>
            <w:sz w:val="24"/>
            <w:szCs w:val="24"/>
            <w:vertAlign w:val="superscript"/>
          </w:rPr>
          <w:t>2</w:t>
        </w:r>
      </w:hyperlink>
      <w:r w:rsidR="004C23D0" w:rsidRPr="00C37799">
        <w:rPr>
          <w:rFonts w:ascii="Book Antiqua" w:hAnsi="Book Antiqua"/>
          <w:sz w:val="24"/>
          <w:szCs w:val="24"/>
          <w:vertAlign w:val="superscript"/>
        </w:rPr>
        <w:t>]</w:t>
      </w:r>
      <w:r w:rsidR="004C23D0" w:rsidRPr="00C37799">
        <w:rPr>
          <w:rFonts w:ascii="Book Antiqua" w:hAnsi="Book Antiqua"/>
          <w:sz w:val="24"/>
          <w:szCs w:val="24"/>
        </w:rPr>
        <w:fldChar w:fldCharType="end"/>
      </w:r>
      <w:r w:rsidR="004C23D0" w:rsidRPr="00C37799">
        <w:rPr>
          <w:rFonts w:ascii="Book Antiqua" w:hAnsi="Book Antiqua"/>
          <w:sz w:val="24"/>
          <w:szCs w:val="24"/>
        </w:rPr>
        <w:t>. In humans, CXCR7 is expressed in embryonic neuronal and heart tissue, some hematopoietic cells, and activated endothelium</w:t>
      </w:r>
      <w:r w:rsidR="004C23D0" w:rsidRPr="00C37799">
        <w:rPr>
          <w:rFonts w:ascii="Book Antiqua" w:hAnsi="Book Antiqua"/>
          <w:sz w:val="24"/>
          <w:szCs w:val="24"/>
          <w:vertAlign w:val="superscript"/>
        </w:rPr>
        <w:fldChar w:fldCharType="begin">
          <w:fldData xml:space="preserve">PEVuZE5vdGU+PENpdGU+PEF1dGhvcj5UaXZlcm9uPC9BdXRob3I+PFllYXI+MjAxMDwvWWVhcj48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</w:fldData>
        </w:fldChar>
      </w:r>
      <w:r w:rsidR="004C23D0" w:rsidRPr="00C37799">
        <w:rPr>
          <w:rFonts w:ascii="Book Antiqua" w:hAnsi="Book Antiqua"/>
          <w:sz w:val="24"/>
          <w:szCs w:val="24"/>
          <w:vertAlign w:val="superscript"/>
        </w:rPr>
        <w:instrText xml:space="preserve"> ADDIN EN.CITE </w:instrText>
      </w:r>
      <w:r w:rsidR="004C23D0" w:rsidRPr="00C37799">
        <w:rPr>
          <w:rFonts w:ascii="Book Antiqua" w:hAnsi="Book Antiqua"/>
          <w:sz w:val="24"/>
          <w:szCs w:val="24"/>
          <w:vertAlign w:val="superscript"/>
        </w:rPr>
        <w:fldChar w:fldCharType="begin">
          <w:fldData xml:space="preserve">PEVuZE5vdGU+PENpdGU+PEF1dGhvcj5UaXZlcm9uPC9BdXRob3I+PFllYXI+MjAxMDwvWWVhcj48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</w:fldData>
        </w:fldChar>
      </w:r>
      <w:r w:rsidR="004C23D0" w:rsidRPr="00C37799">
        <w:rPr>
          <w:rFonts w:ascii="Book Antiqua" w:hAnsi="Book Antiqua"/>
          <w:sz w:val="24"/>
          <w:szCs w:val="24"/>
          <w:vertAlign w:val="superscript"/>
        </w:rPr>
        <w:instrText xml:space="preserve"> ADDIN EN.CITE.DATA </w:instrText>
      </w:r>
      <w:r w:rsidR="004C23D0" w:rsidRPr="00C37799">
        <w:rPr>
          <w:rFonts w:ascii="Book Antiqua" w:hAnsi="Book Antiqua"/>
          <w:sz w:val="24"/>
          <w:szCs w:val="24"/>
        </w:rPr>
      </w:r>
      <w:r w:rsidR="004C23D0" w:rsidRPr="00C37799">
        <w:rPr>
          <w:rFonts w:ascii="Book Antiqua" w:hAnsi="Book Antiqua"/>
          <w:sz w:val="24"/>
          <w:szCs w:val="24"/>
        </w:rPr>
        <w:fldChar w:fldCharType="end"/>
      </w:r>
      <w:r w:rsidR="004C23D0" w:rsidRPr="00C37799">
        <w:rPr>
          <w:rFonts w:ascii="Book Antiqua" w:hAnsi="Book Antiqua"/>
          <w:sz w:val="24"/>
          <w:szCs w:val="24"/>
          <w:vertAlign w:val="superscript"/>
        </w:rPr>
      </w:r>
      <w:r w:rsidR="004C23D0" w:rsidRPr="00C37799">
        <w:rPr>
          <w:rFonts w:ascii="Book Antiqua" w:hAnsi="Book Antiqua"/>
          <w:sz w:val="24"/>
          <w:szCs w:val="24"/>
          <w:vertAlign w:val="superscript"/>
        </w:rPr>
        <w:fldChar w:fldCharType="separate"/>
      </w:r>
      <w:r w:rsidR="004C23D0" w:rsidRPr="00C37799">
        <w:rPr>
          <w:rFonts w:ascii="Book Antiqua" w:hAnsi="Book Antiqua"/>
          <w:sz w:val="24"/>
          <w:szCs w:val="24"/>
          <w:vertAlign w:val="superscript"/>
        </w:rPr>
        <w:t>[</w:t>
      </w:r>
      <w:hyperlink w:anchor="_ENREF_6" w:tooltip="Tiveron, 2010 #56" w:history="1">
        <w:r w:rsidR="004C23D0" w:rsidRPr="00C37799">
          <w:rPr>
            <w:rFonts w:ascii="Book Antiqua" w:hAnsi="Book Antiqua"/>
            <w:sz w:val="24"/>
            <w:szCs w:val="24"/>
            <w:vertAlign w:val="superscript"/>
          </w:rPr>
          <w:t>6</w:t>
        </w:r>
      </w:hyperlink>
      <w:r w:rsidRPr="00C37799">
        <w:rPr>
          <w:rFonts w:ascii="Book Antiqua" w:hAnsi="Book Antiqua"/>
          <w:sz w:val="24"/>
          <w:szCs w:val="24"/>
          <w:vertAlign w:val="superscript"/>
        </w:rPr>
        <w:t>,7</w:t>
      </w:r>
      <w:r w:rsidR="004C23D0" w:rsidRPr="00C37799">
        <w:rPr>
          <w:rFonts w:ascii="Book Antiqua" w:hAnsi="Book Antiqua"/>
          <w:sz w:val="24"/>
          <w:szCs w:val="24"/>
          <w:vertAlign w:val="superscript"/>
        </w:rPr>
        <w:t>]</w:t>
      </w:r>
      <w:r w:rsidR="004C23D0" w:rsidRPr="00C37799">
        <w:rPr>
          <w:rFonts w:ascii="Book Antiqua" w:hAnsi="Book Antiqua"/>
          <w:sz w:val="24"/>
          <w:szCs w:val="24"/>
        </w:rPr>
        <w:fldChar w:fldCharType="end"/>
      </w:r>
      <w:r w:rsidRPr="00C37799">
        <w:rPr>
          <w:rFonts w:ascii="Book Antiqua" w:hAnsi="Book Antiqua"/>
          <w:sz w:val="24"/>
          <w:szCs w:val="24"/>
        </w:rPr>
        <w:t xml:space="preserve">, </w:t>
      </w:r>
      <w:r w:rsidR="004C23D0" w:rsidRPr="00C37799">
        <w:rPr>
          <w:rFonts w:ascii="Book Antiqua" w:hAnsi="Book Antiqua"/>
          <w:sz w:val="24"/>
          <w:szCs w:val="24"/>
        </w:rPr>
        <w:t>but on few other normal cell types. Moreover, CXCR7 is expressed by various cancers, including breast cancer</w:t>
      </w:r>
      <w:r w:rsidR="004C23D0" w:rsidRPr="00C37799">
        <w:rPr>
          <w:rFonts w:ascii="Book Antiqua" w:hAnsi="Book Antiqua"/>
          <w:sz w:val="24"/>
          <w:szCs w:val="24"/>
          <w:vertAlign w:val="superscript"/>
        </w:rPr>
        <w:fldChar w:fldCharType="begin">
          <w:fldData xml:space="preserve">PEVuZE5vdGU+PENpdGU+PEF1dGhvcj5XYW5pPC9BdXRob3I+PFllYXI+MjAxNDwvWWVhcj48UmVj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</w:fldData>
        </w:fldChar>
      </w:r>
      <w:r w:rsidR="004C23D0" w:rsidRPr="00C37799">
        <w:rPr>
          <w:rFonts w:ascii="Book Antiqua" w:hAnsi="Book Antiqua"/>
          <w:sz w:val="24"/>
          <w:szCs w:val="24"/>
          <w:vertAlign w:val="superscript"/>
        </w:rPr>
        <w:instrText xml:space="preserve"> ADDIN EN.CITE </w:instrText>
      </w:r>
      <w:r w:rsidR="004C23D0" w:rsidRPr="00C37799">
        <w:rPr>
          <w:rFonts w:ascii="Book Antiqua" w:hAnsi="Book Antiqua"/>
          <w:sz w:val="24"/>
          <w:szCs w:val="24"/>
          <w:vertAlign w:val="superscript"/>
        </w:rPr>
        <w:fldChar w:fldCharType="begin">
          <w:fldData xml:space="preserve">PEVuZE5vdGU+PENpdGU+PEF1dGhvcj5XYW5pPC9BdXRob3I+PFllYXI+MjAxNDwvWWVhcj48UmVj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</w:fldData>
        </w:fldChar>
      </w:r>
      <w:r w:rsidR="004C23D0" w:rsidRPr="00C37799">
        <w:rPr>
          <w:rFonts w:ascii="Book Antiqua" w:hAnsi="Book Antiqua"/>
          <w:sz w:val="24"/>
          <w:szCs w:val="24"/>
          <w:vertAlign w:val="superscript"/>
        </w:rPr>
        <w:instrText xml:space="preserve"> ADDIN EN.CITE.DATA </w:instrText>
      </w:r>
      <w:r w:rsidR="004C23D0" w:rsidRPr="00C37799">
        <w:rPr>
          <w:rFonts w:ascii="Book Antiqua" w:hAnsi="Book Antiqua"/>
          <w:sz w:val="24"/>
          <w:szCs w:val="24"/>
        </w:rPr>
      </w:r>
      <w:r w:rsidR="004C23D0" w:rsidRPr="00C37799">
        <w:rPr>
          <w:rFonts w:ascii="Book Antiqua" w:hAnsi="Book Antiqua"/>
          <w:sz w:val="24"/>
          <w:szCs w:val="24"/>
        </w:rPr>
        <w:fldChar w:fldCharType="end"/>
      </w:r>
      <w:r w:rsidR="004C23D0" w:rsidRPr="00C37799">
        <w:rPr>
          <w:rFonts w:ascii="Book Antiqua" w:hAnsi="Book Antiqua"/>
          <w:sz w:val="24"/>
          <w:szCs w:val="24"/>
          <w:vertAlign w:val="superscript"/>
        </w:rPr>
      </w:r>
      <w:r w:rsidR="004C23D0" w:rsidRPr="00C37799">
        <w:rPr>
          <w:rFonts w:ascii="Book Antiqua" w:hAnsi="Book Antiqua"/>
          <w:sz w:val="24"/>
          <w:szCs w:val="24"/>
          <w:vertAlign w:val="superscript"/>
        </w:rPr>
        <w:fldChar w:fldCharType="separate"/>
      </w:r>
      <w:r w:rsidR="004C23D0" w:rsidRPr="00C37799">
        <w:rPr>
          <w:rFonts w:ascii="Book Antiqua" w:hAnsi="Book Antiqua"/>
          <w:sz w:val="24"/>
          <w:szCs w:val="24"/>
          <w:vertAlign w:val="superscript"/>
        </w:rPr>
        <w:t>[</w:t>
      </w:r>
      <w:hyperlink w:anchor="_ENREF_8" w:tooltip="Wani, 2014 #35" w:history="1">
        <w:r w:rsidR="004C23D0" w:rsidRPr="00C37799">
          <w:rPr>
            <w:rFonts w:ascii="Book Antiqua" w:hAnsi="Book Antiqua"/>
            <w:sz w:val="24"/>
            <w:szCs w:val="24"/>
            <w:vertAlign w:val="superscript"/>
          </w:rPr>
          <w:t>8</w:t>
        </w:r>
      </w:hyperlink>
      <w:r w:rsidR="004C23D0" w:rsidRPr="00C37799">
        <w:rPr>
          <w:rFonts w:ascii="Book Antiqua" w:hAnsi="Book Antiqua"/>
          <w:sz w:val="24"/>
          <w:szCs w:val="24"/>
          <w:vertAlign w:val="superscript"/>
        </w:rPr>
        <w:t>]</w:t>
      </w:r>
      <w:r w:rsidR="004C23D0" w:rsidRPr="00C37799">
        <w:rPr>
          <w:rFonts w:ascii="Book Antiqua" w:hAnsi="Book Antiqua"/>
          <w:sz w:val="24"/>
          <w:szCs w:val="24"/>
        </w:rPr>
        <w:fldChar w:fldCharType="end"/>
      </w:r>
      <w:r w:rsidR="004C23D0" w:rsidRPr="00C37799">
        <w:rPr>
          <w:rFonts w:ascii="Book Antiqua" w:hAnsi="Book Antiqua"/>
          <w:sz w:val="24"/>
          <w:szCs w:val="24"/>
        </w:rPr>
        <w:t>, lung cancer</w:t>
      </w:r>
      <w:r w:rsidR="004C23D0" w:rsidRPr="00C37799">
        <w:rPr>
          <w:rFonts w:ascii="Book Antiqua" w:hAnsi="Book Antiqua"/>
          <w:sz w:val="24"/>
          <w:szCs w:val="24"/>
          <w:vertAlign w:val="superscript"/>
        </w:rPr>
        <w:fldChar w:fldCharType="begin">
          <w:fldData xml:space="preserve">PEVuZE5vdGU+PENpdGU+PEF1dGhvcj5NaWFvPC9BdXRob3I+PFllYXI+MjAwNzwvWWVhcj48UmVj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</w:fldData>
        </w:fldChar>
      </w:r>
      <w:r w:rsidR="004C23D0" w:rsidRPr="00C37799">
        <w:rPr>
          <w:rFonts w:ascii="Book Antiqua" w:hAnsi="Book Antiqua"/>
          <w:sz w:val="24"/>
          <w:szCs w:val="24"/>
          <w:vertAlign w:val="superscript"/>
        </w:rPr>
        <w:instrText xml:space="preserve"> ADDIN EN.CITE </w:instrText>
      </w:r>
      <w:r w:rsidR="004C23D0" w:rsidRPr="00C37799">
        <w:rPr>
          <w:rFonts w:ascii="Book Antiqua" w:hAnsi="Book Antiqua"/>
          <w:sz w:val="24"/>
          <w:szCs w:val="24"/>
          <w:vertAlign w:val="superscript"/>
        </w:rPr>
        <w:fldChar w:fldCharType="begin">
          <w:fldData xml:space="preserve">PEVuZE5vdGU+PENpdGU+PEF1dGhvcj5NaWFvPC9BdXRob3I+PFllYXI+MjAwNzwvWWVhcj48UmVj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</w:fldData>
        </w:fldChar>
      </w:r>
      <w:r w:rsidR="004C23D0" w:rsidRPr="00C37799">
        <w:rPr>
          <w:rFonts w:ascii="Book Antiqua" w:hAnsi="Book Antiqua"/>
          <w:sz w:val="24"/>
          <w:szCs w:val="24"/>
          <w:vertAlign w:val="superscript"/>
        </w:rPr>
        <w:instrText xml:space="preserve"> ADDIN EN.CITE.DATA </w:instrText>
      </w:r>
      <w:r w:rsidR="004C23D0" w:rsidRPr="00C37799">
        <w:rPr>
          <w:rFonts w:ascii="Book Antiqua" w:hAnsi="Book Antiqua"/>
          <w:sz w:val="24"/>
          <w:szCs w:val="24"/>
        </w:rPr>
      </w:r>
      <w:r w:rsidR="004C23D0" w:rsidRPr="00C37799">
        <w:rPr>
          <w:rFonts w:ascii="Book Antiqua" w:hAnsi="Book Antiqua"/>
          <w:sz w:val="24"/>
          <w:szCs w:val="24"/>
        </w:rPr>
        <w:fldChar w:fldCharType="end"/>
      </w:r>
      <w:r w:rsidR="004C23D0" w:rsidRPr="00C37799">
        <w:rPr>
          <w:rFonts w:ascii="Book Antiqua" w:hAnsi="Book Antiqua"/>
          <w:sz w:val="24"/>
          <w:szCs w:val="24"/>
          <w:vertAlign w:val="superscript"/>
        </w:rPr>
      </w:r>
      <w:r w:rsidR="004C23D0" w:rsidRPr="00C37799">
        <w:rPr>
          <w:rFonts w:ascii="Book Antiqua" w:hAnsi="Book Antiqua"/>
          <w:sz w:val="24"/>
          <w:szCs w:val="24"/>
          <w:vertAlign w:val="superscript"/>
        </w:rPr>
        <w:fldChar w:fldCharType="separate"/>
      </w:r>
      <w:r w:rsidR="004C23D0" w:rsidRPr="00C37799">
        <w:rPr>
          <w:rFonts w:ascii="Book Antiqua" w:hAnsi="Book Antiqua"/>
          <w:sz w:val="24"/>
          <w:szCs w:val="24"/>
          <w:vertAlign w:val="superscript"/>
        </w:rPr>
        <w:t>[</w:t>
      </w:r>
      <w:hyperlink w:anchor="_ENREF_9" w:tooltip="Miao, 2007 #23" w:history="1">
        <w:r w:rsidR="004C23D0" w:rsidRPr="00C37799">
          <w:rPr>
            <w:rFonts w:ascii="Book Antiqua" w:hAnsi="Book Antiqua"/>
            <w:sz w:val="24"/>
            <w:szCs w:val="24"/>
            <w:vertAlign w:val="superscript"/>
          </w:rPr>
          <w:t>9</w:t>
        </w:r>
      </w:hyperlink>
      <w:r w:rsidR="004C23D0" w:rsidRPr="00C37799">
        <w:rPr>
          <w:rFonts w:ascii="Book Antiqua" w:hAnsi="Book Antiqua"/>
          <w:sz w:val="24"/>
          <w:szCs w:val="24"/>
          <w:vertAlign w:val="superscript"/>
        </w:rPr>
        <w:t>]</w:t>
      </w:r>
      <w:r w:rsidR="004C23D0" w:rsidRPr="00C37799">
        <w:rPr>
          <w:rFonts w:ascii="Book Antiqua" w:hAnsi="Book Antiqua"/>
          <w:sz w:val="24"/>
          <w:szCs w:val="24"/>
        </w:rPr>
        <w:fldChar w:fldCharType="end"/>
      </w:r>
      <w:r w:rsidR="004C23D0" w:rsidRPr="00C37799">
        <w:rPr>
          <w:rFonts w:ascii="Book Antiqua" w:hAnsi="Book Antiqua"/>
          <w:sz w:val="24"/>
          <w:szCs w:val="24"/>
        </w:rPr>
        <w:t>, and glioma</w:t>
      </w:r>
      <w:r w:rsidR="004C23D0" w:rsidRPr="00C37799">
        <w:rPr>
          <w:rFonts w:ascii="Book Antiqua" w:hAnsi="Book Antiqua"/>
          <w:sz w:val="24"/>
          <w:szCs w:val="24"/>
          <w:vertAlign w:val="superscript"/>
        </w:rPr>
        <w:fldChar w:fldCharType="begin">
          <w:fldData xml:space="preserve">PEVuZE5vdGU+PENpdGU+PEF1dGhvcj5IYXR0ZXJtYW5uPC9BdXRob3I+PFllYXI+MjAxMDwvWWVh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</w:fldData>
        </w:fldChar>
      </w:r>
      <w:r w:rsidR="004C23D0" w:rsidRPr="00C37799">
        <w:rPr>
          <w:rFonts w:ascii="Book Antiqua" w:hAnsi="Book Antiqua"/>
          <w:sz w:val="24"/>
          <w:szCs w:val="24"/>
          <w:vertAlign w:val="superscript"/>
        </w:rPr>
        <w:instrText xml:space="preserve"> ADDIN EN.CITE </w:instrText>
      </w:r>
      <w:r w:rsidR="004C23D0" w:rsidRPr="00C37799">
        <w:rPr>
          <w:rFonts w:ascii="Book Antiqua" w:hAnsi="Book Antiqua"/>
          <w:sz w:val="24"/>
          <w:szCs w:val="24"/>
          <w:vertAlign w:val="superscript"/>
        </w:rPr>
        <w:fldChar w:fldCharType="begin">
          <w:fldData xml:space="preserve">PEVuZE5vdGU+PENpdGU+PEF1dGhvcj5IYXR0ZXJtYW5uPC9BdXRob3I+PFllYXI+MjAxMDwvWWVh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</w:fldData>
        </w:fldChar>
      </w:r>
      <w:r w:rsidR="004C23D0" w:rsidRPr="00C37799">
        <w:rPr>
          <w:rFonts w:ascii="Book Antiqua" w:hAnsi="Book Antiqua"/>
          <w:sz w:val="24"/>
          <w:szCs w:val="24"/>
          <w:vertAlign w:val="superscript"/>
        </w:rPr>
        <w:instrText xml:space="preserve"> ADDIN EN.CITE.DATA </w:instrText>
      </w:r>
      <w:r w:rsidR="004C23D0" w:rsidRPr="00C37799">
        <w:rPr>
          <w:rFonts w:ascii="Book Antiqua" w:hAnsi="Book Antiqua"/>
          <w:sz w:val="24"/>
          <w:szCs w:val="24"/>
        </w:rPr>
      </w:r>
      <w:r w:rsidR="004C23D0" w:rsidRPr="00C37799">
        <w:rPr>
          <w:rFonts w:ascii="Book Antiqua" w:hAnsi="Book Antiqua"/>
          <w:sz w:val="24"/>
          <w:szCs w:val="24"/>
        </w:rPr>
        <w:fldChar w:fldCharType="end"/>
      </w:r>
      <w:r w:rsidR="004C23D0" w:rsidRPr="00C37799">
        <w:rPr>
          <w:rFonts w:ascii="Book Antiqua" w:hAnsi="Book Antiqua"/>
          <w:sz w:val="24"/>
          <w:szCs w:val="24"/>
          <w:vertAlign w:val="superscript"/>
        </w:rPr>
      </w:r>
      <w:r w:rsidR="004C23D0" w:rsidRPr="00C37799">
        <w:rPr>
          <w:rFonts w:ascii="Book Antiqua" w:hAnsi="Book Antiqua"/>
          <w:sz w:val="24"/>
          <w:szCs w:val="24"/>
          <w:vertAlign w:val="superscript"/>
        </w:rPr>
        <w:fldChar w:fldCharType="separate"/>
      </w:r>
      <w:r w:rsidR="004C23D0" w:rsidRPr="00C37799">
        <w:rPr>
          <w:rFonts w:ascii="Book Antiqua" w:hAnsi="Book Antiqua"/>
          <w:sz w:val="24"/>
          <w:szCs w:val="24"/>
          <w:vertAlign w:val="superscript"/>
        </w:rPr>
        <w:t>[</w:t>
      </w:r>
      <w:hyperlink w:anchor="_ENREF_10" w:tooltip="Hattermann, 2010 #2" w:history="1">
        <w:r w:rsidR="004C23D0" w:rsidRPr="00C37799">
          <w:rPr>
            <w:rFonts w:ascii="Book Antiqua" w:hAnsi="Book Antiqua"/>
            <w:sz w:val="24"/>
            <w:szCs w:val="24"/>
            <w:vertAlign w:val="superscript"/>
          </w:rPr>
          <w:t>10</w:t>
        </w:r>
      </w:hyperlink>
      <w:r w:rsidR="004C23D0" w:rsidRPr="00C37799">
        <w:rPr>
          <w:rFonts w:ascii="Book Antiqua" w:hAnsi="Book Antiqua"/>
          <w:sz w:val="24"/>
          <w:szCs w:val="24"/>
          <w:vertAlign w:val="superscript"/>
        </w:rPr>
        <w:t>]</w:t>
      </w:r>
      <w:r w:rsidR="004C23D0" w:rsidRPr="00C37799">
        <w:rPr>
          <w:rFonts w:ascii="Book Antiqua" w:hAnsi="Book Antiqua"/>
          <w:sz w:val="24"/>
          <w:szCs w:val="24"/>
        </w:rPr>
        <w:fldChar w:fldCharType="end"/>
      </w:r>
      <w:r w:rsidR="004C23D0" w:rsidRPr="00C37799">
        <w:rPr>
          <w:rFonts w:ascii="Book Antiqua" w:hAnsi="Book Antiqua"/>
          <w:sz w:val="24"/>
          <w:szCs w:val="24"/>
        </w:rPr>
        <w:t>, and was shown to promote the growth and metastasis of various tumor models</w:t>
      </w:r>
      <w:r w:rsidR="004C23D0" w:rsidRPr="00C37799">
        <w:rPr>
          <w:rFonts w:ascii="Book Antiqua" w:hAnsi="Book Antiqua"/>
          <w:sz w:val="24"/>
          <w:szCs w:val="24"/>
          <w:vertAlign w:val="superscript"/>
        </w:rPr>
        <w:fldChar w:fldCharType="begin">
          <w:fldData xml:space="preserve">PEVuZE5vdGU+PENpdGU+PEF1dGhvcj5NaWFvPC9BdXRob3I+PFllYXI+MjAwNzwvWWVhcj48UmVj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</w:fldData>
        </w:fldChar>
      </w:r>
      <w:r w:rsidR="004C23D0" w:rsidRPr="00C37799">
        <w:rPr>
          <w:rFonts w:ascii="Book Antiqua" w:hAnsi="Book Antiqua"/>
          <w:sz w:val="24"/>
          <w:szCs w:val="24"/>
          <w:vertAlign w:val="superscript"/>
        </w:rPr>
        <w:instrText xml:space="preserve"> ADDIN EN.CITE </w:instrText>
      </w:r>
      <w:r w:rsidR="004C23D0" w:rsidRPr="00C37799">
        <w:rPr>
          <w:rFonts w:ascii="Book Antiqua" w:hAnsi="Book Antiqua"/>
          <w:sz w:val="24"/>
          <w:szCs w:val="24"/>
          <w:vertAlign w:val="superscript"/>
        </w:rPr>
        <w:fldChar w:fldCharType="begin">
          <w:fldData xml:space="preserve">PEVuZE5vdGU+PENpdGU+PEF1dGhvcj5NaWFvPC9BdXRob3I+PFllYXI+MjAwNzwvWWVhcj48UmVj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</w:fldData>
        </w:fldChar>
      </w:r>
      <w:r w:rsidR="004C23D0" w:rsidRPr="00C37799">
        <w:rPr>
          <w:rFonts w:ascii="Book Antiqua" w:hAnsi="Book Antiqua"/>
          <w:sz w:val="24"/>
          <w:szCs w:val="24"/>
          <w:vertAlign w:val="superscript"/>
        </w:rPr>
        <w:instrText xml:space="preserve"> ADDIN EN.CITE.DATA </w:instrText>
      </w:r>
      <w:r w:rsidR="004C23D0" w:rsidRPr="00C37799">
        <w:rPr>
          <w:rFonts w:ascii="Book Antiqua" w:hAnsi="Book Antiqua"/>
          <w:sz w:val="24"/>
          <w:szCs w:val="24"/>
        </w:rPr>
      </w:r>
      <w:r w:rsidR="004C23D0" w:rsidRPr="00C37799">
        <w:rPr>
          <w:rFonts w:ascii="Book Antiqua" w:hAnsi="Book Antiqua"/>
          <w:sz w:val="24"/>
          <w:szCs w:val="24"/>
        </w:rPr>
        <w:fldChar w:fldCharType="end"/>
      </w:r>
      <w:r w:rsidR="004C23D0" w:rsidRPr="00C37799">
        <w:rPr>
          <w:rFonts w:ascii="Book Antiqua" w:hAnsi="Book Antiqua"/>
          <w:sz w:val="24"/>
          <w:szCs w:val="24"/>
          <w:vertAlign w:val="superscript"/>
        </w:rPr>
      </w:r>
      <w:r w:rsidR="004C23D0" w:rsidRPr="00C37799">
        <w:rPr>
          <w:rFonts w:ascii="Book Antiqua" w:hAnsi="Book Antiqua"/>
          <w:sz w:val="24"/>
          <w:szCs w:val="24"/>
          <w:vertAlign w:val="superscript"/>
        </w:rPr>
        <w:fldChar w:fldCharType="separate"/>
      </w:r>
      <w:r w:rsidR="004C23D0" w:rsidRPr="00C37799">
        <w:rPr>
          <w:rFonts w:ascii="Book Antiqua" w:hAnsi="Book Antiqua"/>
          <w:sz w:val="24"/>
          <w:szCs w:val="24"/>
          <w:vertAlign w:val="superscript"/>
        </w:rPr>
        <w:t>[</w:t>
      </w:r>
      <w:hyperlink w:anchor="_ENREF_9" w:tooltip="Miao, 2007 #23" w:history="1">
        <w:r w:rsidR="004C23D0" w:rsidRPr="00C37799">
          <w:rPr>
            <w:rFonts w:ascii="Book Antiqua" w:hAnsi="Book Antiqua"/>
            <w:sz w:val="24"/>
            <w:szCs w:val="24"/>
            <w:vertAlign w:val="superscript"/>
          </w:rPr>
          <w:t>9</w:t>
        </w:r>
      </w:hyperlink>
      <w:r w:rsidRPr="00C37799">
        <w:rPr>
          <w:rFonts w:ascii="Book Antiqua" w:hAnsi="Book Antiqua"/>
          <w:sz w:val="24"/>
          <w:szCs w:val="24"/>
          <w:vertAlign w:val="superscript"/>
        </w:rPr>
        <w:t>,10</w:t>
      </w:r>
      <w:r w:rsidR="004C23D0" w:rsidRPr="00C37799">
        <w:rPr>
          <w:rFonts w:ascii="Book Antiqua" w:hAnsi="Book Antiqua"/>
          <w:sz w:val="24"/>
          <w:szCs w:val="24"/>
          <w:vertAlign w:val="superscript"/>
        </w:rPr>
        <w:t>]</w:t>
      </w:r>
      <w:r w:rsidR="004C23D0" w:rsidRPr="00C37799">
        <w:rPr>
          <w:rFonts w:ascii="Book Antiqua" w:hAnsi="Book Antiqua"/>
          <w:sz w:val="24"/>
          <w:szCs w:val="24"/>
        </w:rPr>
        <w:fldChar w:fldCharType="end"/>
      </w:r>
      <w:r w:rsidR="004C23D0" w:rsidRPr="00C37799">
        <w:rPr>
          <w:rFonts w:ascii="Book Antiqua" w:hAnsi="Book Antiqua"/>
          <w:sz w:val="24"/>
          <w:szCs w:val="24"/>
        </w:rPr>
        <w:t>. The main ligand for CXCR7 is CXCL12, which binds to CXCR7 with high affinity, but CXCR7 may also bind the alternative ligand CXCL11 with low affinity.</w:t>
      </w:r>
    </w:p>
    <w:p w14:paraId="0EDBB754" w14:textId="2380875B" w:rsidR="004C23D0" w:rsidRPr="00C37799" w:rsidRDefault="004C23D0" w:rsidP="00B2011C">
      <w:pPr>
        <w:pStyle w:val="NoSpacing"/>
        <w:adjustRightInd w:val="0"/>
        <w:snapToGrid w:val="0"/>
        <w:spacing w:line="360" w:lineRule="auto"/>
        <w:ind w:firstLineChars="100" w:firstLine="240"/>
        <w:rPr>
          <w:rFonts w:ascii="Book Antiqua" w:hAnsi="Book Antiqua"/>
          <w:sz w:val="24"/>
          <w:szCs w:val="24"/>
        </w:rPr>
      </w:pPr>
      <w:r w:rsidRPr="00C37799">
        <w:rPr>
          <w:rFonts w:ascii="Book Antiqua" w:hAnsi="Book Antiqua"/>
          <w:sz w:val="24"/>
          <w:szCs w:val="24"/>
        </w:rPr>
        <w:t xml:space="preserve">Although CXCR7 is expressed by many different tumors, studies of CXCR7 expression in gastric cancer are few in number. Zhi </w:t>
      </w:r>
      <w:r w:rsidR="00B2011C" w:rsidRPr="00C37799">
        <w:rPr>
          <w:rFonts w:ascii="Book Antiqua" w:hAnsi="Book Antiqua"/>
          <w:i/>
          <w:sz w:val="24"/>
          <w:szCs w:val="24"/>
        </w:rPr>
        <w:t>et al</w:t>
      </w:r>
      <w:r w:rsidR="009E58A2" w:rsidRPr="00C37799">
        <w:rPr>
          <w:rFonts w:ascii="Book Antiqua" w:hAnsi="Book Antiqua"/>
          <w:sz w:val="24"/>
          <w:szCs w:val="24"/>
          <w:vertAlign w:val="superscript"/>
        </w:rPr>
        <w:fldChar w:fldCharType="begin">
          <w:fldData xml:space="preserve">PEVuZE5vdGU+PENpdGU+PEF1dGhvcj5aaGk8L0F1dGhvcj48WWVhcj4yMDEyPC9ZZWFyPjxSZWNO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=
</w:fldData>
        </w:fldChar>
      </w:r>
      <w:r w:rsidR="009E58A2" w:rsidRPr="00C37799">
        <w:rPr>
          <w:rFonts w:ascii="Book Antiqua" w:hAnsi="Book Antiqua"/>
          <w:sz w:val="24"/>
          <w:szCs w:val="24"/>
          <w:vertAlign w:val="superscript"/>
        </w:rPr>
        <w:instrText xml:space="preserve"> ADDIN EN.CITE </w:instrText>
      </w:r>
      <w:r w:rsidR="009E58A2" w:rsidRPr="00C37799">
        <w:rPr>
          <w:rFonts w:ascii="Book Antiqua" w:hAnsi="Book Antiqua"/>
          <w:sz w:val="24"/>
          <w:szCs w:val="24"/>
          <w:vertAlign w:val="superscript"/>
        </w:rPr>
        <w:fldChar w:fldCharType="begin">
          <w:fldData xml:space="preserve">PEVuZE5vdGU+PENpdGU+PEF1dGhvcj5aaGk8L0F1dGhvcj48WWVhcj4yMDEyPC9ZZWFyPjxSZWNO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=
</w:fldData>
        </w:fldChar>
      </w:r>
      <w:r w:rsidR="009E58A2" w:rsidRPr="00C37799">
        <w:rPr>
          <w:rFonts w:ascii="Book Antiqua" w:hAnsi="Book Antiqua"/>
          <w:sz w:val="24"/>
          <w:szCs w:val="24"/>
          <w:vertAlign w:val="superscript"/>
        </w:rPr>
        <w:instrText xml:space="preserve"> ADDIN EN.CITE.DATA </w:instrText>
      </w:r>
      <w:r w:rsidR="009E58A2" w:rsidRPr="00C37799">
        <w:rPr>
          <w:rFonts w:ascii="Book Antiqua" w:hAnsi="Book Antiqua"/>
          <w:sz w:val="24"/>
          <w:szCs w:val="24"/>
        </w:rPr>
      </w:r>
      <w:r w:rsidR="009E58A2" w:rsidRPr="00C37799">
        <w:rPr>
          <w:rFonts w:ascii="Book Antiqua" w:hAnsi="Book Antiqua"/>
          <w:sz w:val="24"/>
          <w:szCs w:val="24"/>
        </w:rPr>
        <w:fldChar w:fldCharType="end"/>
      </w:r>
      <w:r w:rsidR="009E58A2" w:rsidRPr="00C37799">
        <w:rPr>
          <w:rFonts w:ascii="Book Antiqua" w:hAnsi="Book Antiqua"/>
          <w:sz w:val="24"/>
          <w:szCs w:val="24"/>
          <w:vertAlign w:val="superscript"/>
        </w:rPr>
      </w:r>
      <w:r w:rsidR="009E58A2" w:rsidRPr="00C37799">
        <w:rPr>
          <w:rFonts w:ascii="Book Antiqua" w:hAnsi="Book Antiqua"/>
          <w:sz w:val="24"/>
          <w:szCs w:val="24"/>
          <w:vertAlign w:val="superscript"/>
        </w:rPr>
        <w:fldChar w:fldCharType="separate"/>
      </w:r>
      <w:r w:rsidR="009E58A2" w:rsidRPr="00C37799">
        <w:rPr>
          <w:rFonts w:ascii="Book Antiqua" w:hAnsi="Book Antiqua"/>
          <w:sz w:val="24"/>
          <w:szCs w:val="24"/>
          <w:vertAlign w:val="superscript"/>
        </w:rPr>
        <w:t>[</w:t>
      </w:r>
      <w:hyperlink w:anchor="_ENREF_11" w:tooltip="Zhi, 2012 #28" w:history="1">
        <w:r w:rsidR="009E58A2" w:rsidRPr="00C37799">
          <w:rPr>
            <w:rFonts w:ascii="Book Antiqua" w:hAnsi="Book Antiqua"/>
            <w:sz w:val="24"/>
            <w:szCs w:val="24"/>
            <w:vertAlign w:val="superscript"/>
          </w:rPr>
          <w:t>11</w:t>
        </w:r>
      </w:hyperlink>
      <w:r w:rsidR="009E58A2" w:rsidRPr="00C37799">
        <w:rPr>
          <w:rFonts w:ascii="Book Antiqua" w:hAnsi="Book Antiqua"/>
          <w:sz w:val="24"/>
          <w:szCs w:val="24"/>
          <w:vertAlign w:val="superscript"/>
        </w:rPr>
        <w:t>,12]</w:t>
      </w:r>
      <w:r w:rsidR="009E58A2" w:rsidRPr="00C37799">
        <w:rPr>
          <w:rFonts w:ascii="Book Antiqua" w:hAnsi="Book Antiqua"/>
          <w:sz w:val="24"/>
          <w:szCs w:val="24"/>
        </w:rPr>
        <w:fldChar w:fldCharType="end"/>
      </w:r>
      <w:r w:rsidRPr="00C37799">
        <w:rPr>
          <w:rFonts w:ascii="Book Antiqua" w:hAnsi="Book Antiqua"/>
          <w:sz w:val="24"/>
          <w:szCs w:val="24"/>
        </w:rPr>
        <w:t xml:space="preserve"> have reported that CXCR7 tran</w:t>
      </w:r>
      <w:r w:rsidRPr="00C37799">
        <w:rPr>
          <w:rFonts w:ascii="Book Antiqua" w:hAnsi="Book Antiqua"/>
          <w:sz w:val="24"/>
          <w:szCs w:val="24"/>
        </w:rPr>
        <w:softHyphen/>
        <w:t>scripts have been detected in gastric cancer cells, including MGC</w:t>
      </w:r>
      <w:r w:rsidRPr="00C37799">
        <w:rPr>
          <w:rFonts w:ascii="Book Antiqua" w:hAnsi="Book Antiqua"/>
          <w:sz w:val="24"/>
          <w:szCs w:val="24"/>
        </w:rPr>
        <w:noBreakHyphen/>
        <w:t>803, SGC</w:t>
      </w:r>
      <w:r w:rsidRPr="00C37799">
        <w:rPr>
          <w:rFonts w:ascii="Book Antiqua" w:hAnsi="Book Antiqua"/>
          <w:sz w:val="24"/>
          <w:szCs w:val="24"/>
        </w:rPr>
        <w:noBreakHyphen/>
        <w:t>7901 and BGC</w:t>
      </w:r>
      <w:r w:rsidRPr="00C37799">
        <w:rPr>
          <w:rFonts w:ascii="Book Antiqua" w:hAnsi="Book Antiqua"/>
          <w:sz w:val="24"/>
          <w:szCs w:val="24"/>
        </w:rPr>
        <w:noBreakHyphen/>
        <w:t xml:space="preserve">823 cells, and Lee </w:t>
      </w:r>
      <w:r w:rsidR="00B2011C" w:rsidRPr="00C37799">
        <w:rPr>
          <w:rFonts w:ascii="Book Antiqua" w:hAnsi="Book Antiqua"/>
          <w:i/>
          <w:sz w:val="24"/>
          <w:szCs w:val="24"/>
        </w:rPr>
        <w:t>et al</w:t>
      </w:r>
      <w:r w:rsidRPr="00C37799">
        <w:rPr>
          <w:rFonts w:ascii="Book Antiqua" w:hAnsi="Book Antiqua"/>
          <w:sz w:val="24"/>
          <w:szCs w:val="24"/>
          <w:vertAlign w:val="superscript"/>
        </w:rPr>
        <w:fldChar w:fldCharType="begin">
          <w:fldData xml:space="preserve">PEVuZE5vdGU+PENpdGU+PEF1dGhvcj5MZWU8L0F1dGhvcj48WWVhcj4yMDE0PC9ZZWFyPjxSZWNO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ci0xPjwvcGVyaW9kaWNhbD48YWx0LXBlcmlvZGljYWw+PGZ1bGwtdGl0bGU+V29ybGQgSiBHYXN0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</w:fldData>
        </w:fldChar>
      </w:r>
      <w:r w:rsidRPr="00C37799">
        <w:rPr>
          <w:rFonts w:ascii="Book Antiqua" w:hAnsi="Book Antiqua"/>
          <w:sz w:val="24"/>
          <w:szCs w:val="24"/>
          <w:vertAlign w:val="superscript"/>
        </w:rPr>
        <w:instrText xml:space="preserve"> ADDIN EN.CITE </w:instrText>
      </w:r>
      <w:r w:rsidRPr="00C37799">
        <w:rPr>
          <w:rFonts w:ascii="Book Antiqua" w:hAnsi="Book Antiqua"/>
          <w:sz w:val="24"/>
          <w:szCs w:val="24"/>
          <w:vertAlign w:val="superscript"/>
        </w:rPr>
        <w:fldChar w:fldCharType="begin">
          <w:fldData xml:space="preserve">PEVuZE5vdGU+PENpdGU+PEF1dGhvcj5MZWU8L0F1dGhvcj48WWVhcj4yMDE0PC9ZZWFyPjxSZWNO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ci0xPjwvcGVyaW9kaWNhbD48YWx0LXBlcmlvZGljYWw+PGZ1bGwtdGl0bGU+V29ybGQgSiBHYXN0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</w:fldData>
        </w:fldChar>
      </w:r>
      <w:r w:rsidRPr="00C37799">
        <w:rPr>
          <w:rFonts w:ascii="Book Antiqua" w:hAnsi="Book Antiqua"/>
          <w:sz w:val="24"/>
          <w:szCs w:val="24"/>
          <w:vertAlign w:val="superscript"/>
        </w:rPr>
        <w:instrText xml:space="preserve"> ADDIN EN.CITE.DATA </w:instrText>
      </w:r>
      <w:r w:rsidRPr="00C37799">
        <w:rPr>
          <w:rFonts w:ascii="Book Antiqua" w:hAnsi="Book Antiqua"/>
          <w:sz w:val="24"/>
          <w:szCs w:val="24"/>
        </w:rPr>
      </w:r>
      <w:r w:rsidRPr="00C37799">
        <w:rPr>
          <w:rFonts w:ascii="Book Antiqua" w:hAnsi="Book Antiqua"/>
          <w:sz w:val="24"/>
          <w:szCs w:val="24"/>
        </w:rPr>
        <w:fldChar w:fldCharType="end"/>
      </w:r>
      <w:r w:rsidRPr="00C37799">
        <w:rPr>
          <w:rFonts w:ascii="Book Antiqua" w:hAnsi="Book Antiqua"/>
          <w:sz w:val="24"/>
          <w:szCs w:val="24"/>
          <w:vertAlign w:val="superscript"/>
        </w:rPr>
      </w:r>
      <w:r w:rsidRPr="00C37799">
        <w:rPr>
          <w:rFonts w:ascii="Book Antiqua" w:hAnsi="Book Antiqua"/>
          <w:sz w:val="24"/>
          <w:szCs w:val="24"/>
          <w:vertAlign w:val="superscript"/>
        </w:rPr>
        <w:fldChar w:fldCharType="separate"/>
      </w:r>
      <w:r w:rsidRPr="00C37799">
        <w:rPr>
          <w:rFonts w:ascii="Book Antiqua" w:hAnsi="Book Antiqua"/>
          <w:sz w:val="24"/>
          <w:szCs w:val="24"/>
          <w:vertAlign w:val="superscript"/>
        </w:rPr>
        <w:t>[</w:t>
      </w:r>
      <w:hyperlink w:anchor="_ENREF_5" w:tooltip="Lee, 2014 #29" w:history="1">
        <w:r w:rsidRPr="00C37799">
          <w:rPr>
            <w:rFonts w:ascii="Book Antiqua" w:hAnsi="Book Antiqua"/>
            <w:sz w:val="24"/>
            <w:szCs w:val="24"/>
            <w:vertAlign w:val="superscript"/>
          </w:rPr>
          <w:t>5</w:t>
        </w:r>
      </w:hyperlink>
      <w:r w:rsidRPr="00C37799">
        <w:rPr>
          <w:rFonts w:ascii="Book Antiqua" w:hAnsi="Book Antiqua"/>
          <w:sz w:val="24"/>
          <w:szCs w:val="24"/>
          <w:vertAlign w:val="superscript"/>
        </w:rPr>
        <w:t>]</w:t>
      </w:r>
      <w:r w:rsidRPr="00C37799">
        <w:rPr>
          <w:rFonts w:ascii="Book Antiqua" w:hAnsi="Book Antiqua"/>
          <w:sz w:val="24"/>
          <w:szCs w:val="24"/>
        </w:rPr>
        <w:fldChar w:fldCharType="end"/>
      </w:r>
      <w:r w:rsidRPr="00C37799">
        <w:rPr>
          <w:rFonts w:ascii="Book Antiqua" w:hAnsi="Book Antiqua"/>
          <w:sz w:val="24"/>
          <w:szCs w:val="24"/>
        </w:rPr>
        <w:t xml:space="preserve"> reported that CXCR7 was differentially expressed in gastric adenocarcinoma tissues. However, most of the studies concerning CXCL12 and CXCR7 have been conducted </w:t>
      </w:r>
      <w:r w:rsidR="003D6808" w:rsidRPr="00C37799">
        <w:rPr>
          <w:rFonts w:ascii="Book Antiqua" w:hAnsi="Book Antiqua"/>
          <w:i/>
          <w:sz w:val="24"/>
          <w:szCs w:val="24"/>
        </w:rPr>
        <w:t>in vitro</w:t>
      </w:r>
      <w:r w:rsidRPr="00C37799">
        <w:rPr>
          <w:rFonts w:ascii="Book Antiqua" w:hAnsi="Book Antiqua"/>
          <w:sz w:val="24"/>
          <w:szCs w:val="24"/>
        </w:rPr>
        <w:t xml:space="preserve">, and the definitive pathophysiological functions of the CXCR7/CXCL12 </w:t>
      </w:r>
      <w:r w:rsidRPr="00C37799">
        <w:rPr>
          <w:rFonts w:ascii="Book Antiqua" w:hAnsi="Book Antiqua"/>
          <w:sz w:val="24"/>
          <w:szCs w:val="24"/>
        </w:rPr>
        <w:lastRenderedPageBreak/>
        <w:t>axis in human gastric cancer require further research.</w:t>
      </w:r>
    </w:p>
    <w:p w14:paraId="63009BF9" w14:textId="5AE0215C" w:rsidR="00FA3C1A" w:rsidRPr="00C37799" w:rsidRDefault="004C23D0" w:rsidP="006A7688">
      <w:pPr>
        <w:autoSpaceDE w:val="0"/>
        <w:autoSpaceDN w:val="0"/>
        <w:adjustRightInd w:val="0"/>
        <w:snapToGrid w:val="0"/>
        <w:spacing w:line="360" w:lineRule="auto"/>
        <w:ind w:firstLineChars="100" w:firstLine="240"/>
        <w:rPr>
          <w:rFonts w:ascii="Book Antiqua" w:hAnsi="Book Antiqua"/>
          <w:kern w:val="0"/>
          <w:sz w:val="24"/>
          <w:szCs w:val="24"/>
        </w:rPr>
      </w:pPr>
      <w:r w:rsidRPr="00C37799">
        <w:rPr>
          <w:rFonts w:ascii="Book Antiqua" w:hAnsi="Book Antiqua"/>
          <w:sz w:val="24"/>
          <w:szCs w:val="24"/>
        </w:rPr>
        <w:t xml:space="preserve">In this study, we investigated the expression of CXCR7 and CXCL12 in gastric tissues, normal mucous membranes, lymph nodes and liver. Using a combination of overexpression and RNA interference in a stable receptor expression study, we precisely interrogated the role of CXCR7 in gastric cancer cell growth, migration and invasion </w:t>
      </w:r>
      <w:r w:rsidR="003D6808" w:rsidRPr="00C37799">
        <w:rPr>
          <w:rFonts w:ascii="Book Antiqua" w:hAnsi="Book Antiqua"/>
          <w:i/>
          <w:sz w:val="24"/>
          <w:szCs w:val="24"/>
        </w:rPr>
        <w:t>in vitro</w:t>
      </w:r>
      <w:r w:rsidRPr="00C37799">
        <w:rPr>
          <w:rFonts w:ascii="Book Antiqua" w:hAnsi="Book Antiqua"/>
          <w:sz w:val="24"/>
          <w:szCs w:val="24"/>
        </w:rPr>
        <w:t>.</w:t>
      </w:r>
      <w:r w:rsidR="003762F0" w:rsidRPr="00C37799">
        <w:rPr>
          <w:rFonts w:ascii="Book Antiqua" w:hAnsi="Book Antiqua"/>
          <w:kern w:val="0"/>
          <w:sz w:val="24"/>
          <w:szCs w:val="24"/>
        </w:rPr>
        <w:t xml:space="preserve"> </w:t>
      </w:r>
    </w:p>
    <w:p w14:paraId="296C8BCE" w14:textId="77777777" w:rsidR="000465B0" w:rsidRPr="00C37799" w:rsidRDefault="000465B0" w:rsidP="006A7688">
      <w:pPr>
        <w:adjustRightInd w:val="0"/>
        <w:snapToGrid w:val="0"/>
        <w:spacing w:line="360" w:lineRule="auto"/>
        <w:rPr>
          <w:rFonts w:ascii="Book Antiqua" w:hAnsi="Book Antiqua"/>
          <w:b/>
          <w:kern w:val="0"/>
          <w:sz w:val="24"/>
          <w:szCs w:val="24"/>
        </w:rPr>
      </w:pPr>
    </w:p>
    <w:p w14:paraId="443C2A56" w14:textId="1385D4A7" w:rsidR="008F5483" w:rsidRPr="00C37799" w:rsidRDefault="00EA4894" w:rsidP="006A7688">
      <w:pPr>
        <w:adjustRightInd w:val="0"/>
        <w:snapToGrid w:val="0"/>
        <w:spacing w:line="360" w:lineRule="auto"/>
        <w:rPr>
          <w:rFonts w:ascii="Book Antiqua" w:hAnsi="Book Antiqua"/>
          <w:b/>
          <w:kern w:val="0"/>
          <w:sz w:val="24"/>
          <w:szCs w:val="24"/>
        </w:rPr>
      </w:pPr>
      <w:r w:rsidRPr="00C37799">
        <w:rPr>
          <w:rFonts w:ascii="Book Antiqua" w:hAnsi="Book Antiqua"/>
          <w:b/>
          <w:kern w:val="0"/>
          <w:sz w:val="24"/>
          <w:szCs w:val="24"/>
        </w:rPr>
        <w:t>M</w:t>
      </w:r>
      <w:r w:rsidR="006A61E1" w:rsidRPr="00C37799">
        <w:rPr>
          <w:rFonts w:ascii="Book Antiqua" w:hAnsi="Book Antiqua"/>
          <w:b/>
          <w:kern w:val="0"/>
          <w:sz w:val="24"/>
          <w:szCs w:val="24"/>
        </w:rPr>
        <w:t>ATERIALS AND METHODS</w:t>
      </w:r>
    </w:p>
    <w:p w14:paraId="5331108A" w14:textId="77777777" w:rsidR="008F5483" w:rsidRPr="00C37799" w:rsidRDefault="008F5483" w:rsidP="006A7688">
      <w:pPr>
        <w:adjustRightInd w:val="0"/>
        <w:snapToGrid w:val="0"/>
        <w:spacing w:line="360" w:lineRule="auto"/>
        <w:rPr>
          <w:rFonts w:ascii="Book Antiqua" w:hAnsi="Book Antiqua"/>
          <w:b/>
          <w:i/>
          <w:kern w:val="0"/>
          <w:sz w:val="24"/>
          <w:szCs w:val="24"/>
        </w:rPr>
      </w:pPr>
      <w:r w:rsidRPr="00C37799">
        <w:rPr>
          <w:rFonts w:ascii="Book Antiqua" w:hAnsi="Book Antiqua"/>
          <w:b/>
          <w:i/>
          <w:kern w:val="0"/>
          <w:sz w:val="24"/>
          <w:szCs w:val="24"/>
        </w:rPr>
        <w:t>Materials</w:t>
      </w:r>
    </w:p>
    <w:p w14:paraId="61599065" w14:textId="19A18610" w:rsidR="004C23D0" w:rsidRPr="00C37799" w:rsidRDefault="004C23D0" w:rsidP="006A7688">
      <w:pPr>
        <w:autoSpaceDE w:val="0"/>
        <w:autoSpaceDN w:val="0"/>
        <w:adjustRightInd w:val="0"/>
        <w:snapToGrid w:val="0"/>
        <w:spacing w:line="360" w:lineRule="auto"/>
        <w:rPr>
          <w:rFonts w:ascii="Book Antiqua" w:eastAsia="Times-Roman" w:hAnsi="Book Antiqua"/>
          <w:kern w:val="0"/>
          <w:sz w:val="24"/>
          <w:szCs w:val="24"/>
        </w:rPr>
      </w:pPr>
      <w:r w:rsidRPr="00C37799">
        <w:rPr>
          <w:rFonts w:ascii="Book Antiqua" w:eastAsia="Times-Roman" w:hAnsi="Book Antiqua"/>
          <w:kern w:val="0"/>
          <w:sz w:val="24"/>
          <w:szCs w:val="24"/>
        </w:rPr>
        <w:t>The study included surgically resected specimens from 160 patients (72 men and 88 women, aged 65.7</w:t>
      </w:r>
      <w:r w:rsidR="00B2011C" w:rsidRPr="00C37799">
        <w:rPr>
          <w:rFonts w:ascii="Book Antiqua" w:hAnsi="Book Antiqua"/>
          <w:kern w:val="0"/>
          <w:sz w:val="24"/>
          <w:szCs w:val="24"/>
        </w:rPr>
        <w:t xml:space="preserve"> </w:t>
      </w:r>
      <w:r w:rsidRPr="00C37799">
        <w:rPr>
          <w:rFonts w:ascii="Book Antiqua" w:eastAsia="Times-Roman" w:hAnsi="Book Antiqua"/>
          <w:kern w:val="0"/>
          <w:sz w:val="24"/>
          <w:szCs w:val="24"/>
        </w:rPr>
        <w:t>±</w:t>
      </w:r>
      <w:r w:rsidR="00B2011C" w:rsidRPr="00C37799">
        <w:rPr>
          <w:rFonts w:ascii="Book Antiqua" w:hAnsi="Book Antiqua"/>
          <w:kern w:val="0"/>
          <w:sz w:val="24"/>
          <w:szCs w:val="24"/>
        </w:rPr>
        <w:t xml:space="preserve"> </w:t>
      </w:r>
      <w:r w:rsidRPr="00C37799">
        <w:rPr>
          <w:rFonts w:ascii="Book Antiqua" w:eastAsia="Times-Roman" w:hAnsi="Book Antiqua"/>
          <w:kern w:val="0"/>
          <w:sz w:val="24"/>
          <w:szCs w:val="24"/>
        </w:rPr>
        <w:t>11.4 years) with gastric cancer. All of the patients underwent gastrectomy at the Tianjin Medical University Cancer Institute and Hospital. Non-tumoral gastric tissues were obtained at least 5 cm from the tumor at the same time. The cases were almost evenly divided between the two major types of gastric cancer: intestinal (120 patients) and diffuse (40 patients). These two types are defined by the histological classification of Lauren</w:t>
      </w:r>
      <w:r w:rsidRPr="00C37799">
        <w:rPr>
          <w:rFonts w:ascii="Book Antiqua" w:eastAsia="Times-Roman" w:hAnsi="Book Antiqua"/>
          <w:kern w:val="0"/>
          <w:sz w:val="24"/>
          <w:szCs w:val="24"/>
          <w:vertAlign w:val="superscript"/>
        </w:rPr>
        <w:fldChar w:fldCharType="begin"/>
      </w:r>
      <w:r w:rsidRPr="00C37799">
        <w:rPr>
          <w:rFonts w:ascii="Book Antiqua" w:eastAsia="Times-Roman" w:hAnsi="Book Antiqua"/>
          <w:kern w:val="0"/>
          <w:sz w:val="24"/>
          <w:szCs w:val="24"/>
          <w:vertAlign w:val="superscript"/>
        </w:rPr>
        <w:instrText xml:space="preserve"> ADDIN EN.CITE &lt;EndNote&gt;&lt;Cite&gt;&lt;Author&gt;Lauren&lt;/Author&gt;&lt;Year&gt;1965&lt;/Year&gt;&lt;RecNum&gt;59&lt;/RecNum&gt;&lt;DisplayText&gt;[13]&lt;/DisplayText&gt;&lt;record&gt;&lt;rec-number&gt;59&lt;/rec-number&gt;&lt;foreign-keys&gt;&lt;key app="EN" db-id="faxztw2w8zfazmevvdh5tav90xsx0dwd9w5t"&gt;59&lt;/key&gt;&lt;/foreign-keys&gt;&lt;ref-type name="Journal Article"&gt;17&lt;/ref-type&gt;&lt;contributors&gt;&lt;authors&gt;&lt;author&gt;Lauren, P.&lt;/author&gt;&lt;/authors&gt;&lt;/contributors&gt;&lt;titles&gt;&lt;title&gt;THE TWO HISTOLOGICAL MAIN TYPES OF GASTRIC CARCINOMA: DIFFUSE AND SO-CALLED INTESTINAL-TYPE CARCINOMA. AN ATTEMPT AT A HISTO-CLINICAL CLASSIFICATION&lt;/title&gt;&lt;secondary-title&gt;Acta Pathol Microbiol Scand&lt;/secondary-title&gt;&lt;alt-title&gt;Acta pathologica et microbiologica Scandinavica&lt;/alt-title&gt;&lt;/titles&gt;&lt;periodical&gt;&lt;full-title&gt;Acta Pathol Microbiol Scand&lt;/full-title&gt;&lt;abbr-1&gt;Acta pathologica et microbiologica Scandinavica&lt;/abbr-1&gt;&lt;/periodical&gt;&lt;alt-periodical&gt;&lt;full-title&gt;Acta Pathol Microbiol Scand&lt;/full-title&gt;&lt;abbr-1&gt;Acta pathologica et microbiologica Scandinavica&lt;/abbr-1&gt;&lt;/alt-periodical&gt;&lt;pages&gt;31-49&lt;/pages&gt;&lt;volume&gt;64&lt;/volume&gt;&lt;edition&gt;1965/01/01&lt;/edition&gt;&lt;keywords&gt;&lt;keyword&gt;*Adenocarcinoma&lt;/keyword&gt;&lt;keyword&gt;*Adenocarcinoma, Scirrhous&lt;/keyword&gt;&lt;keyword&gt;*Carcinoma&lt;/keyword&gt;&lt;keyword&gt;*Classification&lt;/keyword&gt;&lt;keyword&gt;*Diagnosis, Differential&lt;/keyword&gt;&lt;keyword&gt;*Histocytochemistry&lt;/keyword&gt;&lt;keyword&gt;Humans&lt;/keyword&gt;&lt;keyword&gt;*Pathology&lt;/keyword&gt;&lt;keyword&gt;*Stomach Neoplasms&lt;/keyword&gt;&lt;/keywords&gt;&lt;dates&gt;&lt;year&gt;1965&lt;/year&gt;&lt;/dates&gt;&lt;isbn&gt;0365-5555 (Print)&amp;#xD;0365-5555&lt;/isbn&gt;&lt;accession-num&gt;14320675&lt;/accession-num&gt;&lt;urls&gt;&lt;/urls&gt;&lt;remote-database-provider&gt;Nlm&lt;/remote-database-provider&gt;&lt;language&gt;Eng&lt;/language&gt;&lt;/record&gt;&lt;/Cite&gt;&lt;/EndNote&gt;</w:instrText>
      </w:r>
      <w:r w:rsidRPr="00C37799">
        <w:rPr>
          <w:rFonts w:ascii="Book Antiqua" w:eastAsia="Times-Roman" w:hAnsi="Book Antiqua"/>
          <w:kern w:val="0"/>
          <w:sz w:val="24"/>
          <w:szCs w:val="24"/>
          <w:vertAlign w:val="superscript"/>
        </w:rPr>
        <w:fldChar w:fldCharType="separate"/>
      </w:r>
      <w:r w:rsidRPr="00C37799">
        <w:rPr>
          <w:rFonts w:ascii="Book Antiqua" w:eastAsia="Times-Roman" w:hAnsi="Book Antiqua"/>
          <w:kern w:val="0"/>
          <w:sz w:val="24"/>
          <w:szCs w:val="24"/>
          <w:vertAlign w:val="superscript"/>
        </w:rPr>
        <w:t>[</w:t>
      </w:r>
      <w:hyperlink w:anchor="_ENREF_13" w:tooltip="Lauren, 1965 #59" w:history="1">
        <w:r w:rsidRPr="00C37799">
          <w:rPr>
            <w:rFonts w:ascii="Book Antiqua" w:eastAsia="Times-Roman" w:hAnsi="Book Antiqua"/>
            <w:kern w:val="0"/>
            <w:sz w:val="24"/>
            <w:szCs w:val="24"/>
            <w:vertAlign w:val="superscript"/>
          </w:rPr>
          <w:t>13</w:t>
        </w:r>
      </w:hyperlink>
      <w:r w:rsidRPr="00C37799">
        <w:rPr>
          <w:rFonts w:ascii="Book Antiqua" w:eastAsia="Times-Roman" w:hAnsi="Book Antiqua"/>
          <w:kern w:val="0"/>
          <w:sz w:val="24"/>
          <w:szCs w:val="24"/>
          <w:vertAlign w:val="superscript"/>
        </w:rPr>
        <w:t>]</w:t>
      </w:r>
      <w:r w:rsidRPr="00C37799">
        <w:rPr>
          <w:rFonts w:ascii="Book Antiqua" w:eastAsia="Times-Roman" w:hAnsi="Book Antiqua"/>
          <w:kern w:val="0"/>
          <w:sz w:val="24"/>
          <w:szCs w:val="24"/>
        </w:rPr>
        <w:fldChar w:fldCharType="end"/>
      </w:r>
      <w:r w:rsidRPr="00C37799">
        <w:rPr>
          <w:rFonts w:ascii="Book Antiqua" w:eastAsia="Times-Roman" w:hAnsi="Book Antiqua"/>
          <w:kern w:val="0"/>
          <w:sz w:val="24"/>
          <w:szCs w:val="24"/>
        </w:rPr>
        <w:t>. According to the Union for International Cancer Control tumor</w:t>
      </w:r>
      <w:r w:rsidRPr="00C37799">
        <w:rPr>
          <w:rFonts w:ascii="Book Antiqua" w:eastAsia="Times-Roman" w:hAnsi="Book Antiqua"/>
          <w:kern w:val="0"/>
          <w:sz w:val="24"/>
          <w:szCs w:val="24"/>
        </w:rPr>
        <w:noBreakHyphen/>
        <w:t>node</w:t>
      </w:r>
      <w:r w:rsidRPr="00C37799">
        <w:rPr>
          <w:rFonts w:ascii="Book Antiqua" w:eastAsia="Times-Roman" w:hAnsi="Book Antiqua"/>
          <w:kern w:val="0"/>
          <w:sz w:val="24"/>
          <w:szCs w:val="24"/>
        </w:rPr>
        <w:noBreakHyphen/>
        <w:t>metas</w:t>
      </w:r>
      <w:r w:rsidRPr="00C37799">
        <w:rPr>
          <w:rFonts w:ascii="Book Antiqua" w:eastAsia="Times-Roman" w:hAnsi="Book Antiqua"/>
          <w:kern w:val="0"/>
          <w:sz w:val="24"/>
          <w:szCs w:val="24"/>
        </w:rPr>
        <w:softHyphen/>
        <w:t>tasis (TNM) classification</w:t>
      </w:r>
      <w:r w:rsidRPr="00C37799">
        <w:rPr>
          <w:rFonts w:ascii="Book Antiqua" w:eastAsia="Times-Roman" w:hAnsi="Book Antiqua"/>
          <w:kern w:val="0"/>
          <w:sz w:val="24"/>
          <w:szCs w:val="24"/>
          <w:vertAlign w:val="superscript"/>
        </w:rPr>
        <w:fldChar w:fldCharType="begin"/>
      </w:r>
      <w:r w:rsidRPr="00C37799">
        <w:rPr>
          <w:rFonts w:ascii="Book Antiqua" w:eastAsia="Times-Roman" w:hAnsi="Book Antiqua"/>
          <w:kern w:val="0"/>
          <w:sz w:val="24"/>
          <w:szCs w:val="24"/>
          <w:vertAlign w:val="superscript"/>
        </w:rPr>
        <w:instrText xml:space="preserve"> ADDIN EN.CITE &lt;EndNote&gt;&lt;Cite&gt;&lt;Author&gt;Sobin&lt;/Author&gt;&lt;Year&gt;2003&lt;/Year&gt;&lt;RecNum&gt;60&lt;/RecNum&gt;&lt;DisplayText&gt;[14]&lt;/DisplayText&gt;&lt;record&gt;&lt;rec-number&gt;60&lt;/rec-number&gt;&lt;foreign-keys&gt;&lt;key app="EN" db-id="faxztw2w8zfazmevvdh5tav90xsx0dwd9w5t"&gt;60&lt;/key&gt;&lt;/foreign-keys&gt;&lt;ref-type name="Journal Article"&gt;17&lt;/ref-type&gt;&lt;contributors&gt;&lt;authors&gt;&lt;author&gt;Sobin, L. H.&lt;/author&gt;&lt;/authors&gt;&lt;/contributors&gt;&lt;auth-address&gt;Department of Hepatic and Gastrointestinal Pathology, Armed Forces Institute of Pathology, Washington, DC 20306, USA. sobin@afip.osd.mil&lt;/auth-address&gt;&lt;titles&gt;&lt;title&gt;TNM, sixth edition: new developments in general concepts and rules&lt;/title&gt;&lt;secondary-title&gt;Semin Surg Oncol&lt;/secondary-title&gt;&lt;alt-title&gt;Seminars in surgical oncology&lt;/alt-title&gt;&lt;/titles&gt;&lt;periodical&gt;&lt;full-title&gt;Semin Surg Oncol&lt;/full-title&gt;&lt;abbr-1&gt;Seminars in surgical oncology&lt;/abbr-1&gt;&lt;/periodical&gt;&lt;alt-periodical&gt;&lt;full-title&gt;Semin Surg Oncol&lt;/full-title&gt;&lt;abbr-1&gt;Seminars in surgical oncology&lt;/abbr-1&gt;&lt;/alt-periodical&gt;&lt;pages&gt;19-22&lt;/pages&gt;&lt;volume&gt;21&lt;/volume&gt;&lt;number&gt;1&lt;/number&gt;&lt;edition&gt;2003/08/19&lt;/edition&gt;&lt;keywords&gt;&lt;keyword&gt;Humans&lt;/keyword&gt;&lt;keyword&gt;Lymph Nodes/*pathology&lt;/keyword&gt;&lt;keyword&gt;*Lymphatic Metastasis&lt;/keyword&gt;&lt;keyword&gt;Neoplasm Invasiveness&lt;/keyword&gt;&lt;keyword&gt;Neoplasm Staging/classification/*methods&lt;/keyword&gt;&lt;keyword&gt;Neoplasms/*classification/*pathology&lt;/keyword&gt;&lt;keyword&gt;Prognosis&lt;/keyword&gt;&lt;keyword&gt;Sentinel Lymph Node Biopsy/classification/methods&lt;/keyword&gt;&lt;/keywords&gt;&lt;dates&gt;&lt;year&gt;2003&lt;/year&gt;&lt;/dates&gt;&lt;isbn&gt;8756-0437 (Print)&amp;#xD;1098-2388&lt;/isbn&gt;&lt;accession-num&gt;12923912&lt;/accession-num&gt;&lt;urls&gt;&lt;/urls&gt;&lt;electronic-resource-num&gt;10.1002/ssu.10017&lt;/electronic-resource-num&gt;&lt;remote-database-provider&gt;Nlm&lt;/remote-database-provider&gt;&lt;language&gt;Eng&lt;/language&gt;&lt;/record&gt;&lt;/Cite&gt;&lt;/EndNote&gt;</w:instrText>
      </w:r>
      <w:r w:rsidRPr="00C37799">
        <w:rPr>
          <w:rFonts w:ascii="Book Antiqua" w:eastAsia="Times-Roman" w:hAnsi="Book Antiqua"/>
          <w:kern w:val="0"/>
          <w:sz w:val="24"/>
          <w:szCs w:val="24"/>
          <w:vertAlign w:val="superscript"/>
        </w:rPr>
        <w:fldChar w:fldCharType="separate"/>
      </w:r>
      <w:r w:rsidRPr="00C37799">
        <w:rPr>
          <w:rFonts w:ascii="Book Antiqua" w:eastAsia="Times-Roman" w:hAnsi="Book Antiqua"/>
          <w:kern w:val="0"/>
          <w:sz w:val="24"/>
          <w:szCs w:val="24"/>
          <w:vertAlign w:val="superscript"/>
        </w:rPr>
        <w:t>[</w:t>
      </w:r>
      <w:hyperlink w:anchor="_ENREF_14" w:tooltip="Sobin, 2003 #60" w:history="1">
        <w:r w:rsidRPr="00C37799">
          <w:rPr>
            <w:rFonts w:ascii="Book Antiqua" w:eastAsia="Times-Roman" w:hAnsi="Book Antiqua"/>
            <w:kern w:val="0"/>
            <w:sz w:val="24"/>
            <w:szCs w:val="24"/>
            <w:vertAlign w:val="superscript"/>
          </w:rPr>
          <w:t>14</w:t>
        </w:r>
      </w:hyperlink>
      <w:r w:rsidRPr="00C37799">
        <w:rPr>
          <w:rFonts w:ascii="Book Antiqua" w:eastAsia="Times-Roman" w:hAnsi="Book Antiqua"/>
          <w:kern w:val="0"/>
          <w:sz w:val="24"/>
          <w:szCs w:val="24"/>
          <w:vertAlign w:val="superscript"/>
        </w:rPr>
        <w:t>]</w:t>
      </w:r>
      <w:r w:rsidRPr="00C37799">
        <w:rPr>
          <w:rFonts w:ascii="Book Antiqua" w:eastAsia="Times-Roman" w:hAnsi="Book Antiqua"/>
          <w:kern w:val="0"/>
          <w:sz w:val="24"/>
          <w:szCs w:val="24"/>
        </w:rPr>
        <w:fldChar w:fldCharType="end"/>
      </w:r>
      <w:r w:rsidRPr="00C37799">
        <w:rPr>
          <w:rFonts w:ascii="Book Antiqua" w:eastAsia="Times-Roman" w:hAnsi="Book Antiqua"/>
          <w:kern w:val="0"/>
          <w:sz w:val="24"/>
          <w:szCs w:val="24"/>
        </w:rPr>
        <w:t>, cancers were classified as pT1 +T2 (</w:t>
      </w:r>
      <w:r w:rsidR="00B2011C" w:rsidRPr="00C37799">
        <w:rPr>
          <w:rFonts w:ascii="Book Antiqua" w:eastAsia="Times-Roman" w:hAnsi="Book Antiqua"/>
          <w:i/>
          <w:kern w:val="0"/>
          <w:sz w:val="24"/>
          <w:szCs w:val="24"/>
        </w:rPr>
        <w:t xml:space="preserve">n = </w:t>
      </w:r>
      <w:r w:rsidRPr="00C37799">
        <w:rPr>
          <w:rFonts w:ascii="Book Antiqua" w:eastAsia="Times-Roman" w:hAnsi="Book Antiqua"/>
          <w:kern w:val="0"/>
          <w:sz w:val="24"/>
          <w:szCs w:val="24"/>
        </w:rPr>
        <w:t>66), pT3 +pT4 (</w:t>
      </w:r>
      <w:r w:rsidR="00B2011C" w:rsidRPr="00C37799">
        <w:rPr>
          <w:rFonts w:ascii="Book Antiqua" w:eastAsia="Times-Roman" w:hAnsi="Book Antiqua"/>
          <w:i/>
          <w:kern w:val="0"/>
          <w:sz w:val="24"/>
          <w:szCs w:val="24"/>
        </w:rPr>
        <w:t xml:space="preserve">n = </w:t>
      </w:r>
      <w:r w:rsidRPr="00C37799">
        <w:rPr>
          <w:rFonts w:ascii="Book Antiqua" w:eastAsia="Times-Roman" w:hAnsi="Book Antiqua"/>
          <w:kern w:val="0"/>
          <w:sz w:val="24"/>
          <w:szCs w:val="24"/>
        </w:rPr>
        <w:t xml:space="preserve">94), with positive nodal involvement in 96 cases (all confirmed by histopathological examination) and 30 cases having liver metastasis at the time of gastrectomy (confirmed by either histopathological examination or computed tomography). The lymph nodes around the stomach did not have metastasis in 64 cases. The 29 cases of livers with no metastasis came from resected specimens with non-neoplastic diseases. The 29 cases with liver metastasis were of the intestinal type of gastric cancer (after the imaging diagnosis of liver metastasis of gastric cancer, one of the 30 patients refused to undergo fine-needle aspiration). Patients enrolled in the study had not received any chemo- or radiotherapy before diagnosis. Routine chemotherapy had been given to the patients with advanced-stage disease after operation, but no radiation treatment was performed in any of patients included in our study. Patients were excluded if they had previously been </w:t>
      </w:r>
      <w:r w:rsidRPr="00C37799">
        <w:rPr>
          <w:rFonts w:ascii="Book Antiqua" w:eastAsia="Times-Roman" w:hAnsi="Book Antiqua"/>
          <w:kern w:val="0"/>
          <w:sz w:val="24"/>
          <w:szCs w:val="24"/>
        </w:rPr>
        <w:lastRenderedPageBreak/>
        <w:t>exposed to any targeted therapy, chemotherapy, radiotherapy, or intervention therapy for gastric cancer.</w:t>
      </w:r>
    </w:p>
    <w:p w14:paraId="782E9E40" w14:textId="77777777" w:rsidR="00FE01D2" w:rsidRPr="00C37799" w:rsidRDefault="00FE01D2" w:rsidP="006A7688">
      <w:pPr>
        <w:autoSpaceDE w:val="0"/>
        <w:autoSpaceDN w:val="0"/>
        <w:adjustRightInd w:val="0"/>
        <w:snapToGrid w:val="0"/>
        <w:spacing w:line="360" w:lineRule="auto"/>
        <w:rPr>
          <w:rFonts w:ascii="Book Antiqua" w:hAnsi="Book Antiqua"/>
          <w:kern w:val="0"/>
          <w:sz w:val="24"/>
          <w:szCs w:val="24"/>
        </w:rPr>
      </w:pPr>
      <w:r w:rsidRPr="00C37799">
        <w:rPr>
          <w:rFonts w:ascii="Book Antiqua" w:hAnsi="Book Antiqua"/>
          <w:kern w:val="0"/>
          <w:sz w:val="24"/>
          <w:szCs w:val="24"/>
        </w:rPr>
        <w:t xml:space="preserve"> </w:t>
      </w:r>
    </w:p>
    <w:p w14:paraId="2F7A06E5" w14:textId="77777777" w:rsidR="00FA3C1A" w:rsidRPr="00C37799" w:rsidRDefault="008F5483" w:rsidP="006A7688">
      <w:pPr>
        <w:autoSpaceDE w:val="0"/>
        <w:autoSpaceDN w:val="0"/>
        <w:adjustRightInd w:val="0"/>
        <w:snapToGrid w:val="0"/>
        <w:spacing w:line="360" w:lineRule="auto"/>
        <w:rPr>
          <w:rFonts w:ascii="Book Antiqua" w:eastAsia="Times-Roman" w:hAnsi="Book Antiqua"/>
          <w:i/>
          <w:kern w:val="0"/>
          <w:sz w:val="24"/>
          <w:szCs w:val="24"/>
        </w:rPr>
      </w:pPr>
      <w:r w:rsidRPr="00C37799">
        <w:rPr>
          <w:rFonts w:ascii="Book Antiqua" w:hAnsi="Book Antiqua"/>
          <w:b/>
          <w:i/>
          <w:kern w:val="0"/>
          <w:sz w:val="24"/>
          <w:szCs w:val="24"/>
        </w:rPr>
        <w:t>Reagent</w:t>
      </w:r>
      <w:r w:rsidR="005D7046" w:rsidRPr="00C37799">
        <w:rPr>
          <w:rFonts w:ascii="Book Antiqua" w:hAnsi="Book Antiqua"/>
          <w:b/>
          <w:i/>
          <w:kern w:val="0"/>
          <w:sz w:val="24"/>
          <w:szCs w:val="24"/>
        </w:rPr>
        <w:t>s</w:t>
      </w:r>
      <w:r w:rsidRPr="00C37799">
        <w:rPr>
          <w:rFonts w:ascii="Book Antiqua" w:hAnsi="Book Antiqua"/>
          <w:b/>
          <w:i/>
          <w:kern w:val="0"/>
          <w:sz w:val="24"/>
          <w:szCs w:val="24"/>
        </w:rPr>
        <w:t xml:space="preserve"> </w:t>
      </w:r>
      <w:r w:rsidRPr="00C37799">
        <w:rPr>
          <w:rFonts w:ascii="Book Antiqua" w:eastAsia="Times-Roman" w:hAnsi="Book Antiqua"/>
          <w:i/>
          <w:kern w:val="0"/>
          <w:sz w:val="24"/>
          <w:szCs w:val="24"/>
        </w:rPr>
        <w:t xml:space="preserve"> </w:t>
      </w:r>
    </w:p>
    <w:p w14:paraId="50F22F0C" w14:textId="0B1AC4BE" w:rsidR="005D7046" w:rsidRPr="00C37799" w:rsidRDefault="004C23D0" w:rsidP="006A7688">
      <w:pPr>
        <w:autoSpaceDE w:val="0"/>
        <w:autoSpaceDN w:val="0"/>
        <w:adjustRightInd w:val="0"/>
        <w:snapToGrid w:val="0"/>
        <w:spacing w:line="360" w:lineRule="auto"/>
        <w:rPr>
          <w:rFonts w:ascii="Book Antiqua" w:hAnsi="Book Antiqua"/>
          <w:kern w:val="0"/>
          <w:sz w:val="24"/>
          <w:szCs w:val="24"/>
        </w:rPr>
      </w:pPr>
      <w:r w:rsidRPr="00C37799">
        <w:rPr>
          <w:rFonts w:ascii="Book Antiqua" w:hAnsi="Book Antiqua"/>
          <w:kern w:val="0"/>
          <w:sz w:val="24"/>
          <w:szCs w:val="24"/>
        </w:rPr>
        <w:t xml:space="preserve">The human recombinant CXCL12 and the mouse anti-human CXCR7 monoclonal antibody are </w:t>
      </w:r>
      <w:r w:rsidR="00B2011C" w:rsidRPr="00C37799">
        <w:rPr>
          <w:rFonts w:ascii="Book Antiqua" w:hAnsi="Book Antiqua"/>
          <w:kern w:val="0"/>
          <w:sz w:val="24"/>
          <w:szCs w:val="24"/>
        </w:rPr>
        <w:t>were obtained from Dako Company</w:t>
      </w:r>
      <w:r w:rsidRPr="00C37799">
        <w:rPr>
          <w:rFonts w:ascii="Book Antiqua" w:hAnsi="Book Antiqua"/>
          <w:kern w:val="0"/>
          <w:sz w:val="24"/>
          <w:szCs w:val="24"/>
        </w:rPr>
        <w:t>. CXCR7-specific siRNA and overexpressed RNA were purchased from Santa Cruz Biotechnology (Santa Cruz, CA). The CCK-8 reagent kit was purchased from Sigma (USA). Total RNA extraction kits (RNAfast200) were purchased from Fastagen Biotechnology (Shanghai); reverse transcription kits were purchased from TaKaRa (Japan). PCR primers were synthesized by Shanghai Bioengineering &amp; Technology Services. Millicell small chambers were purchased from Millipore (USA); Matrigel and MTS kits were purchased from BD Biosciences (USA). The PCR amplification apparatus was produced by Gene Company; all of the primers used in RT-PCR were designed and synthesized by Beijing Aoke.</w:t>
      </w:r>
    </w:p>
    <w:p w14:paraId="1CFA6466" w14:textId="77777777" w:rsidR="00B2011C" w:rsidRPr="00C37799" w:rsidRDefault="00B2011C" w:rsidP="006A7688">
      <w:pPr>
        <w:autoSpaceDE w:val="0"/>
        <w:autoSpaceDN w:val="0"/>
        <w:adjustRightInd w:val="0"/>
        <w:snapToGrid w:val="0"/>
        <w:spacing w:line="360" w:lineRule="auto"/>
        <w:rPr>
          <w:rFonts w:ascii="Book Antiqua" w:eastAsia="Times-Roman" w:hAnsi="Book Antiqua"/>
          <w:kern w:val="0"/>
          <w:sz w:val="24"/>
          <w:szCs w:val="24"/>
        </w:rPr>
      </w:pPr>
    </w:p>
    <w:p w14:paraId="2CA417F3" w14:textId="77777777" w:rsidR="004C23D0" w:rsidRPr="00C37799" w:rsidRDefault="004C23D0" w:rsidP="006A7688">
      <w:pPr>
        <w:autoSpaceDE w:val="0"/>
        <w:autoSpaceDN w:val="0"/>
        <w:adjustRightInd w:val="0"/>
        <w:snapToGrid w:val="0"/>
        <w:spacing w:line="360" w:lineRule="auto"/>
        <w:rPr>
          <w:rFonts w:ascii="Book Antiqua" w:eastAsia="Times-Roman" w:hAnsi="Book Antiqua"/>
          <w:b/>
          <w:i/>
          <w:kern w:val="0"/>
          <w:sz w:val="24"/>
          <w:szCs w:val="24"/>
        </w:rPr>
      </w:pPr>
      <w:r w:rsidRPr="00C37799">
        <w:rPr>
          <w:rFonts w:ascii="Book Antiqua" w:eastAsia="Times-Roman" w:hAnsi="Book Antiqua"/>
          <w:b/>
          <w:i/>
          <w:kern w:val="0"/>
          <w:sz w:val="24"/>
          <w:szCs w:val="24"/>
        </w:rPr>
        <w:t>Cell Lines and Cell Culture</w:t>
      </w:r>
    </w:p>
    <w:p w14:paraId="2E37821F" w14:textId="668512AA" w:rsidR="004C23D0" w:rsidRPr="00C37799" w:rsidRDefault="004C23D0" w:rsidP="006A7688">
      <w:pPr>
        <w:autoSpaceDE w:val="0"/>
        <w:autoSpaceDN w:val="0"/>
        <w:adjustRightInd w:val="0"/>
        <w:snapToGrid w:val="0"/>
        <w:spacing w:line="360" w:lineRule="auto"/>
        <w:rPr>
          <w:rFonts w:ascii="Book Antiqua" w:eastAsia="Times-Roman" w:hAnsi="Book Antiqua"/>
          <w:kern w:val="0"/>
          <w:sz w:val="24"/>
          <w:szCs w:val="24"/>
        </w:rPr>
      </w:pPr>
      <w:r w:rsidRPr="00C37799">
        <w:rPr>
          <w:rFonts w:ascii="Book Antiqua" w:eastAsia="Times-Roman" w:hAnsi="Book Antiqua"/>
          <w:kern w:val="0"/>
          <w:sz w:val="24"/>
          <w:szCs w:val="24"/>
        </w:rPr>
        <w:t>Human gastric cancer SGC-7901 cells were maintained under standard conditions (37</w:t>
      </w:r>
      <w:r w:rsidR="00B2011C" w:rsidRPr="00C37799">
        <w:rPr>
          <w:rFonts w:ascii="Book Antiqua" w:hAnsi="Book Antiqua"/>
          <w:kern w:val="0"/>
          <w:sz w:val="24"/>
          <w:szCs w:val="24"/>
        </w:rPr>
        <w:t xml:space="preserve"> </w:t>
      </w:r>
      <w:bookmarkStart w:id="624" w:name="OLE_LINK4031"/>
      <w:bookmarkStart w:id="625" w:name="OLE_LINK4034"/>
      <w:r w:rsidR="00B2011C" w:rsidRPr="00C37799">
        <w:rPr>
          <w:rFonts w:ascii="Book Antiqua" w:eastAsia="SimSun" w:hAnsi="Book Antiqua"/>
          <w:kern w:val="0"/>
          <w:sz w:val="24"/>
          <w:szCs w:val="24"/>
        </w:rPr>
        <w:t>°</w:t>
      </w:r>
      <w:r w:rsidR="00B2011C" w:rsidRPr="00C37799">
        <w:rPr>
          <w:rFonts w:ascii="Book Antiqua" w:hAnsi="Book Antiqua"/>
          <w:kern w:val="0"/>
          <w:sz w:val="24"/>
          <w:szCs w:val="24"/>
        </w:rPr>
        <w:t>C</w:t>
      </w:r>
      <w:bookmarkEnd w:id="624"/>
      <w:bookmarkEnd w:id="625"/>
      <w:r w:rsidRPr="00C37799">
        <w:rPr>
          <w:rFonts w:ascii="Book Antiqua" w:eastAsia="Times-Roman" w:hAnsi="Book Antiqua"/>
          <w:kern w:val="0"/>
          <w:sz w:val="24"/>
          <w:szCs w:val="24"/>
        </w:rPr>
        <w:t xml:space="preserve"> and 5% CO</w:t>
      </w:r>
      <w:r w:rsidRPr="00C37799">
        <w:rPr>
          <w:rFonts w:ascii="Book Antiqua" w:eastAsia="Times-Roman" w:hAnsi="Book Antiqua"/>
          <w:kern w:val="0"/>
          <w:sz w:val="24"/>
          <w:szCs w:val="24"/>
          <w:vertAlign w:val="subscript"/>
        </w:rPr>
        <w:t>2</w:t>
      </w:r>
      <w:r w:rsidRPr="00C37799">
        <w:rPr>
          <w:rFonts w:ascii="Book Antiqua" w:eastAsia="Times-Roman" w:hAnsi="Book Antiqua"/>
          <w:kern w:val="0"/>
          <w:sz w:val="24"/>
          <w:szCs w:val="24"/>
        </w:rPr>
        <w:t>) in tissue culture flasks and were grown in minimum essential medium supplemented with 10% fetal bovine serum (FBS). Cells in the logarithmic growth phase were used in all experiments.</w:t>
      </w:r>
    </w:p>
    <w:p w14:paraId="2287A59F" w14:textId="77777777" w:rsidR="004C23D0" w:rsidRPr="00C37799" w:rsidRDefault="004C23D0" w:rsidP="006A7688">
      <w:pPr>
        <w:autoSpaceDE w:val="0"/>
        <w:autoSpaceDN w:val="0"/>
        <w:adjustRightInd w:val="0"/>
        <w:snapToGrid w:val="0"/>
        <w:spacing w:line="360" w:lineRule="auto"/>
        <w:rPr>
          <w:rFonts w:ascii="Book Antiqua" w:eastAsia="Times-Roman" w:hAnsi="Book Antiqua"/>
          <w:b/>
          <w:kern w:val="0"/>
          <w:sz w:val="24"/>
          <w:szCs w:val="24"/>
        </w:rPr>
      </w:pPr>
    </w:p>
    <w:p w14:paraId="48E98DBE" w14:textId="77777777" w:rsidR="004C23D0" w:rsidRPr="00C37799" w:rsidRDefault="004C23D0" w:rsidP="006A7688">
      <w:pPr>
        <w:autoSpaceDE w:val="0"/>
        <w:autoSpaceDN w:val="0"/>
        <w:adjustRightInd w:val="0"/>
        <w:snapToGrid w:val="0"/>
        <w:spacing w:line="360" w:lineRule="auto"/>
        <w:rPr>
          <w:rFonts w:ascii="Book Antiqua" w:eastAsia="Times-Roman" w:hAnsi="Book Antiqua"/>
          <w:b/>
          <w:i/>
          <w:kern w:val="0"/>
          <w:sz w:val="24"/>
          <w:szCs w:val="24"/>
        </w:rPr>
      </w:pPr>
      <w:r w:rsidRPr="00C37799">
        <w:rPr>
          <w:rFonts w:ascii="Book Antiqua" w:eastAsia="Times-Roman" w:hAnsi="Book Antiqua"/>
          <w:b/>
          <w:i/>
          <w:kern w:val="0"/>
          <w:sz w:val="24"/>
          <w:szCs w:val="24"/>
        </w:rPr>
        <w:t xml:space="preserve">Immunohistochemistry </w:t>
      </w:r>
    </w:p>
    <w:p w14:paraId="42EF88B7" w14:textId="57EDFEC2" w:rsidR="004C23D0" w:rsidRPr="00C37799" w:rsidRDefault="004C23D0" w:rsidP="006A7688">
      <w:pPr>
        <w:autoSpaceDE w:val="0"/>
        <w:autoSpaceDN w:val="0"/>
        <w:adjustRightInd w:val="0"/>
        <w:snapToGrid w:val="0"/>
        <w:spacing w:line="360" w:lineRule="auto"/>
        <w:rPr>
          <w:rFonts w:ascii="Book Antiqua" w:hAnsi="Book Antiqua"/>
          <w:kern w:val="0"/>
          <w:sz w:val="24"/>
          <w:szCs w:val="24"/>
        </w:rPr>
      </w:pPr>
      <w:r w:rsidRPr="00C37799">
        <w:rPr>
          <w:rFonts w:ascii="Book Antiqua" w:eastAsia="Times-Roman" w:hAnsi="Book Antiqua"/>
          <w:kern w:val="0"/>
          <w:sz w:val="24"/>
          <w:szCs w:val="24"/>
        </w:rPr>
        <w:t>Immunohistochemistry (IHC) staining was performed using the Ultra Tek HRP and anti-CXCR7 antibody according to the manufacturer’s instructions. In brief, sections were prepared from gastric cancer blocks, mounted on charged slides with APES (Sigma), and fixed for 1-2 h at 60</w:t>
      </w:r>
      <w:r w:rsidR="00B2011C" w:rsidRPr="00C37799">
        <w:rPr>
          <w:rFonts w:ascii="Book Antiqua" w:hAnsi="Book Antiqua"/>
          <w:kern w:val="0"/>
          <w:sz w:val="24"/>
          <w:szCs w:val="24"/>
        </w:rPr>
        <w:t xml:space="preserve"> </w:t>
      </w:r>
      <w:r w:rsidR="00B2011C" w:rsidRPr="00C37799">
        <w:rPr>
          <w:rFonts w:ascii="Book Antiqua" w:eastAsia="SimSun" w:hAnsi="Book Antiqua"/>
          <w:kern w:val="0"/>
          <w:sz w:val="24"/>
          <w:szCs w:val="24"/>
        </w:rPr>
        <w:t>°</w:t>
      </w:r>
      <w:r w:rsidR="00B2011C" w:rsidRPr="00C37799">
        <w:rPr>
          <w:rFonts w:ascii="Book Antiqua" w:hAnsi="Book Antiqua"/>
          <w:kern w:val="0"/>
          <w:sz w:val="24"/>
          <w:szCs w:val="24"/>
        </w:rPr>
        <w:t>C</w:t>
      </w:r>
      <w:r w:rsidRPr="00C37799">
        <w:rPr>
          <w:rFonts w:ascii="Book Antiqua" w:eastAsia="Times-Roman" w:hAnsi="Book Antiqua"/>
          <w:kern w:val="0"/>
          <w:sz w:val="24"/>
          <w:szCs w:val="24"/>
        </w:rPr>
        <w:t xml:space="preserve"> before staining. Next, the sections were deparaffinized in xylene and rehydrated in graded alcohol solutions. After antigen retrieval by heating (95</w:t>
      </w:r>
      <w:r w:rsidR="00B2011C" w:rsidRPr="00C37799">
        <w:rPr>
          <w:rFonts w:ascii="Book Antiqua" w:hAnsi="Book Antiqua"/>
          <w:kern w:val="0"/>
          <w:sz w:val="24"/>
          <w:szCs w:val="24"/>
        </w:rPr>
        <w:t xml:space="preserve"> </w:t>
      </w:r>
      <w:r w:rsidR="00B2011C" w:rsidRPr="00C37799">
        <w:rPr>
          <w:rFonts w:ascii="Book Antiqua" w:eastAsia="SimSun" w:hAnsi="Book Antiqua"/>
          <w:kern w:val="0"/>
          <w:sz w:val="24"/>
          <w:szCs w:val="24"/>
        </w:rPr>
        <w:t>°</w:t>
      </w:r>
      <w:r w:rsidR="00B2011C" w:rsidRPr="00C37799">
        <w:rPr>
          <w:rFonts w:ascii="Book Antiqua" w:hAnsi="Book Antiqua"/>
          <w:kern w:val="0"/>
          <w:sz w:val="24"/>
          <w:szCs w:val="24"/>
        </w:rPr>
        <w:t>C</w:t>
      </w:r>
      <w:r w:rsidRPr="00C37799">
        <w:rPr>
          <w:rFonts w:ascii="Book Antiqua" w:eastAsia="Times-Roman" w:hAnsi="Book Antiqua"/>
          <w:kern w:val="0"/>
          <w:sz w:val="24"/>
          <w:szCs w:val="24"/>
        </w:rPr>
        <w:t xml:space="preserve">) in citrate buffer (pH 6) for 15 min, endogenous peroxidase was blocked by the treatment of </w:t>
      </w:r>
      <w:r w:rsidRPr="00C37799">
        <w:rPr>
          <w:rFonts w:ascii="Book Antiqua" w:eastAsia="Times-Roman" w:hAnsi="Book Antiqua"/>
          <w:kern w:val="0"/>
          <w:sz w:val="24"/>
          <w:szCs w:val="24"/>
        </w:rPr>
        <w:lastRenderedPageBreak/>
        <w:t>sections with 3% hydrogen peroxidase for 10 min. After blocking with 2% BSA for 10 min, the slides were incubated with anti-CXCR7 antibody (1:200) diluted in antibody diluents (S3022; Dako) overnight in humid chamber at 4</w:t>
      </w:r>
      <w:r w:rsidRPr="00C37799">
        <w:rPr>
          <w:rFonts w:ascii="SimSun" w:eastAsia="SimSun" w:hAnsi="SimSun" w:cs="SimSun" w:hint="eastAsia"/>
          <w:kern w:val="0"/>
          <w:sz w:val="24"/>
          <w:szCs w:val="24"/>
        </w:rPr>
        <w:t>℃</w:t>
      </w:r>
      <w:r w:rsidRPr="00C37799">
        <w:rPr>
          <w:rFonts w:ascii="Book Antiqua" w:eastAsia="Times-Roman" w:hAnsi="Book Antiqua"/>
          <w:kern w:val="0"/>
          <w:sz w:val="24"/>
          <w:szCs w:val="24"/>
        </w:rPr>
        <w:t>. The slides were washed and then were incubated with the anti-mouse biotinylated secondary antibody for 20 min, followed by incubation with HRP-conjugated streptavidin for 20 min. The slides were washed and treated with 3,3’-diaminobenzidine (DAB) chromogen for 5 min and were counterstained with Mayer’s hematoxylin, followed by mounting.</w:t>
      </w:r>
    </w:p>
    <w:p w14:paraId="7A5CB463" w14:textId="3B32F13C" w:rsidR="004C23D0" w:rsidRPr="00C37799" w:rsidRDefault="004C23D0" w:rsidP="00B2011C">
      <w:pPr>
        <w:autoSpaceDE w:val="0"/>
        <w:autoSpaceDN w:val="0"/>
        <w:adjustRightInd w:val="0"/>
        <w:snapToGrid w:val="0"/>
        <w:spacing w:line="360" w:lineRule="auto"/>
        <w:ind w:firstLineChars="100" w:firstLine="240"/>
        <w:rPr>
          <w:rFonts w:ascii="Book Antiqua" w:hAnsi="Book Antiqua"/>
          <w:kern w:val="0"/>
          <w:sz w:val="24"/>
          <w:szCs w:val="24"/>
        </w:rPr>
      </w:pPr>
      <w:r w:rsidRPr="00C37799">
        <w:rPr>
          <w:rFonts w:ascii="Book Antiqua" w:eastAsia="Times-Roman" w:hAnsi="Book Antiqua"/>
          <w:kern w:val="0"/>
          <w:sz w:val="24"/>
          <w:szCs w:val="24"/>
        </w:rPr>
        <w:t>The cell membrane or cytoplasm shows light yellow or brown yellow staining in the cell, and 5 randomly selected high-magnification (×</w:t>
      </w:r>
      <w:r w:rsidR="00B2011C" w:rsidRPr="00C37799">
        <w:rPr>
          <w:rFonts w:ascii="Book Antiqua" w:hAnsi="Book Antiqua"/>
          <w:kern w:val="0"/>
          <w:sz w:val="24"/>
          <w:szCs w:val="24"/>
        </w:rPr>
        <w:t xml:space="preserve"> </w:t>
      </w:r>
      <w:r w:rsidRPr="00C37799">
        <w:rPr>
          <w:rFonts w:ascii="Book Antiqua" w:eastAsia="Times-Roman" w:hAnsi="Book Antiqua"/>
          <w:kern w:val="0"/>
          <w:sz w:val="24"/>
          <w:szCs w:val="24"/>
        </w:rPr>
        <w:t xml:space="preserve">400) images were assessed using the following scoring scales. Positive cells: 0, no </w:t>
      </w:r>
      <w:r w:rsidR="00B2011C" w:rsidRPr="00C37799">
        <w:rPr>
          <w:rFonts w:ascii="Book Antiqua" w:eastAsia="Times-Roman" w:hAnsi="Book Antiqua"/>
          <w:kern w:val="0"/>
          <w:sz w:val="24"/>
          <w:szCs w:val="24"/>
        </w:rPr>
        <w:t>positive cells; 1, 1%-29%; 2, 30%-</w:t>
      </w:r>
      <w:r w:rsidRPr="00C37799">
        <w:rPr>
          <w:rFonts w:ascii="Book Antiqua" w:eastAsia="Times-Roman" w:hAnsi="Book Antiqua"/>
          <w:kern w:val="0"/>
          <w:sz w:val="24"/>
          <w:szCs w:val="24"/>
        </w:rPr>
        <w:t>59%; 3, ≥</w:t>
      </w:r>
      <w:r w:rsidR="00B2011C" w:rsidRPr="00C37799">
        <w:rPr>
          <w:rFonts w:ascii="Book Antiqua" w:hAnsi="Book Antiqua"/>
          <w:kern w:val="0"/>
          <w:sz w:val="24"/>
          <w:szCs w:val="24"/>
        </w:rPr>
        <w:t xml:space="preserve"> </w:t>
      </w:r>
      <w:r w:rsidRPr="00C37799">
        <w:rPr>
          <w:rFonts w:ascii="Book Antiqua" w:eastAsia="Times-Roman" w:hAnsi="Book Antiqua"/>
          <w:kern w:val="0"/>
          <w:sz w:val="24"/>
          <w:szCs w:val="24"/>
        </w:rPr>
        <w:t>60% staining. Strength: 0, negative; 1, mild yellow staining; 2, moderate brown staining; 3, stained dark brown yellow. According to the range of positive cells ×staining intensity score, (-) negative referred to a score &lt;</w:t>
      </w:r>
      <w:r w:rsidR="00B2011C" w:rsidRPr="00C37799">
        <w:rPr>
          <w:rFonts w:ascii="Book Antiqua" w:hAnsi="Book Antiqua"/>
          <w:kern w:val="0"/>
          <w:sz w:val="24"/>
          <w:szCs w:val="24"/>
        </w:rPr>
        <w:t xml:space="preserve"> </w:t>
      </w:r>
      <w:r w:rsidRPr="00C37799">
        <w:rPr>
          <w:rFonts w:ascii="Book Antiqua" w:eastAsia="Times-Roman" w:hAnsi="Book Antiqua"/>
          <w:kern w:val="0"/>
          <w:sz w:val="24"/>
          <w:szCs w:val="24"/>
        </w:rPr>
        <w:t>2 and (+) positive referred to a score ≥</w:t>
      </w:r>
      <w:r w:rsidR="00B2011C" w:rsidRPr="00C37799">
        <w:rPr>
          <w:rFonts w:ascii="Book Antiqua" w:hAnsi="Book Antiqua"/>
          <w:kern w:val="0"/>
          <w:sz w:val="24"/>
          <w:szCs w:val="24"/>
        </w:rPr>
        <w:t xml:space="preserve"> </w:t>
      </w:r>
      <w:r w:rsidRPr="00C37799">
        <w:rPr>
          <w:rFonts w:ascii="Book Antiqua" w:eastAsia="Times-Roman" w:hAnsi="Book Antiqua"/>
          <w:kern w:val="0"/>
          <w:sz w:val="24"/>
          <w:szCs w:val="24"/>
        </w:rPr>
        <w:t>2.</w:t>
      </w:r>
    </w:p>
    <w:p w14:paraId="6A362B95" w14:textId="77777777" w:rsidR="00B2011C" w:rsidRPr="00C37799" w:rsidRDefault="00B2011C" w:rsidP="00B2011C">
      <w:pPr>
        <w:autoSpaceDE w:val="0"/>
        <w:autoSpaceDN w:val="0"/>
        <w:adjustRightInd w:val="0"/>
        <w:snapToGrid w:val="0"/>
        <w:spacing w:line="360" w:lineRule="auto"/>
        <w:ind w:firstLineChars="100" w:firstLine="240"/>
        <w:rPr>
          <w:rFonts w:ascii="Book Antiqua" w:hAnsi="Book Antiqua"/>
          <w:kern w:val="0"/>
          <w:sz w:val="24"/>
          <w:szCs w:val="24"/>
        </w:rPr>
      </w:pPr>
    </w:p>
    <w:p w14:paraId="518126FC" w14:textId="485C9BC3" w:rsidR="004C23D0" w:rsidRPr="00C37799" w:rsidRDefault="004C23D0" w:rsidP="006A7688">
      <w:pPr>
        <w:autoSpaceDE w:val="0"/>
        <w:autoSpaceDN w:val="0"/>
        <w:adjustRightInd w:val="0"/>
        <w:snapToGrid w:val="0"/>
        <w:spacing w:line="360" w:lineRule="auto"/>
        <w:rPr>
          <w:rFonts w:ascii="Book Antiqua" w:eastAsia="Times-Roman" w:hAnsi="Book Antiqua"/>
          <w:b/>
          <w:i/>
          <w:kern w:val="0"/>
          <w:sz w:val="24"/>
          <w:szCs w:val="24"/>
        </w:rPr>
      </w:pPr>
      <w:r w:rsidRPr="00C37799">
        <w:rPr>
          <w:rFonts w:ascii="Book Antiqua" w:eastAsia="Times-Roman" w:hAnsi="Book Antiqua"/>
          <w:b/>
          <w:i/>
          <w:kern w:val="0"/>
          <w:sz w:val="24"/>
          <w:szCs w:val="24"/>
        </w:rPr>
        <w:t>Establishment of</w:t>
      </w:r>
      <w:r w:rsidR="00B2011C" w:rsidRPr="00C37799">
        <w:rPr>
          <w:rFonts w:ascii="Book Antiqua" w:eastAsia="Times-Roman" w:hAnsi="Book Antiqua"/>
          <w:b/>
          <w:i/>
          <w:kern w:val="0"/>
          <w:sz w:val="24"/>
          <w:szCs w:val="24"/>
        </w:rPr>
        <w:t xml:space="preserve"> stable overexpression and silenced cell lines </w:t>
      </w:r>
    </w:p>
    <w:p w14:paraId="62C17679" w14:textId="20F08DBA" w:rsidR="004C23D0" w:rsidRPr="00C37799" w:rsidRDefault="004C23D0" w:rsidP="006A7688">
      <w:pPr>
        <w:autoSpaceDE w:val="0"/>
        <w:autoSpaceDN w:val="0"/>
        <w:adjustRightInd w:val="0"/>
        <w:snapToGrid w:val="0"/>
        <w:spacing w:line="360" w:lineRule="auto"/>
        <w:rPr>
          <w:rFonts w:ascii="Book Antiqua" w:hAnsi="Book Antiqua"/>
          <w:kern w:val="0"/>
          <w:sz w:val="24"/>
          <w:szCs w:val="24"/>
        </w:rPr>
      </w:pPr>
      <w:r w:rsidRPr="00C37799">
        <w:rPr>
          <w:rFonts w:ascii="Book Antiqua" w:eastAsia="Times-Roman" w:hAnsi="Book Antiqua"/>
          <w:kern w:val="0"/>
          <w:sz w:val="24"/>
          <w:szCs w:val="24"/>
        </w:rPr>
        <w:t>Human gastric cancer SGC-7901 cells were cultured in RPMI supplemented with 10% fetal calf serum, under the conditions of 37</w:t>
      </w:r>
      <w:r w:rsidR="00B2011C" w:rsidRPr="00C37799">
        <w:rPr>
          <w:rFonts w:ascii="Book Antiqua" w:hAnsi="Book Antiqua"/>
          <w:kern w:val="0"/>
          <w:sz w:val="24"/>
          <w:szCs w:val="24"/>
        </w:rPr>
        <w:t xml:space="preserve"> </w:t>
      </w:r>
      <w:r w:rsidR="00B2011C" w:rsidRPr="00C37799">
        <w:rPr>
          <w:rFonts w:ascii="Book Antiqua" w:eastAsia="SimSun" w:hAnsi="Book Antiqua"/>
          <w:kern w:val="0"/>
          <w:sz w:val="24"/>
          <w:szCs w:val="24"/>
        </w:rPr>
        <w:t>°</w:t>
      </w:r>
      <w:r w:rsidR="00B2011C" w:rsidRPr="00C37799">
        <w:rPr>
          <w:rFonts w:ascii="Book Antiqua" w:hAnsi="Book Antiqua"/>
          <w:kern w:val="0"/>
          <w:sz w:val="24"/>
          <w:szCs w:val="24"/>
        </w:rPr>
        <w:t>C</w:t>
      </w:r>
      <w:r w:rsidRPr="00C37799">
        <w:rPr>
          <w:rFonts w:ascii="Book Antiqua" w:eastAsia="Times-Roman" w:hAnsi="Book Antiqua"/>
          <w:kern w:val="0"/>
          <w:sz w:val="24"/>
          <w:szCs w:val="24"/>
        </w:rPr>
        <w:t>, 5% CO</w:t>
      </w:r>
      <w:r w:rsidRPr="00C37799">
        <w:rPr>
          <w:rFonts w:ascii="Book Antiqua" w:eastAsia="Times-Roman" w:hAnsi="Book Antiqua"/>
          <w:kern w:val="0"/>
          <w:sz w:val="24"/>
          <w:szCs w:val="24"/>
          <w:vertAlign w:val="subscript"/>
        </w:rPr>
        <w:t>2</w:t>
      </w:r>
      <w:r w:rsidRPr="00C37799">
        <w:rPr>
          <w:rFonts w:ascii="Book Antiqua" w:eastAsia="Times-Roman" w:hAnsi="Book Antiqua"/>
          <w:kern w:val="0"/>
          <w:sz w:val="24"/>
          <w:szCs w:val="24"/>
        </w:rPr>
        <w:t>, and saturated humidity. The human CXCR7 sequence was digested out from the pcDNA 3.1 + plasmid (kindly provided by ChemoCentryx, Mountain View, CA, USA). CXCR7 siRNA (sc-35421) was purchased from Santa Cruz Biotechnology. Transfections were performed using Lipofectamine 2000 according to the manufacturer’s instructions. The samples were treated with EndoFectin</w:t>
      </w:r>
      <w:r w:rsidRPr="00C37799">
        <w:rPr>
          <w:rFonts w:ascii="Book Antiqua" w:eastAsia="Times-Roman" w:hAnsi="Book Antiqua"/>
          <w:kern w:val="0"/>
          <w:sz w:val="24"/>
          <w:szCs w:val="24"/>
          <w:vertAlign w:val="superscript"/>
        </w:rPr>
        <w:t>TM</w:t>
      </w:r>
      <w:r w:rsidRPr="00C37799">
        <w:rPr>
          <w:rFonts w:ascii="Book Antiqua" w:eastAsia="Times-Roman" w:hAnsi="Book Antiqua"/>
          <w:kern w:val="0"/>
          <w:sz w:val="24"/>
          <w:szCs w:val="24"/>
        </w:rPr>
        <w:t>, and the CXCR7 overexpression cell line and CXCR7 silenced expression cell line were established. The following groups were part of the study: A group: the blank control group (Control), the blank vector group (Vector), the CXCR7 overexpression group; B group: the blank control group (Control), the blank vector group (Vector), the CXCR7 silenced expression group.</w:t>
      </w:r>
    </w:p>
    <w:p w14:paraId="4779CC1F" w14:textId="77777777" w:rsidR="00B2011C" w:rsidRPr="00C37799" w:rsidRDefault="00B2011C" w:rsidP="006A7688">
      <w:pPr>
        <w:autoSpaceDE w:val="0"/>
        <w:autoSpaceDN w:val="0"/>
        <w:adjustRightInd w:val="0"/>
        <w:snapToGrid w:val="0"/>
        <w:spacing w:line="360" w:lineRule="auto"/>
        <w:rPr>
          <w:rFonts w:ascii="Book Antiqua" w:hAnsi="Book Antiqua"/>
          <w:kern w:val="0"/>
          <w:sz w:val="24"/>
          <w:szCs w:val="24"/>
        </w:rPr>
      </w:pPr>
    </w:p>
    <w:p w14:paraId="32EAF37F" w14:textId="77777777" w:rsidR="004C23D0" w:rsidRPr="00C37799" w:rsidRDefault="004C23D0" w:rsidP="006A7688">
      <w:pPr>
        <w:autoSpaceDE w:val="0"/>
        <w:autoSpaceDN w:val="0"/>
        <w:adjustRightInd w:val="0"/>
        <w:snapToGrid w:val="0"/>
        <w:spacing w:line="360" w:lineRule="auto"/>
        <w:rPr>
          <w:rFonts w:ascii="Book Antiqua" w:eastAsia="Times-Roman" w:hAnsi="Book Antiqua"/>
          <w:b/>
          <w:i/>
          <w:kern w:val="0"/>
          <w:sz w:val="24"/>
          <w:szCs w:val="24"/>
        </w:rPr>
      </w:pPr>
      <w:r w:rsidRPr="00C37799">
        <w:rPr>
          <w:rFonts w:ascii="Book Antiqua" w:eastAsia="Times-Roman" w:hAnsi="Book Antiqua"/>
          <w:b/>
          <w:i/>
          <w:kern w:val="0"/>
          <w:sz w:val="24"/>
          <w:szCs w:val="24"/>
        </w:rPr>
        <w:lastRenderedPageBreak/>
        <w:t>Real-time PCR assay</w:t>
      </w:r>
    </w:p>
    <w:p w14:paraId="7A8C2C6B" w14:textId="15423A9D" w:rsidR="004C23D0" w:rsidRPr="00C37799" w:rsidRDefault="004C23D0" w:rsidP="006A7688">
      <w:pPr>
        <w:autoSpaceDE w:val="0"/>
        <w:autoSpaceDN w:val="0"/>
        <w:adjustRightInd w:val="0"/>
        <w:snapToGrid w:val="0"/>
        <w:spacing w:line="360" w:lineRule="auto"/>
        <w:rPr>
          <w:rFonts w:ascii="Book Antiqua" w:eastAsia="Times-Roman" w:hAnsi="Book Antiqua"/>
          <w:kern w:val="0"/>
          <w:sz w:val="24"/>
          <w:szCs w:val="24"/>
        </w:rPr>
      </w:pPr>
      <w:r w:rsidRPr="00C37799">
        <w:rPr>
          <w:rFonts w:ascii="Book Antiqua" w:eastAsia="Times-Roman" w:hAnsi="Book Antiqua"/>
          <w:kern w:val="0"/>
          <w:sz w:val="24"/>
          <w:szCs w:val="24"/>
        </w:rPr>
        <w:t>Cells were cultured to reach 70%–80% confluency in six-well plates. The total mRNA was extracted from the cells using the Ultrapure RNA Kit (</w:t>
      </w:r>
      <w:r w:rsidRPr="00C37799">
        <w:rPr>
          <w:rFonts w:ascii="Book Antiqua" w:eastAsia="Times-Roman" w:hAnsi="Book Antiqua"/>
          <w:bCs/>
          <w:kern w:val="0"/>
          <w:sz w:val="24"/>
          <w:szCs w:val="24"/>
        </w:rPr>
        <w:t xml:space="preserve">CWbio.Co.Ltd, </w:t>
      </w:r>
      <w:r w:rsidRPr="00C37799">
        <w:rPr>
          <w:rFonts w:ascii="Book Antiqua" w:eastAsia="Times-Roman" w:hAnsi="Book Antiqua"/>
          <w:bCs/>
          <w:i/>
          <w:kern w:val="0"/>
          <w:sz w:val="24"/>
          <w:szCs w:val="24"/>
        </w:rPr>
        <w:t>Cat. #CW0581</w:t>
      </w:r>
      <w:r w:rsidRPr="00C37799">
        <w:rPr>
          <w:rFonts w:ascii="Book Antiqua" w:eastAsia="Times-Roman" w:hAnsi="Book Antiqua"/>
          <w:kern w:val="0"/>
          <w:sz w:val="24"/>
          <w:szCs w:val="24"/>
        </w:rPr>
        <w:t>) according to the manufacturer’s instructions, and the gene expression was measured. The reaction temperature was 94</w:t>
      </w:r>
      <w:r w:rsidR="00B2011C" w:rsidRPr="00C37799">
        <w:rPr>
          <w:rFonts w:ascii="Book Antiqua" w:hAnsi="Book Antiqua"/>
          <w:kern w:val="0"/>
          <w:sz w:val="24"/>
          <w:szCs w:val="24"/>
        </w:rPr>
        <w:t xml:space="preserve"> </w:t>
      </w:r>
      <w:r w:rsidR="00B2011C" w:rsidRPr="00C37799">
        <w:rPr>
          <w:rFonts w:ascii="Book Antiqua" w:eastAsia="SimSun" w:hAnsi="Book Antiqua"/>
          <w:kern w:val="0"/>
          <w:sz w:val="24"/>
          <w:szCs w:val="24"/>
        </w:rPr>
        <w:t>°</w:t>
      </w:r>
      <w:r w:rsidR="00B2011C" w:rsidRPr="00C37799">
        <w:rPr>
          <w:rFonts w:ascii="Book Antiqua" w:hAnsi="Book Antiqua"/>
          <w:kern w:val="0"/>
          <w:sz w:val="24"/>
          <w:szCs w:val="24"/>
        </w:rPr>
        <w:t>C</w:t>
      </w:r>
      <w:r w:rsidRPr="00C37799">
        <w:rPr>
          <w:rFonts w:ascii="Book Antiqua" w:eastAsia="Times-Roman" w:hAnsi="Book Antiqua"/>
          <w:kern w:val="0"/>
          <w:sz w:val="24"/>
          <w:szCs w:val="24"/>
        </w:rPr>
        <w:t xml:space="preserve">. After 5 min of denaturation, 40 cycles of amplification were performed; each cycle consisted of </w:t>
      </w:r>
      <w:hyperlink r:id="rId10" w:history="1">
        <w:r w:rsidRPr="00C37799">
          <w:rPr>
            <w:rStyle w:val="Hyperlink"/>
            <w:rFonts w:ascii="Book Antiqua" w:eastAsia="Times-Roman" w:hAnsi="Book Antiqua"/>
            <w:color w:val="auto"/>
            <w:kern w:val="0"/>
            <w:sz w:val="24"/>
            <w:szCs w:val="24"/>
            <w:u w:val="none"/>
          </w:rPr>
          <w:t>predegeneration</w:t>
        </w:r>
      </w:hyperlink>
      <w:r w:rsidRPr="00C37799">
        <w:rPr>
          <w:rFonts w:ascii="Book Antiqua" w:eastAsia="Times-Roman" w:hAnsi="Book Antiqua"/>
          <w:kern w:val="0"/>
          <w:sz w:val="24"/>
          <w:szCs w:val="24"/>
        </w:rPr>
        <w:t xml:space="preserve"> to 95</w:t>
      </w:r>
      <w:r w:rsidR="00B2011C" w:rsidRPr="00C37799">
        <w:rPr>
          <w:rFonts w:ascii="Book Antiqua" w:hAnsi="Book Antiqua"/>
          <w:kern w:val="0"/>
          <w:sz w:val="24"/>
          <w:szCs w:val="24"/>
        </w:rPr>
        <w:t xml:space="preserve"> </w:t>
      </w:r>
      <w:r w:rsidR="00B2011C" w:rsidRPr="00C37799">
        <w:rPr>
          <w:rFonts w:ascii="Book Antiqua" w:eastAsia="SimSun" w:hAnsi="Book Antiqua"/>
          <w:kern w:val="0"/>
          <w:sz w:val="24"/>
          <w:szCs w:val="24"/>
        </w:rPr>
        <w:t>°</w:t>
      </w:r>
      <w:r w:rsidR="00B2011C" w:rsidRPr="00C37799">
        <w:rPr>
          <w:rFonts w:ascii="Book Antiqua" w:hAnsi="Book Antiqua"/>
          <w:kern w:val="0"/>
          <w:sz w:val="24"/>
          <w:szCs w:val="24"/>
        </w:rPr>
        <w:t>C</w:t>
      </w:r>
      <w:r w:rsidRPr="00C37799">
        <w:rPr>
          <w:rFonts w:ascii="Book Antiqua" w:eastAsia="Times-Roman" w:hAnsi="Book Antiqua"/>
          <w:kern w:val="0"/>
          <w:sz w:val="24"/>
          <w:szCs w:val="24"/>
        </w:rPr>
        <w:t xml:space="preserve"> for 10 min, degeneration at 95</w:t>
      </w:r>
      <w:r w:rsidR="00D8536E" w:rsidRPr="00C37799">
        <w:rPr>
          <w:rFonts w:ascii="Book Antiqua" w:hAnsi="Book Antiqua"/>
          <w:kern w:val="0"/>
          <w:sz w:val="24"/>
          <w:szCs w:val="24"/>
        </w:rPr>
        <w:t xml:space="preserve"> </w:t>
      </w:r>
      <w:r w:rsidR="00D8536E" w:rsidRPr="00C37799">
        <w:rPr>
          <w:rFonts w:ascii="Book Antiqua" w:eastAsia="SimSun" w:hAnsi="Book Antiqua"/>
          <w:kern w:val="0"/>
          <w:sz w:val="24"/>
          <w:szCs w:val="24"/>
        </w:rPr>
        <w:t>°</w:t>
      </w:r>
      <w:r w:rsidR="00D8536E" w:rsidRPr="00C37799">
        <w:rPr>
          <w:rFonts w:ascii="Book Antiqua" w:hAnsi="Book Antiqua"/>
          <w:kern w:val="0"/>
          <w:sz w:val="24"/>
          <w:szCs w:val="24"/>
        </w:rPr>
        <w:t>C</w:t>
      </w:r>
      <w:r w:rsidRPr="00C37799">
        <w:rPr>
          <w:rFonts w:ascii="Book Antiqua" w:eastAsia="Times-Roman" w:hAnsi="Book Antiqua"/>
          <w:kern w:val="0"/>
          <w:sz w:val="24"/>
          <w:szCs w:val="24"/>
        </w:rPr>
        <w:t xml:space="preserve"> for 15 </w:t>
      </w:r>
      <w:r w:rsidR="00D8536E" w:rsidRPr="00C37799">
        <w:rPr>
          <w:rFonts w:ascii="Book Antiqua" w:hAnsi="Book Antiqua"/>
          <w:kern w:val="0"/>
          <w:sz w:val="24"/>
          <w:szCs w:val="24"/>
        </w:rPr>
        <w:t>s</w:t>
      </w:r>
      <w:r w:rsidRPr="00C37799">
        <w:rPr>
          <w:rFonts w:ascii="Book Antiqua" w:eastAsia="Times-Roman" w:hAnsi="Book Antiqua"/>
          <w:kern w:val="0"/>
          <w:sz w:val="24"/>
          <w:szCs w:val="24"/>
        </w:rPr>
        <w:t xml:space="preserve"> and distention at 60</w:t>
      </w:r>
      <w:r w:rsidR="00D8536E" w:rsidRPr="00C37799">
        <w:rPr>
          <w:rFonts w:ascii="Book Antiqua" w:hAnsi="Book Antiqua"/>
          <w:kern w:val="0"/>
          <w:sz w:val="24"/>
          <w:szCs w:val="24"/>
        </w:rPr>
        <w:t xml:space="preserve"> </w:t>
      </w:r>
      <w:r w:rsidR="00D8536E" w:rsidRPr="00C37799">
        <w:rPr>
          <w:rFonts w:ascii="Book Antiqua" w:eastAsia="SimSun" w:hAnsi="Book Antiqua"/>
          <w:kern w:val="0"/>
          <w:sz w:val="24"/>
          <w:szCs w:val="24"/>
        </w:rPr>
        <w:t>°</w:t>
      </w:r>
      <w:r w:rsidR="00D8536E" w:rsidRPr="00C37799">
        <w:rPr>
          <w:rFonts w:ascii="Book Antiqua" w:hAnsi="Book Antiqua"/>
          <w:kern w:val="0"/>
          <w:sz w:val="24"/>
          <w:szCs w:val="24"/>
        </w:rPr>
        <w:t>C</w:t>
      </w:r>
      <w:r w:rsidRPr="00C37799">
        <w:rPr>
          <w:rFonts w:ascii="Book Antiqua" w:eastAsia="Times-Roman" w:hAnsi="Book Antiqua"/>
          <w:kern w:val="0"/>
          <w:sz w:val="24"/>
          <w:szCs w:val="24"/>
        </w:rPr>
        <w:t xml:space="preserve"> for 60 </w:t>
      </w:r>
      <w:r w:rsidR="00D8536E" w:rsidRPr="00C37799">
        <w:rPr>
          <w:rFonts w:ascii="Book Antiqua" w:hAnsi="Book Antiqua"/>
          <w:kern w:val="0"/>
          <w:sz w:val="24"/>
          <w:szCs w:val="24"/>
        </w:rPr>
        <w:t>s</w:t>
      </w:r>
      <w:r w:rsidRPr="00C37799">
        <w:rPr>
          <w:rFonts w:ascii="Book Antiqua" w:eastAsia="Times-Roman" w:hAnsi="Book Antiqua"/>
          <w:kern w:val="0"/>
          <w:sz w:val="24"/>
          <w:szCs w:val="24"/>
        </w:rPr>
        <w:t>. The reaction was activated at 72</w:t>
      </w:r>
      <w:r w:rsidR="00B2011C" w:rsidRPr="00C37799">
        <w:rPr>
          <w:rFonts w:ascii="Book Antiqua" w:hAnsi="Book Antiqua"/>
          <w:kern w:val="0"/>
          <w:sz w:val="24"/>
          <w:szCs w:val="24"/>
        </w:rPr>
        <w:t xml:space="preserve"> </w:t>
      </w:r>
      <w:r w:rsidR="00B2011C" w:rsidRPr="00C37799">
        <w:rPr>
          <w:rFonts w:ascii="Book Antiqua" w:eastAsia="SimSun" w:hAnsi="Book Antiqua"/>
          <w:kern w:val="0"/>
          <w:sz w:val="24"/>
          <w:szCs w:val="24"/>
        </w:rPr>
        <w:t>°</w:t>
      </w:r>
      <w:r w:rsidR="00B2011C" w:rsidRPr="00C37799">
        <w:rPr>
          <w:rFonts w:ascii="Book Antiqua" w:hAnsi="Book Antiqua"/>
          <w:kern w:val="0"/>
          <w:sz w:val="24"/>
          <w:szCs w:val="24"/>
        </w:rPr>
        <w:t>C</w:t>
      </w:r>
      <w:r w:rsidRPr="00C37799">
        <w:rPr>
          <w:rFonts w:ascii="Book Antiqua" w:eastAsia="Times-Roman" w:hAnsi="Book Antiqua"/>
          <w:kern w:val="0"/>
          <w:sz w:val="24"/>
          <w:szCs w:val="24"/>
        </w:rPr>
        <w:t xml:space="preserve"> for 10 min, and was then terminated at 4</w:t>
      </w:r>
      <w:r w:rsidR="00B2011C" w:rsidRPr="00C37799">
        <w:rPr>
          <w:rFonts w:ascii="Book Antiqua" w:hAnsi="Book Antiqua"/>
          <w:kern w:val="0"/>
          <w:sz w:val="24"/>
          <w:szCs w:val="24"/>
        </w:rPr>
        <w:t xml:space="preserve"> </w:t>
      </w:r>
      <w:r w:rsidR="00B2011C" w:rsidRPr="00C37799">
        <w:rPr>
          <w:rFonts w:ascii="Book Antiqua" w:eastAsia="SimSun" w:hAnsi="Book Antiqua"/>
          <w:kern w:val="0"/>
          <w:sz w:val="24"/>
          <w:szCs w:val="24"/>
        </w:rPr>
        <w:t>°</w:t>
      </w:r>
      <w:r w:rsidR="00B2011C" w:rsidRPr="00C37799">
        <w:rPr>
          <w:rFonts w:ascii="Book Antiqua" w:hAnsi="Book Antiqua"/>
          <w:kern w:val="0"/>
          <w:sz w:val="24"/>
          <w:szCs w:val="24"/>
        </w:rPr>
        <w:t>C</w:t>
      </w:r>
      <w:r w:rsidRPr="00C37799">
        <w:rPr>
          <w:rFonts w:ascii="Book Antiqua" w:eastAsia="Times-Roman" w:hAnsi="Book Antiqua"/>
          <w:kern w:val="0"/>
          <w:sz w:val="24"/>
          <w:szCs w:val="24"/>
        </w:rPr>
        <w:t xml:space="preserve"> by the ABI 7500 real time PCR system. GAPDH was used as an internal control. Chemi Image 5500 automated electrophoresis gel image analyzer was used to determine the relative mean gray values (A) of the target product and </w:t>
      </w:r>
      <w:r w:rsidR="00D8536E" w:rsidRPr="00C37799">
        <w:rPr>
          <w:rFonts w:ascii="Book Antiqua" w:eastAsia="Times-Roman" w:hAnsi="Book Antiqua"/>
          <w:kern w:val="0"/>
          <w:sz w:val="24"/>
          <w:szCs w:val="24"/>
        </w:rPr>
        <w:t>β</w:t>
      </w:r>
      <w:r w:rsidRPr="00C37799">
        <w:rPr>
          <w:rFonts w:ascii="Book Antiqua" w:eastAsia="Times-Roman" w:hAnsi="Book Antiqua"/>
          <w:kern w:val="0"/>
          <w:sz w:val="24"/>
          <w:szCs w:val="24"/>
        </w:rPr>
        <w:t>-actin internal control; the expression index (I) of the target product mRNA was calculated using the formula: I</w:t>
      </w:r>
      <w:r w:rsidR="00B2011C" w:rsidRPr="00C37799">
        <w:rPr>
          <w:rFonts w:ascii="Book Antiqua" w:hAnsi="Book Antiqua"/>
          <w:kern w:val="0"/>
          <w:sz w:val="24"/>
          <w:szCs w:val="24"/>
        </w:rPr>
        <w:t xml:space="preserve"> </w:t>
      </w:r>
      <w:r w:rsidRPr="00C37799">
        <w:rPr>
          <w:rFonts w:ascii="Book Antiqua" w:eastAsia="Times-Roman" w:hAnsi="Book Antiqua"/>
          <w:kern w:val="0"/>
          <w:sz w:val="24"/>
          <w:szCs w:val="24"/>
        </w:rPr>
        <w:t>=</w:t>
      </w:r>
      <w:r w:rsidR="00B2011C" w:rsidRPr="00C37799">
        <w:rPr>
          <w:rFonts w:ascii="Book Antiqua" w:hAnsi="Book Antiqua"/>
          <w:kern w:val="0"/>
          <w:sz w:val="24"/>
          <w:szCs w:val="24"/>
        </w:rPr>
        <w:t xml:space="preserve"> </w:t>
      </w:r>
      <w:r w:rsidRPr="00C37799">
        <w:rPr>
          <w:rFonts w:ascii="Book Antiqua" w:eastAsia="Times-Roman" w:hAnsi="Book Antiqua"/>
          <w:kern w:val="0"/>
          <w:sz w:val="24"/>
          <w:szCs w:val="24"/>
        </w:rPr>
        <w:t>Aproduct/A β-actin.</w:t>
      </w:r>
    </w:p>
    <w:p w14:paraId="6E910A8A" w14:textId="77777777" w:rsidR="004C23D0" w:rsidRPr="00C37799" w:rsidRDefault="004C23D0" w:rsidP="006A7688">
      <w:pPr>
        <w:autoSpaceDE w:val="0"/>
        <w:autoSpaceDN w:val="0"/>
        <w:adjustRightInd w:val="0"/>
        <w:snapToGrid w:val="0"/>
        <w:spacing w:line="360" w:lineRule="auto"/>
        <w:rPr>
          <w:rFonts w:ascii="Book Antiqua" w:eastAsia="Times-Roman" w:hAnsi="Book Antiqua"/>
          <w:b/>
          <w:kern w:val="0"/>
          <w:sz w:val="24"/>
          <w:szCs w:val="24"/>
        </w:rPr>
      </w:pPr>
    </w:p>
    <w:p w14:paraId="4D4E5222" w14:textId="6BC20E69" w:rsidR="004C23D0" w:rsidRPr="00C37799" w:rsidRDefault="004C23D0" w:rsidP="006A7688">
      <w:pPr>
        <w:autoSpaceDE w:val="0"/>
        <w:autoSpaceDN w:val="0"/>
        <w:adjustRightInd w:val="0"/>
        <w:snapToGrid w:val="0"/>
        <w:spacing w:line="360" w:lineRule="auto"/>
        <w:rPr>
          <w:rFonts w:ascii="Book Antiqua" w:eastAsia="Times-Roman" w:hAnsi="Book Antiqua"/>
          <w:b/>
          <w:i/>
          <w:kern w:val="0"/>
          <w:sz w:val="24"/>
          <w:szCs w:val="24"/>
        </w:rPr>
      </w:pPr>
      <w:r w:rsidRPr="00C37799">
        <w:rPr>
          <w:rFonts w:ascii="Book Antiqua" w:eastAsia="Times-Roman" w:hAnsi="Book Antiqua"/>
          <w:b/>
          <w:i/>
          <w:kern w:val="0"/>
          <w:sz w:val="24"/>
          <w:szCs w:val="24"/>
        </w:rPr>
        <w:t>Western</w:t>
      </w:r>
      <w:r w:rsidR="00B2011C" w:rsidRPr="00C37799">
        <w:rPr>
          <w:rFonts w:ascii="Book Antiqua" w:eastAsia="Times-Roman" w:hAnsi="Book Antiqua"/>
          <w:b/>
          <w:i/>
          <w:kern w:val="0"/>
          <w:sz w:val="24"/>
          <w:szCs w:val="24"/>
        </w:rPr>
        <w:t xml:space="preserve"> blotting assay</w:t>
      </w:r>
    </w:p>
    <w:p w14:paraId="50B1C1E2" w14:textId="1508D641" w:rsidR="004C23D0" w:rsidRPr="00C37799" w:rsidRDefault="004C23D0" w:rsidP="006A7688">
      <w:pPr>
        <w:autoSpaceDE w:val="0"/>
        <w:autoSpaceDN w:val="0"/>
        <w:adjustRightInd w:val="0"/>
        <w:snapToGrid w:val="0"/>
        <w:spacing w:line="360" w:lineRule="auto"/>
        <w:rPr>
          <w:rFonts w:ascii="Book Antiqua" w:eastAsia="Times-Roman" w:hAnsi="Book Antiqua"/>
          <w:kern w:val="0"/>
          <w:sz w:val="24"/>
          <w:szCs w:val="24"/>
        </w:rPr>
      </w:pPr>
      <w:r w:rsidRPr="00C37799">
        <w:rPr>
          <w:rFonts w:ascii="Book Antiqua" w:eastAsia="Times-Roman" w:hAnsi="Book Antiqua"/>
          <w:kern w:val="0"/>
          <w:sz w:val="24"/>
          <w:szCs w:val="24"/>
        </w:rPr>
        <w:t xml:space="preserve">Cells were cultured to reach 70%–80% confluency in six-well plates, and then the cells were digested and collected. Whole protein was obtained by RIPA lysis buffer and centrifuged at 12,000 g for 10 min. The total protein concentration was measured by the bicinchoninic acid (BCA) method. Next, 100 mg of protein lysates were separated by 12% SDS-PAGE. The proteins were transferred to PVDF membranes and were blocked with 5% skimmed milk with PBST containing 0.05% Tween 20 at room temperature for 2 </w:t>
      </w:r>
      <w:r w:rsidR="00D8536E" w:rsidRPr="00C37799">
        <w:rPr>
          <w:rFonts w:ascii="Book Antiqua" w:hAnsi="Book Antiqua"/>
          <w:kern w:val="0"/>
          <w:sz w:val="24"/>
          <w:szCs w:val="24"/>
        </w:rPr>
        <w:t>h</w:t>
      </w:r>
      <w:r w:rsidRPr="00C37799">
        <w:rPr>
          <w:rFonts w:ascii="Book Antiqua" w:eastAsia="Times-Roman" w:hAnsi="Book Antiqua"/>
          <w:kern w:val="0"/>
          <w:sz w:val="24"/>
          <w:szCs w:val="24"/>
        </w:rPr>
        <w:t xml:space="preserve">. The primary antibody (CXCR7, 1:200) was added and incubated at room temperature for 2 </w:t>
      </w:r>
      <w:r w:rsidR="00D8536E" w:rsidRPr="00C37799">
        <w:rPr>
          <w:rFonts w:ascii="Book Antiqua" w:hAnsi="Book Antiqua"/>
          <w:kern w:val="0"/>
          <w:sz w:val="24"/>
          <w:szCs w:val="24"/>
        </w:rPr>
        <w:t>h</w:t>
      </w:r>
      <w:r w:rsidRPr="00C37799">
        <w:rPr>
          <w:rFonts w:ascii="Book Antiqua" w:eastAsia="Times-Roman" w:hAnsi="Book Antiqua"/>
          <w:kern w:val="0"/>
          <w:sz w:val="24"/>
          <w:szCs w:val="24"/>
        </w:rPr>
        <w:t xml:space="preserve">. The membrane was washed by PBST three times and was incubated with the secondary antibody for 1 </w:t>
      </w:r>
      <w:r w:rsidR="00D8536E" w:rsidRPr="00C37799">
        <w:rPr>
          <w:rFonts w:ascii="Book Antiqua" w:hAnsi="Book Antiqua"/>
          <w:kern w:val="0"/>
          <w:sz w:val="24"/>
          <w:szCs w:val="24"/>
        </w:rPr>
        <w:t>h</w:t>
      </w:r>
      <w:r w:rsidRPr="00C37799">
        <w:rPr>
          <w:rFonts w:ascii="Book Antiqua" w:eastAsia="Times-Roman" w:hAnsi="Book Antiqua"/>
          <w:kern w:val="0"/>
          <w:sz w:val="24"/>
          <w:szCs w:val="24"/>
        </w:rPr>
        <w:t>. The immunoreactive bands were washed and observed. α-</w:t>
      </w:r>
      <w:r w:rsidR="00D8536E" w:rsidRPr="00C37799">
        <w:rPr>
          <w:rFonts w:ascii="Book Antiqua" w:hAnsi="Book Antiqua"/>
          <w:kern w:val="0"/>
          <w:sz w:val="24"/>
          <w:szCs w:val="24"/>
        </w:rPr>
        <w:t>A</w:t>
      </w:r>
      <w:r w:rsidRPr="00C37799">
        <w:rPr>
          <w:rFonts w:ascii="Book Antiqua" w:eastAsia="Times-Roman" w:hAnsi="Book Antiqua"/>
          <w:kern w:val="0"/>
          <w:sz w:val="24"/>
          <w:szCs w:val="24"/>
        </w:rPr>
        <w:t>ctin was used as an internal control.</w:t>
      </w:r>
    </w:p>
    <w:p w14:paraId="4E67EBA5" w14:textId="77777777" w:rsidR="004C23D0" w:rsidRPr="00C37799" w:rsidRDefault="004C23D0" w:rsidP="006A7688">
      <w:pPr>
        <w:autoSpaceDE w:val="0"/>
        <w:autoSpaceDN w:val="0"/>
        <w:adjustRightInd w:val="0"/>
        <w:snapToGrid w:val="0"/>
        <w:spacing w:line="360" w:lineRule="auto"/>
        <w:rPr>
          <w:rFonts w:ascii="Book Antiqua" w:eastAsia="Times-Roman" w:hAnsi="Book Antiqua"/>
          <w:b/>
          <w:iCs/>
          <w:kern w:val="0"/>
          <w:sz w:val="24"/>
          <w:szCs w:val="24"/>
        </w:rPr>
      </w:pPr>
    </w:p>
    <w:p w14:paraId="03C7EC0A" w14:textId="5A5A1424" w:rsidR="004C23D0" w:rsidRPr="00C37799" w:rsidRDefault="004C23D0" w:rsidP="006A7688">
      <w:pPr>
        <w:autoSpaceDE w:val="0"/>
        <w:autoSpaceDN w:val="0"/>
        <w:adjustRightInd w:val="0"/>
        <w:snapToGrid w:val="0"/>
        <w:spacing w:line="360" w:lineRule="auto"/>
        <w:rPr>
          <w:rFonts w:ascii="Book Antiqua" w:eastAsia="Times-Roman" w:hAnsi="Book Antiqua"/>
          <w:b/>
          <w:i/>
          <w:kern w:val="0"/>
          <w:sz w:val="24"/>
          <w:szCs w:val="24"/>
        </w:rPr>
      </w:pPr>
      <w:r w:rsidRPr="00C37799">
        <w:rPr>
          <w:rFonts w:ascii="Book Antiqua" w:eastAsia="Times-Roman" w:hAnsi="Book Antiqua"/>
          <w:b/>
          <w:i/>
          <w:iCs/>
          <w:kern w:val="0"/>
          <w:sz w:val="24"/>
          <w:szCs w:val="24"/>
        </w:rPr>
        <w:t xml:space="preserve">Cell proliferation </w:t>
      </w:r>
      <w:r w:rsidR="00D8536E" w:rsidRPr="00C37799">
        <w:rPr>
          <w:rFonts w:ascii="Book Antiqua" w:eastAsia="Times-Roman" w:hAnsi="Book Antiqua"/>
          <w:b/>
          <w:i/>
          <w:iCs/>
          <w:kern w:val="0"/>
          <w:sz w:val="24"/>
          <w:szCs w:val="24"/>
        </w:rPr>
        <w:t>assay</w:t>
      </w:r>
    </w:p>
    <w:p w14:paraId="27B6FFF8" w14:textId="18F41D8B" w:rsidR="004C23D0" w:rsidRPr="00C37799" w:rsidRDefault="004C23D0" w:rsidP="006A7688">
      <w:pPr>
        <w:autoSpaceDE w:val="0"/>
        <w:autoSpaceDN w:val="0"/>
        <w:adjustRightInd w:val="0"/>
        <w:snapToGrid w:val="0"/>
        <w:spacing w:line="360" w:lineRule="auto"/>
        <w:rPr>
          <w:rFonts w:ascii="Book Antiqua" w:hAnsi="Book Antiqua"/>
          <w:kern w:val="0"/>
          <w:sz w:val="24"/>
          <w:szCs w:val="24"/>
        </w:rPr>
      </w:pPr>
      <w:r w:rsidRPr="00C37799">
        <w:rPr>
          <w:rFonts w:ascii="Book Antiqua" w:eastAsia="Times-Roman" w:hAnsi="Book Antiqua"/>
          <w:kern w:val="0"/>
          <w:sz w:val="24"/>
          <w:szCs w:val="24"/>
        </w:rPr>
        <w:t>Following intervention, the cells were digested with trypsin, prepared into 5</w:t>
      </w:r>
      <w:r w:rsidR="00D8536E" w:rsidRPr="00C37799">
        <w:rPr>
          <w:rFonts w:ascii="Book Antiqua" w:hAnsi="Book Antiqua"/>
          <w:kern w:val="0"/>
          <w:sz w:val="24"/>
          <w:szCs w:val="24"/>
        </w:rPr>
        <w:t xml:space="preserve"> </w:t>
      </w:r>
      <w:r w:rsidRPr="00C37799">
        <w:rPr>
          <w:rFonts w:ascii="Book Antiqua" w:eastAsia="Times-Roman" w:hAnsi="Book Antiqua"/>
          <w:kern w:val="0"/>
          <w:sz w:val="24"/>
          <w:szCs w:val="24"/>
        </w:rPr>
        <w:t>×</w:t>
      </w:r>
      <w:r w:rsidR="00D8536E" w:rsidRPr="00C37799">
        <w:rPr>
          <w:rFonts w:ascii="Book Antiqua" w:hAnsi="Book Antiqua"/>
          <w:kern w:val="0"/>
          <w:sz w:val="24"/>
          <w:szCs w:val="24"/>
        </w:rPr>
        <w:t xml:space="preserve"> </w:t>
      </w:r>
      <w:r w:rsidRPr="00C37799">
        <w:rPr>
          <w:rFonts w:ascii="Book Antiqua" w:eastAsia="Times-Roman" w:hAnsi="Book Antiqua"/>
          <w:kern w:val="0"/>
          <w:sz w:val="24"/>
          <w:szCs w:val="24"/>
        </w:rPr>
        <w:t>10</w:t>
      </w:r>
      <w:r w:rsidRPr="00C37799">
        <w:rPr>
          <w:rFonts w:ascii="Book Antiqua" w:eastAsia="Times-Roman" w:hAnsi="Book Antiqua"/>
          <w:kern w:val="0"/>
          <w:sz w:val="24"/>
          <w:szCs w:val="24"/>
          <w:vertAlign w:val="superscript"/>
        </w:rPr>
        <w:t xml:space="preserve">3 </w:t>
      </w:r>
      <w:r w:rsidRPr="00C37799">
        <w:rPr>
          <w:rFonts w:ascii="Book Antiqua" w:eastAsia="Times-Roman" w:hAnsi="Book Antiqua"/>
          <w:kern w:val="0"/>
          <w:sz w:val="24"/>
          <w:szCs w:val="24"/>
        </w:rPr>
        <w:t xml:space="preserve">cells/well suspensions with serum-free medium, and then were </w:t>
      </w:r>
      <w:r w:rsidRPr="00C37799">
        <w:rPr>
          <w:rFonts w:ascii="Book Antiqua" w:eastAsia="Times-Roman" w:hAnsi="Book Antiqua"/>
          <w:kern w:val="0"/>
          <w:sz w:val="24"/>
          <w:szCs w:val="24"/>
        </w:rPr>
        <w:lastRenderedPageBreak/>
        <w:t>inoculated into a 96-well culture plate, 200 μL of the cell suspension per well, followed by the addition of 20 μL of CCK-8 solution and 100 ng/ml CXCL12. The plate was returned to a 37</w:t>
      </w:r>
      <w:r w:rsidR="00D8536E" w:rsidRPr="00C37799">
        <w:rPr>
          <w:rFonts w:ascii="Book Antiqua" w:hAnsi="Book Antiqua"/>
          <w:kern w:val="0"/>
          <w:sz w:val="24"/>
          <w:szCs w:val="24"/>
        </w:rPr>
        <w:t xml:space="preserve"> </w:t>
      </w:r>
      <w:r w:rsidRPr="00C37799">
        <w:rPr>
          <w:rFonts w:ascii="Book Antiqua" w:eastAsia="Times-Roman" w:hAnsi="Book Antiqua"/>
          <w:kern w:val="0"/>
          <w:sz w:val="24"/>
          <w:szCs w:val="24"/>
        </w:rPr>
        <w:t>°C, 5% CO</w:t>
      </w:r>
      <w:r w:rsidRPr="00C37799">
        <w:rPr>
          <w:rFonts w:ascii="Book Antiqua" w:eastAsia="Times-Roman" w:hAnsi="Book Antiqua"/>
          <w:kern w:val="0"/>
          <w:sz w:val="24"/>
          <w:szCs w:val="24"/>
          <w:vertAlign w:val="subscript"/>
        </w:rPr>
        <w:t>2</w:t>
      </w:r>
      <w:r w:rsidRPr="00C37799">
        <w:rPr>
          <w:rFonts w:ascii="Book Antiqua" w:eastAsia="Times-Roman" w:hAnsi="Book Antiqua"/>
          <w:kern w:val="0"/>
          <w:sz w:val="24"/>
          <w:szCs w:val="24"/>
        </w:rPr>
        <w:t xml:space="preserve"> incubator with saturation humidity for 0 h, 48 h, or 96 h. Finally, the plate was placed in an Enzyme-Linked Immunoassay Analyzer (ELISA), and the absorbance value (OD) of each well was measured at 450 nm. Each group had 6 wells; the cell proliferation values of each group were calculated.</w:t>
      </w:r>
    </w:p>
    <w:p w14:paraId="4EB88C88" w14:textId="77777777" w:rsidR="00D8536E" w:rsidRPr="00C37799" w:rsidRDefault="00D8536E" w:rsidP="006A7688">
      <w:pPr>
        <w:autoSpaceDE w:val="0"/>
        <w:autoSpaceDN w:val="0"/>
        <w:adjustRightInd w:val="0"/>
        <w:snapToGrid w:val="0"/>
        <w:spacing w:line="360" w:lineRule="auto"/>
        <w:rPr>
          <w:rFonts w:ascii="Book Antiqua" w:hAnsi="Book Antiqua"/>
          <w:kern w:val="0"/>
          <w:sz w:val="24"/>
          <w:szCs w:val="24"/>
        </w:rPr>
      </w:pPr>
    </w:p>
    <w:p w14:paraId="328699BF" w14:textId="77777777" w:rsidR="004C23D0" w:rsidRPr="00C37799" w:rsidRDefault="004C23D0" w:rsidP="006A7688">
      <w:pPr>
        <w:autoSpaceDE w:val="0"/>
        <w:autoSpaceDN w:val="0"/>
        <w:adjustRightInd w:val="0"/>
        <w:snapToGrid w:val="0"/>
        <w:spacing w:line="360" w:lineRule="auto"/>
        <w:rPr>
          <w:rFonts w:ascii="Book Antiqua" w:eastAsia="Times-Roman" w:hAnsi="Book Antiqua"/>
          <w:b/>
          <w:i/>
          <w:kern w:val="0"/>
          <w:sz w:val="24"/>
          <w:szCs w:val="24"/>
        </w:rPr>
      </w:pPr>
      <w:r w:rsidRPr="00C37799">
        <w:rPr>
          <w:rFonts w:ascii="Book Antiqua" w:eastAsia="Times-Roman" w:hAnsi="Book Antiqua"/>
          <w:b/>
          <w:i/>
          <w:kern w:val="0"/>
          <w:sz w:val="24"/>
          <w:szCs w:val="24"/>
        </w:rPr>
        <w:t>Cell migration assay</w:t>
      </w:r>
    </w:p>
    <w:p w14:paraId="70C50741" w14:textId="10C7441E" w:rsidR="004C23D0" w:rsidRPr="00C37799" w:rsidRDefault="004C23D0" w:rsidP="006A7688">
      <w:pPr>
        <w:autoSpaceDE w:val="0"/>
        <w:autoSpaceDN w:val="0"/>
        <w:adjustRightInd w:val="0"/>
        <w:snapToGrid w:val="0"/>
        <w:spacing w:line="360" w:lineRule="auto"/>
        <w:rPr>
          <w:rFonts w:ascii="Book Antiqua" w:hAnsi="Book Antiqua"/>
          <w:kern w:val="0"/>
          <w:sz w:val="24"/>
          <w:szCs w:val="24"/>
        </w:rPr>
      </w:pPr>
      <w:r w:rsidRPr="00C37799">
        <w:rPr>
          <w:rFonts w:ascii="Book Antiqua" w:eastAsia="Times-Roman" w:hAnsi="Book Antiqua"/>
          <w:kern w:val="0"/>
          <w:sz w:val="24"/>
          <w:szCs w:val="24"/>
        </w:rPr>
        <w:t>The cell migration assay was conducted as previously described. After incubation for 6 h, the growth medium was then changed to basal medium with CXCL12 (100 ng/m</w:t>
      </w:r>
      <w:r w:rsidR="00D8536E" w:rsidRPr="00C37799">
        <w:rPr>
          <w:rFonts w:ascii="Book Antiqua" w:hAnsi="Book Antiqua"/>
          <w:kern w:val="0"/>
          <w:sz w:val="24"/>
          <w:szCs w:val="24"/>
        </w:rPr>
        <w:t>L</w:t>
      </w:r>
      <w:r w:rsidRPr="00C37799">
        <w:rPr>
          <w:rFonts w:ascii="Book Antiqua" w:eastAsia="Times-Roman" w:hAnsi="Book Antiqua"/>
          <w:kern w:val="0"/>
          <w:sz w:val="24"/>
          <w:szCs w:val="24"/>
        </w:rPr>
        <w:t xml:space="preserve">). </w:t>
      </w:r>
      <w:r w:rsidR="00D8536E" w:rsidRPr="00C37799">
        <w:rPr>
          <w:rFonts w:ascii="Book Antiqua" w:hAnsi="Book Antiqua"/>
          <w:kern w:val="0"/>
          <w:sz w:val="24"/>
          <w:szCs w:val="24"/>
        </w:rPr>
        <w:t>24</w:t>
      </w:r>
      <w:r w:rsidRPr="00C37799">
        <w:rPr>
          <w:rFonts w:ascii="Book Antiqua" w:eastAsia="Times-Roman" w:hAnsi="Book Antiqua"/>
          <w:kern w:val="0"/>
          <w:sz w:val="24"/>
          <w:szCs w:val="24"/>
        </w:rPr>
        <w:t xml:space="preserve"> </w:t>
      </w:r>
      <w:r w:rsidR="00D8536E" w:rsidRPr="00C37799">
        <w:rPr>
          <w:rFonts w:ascii="Book Antiqua" w:hAnsi="Book Antiqua"/>
          <w:kern w:val="0"/>
          <w:sz w:val="24"/>
          <w:szCs w:val="24"/>
        </w:rPr>
        <w:t>h</w:t>
      </w:r>
      <w:r w:rsidRPr="00C37799">
        <w:rPr>
          <w:rFonts w:ascii="Book Antiqua" w:eastAsia="Times-Roman" w:hAnsi="Book Antiqua"/>
          <w:kern w:val="0"/>
          <w:sz w:val="24"/>
          <w:szCs w:val="24"/>
        </w:rPr>
        <w:t xml:space="preserve"> later, the wounds were observed using bright-field microscopy, and multiple images were taken at areas flanking the intersections of the wound and marker lines at the start and end of the experiment. The gap distance of the wound was measured at three different sites using Photoshop software, and the data were normalized to the average of the control. Graphs were plotted against the percentage of the migration distance the cells moved before and after treatment.</w:t>
      </w:r>
    </w:p>
    <w:p w14:paraId="478CF210" w14:textId="77777777" w:rsidR="00D8536E" w:rsidRPr="00C37799" w:rsidRDefault="00D8536E" w:rsidP="006A7688">
      <w:pPr>
        <w:autoSpaceDE w:val="0"/>
        <w:autoSpaceDN w:val="0"/>
        <w:adjustRightInd w:val="0"/>
        <w:snapToGrid w:val="0"/>
        <w:spacing w:line="360" w:lineRule="auto"/>
        <w:rPr>
          <w:rFonts w:ascii="Book Antiqua" w:hAnsi="Book Antiqua"/>
          <w:kern w:val="0"/>
          <w:sz w:val="24"/>
          <w:szCs w:val="24"/>
        </w:rPr>
      </w:pPr>
    </w:p>
    <w:p w14:paraId="51B444C5" w14:textId="411040A3" w:rsidR="004C23D0" w:rsidRPr="00C37799" w:rsidRDefault="004C23D0" w:rsidP="006A7688">
      <w:pPr>
        <w:autoSpaceDE w:val="0"/>
        <w:autoSpaceDN w:val="0"/>
        <w:adjustRightInd w:val="0"/>
        <w:snapToGrid w:val="0"/>
        <w:spacing w:line="360" w:lineRule="auto"/>
        <w:rPr>
          <w:rFonts w:ascii="Book Antiqua" w:eastAsia="Times-Roman" w:hAnsi="Book Antiqua"/>
          <w:b/>
          <w:i/>
          <w:kern w:val="0"/>
          <w:sz w:val="24"/>
          <w:szCs w:val="24"/>
        </w:rPr>
      </w:pPr>
      <w:r w:rsidRPr="00C37799">
        <w:rPr>
          <w:rFonts w:ascii="Book Antiqua" w:eastAsia="Times-Roman" w:hAnsi="Book Antiqua"/>
          <w:b/>
          <w:i/>
          <w:kern w:val="0"/>
          <w:sz w:val="24"/>
          <w:szCs w:val="24"/>
        </w:rPr>
        <w:t xml:space="preserve">Cell </w:t>
      </w:r>
      <w:r w:rsidR="00D8536E" w:rsidRPr="00C37799">
        <w:rPr>
          <w:rFonts w:ascii="Book Antiqua" w:eastAsia="Times-Roman" w:hAnsi="Book Antiqua"/>
          <w:b/>
          <w:i/>
          <w:kern w:val="0"/>
          <w:sz w:val="24"/>
          <w:szCs w:val="24"/>
        </w:rPr>
        <w:t>invasion assay</w:t>
      </w:r>
    </w:p>
    <w:p w14:paraId="0BBF12A9" w14:textId="29E854D2" w:rsidR="004C23D0" w:rsidRPr="00C37799" w:rsidRDefault="004C23D0" w:rsidP="006A7688">
      <w:pPr>
        <w:autoSpaceDE w:val="0"/>
        <w:autoSpaceDN w:val="0"/>
        <w:adjustRightInd w:val="0"/>
        <w:snapToGrid w:val="0"/>
        <w:spacing w:line="360" w:lineRule="auto"/>
        <w:rPr>
          <w:rFonts w:ascii="Book Antiqua" w:hAnsi="Book Antiqua"/>
          <w:kern w:val="0"/>
          <w:sz w:val="24"/>
          <w:szCs w:val="24"/>
        </w:rPr>
      </w:pPr>
      <w:r w:rsidRPr="00C37799">
        <w:rPr>
          <w:rFonts w:ascii="Book Antiqua" w:eastAsia="Times-Roman" w:hAnsi="Book Antiqua"/>
          <w:kern w:val="0"/>
          <w:sz w:val="24"/>
          <w:szCs w:val="24"/>
        </w:rPr>
        <w:t>Cell invasion in response to CXCL12 was assayed in the Biocoat Matrigel invasion chamber (Becton Dickinson, USA) using an 8-μm porosity polycarbonate filter membrane that was coated with Matrigel. The Transwell chamber was pre-cooled at 4</w:t>
      </w:r>
      <w:r w:rsidR="00D8536E" w:rsidRPr="00C37799">
        <w:rPr>
          <w:rFonts w:ascii="Book Antiqua" w:hAnsi="Book Antiqua"/>
          <w:kern w:val="0"/>
          <w:sz w:val="24"/>
          <w:szCs w:val="24"/>
        </w:rPr>
        <w:t xml:space="preserve"> </w:t>
      </w:r>
      <w:r w:rsidRPr="00C37799">
        <w:rPr>
          <w:rFonts w:ascii="Book Antiqua" w:eastAsia="Times-Roman" w:hAnsi="Book Antiqua"/>
          <w:kern w:val="0"/>
          <w:sz w:val="24"/>
          <w:szCs w:val="24"/>
        </w:rPr>
        <w:t>°C. Next, the upper chamber was evenly laid with 20 mL of Matrigel and was incubated at 37</w:t>
      </w:r>
      <w:r w:rsidR="00D8536E" w:rsidRPr="00C37799">
        <w:rPr>
          <w:rFonts w:ascii="Book Antiqua" w:hAnsi="Book Antiqua"/>
          <w:kern w:val="0"/>
          <w:sz w:val="24"/>
          <w:szCs w:val="24"/>
        </w:rPr>
        <w:t xml:space="preserve"> </w:t>
      </w:r>
      <w:r w:rsidRPr="00C37799">
        <w:rPr>
          <w:rFonts w:ascii="Book Antiqua" w:eastAsia="Times-Roman" w:hAnsi="Book Antiqua"/>
          <w:kern w:val="0"/>
          <w:sz w:val="24"/>
          <w:szCs w:val="24"/>
        </w:rPr>
        <w:t xml:space="preserve">°C for 3 </w:t>
      </w:r>
      <w:r w:rsidR="00D8536E" w:rsidRPr="00C37799">
        <w:rPr>
          <w:rFonts w:ascii="Book Antiqua" w:hAnsi="Book Antiqua"/>
          <w:kern w:val="0"/>
          <w:sz w:val="24"/>
          <w:szCs w:val="24"/>
        </w:rPr>
        <w:t>h</w:t>
      </w:r>
      <w:r w:rsidRPr="00C37799">
        <w:rPr>
          <w:rFonts w:ascii="Book Antiqua" w:eastAsia="Times-Roman" w:hAnsi="Book Antiqua"/>
          <w:kern w:val="0"/>
          <w:sz w:val="24"/>
          <w:szCs w:val="24"/>
        </w:rPr>
        <w:t>. Approximately 3</w:t>
      </w:r>
      <w:r w:rsidR="00D8536E" w:rsidRPr="00C37799">
        <w:rPr>
          <w:rFonts w:ascii="Book Antiqua" w:hAnsi="Book Antiqua"/>
          <w:kern w:val="0"/>
          <w:sz w:val="24"/>
          <w:szCs w:val="24"/>
        </w:rPr>
        <w:t xml:space="preserve"> </w:t>
      </w:r>
      <w:r w:rsidRPr="00C37799">
        <w:rPr>
          <w:rFonts w:ascii="Book Antiqua" w:eastAsia="Times-Roman" w:hAnsi="Book Antiqua"/>
          <w:kern w:val="0"/>
          <w:sz w:val="24"/>
          <w:szCs w:val="24"/>
        </w:rPr>
        <w:t>×</w:t>
      </w:r>
      <w:r w:rsidR="00D8536E" w:rsidRPr="00C37799">
        <w:rPr>
          <w:rFonts w:ascii="Book Antiqua" w:hAnsi="Book Antiqua"/>
          <w:kern w:val="0"/>
          <w:sz w:val="24"/>
          <w:szCs w:val="24"/>
        </w:rPr>
        <w:t xml:space="preserve"> </w:t>
      </w:r>
      <w:r w:rsidRPr="00C37799">
        <w:rPr>
          <w:rFonts w:ascii="Book Antiqua" w:eastAsia="Times-Roman" w:hAnsi="Book Antiqua"/>
          <w:kern w:val="0"/>
          <w:sz w:val="24"/>
          <w:szCs w:val="24"/>
        </w:rPr>
        <w:t>10</w:t>
      </w:r>
      <w:r w:rsidRPr="00C37799">
        <w:rPr>
          <w:rFonts w:ascii="Book Antiqua" w:eastAsia="Times-Roman" w:hAnsi="Book Antiqua"/>
          <w:kern w:val="0"/>
          <w:sz w:val="24"/>
          <w:szCs w:val="24"/>
          <w:vertAlign w:val="superscript"/>
        </w:rPr>
        <w:t xml:space="preserve">5 </w:t>
      </w:r>
      <w:r w:rsidRPr="00C37799">
        <w:rPr>
          <w:rFonts w:ascii="Book Antiqua" w:eastAsia="Times-Roman" w:hAnsi="Book Antiqua"/>
          <w:kern w:val="0"/>
          <w:sz w:val="24"/>
          <w:szCs w:val="24"/>
        </w:rPr>
        <w:t>cells were added into the upper chamber, and 600 mL of medium with 0.1% BSA was added into the lower chamber with FN (50 mg/mL). Next, the cells were cultured at 37</w:t>
      </w:r>
      <w:r w:rsidR="00D8536E" w:rsidRPr="00C37799">
        <w:rPr>
          <w:rFonts w:ascii="Book Antiqua" w:hAnsi="Book Antiqua"/>
          <w:kern w:val="0"/>
          <w:sz w:val="24"/>
          <w:szCs w:val="24"/>
        </w:rPr>
        <w:t xml:space="preserve"> </w:t>
      </w:r>
      <w:r w:rsidRPr="00C37799">
        <w:rPr>
          <w:rFonts w:ascii="Book Antiqua" w:eastAsia="Times-Roman" w:hAnsi="Book Antiqua"/>
          <w:kern w:val="0"/>
          <w:sz w:val="24"/>
          <w:szCs w:val="24"/>
        </w:rPr>
        <w:t xml:space="preserve">°C for 24 </w:t>
      </w:r>
      <w:r w:rsidR="00D8536E" w:rsidRPr="00C37799">
        <w:rPr>
          <w:rFonts w:ascii="Book Antiqua" w:hAnsi="Book Antiqua"/>
          <w:kern w:val="0"/>
          <w:sz w:val="24"/>
          <w:szCs w:val="24"/>
        </w:rPr>
        <w:t>h</w:t>
      </w:r>
      <w:r w:rsidRPr="00C37799">
        <w:rPr>
          <w:rFonts w:ascii="Book Antiqua" w:eastAsia="Times-Roman" w:hAnsi="Book Antiqua"/>
          <w:kern w:val="0"/>
          <w:sz w:val="24"/>
          <w:szCs w:val="24"/>
        </w:rPr>
        <w:t xml:space="preserve">. The cells were fixed on the upper layer of the membrane by formalin. The number of invasive cells was determined by counting the hematoxylin-stained cells. For quantification, the cells were counted under a microscope in five fields (up, down, median, left, and right. </w:t>
      </w:r>
      <w:r w:rsidRPr="00C37799">
        <w:rPr>
          <w:rFonts w:ascii="Book Antiqua" w:eastAsia="Times-Roman" w:hAnsi="Book Antiqua"/>
          <w:kern w:val="0"/>
          <w:sz w:val="24"/>
          <w:szCs w:val="24"/>
        </w:rPr>
        <w:lastRenderedPageBreak/>
        <w:t>×200).</w:t>
      </w:r>
    </w:p>
    <w:p w14:paraId="510ACD5C" w14:textId="77777777" w:rsidR="00D8536E" w:rsidRPr="00C37799" w:rsidRDefault="00D8536E" w:rsidP="006A7688">
      <w:pPr>
        <w:autoSpaceDE w:val="0"/>
        <w:autoSpaceDN w:val="0"/>
        <w:adjustRightInd w:val="0"/>
        <w:snapToGrid w:val="0"/>
        <w:spacing w:line="360" w:lineRule="auto"/>
        <w:rPr>
          <w:rFonts w:ascii="Book Antiqua" w:hAnsi="Book Antiqua"/>
          <w:kern w:val="0"/>
          <w:sz w:val="24"/>
          <w:szCs w:val="24"/>
        </w:rPr>
      </w:pPr>
    </w:p>
    <w:p w14:paraId="3C3B8FBF" w14:textId="0B71F88C" w:rsidR="004C23D0" w:rsidRPr="00C37799" w:rsidRDefault="004C23D0" w:rsidP="006A7688">
      <w:pPr>
        <w:autoSpaceDE w:val="0"/>
        <w:autoSpaceDN w:val="0"/>
        <w:adjustRightInd w:val="0"/>
        <w:snapToGrid w:val="0"/>
        <w:spacing w:line="360" w:lineRule="auto"/>
        <w:rPr>
          <w:rFonts w:ascii="Book Antiqua" w:eastAsia="Times-Roman" w:hAnsi="Book Antiqua"/>
          <w:b/>
          <w:i/>
          <w:kern w:val="0"/>
          <w:sz w:val="24"/>
          <w:szCs w:val="24"/>
        </w:rPr>
      </w:pPr>
      <w:r w:rsidRPr="00C37799">
        <w:rPr>
          <w:rFonts w:ascii="Book Antiqua" w:eastAsia="Times-Roman" w:hAnsi="Book Antiqua"/>
          <w:b/>
          <w:i/>
          <w:kern w:val="0"/>
          <w:sz w:val="24"/>
          <w:szCs w:val="24"/>
        </w:rPr>
        <w:t xml:space="preserve">Statistical </w:t>
      </w:r>
      <w:r w:rsidR="00D8536E" w:rsidRPr="00C37799">
        <w:rPr>
          <w:rFonts w:ascii="Book Antiqua" w:eastAsia="Times-Roman" w:hAnsi="Book Antiqua"/>
          <w:b/>
          <w:i/>
          <w:kern w:val="0"/>
          <w:sz w:val="24"/>
          <w:szCs w:val="24"/>
        </w:rPr>
        <w:t>analysis</w:t>
      </w:r>
    </w:p>
    <w:p w14:paraId="54066E9F" w14:textId="5F2C1833" w:rsidR="004C23D0" w:rsidRPr="00C37799" w:rsidRDefault="004C23D0" w:rsidP="006A7688">
      <w:pPr>
        <w:autoSpaceDE w:val="0"/>
        <w:autoSpaceDN w:val="0"/>
        <w:adjustRightInd w:val="0"/>
        <w:snapToGrid w:val="0"/>
        <w:spacing w:line="360" w:lineRule="auto"/>
        <w:rPr>
          <w:rFonts w:ascii="Book Antiqua" w:eastAsia="Times-Roman" w:hAnsi="Book Antiqua"/>
          <w:kern w:val="0"/>
          <w:sz w:val="24"/>
          <w:szCs w:val="24"/>
        </w:rPr>
      </w:pPr>
      <w:r w:rsidRPr="00C37799">
        <w:rPr>
          <w:rFonts w:ascii="Book Antiqua" w:eastAsia="Times-Roman" w:hAnsi="Book Antiqua"/>
          <w:kern w:val="0"/>
          <w:sz w:val="24"/>
          <w:szCs w:val="24"/>
        </w:rPr>
        <w:t xml:space="preserve">SPSS17.0 software was used for data processing. The measurement </w:t>
      </w:r>
      <w:r w:rsidR="00D8536E" w:rsidRPr="00C37799">
        <w:rPr>
          <w:rFonts w:ascii="Book Antiqua" w:eastAsia="Times-Roman" w:hAnsi="Book Antiqua"/>
          <w:kern w:val="0"/>
          <w:sz w:val="24"/>
          <w:szCs w:val="24"/>
        </w:rPr>
        <w:t>data were expressed as the mean</w:t>
      </w:r>
      <w:r w:rsidRPr="00C37799">
        <w:rPr>
          <w:rFonts w:ascii="Book Antiqua" w:eastAsia="Times-Roman" w:hAnsi="Book Antiqua"/>
          <w:kern w:val="0"/>
          <w:sz w:val="24"/>
          <w:szCs w:val="24"/>
        </w:rPr>
        <w:t xml:space="preserve"> ± standard deviation and were compared using ANOVA. Pair-wise comparisons between groups were performed using the SNK method. The above hypothesis test was two-sided; associations between these expression levels in gastric cancer and the clinicopathological features were deter</w:t>
      </w:r>
      <w:r w:rsidRPr="00C37799">
        <w:rPr>
          <w:rFonts w:ascii="Book Antiqua" w:eastAsia="Times-Roman" w:hAnsi="Book Antiqua"/>
          <w:kern w:val="0"/>
          <w:sz w:val="24"/>
          <w:szCs w:val="24"/>
        </w:rPr>
        <w:softHyphen/>
        <w:t>mined using a χ</w:t>
      </w:r>
      <w:r w:rsidRPr="00C37799">
        <w:rPr>
          <w:rFonts w:ascii="Book Antiqua" w:eastAsia="Times-Roman" w:hAnsi="Book Antiqua"/>
          <w:kern w:val="0"/>
          <w:sz w:val="24"/>
          <w:szCs w:val="24"/>
          <w:vertAlign w:val="superscript"/>
        </w:rPr>
        <w:t>2</w:t>
      </w:r>
      <w:r w:rsidRPr="00C37799">
        <w:rPr>
          <w:rFonts w:ascii="Book Antiqua" w:eastAsia="Times-Roman" w:hAnsi="Book Antiqua"/>
          <w:kern w:val="0"/>
          <w:sz w:val="24"/>
          <w:szCs w:val="24"/>
        </w:rPr>
        <w:t>-test. The vari</w:t>
      </w:r>
      <w:r w:rsidRPr="00C37799">
        <w:rPr>
          <w:rFonts w:ascii="Book Antiqua" w:eastAsia="Times-Roman" w:hAnsi="Book Antiqua"/>
          <w:kern w:val="0"/>
          <w:sz w:val="24"/>
          <w:szCs w:val="24"/>
        </w:rPr>
        <w:softHyphen/>
        <w:t xml:space="preserve">ables considered for the univariate analysis consisted of patient-related and tumor-related variables. Pearson correlation analysis was used for correlation analysis. </w:t>
      </w:r>
      <w:r w:rsidR="00D8536E" w:rsidRPr="00C37799">
        <w:rPr>
          <w:rFonts w:ascii="Book Antiqua" w:eastAsia="Times-Roman" w:hAnsi="Book Antiqua"/>
          <w:i/>
          <w:kern w:val="0"/>
          <w:sz w:val="24"/>
          <w:szCs w:val="24"/>
        </w:rPr>
        <w:t xml:space="preserve">P &lt; </w:t>
      </w:r>
      <w:r w:rsidRPr="00C37799">
        <w:rPr>
          <w:rFonts w:ascii="Book Antiqua" w:eastAsia="Times-Roman" w:hAnsi="Book Antiqua"/>
          <w:kern w:val="0"/>
          <w:sz w:val="24"/>
          <w:szCs w:val="24"/>
        </w:rPr>
        <w:t xml:space="preserve">0.05 was considered to be statistically significant.  </w:t>
      </w:r>
    </w:p>
    <w:p w14:paraId="391511E1" w14:textId="77777777" w:rsidR="005377A5" w:rsidRPr="00C37799" w:rsidRDefault="005377A5" w:rsidP="006A7688">
      <w:pPr>
        <w:autoSpaceDE w:val="0"/>
        <w:autoSpaceDN w:val="0"/>
        <w:adjustRightInd w:val="0"/>
        <w:snapToGrid w:val="0"/>
        <w:spacing w:line="360" w:lineRule="auto"/>
        <w:rPr>
          <w:rFonts w:ascii="Book Antiqua" w:hAnsi="Book Antiqua"/>
          <w:b/>
          <w:kern w:val="0"/>
          <w:sz w:val="24"/>
          <w:szCs w:val="24"/>
        </w:rPr>
      </w:pPr>
    </w:p>
    <w:p w14:paraId="1669347F" w14:textId="77777777" w:rsidR="00D8536E" w:rsidRPr="00C37799" w:rsidRDefault="008F5483" w:rsidP="00D8536E">
      <w:pPr>
        <w:autoSpaceDE w:val="0"/>
        <w:autoSpaceDN w:val="0"/>
        <w:adjustRightInd w:val="0"/>
        <w:snapToGrid w:val="0"/>
        <w:spacing w:line="360" w:lineRule="auto"/>
        <w:rPr>
          <w:rFonts w:ascii="Book Antiqua" w:hAnsi="Book Antiqua"/>
          <w:b/>
          <w:kern w:val="0"/>
          <w:sz w:val="24"/>
          <w:szCs w:val="24"/>
        </w:rPr>
      </w:pPr>
      <w:r w:rsidRPr="00C37799">
        <w:rPr>
          <w:rFonts w:ascii="Book Antiqua" w:hAnsi="Book Antiqua"/>
          <w:b/>
          <w:kern w:val="0"/>
          <w:sz w:val="24"/>
          <w:szCs w:val="24"/>
        </w:rPr>
        <w:t>R</w:t>
      </w:r>
      <w:r w:rsidR="006A61E1" w:rsidRPr="00C37799">
        <w:rPr>
          <w:rFonts w:ascii="Book Antiqua" w:hAnsi="Book Antiqua"/>
          <w:b/>
          <w:kern w:val="0"/>
          <w:sz w:val="24"/>
          <w:szCs w:val="24"/>
        </w:rPr>
        <w:t>ESULTS</w:t>
      </w:r>
    </w:p>
    <w:p w14:paraId="720A0CAD" w14:textId="5D0FA4DB" w:rsidR="006A5799" w:rsidRPr="00C37799" w:rsidRDefault="006A5799" w:rsidP="00D8536E">
      <w:pPr>
        <w:autoSpaceDE w:val="0"/>
        <w:autoSpaceDN w:val="0"/>
        <w:adjustRightInd w:val="0"/>
        <w:snapToGrid w:val="0"/>
        <w:spacing w:line="360" w:lineRule="auto"/>
        <w:rPr>
          <w:rFonts w:ascii="Book Antiqua" w:hAnsi="Book Antiqua"/>
          <w:b/>
          <w:i/>
          <w:kern w:val="0"/>
          <w:sz w:val="24"/>
          <w:szCs w:val="24"/>
        </w:rPr>
      </w:pPr>
      <w:r w:rsidRPr="00C37799">
        <w:rPr>
          <w:rFonts w:ascii="Book Antiqua" w:hAnsi="Book Antiqua"/>
          <w:b/>
          <w:i/>
          <w:kern w:val="0"/>
          <w:sz w:val="24"/>
          <w:szCs w:val="24"/>
        </w:rPr>
        <w:t xml:space="preserve">Expression levels of </w:t>
      </w:r>
      <w:r w:rsidR="0095780F" w:rsidRPr="00C37799">
        <w:rPr>
          <w:rFonts w:ascii="Book Antiqua" w:hAnsi="Book Antiqua"/>
          <w:b/>
          <w:i/>
          <w:kern w:val="0"/>
          <w:sz w:val="24"/>
          <w:szCs w:val="24"/>
        </w:rPr>
        <w:t>CXCL</w:t>
      </w:r>
      <w:r w:rsidR="003531EF" w:rsidRPr="00C37799">
        <w:rPr>
          <w:rFonts w:ascii="Book Antiqua" w:hAnsi="Book Antiqua"/>
          <w:b/>
          <w:i/>
          <w:kern w:val="0"/>
          <w:sz w:val="24"/>
          <w:szCs w:val="24"/>
        </w:rPr>
        <w:t xml:space="preserve">12, </w:t>
      </w:r>
      <w:r w:rsidRPr="00C37799">
        <w:rPr>
          <w:rFonts w:ascii="Book Antiqua" w:hAnsi="Book Antiqua"/>
          <w:b/>
          <w:i/>
          <w:kern w:val="0"/>
          <w:sz w:val="24"/>
          <w:szCs w:val="24"/>
        </w:rPr>
        <w:t xml:space="preserve">CXCR7 protein in </w:t>
      </w:r>
      <w:bookmarkStart w:id="626" w:name="OLE_LINK13"/>
      <w:bookmarkStart w:id="627" w:name="OLE_LINK14"/>
      <w:bookmarkStart w:id="628" w:name="OLE_LINK10"/>
      <w:bookmarkStart w:id="629" w:name="OLE_LINK11"/>
      <w:r w:rsidRPr="00C37799">
        <w:rPr>
          <w:rFonts w:ascii="Book Antiqua" w:hAnsi="Book Antiqua"/>
          <w:b/>
          <w:i/>
          <w:kern w:val="0"/>
          <w:sz w:val="24"/>
          <w:szCs w:val="24"/>
        </w:rPr>
        <w:t>gastric</w:t>
      </w:r>
      <w:bookmarkEnd w:id="626"/>
      <w:bookmarkEnd w:id="627"/>
      <w:r w:rsidRPr="00C37799">
        <w:rPr>
          <w:rFonts w:ascii="Book Antiqua" w:hAnsi="Book Antiqua"/>
          <w:b/>
          <w:i/>
          <w:kern w:val="0"/>
          <w:sz w:val="24"/>
          <w:szCs w:val="24"/>
        </w:rPr>
        <w:t xml:space="preserve"> carcinoma</w:t>
      </w:r>
      <w:bookmarkEnd w:id="628"/>
      <w:bookmarkEnd w:id="629"/>
      <w:r w:rsidRPr="00C37799">
        <w:rPr>
          <w:rFonts w:ascii="Book Antiqua" w:hAnsi="Book Antiqua"/>
          <w:b/>
          <w:i/>
          <w:kern w:val="0"/>
          <w:sz w:val="24"/>
          <w:szCs w:val="24"/>
        </w:rPr>
        <w:t xml:space="preserve"> and adjacent normal gastric tissues</w:t>
      </w:r>
    </w:p>
    <w:p w14:paraId="0695495A" w14:textId="4F7CFC64" w:rsidR="00E724D9" w:rsidRPr="00C37799" w:rsidRDefault="00CD175E" w:rsidP="00D8536E">
      <w:pPr>
        <w:autoSpaceDE w:val="0"/>
        <w:autoSpaceDN w:val="0"/>
        <w:adjustRightInd w:val="0"/>
        <w:snapToGrid w:val="0"/>
        <w:spacing w:beforeLines="50" w:before="156" w:line="360" w:lineRule="auto"/>
        <w:rPr>
          <w:rFonts w:ascii="Book Antiqua" w:hAnsi="Book Antiqua"/>
          <w:kern w:val="0"/>
          <w:sz w:val="24"/>
          <w:szCs w:val="24"/>
        </w:rPr>
      </w:pPr>
      <w:r w:rsidRPr="00C37799">
        <w:rPr>
          <w:rFonts w:ascii="Book Antiqua" w:hAnsi="Book Antiqua"/>
          <w:kern w:val="0"/>
          <w:sz w:val="24"/>
          <w:szCs w:val="24"/>
        </w:rPr>
        <w:t>To</w:t>
      </w:r>
      <w:r w:rsidR="0049185A" w:rsidRPr="00C37799">
        <w:rPr>
          <w:rFonts w:ascii="Book Antiqua" w:hAnsi="Book Antiqua"/>
          <w:kern w:val="0"/>
          <w:sz w:val="24"/>
          <w:szCs w:val="24"/>
        </w:rPr>
        <w:t xml:space="preserve"> ascertain whether the </w:t>
      </w:r>
      <w:r w:rsidR="00424EB7" w:rsidRPr="00C37799">
        <w:rPr>
          <w:rFonts w:ascii="Book Antiqua" w:hAnsi="Book Antiqua"/>
          <w:kern w:val="0"/>
          <w:sz w:val="24"/>
          <w:szCs w:val="24"/>
        </w:rPr>
        <w:t xml:space="preserve">CXCL12 and </w:t>
      </w:r>
      <w:r w:rsidR="0049185A" w:rsidRPr="00C37799">
        <w:rPr>
          <w:rFonts w:ascii="Book Antiqua" w:hAnsi="Book Antiqua"/>
          <w:kern w:val="0"/>
          <w:sz w:val="24"/>
          <w:szCs w:val="24"/>
        </w:rPr>
        <w:t xml:space="preserve">CXCR7 protein is elevated in gastric cancer tissues, we first evaluated </w:t>
      </w:r>
      <w:r w:rsidR="00424EB7" w:rsidRPr="00C37799">
        <w:rPr>
          <w:rFonts w:ascii="Book Antiqua" w:hAnsi="Book Antiqua"/>
          <w:kern w:val="0"/>
          <w:sz w:val="24"/>
          <w:szCs w:val="24"/>
        </w:rPr>
        <w:t xml:space="preserve">CXCL12 and </w:t>
      </w:r>
      <w:r w:rsidR="0049185A" w:rsidRPr="00C37799">
        <w:rPr>
          <w:rFonts w:ascii="Book Antiqua" w:hAnsi="Book Antiqua"/>
          <w:kern w:val="0"/>
          <w:sz w:val="24"/>
          <w:szCs w:val="24"/>
        </w:rPr>
        <w:t xml:space="preserve">CXCR7 expression by </w:t>
      </w:r>
      <w:r w:rsidRPr="00C37799">
        <w:rPr>
          <w:rFonts w:ascii="Book Antiqua" w:hAnsi="Book Antiqua"/>
          <w:kern w:val="0"/>
          <w:sz w:val="24"/>
          <w:szCs w:val="24"/>
        </w:rPr>
        <w:t>immunohistochemically</w:t>
      </w:r>
      <w:r w:rsidR="0049185A" w:rsidRPr="00C37799">
        <w:rPr>
          <w:rFonts w:ascii="Book Antiqua" w:hAnsi="Book Antiqua"/>
          <w:kern w:val="0"/>
          <w:sz w:val="24"/>
          <w:szCs w:val="24"/>
        </w:rPr>
        <w:t xml:space="preserve"> analyses in tumor tissues and normal gastric tissues. </w:t>
      </w:r>
      <w:r w:rsidR="00040567" w:rsidRPr="00C37799">
        <w:rPr>
          <w:rFonts w:ascii="Book Antiqua" w:hAnsi="Book Antiqua"/>
          <w:kern w:val="0"/>
          <w:sz w:val="24"/>
          <w:szCs w:val="24"/>
        </w:rPr>
        <w:t>In cancer tissues, CXCR7 wa</w:t>
      </w:r>
      <w:r w:rsidR="0049185A" w:rsidRPr="00C37799">
        <w:rPr>
          <w:rFonts w:ascii="Book Antiqua" w:hAnsi="Book Antiqua"/>
          <w:kern w:val="0"/>
          <w:sz w:val="24"/>
          <w:szCs w:val="24"/>
        </w:rPr>
        <w:t xml:space="preserve">s highly expressed in </w:t>
      </w:r>
      <w:r w:rsidR="00424EB7" w:rsidRPr="00C37799">
        <w:rPr>
          <w:rFonts w:ascii="Book Antiqua" w:hAnsi="Book Antiqua"/>
          <w:kern w:val="0"/>
          <w:sz w:val="24"/>
          <w:szCs w:val="24"/>
        </w:rPr>
        <w:t>g</w:t>
      </w:r>
      <w:r w:rsidR="0049185A" w:rsidRPr="00C37799">
        <w:rPr>
          <w:rFonts w:ascii="Book Antiqua" w:hAnsi="Book Antiqua"/>
          <w:kern w:val="0"/>
          <w:sz w:val="24"/>
          <w:szCs w:val="24"/>
        </w:rPr>
        <w:t>astric cancer (Figure</w:t>
      </w:r>
      <w:r w:rsidR="00D8536E" w:rsidRPr="00C37799">
        <w:rPr>
          <w:rFonts w:ascii="Book Antiqua" w:hAnsi="Book Antiqua"/>
          <w:kern w:val="0"/>
          <w:sz w:val="24"/>
          <w:szCs w:val="24"/>
        </w:rPr>
        <w:t xml:space="preserve"> </w:t>
      </w:r>
      <w:r w:rsidR="0049185A" w:rsidRPr="00C37799">
        <w:rPr>
          <w:rFonts w:ascii="Book Antiqua" w:hAnsi="Book Antiqua"/>
          <w:kern w:val="0"/>
          <w:sz w:val="24"/>
          <w:szCs w:val="24"/>
        </w:rPr>
        <w:t>1</w:t>
      </w:r>
      <w:r w:rsidR="00AE5E5E" w:rsidRPr="00C37799">
        <w:rPr>
          <w:rFonts w:ascii="Book Antiqua" w:hAnsi="Book Antiqua"/>
          <w:kern w:val="0"/>
          <w:sz w:val="24"/>
          <w:szCs w:val="24"/>
        </w:rPr>
        <w:t>A</w:t>
      </w:r>
      <w:r w:rsidR="0049185A" w:rsidRPr="00C37799">
        <w:rPr>
          <w:rFonts w:ascii="Book Antiqua" w:hAnsi="Book Antiqua"/>
          <w:kern w:val="0"/>
          <w:sz w:val="24"/>
          <w:szCs w:val="24"/>
        </w:rPr>
        <w:t>)</w:t>
      </w:r>
      <w:r w:rsidR="00424EB7" w:rsidRPr="00C37799">
        <w:rPr>
          <w:rFonts w:ascii="Book Antiqua" w:hAnsi="Book Antiqua"/>
          <w:kern w:val="0"/>
          <w:sz w:val="24"/>
          <w:szCs w:val="24"/>
        </w:rPr>
        <w:t xml:space="preserve"> </w:t>
      </w:r>
      <w:r w:rsidR="0049185A" w:rsidRPr="00C37799">
        <w:rPr>
          <w:rFonts w:ascii="Book Antiqua" w:hAnsi="Book Antiqua"/>
          <w:kern w:val="0"/>
          <w:sz w:val="24"/>
          <w:szCs w:val="24"/>
        </w:rPr>
        <w:t>and the positive expression rates of CXCR</w:t>
      </w:r>
      <w:r w:rsidR="00040567" w:rsidRPr="00C37799">
        <w:rPr>
          <w:rFonts w:ascii="Book Antiqua" w:hAnsi="Book Antiqua"/>
          <w:kern w:val="0"/>
          <w:sz w:val="24"/>
          <w:szCs w:val="24"/>
        </w:rPr>
        <w:t>7 was 78.75% (126/160).</w:t>
      </w:r>
      <w:r w:rsidR="0049185A" w:rsidRPr="00C37799">
        <w:rPr>
          <w:rFonts w:ascii="Book Antiqua" w:hAnsi="Book Antiqua"/>
          <w:kern w:val="0"/>
          <w:sz w:val="24"/>
          <w:szCs w:val="24"/>
        </w:rPr>
        <w:t xml:space="preserve"> CXCL12 </w:t>
      </w:r>
      <w:r w:rsidR="00040567" w:rsidRPr="00C37799">
        <w:rPr>
          <w:rFonts w:ascii="Book Antiqua" w:hAnsi="Book Antiqua"/>
          <w:kern w:val="0"/>
          <w:sz w:val="24"/>
          <w:szCs w:val="24"/>
        </w:rPr>
        <w:t>wa</w:t>
      </w:r>
      <w:r w:rsidR="0049185A" w:rsidRPr="00C37799">
        <w:rPr>
          <w:rFonts w:ascii="Book Antiqua" w:hAnsi="Book Antiqua"/>
          <w:kern w:val="0"/>
          <w:sz w:val="24"/>
          <w:szCs w:val="24"/>
        </w:rPr>
        <w:t>s highly expressed in</w:t>
      </w:r>
      <w:r w:rsidR="00424EB7" w:rsidRPr="00C37799">
        <w:rPr>
          <w:rFonts w:ascii="Book Antiqua" w:hAnsi="Book Antiqua"/>
          <w:kern w:val="0"/>
          <w:sz w:val="24"/>
          <w:szCs w:val="24"/>
        </w:rPr>
        <w:t xml:space="preserve"> g</w:t>
      </w:r>
      <w:r w:rsidR="0049185A" w:rsidRPr="00C37799">
        <w:rPr>
          <w:rFonts w:ascii="Book Antiqua" w:hAnsi="Book Antiqua"/>
          <w:kern w:val="0"/>
          <w:sz w:val="24"/>
          <w:szCs w:val="24"/>
        </w:rPr>
        <w:t>astric cancer (Figure</w:t>
      </w:r>
      <w:r w:rsidR="00D8536E" w:rsidRPr="00C37799">
        <w:rPr>
          <w:rFonts w:ascii="Book Antiqua" w:hAnsi="Book Antiqua"/>
          <w:kern w:val="0"/>
          <w:sz w:val="24"/>
          <w:szCs w:val="24"/>
        </w:rPr>
        <w:t xml:space="preserve"> </w:t>
      </w:r>
      <w:r w:rsidR="0049185A" w:rsidRPr="00C37799">
        <w:rPr>
          <w:rFonts w:ascii="Book Antiqua" w:hAnsi="Book Antiqua"/>
          <w:kern w:val="0"/>
          <w:sz w:val="24"/>
          <w:szCs w:val="24"/>
        </w:rPr>
        <w:t>1</w:t>
      </w:r>
      <w:r w:rsidR="00DE6D55" w:rsidRPr="00C37799">
        <w:rPr>
          <w:rFonts w:ascii="Book Antiqua" w:hAnsi="Book Antiqua"/>
          <w:kern w:val="0"/>
          <w:sz w:val="24"/>
          <w:szCs w:val="24"/>
        </w:rPr>
        <w:t>D</w:t>
      </w:r>
      <w:r w:rsidR="00424EB7" w:rsidRPr="00C37799">
        <w:rPr>
          <w:rFonts w:ascii="Book Antiqua" w:hAnsi="Book Antiqua"/>
          <w:kern w:val="0"/>
          <w:sz w:val="24"/>
          <w:szCs w:val="24"/>
        </w:rPr>
        <w:t xml:space="preserve"> </w:t>
      </w:r>
      <w:r w:rsidR="0049185A" w:rsidRPr="00C37799">
        <w:rPr>
          <w:rFonts w:ascii="Book Antiqua" w:hAnsi="Book Antiqua"/>
          <w:kern w:val="0"/>
          <w:sz w:val="24"/>
          <w:szCs w:val="24"/>
        </w:rPr>
        <w:t>) and the expression rates of CXCL12</w:t>
      </w:r>
      <w:r w:rsidR="00040567" w:rsidRPr="00C37799">
        <w:rPr>
          <w:rFonts w:ascii="Book Antiqua" w:hAnsi="Book Antiqua"/>
          <w:kern w:val="0"/>
          <w:sz w:val="24"/>
          <w:szCs w:val="24"/>
        </w:rPr>
        <w:t xml:space="preserve"> was 68.13% (109/160)</w:t>
      </w:r>
      <w:r w:rsidR="0049185A" w:rsidRPr="00C37799">
        <w:rPr>
          <w:rFonts w:ascii="Book Antiqua" w:hAnsi="Book Antiqua"/>
          <w:kern w:val="0"/>
          <w:sz w:val="24"/>
          <w:szCs w:val="24"/>
        </w:rPr>
        <w:t>.</w:t>
      </w:r>
      <w:r w:rsidR="00040567" w:rsidRPr="00C37799">
        <w:rPr>
          <w:rFonts w:ascii="Book Antiqua" w:hAnsi="Book Antiqua"/>
          <w:kern w:val="0"/>
          <w:sz w:val="24"/>
          <w:szCs w:val="24"/>
        </w:rPr>
        <w:t xml:space="preserve">but in normal gastric tissue, CXCL12 and CXCR7 were expressed at a very low level </w:t>
      </w:r>
      <w:r w:rsidR="00DE6D55" w:rsidRPr="00C37799">
        <w:rPr>
          <w:rFonts w:ascii="Book Antiqua" w:hAnsi="Book Antiqua"/>
          <w:kern w:val="0"/>
          <w:sz w:val="24"/>
          <w:szCs w:val="24"/>
        </w:rPr>
        <w:t>(F</w:t>
      </w:r>
      <w:r w:rsidR="00D8536E" w:rsidRPr="00C37799">
        <w:rPr>
          <w:rFonts w:ascii="Book Antiqua" w:hAnsi="Book Antiqua"/>
          <w:kern w:val="0"/>
          <w:sz w:val="24"/>
          <w:szCs w:val="24"/>
        </w:rPr>
        <w:t>igure 1</w:t>
      </w:r>
      <w:r w:rsidR="00DE6D55" w:rsidRPr="00C37799">
        <w:rPr>
          <w:rFonts w:ascii="Book Antiqua" w:hAnsi="Book Antiqua"/>
          <w:kern w:val="0"/>
          <w:sz w:val="24"/>
          <w:szCs w:val="24"/>
        </w:rPr>
        <w:t>B,</w:t>
      </w:r>
      <w:r w:rsidR="00D8536E" w:rsidRPr="00C37799">
        <w:rPr>
          <w:rFonts w:ascii="Book Antiqua" w:hAnsi="Book Antiqua"/>
          <w:kern w:val="0"/>
          <w:sz w:val="24"/>
          <w:szCs w:val="24"/>
        </w:rPr>
        <w:t xml:space="preserve"> </w:t>
      </w:r>
      <w:r w:rsidR="00DE6D55" w:rsidRPr="00C37799">
        <w:rPr>
          <w:rFonts w:ascii="Book Antiqua" w:hAnsi="Book Antiqua"/>
          <w:kern w:val="0"/>
          <w:sz w:val="24"/>
          <w:szCs w:val="24"/>
        </w:rPr>
        <w:t>E)</w:t>
      </w:r>
      <w:r w:rsidR="00040567" w:rsidRPr="00C37799">
        <w:rPr>
          <w:rFonts w:ascii="Book Antiqua" w:hAnsi="Book Antiqua"/>
          <w:kern w:val="0"/>
          <w:sz w:val="24"/>
          <w:szCs w:val="24"/>
        </w:rPr>
        <w:t xml:space="preserve">.CXCL12 and </w:t>
      </w:r>
      <w:r w:rsidR="0049185A" w:rsidRPr="00C37799">
        <w:rPr>
          <w:rFonts w:ascii="Book Antiqua" w:hAnsi="Book Antiqua"/>
          <w:kern w:val="0"/>
          <w:sz w:val="24"/>
          <w:szCs w:val="24"/>
        </w:rPr>
        <w:t>CXCR7 in cancer tissues were significantly higher than normal tissues (</w:t>
      </w:r>
      <w:r w:rsidR="004F7909" w:rsidRPr="00C37799">
        <w:rPr>
          <w:rFonts w:ascii="Book Antiqua" w:hAnsi="Book Antiqua"/>
          <w:i/>
          <w:kern w:val="0"/>
          <w:sz w:val="24"/>
          <w:szCs w:val="24"/>
        </w:rPr>
        <w:t xml:space="preserve">P = </w:t>
      </w:r>
      <w:r w:rsidR="0049185A" w:rsidRPr="00C37799">
        <w:rPr>
          <w:rFonts w:ascii="Book Antiqua" w:hAnsi="Book Antiqua"/>
          <w:kern w:val="0"/>
          <w:sz w:val="24"/>
          <w:szCs w:val="24"/>
        </w:rPr>
        <w:t xml:space="preserve">0.011, </w:t>
      </w:r>
      <w:r w:rsidR="004F7909" w:rsidRPr="00C37799">
        <w:rPr>
          <w:rFonts w:ascii="Book Antiqua" w:hAnsi="Book Antiqua"/>
          <w:i/>
          <w:kern w:val="0"/>
          <w:sz w:val="24"/>
          <w:szCs w:val="24"/>
        </w:rPr>
        <w:t xml:space="preserve">P = </w:t>
      </w:r>
      <w:r w:rsidR="0049185A" w:rsidRPr="00C37799">
        <w:rPr>
          <w:rFonts w:ascii="Book Antiqua" w:hAnsi="Book Antiqua"/>
          <w:kern w:val="0"/>
          <w:sz w:val="24"/>
          <w:szCs w:val="24"/>
        </w:rPr>
        <w:t xml:space="preserve">0.011) </w:t>
      </w:r>
      <w:r w:rsidR="00DE6D55" w:rsidRPr="00C37799">
        <w:rPr>
          <w:rFonts w:ascii="Book Antiqua" w:hAnsi="Book Antiqua"/>
          <w:kern w:val="0"/>
          <w:sz w:val="24"/>
          <w:szCs w:val="24"/>
        </w:rPr>
        <w:t>(Figure</w:t>
      </w:r>
      <w:r w:rsidR="00D8536E" w:rsidRPr="00C37799">
        <w:rPr>
          <w:rFonts w:ascii="Book Antiqua" w:hAnsi="Book Antiqua"/>
          <w:kern w:val="0"/>
          <w:sz w:val="24"/>
          <w:szCs w:val="24"/>
        </w:rPr>
        <w:t xml:space="preserve"> </w:t>
      </w:r>
      <w:r w:rsidR="00DE6D55" w:rsidRPr="00C37799">
        <w:rPr>
          <w:rFonts w:ascii="Book Antiqua" w:hAnsi="Book Antiqua"/>
          <w:kern w:val="0"/>
          <w:sz w:val="24"/>
          <w:szCs w:val="24"/>
        </w:rPr>
        <w:t>1C,</w:t>
      </w:r>
      <w:r w:rsidR="00D8536E" w:rsidRPr="00C37799">
        <w:rPr>
          <w:rFonts w:ascii="Book Antiqua" w:hAnsi="Book Antiqua"/>
          <w:kern w:val="0"/>
          <w:sz w:val="24"/>
          <w:szCs w:val="24"/>
        </w:rPr>
        <w:t xml:space="preserve"> </w:t>
      </w:r>
      <w:r w:rsidR="00DE6D55" w:rsidRPr="00C37799">
        <w:rPr>
          <w:rFonts w:ascii="Book Antiqua" w:hAnsi="Book Antiqua"/>
          <w:kern w:val="0"/>
          <w:sz w:val="24"/>
          <w:szCs w:val="24"/>
        </w:rPr>
        <w:t>F)</w:t>
      </w:r>
      <w:r w:rsidR="0049185A" w:rsidRPr="00C37799">
        <w:rPr>
          <w:rFonts w:ascii="Book Antiqua" w:hAnsi="Book Antiqua"/>
          <w:kern w:val="0"/>
          <w:sz w:val="24"/>
          <w:szCs w:val="24"/>
        </w:rPr>
        <w:t xml:space="preserve">.and the expression of </w:t>
      </w:r>
      <w:r w:rsidR="00040567" w:rsidRPr="00C37799">
        <w:rPr>
          <w:rFonts w:ascii="Book Antiqua" w:hAnsi="Book Antiqua"/>
          <w:kern w:val="0"/>
          <w:sz w:val="24"/>
          <w:szCs w:val="24"/>
        </w:rPr>
        <w:t xml:space="preserve">CXCL12 and </w:t>
      </w:r>
      <w:r w:rsidR="0049185A" w:rsidRPr="00C37799">
        <w:rPr>
          <w:rFonts w:ascii="Book Antiqua" w:hAnsi="Book Antiqua"/>
          <w:kern w:val="0"/>
          <w:sz w:val="24"/>
          <w:szCs w:val="24"/>
        </w:rPr>
        <w:t>CXCR7</w:t>
      </w:r>
      <w:r w:rsidR="00040567" w:rsidRPr="00C37799">
        <w:rPr>
          <w:rFonts w:ascii="Book Antiqua" w:hAnsi="Book Antiqua"/>
          <w:kern w:val="0"/>
          <w:sz w:val="24"/>
          <w:szCs w:val="24"/>
        </w:rPr>
        <w:t xml:space="preserve"> were</w:t>
      </w:r>
      <w:r w:rsidR="0049185A" w:rsidRPr="00C37799">
        <w:rPr>
          <w:rFonts w:ascii="Book Antiqua" w:hAnsi="Book Antiqua"/>
          <w:kern w:val="0"/>
          <w:sz w:val="24"/>
          <w:szCs w:val="24"/>
        </w:rPr>
        <w:t xml:space="preserve"> correlative in gastric cancer tissue (</w:t>
      </w:r>
      <w:r w:rsidR="004F7909" w:rsidRPr="00C37799">
        <w:rPr>
          <w:rFonts w:ascii="Book Antiqua" w:hAnsi="Book Antiqua"/>
          <w:i/>
          <w:kern w:val="0"/>
          <w:sz w:val="24"/>
          <w:szCs w:val="24"/>
        </w:rPr>
        <w:t xml:space="preserve">P = </w:t>
      </w:r>
      <w:r w:rsidR="0049185A" w:rsidRPr="00C37799">
        <w:rPr>
          <w:rFonts w:ascii="Book Antiqua" w:hAnsi="Book Antiqua"/>
          <w:kern w:val="0"/>
          <w:sz w:val="24"/>
          <w:szCs w:val="24"/>
        </w:rPr>
        <w:t>0.000,</w:t>
      </w:r>
      <w:r w:rsidR="00D8536E" w:rsidRPr="00C37799">
        <w:rPr>
          <w:rFonts w:ascii="Book Antiqua" w:hAnsi="Book Antiqua"/>
          <w:kern w:val="0"/>
          <w:sz w:val="24"/>
          <w:szCs w:val="24"/>
        </w:rPr>
        <w:t xml:space="preserve"> </w:t>
      </w:r>
      <w:r w:rsidR="0049185A" w:rsidRPr="00C37799">
        <w:rPr>
          <w:rFonts w:ascii="Book Antiqua" w:hAnsi="Book Antiqua"/>
          <w:kern w:val="0"/>
          <w:sz w:val="24"/>
          <w:szCs w:val="24"/>
        </w:rPr>
        <w:t>Figure</w:t>
      </w:r>
      <w:r w:rsidR="00D8536E" w:rsidRPr="00C37799">
        <w:rPr>
          <w:rFonts w:ascii="Book Antiqua" w:hAnsi="Book Antiqua"/>
          <w:kern w:val="0"/>
          <w:sz w:val="24"/>
          <w:szCs w:val="24"/>
        </w:rPr>
        <w:t xml:space="preserve"> </w:t>
      </w:r>
      <w:r w:rsidR="0049185A" w:rsidRPr="00C37799">
        <w:rPr>
          <w:rFonts w:ascii="Book Antiqua" w:hAnsi="Book Antiqua"/>
          <w:kern w:val="0"/>
          <w:sz w:val="24"/>
          <w:szCs w:val="24"/>
        </w:rPr>
        <w:t>1</w:t>
      </w:r>
      <w:r w:rsidR="00DE6D55" w:rsidRPr="00C37799">
        <w:rPr>
          <w:rFonts w:ascii="Book Antiqua" w:hAnsi="Book Antiqua"/>
          <w:kern w:val="0"/>
          <w:sz w:val="24"/>
          <w:szCs w:val="24"/>
        </w:rPr>
        <w:t>G</w:t>
      </w:r>
      <w:r w:rsidR="0049185A" w:rsidRPr="00C37799">
        <w:rPr>
          <w:rFonts w:ascii="Book Antiqua" w:hAnsi="Book Antiqua"/>
          <w:kern w:val="0"/>
          <w:sz w:val="24"/>
          <w:szCs w:val="24"/>
        </w:rPr>
        <w:t>).</w:t>
      </w:r>
      <w:r w:rsidR="00D8536E" w:rsidRPr="00C37799">
        <w:rPr>
          <w:rFonts w:ascii="Book Antiqua" w:hAnsi="Book Antiqua"/>
          <w:kern w:val="0"/>
          <w:sz w:val="24"/>
          <w:szCs w:val="24"/>
        </w:rPr>
        <w:t xml:space="preserve"> W</w:t>
      </w:r>
      <w:r w:rsidR="00040567" w:rsidRPr="00C37799">
        <w:rPr>
          <w:rFonts w:ascii="Book Antiqua" w:hAnsi="Book Antiqua"/>
          <w:kern w:val="0"/>
          <w:sz w:val="24"/>
          <w:szCs w:val="24"/>
        </w:rPr>
        <w:t>e also found</w:t>
      </w:r>
      <w:r w:rsidR="0049185A" w:rsidRPr="00C37799">
        <w:rPr>
          <w:rFonts w:ascii="Book Antiqua" w:hAnsi="Book Antiqua"/>
          <w:kern w:val="0"/>
          <w:sz w:val="24"/>
          <w:szCs w:val="24"/>
        </w:rPr>
        <w:t xml:space="preserve"> CXCR7 staining </w:t>
      </w:r>
      <w:r w:rsidR="00040567" w:rsidRPr="00C37799">
        <w:rPr>
          <w:rFonts w:ascii="Book Antiqua" w:hAnsi="Book Antiqua"/>
          <w:kern w:val="0"/>
          <w:sz w:val="24"/>
          <w:szCs w:val="24"/>
        </w:rPr>
        <w:t>wa</w:t>
      </w:r>
      <w:r w:rsidR="0049185A" w:rsidRPr="00C37799">
        <w:rPr>
          <w:rFonts w:ascii="Book Antiqua" w:hAnsi="Book Antiqua"/>
          <w:kern w:val="0"/>
          <w:sz w:val="24"/>
          <w:szCs w:val="24"/>
        </w:rPr>
        <w:t xml:space="preserve">s observed in inflammatory cells and some parts of </w:t>
      </w:r>
      <w:hyperlink r:id="rId11" w:history="1">
        <w:r w:rsidR="0049185A" w:rsidRPr="00C37799">
          <w:rPr>
            <w:rFonts w:ascii="Book Antiqua" w:hAnsi="Book Antiqua"/>
            <w:kern w:val="0"/>
            <w:sz w:val="24"/>
            <w:szCs w:val="24"/>
          </w:rPr>
          <w:t>mesenchymal tissue</w:t>
        </w:r>
      </w:hyperlink>
      <w:r w:rsidR="00040567" w:rsidRPr="00C37799">
        <w:rPr>
          <w:rFonts w:ascii="Book Antiqua" w:hAnsi="Book Antiqua"/>
          <w:kern w:val="0"/>
          <w:sz w:val="24"/>
          <w:szCs w:val="24"/>
        </w:rPr>
        <w:t>. CXCR7 wa</w:t>
      </w:r>
      <w:r w:rsidR="0049185A" w:rsidRPr="00C37799">
        <w:rPr>
          <w:rFonts w:ascii="Book Antiqua" w:hAnsi="Book Antiqua"/>
          <w:kern w:val="0"/>
          <w:sz w:val="24"/>
          <w:szCs w:val="24"/>
        </w:rPr>
        <w:t>s detected on tumor-associated blood vessels in nearly all specimens of gastric cancer tissue</w:t>
      </w:r>
      <w:r w:rsidR="00534F78" w:rsidRPr="00C37799">
        <w:rPr>
          <w:rFonts w:ascii="Book Antiqua" w:hAnsi="Book Antiqua"/>
          <w:kern w:val="0"/>
          <w:sz w:val="24"/>
          <w:szCs w:val="24"/>
        </w:rPr>
        <w:t xml:space="preserve">, </w:t>
      </w:r>
      <w:r w:rsidR="0049185A" w:rsidRPr="00C37799">
        <w:rPr>
          <w:rFonts w:ascii="Book Antiqua" w:hAnsi="Book Antiqua"/>
          <w:kern w:val="0"/>
          <w:sz w:val="24"/>
          <w:szCs w:val="24"/>
        </w:rPr>
        <w:t>but not in blood vessels from nonmalignant tissue.</w:t>
      </w:r>
      <w:r w:rsidR="00E0681F" w:rsidRPr="00C37799">
        <w:rPr>
          <w:rFonts w:ascii="Book Antiqua" w:hAnsi="Book Antiqua"/>
          <w:kern w:val="0"/>
          <w:sz w:val="24"/>
          <w:szCs w:val="24"/>
        </w:rPr>
        <w:t xml:space="preserve"> In gastric carcinoma, CXCR7 in lymph and blood vessels </w:t>
      </w:r>
      <w:r w:rsidR="00E0681F" w:rsidRPr="00C37799">
        <w:rPr>
          <w:rFonts w:ascii="Book Antiqua" w:hAnsi="Book Antiqua"/>
          <w:kern w:val="0"/>
          <w:sz w:val="24"/>
          <w:szCs w:val="24"/>
        </w:rPr>
        <w:lastRenderedPageBreak/>
        <w:t xml:space="preserve">within the lumen of the gastric cancer cells were strongly positive expression, and </w:t>
      </w:r>
      <w:r w:rsidR="00FD4A07" w:rsidRPr="00C37799">
        <w:rPr>
          <w:rFonts w:ascii="Book Antiqua" w:hAnsi="Book Antiqua"/>
          <w:kern w:val="0"/>
          <w:sz w:val="24"/>
          <w:szCs w:val="24"/>
        </w:rPr>
        <w:t>stronger</w:t>
      </w:r>
      <w:r w:rsidR="00E0681F" w:rsidRPr="00C37799">
        <w:rPr>
          <w:rFonts w:ascii="Book Antiqua" w:hAnsi="Book Antiqua"/>
          <w:kern w:val="0"/>
          <w:sz w:val="24"/>
          <w:szCs w:val="24"/>
        </w:rPr>
        <w:t xml:space="preserve"> than the expression intensity i</w:t>
      </w:r>
      <w:r w:rsidR="00534F78" w:rsidRPr="00C37799">
        <w:rPr>
          <w:rFonts w:ascii="Book Antiqua" w:hAnsi="Book Antiqua"/>
          <w:kern w:val="0"/>
          <w:sz w:val="24"/>
          <w:szCs w:val="24"/>
        </w:rPr>
        <w:t>n gastric cancer tissues itself.</w:t>
      </w:r>
      <w:r w:rsidR="00E0681F" w:rsidRPr="00C37799">
        <w:rPr>
          <w:rFonts w:ascii="Book Antiqua" w:hAnsi="Book Antiqua"/>
          <w:kern w:val="0"/>
          <w:sz w:val="24"/>
          <w:szCs w:val="24"/>
        </w:rPr>
        <w:t xml:space="preserve"> </w:t>
      </w:r>
    </w:p>
    <w:p w14:paraId="282BC8F4" w14:textId="7A17CBA2" w:rsidR="00E076FB" w:rsidRPr="00C37799" w:rsidRDefault="00E076FB" w:rsidP="006A7688">
      <w:pPr>
        <w:autoSpaceDE w:val="0"/>
        <w:autoSpaceDN w:val="0"/>
        <w:adjustRightInd w:val="0"/>
        <w:snapToGrid w:val="0"/>
        <w:spacing w:beforeLines="50" w:before="156" w:line="360" w:lineRule="auto"/>
        <w:ind w:firstLineChars="100" w:firstLine="240"/>
        <w:rPr>
          <w:rFonts w:ascii="Book Antiqua" w:hAnsi="Book Antiqua"/>
          <w:kern w:val="0"/>
          <w:sz w:val="24"/>
          <w:szCs w:val="24"/>
        </w:rPr>
      </w:pPr>
    </w:p>
    <w:p w14:paraId="65587B8E" w14:textId="77777777" w:rsidR="0095780F" w:rsidRPr="00C37799" w:rsidRDefault="0095780F" w:rsidP="006A7688">
      <w:pPr>
        <w:autoSpaceDE w:val="0"/>
        <w:autoSpaceDN w:val="0"/>
        <w:adjustRightInd w:val="0"/>
        <w:snapToGrid w:val="0"/>
        <w:spacing w:line="360" w:lineRule="auto"/>
        <w:rPr>
          <w:rFonts w:ascii="Book Antiqua" w:hAnsi="Book Antiqua"/>
          <w:b/>
          <w:bCs/>
          <w:i/>
          <w:sz w:val="24"/>
          <w:szCs w:val="24"/>
        </w:rPr>
      </w:pPr>
      <w:r w:rsidRPr="00C37799">
        <w:rPr>
          <w:rFonts w:ascii="Book Antiqua" w:hAnsi="Book Antiqua"/>
          <w:b/>
          <w:bCs/>
          <w:i/>
          <w:sz w:val="24"/>
          <w:szCs w:val="24"/>
        </w:rPr>
        <w:t>Association between CXCL12 and CXCR7 expression and clinical characteristics in patients with gastric cancer</w:t>
      </w:r>
    </w:p>
    <w:p w14:paraId="0E88DAFE" w14:textId="77777777" w:rsidR="0049185A" w:rsidRPr="00C37799" w:rsidRDefault="0049185A" w:rsidP="00D8536E">
      <w:pPr>
        <w:autoSpaceDE w:val="0"/>
        <w:autoSpaceDN w:val="0"/>
        <w:adjustRightInd w:val="0"/>
        <w:snapToGrid w:val="0"/>
        <w:spacing w:line="360" w:lineRule="auto"/>
        <w:rPr>
          <w:rFonts w:ascii="Book Antiqua" w:hAnsi="Book Antiqua"/>
          <w:sz w:val="24"/>
          <w:szCs w:val="24"/>
          <w:shd w:val="clear" w:color="auto" w:fill="FFFFFF"/>
        </w:rPr>
      </w:pPr>
      <w:r w:rsidRPr="00C37799">
        <w:rPr>
          <w:rFonts w:ascii="Book Antiqua" w:hAnsi="Book Antiqua"/>
          <w:sz w:val="24"/>
          <w:szCs w:val="24"/>
          <w:shd w:val="clear" w:color="auto" w:fill="FFFFFF"/>
        </w:rPr>
        <w:t>In gastric carcinoma, the expression of CXCL12 and CXCR7 related to tumor size, depth of invasion,</w:t>
      </w:r>
      <w:r w:rsidRPr="00C37799">
        <w:rPr>
          <w:rFonts w:ascii="Book Antiqua" w:hAnsi="Book Antiqua"/>
          <w:sz w:val="24"/>
          <w:szCs w:val="24"/>
        </w:rPr>
        <w:t xml:space="preserve"> Lauren’s classification</w:t>
      </w:r>
      <w:r w:rsidRPr="00C37799">
        <w:rPr>
          <w:rFonts w:ascii="Book Antiqua" w:hAnsi="Book Antiqua"/>
          <w:sz w:val="24"/>
          <w:szCs w:val="24"/>
          <w:shd w:val="clear" w:color="auto" w:fill="FFFFFF"/>
        </w:rPr>
        <w:t xml:space="preserve"> of the tumor, lymph node metastasis, and clinical stage. </w:t>
      </w:r>
      <w:r w:rsidRPr="00C37799">
        <w:rPr>
          <w:rFonts w:ascii="Book Antiqua" w:hAnsi="Book Antiqua"/>
          <w:kern w:val="0"/>
          <w:sz w:val="24"/>
          <w:szCs w:val="24"/>
        </w:rPr>
        <w:t xml:space="preserve">We did not observe any other association between pattern of CXCR7 expression and other clinical findings such as age, gender, </w:t>
      </w:r>
      <w:r w:rsidRPr="00C37799">
        <w:rPr>
          <w:rFonts w:ascii="Book Antiqua" w:hAnsi="Book Antiqua"/>
          <w:sz w:val="24"/>
          <w:szCs w:val="24"/>
        </w:rPr>
        <w:t>differentiation</w:t>
      </w:r>
      <w:r w:rsidRPr="00C37799">
        <w:rPr>
          <w:rFonts w:ascii="Book Antiqua" w:hAnsi="Book Antiqua"/>
          <w:kern w:val="0"/>
          <w:sz w:val="24"/>
          <w:szCs w:val="24"/>
        </w:rPr>
        <w:t>. (Table 1)</w:t>
      </w:r>
      <w:r w:rsidRPr="00C37799">
        <w:rPr>
          <w:rFonts w:ascii="Book Antiqua" w:hAnsi="Book Antiqua"/>
          <w:sz w:val="24"/>
          <w:szCs w:val="24"/>
          <w:shd w:val="clear" w:color="auto" w:fill="FFFFFF"/>
        </w:rPr>
        <w:t xml:space="preserve"> Analysis of CXC</w:t>
      </w:r>
      <w:r w:rsidR="00F814EC" w:rsidRPr="00C37799">
        <w:rPr>
          <w:rFonts w:ascii="Book Antiqua" w:hAnsi="Book Antiqua"/>
          <w:sz w:val="24"/>
          <w:szCs w:val="24"/>
          <w:shd w:val="clear" w:color="auto" w:fill="FFFFFF"/>
        </w:rPr>
        <w:t>L12</w:t>
      </w:r>
      <w:r w:rsidRPr="00C37799">
        <w:rPr>
          <w:rFonts w:ascii="Book Antiqua" w:hAnsi="Book Antiqua"/>
          <w:sz w:val="24"/>
          <w:szCs w:val="24"/>
          <w:shd w:val="clear" w:color="auto" w:fill="FFFFFF"/>
          <w:vertAlign w:val="superscript"/>
        </w:rPr>
        <w:t>+</w:t>
      </w:r>
      <w:r w:rsidRPr="00C37799">
        <w:rPr>
          <w:rFonts w:ascii="Book Antiqua" w:hAnsi="Book Antiqua"/>
          <w:sz w:val="24"/>
          <w:szCs w:val="24"/>
          <w:shd w:val="clear" w:color="auto" w:fill="FFFFFF"/>
        </w:rPr>
        <w:t xml:space="preserve"> CXCR7</w:t>
      </w:r>
      <w:r w:rsidRPr="00C37799">
        <w:rPr>
          <w:rFonts w:ascii="Book Antiqua" w:hAnsi="Book Antiqua"/>
          <w:sz w:val="24"/>
          <w:szCs w:val="24"/>
          <w:shd w:val="clear" w:color="auto" w:fill="FFFFFF"/>
          <w:vertAlign w:val="superscript"/>
        </w:rPr>
        <w:t>+</w:t>
      </w:r>
      <w:r w:rsidRPr="00C37799">
        <w:rPr>
          <w:rFonts w:ascii="Book Antiqua" w:hAnsi="Book Antiqua"/>
          <w:sz w:val="24"/>
          <w:szCs w:val="24"/>
          <w:shd w:val="clear" w:color="auto" w:fill="FFFFFF"/>
        </w:rPr>
        <w:t>, CXC</w:t>
      </w:r>
      <w:r w:rsidR="00F814EC" w:rsidRPr="00C37799">
        <w:rPr>
          <w:rFonts w:ascii="Book Antiqua" w:hAnsi="Book Antiqua"/>
          <w:sz w:val="24"/>
          <w:szCs w:val="24"/>
          <w:shd w:val="clear" w:color="auto" w:fill="FFFFFF"/>
        </w:rPr>
        <w:t>L12</w:t>
      </w:r>
      <w:r w:rsidRPr="00C37799">
        <w:rPr>
          <w:rFonts w:ascii="Book Antiqua" w:hAnsi="Book Antiqua"/>
          <w:sz w:val="24"/>
          <w:szCs w:val="24"/>
          <w:shd w:val="clear" w:color="auto" w:fill="FFFFFF"/>
          <w:vertAlign w:val="superscript"/>
        </w:rPr>
        <w:t>+</w:t>
      </w:r>
      <w:r w:rsidRPr="00C37799">
        <w:rPr>
          <w:rFonts w:ascii="Book Antiqua" w:hAnsi="Book Antiqua"/>
          <w:sz w:val="24"/>
          <w:szCs w:val="24"/>
          <w:shd w:val="clear" w:color="auto" w:fill="FFFFFF"/>
        </w:rPr>
        <w:t xml:space="preserve"> CXCR7</w:t>
      </w:r>
      <w:r w:rsidRPr="00C37799">
        <w:rPr>
          <w:rFonts w:ascii="Book Antiqua" w:hAnsi="Book Antiqua"/>
          <w:sz w:val="24"/>
          <w:szCs w:val="24"/>
          <w:shd w:val="clear" w:color="auto" w:fill="FFFFFF"/>
          <w:vertAlign w:val="superscript"/>
        </w:rPr>
        <w:t>-</w:t>
      </w:r>
      <w:r w:rsidRPr="00C37799">
        <w:rPr>
          <w:rFonts w:ascii="Book Antiqua" w:hAnsi="Book Antiqua"/>
          <w:sz w:val="24"/>
          <w:szCs w:val="24"/>
          <w:shd w:val="clear" w:color="auto" w:fill="FFFFFF"/>
        </w:rPr>
        <w:t>/ CXC</w:t>
      </w:r>
      <w:r w:rsidR="00F814EC" w:rsidRPr="00C37799">
        <w:rPr>
          <w:rFonts w:ascii="Book Antiqua" w:hAnsi="Book Antiqua"/>
          <w:sz w:val="24"/>
          <w:szCs w:val="24"/>
          <w:shd w:val="clear" w:color="auto" w:fill="FFFFFF"/>
        </w:rPr>
        <w:t>L12</w:t>
      </w:r>
      <w:r w:rsidRPr="00C37799">
        <w:rPr>
          <w:rFonts w:ascii="Book Antiqua" w:hAnsi="Book Antiqua"/>
          <w:sz w:val="24"/>
          <w:szCs w:val="24"/>
          <w:shd w:val="clear" w:color="auto" w:fill="FFFFFF"/>
          <w:vertAlign w:val="superscript"/>
        </w:rPr>
        <w:t>-</w:t>
      </w:r>
      <w:r w:rsidRPr="00C37799">
        <w:rPr>
          <w:rFonts w:ascii="Book Antiqua" w:hAnsi="Book Antiqua"/>
          <w:sz w:val="24"/>
          <w:szCs w:val="24"/>
          <w:shd w:val="clear" w:color="auto" w:fill="FFFFFF"/>
        </w:rPr>
        <w:t>CXCR7</w:t>
      </w:r>
      <w:r w:rsidRPr="00C37799">
        <w:rPr>
          <w:rFonts w:ascii="Book Antiqua" w:hAnsi="Book Antiqua"/>
          <w:sz w:val="24"/>
          <w:szCs w:val="24"/>
          <w:shd w:val="clear" w:color="auto" w:fill="FFFFFF"/>
          <w:vertAlign w:val="superscript"/>
        </w:rPr>
        <w:t>+</w:t>
      </w:r>
      <w:r w:rsidRPr="00C37799">
        <w:rPr>
          <w:rFonts w:ascii="Book Antiqua" w:hAnsi="Book Antiqua"/>
          <w:sz w:val="24"/>
          <w:szCs w:val="24"/>
          <w:shd w:val="clear" w:color="auto" w:fill="FFFFFF"/>
        </w:rPr>
        <w:t>, CXC</w:t>
      </w:r>
      <w:r w:rsidR="00F814EC" w:rsidRPr="00C37799">
        <w:rPr>
          <w:rFonts w:ascii="Book Antiqua" w:hAnsi="Book Antiqua"/>
          <w:sz w:val="24"/>
          <w:szCs w:val="24"/>
          <w:shd w:val="clear" w:color="auto" w:fill="FFFFFF"/>
        </w:rPr>
        <w:t>L12</w:t>
      </w:r>
      <w:r w:rsidRPr="00C37799">
        <w:rPr>
          <w:rFonts w:ascii="Book Antiqua" w:hAnsi="Book Antiqua"/>
          <w:sz w:val="24"/>
          <w:szCs w:val="24"/>
          <w:shd w:val="clear" w:color="auto" w:fill="FFFFFF"/>
          <w:vertAlign w:val="superscript"/>
        </w:rPr>
        <w:t>-</w:t>
      </w:r>
      <w:r w:rsidRPr="00C37799">
        <w:rPr>
          <w:rFonts w:ascii="Book Antiqua" w:hAnsi="Book Antiqua"/>
          <w:sz w:val="24"/>
          <w:szCs w:val="24"/>
          <w:shd w:val="clear" w:color="auto" w:fill="FFFFFF"/>
        </w:rPr>
        <w:t>CXCR7</w:t>
      </w:r>
      <w:r w:rsidRPr="00C37799">
        <w:rPr>
          <w:rFonts w:ascii="Book Antiqua" w:hAnsi="Book Antiqua"/>
          <w:sz w:val="24"/>
          <w:szCs w:val="24"/>
          <w:shd w:val="clear" w:color="auto" w:fill="FFFFFF"/>
          <w:vertAlign w:val="superscript"/>
        </w:rPr>
        <w:t>-</w:t>
      </w:r>
      <w:r w:rsidRPr="00C37799">
        <w:rPr>
          <w:rFonts w:ascii="Book Antiqua" w:hAnsi="Book Antiqua"/>
          <w:sz w:val="24"/>
          <w:szCs w:val="24"/>
          <w:shd w:val="clear" w:color="auto" w:fill="FFFFFF"/>
        </w:rPr>
        <w:t xml:space="preserve"> in gastric carcinoma and the clinical pathological characteristics and its relationship with lymph node</w:t>
      </w:r>
      <w:r w:rsidR="00BF2D73" w:rsidRPr="00C37799">
        <w:rPr>
          <w:rFonts w:ascii="Book Antiqua" w:hAnsi="Book Antiqua"/>
          <w:sz w:val="24"/>
          <w:szCs w:val="24"/>
          <w:shd w:val="clear" w:color="auto" w:fill="FFFFFF"/>
        </w:rPr>
        <w:t xml:space="preserve"> and liver</w:t>
      </w:r>
      <w:r w:rsidRPr="00C37799">
        <w:rPr>
          <w:rFonts w:ascii="Book Antiqua" w:hAnsi="Book Antiqua"/>
          <w:sz w:val="24"/>
          <w:szCs w:val="24"/>
          <w:shd w:val="clear" w:color="auto" w:fill="FFFFFF"/>
        </w:rPr>
        <w:t>, CXCR</w:t>
      </w:r>
      <w:r w:rsidR="00F814EC" w:rsidRPr="00C37799">
        <w:rPr>
          <w:rFonts w:ascii="Book Antiqua" w:hAnsi="Book Antiqua"/>
          <w:sz w:val="24"/>
          <w:szCs w:val="24"/>
          <w:shd w:val="clear" w:color="auto" w:fill="FFFFFF"/>
        </w:rPr>
        <w:t>L12</w:t>
      </w:r>
      <w:r w:rsidRPr="00C37799">
        <w:rPr>
          <w:rFonts w:ascii="Book Antiqua" w:hAnsi="Book Antiqua"/>
          <w:sz w:val="24"/>
          <w:szCs w:val="24"/>
          <w:shd w:val="clear" w:color="auto" w:fill="FFFFFF"/>
          <w:vertAlign w:val="superscript"/>
        </w:rPr>
        <w:t>+</w:t>
      </w:r>
      <w:r w:rsidRPr="00C37799">
        <w:rPr>
          <w:rFonts w:ascii="Book Antiqua" w:hAnsi="Book Antiqua"/>
          <w:sz w:val="24"/>
          <w:szCs w:val="24"/>
          <w:shd w:val="clear" w:color="auto" w:fill="FFFFFF"/>
        </w:rPr>
        <w:t>CXCR7</w:t>
      </w:r>
      <w:r w:rsidRPr="00C37799">
        <w:rPr>
          <w:rFonts w:ascii="Book Antiqua" w:hAnsi="Book Antiqua"/>
          <w:sz w:val="24"/>
          <w:szCs w:val="24"/>
          <w:shd w:val="clear" w:color="auto" w:fill="FFFFFF"/>
          <w:vertAlign w:val="superscript"/>
        </w:rPr>
        <w:t>+</w:t>
      </w:r>
      <w:r w:rsidRPr="00C37799">
        <w:rPr>
          <w:rFonts w:ascii="Book Antiqua" w:hAnsi="Book Antiqua"/>
          <w:sz w:val="24"/>
          <w:szCs w:val="24"/>
          <w:shd w:val="clear" w:color="auto" w:fill="FFFFFF"/>
        </w:rPr>
        <w:t xml:space="preserve"> gastric cancer cells more prone to lymph node</w:t>
      </w:r>
      <w:r w:rsidR="00BF2D73" w:rsidRPr="00C37799">
        <w:rPr>
          <w:rFonts w:ascii="Book Antiqua" w:hAnsi="Book Antiqua"/>
          <w:sz w:val="24"/>
          <w:szCs w:val="24"/>
          <w:shd w:val="clear" w:color="auto" w:fill="FFFFFF"/>
        </w:rPr>
        <w:t xml:space="preserve"> and liver metastasis, a</w:t>
      </w:r>
      <w:r w:rsidRPr="00C37799">
        <w:rPr>
          <w:rFonts w:ascii="Book Antiqua" w:hAnsi="Book Antiqua"/>
          <w:sz w:val="24"/>
          <w:szCs w:val="24"/>
          <w:shd w:val="clear" w:color="auto" w:fill="FFFFFF"/>
        </w:rPr>
        <w:t>nd it was positively correlated with tumor size, depth of invasion and clinical stage. It suggests that CXC</w:t>
      </w:r>
      <w:r w:rsidR="00F814EC" w:rsidRPr="00C37799">
        <w:rPr>
          <w:rFonts w:ascii="Book Antiqua" w:hAnsi="Book Antiqua"/>
          <w:sz w:val="24"/>
          <w:szCs w:val="24"/>
          <w:shd w:val="clear" w:color="auto" w:fill="FFFFFF"/>
        </w:rPr>
        <w:t>L12</w:t>
      </w:r>
      <w:r w:rsidRPr="00C37799">
        <w:rPr>
          <w:rFonts w:ascii="Book Antiqua" w:hAnsi="Book Antiqua"/>
          <w:sz w:val="24"/>
          <w:szCs w:val="24"/>
          <w:shd w:val="clear" w:color="auto" w:fill="FFFFFF"/>
          <w:vertAlign w:val="superscript"/>
        </w:rPr>
        <w:t>+</w:t>
      </w:r>
      <w:r w:rsidRPr="00C37799">
        <w:rPr>
          <w:rFonts w:ascii="Book Antiqua" w:hAnsi="Book Antiqua"/>
          <w:sz w:val="24"/>
          <w:szCs w:val="24"/>
          <w:shd w:val="clear" w:color="auto" w:fill="FFFFFF"/>
        </w:rPr>
        <w:t>CXCR7</w:t>
      </w:r>
      <w:r w:rsidRPr="00C37799">
        <w:rPr>
          <w:rFonts w:ascii="Book Antiqua" w:hAnsi="Book Antiqua"/>
          <w:sz w:val="24"/>
          <w:szCs w:val="24"/>
          <w:shd w:val="clear" w:color="auto" w:fill="FFFFFF"/>
          <w:vertAlign w:val="superscript"/>
        </w:rPr>
        <w:t>+</w:t>
      </w:r>
      <w:r w:rsidRPr="00C37799">
        <w:rPr>
          <w:rFonts w:ascii="Book Antiqua" w:hAnsi="Book Antiqua"/>
          <w:sz w:val="24"/>
          <w:szCs w:val="24"/>
          <w:shd w:val="clear" w:color="auto" w:fill="FFFFFF"/>
        </w:rPr>
        <w:t xml:space="preserve"> is more likely to grow and metastasis in gastric cancer</w:t>
      </w:r>
      <w:r w:rsidR="00BF2D73" w:rsidRPr="00C37799">
        <w:rPr>
          <w:rFonts w:ascii="Book Antiqua" w:hAnsi="Book Antiqua"/>
          <w:sz w:val="24"/>
          <w:szCs w:val="24"/>
          <w:shd w:val="clear" w:color="auto" w:fill="FFFFFF"/>
        </w:rPr>
        <w:t xml:space="preserve"> </w:t>
      </w:r>
      <w:r w:rsidRPr="00C37799">
        <w:rPr>
          <w:rFonts w:ascii="Book Antiqua" w:hAnsi="Book Antiqua"/>
          <w:sz w:val="24"/>
          <w:szCs w:val="24"/>
          <w:shd w:val="clear" w:color="auto" w:fill="FFFFFF"/>
        </w:rPr>
        <w:t>(Table 2).</w:t>
      </w:r>
    </w:p>
    <w:p w14:paraId="33460509" w14:textId="77777777" w:rsidR="000465B0" w:rsidRPr="00C37799" w:rsidRDefault="000465B0" w:rsidP="006A7688">
      <w:pPr>
        <w:autoSpaceDE w:val="0"/>
        <w:autoSpaceDN w:val="0"/>
        <w:adjustRightInd w:val="0"/>
        <w:snapToGrid w:val="0"/>
        <w:spacing w:line="360" w:lineRule="auto"/>
        <w:rPr>
          <w:rFonts w:ascii="Book Antiqua" w:hAnsi="Book Antiqua"/>
          <w:b/>
          <w:bCs/>
          <w:sz w:val="24"/>
          <w:szCs w:val="24"/>
        </w:rPr>
      </w:pPr>
    </w:p>
    <w:p w14:paraId="24B483B5" w14:textId="77777777" w:rsidR="00F40A16" w:rsidRPr="00C37799" w:rsidRDefault="00DE2654" w:rsidP="00D64B19">
      <w:pPr>
        <w:autoSpaceDE w:val="0"/>
        <w:autoSpaceDN w:val="0"/>
        <w:adjustRightInd w:val="0"/>
        <w:snapToGrid w:val="0"/>
        <w:spacing w:line="360" w:lineRule="auto"/>
        <w:rPr>
          <w:rFonts w:ascii="Book Antiqua" w:hAnsi="Book Antiqua"/>
          <w:bCs/>
          <w:i/>
          <w:sz w:val="24"/>
          <w:szCs w:val="24"/>
        </w:rPr>
      </w:pPr>
      <w:r w:rsidRPr="00C37799">
        <w:rPr>
          <w:rFonts w:ascii="Book Antiqua" w:hAnsi="Book Antiqua"/>
          <w:b/>
          <w:i/>
          <w:kern w:val="0"/>
          <w:sz w:val="24"/>
          <w:szCs w:val="24"/>
        </w:rPr>
        <w:t xml:space="preserve">Expression levels of </w:t>
      </w:r>
      <w:r w:rsidR="00BF2D73" w:rsidRPr="00C37799">
        <w:rPr>
          <w:rFonts w:ascii="Book Antiqua" w:hAnsi="Book Antiqua"/>
          <w:b/>
          <w:i/>
          <w:kern w:val="0"/>
          <w:sz w:val="24"/>
          <w:szCs w:val="24"/>
        </w:rPr>
        <w:t xml:space="preserve">CXCL12 </w:t>
      </w:r>
      <w:r w:rsidRPr="00C37799">
        <w:rPr>
          <w:rFonts w:ascii="Book Antiqua" w:hAnsi="Book Antiqua"/>
          <w:b/>
          <w:i/>
          <w:kern w:val="0"/>
          <w:sz w:val="24"/>
          <w:szCs w:val="24"/>
        </w:rPr>
        <w:t xml:space="preserve">in </w:t>
      </w:r>
      <w:bookmarkStart w:id="630" w:name="OLE_LINK3"/>
      <w:r w:rsidRPr="00C37799">
        <w:rPr>
          <w:rFonts w:ascii="Book Antiqua" w:hAnsi="Book Antiqua"/>
          <w:b/>
          <w:i/>
          <w:kern w:val="0"/>
          <w:sz w:val="24"/>
          <w:szCs w:val="24"/>
        </w:rPr>
        <w:t>lymph nodes with</w:t>
      </w:r>
      <w:bookmarkEnd w:id="630"/>
      <w:r w:rsidRPr="00C37799">
        <w:rPr>
          <w:rFonts w:ascii="Book Antiqua" w:hAnsi="Book Antiqua"/>
          <w:b/>
          <w:i/>
          <w:kern w:val="0"/>
          <w:sz w:val="24"/>
          <w:szCs w:val="24"/>
        </w:rPr>
        <w:t xml:space="preserve"> or without cancer cell </w:t>
      </w:r>
      <w:bookmarkStart w:id="631" w:name="OLE_LINK4"/>
      <w:r w:rsidRPr="00C37799">
        <w:rPr>
          <w:rFonts w:ascii="Book Antiqua" w:hAnsi="Book Antiqua"/>
          <w:b/>
          <w:i/>
          <w:kern w:val="0"/>
          <w:sz w:val="24"/>
          <w:szCs w:val="24"/>
        </w:rPr>
        <w:t>metastasis</w:t>
      </w:r>
      <w:bookmarkEnd w:id="631"/>
      <w:r w:rsidR="00F40A16" w:rsidRPr="00C37799">
        <w:rPr>
          <w:rFonts w:ascii="Book Antiqua" w:hAnsi="Book Antiqua"/>
          <w:bCs/>
          <w:i/>
          <w:sz w:val="24"/>
          <w:szCs w:val="24"/>
        </w:rPr>
        <w:t xml:space="preserve"> </w:t>
      </w:r>
    </w:p>
    <w:p w14:paraId="3C2D7698" w14:textId="22A4F00F" w:rsidR="00DE2654" w:rsidRPr="00C37799" w:rsidRDefault="00F40A16" w:rsidP="00D64B19">
      <w:pPr>
        <w:autoSpaceDE w:val="0"/>
        <w:autoSpaceDN w:val="0"/>
        <w:adjustRightInd w:val="0"/>
        <w:snapToGrid w:val="0"/>
        <w:spacing w:line="360" w:lineRule="auto"/>
        <w:rPr>
          <w:rFonts w:ascii="Book Antiqua" w:hAnsi="Book Antiqua"/>
          <w:bCs/>
          <w:sz w:val="24"/>
          <w:szCs w:val="24"/>
        </w:rPr>
      </w:pPr>
      <w:r w:rsidRPr="00C37799">
        <w:rPr>
          <w:rFonts w:ascii="Book Antiqua" w:hAnsi="Book Antiqua"/>
          <w:bCs/>
          <w:sz w:val="24"/>
          <w:szCs w:val="24"/>
        </w:rPr>
        <w:t>Among the 160 lymph node</w:t>
      </w:r>
      <w:r w:rsidR="00086AE4" w:rsidRPr="00C37799">
        <w:rPr>
          <w:rFonts w:ascii="Book Antiqua" w:hAnsi="Book Antiqua"/>
          <w:bCs/>
          <w:sz w:val="24"/>
          <w:szCs w:val="24"/>
        </w:rPr>
        <w:t>s</w:t>
      </w:r>
      <w:r w:rsidRPr="00C37799">
        <w:rPr>
          <w:rFonts w:ascii="Book Antiqua" w:hAnsi="Book Antiqua"/>
          <w:bCs/>
          <w:sz w:val="24"/>
          <w:szCs w:val="24"/>
        </w:rPr>
        <w:t xml:space="preserve"> that we collected,</w:t>
      </w:r>
      <w:r w:rsidR="00D8536E" w:rsidRPr="00C37799">
        <w:rPr>
          <w:rFonts w:ascii="Book Antiqua" w:hAnsi="Book Antiqua"/>
          <w:bCs/>
          <w:sz w:val="24"/>
          <w:szCs w:val="24"/>
        </w:rPr>
        <w:t xml:space="preserve"> </w:t>
      </w:r>
      <w:r w:rsidRPr="00C37799">
        <w:rPr>
          <w:rFonts w:ascii="Book Antiqua" w:hAnsi="Book Antiqua"/>
          <w:bCs/>
          <w:sz w:val="24"/>
          <w:szCs w:val="24"/>
        </w:rPr>
        <w:t xml:space="preserve">96 had cancer metastasis and the remaining nodes were normal. The expression of CXCL12 was also significantly higher in the lymph nodes with metastasis than in the lymph nodes without </w:t>
      </w:r>
      <w:r w:rsidR="00183456" w:rsidRPr="00C37799">
        <w:rPr>
          <w:rFonts w:ascii="Book Antiqua" w:hAnsi="Book Antiqua"/>
          <w:bCs/>
          <w:sz w:val="24"/>
          <w:szCs w:val="24"/>
        </w:rPr>
        <w:t>metastasis (</w:t>
      </w:r>
      <w:r w:rsidR="003531C1" w:rsidRPr="00C37799">
        <w:rPr>
          <w:rFonts w:ascii="Book Antiqua" w:hAnsi="Book Antiqua"/>
          <w:bCs/>
          <w:i/>
          <w:sz w:val="24"/>
          <w:szCs w:val="24"/>
        </w:rPr>
        <w:sym w:font="Symbol" w:char="F063"/>
      </w:r>
      <w:r w:rsidR="003531C1" w:rsidRPr="00C37799">
        <w:rPr>
          <w:rFonts w:ascii="Book Antiqua" w:hAnsi="Book Antiqua"/>
          <w:bCs/>
          <w:i/>
          <w:sz w:val="24"/>
          <w:szCs w:val="24"/>
          <w:vertAlign w:val="superscript"/>
        </w:rPr>
        <w:t>2</w:t>
      </w:r>
      <w:r w:rsidR="00D8536E" w:rsidRPr="00C37799">
        <w:rPr>
          <w:rFonts w:ascii="Book Antiqua" w:hAnsi="Book Antiqua"/>
          <w:bCs/>
          <w:sz w:val="24"/>
          <w:szCs w:val="24"/>
        </w:rPr>
        <w:t xml:space="preserve"> </w:t>
      </w:r>
      <w:r w:rsidR="003531C1" w:rsidRPr="00C37799">
        <w:rPr>
          <w:rFonts w:ascii="Book Antiqua" w:hAnsi="Book Antiqua"/>
          <w:bCs/>
          <w:sz w:val="24"/>
          <w:szCs w:val="24"/>
        </w:rPr>
        <w:t>=</w:t>
      </w:r>
      <w:r w:rsidR="00D8536E" w:rsidRPr="00C37799">
        <w:rPr>
          <w:rFonts w:ascii="Book Antiqua" w:hAnsi="Book Antiqua"/>
          <w:bCs/>
          <w:sz w:val="24"/>
          <w:szCs w:val="24"/>
        </w:rPr>
        <w:t xml:space="preserve"> </w:t>
      </w:r>
      <w:r w:rsidR="00C57515" w:rsidRPr="00C37799">
        <w:rPr>
          <w:rFonts w:ascii="Book Antiqua" w:hAnsi="Book Antiqua"/>
          <w:bCs/>
          <w:sz w:val="24"/>
          <w:szCs w:val="24"/>
        </w:rPr>
        <w:t>49.313</w:t>
      </w:r>
      <w:r w:rsidR="003531C1" w:rsidRPr="00C37799">
        <w:rPr>
          <w:rFonts w:ascii="Book Antiqua" w:hAnsi="Book Antiqua"/>
          <w:bCs/>
          <w:sz w:val="24"/>
          <w:szCs w:val="24"/>
        </w:rPr>
        <w:t>,</w:t>
      </w:r>
      <w:r w:rsidR="003531C1" w:rsidRPr="00C37799">
        <w:rPr>
          <w:rFonts w:ascii="Book Antiqua" w:hAnsi="Book Antiqua"/>
          <w:bCs/>
          <w:i/>
          <w:sz w:val="24"/>
          <w:szCs w:val="24"/>
        </w:rPr>
        <w:t xml:space="preserve"> </w:t>
      </w:r>
      <w:r w:rsidR="004F7909" w:rsidRPr="00C37799">
        <w:rPr>
          <w:rFonts w:ascii="Book Antiqua" w:hAnsi="Book Antiqua"/>
          <w:bCs/>
          <w:i/>
          <w:sz w:val="24"/>
          <w:szCs w:val="24"/>
        </w:rPr>
        <w:t xml:space="preserve">P </w:t>
      </w:r>
      <w:r w:rsidR="004F7909" w:rsidRPr="00C37799">
        <w:rPr>
          <w:rFonts w:ascii="Book Antiqua" w:hAnsi="Book Antiqua"/>
          <w:bCs/>
          <w:sz w:val="24"/>
          <w:szCs w:val="24"/>
        </w:rPr>
        <w:t xml:space="preserve">= </w:t>
      </w:r>
      <w:r w:rsidR="003531C1" w:rsidRPr="00C37799">
        <w:rPr>
          <w:rFonts w:ascii="Book Antiqua" w:hAnsi="Book Antiqua"/>
          <w:bCs/>
          <w:sz w:val="24"/>
          <w:szCs w:val="24"/>
        </w:rPr>
        <w:t>0.000</w:t>
      </w:r>
      <w:r w:rsidR="00183456" w:rsidRPr="00C37799">
        <w:rPr>
          <w:rFonts w:ascii="Book Antiqua" w:hAnsi="Book Antiqua"/>
          <w:bCs/>
          <w:sz w:val="24"/>
          <w:szCs w:val="24"/>
        </w:rPr>
        <w:t>)</w:t>
      </w:r>
      <w:r w:rsidRPr="00C37799">
        <w:rPr>
          <w:rFonts w:ascii="Book Antiqua" w:hAnsi="Book Antiqua"/>
          <w:bCs/>
          <w:sz w:val="24"/>
          <w:szCs w:val="24"/>
        </w:rPr>
        <w:t xml:space="preserve">. </w:t>
      </w:r>
      <w:r w:rsidR="00183456" w:rsidRPr="00C37799">
        <w:rPr>
          <w:rFonts w:ascii="Book Antiqua" w:hAnsi="Book Antiqua"/>
          <w:bCs/>
          <w:sz w:val="24"/>
          <w:szCs w:val="24"/>
        </w:rPr>
        <w:t>And the expression of CXCL</w:t>
      </w:r>
      <w:r w:rsidRPr="00C37799">
        <w:rPr>
          <w:rFonts w:ascii="Book Antiqua" w:hAnsi="Book Antiqua"/>
          <w:bCs/>
          <w:sz w:val="24"/>
          <w:szCs w:val="24"/>
        </w:rPr>
        <w:t>12 in lymph node metastasis was higher than in</w:t>
      </w:r>
      <w:bookmarkStart w:id="632" w:name="OLE_LINK5"/>
      <w:r w:rsidRPr="00C37799">
        <w:rPr>
          <w:rFonts w:ascii="Book Antiqua" w:hAnsi="Book Antiqua"/>
          <w:bCs/>
          <w:sz w:val="24"/>
          <w:szCs w:val="24"/>
        </w:rPr>
        <w:t xml:space="preserve"> primary gastric cancer tissues</w:t>
      </w:r>
      <w:bookmarkEnd w:id="632"/>
      <w:r w:rsidR="003531C1" w:rsidRPr="00C37799">
        <w:rPr>
          <w:rFonts w:ascii="Book Antiqua" w:hAnsi="Book Antiqua"/>
          <w:bCs/>
          <w:sz w:val="24"/>
          <w:szCs w:val="24"/>
        </w:rPr>
        <w:t xml:space="preserve"> </w:t>
      </w:r>
      <w:r w:rsidR="0059490E" w:rsidRPr="00C37799">
        <w:rPr>
          <w:rFonts w:ascii="Book Antiqua" w:hAnsi="Book Antiqua"/>
          <w:bCs/>
          <w:sz w:val="24"/>
          <w:szCs w:val="24"/>
        </w:rPr>
        <w:t>(</w:t>
      </w:r>
      <w:r w:rsidR="0059490E" w:rsidRPr="00C37799">
        <w:rPr>
          <w:rFonts w:ascii="Book Antiqua" w:hAnsi="Book Antiqua"/>
          <w:bCs/>
          <w:i/>
          <w:sz w:val="24"/>
          <w:szCs w:val="24"/>
        </w:rPr>
        <w:sym w:font="Symbol" w:char="F063"/>
      </w:r>
      <w:r w:rsidR="0059490E" w:rsidRPr="00C37799">
        <w:rPr>
          <w:rFonts w:ascii="Book Antiqua" w:hAnsi="Book Antiqua"/>
          <w:bCs/>
          <w:i/>
          <w:sz w:val="24"/>
          <w:szCs w:val="24"/>
          <w:vertAlign w:val="superscript"/>
        </w:rPr>
        <w:t>2</w:t>
      </w:r>
      <w:r w:rsidR="00D8536E" w:rsidRPr="00C37799">
        <w:rPr>
          <w:rFonts w:ascii="Book Antiqua" w:hAnsi="Book Antiqua"/>
          <w:bCs/>
          <w:i/>
          <w:sz w:val="24"/>
          <w:szCs w:val="24"/>
          <w:vertAlign w:val="superscript"/>
        </w:rPr>
        <w:t xml:space="preserve"> </w:t>
      </w:r>
      <w:r w:rsidR="0059490E" w:rsidRPr="00C37799">
        <w:rPr>
          <w:rFonts w:ascii="Book Antiqua" w:hAnsi="Book Antiqua"/>
          <w:bCs/>
          <w:sz w:val="24"/>
          <w:szCs w:val="24"/>
        </w:rPr>
        <w:t>=</w:t>
      </w:r>
      <w:r w:rsidR="00D8536E" w:rsidRPr="00C37799">
        <w:rPr>
          <w:rFonts w:ascii="Book Antiqua" w:hAnsi="Book Antiqua"/>
          <w:bCs/>
          <w:sz w:val="24"/>
          <w:szCs w:val="24"/>
        </w:rPr>
        <w:t xml:space="preserve"> </w:t>
      </w:r>
      <w:r w:rsidR="0059490E" w:rsidRPr="00C37799">
        <w:rPr>
          <w:rFonts w:ascii="Book Antiqua" w:hAnsi="Book Antiqua"/>
          <w:bCs/>
          <w:sz w:val="24"/>
          <w:szCs w:val="24"/>
        </w:rPr>
        <w:t>6.669,</w:t>
      </w:r>
      <w:r w:rsidR="003531C1" w:rsidRPr="00C37799">
        <w:rPr>
          <w:rFonts w:ascii="Book Antiqua" w:hAnsi="Book Antiqua"/>
          <w:bCs/>
          <w:sz w:val="24"/>
          <w:szCs w:val="24"/>
        </w:rPr>
        <w:t xml:space="preserve"> </w:t>
      </w:r>
      <w:r w:rsidR="004F7909" w:rsidRPr="00C37799">
        <w:rPr>
          <w:rFonts w:ascii="Book Antiqua" w:hAnsi="Book Antiqua"/>
          <w:bCs/>
          <w:i/>
          <w:sz w:val="24"/>
          <w:szCs w:val="24"/>
        </w:rPr>
        <w:t>P =</w:t>
      </w:r>
      <w:r w:rsidR="004F7909" w:rsidRPr="00C37799">
        <w:rPr>
          <w:rFonts w:ascii="Book Antiqua" w:hAnsi="Book Antiqua"/>
          <w:bCs/>
          <w:sz w:val="24"/>
          <w:szCs w:val="24"/>
        </w:rPr>
        <w:t xml:space="preserve"> </w:t>
      </w:r>
      <w:r w:rsidR="0059490E" w:rsidRPr="00C37799">
        <w:rPr>
          <w:rFonts w:ascii="Book Antiqua" w:hAnsi="Book Antiqua"/>
          <w:bCs/>
          <w:sz w:val="24"/>
          <w:szCs w:val="24"/>
        </w:rPr>
        <w:t>0.010</w:t>
      </w:r>
      <w:r w:rsidR="003E3DB1" w:rsidRPr="00C37799">
        <w:rPr>
          <w:rFonts w:ascii="Book Antiqua" w:hAnsi="Book Antiqua"/>
          <w:bCs/>
          <w:sz w:val="24"/>
          <w:szCs w:val="24"/>
        </w:rPr>
        <w:t xml:space="preserve"> </w:t>
      </w:r>
      <w:r w:rsidR="00DA2226" w:rsidRPr="00C37799">
        <w:rPr>
          <w:rFonts w:ascii="Book Antiqua" w:hAnsi="Book Antiqua"/>
          <w:bCs/>
          <w:sz w:val="24"/>
          <w:szCs w:val="24"/>
        </w:rPr>
        <w:t>)(Figure 2A</w:t>
      </w:r>
      <w:r w:rsidR="00DA2226" w:rsidRPr="00C37799">
        <w:rPr>
          <w:rFonts w:ascii="Book Antiqua" w:hAnsi="Book Antiqua"/>
          <w:bCs/>
          <w:sz w:val="24"/>
          <w:szCs w:val="24"/>
        </w:rPr>
        <w:t>，</w:t>
      </w:r>
      <w:r w:rsidR="00DA2226" w:rsidRPr="00C37799">
        <w:rPr>
          <w:rFonts w:ascii="Book Antiqua" w:hAnsi="Book Antiqua"/>
          <w:bCs/>
          <w:sz w:val="24"/>
          <w:szCs w:val="24"/>
        </w:rPr>
        <w:t>B, C)</w:t>
      </w:r>
      <w:r w:rsidRPr="00C37799">
        <w:rPr>
          <w:rFonts w:ascii="Book Antiqua" w:hAnsi="Book Antiqua"/>
          <w:bCs/>
          <w:sz w:val="24"/>
          <w:szCs w:val="24"/>
        </w:rPr>
        <w:t>. in metastatic lymph nodes, the expression of CXCL12 is also expressed in the peripheral inflammatory cells.</w:t>
      </w:r>
    </w:p>
    <w:p w14:paraId="4D84B32F" w14:textId="77777777" w:rsidR="00D8536E" w:rsidRPr="00C37799" w:rsidRDefault="00D8536E" w:rsidP="00D64B19">
      <w:pPr>
        <w:autoSpaceDE w:val="0"/>
        <w:autoSpaceDN w:val="0"/>
        <w:adjustRightInd w:val="0"/>
        <w:snapToGrid w:val="0"/>
        <w:spacing w:line="360" w:lineRule="auto"/>
        <w:rPr>
          <w:rFonts w:ascii="Book Antiqua" w:hAnsi="Book Antiqua"/>
          <w:bCs/>
          <w:sz w:val="24"/>
          <w:szCs w:val="24"/>
        </w:rPr>
      </w:pPr>
    </w:p>
    <w:p w14:paraId="372B75C4" w14:textId="77777777" w:rsidR="00C272B4" w:rsidRPr="00C37799" w:rsidRDefault="00C272B4" w:rsidP="006A7688">
      <w:pPr>
        <w:autoSpaceDE w:val="0"/>
        <w:autoSpaceDN w:val="0"/>
        <w:adjustRightInd w:val="0"/>
        <w:snapToGrid w:val="0"/>
        <w:spacing w:beforeLines="50" w:before="156" w:line="360" w:lineRule="auto"/>
        <w:rPr>
          <w:rFonts w:ascii="Book Antiqua" w:hAnsi="Book Antiqua"/>
          <w:b/>
          <w:i/>
          <w:kern w:val="0"/>
          <w:sz w:val="24"/>
          <w:szCs w:val="24"/>
        </w:rPr>
      </w:pPr>
      <w:r w:rsidRPr="00C37799">
        <w:rPr>
          <w:rFonts w:ascii="Book Antiqua" w:hAnsi="Book Antiqua"/>
          <w:b/>
          <w:i/>
          <w:kern w:val="0"/>
          <w:sz w:val="24"/>
          <w:szCs w:val="24"/>
        </w:rPr>
        <w:t xml:space="preserve">Expression levels of </w:t>
      </w:r>
      <w:r w:rsidR="00E70150" w:rsidRPr="00C37799">
        <w:rPr>
          <w:rFonts w:ascii="Book Antiqua" w:hAnsi="Book Antiqua"/>
          <w:b/>
          <w:i/>
          <w:kern w:val="0"/>
          <w:sz w:val="24"/>
          <w:szCs w:val="24"/>
        </w:rPr>
        <w:t xml:space="preserve">CXCL12 </w:t>
      </w:r>
      <w:r w:rsidRPr="00C37799">
        <w:rPr>
          <w:rFonts w:ascii="Book Antiqua" w:hAnsi="Book Antiqua"/>
          <w:b/>
          <w:i/>
          <w:kern w:val="0"/>
          <w:sz w:val="24"/>
          <w:szCs w:val="24"/>
        </w:rPr>
        <w:t>in live</w:t>
      </w:r>
      <w:r w:rsidR="00E70150" w:rsidRPr="00C37799">
        <w:rPr>
          <w:rFonts w:ascii="Book Antiqua" w:hAnsi="Book Antiqua"/>
          <w:b/>
          <w:i/>
          <w:kern w:val="0"/>
          <w:sz w:val="24"/>
          <w:szCs w:val="24"/>
        </w:rPr>
        <w:t>r</w:t>
      </w:r>
      <w:r w:rsidRPr="00C37799">
        <w:rPr>
          <w:rFonts w:ascii="Book Antiqua" w:hAnsi="Book Antiqua"/>
          <w:b/>
          <w:i/>
          <w:kern w:val="0"/>
          <w:sz w:val="24"/>
          <w:szCs w:val="24"/>
        </w:rPr>
        <w:t>s with or without cancer cell metastasis</w:t>
      </w:r>
    </w:p>
    <w:p w14:paraId="1951C429" w14:textId="4018B5E1" w:rsidR="00C272B4" w:rsidRPr="00C37799" w:rsidRDefault="00833863" w:rsidP="006A7688">
      <w:pPr>
        <w:autoSpaceDE w:val="0"/>
        <w:autoSpaceDN w:val="0"/>
        <w:adjustRightInd w:val="0"/>
        <w:snapToGrid w:val="0"/>
        <w:spacing w:line="360" w:lineRule="auto"/>
        <w:rPr>
          <w:rFonts w:ascii="Book Antiqua" w:hAnsi="Book Antiqua"/>
          <w:bCs/>
          <w:sz w:val="24"/>
          <w:szCs w:val="24"/>
        </w:rPr>
      </w:pPr>
      <w:r w:rsidRPr="00C37799">
        <w:rPr>
          <w:rFonts w:ascii="Book Antiqua" w:hAnsi="Book Antiqua"/>
          <w:bCs/>
          <w:sz w:val="24"/>
          <w:szCs w:val="24"/>
        </w:rPr>
        <w:t>Among the 58</w:t>
      </w:r>
      <w:r w:rsidR="009E2DD3" w:rsidRPr="00C37799">
        <w:rPr>
          <w:rFonts w:ascii="Book Antiqua" w:hAnsi="Book Antiqua"/>
          <w:bCs/>
          <w:sz w:val="24"/>
          <w:szCs w:val="24"/>
        </w:rPr>
        <w:t xml:space="preserve"> live</w:t>
      </w:r>
      <w:r w:rsidR="00E70150" w:rsidRPr="00C37799">
        <w:rPr>
          <w:rFonts w:ascii="Book Antiqua" w:hAnsi="Book Antiqua"/>
          <w:bCs/>
          <w:sz w:val="24"/>
          <w:szCs w:val="24"/>
        </w:rPr>
        <w:t>rs</w:t>
      </w:r>
      <w:r w:rsidRPr="00C37799">
        <w:rPr>
          <w:rFonts w:ascii="Book Antiqua" w:hAnsi="Book Antiqua"/>
          <w:bCs/>
          <w:sz w:val="24"/>
          <w:szCs w:val="24"/>
        </w:rPr>
        <w:t xml:space="preserve"> that we collected,</w:t>
      </w:r>
      <w:r w:rsidR="00D64B19" w:rsidRPr="00C37799">
        <w:rPr>
          <w:rFonts w:ascii="Book Antiqua" w:hAnsi="Book Antiqua"/>
          <w:bCs/>
          <w:sz w:val="24"/>
          <w:szCs w:val="24"/>
        </w:rPr>
        <w:t xml:space="preserve"> </w:t>
      </w:r>
      <w:r w:rsidRPr="00C37799">
        <w:rPr>
          <w:rFonts w:ascii="Book Antiqua" w:hAnsi="Book Antiqua"/>
          <w:bCs/>
          <w:sz w:val="24"/>
          <w:szCs w:val="24"/>
        </w:rPr>
        <w:t xml:space="preserve">29 livers </w:t>
      </w:r>
      <w:r w:rsidR="009E2DD3" w:rsidRPr="00C37799">
        <w:rPr>
          <w:rFonts w:ascii="Book Antiqua" w:hAnsi="Book Antiqua"/>
          <w:bCs/>
          <w:sz w:val="24"/>
          <w:szCs w:val="24"/>
        </w:rPr>
        <w:t xml:space="preserve">had cancer </w:t>
      </w:r>
      <w:r w:rsidR="00E70150" w:rsidRPr="00C37799">
        <w:rPr>
          <w:rFonts w:ascii="Book Antiqua" w:hAnsi="Book Antiqua"/>
          <w:bCs/>
          <w:sz w:val="24"/>
          <w:szCs w:val="24"/>
        </w:rPr>
        <w:t>metastasis</w:t>
      </w:r>
      <w:r w:rsidR="009E2DD3" w:rsidRPr="00C37799">
        <w:rPr>
          <w:rFonts w:ascii="Book Antiqua" w:hAnsi="Book Antiqua"/>
          <w:bCs/>
          <w:sz w:val="24"/>
          <w:szCs w:val="24"/>
        </w:rPr>
        <w:t xml:space="preserve"> and the remaining</w:t>
      </w:r>
      <w:r w:rsidR="00E70150" w:rsidRPr="00C37799">
        <w:rPr>
          <w:rFonts w:ascii="Book Antiqua" w:hAnsi="Book Antiqua"/>
          <w:bCs/>
          <w:sz w:val="24"/>
          <w:szCs w:val="24"/>
        </w:rPr>
        <w:t xml:space="preserve"> livers </w:t>
      </w:r>
      <w:r w:rsidR="009E2DD3" w:rsidRPr="00C37799">
        <w:rPr>
          <w:rFonts w:ascii="Book Antiqua" w:hAnsi="Book Antiqua"/>
          <w:bCs/>
          <w:sz w:val="24"/>
          <w:szCs w:val="24"/>
        </w:rPr>
        <w:t>were normal.</w:t>
      </w:r>
      <w:r w:rsidR="00E70150" w:rsidRPr="00C37799">
        <w:rPr>
          <w:rFonts w:ascii="Book Antiqua" w:hAnsi="Book Antiqua"/>
          <w:bCs/>
          <w:sz w:val="24"/>
          <w:szCs w:val="24"/>
        </w:rPr>
        <w:t xml:space="preserve"> </w:t>
      </w:r>
      <w:r w:rsidR="009E2DD3" w:rsidRPr="00C37799">
        <w:rPr>
          <w:rFonts w:ascii="Book Antiqua" w:hAnsi="Book Antiqua"/>
          <w:bCs/>
          <w:sz w:val="24"/>
          <w:szCs w:val="24"/>
        </w:rPr>
        <w:t xml:space="preserve">The expression of </w:t>
      </w:r>
      <w:r w:rsidR="00E70150" w:rsidRPr="00C37799">
        <w:rPr>
          <w:rFonts w:ascii="Book Antiqua" w:hAnsi="Book Antiqua"/>
          <w:bCs/>
          <w:sz w:val="24"/>
          <w:szCs w:val="24"/>
        </w:rPr>
        <w:t xml:space="preserve">CXCL12 </w:t>
      </w:r>
      <w:r w:rsidR="007B066A" w:rsidRPr="00C37799">
        <w:rPr>
          <w:rFonts w:ascii="Book Antiqua" w:hAnsi="Book Antiqua"/>
          <w:bCs/>
          <w:sz w:val="24"/>
          <w:szCs w:val="24"/>
        </w:rPr>
        <w:t>was</w:t>
      </w:r>
      <w:r w:rsidR="009E2DD3" w:rsidRPr="00C37799">
        <w:rPr>
          <w:rFonts w:ascii="Book Antiqua" w:hAnsi="Book Antiqua"/>
          <w:bCs/>
          <w:sz w:val="24"/>
          <w:szCs w:val="24"/>
        </w:rPr>
        <w:t xml:space="preserve"> also </w:t>
      </w:r>
      <w:r w:rsidR="009E2DD3" w:rsidRPr="00C37799">
        <w:rPr>
          <w:rFonts w:ascii="Book Antiqua" w:hAnsi="Book Antiqua"/>
          <w:bCs/>
          <w:sz w:val="24"/>
          <w:szCs w:val="24"/>
        </w:rPr>
        <w:lastRenderedPageBreak/>
        <w:t xml:space="preserve">significantly higher in the </w:t>
      </w:r>
      <w:r w:rsidR="00E70150" w:rsidRPr="00C37799">
        <w:rPr>
          <w:rFonts w:ascii="Book Antiqua" w:hAnsi="Book Antiqua"/>
          <w:bCs/>
          <w:sz w:val="24"/>
          <w:szCs w:val="24"/>
        </w:rPr>
        <w:t>livers</w:t>
      </w:r>
      <w:r w:rsidR="009E2DD3" w:rsidRPr="00C37799">
        <w:rPr>
          <w:rFonts w:ascii="Book Antiqua" w:hAnsi="Book Antiqua"/>
          <w:bCs/>
          <w:sz w:val="24"/>
          <w:szCs w:val="24"/>
        </w:rPr>
        <w:t xml:space="preserve"> with metastasis than in their normal </w:t>
      </w:r>
      <w:r w:rsidR="00083064" w:rsidRPr="00C37799">
        <w:rPr>
          <w:rFonts w:ascii="Book Antiqua" w:hAnsi="Book Antiqua"/>
          <w:bCs/>
          <w:sz w:val="24"/>
          <w:szCs w:val="24"/>
        </w:rPr>
        <w:t>counterparts (</w:t>
      </w:r>
      <w:r w:rsidR="00DA462C" w:rsidRPr="00C37799">
        <w:rPr>
          <w:rFonts w:ascii="Book Antiqua" w:hAnsi="Book Antiqua"/>
          <w:bCs/>
          <w:i/>
          <w:sz w:val="24"/>
          <w:szCs w:val="24"/>
        </w:rPr>
        <w:sym w:font="Symbol" w:char="F063"/>
      </w:r>
      <w:r w:rsidR="00DA462C" w:rsidRPr="00C37799">
        <w:rPr>
          <w:rFonts w:ascii="Book Antiqua" w:hAnsi="Book Antiqua"/>
          <w:bCs/>
          <w:i/>
          <w:sz w:val="24"/>
          <w:szCs w:val="24"/>
          <w:vertAlign w:val="superscript"/>
        </w:rPr>
        <w:t>2</w:t>
      </w:r>
      <w:r w:rsidR="00D64B19" w:rsidRPr="00C37799">
        <w:rPr>
          <w:rFonts w:ascii="Book Antiqua" w:hAnsi="Book Antiqua"/>
          <w:bCs/>
          <w:i/>
          <w:sz w:val="24"/>
          <w:szCs w:val="24"/>
        </w:rPr>
        <w:t xml:space="preserve"> </w:t>
      </w:r>
      <w:r w:rsidR="00DA462C" w:rsidRPr="00C37799">
        <w:rPr>
          <w:rFonts w:ascii="Book Antiqua" w:hAnsi="Book Antiqua"/>
          <w:bCs/>
          <w:sz w:val="24"/>
          <w:szCs w:val="24"/>
        </w:rPr>
        <w:t>=</w:t>
      </w:r>
      <w:r w:rsidR="00D64B19" w:rsidRPr="00C37799">
        <w:rPr>
          <w:rFonts w:ascii="Book Antiqua" w:hAnsi="Book Antiqua"/>
          <w:bCs/>
          <w:sz w:val="24"/>
          <w:szCs w:val="24"/>
        </w:rPr>
        <w:t xml:space="preserve"> </w:t>
      </w:r>
      <w:r w:rsidR="00083064" w:rsidRPr="00C37799">
        <w:rPr>
          <w:rFonts w:ascii="Book Antiqua" w:hAnsi="Book Antiqua"/>
          <w:bCs/>
          <w:sz w:val="24"/>
          <w:szCs w:val="24"/>
        </w:rPr>
        <w:t>5.317</w:t>
      </w:r>
      <w:r w:rsidR="00DA462C" w:rsidRPr="00C37799">
        <w:rPr>
          <w:rFonts w:ascii="Book Antiqua" w:hAnsi="Book Antiqua"/>
          <w:bCs/>
          <w:sz w:val="24"/>
          <w:szCs w:val="24"/>
        </w:rPr>
        <w:t>,</w:t>
      </w:r>
      <w:r w:rsidR="00DA462C" w:rsidRPr="00C37799">
        <w:rPr>
          <w:rFonts w:ascii="Book Antiqua" w:hAnsi="Book Antiqua"/>
          <w:bCs/>
          <w:i/>
          <w:sz w:val="24"/>
          <w:szCs w:val="24"/>
        </w:rPr>
        <w:t xml:space="preserve"> </w:t>
      </w:r>
      <w:r w:rsidR="004F7909" w:rsidRPr="00C37799">
        <w:rPr>
          <w:rFonts w:ascii="Book Antiqua" w:hAnsi="Book Antiqua"/>
          <w:bCs/>
          <w:i/>
          <w:sz w:val="24"/>
          <w:szCs w:val="24"/>
        </w:rPr>
        <w:t>P</w:t>
      </w:r>
      <w:r w:rsidR="004F7909" w:rsidRPr="00C37799">
        <w:rPr>
          <w:rFonts w:ascii="Book Antiqua" w:hAnsi="Book Antiqua"/>
          <w:bCs/>
          <w:sz w:val="24"/>
          <w:szCs w:val="24"/>
        </w:rPr>
        <w:t xml:space="preserve"> = </w:t>
      </w:r>
      <w:r w:rsidR="00DA462C" w:rsidRPr="00C37799">
        <w:rPr>
          <w:rFonts w:ascii="Book Antiqua" w:hAnsi="Book Antiqua"/>
          <w:bCs/>
          <w:sz w:val="24"/>
          <w:szCs w:val="24"/>
        </w:rPr>
        <w:t>0.0</w:t>
      </w:r>
      <w:r w:rsidR="00083064" w:rsidRPr="00C37799">
        <w:rPr>
          <w:rFonts w:ascii="Book Antiqua" w:hAnsi="Book Antiqua"/>
          <w:bCs/>
          <w:sz w:val="24"/>
          <w:szCs w:val="24"/>
        </w:rPr>
        <w:t>21</w:t>
      </w:r>
      <w:r w:rsidR="00DA462C" w:rsidRPr="00C37799">
        <w:rPr>
          <w:rFonts w:ascii="Book Antiqua" w:hAnsi="Book Antiqua"/>
          <w:bCs/>
          <w:sz w:val="24"/>
          <w:szCs w:val="24"/>
        </w:rPr>
        <w:t>)</w:t>
      </w:r>
      <w:r w:rsidRPr="00C37799">
        <w:rPr>
          <w:rFonts w:ascii="Book Antiqua" w:hAnsi="Book Antiqua"/>
          <w:bCs/>
          <w:sz w:val="24"/>
          <w:szCs w:val="24"/>
        </w:rPr>
        <w:t>. And</w:t>
      </w:r>
      <w:r w:rsidR="00E70150" w:rsidRPr="00C37799">
        <w:rPr>
          <w:rFonts w:ascii="Book Antiqua" w:hAnsi="Book Antiqua"/>
          <w:bCs/>
          <w:sz w:val="24"/>
          <w:szCs w:val="24"/>
        </w:rPr>
        <w:t xml:space="preserve"> </w:t>
      </w:r>
      <w:r w:rsidR="009E2DD3" w:rsidRPr="00C37799">
        <w:rPr>
          <w:rFonts w:ascii="Book Antiqua" w:hAnsi="Book Antiqua"/>
          <w:bCs/>
          <w:sz w:val="24"/>
          <w:szCs w:val="24"/>
        </w:rPr>
        <w:t xml:space="preserve">the expression of CXCL12 in liver metastasis of gastric cancer cells were higher than primary type of gastric </w:t>
      </w:r>
      <w:r w:rsidR="00083064" w:rsidRPr="00C37799">
        <w:rPr>
          <w:rFonts w:ascii="Book Antiqua" w:hAnsi="Book Antiqua"/>
          <w:bCs/>
          <w:sz w:val="24"/>
          <w:szCs w:val="24"/>
        </w:rPr>
        <w:t>cancer (</w:t>
      </w:r>
      <w:r w:rsidR="00083064" w:rsidRPr="00C37799">
        <w:rPr>
          <w:rFonts w:ascii="Book Antiqua" w:hAnsi="Book Antiqua"/>
          <w:bCs/>
          <w:i/>
          <w:sz w:val="24"/>
          <w:szCs w:val="24"/>
        </w:rPr>
        <w:sym w:font="Symbol" w:char="F063"/>
      </w:r>
      <w:r w:rsidR="00083064" w:rsidRPr="00C37799">
        <w:rPr>
          <w:rFonts w:ascii="Book Antiqua" w:hAnsi="Book Antiqua"/>
          <w:bCs/>
          <w:i/>
          <w:sz w:val="24"/>
          <w:szCs w:val="24"/>
          <w:vertAlign w:val="superscript"/>
        </w:rPr>
        <w:t>2</w:t>
      </w:r>
      <w:r w:rsidR="00D64B19" w:rsidRPr="00C37799">
        <w:rPr>
          <w:rFonts w:ascii="Book Antiqua" w:hAnsi="Book Antiqua"/>
          <w:bCs/>
          <w:i/>
          <w:sz w:val="24"/>
          <w:szCs w:val="24"/>
        </w:rPr>
        <w:t xml:space="preserve"> </w:t>
      </w:r>
      <w:r w:rsidR="00083064" w:rsidRPr="00C37799">
        <w:rPr>
          <w:rFonts w:ascii="Book Antiqua" w:hAnsi="Book Antiqua"/>
          <w:bCs/>
          <w:sz w:val="24"/>
          <w:szCs w:val="24"/>
        </w:rPr>
        <w:t>=</w:t>
      </w:r>
      <w:r w:rsidR="00D64B19" w:rsidRPr="00C37799">
        <w:rPr>
          <w:rFonts w:ascii="Book Antiqua" w:hAnsi="Book Antiqua"/>
          <w:bCs/>
          <w:sz w:val="24"/>
          <w:szCs w:val="24"/>
        </w:rPr>
        <w:t xml:space="preserve"> </w:t>
      </w:r>
      <w:r w:rsidR="00083064" w:rsidRPr="00C37799">
        <w:rPr>
          <w:rFonts w:ascii="Book Antiqua" w:hAnsi="Book Antiqua"/>
          <w:bCs/>
          <w:sz w:val="24"/>
          <w:szCs w:val="24"/>
        </w:rPr>
        <w:t>25</w:t>
      </w:r>
      <w:r w:rsidR="006A61E1" w:rsidRPr="00C37799">
        <w:rPr>
          <w:rFonts w:ascii="Book Antiqua" w:hAnsi="Book Antiqua"/>
          <w:bCs/>
          <w:sz w:val="24"/>
          <w:szCs w:val="24"/>
        </w:rPr>
        <w:t>.</w:t>
      </w:r>
      <w:r w:rsidR="00083064" w:rsidRPr="00C37799">
        <w:rPr>
          <w:rFonts w:ascii="Book Antiqua" w:hAnsi="Book Antiqua"/>
          <w:bCs/>
          <w:sz w:val="24"/>
          <w:szCs w:val="24"/>
        </w:rPr>
        <w:t>379,</w:t>
      </w:r>
      <w:r w:rsidR="00083064" w:rsidRPr="00C37799">
        <w:rPr>
          <w:rFonts w:ascii="Book Antiqua" w:hAnsi="Book Antiqua"/>
          <w:bCs/>
          <w:i/>
          <w:sz w:val="24"/>
          <w:szCs w:val="24"/>
        </w:rPr>
        <w:t xml:space="preserve"> </w:t>
      </w:r>
      <w:bookmarkStart w:id="633" w:name="OLE_LINK6"/>
      <w:r w:rsidR="004F7909" w:rsidRPr="00C37799">
        <w:rPr>
          <w:rFonts w:ascii="Book Antiqua" w:hAnsi="Book Antiqua"/>
          <w:bCs/>
          <w:i/>
          <w:sz w:val="24"/>
          <w:szCs w:val="24"/>
        </w:rPr>
        <w:t xml:space="preserve">P </w:t>
      </w:r>
      <w:r w:rsidR="004F7909" w:rsidRPr="00C37799">
        <w:rPr>
          <w:rFonts w:ascii="Book Antiqua" w:hAnsi="Book Antiqua"/>
          <w:bCs/>
          <w:sz w:val="24"/>
          <w:szCs w:val="24"/>
        </w:rPr>
        <w:t xml:space="preserve">= </w:t>
      </w:r>
      <w:r w:rsidR="00083064" w:rsidRPr="00C37799">
        <w:rPr>
          <w:rFonts w:ascii="Book Antiqua" w:hAnsi="Book Antiqua"/>
          <w:bCs/>
          <w:sz w:val="24"/>
          <w:szCs w:val="24"/>
        </w:rPr>
        <w:t>0.000</w:t>
      </w:r>
      <w:bookmarkEnd w:id="633"/>
      <w:r w:rsidR="00083064" w:rsidRPr="00C37799">
        <w:rPr>
          <w:rFonts w:ascii="Book Antiqua" w:hAnsi="Book Antiqua"/>
          <w:bCs/>
          <w:sz w:val="24"/>
          <w:szCs w:val="24"/>
        </w:rPr>
        <w:t>)</w:t>
      </w:r>
      <w:r w:rsidR="00BD44B4" w:rsidRPr="00C37799">
        <w:rPr>
          <w:rFonts w:ascii="Book Antiqua" w:hAnsi="Book Antiqua"/>
          <w:bCs/>
          <w:sz w:val="24"/>
          <w:szCs w:val="24"/>
        </w:rPr>
        <w:t xml:space="preserve"> </w:t>
      </w:r>
      <w:r w:rsidR="00D64B19" w:rsidRPr="00C37799">
        <w:rPr>
          <w:rFonts w:ascii="Book Antiqua" w:hAnsi="Book Antiqua"/>
          <w:bCs/>
          <w:sz w:val="24"/>
          <w:szCs w:val="24"/>
        </w:rPr>
        <w:t>(Figure 2</w:t>
      </w:r>
      <w:r w:rsidR="00DA2226" w:rsidRPr="00C37799">
        <w:rPr>
          <w:rFonts w:ascii="Book Antiqua" w:hAnsi="Book Antiqua"/>
          <w:bCs/>
          <w:sz w:val="24"/>
          <w:szCs w:val="24"/>
        </w:rPr>
        <w:t>D, E, F)</w:t>
      </w:r>
      <w:r w:rsidR="009E2DD3" w:rsidRPr="00C37799">
        <w:rPr>
          <w:rFonts w:ascii="Book Antiqua" w:hAnsi="Book Antiqua"/>
          <w:bCs/>
          <w:sz w:val="24"/>
          <w:szCs w:val="24"/>
        </w:rPr>
        <w:t xml:space="preserve">. The expression of CXCL12 </w:t>
      </w:r>
      <w:r w:rsidR="00E70150" w:rsidRPr="00C37799">
        <w:rPr>
          <w:rFonts w:ascii="Book Antiqua" w:hAnsi="Book Antiqua"/>
          <w:bCs/>
          <w:sz w:val="24"/>
          <w:szCs w:val="24"/>
        </w:rPr>
        <w:t xml:space="preserve">also </w:t>
      </w:r>
      <w:r w:rsidR="009E2DD3" w:rsidRPr="00C37799">
        <w:rPr>
          <w:rFonts w:ascii="Book Antiqua" w:hAnsi="Book Antiqua"/>
          <w:bCs/>
          <w:sz w:val="24"/>
          <w:szCs w:val="24"/>
        </w:rPr>
        <w:t>w</w:t>
      </w:r>
      <w:r w:rsidR="007B066A" w:rsidRPr="00C37799">
        <w:rPr>
          <w:rFonts w:ascii="Book Antiqua" w:hAnsi="Book Antiqua"/>
          <w:bCs/>
          <w:sz w:val="24"/>
          <w:szCs w:val="24"/>
        </w:rPr>
        <w:t>as</w:t>
      </w:r>
      <w:r w:rsidR="009E2DD3" w:rsidRPr="00C37799">
        <w:rPr>
          <w:rFonts w:ascii="Book Antiqua" w:hAnsi="Book Antiqua"/>
          <w:bCs/>
          <w:sz w:val="24"/>
          <w:szCs w:val="24"/>
        </w:rPr>
        <w:t xml:space="preserve"> found in the normal around liver tissues of the liver metastasis.</w:t>
      </w:r>
    </w:p>
    <w:p w14:paraId="70DF1835" w14:textId="7DEBFEC8" w:rsidR="00E076FB" w:rsidRPr="00C37799" w:rsidRDefault="00E076FB" w:rsidP="006A7688">
      <w:pPr>
        <w:autoSpaceDE w:val="0"/>
        <w:autoSpaceDN w:val="0"/>
        <w:adjustRightInd w:val="0"/>
        <w:snapToGrid w:val="0"/>
        <w:spacing w:line="360" w:lineRule="auto"/>
        <w:rPr>
          <w:rFonts w:ascii="Book Antiqua" w:hAnsi="Book Antiqua" w:cs="Arial"/>
          <w:sz w:val="24"/>
          <w:szCs w:val="24"/>
          <w:shd w:val="clear" w:color="auto" w:fill="FFFFFF"/>
        </w:rPr>
      </w:pPr>
    </w:p>
    <w:p w14:paraId="7B99317D" w14:textId="77777777" w:rsidR="00B236CB" w:rsidRPr="00C37799" w:rsidRDefault="00B236CB" w:rsidP="006A7688">
      <w:pPr>
        <w:autoSpaceDE w:val="0"/>
        <w:autoSpaceDN w:val="0"/>
        <w:adjustRightInd w:val="0"/>
        <w:snapToGrid w:val="0"/>
        <w:spacing w:line="360" w:lineRule="auto"/>
        <w:rPr>
          <w:rFonts w:ascii="Book Antiqua" w:hAnsi="Book Antiqua"/>
          <w:b/>
          <w:bCs/>
          <w:i/>
          <w:sz w:val="24"/>
          <w:szCs w:val="24"/>
        </w:rPr>
      </w:pPr>
      <w:r w:rsidRPr="00C37799">
        <w:rPr>
          <w:rFonts w:ascii="Book Antiqua" w:hAnsi="Book Antiqua"/>
          <w:b/>
          <w:bCs/>
          <w:i/>
          <w:sz w:val="24"/>
          <w:szCs w:val="24"/>
        </w:rPr>
        <w:t>Correlation analysis of CXCL12 expression in lymph nodes/livers and CXCR7 expression in gastric cancer</w:t>
      </w:r>
    </w:p>
    <w:p w14:paraId="3F0C8D8F" w14:textId="0F0657FA" w:rsidR="00B236CB" w:rsidRPr="00C37799" w:rsidRDefault="00B236CB" w:rsidP="006A7688">
      <w:pPr>
        <w:autoSpaceDE w:val="0"/>
        <w:autoSpaceDN w:val="0"/>
        <w:adjustRightInd w:val="0"/>
        <w:snapToGrid w:val="0"/>
        <w:spacing w:line="360" w:lineRule="auto"/>
        <w:rPr>
          <w:rFonts w:ascii="Book Antiqua" w:hAnsi="Book Antiqua"/>
          <w:bCs/>
          <w:sz w:val="24"/>
          <w:szCs w:val="24"/>
        </w:rPr>
      </w:pPr>
      <w:r w:rsidRPr="00C37799">
        <w:rPr>
          <w:rFonts w:ascii="Book Antiqua" w:hAnsi="Book Antiqua"/>
          <w:bCs/>
          <w:sz w:val="24"/>
          <w:szCs w:val="24"/>
        </w:rPr>
        <w:t xml:space="preserve">Pearson correlation analysis showed that the </w:t>
      </w:r>
      <w:r w:rsidR="00B22C1F" w:rsidRPr="00C37799">
        <w:rPr>
          <w:rFonts w:ascii="Book Antiqua" w:hAnsi="Book Antiqua"/>
          <w:bCs/>
          <w:sz w:val="24"/>
          <w:szCs w:val="24"/>
        </w:rPr>
        <w:t xml:space="preserve">positive expression of CXCL12 in lymph node </w:t>
      </w:r>
      <w:r w:rsidR="00833863" w:rsidRPr="00C37799">
        <w:rPr>
          <w:rFonts w:ascii="Book Antiqua" w:hAnsi="Book Antiqua"/>
          <w:bCs/>
          <w:sz w:val="24"/>
          <w:szCs w:val="24"/>
        </w:rPr>
        <w:t xml:space="preserve">and liver </w:t>
      </w:r>
      <w:r w:rsidR="00B22C1F" w:rsidRPr="00C37799">
        <w:rPr>
          <w:rFonts w:ascii="Book Antiqua" w:hAnsi="Book Antiqua"/>
          <w:bCs/>
          <w:sz w:val="24"/>
          <w:szCs w:val="24"/>
        </w:rPr>
        <w:t xml:space="preserve">metastasis of gastric cancer was consistent with the positive expression of CXCR7 in gastric </w:t>
      </w:r>
      <w:r w:rsidR="00833863" w:rsidRPr="00C37799">
        <w:rPr>
          <w:rFonts w:ascii="Book Antiqua" w:hAnsi="Book Antiqua"/>
          <w:bCs/>
          <w:sz w:val="24"/>
          <w:szCs w:val="24"/>
        </w:rPr>
        <w:t>cancer (</w:t>
      </w:r>
      <w:r w:rsidR="00B2011C" w:rsidRPr="00C37799">
        <w:rPr>
          <w:rFonts w:ascii="Book Antiqua" w:hAnsi="Book Antiqua"/>
          <w:bCs/>
          <w:sz w:val="24"/>
          <w:szCs w:val="24"/>
        </w:rPr>
        <w:t xml:space="preserve">r = </w:t>
      </w:r>
      <w:r w:rsidR="005B28B6" w:rsidRPr="00C37799">
        <w:rPr>
          <w:rFonts w:ascii="Book Antiqua" w:hAnsi="Book Antiqua"/>
          <w:bCs/>
          <w:sz w:val="24"/>
          <w:szCs w:val="24"/>
        </w:rPr>
        <w:t xml:space="preserve">0.338, </w:t>
      </w:r>
      <w:r w:rsidR="004F7909" w:rsidRPr="00C37799">
        <w:rPr>
          <w:rFonts w:ascii="Book Antiqua" w:hAnsi="Book Antiqua"/>
          <w:bCs/>
          <w:i/>
          <w:sz w:val="24"/>
          <w:szCs w:val="24"/>
        </w:rPr>
        <w:t xml:space="preserve">P = </w:t>
      </w:r>
      <w:r w:rsidR="005B28B6" w:rsidRPr="00C37799">
        <w:rPr>
          <w:rFonts w:ascii="Book Antiqua" w:hAnsi="Book Antiqua"/>
          <w:bCs/>
          <w:sz w:val="24"/>
          <w:szCs w:val="24"/>
        </w:rPr>
        <w:t>0.000</w:t>
      </w:r>
      <w:r w:rsidR="0055713D" w:rsidRPr="00C37799">
        <w:rPr>
          <w:rFonts w:ascii="Book Antiqua" w:hAnsi="Book Antiqua"/>
          <w:bCs/>
          <w:sz w:val="24"/>
          <w:szCs w:val="24"/>
        </w:rPr>
        <w:t>;</w:t>
      </w:r>
      <w:r w:rsidR="003E6541" w:rsidRPr="00C37799">
        <w:rPr>
          <w:rFonts w:ascii="Book Antiqua" w:hAnsi="Book Antiqua"/>
          <w:bCs/>
          <w:sz w:val="24"/>
          <w:szCs w:val="24"/>
        </w:rPr>
        <w:t xml:space="preserve"> </w:t>
      </w:r>
      <w:r w:rsidR="00B2011C" w:rsidRPr="00C37799">
        <w:rPr>
          <w:rFonts w:ascii="Book Antiqua" w:hAnsi="Book Antiqua"/>
          <w:bCs/>
          <w:sz w:val="24"/>
          <w:szCs w:val="24"/>
        </w:rPr>
        <w:t xml:space="preserve">r = </w:t>
      </w:r>
      <w:r w:rsidR="003E6541" w:rsidRPr="00C37799">
        <w:rPr>
          <w:rFonts w:ascii="Book Antiqua" w:hAnsi="Book Antiqua"/>
          <w:bCs/>
          <w:sz w:val="24"/>
          <w:szCs w:val="24"/>
        </w:rPr>
        <w:t xml:space="preserve">0.629, </w:t>
      </w:r>
      <w:r w:rsidR="004F7909" w:rsidRPr="00C37799">
        <w:rPr>
          <w:rFonts w:ascii="Book Antiqua" w:hAnsi="Book Antiqua"/>
          <w:bCs/>
          <w:i/>
          <w:sz w:val="24"/>
          <w:szCs w:val="24"/>
        </w:rPr>
        <w:t xml:space="preserve">P = </w:t>
      </w:r>
      <w:r w:rsidR="003E6541" w:rsidRPr="00C37799">
        <w:rPr>
          <w:rFonts w:ascii="Book Antiqua" w:hAnsi="Book Antiqua"/>
          <w:bCs/>
          <w:sz w:val="24"/>
          <w:szCs w:val="24"/>
        </w:rPr>
        <w:t>0.000</w:t>
      </w:r>
      <w:r w:rsidR="00833863" w:rsidRPr="00C37799">
        <w:rPr>
          <w:rFonts w:ascii="Book Antiqua" w:hAnsi="Book Antiqua"/>
          <w:bCs/>
          <w:sz w:val="24"/>
          <w:szCs w:val="24"/>
        </w:rPr>
        <w:t>)</w:t>
      </w:r>
      <w:r w:rsidR="00DA2226" w:rsidRPr="00C37799">
        <w:rPr>
          <w:rFonts w:ascii="Book Antiqua" w:hAnsi="Book Antiqua"/>
          <w:bCs/>
          <w:sz w:val="24"/>
          <w:szCs w:val="24"/>
        </w:rPr>
        <w:t xml:space="preserve"> (Figure </w:t>
      </w:r>
      <w:r w:rsidR="00F911E4" w:rsidRPr="00C37799">
        <w:rPr>
          <w:rFonts w:ascii="Book Antiqua" w:hAnsi="Book Antiqua"/>
          <w:bCs/>
          <w:sz w:val="24"/>
          <w:szCs w:val="24"/>
        </w:rPr>
        <w:t>3</w:t>
      </w:r>
      <w:r w:rsidR="00DA2226" w:rsidRPr="00C37799">
        <w:rPr>
          <w:rFonts w:ascii="Book Antiqua" w:hAnsi="Book Antiqua"/>
          <w:bCs/>
          <w:sz w:val="24"/>
          <w:szCs w:val="24"/>
        </w:rPr>
        <w:t>A, B)</w:t>
      </w:r>
      <w:r w:rsidR="00833863" w:rsidRPr="00C37799">
        <w:rPr>
          <w:rFonts w:ascii="Book Antiqua" w:hAnsi="Book Antiqua"/>
          <w:bCs/>
          <w:sz w:val="24"/>
          <w:szCs w:val="24"/>
        </w:rPr>
        <w:t xml:space="preserve">. </w:t>
      </w:r>
    </w:p>
    <w:p w14:paraId="5F9F783F" w14:textId="619A454D" w:rsidR="00E076FB" w:rsidRPr="00C37799" w:rsidRDefault="00E076FB" w:rsidP="006A7688">
      <w:pPr>
        <w:autoSpaceDE w:val="0"/>
        <w:autoSpaceDN w:val="0"/>
        <w:adjustRightInd w:val="0"/>
        <w:snapToGrid w:val="0"/>
        <w:spacing w:line="360" w:lineRule="auto"/>
        <w:rPr>
          <w:rFonts w:ascii="Book Antiqua" w:hAnsi="Book Antiqua"/>
          <w:bCs/>
          <w:sz w:val="24"/>
          <w:szCs w:val="24"/>
        </w:rPr>
      </w:pPr>
    </w:p>
    <w:p w14:paraId="776AD86D" w14:textId="77777777" w:rsidR="00075C53" w:rsidRPr="00C37799" w:rsidRDefault="00075C53" w:rsidP="006A7688">
      <w:pPr>
        <w:autoSpaceDE w:val="0"/>
        <w:autoSpaceDN w:val="0"/>
        <w:adjustRightInd w:val="0"/>
        <w:snapToGrid w:val="0"/>
        <w:spacing w:line="360" w:lineRule="auto"/>
        <w:rPr>
          <w:rFonts w:ascii="Book Antiqua" w:hAnsi="Book Antiqua"/>
          <w:b/>
          <w:bCs/>
          <w:i/>
          <w:sz w:val="24"/>
          <w:szCs w:val="24"/>
        </w:rPr>
      </w:pPr>
      <w:r w:rsidRPr="00C37799">
        <w:rPr>
          <w:rFonts w:ascii="Book Antiqua" w:hAnsi="Book Antiqua"/>
          <w:b/>
          <w:bCs/>
          <w:i/>
          <w:sz w:val="24"/>
          <w:szCs w:val="24"/>
        </w:rPr>
        <w:t>Expression levels of CXCL12/CXCR7 in lymph nodes with intestinal gastric cancer and diffuse gastric cancer metastasis</w:t>
      </w:r>
    </w:p>
    <w:p w14:paraId="58FDD18C" w14:textId="0F8805DC" w:rsidR="00075C53" w:rsidRPr="00C37799" w:rsidRDefault="00E245EF" w:rsidP="006A7688">
      <w:pPr>
        <w:autoSpaceDE w:val="0"/>
        <w:autoSpaceDN w:val="0"/>
        <w:adjustRightInd w:val="0"/>
        <w:snapToGrid w:val="0"/>
        <w:spacing w:line="360" w:lineRule="auto"/>
        <w:rPr>
          <w:rFonts w:ascii="Book Antiqua" w:hAnsi="Book Antiqua"/>
          <w:bCs/>
          <w:sz w:val="24"/>
          <w:szCs w:val="24"/>
        </w:rPr>
      </w:pPr>
      <w:r w:rsidRPr="00C37799">
        <w:rPr>
          <w:rFonts w:ascii="Book Antiqua" w:hAnsi="Book Antiqua"/>
          <w:bCs/>
          <w:sz w:val="24"/>
          <w:szCs w:val="24"/>
        </w:rPr>
        <w:t xml:space="preserve">Based on the above experimental results, it is shown that CXCL12/CXCR7 can promote lymph node and liver metastasis of gastric cancer. </w:t>
      </w:r>
      <w:r w:rsidR="00D64B19" w:rsidRPr="00C37799">
        <w:rPr>
          <w:rFonts w:ascii="Book Antiqua" w:hAnsi="Book Antiqua"/>
          <w:bCs/>
          <w:sz w:val="24"/>
          <w:szCs w:val="24"/>
        </w:rPr>
        <w:t xml:space="preserve">Our </w:t>
      </w:r>
      <w:r w:rsidR="00B75D03" w:rsidRPr="00C37799">
        <w:rPr>
          <w:rFonts w:ascii="Book Antiqua" w:hAnsi="Book Antiqua"/>
          <w:bCs/>
          <w:sz w:val="24"/>
          <w:szCs w:val="24"/>
        </w:rPr>
        <w:t>previous work found that CXCL12/CXCR7 biological axis can promote lymph node and liver metastasis of intestinal type gastric cancer</w:t>
      </w:r>
      <w:r w:rsidRPr="00C37799">
        <w:rPr>
          <w:rFonts w:ascii="Book Antiqua" w:hAnsi="Book Antiqua"/>
          <w:sz w:val="24"/>
          <w:szCs w:val="24"/>
        </w:rPr>
        <w:t xml:space="preserve"> </w:t>
      </w:r>
      <w:r w:rsidRPr="00C37799">
        <w:rPr>
          <w:rFonts w:ascii="Book Antiqua" w:hAnsi="Book Antiqua"/>
          <w:bCs/>
          <w:sz w:val="24"/>
          <w:szCs w:val="24"/>
        </w:rPr>
        <w:t>by immunohistochemistry,</w:t>
      </w:r>
      <w:r w:rsidR="00B966F2" w:rsidRPr="00C37799">
        <w:rPr>
          <w:rFonts w:ascii="Book Antiqua" w:hAnsi="Book Antiqua"/>
          <w:sz w:val="24"/>
          <w:szCs w:val="24"/>
        </w:rPr>
        <w:t xml:space="preserve"> </w:t>
      </w:r>
      <w:r w:rsidR="00B966F2" w:rsidRPr="00C37799">
        <w:rPr>
          <w:rFonts w:ascii="Book Antiqua" w:hAnsi="Book Antiqua"/>
          <w:bCs/>
          <w:sz w:val="24"/>
          <w:szCs w:val="24"/>
        </w:rPr>
        <w:t xml:space="preserve">so we studied the difference of CXCL12/CXCR7 expression between lymph node metastasis with </w:t>
      </w:r>
      <w:bookmarkStart w:id="634" w:name="OLE_LINK15"/>
      <w:r w:rsidR="00B966F2" w:rsidRPr="00C37799">
        <w:rPr>
          <w:rFonts w:ascii="Book Antiqua" w:hAnsi="Book Antiqua"/>
          <w:bCs/>
          <w:sz w:val="24"/>
          <w:szCs w:val="24"/>
        </w:rPr>
        <w:t>intestinal</w:t>
      </w:r>
      <w:bookmarkEnd w:id="634"/>
      <w:r w:rsidR="00B966F2" w:rsidRPr="00C37799">
        <w:rPr>
          <w:rFonts w:ascii="Book Antiqua" w:hAnsi="Book Antiqua"/>
          <w:bCs/>
          <w:sz w:val="24"/>
          <w:szCs w:val="24"/>
        </w:rPr>
        <w:t xml:space="preserve"> gastric cancer and lymph node</w:t>
      </w:r>
      <w:r w:rsidR="00B966F2" w:rsidRPr="00C37799">
        <w:rPr>
          <w:rFonts w:ascii="Book Antiqua" w:hAnsi="Book Antiqua"/>
          <w:sz w:val="24"/>
          <w:szCs w:val="24"/>
        </w:rPr>
        <w:t xml:space="preserve"> with </w:t>
      </w:r>
      <w:bookmarkStart w:id="635" w:name="OLE_LINK16"/>
      <w:r w:rsidR="00B966F2" w:rsidRPr="00C37799">
        <w:rPr>
          <w:rFonts w:ascii="Book Antiqua" w:hAnsi="Book Antiqua"/>
          <w:bCs/>
          <w:sz w:val="24"/>
          <w:szCs w:val="24"/>
        </w:rPr>
        <w:t>diffuse</w:t>
      </w:r>
      <w:bookmarkEnd w:id="635"/>
      <w:r w:rsidR="00B966F2" w:rsidRPr="00C37799">
        <w:rPr>
          <w:rFonts w:ascii="Book Antiqua" w:hAnsi="Book Antiqua"/>
          <w:bCs/>
          <w:sz w:val="24"/>
          <w:szCs w:val="24"/>
        </w:rPr>
        <w:t xml:space="preserve"> gastric cancer metastasis.</w:t>
      </w:r>
      <w:r w:rsidR="008A7AEA" w:rsidRPr="00C37799">
        <w:rPr>
          <w:rFonts w:ascii="Book Antiqua" w:hAnsi="Book Antiqua"/>
          <w:bCs/>
          <w:sz w:val="24"/>
          <w:szCs w:val="24"/>
        </w:rPr>
        <w:t xml:space="preserve"> Statistical analysis showed that there was no statistical difference in the expression of CXCL12/CXCR7 in these two groups (</w:t>
      </w:r>
      <w:r w:rsidR="008A7AEA" w:rsidRPr="00C37799">
        <w:rPr>
          <w:rFonts w:ascii="Book Antiqua" w:hAnsi="Book Antiqua"/>
          <w:bCs/>
          <w:i/>
          <w:sz w:val="24"/>
          <w:szCs w:val="24"/>
        </w:rPr>
        <w:sym w:font="Symbol" w:char="F063"/>
      </w:r>
      <w:r w:rsidR="008A7AEA" w:rsidRPr="00C37799">
        <w:rPr>
          <w:rFonts w:ascii="Book Antiqua" w:hAnsi="Book Antiqua"/>
          <w:bCs/>
          <w:i/>
          <w:sz w:val="24"/>
          <w:szCs w:val="24"/>
          <w:vertAlign w:val="superscript"/>
        </w:rPr>
        <w:t>2</w:t>
      </w:r>
      <w:r w:rsidR="00D64B19" w:rsidRPr="00C37799">
        <w:rPr>
          <w:rFonts w:ascii="Book Antiqua" w:hAnsi="Book Antiqua"/>
          <w:bCs/>
          <w:i/>
          <w:sz w:val="24"/>
          <w:szCs w:val="24"/>
        </w:rPr>
        <w:t xml:space="preserve"> </w:t>
      </w:r>
      <w:r w:rsidR="008A7AEA" w:rsidRPr="00C37799">
        <w:rPr>
          <w:rFonts w:ascii="Book Antiqua" w:hAnsi="Book Antiqua"/>
          <w:bCs/>
          <w:sz w:val="24"/>
          <w:szCs w:val="24"/>
        </w:rPr>
        <w:t>=</w:t>
      </w:r>
      <w:r w:rsidR="00D64B19" w:rsidRPr="00C37799">
        <w:rPr>
          <w:rFonts w:ascii="Book Antiqua" w:hAnsi="Book Antiqua"/>
          <w:bCs/>
          <w:sz w:val="24"/>
          <w:szCs w:val="24"/>
        </w:rPr>
        <w:t xml:space="preserve"> </w:t>
      </w:r>
      <w:r w:rsidR="00EB5AA0" w:rsidRPr="00C37799">
        <w:rPr>
          <w:rFonts w:ascii="Book Antiqua" w:hAnsi="Book Antiqua"/>
          <w:bCs/>
          <w:sz w:val="24"/>
          <w:szCs w:val="24"/>
        </w:rPr>
        <w:t>0.04</w:t>
      </w:r>
      <w:r w:rsidR="008A7AEA" w:rsidRPr="00C37799">
        <w:rPr>
          <w:rFonts w:ascii="Book Antiqua" w:hAnsi="Book Antiqua"/>
          <w:bCs/>
          <w:sz w:val="24"/>
          <w:szCs w:val="24"/>
        </w:rPr>
        <w:t>2</w:t>
      </w:r>
      <w:r w:rsidR="008A7AEA" w:rsidRPr="00C37799">
        <w:rPr>
          <w:rFonts w:ascii="Book Antiqua" w:hAnsi="Book Antiqua"/>
          <w:bCs/>
          <w:i/>
          <w:sz w:val="24"/>
          <w:szCs w:val="24"/>
        </w:rPr>
        <w:t xml:space="preserve">, </w:t>
      </w:r>
      <w:r w:rsidR="004F7909" w:rsidRPr="00C37799">
        <w:rPr>
          <w:rFonts w:ascii="Book Antiqua" w:hAnsi="Book Antiqua"/>
          <w:bCs/>
          <w:i/>
          <w:sz w:val="24"/>
          <w:szCs w:val="24"/>
        </w:rPr>
        <w:t xml:space="preserve">P = </w:t>
      </w:r>
      <w:r w:rsidR="008A7AEA" w:rsidRPr="00C37799">
        <w:rPr>
          <w:rFonts w:ascii="Book Antiqua" w:hAnsi="Book Antiqua"/>
          <w:bCs/>
          <w:sz w:val="24"/>
          <w:szCs w:val="24"/>
        </w:rPr>
        <w:t>0</w:t>
      </w:r>
      <w:r w:rsidR="00EB5AA0" w:rsidRPr="00C37799">
        <w:rPr>
          <w:rFonts w:ascii="Book Antiqua" w:hAnsi="Book Antiqua"/>
          <w:bCs/>
          <w:sz w:val="24"/>
          <w:szCs w:val="24"/>
        </w:rPr>
        <w:t>.837</w:t>
      </w:r>
      <w:r w:rsidR="008A7AEA" w:rsidRPr="00C37799">
        <w:rPr>
          <w:rFonts w:ascii="Book Antiqua" w:hAnsi="Book Antiqua"/>
          <w:bCs/>
          <w:i/>
          <w:sz w:val="24"/>
          <w:szCs w:val="24"/>
        </w:rPr>
        <w:t xml:space="preserve">; </w:t>
      </w:r>
      <w:r w:rsidR="008A7AEA" w:rsidRPr="00C37799">
        <w:rPr>
          <w:rFonts w:ascii="Book Antiqua" w:hAnsi="Book Antiqua"/>
          <w:bCs/>
          <w:i/>
          <w:sz w:val="24"/>
          <w:szCs w:val="24"/>
        </w:rPr>
        <w:sym w:font="Symbol" w:char="F063"/>
      </w:r>
      <w:r w:rsidR="008A7AEA" w:rsidRPr="00C37799">
        <w:rPr>
          <w:rFonts w:ascii="Book Antiqua" w:hAnsi="Book Antiqua"/>
          <w:bCs/>
          <w:i/>
          <w:sz w:val="24"/>
          <w:szCs w:val="24"/>
          <w:vertAlign w:val="superscript"/>
        </w:rPr>
        <w:t>2</w:t>
      </w:r>
      <w:r w:rsidR="00D64B19" w:rsidRPr="00C37799">
        <w:rPr>
          <w:rFonts w:ascii="Book Antiqua" w:hAnsi="Book Antiqua"/>
          <w:bCs/>
          <w:i/>
          <w:sz w:val="24"/>
          <w:szCs w:val="24"/>
        </w:rPr>
        <w:t xml:space="preserve"> </w:t>
      </w:r>
      <w:r w:rsidR="008A7AEA" w:rsidRPr="00C37799">
        <w:rPr>
          <w:rFonts w:ascii="Book Antiqua" w:hAnsi="Book Antiqua"/>
          <w:bCs/>
          <w:sz w:val="24"/>
          <w:szCs w:val="24"/>
        </w:rPr>
        <w:t>=</w:t>
      </w:r>
      <w:r w:rsidR="00D64B19" w:rsidRPr="00C37799">
        <w:rPr>
          <w:rFonts w:ascii="Book Antiqua" w:hAnsi="Book Antiqua"/>
          <w:bCs/>
          <w:sz w:val="24"/>
          <w:szCs w:val="24"/>
        </w:rPr>
        <w:t xml:space="preserve"> </w:t>
      </w:r>
      <w:r w:rsidR="008A7AEA" w:rsidRPr="00C37799">
        <w:rPr>
          <w:rFonts w:ascii="Book Antiqua" w:hAnsi="Book Antiqua"/>
          <w:bCs/>
          <w:sz w:val="24"/>
          <w:szCs w:val="24"/>
        </w:rPr>
        <w:t>0.</w:t>
      </w:r>
      <w:r w:rsidR="00EB5AA0" w:rsidRPr="00C37799">
        <w:rPr>
          <w:rFonts w:ascii="Book Antiqua" w:hAnsi="Book Antiqua"/>
          <w:bCs/>
          <w:sz w:val="24"/>
          <w:szCs w:val="24"/>
        </w:rPr>
        <w:t>265</w:t>
      </w:r>
      <w:r w:rsidR="008A7AEA" w:rsidRPr="00C37799">
        <w:rPr>
          <w:rFonts w:ascii="Book Antiqua" w:hAnsi="Book Antiqua"/>
          <w:bCs/>
          <w:sz w:val="24"/>
          <w:szCs w:val="24"/>
        </w:rPr>
        <w:t>,</w:t>
      </w:r>
      <w:r w:rsidR="008A7AEA" w:rsidRPr="00C37799">
        <w:rPr>
          <w:rFonts w:ascii="Book Antiqua" w:hAnsi="Book Antiqua"/>
          <w:bCs/>
          <w:i/>
          <w:sz w:val="24"/>
          <w:szCs w:val="24"/>
        </w:rPr>
        <w:t xml:space="preserve"> </w:t>
      </w:r>
      <w:r w:rsidR="004F7909" w:rsidRPr="00C37799">
        <w:rPr>
          <w:rFonts w:ascii="Book Antiqua" w:hAnsi="Book Antiqua"/>
          <w:bCs/>
          <w:i/>
          <w:sz w:val="24"/>
          <w:szCs w:val="24"/>
        </w:rPr>
        <w:t xml:space="preserve">P = </w:t>
      </w:r>
      <w:r w:rsidR="008A7AEA" w:rsidRPr="00C37799">
        <w:rPr>
          <w:rFonts w:ascii="Book Antiqua" w:hAnsi="Book Antiqua"/>
          <w:bCs/>
          <w:sz w:val="24"/>
          <w:szCs w:val="24"/>
        </w:rPr>
        <w:t>0.</w:t>
      </w:r>
      <w:r w:rsidR="00EB5AA0" w:rsidRPr="00C37799">
        <w:rPr>
          <w:rFonts w:ascii="Book Antiqua" w:hAnsi="Book Antiqua"/>
          <w:bCs/>
          <w:sz w:val="24"/>
          <w:szCs w:val="24"/>
        </w:rPr>
        <w:t>606</w:t>
      </w:r>
      <w:r w:rsidR="008A7AEA" w:rsidRPr="00C37799">
        <w:rPr>
          <w:rFonts w:ascii="Book Antiqua" w:hAnsi="Book Antiqua"/>
          <w:bCs/>
          <w:i/>
          <w:sz w:val="24"/>
          <w:szCs w:val="24"/>
        </w:rPr>
        <w:t>)</w:t>
      </w:r>
      <w:r w:rsidR="008A7AEA" w:rsidRPr="00C37799">
        <w:rPr>
          <w:rFonts w:ascii="Book Antiqua" w:hAnsi="Book Antiqua"/>
          <w:bCs/>
          <w:sz w:val="24"/>
          <w:szCs w:val="24"/>
        </w:rPr>
        <w:t xml:space="preserve"> </w:t>
      </w:r>
      <w:r w:rsidR="00DA2226" w:rsidRPr="00C37799">
        <w:rPr>
          <w:rFonts w:ascii="Book Antiqua" w:hAnsi="Book Antiqua"/>
          <w:bCs/>
          <w:sz w:val="24"/>
          <w:szCs w:val="24"/>
        </w:rPr>
        <w:t xml:space="preserve">(Figure </w:t>
      </w:r>
      <w:r w:rsidR="00F911E4" w:rsidRPr="00C37799">
        <w:rPr>
          <w:rFonts w:ascii="Book Antiqua" w:hAnsi="Book Antiqua"/>
          <w:bCs/>
          <w:sz w:val="24"/>
          <w:szCs w:val="24"/>
        </w:rPr>
        <w:t>4</w:t>
      </w:r>
      <w:r w:rsidR="00DA2226" w:rsidRPr="00C37799">
        <w:rPr>
          <w:rFonts w:ascii="Book Antiqua" w:hAnsi="Book Antiqua"/>
          <w:bCs/>
          <w:sz w:val="24"/>
          <w:szCs w:val="24"/>
        </w:rPr>
        <w:t>A, B).</w:t>
      </w:r>
    </w:p>
    <w:p w14:paraId="1C5CBCC1" w14:textId="7661848B" w:rsidR="00E076FB" w:rsidRPr="00C37799" w:rsidRDefault="00E076FB" w:rsidP="006A7688">
      <w:pPr>
        <w:autoSpaceDE w:val="0"/>
        <w:autoSpaceDN w:val="0"/>
        <w:adjustRightInd w:val="0"/>
        <w:snapToGrid w:val="0"/>
        <w:spacing w:line="360" w:lineRule="auto"/>
        <w:rPr>
          <w:rFonts w:ascii="Book Antiqua" w:hAnsi="Book Antiqua"/>
          <w:bCs/>
          <w:sz w:val="24"/>
          <w:szCs w:val="24"/>
        </w:rPr>
      </w:pPr>
    </w:p>
    <w:p w14:paraId="3C65F07B" w14:textId="2BD63893" w:rsidR="008F5483" w:rsidRPr="00C37799" w:rsidRDefault="008F5483" w:rsidP="006A7688">
      <w:pPr>
        <w:autoSpaceDE w:val="0"/>
        <w:autoSpaceDN w:val="0"/>
        <w:adjustRightInd w:val="0"/>
        <w:snapToGrid w:val="0"/>
        <w:spacing w:line="360" w:lineRule="auto"/>
        <w:rPr>
          <w:rStyle w:val="A2"/>
          <w:rFonts w:ascii="Book Antiqua" w:hAnsi="Book Antiqua"/>
          <w:b/>
          <w:i/>
          <w:color w:val="auto"/>
          <w:sz w:val="24"/>
          <w:szCs w:val="24"/>
        </w:rPr>
      </w:pPr>
      <w:r w:rsidRPr="00C37799">
        <w:rPr>
          <w:rStyle w:val="A2"/>
          <w:rFonts w:ascii="Book Antiqua" w:hAnsi="Book Antiqua"/>
          <w:b/>
          <w:i/>
          <w:color w:val="auto"/>
          <w:sz w:val="24"/>
          <w:szCs w:val="24"/>
        </w:rPr>
        <w:t xml:space="preserve">The vector stably expressing </w:t>
      </w:r>
      <w:r w:rsidR="00D64B19" w:rsidRPr="00C37799">
        <w:rPr>
          <w:rStyle w:val="A2"/>
          <w:rFonts w:ascii="Book Antiqua" w:hAnsi="Book Antiqua"/>
          <w:b/>
          <w:i/>
          <w:color w:val="auto"/>
          <w:sz w:val="24"/>
          <w:szCs w:val="24"/>
        </w:rPr>
        <w:t>over-expressing CXCR7/</w:t>
      </w:r>
      <w:r w:rsidR="00AF3D03" w:rsidRPr="00C37799">
        <w:rPr>
          <w:rStyle w:val="A2"/>
          <w:rFonts w:ascii="Book Antiqua" w:hAnsi="Book Antiqua"/>
          <w:b/>
          <w:i/>
          <w:color w:val="auto"/>
          <w:sz w:val="24"/>
          <w:szCs w:val="24"/>
        </w:rPr>
        <w:t xml:space="preserve">CXCR7siRNA </w:t>
      </w:r>
      <w:r w:rsidR="00D64B19" w:rsidRPr="00C37799">
        <w:rPr>
          <w:rStyle w:val="A2"/>
          <w:rFonts w:ascii="Book Antiqua" w:hAnsi="Book Antiqua"/>
          <w:b/>
          <w:i/>
          <w:color w:val="auto"/>
          <w:sz w:val="24"/>
          <w:szCs w:val="24"/>
        </w:rPr>
        <w:t xml:space="preserve">causes </w:t>
      </w:r>
      <w:r w:rsidRPr="00C37799">
        <w:rPr>
          <w:rStyle w:val="A2"/>
          <w:rFonts w:ascii="Book Antiqua" w:hAnsi="Book Antiqua"/>
          <w:b/>
          <w:i/>
          <w:color w:val="auto"/>
          <w:sz w:val="24"/>
          <w:szCs w:val="24"/>
        </w:rPr>
        <w:t xml:space="preserve">effective and specific </w:t>
      </w:r>
      <w:r w:rsidR="00AF3D03" w:rsidRPr="00C37799">
        <w:rPr>
          <w:rStyle w:val="A2"/>
          <w:rFonts w:ascii="Book Antiqua" w:hAnsi="Book Antiqua"/>
          <w:b/>
          <w:i/>
          <w:color w:val="auto"/>
          <w:sz w:val="24"/>
          <w:szCs w:val="24"/>
        </w:rPr>
        <w:t>up</w:t>
      </w:r>
      <w:r w:rsidRPr="00C37799">
        <w:rPr>
          <w:rStyle w:val="A2"/>
          <w:rFonts w:ascii="Book Antiqua" w:hAnsi="Book Antiqua"/>
          <w:b/>
          <w:i/>
          <w:color w:val="auto"/>
          <w:sz w:val="24"/>
          <w:szCs w:val="24"/>
        </w:rPr>
        <w:t>/</w:t>
      </w:r>
      <w:r w:rsidR="00AF3D03" w:rsidRPr="00C37799">
        <w:rPr>
          <w:rStyle w:val="A2"/>
          <w:rFonts w:ascii="Book Antiqua" w:hAnsi="Book Antiqua"/>
          <w:b/>
          <w:i/>
          <w:color w:val="auto"/>
          <w:sz w:val="24"/>
          <w:szCs w:val="24"/>
        </w:rPr>
        <w:t xml:space="preserve">down </w:t>
      </w:r>
      <w:r w:rsidRPr="00C37799">
        <w:rPr>
          <w:rStyle w:val="A2"/>
          <w:rFonts w:ascii="Book Antiqua" w:hAnsi="Book Antiqua"/>
          <w:b/>
          <w:i/>
          <w:color w:val="auto"/>
          <w:sz w:val="24"/>
          <w:szCs w:val="24"/>
        </w:rPr>
        <w:t>-regulation of CXCR7 expression</w:t>
      </w:r>
    </w:p>
    <w:p w14:paraId="2DC77BE5" w14:textId="4E9F21F4" w:rsidR="009F70BF" w:rsidRPr="00C37799" w:rsidRDefault="008F5483" w:rsidP="00D64B19">
      <w:pPr>
        <w:autoSpaceDE w:val="0"/>
        <w:autoSpaceDN w:val="0"/>
        <w:adjustRightInd w:val="0"/>
        <w:snapToGrid w:val="0"/>
        <w:spacing w:line="360" w:lineRule="auto"/>
        <w:rPr>
          <w:rStyle w:val="A2"/>
          <w:rFonts w:ascii="Book Antiqua" w:hAnsi="Book Antiqua"/>
          <w:color w:val="auto"/>
          <w:sz w:val="24"/>
          <w:szCs w:val="24"/>
        </w:rPr>
      </w:pPr>
      <w:r w:rsidRPr="00C37799">
        <w:rPr>
          <w:rStyle w:val="A2"/>
          <w:rFonts w:ascii="Book Antiqua" w:hAnsi="Book Antiqua"/>
          <w:color w:val="auto"/>
          <w:sz w:val="24"/>
          <w:szCs w:val="24"/>
        </w:rPr>
        <w:t xml:space="preserve">In order to study the potential role of CXCR7 in SGC-7901 </w:t>
      </w:r>
      <w:r w:rsidR="009725B3" w:rsidRPr="00C37799">
        <w:rPr>
          <w:rStyle w:val="A2"/>
          <w:rFonts w:ascii="Book Antiqua" w:hAnsi="Book Antiqua"/>
          <w:color w:val="auto"/>
          <w:sz w:val="24"/>
          <w:szCs w:val="24"/>
        </w:rPr>
        <w:t>cell, we</w:t>
      </w:r>
      <w:r w:rsidRPr="00C37799">
        <w:rPr>
          <w:rStyle w:val="A2"/>
          <w:rFonts w:ascii="Book Antiqua" w:hAnsi="Book Antiqua"/>
          <w:color w:val="auto"/>
          <w:sz w:val="24"/>
          <w:szCs w:val="24"/>
        </w:rPr>
        <w:t xml:space="preserve"> establish</w:t>
      </w:r>
      <w:r w:rsidR="009725B3" w:rsidRPr="00C37799">
        <w:rPr>
          <w:rStyle w:val="A2"/>
          <w:rFonts w:ascii="Book Antiqua" w:hAnsi="Book Antiqua"/>
          <w:color w:val="auto"/>
          <w:sz w:val="24"/>
          <w:szCs w:val="24"/>
        </w:rPr>
        <w:t>ed</w:t>
      </w:r>
      <w:r w:rsidRPr="00C37799">
        <w:rPr>
          <w:rStyle w:val="A2"/>
          <w:rFonts w:ascii="Book Antiqua" w:hAnsi="Book Antiqua"/>
          <w:color w:val="auto"/>
          <w:sz w:val="24"/>
          <w:szCs w:val="24"/>
        </w:rPr>
        <w:t xml:space="preserve"> </w:t>
      </w:r>
      <w:r w:rsidR="009725B3" w:rsidRPr="00C37799">
        <w:rPr>
          <w:rStyle w:val="A2"/>
          <w:rFonts w:ascii="Book Antiqua" w:hAnsi="Book Antiqua"/>
          <w:color w:val="auto"/>
          <w:sz w:val="24"/>
          <w:szCs w:val="24"/>
        </w:rPr>
        <w:t xml:space="preserve">the </w:t>
      </w:r>
      <w:r w:rsidR="00AF3D03" w:rsidRPr="00C37799">
        <w:rPr>
          <w:rStyle w:val="A2"/>
          <w:rFonts w:ascii="Book Antiqua" w:hAnsi="Book Antiqua"/>
          <w:color w:val="auto"/>
          <w:sz w:val="24"/>
          <w:szCs w:val="24"/>
        </w:rPr>
        <w:t>CXCR7</w:t>
      </w:r>
      <w:r w:rsidR="00D64B19" w:rsidRPr="00C37799">
        <w:rPr>
          <w:rStyle w:val="A2"/>
          <w:rFonts w:ascii="Book Antiqua" w:hAnsi="Book Antiqua"/>
          <w:color w:val="auto"/>
          <w:sz w:val="24"/>
          <w:szCs w:val="24"/>
        </w:rPr>
        <w:t xml:space="preserve"> </w:t>
      </w:r>
      <w:r w:rsidR="00AF3D03" w:rsidRPr="00C37799">
        <w:rPr>
          <w:rStyle w:val="A2"/>
          <w:rFonts w:ascii="Book Antiqua" w:hAnsi="Book Antiqua"/>
          <w:color w:val="auto"/>
          <w:sz w:val="24"/>
          <w:szCs w:val="24"/>
        </w:rPr>
        <w:t xml:space="preserve">over-expression </w:t>
      </w:r>
      <w:r w:rsidRPr="00C37799">
        <w:rPr>
          <w:rStyle w:val="A2"/>
          <w:rFonts w:ascii="Book Antiqua" w:hAnsi="Book Antiqua"/>
          <w:color w:val="auto"/>
          <w:sz w:val="24"/>
          <w:szCs w:val="24"/>
        </w:rPr>
        <w:t xml:space="preserve">and </w:t>
      </w:r>
      <w:r w:rsidR="00AF3D03" w:rsidRPr="00C37799">
        <w:rPr>
          <w:rStyle w:val="A2"/>
          <w:rFonts w:ascii="Book Antiqua" w:hAnsi="Book Antiqua"/>
          <w:color w:val="auto"/>
          <w:sz w:val="24"/>
          <w:szCs w:val="24"/>
        </w:rPr>
        <w:t xml:space="preserve">CXCR7siRNA </w:t>
      </w:r>
      <w:r w:rsidR="009725B3" w:rsidRPr="00C37799">
        <w:rPr>
          <w:rStyle w:val="A2"/>
          <w:rFonts w:ascii="Book Antiqua" w:hAnsi="Book Antiqua"/>
          <w:color w:val="auto"/>
          <w:sz w:val="24"/>
          <w:szCs w:val="24"/>
        </w:rPr>
        <w:t>vector and then</w:t>
      </w:r>
      <w:r w:rsidRPr="00C37799">
        <w:rPr>
          <w:rStyle w:val="A2"/>
          <w:rFonts w:ascii="Book Antiqua" w:hAnsi="Book Antiqua"/>
          <w:color w:val="auto"/>
          <w:sz w:val="24"/>
          <w:szCs w:val="24"/>
        </w:rPr>
        <w:t xml:space="preserve"> scrambled </w:t>
      </w:r>
      <w:r w:rsidR="009725B3" w:rsidRPr="00C37799">
        <w:rPr>
          <w:rStyle w:val="A2"/>
          <w:rFonts w:ascii="Book Antiqua" w:hAnsi="Book Antiqua"/>
          <w:color w:val="auto"/>
          <w:sz w:val="24"/>
          <w:szCs w:val="24"/>
        </w:rPr>
        <w:t xml:space="preserve">the </w:t>
      </w:r>
      <w:r w:rsidR="00AF3D03" w:rsidRPr="00C37799">
        <w:rPr>
          <w:rStyle w:val="A2"/>
          <w:rFonts w:ascii="Book Antiqua" w:hAnsi="Book Antiqua"/>
          <w:color w:val="auto"/>
          <w:sz w:val="24"/>
          <w:szCs w:val="24"/>
        </w:rPr>
        <w:t xml:space="preserve">overexpression </w:t>
      </w:r>
      <w:r w:rsidRPr="00C37799">
        <w:rPr>
          <w:rStyle w:val="A2"/>
          <w:rFonts w:ascii="Book Antiqua" w:hAnsi="Book Antiqua"/>
          <w:color w:val="auto"/>
          <w:sz w:val="24"/>
          <w:szCs w:val="24"/>
        </w:rPr>
        <w:t xml:space="preserve">and </w:t>
      </w:r>
      <w:r w:rsidR="00AF3D03" w:rsidRPr="00C37799">
        <w:rPr>
          <w:rStyle w:val="A2"/>
          <w:rFonts w:ascii="Book Antiqua" w:hAnsi="Book Antiqua"/>
          <w:color w:val="auto"/>
          <w:sz w:val="24"/>
          <w:szCs w:val="24"/>
        </w:rPr>
        <w:t xml:space="preserve">siRNA </w:t>
      </w:r>
      <w:r w:rsidR="009725B3" w:rsidRPr="00C37799">
        <w:rPr>
          <w:rStyle w:val="A2"/>
          <w:rFonts w:ascii="Book Antiqua" w:hAnsi="Book Antiqua"/>
          <w:color w:val="auto"/>
          <w:sz w:val="24"/>
          <w:szCs w:val="24"/>
        </w:rPr>
        <w:t xml:space="preserve">vector </w:t>
      </w:r>
      <w:r w:rsidRPr="00C37799">
        <w:rPr>
          <w:rStyle w:val="A2"/>
          <w:rFonts w:ascii="Book Antiqua" w:hAnsi="Book Antiqua"/>
          <w:color w:val="auto"/>
          <w:sz w:val="24"/>
          <w:szCs w:val="24"/>
        </w:rPr>
        <w:t xml:space="preserve">used to transfect SGC-7901 </w:t>
      </w:r>
      <w:r w:rsidR="009725B3" w:rsidRPr="00C37799">
        <w:rPr>
          <w:rStyle w:val="A2"/>
          <w:rFonts w:ascii="Book Antiqua" w:hAnsi="Book Antiqua"/>
          <w:color w:val="auto"/>
          <w:sz w:val="24"/>
          <w:szCs w:val="24"/>
        </w:rPr>
        <w:t xml:space="preserve">cells. </w:t>
      </w:r>
      <w:r w:rsidR="00AF3D03" w:rsidRPr="00C37799">
        <w:rPr>
          <w:rStyle w:val="A2"/>
          <w:rFonts w:ascii="Book Antiqua" w:hAnsi="Book Antiqua"/>
          <w:color w:val="auto"/>
          <w:sz w:val="24"/>
          <w:szCs w:val="24"/>
        </w:rPr>
        <w:t xml:space="preserve">Two groups were built: </w:t>
      </w:r>
      <w:r w:rsidR="009C1EF9" w:rsidRPr="00C37799">
        <w:rPr>
          <w:rFonts w:ascii="Book Antiqua" w:hAnsi="Book Antiqua"/>
          <w:sz w:val="24"/>
          <w:szCs w:val="24"/>
        </w:rPr>
        <w:t>A group: the</w:t>
      </w:r>
      <w:r w:rsidR="00EE7442" w:rsidRPr="00C37799">
        <w:rPr>
          <w:rFonts w:ascii="Book Antiqua" w:hAnsi="Book Antiqua"/>
          <w:sz w:val="24"/>
          <w:szCs w:val="24"/>
        </w:rPr>
        <w:t xml:space="preserve"> control group (Control), the blank vector </w:t>
      </w:r>
      <w:r w:rsidR="00EE7442" w:rsidRPr="00C37799">
        <w:rPr>
          <w:rFonts w:ascii="Book Antiqua" w:hAnsi="Book Antiqua"/>
          <w:sz w:val="24"/>
          <w:szCs w:val="24"/>
        </w:rPr>
        <w:lastRenderedPageBreak/>
        <w:t>group (Vector), the CXCR7 overexpr</w:t>
      </w:r>
      <w:r w:rsidR="009C1EF9" w:rsidRPr="00C37799">
        <w:rPr>
          <w:rFonts w:ascii="Book Antiqua" w:hAnsi="Book Antiqua"/>
          <w:sz w:val="24"/>
          <w:szCs w:val="24"/>
        </w:rPr>
        <w:t>ession group; B group: the</w:t>
      </w:r>
      <w:r w:rsidR="00EE7442" w:rsidRPr="00C37799">
        <w:rPr>
          <w:rFonts w:ascii="Book Antiqua" w:hAnsi="Book Antiqua"/>
          <w:sz w:val="24"/>
          <w:szCs w:val="24"/>
        </w:rPr>
        <w:t xml:space="preserve"> control group (Control), the blank vector group (Vector), the CXCR7 silencing expression group.</w:t>
      </w:r>
      <w:r w:rsidR="00297395" w:rsidRPr="00C37799">
        <w:rPr>
          <w:rStyle w:val="A2"/>
          <w:rFonts w:ascii="Book Antiqua" w:hAnsi="Book Antiqua"/>
          <w:color w:val="auto"/>
          <w:sz w:val="24"/>
          <w:szCs w:val="24"/>
        </w:rPr>
        <w:t xml:space="preserve"> The</w:t>
      </w:r>
      <w:r w:rsidR="009725B3" w:rsidRPr="00C37799">
        <w:rPr>
          <w:rStyle w:val="A2"/>
          <w:rFonts w:ascii="Book Antiqua" w:hAnsi="Book Antiqua"/>
          <w:color w:val="auto"/>
          <w:sz w:val="24"/>
          <w:szCs w:val="24"/>
        </w:rPr>
        <w:t xml:space="preserve"> result was</w:t>
      </w:r>
      <w:r w:rsidRPr="00C37799">
        <w:rPr>
          <w:rStyle w:val="A2"/>
          <w:rFonts w:ascii="Book Antiqua" w:hAnsi="Book Antiqua"/>
          <w:color w:val="auto"/>
          <w:sz w:val="24"/>
          <w:szCs w:val="24"/>
        </w:rPr>
        <w:t xml:space="preserve"> tested using RT-PCR and Western blot. </w:t>
      </w:r>
      <w:r w:rsidR="00AF3D03" w:rsidRPr="00C37799">
        <w:rPr>
          <w:rStyle w:val="A2"/>
          <w:rFonts w:ascii="Book Antiqua" w:hAnsi="Book Antiqua"/>
          <w:color w:val="auto"/>
          <w:sz w:val="24"/>
          <w:szCs w:val="24"/>
        </w:rPr>
        <w:t>As shown in Fig</w:t>
      </w:r>
      <w:r w:rsidR="00140B05" w:rsidRPr="00C37799">
        <w:rPr>
          <w:rStyle w:val="A2"/>
          <w:rFonts w:ascii="Book Antiqua" w:hAnsi="Book Antiqua"/>
          <w:color w:val="auto"/>
          <w:sz w:val="24"/>
          <w:szCs w:val="24"/>
        </w:rPr>
        <w:t>ure</w:t>
      </w:r>
      <w:r w:rsidR="00022AA7" w:rsidRPr="00C37799">
        <w:rPr>
          <w:rStyle w:val="A2"/>
          <w:rFonts w:ascii="Book Antiqua" w:hAnsi="Book Antiqua"/>
          <w:color w:val="auto"/>
          <w:sz w:val="24"/>
          <w:szCs w:val="24"/>
        </w:rPr>
        <w:t xml:space="preserve"> </w:t>
      </w:r>
      <w:r w:rsidR="00140B05" w:rsidRPr="00C37799">
        <w:rPr>
          <w:rStyle w:val="A2"/>
          <w:rFonts w:ascii="Book Antiqua" w:hAnsi="Book Antiqua"/>
          <w:color w:val="auto"/>
          <w:sz w:val="24"/>
          <w:szCs w:val="24"/>
        </w:rPr>
        <w:t>5</w:t>
      </w:r>
      <w:r w:rsidRPr="00C37799">
        <w:rPr>
          <w:rStyle w:val="A2"/>
          <w:rFonts w:ascii="Book Antiqua" w:hAnsi="Book Antiqua"/>
          <w:color w:val="auto"/>
          <w:sz w:val="24"/>
          <w:szCs w:val="24"/>
        </w:rPr>
        <w:t>A,</w:t>
      </w:r>
      <w:r w:rsidR="00AF3D03" w:rsidRPr="00C37799">
        <w:rPr>
          <w:rStyle w:val="A2"/>
          <w:rFonts w:ascii="Book Antiqua" w:hAnsi="Book Antiqua"/>
          <w:color w:val="auto"/>
          <w:sz w:val="24"/>
          <w:szCs w:val="24"/>
        </w:rPr>
        <w:t xml:space="preserve"> CXCR7mRNA levels were increased in CXCR7 overexpressing transfected cells, compared with the control cells</w:t>
      </w:r>
      <w:r w:rsidR="00D64B19" w:rsidRPr="00C37799">
        <w:rPr>
          <w:rStyle w:val="A2"/>
          <w:rFonts w:ascii="Book Antiqua" w:hAnsi="Book Antiqua"/>
          <w:color w:val="auto"/>
          <w:sz w:val="24"/>
          <w:szCs w:val="24"/>
        </w:rPr>
        <w:t xml:space="preserve"> </w:t>
      </w:r>
      <w:r w:rsidR="00E960B1" w:rsidRPr="00C37799">
        <w:rPr>
          <w:rStyle w:val="A2"/>
          <w:rFonts w:ascii="Book Antiqua" w:hAnsi="Book Antiqua"/>
          <w:color w:val="auto"/>
          <w:sz w:val="24"/>
          <w:szCs w:val="24"/>
        </w:rPr>
        <w:t>(</w:t>
      </w:r>
      <w:r w:rsidR="004F7909" w:rsidRPr="00C37799">
        <w:rPr>
          <w:rStyle w:val="A2"/>
          <w:rFonts w:ascii="Book Antiqua" w:hAnsi="Book Antiqua"/>
          <w:i/>
          <w:color w:val="auto"/>
          <w:sz w:val="24"/>
          <w:szCs w:val="24"/>
        </w:rPr>
        <w:t xml:space="preserve">P = </w:t>
      </w:r>
      <w:r w:rsidR="00E960B1" w:rsidRPr="00C37799">
        <w:rPr>
          <w:rStyle w:val="A2"/>
          <w:rFonts w:ascii="Book Antiqua" w:hAnsi="Book Antiqua"/>
          <w:color w:val="auto"/>
          <w:sz w:val="24"/>
          <w:szCs w:val="24"/>
        </w:rPr>
        <w:t xml:space="preserve">0.000) and </w:t>
      </w:r>
      <w:r w:rsidR="00E960B1" w:rsidRPr="00C37799">
        <w:rPr>
          <w:rFonts w:ascii="Book Antiqua" w:hAnsi="Book Antiqua"/>
          <w:sz w:val="24"/>
          <w:szCs w:val="24"/>
        </w:rPr>
        <w:t>the blank vector group</w:t>
      </w:r>
      <w:r w:rsidR="00D64B19" w:rsidRPr="00C37799">
        <w:rPr>
          <w:rFonts w:ascii="Book Antiqua" w:hAnsi="Book Antiqua"/>
          <w:sz w:val="24"/>
          <w:szCs w:val="24"/>
        </w:rPr>
        <w:t xml:space="preserve"> </w:t>
      </w:r>
      <w:r w:rsidR="00E960B1" w:rsidRPr="00C37799">
        <w:rPr>
          <w:rStyle w:val="A2"/>
          <w:rFonts w:ascii="Book Antiqua" w:hAnsi="Book Antiqua"/>
          <w:color w:val="auto"/>
          <w:sz w:val="24"/>
          <w:szCs w:val="24"/>
        </w:rPr>
        <w:t>(</w:t>
      </w:r>
      <w:r w:rsidR="004F7909" w:rsidRPr="00C37799">
        <w:rPr>
          <w:rStyle w:val="A2"/>
          <w:rFonts w:ascii="Book Antiqua" w:hAnsi="Book Antiqua"/>
          <w:i/>
          <w:color w:val="auto"/>
          <w:sz w:val="24"/>
          <w:szCs w:val="24"/>
        </w:rPr>
        <w:t xml:space="preserve">P = </w:t>
      </w:r>
      <w:r w:rsidR="00E960B1" w:rsidRPr="00C37799">
        <w:rPr>
          <w:rStyle w:val="A2"/>
          <w:rFonts w:ascii="Book Antiqua" w:hAnsi="Book Antiqua"/>
          <w:color w:val="auto"/>
          <w:sz w:val="24"/>
          <w:szCs w:val="24"/>
        </w:rPr>
        <w:t>0.000)</w:t>
      </w:r>
      <w:r w:rsidR="00AF3D03" w:rsidRPr="00C37799">
        <w:rPr>
          <w:rStyle w:val="A2"/>
          <w:rFonts w:ascii="Book Antiqua" w:hAnsi="Book Antiqua"/>
          <w:color w:val="auto"/>
          <w:sz w:val="24"/>
          <w:szCs w:val="24"/>
        </w:rPr>
        <w:t>. At the same time,</w:t>
      </w:r>
      <w:r w:rsidR="00A517A0" w:rsidRPr="00C37799">
        <w:rPr>
          <w:rStyle w:val="A2"/>
          <w:rFonts w:ascii="Book Antiqua" w:hAnsi="Book Antiqua"/>
          <w:color w:val="auto"/>
          <w:sz w:val="24"/>
          <w:szCs w:val="24"/>
        </w:rPr>
        <w:t xml:space="preserve"> </w:t>
      </w:r>
      <w:r w:rsidRPr="00C37799">
        <w:rPr>
          <w:rStyle w:val="A2"/>
          <w:rFonts w:ascii="Book Antiqua" w:hAnsi="Book Antiqua"/>
          <w:color w:val="auto"/>
          <w:sz w:val="24"/>
          <w:szCs w:val="24"/>
        </w:rPr>
        <w:t xml:space="preserve">CXCR7mRNA levels were reduced in CXCR7 </w:t>
      </w:r>
      <w:r w:rsidR="00AF3D03" w:rsidRPr="00C37799">
        <w:rPr>
          <w:rStyle w:val="A2"/>
          <w:rFonts w:ascii="Book Antiqua" w:hAnsi="Book Antiqua"/>
          <w:color w:val="auto"/>
          <w:sz w:val="24"/>
          <w:szCs w:val="24"/>
        </w:rPr>
        <w:t>siRNA</w:t>
      </w:r>
      <w:r w:rsidRPr="00C37799">
        <w:rPr>
          <w:rStyle w:val="A2"/>
          <w:rFonts w:ascii="Book Antiqua" w:hAnsi="Book Antiqua"/>
          <w:color w:val="auto"/>
          <w:sz w:val="24"/>
          <w:szCs w:val="24"/>
        </w:rPr>
        <w:t xml:space="preserve"> transfected </w:t>
      </w:r>
      <w:r w:rsidR="00E960B1" w:rsidRPr="00C37799">
        <w:rPr>
          <w:rStyle w:val="A2"/>
          <w:rFonts w:ascii="Book Antiqua" w:hAnsi="Book Antiqua"/>
          <w:color w:val="auto"/>
          <w:sz w:val="24"/>
          <w:szCs w:val="24"/>
        </w:rPr>
        <w:t>cells (</w:t>
      </w:r>
      <w:r w:rsidR="004F7909" w:rsidRPr="00C37799">
        <w:rPr>
          <w:rStyle w:val="A2"/>
          <w:rFonts w:ascii="Book Antiqua" w:hAnsi="Book Antiqua"/>
          <w:i/>
          <w:color w:val="auto"/>
          <w:sz w:val="24"/>
          <w:szCs w:val="24"/>
        </w:rPr>
        <w:t xml:space="preserve">P = </w:t>
      </w:r>
      <w:r w:rsidR="00E960B1" w:rsidRPr="00C37799">
        <w:rPr>
          <w:rStyle w:val="A2"/>
          <w:rFonts w:ascii="Book Antiqua" w:hAnsi="Book Antiqua"/>
          <w:color w:val="auto"/>
          <w:sz w:val="24"/>
          <w:szCs w:val="24"/>
        </w:rPr>
        <w:t xml:space="preserve">0.000, </w:t>
      </w:r>
      <w:r w:rsidR="004F7909" w:rsidRPr="00C37799">
        <w:rPr>
          <w:rStyle w:val="A2"/>
          <w:rFonts w:ascii="Book Antiqua" w:hAnsi="Book Antiqua"/>
          <w:i/>
          <w:color w:val="auto"/>
          <w:sz w:val="24"/>
          <w:szCs w:val="24"/>
        </w:rPr>
        <w:t xml:space="preserve">P = </w:t>
      </w:r>
      <w:r w:rsidR="00E960B1" w:rsidRPr="00C37799">
        <w:rPr>
          <w:rStyle w:val="A2"/>
          <w:rFonts w:ascii="Book Antiqua" w:hAnsi="Book Antiqua"/>
          <w:color w:val="auto"/>
          <w:sz w:val="24"/>
          <w:szCs w:val="24"/>
        </w:rPr>
        <w:t>0.000)</w:t>
      </w:r>
      <w:r w:rsidR="00140B05" w:rsidRPr="00C37799">
        <w:rPr>
          <w:rStyle w:val="A2"/>
          <w:rFonts w:ascii="Book Antiqua" w:hAnsi="Book Antiqua"/>
          <w:color w:val="auto"/>
          <w:sz w:val="24"/>
          <w:szCs w:val="24"/>
        </w:rPr>
        <w:t xml:space="preserve"> (Figure.5C)</w:t>
      </w:r>
      <w:r w:rsidRPr="00C37799">
        <w:rPr>
          <w:rStyle w:val="A2"/>
          <w:rFonts w:ascii="Book Antiqua" w:hAnsi="Book Antiqua"/>
          <w:color w:val="auto"/>
          <w:sz w:val="24"/>
          <w:szCs w:val="24"/>
        </w:rPr>
        <w:t xml:space="preserve">. </w:t>
      </w:r>
      <w:r w:rsidR="00E960B1" w:rsidRPr="00C37799">
        <w:rPr>
          <w:rStyle w:val="A2"/>
          <w:rFonts w:ascii="Book Antiqua" w:hAnsi="Book Antiqua"/>
          <w:color w:val="auto"/>
          <w:sz w:val="24"/>
          <w:szCs w:val="24"/>
        </w:rPr>
        <w:t>Like</w:t>
      </w:r>
      <w:r w:rsidRPr="00C37799">
        <w:rPr>
          <w:rStyle w:val="A2"/>
          <w:rFonts w:ascii="Book Antiqua" w:hAnsi="Book Antiqua"/>
          <w:color w:val="auto"/>
          <w:sz w:val="24"/>
          <w:szCs w:val="24"/>
        </w:rPr>
        <w:t xml:space="preserve"> RT-PCR results,</w:t>
      </w:r>
      <w:r w:rsidR="009725B3" w:rsidRPr="00C37799">
        <w:rPr>
          <w:rStyle w:val="A2"/>
          <w:rFonts w:ascii="Book Antiqua" w:hAnsi="Book Antiqua"/>
          <w:color w:val="auto"/>
          <w:sz w:val="24"/>
          <w:szCs w:val="24"/>
        </w:rPr>
        <w:t xml:space="preserve"> </w:t>
      </w:r>
      <w:r w:rsidR="00AF3D03" w:rsidRPr="00C37799">
        <w:rPr>
          <w:rStyle w:val="A2"/>
          <w:rFonts w:ascii="Book Antiqua" w:hAnsi="Book Antiqua"/>
          <w:color w:val="auto"/>
          <w:sz w:val="24"/>
          <w:szCs w:val="24"/>
        </w:rPr>
        <w:t>in CXCR7 over-expressing transfected cells the expression level of CXCR7 protein were increased</w:t>
      </w:r>
      <w:r w:rsidRPr="00C37799">
        <w:rPr>
          <w:rStyle w:val="A2"/>
          <w:rFonts w:ascii="Book Antiqua" w:hAnsi="Book Antiqua"/>
          <w:color w:val="auto"/>
          <w:sz w:val="24"/>
          <w:szCs w:val="24"/>
        </w:rPr>
        <w:t>,</w:t>
      </w:r>
      <w:r w:rsidR="009725B3" w:rsidRPr="00C37799">
        <w:rPr>
          <w:rStyle w:val="A2"/>
          <w:rFonts w:ascii="Book Antiqua" w:hAnsi="Book Antiqua"/>
          <w:color w:val="auto"/>
          <w:sz w:val="24"/>
          <w:szCs w:val="24"/>
        </w:rPr>
        <w:t xml:space="preserve"> </w:t>
      </w:r>
      <w:r w:rsidRPr="00C37799">
        <w:rPr>
          <w:rStyle w:val="A2"/>
          <w:rFonts w:ascii="Book Antiqua" w:hAnsi="Book Antiqua"/>
          <w:color w:val="auto"/>
          <w:sz w:val="24"/>
          <w:szCs w:val="24"/>
        </w:rPr>
        <w:t xml:space="preserve">and </w:t>
      </w:r>
      <w:r w:rsidR="00AF3D03" w:rsidRPr="00C37799">
        <w:rPr>
          <w:rStyle w:val="A2"/>
          <w:rFonts w:ascii="Book Antiqua" w:hAnsi="Book Antiqua"/>
          <w:color w:val="auto"/>
          <w:sz w:val="24"/>
          <w:szCs w:val="24"/>
        </w:rPr>
        <w:t xml:space="preserve">the expression level of CXCR7 protein were reduced in CXCR7 siRNA transfected cells </w:t>
      </w:r>
      <w:r w:rsidR="00E960B1" w:rsidRPr="00C37799">
        <w:rPr>
          <w:rStyle w:val="A2"/>
          <w:rFonts w:ascii="Book Antiqua" w:hAnsi="Book Antiqua"/>
          <w:color w:val="auto"/>
          <w:sz w:val="24"/>
          <w:szCs w:val="24"/>
        </w:rPr>
        <w:t>(Fig</w:t>
      </w:r>
      <w:r w:rsidR="00D64B19" w:rsidRPr="00C37799">
        <w:rPr>
          <w:rStyle w:val="A2"/>
          <w:rFonts w:ascii="Book Antiqua" w:hAnsi="Book Antiqua"/>
          <w:color w:val="auto"/>
          <w:sz w:val="24"/>
          <w:szCs w:val="24"/>
        </w:rPr>
        <w:t xml:space="preserve">ure </w:t>
      </w:r>
      <w:r w:rsidR="00140B05" w:rsidRPr="00C37799">
        <w:rPr>
          <w:rStyle w:val="A2"/>
          <w:rFonts w:ascii="Book Antiqua" w:hAnsi="Book Antiqua"/>
          <w:color w:val="auto"/>
          <w:sz w:val="24"/>
          <w:szCs w:val="24"/>
        </w:rPr>
        <w:t>5</w:t>
      </w:r>
      <w:r w:rsidRPr="00C37799">
        <w:rPr>
          <w:rStyle w:val="A2"/>
          <w:rFonts w:ascii="Book Antiqua" w:hAnsi="Book Antiqua"/>
          <w:color w:val="auto"/>
          <w:sz w:val="24"/>
          <w:szCs w:val="24"/>
        </w:rPr>
        <w:t>B</w:t>
      </w:r>
      <w:r w:rsidR="00140B05" w:rsidRPr="00C37799">
        <w:rPr>
          <w:rStyle w:val="A2"/>
          <w:rFonts w:ascii="Book Antiqua" w:hAnsi="Book Antiqua"/>
          <w:color w:val="auto"/>
          <w:sz w:val="24"/>
          <w:szCs w:val="24"/>
        </w:rPr>
        <w:t>,</w:t>
      </w:r>
      <w:r w:rsidR="00D64B19" w:rsidRPr="00C37799">
        <w:rPr>
          <w:rStyle w:val="A2"/>
          <w:rFonts w:ascii="Book Antiqua" w:hAnsi="Book Antiqua"/>
          <w:color w:val="auto"/>
          <w:sz w:val="24"/>
          <w:szCs w:val="24"/>
        </w:rPr>
        <w:t xml:space="preserve"> </w:t>
      </w:r>
      <w:r w:rsidR="00140B05" w:rsidRPr="00C37799">
        <w:rPr>
          <w:rStyle w:val="A2"/>
          <w:rFonts w:ascii="Book Antiqua" w:hAnsi="Book Antiqua"/>
          <w:color w:val="auto"/>
          <w:sz w:val="24"/>
          <w:szCs w:val="24"/>
        </w:rPr>
        <w:t>D</w:t>
      </w:r>
      <w:r w:rsidRPr="00C37799">
        <w:rPr>
          <w:rStyle w:val="A2"/>
          <w:rFonts w:ascii="Book Antiqua" w:hAnsi="Book Antiqua"/>
          <w:color w:val="auto"/>
          <w:sz w:val="24"/>
          <w:szCs w:val="24"/>
        </w:rPr>
        <w:t>).</w:t>
      </w:r>
      <w:r w:rsidR="009725B3" w:rsidRPr="00C37799">
        <w:rPr>
          <w:rStyle w:val="A2"/>
          <w:rFonts w:ascii="Book Antiqua" w:hAnsi="Book Antiqua"/>
          <w:color w:val="auto"/>
          <w:sz w:val="24"/>
          <w:szCs w:val="24"/>
        </w:rPr>
        <w:t xml:space="preserve"> </w:t>
      </w:r>
      <w:r w:rsidRPr="00C37799">
        <w:rPr>
          <w:rStyle w:val="A2"/>
          <w:rFonts w:ascii="Book Antiqua" w:hAnsi="Book Antiqua"/>
          <w:color w:val="auto"/>
          <w:sz w:val="24"/>
          <w:szCs w:val="24"/>
        </w:rPr>
        <w:t xml:space="preserve">These results demonstrated that the expression of CXCR7 was specifically </w:t>
      </w:r>
      <w:r w:rsidR="00D64B19" w:rsidRPr="00C37799">
        <w:rPr>
          <w:rStyle w:val="A2"/>
          <w:rFonts w:ascii="Book Antiqua" w:hAnsi="Book Antiqua"/>
          <w:color w:val="auto"/>
          <w:sz w:val="24"/>
          <w:szCs w:val="24"/>
        </w:rPr>
        <w:t>increased/</w:t>
      </w:r>
      <w:r w:rsidR="00AF3D03" w:rsidRPr="00C37799">
        <w:rPr>
          <w:rStyle w:val="A2"/>
          <w:rFonts w:ascii="Book Antiqua" w:hAnsi="Book Antiqua"/>
          <w:color w:val="auto"/>
          <w:sz w:val="24"/>
          <w:szCs w:val="24"/>
        </w:rPr>
        <w:t xml:space="preserve">silenced </w:t>
      </w:r>
      <w:r w:rsidRPr="00C37799">
        <w:rPr>
          <w:rStyle w:val="A2"/>
          <w:rFonts w:ascii="Book Antiqua" w:hAnsi="Book Antiqua"/>
          <w:color w:val="auto"/>
          <w:sz w:val="24"/>
          <w:szCs w:val="24"/>
        </w:rPr>
        <w:t>in SGC-7901 cells.</w:t>
      </w:r>
    </w:p>
    <w:p w14:paraId="58E8D888" w14:textId="1626C614" w:rsidR="00E076FB" w:rsidRPr="00C37799" w:rsidRDefault="00E076FB" w:rsidP="006A7688">
      <w:pPr>
        <w:autoSpaceDE w:val="0"/>
        <w:autoSpaceDN w:val="0"/>
        <w:adjustRightInd w:val="0"/>
        <w:snapToGrid w:val="0"/>
        <w:spacing w:line="360" w:lineRule="auto"/>
        <w:ind w:firstLineChars="150" w:firstLine="360"/>
        <w:rPr>
          <w:rFonts w:ascii="Book Antiqua" w:hAnsi="Book Antiqua"/>
          <w:kern w:val="0"/>
          <w:sz w:val="24"/>
          <w:szCs w:val="24"/>
        </w:rPr>
      </w:pPr>
    </w:p>
    <w:p w14:paraId="4FB179C6" w14:textId="5C0D3C53" w:rsidR="008F5483" w:rsidRPr="00C37799" w:rsidRDefault="008F5483" w:rsidP="006A7688">
      <w:pPr>
        <w:pStyle w:val="Pa1"/>
        <w:snapToGrid w:val="0"/>
        <w:spacing w:line="360" w:lineRule="auto"/>
        <w:jc w:val="both"/>
        <w:rPr>
          <w:rStyle w:val="A2"/>
          <w:rFonts w:ascii="Book Antiqua" w:eastAsia="SimSun" w:hAnsi="Book Antiqua" w:cs="Times New Roman"/>
          <w:b/>
          <w:i/>
          <w:color w:val="auto"/>
          <w:kern w:val="2"/>
          <w:sz w:val="24"/>
        </w:rPr>
      </w:pPr>
      <w:r w:rsidRPr="00C37799">
        <w:rPr>
          <w:rFonts w:ascii="Book Antiqua" w:hAnsi="Book Antiqua" w:cs="BvxbwgAdvTT86d47313"/>
          <w:b/>
          <w:i/>
        </w:rPr>
        <w:t>The</w:t>
      </w:r>
      <w:r w:rsidR="00D64B19" w:rsidRPr="00C37799">
        <w:rPr>
          <w:rFonts w:ascii="Book Antiqua" w:hAnsi="Book Antiqua" w:cs="BvxbwgAdvTT86d47313"/>
          <w:b/>
          <w:i/>
        </w:rPr>
        <w:t xml:space="preserve"> effect of </w:t>
      </w:r>
      <w:r w:rsidRPr="00C37799">
        <w:rPr>
          <w:rFonts w:ascii="Book Antiqua" w:hAnsi="Book Antiqua" w:cs="BvxbwgAdvTT86d47313"/>
          <w:b/>
          <w:i/>
        </w:rPr>
        <w:t xml:space="preserve">CXCR7 </w:t>
      </w:r>
      <w:r w:rsidR="00D64B19" w:rsidRPr="00C37799">
        <w:rPr>
          <w:rFonts w:ascii="Book Antiqua" w:hAnsi="Book Antiqua" w:cs="BvxbwgAdvTT86d47313"/>
          <w:b/>
          <w:i/>
        </w:rPr>
        <w:t xml:space="preserve">overexpression and silencing on the proliferation ability of human gastric cancer </w:t>
      </w:r>
      <w:r w:rsidRPr="00C37799">
        <w:rPr>
          <w:rFonts w:ascii="Book Antiqua" w:hAnsi="Book Antiqua" w:cs="BvxbwgAdvTT86d47313"/>
          <w:b/>
          <w:i/>
        </w:rPr>
        <w:t xml:space="preserve">SGC-7901 </w:t>
      </w:r>
      <w:r w:rsidR="00D64B19" w:rsidRPr="00C37799">
        <w:rPr>
          <w:rFonts w:ascii="Book Antiqua" w:hAnsi="Book Antiqua" w:cs="BvxbwgAdvTT86d47313"/>
          <w:b/>
          <w:i/>
        </w:rPr>
        <w:t xml:space="preserve">cells </w:t>
      </w:r>
      <w:r w:rsidR="003D6808" w:rsidRPr="00C37799">
        <w:rPr>
          <w:rFonts w:ascii="Book Antiqua" w:hAnsi="Book Antiqua" w:cs="BvxbwgAdvTT86d47313"/>
          <w:b/>
          <w:i/>
        </w:rPr>
        <w:t>in vitro</w:t>
      </w:r>
    </w:p>
    <w:p w14:paraId="669993B8" w14:textId="79B5E3B1" w:rsidR="00C919FF" w:rsidRPr="00C37799" w:rsidRDefault="00204C41" w:rsidP="006A7688">
      <w:pPr>
        <w:autoSpaceDE w:val="0"/>
        <w:autoSpaceDN w:val="0"/>
        <w:adjustRightInd w:val="0"/>
        <w:snapToGrid w:val="0"/>
        <w:spacing w:line="360" w:lineRule="auto"/>
        <w:rPr>
          <w:rFonts w:ascii="Book Antiqua" w:hAnsi="Book Antiqua"/>
          <w:sz w:val="24"/>
          <w:szCs w:val="24"/>
        </w:rPr>
      </w:pPr>
      <w:r w:rsidRPr="00C37799">
        <w:rPr>
          <w:rFonts w:ascii="Book Antiqua" w:hAnsi="Book Antiqua"/>
          <w:sz w:val="24"/>
          <w:szCs w:val="24"/>
        </w:rPr>
        <w:t xml:space="preserve">CCK-8 experiments showed that cells overexpressing CXCR7 proliferated more rapidly than the control cells, whereas cells with depleted CXCR7 grew more slowly than control (Figure </w:t>
      </w:r>
      <w:r w:rsidR="00E076FB" w:rsidRPr="00C37799">
        <w:rPr>
          <w:rFonts w:ascii="Book Antiqua" w:hAnsi="Book Antiqua"/>
          <w:sz w:val="24"/>
          <w:szCs w:val="24"/>
        </w:rPr>
        <w:t>6</w:t>
      </w:r>
      <w:r w:rsidRPr="00C37799">
        <w:rPr>
          <w:rFonts w:ascii="Book Antiqua" w:hAnsi="Book Antiqua"/>
          <w:sz w:val="24"/>
          <w:szCs w:val="24"/>
        </w:rPr>
        <w:t>). Moreover, the CXCR7-transfected SGC-7901 cells showed a substantial increase in cell numbers in the presence of CXCL12 (100 ng/m</w:t>
      </w:r>
      <w:r w:rsidR="00D64B19" w:rsidRPr="00C37799">
        <w:rPr>
          <w:rFonts w:ascii="Book Antiqua" w:hAnsi="Book Antiqua"/>
          <w:sz w:val="24"/>
          <w:szCs w:val="24"/>
        </w:rPr>
        <w:t>L</w:t>
      </w:r>
      <w:r w:rsidRPr="00C37799">
        <w:rPr>
          <w:rFonts w:ascii="Book Antiqua" w:hAnsi="Book Antiqua"/>
          <w:sz w:val="24"/>
          <w:szCs w:val="24"/>
        </w:rPr>
        <w:t xml:space="preserve">), compared with nontreatment ones; but proliferation was not increased in the transfected blank vector cells by CXCL12 stimulation. The results indicated that CXCL12 engagement to CXCR7 can induce </w:t>
      </w:r>
      <w:r w:rsidR="00AB290C" w:rsidRPr="00C37799">
        <w:rPr>
          <w:rFonts w:ascii="Book Antiqua" w:hAnsi="Book Antiqua"/>
          <w:sz w:val="24"/>
          <w:szCs w:val="24"/>
        </w:rPr>
        <w:t>proliferation</w:t>
      </w:r>
      <w:r w:rsidRPr="00C37799">
        <w:rPr>
          <w:rFonts w:ascii="Book Antiqua" w:hAnsi="Book Antiqua"/>
          <w:sz w:val="24"/>
          <w:szCs w:val="24"/>
        </w:rPr>
        <w:t>.</w:t>
      </w:r>
    </w:p>
    <w:p w14:paraId="2CC4DE2D" w14:textId="6889B139" w:rsidR="00E076FB" w:rsidRPr="00C37799" w:rsidRDefault="00E076FB" w:rsidP="006A7688">
      <w:pPr>
        <w:autoSpaceDE w:val="0"/>
        <w:autoSpaceDN w:val="0"/>
        <w:adjustRightInd w:val="0"/>
        <w:snapToGrid w:val="0"/>
        <w:spacing w:line="360" w:lineRule="auto"/>
        <w:rPr>
          <w:rFonts w:ascii="Book Antiqua" w:hAnsi="Book Antiqua"/>
          <w:sz w:val="24"/>
          <w:szCs w:val="24"/>
        </w:rPr>
      </w:pPr>
    </w:p>
    <w:p w14:paraId="765EF267" w14:textId="07C27697" w:rsidR="00D052E6" w:rsidRPr="00C37799" w:rsidRDefault="00D052E6" w:rsidP="006A7688">
      <w:pPr>
        <w:autoSpaceDE w:val="0"/>
        <w:autoSpaceDN w:val="0"/>
        <w:adjustRightInd w:val="0"/>
        <w:snapToGrid w:val="0"/>
        <w:spacing w:line="360" w:lineRule="auto"/>
        <w:rPr>
          <w:rFonts w:ascii="Book Antiqua" w:hAnsi="Book Antiqua" w:cs="BvxbwgAdvTT86d47313"/>
          <w:b/>
          <w:i/>
          <w:kern w:val="0"/>
          <w:sz w:val="24"/>
          <w:szCs w:val="24"/>
        </w:rPr>
      </w:pPr>
      <w:r w:rsidRPr="00C37799">
        <w:rPr>
          <w:rFonts w:ascii="Book Antiqua" w:hAnsi="Book Antiqua" w:cs="BvxbwgAdvTT86d47313"/>
          <w:b/>
          <w:i/>
          <w:kern w:val="0"/>
          <w:sz w:val="24"/>
          <w:szCs w:val="24"/>
        </w:rPr>
        <w:t xml:space="preserve">The </w:t>
      </w:r>
      <w:r w:rsidR="00D64B19" w:rsidRPr="00C37799">
        <w:rPr>
          <w:rFonts w:ascii="Book Antiqua" w:hAnsi="Book Antiqua" w:cs="BvxbwgAdvTT86d47313"/>
          <w:b/>
          <w:i/>
          <w:kern w:val="0"/>
          <w:sz w:val="24"/>
          <w:szCs w:val="24"/>
        </w:rPr>
        <w:t>effect of</w:t>
      </w:r>
      <w:r w:rsidRPr="00C37799">
        <w:rPr>
          <w:rFonts w:ascii="Book Antiqua" w:hAnsi="Book Antiqua" w:cs="BvxbwgAdvTT86d47313"/>
          <w:b/>
          <w:i/>
          <w:kern w:val="0"/>
          <w:sz w:val="24"/>
          <w:szCs w:val="24"/>
        </w:rPr>
        <w:t xml:space="preserve"> CXCR7</w:t>
      </w:r>
      <w:r w:rsidR="00D64B19" w:rsidRPr="00C37799">
        <w:rPr>
          <w:rFonts w:ascii="Book Antiqua" w:hAnsi="Book Antiqua" w:cs="BvxbwgAdvTT86d47313"/>
          <w:b/>
          <w:i/>
          <w:kern w:val="0"/>
          <w:sz w:val="24"/>
          <w:szCs w:val="24"/>
        </w:rPr>
        <w:t xml:space="preserve"> overexpression and silencing on the migration ability of </w:t>
      </w:r>
      <w:r w:rsidRPr="00C37799">
        <w:rPr>
          <w:rFonts w:ascii="Book Antiqua" w:hAnsi="Book Antiqua" w:cs="BvxbwgAdvTT86d47313"/>
          <w:b/>
          <w:i/>
          <w:kern w:val="0"/>
          <w:sz w:val="24"/>
          <w:szCs w:val="24"/>
        </w:rPr>
        <w:t xml:space="preserve">SGC-7901 </w:t>
      </w:r>
      <w:r w:rsidR="00D64B19" w:rsidRPr="00C37799">
        <w:rPr>
          <w:rFonts w:ascii="Book Antiqua" w:hAnsi="Book Antiqua" w:cs="BvxbwgAdvTT86d47313"/>
          <w:b/>
          <w:i/>
          <w:kern w:val="0"/>
          <w:sz w:val="24"/>
          <w:szCs w:val="24"/>
        </w:rPr>
        <w:t xml:space="preserve">cells </w:t>
      </w:r>
      <w:r w:rsidR="003D6808" w:rsidRPr="00C37799">
        <w:rPr>
          <w:rFonts w:ascii="Book Antiqua" w:hAnsi="Book Antiqua" w:cs="BvxbwgAdvTT86d47313"/>
          <w:b/>
          <w:i/>
          <w:kern w:val="0"/>
          <w:sz w:val="24"/>
          <w:szCs w:val="24"/>
        </w:rPr>
        <w:t>in vitro</w:t>
      </w:r>
    </w:p>
    <w:p w14:paraId="3386513B" w14:textId="53F59C61" w:rsidR="009725B3" w:rsidRPr="00C37799" w:rsidRDefault="00D7098C" w:rsidP="006A7688">
      <w:pPr>
        <w:autoSpaceDE w:val="0"/>
        <w:autoSpaceDN w:val="0"/>
        <w:adjustRightInd w:val="0"/>
        <w:snapToGrid w:val="0"/>
        <w:spacing w:line="360" w:lineRule="auto"/>
        <w:rPr>
          <w:rFonts w:ascii="Book Antiqua" w:hAnsi="Book Antiqua"/>
          <w:kern w:val="0"/>
          <w:sz w:val="24"/>
          <w:szCs w:val="24"/>
        </w:rPr>
      </w:pPr>
      <w:r w:rsidRPr="00C37799">
        <w:rPr>
          <w:rFonts w:ascii="Book Antiqua" w:hAnsi="Book Antiqua"/>
          <w:kern w:val="0"/>
          <w:sz w:val="24"/>
          <w:szCs w:val="24"/>
        </w:rPr>
        <w:t xml:space="preserve">Besides enhanced growth advantage of tumor </w:t>
      </w:r>
      <w:r w:rsidR="00297395" w:rsidRPr="00C37799">
        <w:rPr>
          <w:rFonts w:ascii="Book Antiqua" w:hAnsi="Book Antiqua"/>
          <w:kern w:val="0"/>
          <w:sz w:val="24"/>
          <w:szCs w:val="24"/>
        </w:rPr>
        <w:t>cell, increased</w:t>
      </w:r>
      <w:r w:rsidRPr="00C37799">
        <w:rPr>
          <w:rFonts w:ascii="Book Antiqua" w:hAnsi="Book Antiqua"/>
          <w:kern w:val="0"/>
          <w:sz w:val="24"/>
          <w:szCs w:val="24"/>
        </w:rPr>
        <w:t xml:space="preserve"> cell invasion is a determinant hallmark of metastatic tumor cell. </w:t>
      </w:r>
      <w:r w:rsidR="00DA0EF2" w:rsidRPr="00C37799">
        <w:rPr>
          <w:rFonts w:ascii="Book Antiqua" w:hAnsi="Book Antiqua"/>
          <w:kern w:val="0"/>
          <w:sz w:val="24"/>
          <w:szCs w:val="24"/>
        </w:rPr>
        <w:t>Thus,</w:t>
      </w:r>
      <w:r w:rsidRPr="00C37799">
        <w:rPr>
          <w:rFonts w:ascii="Book Antiqua" w:hAnsi="Book Antiqua"/>
          <w:kern w:val="0"/>
          <w:sz w:val="24"/>
          <w:szCs w:val="24"/>
        </w:rPr>
        <w:t xml:space="preserve"> we sought to explore the influence of CXCR7 on cell migration</w:t>
      </w:r>
      <w:r w:rsidR="00DA0EF2" w:rsidRPr="00C37799">
        <w:rPr>
          <w:rFonts w:ascii="Book Antiqua" w:hAnsi="Book Antiqua"/>
          <w:kern w:val="0"/>
          <w:sz w:val="24"/>
          <w:szCs w:val="24"/>
        </w:rPr>
        <w:t>.</w:t>
      </w:r>
      <w:r w:rsidRPr="00C37799">
        <w:rPr>
          <w:rFonts w:ascii="Book Antiqua" w:hAnsi="Book Antiqua"/>
          <w:kern w:val="0"/>
          <w:sz w:val="24"/>
          <w:szCs w:val="24"/>
        </w:rPr>
        <w:t xml:space="preserve"> Ectopic overexpression of CXCR7 in SGC7901 cells significantly enhanced cell migration </w:t>
      </w:r>
      <w:r w:rsidR="00DA0EF2" w:rsidRPr="00C37799">
        <w:rPr>
          <w:rFonts w:ascii="Book Antiqua" w:hAnsi="Book Antiqua"/>
          <w:kern w:val="0"/>
          <w:sz w:val="24"/>
          <w:szCs w:val="24"/>
        </w:rPr>
        <w:t xml:space="preserve">induced by CXCL12 </w:t>
      </w:r>
      <w:r w:rsidRPr="00C37799">
        <w:rPr>
          <w:rFonts w:ascii="Book Antiqua" w:hAnsi="Book Antiqua"/>
          <w:i/>
          <w:kern w:val="0"/>
          <w:sz w:val="24"/>
          <w:szCs w:val="24"/>
        </w:rPr>
        <w:t>via</w:t>
      </w:r>
      <w:r w:rsidRPr="00C37799">
        <w:rPr>
          <w:rFonts w:ascii="Book Antiqua" w:hAnsi="Book Antiqua"/>
          <w:kern w:val="0"/>
          <w:sz w:val="24"/>
          <w:szCs w:val="24"/>
        </w:rPr>
        <w:t xml:space="preserve"> wound-healing experiment</w:t>
      </w:r>
      <w:r w:rsidR="00DA0EF2" w:rsidRPr="00C37799">
        <w:rPr>
          <w:rFonts w:ascii="Book Antiqua" w:hAnsi="Book Antiqua"/>
          <w:kern w:val="0"/>
          <w:sz w:val="24"/>
          <w:szCs w:val="24"/>
        </w:rPr>
        <w:t xml:space="preserve"> compared with the control cells and Vector cells. </w:t>
      </w:r>
      <w:r w:rsidR="00AF3D03" w:rsidRPr="00C37799">
        <w:rPr>
          <w:rFonts w:ascii="Book Antiqua" w:hAnsi="Book Antiqua"/>
          <w:kern w:val="0"/>
          <w:sz w:val="24"/>
          <w:szCs w:val="24"/>
        </w:rPr>
        <w:lastRenderedPageBreak/>
        <w:t>(Fig</w:t>
      </w:r>
      <w:r w:rsidR="00D64B19" w:rsidRPr="00C37799">
        <w:rPr>
          <w:rFonts w:ascii="Book Antiqua" w:hAnsi="Book Antiqua"/>
          <w:kern w:val="0"/>
          <w:sz w:val="24"/>
          <w:szCs w:val="24"/>
        </w:rPr>
        <w:t xml:space="preserve">ure </w:t>
      </w:r>
      <w:r w:rsidR="00A600E2" w:rsidRPr="00C37799">
        <w:rPr>
          <w:rFonts w:ascii="Book Antiqua" w:hAnsi="Book Antiqua"/>
          <w:kern w:val="0"/>
          <w:sz w:val="24"/>
          <w:szCs w:val="24"/>
        </w:rPr>
        <w:t>7</w:t>
      </w:r>
      <w:r w:rsidR="005F22F1" w:rsidRPr="00C37799">
        <w:rPr>
          <w:rFonts w:ascii="Book Antiqua" w:hAnsi="Book Antiqua"/>
          <w:kern w:val="0"/>
          <w:sz w:val="24"/>
          <w:szCs w:val="24"/>
        </w:rPr>
        <w:t xml:space="preserve">A, </w:t>
      </w:r>
      <w:r w:rsidR="004F7909" w:rsidRPr="00C37799">
        <w:rPr>
          <w:rFonts w:ascii="Book Antiqua" w:hAnsi="Book Antiqua"/>
          <w:i/>
          <w:kern w:val="0"/>
          <w:sz w:val="24"/>
          <w:szCs w:val="24"/>
        </w:rPr>
        <w:t xml:space="preserve">P = </w:t>
      </w:r>
      <w:r w:rsidR="00AF3D03" w:rsidRPr="00C37799">
        <w:rPr>
          <w:rFonts w:ascii="Book Antiqua" w:hAnsi="Book Antiqua"/>
          <w:kern w:val="0"/>
          <w:sz w:val="24"/>
          <w:szCs w:val="24"/>
        </w:rPr>
        <w:t>0.011)</w:t>
      </w:r>
      <w:r w:rsidRPr="00C37799">
        <w:rPr>
          <w:rFonts w:ascii="Book Antiqua" w:hAnsi="Book Antiqua"/>
          <w:kern w:val="0"/>
          <w:sz w:val="24"/>
          <w:szCs w:val="24"/>
        </w:rPr>
        <w:t xml:space="preserve">; in contrast, the reversed effects were observed when CXCR7 was </w:t>
      </w:r>
      <w:r w:rsidR="00AF3D03" w:rsidRPr="00C37799">
        <w:rPr>
          <w:rFonts w:ascii="Book Antiqua" w:hAnsi="Book Antiqua"/>
          <w:kern w:val="0"/>
          <w:sz w:val="24"/>
          <w:szCs w:val="24"/>
        </w:rPr>
        <w:t xml:space="preserve">silenced </w:t>
      </w:r>
      <w:r w:rsidRPr="00C37799">
        <w:rPr>
          <w:rFonts w:ascii="Book Antiqua" w:hAnsi="Book Antiqua"/>
          <w:kern w:val="0"/>
          <w:sz w:val="24"/>
          <w:szCs w:val="24"/>
        </w:rPr>
        <w:t xml:space="preserve">in SGC7901 cells </w:t>
      </w:r>
      <w:r w:rsidR="00AF3D03" w:rsidRPr="00C37799">
        <w:rPr>
          <w:rFonts w:ascii="Book Antiqua" w:hAnsi="Book Antiqua"/>
          <w:kern w:val="0"/>
          <w:sz w:val="24"/>
          <w:szCs w:val="24"/>
        </w:rPr>
        <w:t>(Fig</w:t>
      </w:r>
      <w:r w:rsidR="00D64B19" w:rsidRPr="00C37799">
        <w:rPr>
          <w:rFonts w:ascii="Book Antiqua" w:hAnsi="Book Antiqua"/>
          <w:kern w:val="0"/>
          <w:sz w:val="24"/>
          <w:szCs w:val="24"/>
        </w:rPr>
        <w:t xml:space="preserve">ure </w:t>
      </w:r>
      <w:r w:rsidR="00A600E2" w:rsidRPr="00C37799">
        <w:rPr>
          <w:rFonts w:ascii="Book Antiqua" w:hAnsi="Book Antiqua"/>
          <w:kern w:val="0"/>
          <w:sz w:val="24"/>
          <w:szCs w:val="24"/>
        </w:rPr>
        <w:t>7</w:t>
      </w:r>
      <w:r w:rsidR="005F22F1" w:rsidRPr="00C37799">
        <w:rPr>
          <w:rFonts w:ascii="Book Antiqua" w:hAnsi="Book Antiqua"/>
          <w:kern w:val="0"/>
          <w:sz w:val="24"/>
          <w:szCs w:val="24"/>
        </w:rPr>
        <w:t xml:space="preserve">B, </w:t>
      </w:r>
      <w:r w:rsidR="004F7909" w:rsidRPr="00C37799">
        <w:rPr>
          <w:rFonts w:ascii="Book Antiqua" w:hAnsi="Book Antiqua"/>
          <w:i/>
          <w:kern w:val="0"/>
          <w:sz w:val="24"/>
          <w:szCs w:val="24"/>
        </w:rPr>
        <w:t xml:space="preserve">P = </w:t>
      </w:r>
      <w:r w:rsidR="00AF3D03" w:rsidRPr="00C37799">
        <w:rPr>
          <w:rFonts w:ascii="Book Antiqua" w:hAnsi="Book Antiqua"/>
          <w:kern w:val="0"/>
          <w:sz w:val="24"/>
          <w:szCs w:val="24"/>
        </w:rPr>
        <w:t>0.004)</w:t>
      </w:r>
      <w:r w:rsidRPr="00C37799">
        <w:rPr>
          <w:rFonts w:ascii="Book Antiqua" w:hAnsi="Book Antiqua"/>
          <w:kern w:val="0"/>
          <w:sz w:val="24"/>
          <w:szCs w:val="24"/>
        </w:rPr>
        <w:t>.</w:t>
      </w:r>
    </w:p>
    <w:p w14:paraId="42E708FE" w14:textId="0560CE3F" w:rsidR="00EF2E4C" w:rsidRPr="00C37799" w:rsidRDefault="00EF2E4C" w:rsidP="006A7688">
      <w:pPr>
        <w:autoSpaceDE w:val="0"/>
        <w:autoSpaceDN w:val="0"/>
        <w:adjustRightInd w:val="0"/>
        <w:snapToGrid w:val="0"/>
        <w:spacing w:line="360" w:lineRule="auto"/>
        <w:rPr>
          <w:rFonts w:ascii="Book Antiqua" w:hAnsi="Book Antiqua"/>
          <w:kern w:val="0"/>
          <w:sz w:val="24"/>
          <w:szCs w:val="24"/>
        </w:rPr>
      </w:pPr>
    </w:p>
    <w:p w14:paraId="3450D9D5" w14:textId="6905A61A" w:rsidR="008F5483" w:rsidRPr="00C37799" w:rsidRDefault="008F5483" w:rsidP="006A7688">
      <w:pPr>
        <w:autoSpaceDE w:val="0"/>
        <w:autoSpaceDN w:val="0"/>
        <w:adjustRightInd w:val="0"/>
        <w:snapToGrid w:val="0"/>
        <w:spacing w:line="360" w:lineRule="auto"/>
        <w:rPr>
          <w:rFonts w:ascii="Book Antiqua" w:hAnsi="Book Antiqua" w:cs="BvxbwgAdvTT86d47313"/>
          <w:b/>
          <w:i/>
          <w:kern w:val="0"/>
          <w:sz w:val="24"/>
          <w:szCs w:val="24"/>
        </w:rPr>
      </w:pPr>
      <w:r w:rsidRPr="00C37799">
        <w:rPr>
          <w:rFonts w:ascii="Book Antiqua" w:hAnsi="Book Antiqua" w:cs="BvxbwgAdvTT86d47313"/>
          <w:b/>
          <w:i/>
          <w:kern w:val="0"/>
          <w:sz w:val="24"/>
          <w:szCs w:val="24"/>
        </w:rPr>
        <w:t xml:space="preserve">The </w:t>
      </w:r>
      <w:r w:rsidR="00D64B19" w:rsidRPr="00C37799">
        <w:rPr>
          <w:rFonts w:ascii="Book Antiqua" w:hAnsi="Book Antiqua" w:cs="BvxbwgAdvTT86d47313"/>
          <w:b/>
          <w:i/>
          <w:kern w:val="0"/>
          <w:sz w:val="24"/>
          <w:szCs w:val="24"/>
        </w:rPr>
        <w:t xml:space="preserve">effect </w:t>
      </w:r>
      <w:r w:rsidRPr="00C37799">
        <w:rPr>
          <w:rFonts w:ascii="Book Antiqua" w:hAnsi="Book Antiqua" w:cs="BvxbwgAdvTT86d47313"/>
          <w:b/>
          <w:i/>
          <w:kern w:val="0"/>
          <w:sz w:val="24"/>
          <w:szCs w:val="24"/>
        </w:rPr>
        <w:t xml:space="preserve">of CXCR7 </w:t>
      </w:r>
      <w:r w:rsidR="00D64B19" w:rsidRPr="00C37799">
        <w:rPr>
          <w:rFonts w:ascii="Book Antiqua" w:hAnsi="Book Antiqua" w:cs="BvxbwgAdvTT86d47313"/>
          <w:b/>
          <w:i/>
          <w:kern w:val="0"/>
          <w:sz w:val="24"/>
          <w:szCs w:val="24"/>
        </w:rPr>
        <w:t xml:space="preserve">overexpression and silencing on the invasion ability of </w:t>
      </w:r>
      <w:r w:rsidRPr="00C37799">
        <w:rPr>
          <w:rFonts w:ascii="Book Antiqua" w:hAnsi="Book Antiqua" w:cs="BvxbwgAdvTT86d47313"/>
          <w:b/>
          <w:i/>
          <w:kern w:val="0"/>
          <w:sz w:val="24"/>
          <w:szCs w:val="24"/>
        </w:rPr>
        <w:t xml:space="preserve">SGC-7901 </w:t>
      </w:r>
      <w:r w:rsidR="00D64B19" w:rsidRPr="00C37799">
        <w:rPr>
          <w:rFonts w:ascii="Book Antiqua" w:hAnsi="Book Antiqua" w:cs="BvxbwgAdvTT86d47313"/>
          <w:b/>
          <w:i/>
          <w:kern w:val="0"/>
          <w:sz w:val="24"/>
          <w:szCs w:val="24"/>
        </w:rPr>
        <w:t xml:space="preserve">cells </w:t>
      </w:r>
      <w:r w:rsidR="003D6808" w:rsidRPr="00C37799">
        <w:rPr>
          <w:rFonts w:ascii="Book Antiqua" w:hAnsi="Book Antiqua" w:cs="BvxbwgAdvTT86d47313"/>
          <w:b/>
          <w:i/>
          <w:kern w:val="0"/>
          <w:sz w:val="24"/>
          <w:szCs w:val="24"/>
        </w:rPr>
        <w:t>in vitro</w:t>
      </w:r>
    </w:p>
    <w:p w14:paraId="1CC186E4" w14:textId="6A75994E" w:rsidR="008F5483" w:rsidRPr="00C37799" w:rsidRDefault="008F5483" w:rsidP="006A7688">
      <w:pPr>
        <w:autoSpaceDE w:val="0"/>
        <w:autoSpaceDN w:val="0"/>
        <w:adjustRightInd w:val="0"/>
        <w:snapToGrid w:val="0"/>
        <w:spacing w:line="360" w:lineRule="auto"/>
        <w:rPr>
          <w:rFonts w:ascii="Book Antiqua" w:hAnsi="Book Antiqua" w:cs="BvxbwgAdvTT86d47313"/>
          <w:kern w:val="0"/>
          <w:sz w:val="24"/>
          <w:szCs w:val="24"/>
        </w:rPr>
      </w:pPr>
      <w:r w:rsidRPr="00C37799">
        <w:rPr>
          <w:rFonts w:ascii="Book Antiqua" w:hAnsi="Book Antiqua"/>
          <w:kern w:val="0"/>
          <w:sz w:val="24"/>
          <w:szCs w:val="24"/>
        </w:rPr>
        <w:t xml:space="preserve">Invasion is also one of the important steps in tumor metastasis. The </w:t>
      </w:r>
      <w:r w:rsidR="00D64B19" w:rsidRPr="00C37799">
        <w:rPr>
          <w:rFonts w:ascii="Book Antiqua" w:hAnsi="Book Antiqua"/>
          <w:kern w:val="0"/>
          <w:sz w:val="24"/>
          <w:szCs w:val="24"/>
        </w:rPr>
        <w:t>CXCR7</w:t>
      </w:r>
      <w:r w:rsidR="00234CFE" w:rsidRPr="00C37799">
        <w:rPr>
          <w:rFonts w:ascii="Book Antiqua" w:hAnsi="Book Antiqua"/>
          <w:kern w:val="0"/>
          <w:sz w:val="24"/>
          <w:szCs w:val="24"/>
        </w:rPr>
        <w:t>/CXCL12</w:t>
      </w:r>
      <w:r w:rsidRPr="00C37799">
        <w:rPr>
          <w:rFonts w:ascii="Book Antiqua" w:hAnsi="Book Antiqua"/>
          <w:kern w:val="0"/>
          <w:sz w:val="24"/>
          <w:szCs w:val="24"/>
        </w:rPr>
        <w:t xml:space="preserve"> </w:t>
      </w:r>
      <w:r w:rsidR="00C93F93" w:rsidRPr="00C37799">
        <w:rPr>
          <w:rFonts w:ascii="Book Antiqua" w:hAnsi="Book Antiqua"/>
          <w:kern w:val="0"/>
          <w:sz w:val="24"/>
          <w:szCs w:val="24"/>
        </w:rPr>
        <w:t>interaction</w:t>
      </w:r>
      <w:r w:rsidRPr="00C37799">
        <w:rPr>
          <w:rFonts w:ascii="Book Antiqua" w:hAnsi="Book Antiqua"/>
          <w:kern w:val="0"/>
          <w:sz w:val="24"/>
          <w:szCs w:val="24"/>
        </w:rPr>
        <w:t xml:space="preserve"> was reported to regulate invasive and metastatic behavior of several </w:t>
      </w:r>
      <w:r w:rsidR="00C93F93" w:rsidRPr="00C37799">
        <w:rPr>
          <w:rFonts w:ascii="Book Antiqua" w:hAnsi="Book Antiqua"/>
          <w:kern w:val="0"/>
          <w:sz w:val="24"/>
          <w:szCs w:val="24"/>
        </w:rPr>
        <w:t>tumors</w:t>
      </w:r>
      <w:r w:rsidRPr="00C37799">
        <w:rPr>
          <w:rFonts w:ascii="Book Antiqua" w:hAnsi="Book Antiqua"/>
          <w:kern w:val="0"/>
          <w:sz w:val="24"/>
          <w:szCs w:val="24"/>
        </w:rPr>
        <w:t>.</w:t>
      </w:r>
      <w:r w:rsidR="00C93F93" w:rsidRPr="00C37799">
        <w:rPr>
          <w:rFonts w:ascii="Book Antiqua" w:hAnsi="Book Antiqua"/>
          <w:kern w:val="0"/>
          <w:sz w:val="24"/>
          <w:szCs w:val="24"/>
        </w:rPr>
        <w:t xml:space="preserve"> We</w:t>
      </w:r>
      <w:r w:rsidRPr="00C37799">
        <w:rPr>
          <w:rFonts w:ascii="Book Antiqua" w:hAnsi="Book Antiqua"/>
          <w:kern w:val="0"/>
          <w:sz w:val="24"/>
          <w:szCs w:val="24"/>
        </w:rPr>
        <w:t xml:space="preserve"> measured the effect of CXCR7 overexpression and silencing on the invasion ability of SGC-7901 cells </w:t>
      </w:r>
      <w:r w:rsidR="003D6808" w:rsidRPr="00C37799">
        <w:rPr>
          <w:rFonts w:ascii="Book Antiqua" w:hAnsi="Book Antiqua"/>
          <w:i/>
          <w:kern w:val="0"/>
          <w:sz w:val="24"/>
          <w:szCs w:val="24"/>
        </w:rPr>
        <w:t>in vitro</w:t>
      </w:r>
      <w:r w:rsidRPr="00C37799">
        <w:rPr>
          <w:rFonts w:ascii="Book Antiqua" w:hAnsi="Book Antiqua"/>
          <w:kern w:val="0"/>
          <w:sz w:val="24"/>
          <w:szCs w:val="24"/>
        </w:rPr>
        <w:t xml:space="preserve"> by Transwell assay. </w:t>
      </w:r>
      <w:r w:rsidR="00C93F93" w:rsidRPr="00C37799">
        <w:rPr>
          <w:rFonts w:ascii="Book Antiqua" w:hAnsi="Book Antiqua"/>
          <w:kern w:val="0"/>
          <w:sz w:val="24"/>
          <w:szCs w:val="24"/>
        </w:rPr>
        <w:t>As show</w:t>
      </w:r>
      <w:r w:rsidRPr="00C37799">
        <w:rPr>
          <w:rFonts w:ascii="Book Antiqua" w:hAnsi="Book Antiqua"/>
          <w:kern w:val="0"/>
          <w:sz w:val="24"/>
          <w:szCs w:val="24"/>
        </w:rPr>
        <w:t>n in Fig</w:t>
      </w:r>
      <w:r w:rsidR="00D64B19" w:rsidRPr="00C37799">
        <w:rPr>
          <w:rFonts w:ascii="Book Antiqua" w:hAnsi="Book Antiqua"/>
          <w:kern w:val="0"/>
          <w:sz w:val="24"/>
          <w:szCs w:val="24"/>
        </w:rPr>
        <w:t xml:space="preserve">ure </w:t>
      </w:r>
      <w:r w:rsidR="00234CFE" w:rsidRPr="00C37799">
        <w:rPr>
          <w:rFonts w:ascii="Book Antiqua" w:hAnsi="Book Antiqua"/>
          <w:kern w:val="0"/>
          <w:sz w:val="24"/>
          <w:szCs w:val="24"/>
        </w:rPr>
        <w:t>8</w:t>
      </w:r>
      <w:r w:rsidRPr="00C37799">
        <w:rPr>
          <w:rFonts w:ascii="Book Antiqua" w:hAnsi="Book Antiqua"/>
          <w:kern w:val="0"/>
          <w:sz w:val="24"/>
          <w:szCs w:val="24"/>
        </w:rPr>
        <w:t xml:space="preserve">A and </w:t>
      </w:r>
      <w:r w:rsidR="00234CFE" w:rsidRPr="00C37799">
        <w:rPr>
          <w:rFonts w:ascii="Book Antiqua" w:hAnsi="Book Antiqua"/>
          <w:kern w:val="0"/>
          <w:sz w:val="24"/>
          <w:szCs w:val="24"/>
        </w:rPr>
        <w:t>8</w:t>
      </w:r>
      <w:r w:rsidRPr="00C37799">
        <w:rPr>
          <w:rFonts w:ascii="Book Antiqua" w:hAnsi="Book Antiqua"/>
          <w:kern w:val="0"/>
          <w:sz w:val="24"/>
          <w:szCs w:val="24"/>
        </w:rPr>
        <w:t>B,</w:t>
      </w:r>
      <w:r w:rsidR="00AB290C" w:rsidRPr="00C37799">
        <w:rPr>
          <w:rFonts w:ascii="Book Antiqua" w:hAnsi="Book Antiqua"/>
          <w:sz w:val="24"/>
          <w:szCs w:val="24"/>
        </w:rPr>
        <w:t xml:space="preserve"> </w:t>
      </w:r>
      <w:r w:rsidR="00AB290C" w:rsidRPr="00C37799">
        <w:rPr>
          <w:rFonts w:ascii="Book Antiqua" w:hAnsi="Book Antiqua"/>
          <w:kern w:val="0"/>
          <w:sz w:val="24"/>
          <w:szCs w:val="24"/>
        </w:rPr>
        <w:t xml:space="preserve">SGC-7901 cells spontaneously invaded through artificial basement membrane in the absence of </w:t>
      </w:r>
      <w:r w:rsidR="00234CFE" w:rsidRPr="00C37799">
        <w:rPr>
          <w:rFonts w:ascii="Book Antiqua" w:hAnsi="Book Antiqua"/>
          <w:kern w:val="0"/>
          <w:sz w:val="24"/>
          <w:szCs w:val="24"/>
        </w:rPr>
        <w:t>CXCL12</w:t>
      </w:r>
      <w:r w:rsidR="00AB290C" w:rsidRPr="00C37799">
        <w:rPr>
          <w:rFonts w:ascii="Book Antiqua" w:hAnsi="Book Antiqua"/>
          <w:kern w:val="0"/>
          <w:sz w:val="24"/>
          <w:szCs w:val="24"/>
        </w:rPr>
        <w:t>. In addition, we found that CXCL12 induced a significant increase of cancer cell invasion through Matrigel,</w:t>
      </w:r>
      <w:r w:rsidR="00AB290C" w:rsidRPr="00C37799">
        <w:rPr>
          <w:rFonts w:ascii="Book Antiqua" w:hAnsi="Book Antiqua"/>
          <w:sz w:val="24"/>
          <w:szCs w:val="24"/>
        </w:rPr>
        <w:t xml:space="preserve"> </w:t>
      </w:r>
      <w:r w:rsidR="00AB290C" w:rsidRPr="00C37799">
        <w:rPr>
          <w:rFonts w:ascii="Book Antiqua" w:hAnsi="Book Antiqua"/>
          <w:kern w:val="0"/>
          <w:sz w:val="24"/>
          <w:szCs w:val="24"/>
        </w:rPr>
        <w:t xml:space="preserve">overexpressing CXCR7 cells had </w:t>
      </w:r>
      <w:r w:rsidR="00A64BFE" w:rsidRPr="00C37799">
        <w:rPr>
          <w:rFonts w:ascii="Book Antiqua" w:hAnsi="Book Antiqua"/>
          <w:kern w:val="0"/>
          <w:sz w:val="24"/>
          <w:szCs w:val="24"/>
        </w:rPr>
        <w:t xml:space="preserve">displayed </w:t>
      </w:r>
      <w:r w:rsidR="00234CFE" w:rsidRPr="00C37799">
        <w:rPr>
          <w:rFonts w:ascii="Book Antiqua" w:hAnsi="Book Antiqua"/>
          <w:kern w:val="0"/>
          <w:sz w:val="24"/>
          <w:szCs w:val="24"/>
        </w:rPr>
        <w:t>in</w:t>
      </w:r>
      <w:r w:rsidR="00A64BFE" w:rsidRPr="00C37799">
        <w:rPr>
          <w:rFonts w:ascii="Book Antiqua" w:hAnsi="Book Antiqua"/>
          <w:kern w:val="0"/>
          <w:sz w:val="24"/>
          <w:szCs w:val="24"/>
        </w:rPr>
        <w:t xml:space="preserve">creased invasive ability compared with the control cells and </w:t>
      </w:r>
      <w:r w:rsidR="00DA0EF2" w:rsidRPr="00C37799">
        <w:rPr>
          <w:rFonts w:ascii="Book Antiqua" w:hAnsi="Book Antiqua"/>
          <w:kern w:val="0"/>
          <w:sz w:val="24"/>
          <w:szCs w:val="24"/>
        </w:rPr>
        <w:t>Vector cells</w:t>
      </w:r>
      <w:r w:rsidR="00A64BFE" w:rsidRPr="00C37799">
        <w:rPr>
          <w:rFonts w:ascii="Book Antiqua" w:hAnsi="Book Antiqua"/>
          <w:kern w:val="0"/>
          <w:sz w:val="24"/>
          <w:szCs w:val="24"/>
        </w:rPr>
        <w:t>.</w:t>
      </w:r>
      <w:r w:rsidR="00AB290C" w:rsidRPr="00C37799">
        <w:rPr>
          <w:rFonts w:ascii="Book Antiqua" w:hAnsi="Book Antiqua"/>
          <w:kern w:val="0"/>
          <w:sz w:val="24"/>
          <w:szCs w:val="24"/>
        </w:rPr>
        <w:t xml:space="preserve"> We next evaluated the effect of silencing, the</w:t>
      </w:r>
      <w:r w:rsidR="00A64BFE" w:rsidRPr="00C37799">
        <w:rPr>
          <w:rFonts w:ascii="Book Antiqua" w:hAnsi="Book Antiqua"/>
          <w:kern w:val="0"/>
          <w:sz w:val="24"/>
          <w:szCs w:val="24"/>
        </w:rPr>
        <w:t xml:space="preserve"> CXCR7 si</w:t>
      </w:r>
      <w:r w:rsidR="00AB290C" w:rsidRPr="00C37799">
        <w:rPr>
          <w:rFonts w:ascii="Book Antiqua" w:hAnsi="Book Antiqua"/>
          <w:kern w:val="0"/>
          <w:sz w:val="24"/>
          <w:szCs w:val="24"/>
        </w:rPr>
        <w:t>RNA cells displayed decreased invasive ability</w:t>
      </w:r>
      <w:r w:rsidR="00A64BFE" w:rsidRPr="00C37799">
        <w:rPr>
          <w:rFonts w:ascii="Book Antiqua" w:hAnsi="Book Antiqua"/>
          <w:kern w:val="0"/>
          <w:sz w:val="24"/>
          <w:szCs w:val="24"/>
        </w:rPr>
        <w:t xml:space="preserve"> </w:t>
      </w:r>
      <w:r w:rsidR="00AB290C" w:rsidRPr="00C37799">
        <w:rPr>
          <w:rFonts w:ascii="Book Antiqua" w:hAnsi="Book Antiqua"/>
          <w:kern w:val="0"/>
          <w:sz w:val="24"/>
          <w:szCs w:val="24"/>
        </w:rPr>
        <w:t xml:space="preserve">compared with the control cells and </w:t>
      </w:r>
      <w:r w:rsidR="00A64BFE" w:rsidRPr="00C37799">
        <w:rPr>
          <w:rFonts w:ascii="Book Antiqua" w:hAnsi="Book Antiqua"/>
          <w:kern w:val="0"/>
          <w:sz w:val="24"/>
          <w:szCs w:val="24"/>
        </w:rPr>
        <w:t xml:space="preserve">Vector </w:t>
      </w:r>
      <w:r w:rsidR="00AB290C" w:rsidRPr="00C37799">
        <w:rPr>
          <w:rFonts w:ascii="Book Antiqua" w:hAnsi="Book Antiqua"/>
          <w:kern w:val="0"/>
          <w:sz w:val="24"/>
          <w:szCs w:val="24"/>
        </w:rPr>
        <w:t>cells (</w:t>
      </w:r>
      <w:r w:rsidR="00943CA5" w:rsidRPr="00C37799">
        <w:rPr>
          <w:rFonts w:ascii="Book Antiqua" w:hAnsi="Book Antiqua"/>
          <w:kern w:val="0"/>
          <w:sz w:val="24"/>
          <w:szCs w:val="24"/>
        </w:rPr>
        <w:t xml:space="preserve">Figure </w:t>
      </w:r>
      <w:r w:rsidR="00AB290C" w:rsidRPr="00C37799">
        <w:rPr>
          <w:rFonts w:ascii="Book Antiqua" w:hAnsi="Book Antiqua"/>
          <w:kern w:val="0"/>
          <w:sz w:val="24"/>
          <w:szCs w:val="24"/>
        </w:rPr>
        <w:t xml:space="preserve"> </w:t>
      </w:r>
      <w:r w:rsidR="00793D81" w:rsidRPr="00C37799">
        <w:rPr>
          <w:rFonts w:ascii="Book Antiqua" w:hAnsi="Book Antiqua"/>
          <w:kern w:val="0"/>
          <w:sz w:val="24"/>
          <w:szCs w:val="24"/>
        </w:rPr>
        <w:t>8</w:t>
      </w:r>
      <w:r w:rsidR="00AB290C" w:rsidRPr="00C37799">
        <w:rPr>
          <w:rFonts w:ascii="Book Antiqua" w:hAnsi="Book Antiqua"/>
          <w:kern w:val="0"/>
          <w:sz w:val="24"/>
          <w:szCs w:val="24"/>
        </w:rPr>
        <w:t>).</w:t>
      </w:r>
      <w:r w:rsidR="00A64BFE" w:rsidRPr="00C37799">
        <w:rPr>
          <w:rFonts w:ascii="Book Antiqua" w:hAnsi="Book Antiqua"/>
          <w:kern w:val="0"/>
          <w:sz w:val="24"/>
          <w:szCs w:val="24"/>
        </w:rPr>
        <w:t xml:space="preserve"> </w:t>
      </w:r>
      <w:r w:rsidR="00AB290C" w:rsidRPr="00C37799">
        <w:rPr>
          <w:rFonts w:ascii="Book Antiqua" w:hAnsi="Book Antiqua"/>
          <w:kern w:val="0"/>
          <w:sz w:val="24"/>
          <w:szCs w:val="24"/>
        </w:rPr>
        <w:t xml:space="preserve">Taken together, these findings indicate that </w:t>
      </w:r>
      <w:r w:rsidR="00A64BFE" w:rsidRPr="00C37799">
        <w:rPr>
          <w:rFonts w:ascii="Book Antiqua" w:hAnsi="Book Antiqua" w:cs="BvxbwgAdvTT86d47313"/>
          <w:kern w:val="0"/>
          <w:sz w:val="24"/>
          <w:szCs w:val="24"/>
        </w:rPr>
        <w:t xml:space="preserve">CXCR7overexpressing could </w:t>
      </w:r>
      <w:r w:rsidR="00AB290C" w:rsidRPr="00C37799">
        <w:rPr>
          <w:rFonts w:ascii="Book Antiqua" w:hAnsi="Book Antiqua"/>
          <w:kern w:val="0"/>
          <w:sz w:val="24"/>
          <w:szCs w:val="24"/>
        </w:rPr>
        <w:t>potently</w:t>
      </w:r>
      <w:r w:rsidR="00A64BFE" w:rsidRPr="00C37799">
        <w:rPr>
          <w:rFonts w:ascii="Book Antiqua" w:hAnsi="Book Antiqua"/>
          <w:kern w:val="0"/>
          <w:sz w:val="24"/>
          <w:szCs w:val="24"/>
        </w:rPr>
        <w:t xml:space="preserve"> </w:t>
      </w:r>
      <w:r w:rsidR="00AB290C" w:rsidRPr="00C37799">
        <w:rPr>
          <w:rFonts w:ascii="Book Antiqua" w:hAnsi="Book Antiqua"/>
          <w:kern w:val="0"/>
          <w:sz w:val="24"/>
          <w:szCs w:val="24"/>
        </w:rPr>
        <w:t xml:space="preserve">enhances the invasive ability of SGC-7901 cells </w:t>
      </w:r>
      <w:r w:rsidR="00A64BFE" w:rsidRPr="00C37799">
        <w:rPr>
          <w:rFonts w:ascii="Book Antiqua" w:hAnsi="Book Antiqua"/>
          <w:kern w:val="0"/>
          <w:sz w:val="24"/>
          <w:szCs w:val="24"/>
        </w:rPr>
        <w:t xml:space="preserve">induced by CXCL12 </w:t>
      </w:r>
      <w:r w:rsidR="00AB290C" w:rsidRPr="00C37799">
        <w:rPr>
          <w:rFonts w:ascii="Book Antiqua" w:hAnsi="Book Antiqua"/>
          <w:kern w:val="0"/>
          <w:sz w:val="24"/>
          <w:szCs w:val="24"/>
        </w:rPr>
        <w:t>and</w:t>
      </w:r>
      <w:r w:rsidR="00A64BFE" w:rsidRPr="00C37799">
        <w:rPr>
          <w:rFonts w:ascii="Book Antiqua" w:hAnsi="Book Antiqua"/>
          <w:kern w:val="0"/>
          <w:sz w:val="24"/>
          <w:szCs w:val="24"/>
        </w:rPr>
        <w:t xml:space="preserve"> </w:t>
      </w:r>
      <w:r w:rsidR="00AB290C" w:rsidRPr="00C37799">
        <w:rPr>
          <w:rFonts w:ascii="Book Antiqua" w:hAnsi="Book Antiqua"/>
          <w:kern w:val="0"/>
          <w:sz w:val="24"/>
          <w:szCs w:val="24"/>
        </w:rPr>
        <w:t>that silencing of CXCR7 inhibits the invasive behavior of</w:t>
      </w:r>
      <w:r w:rsidR="00A64BFE" w:rsidRPr="00C37799">
        <w:rPr>
          <w:rFonts w:ascii="Book Antiqua" w:hAnsi="Book Antiqua"/>
          <w:kern w:val="0"/>
          <w:sz w:val="24"/>
          <w:szCs w:val="24"/>
        </w:rPr>
        <w:t xml:space="preserve"> </w:t>
      </w:r>
      <w:r w:rsidR="00AB290C" w:rsidRPr="00C37799">
        <w:rPr>
          <w:rFonts w:ascii="Book Antiqua" w:hAnsi="Book Antiqua"/>
          <w:kern w:val="0"/>
          <w:sz w:val="24"/>
          <w:szCs w:val="24"/>
        </w:rPr>
        <w:t>the cells.</w:t>
      </w:r>
      <w:r w:rsidRPr="00C37799">
        <w:rPr>
          <w:rFonts w:ascii="Book Antiqua" w:hAnsi="Book Antiqua" w:cs="BvxbwgAdvTT86d47313"/>
          <w:kern w:val="0"/>
          <w:sz w:val="24"/>
          <w:szCs w:val="24"/>
        </w:rPr>
        <w:t xml:space="preserve"> </w:t>
      </w:r>
    </w:p>
    <w:p w14:paraId="5390682A" w14:textId="77777777" w:rsidR="00D64B19" w:rsidRPr="00C37799" w:rsidRDefault="00D64B19" w:rsidP="006A7688">
      <w:pPr>
        <w:autoSpaceDE w:val="0"/>
        <w:autoSpaceDN w:val="0"/>
        <w:adjustRightInd w:val="0"/>
        <w:snapToGrid w:val="0"/>
        <w:spacing w:line="360" w:lineRule="auto"/>
        <w:rPr>
          <w:rFonts w:ascii="Book Antiqua" w:hAnsi="Book Antiqua" w:cs="BvxbwgAdvTT86d47313"/>
          <w:kern w:val="0"/>
          <w:sz w:val="24"/>
          <w:szCs w:val="24"/>
        </w:rPr>
      </w:pPr>
    </w:p>
    <w:p w14:paraId="55975128" w14:textId="77777777" w:rsidR="004C23D0" w:rsidRPr="00C37799" w:rsidRDefault="004C23D0" w:rsidP="006A7688">
      <w:pPr>
        <w:autoSpaceDE w:val="0"/>
        <w:autoSpaceDN w:val="0"/>
        <w:adjustRightInd w:val="0"/>
        <w:snapToGrid w:val="0"/>
        <w:spacing w:line="360" w:lineRule="auto"/>
        <w:rPr>
          <w:rFonts w:ascii="Book Antiqua" w:hAnsi="Book Antiqua"/>
          <w:b/>
          <w:noProof/>
          <w:sz w:val="24"/>
          <w:szCs w:val="24"/>
        </w:rPr>
      </w:pPr>
      <w:r w:rsidRPr="00C37799">
        <w:rPr>
          <w:rFonts w:ascii="Book Antiqua" w:hAnsi="Book Antiqua"/>
          <w:b/>
          <w:noProof/>
          <w:sz w:val="24"/>
          <w:szCs w:val="24"/>
        </w:rPr>
        <w:t>RESULTS</w:t>
      </w:r>
    </w:p>
    <w:p w14:paraId="29114D3D" w14:textId="77777777" w:rsidR="004C23D0" w:rsidRPr="00C37799" w:rsidRDefault="004C23D0" w:rsidP="006A7688">
      <w:pPr>
        <w:autoSpaceDE w:val="0"/>
        <w:autoSpaceDN w:val="0"/>
        <w:adjustRightInd w:val="0"/>
        <w:snapToGrid w:val="0"/>
        <w:spacing w:line="360" w:lineRule="auto"/>
        <w:rPr>
          <w:rFonts w:ascii="Book Antiqua" w:hAnsi="Book Antiqua"/>
          <w:b/>
          <w:i/>
          <w:noProof/>
          <w:sz w:val="24"/>
          <w:szCs w:val="24"/>
        </w:rPr>
      </w:pPr>
      <w:r w:rsidRPr="00C37799">
        <w:rPr>
          <w:rFonts w:ascii="Book Antiqua" w:hAnsi="Book Antiqua"/>
          <w:b/>
          <w:i/>
          <w:noProof/>
          <w:sz w:val="24"/>
          <w:szCs w:val="24"/>
        </w:rPr>
        <w:t>Expression levels of CXCL12 and CXCR7 proteins in gastric carcinoma and adjacent normal gastric tissues</w:t>
      </w:r>
    </w:p>
    <w:p w14:paraId="17CCF19B" w14:textId="29950EE8" w:rsidR="004C23D0" w:rsidRPr="00C37799" w:rsidRDefault="004C23D0" w:rsidP="006A7688">
      <w:pPr>
        <w:autoSpaceDE w:val="0"/>
        <w:autoSpaceDN w:val="0"/>
        <w:adjustRightInd w:val="0"/>
        <w:snapToGrid w:val="0"/>
        <w:spacing w:line="360" w:lineRule="auto"/>
        <w:rPr>
          <w:rFonts w:ascii="Book Antiqua" w:hAnsi="Book Antiqua"/>
          <w:noProof/>
          <w:sz w:val="24"/>
          <w:szCs w:val="24"/>
        </w:rPr>
      </w:pPr>
      <w:r w:rsidRPr="00C37799">
        <w:rPr>
          <w:rFonts w:ascii="Book Antiqua" w:hAnsi="Book Antiqua"/>
          <w:noProof/>
          <w:sz w:val="24"/>
          <w:szCs w:val="24"/>
        </w:rPr>
        <w:t>To ascertain whether the CXCL12 and CXCR7 proteins are elevated in gastric cancer tissues, we first evaluated CXCL12 and CXCR7 expression by immunohistochemistry analyses in tumor tissues and normal gastric tissues. In cancer tissues, CXCR7 was highly expressed in gastric cancer (Figure</w:t>
      </w:r>
      <w:r w:rsidR="00D64B19" w:rsidRPr="00C37799">
        <w:rPr>
          <w:rFonts w:ascii="Book Antiqua" w:hAnsi="Book Antiqua"/>
          <w:noProof/>
          <w:sz w:val="24"/>
          <w:szCs w:val="24"/>
        </w:rPr>
        <w:t xml:space="preserve"> </w:t>
      </w:r>
      <w:r w:rsidRPr="00C37799">
        <w:rPr>
          <w:rFonts w:ascii="Book Antiqua" w:hAnsi="Book Antiqua"/>
          <w:noProof/>
          <w:sz w:val="24"/>
          <w:szCs w:val="24"/>
        </w:rPr>
        <w:t>1A), and the positive expression rate of CXCR7 was 78.75% (126/160). CXCL12 was highly expressed in gastric cancer (Figure</w:t>
      </w:r>
      <w:r w:rsidR="00D64B19" w:rsidRPr="00C37799">
        <w:rPr>
          <w:rFonts w:ascii="Book Antiqua" w:hAnsi="Book Antiqua"/>
          <w:noProof/>
          <w:sz w:val="24"/>
          <w:szCs w:val="24"/>
        </w:rPr>
        <w:t xml:space="preserve"> </w:t>
      </w:r>
      <w:r w:rsidRPr="00C37799">
        <w:rPr>
          <w:rFonts w:ascii="Book Antiqua" w:hAnsi="Book Antiqua"/>
          <w:noProof/>
          <w:sz w:val="24"/>
          <w:szCs w:val="24"/>
        </w:rPr>
        <w:t xml:space="preserve">1D), and the expression rate of CXCL12 was 68.13% (109/160). However, in normal gastric tissue, CXCL12 and CXCR7 were expressed at very low levels (Figure 1B, E). CXCL12 and </w:t>
      </w:r>
      <w:r w:rsidRPr="00C37799">
        <w:rPr>
          <w:rFonts w:ascii="Book Antiqua" w:hAnsi="Book Antiqua"/>
          <w:noProof/>
          <w:sz w:val="24"/>
          <w:szCs w:val="24"/>
        </w:rPr>
        <w:lastRenderedPageBreak/>
        <w:t>CXCR7 expressions in cancer tissues were significantly higher than those in normal tissues (</w:t>
      </w:r>
      <w:r w:rsidR="004F7909" w:rsidRPr="00C37799">
        <w:rPr>
          <w:rFonts w:ascii="Book Antiqua" w:hAnsi="Book Antiqua"/>
          <w:i/>
          <w:noProof/>
          <w:sz w:val="24"/>
          <w:szCs w:val="24"/>
        </w:rPr>
        <w:t xml:space="preserve">P = </w:t>
      </w:r>
      <w:r w:rsidRPr="00C37799">
        <w:rPr>
          <w:rFonts w:ascii="Book Antiqua" w:hAnsi="Book Antiqua"/>
          <w:noProof/>
          <w:sz w:val="24"/>
          <w:szCs w:val="24"/>
        </w:rPr>
        <w:t xml:space="preserve">0.011, </w:t>
      </w:r>
      <w:r w:rsidR="004F7909" w:rsidRPr="00C37799">
        <w:rPr>
          <w:rFonts w:ascii="Book Antiqua" w:hAnsi="Book Antiqua"/>
          <w:i/>
          <w:noProof/>
          <w:sz w:val="24"/>
          <w:szCs w:val="24"/>
        </w:rPr>
        <w:t xml:space="preserve">P = </w:t>
      </w:r>
      <w:r w:rsidRPr="00C37799">
        <w:rPr>
          <w:rFonts w:ascii="Book Antiqua" w:hAnsi="Book Antiqua"/>
          <w:noProof/>
          <w:sz w:val="24"/>
          <w:szCs w:val="24"/>
        </w:rPr>
        <w:t>0.011) (Figure</w:t>
      </w:r>
      <w:r w:rsidR="00022AA7" w:rsidRPr="00C37799">
        <w:rPr>
          <w:rFonts w:ascii="Book Antiqua" w:hAnsi="Book Antiqua"/>
          <w:noProof/>
          <w:sz w:val="24"/>
          <w:szCs w:val="24"/>
        </w:rPr>
        <w:t xml:space="preserve"> </w:t>
      </w:r>
      <w:r w:rsidRPr="00C37799">
        <w:rPr>
          <w:rFonts w:ascii="Book Antiqua" w:hAnsi="Book Antiqua"/>
          <w:noProof/>
          <w:sz w:val="24"/>
          <w:szCs w:val="24"/>
        </w:rPr>
        <w:t>1C,</w:t>
      </w:r>
      <w:r w:rsidR="00022AA7" w:rsidRPr="00C37799">
        <w:rPr>
          <w:rFonts w:ascii="Book Antiqua" w:hAnsi="Book Antiqua"/>
          <w:noProof/>
          <w:sz w:val="24"/>
          <w:szCs w:val="24"/>
        </w:rPr>
        <w:t xml:space="preserve"> </w:t>
      </w:r>
      <w:r w:rsidRPr="00C37799">
        <w:rPr>
          <w:rFonts w:ascii="Book Antiqua" w:hAnsi="Book Antiqua"/>
          <w:noProof/>
          <w:sz w:val="24"/>
          <w:szCs w:val="24"/>
        </w:rPr>
        <w:t>F). Additionally, the expressions of CXCL12 and CXCR7 were correlated in gastric cancer tissue (</w:t>
      </w:r>
      <w:r w:rsidR="004F7909" w:rsidRPr="00C37799">
        <w:rPr>
          <w:rFonts w:ascii="Book Antiqua" w:hAnsi="Book Antiqua"/>
          <w:i/>
          <w:noProof/>
          <w:sz w:val="24"/>
          <w:szCs w:val="24"/>
        </w:rPr>
        <w:t xml:space="preserve">P = </w:t>
      </w:r>
      <w:r w:rsidRPr="00C37799">
        <w:rPr>
          <w:rFonts w:ascii="Book Antiqua" w:hAnsi="Book Antiqua"/>
          <w:noProof/>
          <w:sz w:val="24"/>
          <w:szCs w:val="24"/>
        </w:rPr>
        <w:t>0.000, Figure</w:t>
      </w:r>
      <w:r w:rsidR="00D64B19" w:rsidRPr="00C37799">
        <w:rPr>
          <w:rFonts w:ascii="Book Antiqua" w:hAnsi="Book Antiqua"/>
          <w:noProof/>
          <w:sz w:val="24"/>
          <w:szCs w:val="24"/>
        </w:rPr>
        <w:t xml:space="preserve"> </w:t>
      </w:r>
      <w:r w:rsidRPr="00C37799">
        <w:rPr>
          <w:rFonts w:ascii="Book Antiqua" w:hAnsi="Book Antiqua"/>
          <w:noProof/>
          <w:sz w:val="24"/>
          <w:szCs w:val="24"/>
        </w:rPr>
        <w:t xml:space="preserve">1G). We also observed CXCR7 staining in inflammatory cells and some parts of </w:t>
      </w:r>
      <w:hyperlink r:id="rId12" w:history="1">
        <w:r w:rsidRPr="00C37799">
          <w:rPr>
            <w:rStyle w:val="Hyperlink"/>
            <w:rFonts w:ascii="Book Antiqua" w:hAnsi="Book Antiqua"/>
            <w:noProof/>
            <w:color w:val="auto"/>
            <w:sz w:val="24"/>
            <w:szCs w:val="24"/>
            <w:u w:val="none"/>
          </w:rPr>
          <w:t>mesenchymal tissue</w:t>
        </w:r>
      </w:hyperlink>
      <w:r w:rsidRPr="00C37799">
        <w:rPr>
          <w:rFonts w:ascii="Book Antiqua" w:hAnsi="Book Antiqua"/>
          <w:noProof/>
          <w:sz w:val="24"/>
          <w:szCs w:val="24"/>
        </w:rPr>
        <w:t xml:space="preserve">. CXCR7 was detected in tumor-associated blood vessels in nearly all specimens of gastric cancer tissue but not in blood vessels from nonmalignant tissue. In gastric carcinoma, CXCR7 in lymph and blood vessels within the lumen of the gastric cancer cells showed strongly positive expression, stronger than the expression intensity in gastric cancer tissue. </w:t>
      </w:r>
    </w:p>
    <w:p w14:paraId="0C746F0C" w14:textId="77777777" w:rsidR="00D64B19" w:rsidRPr="00C37799" w:rsidRDefault="00D64B19" w:rsidP="006A7688">
      <w:pPr>
        <w:autoSpaceDE w:val="0"/>
        <w:autoSpaceDN w:val="0"/>
        <w:adjustRightInd w:val="0"/>
        <w:snapToGrid w:val="0"/>
        <w:spacing w:line="360" w:lineRule="auto"/>
        <w:rPr>
          <w:rFonts w:ascii="Book Antiqua" w:hAnsi="Book Antiqua"/>
          <w:noProof/>
          <w:sz w:val="24"/>
          <w:szCs w:val="24"/>
        </w:rPr>
      </w:pPr>
    </w:p>
    <w:p w14:paraId="2C5D95FC" w14:textId="77777777" w:rsidR="004C23D0" w:rsidRPr="00C37799" w:rsidRDefault="004C23D0" w:rsidP="006A7688">
      <w:pPr>
        <w:autoSpaceDE w:val="0"/>
        <w:autoSpaceDN w:val="0"/>
        <w:adjustRightInd w:val="0"/>
        <w:snapToGrid w:val="0"/>
        <w:spacing w:line="360" w:lineRule="auto"/>
        <w:rPr>
          <w:rFonts w:ascii="Book Antiqua" w:hAnsi="Book Antiqua"/>
          <w:b/>
          <w:bCs/>
          <w:i/>
          <w:noProof/>
          <w:sz w:val="24"/>
          <w:szCs w:val="24"/>
        </w:rPr>
      </w:pPr>
      <w:r w:rsidRPr="00C37799">
        <w:rPr>
          <w:rFonts w:ascii="Book Antiqua" w:hAnsi="Book Antiqua"/>
          <w:b/>
          <w:bCs/>
          <w:i/>
          <w:noProof/>
          <w:sz w:val="24"/>
          <w:szCs w:val="24"/>
        </w:rPr>
        <w:t>Association between CXCL12 and CXCR7 expression and clinical characteristics in patients with gastric cancer</w:t>
      </w:r>
    </w:p>
    <w:p w14:paraId="1D4FB3C0" w14:textId="77777777" w:rsidR="004C23D0" w:rsidRPr="00C37799" w:rsidRDefault="004C23D0" w:rsidP="006A7688">
      <w:pPr>
        <w:autoSpaceDE w:val="0"/>
        <w:autoSpaceDN w:val="0"/>
        <w:adjustRightInd w:val="0"/>
        <w:snapToGrid w:val="0"/>
        <w:spacing w:line="360" w:lineRule="auto"/>
        <w:rPr>
          <w:rFonts w:ascii="Book Antiqua" w:hAnsi="Book Antiqua"/>
          <w:noProof/>
          <w:sz w:val="24"/>
          <w:szCs w:val="24"/>
        </w:rPr>
      </w:pPr>
      <w:r w:rsidRPr="00C37799">
        <w:rPr>
          <w:rFonts w:ascii="Book Antiqua" w:hAnsi="Book Antiqua"/>
          <w:noProof/>
          <w:sz w:val="24"/>
          <w:szCs w:val="24"/>
        </w:rPr>
        <w:t>In gastric carcinoma, the expression of CXCL12 and CXCR7 was related to tumor size, depth of invasion, Lauren’s classification of the tumor, lymph node metastasis, and clinical stage. We did not observe any other association between the pattern of CXCR7 expression and other clinical findings such as age, gender, and differentiation (Table 1). Analysis of CXCL12</w:t>
      </w:r>
      <w:r w:rsidRPr="00C37799">
        <w:rPr>
          <w:rFonts w:ascii="Book Antiqua" w:hAnsi="Book Antiqua"/>
          <w:noProof/>
          <w:sz w:val="24"/>
          <w:szCs w:val="24"/>
          <w:vertAlign w:val="superscript"/>
        </w:rPr>
        <w:t>+</w:t>
      </w:r>
      <w:r w:rsidRPr="00C37799">
        <w:rPr>
          <w:rFonts w:ascii="Book Antiqua" w:hAnsi="Book Antiqua"/>
          <w:noProof/>
          <w:sz w:val="24"/>
          <w:szCs w:val="24"/>
        </w:rPr>
        <w:t xml:space="preserve"> CXCR7</w:t>
      </w:r>
      <w:r w:rsidRPr="00C37799">
        <w:rPr>
          <w:rFonts w:ascii="Book Antiqua" w:hAnsi="Book Antiqua"/>
          <w:noProof/>
          <w:sz w:val="24"/>
          <w:szCs w:val="24"/>
          <w:vertAlign w:val="superscript"/>
        </w:rPr>
        <w:t>+</w:t>
      </w:r>
      <w:r w:rsidRPr="00C37799">
        <w:rPr>
          <w:rFonts w:ascii="Book Antiqua" w:hAnsi="Book Antiqua"/>
          <w:noProof/>
          <w:sz w:val="24"/>
          <w:szCs w:val="24"/>
        </w:rPr>
        <w:t>, CXCL12</w:t>
      </w:r>
      <w:r w:rsidRPr="00C37799">
        <w:rPr>
          <w:rFonts w:ascii="Book Antiqua" w:hAnsi="Book Antiqua"/>
          <w:noProof/>
          <w:sz w:val="24"/>
          <w:szCs w:val="24"/>
          <w:vertAlign w:val="superscript"/>
        </w:rPr>
        <w:t>+</w:t>
      </w:r>
      <w:r w:rsidRPr="00C37799">
        <w:rPr>
          <w:rFonts w:ascii="Book Antiqua" w:hAnsi="Book Antiqua"/>
          <w:noProof/>
          <w:sz w:val="24"/>
          <w:szCs w:val="24"/>
        </w:rPr>
        <w:t xml:space="preserve"> CXCR7</w:t>
      </w:r>
      <w:r w:rsidRPr="00C37799">
        <w:rPr>
          <w:rFonts w:ascii="Book Antiqua" w:hAnsi="Book Antiqua"/>
          <w:noProof/>
          <w:sz w:val="24"/>
          <w:szCs w:val="24"/>
          <w:vertAlign w:val="superscript"/>
        </w:rPr>
        <w:t>-</w:t>
      </w:r>
      <w:r w:rsidRPr="00C37799">
        <w:rPr>
          <w:rFonts w:ascii="Book Antiqua" w:hAnsi="Book Antiqua"/>
          <w:noProof/>
          <w:sz w:val="24"/>
          <w:szCs w:val="24"/>
        </w:rPr>
        <w:t>/CXCL12</w:t>
      </w:r>
      <w:r w:rsidRPr="00C37799">
        <w:rPr>
          <w:rFonts w:ascii="Book Antiqua" w:hAnsi="Book Antiqua"/>
          <w:noProof/>
          <w:sz w:val="24"/>
          <w:szCs w:val="24"/>
          <w:vertAlign w:val="superscript"/>
        </w:rPr>
        <w:t>-</w:t>
      </w:r>
      <w:r w:rsidRPr="00C37799">
        <w:rPr>
          <w:rFonts w:ascii="Book Antiqua" w:hAnsi="Book Antiqua"/>
          <w:noProof/>
          <w:sz w:val="24"/>
          <w:szCs w:val="24"/>
        </w:rPr>
        <w:t>CXCR7</w:t>
      </w:r>
      <w:r w:rsidRPr="00C37799">
        <w:rPr>
          <w:rFonts w:ascii="Book Antiqua" w:hAnsi="Book Antiqua"/>
          <w:noProof/>
          <w:sz w:val="24"/>
          <w:szCs w:val="24"/>
          <w:vertAlign w:val="superscript"/>
        </w:rPr>
        <w:t>+</w:t>
      </w:r>
      <w:r w:rsidRPr="00C37799">
        <w:rPr>
          <w:rFonts w:ascii="Book Antiqua" w:hAnsi="Book Antiqua"/>
          <w:noProof/>
          <w:sz w:val="24"/>
          <w:szCs w:val="24"/>
        </w:rPr>
        <w:t>, CXCL12</w:t>
      </w:r>
      <w:r w:rsidRPr="00C37799">
        <w:rPr>
          <w:rFonts w:ascii="Book Antiqua" w:hAnsi="Book Antiqua"/>
          <w:noProof/>
          <w:sz w:val="24"/>
          <w:szCs w:val="24"/>
          <w:vertAlign w:val="superscript"/>
        </w:rPr>
        <w:t>-</w:t>
      </w:r>
      <w:r w:rsidRPr="00C37799">
        <w:rPr>
          <w:rFonts w:ascii="Book Antiqua" w:hAnsi="Book Antiqua"/>
          <w:noProof/>
          <w:sz w:val="24"/>
          <w:szCs w:val="24"/>
        </w:rPr>
        <w:t>CXCR7</w:t>
      </w:r>
      <w:r w:rsidRPr="00C37799">
        <w:rPr>
          <w:rFonts w:ascii="Book Antiqua" w:hAnsi="Book Antiqua"/>
          <w:noProof/>
          <w:sz w:val="24"/>
          <w:szCs w:val="24"/>
          <w:vertAlign w:val="superscript"/>
        </w:rPr>
        <w:t>-</w:t>
      </w:r>
      <w:r w:rsidRPr="00C37799">
        <w:rPr>
          <w:rFonts w:ascii="Book Antiqua" w:hAnsi="Book Antiqua"/>
          <w:noProof/>
          <w:sz w:val="24"/>
          <w:szCs w:val="24"/>
        </w:rPr>
        <w:t xml:space="preserve"> in gastric carcinoma and clinical pathological characteristics and its relationship with the lymph nodes and liver revealed that CXCRL12</w:t>
      </w:r>
      <w:r w:rsidRPr="00C37799">
        <w:rPr>
          <w:rFonts w:ascii="Book Antiqua" w:hAnsi="Book Antiqua"/>
          <w:noProof/>
          <w:sz w:val="24"/>
          <w:szCs w:val="24"/>
          <w:vertAlign w:val="superscript"/>
        </w:rPr>
        <w:t>+</w:t>
      </w:r>
      <w:r w:rsidRPr="00C37799">
        <w:rPr>
          <w:rFonts w:ascii="Book Antiqua" w:hAnsi="Book Antiqua"/>
          <w:noProof/>
          <w:sz w:val="24"/>
          <w:szCs w:val="24"/>
        </w:rPr>
        <w:t>CXCR7</w:t>
      </w:r>
      <w:r w:rsidRPr="00C37799">
        <w:rPr>
          <w:rFonts w:ascii="Book Antiqua" w:hAnsi="Book Antiqua"/>
          <w:noProof/>
          <w:sz w:val="24"/>
          <w:szCs w:val="24"/>
          <w:vertAlign w:val="superscript"/>
        </w:rPr>
        <w:t>+</w:t>
      </w:r>
      <w:r w:rsidRPr="00C37799">
        <w:rPr>
          <w:rFonts w:ascii="Book Antiqua" w:hAnsi="Book Antiqua"/>
          <w:noProof/>
          <w:sz w:val="24"/>
          <w:szCs w:val="24"/>
        </w:rPr>
        <w:t xml:space="preserve"> gastric cancer cells were more prone to lymph node and liver metastasis, and were positively correlated with tumor size, depth of invasion and clinical stage. Thus, CXCL12</w:t>
      </w:r>
      <w:r w:rsidRPr="00C37799">
        <w:rPr>
          <w:rFonts w:ascii="Book Antiqua" w:hAnsi="Book Antiqua"/>
          <w:noProof/>
          <w:sz w:val="24"/>
          <w:szCs w:val="24"/>
          <w:vertAlign w:val="superscript"/>
        </w:rPr>
        <w:t>+</w:t>
      </w:r>
      <w:r w:rsidRPr="00C37799">
        <w:rPr>
          <w:rFonts w:ascii="Book Antiqua" w:hAnsi="Book Antiqua"/>
          <w:noProof/>
          <w:sz w:val="24"/>
          <w:szCs w:val="24"/>
        </w:rPr>
        <w:t>CXCR7</w:t>
      </w:r>
      <w:r w:rsidRPr="00C37799">
        <w:rPr>
          <w:rFonts w:ascii="Book Antiqua" w:hAnsi="Book Antiqua"/>
          <w:noProof/>
          <w:sz w:val="24"/>
          <w:szCs w:val="24"/>
          <w:vertAlign w:val="superscript"/>
        </w:rPr>
        <w:t>+</w:t>
      </w:r>
      <w:r w:rsidRPr="00C37799">
        <w:rPr>
          <w:rFonts w:ascii="Book Antiqua" w:hAnsi="Book Antiqua"/>
          <w:noProof/>
          <w:sz w:val="24"/>
          <w:szCs w:val="24"/>
        </w:rPr>
        <w:t xml:space="preserve"> is more likely to grow and metastasize in gastric cancer (Table 2).</w:t>
      </w:r>
    </w:p>
    <w:p w14:paraId="15AF8001" w14:textId="77777777" w:rsidR="004C23D0" w:rsidRPr="00C37799" w:rsidRDefault="004C23D0" w:rsidP="006A7688">
      <w:pPr>
        <w:autoSpaceDE w:val="0"/>
        <w:autoSpaceDN w:val="0"/>
        <w:adjustRightInd w:val="0"/>
        <w:snapToGrid w:val="0"/>
        <w:spacing w:line="360" w:lineRule="auto"/>
        <w:rPr>
          <w:rFonts w:ascii="Book Antiqua" w:hAnsi="Book Antiqua"/>
          <w:b/>
          <w:bCs/>
          <w:noProof/>
          <w:sz w:val="24"/>
          <w:szCs w:val="24"/>
        </w:rPr>
      </w:pPr>
    </w:p>
    <w:p w14:paraId="08CE6322" w14:textId="77777777" w:rsidR="004C23D0" w:rsidRPr="00C37799" w:rsidRDefault="004C23D0" w:rsidP="006A7688">
      <w:pPr>
        <w:autoSpaceDE w:val="0"/>
        <w:autoSpaceDN w:val="0"/>
        <w:adjustRightInd w:val="0"/>
        <w:snapToGrid w:val="0"/>
        <w:spacing w:line="360" w:lineRule="auto"/>
        <w:rPr>
          <w:rFonts w:ascii="Book Antiqua" w:hAnsi="Book Antiqua"/>
          <w:bCs/>
          <w:i/>
          <w:noProof/>
          <w:sz w:val="24"/>
          <w:szCs w:val="24"/>
        </w:rPr>
      </w:pPr>
      <w:r w:rsidRPr="00C37799">
        <w:rPr>
          <w:rFonts w:ascii="Book Antiqua" w:hAnsi="Book Antiqua"/>
          <w:b/>
          <w:i/>
          <w:noProof/>
          <w:sz w:val="24"/>
          <w:szCs w:val="24"/>
        </w:rPr>
        <w:t>Expression levels of CXCL12 in lymph nodes with or without cancer cell metastasis</w:t>
      </w:r>
      <w:r w:rsidRPr="00C37799">
        <w:rPr>
          <w:rFonts w:ascii="Book Antiqua" w:hAnsi="Book Antiqua"/>
          <w:bCs/>
          <w:i/>
          <w:noProof/>
          <w:sz w:val="24"/>
          <w:szCs w:val="24"/>
        </w:rPr>
        <w:t xml:space="preserve"> </w:t>
      </w:r>
    </w:p>
    <w:p w14:paraId="70BDCEBD" w14:textId="08AE9AF3" w:rsidR="004C23D0" w:rsidRPr="00C37799" w:rsidRDefault="004C23D0" w:rsidP="006A7688">
      <w:pPr>
        <w:autoSpaceDE w:val="0"/>
        <w:autoSpaceDN w:val="0"/>
        <w:adjustRightInd w:val="0"/>
        <w:snapToGrid w:val="0"/>
        <w:spacing w:line="360" w:lineRule="auto"/>
        <w:rPr>
          <w:rFonts w:ascii="Book Antiqua" w:hAnsi="Book Antiqua"/>
          <w:bCs/>
          <w:noProof/>
          <w:sz w:val="24"/>
          <w:szCs w:val="24"/>
        </w:rPr>
      </w:pPr>
      <w:r w:rsidRPr="00C37799">
        <w:rPr>
          <w:rFonts w:ascii="Book Antiqua" w:hAnsi="Book Antiqua"/>
          <w:bCs/>
          <w:noProof/>
          <w:sz w:val="24"/>
          <w:szCs w:val="24"/>
        </w:rPr>
        <w:t xml:space="preserve">Among the 160 lymph nodes that we collected, 96 had cancer metastasis, and the remaining nodes were normal. The expression of CXCL12 was also significantly higher in the lymph nodes with metastasis than in the lymph </w:t>
      </w:r>
      <w:r w:rsidRPr="00C37799">
        <w:rPr>
          <w:rFonts w:ascii="Book Antiqua" w:hAnsi="Book Antiqua"/>
          <w:bCs/>
          <w:noProof/>
          <w:sz w:val="24"/>
          <w:szCs w:val="24"/>
        </w:rPr>
        <w:lastRenderedPageBreak/>
        <w:t>nodes without metastasis (</w:t>
      </w:r>
      <w:r w:rsidRPr="00C37799">
        <w:rPr>
          <w:rFonts w:ascii="Book Antiqua" w:hAnsi="Book Antiqua"/>
          <w:bCs/>
          <w:i/>
          <w:noProof/>
          <w:sz w:val="24"/>
          <w:szCs w:val="24"/>
        </w:rPr>
        <w:sym w:font="Symbol" w:char="F063"/>
      </w:r>
      <w:r w:rsidRPr="00C37799">
        <w:rPr>
          <w:rFonts w:ascii="Book Antiqua" w:hAnsi="Book Antiqua"/>
          <w:bCs/>
          <w:i/>
          <w:noProof/>
          <w:sz w:val="24"/>
          <w:szCs w:val="24"/>
          <w:vertAlign w:val="superscript"/>
        </w:rPr>
        <w:t>2</w:t>
      </w:r>
      <w:r w:rsidR="00D64B19" w:rsidRPr="00C37799">
        <w:rPr>
          <w:rFonts w:ascii="Book Antiqua" w:hAnsi="Book Antiqua"/>
          <w:bCs/>
          <w:i/>
          <w:noProof/>
          <w:sz w:val="24"/>
          <w:szCs w:val="24"/>
          <w:vertAlign w:val="superscript"/>
        </w:rPr>
        <w:t xml:space="preserve"> </w:t>
      </w:r>
      <w:r w:rsidRPr="00C37799">
        <w:rPr>
          <w:rFonts w:ascii="Book Antiqua" w:hAnsi="Book Antiqua"/>
          <w:bCs/>
          <w:noProof/>
          <w:sz w:val="24"/>
          <w:szCs w:val="24"/>
        </w:rPr>
        <w:t>=</w:t>
      </w:r>
      <w:r w:rsidR="00D64B19" w:rsidRPr="00C37799">
        <w:rPr>
          <w:rFonts w:ascii="Book Antiqua" w:hAnsi="Book Antiqua"/>
          <w:bCs/>
          <w:noProof/>
          <w:sz w:val="24"/>
          <w:szCs w:val="24"/>
        </w:rPr>
        <w:t xml:space="preserve"> </w:t>
      </w:r>
      <w:r w:rsidRPr="00C37799">
        <w:rPr>
          <w:rFonts w:ascii="Book Antiqua" w:hAnsi="Book Antiqua"/>
          <w:bCs/>
          <w:noProof/>
          <w:sz w:val="24"/>
          <w:szCs w:val="24"/>
        </w:rPr>
        <w:t>49.313,</w:t>
      </w:r>
      <w:r w:rsidRPr="00C37799">
        <w:rPr>
          <w:rFonts w:ascii="Book Antiqua" w:hAnsi="Book Antiqua"/>
          <w:bCs/>
          <w:i/>
          <w:noProof/>
          <w:sz w:val="24"/>
          <w:szCs w:val="24"/>
        </w:rPr>
        <w:t xml:space="preserve"> </w:t>
      </w:r>
      <w:r w:rsidR="004F7909" w:rsidRPr="00C37799">
        <w:rPr>
          <w:rFonts w:ascii="Book Antiqua" w:hAnsi="Book Antiqua"/>
          <w:bCs/>
          <w:i/>
          <w:noProof/>
          <w:sz w:val="24"/>
          <w:szCs w:val="24"/>
        </w:rPr>
        <w:t>P</w:t>
      </w:r>
      <w:r w:rsidR="004F7909" w:rsidRPr="00C37799">
        <w:rPr>
          <w:rFonts w:ascii="Book Antiqua" w:hAnsi="Book Antiqua"/>
          <w:bCs/>
          <w:noProof/>
          <w:sz w:val="24"/>
          <w:szCs w:val="24"/>
        </w:rPr>
        <w:t xml:space="preserve"> = </w:t>
      </w:r>
      <w:r w:rsidRPr="00C37799">
        <w:rPr>
          <w:rFonts w:ascii="Book Antiqua" w:hAnsi="Book Antiqua"/>
          <w:bCs/>
          <w:noProof/>
          <w:sz w:val="24"/>
          <w:szCs w:val="24"/>
        </w:rPr>
        <w:t>0.000). Additionally, the expression of CXCL12 in lymph node metastasis was higher that than in primary gastric cancer tissues (</w:t>
      </w:r>
      <w:r w:rsidRPr="00C37799">
        <w:rPr>
          <w:rFonts w:ascii="Book Antiqua" w:hAnsi="Book Antiqua"/>
          <w:bCs/>
          <w:i/>
          <w:noProof/>
          <w:sz w:val="24"/>
          <w:szCs w:val="24"/>
        </w:rPr>
        <w:sym w:font="Symbol" w:char="F063"/>
      </w:r>
      <w:r w:rsidRPr="00C37799">
        <w:rPr>
          <w:rFonts w:ascii="Book Antiqua" w:hAnsi="Book Antiqua"/>
          <w:bCs/>
          <w:i/>
          <w:noProof/>
          <w:sz w:val="24"/>
          <w:szCs w:val="24"/>
          <w:vertAlign w:val="superscript"/>
        </w:rPr>
        <w:t>2</w:t>
      </w:r>
      <w:r w:rsidR="00D64B19" w:rsidRPr="00C37799">
        <w:rPr>
          <w:rFonts w:ascii="Book Antiqua" w:hAnsi="Book Antiqua"/>
          <w:bCs/>
          <w:i/>
          <w:noProof/>
          <w:sz w:val="24"/>
          <w:szCs w:val="24"/>
          <w:vertAlign w:val="superscript"/>
        </w:rPr>
        <w:t xml:space="preserve"> </w:t>
      </w:r>
      <w:r w:rsidRPr="00C37799">
        <w:rPr>
          <w:rFonts w:ascii="Book Antiqua" w:hAnsi="Book Antiqua"/>
          <w:bCs/>
          <w:noProof/>
          <w:sz w:val="24"/>
          <w:szCs w:val="24"/>
        </w:rPr>
        <w:t>=</w:t>
      </w:r>
      <w:r w:rsidR="00D64B19" w:rsidRPr="00C37799">
        <w:rPr>
          <w:rFonts w:ascii="Book Antiqua" w:hAnsi="Book Antiqua"/>
          <w:bCs/>
          <w:noProof/>
          <w:sz w:val="24"/>
          <w:szCs w:val="24"/>
        </w:rPr>
        <w:t xml:space="preserve"> </w:t>
      </w:r>
      <w:r w:rsidRPr="00C37799">
        <w:rPr>
          <w:rFonts w:ascii="Book Antiqua" w:hAnsi="Book Antiqua"/>
          <w:bCs/>
          <w:noProof/>
          <w:sz w:val="24"/>
          <w:szCs w:val="24"/>
        </w:rPr>
        <w:t>6.669,</w:t>
      </w:r>
      <w:r w:rsidRPr="00C37799">
        <w:rPr>
          <w:rFonts w:ascii="Book Antiqua" w:hAnsi="Book Antiqua"/>
          <w:bCs/>
          <w:i/>
          <w:noProof/>
          <w:sz w:val="24"/>
          <w:szCs w:val="24"/>
        </w:rPr>
        <w:t xml:space="preserve"> </w:t>
      </w:r>
      <w:r w:rsidR="004F7909" w:rsidRPr="00C37799">
        <w:rPr>
          <w:rFonts w:ascii="Book Antiqua" w:hAnsi="Book Antiqua"/>
          <w:bCs/>
          <w:i/>
          <w:noProof/>
          <w:sz w:val="24"/>
          <w:szCs w:val="24"/>
        </w:rPr>
        <w:t xml:space="preserve">P </w:t>
      </w:r>
      <w:r w:rsidR="004F7909" w:rsidRPr="00C37799">
        <w:rPr>
          <w:rFonts w:ascii="Book Antiqua" w:hAnsi="Book Antiqua"/>
          <w:bCs/>
          <w:noProof/>
          <w:sz w:val="24"/>
          <w:szCs w:val="24"/>
        </w:rPr>
        <w:t xml:space="preserve">= </w:t>
      </w:r>
      <w:r w:rsidRPr="00C37799">
        <w:rPr>
          <w:rFonts w:ascii="Book Antiqua" w:hAnsi="Book Antiqua"/>
          <w:bCs/>
          <w:noProof/>
          <w:sz w:val="24"/>
          <w:szCs w:val="24"/>
        </w:rPr>
        <w:t>0.010) (Figure 2A</w:t>
      </w:r>
      <w:r w:rsidR="00D64B19" w:rsidRPr="00C37799">
        <w:rPr>
          <w:rFonts w:ascii="Book Antiqua" w:hAnsi="Book Antiqua"/>
          <w:bCs/>
          <w:noProof/>
          <w:sz w:val="24"/>
          <w:szCs w:val="24"/>
        </w:rPr>
        <w:t>-</w:t>
      </w:r>
      <w:r w:rsidRPr="00C37799">
        <w:rPr>
          <w:rFonts w:ascii="Book Antiqua" w:hAnsi="Book Antiqua"/>
          <w:bCs/>
          <w:noProof/>
          <w:sz w:val="24"/>
          <w:szCs w:val="24"/>
        </w:rPr>
        <w:t>C). In metastatic lymph nodes, the expression of CXCL12 was also expressed in the peripheral inflammatory cells.</w:t>
      </w:r>
    </w:p>
    <w:p w14:paraId="69D4E052" w14:textId="77777777" w:rsidR="00D64B19" w:rsidRPr="00C37799" w:rsidRDefault="00D64B19" w:rsidP="006A7688">
      <w:pPr>
        <w:autoSpaceDE w:val="0"/>
        <w:autoSpaceDN w:val="0"/>
        <w:adjustRightInd w:val="0"/>
        <w:snapToGrid w:val="0"/>
        <w:spacing w:line="360" w:lineRule="auto"/>
        <w:rPr>
          <w:rFonts w:ascii="Book Antiqua" w:hAnsi="Book Antiqua"/>
          <w:bCs/>
          <w:noProof/>
          <w:sz w:val="24"/>
          <w:szCs w:val="24"/>
        </w:rPr>
      </w:pPr>
    </w:p>
    <w:p w14:paraId="3CB11C20" w14:textId="77777777" w:rsidR="004C23D0" w:rsidRPr="00C37799" w:rsidRDefault="004C23D0" w:rsidP="006A7688">
      <w:pPr>
        <w:autoSpaceDE w:val="0"/>
        <w:autoSpaceDN w:val="0"/>
        <w:adjustRightInd w:val="0"/>
        <w:snapToGrid w:val="0"/>
        <w:spacing w:line="360" w:lineRule="auto"/>
        <w:rPr>
          <w:rFonts w:ascii="Book Antiqua" w:hAnsi="Book Antiqua"/>
          <w:b/>
          <w:i/>
          <w:noProof/>
          <w:sz w:val="24"/>
          <w:szCs w:val="24"/>
        </w:rPr>
      </w:pPr>
      <w:r w:rsidRPr="00C37799">
        <w:rPr>
          <w:rFonts w:ascii="Book Antiqua" w:hAnsi="Book Antiqua"/>
          <w:b/>
          <w:i/>
          <w:noProof/>
          <w:sz w:val="24"/>
          <w:szCs w:val="24"/>
        </w:rPr>
        <w:t>Expression levels of CXCL12 in livers with or without cancer cell metastasis</w:t>
      </w:r>
    </w:p>
    <w:p w14:paraId="7190CE04" w14:textId="2E0B4C68" w:rsidR="004C23D0" w:rsidRPr="00C37799" w:rsidRDefault="004C23D0" w:rsidP="006A7688">
      <w:pPr>
        <w:autoSpaceDE w:val="0"/>
        <w:autoSpaceDN w:val="0"/>
        <w:adjustRightInd w:val="0"/>
        <w:snapToGrid w:val="0"/>
        <w:spacing w:line="360" w:lineRule="auto"/>
        <w:rPr>
          <w:rFonts w:ascii="Book Antiqua" w:hAnsi="Book Antiqua"/>
          <w:bCs/>
          <w:noProof/>
          <w:sz w:val="24"/>
          <w:szCs w:val="24"/>
        </w:rPr>
      </w:pPr>
      <w:r w:rsidRPr="00C37799">
        <w:rPr>
          <w:rFonts w:ascii="Book Antiqua" w:hAnsi="Book Antiqua"/>
          <w:bCs/>
          <w:noProof/>
          <w:sz w:val="24"/>
          <w:szCs w:val="24"/>
        </w:rPr>
        <w:t>Among the 58 livers that we collected, 29 livers had cancer metastasis, and the remaining livers were normal. The expression of CXCL12 was also significantly higher in the livers with metastasis than in their normal counterparts (</w:t>
      </w:r>
      <w:r w:rsidRPr="00C37799">
        <w:rPr>
          <w:rFonts w:ascii="Book Antiqua" w:hAnsi="Book Antiqua"/>
          <w:bCs/>
          <w:i/>
          <w:noProof/>
          <w:sz w:val="24"/>
          <w:szCs w:val="24"/>
        </w:rPr>
        <w:sym w:font="Symbol" w:char="F063"/>
      </w:r>
      <w:r w:rsidRPr="00C37799">
        <w:rPr>
          <w:rFonts w:ascii="Book Antiqua" w:hAnsi="Book Antiqua"/>
          <w:bCs/>
          <w:i/>
          <w:noProof/>
          <w:sz w:val="24"/>
          <w:szCs w:val="24"/>
          <w:vertAlign w:val="superscript"/>
        </w:rPr>
        <w:t>2</w:t>
      </w:r>
      <w:r w:rsidR="00D64B19" w:rsidRPr="00C37799">
        <w:rPr>
          <w:rFonts w:ascii="Book Antiqua" w:hAnsi="Book Antiqua"/>
          <w:bCs/>
          <w:i/>
          <w:noProof/>
          <w:sz w:val="24"/>
          <w:szCs w:val="24"/>
          <w:vertAlign w:val="superscript"/>
        </w:rPr>
        <w:t xml:space="preserve"> </w:t>
      </w:r>
      <w:r w:rsidRPr="00C37799">
        <w:rPr>
          <w:rFonts w:ascii="Book Antiqua" w:hAnsi="Book Antiqua"/>
          <w:bCs/>
          <w:noProof/>
          <w:sz w:val="24"/>
          <w:szCs w:val="24"/>
        </w:rPr>
        <w:t>=</w:t>
      </w:r>
      <w:r w:rsidR="00D64B19" w:rsidRPr="00C37799">
        <w:rPr>
          <w:rFonts w:ascii="Book Antiqua" w:hAnsi="Book Antiqua"/>
          <w:bCs/>
          <w:noProof/>
          <w:sz w:val="24"/>
          <w:szCs w:val="24"/>
        </w:rPr>
        <w:t xml:space="preserve"> </w:t>
      </w:r>
      <w:r w:rsidRPr="00C37799">
        <w:rPr>
          <w:rFonts w:ascii="Book Antiqua" w:hAnsi="Book Antiqua"/>
          <w:bCs/>
          <w:noProof/>
          <w:sz w:val="24"/>
          <w:szCs w:val="24"/>
        </w:rPr>
        <w:t xml:space="preserve">5.317, </w:t>
      </w:r>
      <w:r w:rsidR="004F7909" w:rsidRPr="00C37799">
        <w:rPr>
          <w:rFonts w:ascii="Book Antiqua" w:hAnsi="Book Antiqua"/>
          <w:bCs/>
          <w:i/>
          <w:noProof/>
          <w:sz w:val="24"/>
          <w:szCs w:val="24"/>
        </w:rPr>
        <w:t xml:space="preserve">P </w:t>
      </w:r>
      <w:r w:rsidR="004F7909" w:rsidRPr="00C37799">
        <w:rPr>
          <w:rFonts w:ascii="Book Antiqua" w:hAnsi="Book Antiqua"/>
          <w:bCs/>
          <w:noProof/>
          <w:sz w:val="24"/>
          <w:szCs w:val="24"/>
        </w:rPr>
        <w:t xml:space="preserve">= </w:t>
      </w:r>
      <w:r w:rsidRPr="00C37799">
        <w:rPr>
          <w:rFonts w:ascii="Book Antiqua" w:hAnsi="Book Antiqua"/>
          <w:bCs/>
          <w:noProof/>
          <w:sz w:val="24"/>
          <w:szCs w:val="24"/>
        </w:rPr>
        <w:t>0.021). Additionally, the expression of CXCL12 in the liver metastasis of gastric cancer cells was higher than that in the primary type of gastric cancer (</w:t>
      </w:r>
      <w:r w:rsidRPr="00C37799">
        <w:rPr>
          <w:rFonts w:ascii="Book Antiqua" w:hAnsi="Book Antiqua"/>
          <w:bCs/>
          <w:i/>
          <w:noProof/>
          <w:sz w:val="24"/>
          <w:szCs w:val="24"/>
        </w:rPr>
        <w:sym w:font="Symbol" w:char="F063"/>
      </w:r>
      <w:r w:rsidRPr="00C37799">
        <w:rPr>
          <w:rFonts w:ascii="Book Antiqua" w:hAnsi="Book Antiqua"/>
          <w:bCs/>
          <w:i/>
          <w:noProof/>
          <w:sz w:val="24"/>
          <w:szCs w:val="24"/>
          <w:vertAlign w:val="superscript"/>
        </w:rPr>
        <w:t>2</w:t>
      </w:r>
      <w:r w:rsidR="00D64B19" w:rsidRPr="00C37799">
        <w:rPr>
          <w:rFonts w:ascii="Book Antiqua" w:hAnsi="Book Antiqua"/>
          <w:bCs/>
          <w:i/>
          <w:noProof/>
          <w:sz w:val="24"/>
          <w:szCs w:val="24"/>
          <w:vertAlign w:val="superscript"/>
        </w:rPr>
        <w:t xml:space="preserve"> </w:t>
      </w:r>
      <w:r w:rsidRPr="00C37799">
        <w:rPr>
          <w:rFonts w:ascii="Book Antiqua" w:hAnsi="Book Antiqua"/>
          <w:bCs/>
          <w:noProof/>
          <w:sz w:val="24"/>
          <w:szCs w:val="24"/>
        </w:rPr>
        <w:t>=</w:t>
      </w:r>
      <w:r w:rsidR="00D64B19" w:rsidRPr="00C37799">
        <w:rPr>
          <w:rFonts w:ascii="Book Antiqua" w:hAnsi="Book Antiqua"/>
          <w:bCs/>
          <w:noProof/>
          <w:sz w:val="24"/>
          <w:szCs w:val="24"/>
        </w:rPr>
        <w:t xml:space="preserve"> </w:t>
      </w:r>
      <w:r w:rsidRPr="00C37799">
        <w:rPr>
          <w:rFonts w:ascii="Book Antiqua" w:hAnsi="Book Antiqua"/>
          <w:bCs/>
          <w:noProof/>
          <w:sz w:val="24"/>
          <w:szCs w:val="24"/>
        </w:rPr>
        <w:t>25.379,</w:t>
      </w:r>
      <w:r w:rsidRPr="00C37799">
        <w:rPr>
          <w:rFonts w:ascii="Book Antiqua" w:hAnsi="Book Antiqua"/>
          <w:bCs/>
          <w:i/>
          <w:noProof/>
          <w:sz w:val="24"/>
          <w:szCs w:val="24"/>
        </w:rPr>
        <w:t xml:space="preserve"> </w:t>
      </w:r>
      <w:r w:rsidR="004F7909" w:rsidRPr="00C37799">
        <w:rPr>
          <w:rFonts w:ascii="Book Antiqua" w:hAnsi="Book Antiqua"/>
          <w:bCs/>
          <w:i/>
          <w:noProof/>
          <w:sz w:val="24"/>
          <w:szCs w:val="24"/>
        </w:rPr>
        <w:t xml:space="preserve">P </w:t>
      </w:r>
      <w:r w:rsidR="004F7909" w:rsidRPr="00C37799">
        <w:rPr>
          <w:rFonts w:ascii="Book Antiqua" w:hAnsi="Book Antiqua"/>
          <w:bCs/>
          <w:noProof/>
          <w:sz w:val="24"/>
          <w:szCs w:val="24"/>
        </w:rPr>
        <w:t xml:space="preserve">= </w:t>
      </w:r>
      <w:r w:rsidRPr="00C37799">
        <w:rPr>
          <w:rFonts w:ascii="Book Antiqua" w:hAnsi="Book Antiqua"/>
          <w:bCs/>
          <w:noProof/>
          <w:sz w:val="24"/>
          <w:szCs w:val="24"/>
        </w:rPr>
        <w:t>0.000) (Figure 2 D</w:t>
      </w:r>
      <w:r w:rsidR="00D64B19" w:rsidRPr="00C37799">
        <w:rPr>
          <w:rFonts w:ascii="Book Antiqua" w:hAnsi="Book Antiqua"/>
          <w:bCs/>
          <w:noProof/>
          <w:sz w:val="24"/>
          <w:szCs w:val="24"/>
        </w:rPr>
        <w:t>-</w:t>
      </w:r>
      <w:r w:rsidRPr="00C37799">
        <w:rPr>
          <w:rFonts w:ascii="Book Antiqua" w:hAnsi="Book Antiqua"/>
          <w:bCs/>
          <w:noProof/>
          <w:sz w:val="24"/>
          <w:szCs w:val="24"/>
        </w:rPr>
        <w:t>F). The expression of CXCL12 was also found in the normal tissues around liver tissues of the liver metastasis.</w:t>
      </w:r>
    </w:p>
    <w:p w14:paraId="2D7B191F" w14:textId="77777777" w:rsidR="00D64B19" w:rsidRPr="00C37799" w:rsidRDefault="00D64B19" w:rsidP="006A7688">
      <w:pPr>
        <w:autoSpaceDE w:val="0"/>
        <w:autoSpaceDN w:val="0"/>
        <w:adjustRightInd w:val="0"/>
        <w:snapToGrid w:val="0"/>
        <w:spacing w:line="360" w:lineRule="auto"/>
        <w:rPr>
          <w:rFonts w:ascii="Book Antiqua" w:hAnsi="Book Antiqua"/>
          <w:bCs/>
          <w:noProof/>
          <w:sz w:val="24"/>
          <w:szCs w:val="24"/>
        </w:rPr>
      </w:pPr>
    </w:p>
    <w:p w14:paraId="5B3C59DA" w14:textId="77777777" w:rsidR="004C23D0" w:rsidRPr="00C37799" w:rsidRDefault="004C23D0" w:rsidP="006A7688">
      <w:pPr>
        <w:autoSpaceDE w:val="0"/>
        <w:autoSpaceDN w:val="0"/>
        <w:adjustRightInd w:val="0"/>
        <w:snapToGrid w:val="0"/>
        <w:spacing w:line="360" w:lineRule="auto"/>
        <w:rPr>
          <w:rFonts w:ascii="Book Antiqua" w:hAnsi="Book Antiqua"/>
          <w:b/>
          <w:bCs/>
          <w:i/>
          <w:noProof/>
          <w:sz w:val="24"/>
          <w:szCs w:val="24"/>
        </w:rPr>
      </w:pPr>
      <w:r w:rsidRPr="00C37799">
        <w:rPr>
          <w:rFonts w:ascii="Book Antiqua" w:hAnsi="Book Antiqua"/>
          <w:b/>
          <w:bCs/>
          <w:i/>
          <w:noProof/>
          <w:sz w:val="24"/>
          <w:szCs w:val="24"/>
        </w:rPr>
        <w:t>Correlation analysis of CXCL12 expression in lymph nodes/livers and CXCR7 expression in gastric cancer</w:t>
      </w:r>
    </w:p>
    <w:p w14:paraId="354FD757" w14:textId="0D7A931B" w:rsidR="004C23D0" w:rsidRPr="00C37799" w:rsidRDefault="004C23D0" w:rsidP="006A7688">
      <w:pPr>
        <w:autoSpaceDE w:val="0"/>
        <w:autoSpaceDN w:val="0"/>
        <w:adjustRightInd w:val="0"/>
        <w:snapToGrid w:val="0"/>
        <w:spacing w:line="360" w:lineRule="auto"/>
        <w:rPr>
          <w:rFonts w:ascii="Book Antiqua" w:hAnsi="Book Antiqua"/>
          <w:bCs/>
          <w:noProof/>
          <w:sz w:val="24"/>
          <w:szCs w:val="24"/>
        </w:rPr>
      </w:pPr>
      <w:r w:rsidRPr="00C37799">
        <w:rPr>
          <w:rFonts w:ascii="Book Antiqua" w:hAnsi="Book Antiqua"/>
          <w:bCs/>
          <w:noProof/>
          <w:sz w:val="24"/>
          <w:szCs w:val="24"/>
        </w:rPr>
        <w:t>Pearson correlation analysis showed that the positive expression of CXCL12 in lymph node and liver metastasis of gastric cancer was consistent with the positive expression of CXCR7 in gastric cancer (</w:t>
      </w:r>
      <w:r w:rsidR="00B2011C" w:rsidRPr="00C37799">
        <w:rPr>
          <w:rFonts w:ascii="Book Antiqua" w:hAnsi="Book Antiqua"/>
          <w:bCs/>
          <w:noProof/>
          <w:sz w:val="24"/>
          <w:szCs w:val="24"/>
        </w:rPr>
        <w:t xml:space="preserve">r = </w:t>
      </w:r>
      <w:r w:rsidRPr="00C37799">
        <w:rPr>
          <w:rFonts w:ascii="Book Antiqua" w:hAnsi="Book Antiqua"/>
          <w:bCs/>
          <w:noProof/>
          <w:sz w:val="24"/>
          <w:szCs w:val="24"/>
        </w:rPr>
        <w:t xml:space="preserve">0.338, </w:t>
      </w:r>
      <w:r w:rsidR="004F7909" w:rsidRPr="00C37799">
        <w:rPr>
          <w:rFonts w:ascii="Book Antiqua" w:hAnsi="Book Antiqua"/>
          <w:bCs/>
          <w:i/>
          <w:noProof/>
          <w:sz w:val="24"/>
          <w:szCs w:val="24"/>
        </w:rPr>
        <w:t xml:space="preserve">P = </w:t>
      </w:r>
      <w:r w:rsidRPr="00C37799">
        <w:rPr>
          <w:rFonts w:ascii="Book Antiqua" w:hAnsi="Book Antiqua"/>
          <w:bCs/>
          <w:noProof/>
          <w:sz w:val="24"/>
          <w:szCs w:val="24"/>
        </w:rPr>
        <w:t xml:space="preserve">0.000; </w:t>
      </w:r>
      <w:r w:rsidR="00B2011C" w:rsidRPr="00C37799">
        <w:rPr>
          <w:rFonts w:ascii="Book Antiqua" w:hAnsi="Book Antiqua"/>
          <w:bCs/>
          <w:noProof/>
          <w:sz w:val="24"/>
          <w:szCs w:val="24"/>
        </w:rPr>
        <w:t xml:space="preserve">r = </w:t>
      </w:r>
      <w:r w:rsidRPr="00C37799">
        <w:rPr>
          <w:rFonts w:ascii="Book Antiqua" w:hAnsi="Book Antiqua"/>
          <w:bCs/>
          <w:noProof/>
          <w:sz w:val="24"/>
          <w:szCs w:val="24"/>
        </w:rPr>
        <w:t xml:space="preserve">0.629, </w:t>
      </w:r>
      <w:r w:rsidR="004F7909" w:rsidRPr="00C37799">
        <w:rPr>
          <w:rFonts w:ascii="Book Antiqua" w:hAnsi="Book Antiqua"/>
          <w:bCs/>
          <w:i/>
          <w:noProof/>
          <w:sz w:val="24"/>
          <w:szCs w:val="24"/>
        </w:rPr>
        <w:t xml:space="preserve">P = </w:t>
      </w:r>
      <w:r w:rsidR="00614E4A" w:rsidRPr="00C37799">
        <w:rPr>
          <w:rFonts w:ascii="Book Antiqua" w:hAnsi="Book Antiqua"/>
          <w:bCs/>
          <w:noProof/>
          <w:sz w:val="24"/>
          <w:szCs w:val="24"/>
        </w:rPr>
        <w:t>0.000) (Figure 3</w:t>
      </w:r>
      <w:r w:rsidRPr="00C37799">
        <w:rPr>
          <w:rFonts w:ascii="Book Antiqua" w:hAnsi="Book Antiqua"/>
          <w:bCs/>
          <w:noProof/>
          <w:sz w:val="24"/>
          <w:szCs w:val="24"/>
        </w:rPr>
        <w:t>A, B).</w:t>
      </w:r>
    </w:p>
    <w:p w14:paraId="3A441B71" w14:textId="77777777" w:rsidR="00614E4A" w:rsidRPr="00C37799" w:rsidRDefault="00614E4A" w:rsidP="006A7688">
      <w:pPr>
        <w:autoSpaceDE w:val="0"/>
        <w:autoSpaceDN w:val="0"/>
        <w:adjustRightInd w:val="0"/>
        <w:snapToGrid w:val="0"/>
        <w:spacing w:line="360" w:lineRule="auto"/>
        <w:rPr>
          <w:rFonts w:ascii="Book Antiqua" w:hAnsi="Book Antiqua"/>
          <w:bCs/>
          <w:i/>
          <w:noProof/>
          <w:sz w:val="24"/>
          <w:szCs w:val="24"/>
        </w:rPr>
      </w:pPr>
    </w:p>
    <w:p w14:paraId="5304E199" w14:textId="77777777" w:rsidR="004C23D0" w:rsidRPr="00C37799" w:rsidRDefault="004C23D0" w:rsidP="006A7688">
      <w:pPr>
        <w:autoSpaceDE w:val="0"/>
        <w:autoSpaceDN w:val="0"/>
        <w:adjustRightInd w:val="0"/>
        <w:snapToGrid w:val="0"/>
        <w:spacing w:line="360" w:lineRule="auto"/>
        <w:rPr>
          <w:rFonts w:ascii="Book Antiqua" w:hAnsi="Book Antiqua"/>
          <w:b/>
          <w:bCs/>
          <w:i/>
          <w:noProof/>
          <w:sz w:val="24"/>
          <w:szCs w:val="24"/>
        </w:rPr>
      </w:pPr>
      <w:r w:rsidRPr="00C37799">
        <w:rPr>
          <w:rFonts w:ascii="Book Antiqua" w:hAnsi="Book Antiqua"/>
          <w:b/>
          <w:bCs/>
          <w:i/>
          <w:noProof/>
          <w:sz w:val="24"/>
          <w:szCs w:val="24"/>
        </w:rPr>
        <w:t>Expression levels of CXCL12/CXCR7 in lymph nodes with intestinal gastric cancer and diffuse gastric cancer metastasis</w:t>
      </w:r>
    </w:p>
    <w:p w14:paraId="7D4F7EDF" w14:textId="359240D3" w:rsidR="004C23D0" w:rsidRPr="00C37799" w:rsidRDefault="004C23D0" w:rsidP="006A7688">
      <w:pPr>
        <w:autoSpaceDE w:val="0"/>
        <w:autoSpaceDN w:val="0"/>
        <w:adjustRightInd w:val="0"/>
        <w:snapToGrid w:val="0"/>
        <w:spacing w:line="360" w:lineRule="auto"/>
        <w:rPr>
          <w:rFonts w:ascii="Book Antiqua" w:hAnsi="Book Antiqua"/>
          <w:bCs/>
          <w:noProof/>
          <w:sz w:val="24"/>
          <w:szCs w:val="24"/>
        </w:rPr>
      </w:pPr>
      <w:r w:rsidRPr="00C37799">
        <w:rPr>
          <w:rFonts w:ascii="Book Antiqua" w:hAnsi="Book Antiqua"/>
          <w:bCs/>
          <w:noProof/>
          <w:sz w:val="24"/>
          <w:szCs w:val="24"/>
        </w:rPr>
        <w:t>Based on the above experimental results, it was shown that CXCL12/CXCR7 can promote lymph node and liver metastasis of gastric cancer. Our previous work found that the CXCL12/CXCR7 biological axis can promote lymph node and liver metastasis of intestinal type gastric cancer</w:t>
      </w:r>
      <w:r w:rsidRPr="00C37799">
        <w:rPr>
          <w:rFonts w:ascii="Book Antiqua" w:hAnsi="Book Antiqua"/>
          <w:noProof/>
          <w:sz w:val="24"/>
          <w:szCs w:val="24"/>
        </w:rPr>
        <w:t xml:space="preserve"> </w:t>
      </w:r>
      <w:r w:rsidRPr="00C37799">
        <w:rPr>
          <w:rFonts w:ascii="Book Antiqua" w:hAnsi="Book Antiqua"/>
          <w:bCs/>
          <w:noProof/>
          <w:sz w:val="24"/>
          <w:szCs w:val="24"/>
        </w:rPr>
        <w:t>by immunohistochemistry. Thus,</w:t>
      </w:r>
      <w:r w:rsidRPr="00C37799">
        <w:rPr>
          <w:rFonts w:ascii="Book Antiqua" w:hAnsi="Book Antiqua"/>
          <w:noProof/>
          <w:sz w:val="24"/>
          <w:szCs w:val="24"/>
        </w:rPr>
        <w:t xml:space="preserve"> </w:t>
      </w:r>
      <w:r w:rsidRPr="00C37799">
        <w:rPr>
          <w:rFonts w:ascii="Book Antiqua" w:hAnsi="Book Antiqua"/>
          <w:bCs/>
          <w:noProof/>
          <w:sz w:val="24"/>
          <w:szCs w:val="24"/>
        </w:rPr>
        <w:t xml:space="preserve">we studied the difference in CXCL12/CXCR7 expression between lymph node metastasis with intestinal gastric cancer and </w:t>
      </w:r>
      <w:r w:rsidRPr="00C37799">
        <w:rPr>
          <w:rFonts w:ascii="Book Antiqua" w:hAnsi="Book Antiqua"/>
          <w:bCs/>
          <w:noProof/>
          <w:sz w:val="24"/>
          <w:szCs w:val="24"/>
        </w:rPr>
        <w:lastRenderedPageBreak/>
        <w:t>lymph node metastasis</w:t>
      </w:r>
      <w:r w:rsidRPr="00C37799">
        <w:rPr>
          <w:rFonts w:ascii="Book Antiqua" w:hAnsi="Book Antiqua"/>
          <w:noProof/>
          <w:sz w:val="24"/>
          <w:szCs w:val="24"/>
        </w:rPr>
        <w:t xml:space="preserve"> with </w:t>
      </w:r>
      <w:r w:rsidRPr="00C37799">
        <w:rPr>
          <w:rFonts w:ascii="Book Antiqua" w:hAnsi="Book Antiqua"/>
          <w:bCs/>
          <w:noProof/>
          <w:sz w:val="24"/>
          <w:szCs w:val="24"/>
        </w:rPr>
        <w:t>diffuse gastric cancer. Statistical analysis showed that there was no significant difference in the expression of CXCL12/CXCR7 between these two groups (</w:t>
      </w:r>
      <w:r w:rsidRPr="00C37799">
        <w:rPr>
          <w:rFonts w:ascii="Book Antiqua" w:hAnsi="Book Antiqua"/>
          <w:bCs/>
          <w:i/>
          <w:noProof/>
          <w:sz w:val="24"/>
          <w:szCs w:val="24"/>
        </w:rPr>
        <w:sym w:font="Symbol" w:char="F063"/>
      </w:r>
      <w:r w:rsidRPr="00C37799">
        <w:rPr>
          <w:rFonts w:ascii="Book Antiqua" w:hAnsi="Book Antiqua"/>
          <w:bCs/>
          <w:i/>
          <w:noProof/>
          <w:sz w:val="24"/>
          <w:szCs w:val="24"/>
          <w:vertAlign w:val="superscript"/>
        </w:rPr>
        <w:t>2</w:t>
      </w:r>
      <w:r w:rsidR="00614E4A" w:rsidRPr="00C37799">
        <w:rPr>
          <w:rFonts w:ascii="Book Antiqua" w:hAnsi="Book Antiqua"/>
          <w:bCs/>
          <w:i/>
          <w:noProof/>
          <w:sz w:val="24"/>
          <w:szCs w:val="24"/>
        </w:rPr>
        <w:t xml:space="preserve"> </w:t>
      </w:r>
      <w:r w:rsidRPr="00C37799">
        <w:rPr>
          <w:rFonts w:ascii="Book Antiqua" w:hAnsi="Book Antiqua"/>
          <w:bCs/>
          <w:noProof/>
          <w:sz w:val="24"/>
          <w:szCs w:val="24"/>
        </w:rPr>
        <w:t>=</w:t>
      </w:r>
      <w:r w:rsidR="00614E4A" w:rsidRPr="00C37799">
        <w:rPr>
          <w:rFonts w:ascii="Book Antiqua" w:hAnsi="Book Antiqua"/>
          <w:bCs/>
          <w:noProof/>
          <w:sz w:val="24"/>
          <w:szCs w:val="24"/>
        </w:rPr>
        <w:t xml:space="preserve"> </w:t>
      </w:r>
      <w:r w:rsidRPr="00C37799">
        <w:rPr>
          <w:rFonts w:ascii="Book Antiqua" w:hAnsi="Book Antiqua"/>
          <w:bCs/>
          <w:noProof/>
          <w:sz w:val="24"/>
          <w:szCs w:val="24"/>
        </w:rPr>
        <w:t>0.042</w:t>
      </w:r>
      <w:r w:rsidRPr="00C37799">
        <w:rPr>
          <w:rFonts w:ascii="Book Antiqua" w:hAnsi="Book Antiqua"/>
          <w:bCs/>
          <w:i/>
          <w:noProof/>
          <w:sz w:val="24"/>
          <w:szCs w:val="24"/>
        </w:rPr>
        <w:t xml:space="preserve">, </w:t>
      </w:r>
      <w:r w:rsidR="004F7909" w:rsidRPr="00C37799">
        <w:rPr>
          <w:rFonts w:ascii="Book Antiqua" w:hAnsi="Book Antiqua"/>
          <w:bCs/>
          <w:i/>
          <w:noProof/>
          <w:sz w:val="24"/>
          <w:szCs w:val="24"/>
        </w:rPr>
        <w:t xml:space="preserve">P = </w:t>
      </w:r>
      <w:r w:rsidRPr="00C37799">
        <w:rPr>
          <w:rFonts w:ascii="Book Antiqua" w:hAnsi="Book Antiqua"/>
          <w:bCs/>
          <w:noProof/>
          <w:sz w:val="24"/>
          <w:szCs w:val="24"/>
        </w:rPr>
        <w:t>0.837</w:t>
      </w:r>
      <w:r w:rsidRPr="00C37799">
        <w:rPr>
          <w:rFonts w:ascii="Book Antiqua" w:hAnsi="Book Antiqua"/>
          <w:bCs/>
          <w:i/>
          <w:noProof/>
          <w:sz w:val="24"/>
          <w:szCs w:val="24"/>
        </w:rPr>
        <w:t xml:space="preserve">; </w:t>
      </w:r>
      <w:r w:rsidRPr="00C37799">
        <w:rPr>
          <w:rFonts w:ascii="Book Antiqua" w:hAnsi="Book Antiqua"/>
          <w:bCs/>
          <w:i/>
          <w:noProof/>
          <w:sz w:val="24"/>
          <w:szCs w:val="24"/>
        </w:rPr>
        <w:sym w:font="Symbol" w:char="F063"/>
      </w:r>
      <w:r w:rsidRPr="00C37799">
        <w:rPr>
          <w:rFonts w:ascii="Book Antiqua" w:hAnsi="Book Antiqua"/>
          <w:bCs/>
          <w:i/>
          <w:noProof/>
          <w:sz w:val="24"/>
          <w:szCs w:val="24"/>
          <w:vertAlign w:val="superscript"/>
        </w:rPr>
        <w:t>2</w:t>
      </w:r>
      <w:r w:rsidR="00614E4A" w:rsidRPr="00C37799">
        <w:rPr>
          <w:rFonts w:ascii="Book Antiqua" w:hAnsi="Book Antiqua"/>
          <w:bCs/>
          <w:i/>
          <w:noProof/>
          <w:sz w:val="24"/>
          <w:szCs w:val="24"/>
        </w:rPr>
        <w:t xml:space="preserve"> </w:t>
      </w:r>
      <w:r w:rsidRPr="00C37799">
        <w:rPr>
          <w:rFonts w:ascii="Book Antiqua" w:hAnsi="Book Antiqua"/>
          <w:bCs/>
          <w:noProof/>
          <w:sz w:val="24"/>
          <w:szCs w:val="24"/>
        </w:rPr>
        <w:t>=</w:t>
      </w:r>
      <w:r w:rsidR="00614E4A" w:rsidRPr="00C37799">
        <w:rPr>
          <w:rFonts w:ascii="Book Antiqua" w:hAnsi="Book Antiqua"/>
          <w:bCs/>
          <w:noProof/>
          <w:sz w:val="24"/>
          <w:szCs w:val="24"/>
        </w:rPr>
        <w:t xml:space="preserve"> </w:t>
      </w:r>
      <w:r w:rsidRPr="00C37799">
        <w:rPr>
          <w:rFonts w:ascii="Book Antiqua" w:hAnsi="Book Antiqua"/>
          <w:bCs/>
          <w:noProof/>
          <w:sz w:val="24"/>
          <w:szCs w:val="24"/>
        </w:rPr>
        <w:t>0.265,</w:t>
      </w:r>
      <w:r w:rsidRPr="00C37799">
        <w:rPr>
          <w:rFonts w:ascii="Book Antiqua" w:hAnsi="Book Antiqua"/>
          <w:bCs/>
          <w:i/>
          <w:noProof/>
          <w:sz w:val="24"/>
          <w:szCs w:val="24"/>
        </w:rPr>
        <w:t xml:space="preserve"> </w:t>
      </w:r>
      <w:r w:rsidR="004F7909" w:rsidRPr="00C37799">
        <w:rPr>
          <w:rFonts w:ascii="Book Antiqua" w:hAnsi="Book Antiqua"/>
          <w:bCs/>
          <w:i/>
          <w:noProof/>
          <w:sz w:val="24"/>
          <w:szCs w:val="24"/>
        </w:rPr>
        <w:t xml:space="preserve">P = </w:t>
      </w:r>
      <w:r w:rsidRPr="00C37799">
        <w:rPr>
          <w:rFonts w:ascii="Book Antiqua" w:hAnsi="Book Antiqua"/>
          <w:bCs/>
          <w:noProof/>
          <w:sz w:val="24"/>
          <w:szCs w:val="24"/>
        </w:rPr>
        <w:t>0.606</w:t>
      </w:r>
      <w:r w:rsidRPr="00C37799">
        <w:rPr>
          <w:rFonts w:ascii="Book Antiqua" w:hAnsi="Book Antiqua"/>
          <w:bCs/>
          <w:i/>
          <w:noProof/>
          <w:sz w:val="24"/>
          <w:szCs w:val="24"/>
        </w:rPr>
        <w:t>)</w:t>
      </w:r>
      <w:r w:rsidR="00614E4A" w:rsidRPr="00C37799">
        <w:rPr>
          <w:rFonts w:ascii="Book Antiqua" w:hAnsi="Book Antiqua"/>
          <w:bCs/>
          <w:noProof/>
          <w:sz w:val="24"/>
          <w:szCs w:val="24"/>
        </w:rPr>
        <w:t xml:space="preserve"> (Figure 4</w:t>
      </w:r>
      <w:r w:rsidRPr="00C37799">
        <w:rPr>
          <w:rFonts w:ascii="Book Antiqua" w:hAnsi="Book Antiqua"/>
          <w:bCs/>
          <w:noProof/>
          <w:sz w:val="24"/>
          <w:szCs w:val="24"/>
        </w:rPr>
        <w:t>A, B).</w:t>
      </w:r>
    </w:p>
    <w:p w14:paraId="326A332C" w14:textId="77777777" w:rsidR="00614E4A" w:rsidRPr="00C37799" w:rsidRDefault="00614E4A" w:rsidP="006A7688">
      <w:pPr>
        <w:autoSpaceDE w:val="0"/>
        <w:autoSpaceDN w:val="0"/>
        <w:adjustRightInd w:val="0"/>
        <w:snapToGrid w:val="0"/>
        <w:spacing w:line="360" w:lineRule="auto"/>
        <w:rPr>
          <w:rFonts w:ascii="Book Antiqua" w:hAnsi="Book Antiqua"/>
          <w:bCs/>
          <w:noProof/>
          <w:sz w:val="24"/>
          <w:szCs w:val="24"/>
        </w:rPr>
      </w:pPr>
    </w:p>
    <w:p w14:paraId="7640A5C2" w14:textId="3B3225C4" w:rsidR="004C23D0" w:rsidRPr="00C37799" w:rsidRDefault="004C23D0" w:rsidP="006A7688">
      <w:pPr>
        <w:autoSpaceDE w:val="0"/>
        <w:autoSpaceDN w:val="0"/>
        <w:adjustRightInd w:val="0"/>
        <w:snapToGrid w:val="0"/>
        <w:spacing w:line="360" w:lineRule="auto"/>
        <w:rPr>
          <w:rFonts w:ascii="Book Antiqua" w:hAnsi="Book Antiqua"/>
          <w:b/>
          <w:i/>
          <w:noProof/>
          <w:sz w:val="24"/>
          <w:szCs w:val="24"/>
        </w:rPr>
      </w:pPr>
      <w:r w:rsidRPr="00C37799">
        <w:rPr>
          <w:rFonts w:ascii="Book Antiqua" w:hAnsi="Book Antiqua"/>
          <w:b/>
          <w:i/>
          <w:noProof/>
          <w:sz w:val="24"/>
          <w:szCs w:val="24"/>
        </w:rPr>
        <w:t>The vector stably over-expressing CXCR7</w:t>
      </w:r>
      <w:r w:rsidR="00614E4A" w:rsidRPr="00C37799">
        <w:rPr>
          <w:rFonts w:ascii="Book Antiqua" w:hAnsi="Book Antiqua"/>
          <w:b/>
          <w:i/>
          <w:noProof/>
          <w:sz w:val="24"/>
          <w:szCs w:val="24"/>
        </w:rPr>
        <w:t xml:space="preserve">/CXCR7 siRNA causes </w:t>
      </w:r>
      <w:r w:rsidRPr="00C37799">
        <w:rPr>
          <w:rFonts w:ascii="Book Antiqua" w:hAnsi="Book Antiqua"/>
          <w:b/>
          <w:i/>
          <w:noProof/>
          <w:sz w:val="24"/>
          <w:szCs w:val="24"/>
        </w:rPr>
        <w:t>effective and specific up/down-regulation of CXCR7 expression</w:t>
      </w:r>
    </w:p>
    <w:p w14:paraId="292402C8" w14:textId="102A5C4C" w:rsidR="004C23D0" w:rsidRPr="00C37799" w:rsidRDefault="004C23D0" w:rsidP="006A7688">
      <w:pPr>
        <w:autoSpaceDE w:val="0"/>
        <w:autoSpaceDN w:val="0"/>
        <w:adjustRightInd w:val="0"/>
        <w:snapToGrid w:val="0"/>
        <w:spacing w:line="360" w:lineRule="auto"/>
        <w:rPr>
          <w:rFonts w:ascii="Book Antiqua" w:hAnsi="Book Antiqua"/>
          <w:noProof/>
          <w:sz w:val="24"/>
          <w:szCs w:val="24"/>
        </w:rPr>
      </w:pPr>
      <w:r w:rsidRPr="00C37799">
        <w:rPr>
          <w:rFonts w:ascii="Book Antiqua" w:hAnsi="Book Antiqua"/>
          <w:noProof/>
          <w:sz w:val="24"/>
          <w:szCs w:val="24"/>
        </w:rPr>
        <w:t>To study the potential role of CXCR7 in SGC-7901 cells, we established the CXCR7 over-expression and CXCR7 siRNA vectors and then scrambled the overexpression and siRNA vectors used to transfect SGC-7901 cells. Two groups were constructed: A group: the control group (Control), blank vector group (Vector), and CXCR7 overexpression group; B group: the control group (Control), blank vector group (Vector), and CXCR7 silenced expression group. The results were tested using RT-PCR and weste</w:t>
      </w:r>
      <w:r w:rsidR="00614E4A" w:rsidRPr="00C37799">
        <w:rPr>
          <w:rFonts w:ascii="Book Antiqua" w:hAnsi="Book Antiqua"/>
          <w:noProof/>
          <w:sz w:val="24"/>
          <w:szCs w:val="24"/>
        </w:rPr>
        <w:t xml:space="preserve">rn blotting. As shown in Figure </w:t>
      </w:r>
      <w:r w:rsidRPr="00C37799">
        <w:rPr>
          <w:rFonts w:ascii="Book Antiqua" w:hAnsi="Book Antiqua"/>
          <w:noProof/>
          <w:sz w:val="24"/>
          <w:szCs w:val="24"/>
        </w:rPr>
        <w:t>5A, the CXCR7 mRNA levels were increased in CXCR7-overexpressing transfected cells compared with those in the control (</w:t>
      </w:r>
      <w:r w:rsidR="004F7909" w:rsidRPr="00C37799">
        <w:rPr>
          <w:rFonts w:ascii="Book Antiqua" w:hAnsi="Book Antiqua"/>
          <w:i/>
          <w:noProof/>
          <w:sz w:val="24"/>
          <w:szCs w:val="24"/>
        </w:rPr>
        <w:t xml:space="preserve">P = </w:t>
      </w:r>
      <w:r w:rsidRPr="00C37799">
        <w:rPr>
          <w:rFonts w:ascii="Book Antiqua" w:hAnsi="Book Antiqua"/>
          <w:noProof/>
          <w:sz w:val="24"/>
          <w:szCs w:val="24"/>
        </w:rPr>
        <w:t>0.000) and blank vector groups (</w:t>
      </w:r>
      <w:r w:rsidR="004F7909" w:rsidRPr="00C37799">
        <w:rPr>
          <w:rFonts w:ascii="Book Antiqua" w:hAnsi="Book Antiqua"/>
          <w:i/>
          <w:noProof/>
          <w:sz w:val="24"/>
          <w:szCs w:val="24"/>
        </w:rPr>
        <w:t xml:space="preserve">P = </w:t>
      </w:r>
      <w:r w:rsidRPr="00C37799">
        <w:rPr>
          <w:rFonts w:ascii="Book Antiqua" w:hAnsi="Book Antiqua"/>
          <w:noProof/>
          <w:sz w:val="24"/>
          <w:szCs w:val="24"/>
        </w:rPr>
        <w:t>0.000). At the same time, the CXCR7 mRNA levels were reduced in CXCR7 siRNA-transfected cells (</w:t>
      </w:r>
      <w:r w:rsidR="004F7909" w:rsidRPr="00C37799">
        <w:rPr>
          <w:rFonts w:ascii="Book Antiqua" w:hAnsi="Book Antiqua"/>
          <w:i/>
          <w:noProof/>
          <w:sz w:val="24"/>
          <w:szCs w:val="24"/>
        </w:rPr>
        <w:t xml:space="preserve">P = </w:t>
      </w:r>
      <w:r w:rsidRPr="00C37799">
        <w:rPr>
          <w:rFonts w:ascii="Book Antiqua" w:hAnsi="Book Antiqua"/>
          <w:noProof/>
          <w:sz w:val="24"/>
          <w:szCs w:val="24"/>
        </w:rPr>
        <w:t xml:space="preserve">0.000, </w:t>
      </w:r>
      <w:r w:rsidR="004F7909" w:rsidRPr="00C37799">
        <w:rPr>
          <w:rFonts w:ascii="Book Antiqua" w:hAnsi="Book Antiqua"/>
          <w:i/>
          <w:noProof/>
          <w:sz w:val="24"/>
          <w:szCs w:val="24"/>
        </w:rPr>
        <w:t xml:space="preserve">P = </w:t>
      </w:r>
      <w:r w:rsidR="00022AA7" w:rsidRPr="00C37799">
        <w:rPr>
          <w:rFonts w:ascii="Book Antiqua" w:hAnsi="Book Antiqua"/>
          <w:noProof/>
          <w:sz w:val="24"/>
          <w:szCs w:val="24"/>
        </w:rPr>
        <w:t xml:space="preserve">0.000) (Figure </w:t>
      </w:r>
      <w:r w:rsidRPr="00C37799">
        <w:rPr>
          <w:rFonts w:ascii="Book Antiqua" w:hAnsi="Book Antiqua"/>
          <w:noProof/>
          <w:sz w:val="24"/>
          <w:szCs w:val="24"/>
        </w:rPr>
        <w:t>5C). Like RT-PCR, in CXCR7 over-expressing transfected cells, the expression level of CXCR7 protein was increased, and the expression level of CXCR7 protein was reduced in CXCR7 siRNA-transfected cells (Fig</w:t>
      </w:r>
      <w:r w:rsidR="00614E4A" w:rsidRPr="00C37799">
        <w:rPr>
          <w:rFonts w:ascii="Book Antiqua" w:hAnsi="Book Antiqua"/>
          <w:noProof/>
          <w:sz w:val="24"/>
          <w:szCs w:val="24"/>
        </w:rPr>
        <w:t xml:space="preserve">ure </w:t>
      </w:r>
      <w:r w:rsidRPr="00C37799">
        <w:rPr>
          <w:rFonts w:ascii="Book Antiqua" w:hAnsi="Book Antiqua"/>
          <w:noProof/>
          <w:sz w:val="24"/>
          <w:szCs w:val="24"/>
        </w:rPr>
        <w:t>5B,</w:t>
      </w:r>
      <w:r w:rsidR="00614E4A" w:rsidRPr="00C37799">
        <w:rPr>
          <w:rFonts w:ascii="Book Antiqua" w:hAnsi="Book Antiqua"/>
          <w:noProof/>
          <w:sz w:val="24"/>
          <w:szCs w:val="24"/>
        </w:rPr>
        <w:t xml:space="preserve"> </w:t>
      </w:r>
      <w:r w:rsidRPr="00C37799">
        <w:rPr>
          <w:rFonts w:ascii="Book Antiqua" w:hAnsi="Book Antiqua"/>
          <w:noProof/>
          <w:sz w:val="24"/>
          <w:szCs w:val="24"/>
        </w:rPr>
        <w:t>D). These results demonstrated that the expression of CXCR7 was specifically increased / silenced in SGC-7901 cells.</w:t>
      </w:r>
    </w:p>
    <w:p w14:paraId="50BFD303" w14:textId="77777777" w:rsidR="00614E4A" w:rsidRPr="00C37799" w:rsidRDefault="00614E4A" w:rsidP="006A7688">
      <w:pPr>
        <w:autoSpaceDE w:val="0"/>
        <w:autoSpaceDN w:val="0"/>
        <w:adjustRightInd w:val="0"/>
        <w:snapToGrid w:val="0"/>
        <w:spacing w:line="360" w:lineRule="auto"/>
        <w:rPr>
          <w:rFonts w:ascii="Book Antiqua" w:hAnsi="Book Antiqua"/>
          <w:noProof/>
          <w:sz w:val="24"/>
          <w:szCs w:val="24"/>
        </w:rPr>
      </w:pPr>
    </w:p>
    <w:p w14:paraId="658B7D82" w14:textId="2B9D9B27" w:rsidR="004C23D0" w:rsidRPr="00C37799" w:rsidRDefault="004C23D0" w:rsidP="006A7688">
      <w:pPr>
        <w:autoSpaceDE w:val="0"/>
        <w:autoSpaceDN w:val="0"/>
        <w:adjustRightInd w:val="0"/>
        <w:snapToGrid w:val="0"/>
        <w:spacing w:line="360" w:lineRule="auto"/>
        <w:rPr>
          <w:rFonts w:ascii="Book Antiqua" w:hAnsi="Book Antiqua"/>
          <w:b/>
          <w:i/>
          <w:noProof/>
          <w:sz w:val="24"/>
          <w:szCs w:val="24"/>
        </w:rPr>
      </w:pPr>
      <w:r w:rsidRPr="00C37799">
        <w:rPr>
          <w:rFonts w:ascii="Book Antiqua" w:hAnsi="Book Antiqua"/>
          <w:b/>
          <w:i/>
          <w:noProof/>
          <w:sz w:val="24"/>
          <w:szCs w:val="24"/>
        </w:rPr>
        <w:t>Effect of CXCR7</w:t>
      </w:r>
      <w:r w:rsidR="00614E4A" w:rsidRPr="00C37799">
        <w:rPr>
          <w:rFonts w:ascii="Book Antiqua" w:hAnsi="Book Antiqua"/>
          <w:b/>
          <w:i/>
          <w:noProof/>
          <w:sz w:val="24"/>
          <w:szCs w:val="24"/>
        </w:rPr>
        <w:t xml:space="preserve"> overexpression and silencing on the proliferation ability of human gastric cancer</w:t>
      </w:r>
      <w:r w:rsidRPr="00C37799">
        <w:rPr>
          <w:rFonts w:ascii="Book Antiqua" w:hAnsi="Book Antiqua"/>
          <w:b/>
          <w:i/>
          <w:noProof/>
          <w:sz w:val="24"/>
          <w:szCs w:val="24"/>
        </w:rPr>
        <w:t xml:space="preserve"> SGC-7901 </w:t>
      </w:r>
      <w:r w:rsidR="00614E4A" w:rsidRPr="00C37799">
        <w:rPr>
          <w:rFonts w:ascii="Book Antiqua" w:hAnsi="Book Antiqua"/>
          <w:b/>
          <w:i/>
          <w:noProof/>
          <w:sz w:val="24"/>
          <w:szCs w:val="24"/>
        </w:rPr>
        <w:t xml:space="preserve">cells </w:t>
      </w:r>
      <w:r w:rsidR="003D6808" w:rsidRPr="00C37799">
        <w:rPr>
          <w:rFonts w:ascii="Book Antiqua" w:hAnsi="Book Antiqua"/>
          <w:b/>
          <w:i/>
          <w:noProof/>
          <w:sz w:val="24"/>
          <w:szCs w:val="24"/>
        </w:rPr>
        <w:t>in vitro</w:t>
      </w:r>
    </w:p>
    <w:p w14:paraId="335ACFAD" w14:textId="2C29A905" w:rsidR="004C23D0" w:rsidRPr="00C37799" w:rsidRDefault="004C23D0" w:rsidP="006A7688">
      <w:pPr>
        <w:autoSpaceDE w:val="0"/>
        <w:autoSpaceDN w:val="0"/>
        <w:adjustRightInd w:val="0"/>
        <w:snapToGrid w:val="0"/>
        <w:spacing w:line="360" w:lineRule="auto"/>
        <w:rPr>
          <w:rFonts w:ascii="Book Antiqua" w:hAnsi="Book Antiqua"/>
          <w:noProof/>
          <w:sz w:val="24"/>
          <w:szCs w:val="24"/>
        </w:rPr>
      </w:pPr>
      <w:r w:rsidRPr="00C37799">
        <w:rPr>
          <w:rFonts w:ascii="Book Antiqua" w:hAnsi="Book Antiqua"/>
          <w:noProof/>
          <w:sz w:val="24"/>
          <w:szCs w:val="24"/>
        </w:rPr>
        <w:t>CCK-8 experiments showed that cells overexpressing CXCR7 proliferated more rapidly than the control cells, whereas cells with depleted CXCR7 grew more slowly than the control cells (Figure 6). Moreover, the CXCR7-transfected SGC-7901 cells showed a substantial increase in cell number in the presence of CXCL12 (100 ng/m</w:t>
      </w:r>
      <w:r w:rsidR="00614E4A" w:rsidRPr="00C37799">
        <w:rPr>
          <w:rFonts w:ascii="Book Antiqua" w:hAnsi="Book Antiqua"/>
          <w:noProof/>
          <w:sz w:val="24"/>
          <w:szCs w:val="24"/>
        </w:rPr>
        <w:t>L</w:t>
      </w:r>
      <w:r w:rsidRPr="00C37799">
        <w:rPr>
          <w:rFonts w:ascii="Book Antiqua" w:hAnsi="Book Antiqua"/>
          <w:noProof/>
          <w:sz w:val="24"/>
          <w:szCs w:val="24"/>
        </w:rPr>
        <w:t xml:space="preserve">) compared with untreated </w:t>
      </w:r>
      <w:r w:rsidRPr="00C37799">
        <w:rPr>
          <w:rFonts w:ascii="Book Antiqua" w:hAnsi="Book Antiqua"/>
          <w:noProof/>
          <w:sz w:val="24"/>
          <w:szCs w:val="24"/>
        </w:rPr>
        <w:lastRenderedPageBreak/>
        <w:t>ones; however, proliferation was not increased in the transfected blank vector cells by CXCL12 stimulation. The results indicated that CXCL12 engagement to CXCR7 can induce proliferation.</w:t>
      </w:r>
    </w:p>
    <w:p w14:paraId="5545F6F0" w14:textId="77777777" w:rsidR="00614E4A" w:rsidRPr="00C37799" w:rsidRDefault="00614E4A" w:rsidP="006A7688">
      <w:pPr>
        <w:autoSpaceDE w:val="0"/>
        <w:autoSpaceDN w:val="0"/>
        <w:adjustRightInd w:val="0"/>
        <w:snapToGrid w:val="0"/>
        <w:spacing w:line="360" w:lineRule="auto"/>
        <w:rPr>
          <w:rFonts w:ascii="Book Antiqua" w:hAnsi="Book Antiqua"/>
          <w:noProof/>
          <w:sz w:val="24"/>
          <w:szCs w:val="24"/>
        </w:rPr>
      </w:pPr>
    </w:p>
    <w:p w14:paraId="3DDDE575" w14:textId="740A5712" w:rsidR="004C23D0" w:rsidRPr="00C37799" w:rsidRDefault="004C23D0" w:rsidP="006A7688">
      <w:pPr>
        <w:autoSpaceDE w:val="0"/>
        <w:autoSpaceDN w:val="0"/>
        <w:adjustRightInd w:val="0"/>
        <w:snapToGrid w:val="0"/>
        <w:spacing w:line="360" w:lineRule="auto"/>
        <w:rPr>
          <w:rFonts w:ascii="Book Antiqua" w:hAnsi="Book Antiqua"/>
          <w:b/>
          <w:i/>
          <w:noProof/>
          <w:sz w:val="24"/>
          <w:szCs w:val="24"/>
        </w:rPr>
      </w:pPr>
      <w:r w:rsidRPr="00C37799">
        <w:rPr>
          <w:rFonts w:ascii="Book Antiqua" w:hAnsi="Book Antiqua"/>
          <w:b/>
          <w:i/>
          <w:noProof/>
          <w:sz w:val="24"/>
          <w:szCs w:val="24"/>
        </w:rPr>
        <w:t xml:space="preserve">Effect of CXCR7 </w:t>
      </w:r>
      <w:r w:rsidR="00614E4A" w:rsidRPr="00C37799">
        <w:rPr>
          <w:rFonts w:ascii="Book Antiqua" w:hAnsi="Book Antiqua"/>
          <w:b/>
          <w:i/>
          <w:noProof/>
          <w:sz w:val="24"/>
          <w:szCs w:val="24"/>
        </w:rPr>
        <w:t xml:space="preserve">overexpression and silencing on the migration ability of </w:t>
      </w:r>
      <w:r w:rsidRPr="00C37799">
        <w:rPr>
          <w:rFonts w:ascii="Book Antiqua" w:hAnsi="Book Antiqua"/>
          <w:b/>
          <w:i/>
          <w:noProof/>
          <w:sz w:val="24"/>
          <w:szCs w:val="24"/>
        </w:rPr>
        <w:t xml:space="preserve">SGC-7901 </w:t>
      </w:r>
      <w:r w:rsidR="00614E4A" w:rsidRPr="00C37799">
        <w:rPr>
          <w:rFonts w:ascii="Book Antiqua" w:hAnsi="Book Antiqua"/>
          <w:b/>
          <w:i/>
          <w:noProof/>
          <w:sz w:val="24"/>
          <w:szCs w:val="24"/>
        </w:rPr>
        <w:t xml:space="preserve">cells </w:t>
      </w:r>
      <w:r w:rsidR="003D6808" w:rsidRPr="00C37799">
        <w:rPr>
          <w:rFonts w:ascii="Book Antiqua" w:hAnsi="Book Antiqua"/>
          <w:b/>
          <w:i/>
          <w:noProof/>
          <w:sz w:val="24"/>
          <w:szCs w:val="24"/>
        </w:rPr>
        <w:t>in vitro</w:t>
      </w:r>
    </w:p>
    <w:p w14:paraId="04B88988" w14:textId="32E119FC" w:rsidR="004C23D0" w:rsidRPr="00C37799" w:rsidRDefault="004C23D0" w:rsidP="006A7688">
      <w:pPr>
        <w:autoSpaceDE w:val="0"/>
        <w:autoSpaceDN w:val="0"/>
        <w:adjustRightInd w:val="0"/>
        <w:snapToGrid w:val="0"/>
        <w:spacing w:line="360" w:lineRule="auto"/>
        <w:rPr>
          <w:rFonts w:ascii="Book Antiqua" w:hAnsi="Book Antiqua"/>
          <w:noProof/>
          <w:sz w:val="24"/>
          <w:szCs w:val="24"/>
        </w:rPr>
      </w:pPr>
      <w:r w:rsidRPr="00C37799">
        <w:rPr>
          <w:rFonts w:ascii="Book Antiqua" w:hAnsi="Book Antiqua"/>
          <w:noProof/>
          <w:sz w:val="24"/>
          <w:szCs w:val="24"/>
        </w:rPr>
        <w:t xml:space="preserve">Besides the enhanced growth advantage of tumor cells, increased cell invasion is a determinant hallmark of metastatic tumor cells. Thus, we sought to explore the influence of CXCR7 on cell migration. The ectopic overexpression of CXCR7 in SGC7901 cells significantly enhanced cell migration induced by CXCL12 </w:t>
      </w:r>
      <w:r w:rsidRPr="00C37799">
        <w:rPr>
          <w:rFonts w:ascii="Book Antiqua" w:hAnsi="Book Antiqua"/>
          <w:i/>
          <w:noProof/>
          <w:sz w:val="24"/>
          <w:szCs w:val="24"/>
        </w:rPr>
        <w:t>via</w:t>
      </w:r>
      <w:r w:rsidRPr="00C37799">
        <w:rPr>
          <w:rFonts w:ascii="Book Antiqua" w:hAnsi="Book Antiqua"/>
          <w:noProof/>
          <w:sz w:val="24"/>
          <w:szCs w:val="24"/>
        </w:rPr>
        <w:t xml:space="preserve"> wound-healing experiments compared with the control cells and Vector cells (Fig</w:t>
      </w:r>
      <w:r w:rsidR="00943CA5" w:rsidRPr="00C37799">
        <w:rPr>
          <w:rFonts w:ascii="Book Antiqua" w:hAnsi="Book Antiqua"/>
          <w:noProof/>
          <w:sz w:val="24"/>
          <w:szCs w:val="24"/>
        </w:rPr>
        <w:t xml:space="preserve">ure </w:t>
      </w:r>
      <w:r w:rsidRPr="00C37799">
        <w:rPr>
          <w:rFonts w:ascii="Book Antiqua" w:hAnsi="Book Antiqua"/>
          <w:noProof/>
          <w:sz w:val="24"/>
          <w:szCs w:val="24"/>
        </w:rPr>
        <w:t xml:space="preserve">7A, </w:t>
      </w:r>
      <w:r w:rsidR="004F7909" w:rsidRPr="00C37799">
        <w:rPr>
          <w:rFonts w:ascii="Book Antiqua" w:hAnsi="Book Antiqua"/>
          <w:i/>
          <w:noProof/>
          <w:sz w:val="24"/>
          <w:szCs w:val="24"/>
        </w:rPr>
        <w:t xml:space="preserve">P = </w:t>
      </w:r>
      <w:r w:rsidRPr="00C37799">
        <w:rPr>
          <w:rFonts w:ascii="Book Antiqua" w:hAnsi="Book Antiqua"/>
          <w:noProof/>
          <w:sz w:val="24"/>
          <w:szCs w:val="24"/>
        </w:rPr>
        <w:t>0.011); by contrast, the reversed effects were observed when CXCR7 was</w:t>
      </w:r>
      <w:r w:rsidR="00943CA5" w:rsidRPr="00C37799">
        <w:rPr>
          <w:rFonts w:ascii="Book Antiqua" w:hAnsi="Book Antiqua"/>
          <w:noProof/>
          <w:sz w:val="24"/>
          <w:szCs w:val="24"/>
        </w:rPr>
        <w:t xml:space="preserve"> silenced in SGC7901 cells (Figure </w:t>
      </w:r>
      <w:r w:rsidRPr="00C37799">
        <w:rPr>
          <w:rFonts w:ascii="Book Antiqua" w:hAnsi="Book Antiqua"/>
          <w:noProof/>
          <w:sz w:val="24"/>
          <w:szCs w:val="24"/>
        </w:rPr>
        <w:t xml:space="preserve">7B, </w:t>
      </w:r>
      <w:r w:rsidR="004F7909" w:rsidRPr="00C37799">
        <w:rPr>
          <w:rFonts w:ascii="Book Antiqua" w:hAnsi="Book Antiqua"/>
          <w:i/>
          <w:noProof/>
          <w:sz w:val="24"/>
          <w:szCs w:val="24"/>
        </w:rPr>
        <w:t xml:space="preserve">P = </w:t>
      </w:r>
      <w:r w:rsidRPr="00C37799">
        <w:rPr>
          <w:rFonts w:ascii="Book Antiqua" w:hAnsi="Book Antiqua"/>
          <w:noProof/>
          <w:sz w:val="24"/>
          <w:szCs w:val="24"/>
        </w:rPr>
        <w:t>0.004).</w:t>
      </w:r>
    </w:p>
    <w:p w14:paraId="483F21F4" w14:textId="77777777" w:rsidR="00614E4A" w:rsidRPr="00C37799" w:rsidRDefault="00614E4A" w:rsidP="006A7688">
      <w:pPr>
        <w:autoSpaceDE w:val="0"/>
        <w:autoSpaceDN w:val="0"/>
        <w:adjustRightInd w:val="0"/>
        <w:snapToGrid w:val="0"/>
        <w:spacing w:line="360" w:lineRule="auto"/>
        <w:rPr>
          <w:rFonts w:ascii="Book Antiqua" w:hAnsi="Book Antiqua"/>
          <w:noProof/>
          <w:sz w:val="24"/>
          <w:szCs w:val="24"/>
        </w:rPr>
      </w:pPr>
    </w:p>
    <w:p w14:paraId="3680D995" w14:textId="6B7FC552" w:rsidR="004C23D0" w:rsidRPr="00C37799" w:rsidRDefault="004C23D0" w:rsidP="006A7688">
      <w:pPr>
        <w:autoSpaceDE w:val="0"/>
        <w:autoSpaceDN w:val="0"/>
        <w:adjustRightInd w:val="0"/>
        <w:snapToGrid w:val="0"/>
        <w:spacing w:line="360" w:lineRule="auto"/>
        <w:rPr>
          <w:rFonts w:ascii="Book Antiqua" w:hAnsi="Book Antiqua"/>
          <w:b/>
          <w:i/>
          <w:noProof/>
          <w:sz w:val="24"/>
          <w:szCs w:val="24"/>
        </w:rPr>
      </w:pPr>
      <w:r w:rsidRPr="00C37799">
        <w:rPr>
          <w:rFonts w:ascii="Book Antiqua" w:hAnsi="Book Antiqua"/>
          <w:b/>
          <w:i/>
          <w:noProof/>
          <w:sz w:val="24"/>
          <w:szCs w:val="24"/>
        </w:rPr>
        <w:t xml:space="preserve">Effect of CXCR7 </w:t>
      </w:r>
      <w:r w:rsidR="00943CA5" w:rsidRPr="00C37799">
        <w:rPr>
          <w:rFonts w:ascii="Book Antiqua" w:hAnsi="Book Antiqua"/>
          <w:b/>
          <w:i/>
          <w:noProof/>
          <w:sz w:val="24"/>
          <w:szCs w:val="24"/>
        </w:rPr>
        <w:t xml:space="preserve">overexpression and silencing on the invasion ability of </w:t>
      </w:r>
      <w:r w:rsidRPr="00C37799">
        <w:rPr>
          <w:rFonts w:ascii="Book Antiqua" w:hAnsi="Book Antiqua"/>
          <w:b/>
          <w:i/>
          <w:noProof/>
          <w:sz w:val="24"/>
          <w:szCs w:val="24"/>
        </w:rPr>
        <w:t xml:space="preserve">SGC-7901 </w:t>
      </w:r>
      <w:r w:rsidR="00943CA5" w:rsidRPr="00C37799">
        <w:rPr>
          <w:rFonts w:ascii="Book Antiqua" w:hAnsi="Book Antiqua"/>
          <w:b/>
          <w:i/>
          <w:noProof/>
          <w:sz w:val="24"/>
          <w:szCs w:val="24"/>
        </w:rPr>
        <w:t xml:space="preserve">cells </w:t>
      </w:r>
      <w:r w:rsidR="003D6808" w:rsidRPr="00C37799">
        <w:rPr>
          <w:rFonts w:ascii="Book Antiqua" w:hAnsi="Book Antiqua"/>
          <w:b/>
          <w:i/>
          <w:noProof/>
          <w:sz w:val="24"/>
          <w:szCs w:val="24"/>
        </w:rPr>
        <w:t>in vitro</w:t>
      </w:r>
    </w:p>
    <w:p w14:paraId="0828054B" w14:textId="67DED7C4" w:rsidR="004C23D0" w:rsidRPr="00C37799" w:rsidRDefault="004C23D0" w:rsidP="006A7688">
      <w:pPr>
        <w:autoSpaceDE w:val="0"/>
        <w:autoSpaceDN w:val="0"/>
        <w:adjustRightInd w:val="0"/>
        <w:snapToGrid w:val="0"/>
        <w:spacing w:line="360" w:lineRule="auto"/>
        <w:rPr>
          <w:rFonts w:ascii="Book Antiqua" w:hAnsi="Book Antiqua"/>
          <w:noProof/>
          <w:sz w:val="24"/>
          <w:szCs w:val="24"/>
        </w:rPr>
      </w:pPr>
      <w:r w:rsidRPr="00C37799">
        <w:rPr>
          <w:rFonts w:ascii="Book Antiqua" w:hAnsi="Book Antiqua"/>
          <w:noProof/>
          <w:sz w:val="24"/>
          <w:szCs w:val="24"/>
        </w:rPr>
        <w:t xml:space="preserve">Invasion is also one of the important steps in tumor metastasis. The CXCR7/CXCL12 interaction was reported to regulate the invasive and metastatic behavior of several tumors. We measured the effect of CXCR7 overexpression and silencing on the invasion ability of SGC-7901 cells </w:t>
      </w:r>
      <w:r w:rsidR="003D6808" w:rsidRPr="00C37799">
        <w:rPr>
          <w:rFonts w:ascii="Book Antiqua" w:hAnsi="Book Antiqua"/>
          <w:i/>
          <w:noProof/>
          <w:sz w:val="24"/>
          <w:szCs w:val="24"/>
        </w:rPr>
        <w:t>in vitro</w:t>
      </w:r>
      <w:r w:rsidRPr="00C37799">
        <w:rPr>
          <w:rFonts w:ascii="Book Antiqua" w:hAnsi="Book Antiqua"/>
          <w:noProof/>
          <w:sz w:val="24"/>
          <w:szCs w:val="24"/>
        </w:rPr>
        <w:t xml:space="preserve"> by the Transwell assay. As shown in </w:t>
      </w:r>
      <w:r w:rsidR="00943CA5" w:rsidRPr="00C37799">
        <w:rPr>
          <w:rFonts w:ascii="Book Antiqua" w:hAnsi="Book Antiqua"/>
          <w:noProof/>
          <w:sz w:val="24"/>
          <w:szCs w:val="24"/>
        </w:rPr>
        <w:t xml:space="preserve">Figure </w:t>
      </w:r>
      <w:r w:rsidRPr="00C37799">
        <w:rPr>
          <w:rFonts w:ascii="Book Antiqua" w:hAnsi="Book Antiqua"/>
          <w:noProof/>
          <w:sz w:val="24"/>
          <w:szCs w:val="24"/>
        </w:rPr>
        <w:t>8A and 8B, SGC-7901 cells spontaneously invaded through the artificial basement membrane in the absence of CXCL12. In addition, we found that CXCL12 induced a significant increase in cancer cell invasion through Matrigel; overexpressing-CXCR7 cells displayed increased invasive ability compared with that in control cells and Vector cells. We next evaluated the effect of silencing, and the CXCR7 siRNA cells displayed decreased invasive ability compared with that of the control cells and Vector cells (Fi</w:t>
      </w:r>
      <w:r w:rsidR="00943CA5" w:rsidRPr="00C37799">
        <w:rPr>
          <w:rFonts w:ascii="Book Antiqua" w:hAnsi="Book Antiqua"/>
          <w:noProof/>
          <w:sz w:val="24"/>
          <w:szCs w:val="24"/>
        </w:rPr>
        <w:t>gure</w:t>
      </w:r>
      <w:r w:rsidRPr="00C37799">
        <w:rPr>
          <w:rFonts w:ascii="Book Antiqua" w:hAnsi="Book Antiqua"/>
          <w:noProof/>
          <w:sz w:val="24"/>
          <w:szCs w:val="24"/>
        </w:rPr>
        <w:t xml:space="preserve"> 8). Taken together, these findings indicate that CXCR7 overexpression could potently enhance the invasive ability of SGC-7901 cells induced by CXCL12 and that silencing of CXCR7 inhibits the </w:t>
      </w:r>
      <w:r w:rsidRPr="00C37799">
        <w:rPr>
          <w:rFonts w:ascii="Book Antiqua" w:hAnsi="Book Antiqua"/>
          <w:noProof/>
          <w:sz w:val="24"/>
          <w:szCs w:val="24"/>
        </w:rPr>
        <w:lastRenderedPageBreak/>
        <w:t>invasive behavior of the cells.</w:t>
      </w:r>
    </w:p>
    <w:p w14:paraId="47608962" w14:textId="201F8750" w:rsidR="00EF2E4C" w:rsidRPr="00C37799" w:rsidRDefault="00EF2E4C" w:rsidP="006A7688">
      <w:pPr>
        <w:autoSpaceDE w:val="0"/>
        <w:autoSpaceDN w:val="0"/>
        <w:adjustRightInd w:val="0"/>
        <w:snapToGrid w:val="0"/>
        <w:spacing w:line="360" w:lineRule="auto"/>
        <w:rPr>
          <w:rFonts w:ascii="Book Antiqua" w:hAnsi="Book Antiqua" w:cs="BvxbwgAdvTT86d47313"/>
          <w:kern w:val="0"/>
          <w:sz w:val="24"/>
          <w:szCs w:val="24"/>
        </w:rPr>
      </w:pPr>
    </w:p>
    <w:p w14:paraId="5D83430D" w14:textId="7496C3ED" w:rsidR="008F5483" w:rsidRPr="00C37799" w:rsidRDefault="008F5483" w:rsidP="006A7688">
      <w:pPr>
        <w:pStyle w:val="NoSpacing"/>
        <w:adjustRightInd w:val="0"/>
        <w:snapToGrid w:val="0"/>
        <w:spacing w:line="360" w:lineRule="auto"/>
        <w:rPr>
          <w:rFonts w:ascii="Book Antiqua" w:hAnsi="Book Antiqua"/>
          <w:b/>
          <w:sz w:val="24"/>
          <w:szCs w:val="24"/>
        </w:rPr>
      </w:pPr>
      <w:r w:rsidRPr="00C37799">
        <w:rPr>
          <w:rFonts w:ascii="Book Antiqua" w:hAnsi="Book Antiqua"/>
          <w:b/>
          <w:sz w:val="24"/>
          <w:szCs w:val="24"/>
        </w:rPr>
        <w:t>D</w:t>
      </w:r>
      <w:r w:rsidR="006A61E1" w:rsidRPr="00C37799">
        <w:rPr>
          <w:rFonts w:ascii="Book Antiqua" w:hAnsi="Book Antiqua"/>
          <w:b/>
          <w:sz w:val="24"/>
          <w:szCs w:val="24"/>
        </w:rPr>
        <w:t>ISCUSSION</w:t>
      </w:r>
    </w:p>
    <w:p w14:paraId="4D70053A" w14:textId="3A5D4BCC" w:rsidR="004C23D0" w:rsidRPr="00C37799" w:rsidRDefault="004C23D0" w:rsidP="00943CA5">
      <w:pPr>
        <w:autoSpaceDE w:val="0"/>
        <w:autoSpaceDN w:val="0"/>
        <w:adjustRightInd w:val="0"/>
        <w:snapToGrid w:val="0"/>
        <w:spacing w:line="360" w:lineRule="auto"/>
        <w:rPr>
          <w:rFonts w:ascii="Book Antiqua" w:hAnsi="Book Antiqua"/>
          <w:kern w:val="0"/>
          <w:sz w:val="24"/>
          <w:szCs w:val="24"/>
        </w:rPr>
      </w:pPr>
      <w:r w:rsidRPr="00C37799">
        <w:rPr>
          <w:rFonts w:ascii="Book Antiqua" w:hAnsi="Book Antiqua"/>
          <w:kern w:val="0"/>
          <w:sz w:val="24"/>
          <w:szCs w:val="24"/>
        </w:rPr>
        <w:t>Chemokine and chemokine receptor pairs have been identified to play pivotal roles in cancer initiation and progression. CXCL12 and its receptors (CXCR4 and CXCR7) are important members. They are implicated in several aspects, including the migration, adhesion, proliferation and survival of tumor cells, and the formation of tumor-associated vessels and invasion</w:t>
      </w:r>
      <w:r w:rsidRPr="00C37799">
        <w:rPr>
          <w:rFonts w:ascii="Book Antiqua" w:hAnsi="Book Antiqua"/>
          <w:kern w:val="0"/>
          <w:sz w:val="24"/>
          <w:szCs w:val="24"/>
          <w:vertAlign w:val="superscript"/>
        </w:rPr>
        <w:fldChar w:fldCharType="begin">
          <w:fldData xml:space="preserve">PEVuZE5vdGU+PENpdGU+PEF1dGhvcj5aaGFvPC9BdXRob3I+PFllYXI+MjAxMTwvWWVhcj48UmVj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==
</w:fldData>
        </w:fldChar>
      </w:r>
      <w:r w:rsidRPr="00C37799">
        <w:rPr>
          <w:rFonts w:ascii="Book Antiqua" w:hAnsi="Book Antiqua"/>
          <w:kern w:val="0"/>
          <w:sz w:val="24"/>
          <w:szCs w:val="24"/>
          <w:vertAlign w:val="superscript"/>
        </w:rPr>
        <w:instrText xml:space="preserve"> ADDIN EN.CITE </w:instrText>
      </w:r>
      <w:r w:rsidRPr="00C37799">
        <w:rPr>
          <w:rFonts w:ascii="Book Antiqua" w:hAnsi="Book Antiqua"/>
          <w:kern w:val="0"/>
          <w:sz w:val="24"/>
          <w:szCs w:val="24"/>
          <w:vertAlign w:val="superscript"/>
        </w:rPr>
        <w:fldChar w:fldCharType="begin">
          <w:fldData xml:space="preserve">PEVuZE5vdGU+PENpdGU+PEF1dGhvcj5aaGFvPC9BdXRob3I+PFllYXI+MjAxMTwvWWVhcj48UmVj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==
</w:fldData>
        </w:fldChar>
      </w:r>
      <w:r w:rsidRPr="00C37799">
        <w:rPr>
          <w:rFonts w:ascii="Book Antiqua" w:hAnsi="Book Antiqua"/>
          <w:kern w:val="0"/>
          <w:sz w:val="24"/>
          <w:szCs w:val="24"/>
          <w:vertAlign w:val="superscript"/>
        </w:rPr>
        <w:instrText xml:space="preserve"> ADDIN EN.CITE.DATA </w:instrText>
      </w:r>
      <w:r w:rsidRPr="00C37799">
        <w:rPr>
          <w:rFonts w:ascii="Book Antiqua" w:hAnsi="Book Antiqua"/>
          <w:kern w:val="0"/>
          <w:sz w:val="24"/>
          <w:szCs w:val="24"/>
        </w:rPr>
      </w:r>
      <w:r w:rsidRPr="00C37799">
        <w:rPr>
          <w:rFonts w:ascii="Book Antiqua" w:hAnsi="Book Antiqua"/>
          <w:kern w:val="0"/>
          <w:sz w:val="24"/>
          <w:szCs w:val="24"/>
        </w:rPr>
        <w:fldChar w:fldCharType="end"/>
      </w:r>
      <w:r w:rsidRPr="00C37799">
        <w:rPr>
          <w:rFonts w:ascii="Book Antiqua" w:hAnsi="Book Antiqua"/>
          <w:kern w:val="0"/>
          <w:sz w:val="24"/>
          <w:szCs w:val="24"/>
          <w:vertAlign w:val="superscript"/>
        </w:rPr>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15" w:tooltip="Zhao, 2011 #62" w:history="1">
        <w:r w:rsidRPr="00C37799">
          <w:rPr>
            <w:rFonts w:ascii="Book Antiqua" w:hAnsi="Book Antiqua"/>
            <w:kern w:val="0"/>
            <w:sz w:val="24"/>
            <w:szCs w:val="24"/>
            <w:vertAlign w:val="superscript"/>
          </w:rPr>
          <w:t>15</w:t>
        </w:r>
      </w:hyperlink>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vertAlign w:val="superscript"/>
        </w:rPr>
        <w:t xml:space="preserve"> </w:t>
      </w:r>
      <w:r w:rsidRPr="00C37799">
        <w:rPr>
          <w:rFonts w:ascii="Book Antiqua" w:hAnsi="Book Antiqua"/>
          <w:kern w:val="0"/>
          <w:sz w:val="24"/>
          <w:szCs w:val="24"/>
        </w:rPr>
        <w:t>. CXCR7, initially named receptor Dog cDNA1/RDC1, is a second receptor for CXCL12, and it can bind chemokines CXCL11/ITAC and macrophage migratory inhibitory factor (MIF)</w:t>
      </w:r>
      <w:r w:rsidRPr="00C37799">
        <w:rPr>
          <w:rFonts w:ascii="Book Antiqua" w:hAnsi="Book Antiqua"/>
          <w:kern w:val="0"/>
          <w:sz w:val="24"/>
          <w:szCs w:val="24"/>
          <w:vertAlign w:val="superscript"/>
        </w:rPr>
        <w:fldChar w:fldCharType="begin">
          <w:fldData xml:space="preserve">PEVuZE5vdGU+PENpdGU+PEF1dGhvcj5CdXJuczwvQXV0aG9yPjxZZWFyPjIwMDY8L1llYXI+PFJl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==
</w:fldData>
        </w:fldChar>
      </w:r>
      <w:r w:rsidRPr="00C37799">
        <w:rPr>
          <w:rFonts w:ascii="Book Antiqua" w:hAnsi="Book Antiqua"/>
          <w:kern w:val="0"/>
          <w:sz w:val="24"/>
          <w:szCs w:val="24"/>
          <w:vertAlign w:val="superscript"/>
        </w:rPr>
        <w:instrText xml:space="preserve"> ADDIN EN.CITE </w:instrText>
      </w:r>
      <w:r w:rsidRPr="00C37799">
        <w:rPr>
          <w:rFonts w:ascii="Book Antiqua" w:hAnsi="Book Antiqua"/>
          <w:kern w:val="0"/>
          <w:sz w:val="24"/>
          <w:szCs w:val="24"/>
          <w:vertAlign w:val="superscript"/>
        </w:rPr>
        <w:fldChar w:fldCharType="begin">
          <w:fldData xml:space="preserve">PEVuZE5vdGU+PENpdGU+PEF1dGhvcj5CdXJuczwvQXV0aG9yPjxZZWFyPjIwMDY8L1llYXI+PFJl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==
</w:fldData>
        </w:fldChar>
      </w:r>
      <w:r w:rsidRPr="00C37799">
        <w:rPr>
          <w:rFonts w:ascii="Book Antiqua" w:hAnsi="Book Antiqua"/>
          <w:kern w:val="0"/>
          <w:sz w:val="24"/>
          <w:szCs w:val="24"/>
          <w:vertAlign w:val="superscript"/>
        </w:rPr>
        <w:instrText xml:space="preserve"> ADDIN EN.CITE.DATA </w:instrText>
      </w:r>
      <w:r w:rsidRPr="00C37799">
        <w:rPr>
          <w:rFonts w:ascii="Book Antiqua" w:hAnsi="Book Antiqua"/>
          <w:kern w:val="0"/>
          <w:sz w:val="24"/>
          <w:szCs w:val="24"/>
        </w:rPr>
      </w:r>
      <w:r w:rsidRPr="00C37799">
        <w:rPr>
          <w:rFonts w:ascii="Book Antiqua" w:hAnsi="Book Antiqua"/>
          <w:kern w:val="0"/>
          <w:sz w:val="24"/>
          <w:szCs w:val="24"/>
        </w:rPr>
        <w:fldChar w:fldCharType="end"/>
      </w:r>
      <w:r w:rsidRPr="00C37799">
        <w:rPr>
          <w:rFonts w:ascii="Book Antiqua" w:hAnsi="Book Antiqua"/>
          <w:kern w:val="0"/>
          <w:sz w:val="24"/>
          <w:szCs w:val="24"/>
          <w:vertAlign w:val="superscript"/>
        </w:rPr>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16" w:tooltip="Burns, 2006 #21" w:history="1">
        <w:r w:rsidRPr="00C37799">
          <w:rPr>
            <w:rFonts w:ascii="Book Antiqua" w:hAnsi="Book Antiqua"/>
            <w:kern w:val="0"/>
            <w:sz w:val="24"/>
            <w:szCs w:val="24"/>
            <w:vertAlign w:val="superscript"/>
          </w:rPr>
          <w:t>16</w:t>
        </w:r>
      </w:hyperlink>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vertAlign w:val="superscript"/>
        </w:rPr>
        <w:t>,</w:t>
      </w:r>
      <w:r w:rsidRPr="00C37799">
        <w:rPr>
          <w:rFonts w:ascii="Book Antiqua" w:hAnsi="Book Antiqua"/>
          <w:kern w:val="0"/>
          <w:sz w:val="24"/>
          <w:szCs w:val="24"/>
          <w:vertAlign w:val="superscript"/>
        </w:rPr>
        <w:fldChar w:fldCharType="begin">
          <w:fldData xml:space="preserve">PEVuZE5vdGU+PENpdGU+PEF1dGhvcj5UYXJub3dza2k8L0F1dGhvcj48WWVhcj4yMDEwPC9ZZWFy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</w:fldData>
        </w:fldChar>
      </w:r>
      <w:r w:rsidRPr="00C37799">
        <w:rPr>
          <w:rFonts w:ascii="Book Antiqua" w:hAnsi="Book Antiqua"/>
          <w:kern w:val="0"/>
          <w:sz w:val="24"/>
          <w:szCs w:val="24"/>
          <w:vertAlign w:val="superscript"/>
        </w:rPr>
        <w:instrText xml:space="preserve"> ADDIN EN.CITE </w:instrText>
      </w:r>
      <w:r w:rsidRPr="00C37799">
        <w:rPr>
          <w:rFonts w:ascii="Book Antiqua" w:hAnsi="Book Antiqua"/>
          <w:kern w:val="0"/>
          <w:sz w:val="24"/>
          <w:szCs w:val="24"/>
          <w:vertAlign w:val="superscript"/>
        </w:rPr>
        <w:fldChar w:fldCharType="begin">
          <w:fldData xml:space="preserve">PEVuZE5vdGU+PENpdGU+PEF1dGhvcj5UYXJub3dza2k8L0F1dGhvcj48WWVhcj4yMDEwPC9ZZWFy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</w:fldData>
        </w:fldChar>
      </w:r>
      <w:r w:rsidRPr="00C37799">
        <w:rPr>
          <w:rFonts w:ascii="Book Antiqua" w:hAnsi="Book Antiqua"/>
          <w:kern w:val="0"/>
          <w:sz w:val="24"/>
          <w:szCs w:val="24"/>
          <w:vertAlign w:val="superscript"/>
        </w:rPr>
        <w:instrText xml:space="preserve"> ADDIN EN.CITE.DATA </w:instrText>
      </w:r>
      <w:r w:rsidRPr="00C37799">
        <w:rPr>
          <w:rFonts w:ascii="Book Antiqua" w:hAnsi="Book Antiqua"/>
          <w:kern w:val="0"/>
          <w:sz w:val="24"/>
          <w:szCs w:val="24"/>
        </w:rPr>
      </w:r>
      <w:r w:rsidRPr="00C37799">
        <w:rPr>
          <w:rFonts w:ascii="Book Antiqua" w:hAnsi="Book Antiqua"/>
          <w:kern w:val="0"/>
          <w:sz w:val="24"/>
          <w:szCs w:val="24"/>
        </w:rPr>
        <w:fldChar w:fldCharType="end"/>
      </w:r>
      <w:r w:rsidRPr="00C37799">
        <w:rPr>
          <w:rFonts w:ascii="Book Antiqua" w:hAnsi="Book Antiqua"/>
          <w:kern w:val="0"/>
          <w:sz w:val="24"/>
          <w:szCs w:val="24"/>
          <w:vertAlign w:val="superscript"/>
        </w:rPr>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17" w:tooltip="Tarnowski, 2010 #67" w:history="1">
        <w:r w:rsidRPr="00C37799">
          <w:rPr>
            <w:rFonts w:ascii="Book Antiqua" w:hAnsi="Book Antiqua"/>
            <w:kern w:val="0"/>
            <w:sz w:val="24"/>
            <w:szCs w:val="24"/>
            <w:vertAlign w:val="superscript"/>
          </w:rPr>
          <w:t>17</w:t>
        </w:r>
      </w:hyperlink>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rPr>
        <w:t>. Due to the mutation at the “DRAILIV” motif</w:t>
      </w:r>
      <w:r w:rsidRPr="00C37799">
        <w:rPr>
          <w:rFonts w:ascii="Book Antiqua" w:hAnsi="Book Antiqua"/>
          <w:kern w:val="0"/>
          <w:sz w:val="24"/>
          <w:szCs w:val="24"/>
          <w:vertAlign w:val="superscript"/>
        </w:rPr>
        <w:fldChar w:fldCharType="begin"/>
      </w:r>
      <w:r w:rsidRPr="00C37799">
        <w:rPr>
          <w:rFonts w:ascii="Book Antiqua" w:hAnsi="Book Antiqua"/>
          <w:kern w:val="0"/>
          <w:sz w:val="24"/>
          <w:szCs w:val="24"/>
          <w:vertAlign w:val="superscript"/>
        </w:rPr>
        <w:instrText xml:space="preserve"> ADDIN EN.CITE &lt;EndNote&gt;&lt;Cite&gt;&lt;Author&gt;Thelen&lt;/Author&gt;&lt;Year&gt;2008&lt;/Year&gt;&lt;RecNum&gt;64&lt;/RecNum&gt;&lt;DisplayText&gt;[18]&lt;/DisplayText&gt;&lt;record&gt;&lt;rec-number&gt;64&lt;/rec-number&gt;&lt;foreign-keys&gt;&lt;key app="EN" db-id="faxztw2w8zfazmevvdh5tav90xsx0dwd9w5t"&gt;64&lt;/key&gt;&lt;/foreign-keys&gt;&lt;ref-type name="Journal Article"&gt;17&lt;/ref-type&gt;&lt;contributors&gt;&lt;authors&gt;&lt;author&gt;Thelen, M.&lt;/author&gt;&lt;author&gt;Thelen, S.&lt;/author&gt;&lt;/authors&gt;&lt;/contributors&gt;&lt;auth-address&gt;Institute for Research in Biomedicine, CH-6500 Bellinzona, Switzerland. marcus.thelen@irb.unisi.ch&lt;/auth-address&gt;&lt;titles&gt;&lt;title&gt;CXCR7, CXCR4 and CXCL12: an eccentric trio?&lt;/title&gt;&lt;secondary-title&gt;J Neuroimmunol&lt;/secondary-title&gt;&lt;alt-title&gt;Journal of neuroimmunology&lt;/alt-title&gt;&lt;/titles&gt;&lt;periodical&gt;&lt;full-title&gt;J Neuroimmunol&lt;/full-title&gt;&lt;abbr-1&gt;Journal of neuroimmunology&lt;/abbr-1&gt;&lt;/periodical&gt;&lt;alt-periodical&gt;&lt;full-title&gt;J Neuroimmunol&lt;/full-title&gt;&lt;abbr-1&gt;Journal of neuroimmunology&lt;/abbr-1&gt;&lt;/alt-periodical&gt;&lt;pages&gt;9-13&lt;/pages&gt;&lt;volume&gt;198&lt;/volume&gt;&lt;number&gt;1-2&lt;/number&gt;&lt;edition&gt;2008/06/06&lt;/edition&gt;&lt;keywords&gt;&lt;keyword&gt;Animals&lt;/keyword&gt;&lt;keyword&gt;Chemokine CXCL12/*physiology&lt;/keyword&gt;&lt;keyword&gt;Humans&lt;/keyword&gt;&lt;keyword&gt;Receptors, CXCR/*physiology&lt;/keyword&gt;&lt;keyword&gt;Receptors, CXCR4/*physiology&lt;/keyword&gt;&lt;/keywords&gt;&lt;dates&gt;&lt;year&gt;2008&lt;/year&gt;&lt;pub-dates&gt;&lt;date&gt;Jul 31&lt;/date&gt;&lt;/pub-dates&gt;&lt;/dates&gt;&lt;isbn&gt;0165-5728 (Print)&amp;#xD;0165-5728&lt;/isbn&gt;&lt;accession-num&gt;18533280&lt;/accession-num&gt;&lt;urls&gt;&lt;/urls&gt;&lt;electronic-resource-num&gt;10.1016/j.jneuroim.2008.04.020&lt;/electronic-resource-num&gt;&lt;remote-database-provider&gt;Nlm&lt;/remote-database-provider&gt;&lt;language&gt;Eng&lt;/language&gt;&lt;/record&gt;&lt;/Cite&gt;&lt;/EndNote&gt;</w:instrText>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18" w:tooltip="Thelen, 2008 #64" w:history="1">
        <w:r w:rsidRPr="00C37799">
          <w:rPr>
            <w:rFonts w:ascii="Book Antiqua" w:hAnsi="Book Antiqua"/>
            <w:kern w:val="0"/>
            <w:sz w:val="24"/>
            <w:szCs w:val="24"/>
            <w:vertAlign w:val="superscript"/>
          </w:rPr>
          <w:t>18</w:t>
        </w:r>
      </w:hyperlink>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rPr>
        <w:t>, CXCR7 cannot activate G proteins that are associated with typical chemokine receptors. CXCR7 has been proposed as a “decoy” receptor, mainly functioning to shape the CXCL12 gradient for the guidance of cell migration in different models</w:t>
      </w:r>
      <w:r w:rsidRPr="00C37799">
        <w:rPr>
          <w:rFonts w:ascii="Book Antiqua" w:hAnsi="Book Antiqua"/>
          <w:kern w:val="0"/>
          <w:sz w:val="24"/>
          <w:szCs w:val="24"/>
          <w:vertAlign w:val="superscript"/>
        </w:rPr>
        <w:fldChar w:fldCharType="begin">
          <w:fldData xml:space="preserve">PEVuZE5vdGU+PENpdGU+PEF1dGhvcj5WZW5raXRlc3dhcmFuPC9BdXRob3I+PFllYXI+MjAxMzwv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</w:fldData>
        </w:fldChar>
      </w:r>
      <w:r w:rsidRPr="00C37799">
        <w:rPr>
          <w:rFonts w:ascii="Book Antiqua" w:hAnsi="Book Antiqua"/>
          <w:kern w:val="0"/>
          <w:sz w:val="24"/>
          <w:szCs w:val="24"/>
          <w:vertAlign w:val="superscript"/>
        </w:rPr>
        <w:instrText xml:space="preserve"> ADDIN EN.CITE </w:instrText>
      </w:r>
      <w:r w:rsidRPr="00C37799">
        <w:rPr>
          <w:rFonts w:ascii="Book Antiqua" w:hAnsi="Book Antiqua"/>
          <w:kern w:val="0"/>
          <w:sz w:val="24"/>
          <w:szCs w:val="24"/>
          <w:vertAlign w:val="superscript"/>
        </w:rPr>
        <w:fldChar w:fldCharType="begin">
          <w:fldData xml:space="preserve">PEVuZE5vdGU+PENpdGU+PEF1dGhvcj5WZW5raXRlc3dhcmFuPC9BdXRob3I+PFllYXI+MjAxMzwv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</w:fldData>
        </w:fldChar>
      </w:r>
      <w:r w:rsidRPr="00C37799">
        <w:rPr>
          <w:rFonts w:ascii="Book Antiqua" w:hAnsi="Book Antiqua"/>
          <w:kern w:val="0"/>
          <w:sz w:val="24"/>
          <w:szCs w:val="24"/>
          <w:vertAlign w:val="superscript"/>
        </w:rPr>
        <w:instrText xml:space="preserve"> ADDIN EN.CITE.DATA </w:instrText>
      </w:r>
      <w:r w:rsidRPr="00C37799">
        <w:rPr>
          <w:rFonts w:ascii="Book Antiqua" w:hAnsi="Book Antiqua"/>
          <w:kern w:val="0"/>
          <w:sz w:val="24"/>
          <w:szCs w:val="24"/>
        </w:rPr>
      </w:r>
      <w:r w:rsidRPr="00C37799">
        <w:rPr>
          <w:rFonts w:ascii="Book Antiqua" w:hAnsi="Book Antiqua"/>
          <w:kern w:val="0"/>
          <w:sz w:val="24"/>
          <w:szCs w:val="24"/>
        </w:rPr>
        <w:fldChar w:fldCharType="end"/>
      </w:r>
      <w:r w:rsidRPr="00C37799">
        <w:rPr>
          <w:rFonts w:ascii="Book Antiqua" w:hAnsi="Book Antiqua"/>
          <w:kern w:val="0"/>
          <w:sz w:val="24"/>
          <w:szCs w:val="24"/>
          <w:vertAlign w:val="superscript"/>
        </w:rPr>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19" w:tooltip="Venkiteswaran, 2013 #65" w:history="1">
        <w:r w:rsidRPr="00C37799">
          <w:rPr>
            <w:rFonts w:ascii="Book Antiqua" w:hAnsi="Book Antiqua"/>
            <w:kern w:val="0"/>
            <w:sz w:val="24"/>
            <w:szCs w:val="24"/>
            <w:vertAlign w:val="superscript"/>
          </w:rPr>
          <w:t>19</w:t>
        </w:r>
      </w:hyperlink>
      <w:r w:rsidR="00943CA5" w:rsidRPr="00C37799">
        <w:rPr>
          <w:rFonts w:ascii="Book Antiqua" w:hAnsi="Book Antiqua"/>
          <w:kern w:val="0"/>
          <w:sz w:val="24"/>
          <w:szCs w:val="24"/>
          <w:vertAlign w:val="superscript"/>
        </w:rPr>
        <w:t>,20</w:t>
      </w:r>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rPr>
        <w:t>. By contrast, other studies provided evidence that CXCR7 can activate downstream signal transduction molecules and cytokine production, promote the survival of tumor cells by preventing apoptosis, and impact cell adhesion and invasion through complex signaling processes</w:t>
      </w:r>
      <w:r w:rsidRPr="00C37799">
        <w:rPr>
          <w:rFonts w:ascii="Book Antiqua" w:hAnsi="Book Antiqua"/>
          <w:kern w:val="0"/>
          <w:sz w:val="24"/>
          <w:szCs w:val="24"/>
          <w:vertAlign w:val="superscript"/>
        </w:rPr>
        <w:fldChar w:fldCharType="begin">
          <w:fldData xml:space="preserve">PEVuZE5vdGU+PENpdGU+PEF1dGhvcj5NaWFvPC9BdXRob3I+PFllYXI+MjAwNzwvWWVhcj48UmVj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LXRpdGxlPlByb2MgTmF0bCBBY2FkIFNjaSBVIFMgQTwvZnVsbC10aXRsZT48YWJici0xPlByb2Nl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</w:fldData>
        </w:fldChar>
      </w:r>
      <w:r w:rsidRPr="00C37799">
        <w:rPr>
          <w:rFonts w:ascii="Book Antiqua" w:hAnsi="Book Antiqua"/>
          <w:kern w:val="0"/>
          <w:sz w:val="24"/>
          <w:szCs w:val="24"/>
          <w:vertAlign w:val="superscript"/>
        </w:rPr>
        <w:instrText xml:space="preserve"> ADDIN EN.CITE </w:instrText>
      </w:r>
      <w:r w:rsidRPr="00C37799">
        <w:rPr>
          <w:rFonts w:ascii="Book Antiqua" w:hAnsi="Book Antiqua"/>
          <w:kern w:val="0"/>
          <w:sz w:val="24"/>
          <w:szCs w:val="24"/>
          <w:vertAlign w:val="superscript"/>
        </w:rPr>
        <w:fldChar w:fldCharType="begin">
          <w:fldData xml:space="preserve">PEVuZE5vdGU+PENpdGU+PEF1dGhvcj5NaWFvPC9BdXRob3I+PFllYXI+MjAwNzwvWWVhcj48UmVj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LXRpdGxlPlByb2MgTmF0bCBBY2FkIFNjaSBVIFMgQTwvZnVsbC10aXRsZT48YWJici0xPlByb2Nl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</w:fldData>
        </w:fldChar>
      </w:r>
      <w:r w:rsidRPr="00C37799">
        <w:rPr>
          <w:rFonts w:ascii="Book Antiqua" w:hAnsi="Book Antiqua"/>
          <w:kern w:val="0"/>
          <w:sz w:val="24"/>
          <w:szCs w:val="24"/>
          <w:vertAlign w:val="superscript"/>
        </w:rPr>
        <w:instrText xml:space="preserve"> ADDIN EN.CITE.DATA </w:instrText>
      </w:r>
      <w:r w:rsidRPr="00C37799">
        <w:rPr>
          <w:rFonts w:ascii="Book Antiqua" w:hAnsi="Book Antiqua"/>
          <w:kern w:val="0"/>
          <w:sz w:val="24"/>
          <w:szCs w:val="24"/>
        </w:rPr>
      </w:r>
      <w:r w:rsidRPr="00C37799">
        <w:rPr>
          <w:rFonts w:ascii="Book Antiqua" w:hAnsi="Book Antiqua"/>
          <w:kern w:val="0"/>
          <w:sz w:val="24"/>
          <w:szCs w:val="24"/>
        </w:rPr>
        <w:fldChar w:fldCharType="end"/>
      </w:r>
      <w:r w:rsidRPr="00C37799">
        <w:rPr>
          <w:rFonts w:ascii="Book Antiqua" w:hAnsi="Book Antiqua"/>
          <w:kern w:val="0"/>
          <w:sz w:val="24"/>
          <w:szCs w:val="24"/>
          <w:vertAlign w:val="superscript"/>
        </w:rPr>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9" w:tooltip="Miao, 2007 #23" w:history="1">
        <w:r w:rsidRPr="00C37799">
          <w:rPr>
            <w:rFonts w:ascii="Book Antiqua" w:hAnsi="Book Antiqua"/>
            <w:kern w:val="0"/>
            <w:sz w:val="24"/>
            <w:szCs w:val="24"/>
            <w:vertAlign w:val="superscript"/>
          </w:rPr>
          <w:t>9</w:t>
        </w:r>
      </w:hyperlink>
      <w:r w:rsidR="00943CA5" w:rsidRPr="00C37799">
        <w:rPr>
          <w:rFonts w:ascii="Book Antiqua" w:hAnsi="Book Antiqua"/>
          <w:kern w:val="0"/>
          <w:sz w:val="24"/>
          <w:szCs w:val="24"/>
          <w:vertAlign w:val="superscript"/>
        </w:rPr>
        <w:t>,</w:t>
      </w:r>
      <w:hyperlink w:anchor="_ENREF_10" w:tooltip="Hattermann, 2010 #2" w:history="1">
        <w:r w:rsidRPr="00C37799">
          <w:rPr>
            <w:rFonts w:ascii="Book Antiqua" w:hAnsi="Book Antiqua"/>
            <w:kern w:val="0"/>
            <w:sz w:val="24"/>
            <w:szCs w:val="24"/>
            <w:vertAlign w:val="superscript"/>
          </w:rPr>
          <w:t>10</w:t>
        </w:r>
      </w:hyperlink>
      <w:r w:rsidR="00943CA5" w:rsidRPr="00C37799">
        <w:rPr>
          <w:rFonts w:ascii="Book Antiqua" w:hAnsi="Book Antiqua"/>
          <w:kern w:val="0"/>
          <w:sz w:val="24"/>
          <w:szCs w:val="24"/>
          <w:vertAlign w:val="superscript"/>
        </w:rPr>
        <w:t>,21</w:t>
      </w:r>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rPr>
        <w:t xml:space="preserve">. </w:t>
      </w:r>
    </w:p>
    <w:p w14:paraId="5D856A4B" w14:textId="2F0910A4" w:rsidR="004C23D0" w:rsidRPr="00C37799" w:rsidRDefault="004C23D0" w:rsidP="006A7688">
      <w:pPr>
        <w:autoSpaceDE w:val="0"/>
        <w:autoSpaceDN w:val="0"/>
        <w:adjustRightInd w:val="0"/>
        <w:snapToGrid w:val="0"/>
        <w:spacing w:line="360" w:lineRule="auto"/>
        <w:ind w:firstLineChars="100" w:firstLine="240"/>
        <w:rPr>
          <w:rFonts w:ascii="Book Antiqua" w:hAnsi="Book Antiqua"/>
          <w:kern w:val="0"/>
          <w:sz w:val="24"/>
          <w:szCs w:val="24"/>
        </w:rPr>
      </w:pPr>
      <w:r w:rsidRPr="00C37799">
        <w:rPr>
          <w:rFonts w:ascii="Book Antiqua" w:hAnsi="Book Antiqua"/>
          <w:kern w:val="0"/>
          <w:sz w:val="24"/>
          <w:szCs w:val="24"/>
        </w:rPr>
        <w:t>To the best of our knowledge, this study is the first demonstrating that CXCR7 was widely expressed in human gastric cancer tissue by immunohistochemistry and that this expression of CXCR7 was increased compared with that in normal gastric tissues. CXCR7 was present on tumor-associated blood vessels but not on the normal vasculature. Immunohistochemistry of human breast and lung cancer tissue also revealed extensive CXCR7 expression on tumor-associated blood vessels and cancer cells</w:t>
      </w:r>
      <w:r w:rsidRPr="00C37799">
        <w:rPr>
          <w:rFonts w:ascii="Book Antiqua" w:hAnsi="Book Antiqua"/>
          <w:kern w:val="0"/>
          <w:sz w:val="24"/>
          <w:szCs w:val="24"/>
          <w:vertAlign w:val="superscript"/>
        </w:rPr>
        <w:fldChar w:fldCharType="begin">
          <w:fldData xml:space="preserve">PEVuZE5vdGU+PENpdGU+PEF1dGhvcj5NaWFvPC9BdXRob3I+PFllYXI+MjAwNzwvWWVhcj48UmVj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</w:fldData>
        </w:fldChar>
      </w:r>
      <w:r w:rsidRPr="00C37799">
        <w:rPr>
          <w:rFonts w:ascii="Book Antiqua" w:hAnsi="Book Antiqua"/>
          <w:kern w:val="0"/>
          <w:sz w:val="24"/>
          <w:szCs w:val="24"/>
          <w:vertAlign w:val="superscript"/>
        </w:rPr>
        <w:instrText xml:space="preserve"> ADDIN EN.CITE </w:instrText>
      </w:r>
      <w:r w:rsidRPr="00C37799">
        <w:rPr>
          <w:rFonts w:ascii="Book Antiqua" w:hAnsi="Book Antiqua"/>
          <w:kern w:val="0"/>
          <w:sz w:val="24"/>
          <w:szCs w:val="24"/>
          <w:vertAlign w:val="superscript"/>
        </w:rPr>
        <w:fldChar w:fldCharType="begin">
          <w:fldData xml:space="preserve">PEVuZE5vdGU+PENpdGU+PEF1dGhvcj5NaWFvPC9BdXRob3I+PFllYXI+MjAwNzwvWWVhcj48UmVj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</w:fldData>
        </w:fldChar>
      </w:r>
      <w:r w:rsidRPr="00C37799">
        <w:rPr>
          <w:rFonts w:ascii="Book Antiqua" w:hAnsi="Book Antiqua"/>
          <w:kern w:val="0"/>
          <w:sz w:val="24"/>
          <w:szCs w:val="24"/>
          <w:vertAlign w:val="superscript"/>
        </w:rPr>
        <w:instrText xml:space="preserve"> ADDIN EN.CITE.DATA </w:instrText>
      </w:r>
      <w:r w:rsidRPr="00C37799">
        <w:rPr>
          <w:rFonts w:ascii="Book Antiqua" w:hAnsi="Book Antiqua"/>
          <w:kern w:val="0"/>
          <w:sz w:val="24"/>
          <w:szCs w:val="24"/>
        </w:rPr>
      </w:r>
      <w:r w:rsidRPr="00C37799">
        <w:rPr>
          <w:rFonts w:ascii="Book Antiqua" w:hAnsi="Book Antiqua"/>
          <w:kern w:val="0"/>
          <w:sz w:val="24"/>
          <w:szCs w:val="24"/>
        </w:rPr>
        <w:fldChar w:fldCharType="end"/>
      </w:r>
      <w:r w:rsidRPr="00C37799">
        <w:rPr>
          <w:rFonts w:ascii="Book Antiqua" w:hAnsi="Book Antiqua"/>
          <w:kern w:val="0"/>
          <w:sz w:val="24"/>
          <w:szCs w:val="24"/>
          <w:vertAlign w:val="superscript"/>
        </w:rPr>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9" w:tooltip="Miao, 2007 #23" w:history="1">
        <w:r w:rsidRPr="00C37799">
          <w:rPr>
            <w:rFonts w:ascii="Book Antiqua" w:hAnsi="Book Antiqua"/>
            <w:kern w:val="0"/>
            <w:sz w:val="24"/>
            <w:szCs w:val="24"/>
            <w:vertAlign w:val="superscript"/>
          </w:rPr>
          <w:t>9</w:t>
        </w:r>
      </w:hyperlink>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rPr>
        <w:t xml:space="preserve">. Additionally, in hepatocellular carcinoma, the suppression of CXCR7 expression by RNA interference impairs </w:t>
      </w:r>
      <w:r w:rsidR="003D6808" w:rsidRPr="00C37799">
        <w:rPr>
          <w:rFonts w:ascii="Book Antiqua" w:hAnsi="Book Antiqua"/>
          <w:i/>
          <w:kern w:val="0"/>
          <w:sz w:val="24"/>
          <w:szCs w:val="24"/>
        </w:rPr>
        <w:t>in vitro</w:t>
      </w:r>
      <w:r w:rsidRPr="00C37799">
        <w:rPr>
          <w:rFonts w:ascii="Book Antiqua" w:hAnsi="Book Antiqua"/>
          <w:kern w:val="0"/>
          <w:sz w:val="24"/>
          <w:szCs w:val="24"/>
        </w:rPr>
        <w:t xml:space="preserve"> cellular VEGF secretion and angiogenesis</w:t>
      </w:r>
      <w:r w:rsidRPr="00C37799">
        <w:rPr>
          <w:rFonts w:ascii="Book Antiqua" w:hAnsi="Book Antiqua"/>
          <w:kern w:val="0"/>
          <w:sz w:val="24"/>
          <w:szCs w:val="24"/>
          <w:vertAlign w:val="superscript"/>
        </w:rPr>
        <w:fldChar w:fldCharType="begin">
          <w:fldData xml:space="preserve">PEVuZE5vdGU+PENpdGU+PEF1dGhvcj5aaGVuZzwvQXV0aG9yPjxZZWFyPjIwMTA8L1llYXI+PFJl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</w:fldData>
        </w:fldChar>
      </w:r>
      <w:r w:rsidRPr="00C37799">
        <w:rPr>
          <w:rFonts w:ascii="Book Antiqua" w:hAnsi="Book Antiqua"/>
          <w:kern w:val="0"/>
          <w:sz w:val="24"/>
          <w:szCs w:val="24"/>
          <w:vertAlign w:val="superscript"/>
        </w:rPr>
        <w:instrText xml:space="preserve"> ADDIN EN.CITE </w:instrText>
      </w:r>
      <w:r w:rsidRPr="00C37799">
        <w:rPr>
          <w:rFonts w:ascii="Book Antiqua" w:hAnsi="Book Antiqua"/>
          <w:kern w:val="0"/>
          <w:sz w:val="24"/>
          <w:szCs w:val="24"/>
          <w:vertAlign w:val="superscript"/>
        </w:rPr>
        <w:fldChar w:fldCharType="begin">
          <w:fldData xml:space="preserve">PEVuZE5vdGU+PENpdGU+PEF1dGhvcj5aaGVuZzwvQXV0aG9yPjxZZWFyPjIwMTA8L1llYXI+PFJl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</w:fldData>
        </w:fldChar>
      </w:r>
      <w:r w:rsidRPr="00C37799">
        <w:rPr>
          <w:rFonts w:ascii="Book Antiqua" w:hAnsi="Book Antiqua"/>
          <w:kern w:val="0"/>
          <w:sz w:val="24"/>
          <w:szCs w:val="24"/>
          <w:vertAlign w:val="superscript"/>
        </w:rPr>
        <w:instrText xml:space="preserve"> ADDIN EN.CITE.DATA </w:instrText>
      </w:r>
      <w:r w:rsidRPr="00C37799">
        <w:rPr>
          <w:rFonts w:ascii="Book Antiqua" w:hAnsi="Book Antiqua"/>
          <w:kern w:val="0"/>
          <w:sz w:val="24"/>
          <w:szCs w:val="24"/>
        </w:rPr>
      </w:r>
      <w:r w:rsidRPr="00C37799">
        <w:rPr>
          <w:rFonts w:ascii="Book Antiqua" w:hAnsi="Book Antiqua"/>
          <w:kern w:val="0"/>
          <w:sz w:val="24"/>
          <w:szCs w:val="24"/>
        </w:rPr>
        <w:fldChar w:fldCharType="end"/>
      </w:r>
      <w:r w:rsidRPr="00C37799">
        <w:rPr>
          <w:rFonts w:ascii="Book Antiqua" w:hAnsi="Book Antiqua"/>
          <w:kern w:val="0"/>
          <w:sz w:val="24"/>
          <w:szCs w:val="24"/>
          <w:vertAlign w:val="superscript"/>
        </w:rPr>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22" w:tooltip="Zheng, 2010 #22" w:history="1">
        <w:r w:rsidRPr="00C37799">
          <w:rPr>
            <w:rFonts w:ascii="Book Antiqua" w:hAnsi="Book Antiqua"/>
            <w:kern w:val="0"/>
            <w:sz w:val="24"/>
            <w:szCs w:val="24"/>
            <w:vertAlign w:val="superscript"/>
          </w:rPr>
          <w:t>22</w:t>
        </w:r>
      </w:hyperlink>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rPr>
        <w:t xml:space="preserve">. Thus, CXCR7 may contribute to gastric cancer development by regulating angiogenesis; in human hepatocellular carcinoma cells, the overexpression of CXCR7 induces the angiogenic capacity </w:t>
      </w:r>
      <w:r w:rsidRPr="00C37799">
        <w:rPr>
          <w:rFonts w:ascii="Book Antiqua" w:hAnsi="Book Antiqua"/>
          <w:i/>
          <w:kern w:val="0"/>
          <w:sz w:val="24"/>
          <w:szCs w:val="24"/>
        </w:rPr>
        <w:t>via</w:t>
      </w:r>
      <w:r w:rsidRPr="00C37799">
        <w:rPr>
          <w:rFonts w:ascii="Book Antiqua" w:hAnsi="Book Antiqua"/>
          <w:kern w:val="0"/>
          <w:sz w:val="24"/>
          <w:szCs w:val="24"/>
        </w:rPr>
        <w:t xml:space="preserve"> the AKT signaling pathway</w:t>
      </w:r>
      <w:r w:rsidRPr="00C37799">
        <w:rPr>
          <w:rFonts w:ascii="Book Antiqua" w:hAnsi="Book Antiqua"/>
          <w:kern w:val="0"/>
          <w:sz w:val="24"/>
          <w:szCs w:val="24"/>
          <w:vertAlign w:val="superscript"/>
        </w:rPr>
        <w:fldChar w:fldCharType="begin"/>
      </w:r>
      <w:r w:rsidRPr="00C37799">
        <w:rPr>
          <w:rFonts w:ascii="Book Antiqua" w:hAnsi="Book Antiqua"/>
          <w:kern w:val="0"/>
          <w:sz w:val="24"/>
          <w:szCs w:val="24"/>
          <w:vertAlign w:val="superscript"/>
        </w:rPr>
        <w:instrText xml:space="preserve"> ADDIN EN.CITE &lt;EndNote&gt;&lt;Cite&gt;&lt;Author&gt;Chen&lt;/Author&gt;&lt;Year&gt;2016&lt;/Year&gt;&lt;RecNum&gt;76&lt;/RecNum&gt;&lt;DisplayText&gt;[23]&lt;/DisplayText&gt;&lt;record&gt;&lt;rec-number&gt;76&lt;/rec-number&gt;&lt;foreign-keys&gt;&lt;key app="EN" db-id="faxztw2w8zfazmevvdh5tav90xsx0dwd9w5t"&gt;76&lt;/key&gt;&lt;/foreign-keys&gt;&lt;ref-type name="Journal Article"&gt;17&lt;/ref-type&gt;&lt;contributors&gt;&lt;authors&gt;&lt;author&gt;Chen, Y.&lt;/author&gt;&lt;author&gt;Teng, F.&lt;/author&gt;&lt;author&gt;Wang, G.&lt;/author&gt;&lt;author&gt;Nie, Z.&lt;/author&gt;&lt;/authors&gt;&lt;/contributors&gt;&lt;auth-address&gt;Department of Neurology, Shanghai Tongji Hospital, Tongji University School of Medicine, Shanghai 200065, P.R. China.&lt;/auth-address&gt;&lt;titles&gt;&lt;title&gt;Overexpression of CXCR7 induces angiogenic capacity of human hepatocellular carcinoma cells via the AKT signaling pathway&lt;/title&gt;&lt;secondary-title&gt;Oncol Rep&lt;/secondary-title&gt;&lt;alt-title&gt;Oncology reports&lt;/alt-title&gt;&lt;/titles&gt;&lt;periodical&gt;&lt;full-title&gt;Oncol Rep&lt;/full-title&gt;&lt;abbr-1&gt;Oncology reports&lt;/abbr-1&gt;&lt;/periodical&gt;&lt;alt-periodical&gt;&lt;full-title&gt;Oncol Rep&lt;/full-title&gt;&lt;abbr-1&gt;Oncology reports&lt;/abbr-1&gt;&lt;/alt-periodical&gt;&lt;pages&gt;2275-81&lt;/pages&gt;&lt;volume&gt;36&lt;/volume&gt;&lt;number&gt;4&lt;/number&gt;&lt;edition&gt;2016/08/31&lt;/edition&gt;&lt;dates&gt;&lt;year&gt;2016&lt;/year&gt;&lt;pub-dates&gt;&lt;date&gt;Oct&lt;/date&gt;&lt;/pub-dates&gt;&lt;/dates&gt;&lt;isbn&gt;1021-335x&lt;/isbn&gt;&lt;accession-num&gt;27572688&lt;/accession-num&gt;&lt;urls&gt;&lt;/urls&gt;&lt;electronic-resource-num&gt;10.3892/or.2016.5045&lt;/electronic-resource-num&gt;&lt;remote-database-provider&gt;Nlm&lt;/remote-database-provider&gt;&lt;language&gt;Eng&lt;/language&gt;&lt;/record&gt;&lt;/Cite&gt;&lt;/EndNote&gt;</w:instrText>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23" w:tooltip="Chen, 2016 #76" w:history="1">
        <w:r w:rsidRPr="00C37799">
          <w:rPr>
            <w:rFonts w:ascii="Book Antiqua" w:hAnsi="Book Antiqua"/>
            <w:kern w:val="0"/>
            <w:sz w:val="24"/>
            <w:szCs w:val="24"/>
            <w:vertAlign w:val="superscript"/>
          </w:rPr>
          <w:t>23</w:t>
        </w:r>
      </w:hyperlink>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rPr>
        <w:t xml:space="preserve">. In gastric cancer cells, CXCR7 is highly expressed, but </w:t>
      </w:r>
      <w:r w:rsidRPr="00C37799">
        <w:rPr>
          <w:rFonts w:ascii="Book Antiqua" w:hAnsi="Book Antiqua"/>
          <w:kern w:val="0"/>
          <w:sz w:val="24"/>
          <w:szCs w:val="24"/>
        </w:rPr>
        <w:lastRenderedPageBreak/>
        <w:t xml:space="preserve">CXCR7 is poorly expressed in normal gastric cells. This result suggests that CXCR7 might play a role in gastric tumorigenesis. In our </w:t>
      </w:r>
      <w:r w:rsidR="003D6808" w:rsidRPr="00C37799">
        <w:rPr>
          <w:rFonts w:ascii="Book Antiqua" w:hAnsi="Book Antiqua"/>
          <w:i/>
          <w:kern w:val="0"/>
          <w:sz w:val="24"/>
          <w:szCs w:val="24"/>
        </w:rPr>
        <w:t>in vitro</w:t>
      </w:r>
      <w:r w:rsidRPr="00C37799">
        <w:rPr>
          <w:rFonts w:ascii="Book Antiqua" w:hAnsi="Book Antiqua"/>
          <w:kern w:val="0"/>
          <w:sz w:val="24"/>
          <w:szCs w:val="24"/>
        </w:rPr>
        <w:t xml:space="preserve"> studies, we found that the proliferation of gastric cancer cells was significantly increased in the presence of overexpressing CXCR7 and showed significant profile responses to CXCL12. Importantly, silencing CXCR7 can effectively suppress this proliferative capacity of gastric cancer cells. This suggested that the CXCR7/CXCL12 ligand can promote the proliferation of gastric cancer cells, and the anti-proliferative effect of the down-regulation of CXCR7 may be an important factor in the growth mechanism. Combined with our experiments, we believe that CXCR7/ CXCL12 can promote the growth of gastric cancer. These findings are similar to observations in hepatocellular and breast carcinoma models</w:t>
      </w:r>
      <w:r w:rsidRPr="00C37799">
        <w:rPr>
          <w:rFonts w:ascii="Book Antiqua" w:hAnsi="Book Antiqua"/>
          <w:kern w:val="0"/>
          <w:sz w:val="24"/>
          <w:szCs w:val="24"/>
          <w:vertAlign w:val="superscript"/>
        </w:rPr>
        <w:fldChar w:fldCharType="begin"/>
      </w:r>
      <w:r w:rsidRPr="00C37799">
        <w:rPr>
          <w:rFonts w:ascii="Book Antiqua" w:hAnsi="Book Antiqua"/>
          <w:kern w:val="0"/>
          <w:sz w:val="24"/>
          <w:szCs w:val="24"/>
          <w:vertAlign w:val="superscript"/>
        </w:rPr>
        <w:instrText xml:space="preserve"> ADDIN EN.CITE &lt;EndNote&gt;&lt;Cite&gt;&lt;Author&gt;Xue&lt;/Author&gt;&lt;Year&gt;2012&lt;/Year&gt;&lt;RecNum&gt;74&lt;/RecNum&gt;&lt;DisplayText&gt;[24]&lt;/DisplayText&gt;&lt;record&gt;&lt;rec-number&gt;74&lt;/rec-number&gt;&lt;foreign-keys&gt;&lt;key app="EN" db-id="faxztw2w8zfazmevvdh5tav90xsx0dwd9w5t"&gt;74&lt;/key&gt;&lt;/foreign-keys&gt;&lt;ref-type name="Journal Article"&gt;17&lt;/ref-type&gt;&lt;contributors&gt;&lt;authors&gt;&lt;author&gt;Xue, T. C.&lt;/author&gt;&lt;author&gt;Chen, R. X.&lt;/author&gt;&lt;author&gt;Han, D.&lt;/author&gt;&lt;author&gt;Chen, J.&lt;/author&gt;&lt;author&gt;Xue, Q.&lt;/author&gt;&lt;author&gt;Gao, D. M.&lt;/author&gt;&lt;author&gt;Sun, R. X.&lt;/author&gt;&lt;author&gt;Tang, Z. Y.&lt;/author&gt;&lt;author&gt;Ye, S. L.&lt;/author&gt;&lt;/authors&gt;&lt;/contributors&gt;&lt;auth-address&gt;Liver Cancer Institute, Zhongshan Hospital, Fudan University, Shanghai;&lt;/auth-address&gt;&lt;titles&gt;&lt;title&gt;Down-regulation of CXCR7 inhibits the growth and lung metastasis of human hepatocellular carcinoma cells with highly metastatic potential&lt;/title&gt;&lt;secondary-title&gt;Exp Ther Med&lt;/secondary-title&gt;&lt;alt-title&gt;Experimental and therapeutic medicine&lt;/alt-title&gt;&lt;/titles&gt;&lt;periodical&gt;&lt;full-title&gt;Exp Ther Med&lt;/full-title&gt;&lt;abbr-1&gt;Experimental and therapeutic medicine&lt;/abbr-1&gt;&lt;/periodical&gt;&lt;alt-periodical&gt;&lt;full-title&gt;Exp Ther Med&lt;/full-title&gt;&lt;abbr-1&gt;Experimental and therapeutic medicine&lt;/abbr-1&gt;&lt;/alt-periodical&gt;&lt;pages&gt;117-123&lt;/pages&gt;&lt;volume&gt;3&lt;/volume&gt;&lt;number&gt;1&lt;/number&gt;&lt;edition&gt;2012/09/13&lt;/edition&gt;&lt;dates&gt;&lt;year&gt;2012&lt;/year&gt;&lt;pub-dates&gt;&lt;date&gt;Jan&lt;/date&gt;&lt;/pub-dates&gt;&lt;/dates&gt;&lt;isbn&gt;1792-0981 (Print)&amp;#xD;1792-0981&lt;/isbn&gt;&lt;accession-num&gt;22969855&lt;/accession-num&gt;&lt;urls&gt;&lt;/urls&gt;&lt;custom2&gt;Pmc3438632&lt;/custom2&gt;&lt;electronic-resource-num&gt;10.3892/etm.2011.358&lt;/electronic-resource-num&gt;&lt;remote-database-provider&gt;Nlm&lt;/remote-database-provider&gt;&lt;language&gt;Eng&lt;/language&gt;&lt;/record&gt;&lt;/Cite&gt;&lt;/EndNote&gt;</w:instrText>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24" w:tooltip="Xue, 2012 #74" w:history="1">
        <w:r w:rsidRPr="00C37799">
          <w:rPr>
            <w:rFonts w:ascii="Book Antiqua" w:hAnsi="Book Antiqua"/>
            <w:kern w:val="0"/>
            <w:sz w:val="24"/>
            <w:szCs w:val="24"/>
            <w:vertAlign w:val="superscript"/>
          </w:rPr>
          <w:t>24</w:t>
        </w:r>
      </w:hyperlink>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vertAlign w:val="superscript"/>
        </w:rPr>
        <w:t>,</w:t>
      </w:r>
      <w:r w:rsidRPr="00C37799">
        <w:rPr>
          <w:rFonts w:ascii="Book Antiqua" w:hAnsi="Book Antiqua"/>
          <w:kern w:val="0"/>
          <w:sz w:val="24"/>
          <w:szCs w:val="24"/>
          <w:vertAlign w:val="superscript"/>
        </w:rPr>
        <w:fldChar w:fldCharType="begin">
          <w:fldData xml:space="preserve">PEVuZE5vdGU+PENpdGU+PEF1dGhvcj5XYW5pPC9BdXRob3I+PFllYXI+MjAxNDwvWWVhcj48UmVj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</w:fldData>
        </w:fldChar>
      </w:r>
      <w:r w:rsidRPr="00C37799">
        <w:rPr>
          <w:rFonts w:ascii="Book Antiqua" w:hAnsi="Book Antiqua"/>
          <w:kern w:val="0"/>
          <w:sz w:val="24"/>
          <w:szCs w:val="24"/>
          <w:vertAlign w:val="superscript"/>
        </w:rPr>
        <w:instrText xml:space="preserve"> ADDIN EN.CITE </w:instrText>
      </w:r>
      <w:r w:rsidRPr="00C37799">
        <w:rPr>
          <w:rFonts w:ascii="Book Antiqua" w:hAnsi="Book Antiqua"/>
          <w:kern w:val="0"/>
          <w:sz w:val="24"/>
          <w:szCs w:val="24"/>
          <w:vertAlign w:val="superscript"/>
        </w:rPr>
        <w:fldChar w:fldCharType="begin">
          <w:fldData xml:space="preserve">PEVuZE5vdGU+PENpdGU+PEF1dGhvcj5XYW5pPC9BdXRob3I+PFllYXI+MjAxNDwvWWVhcj48UmVj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</w:fldData>
        </w:fldChar>
      </w:r>
      <w:r w:rsidRPr="00C37799">
        <w:rPr>
          <w:rFonts w:ascii="Book Antiqua" w:hAnsi="Book Antiqua"/>
          <w:kern w:val="0"/>
          <w:sz w:val="24"/>
          <w:szCs w:val="24"/>
          <w:vertAlign w:val="superscript"/>
        </w:rPr>
        <w:instrText xml:space="preserve"> ADDIN EN.CITE.DATA </w:instrText>
      </w:r>
      <w:r w:rsidRPr="00C37799">
        <w:rPr>
          <w:rFonts w:ascii="Book Antiqua" w:hAnsi="Book Antiqua"/>
          <w:kern w:val="0"/>
          <w:sz w:val="24"/>
          <w:szCs w:val="24"/>
        </w:rPr>
      </w:r>
      <w:r w:rsidRPr="00C37799">
        <w:rPr>
          <w:rFonts w:ascii="Book Antiqua" w:hAnsi="Book Antiqua"/>
          <w:kern w:val="0"/>
          <w:sz w:val="24"/>
          <w:szCs w:val="24"/>
        </w:rPr>
        <w:fldChar w:fldCharType="end"/>
      </w:r>
      <w:r w:rsidRPr="00C37799">
        <w:rPr>
          <w:rFonts w:ascii="Book Antiqua" w:hAnsi="Book Antiqua"/>
          <w:kern w:val="0"/>
          <w:sz w:val="24"/>
          <w:szCs w:val="24"/>
          <w:vertAlign w:val="superscript"/>
        </w:rPr>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8" w:tooltip="Wani, 2014 #35" w:history="1">
        <w:r w:rsidRPr="00C37799">
          <w:rPr>
            <w:rFonts w:ascii="Book Antiqua" w:hAnsi="Book Antiqua"/>
            <w:kern w:val="0"/>
            <w:sz w:val="24"/>
            <w:szCs w:val="24"/>
            <w:vertAlign w:val="superscript"/>
          </w:rPr>
          <w:t>8</w:t>
        </w:r>
      </w:hyperlink>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rPr>
        <w:t>. However, in thyroid cancer K1 cells and TFF3-dependent activation of cells, the overexpression of CXCR7 had no effect on cell proliferation</w:t>
      </w:r>
      <w:r w:rsidRPr="00C37799">
        <w:rPr>
          <w:rFonts w:ascii="Book Antiqua" w:hAnsi="Book Antiqua"/>
          <w:kern w:val="0"/>
          <w:sz w:val="24"/>
          <w:szCs w:val="24"/>
          <w:vertAlign w:val="superscript"/>
        </w:rPr>
        <w:fldChar w:fldCharType="begin"/>
      </w:r>
      <w:r w:rsidRPr="00C37799">
        <w:rPr>
          <w:rFonts w:ascii="Book Antiqua" w:hAnsi="Book Antiqua"/>
          <w:kern w:val="0"/>
          <w:sz w:val="24"/>
          <w:szCs w:val="24"/>
          <w:vertAlign w:val="superscript"/>
        </w:rPr>
        <w:instrText xml:space="preserve"> ADDIN EN.CITE &lt;EndNote&gt;&lt;Cite&gt;&lt;Author&gt;Zhu&lt;/Author&gt;&lt;Year&gt;2016&lt;/Year&gt;&lt;RecNum&gt;36&lt;/RecNum&gt;&lt;DisplayText&gt;[25]&lt;/DisplayText&gt;&lt;record&gt;&lt;rec-number&gt;36&lt;/rec-number&gt;&lt;foreign-keys&gt;&lt;key app="EN" db-id="faxztw2w8zfazmevvdh5tav90xsx0dwd9w5t"&gt;36&lt;/key&gt;&lt;/foreign-keys&gt;&lt;ref-type name="Journal Article"&gt;17&lt;/ref-type&gt;&lt;contributors&gt;&lt;authors&gt;&lt;author&gt;Zhu, X.&lt;/author&gt;&lt;author&gt;Bai, Q.&lt;/author&gt;&lt;author&gt;Lu, Y.&lt;/author&gt;&lt;author&gt;Lu, Y.&lt;/author&gt;&lt;author&gt;Zhu, L.&lt;/author&gt;&lt;author&gt;Zhou, X.&lt;/author&gt;&lt;author&gt;Wu, L.&lt;/author&gt;&lt;/authors&gt;&lt;/contributors&gt;&lt;auth-address&gt;Department of Pathology, Fudan University Shanghai Cancer Center, Shanghai 200032, P.R. China.&lt;/auth-address&gt;&lt;titles&gt;&lt;title&gt;Expression and function of CXCL12/CXCR4/CXCR7 in thyroid cancer&lt;/title&gt;&lt;secondary-title&gt;Int J Oncol&lt;/secondary-title&gt;&lt;alt-title&gt;International journal of oncology&lt;/alt-title&gt;&lt;/titles&gt;&lt;periodical&gt;&lt;full-title&gt;Int J Oncol&lt;/full-title&gt;&lt;abbr-1&gt;International journal of oncology&lt;/abbr-1&gt;&lt;/periodical&gt;&lt;alt-periodical&gt;&lt;full-title&gt;Int J Oncol&lt;/full-title&gt;&lt;abbr-1&gt;International journal of oncology&lt;/abbr-1&gt;&lt;/alt-periodical&gt;&lt;pages&gt;2321-9&lt;/pages&gt;&lt;volume&gt;48&lt;/volume&gt;&lt;number&gt;6&lt;/number&gt;&lt;edition&gt;2016/04/16&lt;/edition&gt;&lt;dates&gt;&lt;year&gt;2016&lt;/year&gt;&lt;pub-dates&gt;&lt;date&gt;Jun&lt;/date&gt;&lt;/pub-dates&gt;&lt;/dates&gt;&lt;isbn&gt;1019-6439&lt;/isbn&gt;&lt;accession-num&gt;27082011&lt;/accession-num&gt;&lt;urls&gt;&lt;/urls&gt;&lt;custom2&gt;Pmc4864059&lt;/custom2&gt;&lt;electronic-resource-num&gt;10.3892/ijo.2016.3485&lt;/electronic-resource-num&gt;&lt;remote-database-provider&gt;Nlm&lt;/remote-database-provider&gt;&lt;language&gt;Eng&lt;/language&gt;&lt;/record&gt;&lt;/Cite&gt;&lt;/EndNote&gt;</w:instrText>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25" w:tooltip="Zhu, 2016 #36" w:history="1">
        <w:r w:rsidRPr="00C37799">
          <w:rPr>
            <w:rFonts w:ascii="Book Antiqua" w:hAnsi="Book Antiqua"/>
            <w:kern w:val="0"/>
            <w:sz w:val="24"/>
            <w:szCs w:val="24"/>
            <w:vertAlign w:val="superscript"/>
          </w:rPr>
          <w:t>25</w:t>
        </w:r>
      </w:hyperlink>
      <w:r w:rsidR="008F0265" w:rsidRPr="00C37799">
        <w:rPr>
          <w:rFonts w:ascii="Book Antiqua" w:hAnsi="Book Antiqua" w:hint="eastAsia"/>
          <w:kern w:val="0"/>
          <w:sz w:val="24"/>
          <w:szCs w:val="24"/>
          <w:vertAlign w:val="superscript"/>
        </w:rPr>
        <w:t>,26</w:t>
      </w:r>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rPr>
        <w:t>. Different results have described that in different tumor cell types, depending on the differentiation status and environment, CXCR7 may play a different role. In prostate cancer, IL-8-regulated CXCR7 stimulates EGFR signaling to promote prostate cancer growth, and the growth-promoting activity does not require its ligands</w:t>
      </w:r>
      <w:r w:rsidRPr="00C37799">
        <w:rPr>
          <w:rFonts w:ascii="Book Antiqua" w:hAnsi="Book Antiqua"/>
          <w:kern w:val="0"/>
          <w:sz w:val="24"/>
          <w:szCs w:val="24"/>
          <w:vertAlign w:val="superscript"/>
        </w:rPr>
        <w:fldChar w:fldCharType="begin">
          <w:fldData xml:space="preserve">PEVuZE5vdGU+PENpdGU+PEF1dGhvcj5TaW5naDwvQXV0aG9yPjxZZWFyPjIwMTE8L1llYXI+PFJl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</w:fldData>
        </w:fldChar>
      </w:r>
      <w:r w:rsidRPr="00C37799">
        <w:rPr>
          <w:rFonts w:ascii="Book Antiqua" w:hAnsi="Book Antiqua"/>
          <w:kern w:val="0"/>
          <w:sz w:val="24"/>
          <w:szCs w:val="24"/>
          <w:vertAlign w:val="superscript"/>
        </w:rPr>
        <w:instrText xml:space="preserve"> ADDIN EN.CITE </w:instrText>
      </w:r>
      <w:r w:rsidRPr="00C37799">
        <w:rPr>
          <w:rFonts w:ascii="Book Antiqua" w:hAnsi="Book Antiqua"/>
          <w:kern w:val="0"/>
          <w:sz w:val="24"/>
          <w:szCs w:val="24"/>
          <w:vertAlign w:val="superscript"/>
        </w:rPr>
        <w:fldChar w:fldCharType="begin">
          <w:fldData xml:space="preserve">PEVuZE5vdGU+PENpdGU+PEF1dGhvcj5TaW5naDwvQXV0aG9yPjxZZWFyPjIwMTE8L1llYXI+PFJl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</w:fldData>
        </w:fldChar>
      </w:r>
      <w:r w:rsidRPr="00C37799">
        <w:rPr>
          <w:rFonts w:ascii="Book Antiqua" w:hAnsi="Book Antiqua"/>
          <w:kern w:val="0"/>
          <w:sz w:val="24"/>
          <w:szCs w:val="24"/>
          <w:vertAlign w:val="superscript"/>
        </w:rPr>
        <w:instrText xml:space="preserve"> ADDIN EN.CITE.DATA </w:instrText>
      </w:r>
      <w:r w:rsidRPr="00C37799">
        <w:rPr>
          <w:rFonts w:ascii="Book Antiqua" w:hAnsi="Book Antiqua"/>
          <w:kern w:val="0"/>
          <w:sz w:val="24"/>
          <w:szCs w:val="24"/>
        </w:rPr>
      </w:r>
      <w:r w:rsidRPr="00C37799">
        <w:rPr>
          <w:rFonts w:ascii="Book Antiqua" w:hAnsi="Book Antiqua"/>
          <w:kern w:val="0"/>
          <w:sz w:val="24"/>
          <w:szCs w:val="24"/>
        </w:rPr>
        <w:fldChar w:fldCharType="end"/>
      </w:r>
      <w:r w:rsidRPr="00C37799">
        <w:rPr>
          <w:rFonts w:ascii="Book Antiqua" w:hAnsi="Book Antiqua"/>
          <w:kern w:val="0"/>
          <w:sz w:val="24"/>
          <w:szCs w:val="24"/>
          <w:vertAlign w:val="superscript"/>
        </w:rPr>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27" w:tooltip="Singh, 2011 #75" w:history="1">
        <w:r w:rsidRPr="00C37799">
          <w:rPr>
            <w:rFonts w:ascii="Book Antiqua" w:hAnsi="Book Antiqua"/>
            <w:kern w:val="0"/>
            <w:sz w:val="24"/>
            <w:szCs w:val="24"/>
            <w:vertAlign w:val="superscript"/>
          </w:rPr>
          <w:t>27</w:t>
        </w:r>
      </w:hyperlink>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rPr>
        <w:t xml:space="preserve">. </w:t>
      </w:r>
      <w:r w:rsidR="00943CA5" w:rsidRPr="00C37799">
        <w:rPr>
          <w:rFonts w:ascii="Book Antiqua" w:hAnsi="Book Antiqua"/>
          <w:kern w:val="0"/>
          <w:sz w:val="24"/>
          <w:szCs w:val="24"/>
        </w:rPr>
        <w:t xml:space="preserve">  </w:t>
      </w:r>
      <w:r w:rsidRPr="00C37799">
        <w:rPr>
          <w:rFonts w:ascii="Book Antiqua" w:hAnsi="Book Antiqua"/>
          <w:kern w:val="0"/>
          <w:sz w:val="24"/>
          <w:szCs w:val="24"/>
        </w:rPr>
        <w:t xml:space="preserve">However, in hepatocellular carcinoma, CXCR7 activates the ERK pathway to mediate cell proliferation. The mechanisms by which CXCR7 participates in the growth of gastric cancer warrant further investigation, and the specific mechanism will be further studied in our next work. Additionally, we found that the expression of CXCR7 in the cancer cells of metastatic vascular lumen was higher than that in gastric carcinoma tissues, suggesting that CXCR7 may have a function in the metastasis of gastric cancer. </w:t>
      </w:r>
    </w:p>
    <w:p w14:paraId="624BB27C" w14:textId="3FC1BABF" w:rsidR="004C23D0" w:rsidRPr="00C37799" w:rsidRDefault="004C23D0" w:rsidP="006A7688">
      <w:pPr>
        <w:autoSpaceDE w:val="0"/>
        <w:autoSpaceDN w:val="0"/>
        <w:adjustRightInd w:val="0"/>
        <w:snapToGrid w:val="0"/>
        <w:spacing w:line="360" w:lineRule="auto"/>
        <w:ind w:firstLineChars="100" w:firstLine="240"/>
        <w:rPr>
          <w:rFonts w:ascii="Book Antiqua" w:hAnsi="Book Antiqua"/>
          <w:kern w:val="0"/>
          <w:sz w:val="24"/>
          <w:szCs w:val="24"/>
        </w:rPr>
      </w:pPr>
      <w:r w:rsidRPr="00C37799">
        <w:rPr>
          <w:rFonts w:ascii="Book Antiqua" w:hAnsi="Book Antiqua"/>
          <w:kern w:val="0"/>
          <w:sz w:val="24"/>
          <w:szCs w:val="24"/>
        </w:rPr>
        <w:t>Our clinicopathological study revealed that CXCR7 expression was significantly positive in gastric cancers with a high tumor stage and lymph node and liver metastasis. The larger the tumor diameter and infiltration depth were, the stronger the expression of CXCR7 was. Regarding the different clinical stages, the expression level of CXCR7 in stage III</w:t>
      </w:r>
      <w:r w:rsidR="00943CA5" w:rsidRPr="00C37799">
        <w:rPr>
          <w:rFonts w:ascii="Book Antiqua" w:hAnsi="Book Antiqua"/>
          <w:kern w:val="0"/>
          <w:sz w:val="24"/>
          <w:szCs w:val="24"/>
        </w:rPr>
        <w:t xml:space="preserve"> </w:t>
      </w:r>
      <w:r w:rsidRPr="00C37799">
        <w:rPr>
          <w:rFonts w:ascii="Book Antiqua" w:hAnsi="Book Antiqua"/>
          <w:kern w:val="0"/>
          <w:sz w:val="24"/>
          <w:szCs w:val="24"/>
        </w:rPr>
        <w:t>+</w:t>
      </w:r>
      <w:r w:rsidR="00943CA5" w:rsidRPr="00C37799">
        <w:rPr>
          <w:rFonts w:ascii="Book Antiqua" w:hAnsi="Book Antiqua"/>
          <w:kern w:val="0"/>
          <w:sz w:val="24"/>
          <w:szCs w:val="24"/>
        </w:rPr>
        <w:t xml:space="preserve"> </w:t>
      </w:r>
      <w:r w:rsidRPr="00C37799">
        <w:rPr>
          <w:rFonts w:ascii="Book Antiqua" w:hAnsi="Book Antiqua"/>
          <w:kern w:val="0"/>
          <w:sz w:val="24"/>
          <w:szCs w:val="24"/>
        </w:rPr>
        <w:t>IV was significantly higher than that in stage I</w:t>
      </w:r>
      <w:r w:rsidR="00943CA5" w:rsidRPr="00C37799">
        <w:rPr>
          <w:rFonts w:ascii="Book Antiqua" w:hAnsi="Book Antiqua"/>
          <w:kern w:val="0"/>
          <w:sz w:val="24"/>
          <w:szCs w:val="24"/>
        </w:rPr>
        <w:t xml:space="preserve"> </w:t>
      </w:r>
      <w:r w:rsidRPr="00C37799">
        <w:rPr>
          <w:rFonts w:ascii="Book Antiqua" w:hAnsi="Book Antiqua"/>
          <w:kern w:val="0"/>
          <w:sz w:val="24"/>
          <w:szCs w:val="24"/>
        </w:rPr>
        <w:t>+</w:t>
      </w:r>
      <w:r w:rsidR="00943CA5" w:rsidRPr="00C37799">
        <w:rPr>
          <w:rFonts w:ascii="Book Antiqua" w:hAnsi="Book Antiqua"/>
          <w:kern w:val="0"/>
          <w:sz w:val="24"/>
          <w:szCs w:val="24"/>
        </w:rPr>
        <w:t xml:space="preserve"> </w:t>
      </w:r>
      <w:r w:rsidRPr="00C37799">
        <w:rPr>
          <w:rFonts w:ascii="Book Antiqua" w:hAnsi="Book Antiqua"/>
          <w:kern w:val="0"/>
          <w:sz w:val="24"/>
          <w:szCs w:val="24"/>
        </w:rPr>
        <w:t xml:space="preserve">II gastric cancer. These results </w:t>
      </w:r>
      <w:r w:rsidRPr="00C37799">
        <w:rPr>
          <w:rFonts w:ascii="Book Antiqua" w:hAnsi="Book Antiqua"/>
          <w:kern w:val="0"/>
          <w:sz w:val="24"/>
          <w:szCs w:val="24"/>
        </w:rPr>
        <w:lastRenderedPageBreak/>
        <w:t>suggested that the expression of CXCR7 might be involved in the invasion and metastasis of gastric cancer cells, and CXCR7-positive gastric cancer may have a strong migratory potential. CXCL12</w:t>
      </w:r>
      <w:r w:rsidRPr="00C37799">
        <w:rPr>
          <w:rFonts w:ascii="Book Antiqua" w:hAnsi="Book Antiqua"/>
          <w:kern w:val="0"/>
          <w:sz w:val="24"/>
          <w:szCs w:val="24"/>
          <w:vertAlign w:val="superscript"/>
        </w:rPr>
        <w:t>+</w:t>
      </w:r>
      <w:r w:rsidRPr="00C37799">
        <w:rPr>
          <w:rFonts w:ascii="Book Antiqua" w:hAnsi="Book Antiqua"/>
          <w:kern w:val="0"/>
          <w:sz w:val="24"/>
          <w:szCs w:val="24"/>
        </w:rPr>
        <w:t>CXCR7</w:t>
      </w:r>
      <w:r w:rsidRPr="00C37799">
        <w:rPr>
          <w:rFonts w:ascii="Book Antiqua" w:hAnsi="Book Antiqua"/>
          <w:kern w:val="0"/>
          <w:sz w:val="24"/>
          <w:szCs w:val="24"/>
          <w:vertAlign w:val="superscript"/>
        </w:rPr>
        <w:t>+</w:t>
      </w:r>
      <w:r w:rsidRPr="00C37799">
        <w:rPr>
          <w:rFonts w:ascii="Book Antiqua" w:hAnsi="Book Antiqua"/>
          <w:kern w:val="0"/>
          <w:sz w:val="24"/>
          <w:szCs w:val="24"/>
        </w:rPr>
        <w:t xml:space="preserve"> gastric cancer tissues are more prone to lymph node and liver metastasis compared to CXCL12</w:t>
      </w:r>
      <w:r w:rsidRPr="00C37799">
        <w:rPr>
          <w:rFonts w:ascii="Book Antiqua" w:hAnsi="Book Antiqua"/>
          <w:kern w:val="0"/>
          <w:sz w:val="24"/>
          <w:szCs w:val="24"/>
          <w:vertAlign w:val="superscript"/>
        </w:rPr>
        <w:t>+</w:t>
      </w:r>
      <w:r w:rsidRPr="00C37799">
        <w:rPr>
          <w:rFonts w:ascii="Book Antiqua" w:hAnsi="Book Antiqua"/>
          <w:kern w:val="0"/>
          <w:sz w:val="24"/>
          <w:szCs w:val="24"/>
        </w:rPr>
        <w:t>CXCR7</w:t>
      </w:r>
      <w:r w:rsidRPr="00C37799">
        <w:rPr>
          <w:rFonts w:ascii="Book Antiqua" w:hAnsi="Book Antiqua"/>
          <w:kern w:val="0"/>
          <w:sz w:val="24"/>
          <w:szCs w:val="24"/>
          <w:vertAlign w:val="superscript"/>
        </w:rPr>
        <w:t>-</w:t>
      </w:r>
      <w:r w:rsidRPr="00C37799">
        <w:rPr>
          <w:rFonts w:ascii="Book Antiqua" w:hAnsi="Book Antiqua"/>
          <w:kern w:val="0"/>
          <w:sz w:val="24"/>
          <w:szCs w:val="24"/>
        </w:rPr>
        <w:t>/CXCL12</w:t>
      </w:r>
      <w:r w:rsidRPr="00C37799">
        <w:rPr>
          <w:rFonts w:ascii="Book Antiqua" w:hAnsi="Book Antiqua"/>
          <w:kern w:val="0"/>
          <w:sz w:val="24"/>
          <w:szCs w:val="24"/>
          <w:vertAlign w:val="superscript"/>
        </w:rPr>
        <w:t>-</w:t>
      </w:r>
      <w:r w:rsidRPr="00C37799">
        <w:rPr>
          <w:rFonts w:ascii="Book Antiqua" w:hAnsi="Book Antiqua"/>
          <w:kern w:val="0"/>
          <w:sz w:val="24"/>
          <w:szCs w:val="24"/>
        </w:rPr>
        <w:t>CXCR7</w:t>
      </w:r>
      <w:r w:rsidRPr="00C37799">
        <w:rPr>
          <w:rFonts w:ascii="Book Antiqua" w:hAnsi="Book Antiqua"/>
          <w:kern w:val="0"/>
          <w:sz w:val="24"/>
          <w:szCs w:val="24"/>
          <w:vertAlign w:val="superscript"/>
        </w:rPr>
        <w:t>+</w:t>
      </w:r>
      <w:r w:rsidRPr="00C37799">
        <w:rPr>
          <w:rFonts w:ascii="Book Antiqua" w:hAnsi="Book Antiqua"/>
          <w:kern w:val="0"/>
          <w:sz w:val="24"/>
          <w:szCs w:val="24"/>
        </w:rPr>
        <w:t xml:space="preserve"> and CXCL12</w:t>
      </w:r>
      <w:r w:rsidRPr="00C37799">
        <w:rPr>
          <w:rFonts w:ascii="Book Antiqua" w:hAnsi="Book Antiqua"/>
          <w:kern w:val="0"/>
          <w:sz w:val="24"/>
          <w:szCs w:val="24"/>
          <w:vertAlign w:val="superscript"/>
        </w:rPr>
        <w:t>-</w:t>
      </w:r>
      <w:r w:rsidRPr="00C37799">
        <w:rPr>
          <w:rFonts w:ascii="Book Antiqua" w:hAnsi="Book Antiqua"/>
          <w:kern w:val="0"/>
          <w:sz w:val="24"/>
          <w:szCs w:val="24"/>
        </w:rPr>
        <w:t>CXCR7</w:t>
      </w:r>
      <w:r w:rsidRPr="00C37799">
        <w:rPr>
          <w:rFonts w:ascii="Book Antiqua" w:hAnsi="Book Antiqua"/>
          <w:kern w:val="0"/>
          <w:sz w:val="24"/>
          <w:szCs w:val="24"/>
          <w:vertAlign w:val="superscript"/>
        </w:rPr>
        <w:t xml:space="preserve">- </w:t>
      </w:r>
      <w:r w:rsidRPr="00C37799">
        <w:rPr>
          <w:rFonts w:ascii="Book Antiqua" w:hAnsi="Book Antiqua"/>
          <w:kern w:val="0"/>
          <w:sz w:val="24"/>
          <w:szCs w:val="24"/>
        </w:rPr>
        <w:t>gastric cancer tissues. A tumor diameter greater than 3.5 cm, depth T3</w:t>
      </w:r>
      <w:r w:rsidR="00943CA5" w:rsidRPr="00C37799">
        <w:rPr>
          <w:rFonts w:ascii="Book Antiqua" w:hAnsi="Book Antiqua"/>
          <w:kern w:val="0"/>
          <w:sz w:val="24"/>
          <w:szCs w:val="24"/>
        </w:rPr>
        <w:t xml:space="preserve"> </w:t>
      </w:r>
      <w:r w:rsidRPr="00C37799">
        <w:rPr>
          <w:rFonts w:ascii="Book Antiqua" w:hAnsi="Book Antiqua"/>
          <w:kern w:val="0"/>
          <w:sz w:val="24"/>
          <w:szCs w:val="24"/>
        </w:rPr>
        <w:t>+</w:t>
      </w:r>
      <w:r w:rsidR="00943CA5" w:rsidRPr="00C37799">
        <w:rPr>
          <w:rFonts w:ascii="Book Antiqua" w:hAnsi="Book Antiqua"/>
          <w:kern w:val="0"/>
          <w:sz w:val="24"/>
          <w:szCs w:val="24"/>
        </w:rPr>
        <w:t xml:space="preserve"> </w:t>
      </w:r>
      <w:r w:rsidRPr="00C37799">
        <w:rPr>
          <w:rFonts w:ascii="Book Antiqua" w:hAnsi="Book Antiqua"/>
          <w:kern w:val="0"/>
          <w:sz w:val="24"/>
          <w:szCs w:val="24"/>
        </w:rPr>
        <w:t>T4, and stage III + IV showed stronger expression of CXCL12</w:t>
      </w:r>
      <w:r w:rsidRPr="00C37799">
        <w:rPr>
          <w:rFonts w:ascii="Book Antiqua" w:hAnsi="Book Antiqua"/>
          <w:kern w:val="0"/>
          <w:sz w:val="24"/>
          <w:szCs w:val="24"/>
          <w:vertAlign w:val="superscript"/>
        </w:rPr>
        <w:t>+</w:t>
      </w:r>
      <w:r w:rsidRPr="00C37799">
        <w:rPr>
          <w:rFonts w:ascii="Book Antiqua" w:hAnsi="Book Antiqua"/>
          <w:kern w:val="0"/>
          <w:sz w:val="24"/>
          <w:szCs w:val="24"/>
        </w:rPr>
        <w:t>CXCR7</w:t>
      </w:r>
      <w:r w:rsidRPr="00C37799">
        <w:rPr>
          <w:rFonts w:ascii="Book Antiqua" w:hAnsi="Book Antiqua"/>
          <w:kern w:val="0"/>
          <w:sz w:val="24"/>
          <w:szCs w:val="24"/>
          <w:vertAlign w:val="superscript"/>
        </w:rPr>
        <w:t>+</w:t>
      </w:r>
      <w:r w:rsidRPr="00C37799">
        <w:rPr>
          <w:rFonts w:ascii="Book Antiqua" w:hAnsi="Book Antiqua"/>
          <w:kern w:val="0"/>
          <w:sz w:val="24"/>
          <w:szCs w:val="24"/>
        </w:rPr>
        <w:t xml:space="preserve"> in gastric cancer. Our results from the experiments </w:t>
      </w:r>
      <w:r w:rsidR="003D6808" w:rsidRPr="00C37799">
        <w:rPr>
          <w:rFonts w:ascii="Book Antiqua" w:hAnsi="Book Antiqua"/>
          <w:i/>
          <w:kern w:val="0"/>
          <w:sz w:val="24"/>
          <w:szCs w:val="24"/>
        </w:rPr>
        <w:t>in vitro</w:t>
      </w:r>
      <w:r w:rsidRPr="00C37799">
        <w:rPr>
          <w:rFonts w:ascii="Book Antiqua" w:hAnsi="Book Antiqua"/>
          <w:kern w:val="0"/>
          <w:sz w:val="24"/>
          <w:szCs w:val="24"/>
        </w:rPr>
        <w:t xml:space="preserve"> appeared to support this hypothesis. In this study, we also found that CXCR7, by combining with CXCL12, can promote invasion in SGC7901 cells, and CXCR7/ CXCL12 can promote gastric cancer cell invasion, confirming the results of a previous study in other parts of tissues and cells. Additionally, in prostate cancer, CXCR7 potentially promoted invasion through its downstream targets of CD44 and cadherin-11</w:t>
      </w:r>
      <w:r w:rsidRPr="00C37799">
        <w:rPr>
          <w:rFonts w:ascii="Book Antiqua" w:hAnsi="Book Antiqua"/>
          <w:kern w:val="0"/>
          <w:sz w:val="24"/>
          <w:szCs w:val="24"/>
          <w:vertAlign w:val="superscript"/>
        </w:rPr>
        <w:fldChar w:fldCharType="begin"/>
      </w:r>
      <w:r w:rsidRPr="00C37799">
        <w:rPr>
          <w:rFonts w:ascii="Book Antiqua" w:hAnsi="Book Antiqua"/>
          <w:kern w:val="0"/>
          <w:sz w:val="24"/>
          <w:szCs w:val="24"/>
          <w:vertAlign w:val="superscript"/>
        </w:rPr>
        <w:instrText xml:space="preserve"> ADDIN EN.CITE &lt;EndNote&gt;&lt;Cite&gt;&lt;Author&gt;Wang&lt;/Author&gt;&lt;Year&gt;2008&lt;/Year&gt;&lt;RecNum&gt;41&lt;/RecNum&gt;&lt;DisplayText&gt;[28]&lt;/DisplayText&gt;&lt;record&gt;&lt;rec-number&gt;41&lt;/rec-number&gt;&lt;foreign-keys&gt;&lt;key app="EN" db-id="faxztw2w8zfazmevvdh5tav90xsx0dwd9w5t"&gt;41&lt;/key&gt;&lt;/foreign-keys&gt;&lt;ref-type name="Journal Article"&gt;17&lt;/ref-type&gt;&lt;contributors&gt;&lt;authors&gt;&lt;author&gt;Wang, J.&lt;/author&gt;&lt;author&gt;Shiozawa, Y.&lt;/author&gt;&lt;author&gt;Wang, J.&lt;/author&gt;&lt;author&gt;Wang, Y.&lt;/author&gt;&lt;author&gt;Jung, Y.&lt;/author&gt;&lt;author&gt;Pienta, K. J.&lt;/author&gt;&lt;author&gt;Mehra, R.&lt;/author&gt;&lt;author&gt;Loberg, R.&lt;/author&gt;&lt;author&gt;Taichman, R. S.&lt;/author&gt;&lt;/authors&gt;&lt;/contributors&gt;&lt;auth-address&gt;Department of Periodontics and Oral Medicine, University of Michigan School of Dentistry, Ann Arbor 48109, USA.&lt;/auth-address&gt;&lt;titles&gt;&lt;title&gt;The role of CXCR7/RDC1 as a chemokine receptor for CXCL12/SDF-1 in prostate cancer&lt;/title&gt;&lt;secondary-title&gt;J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chemistry&lt;/abbr-1&gt;&lt;/alt-periodical&gt;&lt;pages&gt;4283-94&lt;/pages&gt;&lt;volume&gt;283&lt;/volume&gt;&lt;number&gt;7&lt;/number&gt;&lt;edition&gt;2007/12/07&lt;/edition&gt;&lt;keywords&gt;&lt;keyword&gt;Base Sequence&lt;/keyword&gt;&lt;keyword&gt;Cell Line, Tumor&lt;/keyword&gt;&lt;keyword&gt;Chemokine CXCL12/*metabolism&lt;/keyword&gt;&lt;keyword&gt;DNA Primers&lt;/keyword&gt;&lt;keyword&gt;Humans&lt;/keyword&gt;&lt;keyword&gt;Male&lt;/keyword&gt;&lt;keyword&gt;Neoplasm Metastasis&lt;/keyword&gt;&lt;keyword&gt;Prostatic Neoplasms/*metabolism/pathology&lt;/keyword&gt;&lt;keyword&gt;Protein Binding&lt;/keyword&gt;&lt;keyword&gt;Receptors, CXCR/*physiology&lt;/keyword&gt;&lt;/keywords&gt;&lt;dates&gt;&lt;year&gt;2008&lt;/year&gt;&lt;pub-dates&gt;&lt;date&gt;Feb 15&lt;/date&gt;&lt;/pub-dates&gt;&lt;/dates&gt;&lt;isbn&gt;0021-9258 (Print)&amp;#xD;0021-9258&lt;/isbn&gt;&lt;accession-num&gt;18057003&lt;/accession-num&gt;&lt;urls&gt;&lt;/urls&gt;&lt;electronic-resource-num&gt;10.1074/jbc.M707465200&lt;/electronic-resource-num&gt;&lt;remote-database-provider&gt;Nlm&lt;/remote-database-provider&gt;&lt;language&gt;Eng&lt;/language&gt;&lt;/record&gt;&lt;/Cite&gt;&lt;/EndNote&gt;</w:instrText>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28" w:tooltip="Wang, 2008 #41" w:history="1">
        <w:r w:rsidRPr="00C37799">
          <w:rPr>
            <w:rFonts w:ascii="Book Antiqua" w:hAnsi="Book Antiqua"/>
            <w:kern w:val="0"/>
            <w:sz w:val="24"/>
            <w:szCs w:val="24"/>
            <w:vertAlign w:val="superscript"/>
          </w:rPr>
          <w:t>28</w:t>
        </w:r>
      </w:hyperlink>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rPr>
        <w:t xml:space="preserve">. </w:t>
      </w:r>
    </w:p>
    <w:p w14:paraId="0D0B26D3" w14:textId="7AC915EA" w:rsidR="004C23D0" w:rsidRPr="00C37799" w:rsidRDefault="004C23D0" w:rsidP="006A7688">
      <w:pPr>
        <w:autoSpaceDE w:val="0"/>
        <w:autoSpaceDN w:val="0"/>
        <w:adjustRightInd w:val="0"/>
        <w:snapToGrid w:val="0"/>
        <w:spacing w:line="360" w:lineRule="auto"/>
        <w:ind w:firstLineChars="100" w:firstLine="240"/>
        <w:rPr>
          <w:rFonts w:ascii="Book Antiqua" w:hAnsi="Book Antiqua"/>
          <w:kern w:val="0"/>
          <w:sz w:val="24"/>
          <w:szCs w:val="24"/>
        </w:rPr>
      </w:pPr>
      <w:r w:rsidRPr="00C37799">
        <w:rPr>
          <w:rFonts w:ascii="Book Antiqua" w:hAnsi="Book Antiqua"/>
          <w:kern w:val="0"/>
          <w:sz w:val="24"/>
          <w:szCs w:val="24"/>
        </w:rPr>
        <w:t>It has been shown that higher levels of CXCL12 in target organs such as the liver or lymph nodes attract and recruit cancer cells, which subsequently form liver or lymph node metastases</w:t>
      </w:r>
      <w:r w:rsidRPr="00C37799">
        <w:rPr>
          <w:rFonts w:ascii="Book Antiqua" w:hAnsi="Book Antiqua"/>
          <w:kern w:val="0"/>
          <w:sz w:val="24"/>
          <w:szCs w:val="24"/>
          <w:vertAlign w:val="superscript"/>
        </w:rPr>
        <w:fldChar w:fldCharType="begin">
          <w:fldData xml:space="preserve">PEVuZE5vdGU+PENpdGU+PEF1dGhvcj5NdWxsZXI8L0F1dGhvcj48WWVhcj4yMDAxPC9ZZWFyPjxS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YnItMT48L2FsdC1wZXJpb2RpY2FsPjxwYWdlcz41MC02PC9wYWdlcz48dm9sdW1lPjQxMDwvdm9s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</w:fldData>
        </w:fldChar>
      </w:r>
      <w:r w:rsidRPr="00C37799">
        <w:rPr>
          <w:rFonts w:ascii="Book Antiqua" w:hAnsi="Book Antiqua"/>
          <w:kern w:val="0"/>
          <w:sz w:val="24"/>
          <w:szCs w:val="24"/>
          <w:vertAlign w:val="superscript"/>
        </w:rPr>
        <w:instrText xml:space="preserve"> ADDIN EN.CITE </w:instrText>
      </w:r>
      <w:r w:rsidRPr="00C37799">
        <w:rPr>
          <w:rFonts w:ascii="Book Antiqua" w:hAnsi="Book Antiqua"/>
          <w:kern w:val="0"/>
          <w:sz w:val="24"/>
          <w:szCs w:val="24"/>
          <w:vertAlign w:val="superscript"/>
        </w:rPr>
        <w:fldChar w:fldCharType="begin">
          <w:fldData xml:space="preserve">PEVuZE5vdGU+PENpdGU+PEF1dGhvcj5NdWxsZXI8L0F1dGhvcj48WWVhcj4yMDAxPC9ZZWFyPjxS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YnItMT48L2FsdC1wZXJpb2RpY2FsPjxwYWdlcz41MC02PC9wYWdlcz48dm9sdW1lPjQxMDwvdm9s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</w:fldData>
        </w:fldChar>
      </w:r>
      <w:r w:rsidRPr="00C37799">
        <w:rPr>
          <w:rFonts w:ascii="Book Antiqua" w:hAnsi="Book Antiqua"/>
          <w:kern w:val="0"/>
          <w:sz w:val="24"/>
          <w:szCs w:val="24"/>
          <w:vertAlign w:val="superscript"/>
        </w:rPr>
        <w:instrText xml:space="preserve"> ADDIN EN.CITE.DATA </w:instrText>
      </w:r>
      <w:r w:rsidRPr="00C37799">
        <w:rPr>
          <w:rFonts w:ascii="Book Antiqua" w:hAnsi="Book Antiqua"/>
          <w:kern w:val="0"/>
          <w:sz w:val="24"/>
          <w:szCs w:val="24"/>
        </w:rPr>
      </w:r>
      <w:r w:rsidRPr="00C37799">
        <w:rPr>
          <w:rFonts w:ascii="Book Antiqua" w:hAnsi="Book Antiqua"/>
          <w:kern w:val="0"/>
          <w:sz w:val="24"/>
          <w:szCs w:val="24"/>
        </w:rPr>
        <w:fldChar w:fldCharType="end"/>
      </w:r>
      <w:r w:rsidRPr="00C37799">
        <w:rPr>
          <w:rFonts w:ascii="Book Antiqua" w:hAnsi="Book Antiqua"/>
          <w:kern w:val="0"/>
          <w:sz w:val="24"/>
          <w:szCs w:val="24"/>
          <w:vertAlign w:val="superscript"/>
        </w:rPr>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29" w:tooltip="Muller, 2001 #68" w:history="1">
        <w:r w:rsidRPr="00C37799">
          <w:rPr>
            <w:rFonts w:ascii="Book Antiqua" w:hAnsi="Book Antiqua"/>
            <w:kern w:val="0"/>
            <w:sz w:val="24"/>
            <w:szCs w:val="24"/>
            <w:vertAlign w:val="superscript"/>
          </w:rPr>
          <w:t>29</w:t>
        </w:r>
      </w:hyperlink>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rPr>
        <w:t>. In gastric cancer, the CXCR4/CXCL12 signaling axis played an important role in the process of lymph node metastasis and liver metastasis</w:t>
      </w:r>
      <w:r w:rsidRPr="00C37799">
        <w:rPr>
          <w:rFonts w:ascii="Book Antiqua" w:hAnsi="Book Antiqua"/>
          <w:kern w:val="0"/>
          <w:sz w:val="24"/>
          <w:szCs w:val="24"/>
          <w:vertAlign w:val="superscript"/>
        </w:rPr>
        <w:fldChar w:fldCharType="begin">
          <w:fldData xml:space="preserve">PEVuZE5vdGU+PENpdGU+PEF1dGhvcj5aaGFvPC9BdXRob3I+PFllYXI+MjAxMTwvWWVhcj48UmVj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==
</w:fldData>
        </w:fldChar>
      </w:r>
      <w:r w:rsidRPr="00C37799">
        <w:rPr>
          <w:rFonts w:ascii="Book Antiqua" w:hAnsi="Book Antiqua"/>
          <w:kern w:val="0"/>
          <w:sz w:val="24"/>
          <w:szCs w:val="24"/>
          <w:vertAlign w:val="superscript"/>
        </w:rPr>
        <w:instrText xml:space="preserve"> ADDIN EN.CITE </w:instrText>
      </w:r>
      <w:r w:rsidRPr="00C37799">
        <w:rPr>
          <w:rFonts w:ascii="Book Antiqua" w:hAnsi="Book Antiqua"/>
          <w:kern w:val="0"/>
          <w:sz w:val="24"/>
          <w:szCs w:val="24"/>
          <w:vertAlign w:val="superscript"/>
        </w:rPr>
        <w:fldChar w:fldCharType="begin">
          <w:fldData xml:space="preserve">PEVuZE5vdGU+PENpdGU+PEF1dGhvcj5aaGFvPC9BdXRob3I+PFllYXI+MjAxMTwvWWVhcj48UmVj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==
</w:fldData>
        </w:fldChar>
      </w:r>
      <w:r w:rsidRPr="00C37799">
        <w:rPr>
          <w:rFonts w:ascii="Book Antiqua" w:hAnsi="Book Antiqua"/>
          <w:kern w:val="0"/>
          <w:sz w:val="24"/>
          <w:szCs w:val="24"/>
          <w:vertAlign w:val="superscript"/>
        </w:rPr>
        <w:instrText xml:space="preserve"> ADDIN EN.CITE.DATA </w:instrText>
      </w:r>
      <w:r w:rsidRPr="00C37799">
        <w:rPr>
          <w:rFonts w:ascii="Book Antiqua" w:hAnsi="Book Antiqua"/>
          <w:kern w:val="0"/>
          <w:sz w:val="24"/>
          <w:szCs w:val="24"/>
        </w:rPr>
      </w:r>
      <w:r w:rsidRPr="00C37799">
        <w:rPr>
          <w:rFonts w:ascii="Book Antiqua" w:hAnsi="Book Antiqua"/>
          <w:kern w:val="0"/>
          <w:sz w:val="24"/>
          <w:szCs w:val="24"/>
        </w:rPr>
        <w:fldChar w:fldCharType="end"/>
      </w:r>
      <w:r w:rsidRPr="00C37799">
        <w:rPr>
          <w:rFonts w:ascii="Book Antiqua" w:hAnsi="Book Antiqua"/>
          <w:kern w:val="0"/>
          <w:sz w:val="24"/>
          <w:szCs w:val="24"/>
          <w:vertAlign w:val="superscript"/>
        </w:rPr>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15" w:tooltip="Zhao, 2011 #62" w:history="1">
        <w:r w:rsidRPr="00C37799">
          <w:rPr>
            <w:rFonts w:ascii="Book Antiqua" w:hAnsi="Book Antiqua"/>
            <w:kern w:val="0"/>
            <w:sz w:val="24"/>
            <w:szCs w:val="24"/>
            <w:vertAlign w:val="superscript"/>
          </w:rPr>
          <w:t>15</w:t>
        </w:r>
      </w:hyperlink>
      <w:r w:rsidR="00943CA5" w:rsidRPr="00C37799">
        <w:rPr>
          <w:rFonts w:ascii="Book Antiqua" w:hAnsi="Book Antiqua"/>
          <w:kern w:val="0"/>
          <w:sz w:val="24"/>
          <w:szCs w:val="24"/>
          <w:vertAlign w:val="superscript"/>
        </w:rPr>
        <w:t>,30</w:t>
      </w:r>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rPr>
        <w:t>. Additionally, CXCR4-expressing gastric carcinoma cells are preferentially attracted to the peritoneal cavity, where its ligand, SDF-1, is produced abundantly by peritoneal mesothelial cells</w:t>
      </w:r>
      <w:r w:rsidRPr="00C37799">
        <w:rPr>
          <w:rFonts w:ascii="Book Antiqua" w:hAnsi="Book Antiqua"/>
          <w:kern w:val="0"/>
          <w:sz w:val="24"/>
          <w:szCs w:val="24"/>
          <w:vertAlign w:val="superscript"/>
        </w:rPr>
        <w:fldChar w:fldCharType="begin">
          <w:fldData xml:space="preserve">PEVuZE5vdGU+PENpdGU+PEF1dGhvcj5ZYXN1bW90bzwvQXV0aG9yPjxZZWFyPjIwMDY8L1llYXI+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</w:fldData>
        </w:fldChar>
      </w:r>
      <w:r w:rsidRPr="00C37799">
        <w:rPr>
          <w:rFonts w:ascii="Book Antiqua" w:hAnsi="Book Antiqua"/>
          <w:kern w:val="0"/>
          <w:sz w:val="24"/>
          <w:szCs w:val="24"/>
          <w:vertAlign w:val="superscript"/>
        </w:rPr>
        <w:instrText xml:space="preserve"> ADDIN EN.CITE </w:instrText>
      </w:r>
      <w:r w:rsidRPr="00C37799">
        <w:rPr>
          <w:rFonts w:ascii="Book Antiqua" w:hAnsi="Book Antiqua"/>
          <w:kern w:val="0"/>
          <w:sz w:val="24"/>
          <w:szCs w:val="24"/>
          <w:vertAlign w:val="superscript"/>
        </w:rPr>
        <w:fldChar w:fldCharType="begin">
          <w:fldData xml:space="preserve">PEVuZE5vdGU+PENpdGU+PEF1dGhvcj5ZYXN1bW90bzwvQXV0aG9yPjxZZWFyPjIwMDY8L1llYXI+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</w:fldData>
        </w:fldChar>
      </w:r>
      <w:r w:rsidRPr="00C37799">
        <w:rPr>
          <w:rFonts w:ascii="Book Antiqua" w:hAnsi="Book Antiqua"/>
          <w:kern w:val="0"/>
          <w:sz w:val="24"/>
          <w:szCs w:val="24"/>
          <w:vertAlign w:val="superscript"/>
        </w:rPr>
        <w:instrText xml:space="preserve"> ADDIN EN.CITE.DATA </w:instrText>
      </w:r>
      <w:r w:rsidRPr="00C37799">
        <w:rPr>
          <w:rFonts w:ascii="Book Antiqua" w:hAnsi="Book Antiqua"/>
          <w:kern w:val="0"/>
          <w:sz w:val="24"/>
          <w:szCs w:val="24"/>
        </w:rPr>
      </w:r>
      <w:r w:rsidRPr="00C37799">
        <w:rPr>
          <w:rFonts w:ascii="Book Antiqua" w:hAnsi="Book Antiqua"/>
          <w:kern w:val="0"/>
          <w:sz w:val="24"/>
          <w:szCs w:val="24"/>
        </w:rPr>
        <w:fldChar w:fldCharType="end"/>
      </w:r>
      <w:r w:rsidRPr="00C37799">
        <w:rPr>
          <w:rFonts w:ascii="Book Antiqua" w:hAnsi="Book Antiqua"/>
          <w:kern w:val="0"/>
          <w:sz w:val="24"/>
          <w:szCs w:val="24"/>
          <w:vertAlign w:val="superscript"/>
        </w:rPr>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31" w:tooltip="Yasumoto, 2006 #43" w:history="1">
        <w:r w:rsidRPr="00C37799">
          <w:rPr>
            <w:rFonts w:ascii="Book Antiqua" w:hAnsi="Book Antiqua"/>
            <w:kern w:val="0"/>
            <w:sz w:val="24"/>
            <w:szCs w:val="24"/>
            <w:vertAlign w:val="superscript"/>
          </w:rPr>
          <w:t>31</w:t>
        </w:r>
      </w:hyperlink>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rPr>
        <w:t>. Unlike CXCR4, however, CXCR7 fails to signal through Gα</w:t>
      </w:r>
      <w:r w:rsidRPr="00C37799">
        <w:rPr>
          <w:rFonts w:ascii="Book Antiqua" w:hAnsi="Book Antiqua"/>
          <w:kern w:val="0"/>
          <w:sz w:val="24"/>
          <w:szCs w:val="24"/>
          <w:vertAlign w:val="subscript"/>
        </w:rPr>
        <w:t>i</w:t>
      </w:r>
      <w:r w:rsidRPr="00C37799">
        <w:rPr>
          <w:rFonts w:ascii="Book Antiqua" w:hAnsi="Book Antiqua"/>
          <w:kern w:val="0"/>
          <w:sz w:val="24"/>
          <w:szCs w:val="24"/>
        </w:rPr>
        <w:t xml:space="preserve"> proteins and does not facilitate cell migration in response to CXCL12; it appears to act as a CXCL12 scavenger controlling the chemokine levels in favor of CXCR4-mediated chemotaxis</w:t>
      </w:r>
      <w:r w:rsidRPr="00C37799">
        <w:rPr>
          <w:rFonts w:ascii="Book Antiqua" w:hAnsi="Book Antiqua"/>
          <w:kern w:val="0"/>
          <w:sz w:val="24"/>
          <w:szCs w:val="24"/>
          <w:vertAlign w:val="superscript"/>
        </w:rPr>
        <w:fldChar w:fldCharType="begin"/>
      </w:r>
      <w:r w:rsidRPr="00C37799">
        <w:rPr>
          <w:rFonts w:ascii="Book Antiqua" w:hAnsi="Book Antiqua"/>
          <w:kern w:val="0"/>
          <w:sz w:val="24"/>
          <w:szCs w:val="24"/>
          <w:vertAlign w:val="superscript"/>
        </w:rPr>
        <w:instrText xml:space="preserve"> ADDIN EN.CITE &lt;EndNote&gt;&lt;Cite&gt;&lt;Author&gt;Hoffmann&lt;/Author&gt;&lt;Year&gt;2012&lt;/Year&gt;&lt;RecNum&gt;80&lt;/RecNum&gt;&lt;DisplayText&gt;[32]&lt;/DisplayText&gt;&lt;record&gt;&lt;rec-number&gt;80&lt;/rec-number&gt;&lt;foreign-keys&gt;&lt;key app="EN" db-id="faxztw2w8zfazmevvdh5tav90xsx0dwd9w5t"&gt;80&lt;/key&gt;&lt;/foreign-keys&gt;&lt;ref-type name="Journal Article"&gt;17&lt;/ref-type&gt;&lt;contributors&gt;&lt;authors&gt;&lt;author&gt;Hoffmann, F.&lt;/author&gt;&lt;author&gt;Muller, W.&lt;/author&gt;&lt;author&gt;Schutz, D.&lt;/author&gt;&lt;author&gt;Penfold, M. E.&lt;/author&gt;&lt;author&gt;Wong, Y. H.&lt;/author&gt;&lt;author&gt;Schulz, S.&lt;/author&gt;&lt;author&gt;Stumm, R.&lt;/author&gt;&lt;/authors&gt;&lt;/contributors&gt;&lt;auth-address&gt;Institute of Pharmacology and Toxicology, Jena University Hospital-Friedrich Schiller University Jena, Jena, Germany.&lt;/auth-address&gt;&lt;titles&gt;&lt;title&gt;Rapid uptake and degradation of CXCL12 depend on CXCR7 carboxyl-terminal serine/threonine residues&lt;/title&gt;&lt;secondary-title&gt;J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chemistry&lt;/abbr-1&gt;&lt;/alt-periodical&gt;&lt;pages&gt;28362-77&lt;/pages&gt;&lt;volume&gt;287&lt;/volume&gt;&lt;number&gt;34&lt;/number&gt;&lt;edition&gt;2012/06/28&lt;/edition&gt;&lt;keywords&gt;&lt;keyword&gt;Animals&lt;/keyword&gt;&lt;keyword&gt;Chemokine CXCL12/genetics/*metabolism&lt;/keyword&gt;&lt;keyword&gt;HEK293 Cells&lt;/keyword&gt;&lt;keyword&gt;Humans&lt;/keyword&gt;&lt;keyword&gt;Mice&lt;/keyword&gt;&lt;keyword&gt;Mutation&lt;/keyword&gt;&lt;keyword&gt;Protein Structure, Tertiary&lt;/keyword&gt;&lt;keyword&gt;Protein Transport/physiology&lt;/keyword&gt;&lt;keyword&gt;*Proteolysis&lt;/keyword&gt;&lt;keyword&gt;Receptors, CXCR/genetics/*metabolism&lt;/keyword&gt;&lt;keyword&gt;Receptors, CXCR4/genetics/metabolism&lt;/keyword&gt;&lt;/keywords&gt;&lt;dates&gt;&lt;year&gt;2012&lt;/year&gt;&lt;pub-dates&gt;&lt;date&gt;Aug 17&lt;/date&gt;&lt;/pub-dates&gt;&lt;/dates&gt;&lt;isbn&gt;0021-9258&lt;/isbn&gt;&lt;accession-num&gt;22736769&lt;/accession-num&gt;&lt;urls&gt;&lt;/urls&gt;&lt;custom2&gt;Pmc3436560&lt;/custom2&gt;&lt;electronic-resource-num&gt;10.1074/jbc.M111.335679&lt;/electronic-resource-num&gt;&lt;remote-database-provider&gt;Nlm&lt;/remote-database-provider&gt;&lt;language&gt;Eng&lt;/language&gt;&lt;/record&gt;&lt;/Cite&gt;&lt;/EndNote&gt;</w:instrText>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32" w:tooltip="Hoffmann, 2012 #80" w:history="1">
        <w:r w:rsidRPr="00C37799">
          <w:rPr>
            <w:rFonts w:ascii="Book Antiqua" w:hAnsi="Book Antiqua"/>
            <w:kern w:val="0"/>
            <w:sz w:val="24"/>
            <w:szCs w:val="24"/>
            <w:vertAlign w:val="superscript"/>
          </w:rPr>
          <w:t>32</w:t>
        </w:r>
      </w:hyperlink>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rPr>
        <w:t>. Additionally, some reports have found that CXCR7 could not mediate cancer cell migration</w:t>
      </w:r>
      <w:r w:rsidRPr="00C37799">
        <w:rPr>
          <w:rFonts w:ascii="Book Antiqua" w:hAnsi="Book Antiqua"/>
          <w:kern w:val="0"/>
          <w:sz w:val="24"/>
          <w:szCs w:val="24"/>
          <w:vertAlign w:val="superscript"/>
        </w:rPr>
        <w:fldChar w:fldCharType="begin">
          <w:fldData xml:space="preserve">PEVuZE5vdGU+PENpdGU+PEF1dGhvcj5DaG9pPC9BdXRob3I+PFllYXI+MjAxNDwvWWVhcj48UmVj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</w:fldData>
        </w:fldChar>
      </w:r>
      <w:r w:rsidRPr="00C37799">
        <w:rPr>
          <w:rFonts w:ascii="Book Antiqua" w:hAnsi="Book Antiqua"/>
          <w:kern w:val="0"/>
          <w:sz w:val="24"/>
          <w:szCs w:val="24"/>
          <w:vertAlign w:val="superscript"/>
        </w:rPr>
        <w:instrText xml:space="preserve"> ADDIN EN.CITE </w:instrText>
      </w:r>
      <w:r w:rsidRPr="00C37799">
        <w:rPr>
          <w:rFonts w:ascii="Book Antiqua" w:hAnsi="Book Antiqua"/>
          <w:kern w:val="0"/>
          <w:sz w:val="24"/>
          <w:szCs w:val="24"/>
          <w:vertAlign w:val="superscript"/>
        </w:rPr>
        <w:fldChar w:fldCharType="begin">
          <w:fldData xml:space="preserve">PEVuZE5vdGU+PENpdGU+PEF1dGhvcj5DaG9pPC9BdXRob3I+PFllYXI+MjAxNDwvWWVhcj48UmVj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</w:fldData>
        </w:fldChar>
      </w:r>
      <w:r w:rsidRPr="00C37799">
        <w:rPr>
          <w:rFonts w:ascii="Book Antiqua" w:hAnsi="Book Antiqua"/>
          <w:kern w:val="0"/>
          <w:sz w:val="24"/>
          <w:szCs w:val="24"/>
          <w:vertAlign w:val="superscript"/>
        </w:rPr>
        <w:instrText xml:space="preserve"> ADDIN EN.CITE.DATA </w:instrText>
      </w:r>
      <w:r w:rsidRPr="00C37799">
        <w:rPr>
          <w:rFonts w:ascii="Book Antiqua" w:hAnsi="Book Antiqua"/>
          <w:kern w:val="0"/>
          <w:sz w:val="24"/>
          <w:szCs w:val="24"/>
        </w:rPr>
      </w:r>
      <w:r w:rsidRPr="00C37799">
        <w:rPr>
          <w:rFonts w:ascii="Book Antiqua" w:hAnsi="Book Antiqua"/>
          <w:kern w:val="0"/>
          <w:sz w:val="24"/>
          <w:szCs w:val="24"/>
        </w:rPr>
        <w:fldChar w:fldCharType="end"/>
      </w:r>
      <w:r w:rsidRPr="00C37799">
        <w:rPr>
          <w:rFonts w:ascii="Book Antiqua" w:hAnsi="Book Antiqua"/>
          <w:kern w:val="0"/>
          <w:sz w:val="24"/>
          <w:szCs w:val="24"/>
          <w:vertAlign w:val="superscript"/>
        </w:rPr>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33" w:tooltip="Choi, 2014 #54" w:history="1">
        <w:r w:rsidRPr="00C37799">
          <w:rPr>
            <w:rFonts w:ascii="Book Antiqua" w:hAnsi="Book Antiqua"/>
            <w:kern w:val="0"/>
            <w:sz w:val="24"/>
            <w:szCs w:val="24"/>
            <w:vertAlign w:val="superscript"/>
          </w:rPr>
          <w:t>33</w:t>
        </w:r>
      </w:hyperlink>
      <w:r w:rsidR="00943CA5" w:rsidRPr="00C37799">
        <w:rPr>
          <w:rFonts w:ascii="Book Antiqua" w:hAnsi="Book Antiqua"/>
          <w:kern w:val="0"/>
          <w:sz w:val="24"/>
          <w:szCs w:val="24"/>
          <w:vertAlign w:val="superscript"/>
        </w:rPr>
        <w:t>,34</w:t>
      </w:r>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rPr>
        <w:t xml:space="preserve">. However, a significant increase in CXCL12 was found in lymph nodes and livers with cancer cell metastasis compared with that in normal lymph nodes and livers, and the positive expression of CXCL12 in lymph node and liver metastasis of gastric cancer was consistent with the positive expression of CXCR7 in gastric cancer. This confirmed that cancer cells with highly expressed CXCR7 can migrate </w:t>
      </w:r>
      <w:r w:rsidRPr="00C37799">
        <w:rPr>
          <w:rFonts w:ascii="Book Antiqua" w:hAnsi="Book Antiqua"/>
          <w:kern w:val="0"/>
          <w:sz w:val="24"/>
          <w:szCs w:val="24"/>
        </w:rPr>
        <w:lastRenderedPageBreak/>
        <w:t xml:space="preserve">towards a CXCL12 gradient established in specific target organs. Additionally, </w:t>
      </w:r>
      <w:r w:rsidR="003D6808" w:rsidRPr="00C37799">
        <w:rPr>
          <w:rFonts w:ascii="Book Antiqua" w:hAnsi="Book Antiqua"/>
          <w:i/>
          <w:kern w:val="0"/>
          <w:sz w:val="24"/>
          <w:szCs w:val="24"/>
        </w:rPr>
        <w:t>in vitro</w:t>
      </w:r>
      <w:r w:rsidRPr="00C37799">
        <w:rPr>
          <w:rFonts w:ascii="Book Antiqua" w:hAnsi="Book Antiqua"/>
          <w:kern w:val="0"/>
          <w:sz w:val="24"/>
          <w:szCs w:val="24"/>
        </w:rPr>
        <w:t>, the overexpression of CXCR7 in SGC7901 cells significantly enhanced cell migration by combining with CXCL12. By contrast, the reversed effects were observed when CXCR7 was silenced in SGC7901 cells. Our studies strongly supported that the CXCR7/CXCL12 signaling axis could promote migration in gastric cancer. CXCR7, which cannot signal directly through G protein-linked pathways, can nevertheless affect cellular signaling networks by forming a heteromeric complex with CXCR4. The CXCR4·CXCR7 heterodimer complex recruits â-arrestin, resulting in the preferential activation of â-arrestin-linked signaling pathways</w:t>
      </w:r>
      <w:r w:rsidRPr="00C37799">
        <w:rPr>
          <w:rFonts w:ascii="Book Antiqua" w:hAnsi="Book Antiqua"/>
          <w:kern w:val="0"/>
          <w:sz w:val="24"/>
          <w:szCs w:val="24"/>
          <w:vertAlign w:val="superscript"/>
        </w:rPr>
        <w:fldChar w:fldCharType="begin">
          <w:fldData xml:space="preserve">PEVuZE5vdGU+PENpdGU+PEF1dGhvcj5EZWNhaWxsb3Q8L0F1dGhvcj48WWVhcj4yMDExPC9ZZWFy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</w:fldData>
        </w:fldChar>
      </w:r>
      <w:r w:rsidRPr="00C37799">
        <w:rPr>
          <w:rFonts w:ascii="Book Antiqua" w:hAnsi="Book Antiqua"/>
          <w:kern w:val="0"/>
          <w:sz w:val="24"/>
          <w:szCs w:val="24"/>
          <w:vertAlign w:val="superscript"/>
        </w:rPr>
        <w:instrText xml:space="preserve"> ADDIN EN.CITE </w:instrText>
      </w:r>
      <w:r w:rsidRPr="00C37799">
        <w:rPr>
          <w:rFonts w:ascii="Book Antiqua" w:hAnsi="Book Antiqua"/>
          <w:kern w:val="0"/>
          <w:sz w:val="24"/>
          <w:szCs w:val="24"/>
          <w:vertAlign w:val="superscript"/>
        </w:rPr>
        <w:fldChar w:fldCharType="begin">
          <w:fldData xml:space="preserve">PEVuZE5vdGU+PENpdGU+PEF1dGhvcj5EZWNhaWxsb3Q8L0F1dGhvcj48WWVhcj4yMDExPC9ZZWFy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</w:fldData>
        </w:fldChar>
      </w:r>
      <w:r w:rsidRPr="00C37799">
        <w:rPr>
          <w:rFonts w:ascii="Book Antiqua" w:hAnsi="Book Antiqua"/>
          <w:kern w:val="0"/>
          <w:sz w:val="24"/>
          <w:szCs w:val="24"/>
          <w:vertAlign w:val="superscript"/>
        </w:rPr>
        <w:instrText xml:space="preserve"> ADDIN EN.CITE.DATA </w:instrText>
      </w:r>
      <w:r w:rsidRPr="00C37799">
        <w:rPr>
          <w:rFonts w:ascii="Book Antiqua" w:hAnsi="Book Antiqua"/>
          <w:kern w:val="0"/>
          <w:sz w:val="24"/>
          <w:szCs w:val="24"/>
        </w:rPr>
      </w:r>
      <w:r w:rsidRPr="00C37799">
        <w:rPr>
          <w:rFonts w:ascii="Book Antiqua" w:hAnsi="Book Antiqua"/>
          <w:kern w:val="0"/>
          <w:sz w:val="24"/>
          <w:szCs w:val="24"/>
        </w:rPr>
        <w:fldChar w:fldCharType="end"/>
      </w:r>
      <w:r w:rsidRPr="00C37799">
        <w:rPr>
          <w:rFonts w:ascii="Book Antiqua" w:hAnsi="Book Antiqua"/>
          <w:kern w:val="0"/>
          <w:sz w:val="24"/>
          <w:szCs w:val="24"/>
          <w:vertAlign w:val="superscript"/>
        </w:rPr>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35" w:tooltip="Decaillot, 2011 #46" w:history="1">
        <w:r w:rsidRPr="00C37799">
          <w:rPr>
            <w:rFonts w:ascii="Book Antiqua" w:hAnsi="Book Antiqua"/>
            <w:kern w:val="0"/>
            <w:sz w:val="24"/>
            <w:szCs w:val="24"/>
            <w:vertAlign w:val="superscript"/>
          </w:rPr>
          <w:t>35</w:t>
        </w:r>
      </w:hyperlink>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rPr>
        <w:t>. In late neural progenitor cells (NPCs), CXCR7 mediates migration to CXCL12 in the absence of CXCR4 through extracellular signal-regulated kinases (ERK) 1/2</w:t>
      </w:r>
      <w:r w:rsidRPr="00C37799">
        <w:rPr>
          <w:rFonts w:ascii="Book Antiqua" w:hAnsi="Book Antiqua"/>
          <w:kern w:val="0"/>
          <w:sz w:val="24"/>
          <w:szCs w:val="24"/>
          <w:vertAlign w:val="superscript"/>
        </w:rPr>
        <w:fldChar w:fldCharType="begin">
          <w:fldData xml:space="preserve">PEVuZE5vdGU+PENpdGU+PEF1dGhvcj5DaGVuPC9BdXRob3I+PFllYXI+MjAxNTwvWWVhcj48UmVj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</w:fldData>
        </w:fldChar>
      </w:r>
      <w:r w:rsidRPr="00C37799">
        <w:rPr>
          <w:rFonts w:ascii="Book Antiqua" w:hAnsi="Book Antiqua"/>
          <w:kern w:val="0"/>
          <w:sz w:val="24"/>
          <w:szCs w:val="24"/>
          <w:vertAlign w:val="superscript"/>
        </w:rPr>
        <w:instrText xml:space="preserve"> ADDIN EN.CITE </w:instrText>
      </w:r>
      <w:r w:rsidRPr="00C37799">
        <w:rPr>
          <w:rFonts w:ascii="Book Antiqua" w:hAnsi="Book Antiqua"/>
          <w:kern w:val="0"/>
          <w:sz w:val="24"/>
          <w:szCs w:val="24"/>
          <w:vertAlign w:val="superscript"/>
        </w:rPr>
        <w:fldChar w:fldCharType="begin">
          <w:fldData xml:space="preserve">PEVuZE5vdGU+PENpdGU+PEF1dGhvcj5DaGVuPC9BdXRob3I+PFllYXI+MjAxNTwvWWVhcj48UmVj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</w:fldData>
        </w:fldChar>
      </w:r>
      <w:r w:rsidRPr="00C37799">
        <w:rPr>
          <w:rFonts w:ascii="Book Antiqua" w:hAnsi="Book Antiqua"/>
          <w:kern w:val="0"/>
          <w:sz w:val="24"/>
          <w:szCs w:val="24"/>
          <w:vertAlign w:val="superscript"/>
        </w:rPr>
        <w:instrText xml:space="preserve"> ADDIN EN.CITE.DATA </w:instrText>
      </w:r>
      <w:r w:rsidRPr="00C37799">
        <w:rPr>
          <w:rFonts w:ascii="Book Antiqua" w:hAnsi="Book Antiqua"/>
          <w:kern w:val="0"/>
          <w:sz w:val="24"/>
          <w:szCs w:val="24"/>
        </w:rPr>
      </w:r>
      <w:r w:rsidRPr="00C37799">
        <w:rPr>
          <w:rFonts w:ascii="Book Antiqua" w:hAnsi="Book Antiqua"/>
          <w:kern w:val="0"/>
          <w:sz w:val="24"/>
          <w:szCs w:val="24"/>
        </w:rPr>
        <w:fldChar w:fldCharType="end"/>
      </w:r>
      <w:r w:rsidRPr="00C37799">
        <w:rPr>
          <w:rFonts w:ascii="Book Antiqua" w:hAnsi="Book Antiqua"/>
          <w:kern w:val="0"/>
          <w:sz w:val="24"/>
          <w:szCs w:val="24"/>
          <w:vertAlign w:val="superscript"/>
        </w:rPr>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36" w:tooltip="Chen, 2015 #81" w:history="1">
        <w:r w:rsidRPr="00C37799">
          <w:rPr>
            <w:rFonts w:ascii="Book Antiqua" w:hAnsi="Book Antiqua"/>
            <w:kern w:val="0"/>
            <w:sz w:val="24"/>
            <w:szCs w:val="24"/>
            <w:vertAlign w:val="superscript"/>
          </w:rPr>
          <w:t>36</w:t>
        </w:r>
      </w:hyperlink>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rPr>
        <w:t xml:space="preserve"> but TFF3 induced cell migration independently from the ERK1/2 signaling pathway</w:t>
      </w:r>
      <w:r w:rsidRPr="00C37799">
        <w:rPr>
          <w:rFonts w:ascii="Book Antiqua" w:hAnsi="Book Antiqua"/>
          <w:kern w:val="0"/>
          <w:sz w:val="24"/>
          <w:szCs w:val="24"/>
          <w:vertAlign w:val="superscript"/>
        </w:rPr>
        <w:fldChar w:fldCharType="begin">
          <w:fldData xml:space="preserve">PEVuZE5vdGU+PENpdGU+PEF1dGhvcj5EaWVja293PC9BdXRob3I+PFllYXI+MjAxNjwvWWVhcj48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</w:fldData>
        </w:fldChar>
      </w:r>
      <w:r w:rsidRPr="00C37799">
        <w:rPr>
          <w:rFonts w:ascii="Book Antiqua" w:hAnsi="Book Antiqua"/>
          <w:kern w:val="0"/>
          <w:sz w:val="24"/>
          <w:szCs w:val="24"/>
          <w:vertAlign w:val="superscript"/>
        </w:rPr>
        <w:instrText xml:space="preserve"> ADDIN EN.CITE </w:instrText>
      </w:r>
      <w:r w:rsidRPr="00C37799">
        <w:rPr>
          <w:rFonts w:ascii="Book Antiqua" w:hAnsi="Book Antiqua"/>
          <w:kern w:val="0"/>
          <w:sz w:val="24"/>
          <w:szCs w:val="24"/>
          <w:vertAlign w:val="superscript"/>
        </w:rPr>
        <w:fldChar w:fldCharType="begin">
          <w:fldData xml:space="preserve">PEVuZE5vdGU+PENpdGU+PEF1dGhvcj5EaWVja293PC9BdXRob3I+PFllYXI+MjAxNjwvWWVhcj48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</w:fldData>
        </w:fldChar>
      </w:r>
      <w:r w:rsidRPr="00C37799">
        <w:rPr>
          <w:rFonts w:ascii="Book Antiqua" w:hAnsi="Book Antiqua"/>
          <w:kern w:val="0"/>
          <w:sz w:val="24"/>
          <w:szCs w:val="24"/>
          <w:vertAlign w:val="superscript"/>
        </w:rPr>
        <w:instrText xml:space="preserve"> ADDIN EN.CITE.DATA </w:instrText>
      </w:r>
      <w:r w:rsidRPr="00C37799">
        <w:rPr>
          <w:rFonts w:ascii="Book Antiqua" w:hAnsi="Book Antiqua"/>
          <w:kern w:val="0"/>
          <w:sz w:val="24"/>
          <w:szCs w:val="24"/>
        </w:rPr>
      </w:r>
      <w:r w:rsidRPr="00C37799">
        <w:rPr>
          <w:rFonts w:ascii="Book Antiqua" w:hAnsi="Book Antiqua"/>
          <w:kern w:val="0"/>
          <w:sz w:val="24"/>
          <w:szCs w:val="24"/>
        </w:rPr>
        <w:fldChar w:fldCharType="end"/>
      </w:r>
      <w:r w:rsidRPr="00C37799">
        <w:rPr>
          <w:rFonts w:ascii="Book Antiqua" w:hAnsi="Book Antiqua"/>
          <w:kern w:val="0"/>
          <w:sz w:val="24"/>
          <w:szCs w:val="24"/>
          <w:vertAlign w:val="superscript"/>
        </w:rPr>
      </w:r>
      <w:r w:rsidRPr="00C37799">
        <w:rPr>
          <w:rFonts w:ascii="Book Antiqua" w:hAnsi="Book Antiqua"/>
          <w:kern w:val="0"/>
          <w:sz w:val="24"/>
          <w:szCs w:val="24"/>
          <w:vertAlign w:val="superscript"/>
        </w:rPr>
        <w:fldChar w:fldCharType="separate"/>
      </w:r>
      <w:r w:rsidRPr="00C37799">
        <w:rPr>
          <w:rFonts w:ascii="Book Antiqua" w:hAnsi="Book Antiqua"/>
          <w:kern w:val="0"/>
          <w:sz w:val="24"/>
          <w:szCs w:val="24"/>
          <w:vertAlign w:val="superscript"/>
        </w:rPr>
        <w:t>[</w:t>
      </w:r>
      <w:hyperlink w:anchor="_ENREF_26" w:tooltip="Dieckow, 2016 #78" w:history="1">
        <w:r w:rsidRPr="00C37799">
          <w:rPr>
            <w:rFonts w:ascii="Book Antiqua" w:hAnsi="Book Antiqua"/>
            <w:kern w:val="0"/>
            <w:sz w:val="24"/>
            <w:szCs w:val="24"/>
            <w:vertAlign w:val="superscript"/>
          </w:rPr>
          <w:t>26</w:t>
        </w:r>
      </w:hyperlink>
      <w:r w:rsidRPr="00C37799">
        <w:rPr>
          <w:rFonts w:ascii="Book Antiqua" w:hAnsi="Book Antiqua"/>
          <w:kern w:val="0"/>
          <w:sz w:val="24"/>
          <w:szCs w:val="24"/>
          <w:vertAlign w:val="superscript"/>
        </w:rPr>
        <w:t>]</w:t>
      </w:r>
      <w:r w:rsidRPr="00C37799">
        <w:rPr>
          <w:rFonts w:ascii="Book Antiqua" w:hAnsi="Book Antiqua"/>
          <w:kern w:val="0"/>
          <w:sz w:val="24"/>
          <w:szCs w:val="24"/>
        </w:rPr>
        <w:fldChar w:fldCharType="end"/>
      </w:r>
      <w:r w:rsidRPr="00C37799">
        <w:rPr>
          <w:rFonts w:ascii="Book Antiqua" w:hAnsi="Book Antiqua"/>
          <w:kern w:val="0"/>
          <w:sz w:val="24"/>
          <w:szCs w:val="24"/>
        </w:rPr>
        <w:t>.</w:t>
      </w:r>
    </w:p>
    <w:p w14:paraId="64709DC4" w14:textId="3C085FC6" w:rsidR="004C23D0" w:rsidRPr="00C37799" w:rsidRDefault="00943CA5" w:rsidP="00943CA5">
      <w:pPr>
        <w:autoSpaceDE w:val="0"/>
        <w:autoSpaceDN w:val="0"/>
        <w:adjustRightInd w:val="0"/>
        <w:snapToGrid w:val="0"/>
        <w:spacing w:line="360" w:lineRule="auto"/>
        <w:ind w:firstLineChars="100" w:firstLine="240"/>
        <w:rPr>
          <w:rFonts w:ascii="Book Antiqua" w:hAnsi="Book Antiqua"/>
          <w:kern w:val="0"/>
          <w:sz w:val="24"/>
          <w:szCs w:val="24"/>
        </w:rPr>
      </w:pPr>
      <w:r w:rsidRPr="00C37799">
        <w:rPr>
          <w:rFonts w:ascii="Book Antiqua" w:hAnsi="Book Antiqua"/>
          <w:kern w:val="0"/>
          <w:sz w:val="24"/>
          <w:szCs w:val="24"/>
        </w:rPr>
        <w:t>In conclusion, t</w:t>
      </w:r>
      <w:r w:rsidR="004C23D0" w:rsidRPr="00C37799">
        <w:rPr>
          <w:rFonts w:ascii="Book Antiqua" w:hAnsi="Book Antiqua"/>
          <w:kern w:val="0"/>
          <w:sz w:val="24"/>
          <w:szCs w:val="24"/>
        </w:rPr>
        <w:t>he results in this study indicate that CXCR7 was highly expressed in gastric cancer tissue and was increased with tumor clinical stage. The CXCR7/CXCL12 signaling axis appears to be involved in the lymph node and liver metastasis of gastric cancer. Based on these results, specific therapies with chemokine receptor antagonists could be helpful in the treatment of patients with gastric cancer metastasis.</w:t>
      </w:r>
    </w:p>
    <w:p w14:paraId="6680F1FE" w14:textId="77777777" w:rsidR="00F65B5F" w:rsidRPr="00C37799" w:rsidRDefault="00F65B5F" w:rsidP="006A7688">
      <w:pPr>
        <w:widowControl/>
        <w:adjustRightInd w:val="0"/>
        <w:snapToGrid w:val="0"/>
        <w:spacing w:line="360" w:lineRule="auto"/>
        <w:rPr>
          <w:rFonts w:ascii="Book Antiqua" w:hAnsi="Book Antiqua"/>
          <w:b/>
          <w:kern w:val="0"/>
          <w:sz w:val="24"/>
          <w:szCs w:val="24"/>
        </w:rPr>
      </w:pPr>
    </w:p>
    <w:p w14:paraId="7BD08FFC" w14:textId="77777777" w:rsidR="00F65B5F" w:rsidRPr="00C37799" w:rsidRDefault="00F65B5F" w:rsidP="006A7688">
      <w:pPr>
        <w:adjustRightInd w:val="0"/>
        <w:snapToGrid w:val="0"/>
        <w:spacing w:line="360" w:lineRule="auto"/>
        <w:rPr>
          <w:rFonts w:ascii="Book Antiqua" w:hAnsi="Book Antiqua"/>
          <w:b/>
          <w:sz w:val="24"/>
          <w:szCs w:val="24"/>
        </w:rPr>
      </w:pPr>
      <w:bookmarkStart w:id="636" w:name="OLE_LINK677"/>
      <w:bookmarkStart w:id="637" w:name="OLE_LINK678"/>
      <w:bookmarkStart w:id="638" w:name="OLE_LINK733"/>
      <w:bookmarkStart w:id="639" w:name="OLE_LINK861"/>
      <w:bookmarkStart w:id="640" w:name="OLE_LINK937"/>
      <w:bookmarkStart w:id="641" w:name="OLE_LINK961"/>
      <w:bookmarkStart w:id="642" w:name="OLE_LINK990"/>
      <w:r w:rsidRPr="00C37799">
        <w:rPr>
          <w:rFonts w:ascii="Book Antiqua" w:hAnsi="Book Antiqua"/>
          <w:b/>
          <w:sz w:val="24"/>
          <w:szCs w:val="24"/>
        </w:rPr>
        <w:t>COMMENTS</w:t>
      </w:r>
    </w:p>
    <w:p w14:paraId="0B30BA46" w14:textId="77777777" w:rsidR="00F65B5F" w:rsidRPr="00C37799" w:rsidRDefault="00F65B5F" w:rsidP="006A7688">
      <w:pPr>
        <w:autoSpaceDE w:val="0"/>
        <w:autoSpaceDN w:val="0"/>
        <w:adjustRightInd w:val="0"/>
        <w:snapToGrid w:val="0"/>
        <w:spacing w:line="360" w:lineRule="auto"/>
        <w:rPr>
          <w:rFonts w:ascii="Book Antiqua" w:hAnsi="Book Antiqua" w:cs="Book Antiqua"/>
          <w:b/>
          <w:i/>
          <w:iCs/>
          <w:sz w:val="24"/>
          <w:szCs w:val="24"/>
        </w:rPr>
      </w:pPr>
      <w:bookmarkStart w:id="643" w:name="OLE_LINK729"/>
      <w:bookmarkStart w:id="644" w:name="OLE_LINK730"/>
      <w:r w:rsidRPr="00C37799">
        <w:rPr>
          <w:rFonts w:ascii="Book Antiqua" w:hAnsi="Book Antiqua" w:cs="Book Antiqua"/>
          <w:b/>
          <w:i/>
          <w:iCs/>
          <w:sz w:val="24"/>
          <w:szCs w:val="24"/>
        </w:rPr>
        <w:t>Background</w:t>
      </w:r>
    </w:p>
    <w:p w14:paraId="6766CF7E" w14:textId="158693CC" w:rsidR="00F65B5F" w:rsidRPr="00C37799" w:rsidRDefault="006A61E1" w:rsidP="006A7688">
      <w:pPr>
        <w:autoSpaceDE w:val="0"/>
        <w:autoSpaceDN w:val="0"/>
        <w:adjustRightInd w:val="0"/>
        <w:snapToGrid w:val="0"/>
        <w:spacing w:line="360" w:lineRule="auto"/>
        <w:rPr>
          <w:rFonts w:ascii="Book Antiqua" w:hAnsi="Book Antiqua" w:cs="Book Antiqua"/>
          <w:iCs/>
          <w:sz w:val="24"/>
          <w:szCs w:val="24"/>
        </w:rPr>
      </w:pPr>
      <w:r w:rsidRPr="00C37799">
        <w:rPr>
          <w:rFonts w:ascii="Book Antiqua" w:hAnsi="Book Antiqua" w:cs="Book Antiqua"/>
          <w:iCs/>
          <w:sz w:val="24"/>
          <w:szCs w:val="24"/>
        </w:rPr>
        <w:t>Gastric cancer is one of the most commonly malignant tumors. Most deaths from gastric cancer are caused by metastasis, of which lymph node and liver metastasis are the most common cause, which leads to treatment failure. Therefore,</w:t>
      </w:r>
      <w:r w:rsidR="009E58A2" w:rsidRPr="00C37799">
        <w:rPr>
          <w:rFonts w:ascii="Book Antiqua" w:hAnsi="Book Antiqua" w:cs="Book Antiqua"/>
          <w:iCs/>
          <w:sz w:val="24"/>
          <w:szCs w:val="24"/>
        </w:rPr>
        <w:t xml:space="preserve"> </w:t>
      </w:r>
      <w:r w:rsidRPr="00C37799">
        <w:rPr>
          <w:rFonts w:ascii="Book Antiqua" w:hAnsi="Book Antiqua" w:cs="Book Antiqua"/>
          <w:iCs/>
          <w:sz w:val="24"/>
          <w:szCs w:val="24"/>
        </w:rPr>
        <w:t>inhibition of gastric cancer metastasis is thought to be an important therapeutic strategy. However, the molecular mechanisms involved in this process have not been fully elucidated.</w:t>
      </w:r>
    </w:p>
    <w:p w14:paraId="5CFDF400" w14:textId="77777777" w:rsidR="009E58A2" w:rsidRPr="00C37799" w:rsidRDefault="009E58A2" w:rsidP="006A7688">
      <w:pPr>
        <w:autoSpaceDE w:val="0"/>
        <w:autoSpaceDN w:val="0"/>
        <w:adjustRightInd w:val="0"/>
        <w:snapToGrid w:val="0"/>
        <w:spacing w:line="360" w:lineRule="auto"/>
        <w:rPr>
          <w:rFonts w:ascii="Book Antiqua" w:hAnsi="Book Antiqua" w:cs="Book Antiqua"/>
          <w:iCs/>
          <w:sz w:val="24"/>
          <w:szCs w:val="24"/>
        </w:rPr>
      </w:pPr>
    </w:p>
    <w:p w14:paraId="6E32FA39" w14:textId="77777777" w:rsidR="00F65B5F" w:rsidRPr="00C37799" w:rsidRDefault="00F65B5F" w:rsidP="006A7688">
      <w:pPr>
        <w:autoSpaceDE w:val="0"/>
        <w:autoSpaceDN w:val="0"/>
        <w:adjustRightInd w:val="0"/>
        <w:snapToGrid w:val="0"/>
        <w:spacing w:line="360" w:lineRule="auto"/>
        <w:rPr>
          <w:rFonts w:ascii="Book Antiqua" w:hAnsi="Book Antiqua" w:cs="Book Antiqua"/>
          <w:b/>
          <w:i/>
          <w:iCs/>
          <w:sz w:val="24"/>
          <w:szCs w:val="24"/>
        </w:rPr>
      </w:pPr>
      <w:r w:rsidRPr="00C37799">
        <w:rPr>
          <w:rFonts w:ascii="Book Antiqua" w:hAnsi="Book Antiqua" w:cs="Book Antiqua"/>
          <w:b/>
          <w:i/>
          <w:iCs/>
          <w:sz w:val="24"/>
          <w:szCs w:val="24"/>
        </w:rPr>
        <w:t>Research frontiers</w:t>
      </w:r>
    </w:p>
    <w:p w14:paraId="34B65AAA" w14:textId="4CD4409D" w:rsidR="00F65B5F" w:rsidRPr="00C37799" w:rsidRDefault="006A61E1" w:rsidP="006A7688">
      <w:pPr>
        <w:autoSpaceDE w:val="0"/>
        <w:autoSpaceDN w:val="0"/>
        <w:adjustRightInd w:val="0"/>
        <w:snapToGrid w:val="0"/>
        <w:spacing w:line="360" w:lineRule="auto"/>
        <w:rPr>
          <w:rFonts w:ascii="Book Antiqua" w:hAnsi="Book Antiqua" w:cs="Book Antiqua"/>
          <w:sz w:val="24"/>
          <w:szCs w:val="24"/>
        </w:rPr>
      </w:pPr>
      <w:r w:rsidRPr="00C37799">
        <w:rPr>
          <w:rFonts w:ascii="Book Antiqua" w:hAnsi="Book Antiqua" w:cs="Book Antiqua"/>
          <w:sz w:val="24"/>
          <w:szCs w:val="24"/>
        </w:rPr>
        <w:t xml:space="preserve">Many researchers have shown that CXC chemokine receptor-7 (CXCR7) was </w:t>
      </w:r>
      <w:r w:rsidRPr="00C37799">
        <w:rPr>
          <w:rFonts w:ascii="Book Antiqua" w:hAnsi="Book Antiqua" w:cs="Book Antiqua"/>
          <w:sz w:val="24"/>
          <w:szCs w:val="24"/>
        </w:rPr>
        <w:lastRenderedPageBreak/>
        <w:t>expressed in many types of cancer cells. The CXCR7/ and stromal cell-derived factor-1</w:t>
      </w:r>
      <w:r w:rsidR="009E58A2" w:rsidRPr="00C37799">
        <w:rPr>
          <w:rFonts w:ascii="Book Antiqua" w:hAnsi="Book Antiqua" w:cs="Book Antiqua"/>
          <w:sz w:val="24"/>
          <w:szCs w:val="24"/>
        </w:rPr>
        <w:t>2</w:t>
      </w:r>
      <w:r w:rsidRPr="00C37799">
        <w:rPr>
          <w:rFonts w:ascii="Book Antiqua" w:hAnsi="Book Antiqua" w:cs="Book Antiqua"/>
          <w:sz w:val="24"/>
          <w:szCs w:val="24"/>
        </w:rPr>
        <w:t xml:space="preserve"> (CXCL12) axis plays a major role in survival, proliferation, migration and adhesion of many kinds of tumor cells. However, little is known about the effect of CXCL12/CXCR7 on the process of gastric cancer. and the definitive pathophysiological function of the CXCR7/CXCL12 axis in lymph node and liver metastasis of gastric cancer needs further research.</w:t>
      </w:r>
    </w:p>
    <w:p w14:paraId="05BFB6D5" w14:textId="77777777" w:rsidR="009E58A2" w:rsidRPr="00C37799" w:rsidRDefault="009E58A2" w:rsidP="006A7688">
      <w:pPr>
        <w:autoSpaceDE w:val="0"/>
        <w:autoSpaceDN w:val="0"/>
        <w:adjustRightInd w:val="0"/>
        <w:snapToGrid w:val="0"/>
        <w:spacing w:line="360" w:lineRule="auto"/>
        <w:rPr>
          <w:rFonts w:ascii="Book Antiqua" w:hAnsi="Book Antiqua" w:cs="Book Antiqua"/>
          <w:sz w:val="24"/>
          <w:szCs w:val="24"/>
        </w:rPr>
      </w:pPr>
    </w:p>
    <w:p w14:paraId="52C0EC45" w14:textId="77777777" w:rsidR="00F65B5F" w:rsidRPr="00C37799" w:rsidRDefault="00F65B5F" w:rsidP="006A7688">
      <w:pPr>
        <w:adjustRightInd w:val="0"/>
        <w:snapToGrid w:val="0"/>
        <w:spacing w:line="360" w:lineRule="auto"/>
        <w:rPr>
          <w:rFonts w:ascii="Book Antiqua" w:hAnsi="Book Antiqua" w:cs="Book Antiqua"/>
          <w:b/>
          <w:i/>
          <w:iCs/>
          <w:sz w:val="24"/>
          <w:szCs w:val="24"/>
        </w:rPr>
      </w:pPr>
      <w:r w:rsidRPr="00C37799">
        <w:rPr>
          <w:rFonts w:ascii="Book Antiqua" w:hAnsi="Book Antiqua" w:cs="Book Antiqua"/>
          <w:b/>
          <w:i/>
          <w:iCs/>
          <w:sz w:val="24"/>
          <w:szCs w:val="24"/>
        </w:rPr>
        <w:t>Innovations and breakthrough</w:t>
      </w:r>
    </w:p>
    <w:p w14:paraId="4E34FBF7" w14:textId="23FDE42E" w:rsidR="00F65B5F" w:rsidRPr="00C37799" w:rsidRDefault="006A61E1" w:rsidP="006A7688">
      <w:pPr>
        <w:adjustRightInd w:val="0"/>
        <w:snapToGrid w:val="0"/>
        <w:spacing w:line="360" w:lineRule="auto"/>
        <w:rPr>
          <w:rFonts w:ascii="Book Antiqua" w:hAnsi="Book Antiqua" w:cs="Book Antiqua"/>
          <w:sz w:val="24"/>
          <w:szCs w:val="24"/>
        </w:rPr>
      </w:pPr>
      <w:r w:rsidRPr="00C37799">
        <w:rPr>
          <w:rFonts w:ascii="Book Antiqua" w:hAnsi="Book Antiqua" w:cs="Book Antiqua"/>
          <w:sz w:val="24"/>
          <w:szCs w:val="24"/>
        </w:rPr>
        <w:t>A little is known about the effect of CXCL12/CXCR7 on the process of gastric cancer.</w:t>
      </w:r>
      <w:r w:rsidRPr="00C37799">
        <w:rPr>
          <w:rFonts w:ascii="Book Antiqua" w:eastAsia="ArialNarrow" w:hAnsi="Book Antiqua" w:cs="ArialNarrow"/>
          <w:kern w:val="0"/>
          <w:sz w:val="24"/>
          <w:szCs w:val="24"/>
        </w:rPr>
        <w:t xml:space="preserve"> </w:t>
      </w:r>
      <w:r w:rsidRPr="00C37799">
        <w:rPr>
          <w:rFonts w:ascii="Book Antiqua" w:hAnsi="Book Antiqua" w:cs="Book Antiqua"/>
          <w:sz w:val="24"/>
          <w:szCs w:val="24"/>
        </w:rPr>
        <w:t xml:space="preserve">This study has found that the CXCR7 can express in gastric </w:t>
      </w:r>
      <w:r w:rsidR="009478F2" w:rsidRPr="00C37799">
        <w:rPr>
          <w:rFonts w:ascii="Book Antiqua" w:hAnsi="Book Antiqua" w:cs="Book Antiqua"/>
          <w:sz w:val="24"/>
          <w:szCs w:val="24"/>
        </w:rPr>
        <w:t>cancer and</w:t>
      </w:r>
      <w:r w:rsidRPr="00C37799">
        <w:rPr>
          <w:rFonts w:ascii="Book Antiqua" w:hAnsi="Book Antiqua" w:cs="Book Antiqua"/>
          <w:sz w:val="24"/>
          <w:szCs w:val="24"/>
        </w:rPr>
        <w:t xml:space="preserve"> CXCR7/CXCL12 axis is also involved in lymph node and liver metastasis of gastric cancer. Furthermore, this </w:t>
      </w:r>
      <w:r w:rsidR="003D6808" w:rsidRPr="00C37799">
        <w:rPr>
          <w:rFonts w:ascii="Book Antiqua" w:hAnsi="Book Antiqua" w:cs="Book Antiqua"/>
          <w:i/>
          <w:iCs/>
          <w:sz w:val="24"/>
          <w:szCs w:val="24"/>
        </w:rPr>
        <w:t>in vitro</w:t>
      </w:r>
      <w:r w:rsidRPr="00C37799">
        <w:rPr>
          <w:rFonts w:ascii="Book Antiqua" w:hAnsi="Book Antiqua" w:cs="Book Antiqua"/>
          <w:i/>
          <w:iCs/>
          <w:sz w:val="24"/>
          <w:szCs w:val="24"/>
        </w:rPr>
        <w:t xml:space="preserve"> </w:t>
      </w:r>
      <w:r w:rsidRPr="00C37799">
        <w:rPr>
          <w:rFonts w:ascii="Book Antiqua" w:hAnsi="Book Antiqua" w:cs="Book Antiqua"/>
          <w:sz w:val="24"/>
          <w:szCs w:val="24"/>
        </w:rPr>
        <w:t>study has suggested that silencing of CXCR7 gene suppressed proliferation, migration and invasion of gastric cancer cells.</w:t>
      </w:r>
    </w:p>
    <w:p w14:paraId="0570A0C4" w14:textId="77777777" w:rsidR="009E58A2" w:rsidRPr="00C37799" w:rsidRDefault="009E58A2" w:rsidP="006A7688">
      <w:pPr>
        <w:adjustRightInd w:val="0"/>
        <w:snapToGrid w:val="0"/>
        <w:spacing w:line="360" w:lineRule="auto"/>
        <w:rPr>
          <w:rFonts w:ascii="Book Antiqua" w:hAnsi="Book Antiqua" w:cs="Book Antiqua"/>
          <w:sz w:val="24"/>
          <w:szCs w:val="24"/>
        </w:rPr>
      </w:pPr>
    </w:p>
    <w:p w14:paraId="61B317F5" w14:textId="77777777" w:rsidR="00F65B5F" w:rsidRPr="00C37799" w:rsidRDefault="00F65B5F" w:rsidP="006A7688">
      <w:pPr>
        <w:adjustRightInd w:val="0"/>
        <w:snapToGrid w:val="0"/>
        <w:spacing w:line="360" w:lineRule="auto"/>
        <w:rPr>
          <w:rFonts w:ascii="Book Antiqua" w:hAnsi="Book Antiqua" w:cs="Book Antiqua"/>
          <w:b/>
          <w:i/>
          <w:iCs/>
          <w:sz w:val="24"/>
          <w:szCs w:val="24"/>
        </w:rPr>
      </w:pPr>
      <w:r w:rsidRPr="00C37799">
        <w:rPr>
          <w:rFonts w:ascii="Book Antiqua" w:hAnsi="Book Antiqua" w:cs="Book Antiqua"/>
          <w:b/>
          <w:i/>
          <w:iCs/>
          <w:sz w:val="24"/>
          <w:szCs w:val="24"/>
        </w:rPr>
        <w:t>Applications</w:t>
      </w:r>
    </w:p>
    <w:p w14:paraId="2EAAFB0E" w14:textId="473E4F8B" w:rsidR="00F65B5F" w:rsidRPr="00C37799" w:rsidRDefault="005C0240" w:rsidP="006A7688">
      <w:pPr>
        <w:adjustRightInd w:val="0"/>
        <w:snapToGrid w:val="0"/>
        <w:spacing w:line="360" w:lineRule="auto"/>
        <w:rPr>
          <w:rFonts w:ascii="Book Antiqua" w:hAnsi="Book Antiqua" w:cs="Book Antiqua"/>
          <w:iCs/>
          <w:sz w:val="24"/>
          <w:szCs w:val="24"/>
        </w:rPr>
      </w:pPr>
      <w:r w:rsidRPr="00C37799">
        <w:rPr>
          <w:rFonts w:ascii="Book Antiqua" w:hAnsi="Book Antiqua" w:cs="Book Antiqua"/>
          <w:iCs/>
          <w:sz w:val="24"/>
          <w:szCs w:val="24"/>
        </w:rPr>
        <w:t>By understanding how the CXCR7/CXCL12 axis is involved in lymph node and liver metastasis of gastric cancer, this study could represent a future strategy for therapeutic intervention in patients with lymph node and liver metastasis from gastric cancer.</w:t>
      </w:r>
    </w:p>
    <w:p w14:paraId="26D5BD28" w14:textId="77777777" w:rsidR="009E58A2" w:rsidRPr="00C37799" w:rsidRDefault="009E58A2" w:rsidP="006A7688">
      <w:pPr>
        <w:adjustRightInd w:val="0"/>
        <w:snapToGrid w:val="0"/>
        <w:spacing w:line="360" w:lineRule="auto"/>
        <w:rPr>
          <w:rFonts w:ascii="Book Antiqua" w:hAnsi="Book Antiqua" w:cs="Book Antiqua"/>
          <w:iCs/>
          <w:sz w:val="24"/>
          <w:szCs w:val="24"/>
        </w:rPr>
      </w:pPr>
    </w:p>
    <w:p w14:paraId="706E14E3" w14:textId="77777777" w:rsidR="00F65B5F" w:rsidRPr="00C37799" w:rsidRDefault="00F65B5F" w:rsidP="006A7688">
      <w:pPr>
        <w:adjustRightInd w:val="0"/>
        <w:snapToGrid w:val="0"/>
        <w:spacing w:line="360" w:lineRule="auto"/>
        <w:rPr>
          <w:rFonts w:ascii="Book Antiqua" w:hAnsi="Book Antiqua" w:cs="Book Antiqua"/>
          <w:b/>
          <w:i/>
          <w:iCs/>
          <w:sz w:val="24"/>
          <w:szCs w:val="24"/>
        </w:rPr>
      </w:pPr>
      <w:r w:rsidRPr="00C37799">
        <w:rPr>
          <w:rFonts w:ascii="Book Antiqua" w:hAnsi="Book Antiqua" w:cs="Book Antiqua"/>
          <w:b/>
          <w:i/>
          <w:iCs/>
          <w:sz w:val="24"/>
          <w:szCs w:val="24"/>
        </w:rPr>
        <w:t>Terminology</w:t>
      </w:r>
    </w:p>
    <w:p w14:paraId="4A242946" w14:textId="589C9F58" w:rsidR="00F65B5F" w:rsidRPr="00C37799" w:rsidRDefault="005C0240" w:rsidP="006A7688">
      <w:pPr>
        <w:adjustRightInd w:val="0"/>
        <w:snapToGrid w:val="0"/>
        <w:spacing w:line="360" w:lineRule="auto"/>
        <w:rPr>
          <w:rFonts w:ascii="Book Antiqua" w:hAnsi="Book Antiqua" w:cs="Book Antiqua"/>
          <w:iCs/>
          <w:sz w:val="24"/>
          <w:szCs w:val="24"/>
        </w:rPr>
      </w:pPr>
      <w:r w:rsidRPr="00C37799">
        <w:rPr>
          <w:rFonts w:ascii="Book Antiqua" w:hAnsi="Book Antiqua" w:cs="Book Antiqua"/>
          <w:iCs/>
          <w:sz w:val="24"/>
          <w:szCs w:val="24"/>
        </w:rPr>
        <w:t>Chemokines are a family of small heparin-bind</w:t>
      </w:r>
      <w:r w:rsidR="009E58A2" w:rsidRPr="00C37799">
        <w:rPr>
          <w:rFonts w:ascii="Book Antiqua" w:hAnsi="Book Antiqua" w:cs="Book Antiqua"/>
          <w:iCs/>
          <w:sz w:val="24"/>
          <w:szCs w:val="24"/>
        </w:rPr>
        <w:t xml:space="preserve">ing and secretory proteins, and </w:t>
      </w:r>
      <w:r w:rsidRPr="00C37799">
        <w:rPr>
          <w:rFonts w:ascii="Book Antiqua" w:hAnsi="Book Antiqua" w:cs="Book Antiqua"/>
          <w:iCs/>
          <w:sz w:val="24"/>
          <w:szCs w:val="24"/>
        </w:rPr>
        <w:t xml:space="preserve">through interactions with their corresponding </w:t>
      </w:r>
      <w:r w:rsidR="009E58A2" w:rsidRPr="00C37799">
        <w:rPr>
          <w:rFonts w:ascii="Book Antiqua" w:hAnsi="Book Antiqua" w:cs="Book Antiqua"/>
          <w:iCs/>
          <w:sz w:val="24"/>
          <w:szCs w:val="24"/>
        </w:rPr>
        <w:t xml:space="preserve">receptors, they can control and </w:t>
      </w:r>
      <w:r w:rsidRPr="00C37799">
        <w:rPr>
          <w:rFonts w:ascii="Book Antiqua" w:hAnsi="Book Antiqua" w:cs="Book Antiqua"/>
          <w:iCs/>
          <w:sz w:val="24"/>
          <w:szCs w:val="24"/>
        </w:rPr>
        <w:t>activate many types of cells. According to the</w:t>
      </w:r>
      <w:r w:rsidR="009E58A2" w:rsidRPr="00C37799">
        <w:rPr>
          <w:rFonts w:ascii="Book Antiqua" w:hAnsi="Book Antiqua" w:cs="Book Antiqua"/>
          <w:iCs/>
          <w:sz w:val="24"/>
          <w:szCs w:val="24"/>
        </w:rPr>
        <w:t xml:space="preserve"> position of the four conserved </w:t>
      </w:r>
      <w:r w:rsidRPr="00C37799">
        <w:rPr>
          <w:rFonts w:ascii="Book Antiqua" w:hAnsi="Book Antiqua" w:cs="Book Antiqua"/>
          <w:iCs/>
          <w:sz w:val="24"/>
          <w:szCs w:val="24"/>
        </w:rPr>
        <w:t>cysteine residues in the amino acid sequence</w:t>
      </w:r>
      <w:r w:rsidR="009E58A2" w:rsidRPr="00C37799">
        <w:rPr>
          <w:rFonts w:ascii="Book Antiqua" w:hAnsi="Book Antiqua" w:cs="Book Antiqua"/>
          <w:iCs/>
          <w:sz w:val="24"/>
          <w:szCs w:val="24"/>
        </w:rPr>
        <w:t xml:space="preserve">, they are classified into four </w:t>
      </w:r>
      <w:r w:rsidRPr="00C37799">
        <w:rPr>
          <w:rFonts w:ascii="Book Antiqua" w:hAnsi="Book Antiqua" w:cs="Book Antiqua"/>
          <w:iCs/>
          <w:sz w:val="24"/>
          <w:szCs w:val="24"/>
        </w:rPr>
        <w:t>groups: CXC, CX3C, CC and C. CXCL12 is</w:t>
      </w:r>
      <w:r w:rsidR="009E58A2" w:rsidRPr="00C37799">
        <w:rPr>
          <w:rFonts w:ascii="Book Antiqua" w:hAnsi="Book Antiqua" w:cs="Book Antiqua"/>
          <w:iCs/>
          <w:sz w:val="24"/>
          <w:szCs w:val="24"/>
        </w:rPr>
        <w:t xml:space="preserve"> a member of the CXC subfamily. </w:t>
      </w:r>
      <w:r w:rsidR="00661E79" w:rsidRPr="00C37799">
        <w:rPr>
          <w:rFonts w:ascii="Book Antiqua" w:hAnsi="Book Antiqua" w:cs="Book Antiqua"/>
          <w:iCs/>
          <w:sz w:val="24"/>
          <w:szCs w:val="24"/>
        </w:rPr>
        <w:t xml:space="preserve">For a long </w:t>
      </w:r>
      <w:r w:rsidR="009478F2" w:rsidRPr="00C37799">
        <w:rPr>
          <w:rFonts w:ascii="Book Antiqua" w:hAnsi="Book Antiqua" w:cs="Book Antiqua"/>
          <w:iCs/>
          <w:sz w:val="24"/>
          <w:szCs w:val="24"/>
        </w:rPr>
        <w:t>time, CXCR</w:t>
      </w:r>
      <w:r w:rsidR="00661E79" w:rsidRPr="00C37799">
        <w:rPr>
          <w:rFonts w:ascii="Book Antiqua" w:hAnsi="Book Antiqua" w:cs="Book Antiqua"/>
          <w:iCs/>
          <w:sz w:val="24"/>
          <w:szCs w:val="24"/>
        </w:rPr>
        <w:t>4 was thought to be the only receptor for CXCL12</w:t>
      </w:r>
      <w:r w:rsidR="009E58A2" w:rsidRPr="00C37799">
        <w:rPr>
          <w:rFonts w:ascii="Book Antiqua" w:hAnsi="Book Antiqua" w:cs="Book Antiqua"/>
          <w:iCs/>
          <w:sz w:val="24"/>
          <w:szCs w:val="24"/>
        </w:rPr>
        <w:t xml:space="preserve">. </w:t>
      </w:r>
      <w:r w:rsidR="00661E79" w:rsidRPr="00C37799">
        <w:rPr>
          <w:rFonts w:ascii="Book Antiqua" w:hAnsi="Book Antiqua" w:cs="Book Antiqua"/>
          <w:iCs/>
          <w:sz w:val="24"/>
          <w:szCs w:val="24"/>
        </w:rPr>
        <w:t xml:space="preserve">However, several recent reports have provided evidence that CXCR7 is another receptor of CXCL12. CXCL12 binds to CXCR7 with greater affinity </w:t>
      </w:r>
      <w:r w:rsidR="00661E79" w:rsidRPr="00C37799">
        <w:rPr>
          <w:rFonts w:ascii="Book Antiqua" w:hAnsi="Book Antiqua" w:cs="Book Antiqua"/>
          <w:iCs/>
          <w:sz w:val="24"/>
          <w:szCs w:val="24"/>
        </w:rPr>
        <w:lastRenderedPageBreak/>
        <w:t>than to CXCR4.</w:t>
      </w:r>
    </w:p>
    <w:p w14:paraId="26FE2114" w14:textId="77777777" w:rsidR="009E58A2" w:rsidRPr="00C37799" w:rsidRDefault="009E58A2" w:rsidP="006A7688">
      <w:pPr>
        <w:adjustRightInd w:val="0"/>
        <w:snapToGrid w:val="0"/>
        <w:spacing w:line="360" w:lineRule="auto"/>
        <w:rPr>
          <w:rFonts w:ascii="Book Antiqua" w:hAnsi="Book Antiqua" w:cs="Book Antiqua"/>
          <w:iCs/>
          <w:sz w:val="24"/>
          <w:szCs w:val="24"/>
        </w:rPr>
      </w:pPr>
    </w:p>
    <w:p w14:paraId="68502FFA" w14:textId="2324EE4E" w:rsidR="00F65B5F" w:rsidRPr="00C37799" w:rsidRDefault="00F65B5F" w:rsidP="006A7688">
      <w:pPr>
        <w:widowControl/>
        <w:adjustRightInd w:val="0"/>
        <w:snapToGrid w:val="0"/>
        <w:spacing w:line="360" w:lineRule="auto"/>
        <w:rPr>
          <w:rFonts w:ascii="Book Antiqua" w:hAnsi="Book Antiqua" w:cs="Book Antiqua"/>
          <w:b/>
          <w:i/>
          <w:iCs/>
          <w:sz w:val="24"/>
          <w:szCs w:val="24"/>
        </w:rPr>
      </w:pPr>
      <w:r w:rsidRPr="00C37799">
        <w:rPr>
          <w:rFonts w:ascii="Book Antiqua" w:hAnsi="Book Antiqua" w:cs="Book Antiqua"/>
          <w:b/>
          <w:i/>
          <w:iCs/>
          <w:sz w:val="24"/>
          <w:szCs w:val="24"/>
        </w:rPr>
        <w:t>Peer-review</w:t>
      </w:r>
      <w:bookmarkEnd w:id="636"/>
      <w:bookmarkEnd w:id="637"/>
      <w:bookmarkEnd w:id="638"/>
      <w:bookmarkEnd w:id="639"/>
      <w:bookmarkEnd w:id="640"/>
      <w:bookmarkEnd w:id="641"/>
      <w:bookmarkEnd w:id="642"/>
      <w:bookmarkEnd w:id="643"/>
      <w:bookmarkEnd w:id="644"/>
    </w:p>
    <w:p w14:paraId="78BE0505" w14:textId="5C69A788" w:rsidR="00661E79" w:rsidRPr="00C37799" w:rsidRDefault="009E58A2" w:rsidP="009E58A2">
      <w:pPr>
        <w:widowControl/>
        <w:adjustRightInd w:val="0"/>
        <w:snapToGrid w:val="0"/>
        <w:spacing w:line="360" w:lineRule="auto"/>
        <w:rPr>
          <w:rFonts w:ascii="Book Antiqua" w:hAnsi="Book Antiqua"/>
          <w:kern w:val="0"/>
          <w:sz w:val="24"/>
          <w:szCs w:val="24"/>
        </w:rPr>
      </w:pPr>
      <w:r w:rsidRPr="00C37799">
        <w:rPr>
          <w:rFonts w:ascii="Book Antiqua" w:hAnsi="Book Antiqua"/>
          <w:kern w:val="0"/>
          <w:sz w:val="24"/>
          <w:szCs w:val="24"/>
        </w:rPr>
        <w:t xml:space="preserve">The authors reported that CXCR7/CXCL12 axis could play an important role in cell metastasis in gastric carcinoma. They concluded that the CXCR7/CXCL12 axis was involved in the lymph node metastasis and liver of gastric cancer. This study was interesting and excellent, and this article was well written. </w:t>
      </w:r>
    </w:p>
    <w:p w14:paraId="674D89F2" w14:textId="77777777" w:rsidR="000465B0" w:rsidRPr="00C37799" w:rsidRDefault="000465B0" w:rsidP="006A7688">
      <w:pPr>
        <w:widowControl/>
        <w:adjustRightInd w:val="0"/>
        <w:snapToGrid w:val="0"/>
        <w:spacing w:line="360" w:lineRule="auto"/>
        <w:rPr>
          <w:rFonts w:ascii="Book Antiqua" w:hAnsi="Book Antiqua"/>
          <w:kern w:val="0"/>
          <w:sz w:val="24"/>
          <w:szCs w:val="24"/>
        </w:rPr>
      </w:pPr>
      <w:r w:rsidRPr="00C37799">
        <w:rPr>
          <w:rFonts w:ascii="Book Antiqua" w:hAnsi="Book Antiqua"/>
          <w:kern w:val="0"/>
          <w:sz w:val="24"/>
          <w:szCs w:val="24"/>
        </w:rPr>
        <w:br w:type="page"/>
      </w:r>
    </w:p>
    <w:p w14:paraId="24B1F9FC" w14:textId="2E71093F" w:rsidR="00C8335B" w:rsidRPr="00C37799" w:rsidRDefault="00EA4894" w:rsidP="006A7688">
      <w:pPr>
        <w:autoSpaceDE w:val="0"/>
        <w:autoSpaceDN w:val="0"/>
        <w:adjustRightInd w:val="0"/>
        <w:snapToGrid w:val="0"/>
        <w:spacing w:line="360" w:lineRule="auto"/>
        <w:rPr>
          <w:rFonts w:ascii="Book Antiqua" w:hAnsi="Book Antiqua"/>
          <w:b/>
          <w:kern w:val="0"/>
          <w:sz w:val="24"/>
          <w:szCs w:val="24"/>
        </w:rPr>
      </w:pPr>
      <w:r w:rsidRPr="00C37799">
        <w:rPr>
          <w:rFonts w:ascii="Book Antiqua" w:hAnsi="Book Antiqua"/>
          <w:b/>
          <w:kern w:val="0"/>
          <w:sz w:val="24"/>
          <w:szCs w:val="24"/>
        </w:rPr>
        <w:lastRenderedPageBreak/>
        <w:t>R</w:t>
      </w:r>
      <w:r w:rsidR="00661E79" w:rsidRPr="00C37799">
        <w:rPr>
          <w:rFonts w:ascii="Book Antiqua" w:hAnsi="Book Antiqua"/>
          <w:b/>
          <w:kern w:val="0"/>
          <w:sz w:val="24"/>
          <w:szCs w:val="24"/>
        </w:rPr>
        <w:t>EFERENCES</w:t>
      </w:r>
    </w:p>
    <w:bookmarkStart w:id="645" w:name="OLE_LINK4039"/>
    <w:bookmarkStart w:id="646" w:name="OLE_LINK4040"/>
    <w:p w14:paraId="0CD58975" w14:textId="77777777" w:rsidR="00A715DC" w:rsidRPr="00A715DC" w:rsidRDefault="004C23D0" w:rsidP="00A715DC">
      <w:pPr>
        <w:widowControl/>
        <w:spacing w:line="360" w:lineRule="auto"/>
        <w:rPr>
          <w:rFonts w:ascii="Book Antiqua" w:eastAsia="SimSun" w:hAnsi="Book Antiqua" w:cs="SimSun"/>
          <w:color w:val="000000"/>
          <w:kern w:val="0"/>
          <w:sz w:val="24"/>
          <w:szCs w:val="24"/>
        </w:rPr>
      </w:pPr>
      <w:r w:rsidRPr="00C37799">
        <w:rPr>
          <w:b/>
        </w:rPr>
        <w:fldChar w:fldCharType="begin"/>
      </w:r>
      <w:r w:rsidRPr="00C37799">
        <w:rPr>
          <w:b/>
        </w:rPr>
        <w:instrText xml:space="preserve"> ADDIN EN.REFLIST </w:instrText>
      </w:r>
      <w:r w:rsidRPr="00C37799">
        <w:rPr>
          <w:b/>
        </w:rPr>
        <w:fldChar w:fldCharType="separate"/>
      </w:r>
      <w:bookmarkStart w:id="647" w:name="OLE_LINK7"/>
      <w:bookmarkStart w:id="648" w:name="OLE_LINK1"/>
      <w:r w:rsidR="00A715DC" w:rsidRPr="00A715DC">
        <w:rPr>
          <w:rFonts w:ascii="Book Antiqua" w:eastAsia="SimSun" w:hAnsi="Book Antiqua" w:cs="SimSun"/>
          <w:color w:val="000000"/>
          <w:kern w:val="0"/>
          <w:sz w:val="24"/>
          <w:szCs w:val="24"/>
        </w:rPr>
        <w:t>1 </w:t>
      </w:r>
      <w:r w:rsidR="00A715DC" w:rsidRPr="00A715DC">
        <w:rPr>
          <w:rFonts w:ascii="Book Antiqua" w:eastAsia="SimSun" w:hAnsi="Book Antiqua" w:cs="SimSun"/>
          <w:b/>
          <w:bCs/>
          <w:color w:val="000000"/>
          <w:kern w:val="0"/>
          <w:sz w:val="24"/>
          <w:szCs w:val="24"/>
        </w:rPr>
        <w:t>Abe P</w:t>
      </w:r>
      <w:r w:rsidR="00A715DC" w:rsidRPr="00A715DC">
        <w:rPr>
          <w:rFonts w:ascii="Book Antiqua" w:eastAsia="SimSun" w:hAnsi="Book Antiqua" w:cs="SimSun"/>
          <w:color w:val="000000"/>
          <w:kern w:val="0"/>
          <w:sz w:val="24"/>
          <w:szCs w:val="24"/>
        </w:rPr>
        <w:t>, Mueller W, Schütz D, MacKay F, Thelen M, Zhang P, Stumm R. CXCR7 prevents excessive CXCL12-mediated downregulation of CXCR4 in migrating cortical interneurons. </w:t>
      </w:r>
      <w:r w:rsidR="00A715DC" w:rsidRPr="00A715DC">
        <w:rPr>
          <w:rFonts w:ascii="Book Antiqua" w:eastAsia="SimSun" w:hAnsi="Book Antiqua" w:cs="SimSun"/>
          <w:i/>
          <w:iCs/>
          <w:color w:val="000000"/>
          <w:kern w:val="0"/>
          <w:sz w:val="24"/>
          <w:szCs w:val="24"/>
        </w:rPr>
        <w:t>Development</w:t>
      </w:r>
      <w:r w:rsidR="00A715DC" w:rsidRPr="00A715DC">
        <w:rPr>
          <w:rFonts w:ascii="Book Antiqua" w:eastAsia="SimSun" w:hAnsi="Book Antiqua" w:cs="SimSun"/>
          <w:color w:val="000000"/>
          <w:kern w:val="0"/>
          <w:sz w:val="24"/>
          <w:szCs w:val="24"/>
        </w:rPr>
        <w:t> 2014; </w:t>
      </w:r>
      <w:r w:rsidR="00A715DC" w:rsidRPr="00A715DC">
        <w:rPr>
          <w:rFonts w:ascii="Book Antiqua" w:eastAsia="SimSun" w:hAnsi="Book Antiqua" w:cs="SimSun"/>
          <w:b/>
          <w:bCs/>
          <w:color w:val="000000"/>
          <w:kern w:val="0"/>
          <w:sz w:val="24"/>
          <w:szCs w:val="24"/>
        </w:rPr>
        <w:t>141</w:t>
      </w:r>
      <w:r w:rsidR="00A715DC" w:rsidRPr="00A715DC">
        <w:rPr>
          <w:rFonts w:ascii="Book Antiqua" w:eastAsia="SimSun" w:hAnsi="Book Antiqua" w:cs="SimSun"/>
          <w:color w:val="000000"/>
          <w:kern w:val="0"/>
          <w:sz w:val="24"/>
          <w:szCs w:val="24"/>
        </w:rPr>
        <w:t>: 1857-1863 [PMID: 24718993 DOI: 10.1242/dev.104224]</w:t>
      </w:r>
    </w:p>
    <w:p w14:paraId="7706F463"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2 </w:t>
      </w:r>
      <w:r w:rsidRPr="00A715DC">
        <w:rPr>
          <w:rFonts w:ascii="Book Antiqua" w:eastAsia="SimSun" w:hAnsi="Book Antiqua" w:cs="SimSun"/>
          <w:b/>
          <w:bCs/>
          <w:color w:val="000000"/>
          <w:kern w:val="0"/>
          <w:sz w:val="24"/>
          <w:szCs w:val="24"/>
        </w:rPr>
        <w:t>Crump MP</w:t>
      </w:r>
      <w:r w:rsidRPr="00A715DC">
        <w:rPr>
          <w:rFonts w:ascii="Book Antiqua" w:eastAsia="SimSun" w:hAnsi="Book Antiqua" w:cs="SimSun"/>
          <w:color w:val="000000"/>
          <w:kern w:val="0"/>
          <w:sz w:val="24"/>
          <w:szCs w:val="24"/>
        </w:rPr>
        <w:t>, Gong JH, Loetscher P, Rajarathnam K, Amara A, Arenzana-Seisdedos F, Virelizier JL, Baggiolini M, Sykes BD, Clark-Lewis I. Solution structure and basis for functional activity of stromal cell-derived factor-1; dissociation of CXCR4 activation from binding and inhibition of HIV-1. </w:t>
      </w:r>
      <w:r w:rsidRPr="00A715DC">
        <w:rPr>
          <w:rFonts w:ascii="Book Antiqua" w:eastAsia="SimSun" w:hAnsi="Book Antiqua" w:cs="SimSun"/>
          <w:i/>
          <w:iCs/>
          <w:color w:val="000000"/>
          <w:kern w:val="0"/>
          <w:sz w:val="24"/>
          <w:szCs w:val="24"/>
        </w:rPr>
        <w:t>EMBO J</w:t>
      </w:r>
      <w:r w:rsidRPr="00A715DC">
        <w:rPr>
          <w:rFonts w:ascii="Book Antiqua" w:eastAsia="SimSun" w:hAnsi="Book Antiqua" w:cs="SimSun"/>
          <w:color w:val="000000"/>
          <w:kern w:val="0"/>
          <w:sz w:val="24"/>
          <w:szCs w:val="24"/>
        </w:rPr>
        <w:t> 1997; </w:t>
      </w:r>
      <w:r w:rsidRPr="00A715DC">
        <w:rPr>
          <w:rFonts w:ascii="Book Antiqua" w:eastAsia="SimSun" w:hAnsi="Book Antiqua" w:cs="SimSun"/>
          <w:b/>
          <w:bCs/>
          <w:color w:val="000000"/>
          <w:kern w:val="0"/>
          <w:sz w:val="24"/>
          <w:szCs w:val="24"/>
        </w:rPr>
        <w:t>16</w:t>
      </w:r>
      <w:r w:rsidRPr="00A715DC">
        <w:rPr>
          <w:rFonts w:ascii="Book Antiqua" w:eastAsia="SimSun" w:hAnsi="Book Antiqua" w:cs="SimSun"/>
          <w:color w:val="000000"/>
          <w:kern w:val="0"/>
          <w:sz w:val="24"/>
          <w:szCs w:val="24"/>
        </w:rPr>
        <w:t>: 6996-7007 [PMID: 9384579 DOI: 10.1093/emboj/16.23.6996]</w:t>
      </w:r>
    </w:p>
    <w:p w14:paraId="60DA8495"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3 </w:t>
      </w:r>
      <w:r w:rsidRPr="00A715DC">
        <w:rPr>
          <w:rFonts w:ascii="Book Antiqua" w:eastAsia="SimSun" w:hAnsi="Book Antiqua" w:cs="SimSun"/>
          <w:b/>
          <w:bCs/>
          <w:color w:val="000000"/>
          <w:kern w:val="0"/>
          <w:sz w:val="24"/>
          <w:szCs w:val="24"/>
        </w:rPr>
        <w:t>He H</w:t>
      </w:r>
      <w:r w:rsidRPr="00A715DC">
        <w:rPr>
          <w:rFonts w:ascii="Book Antiqua" w:eastAsia="SimSun" w:hAnsi="Book Antiqua" w:cs="SimSun"/>
          <w:color w:val="000000"/>
          <w:kern w:val="0"/>
          <w:sz w:val="24"/>
          <w:szCs w:val="24"/>
        </w:rPr>
        <w:t>, Wang C, Shen Z, Fang Y, Wang X, Chen W, Liu F, Qin X, Sun Y. Upregulated expression of C-X-C chemokine receptor 4 is an independent prognostic predictor for patients with gastric cancer. </w:t>
      </w:r>
      <w:r w:rsidRPr="00A715DC">
        <w:rPr>
          <w:rFonts w:ascii="Book Antiqua" w:eastAsia="SimSun" w:hAnsi="Book Antiqua" w:cs="SimSun"/>
          <w:i/>
          <w:iCs/>
          <w:color w:val="000000"/>
          <w:kern w:val="0"/>
          <w:sz w:val="24"/>
          <w:szCs w:val="24"/>
        </w:rPr>
        <w:t>PLoS One</w:t>
      </w:r>
      <w:r w:rsidRPr="00A715DC">
        <w:rPr>
          <w:rFonts w:ascii="Book Antiqua" w:eastAsia="SimSun" w:hAnsi="Book Antiqua" w:cs="SimSun"/>
          <w:color w:val="000000"/>
          <w:kern w:val="0"/>
          <w:sz w:val="24"/>
          <w:szCs w:val="24"/>
        </w:rPr>
        <w:t> 2013; </w:t>
      </w:r>
      <w:r w:rsidRPr="00A715DC">
        <w:rPr>
          <w:rFonts w:ascii="Book Antiqua" w:eastAsia="SimSun" w:hAnsi="Book Antiqua" w:cs="SimSun"/>
          <w:b/>
          <w:bCs/>
          <w:color w:val="000000"/>
          <w:kern w:val="0"/>
          <w:sz w:val="24"/>
          <w:szCs w:val="24"/>
        </w:rPr>
        <w:t>8</w:t>
      </w:r>
      <w:r w:rsidRPr="00A715DC">
        <w:rPr>
          <w:rFonts w:ascii="Book Antiqua" w:eastAsia="SimSun" w:hAnsi="Book Antiqua" w:cs="SimSun"/>
          <w:color w:val="000000"/>
          <w:kern w:val="0"/>
          <w:sz w:val="24"/>
          <w:szCs w:val="24"/>
        </w:rPr>
        <w:t>: e71864 [PMID: 23936528 DOI: 10.1371/journal.pone.0071864]</w:t>
      </w:r>
    </w:p>
    <w:p w14:paraId="3A1D2351"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4 </w:t>
      </w:r>
      <w:r w:rsidRPr="00A715DC">
        <w:rPr>
          <w:rFonts w:ascii="Book Antiqua" w:eastAsia="SimSun" w:hAnsi="Book Antiqua" w:cs="SimSun"/>
          <w:b/>
          <w:bCs/>
          <w:color w:val="000000"/>
          <w:kern w:val="0"/>
          <w:sz w:val="24"/>
          <w:szCs w:val="24"/>
        </w:rPr>
        <w:t>Ishigami S</w:t>
      </w:r>
      <w:r w:rsidRPr="00A715DC">
        <w:rPr>
          <w:rFonts w:ascii="Book Antiqua" w:eastAsia="SimSun" w:hAnsi="Book Antiqua" w:cs="SimSun"/>
          <w:color w:val="000000"/>
          <w:kern w:val="0"/>
          <w:sz w:val="24"/>
          <w:szCs w:val="24"/>
        </w:rPr>
        <w:t>, Natsugoe S, Okumura H, Matsumoto M, Nakajo A, Uenosono Y, Arigami T, Uchikado Y, Setoyama T, Arima H, Hokita S, Aikou T. Clinical implication of CXCL12 expression in gastric cancer. </w:t>
      </w:r>
      <w:r w:rsidRPr="00A715DC">
        <w:rPr>
          <w:rFonts w:ascii="Book Antiqua" w:eastAsia="SimSun" w:hAnsi="Book Antiqua" w:cs="SimSun"/>
          <w:i/>
          <w:iCs/>
          <w:color w:val="000000"/>
          <w:kern w:val="0"/>
          <w:sz w:val="24"/>
          <w:szCs w:val="24"/>
        </w:rPr>
        <w:t>Ann Surg Oncol</w:t>
      </w:r>
      <w:r w:rsidRPr="00A715DC">
        <w:rPr>
          <w:rFonts w:ascii="Book Antiqua" w:eastAsia="SimSun" w:hAnsi="Book Antiqua" w:cs="SimSun"/>
          <w:color w:val="000000"/>
          <w:kern w:val="0"/>
          <w:sz w:val="24"/>
          <w:szCs w:val="24"/>
        </w:rPr>
        <w:t> 2007; </w:t>
      </w:r>
      <w:r w:rsidRPr="00A715DC">
        <w:rPr>
          <w:rFonts w:ascii="Book Antiqua" w:eastAsia="SimSun" w:hAnsi="Book Antiqua" w:cs="SimSun"/>
          <w:b/>
          <w:bCs/>
          <w:color w:val="000000"/>
          <w:kern w:val="0"/>
          <w:sz w:val="24"/>
          <w:szCs w:val="24"/>
        </w:rPr>
        <w:t>14</w:t>
      </w:r>
      <w:r w:rsidRPr="00A715DC">
        <w:rPr>
          <w:rFonts w:ascii="Book Antiqua" w:eastAsia="SimSun" w:hAnsi="Book Antiqua" w:cs="SimSun"/>
          <w:color w:val="000000"/>
          <w:kern w:val="0"/>
          <w:sz w:val="24"/>
          <w:szCs w:val="24"/>
        </w:rPr>
        <w:t>: 3154-3158 [PMID: 17653799 DOI: 10.1245/s10434-007-9521-6]</w:t>
      </w:r>
    </w:p>
    <w:p w14:paraId="0AE0B671"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5 </w:t>
      </w:r>
      <w:r w:rsidRPr="00A715DC">
        <w:rPr>
          <w:rFonts w:ascii="Book Antiqua" w:eastAsia="SimSun" w:hAnsi="Book Antiqua" w:cs="SimSun"/>
          <w:b/>
          <w:bCs/>
          <w:color w:val="000000"/>
          <w:kern w:val="0"/>
          <w:sz w:val="24"/>
          <w:szCs w:val="24"/>
        </w:rPr>
        <w:t>Lee HJ</w:t>
      </w:r>
      <w:r w:rsidRPr="00A715DC">
        <w:rPr>
          <w:rFonts w:ascii="Book Antiqua" w:eastAsia="SimSun" w:hAnsi="Book Antiqua" w:cs="SimSun"/>
          <w:color w:val="000000"/>
          <w:kern w:val="0"/>
          <w:sz w:val="24"/>
          <w:szCs w:val="24"/>
        </w:rPr>
        <w:t>, Song IC, Yun HJ, Jo DY, Kim S. CXC chemokines and chemokine receptors in gastric cancer: from basic findings towards therapeutic targeting. </w:t>
      </w:r>
      <w:r w:rsidRPr="00A715DC">
        <w:rPr>
          <w:rFonts w:ascii="Book Antiqua" w:eastAsia="SimSun" w:hAnsi="Book Antiqua" w:cs="SimSun"/>
          <w:i/>
          <w:iCs/>
          <w:color w:val="000000"/>
          <w:kern w:val="0"/>
          <w:sz w:val="24"/>
          <w:szCs w:val="24"/>
        </w:rPr>
        <w:t>World J Gastroenterol</w:t>
      </w:r>
      <w:r w:rsidRPr="00A715DC">
        <w:rPr>
          <w:rFonts w:ascii="Book Antiqua" w:eastAsia="SimSun" w:hAnsi="Book Antiqua" w:cs="SimSun"/>
          <w:color w:val="000000"/>
          <w:kern w:val="0"/>
          <w:sz w:val="24"/>
          <w:szCs w:val="24"/>
        </w:rPr>
        <w:t> 2014; </w:t>
      </w:r>
      <w:r w:rsidRPr="00A715DC">
        <w:rPr>
          <w:rFonts w:ascii="Book Antiqua" w:eastAsia="SimSun" w:hAnsi="Book Antiqua" w:cs="SimSun"/>
          <w:b/>
          <w:bCs/>
          <w:color w:val="000000"/>
          <w:kern w:val="0"/>
          <w:sz w:val="24"/>
          <w:szCs w:val="24"/>
        </w:rPr>
        <w:t>20</w:t>
      </w:r>
      <w:r w:rsidRPr="00A715DC">
        <w:rPr>
          <w:rFonts w:ascii="Book Antiqua" w:eastAsia="SimSun" w:hAnsi="Book Antiqua" w:cs="SimSun"/>
          <w:color w:val="000000"/>
          <w:kern w:val="0"/>
          <w:sz w:val="24"/>
          <w:szCs w:val="24"/>
        </w:rPr>
        <w:t>: 1681-1693 [PMID: 24587647 DOI: 10.3748/wjg.v20.i7.1681]</w:t>
      </w:r>
    </w:p>
    <w:p w14:paraId="69C3C29F"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6 </w:t>
      </w:r>
      <w:r w:rsidRPr="00A715DC">
        <w:rPr>
          <w:rFonts w:ascii="Book Antiqua" w:eastAsia="SimSun" w:hAnsi="Book Antiqua" w:cs="SimSun"/>
          <w:b/>
          <w:bCs/>
          <w:color w:val="000000"/>
          <w:kern w:val="0"/>
          <w:sz w:val="24"/>
          <w:szCs w:val="24"/>
        </w:rPr>
        <w:t>Tiveron MC</w:t>
      </w:r>
      <w:r w:rsidRPr="00A715DC">
        <w:rPr>
          <w:rFonts w:ascii="Book Antiqua" w:eastAsia="SimSun" w:hAnsi="Book Antiqua" w:cs="SimSun"/>
          <w:color w:val="000000"/>
          <w:kern w:val="0"/>
          <w:sz w:val="24"/>
          <w:szCs w:val="24"/>
        </w:rPr>
        <w:t>, Boutin C, Daou P, Moepps B, Cremer H. Expression and function of CXCR7 in the mouse forebrain. </w:t>
      </w:r>
      <w:r w:rsidRPr="00A715DC">
        <w:rPr>
          <w:rFonts w:ascii="Book Antiqua" w:eastAsia="SimSun" w:hAnsi="Book Antiqua" w:cs="SimSun"/>
          <w:i/>
          <w:iCs/>
          <w:color w:val="000000"/>
          <w:kern w:val="0"/>
          <w:sz w:val="24"/>
          <w:szCs w:val="24"/>
        </w:rPr>
        <w:t>J Neuroimmunol</w:t>
      </w:r>
      <w:r w:rsidRPr="00A715DC">
        <w:rPr>
          <w:rFonts w:ascii="Book Antiqua" w:eastAsia="SimSun" w:hAnsi="Book Antiqua" w:cs="SimSun"/>
          <w:color w:val="000000"/>
          <w:kern w:val="0"/>
          <w:sz w:val="24"/>
          <w:szCs w:val="24"/>
        </w:rPr>
        <w:t> 2010; : [PMID: 20965095 DOI: 10.1016/j.jneuroim.2010.05.011]</w:t>
      </w:r>
    </w:p>
    <w:p w14:paraId="160E4919"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7 </w:t>
      </w:r>
      <w:r w:rsidRPr="00A715DC">
        <w:rPr>
          <w:rFonts w:ascii="Book Antiqua" w:eastAsia="SimSun" w:hAnsi="Book Antiqua" w:cs="SimSun"/>
          <w:b/>
          <w:bCs/>
          <w:color w:val="000000"/>
          <w:kern w:val="0"/>
          <w:sz w:val="24"/>
          <w:szCs w:val="24"/>
        </w:rPr>
        <w:t>Yu S</w:t>
      </w:r>
      <w:r w:rsidRPr="00A715DC">
        <w:rPr>
          <w:rFonts w:ascii="Book Antiqua" w:eastAsia="SimSun" w:hAnsi="Book Antiqua" w:cs="SimSun"/>
          <w:color w:val="000000"/>
          <w:kern w:val="0"/>
          <w:sz w:val="24"/>
          <w:szCs w:val="24"/>
        </w:rPr>
        <w:t>, Crawford D, Tsuchihashi T, Behrens TW, Srivastava D. The chemokine receptor CXCR7 functions to regulate cardiac valve remodeling. </w:t>
      </w:r>
      <w:r w:rsidRPr="00A715DC">
        <w:rPr>
          <w:rFonts w:ascii="Book Antiqua" w:eastAsia="SimSun" w:hAnsi="Book Antiqua" w:cs="SimSun"/>
          <w:i/>
          <w:iCs/>
          <w:color w:val="000000"/>
          <w:kern w:val="0"/>
          <w:sz w:val="24"/>
          <w:szCs w:val="24"/>
        </w:rPr>
        <w:t>Dev Dyn</w:t>
      </w:r>
      <w:r w:rsidRPr="00A715DC">
        <w:rPr>
          <w:rFonts w:ascii="Book Antiqua" w:eastAsia="SimSun" w:hAnsi="Book Antiqua" w:cs="SimSun"/>
          <w:color w:val="000000"/>
          <w:kern w:val="0"/>
          <w:sz w:val="24"/>
          <w:szCs w:val="24"/>
        </w:rPr>
        <w:t> 2011; </w:t>
      </w:r>
      <w:r w:rsidRPr="00A715DC">
        <w:rPr>
          <w:rFonts w:ascii="Book Antiqua" w:eastAsia="SimSun" w:hAnsi="Book Antiqua" w:cs="SimSun"/>
          <w:b/>
          <w:bCs/>
          <w:color w:val="000000"/>
          <w:kern w:val="0"/>
          <w:sz w:val="24"/>
          <w:szCs w:val="24"/>
        </w:rPr>
        <w:t>240</w:t>
      </w:r>
      <w:r w:rsidRPr="00A715DC">
        <w:rPr>
          <w:rFonts w:ascii="Book Antiqua" w:eastAsia="SimSun" w:hAnsi="Book Antiqua" w:cs="SimSun"/>
          <w:color w:val="000000"/>
          <w:kern w:val="0"/>
          <w:sz w:val="24"/>
          <w:szCs w:val="24"/>
        </w:rPr>
        <w:t>: 384-393 [PMID: 21246655 DOI: 10.1002/dvdy.22549]</w:t>
      </w:r>
    </w:p>
    <w:p w14:paraId="3D16F6CF"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lastRenderedPageBreak/>
        <w:t>8 </w:t>
      </w:r>
      <w:r w:rsidRPr="00A715DC">
        <w:rPr>
          <w:rFonts w:ascii="Book Antiqua" w:eastAsia="SimSun" w:hAnsi="Book Antiqua" w:cs="SimSun"/>
          <w:b/>
          <w:bCs/>
          <w:color w:val="000000"/>
          <w:kern w:val="0"/>
          <w:sz w:val="24"/>
          <w:szCs w:val="24"/>
        </w:rPr>
        <w:t>Wani N</w:t>
      </w:r>
      <w:r w:rsidRPr="00A715DC">
        <w:rPr>
          <w:rFonts w:ascii="Book Antiqua" w:eastAsia="SimSun" w:hAnsi="Book Antiqua" w:cs="SimSun"/>
          <w:color w:val="000000"/>
          <w:kern w:val="0"/>
          <w:sz w:val="24"/>
          <w:szCs w:val="24"/>
        </w:rPr>
        <w:t>, Nasser MW, Ahirwar DK, Zhao H, Miao Z, Shilo K, Ganju RK. C-X-C motif chemokine 12/C-X-C chemokine receptor type 7 signaling regulates breast cancer growth and metastasis by modulating the tumor microenvironment. </w:t>
      </w:r>
      <w:r w:rsidRPr="00A715DC">
        <w:rPr>
          <w:rFonts w:ascii="Book Antiqua" w:eastAsia="SimSun" w:hAnsi="Book Antiqua" w:cs="SimSun"/>
          <w:i/>
          <w:iCs/>
          <w:color w:val="000000"/>
          <w:kern w:val="0"/>
          <w:sz w:val="24"/>
          <w:szCs w:val="24"/>
        </w:rPr>
        <w:t>Breast Cancer Res</w:t>
      </w:r>
      <w:r w:rsidRPr="00A715DC">
        <w:rPr>
          <w:rFonts w:ascii="Book Antiqua" w:eastAsia="SimSun" w:hAnsi="Book Antiqua" w:cs="SimSun"/>
          <w:color w:val="000000"/>
          <w:kern w:val="0"/>
          <w:sz w:val="24"/>
          <w:szCs w:val="24"/>
        </w:rPr>
        <w:t> 2014; </w:t>
      </w:r>
      <w:r w:rsidRPr="00A715DC">
        <w:rPr>
          <w:rFonts w:ascii="Book Antiqua" w:eastAsia="SimSun" w:hAnsi="Book Antiqua" w:cs="SimSun"/>
          <w:b/>
          <w:bCs/>
          <w:color w:val="000000"/>
          <w:kern w:val="0"/>
          <w:sz w:val="24"/>
          <w:szCs w:val="24"/>
        </w:rPr>
        <w:t>16</w:t>
      </w:r>
      <w:r w:rsidRPr="00A715DC">
        <w:rPr>
          <w:rFonts w:ascii="Book Antiqua" w:eastAsia="SimSun" w:hAnsi="Book Antiqua" w:cs="SimSun"/>
          <w:color w:val="000000"/>
          <w:kern w:val="0"/>
          <w:sz w:val="24"/>
          <w:szCs w:val="24"/>
        </w:rPr>
        <w:t>: R54 [PMID: 24886617 DOI: 10.1186/bcr3665]</w:t>
      </w:r>
    </w:p>
    <w:p w14:paraId="35073BEA"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9 </w:t>
      </w:r>
      <w:r w:rsidRPr="00A715DC">
        <w:rPr>
          <w:rFonts w:ascii="Book Antiqua" w:eastAsia="SimSun" w:hAnsi="Book Antiqua" w:cs="SimSun"/>
          <w:b/>
          <w:bCs/>
          <w:color w:val="000000"/>
          <w:kern w:val="0"/>
          <w:sz w:val="24"/>
          <w:szCs w:val="24"/>
        </w:rPr>
        <w:t>Miao Z</w:t>
      </w:r>
      <w:r w:rsidRPr="00A715DC">
        <w:rPr>
          <w:rFonts w:ascii="Book Antiqua" w:eastAsia="SimSun" w:hAnsi="Book Antiqua" w:cs="SimSun"/>
          <w:color w:val="000000"/>
          <w:kern w:val="0"/>
          <w:sz w:val="24"/>
          <w:szCs w:val="24"/>
        </w:rPr>
        <w:t>, Luker KE, Summers BC, Berahovich R, Bhojani MS, Rehemtulla A, Kleer CG, Essner JJ, Nasevicius A, Luker GD, Howard MC, Schall TJ. CXCR7 (RDC1) promotes breast and lung tumor growth in vivo and is expressed on tumor-associated vasculature. </w:t>
      </w:r>
      <w:r w:rsidRPr="00A715DC">
        <w:rPr>
          <w:rFonts w:ascii="Book Antiqua" w:eastAsia="SimSun" w:hAnsi="Book Antiqua" w:cs="SimSun"/>
          <w:i/>
          <w:iCs/>
          <w:color w:val="000000"/>
          <w:kern w:val="0"/>
          <w:sz w:val="24"/>
          <w:szCs w:val="24"/>
        </w:rPr>
        <w:t>Proc Natl Acad Sci U S A</w:t>
      </w:r>
      <w:r w:rsidRPr="00A715DC">
        <w:rPr>
          <w:rFonts w:ascii="Book Antiqua" w:eastAsia="SimSun" w:hAnsi="Book Antiqua" w:cs="SimSun"/>
          <w:color w:val="000000"/>
          <w:kern w:val="0"/>
          <w:sz w:val="24"/>
          <w:szCs w:val="24"/>
        </w:rPr>
        <w:t> 2007; </w:t>
      </w:r>
      <w:r w:rsidRPr="00A715DC">
        <w:rPr>
          <w:rFonts w:ascii="Book Antiqua" w:eastAsia="SimSun" w:hAnsi="Book Antiqua" w:cs="SimSun"/>
          <w:b/>
          <w:bCs/>
          <w:color w:val="000000"/>
          <w:kern w:val="0"/>
          <w:sz w:val="24"/>
          <w:szCs w:val="24"/>
        </w:rPr>
        <w:t>104</w:t>
      </w:r>
      <w:r w:rsidRPr="00A715DC">
        <w:rPr>
          <w:rFonts w:ascii="Book Antiqua" w:eastAsia="SimSun" w:hAnsi="Book Antiqua" w:cs="SimSun"/>
          <w:color w:val="000000"/>
          <w:kern w:val="0"/>
          <w:sz w:val="24"/>
          <w:szCs w:val="24"/>
        </w:rPr>
        <w:t>: 15735-15740 [PMID: 17898181 DOI: 10.1073/pnas.0610444104]</w:t>
      </w:r>
    </w:p>
    <w:p w14:paraId="71925C3E"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10 </w:t>
      </w:r>
      <w:r w:rsidRPr="00A715DC">
        <w:rPr>
          <w:rFonts w:ascii="Book Antiqua" w:eastAsia="SimSun" w:hAnsi="Book Antiqua" w:cs="SimSun"/>
          <w:b/>
          <w:bCs/>
          <w:color w:val="000000"/>
          <w:kern w:val="0"/>
          <w:sz w:val="24"/>
          <w:szCs w:val="24"/>
        </w:rPr>
        <w:t>Hattermann K</w:t>
      </w:r>
      <w:r w:rsidRPr="00A715DC">
        <w:rPr>
          <w:rFonts w:ascii="Book Antiqua" w:eastAsia="SimSun" w:hAnsi="Book Antiqua" w:cs="SimSun"/>
          <w:color w:val="000000"/>
          <w:kern w:val="0"/>
          <w:sz w:val="24"/>
          <w:szCs w:val="24"/>
        </w:rPr>
        <w:t>, Held-Feindt J, Lucius R, Müerköster SS, Penfold ME, Schall TJ, Mentlein R. The chemokine receptor CXCR7 is highly expressed in human glioma cells and mediates antiapoptotic effects. </w:t>
      </w:r>
      <w:r w:rsidRPr="00A715DC">
        <w:rPr>
          <w:rFonts w:ascii="Book Antiqua" w:eastAsia="SimSun" w:hAnsi="Book Antiqua" w:cs="SimSun"/>
          <w:i/>
          <w:iCs/>
          <w:color w:val="000000"/>
          <w:kern w:val="0"/>
          <w:sz w:val="24"/>
          <w:szCs w:val="24"/>
        </w:rPr>
        <w:t>Cancer Res</w:t>
      </w:r>
      <w:r w:rsidRPr="00A715DC">
        <w:rPr>
          <w:rFonts w:ascii="Book Antiqua" w:eastAsia="SimSun" w:hAnsi="Book Antiqua" w:cs="SimSun"/>
          <w:color w:val="000000"/>
          <w:kern w:val="0"/>
          <w:sz w:val="24"/>
          <w:szCs w:val="24"/>
        </w:rPr>
        <w:t> 2010; </w:t>
      </w:r>
      <w:r w:rsidRPr="00A715DC">
        <w:rPr>
          <w:rFonts w:ascii="Book Antiqua" w:eastAsia="SimSun" w:hAnsi="Book Antiqua" w:cs="SimSun"/>
          <w:b/>
          <w:bCs/>
          <w:color w:val="000000"/>
          <w:kern w:val="0"/>
          <w:sz w:val="24"/>
          <w:szCs w:val="24"/>
        </w:rPr>
        <w:t>70</w:t>
      </w:r>
      <w:r w:rsidRPr="00A715DC">
        <w:rPr>
          <w:rFonts w:ascii="Book Antiqua" w:eastAsia="SimSun" w:hAnsi="Book Antiqua" w:cs="SimSun"/>
          <w:color w:val="000000"/>
          <w:kern w:val="0"/>
          <w:sz w:val="24"/>
          <w:szCs w:val="24"/>
        </w:rPr>
        <w:t>: 3299-3308 [PMID: 20388803 DOI: 10.1158/0008-5472.CAN-09-3642]</w:t>
      </w:r>
    </w:p>
    <w:p w14:paraId="16E9A75E"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11 </w:t>
      </w:r>
      <w:r w:rsidRPr="00A715DC">
        <w:rPr>
          <w:rFonts w:ascii="Book Antiqua" w:eastAsia="SimSun" w:hAnsi="Book Antiqua" w:cs="SimSun"/>
          <w:b/>
          <w:bCs/>
          <w:color w:val="000000"/>
          <w:kern w:val="0"/>
          <w:sz w:val="24"/>
          <w:szCs w:val="24"/>
        </w:rPr>
        <w:t>Zhi Y</w:t>
      </w:r>
      <w:r w:rsidRPr="00A715DC">
        <w:rPr>
          <w:rFonts w:ascii="Book Antiqua" w:eastAsia="SimSun" w:hAnsi="Book Antiqua" w:cs="SimSun"/>
          <w:color w:val="000000"/>
          <w:kern w:val="0"/>
          <w:sz w:val="24"/>
          <w:szCs w:val="24"/>
        </w:rPr>
        <w:t>, Chen J, Zhang S, Chang X, Ma J, Dai D. Down-regulation of CXCL12 by DNA hypermethylation and its involvement in gastric cancer metastatic progression. </w:t>
      </w:r>
      <w:r w:rsidRPr="00A715DC">
        <w:rPr>
          <w:rFonts w:ascii="Book Antiqua" w:eastAsia="SimSun" w:hAnsi="Book Antiqua" w:cs="SimSun"/>
          <w:i/>
          <w:iCs/>
          <w:color w:val="000000"/>
          <w:kern w:val="0"/>
          <w:sz w:val="24"/>
          <w:szCs w:val="24"/>
        </w:rPr>
        <w:t>Dig Dis Sci</w:t>
      </w:r>
      <w:r w:rsidRPr="00A715DC">
        <w:rPr>
          <w:rFonts w:ascii="Book Antiqua" w:eastAsia="SimSun" w:hAnsi="Book Antiqua" w:cs="SimSun"/>
          <w:color w:val="000000"/>
          <w:kern w:val="0"/>
          <w:sz w:val="24"/>
          <w:szCs w:val="24"/>
        </w:rPr>
        <w:t> 2012; </w:t>
      </w:r>
      <w:r w:rsidRPr="00A715DC">
        <w:rPr>
          <w:rFonts w:ascii="Book Antiqua" w:eastAsia="SimSun" w:hAnsi="Book Antiqua" w:cs="SimSun"/>
          <w:b/>
          <w:bCs/>
          <w:color w:val="000000"/>
          <w:kern w:val="0"/>
          <w:sz w:val="24"/>
          <w:szCs w:val="24"/>
        </w:rPr>
        <w:t>57</w:t>
      </w:r>
      <w:r w:rsidRPr="00A715DC">
        <w:rPr>
          <w:rFonts w:ascii="Book Antiqua" w:eastAsia="SimSun" w:hAnsi="Book Antiqua" w:cs="SimSun"/>
          <w:color w:val="000000"/>
          <w:kern w:val="0"/>
          <w:sz w:val="24"/>
          <w:szCs w:val="24"/>
        </w:rPr>
        <w:t>: 650-659 [PMID: 21960286 DOI: 10.1007/s10620-011-1922-5]</w:t>
      </w:r>
    </w:p>
    <w:p w14:paraId="1CC689C2"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12 </w:t>
      </w:r>
      <w:r w:rsidRPr="00A715DC">
        <w:rPr>
          <w:rFonts w:ascii="Book Antiqua" w:eastAsia="SimSun" w:hAnsi="Book Antiqua" w:cs="SimSun"/>
          <w:b/>
          <w:bCs/>
          <w:color w:val="000000"/>
          <w:kern w:val="0"/>
          <w:sz w:val="24"/>
          <w:szCs w:val="24"/>
        </w:rPr>
        <w:t>Ma DM</w:t>
      </w:r>
      <w:r w:rsidRPr="00A715DC">
        <w:rPr>
          <w:rFonts w:ascii="Book Antiqua" w:eastAsia="SimSun" w:hAnsi="Book Antiqua" w:cs="SimSun"/>
          <w:color w:val="000000"/>
          <w:kern w:val="0"/>
          <w:sz w:val="24"/>
          <w:szCs w:val="24"/>
        </w:rPr>
        <w:t>, Luo DX, Zhang J. SDF-1/CXCR7 axis regulates the proliferation, invasion, adhesion, and angiogenesis of gastric cancer cells. </w:t>
      </w:r>
      <w:r w:rsidRPr="00A715DC">
        <w:rPr>
          <w:rFonts w:ascii="Book Antiqua" w:eastAsia="SimSun" w:hAnsi="Book Antiqua" w:cs="SimSun"/>
          <w:i/>
          <w:iCs/>
          <w:color w:val="000000"/>
          <w:kern w:val="0"/>
          <w:sz w:val="24"/>
          <w:szCs w:val="24"/>
        </w:rPr>
        <w:t>World J Surg Oncol</w:t>
      </w:r>
      <w:r w:rsidRPr="00A715DC">
        <w:rPr>
          <w:rFonts w:ascii="Book Antiqua" w:eastAsia="SimSun" w:hAnsi="Book Antiqua" w:cs="SimSun"/>
          <w:color w:val="000000"/>
          <w:kern w:val="0"/>
          <w:sz w:val="24"/>
          <w:szCs w:val="24"/>
        </w:rPr>
        <w:t> 2016; </w:t>
      </w:r>
      <w:r w:rsidRPr="00A715DC">
        <w:rPr>
          <w:rFonts w:ascii="Book Antiqua" w:eastAsia="SimSun" w:hAnsi="Book Antiqua" w:cs="SimSun"/>
          <w:b/>
          <w:bCs/>
          <w:color w:val="000000"/>
          <w:kern w:val="0"/>
          <w:sz w:val="24"/>
          <w:szCs w:val="24"/>
        </w:rPr>
        <w:t>14</w:t>
      </w:r>
      <w:r w:rsidRPr="00A715DC">
        <w:rPr>
          <w:rFonts w:ascii="Book Antiqua" w:eastAsia="SimSun" w:hAnsi="Book Antiqua" w:cs="SimSun"/>
          <w:color w:val="000000"/>
          <w:kern w:val="0"/>
          <w:sz w:val="24"/>
          <w:szCs w:val="24"/>
        </w:rPr>
        <w:t>: 256 [PMID: 27716367 DOI: 10.1186/s12957-016-1009-z]</w:t>
      </w:r>
    </w:p>
    <w:p w14:paraId="079F8B55"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13 </w:t>
      </w:r>
      <w:r w:rsidRPr="00A715DC">
        <w:rPr>
          <w:rFonts w:ascii="Book Antiqua" w:eastAsia="SimSun" w:hAnsi="Book Antiqua" w:cs="SimSun"/>
          <w:b/>
          <w:bCs/>
          <w:color w:val="000000"/>
          <w:kern w:val="0"/>
          <w:sz w:val="24"/>
          <w:szCs w:val="24"/>
        </w:rPr>
        <w:t>Lauren P</w:t>
      </w:r>
      <w:r w:rsidRPr="00A715DC">
        <w:rPr>
          <w:rFonts w:ascii="Book Antiqua" w:eastAsia="SimSun" w:hAnsi="Book Antiqua" w:cs="SimSun"/>
          <w:color w:val="000000"/>
          <w:kern w:val="0"/>
          <w:sz w:val="24"/>
          <w:szCs w:val="24"/>
        </w:rPr>
        <w:t>. THE TWO HISTOLOGICAL MAIN TYPES OF GASTRIC CARCINOMA: DIFFUSE AND SO-CALLED INTESTINAL-TYPE CARCINOMA. AN ATTEMPT AT A HISTO-CLINICAL CLASSIFICATION. </w:t>
      </w:r>
      <w:r w:rsidRPr="00A715DC">
        <w:rPr>
          <w:rFonts w:ascii="Book Antiqua" w:eastAsia="SimSun" w:hAnsi="Book Antiqua" w:cs="SimSun"/>
          <w:i/>
          <w:iCs/>
          <w:color w:val="000000"/>
          <w:kern w:val="0"/>
          <w:sz w:val="24"/>
          <w:szCs w:val="24"/>
        </w:rPr>
        <w:t>Acta Pathol Microbiol Scand</w:t>
      </w:r>
      <w:r w:rsidRPr="00A715DC">
        <w:rPr>
          <w:rFonts w:ascii="Book Antiqua" w:eastAsia="SimSun" w:hAnsi="Book Antiqua" w:cs="SimSun"/>
          <w:color w:val="000000"/>
          <w:kern w:val="0"/>
          <w:sz w:val="24"/>
          <w:szCs w:val="24"/>
        </w:rPr>
        <w:t> 1965; </w:t>
      </w:r>
      <w:r w:rsidRPr="00A715DC">
        <w:rPr>
          <w:rFonts w:ascii="Book Antiqua" w:eastAsia="SimSun" w:hAnsi="Book Antiqua" w:cs="SimSun"/>
          <w:b/>
          <w:bCs/>
          <w:color w:val="000000"/>
          <w:kern w:val="0"/>
          <w:sz w:val="24"/>
          <w:szCs w:val="24"/>
        </w:rPr>
        <w:t>64</w:t>
      </w:r>
      <w:r w:rsidRPr="00A715DC">
        <w:rPr>
          <w:rFonts w:ascii="Book Antiqua" w:eastAsia="SimSun" w:hAnsi="Book Antiqua" w:cs="SimSun"/>
          <w:color w:val="000000"/>
          <w:kern w:val="0"/>
          <w:sz w:val="24"/>
          <w:szCs w:val="24"/>
        </w:rPr>
        <w:t>: 31-49 [PMID: 14320675]</w:t>
      </w:r>
    </w:p>
    <w:p w14:paraId="0EB0E3AB"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14 </w:t>
      </w:r>
      <w:r w:rsidRPr="00A715DC">
        <w:rPr>
          <w:rFonts w:ascii="Book Antiqua" w:eastAsia="SimSun" w:hAnsi="Book Antiqua" w:cs="SimSun"/>
          <w:b/>
          <w:bCs/>
          <w:color w:val="000000"/>
          <w:kern w:val="0"/>
          <w:sz w:val="24"/>
          <w:szCs w:val="24"/>
        </w:rPr>
        <w:t>Sobin LH</w:t>
      </w:r>
      <w:r w:rsidRPr="00A715DC">
        <w:rPr>
          <w:rFonts w:ascii="Book Antiqua" w:eastAsia="SimSun" w:hAnsi="Book Antiqua" w:cs="SimSun"/>
          <w:color w:val="000000"/>
          <w:kern w:val="0"/>
          <w:sz w:val="24"/>
          <w:szCs w:val="24"/>
        </w:rPr>
        <w:t>. TNM, sixth edition: new developments in general concepts and rules. </w:t>
      </w:r>
      <w:r w:rsidRPr="00A715DC">
        <w:rPr>
          <w:rFonts w:ascii="Book Antiqua" w:eastAsia="SimSun" w:hAnsi="Book Antiqua" w:cs="SimSun"/>
          <w:i/>
          <w:iCs/>
          <w:color w:val="000000"/>
          <w:kern w:val="0"/>
          <w:sz w:val="24"/>
          <w:szCs w:val="24"/>
        </w:rPr>
        <w:t>Semin Surg Oncol</w:t>
      </w:r>
      <w:r w:rsidRPr="00A715DC">
        <w:rPr>
          <w:rFonts w:ascii="Book Antiqua" w:eastAsia="SimSun" w:hAnsi="Book Antiqua" w:cs="SimSun"/>
          <w:color w:val="000000"/>
          <w:kern w:val="0"/>
          <w:sz w:val="24"/>
          <w:szCs w:val="24"/>
        </w:rPr>
        <w:t> 2003; </w:t>
      </w:r>
      <w:r w:rsidRPr="00A715DC">
        <w:rPr>
          <w:rFonts w:ascii="Book Antiqua" w:eastAsia="SimSun" w:hAnsi="Book Antiqua" w:cs="SimSun"/>
          <w:b/>
          <w:bCs/>
          <w:color w:val="000000"/>
          <w:kern w:val="0"/>
          <w:sz w:val="24"/>
          <w:szCs w:val="24"/>
        </w:rPr>
        <w:t>21</w:t>
      </w:r>
      <w:r w:rsidRPr="00A715DC">
        <w:rPr>
          <w:rFonts w:ascii="Book Antiqua" w:eastAsia="SimSun" w:hAnsi="Book Antiqua" w:cs="SimSun"/>
          <w:color w:val="000000"/>
          <w:kern w:val="0"/>
          <w:sz w:val="24"/>
          <w:szCs w:val="24"/>
        </w:rPr>
        <w:t>: 19-22 [PMID: 12923912 DOI: 10.1002/ssu.10017]</w:t>
      </w:r>
    </w:p>
    <w:p w14:paraId="331ADBE8"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lastRenderedPageBreak/>
        <w:t>15 </w:t>
      </w:r>
      <w:r w:rsidRPr="00A715DC">
        <w:rPr>
          <w:rFonts w:ascii="Book Antiqua" w:eastAsia="SimSun" w:hAnsi="Book Antiqua" w:cs="SimSun"/>
          <w:b/>
          <w:bCs/>
          <w:color w:val="000000"/>
          <w:kern w:val="0"/>
          <w:sz w:val="24"/>
          <w:szCs w:val="24"/>
        </w:rPr>
        <w:t>Zhao BC</w:t>
      </w:r>
      <w:r w:rsidRPr="00A715DC">
        <w:rPr>
          <w:rFonts w:ascii="Book Antiqua" w:eastAsia="SimSun" w:hAnsi="Book Antiqua" w:cs="SimSun"/>
          <w:color w:val="000000"/>
          <w:kern w:val="0"/>
          <w:sz w:val="24"/>
          <w:szCs w:val="24"/>
        </w:rPr>
        <w:t>, Wang ZJ, Mao WZ, Ma HC, Han JG, Zhao B, Xu HM. CXCR4/SDF-1 axis is involved in lymph node metastasis of gastric carcinoma. </w:t>
      </w:r>
      <w:r w:rsidRPr="00A715DC">
        <w:rPr>
          <w:rFonts w:ascii="Book Antiqua" w:eastAsia="SimSun" w:hAnsi="Book Antiqua" w:cs="SimSun"/>
          <w:i/>
          <w:iCs/>
          <w:color w:val="000000"/>
          <w:kern w:val="0"/>
          <w:sz w:val="24"/>
          <w:szCs w:val="24"/>
        </w:rPr>
        <w:t>World J Gastroenterol</w:t>
      </w:r>
      <w:r w:rsidRPr="00A715DC">
        <w:rPr>
          <w:rFonts w:ascii="Book Antiqua" w:eastAsia="SimSun" w:hAnsi="Book Antiqua" w:cs="SimSun"/>
          <w:color w:val="000000"/>
          <w:kern w:val="0"/>
          <w:sz w:val="24"/>
          <w:szCs w:val="24"/>
        </w:rPr>
        <w:t> 2011; </w:t>
      </w:r>
      <w:r w:rsidRPr="00A715DC">
        <w:rPr>
          <w:rFonts w:ascii="Book Antiqua" w:eastAsia="SimSun" w:hAnsi="Book Antiqua" w:cs="SimSun"/>
          <w:b/>
          <w:bCs/>
          <w:color w:val="000000"/>
          <w:kern w:val="0"/>
          <w:sz w:val="24"/>
          <w:szCs w:val="24"/>
        </w:rPr>
        <w:t>17</w:t>
      </w:r>
      <w:r w:rsidRPr="00A715DC">
        <w:rPr>
          <w:rFonts w:ascii="Book Antiqua" w:eastAsia="SimSun" w:hAnsi="Book Antiqua" w:cs="SimSun"/>
          <w:color w:val="000000"/>
          <w:kern w:val="0"/>
          <w:sz w:val="24"/>
          <w:szCs w:val="24"/>
        </w:rPr>
        <w:t>: 2389-2396 [PMID: 21633638 DOI: 10.3748/wjg.v17.i19.2389]</w:t>
      </w:r>
    </w:p>
    <w:p w14:paraId="28732362"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16 </w:t>
      </w:r>
      <w:r w:rsidRPr="00A715DC">
        <w:rPr>
          <w:rFonts w:ascii="Book Antiqua" w:eastAsia="SimSun" w:hAnsi="Book Antiqua" w:cs="SimSun"/>
          <w:b/>
          <w:bCs/>
          <w:color w:val="000000"/>
          <w:kern w:val="0"/>
          <w:sz w:val="24"/>
          <w:szCs w:val="24"/>
        </w:rPr>
        <w:t>Burns JM</w:t>
      </w:r>
      <w:r w:rsidRPr="00A715DC">
        <w:rPr>
          <w:rFonts w:ascii="Book Antiqua" w:eastAsia="SimSun" w:hAnsi="Book Antiqua" w:cs="SimSun"/>
          <w:color w:val="000000"/>
          <w:kern w:val="0"/>
          <w:sz w:val="24"/>
          <w:szCs w:val="24"/>
        </w:rPr>
        <w:t>, Summers BC, Wang Y, Melikian A, Berahovich R, Miao Z, Penfold ME, Sunshine MJ, Littman DR, Kuo CJ, Wei K, McMaster BE, Wright K, Howard MC, Schall TJ. A novel chemokine receptor for SDF-1 and I-TAC involved in cell survival, cell adhesion, and tumor development. </w:t>
      </w:r>
      <w:r w:rsidRPr="00A715DC">
        <w:rPr>
          <w:rFonts w:ascii="Book Antiqua" w:eastAsia="SimSun" w:hAnsi="Book Antiqua" w:cs="SimSun"/>
          <w:i/>
          <w:iCs/>
          <w:color w:val="000000"/>
          <w:kern w:val="0"/>
          <w:sz w:val="24"/>
          <w:szCs w:val="24"/>
        </w:rPr>
        <w:t>J Exp Med</w:t>
      </w:r>
      <w:r w:rsidRPr="00A715DC">
        <w:rPr>
          <w:rFonts w:ascii="Book Antiqua" w:eastAsia="SimSun" w:hAnsi="Book Antiqua" w:cs="SimSun"/>
          <w:color w:val="000000"/>
          <w:kern w:val="0"/>
          <w:sz w:val="24"/>
          <w:szCs w:val="24"/>
        </w:rPr>
        <w:t> 2006; </w:t>
      </w:r>
      <w:r w:rsidRPr="00A715DC">
        <w:rPr>
          <w:rFonts w:ascii="Book Antiqua" w:eastAsia="SimSun" w:hAnsi="Book Antiqua" w:cs="SimSun"/>
          <w:b/>
          <w:bCs/>
          <w:color w:val="000000"/>
          <w:kern w:val="0"/>
          <w:sz w:val="24"/>
          <w:szCs w:val="24"/>
        </w:rPr>
        <w:t>203</w:t>
      </w:r>
      <w:r w:rsidRPr="00A715DC">
        <w:rPr>
          <w:rFonts w:ascii="Book Antiqua" w:eastAsia="SimSun" w:hAnsi="Book Antiqua" w:cs="SimSun"/>
          <w:color w:val="000000"/>
          <w:kern w:val="0"/>
          <w:sz w:val="24"/>
          <w:szCs w:val="24"/>
        </w:rPr>
        <w:t>: 2201-2213 [PMID: 16940167 DOI: 10.1084/jem.20052144]</w:t>
      </w:r>
    </w:p>
    <w:p w14:paraId="642120BE"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17 </w:t>
      </w:r>
      <w:r w:rsidRPr="00A715DC">
        <w:rPr>
          <w:rFonts w:ascii="Book Antiqua" w:eastAsia="SimSun" w:hAnsi="Book Antiqua" w:cs="SimSun"/>
          <w:b/>
          <w:bCs/>
          <w:color w:val="000000"/>
          <w:kern w:val="0"/>
          <w:sz w:val="24"/>
          <w:szCs w:val="24"/>
        </w:rPr>
        <w:t>Tarnowski M</w:t>
      </w:r>
      <w:r w:rsidRPr="00A715DC">
        <w:rPr>
          <w:rFonts w:ascii="Book Antiqua" w:eastAsia="SimSun" w:hAnsi="Book Antiqua" w:cs="SimSun"/>
          <w:color w:val="000000"/>
          <w:kern w:val="0"/>
          <w:sz w:val="24"/>
          <w:szCs w:val="24"/>
        </w:rPr>
        <w:t>, Grymula K, Liu R, Tarnowska J, Drukala J, Ratajczak J, Mitchell RA, Ratajczak MZ, Kucia M. Macrophage migration inhibitory factor is secreted by rhabdomyosarcoma cells, modulates tumor metastasis by binding to CXCR4 and CXCR7 receptors and inhibits recruitment of cancer-associated fibroblasts. </w:t>
      </w:r>
      <w:r w:rsidRPr="00A715DC">
        <w:rPr>
          <w:rFonts w:ascii="Book Antiqua" w:eastAsia="SimSun" w:hAnsi="Book Antiqua" w:cs="SimSun"/>
          <w:i/>
          <w:iCs/>
          <w:color w:val="000000"/>
          <w:kern w:val="0"/>
          <w:sz w:val="24"/>
          <w:szCs w:val="24"/>
        </w:rPr>
        <w:t>Mol Cancer Res</w:t>
      </w:r>
      <w:r w:rsidRPr="00A715DC">
        <w:rPr>
          <w:rFonts w:ascii="Book Antiqua" w:eastAsia="SimSun" w:hAnsi="Book Antiqua" w:cs="SimSun"/>
          <w:color w:val="000000"/>
          <w:kern w:val="0"/>
          <w:sz w:val="24"/>
          <w:szCs w:val="24"/>
        </w:rPr>
        <w:t> 2010; </w:t>
      </w:r>
      <w:r w:rsidRPr="00A715DC">
        <w:rPr>
          <w:rFonts w:ascii="Book Antiqua" w:eastAsia="SimSun" w:hAnsi="Book Antiqua" w:cs="SimSun"/>
          <w:b/>
          <w:bCs/>
          <w:color w:val="000000"/>
          <w:kern w:val="0"/>
          <w:sz w:val="24"/>
          <w:szCs w:val="24"/>
        </w:rPr>
        <w:t>8</w:t>
      </w:r>
      <w:r w:rsidRPr="00A715DC">
        <w:rPr>
          <w:rFonts w:ascii="Book Antiqua" w:eastAsia="SimSun" w:hAnsi="Book Antiqua" w:cs="SimSun"/>
          <w:color w:val="000000"/>
          <w:kern w:val="0"/>
          <w:sz w:val="24"/>
          <w:szCs w:val="24"/>
        </w:rPr>
        <w:t>: 1328-1343 [PMID: 20861157 DOI: 10.1111/j.1600-0609.2010.01531.x]</w:t>
      </w:r>
    </w:p>
    <w:p w14:paraId="65F2176D"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18 </w:t>
      </w:r>
      <w:r w:rsidRPr="00A715DC">
        <w:rPr>
          <w:rFonts w:ascii="Book Antiqua" w:eastAsia="SimSun" w:hAnsi="Book Antiqua" w:cs="SimSun"/>
          <w:b/>
          <w:bCs/>
          <w:color w:val="000000"/>
          <w:kern w:val="0"/>
          <w:sz w:val="24"/>
          <w:szCs w:val="24"/>
        </w:rPr>
        <w:t>Thelen M</w:t>
      </w:r>
      <w:r w:rsidRPr="00A715DC">
        <w:rPr>
          <w:rFonts w:ascii="Book Antiqua" w:eastAsia="SimSun" w:hAnsi="Book Antiqua" w:cs="SimSun"/>
          <w:color w:val="000000"/>
          <w:kern w:val="0"/>
          <w:sz w:val="24"/>
          <w:szCs w:val="24"/>
        </w:rPr>
        <w:t>, Thelen S. CXCR7, CXCR4 and CXCL12: an eccentric trio? </w:t>
      </w:r>
      <w:r w:rsidRPr="00A715DC">
        <w:rPr>
          <w:rFonts w:ascii="Book Antiqua" w:eastAsia="SimSun" w:hAnsi="Book Antiqua" w:cs="SimSun"/>
          <w:i/>
          <w:iCs/>
          <w:color w:val="000000"/>
          <w:kern w:val="0"/>
          <w:sz w:val="24"/>
          <w:szCs w:val="24"/>
        </w:rPr>
        <w:t>J Neuroimmunol</w:t>
      </w:r>
      <w:r w:rsidRPr="00A715DC">
        <w:rPr>
          <w:rFonts w:ascii="Book Antiqua" w:eastAsia="SimSun" w:hAnsi="Book Antiqua" w:cs="SimSun"/>
          <w:color w:val="000000"/>
          <w:kern w:val="0"/>
          <w:sz w:val="24"/>
          <w:szCs w:val="24"/>
        </w:rPr>
        <w:t> 2008; </w:t>
      </w:r>
      <w:r w:rsidRPr="00A715DC">
        <w:rPr>
          <w:rFonts w:ascii="Book Antiqua" w:eastAsia="SimSun" w:hAnsi="Book Antiqua" w:cs="SimSun"/>
          <w:b/>
          <w:bCs/>
          <w:color w:val="000000"/>
          <w:kern w:val="0"/>
          <w:sz w:val="24"/>
          <w:szCs w:val="24"/>
        </w:rPr>
        <w:t>198</w:t>
      </w:r>
      <w:r w:rsidRPr="00A715DC">
        <w:rPr>
          <w:rFonts w:ascii="Book Antiqua" w:eastAsia="SimSun" w:hAnsi="Book Antiqua" w:cs="SimSun"/>
          <w:color w:val="000000"/>
          <w:kern w:val="0"/>
          <w:sz w:val="24"/>
          <w:szCs w:val="24"/>
        </w:rPr>
        <w:t>: 9-13 [PMID: 18533280 DOI: 10.1016/j.jneuroim.2008.04.02019]</w:t>
      </w:r>
    </w:p>
    <w:p w14:paraId="13799AD9"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19 </w:t>
      </w:r>
      <w:r w:rsidRPr="00A715DC">
        <w:rPr>
          <w:rFonts w:ascii="Book Antiqua" w:eastAsia="SimSun" w:hAnsi="Book Antiqua" w:cs="SimSun"/>
          <w:b/>
          <w:bCs/>
          <w:color w:val="000000"/>
          <w:kern w:val="0"/>
          <w:sz w:val="24"/>
          <w:szCs w:val="24"/>
        </w:rPr>
        <w:t>Venkiteswaran G</w:t>
      </w:r>
      <w:r w:rsidRPr="00A715DC">
        <w:rPr>
          <w:rFonts w:ascii="Book Antiqua" w:eastAsia="SimSun" w:hAnsi="Book Antiqua" w:cs="SimSun"/>
          <w:color w:val="000000"/>
          <w:kern w:val="0"/>
          <w:sz w:val="24"/>
          <w:szCs w:val="24"/>
        </w:rPr>
        <w:t>, Lewellis SW, Wang J, Reynolds E, Nicholson C, Knaut H. Generation and dynamics of an endogenous, self-generated signaling gradient across a migrating tissue. </w:t>
      </w:r>
      <w:r w:rsidRPr="00A715DC">
        <w:rPr>
          <w:rFonts w:ascii="Book Antiqua" w:eastAsia="SimSun" w:hAnsi="Book Antiqua" w:cs="SimSun"/>
          <w:i/>
          <w:iCs/>
          <w:color w:val="000000"/>
          <w:kern w:val="0"/>
          <w:sz w:val="24"/>
          <w:szCs w:val="24"/>
        </w:rPr>
        <w:t>Cell</w:t>
      </w:r>
      <w:r w:rsidRPr="00A715DC">
        <w:rPr>
          <w:rFonts w:ascii="Book Antiqua" w:eastAsia="SimSun" w:hAnsi="Book Antiqua" w:cs="SimSun"/>
          <w:color w:val="000000"/>
          <w:kern w:val="0"/>
          <w:sz w:val="24"/>
          <w:szCs w:val="24"/>
        </w:rPr>
        <w:t> 2013; </w:t>
      </w:r>
      <w:r w:rsidRPr="00A715DC">
        <w:rPr>
          <w:rFonts w:ascii="Book Antiqua" w:eastAsia="SimSun" w:hAnsi="Book Antiqua" w:cs="SimSun"/>
          <w:b/>
          <w:bCs/>
          <w:color w:val="000000"/>
          <w:kern w:val="0"/>
          <w:sz w:val="24"/>
          <w:szCs w:val="24"/>
        </w:rPr>
        <w:t>155</w:t>
      </w:r>
      <w:r w:rsidRPr="00A715DC">
        <w:rPr>
          <w:rFonts w:ascii="Book Antiqua" w:eastAsia="SimSun" w:hAnsi="Book Antiqua" w:cs="SimSun"/>
          <w:color w:val="000000"/>
          <w:kern w:val="0"/>
          <w:sz w:val="24"/>
          <w:szCs w:val="24"/>
        </w:rPr>
        <w:t>: 674-687 [PMID: 24119842 DOI: 10.1016/j.cell.2013.09.046]</w:t>
      </w:r>
    </w:p>
    <w:p w14:paraId="3B36400A"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20 </w:t>
      </w:r>
      <w:r w:rsidRPr="00A715DC">
        <w:rPr>
          <w:rFonts w:ascii="Book Antiqua" w:eastAsia="SimSun" w:hAnsi="Book Antiqua" w:cs="SimSun"/>
          <w:b/>
          <w:bCs/>
          <w:color w:val="000000"/>
          <w:kern w:val="0"/>
          <w:sz w:val="24"/>
          <w:szCs w:val="24"/>
        </w:rPr>
        <w:t>Mahabaleshwar H</w:t>
      </w:r>
      <w:r w:rsidRPr="00A715DC">
        <w:rPr>
          <w:rFonts w:ascii="Book Antiqua" w:eastAsia="SimSun" w:hAnsi="Book Antiqua" w:cs="SimSun"/>
          <w:color w:val="000000"/>
          <w:kern w:val="0"/>
          <w:sz w:val="24"/>
          <w:szCs w:val="24"/>
        </w:rPr>
        <w:t>, Boldajipour B, Raz E. Killing the messenger: The role of CXCR7 in regulating primordial germ cell migration. </w:t>
      </w:r>
      <w:r w:rsidRPr="00A715DC">
        <w:rPr>
          <w:rFonts w:ascii="Book Antiqua" w:eastAsia="SimSun" w:hAnsi="Book Antiqua" w:cs="SimSun"/>
          <w:i/>
          <w:iCs/>
          <w:color w:val="000000"/>
          <w:kern w:val="0"/>
          <w:sz w:val="24"/>
          <w:szCs w:val="24"/>
        </w:rPr>
        <w:t>Cell Adh Migr</w:t>
      </w:r>
      <w:r w:rsidRPr="00A715DC">
        <w:rPr>
          <w:rFonts w:ascii="Book Antiqua" w:eastAsia="SimSun" w:hAnsi="Book Antiqua" w:cs="SimSun"/>
          <w:color w:val="000000"/>
          <w:kern w:val="0"/>
          <w:sz w:val="24"/>
          <w:szCs w:val="24"/>
        </w:rPr>
        <w:t> </w:t>
      </w:r>
      <w:r w:rsidRPr="00A715DC">
        <w:rPr>
          <w:rFonts w:ascii="Book Antiqua" w:eastAsia="SimSun" w:hAnsi="Book Antiqua" w:cs="SimSun" w:hint="eastAsia"/>
          <w:color w:val="000000"/>
          <w:kern w:val="0"/>
          <w:sz w:val="24"/>
          <w:szCs w:val="24"/>
        </w:rPr>
        <w:t>2008</w:t>
      </w:r>
      <w:r w:rsidRPr="00A715DC">
        <w:rPr>
          <w:rFonts w:ascii="Book Antiqua" w:eastAsia="SimSun" w:hAnsi="Book Antiqua" w:cs="SimSun"/>
          <w:color w:val="000000"/>
          <w:kern w:val="0"/>
          <w:sz w:val="24"/>
          <w:szCs w:val="24"/>
        </w:rPr>
        <w:t>; </w:t>
      </w:r>
      <w:r w:rsidRPr="00A715DC">
        <w:rPr>
          <w:rFonts w:ascii="Book Antiqua" w:eastAsia="SimSun" w:hAnsi="Book Antiqua" w:cs="SimSun"/>
          <w:b/>
          <w:bCs/>
          <w:color w:val="000000"/>
          <w:kern w:val="0"/>
          <w:sz w:val="24"/>
          <w:szCs w:val="24"/>
        </w:rPr>
        <w:t>2</w:t>
      </w:r>
      <w:r w:rsidRPr="00A715DC">
        <w:rPr>
          <w:rFonts w:ascii="Book Antiqua" w:eastAsia="SimSun" w:hAnsi="Book Antiqua" w:cs="SimSun"/>
          <w:color w:val="000000"/>
          <w:kern w:val="0"/>
          <w:sz w:val="24"/>
          <w:szCs w:val="24"/>
        </w:rPr>
        <w:t>: 69-70 [PMID: 19262101]</w:t>
      </w:r>
    </w:p>
    <w:p w14:paraId="2B4384DE"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21 </w:t>
      </w:r>
      <w:r w:rsidRPr="00A715DC">
        <w:rPr>
          <w:rFonts w:ascii="Book Antiqua" w:eastAsia="SimSun" w:hAnsi="Book Antiqua" w:cs="SimSun"/>
          <w:b/>
          <w:bCs/>
          <w:color w:val="000000"/>
          <w:kern w:val="0"/>
          <w:sz w:val="24"/>
          <w:szCs w:val="24"/>
        </w:rPr>
        <w:t>Lin L</w:t>
      </w:r>
      <w:r w:rsidRPr="00A715DC">
        <w:rPr>
          <w:rFonts w:ascii="Book Antiqua" w:eastAsia="SimSun" w:hAnsi="Book Antiqua" w:cs="SimSun"/>
          <w:color w:val="000000"/>
          <w:kern w:val="0"/>
          <w:sz w:val="24"/>
          <w:szCs w:val="24"/>
        </w:rPr>
        <w:t>, Han MM, Wang F, Xu LL, Yu HX, Yang PY. CXCR7 stimulates MAPK signaling to regulate hepatocellular carcinoma progression. </w:t>
      </w:r>
      <w:r w:rsidRPr="00A715DC">
        <w:rPr>
          <w:rFonts w:ascii="Book Antiqua" w:eastAsia="SimSun" w:hAnsi="Book Antiqua" w:cs="SimSun"/>
          <w:i/>
          <w:iCs/>
          <w:color w:val="000000"/>
          <w:kern w:val="0"/>
          <w:sz w:val="24"/>
          <w:szCs w:val="24"/>
        </w:rPr>
        <w:t>Cell Death Dis</w:t>
      </w:r>
      <w:r w:rsidRPr="00A715DC">
        <w:rPr>
          <w:rFonts w:ascii="Book Antiqua" w:eastAsia="SimSun" w:hAnsi="Book Antiqua" w:cs="SimSun"/>
          <w:color w:val="000000"/>
          <w:kern w:val="0"/>
          <w:sz w:val="24"/>
          <w:szCs w:val="24"/>
        </w:rPr>
        <w:t> 2014; </w:t>
      </w:r>
      <w:r w:rsidRPr="00A715DC">
        <w:rPr>
          <w:rFonts w:ascii="Book Antiqua" w:eastAsia="SimSun" w:hAnsi="Book Antiqua" w:cs="SimSun"/>
          <w:b/>
          <w:bCs/>
          <w:color w:val="000000"/>
          <w:kern w:val="0"/>
          <w:sz w:val="24"/>
          <w:szCs w:val="24"/>
        </w:rPr>
        <w:t>5</w:t>
      </w:r>
      <w:r w:rsidRPr="00A715DC">
        <w:rPr>
          <w:rFonts w:ascii="Book Antiqua" w:eastAsia="SimSun" w:hAnsi="Book Antiqua" w:cs="SimSun"/>
          <w:color w:val="000000"/>
          <w:kern w:val="0"/>
          <w:sz w:val="24"/>
          <w:szCs w:val="24"/>
        </w:rPr>
        <w:t>: e1488 [PMID: 25341042 DOI: 10.1038/cddis.2014.392]</w:t>
      </w:r>
    </w:p>
    <w:p w14:paraId="584D0C31"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22 </w:t>
      </w:r>
      <w:r w:rsidRPr="00A715DC">
        <w:rPr>
          <w:rFonts w:ascii="Book Antiqua" w:eastAsia="SimSun" w:hAnsi="Book Antiqua" w:cs="SimSun"/>
          <w:b/>
          <w:bCs/>
          <w:color w:val="000000"/>
          <w:kern w:val="0"/>
          <w:sz w:val="24"/>
          <w:szCs w:val="24"/>
        </w:rPr>
        <w:t>Zheng K</w:t>
      </w:r>
      <w:r w:rsidRPr="00A715DC">
        <w:rPr>
          <w:rFonts w:ascii="Book Antiqua" w:eastAsia="SimSun" w:hAnsi="Book Antiqua" w:cs="SimSun"/>
          <w:color w:val="000000"/>
          <w:kern w:val="0"/>
          <w:sz w:val="24"/>
          <w:szCs w:val="24"/>
        </w:rPr>
        <w:t xml:space="preserve">, Li HY, Su XL, Wang XY, Tian T, Li F, Ren GS. Chemokine receptor CXCR7 regulates the invasion, angiogenesis and tumor growth of </w:t>
      </w:r>
      <w:r w:rsidRPr="00A715DC">
        <w:rPr>
          <w:rFonts w:ascii="Book Antiqua" w:eastAsia="SimSun" w:hAnsi="Book Antiqua" w:cs="SimSun"/>
          <w:color w:val="000000"/>
          <w:kern w:val="0"/>
          <w:sz w:val="24"/>
          <w:szCs w:val="24"/>
        </w:rPr>
        <w:lastRenderedPageBreak/>
        <w:t>human hepatocellular carcinoma cells. </w:t>
      </w:r>
      <w:r w:rsidRPr="00A715DC">
        <w:rPr>
          <w:rFonts w:ascii="Book Antiqua" w:eastAsia="SimSun" w:hAnsi="Book Antiqua" w:cs="SimSun"/>
          <w:i/>
          <w:iCs/>
          <w:color w:val="000000"/>
          <w:kern w:val="0"/>
          <w:sz w:val="24"/>
          <w:szCs w:val="24"/>
        </w:rPr>
        <w:t>J Exp Clin Cancer Res</w:t>
      </w:r>
      <w:r w:rsidRPr="00A715DC">
        <w:rPr>
          <w:rFonts w:ascii="Book Antiqua" w:eastAsia="SimSun" w:hAnsi="Book Antiqua" w:cs="SimSun"/>
          <w:color w:val="000000"/>
          <w:kern w:val="0"/>
          <w:sz w:val="24"/>
          <w:szCs w:val="24"/>
        </w:rPr>
        <w:t> 2010; </w:t>
      </w:r>
      <w:r w:rsidRPr="00A715DC">
        <w:rPr>
          <w:rFonts w:ascii="Book Antiqua" w:eastAsia="SimSun" w:hAnsi="Book Antiqua" w:cs="SimSun"/>
          <w:b/>
          <w:bCs/>
          <w:color w:val="000000"/>
          <w:kern w:val="0"/>
          <w:sz w:val="24"/>
          <w:szCs w:val="24"/>
        </w:rPr>
        <w:t>29</w:t>
      </w:r>
      <w:r w:rsidRPr="00A715DC">
        <w:rPr>
          <w:rFonts w:ascii="Book Antiqua" w:eastAsia="SimSun" w:hAnsi="Book Antiqua" w:cs="SimSun"/>
          <w:color w:val="000000"/>
          <w:kern w:val="0"/>
          <w:sz w:val="24"/>
          <w:szCs w:val="24"/>
        </w:rPr>
        <w:t>: 31 [PMID: 20380740 DOI: 10.1186/1756-9966-29-31]</w:t>
      </w:r>
    </w:p>
    <w:p w14:paraId="1ED9A1F3"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23 </w:t>
      </w:r>
      <w:r w:rsidRPr="00A715DC">
        <w:rPr>
          <w:rFonts w:ascii="Book Antiqua" w:eastAsia="SimSun" w:hAnsi="Book Antiqua" w:cs="SimSun"/>
          <w:b/>
          <w:bCs/>
          <w:color w:val="000000"/>
          <w:kern w:val="0"/>
          <w:sz w:val="24"/>
          <w:szCs w:val="24"/>
        </w:rPr>
        <w:t>Chen Y</w:t>
      </w:r>
      <w:r w:rsidRPr="00A715DC">
        <w:rPr>
          <w:rFonts w:ascii="Book Antiqua" w:eastAsia="SimSun" w:hAnsi="Book Antiqua" w:cs="SimSun"/>
          <w:color w:val="000000"/>
          <w:kern w:val="0"/>
          <w:sz w:val="24"/>
          <w:szCs w:val="24"/>
        </w:rPr>
        <w:t>, Teng F, Wang G, Nie Z. Overexpression of CXCR7 induces angiogenic capacity of human hepatocellular carcinoma cells via the AKT signaling pathway. </w:t>
      </w:r>
      <w:r w:rsidRPr="00A715DC">
        <w:rPr>
          <w:rFonts w:ascii="Book Antiqua" w:eastAsia="SimSun" w:hAnsi="Book Antiqua" w:cs="SimSun"/>
          <w:i/>
          <w:iCs/>
          <w:color w:val="000000"/>
          <w:kern w:val="0"/>
          <w:sz w:val="24"/>
          <w:szCs w:val="24"/>
        </w:rPr>
        <w:t>Oncol Rep</w:t>
      </w:r>
      <w:r w:rsidRPr="00A715DC">
        <w:rPr>
          <w:rFonts w:ascii="Book Antiqua" w:eastAsia="SimSun" w:hAnsi="Book Antiqua" w:cs="SimSun"/>
          <w:color w:val="000000"/>
          <w:kern w:val="0"/>
          <w:sz w:val="24"/>
          <w:szCs w:val="24"/>
        </w:rPr>
        <w:t> 2016; </w:t>
      </w:r>
      <w:r w:rsidRPr="00A715DC">
        <w:rPr>
          <w:rFonts w:ascii="Book Antiqua" w:eastAsia="SimSun" w:hAnsi="Book Antiqua" w:cs="SimSun"/>
          <w:b/>
          <w:bCs/>
          <w:color w:val="000000"/>
          <w:kern w:val="0"/>
          <w:sz w:val="24"/>
          <w:szCs w:val="24"/>
        </w:rPr>
        <w:t>36</w:t>
      </w:r>
      <w:r w:rsidRPr="00A715DC">
        <w:rPr>
          <w:rFonts w:ascii="Book Antiqua" w:eastAsia="SimSun" w:hAnsi="Book Antiqua" w:cs="SimSun"/>
          <w:color w:val="000000"/>
          <w:kern w:val="0"/>
          <w:sz w:val="24"/>
          <w:szCs w:val="24"/>
        </w:rPr>
        <w:t>: 2275-2281 [PMID: 27572688 DOI: 10.3892/or.2016.5045]</w:t>
      </w:r>
    </w:p>
    <w:p w14:paraId="1E269B34"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24 </w:t>
      </w:r>
      <w:r w:rsidRPr="00A715DC">
        <w:rPr>
          <w:rFonts w:ascii="Book Antiqua" w:eastAsia="SimSun" w:hAnsi="Book Antiqua" w:cs="SimSun"/>
          <w:b/>
          <w:bCs/>
          <w:color w:val="000000"/>
          <w:kern w:val="0"/>
          <w:sz w:val="24"/>
          <w:szCs w:val="24"/>
        </w:rPr>
        <w:t>Xue TC</w:t>
      </w:r>
      <w:r w:rsidRPr="00A715DC">
        <w:rPr>
          <w:rFonts w:ascii="Book Antiqua" w:eastAsia="SimSun" w:hAnsi="Book Antiqua" w:cs="SimSun"/>
          <w:color w:val="000000"/>
          <w:kern w:val="0"/>
          <w:sz w:val="24"/>
          <w:szCs w:val="24"/>
        </w:rPr>
        <w:t>, Chen RX, Han D, Chen J, Xue Q, Gao DM, Sun RX, Tang ZY, Ye SL. Down-regulation of CXCR7 inhibits the growth and lung metastasis of human hepatocellular carcinoma cells with highly metastatic potential. </w:t>
      </w:r>
      <w:r w:rsidRPr="00A715DC">
        <w:rPr>
          <w:rFonts w:ascii="Book Antiqua" w:eastAsia="SimSun" w:hAnsi="Book Antiqua" w:cs="SimSun"/>
          <w:i/>
          <w:iCs/>
          <w:color w:val="000000"/>
          <w:kern w:val="0"/>
          <w:sz w:val="24"/>
          <w:szCs w:val="24"/>
        </w:rPr>
        <w:t>Exp Ther Med</w:t>
      </w:r>
      <w:r w:rsidRPr="00A715DC">
        <w:rPr>
          <w:rFonts w:ascii="Book Antiqua" w:eastAsia="SimSun" w:hAnsi="Book Antiqua" w:cs="SimSun"/>
          <w:color w:val="000000"/>
          <w:kern w:val="0"/>
          <w:sz w:val="24"/>
          <w:szCs w:val="24"/>
        </w:rPr>
        <w:t> 2012; </w:t>
      </w:r>
      <w:r w:rsidRPr="00A715DC">
        <w:rPr>
          <w:rFonts w:ascii="Book Antiqua" w:eastAsia="SimSun" w:hAnsi="Book Antiqua" w:cs="SimSun"/>
          <w:b/>
          <w:bCs/>
          <w:color w:val="000000"/>
          <w:kern w:val="0"/>
          <w:sz w:val="24"/>
          <w:szCs w:val="24"/>
        </w:rPr>
        <w:t>3</w:t>
      </w:r>
      <w:r w:rsidRPr="00A715DC">
        <w:rPr>
          <w:rFonts w:ascii="Book Antiqua" w:eastAsia="SimSun" w:hAnsi="Book Antiqua" w:cs="SimSun"/>
          <w:color w:val="000000"/>
          <w:kern w:val="0"/>
          <w:sz w:val="24"/>
          <w:szCs w:val="24"/>
        </w:rPr>
        <w:t>: 117-123 [PMID: 22969855 DOI: 10.3892/etm.2011.358]</w:t>
      </w:r>
    </w:p>
    <w:p w14:paraId="4A1CEF02"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25 </w:t>
      </w:r>
      <w:r w:rsidRPr="00A715DC">
        <w:rPr>
          <w:rFonts w:ascii="Book Antiqua" w:eastAsia="SimSun" w:hAnsi="Book Antiqua" w:cs="SimSun"/>
          <w:b/>
          <w:bCs/>
          <w:color w:val="000000"/>
          <w:kern w:val="0"/>
          <w:sz w:val="24"/>
          <w:szCs w:val="24"/>
        </w:rPr>
        <w:t>Zhu X</w:t>
      </w:r>
      <w:r w:rsidRPr="00A715DC">
        <w:rPr>
          <w:rFonts w:ascii="Book Antiqua" w:eastAsia="SimSun" w:hAnsi="Book Antiqua" w:cs="SimSun"/>
          <w:color w:val="000000"/>
          <w:kern w:val="0"/>
          <w:sz w:val="24"/>
          <w:szCs w:val="24"/>
        </w:rPr>
        <w:t>, Bai Q, Lu Y, Lu Y, Zhu L, Zhou X, Wu L. Expression and function of CXCL12/CXCR4/CXCR7 in thyroid cancer. </w:t>
      </w:r>
      <w:r w:rsidRPr="00A715DC">
        <w:rPr>
          <w:rFonts w:ascii="Book Antiqua" w:eastAsia="SimSun" w:hAnsi="Book Antiqua" w:cs="SimSun"/>
          <w:i/>
          <w:iCs/>
          <w:color w:val="000000"/>
          <w:kern w:val="0"/>
          <w:sz w:val="24"/>
          <w:szCs w:val="24"/>
        </w:rPr>
        <w:t>Int J Oncol</w:t>
      </w:r>
      <w:r w:rsidRPr="00A715DC">
        <w:rPr>
          <w:rFonts w:ascii="Book Antiqua" w:eastAsia="SimSun" w:hAnsi="Book Antiqua" w:cs="SimSun"/>
          <w:color w:val="000000"/>
          <w:kern w:val="0"/>
          <w:sz w:val="24"/>
          <w:szCs w:val="24"/>
        </w:rPr>
        <w:t> 2016; </w:t>
      </w:r>
      <w:r w:rsidRPr="00A715DC">
        <w:rPr>
          <w:rFonts w:ascii="Book Antiqua" w:eastAsia="SimSun" w:hAnsi="Book Antiqua" w:cs="SimSun"/>
          <w:b/>
          <w:bCs/>
          <w:color w:val="000000"/>
          <w:kern w:val="0"/>
          <w:sz w:val="24"/>
          <w:szCs w:val="24"/>
        </w:rPr>
        <w:t>48</w:t>
      </w:r>
      <w:r w:rsidRPr="00A715DC">
        <w:rPr>
          <w:rFonts w:ascii="Book Antiqua" w:eastAsia="SimSun" w:hAnsi="Book Antiqua" w:cs="SimSun"/>
          <w:color w:val="000000"/>
          <w:kern w:val="0"/>
          <w:sz w:val="24"/>
          <w:szCs w:val="24"/>
        </w:rPr>
        <w:t>: 2321-2329 [PMID: 27082011 DOI: 10.3892/ijo.2016.3485]</w:t>
      </w:r>
    </w:p>
    <w:p w14:paraId="530A06C1"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26 </w:t>
      </w:r>
      <w:r w:rsidRPr="00A715DC">
        <w:rPr>
          <w:rFonts w:ascii="Book Antiqua" w:eastAsia="SimSun" w:hAnsi="Book Antiqua" w:cs="SimSun"/>
          <w:b/>
          <w:bCs/>
          <w:color w:val="000000"/>
          <w:kern w:val="0"/>
          <w:sz w:val="24"/>
          <w:szCs w:val="24"/>
        </w:rPr>
        <w:t>Dieckow J</w:t>
      </w:r>
      <w:r w:rsidRPr="00A715DC">
        <w:rPr>
          <w:rFonts w:ascii="Book Antiqua" w:eastAsia="SimSun" w:hAnsi="Book Antiqua" w:cs="SimSun"/>
          <w:color w:val="000000"/>
          <w:kern w:val="0"/>
          <w:sz w:val="24"/>
          <w:szCs w:val="24"/>
        </w:rPr>
        <w:t>, Brandt W, Hattermann K, Schob S, Schulze U, Mentlein R, Ackermann P, Sel S, Paulsen FP. CXCR4 and CXCR7 Mediate TFF3-Induced Cell Migration Independently From the ERK1/2 Signaling Pathway. </w:t>
      </w:r>
      <w:r w:rsidRPr="00A715DC">
        <w:rPr>
          <w:rFonts w:ascii="Book Antiqua" w:eastAsia="SimSun" w:hAnsi="Book Antiqua" w:cs="SimSun"/>
          <w:i/>
          <w:iCs/>
          <w:color w:val="000000"/>
          <w:kern w:val="0"/>
          <w:sz w:val="24"/>
          <w:szCs w:val="24"/>
        </w:rPr>
        <w:t>Invest Ophthalmol Vis Sci</w:t>
      </w:r>
      <w:r w:rsidRPr="00A715DC">
        <w:rPr>
          <w:rFonts w:ascii="Book Antiqua" w:eastAsia="SimSun" w:hAnsi="Book Antiqua" w:cs="SimSun"/>
          <w:color w:val="000000"/>
          <w:kern w:val="0"/>
          <w:sz w:val="24"/>
          <w:szCs w:val="24"/>
        </w:rPr>
        <w:t> 2016; </w:t>
      </w:r>
      <w:r w:rsidRPr="00A715DC">
        <w:rPr>
          <w:rFonts w:ascii="Book Antiqua" w:eastAsia="SimSun" w:hAnsi="Book Antiqua" w:cs="SimSun"/>
          <w:b/>
          <w:bCs/>
          <w:color w:val="000000"/>
          <w:kern w:val="0"/>
          <w:sz w:val="24"/>
          <w:szCs w:val="24"/>
        </w:rPr>
        <w:t>57</w:t>
      </w:r>
      <w:r w:rsidRPr="00A715DC">
        <w:rPr>
          <w:rFonts w:ascii="Book Antiqua" w:eastAsia="SimSun" w:hAnsi="Book Antiqua" w:cs="SimSun"/>
          <w:color w:val="000000"/>
          <w:kern w:val="0"/>
          <w:sz w:val="24"/>
          <w:szCs w:val="24"/>
        </w:rPr>
        <w:t>: 56-65 [PMID: 26780310 DOI: 10.1167/iovs.15-18129]</w:t>
      </w:r>
    </w:p>
    <w:p w14:paraId="42B1EA96"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27 </w:t>
      </w:r>
      <w:r w:rsidRPr="00A715DC">
        <w:rPr>
          <w:rFonts w:ascii="Book Antiqua" w:eastAsia="SimSun" w:hAnsi="Book Antiqua" w:cs="SimSun"/>
          <w:b/>
          <w:bCs/>
          <w:color w:val="000000"/>
          <w:kern w:val="0"/>
          <w:sz w:val="24"/>
          <w:szCs w:val="24"/>
        </w:rPr>
        <w:t>Singh RK</w:t>
      </w:r>
      <w:r w:rsidRPr="00A715DC">
        <w:rPr>
          <w:rFonts w:ascii="Book Antiqua" w:eastAsia="SimSun" w:hAnsi="Book Antiqua" w:cs="SimSun"/>
          <w:color w:val="000000"/>
          <w:kern w:val="0"/>
          <w:sz w:val="24"/>
          <w:szCs w:val="24"/>
        </w:rPr>
        <w:t>, Lokeshwar BL. The IL-8-regulated chemokine receptor CXCR7 stimulates EGFR signaling to promote prostate cancer growth. </w:t>
      </w:r>
      <w:r w:rsidRPr="00A715DC">
        <w:rPr>
          <w:rFonts w:ascii="Book Antiqua" w:eastAsia="SimSun" w:hAnsi="Book Antiqua" w:cs="SimSun"/>
          <w:i/>
          <w:iCs/>
          <w:color w:val="000000"/>
          <w:kern w:val="0"/>
          <w:sz w:val="24"/>
          <w:szCs w:val="24"/>
        </w:rPr>
        <w:t>Cancer Res</w:t>
      </w:r>
      <w:r w:rsidRPr="00A715DC">
        <w:rPr>
          <w:rFonts w:ascii="Book Antiqua" w:eastAsia="SimSun" w:hAnsi="Book Antiqua" w:cs="SimSun"/>
          <w:color w:val="000000"/>
          <w:kern w:val="0"/>
          <w:sz w:val="24"/>
          <w:szCs w:val="24"/>
        </w:rPr>
        <w:t> 2011; </w:t>
      </w:r>
      <w:r w:rsidRPr="00A715DC">
        <w:rPr>
          <w:rFonts w:ascii="Book Antiqua" w:eastAsia="SimSun" w:hAnsi="Book Antiqua" w:cs="SimSun"/>
          <w:b/>
          <w:bCs/>
          <w:color w:val="000000"/>
          <w:kern w:val="0"/>
          <w:sz w:val="24"/>
          <w:szCs w:val="24"/>
        </w:rPr>
        <w:t>71</w:t>
      </w:r>
      <w:r w:rsidRPr="00A715DC">
        <w:rPr>
          <w:rFonts w:ascii="Book Antiqua" w:eastAsia="SimSun" w:hAnsi="Book Antiqua" w:cs="SimSun"/>
          <w:color w:val="000000"/>
          <w:kern w:val="0"/>
          <w:sz w:val="24"/>
          <w:szCs w:val="24"/>
        </w:rPr>
        <w:t>: 3268-3277 [PMID: 21398406 DOI: 10.1158/0008-5472.can-10-2769]</w:t>
      </w:r>
    </w:p>
    <w:p w14:paraId="3E81597B"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28 </w:t>
      </w:r>
      <w:r w:rsidRPr="00A715DC">
        <w:rPr>
          <w:rFonts w:ascii="Book Antiqua" w:eastAsia="SimSun" w:hAnsi="Book Antiqua" w:cs="SimSun"/>
          <w:b/>
          <w:bCs/>
          <w:color w:val="000000"/>
          <w:kern w:val="0"/>
          <w:sz w:val="24"/>
          <w:szCs w:val="24"/>
        </w:rPr>
        <w:t>Wang J</w:t>
      </w:r>
      <w:r w:rsidRPr="00A715DC">
        <w:rPr>
          <w:rFonts w:ascii="Book Antiqua" w:eastAsia="SimSun" w:hAnsi="Book Antiqua" w:cs="SimSun"/>
          <w:color w:val="000000"/>
          <w:kern w:val="0"/>
          <w:sz w:val="24"/>
          <w:szCs w:val="24"/>
        </w:rPr>
        <w:t>, Shiozawa Y, Wang J, Wang Y, Jung Y, Pienta KJ, Mehra R, Loberg R, Taichman RS. The role of CXCR7/RDC1 as a chemokine receptor for CXCL12/SDF-1 in prostate cancer. </w:t>
      </w:r>
      <w:r w:rsidRPr="00A715DC">
        <w:rPr>
          <w:rFonts w:ascii="Book Antiqua" w:eastAsia="SimSun" w:hAnsi="Book Antiqua" w:cs="SimSun"/>
          <w:i/>
          <w:iCs/>
          <w:color w:val="000000"/>
          <w:kern w:val="0"/>
          <w:sz w:val="24"/>
          <w:szCs w:val="24"/>
        </w:rPr>
        <w:t>J Biol Chem</w:t>
      </w:r>
      <w:r w:rsidRPr="00A715DC">
        <w:rPr>
          <w:rFonts w:ascii="Book Antiqua" w:eastAsia="SimSun" w:hAnsi="Book Antiqua" w:cs="SimSun"/>
          <w:color w:val="000000"/>
          <w:kern w:val="0"/>
          <w:sz w:val="24"/>
          <w:szCs w:val="24"/>
        </w:rPr>
        <w:t> 2008; </w:t>
      </w:r>
      <w:r w:rsidRPr="00A715DC">
        <w:rPr>
          <w:rFonts w:ascii="Book Antiqua" w:eastAsia="SimSun" w:hAnsi="Book Antiqua" w:cs="SimSun"/>
          <w:b/>
          <w:bCs/>
          <w:color w:val="000000"/>
          <w:kern w:val="0"/>
          <w:sz w:val="24"/>
          <w:szCs w:val="24"/>
        </w:rPr>
        <w:t>283</w:t>
      </w:r>
      <w:r w:rsidRPr="00A715DC">
        <w:rPr>
          <w:rFonts w:ascii="Book Antiqua" w:eastAsia="SimSun" w:hAnsi="Book Antiqua" w:cs="SimSun"/>
          <w:color w:val="000000"/>
          <w:kern w:val="0"/>
          <w:sz w:val="24"/>
          <w:szCs w:val="24"/>
        </w:rPr>
        <w:t>: 4283-4294 [PMID: 18057003 DOI: 10.1074/jbc.M707465200]</w:t>
      </w:r>
    </w:p>
    <w:p w14:paraId="03528720"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29 </w:t>
      </w:r>
      <w:r w:rsidRPr="00A715DC">
        <w:rPr>
          <w:rFonts w:ascii="Book Antiqua" w:eastAsia="SimSun" w:hAnsi="Book Antiqua" w:cs="SimSun"/>
          <w:b/>
          <w:bCs/>
          <w:color w:val="000000"/>
          <w:kern w:val="0"/>
          <w:sz w:val="24"/>
          <w:szCs w:val="24"/>
        </w:rPr>
        <w:t>Müller A</w:t>
      </w:r>
      <w:r w:rsidRPr="00A715DC">
        <w:rPr>
          <w:rFonts w:ascii="Book Antiqua" w:eastAsia="SimSun" w:hAnsi="Book Antiqua" w:cs="SimSun"/>
          <w:color w:val="000000"/>
          <w:kern w:val="0"/>
          <w:sz w:val="24"/>
          <w:szCs w:val="24"/>
        </w:rPr>
        <w:t>, Homey B, Soto H, Ge N, Catron D, Buchanan ME, McClanahan T, Murphy E, Yuan W, Wagner SN, Barrera JL, Mohar A, Verástegui E, Zlotnik A. Involvement of chemokine receptors in breast cancer metastasis. </w:t>
      </w:r>
      <w:r w:rsidRPr="00A715DC">
        <w:rPr>
          <w:rFonts w:ascii="Book Antiqua" w:eastAsia="SimSun" w:hAnsi="Book Antiqua" w:cs="SimSun"/>
          <w:i/>
          <w:iCs/>
          <w:color w:val="000000"/>
          <w:kern w:val="0"/>
          <w:sz w:val="24"/>
          <w:szCs w:val="24"/>
        </w:rPr>
        <w:t>Nature</w:t>
      </w:r>
      <w:r w:rsidRPr="00A715DC">
        <w:rPr>
          <w:rFonts w:ascii="Book Antiqua" w:eastAsia="SimSun" w:hAnsi="Book Antiqua" w:cs="SimSun"/>
          <w:color w:val="000000"/>
          <w:kern w:val="0"/>
          <w:sz w:val="24"/>
          <w:szCs w:val="24"/>
        </w:rPr>
        <w:t> 2001; </w:t>
      </w:r>
      <w:r w:rsidRPr="00A715DC">
        <w:rPr>
          <w:rFonts w:ascii="Book Antiqua" w:eastAsia="SimSun" w:hAnsi="Book Antiqua" w:cs="SimSun"/>
          <w:b/>
          <w:bCs/>
          <w:color w:val="000000"/>
          <w:kern w:val="0"/>
          <w:sz w:val="24"/>
          <w:szCs w:val="24"/>
        </w:rPr>
        <w:t>410</w:t>
      </w:r>
      <w:r w:rsidRPr="00A715DC">
        <w:rPr>
          <w:rFonts w:ascii="Book Antiqua" w:eastAsia="SimSun" w:hAnsi="Book Antiqua" w:cs="SimSun"/>
          <w:color w:val="000000"/>
          <w:kern w:val="0"/>
          <w:sz w:val="24"/>
          <w:szCs w:val="24"/>
        </w:rPr>
        <w:t>: 50-56 [PMID: 11242036 DOI: 10.1038/35065016]</w:t>
      </w:r>
    </w:p>
    <w:p w14:paraId="10167606"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lastRenderedPageBreak/>
        <w:t>30 </w:t>
      </w:r>
      <w:r w:rsidRPr="00A715DC">
        <w:rPr>
          <w:rFonts w:ascii="Book Antiqua" w:eastAsia="SimSun" w:hAnsi="Book Antiqua" w:cs="SimSun"/>
          <w:b/>
          <w:bCs/>
          <w:color w:val="000000"/>
          <w:kern w:val="0"/>
          <w:sz w:val="24"/>
          <w:szCs w:val="24"/>
        </w:rPr>
        <w:t>Iwasa S</w:t>
      </w:r>
      <w:r w:rsidRPr="00A715DC">
        <w:rPr>
          <w:rFonts w:ascii="Book Antiqua" w:eastAsia="SimSun" w:hAnsi="Book Antiqua" w:cs="SimSun"/>
          <w:color w:val="000000"/>
          <w:kern w:val="0"/>
          <w:sz w:val="24"/>
          <w:szCs w:val="24"/>
        </w:rPr>
        <w:t>, Yanagawa T, Fan J, Katoh R. Expression of CXCR4 and its ligand SDF-1 in intestinal-type gastric cancer is associated with lymph node and liver metastasis. </w:t>
      </w:r>
      <w:r w:rsidRPr="00A715DC">
        <w:rPr>
          <w:rFonts w:ascii="Book Antiqua" w:eastAsia="SimSun" w:hAnsi="Book Antiqua" w:cs="SimSun"/>
          <w:i/>
          <w:iCs/>
          <w:color w:val="000000"/>
          <w:kern w:val="0"/>
          <w:sz w:val="24"/>
          <w:szCs w:val="24"/>
        </w:rPr>
        <w:t>Anticancer Res</w:t>
      </w:r>
      <w:r w:rsidRPr="00A715DC">
        <w:rPr>
          <w:rFonts w:ascii="Book Antiqua" w:eastAsia="SimSun" w:hAnsi="Book Antiqua" w:cs="SimSun"/>
          <w:color w:val="000000"/>
          <w:kern w:val="0"/>
          <w:sz w:val="24"/>
          <w:szCs w:val="24"/>
        </w:rPr>
        <w:t> 2009; </w:t>
      </w:r>
      <w:r w:rsidRPr="00A715DC">
        <w:rPr>
          <w:rFonts w:ascii="Book Antiqua" w:eastAsia="SimSun" w:hAnsi="Book Antiqua" w:cs="SimSun"/>
          <w:b/>
          <w:bCs/>
          <w:color w:val="000000"/>
          <w:kern w:val="0"/>
          <w:sz w:val="24"/>
          <w:szCs w:val="24"/>
        </w:rPr>
        <w:t>29</w:t>
      </w:r>
      <w:r w:rsidRPr="00A715DC">
        <w:rPr>
          <w:rFonts w:ascii="Book Antiqua" w:eastAsia="SimSun" w:hAnsi="Book Antiqua" w:cs="SimSun"/>
          <w:color w:val="000000"/>
          <w:kern w:val="0"/>
          <w:sz w:val="24"/>
          <w:szCs w:val="24"/>
        </w:rPr>
        <w:t>: 4751-4758 [PMID: 20032431]</w:t>
      </w:r>
    </w:p>
    <w:p w14:paraId="48BA7BC7"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31 </w:t>
      </w:r>
      <w:r w:rsidRPr="00A715DC">
        <w:rPr>
          <w:rFonts w:ascii="Book Antiqua" w:eastAsia="SimSun" w:hAnsi="Book Antiqua" w:cs="SimSun"/>
          <w:b/>
          <w:bCs/>
          <w:color w:val="000000"/>
          <w:kern w:val="0"/>
          <w:sz w:val="24"/>
          <w:szCs w:val="24"/>
        </w:rPr>
        <w:t>Yasumoto K</w:t>
      </w:r>
      <w:r w:rsidRPr="00A715DC">
        <w:rPr>
          <w:rFonts w:ascii="Book Antiqua" w:eastAsia="SimSun" w:hAnsi="Book Antiqua" w:cs="SimSun"/>
          <w:color w:val="000000"/>
          <w:kern w:val="0"/>
          <w:sz w:val="24"/>
          <w:szCs w:val="24"/>
        </w:rPr>
        <w:t>, Koizumi K, Kawashima A, Saitoh Y, Arita Y, Shinohara K, Minami T, Nakayama T, Sakurai H, Takahashi Y, Yoshie O, Saiki I. Role of the CXCL12/CXCR4 axis in peritoneal carcinomatosis of gastric cancer. </w:t>
      </w:r>
      <w:r w:rsidRPr="00A715DC">
        <w:rPr>
          <w:rFonts w:ascii="Book Antiqua" w:eastAsia="SimSun" w:hAnsi="Book Antiqua" w:cs="SimSun"/>
          <w:i/>
          <w:iCs/>
          <w:color w:val="000000"/>
          <w:kern w:val="0"/>
          <w:sz w:val="24"/>
          <w:szCs w:val="24"/>
        </w:rPr>
        <w:t>Cancer Res</w:t>
      </w:r>
      <w:r w:rsidRPr="00A715DC">
        <w:rPr>
          <w:rFonts w:ascii="Book Antiqua" w:eastAsia="SimSun" w:hAnsi="Book Antiqua" w:cs="SimSun"/>
          <w:color w:val="000000"/>
          <w:kern w:val="0"/>
          <w:sz w:val="24"/>
          <w:szCs w:val="24"/>
        </w:rPr>
        <w:t> 2006; </w:t>
      </w:r>
      <w:r w:rsidRPr="00A715DC">
        <w:rPr>
          <w:rFonts w:ascii="Book Antiqua" w:eastAsia="SimSun" w:hAnsi="Book Antiqua" w:cs="SimSun"/>
          <w:b/>
          <w:bCs/>
          <w:color w:val="000000"/>
          <w:kern w:val="0"/>
          <w:sz w:val="24"/>
          <w:szCs w:val="24"/>
        </w:rPr>
        <w:t>66</w:t>
      </w:r>
      <w:r w:rsidRPr="00A715DC">
        <w:rPr>
          <w:rFonts w:ascii="Book Antiqua" w:eastAsia="SimSun" w:hAnsi="Book Antiqua" w:cs="SimSun"/>
          <w:color w:val="000000"/>
          <w:kern w:val="0"/>
          <w:sz w:val="24"/>
          <w:szCs w:val="24"/>
        </w:rPr>
        <w:t>: 2181-2187 [PMID: 16489019 DOI: 10.1158/0008-5472.can-05-3393]</w:t>
      </w:r>
    </w:p>
    <w:p w14:paraId="352B6998"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32 </w:t>
      </w:r>
      <w:r w:rsidRPr="00A715DC">
        <w:rPr>
          <w:rFonts w:ascii="Book Antiqua" w:eastAsia="SimSun" w:hAnsi="Book Antiqua" w:cs="SimSun"/>
          <w:b/>
          <w:bCs/>
          <w:color w:val="000000"/>
          <w:kern w:val="0"/>
          <w:sz w:val="24"/>
          <w:szCs w:val="24"/>
        </w:rPr>
        <w:t>Hoffmann F</w:t>
      </w:r>
      <w:r w:rsidRPr="00A715DC">
        <w:rPr>
          <w:rFonts w:ascii="Book Antiqua" w:eastAsia="SimSun" w:hAnsi="Book Antiqua" w:cs="SimSun"/>
          <w:color w:val="000000"/>
          <w:kern w:val="0"/>
          <w:sz w:val="24"/>
          <w:szCs w:val="24"/>
        </w:rPr>
        <w:t>, Müller W, Schütz D, Penfold ME, Wong YH, Schulz S, Stumm R. Rapid uptake and degradation of CXCL12 depend on CXCR7 carboxyl-terminal serine/threonine residues. </w:t>
      </w:r>
      <w:r w:rsidRPr="00A715DC">
        <w:rPr>
          <w:rFonts w:ascii="Book Antiqua" w:eastAsia="SimSun" w:hAnsi="Book Antiqua" w:cs="SimSun"/>
          <w:i/>
          <w:iCs/>
          <w:color w:val="000000"/>
          <w:kern w:val="0"/>
          <w:sz w:val="24"/>
          <w:szCs w:val="24"/>
        </w:rPr>
        <w:t>J Biol Chem</w:t>
      </w:r>
      <w:r w:rsidRPr="00A715DC">
        <w:rPr>
          <w:rFonts w:ascii="Book Antiqua" w:eastAsia="SimSun" w:hAnsi="Book Antiqua" w:cs="SimSun"/>
          <w:color w:val="000000"/>
          <w:kern w:val="0"/>
          <w:sz w:val="24"/>
          <w:szCs w:val="24"/>
        </w:rPr>
        <w:t> 2012; </w:t>
      </w:r>
      <w:r w:rsidRPr="00A715DC">
        <w:rPr>
          <w:rFonts w:ascii="Book Antiqua" w:eastAsia="SimSun" w:hAnsi="Book Antiqua" w:cs="SimSun"/>
          <w:b/>
          <w:bCs/>
          <w:color w:val="000000"/>
          <w:kern w:val="0"/>
          <w:sz w:val="24"/>
          <w:szCs w:val="24"/>
        </w:rPr>
        <w:t>287</w:t>
      </w:r>
      <w:r w:rsidRPr="00A715DC">
        <w:rPr>
          <w:rFonts w:ascii="Book Antiqua" w:eastAsia="SimSun" w:hAnsi="Book Antiqua" w:cs="SimSun"/>
          <w:color w:val="000000"/>
          <w:kern w:val="0"/>
          <w:sz w:val="24"/>
          <w:szCs w:val="24"/>
        </w:rPr>
        <w:t>: 28362-28377 [PMID: 22736769 DOI: 10.1074/jbc.M111.335679]</w:t>
      </w:r>
    </w:p>
    <w:p w14:paraId="5D7EC010" w14:textId="77777777" w:rsidR="00A715DC" w:rsidRPr="00A715DC" w:rsidRDefault="00A715DC" w:rsidP="00A715DC">
      <w:pPr>
        <w:widowControl/>
        <w:spacing w:line="360" w:lineRule="auto"/>
        <w:rPr>
          <w:rFonts w:ascii="Book Antiqua" w:eastAsia="SimSun" w:hAnsi="Book Antiqua" w:cs="SimSun"/>
          <w:color w:val="000000"/>
          <w:kern w:val="0"/>
          <w:sz w:val="24"/>
          <w:szCs w:val="24"/>
          <w:lang w:val="es-ES_tradnl"/>
        </w:rPr>
      </w:pPr>
      <w:r w:rsidRPr="00A715DC">
        <w:rPr>
          <w:rFonts w:ascii="Book Antiqua" w:eastAsia="SimSun" w:hAnsi="Book Antiqua" w:cs="SimSun"/>
          <w:color w:val="000000"/>
          <w:kern w:val="0"/>
          <w:sz w:val="24"/>
          <w:szCs w:val="24"/>
        </w:rPr>
        <w:t>33 </w:t>
      </w:r>
      <w:r w:rsidRPr="00A715DC">
        <w:rPr>
          <w:rFonts w:ascii="Book Antiqua" w:eastAsia="SimSun" w:hAnsi="Book Antiqua" w:cs="SimSun"/>
          <w:b/>
          <w:bCs/>
          <w:color w:val="000000"/>
          <w:kern w:val="0"/>
          <w:sz w:val="24"/>
          <w:szCs w:val="24"/>
        </w:rPr>
        <w:t>Choi YH</w:t>
      </w:r>
      <w:r w:rsidRPr="00A715DC">
        <w:rPr>
          <w:rFonts w:ascii="Book Antiqua" w:eastAsia="SimSun" w:hAnsi="Book Antiqua" w:cs="SimSun"/>
          <w:color w:val="000000"/>
          <w:kern w:val="0"/>
          <w:sz w:val="24"/>
          <w:szCs w:val="24"/>
        </w:rPr>
        <w:t>, Burdick MD, Strieter BA, Mehrad B, Strieter RM. CXCR4, but not CXCR7, discriminates metastatic behavior in non-small cell lung cancer cells. </w:t>
      </w:r>
      <w:r w:rsidRPr="00A715DC">
        <w:rPr>
          <w:rFonts w:ascii="Book Antiqua" w:eastAsia="SimSun" w:hAnsi="Book Antiqua" w:cs="SimSun"/>
          <w:i/>
          <w:iCs/>
          <w:color w:val="000000"/>
          <w:kern w:val="0"/>
          <w:sz w:val="24"/>
          <w:szCs w:val="24"/>
          <w:lang w:val="es-ES_tradnl"/>
        </w:rPr>
        <w:t>Mol Cancer Res</w:t>
      </w:r>
      <w:r w:rsidRPr="00A715DC">
        <w:rPr>
          <w:rFonts w:ascii="Book Antiqua" w:eastAsia="SimSun" w:hAnsi="Book Antiqua" w:cs="SimSun"/>
          <w:color w:val="000000"/>
          <w:kern w:val="0"/>
          <w:sz w:val="24"/>
          <w:szCs w:val="24"/>
          <w:lang w:val="es-ES_tradnl"/>
        </w:rPr>
        <w:t> 2014; </w:t>
      </w:r>
      <w:r w:rsidRPr="00A715DC">
        <w:rPr>
          <w:rFonts w:ascii="Book Antiqua" w:eastAsia="SimSun" w:hAnsi="Book Antiqua" w:cs="SimSun"/>
          <w:b/>
          <w:bCs/>
          <w:color w:val="000000"/>
          <w:kern w:val="0"/>
          <w:sz w:val="24"/>
          <w:szCs w:val="24"/>
          <w:lang w:val="es-ES_tradnl"/>
        </w:rPr>
        <w:t>12</w:t>
      </w:r>
      <w:r w:rsidRPr="00A715DC">
        <w:rPr>
          <w:rFonts w:ascii="Book Antiqua" w:eastAsia="SimSun" w:hAnsi="Book Antiqua" w:cs="SimSun"/>
          <w:color w:val="000000"/>
          <w:kern w:val="0"/>
          <w:sz w:val="24"/>
          <w:szCs w:val="24"/>
          <w:lang w:val="es-ES_tradnl"/>
        </w:rPr>
        <w:t>: 38-47 [PMID: 24025971 DOI: 10.1158/1541-7786.mcr-12-0334]</w:t>
      </w:r>
    </w:p>
    <w:p w14:paraId="629B0977"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lang w:val="es-ES_tradnl"/>
        </w:rPr>
        <w:t>34 </w:t>
      </w:r>
      <w:r w:rsidRPr="00A715DC">
        <w:rPr>
          <w:rFonts w:ascii="Book Antiqua" w:eastAsia="SimSun" w:hAnsi="Book Antiqua" w:cs="SimSun"/>
          <w:b/>
          <w:bCs/>
          <w:color w:val="000000"/>
          <w:kern w:val="0"/>
          <w:sz w:val="24"/>
          <w:szCs w:val="24"/>
          <w:lang w:val="es-ES_tradnl"/>
        </w:rPr>
        <w:t>Hernandez L</w:t>
      </w:r>
      <w:r w:rsidRPr="00A715DC">
        <w:rPr>
          <w:rFonts w:ascii="Book Antiqua" w:eastAsia="SimSun" w:hAnsi="Book Antiqua" w:cs="SimSun"/>
          <w:color w:val="000000"/>
          <w:kern w:val="0"/>
          <w:sz w:val="24"/>
          <w:szCs w:val="24"/>
          <w:lang w:val="es-ES_tradnl"/>
        </w:rPr>
        <w:t xml:space="preserve">, Magalhaes MA, Coniglio SJ, Condeelis JS, Segall JE. </w:t>
      </w:r>
      <w:r w:rsidRPr="00A715DC">
        <w:rPr>
          <w:rFonts w:ascii="Book Antiqua" w:eastAsia="SimSun" w:hAnsi="Book Antiqua" w:cs="SimSun"/>
          <w:color w:val="000000"/>
          <w:kern w:val="0"/>
          <w:sz w:val="24"/>
          <w:szCs w:val="24"/>
        </w:rPr>
        <w:t>Opposing roles of CXCR4 and CXCR7 in breast cancer metastasis. </w:t>
      </w:r>
      <w:r w:rsidRPr="00A715DC">
        <w:rPr>
          <w:rFonts w:ascii="Book Antiqua" w:eastAsia="SimSun" w:hAnsi="Book Antiqua" w:cs="SimSun"/>
          <w:i/>
          <w:iCs/>
          <w:color w:val="000000"/>
          <w:kern w:val="0"/>
          <w:sz w:val="24"/>
          <w:szCs w:val="24"/>
        </w:rPr>
        <w:t>Breast Cancer Res</w:t>
      </w:r>
      <w:r w:rsidRPr="00A715DC">
        <w:rPr>
          <w:rFonts w:ascii="Book Antiqua" w:eastAsia="SimSun" w:hAnsi="Book Antiqua" w:cs="SimSun"/>
          <w:color w:val="000000"/>
          <w:kern w:val="0"/>
          <w:sz w:val="24"/>
          <w:szCs w:val="24"/>
        </w:rPr>
        <w:t> 2011; </w:t>
      </w:r>
      <w:r w:rsidRPr="00A715DC">
        <w:rPr>
          <w:rFonts w:ascii="Book Antiqua" w:eastAsia="SimSun" w:hAnsi="Book Antiqua" w:cs="SimSun"/>
          <w:b/>
          <w:bCs/>
          <w:color w:val="000000"/>
          <w:kern w:val="0"/>
          <w:sz w:val="24"/>
          <w:szCs w:val="24"/>
        </w:rPr>
        <w:t>13</w:t>
      </w:r>
      <w:r w:rsidRPr="00A715DC">
        <w:rPr>
          <w:rFonts w:ascii="Book Antiqua" w:eastAsia="SimSun" w:hAnsi="Book Antiqua" w:cs="SimSun"/>
          <w:color w:val="000000"/>
          <w:kern w:val="0"/>
          <w:sz w:val="24"/>
          <w:szCs w:val="24"/>
        </w:rPr>
        <w:t>: R128 [PMID: 22152016 DOI: 10.1186/bcr3074]</w:t>
      </w:r>
    </w:p>
    <w:p w14:paraId="70C70A65"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35 </w:t>
      </w:r>
      <w:r w:rsidRPr="00A715DC">
        <w:rPr>
          <w:rFonts w:ascii="Book Antiqua" w:eastAsia="SimSun" w:hAnsi="Book Antiqua" w:cs="SimSun"/>
          <w:b/>
          <w:bCs/>
          <w:color w:val="000000"/>
          <w:kern w:val="0"/>
          <w:sz w:val="24"/>
          <w:szCs w:val="24"/>
        </w:rPr>
        <w:t>Décaillot FM</w:t>
      </w:r>
      <w:r w:rsidRPr="00A715DC">
        <w:rPr>
          <w:rFonts w:ascii="Book Antiqua" w:eastAsia="SimSun" w:hAnsi="Book Antiqua" w:cs="SimSun"/>
          <w:color w:val="000000"/>
          <w:kern w:val="0"/>
          <w:sz w:val="24"/>
          <w:szCs w:val="24"/>
        </w:rPr>
        <w:t>, Kazmi MA, Lin Y, Ray-Saha S, Sakmar TP, Sachdev P. CXCR7/CXCR4 heterodimer constitutively recruits beta-arrestin to enhance cell migration. </w:t>
      </w:r>
      <w:r w:rsidRPr="00A715DC">
        <w:rPr>
          <w:rFonts w:ascii="Book Antiqua" w:eastAsia="SimSun" w:hAnsi="Book Antiqua" w:cs="SimSun"/>
          <w:i/>
          <w:iCs/>
          <w:color w:val="000000"/>
          <w:kern w:val="0"/>
          <w:sz w:val="24"/>
          <w:szCs w:val="24"/>
        </w:rPr>
        <w:t>J Biol Chem</w:t>
      </w:r>
      <w:r w:rsidRPr="00A715DC">
        <w:rPr>
          <w:rFonts w:ascii="Book Antiqua" w:eastAsia="SimSun" w:hAnsi="Book Antiqua" w:cs="SimSun"/>
          <w:color w:val="000000"/>
          <w:kern w:val="0"/>
          <w:sz w:val="24"/>
          <w:szCs w:val="24"/>
        </w:rPr>
        <w:t> 2011; </w:t>
      </w:r>
      <w:r w:rsidRPr="00A715DC">
        <w:rPr>
          <w:rFonts w:ascii="Book Antiqua" w:eastAsia="SimSun" w:hAnsi="Book Antiqua" w:cs="SimSun"/>
          <w:b/>
          <w:bCs/>
          <w:color w:val="000000"/>
          <w:kern w:val="0"/>
          <w:sz w:val="24"/>
          <w:szCs w:val="24"/>
        </w:rPr>
        <w:t>286</w:t>
      </w:r>
      <w:r w:rsidRPr="00A715DC">
        <w:rPr>
          <w:rFonts w:ascii="Book Antiqua" w:eastAsia="SimSun" w:hAnsi="Book Antiqua" w:cs="SimSun"/>
          <w:color w:val="000000"/>
          <w:kern w:val="0"/>
          <w:sz w:val="24"/>
          <w:szCs w:val="24"/>
        </w:rPr>
        <w:t>: 32188-32197 [PMID: 21730065 DOI: 10.1074/jbc.M111.277038]</w:t>
      </w:r>
    </w:p>
    <w:p w14:paraId="1EE6C1AD" w14:textId="77777777" w:rsidR="00A715DC" w:rsidRPr="00A715DC" w:rsidRDefault="00A715DC" w:rsidP="00A715DC">
      <w:pPr>
        <w:widowControl/>
        <w:spacing w:line="360" w:lineRule="auto"/>
        <w:rPr>
          <w:rFonts w:ascii="Book Antiqua" w:eastAsia="SimSun" w:hAnsi="Book Antiqua" w:cs="SimSun"/>
          <w:color w:val="000000"/>
          <w:kern w:val="0"/>
          <w:sz w:val="24"/>
          <w:szCs w:val="24"/>
        </w:rPr>
      </w:pPr>
      <w:r w:rsidRPr="00A715DC">
        <w:rPr>
          <w:rFonts w:ascii="Book Antiqua" w:eastAsia="SimSun" w:hAnsi="Book Antiqua" w:cs="SimSun"/>
          <w:color w:val="000000"/>
          <w:kern w:val="0"/>
          <w:sz w:val="24"/>
          <w:szCs w:val="24"/>
        </w:rPr>
        <w:t>36 </w:t>
      </w:r>
      <w:r w:rsidRPr="00A715DC">
        <w:rPr>
          <w:rFonts w:ascii="Book Antiqua" w:eastAsia="SimSun" w:hAnsi="Book Antiqua" w:cs="SimSun"/>
          <w:b/>
          <w:bCs/>
          <w:color w:val="000000"/>
          <w:kern w:val="0"/>
          <w:sz w:val="24"/>
          <w:szCs w:val="24"/>
        </w:rPr>
        <w:t>Chen Q</w:t>
      </w:r>
      <w:r w:rsidRPr="00A715DC">
        <w:rPr>
          <w:rFonts w:ascii="Book Antiqua" w:eastAsia="SimSun" w:hAnsi="Book Antiqua" w:cs="SimSun"/>
          <w:color w:val="000000"/>
          <w:kern w:val="0"/>
          <w:sz w:val="24"/>
          <w:szCs w:val="24"/>
        </w:rPr>
        <w:t>, Zhang M, Li Y, Xu D, Wang Y, Song A, Zhu B, Huang Y, Zheng JC. CXCR7 Mediates Neural Progenitor Cells Migration to CXCL12 Independent of CXCR4. </w:t>
      </w:r>
      <w:r w:rsidRPr="00A715DC">
        <w:rPr>
          <w:rFonts w:ascii="Book Antiqua" w:eastAsia="SimSun" w:hAnsi="Book Antiqua" w:cs="SimSun"/>
          <w:i/>
          <w:iCs/>
          <w:color w:val="000000"/>
          <w:kern w:val="0"/>
          <w:sz w:val="24"/>
          <w:szCs w:val="24"/>
        </w:rPr>
        <w:t>Stem Cells</w:t>
      </w:r>
      <w:r w:rsidRPr="00A715DC">
        <w:rPr>
          <w:rFonts w:ascii="Book Antiqua" w:eastAsia="SimSun" w:hAnsi="Book Antiqua" w:cs="SimSun"/>
          <w:color w:val="000000"/>
          <w:kern w:val="0"/>
          <w:sz w:val="24"/>
          <w:szCs w:val="24"/>
        </w:rPr>
        <w:t> 2015; </w:t>
      </w:r>
      <w:r w:rsidRPr="00A715DC">
        <w:rPr>
          <w:rFonts w:ascii="Book Antiqua" w:eastAsia="SimSun" w:hAnsi="Book Antiqua" w:cs="SimSun"/>
          <w:b/>
          <w:bCs/>
          <w:color w:val="000000"/>
          <w:kern w:val="0"/>
          <w:sz w:val="24"/>
          <w:szCs w:val="24"/>
        </w:rPr>
        <w:t>33</w:t>
      </w:r>
      <w:r w:rsidRPr="00A715DC">
        <w:rPr>
          <w:rFonts w:ascii="Book Antiqua" w:eastAsia="SimSun" w:hAnsi="Book Antiqua" w:cs="SimSun"/>
          <w:color w:val="000000"/>
          <w:kern w:val="0"/>
          <w:sz w:val="24"/>
          <w:szCs w:val="24"/>
        </w:rPr>
        <w:t>: 2574-2585 [PMID: 25833331 DOI: 10.1002/stem.2022]</w:t>
      </w:r>
    </w:p>
    <w:p w14:paraId="20ECBD5C" w14:textId="4CB4DC11" w:rsidR="00173434" w:rsidRPr="00C37799" w:rsidRDefault="00173434" w:rsidP="00173434">
      <w:pPr>
        <w:wordWrap w:val="0"/>
        <w:spacing w:line="360" w:lineRule="auto"/>
        <w:ind w:left="361" w:hangingChars="150" w:hanging="361"/>
        <w:jc w:val="right"/>
        <w:rPr>
          <w:rFonts w:ascii="Book Antiqua" w:hAnsi="Book Antiqua"/>
          <w:sz w:val="24"/>
        </w:rPr>
      </w:pPr>
      <w:bookmarkStart w:id="649" w:name="OLE_LINK51"/>
      <w:bookmarkStart w:id="650" w:name="OLE_LINK75"/>
      <w:bookmarkStart w:id="651" w:name="OLE_LINK120"/>
      <w:bookmarkStart w:id="652" w:name="OLE_LINK148"/>
      <w:bookmarkStart w:id="653" w:name="OLE_LINK320"/>
      <w:bookmarkStart w:id="654" w:name="OLE_LINK387"/>
      <w:bookmarkStart w:id="655" w:name="OLE_LINK183"/>
      <w:bookmarkStart w:id="656" w:name="OLE_LINK254"/>
      <w:bookmarkStart w:id="657" w:name="OLE_LINK149"/>
      <w:bookmarkStart w:id="658" w:name="OLE_LINK225"/>
      <w:bookmarkStart w:id="659" w:name="OLE_LINK226"/>
      <w:bookmarkStart w:id="660" w:name="OLE_LINK212"/>
      <w:bookmarkStart w:id="661" w:name="OLE_LINK250"/>
      <w:bookmarkStart w:id="662" w:name="OLE_LINK281"/>
      <w:bookmarkStart w:id="663" w:name="OLE_LINK240"/>
      <w:bookmarkStart w:id="664" w:name="OLE_LINK282"/>
      <w:bookmarkStart w:id="665" w:name="OLE_LINK313"/>
      <w:bookmarkStart w:id="666" w:name="OLE_LINK304"/>
      <w:bookmarkStart w:id="667" w:name="OLE_LINK321"/>
      <w:bookmarkStart w:id="668" w:name="OLE_LINK385"/>
      <w:bookmarkStart w:id="669" w:name="OLE_LINK400"/>
      <w:bookmarkStart w:id="670" w:name="OLE_LINK346"/>
      <w:bookmarkStart w:id="671" w:name="OLE_LINK371"/>
      <w:bookmarkStart w:id="672" w:name="OLE_LINK334"/>
      <w:bookmarkStart w:id="673" w:name="OLE_LINK1830"/>
      <w:bookmarkStart w:id="674" w:name="OLE_LINK457"/>
      <w:bookmarkStart w:id="675" w:name="OLE_LINK288"/>
      <w:bookmarkStart w:id="676" w:name="OLE_LINK384"/>
      <w:bookmarkStart w:id="677" w:name="OLE_LINK379"/>
      <w:bookmarkStart w:id="678" w:name="OLE_LINK303"/>
      <w:bookmarkStart w:id="679" w:name="OLE_LINK450"/>
      <w:bookmarkStart w:id="680" w:name="OLE_LINK489"/>
      <w:bookmarkStart w:id="681" w:name="OLE_LINK535"/>
      <w:bookmarkStart w:id="682" w:name="OLE_LINK648"/>
      <w:bookmarkStart w:id="683" w:name="OLE_LINK686"/>
      <w:bookmarkStart w:id="684" w:name="OLE_LINK430"/>
      <w:bookmarkStart w:id="685" w:name="OLE_LINK471"/>
      <w:bookmarkStart w:id="686" w:name="OLE_LINK462"/>
      <w:bookmarkStart w:id="687" w:name="OLE_LINK519"/>
      <w:bookmarkStart w:id="688" w:name="OLE_LINK575"/>
      <w:bookmarkStart w:id="689" w:name="OLE_LINK491"/>
      <w:bookmarkStart w:id="690" w:name="OLE_LINK532"/>
      <w:bookmarkStart w:id="691" w:name="OLE_LINK572"/>
      <w:bookmarkStart w:id="692" w:name="OLE_LINK574"/>
      <w:bookmarkStart w:id="693" w:name="OLE_LINK480"/>
      <w:bookmarkStart w:id="694" w:name="OLE_LINK567"/>
      <w:bookmarkStart w:id="695" w:name="OLE_LINK2700"/>
      <w:bookmarkStart w:id="696" w:name="OLE_LINK581"/>
      <w:bookmarkStart w:id="697" w:name="OLE_LINK639"/>
      <w:bookmarkStart w:id="698" w:name="OLE_LINK688"/>
      <w:bookmarkStart w:id="699" w:name="OLE_LINK722"/>
      <w:bookmarkStart w:id="700" w:name="OLE_LINK542"/>
      <w:bookmarkStart w:id="701" w:name="OLE_LINK589"/>
      <w:bookmarkStart w:id="702" w:name="OLE_LINK582"/>
      <w:bookmarkStart w:id="703" w:name="OLE_LINK640"/>
      <w:bookmarkStart w:id="704" w:name="OLE_LINK714"/>
      <w:bookmarkStart w:id="705" w:name="OLE_LINK593"/>
      <w:bookmarkStart w:id="706" w:name="OLE_LINK716"/>
      <w:bookmarkStart w:id="707" w:name="OLE_LINK770"/>
      <w:bookmarkStart w:id="708" w:name="OLE_LINK801"/>
      <w:bookmarkStart w:id="709" w:name="OLE_LINK660"/>
      <w:bookmarkStart w:id="710" w:name="OLE_LINK739"/>
      <w:bookmarkStart w:id="711" w:name="OLE_LINK781"/>
      <w:bookmarkStart w:id="712" w:name="OLE_LINK833"/>
      <w:bookmarkStart w:id="713" w:name="OLE_LINK642"/>
      <w:bookmarkStart w:id="714" w:name="OLE_LINK700"/>
      <w:bookmarkStart w:id="715" w:name="OLE_LINK792"/>
      <w:bookmarkStart w:id="716" w:name="OLE_LINK2882"/>
      <w:bookmarkStart w:id="717" w:name="OLE_LINK836"/>
      <w:bookmarkStart w:id="718" w:name="OLE_LINK889"/>
      <w:bookmarkStart w:id="719" w:name="OLE_LINK782"/>
      <w:bookmarkStart w:id="720" w:name="OLE_LINK826"/>
      <w:bookmarkStart w:id="721" w:name="OLE_LINK865"/>
      <w:bookmarkStart w:id="722" w:name="OLE_LINK2898"/>
      <w:bookmarkStart w:id="723" w:name="OLE_LINK856"/>
      <w:bookmarkStart w:id="724" w:name="OLE_LINK908"/>
      <w:bookmarkStart w:id="725" w:name="OLE_LINK980"/>
      <w:bookmarkStart w:id="726" w:name="OLE_LINK1018"/>
      <w:bookmarkStart w:id="727" w:name="OLE_LINK1076"/>
      <w:bookmarkStart w:id="728" w:name="OLE_LINK1106"/>
      <w:bookmarkStart w:id="729" w:name="OLE_LINK891"/>
      <w:bookmarkStart w:id="730" w:name="OLE_LINK943"/>
      <w:bookmarkStart w:id="731" w:name="OLE_LINK981"/>
      <w:bookmarkStart w:id="732" w:name="OLE_LINK1030"/>
      <w:bookmarkStart w:id="733" w:name="OLE_LINK847"/>
      <w:bookmarkStart w:id="734" w:name="OLE_LINK909"/>
      <w:bookmarkStart w:id="735" w:name="OLE_LINK898"/>
      <w:bookmarkStart w:id="736" w:name="OLE_LINK906"/>
      <w:bookmarkStart w:id="737" w:name="OLE_LINK992"/>
      <w:bookmarkStart w:id="738" w:name="OLE_LINK993"/>
      <w:bookmarkStart w:id="739" w:name="OLE_LINK1052"/>
      <w:bookmarkStart w:id="740" w:name="OLE_LINK946"/>
      <w:bookmarkStart w:id="741" w:name="OLE_LINK911"/>
      <w:bookmarkStart w:id="742" w:name="OLE_LINK930"/>
      <w:bookmarkStart w:id="743" w:name="OLE_LINK1059"/>
      <w:bookmarkStart w:id="744" w:name="OLE_LINK1137"/>
      <w:bookmarkStart w:id="745" w:name="OLE_LINK1167"/>
      <w:bookmarkStart w:id="746" w:name="OLE_LINK1200"/>
      <w:bookmarkStart w:id="747" w:name="OLE_LINK1241"/>
      <w:bookmarkStart w:id="748" w:name="OLE_LINK1288"/>
      <w:bookmarkStart w:id="749" w:name="OLE_LINK1056"/>
      <w:bookmarkStart w:id="750" w:name="OLE_LINK1158"/>
      <w:bookmarkStart w:id="751" w:name="OLE_LINK1175"/>
      <w:bookmarkStart w:id="752" w:name="OLE_LINK1074"/>
      <w:bookmarkStart w:id="753" w:name="OLE_LINK1169"/>
      <w:bookmarkStart w:id="754" w:name="OLE_LINK1060"/>
      <w:bookmarkStart w:id="755" w:name="OLE_LINK1185"/>
      <w:bookmarkStart w:id="756" w:name="OLE_LINK1172"/>
      <w:bookmarkStart w:id="757" w:name="OLE_LINK1176"/>
      <w:bookmarkStart w:id="758" w:name="OLE_LINK1373"/>
      <w:bookmarkStart w:id="759" w:name="OLE_LINK1410"/>
      <w:bookmarkStart w:id="760" w:name="OLE_LINK1448"/>
      <w:bookmarkStart w:id="761" w:name="OLE_LINK1492"/>
      <w:bookmarkStart w:id="762" w:name="OLE_LINK1585"/>
      <w:bookmarkStart w:id="763" w:name="OLE_LINK1622"/>
      <w:bookmarkStart w:id="764" w:name="OLE_LINK1661"/>
      <w:bookmarkStart w:id="765" w:name="OLE_LINK1691"/>
      <w:bookmarkStart w:id="766" w:name="OLE_LINK1349"/>
      <w:bookmarkStart w:id="767" w:name="OLE_LINK1462"/>
      <w:bookmarkStart w:id="768" w:name="OLE_LINK1531"/>
      <w:bookmarkStart w:id="769" w:name="OLE_LINK1344"/>
      <w:bookmarkStart w:id="770" w:name="OLE_LINK1384"/>
      <w:bookmarkStart w:id="771" w:name="OLE_LINK1457"/>
      <w:bookmarkStart w:id="772" w:name="OLE_LINK1500"/>
      <w:bookmarkStart w:id="773" w:name="OLE_LINK1591"/>
      <w:bookmarkStart w:id="774" w:name="OLE_LINK1370"/>
      <w:bookmarkStart w:id="775" w:name="OLE_LINK1443"/>
      <w:bookmarkStart w:id="776" w:name="OLE_LINK1472"/>
      <w:bookmarkStart w:id="777" w:name="OLE_LINK1503"/>
      <w:bookmarkStart w:id="778" w:name="OLE_LINK1390"/>
      <w:bookmarkStart w:id="779" w:name="OLE_LINK1490"/>
      <w:bookmarkStart w:id="780" w:name="OLE_LINK1576"/>
      <w:bookmarkStart w:id="781" w:name="OLE_LINK1618"/>
      <w:bookmarkStart w:id="782" w:name="OLE_LINK1650"/>
      <w:bookmarkStart w:id="783" w:name="OLE_LINK1721"/>
      <w:bookmarkStart w:id="784" w:name="OLE_LINK1565"/>
      <w:bookmarkStart w:id="785" w:name="OLE_LINK1619"/>
      <w:bookmarkStart w:id="786" w:name="OLE_LINK1671"/>
      <w:bookmarkStart w:id="787" w:name="OLE_LINK1716"/>
      <w:bookmarkStart w:id="788" w:name="OLE_LINK1761"/>
      <w:bookmarkStart w:id="789" w:name="OLE_LINK1586"/>
      <w:bookmarkStart w:id="790" w:name="OLE_LINK1593"/>
      <w:bookmarkStart w:id="791" w:name="OLE_LINK1630"/>
      <w:bookmarkStart w:id="792" w:name="OLE_LINK1699"/>
      <w:bookmarkStart w:id="793" w:name="OLE_LINK1736"/>
      <w:bookmarkStart w:id="794" w:name="OLE_LINK1792"/>
      <w:bookmarkStart w:id="795" w:name="OLE_LINK1825"/>
      <w:bookmarkStart w:id="796" w:name="OLE_LINK1865"/>
      <w:bookmarkStart w:id="797" w:name="OLE_LINK1692"/>
      <w:bookmarkStart w:id="798" w:name="OLE_LINK1808"/>
      <w:bookmarkStart w:id="799" w:name="OLE_LINK1862"/>
      <w:bookmarkStart w:id="800" w:name="OLE_LINK1859"/>
      <w:bookmarkStart w:id="801" w:name="OLE_LINK1901"/>
      <w:bookmarkStart w:id="802" w:name="OLE_LINK1977"/>
      <w:bookmarkStart w:id="803" w:name="OLE_LINK1841"/>
      <w:bookmarkStart w:id="804" w:name="OLE_LINK1879"/>
      <w:bookmarkStart w:id="805" w:name="OLE_LINK1916"/>
      <w:bookmarkStart w:id="806" w:name="OLE_LINK1960"/>
      <w:bookmarkStart w:id="807" w:name="OLE_LINK1834"/>
      <w:bookmarkStart w:id="808" w:name="OLE_LINK2027"/>
      <w:bookmarkStart w:id="809" w:name="OLE_LINK2056"/>
      <w:bookmarkStart w:id="810" w:name="OLE_LINK1870"/>
      <w:bookmarkStart w:id="811" w:name="OLE_LINK1883"/>
      <w:bookmarkStart w:id="812" w:name="OLE_LINK1890"/>
      <w:bookmarkStart w:id="813" w:name="OLE_LINK1922"/>
      <w:bookmarkStart w:id="814" w:name="OLE_LINK1943"/>
      <w:bookmarkStart w:id="815" w:name="OLE_LINK1970"/>
      <w:bookmarkStart w:id="816" w:name="OLE_LINK1983"/>
      <w:bookmarkStart w:id="817" w:name="OLE_LINK2031"/>
      <w:bookmarkStart w:id="818" w:name="OLE_LINK2066"/>
      <w:bookmarkStart w:id="819" w:name="OLE_LINK2094"/>
      <w:bookmarkStart w:id="820" w:name="OLE_LINK2136"/>
      <w:bookmarkStart w:id="821" w:name="OLE_LINK2192"/>
      <w:bookmarkStart w:id="822" w:name="OLE_LINK1984"/>
      <w:bookmarkStart w:id="823" w:name="OLE_LINK2040"/>
      <w:bookmarkStart w:id="824" w:name="OLE_LINK2087"/>
      <w:bookmarkStart w:id="825" w:name="OLE_LINK2131"/>
      <w:bookmarkStart w:id="826" w:name="OLE_LINK2167"/>
      <w:bookmarkStart w:id="827" w:name="OLE_LINK2211"/>
      <w:bookmarkStart w:id="828" w:name="OLE_LINK2265"/>
      <w:bookmarkStart w:id="829" w:name="OLE_LINK2274"/>
      <w:bookmarkStart w:id="830" w:name="OLE_LINK2071"/>
      <w:bookmarkStart w:id="831" w:name="OLE_LINK3320"/>
      <w:bookmarkStart w:id="832" w:name="OLE_LINK3374"/>
      <w:bookmarkStart w:id="833" w:name="OLE_LINK3410"/>
      <w:bookmarkStart w:id="834" w:name="OLE_LINK1997"/>
      <w:bookmarkStart w:id="835" w:name="OLE_LINK2043"/>
      <w:bookmarkStart w:id="836" w:name="OLE_LINK2041"/>
      <w:bookmarkStart w:id="837" w:name="OLE_LINK2133"/>
      <w:bookmarkStart w:id="838" w:name="OLE_LINK2181"/>
      <w:bookmarkStart w:id="839" w:name="OLE_LINK2101"/>
      <w:bookmarkStart w:id="840" w:name="OLE_LINK2128"/>
      <w:bookmarkStart w:id="841" w:name="OLE_LINK3357"/>
      <w:bookmarkStart w:id="842" w:name="OLE_LINK2139"/>
      <w:bookmarkStart w:id="843" w:name="OLE_LINK2219"/>
      <w:bookmarkStart w:id="844" w:name="OLE_LINK2248"/>
      <w:bookmarkStart w:id="845" w:name="OLE_LINK2281"/>
      <w:bookmarkStart w:id="846" w:name="OLE_LINK2294"/>
      <w:bookmarkStart w:id="847" w:name="OLE_LINK2395"/>
      <w:bookmarkStart w:id="848" w:name="OLE_LINK2148"/>
      <w:bookmarkStart w:id="849" w:name="OLE_LINK2236"/>
      <w:bookmarkStart w:id="850" w:name="OLE_LINK2354"/>
      <w:bookmarkStart w:id="851" w:name="OLE_LINK2273"/>
      <w:bookmarkStart w:id="852" w:name="OLE_LINK2314"/>
      <w:bookmarkStart w:id="853" w:name="OLE_LINK2240"/>
      <w:bookmarkStart w:id="854" w:name="OLE_LINK2290"/>
      <w:bookmarkStart w:id="855" w:name="OLE_LINK2330"/>
      <w:bookmarkStart w:id="856" w:name="OLE_LINK2402"/>
      <w:bookmarkStart w:id="857" w:name="OLE_LINK2432"/>
      <w:bookmarkStart w:id="858" w:name="OLE_LINK2336"/>
      <w:bookmarkStart w:id="859" w:name="OLE_LINK2369"/>
      <w:bookmarkStart w:id="860" w:name="OLE_LINK2427"/>
      <w:bookmarkStart w:id="861" w:name="OLE_LINK2410"/>
      <w:bookmarkStart w:id="862" w:name="OLE_LINK2445"/>
      <w:bookmarkStart w:id="863" w:name="OLE_LINK2370"/>
      <w:bookmarkStart w:id="864" w:name="OLE_LINK2474"/>
      <w:bookmarkStart w:id="865" w:name="OLE_LINK2382"/>
      <w:bookmarkStart w:id="866" w:name="OLE_LINK2476"/>
      <w:bookmarkStart w:id="867" w:name="OLE_LINK2532"/>
      <w:bookmarkStart w:id="868" w:name="OLE_LINK2471"/>
      <w:bookmarkStart w:id="869" w:name="OLE_LINK2483"/>
      <w:bookmarkStart w:id="870" w:name="OLE_LINK2511"/>
      <w:bookmarkStart w:id="871" w:name="OLE_LINK2583"/>
      <w:bookmarkStart w:id="872" w:name="OLE_LINK2615"/>
      <w:bookmarkStart w:id="873" w:name="OLE_LINK2554"/>
      <w:bookmarkStart w:id="874" w:name="OLE_LINK2528"/>
      <w:bookmarkStart w:id="875" w:name="OLE_LINK2555"/>
      <w:bookmarkStart w:id="876" w:name="OLE_LINK2537"/>
      <w:bookmarkStart w:id="877" w:name="OLE_LINK2550"/>
      <w:bookmarkStart w:id="878" w:name="OLE_LINK2594"/>
      <w:bookmarkStart w:id="879" w:name="OLE_LINK2589"/>
      <w:bookmarkStart w:id="880" w:name="OLE_LINK2648"/>
      <w:bookmarkStart w:id="881" w:name="OLE_LINK2669"/>
      <w:bookmarkStart w:id="882" w:name="OLE_LINK2567"/>
      <w:bookmarkStart w:id="883" w:name="OLE_LINK2593"/>
      <w:bookmarkStart w:id="884" w:name="OLE_LINK2629"/>
      <w:bookmarkStart w:id="885" w:name="OLE_LINK2678"/>
      <w:bookmarkStart w:id="886" w:name="OLE_LINK2703"/>
      <w:bookmarkStart w:id="887" w:name="OLE_LINK2739"/>
      <w:bookmarkStart w:id="888" w:name="OLE_LINK2757"/>
      <w:bookmarkStart w:id="889" w:name="OLE_LINK3464"/>
      <w:bookmarkStart w:id="890" w:name="OLE_LINK3508"/>
      <w:bookmarkStart w:id="891" w:name="OLE_LINK2779"/>
      <w:bookmarkStart w:id="892" w:name="OLE_LINK2724"/>
      <w:bookmarkStart w:id="893" w:name="OLE_LINK2733"/>
      <w:bookmarkStart w:id="894" w:name="OLE_LINK2744"/>
      <w:bookmarkStart w:id="895" w:name="OLE_LINK2777"/>
      <w:bookmarkStart w:id="896" w:name="OLE_LINK2858"/>
      <w:bookmarkStart w:id="897" w:name="OLE_LINK2834"/>
      <w:bookmarkStart w:id="898" w:name="OLE_LINK2864"/>
      <w:bookmarkStart w:id="899" w:name="OLE_LINK3467"/>
      <w:bookmarkStart w:id="900" w:name="OLE_LINK2846"/>
      <w:bookmarkStart w:id="901" w:name="OLE_LINK2893"/>
      <w:bookmarkStart w:id="902" w:name="OLE_LINK2837"/>
      <w:bookmarkStart w:id="903" w:name="OLE_LINK2853"/>
      <w:bookmarkStart w:id="904" w:name="OLE_LINK2889"/>
      <w:bookmarkStart w:id="905" w:name="OLE_LINK2915"/>
      <w:bookmarkStart w:id="906" w:name="OLE_LINK2938"/>
      <w:bookmarkStart w:id="907" w:name="OLE_LINK2920"/>
      <w:bookmarkStart w:id="908" w:name="OLE_LINK2954"/>
      <w:bookmarkStart w:id="909" w:name="OLE_LINK2986"/>
      <w:bookmarkStart w:id="910" w:name="OLE_LINK3031"/>
      <w:bookmarkStart w:id="911" w:name="OLE_LINK3506"/>
      <w:bookmarkStart w:id="912" w:name="OLE_LINK2953"/>
      <w:bookmarkStart w:id="913" w:name="OLE_LINK2972"/>
      <w:bookmarkStart w:id="914" w:name="OLE_LINK3020"/>
      <w:bookmarkStart w:id="915" w:name="OLE_LINK3067"/>
      <w:bookmarkStart w:id="916" w:name="OLE_LINK3108"/>
      <w:bookmarkStart w:id="917" w:name="OLE_LINK3135"/>
      <w:bookmarkStart w:id="918" w:name="OLE_LINK3015"/>
      <w:bookmarkStart w:id="919" w:name="OLE_LINK3039"/>
      <w:bookmarkStart w:id="920" w:name="OLE_LINK3059"/>
      <w:bookmarkStart w:id="921" w:name="OLE_LINK3065"/>
      <w:bookmarkStart w:id="922" w:name="OLE_LINK3071"/>
      <w:bookmarkStart w:id="923" w:name="OLE_LINK3089"/>
      <w:bookmarkStart w:id="924" w:name="OLE_LINK3114"/>
      <w:bookmarkStart w:id="925" w:name="OLE_LINK3142"/>
      <w:bookmarkStart w:id="926" w:name="OLE_LINK3118"/>
      <w:bookmarkStart w:id="927" w:name="OLE_LINK3192"/>
      <w:bookmarkStart w:id="928" w:name="OLE_LINK3186"/>
      <w:bookmarkStart w:id="929" w:name="OLE_LINK3184"/>
      <w:bookmarkStart w:id="930" w:name="OLE_LINK3218"/>
      <w:bookmarkStart w:id="931" w:name="OLE_LINK3167"/>
      <w:bookmarkStart w:id="932" w:name="OLE_LINK3219"/>
      <w:bookmarkStart w:id="933" w:name="OLE_LINK3248"/>
      <w:bookmarkStart w:id="934" w:name="OLE_LINK3380"/>
      <w:bookmarkStart w:id="935" w:name="OLE_LINK3187"/>
      <w:bookmarkStart w:id="936" w:name="OLE_LINK3245"/>
      <w:bookmarkStart w:id="937" w:name="OLE_LINK3254"/>
      <w:bookmarkStart w:id="938" w:name="OLE_LINK3249"/>
      <w:bookmarkStart w:id="939" w:name="OLE_LINK3263"/>
      <w:bookmarkStart w:id="940" w:name="OLE_LINK3281"/>
      <w:bookmarkStart w:id="941" w:name="OLE_LINK3378"/>
      <w:bookmarkStart w:id="942" w:name="OLE_LINK3412"/>
      <w:bookmarkStart w:id="943" w:name="OLE_LINK3302"/>
      <w:bookmarkStart w:id="944" w:name="OLE_LINK3324"/>
      <w:bookmarkStart w:id="945" w:name="OLE_LINK3372"/>
      <w:bookmarkStart w:id="946" w:name="OLE_LINK3435"/>
      <w:bookmarkStart w:id="947" w:name="OLE_LINK3640"/>
      <w:bookmarkStart w:id="948" w:name="OLE_LINK3755"/>
      <w:bookmarkStart w:id="949" w:name="OLE_LINK3796"/>
      <w:bookmarkStart w:id="950" w:name="OLE_LINK3549"/>
      <w:bookmarkStart w:id="951" w:name="OLE_LINK3554"/>
      <w:bookmarkStart w:id="952" w:name="OLE_LINK3565"/>
      <w:bookmarkStart w:id="953" w:name="OLE_LINK3573"/>
      <w:bookmarkStart w:id="954" w:name="OLE_LINK3705"/>
      <w:bookmarkStart w:id="955" w:name="OLE_LINK3604"/>
      <w:bookmarkStart w:id="956" w:name="OLE_LINK3638"/>
      <w:bookmarkStart w:id="957" w:name="OLE_LINK3662"/>
      <w:bookmarkStart w:id="958" w:name="OLE_LINK3692"/>
      <w:bookmarkStart w:id="959" w:name="OLE_LINK3694"/>
      <w:bookmarkStart w:id="960" w:name="OLE_LINK3693"/>
      <w:bookmarkStart w:id="961" w:name="OLE_LINK3709"/>
      <w:bookmarkStart w:id="962" w:name="OLE_LINK3833"/>
      <w:bookmarkStart w:id="963" w:name="OLE_LINK3871"/>
      <w:bookmarkStart w:id="964" w:name="OLE_LINK3889"/>
      <w:bookmarkStart w:id="965" w:name="OLE_LINK3862"/>
      <w:bookmarkStart w:id="966" w:name="OLE_LINK3898"/>
      <w:bookmarkStart w:id="967" w:name="OLE_LINK3920"/>
      <w:bookmarkStart w:id="968" w:name="OLE_LINK3939"/>
      <w:bookmarkStart w:id="969" w:name="OLE_LINK3961"/>
      <w:bookmarkStart w:id="970" w:name="OLE_LINK3867"/>
      <w:bookmarkStart w:id="971" w:name="OLE_LINK3880"/>
      <w:bookmarkStart w:id="972" w:name="OLE_LINK3983"/>
      <w:bookmarkStart w:id="973" w:name="OLE_LINK4018"/>
      <w:bookmarkStart w:id="974" w:name="OLE_LINK3899"/>
      <w:bookmarkStart w:id="975" w:name="OLE_LINK3985"/>
      <w:bookmarkStart w:id="976" w:name="OLE_LINK3948"/>
      <w:bookmarkEnd w:id="647"/>
      <w:bookmarkEnd w:id="648"/>
      <w:r w:rsidRPr="00C37799">
        <w:rPr>
          <w:rFonts w:ascii="Book Antiqua" w:hAnsi="Book Antiqua"/>
          <w:b/>
          <w:bCs/>
          <w:sz w:val="24"/>
        </w:rPr>
        <w:t xml:space="preserve">P-Reviewer: </w:t>
      </w:r>
      <w:r w:rsidRPr="00C37799">
        <w:rPr>
          <w:rFonts w:ascii="Book Antiqua" w:hAnsi="Book Antiqua"/>
          <w:bCs/>
          <w:sz w:val="24"/>
        </w:rPr>
        <w:t>Aoyagi K, Kouraklis G</w:t>
      </w:r>
      <w:r w:rsidRPr="00C37799">
        <w:rPr>
          <w:rFonts w:ascii="Book Antiqua" w:hAnsi="Book Antiqua"/>
          <w:b/>
          <w:bCs/>
          <w:sz w:val="24"/>
        </w:rPr>
        <w:t xml:space="preserve"> S-Editor:</w:t>
      </w:r>
      <w:r w:rsidRPr="00C37799">
        <w:rPr>
          <w:rFonts w:ascii="Book Antiqua" w:hAnsi="Book Antiqua"/>
          <w:sz w:val="24"/>
        </w:rPr>
        <w:t xml:space="preserve"> Yu J </w:t>
      </w:r>
      <w:r w:rsidRPr="00C37799">
        <w:rPr>
          <w:rFonts w:ascii="Book Antiqua" w:hAnsi="Book Antiqua"/>
          <w:b/>
          <w:bCs/>
          <w:sz w:val="24"/>
        </w:rPr>
        <w:t>L-Editor:</w:t>
      </w:r>
      <w:r w:rsidRPr="00C37799">
        <w:rPr>
          <w:rFonts w:ascii="Book Antiqua" w:hAnsi="Book Antiqua"/>
          <w:sz w:val="24"/>
        </w:rPr>
        <w:t xml:space="preserve">  </w:t>
      </w:r>
      <w:r w:rsidRPr="00C37799">
        <w:rPr>
          <w:rFonts w:ascii="Book Antiqua" w:hAnsi="Book Antiqua"/>
          <w:b/>
          <w:bCs/>
          <w:sz w:val="24"/>
        </w:rPr>
        <w:t>E-Editor:</w:t>
      </w:r>
    </w:p>
    <w:p w14:paraId="247B38B7" w14:textId="77777777" w:rsidR="00173434" w:rsidRPr="00C37799" w:rsidRDefault="00173434" w:rsidP="00173434">
      <w:pPr>
        <w:adjustRightInd w:val="0"/>
        <w:snapToGrid w:val="0"/>
        <w:spacing w:line="360" w:lineRule="auto"/>
        <w:rPr>
          <w:rFonts w:ascii="Book Antiqua" w:hAnsi="Book Antiqua"/>
          <w:sz w:val="24"/>
        </w:rPr>
      </w:pPr>
      <w:bookmarkStart w:id="977" w:name="OLE_LINK3503"/>
      <w:bookmarkStart w:id="978" w:name="OLE_LINK3504"/>
      <w:bookmarkStart w:id="979" w:name="OLE_LINK3509"/>
      <w:bookmarkStart w:id="980" w:name="OLE_LINK3510"/>
      <w:bookmarkStart w:id="981" w:name="OLE_LINK4019"/>
      <w:bookmarkStart w:id="982" w:name="OLE_LINK4020"/>
      <w:bookmarkStart w:id="983" w:name="OLE_LINK3388"/>
      <w:bookmarkStart w:id="984" w:name="OLE_LINK3389"/>
      <w:bookmarkStart w:id="985" w:name="OLE_LINK3420"/>
      <w:bookmarkStart w:id="986" w:name="OLE_LINK3381"/>
      <w:bookmarkStart w:id="987" w:name="OLE_LINK3382"/>
      <w:bookmarkStart w:id="988" w:name="OLE_LINK3383"/>
      <w:bookmarkStart w:id="989" w:name="OLE_LINK3440"/>
      <w:bookmarkStart w:id="990" w:name="OLE_LINK3441"/>
      <w:bookmarkStart w:id="991" w:name="OLE_LINK3444"/>
      <w:bookmarkStart w:id="992" w:name="OLE_LINK3450"/>
      <w:bookmarkStart w:id="993" w:name="OLE_LINK3465"/>
      <w:bookmarkStart w:id="994" w:name="OLE_LINK3762"/>
      <w:bookmarkStart w:id="995" w:name="OLE_LINK3809"/>
      <w:bookmarkStart w:id="996" w:name="OLE_LINK3550"/>
      <w:bookmarkStart w:id="997" w:name="OLE_LINK3541"/>
      <w:bookmarkStart w:id="998" w:name="OLE_LINK3542"/>
      <w:bookmarkStart w:id="999" w:name="OLE_LINK3551"/>
      <w:bookmarkStart w:id="1000" w:name="OLE_LINK3569"/>
      <w:bookmarkStart w:id="1001" w:name="OLE_LINK3574"/>
      <w:bookmarkStart w:id="1002" w:name="OLE_LINK3582"/>
      <w:bookmarkStart w:id="1003" w:name="OLE_LINK3598"/>
      <w:bookmarkStart w:id="1004" w:name="OLE_LINK3601"/>
      <w:bookmarkStart w:id="1005" w:name="OLE_LINK3602"/>
      <w:bookmarkStart w:id="1006" w:name="OLE_LINK3603"/>
      <w:bookmarkStart w:id="1007" w:name="OLE_LINK3600"/>
      <w:bookmarkStart w:id="1008" w:name="OLE_LINK3706"/>
      <w:bookmarkStart w:id="1009" w:name="OLE_LINK3728"/>
      <w:bookmarkStart w:id="1010" w:name="OLE_LINK3711"/>
      <w:bookmarkStart w:id="1011" w:name="OLE_LINK3759"/>
      <w:bookmarkStart w:id="1012" w:name="OLE_LINK3827"/>
      <w:bookmarkStart w:id="1013" w:name="OLE_LINK3834"/>
      <w:bookmarkStart w:id="1014" w:name="OLE_LINK3836"/>
      <w:bookmarkStart w:id="1015" w:name="OLE_LINK3847"/>
      <w:bookmarkStart w:id="1016" w:name="OLE_LINK3861"/>
      <w:bookmarkStart w:id="1017" w:name="OLE_LINK3874"/>
      <w:bookmarkStart w:id="1018" w:name="OLE_LINK3907"/>
      <w:bookmarkStart w:id="1019" w:name="OLE_LINK3922"/>
      <w:bookmarkStart w:id="1020" w:name="OLE_LINK3942"/>
      <w:bookmarkStart w:id="1021" w:name="OLE_LINK3866"/>
      <w:bookmarkStart w:id="1022" w:name="OLE_LINK3924"/>
      <w:bookmarkStart w:id="1023" w:name="OLE_LINK3964"/>
      <w:bookmarkStart w:id="1024" w:name="OLE_LINK3984"/>
      <w:bookmarkStart w:id="1025" w:name="OLE_LINK3905"/>
      <w:bookmarkStart w:id="1026" w:name="OLE_LINK3941"/>
      <w:bookmarkStart w:id="1027" w:name="OLE_LINK3986"/>
      <w:bookmarkStart w:id="1028" w:name="OLE_LINK3980"/>
      <w:bookmarkStart w:id="1029" w:name="OLE_LINK400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r w:rsidRPr="00C37799">
        <w:rPr>
          <w:rFonts w:ascii="Book Antiqua" w:hAnsi="Book Antiqua"/>
          <w:b/>
          <w:sz w:val="24"/>
        </w:rPr>
        <w:t xml:space="preserve">Specialty type: </w:t>
      </w:r>
      <w:r w:rsidRPr="00C37799">
        <w:rPr>
          <w:rFonts w:ascii="Book Antiqua" w:hAnsi="Book Antiqua"/>
          <w:sz w:val="24"/>
        </w:rPr>
        <w:t>Gastroenterology and hepatology</w:t>
      </w:r>
    </w:p>
    <w:p w14:paraId="263B7915" w14:textId="77777777" w:rsidR="00173434" w:rsidRPr="00C37799" w:rsidRDefault="00173434" w:rsidP="00173434">
      <w:pPr>
        <w:adjustRightInd w:val="0"/>
        <w:snapToGrid w:val="0"/>
        <w:spacing w:line="360" w:lineRule="auto"/>
        <w:rPr>
          <w:rFonts w:ascii="Book Antiqua" w:hAnsi="Book Antiqua"/>
          <w:sz w:val="24"/>
        </w:rPr>
      </w:pPr>
      <w:r w:rsidRPr="00C37799">
        <w:rPr>
          <w:rFonts w:ascii="Book Antiqua" w:hAnsi="Book Antiqua"/>
          <w:b/>
          <w:sz w:val="24"/>
        </w:rPr>
        <w:t xml:space="preserve">Country of origin: </w:t>
      </w:r>
      <w:r w:rsidRPr="00C37799">
        <w:rPr>
          <w:rFonts w:ascii="Book Antiqua" w:hAnsi="Book Antiqua"/>
          <w:sz w:val="24"/>
        </w:rPr>
        <w:t>China</w:t>
      </w:r>
    </w:p>
    <w:bookmarkEnd w:id="977"/>
    <w:bookmarkEnd w:id="978"/>
    <w:bookmarkEnd w:id="979"/>
    <w:bookmarkEnd w:id="980"/>
    <w:p w14:paraId="52A0E1BC" w14:textId="77777777" w:rsidR="00173434" w:rsidRPr="00C37799" w:rsidRDefault="00173434" w:rsidP="00173434">
      <w:pPr>
        <w:shd w:val="clear" w:color="auto" w:fill="FFFFFF"/>
        <w:spacing w:line="360" w:lineRule="auto"/>
        <w:rPr>
          <w:rFonts w:ascii="Book Antiqua" w:hAnsi="Book Antiqua" w:cs="Helvetica"/>
          <w:b/>
          <w:sz w:val="24"/>
          <w:szCs w:val="24"/>
        </w:rPr>
      </w:pPr>
      <w:r w:rsidRPr="00C37799">
        <w:rPr>
          <w:rFonts w:ascii="Book Antiqua" w:hAnsi="Book Antiqua" w:cs="Helvetica"/>
          <w:b/>
          <w:sz w:val="24"/>
          <w:szCs w:val="24"/>
        </w:rPr>
        <w:t>Peer-review report classification</w:t>
      </w:r>
    </w:p>
    <w:p w14:paraId="0100D19A" w14:textId="77777777" w:rsidR="00173434" w:rsidRPr="00C37799" w:rsidRDefault="00173434" w:rsidP="00173434">
      <w:pPr>
        <w:shd w:val="clear" w:color="auto" w:fill="FFFFFF"/>
        <w:spacing w:line="360" w:lineRule="auto"/>
        <w:rPr>
          <w:rFonts w:ascii="Book Antiqua" w:hAnsi="Book Antiqua" w:cs="Helvetica"/>
          <w:sz w:val="24"/>
          <w:szCs w:val="24"/>
        </w:rPr>
      </w:pPr>
      <w:r w:rsidRPr="00C37799">
        <w:rPr>
          <w:rFonts w:ascii="Book Antiqua" w:hAnsi="Book Antiqua" w:cs="Helvetica"/>
          <w:sz w:val="24"/>
          <w:szCs w:val="24"/>
        </w:rPr>
        <w:lastRenderedPageBreak/>
        <w:t>Grade A (Excellent): 0</w:t>
      </w:r>
    </w:p>
    <w:p w14:paraId="1775AE6E" w14:textId="2D89EB9C" w:rsidR="00173434" w:rsidRPr="00C37799" w:rsidRDefault="00173434" w:rsidP="00173434">
      <w:pPr>
        <w:shd w:val="clear" w:color="auto" w:fill="FFFFFF"/>
        <w:spacing w:line="360" w:lineRule="auto"/>
        <w:rPr>
          <w:rFonts w:ascii="Book Antiqua" w:hAnsi="Book Antiqua" w:cs="Helvetica"/>
          <w:sz w:val="24"/>
          <w:szCs w:val="24"/>
        </w:rPr>
      </w:pPr>
      <w:r w:rsidRPr="00C37799">
        <w:rPr>
          <w:rFonts w:ascii="Book Antiqua" w:hAnsi="Book Antiqua" w:cs="Helvetica"/>
          <w:sz w:val="24"/>
          <w:szCs w:val="24"/>
        </w:rPr>
        <w:t>Grade B (Very good): B</w:t>
      </w:r>
    </w:p>
    <w:p w14:paraId="18B16F42" w14:textId="77777777" w:rsidR="00173434" w:rsidRPr="00C37799" w:rsidRDefault="00173434" w:rsidP="00173434">
      <w:pPr>
        <w:shd w:val="clear" w:color="auto" w:fill="FFFFFF"/>
        <w:spacing w:line="360" w:lineRule="auto"/>
        <w:rPr>
          <w:rFonts w:ascii="Book Antiqua" w:hAnsi="Book Antiqua" w:cs="Helvetica"/>
          <w:sz w:val="24"/>
          <w:szCs w:val="24"/>
        </w:rPr>
      </w:pPr>
      <w:r w:rsidRPr="00C37799">
        <w:rPr>
          <w:rFonts w:ascii="Book Antiqua" w:hAnsi="Book Antiqua" w:cs="Helvetica"/>
          <w:sz w:val="24"/>
          <w:szCs w:val="24"/>
        </w:rPr>
        <w:t>Grade C (Good): C</w:t>
      </w:r>
    </w:p>
    <w:p w14:paraId="6A05E5EB" w14:textId="77777777" w:rsidR="00173434" w:rsidRPr="00C37799" w:rsidRDefault="00173434" w:rsidP="00173434">
      <w:pPr>
        <w:shd w:val="clear" w:color="auto" w:fill="FFFFFF"/>
        <w:spacing w:line="360" w:lineRule="auto"/>
        <w:rPr>
          <w:rFonts w:ascii="Book Antiqua" w:hAnsi="Book Antiqua" w:cs="Helvetica"/>
          <w:sz w:val="24"/>
          <w:szCs w:val="24"/>
          <w:lang w:eastAsia="en-US"/>
        </w:rPr>
      </w:pPr>
      <w:r w:rsidRPr="00C37799">
        <w:rPr>
          <w:rFonts w:ascii="Book Antiqua" w:hAnsi="Book Antiqua" w:cs="Helvetica"/>
          <w:sz w:val="24"/>
          <w:szCs w:val="24"/>
        </w:rPr>
        <w:t>Grade D (Fair): 0</w:t>
      </w:r>
    </w:p>
    <w:p w14:paraId="7F524DA2" w14:textId="77777777" w:rsidR="00173434" w:rsidRPr="00C37799" w:rsidRDefault="00173434" w:rsidP="00173434">
      <w:pPr>
        <w:shd w:val="clear" w:color="auto" w:fill="FFFFFF"/>
        <w:spacing w:line="360" w:lineRule="auto"/>
        <w:rPr>
          <w:rFonts w:ascii="Book Antiqua" w:hAnsi="Book Antiqua"/>
          <w:sz w:val="22"/>
        </w:rPr>
      </w:pPr>
      <w:r w:rsidRPr="00C37799">
        <w:rPr>
          <w:rFonts w:ascii="Book Antiqua" w:hAnsi="Book Antiqua" w:cs="Helvetica"/>
          <w:sz w:val="24"/>
          <w:szCs w:val="24"/>
        </w:rPr>
        <w:t xml:space="preserve">Grade E (Poor): </w:t>
      </w:r>
      <w:bookmarkEnd w:id="981"/>
      <w:bookmarkEnd w:id="982"/>
      <w:r w:rsidRPr="00C37799">
        <w:rPr>
          <w:rFonts w:ascii="Book Antiqua" w:hAnsi="Book Antiqua" w:cs="Helvetica"/>
          <w:sz w:val="24"/>
          <w:szCs w:val="24"/>
        </w:rPr>
        <w:t>0</w:t>
      </w:r>
    </w:p>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14:paraId="1E1EDC0E" w14:textId="41112C08" w:rsidR="00A715DC" w:rsidRPr="00C37799" w:rsidRDefault="00A715DC">
      <w:pPr>
        <w:widowControl/>
        <w:jc w:val="left"/>
        <w:rPr>
          <w:rFonts w:ascii="Book Antiqua" w:hAnsi="Book Antiqua"/>
          <w:b/>
          <w:kern w:val="0"/>
          <w:sz w:val="24"/>
          <w:szCs w:val="24"/>
        </w:rPr>
      </w:pPr>
      <w:r w:rsidRPr="00C37799">
        <w:rPr>
          <w:rFonts w:ascii="Book Antiqua" w:hAnsi="Book Antiqua"/>
          <w:b/>
          <w:kern w:val="0"/>
          <w:sz w:val="24"/>
          <w:szCs w:val="24"/>
        </w:rPr>
        <w:br w:type="page"/>
      </w:r>
    </w:p>
    <w:p w14:paraId="4AD30BF8" w14:textId="77777777" w:rsidR="00173434" w:rsidRPr="00C37799" w:rsidRDefault="00173434" w:rsidP="006A7688">
      <w:pPr>
        <w:autoSpaceDE w:val="0"/>
        <w:autoSpaceDN w:val="0"/>
        <w:adjustRightInd w:val="0"/>
        <w:snapToGrid w:val="0"/>
        <w:spacing w:line="360" w:lineRule="auto"/>
        <w:rPr>
          <w:rFonts w:ascii="Book Antiqua" w:hAnsi="Book Antiqua"/>
          <w:b/>
          <w:kern w:val="0"/>
          <w:sz w:val="24"/>
          <w:szCs w:val="24"/>
        </w:rPr>
      </w:pPr>
    </w:p>
    <w:p w14:paraId="48642F3D" w14:textId="6F6DEC8E" w:rsidR="00793D81" w:rsidRPr="00C37799" w:rsidRDefault="004C23D0" w:rsidP="006A7688">
      <w:pPr>
        <w:autoSpaceDE w:val="0"/>
        <w:autoSpaceDN w:val="0"/>
        <w:adjustRightInd w:val="0"/>
        <w:snapToGrid w:val="0"/>
        <w:spacing w:beforeLines="50" w:before="156" w:line="360" w:lineRule="auto"/>
        <w:ind w:firstLineChars="100" w:firstLine="241"/>
        <w:rPr>
          <w:rFonts w:ascii="Book Antiqua" w:hAnsi="Book Antiqua"/>
          <w:b/>
          <w:kern w:val="0"/>
          <w:sz w:val="24"/>
          <w:szCs w:val="24"/>
        </w:rPr>
      </w:pPr>
      <w:r w:rsidRPr="00C37799">
        <w:rPr>
          <w:rFonts w:ascii="Book Antiqua" w:hAnsi="Book Antiqua"/>
          <w:b/>
          <w:kern w:val="0"/>
          <w:sz w:val="24"/>
          <w:szCs w:val="24"/>
        </w:rPr>
        <w:fldChar w:fldCharType="end"/>
      </w:r>
      <w:bookmarkEnd w:id="645"/>
      <w:bookmarkEnd w:id="646"/>
      <w:r w:rsidR="00916ED2" w:rsidRPr="00C37799">
        <w:rPr>
          <w:rFonts w:ascii="Book Antiqua" w:hAnsi="Book Antiqua"/>
          <w:noProof/>
          <w:sz w:val="24"/>
          <w:szCs w:val="24"/>
        </w:rPr>
        <w:t xml:space="preserve"> </w:t>
      </w:r>
      <w:r w:rsidR="00831E06">
        <w:rPr>
          <w:noProof/>
        </w:rPr>
        <w:drawing>
          <wp:inline distT="0" distB="0" distL="0" distR="0" wp14:anchorId="6718EBA9" wp14:editId="421597C6">
            <wp:extent cx="4657143" cy="5466667"/>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57143" cy="5466667"/>
                    </a:xfrm>
                    <a:prstGeom prst="rect">
                      <a:avLst/>
                    </a:prstGeom>
                  </pic:spPr>
                </pic:pic>
              </a:graphicData>
            </a:graphic>
          </wp:inline>
        </w:drawing>
      </w:r>
    </w:p>
    <w:p w14:paraId="1D85B00C" w14:textId="6260180C" w:rsidR="003D6808" w:rsidRPr="00C37799" w:rsidRDefault="003D6808" w:rsidP="003D6808">
      <w:pPr>
        <w:autoSpaceDE w:val="0"/>
        <w:autoSpaceDN w:val="0"/>
        <w:adjustRightInd w:val="0"/>
        <w:snapToGrid w:val="0"/>
        <w:spacing w:beforeLines="50" w:before="156" w:line="360" w:lineRule="auto"/>
        <w:rPr>
          <w:rFonts w:ascii="Book Antiqua" w:hAnsi="Book Antiqua"/>
          <w:bCs/>
          <w:kern w:val="0"/>
          <w:sz w:val="24"/>
          <w:szCs w:val="24"/>
        </w:rPr>
      </w:pPr>
      <w:r w:rsidRPr="00C37799">
        <w:rPr>
          <w:rFonts w:ascii="Book Antiqua" w:hAnsi="Book Antiqua"/>
          <w:b/>
          <w:bCs/>
          <w:kern w:val="0"/>
          <w:sz w:val="24"/>
          <w:szCs w:val="24"/>
        </w:rPr>
        <w:t>Figure 1</w:t>
      </w:r>
      <w:r w:rsidR="00D22D4D" w:rsidRPr="00C37799">
        <w:rPr>
          <w:rFonts w:ascii="Book Antiqua" w:hAnsi="Book Antiqua"/>
          <w:b/>
          <w:bCs/>
          <w:kern w:val="0"/>
          <w:sz w:val="24"/>
          <w:szCs w:val="24"/>
        </w:rPr>
        <w:t xml:space="preserve"> CXCR7 and CXCL12 expression in non-tumoral tissues and gastric cancer. </w:t>
      </w:r>
      <w:r w:rsidR="00D22D4D" w:rsidRPr="00C37799">
        <w:rPr>
          <w:rFonts w:ascii="Book Antiqua" w:hAnsi="Book Antiqua"/>
          <w:bCs/>
          <w:kern w:val="0"/>
          <w:sz w:val="24"/>
          <w:szCs w:val="24"/>
        </w:rPr>
        <w:t>A</w:t>
      </w:r>
      <w:r w:rsidRPr="00C37799">
        <w:rPr>
          <w:rFonts w:ascii="Book Antiqua" w:hAnsi="Book Antiqua"/>
          <w:bCs/>
          <w:kern w:val="0"/>
          <w:sz w:val="24"/>
          <w:szCs w:val="24"/>
        </w:rPr>
        <w:t>:</w:t>
      </w:r>
      <w:r w:rsidR="00D22D4D" w:rsidRPr="00C37799">
        <w:rPr>
          <w:rFonts w:ascii="Book Antiqua" w:hAnsi="Book Antiqua"/>
          <w:bCs/>
          <w:kern w:val="0"/>
          <w:sz w:val="24"/>
          <w:szCs w:val="24"/>
        </w:rPr>
        <w:t xml:space="preserve"> gastric cancer tissue shows strong expression of CXCR7</w:t>
      </w:r>
      <w:r w:rsidRPr="00C37799">
        <w:rPr>
          <w:rFonts w:ascii="Book Antiqua" w:hAnsi="Book Antiqua"/>
          <w:bCs/>
          <w:kern w:val="0"/>
          <w:sz w:val="24"/>
          <w:szCs w:val="24"/>
        </w:rPr>
        <w:t xml:space="preserve">; </w:t>
      </w:r>
      <w:r w:rsidR="00D22D4D" w:rsidRPr="00C37799">
        <w:rPr>
          <w:rFonts w:ascii="Book Antiqua" w:hAnsi="Book Antiqua"/>
          <w:bCs/>
          <w:kern w:val="0"/>
          <w:sz w:val="24"/>
          <w:szCs w:val="24"/>
        </w:rPr>
        <w:t>B</w:t>
      </w:r>
      <w:r w:rsidRPr="00C37799">
        <w:rPr>
          <w:rFonts w:ascii="Book Antiqua" w:hAnsi="Book Antiqua"/>
          <w:bCs/>
          <w:kern w:val="0"/>
          <w:sz w:val="24"/>
          <w:szCs w:val="24"/>
        </w:rPr>
        <w:t xml:space="preserve">: </w:t>
      </w:r>
      <w:r w:rsidR="00D22D4D" w:rsidRPr="00C37799">
        <w:rPr>
          <w:rFonts w:ascii="Book Antiqua" w:hAnsi="Book Antiqua"/>
          <w:bCs/>
          <w:kern w:val="0"/>
          <w:sz w:val="24"/>
          <w:szCs w:val="24"/>
        </w:rPr>
        <w:t>Non-tumoral gastric tissue shows negative expression of CXCR7</w:t>
      </w:r>
      <w:r w:rsidRPr="00C37799">
        <w:rPr>
          <w:rFonts w:ascii="Book Antiqua" w:hAnsi="Book Antiqua"/>
          <w:bCs/>
          <w:kern w:val="0"/>
          <w:sz w:val="24"/>
          <w:szCs w:val="24"/>
        </w:rPr>
        <w:t xml:space="preserve">; </w:t>
      </w:r>
      <w:r w:rsidR="00D22D4D" w:rsidRPr="00C37799">
        <w:rPr>
          <w:rFonts w:ascii="Book Antiqua" w:hAnsi="Book Antiqua"/>
          <w:bCs/>
          <w:kern w:val="0"/>
          <w:sz w:val="24"/>
          <w:szCs w:val="24"/>
        </w:rPr>
        <w:t>C</w:t>
      </w:r>
      <w:r w:rsidRPr="00C37799">
        <w:rPr>
          <w:rFonts w:ascii="Book Antiqua" w:hAnsi="Book Antiqua"/>
          <w:bCs/>
          <w:kern w:val="0"/>
          <w:sz w:val="24"/>
          <w:szCs w:val="24"/>
        </w:rPr>
        <w:t>:</w:t>
      </w:r>
      <w:r w:rsidR="00D22D4D" w:rsidRPr="00C37799">
        <w:rPr>
          <w:rFonts w:ascii="Book Antiqua" w:hAnsi="Book Antiqua"/>
          <w:bCs/>
          <w:kern w:val="0"/>
          <w:sz w:val="24"/>
          <w:szCs w:val="24"/>
        </w:rPr>
        <w:t xml:space="preserve"> CXCR7 expression in cancer tissues was significantly higher than in normal tissues</w:t>
      </w:r>
      <w:r w:rsidRPr="00C37799">
        <w:rPr>
          <w:rFonts w:ascii="Book Antiqua" w:hAnsi="Book Antiqua"/>
          <w:bCs/>
          <w:kern w:val="0"/>
          <w:sz w:val="24"/>
          <w:szCs w:val="24"/>
        </w:rPr>
        <w:t xml:space="preserve">; </w:t>
      </w:r>
      <w:r w:rsidR="00D22D4D" w:rsidRPr="00C37799">
        <w:rPr>
          <w:rFonts w:ascii="Book Antiqua" w:hAnsi="Book Antiqua"/>
          <w:bCs/>
          <w:kern w:val="0"/>
          <w:sz w:val="24"/>
          <w:szCs w:val="24"/>
        </w:rPr>
        <w:t>D</w:t>
      </w:r>
      <w:r w:rsidRPr="00C37799">
        <w:rPr>
          <w:rFonts w:ascii="Book Antiqua" w:hAnsi="Book Antiqua"/>
          <w:bCs/>
          <w:kern w:val="0"/>
          <w:sz w:val="24"/>
          <w:szCs w:val="24"/>
        </w:rPr>
        <w:t>:</w:t>
      </w:r>
      <w:r w:rsidR="00D22D4D" w:rsidRPr="00C37799">
        <w:rPr>
          <w:rFonts w:ascii="Book Antiqua" w:hAnsi="Book Antiqua"/>
          <w:bCs/>
          <w:kern w:val="0"/>
          <w:sz w:val="24"/>
          <w:szCs w:val="24"/>
        </w:rPr>
        <w:t xml:space="preserve"> gastric cancer tissue shows strong expression of CXCL12</w:t>
      </w:r>
      <w:r w:rsidRPr="00C37799">
        <w:rPr>
          <w:rFonts w:ascii="Book Antiqua" w:hAnsi="Book Antiqua"/>
          <w:bCs/>
          <w:kern w:val="0"/>
          <w:sz w:val="24"/>
          <w:szCs w:val="24"/>
        </w:rPr>
        <w:t xml:space="preserve">; </w:t>
      </w:r>
      <w:r w:rsidR="00D22D4D" w:rsidRPr="00C37799">
        <w:rPr>
          <w:rFonts w:ascii="Book Antiqua" w:hAnsi="Book Antiqua"/>
          <w:bCs/>
          <w:kern w:val="0"/>
          <w:sz w:val="24"/>
          <w:szCs w:val="24"/>
        </w:rPr>
        <w:t>E</w:t>
      </w:r>
      <w:r w:rsidRPr="00C37799">
        <w:rPr>
          <w:rFonts w:ascii="Book Antiqua" w:hAnsi="Book Antiqua"/>
          <w:bCs/>
          <w:kern w:val="0"/>
          <w:sz w:val="24"/>
          <w:szCs w:val="24"/>
        </w:rPr>
        <w:t xml:space="preserve">: </w:t>
      </w:r>
      <w:r w:rsidR="00D22D4D" w:rsidRPr="00C37799">
        <w:rPr>
          <w:rFonts w:ascii="Book Antiqua" w:hAnsi="Book Antiqua"/>
          <w:bCs/>
          <w:kern w:val="0"/>
          <w:sz w:val="24"/>
          <w:szCs w:val="24"/>
        </w:rPr>
        <w:t>Non-tumoral gastric tissue shows weak expression of CXCL12</w:t>
      </w:r>
      <w:r w:rsidRPr="00C37799">
        <w:rPr>
          <w:rFonts w:ascii="Book Antiqua" w:hAnsi="Book Antiqua"/>
          <w:bCs/>
          <w:kern w:val="0"/>
          <w:sz w:val="24"/>
          <w:szCs w:val="24"/>
        </w:rPr>
        <w:t xml:space="preserve">; </w:t>
      </w:r>
      <w:r w:rsidR="00D22D4D" w:rsidRPr="00C37799">
        <w:rPr>
          <w:rFonts w:ascii="Book Antiqua" w:hAnsi="Book Antiqua"/>
          <w:bCs/>
          <w:kern w:val="0"/>
          <w:sz w:val="24"/>
          <w:szCs w:val="24"/>
        </w:rPr>
        <w:t>F</w:t>
      </w:r>
      <w:r w:rsidRPr="00C37799">
        <w:rPr>
          <w:rFonts w:ascii="Book Antiqua" w:hAnsi="Book Antiqua"/>
          <w:bCs/>
          <w:kern w:val="0"/>
          <w:sz w:val="24"/>
          <w:szCs w:val="24"/>
        </w:rPr>
        <w:t>:</w:t>
      </w:r>
      <w:r w:rsidR="00D22D4D" w:rsidRPr="00C37799">
        <w:rPr>
          <w:rFonts w:ascii="Book Antiqua" w:hAnsi="Book Antiqua"/>
          <w:bCs/>
          <w:kern w:val="0"/>
          <w:sz w:val="24"/>
          <w:szCs w:val="24"/>
        </w:rPr>
        <w:t xml:space="preserve"> CXCR</w:t>
      </w:r>
      <w:r w:rsidR="00793D81" w:rsidRPr="00C37799">
        <w:rPr>
          <w:rFonts w:ascii="Book Antiqua" w:hAnsi="Book Antiqua"/>
          <w:bCs/>
          <w:kern w:val="0"/>
          <w:sz w:val="24"/>
          <w:szCs w:val="24"/>
        </w:rPr>
        <w:t>7</w:t>
      </w:r>
      <w:r w:rsidR="00D22D4D" w:rsidRPr="00C37799">
        <w:rPr>
          <w:rFonts w:ascii="Book Antiqua" w:hAnsi="Book Antiqua"/>
          <w:bCs/>
          <w:kern w:val="0"/>
          <w:sz w:val="24"/>
          <w:szCs w:val="24"/>
        </w:rPr>
        <w:t xml:space="preserve"> expression in cancer tissues was significantly higher than in normal tissues</w:t>
      </w:r>
      <w:r w:rsidRPr="00C37799">
        <w:rPr>
          <w:rFonts w:ascii="Book Antiqua" w:hAnsi="Book Antiqua"/>
          <w:bCs/>
          <w:kern w:val="0"/>
          <w:sz w:val="24"/>
          <w:szCs w:val="24"/>
        </w:rPr>
        <w:t xml:space="preserve">; </w:t>
      </w:r>
      <w:r w:rsidR="00D22D4D" w:rsidRPr="00C37799">
        <w:rPr>
          <w:rFonts w:ascii="Book Antiqua" w:hAnsi="Book Antiqua"/>
          <w:bCs/>
          <w:kern w:val="0"/>
          <w:sz w:val="24"/>
          <w:szCs w:val="24"/>
        </w:rPr>
        <w:t>G</w:t>
      </w:r>
      <w:r w:rsidRPr="00C37799">
        <w:rPr>
          <w:rFonts w:ascii="Book Antiqua" w:hAnsi="Book Antiqua"/>
          <w:bCs/>
          <w:kern w:val="0"/>
          <w:sz w:val="24"/>
          <w:szCs w:val="24"/>
        </w:rPr>
        <w:t>:</w:t>
      </w:r>
      <w:r w:rsidR="00D22D4D" w:rsidRPr="00C37799">
        <w:rPr>
          <w:rFonts w:ascii="Book Antiqua" w:hAnsi="Book Antiqua"/>
          <w:bCs/>
          <w:kern w:val="0"/>
          <w:sz w:val="24"/>
          <w:szCs w:val="24"/>
        </w:rPr>
        <w:t xml:space="preserve"> The expression of CXCR7 and CXCL12 was correlative in gastric cancer tissues</w:t>
      </w:r>
      <w:r w:rsidR="00597F7C" w:rsidRPr="00C37799">
        <w:rPr>
          <w:rFonts w:ascii="Book Antiqua" w:hAnsi="Book Antiqua"/>
          <w:bCs/>
          <w:kern w:val="0"/>
          <w:sz w:val="24"/>
          <w:szCs w:val="24"/>
        </w:rPr>
        <w:t>.</w:t>
      </w:r>
      <w:r w:rsidR="00AA1205" w:rsidRPr="00C37799">
        <w:rPr>
          <w:rFonts w:ascii="Book Antiqua" w:hAnsi="Book Antiqua"/>
          <w:bCs/>
          <w:sz w:val="24"/>
          <w:szCs w:val="24"/>
          <w:vertAlign w:val="superscript"/>
        </w:rPr>
        <w:t xml:space="preserve"> a</w:t>
      </w:r>
      <w:r w:rsidR="00AA1205" w:rsidRPr="00C37799">
        <w:rPr>
          <w:rFonts w:ascii="Book Antiqua" w:hAnsi="Book Antiqua"/>
          <w:bCs/>
          <w:sz w:val="24"/>
          <w:szCs w:val="24"/>
        </w:rPr>
        <w:t>Denotes significant difference from controls and vector group</w:t>
      </w:r>
      <w:r w:rsidR="00A715DC" w:rsidRPr="00C37799">
        <w:rPr>
          <w:rFonts w:ascii="Book Antiqua" w:hAnsi="Book Antiqua" w:hint="eastAsia"/>
          <w:bCs/>
          <w:sz w:val="24"/>
          <w:szCs w:val="24"/>
        </w:rPr>
        <w:t>,</w:t>
      </w:r>
      <w:r w:rsidR="00F52B8A" w:rsidRPr="00C37799">
        <w:rPr>
          <w:rFonts w:ascii="Book Antiqua" w:hAnsi="Book Antiqua"/>
          <w:bCs/>
          <w:i/>
          <w:kern w:val="0"/>
          <w:sz w:val="24"/>
          <w:szCs w:val="24"/>
          <w:vertAlign w:val="superscript"/>
        </w:rPr>
        <w:t xml:space="preserve"> </w:t>
      </w:r>
      <w:r w:rsidR="00D8536E" w:rsidRPr="00C37799">
        <w:rPr>
          <w:rFonts w:ascii="Book Antiqua" w:hAnsi="Book Antiqua"/>
          <w:bCs/>
          <w:i/>
          <w:kern w:val="0"/>
          <w:sz w:val="24"/>
          <w:szCs w:val="24"/>
        </w:rPr>
        <w:t xml:space="preserve">P &lt; </w:t>
      </w:r>
      <w:r w:rsidR="00597F7C" w:rsidRPr="00C37799">
        <w:rPr>
          <w:rFonts w:ascii="Book Antiqua" w:hAnsi="Book Antiqua"/>
          <w:bCs/>
          <w:kern w:val="0"/>
          <w:sz w:val="24"/>
          <w:szCs w:val="24"/>
        </w:rPr>
        <w:t>0.05</w:t>
      </w:r>
      <w:r w:rsidR="00D22D4D" w:rsidRPr="00C37799">
        <w:rPr>
          <w:rFonts w:ascii="Book Antiqua" w:hAnsi="Book Antiqua"/>
          <w:bCs/>
          <w:kern w:val="0"/>
          <w:sz w:val="24"/>
          <w:szCs w:val="24"/>
        </w:rPr>
        <w:t>.</w:t>
      </w:r>
    </w:p>
    <w:p w14:paraId="1F415CF3" w14:textId="77777777" w:rsidR="003D6808" w:rsidRPr="00C37799" w:rsidRDefault="003D6808">
      <w:pPr>
        <w:widowControl/>
        <w:jc w:val="left"/>
        <w:rPr>
          <w:rFonts w:ascii="Book Antiqua" w:hAnsi="Book Antiqua"/>
          <w:bCs/>
          <w:kern w:val="0"/>
          <w:sz w:val="24"/>
          <w:szCs w:val="24"/>
        </w:rPr>
      </w:pPr>
      <w:r w:rsidRPr="00C37799">
        <w:rPr>
          <w:rFonts w:ascii="Book Antiqua" w:hAnsi="Book Antiqua"/>
          <w:bCs/>
          <w:kern w:val="0"/>
          <w:sz w:val="24"/>
          <w:szCs w:val="24"/>
        </w:rPr>
        <w:br w:type="page"/>
      </w:r>
    </w:p>
    <w:p w14:paraId="263CCB99" w14:textId="77777777" w:rsidR="00D22D4D" w:rsidRPr="00C37799" w:rsidRDefault="00D22D4D" w:rsidP="003D6808">
      <w:pPr>
        <w:autoSpaceDE w:val="0"/>
        <w:autoSpaceDN w:val="0"/>
        <w:adjustRightInd w:val="0"/>
        <w:snapToGrid w:val="0"/>
        <w:spacing w:beforeLines="50" w:before="156" w:line="360" w:lineRule="auto"/>
        <w:rPr>
          <w:rFonts w:ascii="Book Antiqua" w:hAnsi="Book Antiqua"/>
          <w:kern w:val="0"/>
          <w:sz w:val="24"/>
          <w:szCs w:val="24"/>
        </w:rPr>
      </w:pPr>
    </w:p>
    <w:p w14:paraId="0AFD0431" w14:textId="5A609F3C" w:rsidR="008F5483" w:rsidRPr="00C37799" w:rsidRDefault="00831E06" w:rsidP="006A7688">
      <w:pPr>
        <w:autoSpaceDE w:val="0"/>
        <w:autoSpaceDN w:val="0"/>
        <w:adjustRightInd w:val="0"/>
        <w:snapToGrid w:val="0"/>
        <w:spacing w:line="360" w:lineRule="auto"/>
        <w:rPr>
          <w:rFonts w:ascii="Book Antiqua" w:hAnsi="Book Antiqua"/>
          <w:b/>
          <w:kern w:val="0"/>
          <w:sz w:val="24"/>
          <w:szCs w:val="24"/>
        </w:rPr>
      </w:pPr>
      <w:r>
        <w:rPr>
          <w:noProof/>
        </w:rPr>
        <w:drawing>
          <wp:inline distT="0" distB="0" distL="0" distR="0" wp14:anchorId="47C9B875" wp14:editId="6D55D6BE">
            <wp:extent cx="5274310" cy="2428409"/>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428409"/>
                    </a:xfrm>
                    <a:prstGeom prst="rect">
                      <a:avLst/>
                    </a:prstGeom>
                  </pic:spPr>
                </pic:pic>
              </a:graphicData>
            </a:graphic>
          </wp:inline>
        </w:drawing>
      </w:r>
    </w:p>
    <w:p w14:paraId="0975C6D2" w14:textId="5D41598A" w:rsidR="000F4033" w:rsidRPr="00C37799" w:rsidRDefault="000F4033" w:rsidP="006A7688">
      <w:pPr>
        <w:autoSpaceDE w:val="0"/>
        <w:autoSpaceDN w:val="0"/>
        <w:adjustRightInd w:val="0"/>
        <w:snapToGrid w:val="0"/>
        <w:spacing w:line="360" w:lineRule="auto"/>
        <w:rPr>
          <w:rFonts w:ascii="Book Antiqua" w:hAnsi="Book Antiqua"/>
          <w:sz w:val="24"/>
          <w:szCs w:val="24"/>
          <w:shd w:val="clear" w:color="auto" w:fill="FFFFFF"/>
        </w:rPr>
      </w:pPr>
      <w:r w:rsidRPr="00C37799">
        <w:rPr>
          <w:rFonts w:ascii="Book Antiqua" w:hAnsi="Book Antiqua"/>
          <w:b/>
          <w:bCs/>
          <w:sz w:val="24"/>
          <w:szCs w:val="24"/>
          <w:shd w:val="clear" w:color="auto" w:fill="FFFFFF"/>
        </w:rPr>
        <w:t xml:space="preserve">Figure 2 CXCL12 expression in lymph node, liver and primary gastric cancer tissue. </w:t>
      </w:r>
      <w:r w:rsidRPr="00C37799">
        <w:rPr>
          <w:rFonts w:ascii="Book Antiqua" w:hAnsi="Book Antiqua"/>
          <w:bCs/>
          <w:sz w:val="24"/>
          <w:szCs w:val="24"/>
          <w:shd w:val="clear" w:color="auto" w:fill="FFFFFF"/>
        </w:rPr>
        <w:t>A</w:t>
      </w:r>
      <w:r w:rsidR="003D6808" w:rsidRPr="00C37799">
        <w:rPr>
          <w:rFonts w:ascii="Book Antiqua" w:hAnsi="Book Antiqua"/>
          <w:bCs/>
          <w:sz w:val="24"/>
          <w:szCs w:val="24"/>
          <w:shd w:val="clear" w:color="auto" w:fill="FFFFFF"/>
        </w:rPr>
        <w:t xml:space="preserve">: </w:t>
      </w:r>
      <w:r w:rsidRPr="00C37799">
        <w:rPr>
          <w:rFonts w:ascii="Book Antiqua" w:hAnsi="Book Antiqua"/>
          <w:bCs/>
          <w:sz w:val="24"/>
          <w:szCs w:val="24"/>
          <w:shd w:val="clear" w:color="auto" w:fill="FFFFFF"/>
        </w:rPr>
        <w:t>lymph node with metastasis gastric cancer shows strong expression of CXCL12</w:t>
      </w:r>
      <w:r w:rsidR="003D6808" w:rsidRPr="00C37799">
        <w:rPr>
          <w:rFonts w:ascii="Book Antiqua" w:hAnsi="Book Antiqua"/>
          <w:bCs/>
          <w:sz w:val="24"/>
          <w:szCs w:val="24"/>
          <w:shd w:val="clear" w:color="auto" w:fill="FFFFFF"/>
        </w:rPr>
        <w:t xml:space="preserve">; </w:t>
      </w:r>
      <w:r w:rsidRPr="00C37799">
        <w:rPr>
          <w:rFonts w:ascii="Book Antiqua" w:hAnsi="Book Antiqua"/>
          <w:bCs/>
          <w:sz w:val="24"/>
          <w:szCs w:val="24"/>
          <w:shd w:val="clear" w:color="auto" w:fill="FFFFFF"/>
        </w:rPr>
        <w:t>B</w:t>
      </w:r>
      <w:r w:rsidR="003D6808" w:rsidRPr="00C37799">
        <w:rPr>
          <w:rFonts w:ascii="Book Antiqua" w:hAnsi="Book Antiqua"/>
          <w:bCs/>
          <w:sz w:val="24"/>
          <w:szCs w:val="24"/>
          <w:shd w:val="clear" w:color="auto" w:fill="FFFFFF"/>
        </w:rPr>
        <w:t>:</w:t>
      </w:r>
      <w:r w:rsidRPr="00C37799">
        <w:rPr>
          <w:rFonts w:ascii="Book Antiqua" w:hAnsi="Book Antiqua"/>
          <w:bCs/>
          <w:sz w:val="24"/>
          <w:szCs w:val="24"/>
          <w:shd w:val="clear" w:color="auto" w:fill="FFFFFF"/>
        </w:rPr>
        <w:t xml:space="preserve"> primary gastric tissue shows strong expression of CXCL12</w:t>
      </w:r>
      <w:r w:rsidR="003D6808" w:rsidRPr="00C37799">
        <w:rPr>
          <w:rFonts w:ascii="Book Antiqua" w:hAnsi="Book Antiqua"/>
          <w:bCs/>
          <w:sz w:val="24"/>
          <w:szCs w:val="24"/>
          <w:shd w:val="clear" w:color="auto" w:fill="FFFFFF"/>
        </w:rPr>
        <w:t xml:space="preserve">; </w:t>
      </w:r>
      <w:r w:rsidRPr="00C37799">
        <w:rPr>
          <w:rFonts w:ascii="Book Antiqua" w:hAnsi="Book Antiqua"/>
          <w:bCs/>
          <w:sz w:val="24"/>
          <w:szCs w:val="24"/>
          <w:shd w:val="clear" w:color="auto" w:fill="FFFFFF"/>
        </w:rPr>
        <w:t>C</w:t>
      </w:r>
      <w:r w:rsidR="003D6808" w:rsidRPr="00C37799">
        <w:rPr>
          <w:rFonts w:ascii="Book Antiqua" w:hAnsi="Book Antiqua"/>
          <w:bCs/>
          <w:sz w:val="24"/>
          <w:szCs w:val="24"/>
          <w:shd w:val="clear" w:color="auto" w:fill="FFFFFF"/>
        </w:rPr>
        <w:t>:</w:t>
      </w:r>
      <w:r w:rsidRPr="00C37799">
        <w:rPr>
          <w:rFonts w:ascii="Book Antiqua" w:hAnsi="Book Antiqua"/>
          <w:bCs/>
          <w:sz w:val="24"/>
          <w:szCs w:val="24"/>
          <w:shd w:val="clear" w:color="auto" w:fill="FFFFFF"/>
        </w:rPr>
        <w:t xml:space="preserve"> CXCL12 expression in lymph nodes with metastasis cancer tissues was significantly higher than in primary gastric tissue and lymph node with no metastasis</w:t>
      </w:r>
      <w:r w:rsidR="003D6808" w:rsidRPr="00C37799">
        <w:rPr>
          <w:rFonts w:ascii="Book Antiqua" w:hAnsi="Book Antiqua"/>
          <w:bCs/>
          <w:sz w:val="24"/>
          <w:szCs w:val="24"/>
          <w:shd w:val="clear" w:color="auto" w:fill="FFFFFF"/>
        </w:rPr>
        <w:t xml:space="preserve">; </w:t>
      </w:r>
      <w:r w:rsidRPr="00C37799">
        <w:rPr>
          <w:rFonts w:ascii="Book Antiqua" w:hAnsi="Book Antiqua"/>
          <w:bCs/>
          <w:sz w:val="24"/>
          <w:szCs w:val="24"/>
          <w:shd w:val="clear" w:color="auto" w:fill="FFFFFF"/>
        </w:rPr>
        <w:t>D</w:t>
      </w:r>
      <w:r w:rsidR="003D6808" w:rsidRPr="00C37799">
        <w:rPr>
          <w:rFonts w:ascii="Book Antiqua" w:hAnsi="Book Antiqua"/>
          <w:bCs/>
          <w:sz w:val="24"/>
          <w:szCs w:val="24"/>
          <w:shd w:val="clear" w:color="auto" w:fill="FFFFFF"/>
        </w:rPr>
        <w:t>:</w:t>
      </w:r>
      <w:r w:rsidRPr="00C37799">
        <w:rPr>
          <w:rFonts w:ascii="Book Antiqua" w:hAnsi="Book Antiqua"/>
          <w:bCs/>
          <w:sz w:val="24"/>
          <w:szCs w:val="24"/>
          <w:shd w:val="clear" w:color="auto" w:fill="FFFFFF"/>
        </w:rPr>
        <w:t xml:space="preserve"> liver with metastasis gastric cancer tissue shows strong expression of CXCL12</w:t>
      </w:r>
      <w:r w:rsidR="003D6808" w:rsidRPr="00C37799">
        <w:rPr>
          <w:rFonts w:ascii="Book Antiqua" w:hAnsi="Book Antiqua"/>
          <w:bCs/>
          <w:sz w:val="24"/>
          <w:szCs w:val="24"/>
          <w:shd w:val="clear" w:color="auto" w:fill="FFFFFF"/>
        </w:rPr>
        <w:t xml:space="preserve">; </w:t>
      </w:r>
      <w:r w:rsidRPr="00C37799">
        <w:rPr>
          <w:rFonts w:ascii="Book Antiqua" w:hAnsi="Book Antiqua"/>
          <w:bCs/>
          <w:sz w:val="24"/>
          <w:szCs w:val="24"/>
          <w:shd w:val="clear" w:color="auto" w:fill="FFFFFF"/>
        </w:rPr>
        <w:t>E</w:t>
      </w:r>
      <w:r w:rsidR="003D6808" w:rsidRPr="00C37799">
        <w:rPr>
          <w:rFonts w:ascii="Book Antiqua" w:hAnsi="Book Antiqua"/>
          <w:bCs/>
          <w:sz w:val="24"/>
          <w:szCs w:val="24"/>
          <w:shd w:val="clear" w:color="auto" w:fill="FFFFFF"/>
        </w:rPr>
        <w:t>:</w:t>
      </w:r>
      <w:r w:rsidRPr="00C37799">
        <w:rPr>
          <w:rFonts w:ascii="Book Antiqua" w:hAnsi="Book Antiqua"/>
          <w:bCs/>
          <w:sz w:val="24"/>
          <w:szCs w:val="24"/>
          <w:shd w:val="clear" w:color="auto" w:fill="FFFFFF"/>
        </w:rPr>
        <w:t xml:space="preserve"> primary gastric tissue shows strong expression of CXCL12</w:t>
      </w:r>
      <w:r w:rsidR="003D6808" w:rsidRPr="00C37799">
        <w:rPr>
          <w:rFonts w:ascii="Book Antiqua" w:hAnsi="Book Antiqua"/>
          <w:bCs/>
          <w:sz w:val="24"/>
          <w:szCs w:val="24"/>
          <w:shd w:val="clear" w:color="auto" w:fill="FFFFFF"/>
        </w:rPr>
        <w:t xml:space="preserve">; </w:t>
      </w:r>
      <w:r w:rsidRPr="00C37799">
        <w:rPr>
          <w:rFonts w:ascii="Book Antiqua" w:hAnsi="Book Antiqua"/>
          <w:bCs/>
          <w:sz w:val="24"/>
          <w:szCs w:val="24"/>
          <w:shd w:val="clear" w:color="auto" w:fill="FFFFFF"/>
        </w:rPr>
        <w:t>F</w:t>
      </w:r>
      <w:r w:rsidR="003D6808" w:rsidRPr="00C37799">
        <w:rPr>
          <w:rFonts w:ascii="Book Antiqua" w:hAnsi="Book Antiqua"/>
          <w:bCs/>
          <w:sz w:val="24"/>
          <w:szCs w:val="24"/>
          <w:shd w:val="clear" w:color="auto" w:fill="FFFFFF"/>
        </w:rPr>
        <w:t>:</w:t>
      </w:r>
      <w:r w:rsidRPr="00C37799">
        <w:rPr>
          <w:rFonts w:ascii="Book Antiqua" w:hAnsi="Book Antiqua"/>
          <w:bCs/>
          <w:sz w:val="24"/>
          <w:szCs w:val="24"/>
          <w:shd w:val="clear" w:color="auto" w:fill="FFFFFF"/>
        </w:rPr>
        <w:t xml:space="preserve"> CXCl12 expression in liver with metastasis cancer tissues was significantly higher than in primary gastric tissue and liver with no </w:t>
      </w:r>
      <w:r w:rsidR="003D6808" w:rsidRPr="00C37799">
        <w:rPr>
          <w:rFonts w:ascii="Book Antiqua" w:hAnsi="Book Antiqua"/>
          <w:bCs/>
          <w:sz w:val="24"/>
          <w:szCs w:val="24"/>
          <w:shd w:val="clear" w:color="auto" w:fill="FFFFFF"/>
        </w:rPr>
        <w:t>metastasis</w:t>
      </w:r>
      <w:r w:rsidR="00597F7C" w:rsidRPr="00C37799">
        <w:rPr>
          <w:rFonts w:ascii="Book Antiqua" w:hAnsi="Book Antiqua"/>
          <w:bCs/>
          <w:sz w:val="24"/>
          <w:szCs w:val="24"/>
          <w:shd w:val="clear" w:color="auto" w:fill="FFFFFF"/>
        </w:rPr>
        <w:t xml:space="preserve">. </w:t>
      </w:r>
      <w:r w:rsidR="00AA1205" w:rsidRPr="00C37799">
        <w:rPr>
          <w:rFonts w:ascii="Book Antiqua" w:hAnsi="Book Antiqua"/>
          <w:bCs/>
          <w:sz w:val="24"/>
          <w:szCs w:val="24"/>
          <w:vertAlign w:val="superscript"/>
        </w:rPr>
        <w:t>a-d</w:t>
      </w:r>
      <w:r w:rsidR="00AA1205" w:rsidRPr="00C37799">
        <w:rPr>
          <w:rFonts w:ascii="Book Antiqua" w:hAnsi="Book Antiqua"/>
          <w:bCs/>
          <w:sz w:val="24"/>
          <w:szCs w:val="24"/>
        </w:rPr>
        <w:t>Denotes significant difference from controls and vector group</w:t>
      </w:r>
      <w:r w:rsidR="00A715DC" w:rsidRPr="00C37799">
        <w:rPr>
          <w:rFonts w:ascii="Book Antiqua" w:hAnsi="Book Antiqua" w:hint="eastAsia"/>
          <w:bCs/>
          <w:sz w:val="24"/>
          <w:szCs w:val="24"/>
        </w:rPr>
        <w:t xml:space="preserve">, </w:t>
      </w:r>
      <w:r w:rsidR="00D8536E" w:rsidRPr="00C37799">
        <w:rPr>
          <w:rFonts w:ascii="Book Antiqua" w:hAnsi="Book Antiqua"/>
          <w:bCs/>
          <w:i/>
          <w:sz w:val="24"/>
          <w:szCs w:val="24"/>
          <w:shd w:val="clear" w:color="auto" w:fill="FFFFFF"/>
        </w:rPr>
        <w:t xml:space="preserve">P &lt; </w:t>
      </w:r>
      <w:r w:rsidR="00597F7C" w:rsidRPr="00C37799">
        <w:rPr>
          <w:rFonts w:ascii="Book Antiqua" w:hAnsi="Book Antiqua"/>
          <w:bCs/>
          <w:sz w:val="24"/>
          <w:szCs w:val="24"/>
          <w:shd w:val="clear" w:color="auto" w:fill="FFFFFF"/>
        </w:rPr>
        <w:t>0.05</w:t>
      </w:r>
      <w:r w:rsidRPr="00C37799">
        <w:rPr>
          <w:rFonts w:ascii="Book Antiqua" w:hAnsi="Book Antiqua"/>
          <w:bCs/>
          <w:sz w:val="24"/>
          <w:szCs w:val="24"/>
          <w:shd w:val="clear" w:color="auto" w:fill="FFFFFF"/>
        </w:rPr>
        <w:t>.</w:t>
      </w:r>
    </w:p>
    <w:p w14:paraId="06592B9A" w14:textId="77777777" w:rsidR="000F4033" w:rsidRPr="00C37799" w:rsidRDefault="000F4033" w:rsidP="006A7688">
      <w:pPr>
        <w:autoSpaceDE w:val="0"/>
        <w:autoSpaceDN w:val="0"/>
        <w:adjustRightInd w:val="0"/>
        <w:snapToGrid w:val="0"/>
        <w:spacing w:line="360" w:lineRule="auto"/>
        <w:rPr>
          <w:rFonts w:ascii="Book Antiqua" w:hAnsi="Book Antiqua" w:cs="Arial"/>
          <w:sz w:val="24"/>
          <w:szCs w:val="24"/>
          <w:shd w:val="clear" w:color="auto" w:fill="FFFFFF"/>
        </w:rPr>
      </w:pPr>
    </w:p>
    <w:p w14:paraId="46E74FC9" w14:textId="374E1445" w:rsidR="003D6808" w:rsidRPr="00C37799" w:rsidRDefault="003D6808">
      <w:pPr>
        <w:widowControl/>
        <w:jc w:val="left"/>
        <w:rPr>
          <w:rFonts w:ascii="Book Antiqua" w:hAnsi="Book Antiqua"/>
          <w:b/>
          <w:kern w:val="0"/>
          <w:sz w:val="24"/>
          <w:szCs w:val="24"/>
        </w:rPr>
      </w:pPr>
      <w:r w:rsidRPr="00C37799">
        <w:rPr>
          <w:rFonts w:ascii="Book Antiqua" w:hAnsi="Book Antiqua"/>
          <w:b/>
          <w:kern w:val="0"/>
          <w:sz w:val="24"/>
          <w:szCs w:val="24"/>
        </w:rPr>
        <w:br w:type="page"/>
      </w:r>
    </w:p>
    <w:p w14:paraId="3C0DF593" w14:textId="4774BB41" w:rsidR="003F0850" w:rsidRPr="00C37799" w:rsidRDefault="00831E06" w:rsidP="006A7688">
      <w:pPr>
        <w:autoSpaceDE w:val="0"/>
        <w:autoSpaceDN w:val="0"/>
        <w:adjustRightInd w:val="0"/>
        <w:snapToGrid w:val="0"/>
        <w:spacing w:line="360" w:lineRule="auto"/>
        <w:rPr>
          <w:rFonts w:ascii="Book Antiqua" w:hAnsi="Book Antiqua"/>
          <w:b/>
          <w:kern w:val="0"/>
          <w:sz w:val="24"/>
          <w:szCs w:val="24"/>
        </w:rPr>
      </w:pPr>
      <w:r>
        <w:rPr>
          <w:noProof/>
        </w:rPr>
        <w:lastRenderedPageBreak/>
        <w:drawing>
          <wp:inline distT="0" distB="0" distL="0" distR="0" wp14:anchorId="64408F24" wp14:editId="3503EF9E">
            <wp:extent cx="5274310" cy="1795114"/>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1795114"/>
                    </a:xfrm>
                    <a:prstGeom prst="rect">
                      <a:avLst/>
                    </a:prstGeom>
                  </pic:spPr>
                </pic:pic>
              </a:graphicData>
            </a:graphic>
          </wp:inline>
        </w:drawing>
      </w:r>
    </w:p>
    <w:p w14:paraId="10962ED9" w14:textId="00BB5A62" w:rsidR="003F0850" w:rsidRPr="00C37799" w:rsidRDefault="003D6808" w:rsidP="006A7688">
      <w:pPr>
        <w:autoSpaceDE w:val="0"/>
        <w:autoSpaceDN w:val="0"/>
        <w:adjustRightInd w:val="0"/>
        <w:snapToGrid w:val="0"/>
        <w:spacing w:line="360" w:lineRule="auto"/>
        <w:rPr>
          <w:rFonts w:ascii="Book Antiqua" w:hAnsi="Book Antiqua"/>
          <w:bCs/>
          <w:sz w:val="24"/>
          <w:szCs w:val="24"/>
        </w:rPr>
      </w:pPr>
      <w:r w:rsidRPr="00C37799">
        <w:rPr>
          <w:rFonts w:ascii="Book Antiqua" w:hAnsi="Book Antiqua"/>
          <w:b/>
          <w:bCs/>
          <w:sz w:val="24"/>
          <w:szCs w:val="24"/>
        </w:rPr>
        <w:t>Figure 3</w:t>
      </w:r>
      <w:r w:rsidR="003F0850" w:rsidRPr="00C37799">
        <w:rPr>
          <w:rFonts w:ascii="Book Antiqua" w:hAnsi="Book Antiqua"/>
          <w:b/>
          <w:bCs/>
          <w:sz w:val="24"/>
          <w:szCs w:val="24"/>
        </w:rPr>
        <w:t xml:space="preserve"> </w:t>
      </w:r>
      <w:r w:rsidRPr="00C37799">
        <w:rPr>
          <w:rFonts w:ascii="Book Antiqua" w:hAnsi="Book Antiqua"/>
          <w:b/>
          <w:bCs/>
          <w:sz w:val="24"/>
          <w:szCs w:val="24"/>
        </w:rPr>
        <w:t xml:space="preserve">The </w:t>
      </w:r>
      <w:r w:rsidR="003F0850" w:rsidRPr="00C37799">
        <w:rPr>
          <w:rFonts w:ascii="Book Antiqua" w:hAnsi="Book Antiqua"/>
          <w:b/>
          <w:bCs/>
          <w:sz w:val="24"/>
          <w:szCs w:val="24"/>
        </w:rPr>
        <w:t xml:space="preserve">relation of CXCL12 and CXCR7. </w:t>
      </w:r>
      <w:r w:rsidRPr="00C37799">
        <w:rPr>
          <w:rFonts w:ascii="Book Antiqua" w:hAnsi="Book Antiqua"/>
          <w:sz w:val="24"/>
          <w:szCs w:val="24"/>
        </w:rPr>
        <w:t>A:</w:t>
      </w:r>
      <w:r w:rsidR="003F0850" w:rsidRPr="00C37799">
        <w:rPr>
          <w:rFonts w:ascii="Book Antiqua" w:hAnsi="Book Antiqua"/>
          <w:sz w:val="24"/>
          <w:szCs w:val="24"/>
        </w:rPr>
        <w:t xml:space="preserve"> Correlation analysis of CXCL12 expression in lymph nodes and CXCR7</w:t>
      </w:r>
      <w:r w:rsidRPr="00C37799">
        <w:rPr>
          <w:rFonts w:ascii="Book Antiqua" w:hAnsi="Book Antiqua"/>
          <w:sz w:val="24"/>
          <w:szCs w:val="24"/>
        </w:rPr>
        <w:t xml:space="preserve"> expression in gastric cancer; </w:t>
      </w:r>
      <w:r w:rsidR="003F0850" w:rsidRPr="00C37799">
        <w:rPr>
          <w:rFonts w:ascii="Book Antiqua" w:hAnsi="Book Antiqua"/>
          <w:sz w:val="24"/>
          <w:szCs w:val="24"/>
        </w:rPr>
        <w:t>B</w:t>
      </w:r>
      <w:r w:rsidRPr="00C37799">
        <w:rPr>
          <w:rFonts w:ascii="Book Antiqua" w:hAnsi="Book Antiqua"/>
          <w:sz w:val="24"/>
          <w:szCs w:val="24"/>
        </w:rPr>
        <w:t>:</w:t>
      </w:r>
      <w:r w:rsidR="003F0850" w:rsidRPr="00C37799">
        <w:rPr>
          <w:rFonts w:ascii="Book Antiqua" w:hAnsi="Book Antiqua"/>
          <w:sz w:val="24"/>
          <w:szCs w:val="24"/>
        </w:rPr>
        <w:t xml:space="preserve"> Correlation analysis of CXCL12 expression in livers and CXCR7 expression in gastr</w:t>
      </w:r>
      <w:r w:rsidRPr="00C37799">
        <w:rPr>
          <w:rFonts w:ascii="Book Antiqua" w:hAnsi="Book Antiqua"/>
          <w:sz w:val="24"/>
          <w:szCs w:val="24"/>
        </w:rPr>
        <w:t>ic cancer</w:t>
      </w:r>
      <w:r w:rsidR="00597F7C" w:rsidRPr="00C37799">
        <w:rPr>
          <w:rFonts w:ascii="Book Antiqua" w:hAnsi="Book Antiqua"/>
          <w:sz w:val="24"/>
          <w:szCs w:val="24"/>
        </w:rPr>
        <w:t>.</w:t>
      </w:r>
      <w:r w:rsidR="00AA1205" w:rsidRPr="00C37799">
        <w:rPr>
          <w:rFonts w:ascii="Book Antiqua" w:hAnsi="Book Antiqua"/>
          <w:bCs/>
          <w:sz w:val="24"/>
          <w:szCs w:val="24"/>
          <w:vertAlign w:val="superscript"/>
        </w:rPr>
        <w:t xml:space="preserve"> a</w:t>
      </w:r>
      <w:r w:rsidR="00AA1205" w:rsidRPr="00C37799">
        <w:rPr>
          <w:rFonts w:ascii="Book Antiqua" w:hAnsi="Book Antiqua"/>
          <w:bCs/>
          <w:sz w:val="24"/>
          <w:szCs w:val="24"/>
        </w:rPr>
        <w:t>Denotes significant difference from controls and vector group</w:t>
      </w:r>
      <w:r w:rsidR="00A715DC" w:rsidRPr="00C37799">
        <w:rPr>
          <w:rFonts w:ascii="Book Antiqua" w:hAnsi="Book Antiqua" w:hint="eastAsia"/>
          <w:bCs/>
          <w:sz w:val="24"/>
          <w:szCs w:val="24"/>
        </w:rPr>
        <w:t xml:space="preserve">, </w:t>
      </w:r>
      <w:r w:rsidR="00D8536E" w:rsidRPr="00C37799">
        <w:rPr>
          <w:rFonts w:ascii="Book Antiqua" w:hAnsi="Book Antiqua"/>
          <w:i/>
          <w:sz w:val="24"/>
          <w:szCs w:val="24"/>
        </w:rPr>
        <w:t xml:space="preserve">P &lt; </w:t>
      </w:r>
      <w:r w:rsidR="003F0850" w:rsidRPr="00C37799">
        <w:rPr>
          <w:rFonts w:ascii="Book Antiqua" w:hAnsi="Book Antiqua"/>
          <w:sz w:val="24"/>
          <w:szCs w:val="24"/>
        </w:rPr>
        <w:t>0.05</w:t>
      </w:r>
      <w:r w:rsidR="003F0850" w:rsidRPr="00C37799">
        <w:rPr>
          <w:rFonts w:ascii="Book Antiqua" w:hAnsi="Book Antiqua" w:cs="Arial"/>
          <w:b/>
          <w:bCs/>
          <w:sz w:val="24"/>
          <w:szCs w:val="24"/>
          <w:shd w:val="clear" w:color="auto" w:fill="FFFFFF"/>
        </w:rPr>
        <w:t>.</w:t>
      </w:r>
    </w:p>
    <w:p w14:paraId="4BCE9111" w14:textId="17BEB70A" w:rsidR="003D6808" w:rsidRPr="00C37799" w:rsidRDefault="003D6808">
      <w:pPr>
        <w:widowControl/>
        <w:jc w:val="left"/>
        <w:rPr>
          <w:rFonts w:ascii="Book Antiqua" w:hAnsi="Book Antiqua"/>
          <w:b/>
          <w:kern w:val="0"/>
          <w:sz w:val="24"/>
          <w:szCs w:val="24"/>
        </w:rPr>
      </w:pPr>
      <w:r w:rsidRPr="00C37799">
        <w:rPr>
          <w:rFonts w:ascii="Book Antiqua" w:hAnsi="Book Antiqua"/>
          <w:b/>
          <w:kern w:val="0"/>
          <w:sz w:val="24"/>
          <w:szCs w:val="24"/>
        </w:rPr>
        <w:br w:type="page"/>
      </w:r>
    </w:p>
    <w:p w14:paraId="0A80C484" w14:textId="77777777" w:rsidR="003F0850" w:rsidRPr="00C37799" w:rsidRDefault="003F0850" w:rsidP="006A7688">
      <w:pPr>
        <w:autoSpaceDE w:val="0"/>
        <w:autoSpaceDN w:val="0"/>
        <w:adjustRightInd w:val="0"/>
        <w:snapToGrid w:val="0"/>
        <w:spacing w:line="360" w:lineRule="auto"/>
        <w:rPr>
          <w:rFonts w:ascii="Book Antiqua" w:hAnsi="Book Antiqua"/>
          <w:b/>
          <w:kern w:val="0"/>
          <w:sz w:val="24"/>
          <w:szCs w:val="24"/>
        </w:rPr>
      </w:pPr>
    </w:p>
    <w:p w14:paraId="6B9697AC" w14:textId="2B9DCC2A" w:rsidR="00EA651E" w:rsidRPr="00C37799" w:rsidRDefault="00831E06" w:rsidP="006A7688">
      <w:pPr>
        <w:autoSpaceDE w:val="0"/>
        <w:autoSpaceDN w:val="0"/>
        <w:adjustRightInd w:val="0"/>
        <w:snapToGrid w:val="0"/>
        <w:spacing w:line="360" w:lineRule="auto"/>
        <w:rPr>
          <w:rFonts w:ascii="Book Antiqua" w:hAnsi="Book Antiqua"/>
          <w:b/>
          <w:kern w:val="0"/>
          <w:sz w:val="24"/>
          <w:szCs w:val="24"/>
        </w:rPr>
      </w:pPr>
      <w:r>
        <w:rPr>
          <w:noProof/>
        </w:rPr>
        <w:drawing>
          <wp:inline distT="0" distB="0" distL="0" distR="0" wp14:anchorId="5FAE33E8" wp14:editId="3B2C959E">
            <wp:extent cx="5274310" cy="2673782"/>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673782"/>
                    </a:xfrm>
                    <a:prstGeom prst="rect">
                      <a:avLst/>
                    </a:prstGeom>
                  </pic:spPr>
                </pic:pic>
              </a:graphicData>
            </a:graphic>
          </wp:inline>
        </w:drawing>
      </w:r>
    </w:p>
    <w:p w14:paraId="206DDED0" w14:textId="111ABC9A" w:rsidR="00EA651E" w:rsidRPr="00C37799" w:rsidRDefault="00EA651E" w:rsidP="006A7688">
      <w:pPr>
        <w:autoSpaceDE w:val="0"/>
        <w:autoSpaceDN w:val="0"/>
        <w:adjustRightInd w:val="0"/>
        <w:snapToGrid w:val="0"/>
        <w:spacing w:line="360" w:lineRule="auto"/>
        <w:rPr>
          <w:rFonts w:ascii="Book Antiqua" w:hAnsi="Book Antiqua"/>
          <w:bCs/>
          <w:sz w:val="24"/>
          <w:szCs w:val="24"/>
        </w:rPr>
      </w:pPr>
      <w:r w:rsidRPr="00C37799">
        <w:rPr>
          <w:rFonts w:ascii="Book Antiqua" w:hAnsi="Book Antiqua"/>
          <w:b/>
          <w:bCs/>
          <w:sz w:val="24"/>
          <w:szCs w:val="24"/>
        </w:rPr>
        <w:t xml:space="preserve">Figure 4 CXCL12/CXCR7 expression in intestinal gastric cancer and diffuse gastric cancer. </w:t>
      </w:r>
      <w:r w:rsidRPr="00C37799">
        <w:rPr>
          <w:rFonts w:ascii="Book Antiqua" w:hAnsi="Book Antiqua"/>
          <w:bCs/>
          <w:sz w:val="24"/>
          <w:szCs w:val="24"/>
        </w:rPr>
        <w:t>A</w:t>
      </w:r>
      <w:r w:rsidR="003D6808" w:rsidRPr="00C37799">
        <w:rPr>
          <w:rFonts w:ascii="Book Antiqua" w:hAnsi="Book Antiqua"/>
          <w:bCs/>
          <w:sz w:val="24"/>
          <w:szCs w:val="24"/>
        </w:rPr>
        <w:t>:</w:t>
      </w:r>
      <w:r w:rsidRPr="00C37799">
        <w:rPr>
          <w:rFonts w:ascii="Book Antiqua" w:hAnsi="Book Antiqua"/>
          <w:bCs/>
          <w:sz w:val="24"/>
          <w:szCs w:val="24"/>
        </w:rPr>
        <w:t xml:space="preserve"> CXCL12 expression in lymph nodes with intestinal metastasis cancer tissues</w:t>
      </w:r>
      <w:r w:rsidR="003D6808" w:rsidRPr="00C37799">
        <w:rPr>
          <w:rFonts w:ascii="Book Antiqua" w:hAnsi="Book Antiqua"/>
          <w:bCs/>
          <w:sz w:val="24"/>
          <w:szCs w:val="24"/>
        </w:rPr>
        <w:t xml:space="preserve">; </w:t>
      </w:r>
      <w:r w:rsidRPr="00C37799">
        <w:rPr>
          <w:rFonts w:ascii="Book Antiqua" w:hAnsi="Book Antiqua"/>
          <w:bCs/>
          <w:sz w:val="24"/>
          <w:szCs w:val="24"/>
        </w:rPr>
        <w:t>B</w:t>
      </w:r>
      <w:r w:rsidR="003D6808" w:rsidRPr="00C37799">
        <w:rPr>
          <w:rFonts w:ascii="Book Antiqua" w:hAnsi="Book Antiqua"/>
          <w:bCs/>
          <w:sz w:val="24"/>
          <w:szCs w:val="24"/>
        </w:rPr>
        <w:t>:</w:t>
      </w:r>
      <w:r w:rsidRPr="00C37799">
        <w:rPr>
          <w:rFonts w:ascii="Book Antiqua" w:hAnsi="Book Antiqua"/>
          <w:bCs/>
          <w:sz w:val="24"/>
          <w:szCs w:val="24"/>
        </w:rPr>
        <w:t xml:space="preserve"> CXCL12 expression in lymph nodes with diffuse metastasis cancer tissues</w:t>
      </w:r>
      <w:r w:rsidR="003D6808" w:rsidRPr="00C37799">
        <w:rPr>
          <w:rFonts w:ascii="Book Antiqua" w:hAnsi="Book Antiqua"/>
          <w:bCs/>
          <w:sz w:val="24"/>
          <w:szCs w:val="24"/>
        </w:rPr>
        <w:t xml:space="preserve">; </w:t>
      </w:r>
      <w:r w:rsidRPr="00C37799">
        <w:rPr>
          <w:rFonts w:ascii="Book Antiqua" w:hAnsi="Book Antiqua"/>
          <w:bCs/>
          <w:sz w:val="24"/>
          <w:szCs w:val="24"/>
        </w:rPr>
        <w:t>C</w:t>
      </w:r>
      <w:r w:rsidR="003D6808" w:rsidRPr="00C37799">
        <w:rPr>
          <w:rFonts w:ascii="Book Antiqua" w:hAnsi="Book Antiqua"/>
          <w:bCs/>
          <w:sz w:val="24"/>
          <w:szCs w:val="24"/>
        </w:rPr>
        <w:t xml:space="preserve">: </w:t>
      </w:r>
      <w:r w:rsidRPr="00C37799">
        <w:rPr>
          <w:rFonts w:ascii="Book Antiqua" w:hAnsi="Book Antiqua"/>
          <w:bCs/>
          <w:sz w:val="24"/>
          <w:szCs w:val="24"/>
        </w:rPr>
        <w:t>CXCL12 expression in lymph nodes with intestinal metastasis cancer tissues and diffuse metastasis cancer tissues was no difference</w:t>
      </w:r>
      <w:r w:rsidR="003D6808" w:rsidRPr="00C37799">
        <w:rPr>
          <w:rFonts w:ascii="Book Antiqua" w:hAnsi="Book Antiqua"/>
          <w:bCs/>
          <w:sz w:val="24"/>
          <w:szCs w:val="24"/>
        </w:rPr>
        <w:t xml:space="preserve">; </w:t>
      </w:r>
      <w:r w:rsidRPr="00C37799">
        <w:rPr>
          <w:rFonts w:ascii="Book Antiqua" w:hAnsi="Book Antiqua"/>
          <w:bCs/>
          <w:sz w:val="24"/>
          <w:szCs w:val="24"/>
        </w:rPr>
        <w:t>D</w:t>
      </w:r>
      <w:r w:rsidR="003D6808" w:rsidRPr="00C37799">
        <w:rPr>
          <w:rFonts w:ascii="Book Antiqua" w:hAnsi="Book Antiqua"/>
          <w:bCs/>
          <w:sz w:val="24"/>
          <w:szCs w:val="24"/>
        </w:rPr>
        <w:t>:</w:t>
      </w:r>
      <w:r w:rsidRPr="00C37799">
        <w:rPr>
          <w:rFonts w:ascii="Book Antiqua" w:hAnsi="Book Antiqua"/>
          <w:b/>
          <w:bCs/>
          <w:sz w:val="24"/>
          <w:szCs w:val="24"/>
        </w:rPr>
        <w:t xml:space="preserve"> </w:t>
      </w:r>
      <w:r w:rsidRPr="00C37799">
        <w:rPr>
          <w:rFonts w:ascii="Book Antiqua" w:hAnsi="Book Antiqua"/>
          <w:bCs/>
          <w:sz w:val="24"/>
          <w:szCs w:val="24"/>
        </w:rPr>
        <w:t>CXCR7 expression in lymph nodes with intestinal metastasis cancer tissues</w:t>
      </w:r>
      <w:r w:rsidR="003D6808" w:rsidRPr="00C37799">
        <w:rPr>
          <w:rFonts w:ascii="Book Antiqua" w:hAnsi="Book Antiqua"/>
          <w:bCs/>
          <w:sz w:val="24"/>
          <w:szCs w:val="24"/>
        </w:rPr>
        <w:t xml:space="preserve">; </w:t>
      </w:r>
      <w:r w:rsidRPr="00C37799">
        <w:rPr>
          <w:rFonts w:ascii="Book Antiqua" w:hAnsi="Book Antiqua"/>
          <w:bCs/>
          <w:sz w:val="24"/>
          <w:szCs w:val="24"/>
        </w:rPr>
        <w:t>E</w:t>
      </w:r>
      <w:r w:rsidR="003D6808" w:rsidRPr="00C37799">
        <w:rPr>
          <w:rFonts w:ascii="Book Antiqua" w:hAnsi="Book Antiqua"/>
          <w:bCs/>
          <w:sz w:val="24"/>
          <w:szCs w:val="24"/>
        </w:rPr>
        <w:t>:</w:t>
      </w:r>
      <w:r w:rsidRPr="00C37799">
        <w:rPr>
          <w:rFonts w:ascii="Book Antiqua" w:hAnsi="Book Antiqua"/>
          <w:bCs/>
          <w:sz w:val="24"/>
          <w:szCs w:val="24"/>
        </w:rPr>
        <w:t xml:space="preserve"> CXCR7 expression in lymph nodes with diffuse metastasis cancer tissues</w:t>
      </w:r>
      <w:r w:rsidR="003D6808" w:rsidRPr="00C37799">
        <w:rPr>
          <w:rFonts w:ascii="Book Antiqua" w:hAnsi="Book Antiqua"/>
          <w:bCs/>
          <w:sz w:val="24"/>
          <w:szCs w:val="24"/>
        </w:rPr>
        <w:t xml:space="preserve">; </w:t>
      </w:r>
      <w:r w:rsidRPr="00C37799">
        <w:rPr>
          <w:rFonts w:ascii="Book Antiqua" w:hAnsi="Book Antiqua"/>
          <w:bCs/>
          <w:sz w:val="24"/>
          <w:szCs w:val="24"/>
        </w:rPr>
        <w:t>F</w:t>
      </w:r>
      <w:r w:rsidR="003D6808" w:rsidRPr="00C37799">
        <w:rPr>
          <w:rFonts w:ascii="Book Antiqua" w:hAnsi="Book Antiqua"/>
          <w:bCs/>
          <w:sz w:val="24"/>
          <w:szCs w:val="24"/>
        </w:rPr>
        <w:t>:</w:t>
      </w:r>
      <w:r w:rsidRPr="00C37799">
        <w:rPr>
          <w:rFonts w:ascii="Book Antiqua" w:hAnsi="Book Antiqua"/>
          <w:bCs/>
          <w:sz w:val="24"/>
          <w:szCs w:val="24"/>
        </w:rPr>
        <w:t xml:space="preserve"> CXCR7 expression in lymph nodes with intestinal metastasis cancer tissues and diffuse metastasis c</w:t>
      </w:r>
      <w:r w:rsidR="003D6808" w:rsidRPr="00C37799">
        <w:rPr>
          <w:rFonts w:ascii="Book Antiqua" w:hAnsi="Book Antiqua"/>
          <w:bCs/>
          <w:sz w:val="24"/>
          <w:szCs w:val="24"/>
        </w:rPr>
        <w:t>ancer tissues was no difference</w:t>
      </w:r>
      <w:r w:rsidR="00597F7C" w:rsidRPr="00C37799">
        <w:rPr>
          <w:rFonts w:ascii="Book Antiqua" w:hAnsi="Book Antiqua"/>
          <w:bCs/>
          <w:sz w:val="24"/>
          <w:szCs w:val="24"/>
        </w:rPr>
        <w:t>.</w:t>
      </w:r>
      <w:r w:rsidR="00AA1205" w:rsidRPr="00C37799">
        <w:rPr>
          <w:rFonts w:ascii="Book Antiqua" w:hAnsi="Book Antiqua"/>
          <w:bCs/>
          <w:sz w:val="24"/>
          <w:szCs w:val="24"/>
        </w:rPr>
        <w:t xml:space="preserve"> </w:t>
      </w:r>
      <w:r w:rsidR="00AA1205" w:rsidRPr="00C37799">
        <w:rPr>
          <w:rFonts w:ascii="Book Antiqua" w:hAnsi="Book Antiqua"/>
          <w:bCs/>
          <w:sz w:val="24"/>
          <w:szCs w:val="24"/>
          <w:vertAlign w:val="superscript"/>
        </w:rPr>
        <w:t>a</w:t>
      </w:r>
      <w:r w:rsidR="00AA1205" w:rsidRPr="00C37799">
        <w:rPr>
          <w:rFonts w:ascii="Book Antiqua" w:hAnsi="Book Antiqua"/>
          <w:bCs/>
          <w:sz w:val="24"/>
          <w:szCs w:val="24"/>
        </w:rPr>
        <w:t>Denotes significant difference from controls and vector group</w:t>
      </w:r>
      <w:r w:rsidR="00A715DC" w:rsidRPr="00C37799">
        <w:rPr>
          <w:rFonts w:ascii="Book Antiqua" w:hAnsi="Book Antiqua" w:hint="eastAsia"/>
          <w:bCs/>
          <w:sz w:val="24"/>
          <w:szCs w:val="24"/>
        </w:rPr>
        <w:t>,</w:t>
      </w:r>
      <w:r w:rsidR="00597F7C" w:rsidRPr="00C37799">
        <w:rPr>
          <w:rFonts w:ascii="Book Antiqua" w:hAnsi="Book Antiqua"/>
          <w:bCs/>
          <w:sz w:val="24"/>
          <w:szCs w:val="24"/>
        </w:rPr>
        <w:t xml:space="preserve"> </w:t>
      </w:r>
      <w:r w:rsidR="00D8536E" w:rsidRPr="00C37799">
        <w:rPr>
          <w:rFonts w:ascii="Book Antiqua" w:hAnsi="Book Antiqua"/>
          <w:bCs/>
          <w:i/>
          <w:sz w:val="24"/>
          <w:szCs w:val="24"/>
        </w:rPr>
        <w:t xml:space="preserve">P &lt; </w:t>
      </w:r>
      <w:r w:rsidR="00597F7C" w:rsidRPr="00C37799">
        <w:rPr>
          <w:rFonts w:ascii="Book Antiqua" w:hAnsi="Book Antiqua"/>
          <w:bCs/>
          <w:sz w:val="24"/>
          <w:szCs w:val="24"/>
        </w:rPr>
        <w:t>0.05</w:t>
      </w:r>
      <w:r w:rsidRPr="00C37799">
        <w:rPr>
          <w:rFonts w:ascii="Book Antiqua" w:hAnsi="Book Antiqua"/>
          <w:bCs/>
          <w:sz w:val="24"/>
          <w:szCs w:val="24"/>
        </w:rPr>
        <w:t>.</w:t>
      </w:r>
    </w:p>
    <w:p w14:paraId="3209A2A3" w14:textId="77777777" w:rsidR="00EA651E" w:rsidRPr="00C37799" w:rsidRDefault="00EA651E" w:rsidP="006A7688">
      <w:pPr>
        <w:autoSpaceDE w:val="0"/>
        <w:autoSpaceDN w:val="0"/>
        <w:adjustRightInd w:val="0"/>
        <w:snapToGrid w:val="0"/>
        <w:spacing w:line="360" w:lineRule="auto"/>
        <w:rPr>
          <w:rFonts w:ascii="Book Antiqua" w:hAnsi="Book Antiqua"/>
          <w:bCs/>
          <w:sz w:val="24"/>
          <w:szCs w:val="24"/>
        </w:rPr>
      </w:pPr>
    </w:p>
    <w:p w14:paraId="7A61BEC2" w14:textId="0A00CB1B" w:rsidR="003D6808" w:rsidRPr="00C37799" w:rsidRDefault="003D6808">
      <w:pPr>
        <w:widowControl/>
        <w:jc w:val="left"/>
        <w:rPr>
          <w:rFonts w:ascii="Book Antiqua" w:hAnsi="Book Antiqua"/>
          <w:b/>
          <w:kern w:val="0"/>
          <w:sz w:val="24"/>
          <w:szCs w:val="24"/>
        </w:rPr>
      </w:pPr>
      <w:r w:rsidRPr="00C37799">
        <w:rPr>
          <w:rFonts w:ascii="Book Antiqua" w:hAnsi="Book Antiqua"/>
          <w:b/>
          <w:kern w:val="0"/>
          <w:sz w:val="24"/>
          <w:szCs w:val="24"/>
        </w:rPr>
        <w:br w:type="page"/>
      </w:r>
    </w:p>
    <w:p w14:paraId="5B7C8DA5" w14:textId="77777777" w:rsidR="00EA651E" w:rsidRPr="00C37799" w:rsidRDefault="00EA651E" w:rsidP="006A7688">
      <w:pPr>
        <w:autoSpaceDE w:val="0"/>
        <w:autoSpaceDN w:val="0"/>
        <w:adjustRightInd w:val="0"/>
        <w:snapToGrid w:val="0"/>
        <w:spacing w:line="360" w:lineRule="auto"/>
        <w:rPr>
          <w:rFonts w:ascii="Book Antiqua" w:hAnsi="Book Antiqua"/>
          <w:b/>
          <w:kern w:val="0"/>
          <w:sz w:val="24"/>
          <w:szCs w:val="24"/>
        </w:rPr>
      </w:pPr>
    </w:p>
    <w:p w14:paraId="6B51742A" w14:textId="52B1CAED" w:rsidR="00D31836" w:rsidRPr="00C37799" w:rsidRDefault="00831E06" w:rsidP="006A7688">
      <w:pPr>
        <w:autoSpaceDE w:val="0"/>
        <w:autoSpaceDN w:val="0"/>
        <w:adjustRightInd w:val="0"/>
        <w:snapToGrid w:val="0"/>
        <w:spacing w:line="360" w:lineRule="auto"/>
        <w:rPr>
          <w:rFonts w:ascii="Book Antiqua" w:hAnsi="Book Antiqua"/>
          <w:b/>
          <w:kern w:val="0"/>
          <w:sz w:val="24"/>
          <w:szCs w:val="24"/>
        </w:rPr>
      </w:pPr>
      <w:r>
        <w:rPr>
          <w:noProof/>
        </w:rPr>
        <w:drawing>
          <wp:inline distT="0" distB="0" distL="0" distR="0" wp14:anchorId="09C2CC27" wp14:editId="111EB6C8">
            <wp:extent cx="4990477" cy="4000000"/>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90477" cy="4000000"/>
                    </a:xfrm>
                    <a:prstGeom prst="rect">
                      <a:avLst/>
                    </a:prstGeom>
                  </pic:spPr>
                </pic:pic>
              </a:graphicData>
            </a:graphic>
          </wp:inline>
        </w:drawing>
      </w:r>
    </w:p>
    <w:p w14:paraId="528A138F" w14:textId="12B136F0" w:rsidR="006713CE" w:rsidRPr="00C37799" w:rsidRDefault="006713CE" w:rsidP="003D6808">
      <w:pPr>
        <w:autoSpaceDE w:val="0"/>
        <w:autoSpaceDN w:val="0"/>
        <w:adjustRightInd w:val="0"/>
        <w:snapToGrid w:val="0"/>
        <w:spacing w:line="360" w:lineRule="auto"/>
        <w:rPr>
          <w:rFonts w:ascii="Book Antiqua" w:hAnsi="Book Antiqua"/>
          <w:sz w:val="24"/>
          <w:szCs w:val="24"/>
        </w:rPr>
      </w:pPr>
      <w:r w:rsidRPr="00C37799">
        <w:rPr>
          <w:rFonts w:ascii="Book Antiqua" w:hAnsi="Book Antiqua"/>
          <w:b/>
          <w:bCs/>
          <w:sz w:val="24"/>
          <w:szCs w:val="24"/>
        </w:rPr>
        <w:t xml:space="preserve">Figure 5 Stable expression of CXCR7 in human SGC7901 cell lines. </w:t>
      </w:r>
      <w:r w:rsidRPr="00C37799">
        <w:rPr>
          <w:rFonts w:ascii="Book Antiqua" w:hAnsi="Book Antiqua"/>
          <w:sz w:val="24"/>
          <w:szCs w:val="24"/>
        </w:rPr>
        <w:t>A</w:t>
      </w:r>
      <w:r w:rsidR="003D6808" w:rsidRPr="00C37799">
        <w:rPr>
          <w:rFonts w:ascii="Book Antiqua" w:hAnsi="Book Antiqua"/>
          <w:sz w:val="24"/>
          <w:szCs w:val="24"/>
        </w:rPr>
        <w:t>:</w:t>
      </w:r>
      <w:r w:rsidRPr="00C37799">
        <w:rPr>
          <w:rFonts w:ascii="Book Antiqua" w:hAnsi="Book Antiqua"/>
          <w:sz w:val="24"/>
          <w:szCs w:val="24"/>
        </w:rPr>
        <w:t xml:space="preserve"> Western blot assay showed increased CXCR7 expression in stable CXCR7-overexpressing human SGC7901 cell lines compared with the untreated control group and blank vect</w:t>
      </w:r>
      <w:r w:rsidR="003D6808" w:rsidRPr="00C37799">
        <w:rPr>
          <w:rFonts w:ascii="Book Antiqua" w:hAnsi="Book Antiqua"/>
          <w:sz w:val="24"/>
          <w:szCs w:val="24"/>
        </w:rPr>
        <w:t xml:space="preserve">or transfection control group; </w:t>
      </w:r>
      <w:r w:rsidRPr="00C37799">
        <w:rPr>
          <w:rFonts w:ascii="Book Antiqua" w:hAnsi="Book Antiqua"/>
          <w:sz w:val="24"/>
          <w:szCs w:val="24"/>
        </w:rPr>
        <w:t>B</w:t>
      </w:r>
      <w:r w:rsidR="003D6808" w:rsidRPr="00C37799">
        <w:rPr>
          <w:rFonts w:ascii="Book Antiqua" w:hAnsi="Book Antiqua"/>
          <w:sz w:val="24"/>
          <w:szCs w:val="24"/>
        </w:rPr>
        <w:t>:</w:t>
      </w:r>
      <w:r w:rsidRPr="00C37799">
        <w:rPr>
          <w:rFonts w:ascii="Book Antiqua" w:hAnsi="Book Antiqua"/>
          <w:sz w:val="24"/>
          <w:szCs w:val="24"/>
        </w:rPr>
        <w:t xml:space="preserve"> PCR assay showed the same results as the Western</w:t>
      </w:r>
      <w:r w:rsidR="003D6808" w:rsidRPr="00C37799">
        <w:rPr>
          <w:rFonts w:ascii="Book Antiqua" w:hAnsi="Book Antiqua"/>
          <w:sz w:val="24"/>
          <w:szCs w:val="24"/>
        </w:rPr>
        <w:t xml:space="preserve">; </w:t>
      </w:r>
      <w:r w:rsidRPr="00C37799">
        <w:rPr>
          <w:rFonts w:ascii="Book Antiqua" w:hAnsi="Book Antiqua"/>
          <w:sz w:val="24"/>
          <w:szCs w:val="24"/>
        </w:rPr>
        <w:t>C</w:t>
      </w:r>
      <w:r w:rsidR="003D6808" w:rsidRPr="00C37799">
        <w:rPr>
          <w:rFonts w:ascii="Book Antiqua" w:hAnsi="Book Antiqua"/>
          <w:sz w:val="24"/>
          <w:szCs w:val="24"/>
        </w:rPr>
        <w:t>:</w:t>
      </w:r>
      <w:r w:rsidRPr="00C37799">
        <w:rPr>
          <w:rFonts w:ascii="Book Antiqua" w:hAnsi="Book Antiqua"/>
          <w:sz w:val="24"/>
          <w:szCs w:val="24"/>
        </w:rPr>
        <w:t xml:space="preserve"> Western blot assay showed decreased endogenous CXCR7 expression in stable CXCR7-silencing human SGC 7901 cell lines compared with the untreated control group and blank vector transfection control group; β-actin was used as an internal control; D</w:t>
      </w:r>
      <w:r w:rsidR="003D6808" w:rsidRPr="00C37799">
        <w:rPr>
          <w:rFonts w:ascii="Book Antiqua" w:hAnsi="Book Antiqua"/>
          <w:sz w:val="24"/>
          <w:szCs w:val="24"/>
        </w:rPr>
        <w:t>:</w:t>
      </w:r>
      <w:r w:rsidRPr="00C37799">
        <w:rPr>
          <w:rFonts w:ascii="Book Antiqua" w:hAnsi="Book Antiqua"/>
          <w:sz w:val="24"/>
          <w:szCs w:val="24"/>
        </w:rPr>
        <w:t xml:space="preserve"> PCR assay showed the same</w:t>
      </w:r>
      <w:r w:rsidR="003D6808" w:rsidRPr="00C37799">
        <w:rPr>
          <w:rFonts w:ascii="Book Antiqua" w:hAnsi="Book Antiqua"/>
          <w:sz w:val="24"/>
          <w:szCs w:val="24"/>
        </w:rPr>
        <w:t xml:space="preserve"> results as the Western blot. </w:t>
      </w:r>
      <w:r w:rsidR="003D6808" w:rsidRPr="00C37799">
        <w:rPr>
          <w:rFonts w:ascii="Book Antiqua" w:hAnsi="Book Antiqua"/>
          <w:sz w:val="24"/>
          <w:szCs w:val="24"/>
          <w:vertAlign w:val="superscript"/>
        </w:rPr>
        <w:t>a</w:t>
      </w:r>
      <w:r w:rsidR="003D6808" w:rsidRPr="00C37799">
        <w:rPr>
          <w:rFonts w:ascii="Book Antiqua" w:hAnsi="Book Antiqua"/>
          <w:sz w:val="24"/>
          <w:szCs w:val="24"/>
        </w:rPr>
        <w:t>D</w:t>
      </w:r>
      <w:r w:rsidRPr="00C37799">
        <w:rPr>
          <w:rFonts w:ascii="Book Antiqua" w:hAnsi="Book Antiqua"/>
          <w:sz w:val="24"/>
          <w:szCs w:val="24"/>
        </w:rPr>
        <w:t>enotes significant difference from controls and vector group. The data are presented as the mean</w:t>
      </w:r>
      <w:r w:rsidR="003D6808" w:rsidRPr="00C37799">
        <w:rPr>
          <w:rFonts w:ascii="Book Antiqua" w:hAnsi="Book Antiqua"/>
          <w:sz w:val="24"/>
          <w:szCs w:val="24"/>
        </w:rPr>
        <w:t xml:space="preserve"> </w:t>
      </w:r>
      <w:r w:rsidRPr="00C37799">
        <w:rPr>
          <w:rFonts w:ascii="Book Antiqua" w:hAnsi="Book Antiqua"/>
          <w:sz w:val="24"/>
          <w:szCs w:val="24"/>
        </w:rPr>
        <w:t>±</w:t>
      </w:r>
      <w:r w:rsidR="003D6808" w:rsidRPr="00C37799">
        <w:rPr>
          <w:rFonts w:ascii="Book Antiqua" w:hAnsi="Book Antiqua"/>
          <w:sz w:val="24"/>
          <w:szCs w:val="24"/>
        </w:rPr>
        <w:t xml:space="preserve"> </w:t>
      </w:r>
      <w:r w:rsidRPr="00C37799">
        <w:rPr>
          <w:rFonts w:ascii="Book Antiqua" w:hAnsi="Book Antiqua"/>
          <w:sz w:val="24"/>
          <w:szCs w:val="24"/>
        </w:rPr>
        <w:t xml:space="preserve">SD; </w:t>
      </w:r>
      <w:r w:rsidR="00B2011C" w:rsidRPr="00C37799">
        <w:rPr>
          <w:rFonts w:ascii="Book Antiqua" w:hAnsi="Book Antiqua"/>
          <w:i/>
          <w:sz w:val="24"/>
          <w:szCs w:val="24"/>
        </w:rPr>
        <w:t xml:space="preserve">n = </w:t>
      </w:r>
      <w:r w:rsidRPr="00C37799">
        <w:rPr>
          <w:rFonts w:ascii="Book Antiqua" w:hAnsi="Book Antiqua"/>
          <w:sz w:val="24"/>
          <w:szCs w:val="24"/>
        </w:rPr>
        <w:t>4; bars indicate SD</w:t>
      </w:r>
      <w:r w:rsidR="00F52B8A" w:rsidRPr="00C37799">
        <w:rPr>
          <w:rFonts w:ascii="Book Antiqua" w:hAnsi="Book Antiqua"/>
          <w:sz w:val="24"/>
          <w:szCs w:val="24"/>
        </w:rPr>
        <w:t xml:space="preserve">, </w:t>
      </w:r>
      <w:r w:rsidR="00D8536E" w:rsidRPr="00C37799">
        <w:rPr>
          <w:rFonts w:ascii="Book Antiqua" w:hAnsi="Book Antiqua"/>
          <w:i/>
          <w:sz w:val="24"/>
          <w:szCs w:val="24"/>
        </w:rPr>
        <w:t xml:space="preserve">P &lt; </w:t>
      </w:r>
      <w:r w:rsidR="00597F7C" w:rsidRPr="00C37799">
        <w:rPr>
          <w:rFonts w:ascii="Book Antiqua" w:hAnsi="Book Antiqua"/>
          <w:sz w:val="24"/>
          <w:szCs w:val="24"/>
        </w:rPr>
        <w:t>0.05</w:t>
      </w:r>
      <w:r w:rsidRPr="00C37799">
        <w:rPr>
          <w:rFonts w:ascii="Book Antiqua" w:hAnsi="Book Antiqua"/>
          <w:sz w:val="24"/>
          <w:szCs w:val="24"/>
        </w:rPr>
        <w:t>.</w:t>
      </w:r>
    </w:p>
    <w:p w14:paraId="7744453D" w14:textId="77777777" w:rsidR="006713CE" w:rsidRPr="00C37799" w:rsidRDefault="006713CE" w:rsidP="006A7688">
      <w:pPr>
        <w:autoSpaceDE w:val="0"/>
        <w:autoSpaceDN w:val="0"/>
        <w:adjustRightInd w:val="0"/>
        <w:snapToGrid w:val="0"/>
        <w:spacing w:line="360" w:lineRule="auto"/>
        <w:rPr>
          <w:rFonts w:ascii="Book Antiqua" w:hAnsi="Book Antiqua"/>
          <w:b/>
          <w:kern w:val="0"/>
          <w:sz w:val="24"/>
          <w:szCs w:val="24"/>
        </w:rPr>
      </w:pPr>
    </w:p>
    <w:p w14:paraId="59D4C29A" w14:textId="448E62A6" w:rsidR="003D6808" w:rsidRPr="00C37799" w:rsidRDefault="003D6808">
      <w:pPr>
        <w:widowControl/>
        <w:jc w:val="left"/>
        <w:rPr>
          <w:rFonts w:ascii="Book Antiqua" w:hAnsi="Book Antiqua"/>
          <w:b/>
          <w:kern w:val="0"/>
          <w:sz w:val="24"/>
          <w:szCs w:val="24"/>
        </w:rPr>
      </w:pPr>
      <w:r w:rsidRPr="00C37799">
        <w:rPr>
          <w:rFonts w:ascii="Book Antiqua" w:hAnsi="Book Antiqua"/>
          <w:b/>
          <w:kern w:val="0"/>
          <w:sz w:val="24"/>
          <w:szCs w:val="24"/>
        </w:rPr>
        <w:br w:type="page"/>
      </w:r>
    </w:p>
    <w:p w14:paraId="11C431B7" w14:textId="0C6FBE5C" w:rsidR="00D31836" w:rsidRPr="00C37799" w:rsidRDefault="00831E06" w:rsidP="006A7688">
      <w:pPr>
        <w:autoSpaceDE w:val="0"/>
        <w:autoSpaceDN w:val="0"/>
        <w:adjustRightInd w:val="0"/>
        <w:snapToGrid w:val="0"/>
        <w:spacing w:line="360" w:lineRule="auto"/>
        <w:rPr>
          <w:rFonts w:ascii="Book Antiqua" w:hAnsi="Book Antiqua"/>
          <w:b/>
          <w:kern w:val="0"/>
          <w:sz w:val="24"/>
          <w:szCs w:val="24"/>
        </w:rPr>
      </w:pPr>
      <w:r>
        <w:rPr>
          <w:noProof/>
        </w:rPr>
        <w:lastRenderedPageBreak/>
        <w:drawing>
          <wp:inline distT="0" distB="0" distL="0" distR="0" wp14:anchorId="35E68047" wp14:editId="043CE636">
            <wp:extent cx="5274310" cy="465211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4652115"/>
                    </a:xfrm>
                    <a:prstGeom prst="rect">
                      <a:avLst/>
                    </a:prstGeom>
                  </pic:spPr>
                </pic:pic>
              </a:graphicData>
            </a:graphic>
          </wp:inline>
        </w:drawing>
      </w:r>
    </w:p>
    <w:p w14:paraId="4FDBA0FB" w14:textId="38AD3299" w:rsidR="00D31836" w:rsidRPr="00C37799" w:rsidRDefault="003D6808" w:rsidP="006A7688">
      <w:pPr>
        <w:autoSpaceDE w:val="0"/>
        <w:autoSpaceDN w:val="0"/>
        <w:adjustRightInd w:val="0"/>
        <w:snapToGrid w:val="0"/>
        <w:spacing w:line="360" w:lineRule="auto"/>
        <w:rPr>
          <w:rFonts w:ascii="Book Antiqua" w:hAnsi="Book Antiqua"/>
          <w:b/>
          <w:kern w:val="0"/>
          <w:sz w:val="24"/>
          <w:szCs w:val="24"/>
        </w:rPr>
      </w:pPr>
      <w:r w:rsidRPr="00C37799">
        <w:rPr>
          <w:rFonts w:ascii="Book Antiqua" w:hAnsi="Book Antiqua"/>
          <w:b/>
          <w:sz w:val="24"/>
          <w:szCs w:val="24"/>
        </w:rPr>
        <w:t>Figure 6</w:t>
      </w:r>
      <w:r w:rsidR="00D31836" w:rsidRPr="00C37799">
        <w:rPr>
          <w:rFonts w:ascii="Book Antiqua" w:hAnsi="Book Antiqua"/>
          <w:b/>
          <w:sz w:val="24"/>
          <w:szCs w:val="24"/>
        </w:rPr>
        <w:t xml:space="preserve"> Effect of CXCR7 on proliferation in human gastric SGC7901 cell lines.</w:t>
      </w:r>
      <w:r w:rsidRPr="00C37799">
        <w:rPr>
          <w:rFonts w:ascii="Book Antiqua" w:hAnsi="Book Antiqua"/>
          <w:sz w:val="24"/>
          <w:szCs w:val="24"/>
        </w:rPr>
        <w:t xml:space="preserve"> </w:t>
      </w:r>
      <w:r w:rsidR="00D31836" w:rsidRPr="00C37799">
        <w:rPr>
          <w:rFonts w:ascii="Book Antiqua" w:hAnsi="Book Antiqua"/>
          <w:sz w:val="24"/>
          <w:szCs w:val="24"/>
        </w:rPr>
        <w:t>A</w:t>
      </w:r>
      <w:r w:rsidRPr="00C37799">
        <w:rPr>
          <w:rFonts w:ascii="Book Antiqua" w:hAnsi="Book Antiqua"/>
          <w:sz w:val="24"/>
          <w:szCs w:val="24"/>
        </w:rPr>
        <w:t>:</w:t>
      </w:r>
      <w:r w:rsidR="00D31836" w:rsidRPr="00C37799">
        <w:rPr>
          <w:rFonts w:ascii="Book Antiqua" w:hAnsi="Book Antiqua"/>
          <w:sz w:val="24"/>
          <w:szCs w:val="24"/>
        </w:rPr>
        <w:t xml:space="preserve"> </w:t>
      </w:r>
      <w:r w:rsidRPr="00C37799">
        <w:rPr>
          <w:rFonts w:ascii="Book Antiqua" w:hAnsi="Book Antiqua"/>
          <w:sz w:val="24"/>
          <w:szCs w:val="24"/>
        </w:rPr>
        <w:t xml:space="preserve">Overexpressing </w:t>
      </w:r>
      <w:r w:rsidR="00D31836" w:rsidRPr="00C37799">
        <w:rPr>
          <w:rFonts w:ascii="Book Antiqua" w:hAnsi="Book Antiqua"/>
          <w:sz w:val="24"/>
          <w:szCs w:val="24"/>
        </w:rPr>
        <w:t>of CXCR7 promoted cell proliferation</w:t>
      </w:r>
      <w:r w:rsidRPr="00C37799">
        <w:rPr>
          <w:rFonts w:ascii="Book Antiqua" w:hAnsi="Book Antiqua"/>
          <w:sz w:val="24"/>
          <w:szCs w:val="24"/>
        </w:rPr>
        <w:t xml:space="preserve">; </w:t>
      </w:r>
      <w:r w:rsidR="00D31836" w:rsidRPr="00C37799">
        <w:rPr>
          <w:rFonts w:ascii="Book Antiqua" w:hAnsi="Book Antiqua"/>
          <w:sz w:val="24"/>
          <w:szCs w:val="24"/>
        </w:rPr>
        <w:t>B</w:t>
      </w:r>
      <w:r w:rsidRPr="00C37799">
        <w:rPr>
          <w:rFonts w:ascii="Book Antiqua" w:hAnsi="Book Antiqua"/>
          <w:sz w:val="24"/>
          <w:szCs w:val="24"/>
        </w:rPr>
        <w:t>:</w:t>
      </w:r>
      <w:r w:rsidR="00D31836" w:rsidRPr="00C37799">
        <w:rPr>
          <w:rFonts w:ascii="Book Antiqua" w:hAnsi="Book Antiqua"/>
          <w:sz w:val="24"/>
          <w:szCs w:val="24"/>
        </w:rPr>
        <w:t xml:space="preserve"> Silencing of CXCR7 inhibited cell proliferation. Cell proliferation was measured by CCK-8 assay at 0, 48 and 96 h. </w:t>
      </w:r>
      <w:r w:rsidRPr="00C37799">
        <w:rPr>
          <w:rFonts w:ascii="Book Antiqua" w:hAnsi="Book Antiqua"/>
          <w:sz w:val="24"/>
          <w:szCs w:val="24"/>
          <w:vertAlign w:val="superscript"/>
        </w:rPr>
        <w:t>a</w:t>
      </w:r>
      <w:r w:rsidR="00AA1205" w:rsidRPr="00C37799">
        <w:rPr>
          <w:rFonts w:ascii="Book Antiqua" w:hAnsi="Book Antiqua"/>
          <w:sz w:val="24"/>
          <w:szCs w:val="24"/>
          <w:vertAlign w:val="superscript"/>
        </w:rPr>
        <w:t>-b</w:t>
      </w:r>
      <w:r w:rsidRPr="00C37799">
        <w:rPr>
          <w:rFonts w:ascii="Book Antiqua" w:hAnsi="Book Antiqua"/>
          <w:sz w:val="24"/>
          <w:szCs w:val="24"/>
        </w:rPr>
        <w:t>D</w:t>
      </w:r>
      <w:r w:rsidR="00D31836" w:rsidRPr="00C37799">
        <w:rPr>
          <w:rFonts w:ascii="Book Antiqua" w:hAnsi="Book Antiqua"/>
          <w:sz w:val="24"/>
          <w:szCs w:val="24"/>
        </w:rPr>
        <w:t>enotes significant difference from control group and blank vector group.</w:t>
      </w:r>
      <w:r w:rsidRPr="00C37799">
        <w:rPr>
          <w:rFonts w:ascii="Book Antiqua" w:hAnsi="Book Antiqua"/>
          <w:sz w:val="24"/>
          <w:szCs w:val="24"/>
        </w:rPr>
        <w:t xml:space="preserve"> Data are presented as the mean </w:t>
      </w:r>
      <w:r w:rsidR="00D31836" w:rsidRPr="00C37799">
        <w:rPr>
          <w:rFonts w:ascii="Book Antiqua" w:hAnsi="Book Antiqua"/>
          <w:sz w:val="24"/>
          <w:szCs w:val="24"/>
        </w:rPr>
        <w:t>±</w:t>
      </w:r>
      <w:r w:rsidRPr="00C37799">
        <w:rPr>
          <w:rFonts w:ascii="Book Antiqua" w:hAnsi="Book Antiqua"/>
          <w:sz w:val="24"/>
          <w:szCs w:val="24"/>
        </w:rPr>
        <w:t xml:space="preserve"> </w:t>
      </w:r>
      <w:r w:rsidR="00D31836" w:rsidRPr="00C37799">
        <w:rPr>
          <w:rFonts w:ascii="Book Antiqua" w:hAnsi="Book Antiqua"/>
          <w:sz w:val="24"/>
          <w:szCs w:val="24"/>
        </w:rPr>
        <w:t xml:space="preserve">SD; </w:t>
      </w:r>
      <w:r w:rsidR="00B2011C" w:rsidRPr="00C37799">
        <w:rPr>
          <w:rFonts w:ascii="Book Antiqua" w:hAnsi="Book Antiqua"/>
          <w:i/>
          <w:sz w:val="24"/>
          <w:szCs w:val="24"/>
        </w:rPr>
        <w:t xml:space="preserve">n = </w:t>
      </w:r>
      <w:r w:rsidR="00D31836" w:rsidRPr="00C37799">
        <w:rPr>
          <w:rFonts w:ascii="Book Antiqua" w:hAnsi="Book Antiqua"/>
          <w:sz w:val="24"/>
          <w:szCs w:val="24"/>
        </w:rPr>
        <w:t>5; bars indicate SD</w:t>
      </w:r>
      <w:r w:rsidR="00A715DC" w:rsidRPr="00C37799">
        <w:rPr>
          <w:rFonts w:ascii="Book Antiqua" w:hAnsi="Book Antiqua" w:hint="eastAsia"/>
          <w:sz w:val="24"/>
          <w:szCs w:val="24"/>
        </w:rPr>
        <w:t>,</w:t>
      </w:r>
      <w:r w:rsidRPr="00C37799">
        <w:rPr>
          <w:rFonts w:ascii="Book Antiqua" w:hAnsi="Book Antiqua"/>
          <w:b/>
          <w:sz w:val="24"/>
          <w:szCs w:val="24"/>
        </w:rPr>
        <w:t xml:space="preserve"> </w:t>
      </w:r>
      <w:r w:rsidR="00D8536E" w:rsidRPr="00C37799">
        <w:rPr>
          <w:rFonts w:ascii="Book Antiqua" w:hAnsi="Book Antiqua"/>
          <w:i/>
          <w:sz w:val="24"/>
          <w:szCs w:val="24"/>
        </w:rPr>
        <w:t xml:space="preserve">P &lt; </w:t>
      </w:r>
      <w:r w:rsidRPr="00C37799">
        <w:rPr>
          <w:rFonts w:ascii="Book Antiqua" w:hAnsi="Book Antiqua"/>
          <w:sz w:val="24"/>
          <w:szCs w:val="24"/>
        </w:rPr>
        <w:t>0.05.</w:t>
      </w:r>
    </w:p>
    <w:p w14:paraId="4E89AD96" w14:textId="7B43D865" w:rsidR="003D6808" w:rsidRPr="00C37799" w:rsidRDefault="003D6808">
      <w:pPr>
        <w:widowControl/>
        <w:jc w:val="left"/>
        <w:rPr>
          <w:rFonts w:ascii="Book Antiqua" w:hAnsi="Book Antiqua"/>
          <w:b/>
          <w:kern w:val="0"/>
          <w:sz w:val="24"/>
          <w:szCs w:val="24"/>
        </w:rPr>
      </w:pPr>
      <w:r w:rsidRPr="00C37799">
        <w:rPr>
          <w:rFonts w:ascii="Book Antiqua" w:hAnsi="Book Antiqua"/>
          <w:b/>
          <w:kern w:val="0"/>
          <w:sz w:val="24"/>
          <w:szCs w:val="24"/>
        </w:rPr>
        <w:br w:type="page"/>
      </w:r>
    </w:p>
    <w:p w14:paraId="74D191F9" w14:textId="77777777" w:rsidR="00D31836" w:rsidRPr="00C37799" w:rsidRDefault="00D31836" w:rsidP="006A7688">
      <w:pPr>
        <w:autoSpaceDE w:val="0"/>
        <w:autoSpaceDN w:val="0"/>
        <w:adjustRightInd w:val="0"/>
        <w:snapToGrid w:val="0"/>
        <w:spacing w:line="360" w:lineRule="auto"/>
        <w:rPr>
          <w:rFonts w:ascii="Book Antiqua" w:hAnsi="Book Antiqua"/>
          <w:b/>
          <w:kern w:val="0"/>
          <w:sz w:val="24"/>
          <w:szCs w:val="24"/>
        </w:rPr>
      </w:pPr>
    </w:p>
    <w:p w14:paraId="27392F24" w14:textId="414D2D64" w:rsidR="00D31836" w:rsidRPr="00C37799" w:rsidRDefault="00831E06" w:rsidP="006A7688">
      <w:pPr>
        <w:autoSpaceDE w:val="0"/>
        <w:autoSpaceDN w:val="0"/>
        <w:adjustRightInd w:val="0"/>
        <w:snapToGrid w:val="0"/>
        <w:spacing w:line="360" w:lineRule="auto"/>
        <w:rPr>
          <w:rFonts w:ascii="Book Antiqua" w:hAnsi="Book Antiqua"/>
          <w:b/>
          <w:kern w:val="0"/>
          <w:sz w:val="24"/>
          <w:szCs w:val="24"/>
        </w:rPr>
      </w:pPr>
      <w:r>
        <w:rPr>
          <w:noProof/>
        </w:rPr>
        <w:drawing>
          <wp:inline distT="0" distB="0" distL="0" distR="0" wp14:anchorId="48D32CEB" wp14:editId="5DC05C9E">
            <wp:extent cx="5274310" cy="2171380"/>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171380"/>
                    </a:xfrm>
                    <a:prstGeom prst="rect">
                      <a:avLst/>
                    </a:prstGeom>
                  </pic:spPr>
                </pic:pic>
              </a:graphicData>
            </a:graphic>
          </wp:inline>
        </w:drawing>
      </w:r>
    </w:p>
    <w:p w14:paraId="5B76ABD9" w14:textId="6FA9CF24" w:rsidR="00EC6B9B" w:rsidRPr="00C37799" w:rsidRDefault="003D6808" w:rsidP="006A7688">
      <w:pPr>
        <w:autoSpaceDE w:val="0"/>
        <w:autoSpaceDN w:val="0"/>
        <w:adjustRightInd w:val="0"/>
        <w:snapToGrid w:val="0"/>
        <w:spacing w:line="360" w:lineRule="auto"/>
        <w:rPr>
          <w:rFonts w:ascii="Book Antiqua" w:hAnsi="Book Antiqua"/>
          <w:kern w:val="0"/>
          <w:sz w:val="24"/>
          <w:szCs w:val="24"/>
        </w:rPr>
      </w:pPr>
      <w:r w:rsidRPr="00C37799">
        <w:rPr>
          <w:rFonts w:ascii="Book Antiqua" w:hAnsi="Book Antiqua"/>
          <w:b/>
          <w:kern w:val="0"/>
          <w:sz w:val="24"/>
          <w:szCs w:val="24"/>
        </w:rPr>
        <w:t>Figure 7</w:t>
      </w:r>
      <w:r w:rsidR="00EC6B9B" w:rsidRPr="00C37799">
        <w:rPr>
          <w:rFonts w:ascii="Book Antiqua" w:hAnsi="Book Antiqua"/>
          <w:b/>
          <w:kern w:val="0"/>
          <w:sz w:val="24"/>
          <w:szCs w:val="24"/>
        </w:rPr>
        <w:t xml:space="preserve"> Effect of CXCR7 on migration in human gastric SGC7901 cell lines. </w:t>
      </w:r>
      <w:r w:rsidR="00EC6B9B" w:rsidRPr="00C37799">
        <w:rPr>
          <w:rFonts w:ascii="Book Antiqua" w:hAnsi="Book Antiqua"/>
          <w:kern w:val="0"/>
          <w:sz w:val="24"/>
          <w:szCs w:val="24"/>
        </w:rPr>
        <w:t>A</w:t>
      </w:r>
      <w:r w:rsidRPr="00C37799">
        <w:rPr>
          <w:rFonts w:ascii="Book Antiqua" w:hAnsi="Book Antiqua"/>
          <w:kern w:val="0"/>
          <w:sz w:val="24"/>
          <w:szCs w:val="24"/>
        </w:rPr>
        <w:t xml:space="preserve">: </w:t>
      </w:r>
      <w:r w:rsidR="00EC6B9B" w:rsidRPr="00C37799">
        <w:rPr>
          <w:rFonts w:ascii="Book Antiqua" w:hAnsi="Book Antiqua"/>
          <w:kern w:val="0"/>
          <w:sz w:val="24"/>
          <w:szCs w:val="24"/>
        </w:rPr>
        <w:t xml:space="preserve">Overexpression of CXCR7 promoted CXCL12 induced enhancement on SGC-7901 cell migration </w:t>
      </w:r>
      <w:r w:rsidRPr="00C37799">
        <w:rPr>
          <w:rFonts w:ascii="Book Antiqua" w:hAnsi="Book Antiqua"/>
          <w:i/>
          <w:kern w:val="0"/>
          <w:sz w:val="24"/>
          <w:szCs w:val="24"/>
        </w:rPr>
        <w:t>in vitro</w:t>
      </w:r>
      <w:r w:rsidRPr="00C37799">
        <w:rPr>
          <w:rFonts w:ascii="Book Antiqua" w:hAnsi="Book Antiqua"/>
          <w:kern w:val="0"/>
          <w:sz w:val="24"/>
          <w:szCs w:val="24"/>
        </w:rPr>
        <w:t xml:space="preserve">; </w:t>
      </w:r>
      <w:r w:rsidR="00EC6B9B" w:rsidRPr="00C37799">
        <w:rPr>
          <w:rFonts w:ascii="Book Antiqua" w:hAnsi="Book Antiqua"/>
          <w:kern w:val="0"/>
          <w:sz w:val="24"/>
          <w:szCs w:val="24"/>
        </w:rPr>
        <w:t>B</w:t>
      </w:r>
      <w:r w:rsidRPr="00C37799">
        <w:rPr>
          <w:rFonts w:ascii="Book Antiqua" w:hAnsi="Book Antiqua"/>
          <w:kern w:val="0"/>
          <w:sz w:val="24"/>
          <w:szCs w:val="24"/>
        </w:rPr>
        <w:t>:</w:t>
      </w:r>
      <w:r w:rsidR="00EC6B9B" w:rsidRPr="00C37799">
        <w:rPr>
          <w:rFonts w:ascii="Book Antiqua" w:hAnsi="Book Antiqua"/>
          <w:kern w:val="0"/>
          <w:sz w:val="24"/>
          <w:szCs w:val="24"/>
        </w:rPr>
        <w:t xml:space="preserve"> Mean wound width from three independent fields/well is indicated</w:t>
      </w:r>
      <w:r w:rsidRPr="00C37799">
        <w:rPr>
          <w:rFonts w:ascii="Book Antiqua" w:hAnsi="Book Antiqua"/>
          <w:kern w:val="0"/>
          <w:sz w:val="24"/>
          <w:szCs w:val="24"/>
        </w:rPr>
        <w:t xml:space="preserve">; </w:t>
      </w:r>
      <w:r w:rsidR="00EC6B9B" w:rsidRPr="00C37799">
        <w:rPr>
          <w:rFonts w:ascii="Book Antiqua" w:hAnsi="Book Antiqua"/>
          <w:kern w:val="0"/>
          <w:sz w:val="24"/>
          <w:szCs w:val="24"/>
        </w:rPr>
        <w:t>C</w:t>
      </w:r>
      <w:r w:rsidRPr="00C37799">
        <w:rPr>
          <w:rFonts w:ascii="Book Antiqua" w:hAnsi="Book Antiqua"/>
          <w:kern w:val="0"/>
          <w:sz w:val="24"/>
          <w:szCs w:val="24"/>
        </w:rPr>
        <w:t xml:space="preserve">: </w:t>
      </w:r>
      <w:r w:rsidR="00EC6B9B" w:rsidRPr="00C37799">
        <w:rPr>
          <w:rFonts w:ascii="Book Antiqua" w:hAnsi="Book Antiqua"/>
          <w:kern w:val="0"/>
          <w:sz w:val="24"/>
          <w:szCs w:val="24"/>
        </w:rPr>
        <w:t>Silencing of CXCR7 inhibits CXCL12 induced enhancement on S</w:t>
      </w:r>
      <w:r w:rsidRPr="00C37799">
        <w:rPr>
          <w:rFonts w:ascii="Book Antiqua" w:hAnsi="Book Antiqua"/>
          <w:kern w:val="0"/>
          <w:sz w:val="24"/>
          <w:szCs w:val="24"/>
        </w:rPr>
        <w:t xml:space="preserve">GC-7901 cell migration </w:t>
      </w:r>
      <w:r w:rsidRPr="00C37799">
        <w:rPr>
          <w:rFonts w:ascii="Book Antiqua" w:hAnsi="Book Antiqua"/>
          <w:i/>
          <w:kern w:val="0"/>
          <w:sz w:val="24"/>
          <w:szCs w:val="24"/>
        </w:rPr>
        <w:t>in vitro</w:t>
      </w:r>
      <w:r w:rsidRPr="00C37799">
        <w:rPr>
          <w:rFonts w:ascii="Book Antiqua" w:hAnsi="Book Antiqua"/>
          <w:kern w:val="0"/>
          <w:sz w:val="24"/>
          <w:szCs w:val="24"/>
        </w:rPr>
        <w:t xml:space="preserve">; </w:t>
      </w:r>
      <w:r w:rsidR="00EC6B9B" w:rsidRPr="00C37799">
        <w:rPr>
          <w:rFonts w:ascii="Book Antiqua" w:hAnsi="Book Antiqua"/>
          <w:kern w:val="0"/>
          <w:sz w:val="24"/>
          <w:szCs w:val="24"/>
        </w:rPr>
        <w:t>D</w:t>
      </w:r>
      <w:r w:rsidRPr="00C37799">
        <w:rPr>
          <w:rFonts w:ascii="Book Antiqua" w:hAnsi="Book Antiqua"/>
          <w:kern w:val="0"/>
          <w:sz w:val="24"/>
          <w:szCs w:val="24"/>
        </w:rPr>
        <w:t xml:space="preserve">: </w:t>
      </w:r>
      <w:r w:rsidR="00EC6B9B" w:rsidRPr="00C37799">
        <w:rPr>
          <w:rFonts w:ascii="Book Antiqua" w:hAnsi="Book Antiqua"/>
          <w:kern w:val="0"/>
          <w:sz w:val="24"/>
          <w:szCs w:val="24"/>
        </w:rPr>
        <w:t xml:space="preserve">Mean wound width from three independent fields/well is indicated. </w:t>
      </w:r>
      <w:r w:rsidR="00AA1205" w:rsidRPr="00C37799">
        <w:rPr>
          <w:rFonts w:ascii="Book Antiqua" w:hAnsi="Book Antiqua"/>
          <w:sz w:val="24"/>
          <w:szCs w:val="24"/>
          <w:vertAlign w:val="superscript"/>
        </w:rPr>
        <w:t>a</w:t>
      </w:r>
      <w:r w:rsidR="00AA1205" w:rsidRPr="00C37799">
        <w:rPr>
          <w:rFonts w:ascii="Book Antiqua" w:hAnsi="Book Antiqua"/>
          <w:sz w:val="24"/>
          <w:szCs w:val="24"/>
        </w:rPr>
        <w:t xml:space="preserve">Denotes significant difference from control group and blank vector group. </w:t>
      </w:r>
      <w:r w:rsidR="00EC6B9B" w:rsidRPr="00C37799">
        <w:rPr>
          <w:rFonts w:ascii="Book Antiqua" w:hAnsi="Book Antiqua"/>
          <w:kern w:val="0"/>
          <w:sz w:val="24"/>
          <w:szCs w:val="24"/>
        </w:rPr>
        <w:t>The data are presented as the mean</w:t>
      </w:r>
      <w:r w:rsidRPr="00C37799">
        <w:rPr>
          <w:rFonts w:ascii="Book Antiqua" w:hAnsi="Book Antiqua"/>
          <w:kern w:val="0"/>
          <w:sz w:val="24"/>
          <w:szCs w:val="24"/>
        </w:rPr>
        <w:t xml:space="preserve"> </w:t>
      </w:r>
      <w:r w:rsidR="00EC6B9B" w:rsidRPr="00C37799">
        <w:rPr>
          <w:rFonts w:ascii="Book Antiqua" w:hAnsi="Book Antiqua"/>
          <w:kern w:val="0"/>
          <w:sz w:val="24"/>
          <w:szCs w:val="24"/>
        </w:rPr>
        <w:t>±</w:t>
      </w:r>
      <w:r w:rsidRPr="00C37799">
        <w:rPr>
          <w:rFonts w:ascii="Book Antiqua" w:hAnsi="Book Antiqua"/>
          <w:kern w:val="0"/>
          <w:sz w:val="24"/>
          <w:szCs w:val="24"/>
        </w:rPr>
        <w:t xml:space="preserve"> </w:t>
      </w:r>
      <w:r w:rsidR="00EC6B9B" w:rsidRPr="00C37799">
        <w:rPr>
          <w:rFonts w:ascii="Book Antiqua" w:hAnsi="Book Antiqua"/>
          <w:kern w:val="0"/>
          <w:sz w:val="24"/>
          <w:szCs w:val="24"/>
        </w:rPr>
        <w:t xml:space="preserve">SD; </w:t>
      </w:r>
      <w:r w:rsidR="00B2011C" w:rsidRPr="00C37799">
        <w:rPr>
          <w:rFonts w:ascii="Book Antiqua" w:hAnsi="Book Antiqua"/>
          <w:i/>
          <w:kern w:val="0"/>
          <w:sz w:val="24"/>
          <w:szCs w:val="24"/>
        </w:rPr>
        <w:t xml:space="preserve">n = </w:t>
      </w:r>
      <w:r w:rsidR="00EC6B9B" w:rsidRPr="00C37799">
        <w:rPr>
          <w:rFonts w:ascii="Book Antiqua" w:hAnsi="Book Antiqua"/>
          <w:kern w:val="0"/>
          <w:sz w:val="24"/>
          <w:szCs w:val="24"/>
        </w:rPr>
        <w:t>3; bars indicate SD</w:t>
      </w:r>
      <w:r w:rsidR="00A715DC" w:rsidRPr="00C37799">
        <w:rPr>
          <w:rFonts w:ascii="Book Antiqua" w:hAnsi="Book Antiqua" w:hint="eastAsia"/>
          <w:kern w:val="0"/>
          <w:sz w:val="24"/>
          <w:szCs w:val="24"/>
        </w:rPr>
        <w:t>,</w:t>
      </w:r>
      <w:r w:rsidRPr="00C37799">
        <w:rPr>
          <w:rFonts w:ascii="Book Antiqua" w:hAnsi="Book Antiqua"/>
          <w:kern w:val="0"/>
          <w:sz w:val="24"/>
          <w:szCs w:val="24"/>
        </w:rPr>
        <w:t xml:space="preserve"> </w:t>
      </w:r>
      <w:r w:rsidR="00D8536E" w:rsidRPr="00C37799">
        <w:rPr>
          <w:rFonts w:ascii="Book Antiqua" w:hAnsi="Book Antiqua"/>
          <w:i/>
          <w:kern w:val="0"/>
          <w:sz w:val="24"/>
          <w:szCs w:val="24"/>
        </w:rPr>
        <w:t xml:space="preserve">P &lt; </w:t>
      </w:r>
      <w:r w:rsidRPr="00C37799">
        <w:rPr>
          <w:rFonts w:ascii="Book Antiqua" w:hAnsi="Book Antiqua"/>
          <w:kern w:val="0"/>
          <w:sz w:val="24"/>
          <w:szCs w:val="24"/>
        </w:rPr>
        <w:t>0.05</w:t>
      </w:r>
      <w:r w:rsidR="00EC6B9B" w:rsidRPr="00C37799">
        <w:rPr>
          <w:rFonts w:ascii="Book Antiqua" w:hAnsi="Book Antiqua"/>
          <w:kern w:val="0"/>
          <w:sz w:val="24"/>
          <w:szCs w:val="24"/>
        </w:rPr>
        <w:t>.</w:t>
      </w:r>
    </w:p>
    <w:p w14:paraId="04CDAEFA" w14:textId="5E27715B" w:rsidR="003D6808" w:rsidRPr="00C37799" w:rsidRDefault="003D6808">
      <w:pPr>
        <w:widowControl/>
        <w:jc w:val="left"/>
        <w:rPr>
          <w:rFonts w:ascii="Book Antiqua" w:hAnsi="Book Antiqua"/>
          <w:b/>
          <w:kern w:val="0"/>
          <w:sz w:val="24"/>
          <w:szCs w:val="24"/>
        </w:rPr>
      </w:pPr>
      <w:r w:rsidRPr="00C37799">
        <w:rPr>
          <w:rFonts w:ascii="Book Antiqua" w:hAnsi="Book Antiqua"/>
          <w:b/>
          <w:kern w:val="0"/>
          <w:sz w:val="24"/>
          <w:szCs w:val="24"/>
        </w:rPr>
        <w:br w:type="page"/>
      </w:r>
    </w:p>
    <w:p w14:paraId="2A349630" w14:textId="77777777" w:rsidR="00EC6B9B" w:rsidRPr="00C37799" w:rsidRDefault="00EC6B9B" w:rsidP="006A7688">
      <w:pPr>
        <w:autoSpaceDE w:val="0"/>
        <w:autoSpaceDN w:val="0"/>
        <w:adjustRightInd w:val="0"/>
        <w:snapToGrid w:val="0"/>
        <w:spacing w:line="360" w:lineRule="auto"/>
        <w:rPr>
          <w:rFonts w:ascii="Book Antiqua" w:hAnsi="Book Antiqua"/>
          <w:b/>
          <w:kern w:val="0"/>
          <w:sz w:val="24"/>
          <w:szCs w:val="24"/>
        </w:rPr>
      </w:pPr>
    </w:p>
    <w:p w14:paraId="164F30B7" w14:textId="306B8B64" w:rsidR="00D31836" w:rsidRPr="00C37799" w:rsidRDefault="00831E06" w:rsidP="006A7688">
      <w:pPr>
        <w:autoSpaceDE w:val="0"/>
        <w:autoSpaceDN w:val="0"/>
        <w:adjustRightInd w:val="0"/>
        <w:snapToGrid w:val="0"/>
        <w:spacing w:line="360" w:lineRule="auto"/>
        <w:rPr>
          <w:rFonts w:ascii="Book Antiqua" w:hAnsi="Book Antiqua"/>
          <w:b/>
          <w:kern w:val="0"/>
          <w:sz w:val="24"/>
          <w:szCs w:val="24"/>
        </w:rPr>
      </w:pPr>
      <w:r>
        <w:rPr>
          <w:noProof/>
        </w:rPr>
        <w:drawing>
          <wp:inline distT="0" distB="0" distL="0" distR="0" wp14:anchorId="28CF406A" wp14:editId="5F6D13BB">
            <wp:extent cx="5274310" cy="2609685"/>
            <wp:effectExtent l="0" t="0" r="254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609685"/>
                    </a:xfrm>
                    <a:prstGeom prst="rect">
                      <a:avLst/>
                    </a:prstGeom>
                  </pic:spPr>
                </pic:pic>
              </a:graphicData>
            </a:graphic>
          </wp:inline>
        </w:drawing>
      </w:r>
    </w:p>
    <w:p w14:paraId="523E7220" w14:textId="2A83A918" w:rsidR="001710E0" w:rsidRPr="005D2882" w:rsidRDefault="003D6808" w:rsidP="006A7688">
      <w:pPr>
        <w:autoSpaceDE w:val="0"/>
        <w:autoSpaceDN w:val="0"/>
        <w:adjustRightInd w:val="0"/>
        <w:snapToGrid w:val="0"/>
        <w:spacing w:line="360" w:lineRule="auto"/>
        <w:rPr>
          <w:rFonts w:ascii="Book Antiqua" w:hAnsi="Book Antiqua"/>
          <w:kern w:val="0"/>
          <w:sz w:val="24"/>
          <w:szCs w:val="24"/>
        </w:rPr>
      </w:pPr>
      <w:r w:rsidRPr="00C37799">
        <w:rPr>
          <w:rFonts w:ascii="Book Antiqua" w:hAnsi="Book Antiqua"/>
          <w:b/>
          <w:kern w:val="0"/>
          <w:sz w:val="24"/>
          <w:szCs w:val="24"/>
        </w:rPr>
        <w:t>Figure 8</w:t>
      </w:r>
      <w:r w:rsidR="001710E0" w:rsidRPr="00C37799">
        <w:rPr>
          <w:rFonts w:ascii="Book Antiqua" w:hAnsi="Book Antiqua"/>
          <w:b/>
          <w:kern w:val="0"/>
          <w:sz w:val="24"/>
          <w:szCs w:val="24"/>
        </w:rPr>
        <w:t xml:space="preserve"> Effect of CXCR7 on invasion in human gastric SGC7901 cell lines. </w:t>
      </w:r>
      <w:r w:rsidR="001710E0" w:rsidRPr="00C37799">
        <w:rPr>
          <w:rFonts w:ascii="Book Antiqua" w:hAnsi="Book Antiqua"/>
          <w:kern w:val="0"/>
          <w:sz w:val="24"/>
          <w:szCs w:val="24"/>
        </w:rPr>
        <w:t>A</w:t>
      </w:r>
      <w:r w:rsidRPr="00C37799">
        <w:rPr>
          <w:rFonts w:ascii="Book Antiqua" w:hAnsi="Book Antiqua"/>
          <w:kern w:val="0"/>
          <w:sz w:val="24"/>
          <w:szCs w:val="24"/>
        </w:rPr>
        <w:t>:</w:t>
      </w:r>
      <w:r w:rsidR="001710E0" w:rsidRPr="00C37799">
        <w:rPr>
          <w:rFonts w:ascii="Book Antiqua" w:hAnsi="Book Antiqua"/>
          <w:kern w:val="0"/>
          <w:sz w:val="24"/>
          <w:szCs w:val="24"/>
        </w:rPr>
        <w:t xml:space="preserve"> Overexpression of CXCR7 promoted CXCL12 induced enhancement on SGC-7901 cell invasion </w:t>
      </w:r>
      <w:r w:rsidRPr="00C37799">
        <w:rPr>
          <w:rFonts w:ascii="Book Antiqua" w:hAnsi="Book Antiqua"/>
          <w:i/>
          <w:kern w:val="0"/>
          <w:sz w:val="24"/>
          <w:szCs w:val="24"/>
        </w:rPr>
        <w:t>in vitro</w:t>
      </w:r>
      <w:r w:rsidRPr="00C37799">
        <w:rPr>
          <w:rFonts w:ascii="Book Antiqua" w:hAnsi="Book Antiqua"/>
          <w:kern w:val="0"/>
          <w:sz w:val="24"/>
          <w:szCs w:val="24"/>
        </w:rPr>
        <w:t xml:space="preserve">; </w:t>
      </w:r>
      <w:r w:rsidR="001710E0" w:rsidRPr="00C37799">
        <w:rPr>
          <w:rFonts w:ascii="Book Antiqua" w:hAnsi="Book Antiqua"/>
          <w:kern w:val="0"/>
          <w:sz w:val="24"/>
          <w:szCs w:val="24"/>
        </w:rPr>
        <w:t>B</w:t>
      </w:r>
      <w:r w:rsidRPr="00C37799">
        <w:rPr>
          <w:rFonts w:ascii="Book Antiqua" w:hAnsi="Book Antiqua"/>
          <w:kern w:val="0"/>
          <w:sz w:val="24"/>
          <w:szCs w:val="24"/>
        </w:rPr>
        <w:t>:</w:t>
      </w:r>
      <w:r w:rsidR="001710E0" w:rsidRPr="00C37799">
        <w:rPr>
          <w:rFonts w:ascii="Book Antiqua" w:hAnsi="Book Antiqua"/>
          <w:kern w:val="0"/>
          <w:sz w:val="24"/>
          <w:szCs w:val="24"/>
        </w:rPr>
        <w:t xml:space="preserve"> silence of CXCR7 decreased CXCL12 induced enhancement on SGC-7901 cell invasion </w:t>
      </w:r>
      <w:r w:rsidRPr="00C37799">
        <w:rPr>
          <w:rFonts w:ascii="Book Antiqua" w:hAnsi="Book Antiqua"/>
          <w:i/>
          <w:kern w:val="0"/>
          <w:sz w:val="24"/>
          <w:szCs w:val="24"/>
        </w:rPr>
        <w:t>in vitro</w:t>
      </w:r>
      <w:r w:rsidR="001710E0" w:rsidRPr="00C37799">
        <w:rPr>
          <w:rFonts w:ascii="Book Antiqua" w:hAnsi="Book Antiqua"/>
          <w:kern w:val="0"/>
          <w:sz w:val="24"/>
          <w:szCs w:val="24"/>
        </w:rPr>
        <w:t xml:space="preserve">. </w:t>
      </w:r>
      <w:r w:rsidR="005A0330" w:rsidRPr="00C37799">
        <w:rPr>
          <w:rFonts w:ascii="Book Antiqua" w:hAnsi="Book Antiqua"/>
          <w:sz w:val="24"/>
          <w:szCs w:val="24"/>
          <w:vertAlign w:val="superscript"/>
        </w:rPr>
        <w:t>a-b</w:t>
      </w:r>
      <w:r w:rsidR="005A0330" w:rsidRPr="00C37799">
        <w:rPr>
          <w:rFonts w:ascii="Book Antiqua" w:hAnsi="Book Antiqua"/>
          <w:sz w:val="24"/>
          <w:szCs w:val="24"/>
        </w:rPr>
        <w:t xml:space="preserve">Denotes significant difference from control group and blank vector group. </w:t>
      </w:r>
      <w:r w:rsidR="001710E0" w:rsidRPr="00C37799">
        <w:rPr>
          <w:rFonts w:ascii="Book Antiqua" w:hAnsi="Book Antiqua"/>
          <w:kern w:val="0"/>
          <w:sz w:val="24"/>
          <w:szCs w:val="24"/>
        </w:rPr>
        <w:t>The data are presented as the mean</w:t>
      </w:r>
      <w:r w:rsidR="00137749" w:rsidRPr="00C37799">
        <w:rPr>
          <w:rFonts w:ascii="Book Antiqua" w:hAnsi="Book Antiqua"/>
          <w:kern w:val="0"/>
          <w:sz w:val="24"/>
          <w:szCs w:val="24"/>
        </w:rPr>
        <w:t xml:space="preserve"> </w:t>
      </w:r>
      <w:r w:rsidR="001710E0" w:rsidRPr="00C37799">
        <w:rPr>
          <w:rFonts w:ascii="Book Antiqua" w:hAnsi="Book Antiqua"/>
          <w:kern w:val="0"/>
          <w:sz w:val="24"/>
          <w:szCs w:val="24"/>
        </w:rPr>
        <w:t>±</w:t>
      </w:r>
      <w:r w:rsidR="00137749" w:rsidRPr="00C37799">
        <w:rPr>
          <w:rFonts w:ascii="Book Antiqua" w:hAnsi="Book Antiqua"/>
          <w:kern w:val="0"/>
          <w:sz w:val="24"/>
          <w:szCs w:val="24"/>
        </w:rPr>
        <w:t xml:space="preserve"> </w:t>
      </w:r>
      <w:r w:rsidR="001710E0" w:rsidRPr="00C37799">
        <w:rPr>
          <w:rFonts w:ascii="Book Antiqua" w:hAnsi="Book Antiqua"/>
          <w:kern w:val="0"/>
          <w:sz w:val="24"/>
          <w:szCs w:val="24"/>
        </w:rPr>
        <w:t xml:space="preserve">SD; </w:t>
      </w:r>
      <w:r w:rsidR="00B2011C" w:rsidRPr="00C37799">
        <w:rPr>
          <w:rFonts w:ascii="Book Antiqua" w:hAnsi="Book Antiqua"/>
          <w:i/>
          <w:kern w:val="0"/>
          <w:sz w:val="24"/>
          <w:szCs w:val="24"/>
        </w:rPr>
        <w:t xml:space="preserve">n = </w:t>
      </w:r>
      <w:r w:rsidR="001710E0" w:rsidRPr="00C37799">
        <w:rPr>
          <w:rFonts w:ascii="Book Antiqua" w:hAnsi="Book Antiqua"/>
          <w:kern w:val="0"/>
          <w:sz w:val="24"/>
          <w:szCs w:val="24"/>
        </w:rPr>
        <w:t>3; bars indicate SD</w:t>
      </w:r>
      <w:r w:rsidRPr="00C37799">
        <w:rPr>
          <w:rFonts w:ascii="Book Antiqua" w:hAnsi="Book Antiqua"/>
          <w:kern w:val="0"/>
          <w:sz w:val="24"/>
          <w:szCs w:val="24"/>
        </w:rPr>
        <w:t xml:space="preserve">, </w:t>
      </w:r>
      <w:r w:rsidR="00D8536E" w:rsidRPr="00C37799">
        <w:rPr>
          <w:rFonts w:ascii="Book Antiqua" w:hAnsi="Book Antiqua"/>
          <w:i/>
          <w:kern w:val="0"/>
          <w:sz w:val="24"/>
          <w:szCs w:val="24"/>
        </w:rPr>
        <w:t xml:space="preserve">P &lt; </w:t>
      </w:r>
      <w:r w:rsidRPr="00C37799">
        <w:rPr>
          <w:rFonts w:ascii="Book Antiqua" w:hAnsi="Book Antiqua"/>
          <w:kern w:val="0"/>
          <w:sz w:val="24"/>
          <w:szCs w:val="24"/>
        </w:rPr>
        <w:t>0.05</w:t>
      </w:r>
      <w:r w:rsidR="001710E0" w:rsidRPr="00C37799">
        <w:rPr>
          <w:rFonts w:ascii="Book Antiqua" w:hAnsi="Book Antiqua"/>
          <w:kern w:val="0"/>
          <w:sz w:val="24"/>
          <w:szCs w:val="24"/>
        </w:rPr>
        <w:t>.</w:t>
      </w:r>
    </w:p>
    <w:p w14:paraId="4D278BC1" w14:textId="66DC1CB2" w:rsidR="001710E0" w:rsidRPr="005D2882" w:rsidRDefault="001710E0" w:rsidP="006A7688">
      <w:pPr>
        <w:autoSpaceDE w:val="0"/>
        <w:autoSpaceDN w:val="0"/>
        <w:adjustRightInd w:val="0"/>
        <w:snapToGrid w:val="0"/>
        <w:spacing w:line="360" w:lineRule="auto"/>
        <w:rPr>
          <w:rFonts w:ascii="Book Antiqua" w:hAnsi="Book Antiqua"/>
          <w:kern w:val="0"/>
          <w:sz w:val="24"/>
          <w:szCs w:val="24"/>
        </w:rPr>
      </w:pPr>
    </w:p>
    <w:sectPr w:rsidR="001710E0" w:rsidRPr="005D2882" w:rsidSect="001C7FE2">
      <w:endnotePr>
        <w:numFmt w:val="decimal"/>
      </w:end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524F9A" w14:textId="77777777" w:rsidR="00022B53" w:rsidRDefault="00022B53" w:rsidP="004C5BD9"/>
  </w:endnote>
  <w:endnote w:type="continuationSeparator" w:id="0">
    <w:p w14:paraId="138F0032" w14:textId="77777777" w:rsidR="00022B53" w:rsidRDefault="00022B53" w:rsidP="004C5B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Franklin Gothic Book">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imes-Roman">
    <w:altName w:val="Malgun Gothic"/>
    <w:panose1 w:val="00000000000000000000"/>
    <w:charset w:val="81"/>
    <w:family w:val="auto"/>
    <w:notTrueType/>
    <w:pitch w:val="default"/>
    <w:sig w:usb0="00000003" w:usb1="09060000" w:usb2="00000010" w:usb3="00000000" w:csb0="00080001" w:csb1="00000000"/>
  </w:font>
  <w:font w:name="BvxbwgAdvTT86d47313">
    <w:altName w:val="Times New Roman"/>
    <w:panose1 w:val="00000000000000000000"/>
    <w:charset w:val="00"/>
    <w:family w:val="roman"/>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9C322" w14:textId="77777777" w:rsidR="00022B53" w:rsidRDefault="00022B53" w:rsidP="004C5BD9">
      <w:r>
        <w:separator/>
      </w:r>
    </w:p>
  </w:footnote>
  <w:footnote w:type="continuationSeparator" w:id="0">
    <w:p w14:paraId="79C96FC3" w14:textId="77777777" w:rsidR="00022B53" w:rsidRDefault="00022B53" w:rsidP="004C5B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732B07"/>
    <w:multiLevelType w:val="multilevel"/>
    <w:tmpl w:val="BB4C0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762823"/>
    <w:multiLevelType w:val="multilevel"/>
    <w:tmpl w:val="EFE85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035797D"/>
    <w:multiLevelType w:val="multilevel"/>
    <w:tmpl w:val="DC04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0" w:nlCheck="1" w:checkStyle="1"/>
  <w:activeWritingStyle w:appName="MSWord" w:lang="zh-CN" w:vendorID="64" w:dllVersion="0" w:nlCheck="1" w:checkStyle="1"/>
  <w:activeWritingStyle w:appName="MSWord" w:lang="en-US" w:vendorID="64" w:dllVersion="131078" w:nlCheck="1" w:checkStyle="1"/>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Ec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axztw2w8zfazmevvdh5tav90xsx0dwd9w5t&quot;&gt;辛琪 EndNote Library&lt;record-ids&gt;&lt;item&gt;2&lt;/item&gt;&lt;item&gt;13&lt;/item&gt;&lt;item&gt;21&lt;/item&gt;&lt;item&gt;22&lt;/item&gt;&lt;item&gt;23&lt;/item&gt;&lt;item&gt;28&lt;/item&gt;&lt;item&gt;29&lt;/item&gt;&lt;item&gt;35&lt;/item&gt;&lt;item&gt;36&lt;/item&gt;&lt;item&gt;41&lt;/item&gt;&lt;item&gt;42&lt;/item&gt;&lt;item&gt;43&lt;/item&gt;&lt;item&gt;46&lt;/item&gt;&lt;item&gt;47&lt;/item&gt;&lt;item&gt;54&lt;/item&gt;&lt;item&gt;55&lt;/item&gt;&lt;item&gt;56&lt;/item&gt;&lt;item&gt;57&lt;/item&gt;&lt;item&gt;58&lt;/item&gt;&lt;item&gt;59&lt;/item&gt;&lt;item&gt;60&lt;/item&gt;&lt;item&gt;62&lt;/item&gt;&lt;item&gt;63&lt;/item&gt;&lt;item&gt;64&lt;/item&gt;&lt;item&gt;65&lt;/item&gt;&lt;item&gt;66&lt;/item&gt;&lt;item&gt;67&lt;/item&gt;&lt;item&gt;68&lt;/item&gt;&lt;item&gt;73&lt;/item&gt;&lt;item&gt;74&lt;/item&gt;&lt;item&gt;75&lt;/item&gt;&lt;item&gt;76&lt;/item&gt;&lt;item&gt;78&lt;/item&gt;&lt;item&gt;80&lt;/item&gt;&lt;item&gt;81&lt;/item&gt;&lt;item&gt;108&lt;/item&gt;&lt;/record-ids&gt;&lt;/item&gt;&lt;/Libraries&gt;"/>
  </w:docVars>
  <w:rsids>
    <w:rsidRoot w:val="007B289B"/>
    <w:rsid w:val="0000000E"/>
    <w:rsid w:val="00004BCD"/>
    <w:rsid w:val="00004D30"/>
    <w:rsid w:val="00006479"/>
    <w:rsid w:val="000106CE"/>
    <w:rsid w:val="000110E9"/>
    <w:rsid w:val="00012982"/>
    <w:rsid w:val="0001577D"/>
    <w:rsid w:val="00020155"/>
    <w:rsid w:val="0002065E"/>
    <w:rsid w:val="00022AA7"/>
    <w:rsid w:val="00022B53"/>
    <w:rsid w:val="00022E19"/>
    <w:rsid w:val="000239DF"/>
    <w:rsid w:val="00024698"/>
    <w:rsid w:val="00030AB6"/>
    <w:rsid w:val="000341C0"/>
    <w:rsid w:val="000350F7"/>
    <w:rsid w:val="00035BA0"/>
    <w:rsid w:val="00040567"/>
    <w:rsid w:val="000465B0"/>
    <w:rsid w:val="00051073"/>
    <w:rsid w:val="00051C74"/>
    <w:rsid w:val="000559EA"/>
    <w:rsid w:val="000560A4"/>
    <w:rsid w:val="000600F2"/>
    <w:rsid w:val="0006030C"/>
    <w:rsid w:val="0006032C"/>
    <w:rsid w:val="00065522"/>
    <w:rsid w:val="000672E9"/>
    <w:rsid w:val="00070E1B"/>
    <w:rsid w:val="0007190B"/>
    <w:rsid w:val="00073A1E"/>
    <w:rsid w:val="00075C53"/>
    <w:rsid w:val="00077214"/>
    <w:rsid w:val="000806F8"/>
    <w:rsid w:val="00083064"/>
    <w:rsid w:val="0008494D"/>
    <w:rsid w:val="00085761"/>
    <w:rsid w:val="00086AE4"/>
    <w:rsid w:val="0009126D"/>
    <w:rsid w:val="000927C2"/>
    <w:rsid w:val="00093567"/>
    <w:rsid w:val="0009377A"/>
    <w:rsid w:val="00096642"/>
    <w:rsid w:val="00096DA8"/>
    <w:rsid w:val="00097487"/>
    <w:rsid w:val="00097B0A"/>
    <w:rsid w:val="000A5273"/>
    <w:rsid w:val="000A56E4"/>
    <w:rsid w:val="000A648A"/>
    <w:rsid w:val="000A72DE"/>
    <w:rsid w:val="000B1247"/>
    <w:rsid w:val="000B250C"/>
    <w:rsid w:val="000B50CD"/>
    <w:rsid w:val="000B66CB"/>
    <w:rsid w:val="000C454B"/>
    <w:rsid w:val="000C6FAE"/>
    <w:rsid w:val="000D40BA"/>
    <w:rsid w:val="000D7560"/>
    <w:rsid w:val="000D7DEB"/>
    <w:rsid w:val="000E00A4"/>
    <w:rsid w:val="000E0A25"/>
    <w:rsid w:val="000E1245"/>
    <w:rsid w:val="000E618D"/>
    <w:rsid w:val="000E793F"/>
    <w:rsid w:val="000F3B94"/>
    <w:rsid w:val="000F4033"/>
    <w:rsid w:val="0010159A"/>
    <w:rsid w:val="00102614"/>
    <w:rsid w:val="00103B27"/>
    <w:rsid w:val="00105B93"/>
    <w:rsid w:val="00115391"/>
    <w:rsid w:val="00123A2F"/>
    <w:rsid w:val="00130B5D"/>
    <w:rsid w:val="00130B70"/>
    <w:rsid w:val="00130D59"/>
    <w:rsid w:val="001376A5"/>
    <w:rsid w:val="00137749"/>
    <w:rsid w:val="00140B05"/>
    <w:rsid w:val="00140CC1"/>
    <w:rsid w:val="00144EE5"/>
    <w:rsid w:val="00145551"/>
    <w:rsid w:val="00147356"/>
    <w:rsid w:val="00154CEC"/>
    <w:rsid w:val="0015542D"/>
    <w:rsid w:val="00156874"/>
    <w:rsid w:val="00162FFA"/>
    <w:rsid w:val="00165664"/>
    <w:rsid w:val="001700C7"/>
    <w:rsid w:val="0017094B"/>
    <w:rsid w:val="001710E0"/>
    <w:rsid w:val="00172FB9"/>
    <w:rsid w:val="00173434"/>
    <w:rsid w:val="00174959"/>
    <w:rsid w:val="00175AFB"/>
    <w:rsid w:val="001774DF"/>
    <w:rsid w:val="00181FE0"/>
    <w:rsid w:val="001830F4"/>
    <w:rsid w:val="00183456"/>
    <w:rsid w:val="00184D7D"/>
    <w:rsid w:val="00185D85"/>
    <w:rsid w:val="0019093B"/>
    <w:rsid w:val="00190C5D"/>
    <w:rsid w:val="00192108"/>
    <w:rsid w:val="0019236A"/>
    <w:rsid w:val="001947CF"/>
    <w:rsid w:val="0019541C"/>
    <w:rsid w:val="001A1677"/>
    <w:rsid w:val="001A293A"/>
    <w:rsid w:val="001A2D7A"/>
    <w:rsid w:val="001A39D4"/>
    <w:rsid w:val="001B0401"/>
    <w:rsid w:val="001B2725"/>
    <w:rsid w:val="001B317F"/>
    <w:rsid w:val="001B4274"/>
    <w:rsid w:val="001B4DBC"/>
    <w:rsid w:val="001B55E4"/>
    <w:rsid w:val="001B72D9"/>
    <w:rsid w:val="001C0748"/>
    <w:rsid w:val="001C0855"/>
    <w:rsid w:val="001C4CEF"/>
    <w:rsid w:val="001C7FE2"/>
    <w:rsid w:val="001D0263"/>
    <w:rsid w:val="001E001C"/>
    <w:rsid w:val="001E5226"/>
    <w:rsid w:val="001E7D9E"/>
    <w:rsid w:val="001F0E5C"/>
    <w:rsid w:val="001F29E8"/>
    <w:rsid w:val="001F4B7B"/>
    <w:rsid w:val="001F68A6"/>
    <w:rsid w:val="00201BD6"/>
    <w:rsid w:val="002036DD"/>
    <w:rsid w:val="00204C41"/>
    <w:rsid w:val="002061F9"/>
    <w:rsid w:val="00207E4E"/>
    <w:rsid w:val="00212F03"/>
    <w:rsid w:val="00213434"/>
    <w:rsid w:val="002146CE"/>
    <w:rsid w:val="00221EFD"/>
    <w:rsid w:val="00224104"/>
    <w:rsid w:val="00224CF4"/>
    <w:rsid w:val="00225655"/>
    <w:rsid w:val="0023019B"/>
    <w:rsid w:val="002340B4"/>
    <w:rsid w:val="00234CFE"/>
    <w:rsid w:val="00235476"/>
    <w:rsid w:val="00242148"/>
    <w:rsid w:val="002430F5"/>
    <w:rsid w:val="0024696F"/>
    <w:rsid w:val="00250FE7"/>
    <w:rsid w:val="00252859"/>
    <w:rsid w:val="00252B3B"/>
    <w:rsid w:val="002531D7"/>
    <w:rsid w:val="00253205"/>
    <w:rsid w:val="00264AB4"/>
    <w:rsid w:val="002666E8"/>
    <w:rsid w:val="00272889"/>
    <w:rsid w:val="00273A4A"/>
    <w:rsid w:val="00274FBF"/>
    <w:rsid w:val="002767C0"/>
    <w:rsid w:val="00284EA5"/>
    <w:rsid w:val="00287D0D"/>
    <w:rsid w:val="0029064B"/>
    <w:rsid w:val="00290C4A"/>
    <w:rsid w:val="0029460E"/>
    <w:rsid w:val="00297395"/>
    <w:rsid w:val="002A01AF"/>
    <w:rsid w:val="002A233F"/>
    <w:rsid w:val="002A33A1"/>
    <w:rsid w:val="002A6B23"/>
    <w:rsid w:val="002A6EFE"/>
    <w:rsid w:val="002B4F37"/>
    <w:rsid w:val="002B6047"/>
    <w:rsid w:val="002B71A7"/>
    <w:rsid w:val="002B73C8"/>
    <w:rsid w:val="002C0B34"/>
    <w:rsid w:val="002C157F"/>
    <w:rsid w:val="002C2186"/>
    <w:rsid w:val="002C33F6"/>
    <w:rsid w:val="002C785B"/>
    <w:rsid w:val="002D0D6F"/>
    <w:rsid w:val="002D59F8"/>
    <w:rsid w:val="002E1EA0"/>
    <w:rsid w:val="002E4957"/>
    <w:rsid w:val="002E7119"/>
    <w:rsid w:val="002F02BE"/>
    <w:rsid w:val="002F33FB"/>
    <w:rsid w:val="002F45C0"/>
    <w:rsid w:val="002F58E2"/>
    <w:rsid w:val="002F5CB7"/>
    <w:rsid w:val="002F6FF9"/>
    <w:rsid w:val="00300C22"/>
    <w:rsid w:val="00301B94"/>
    <w:rsid w:val="00301EF5"/>
    <w:rsid w:val="00302842"/>
    <w:rsid w:val="00303C13"/>
    <w:rsid w:val="003059AA"/>
    <w:rsid w:val="00314637"/>
    <w:rsid w:val="00317066"/>
    <w:rsid w:val="003200B8"/>
    <w:rsid w:val="00331705"/>
    <w:rsid w:val="0033463C"/>
    <w:rsid w:val="0034486A"/>
    <w:rsid w:val="00344996"/>
    <w:rsid w:val="00345B96"/>
    <w:rsid w:val="003531C1"/>
    <w:rsid w:val="003531EF"/>
    <w:rsid w:val="00354477"/>
    <w:rsid w:val="0035631D"/>
    <w:rsid w:val="00356B28"/>
    <w:rsid w:val="00360142"/>
    <w:rsid w:val="00371F30"/>
    <w:rsid w:val="003762F0"/>
    <w:rsid w:val="00376CA5"/>
    <w:rsid w:val="003779D3"/>
    <w:rsid w:val="00380FA0"/>
    <w:rsid w:val="003927C3"/>
    <w:rsid w:val="00393377"/>
    <w:rsid w:val="003955C2"/>
    <w:rsid w:val="00396951"/>
    <w:rsid w:val="003A1542"/>
    <w:rsid w:val="003A5CD7"/>
    <w:rsid w:val="003A6872"/>
    <w:rsid w:val="003C356A"/>
    <w:rsid w:val="003C79A2"/>
    <w:rsid w:val="003D4386"/>
    <w:rsid w:val="003D51BD"/>
    <w:rsid w:val="003D6808"/>
    <w:rsid w:val="003E3DB1"/>
    <w:rsid w:val="003E6541"/>
    <w:rsid w:val="003E755F"/>
    <w:rsid w:val="003E771B"/>
    <w:rsid w:val="003F0850"/>
    <w:rsid w:val="003F2249"/>
    <w:rsid w:val="003F234D"/>
    <w:rsid w:val="003F28D9"/>
    <w:rsid w:val="003F363F"/>
    <w:rsid w:val="0040002D"/>
    <w:rsid w:val="00410D4E"/>
    <w:rsid w:val="00420C21"/>
    <w:rsid w:val="004214CB"/>
    <w:rsid w:val="004233C9"/>
    <w:rsid w:val="00424EB7"/>
    <w:rsid w:val="00425BF0"/>
    <w:rsid w:val="00425FB5"/>
    <w:rsid w:val="0042609B"/>
    <w:rsid w:val="00430E0D"/>
    <w:rsid w:val="00430F57"/>
    <w:rsid w:val="00433093"/>
    <w:rsid w:val="004357B9"/>
    <w:rsid w:val="00437279"/>
    <w:rsid w:val="00444811"/>
    <w:rsid w:val="00444B39"/>
    <w:rsid w:val="004464E6"/>
    <w:rsid w:val="00447B32"/>
    <w:rsid w:val="0045020B"/>
    <w:rsid w:val="004566CE"/>
    <w:rsid w:val="00456A2C"/>
    <w:rsid w:val="0045773A"/>
    <w:rsid w:val="0046171E"/>
    <w:rsid w:val="00462142"/>
    <w:rsid w:val="004626C1"/>
    <w:rsid w:val="00463668"/>
    <w:rsid w:val="00463750"/>
    <w:rsid w:val="00464034"/>
    <w:rsid w:val="004675FF"/>
    <w:rsid w:val="00477312"/>
    <w:rsid w:val="00485C64"/>
    <w:rsid w:val="00487D53"/>
    <w:rsid w:val="0049122C"/>
    <w:rsid w:val="0049185A"/>
    <w:rsid w:val="00497948"/>
    <w:rsid w:val="004A5C07"/>
    <w:rsid w:val="004B0596"/>
    <w:rsid w:val="004B0DFA"/>
    <w:rsid w:val="004B166D"/>
    <w:rsid w:val="004B373E"/>
    <w:rsid w:val="004B4A64"/>
    <w:rsid w:val="004B4DA8"/>
    <w:rsid w:val="004B620B"/>
    <w:rsid w:val="004C105F"/>
    <w:rsid w:val="004C23D0"/>
    <w:rsid w:val="004C5BD9"/>
    <w:rsid w:val="004D1F1C"/>
    <w:rsid w:val="004D2840"/>
    <w:rsid w:val="004D61B1"/>
    <w:rsid w:val="004E4CD5"/>
    <w:rsid w:val="004E62BA"/>
    <w:rsid w:val="004E71AB"/>
    <w:rsid w:val="004F3228"/>
    <w:rsid w:val="004F6C06"/>
    <w:rsid w:val="004F6D65"/>
    <w:rsid w:val="004F7909"/>
    <w:rsid w:val="0050099B"/>
    <w:rsid w:val="00500C9C"/>
    <w:rsid w:val="005042B7"/>
    <w:rsid w:val="00506741"/>
    <w:rsid w:val="005070A1"/>
    <w:rsid w:val="00507282"/>
    <w:rsid w:val="00507578"/>
    <w:rsid w:val="005077DC"/>
    <w:rsid w:val="00511202"/>
    <w:rsid w:val="0051141C"/>
    <w:rsid w:val="005201F3"/>
    <w:rsid w:val="005227E1"/>
    <w:rsid w:val="005228B8"/>
    <w:rsid w:val="00524069"/>
    <w:rsid w:val="00525281"/>
    <w:rsid w:val="00525B1F"/>
    <w:rsid w:val="00527ECC"/>
    <w:rsid w:val="00530856"/>
    <w:rsid w:val="00532472"/>
    <w:rsid w:val="00533B05"/>
    <w:rsid w:val="00534F78"/>
    <w:rsid w:val="005377A5"/>
    <w:rsid w:val="00537E3C"/>
    <w:rsid w:val="00540FB3"/>
    <w:rsid w:val="00553321"/>
    <w:rsid w:val="005565B4"/>
    <w:rsid w:val="0055713D"/>
    <w:rsid w:val="00564E62"/>
    <w:rsid w:val="00565F99"/>
    <w:rsid w:val="005701DD"/>
    <w:rsid w:val="005815FD"/>
    <w:rsid w:val="00584AD2"/>
    <w:rsid w:val="0058533A"/>
    <w:rsid w:val="0058704E"/>
    <w:rsid w:val="00587FA7"/>
    <w:rsid w:val="0059490E"/>
    <w:rsid w:val="00594F12"/>
    <w:rsid w:val="00595C4B"/>
    <w:rsid w:val="00597F7C"/>
    <w:rsid w:val="005A0330"/>
    <w:rsid w:val="005A1001"/>
    <w:rsid w:val="005A1698"/>
    <w:rsid w:val="005A48AC"/>
    <w:rsid w:val="005A6781"/>
    <w:rsid w:val="005A7446"/>
    <w:rsid w:val="005B28B6"/>
    <w:rsid w:val="005C0240"/>
    <w:rsid w:val="005C6AE2"/>
    <w:rsid w:val="005D2882"/>
    <w:rsid w:val="005D7046"/>
    <w:rsid w:val="005E1529"/>
    <w:rsid w:val="005E2A67"/>
    <w:rsid w:val="005E3146"/>
    <w:rsid w:val="005E3CF8"/>
    <w:rsid w:val="005E4424"/>
    <w:rsid w:val="005E58CC"/>
    <w:rsid w:val="005E594C"/>
    <w:rsid w:val="005E6D86"/>
    <w:rsid w:val="005F20FF"/>
    <w:rsid w:val="005F22F1"/>
    <w:rsid w:val="005F4679"/>
    <w:rsid w:val="005F4F86"/>
    <w:rsid w:val="005F7055"/>
    <w:rsid w:val="006033E1"/>
    <w:rsid w:val="00610D7B"/>
    <w:rsid w:val="006142BD"/>
    <w:rsid w:val="00614E4A"/>
    <w:rsid w:val="00620830"/>
    <w:rsid w:val="006208B8"/>
    <w:rsid w:val="006221C1"/>
    <w:rsid w:val="006330CD"/>
    <w:rsid w:val="00633A7F"/>
    <w:rsid w:val="00636E5E"/>
    <w:rsid w:val="00640054"/>
    <w:rsid w:val="00640258"/>
    <w:rsid w:val="00643B9C"/>
    <w:rsid w:val="00647ECC"/>
    <w:rsid w:val="0065014E"/>
    <w:rsid w:val="00650CDF"/>
    <w:rsid w:val="00651D88"/>
    <w:rsid w:val="00661E79"/>
    <w:rsid w:val="00662EAA"/>
    <w:rsid w:val="0066473B"/>
    <w:rsid w:val="00667856"/>
    <w:rsid w:val="006713CE"/>
    <w:rsid w:val="00681F1C"/>
    <w:rsid w:val="00683565"/>
    <w:rsid w:val="006841C5"/>
    <w:rsid w:val="00684C7E"/>
    <w:rsid w:val="00686248"/>
    <w:rsid w:val="00687419"/>
    <w:rsid w:val="0069244E"/>
    <w:rsid w:val="006929FF"/>
    <w:rsid w:val="006935EB"/>
    <w:rsid w:val="006A2D98"/>
    <w:rsid w:val="006A5799"/>
    <w:rsid w:val="006A5D14"/>
    <w:rsid w:val="006A6119"/>
    <w:rsid w:val="006A61E1"/>
    <w:rsid w:val="006A7688"/>
    <w:rsid w:val="006B3194"/>
    <w:rsid w:val="006C32DE"/>
    <w:rsid w:val="006C701D"/>
    <w:rsid w:val="006C7735"/>
    <w:rsid w:val="006D0A31"/>
    <w:rsid w:val="006D63C1"/>
    <w:rsid w:val="006F4366"/>
    <w:rsid w:val="00700DED"/>
    <w:rsid w:val="00700F8F"/>
    <w:rsid w:val="007014B1"/>
    <w:rsid w:val="007033B0"/>
    <w:rsid w:val="0070535C"/>
    <w:rsid w:val="0070714B"/>
    <w:rsid w:val="00707BFF"/>
    <w:rsid w:val="00710C5B"/>
    <w:rsid w:val="00710E5E"/>
    <w:rsid w:val="007166DD"/>
    <w:rsid w:val="00717846"/>
    <w:rsid w:val="0072184D"/>
    <w:rsid w:val="00722129"/>
    <w:rsid w:val="0072415B"/>
    <w:rsid w:val="007261E6"/>
    <w:rsid w:val="00727F38"/>
    <w:rsid w:val="00731617"/>
    <w:rsid w:val="0073244F"/>
    <w:rsid w:val="00734367"/>
    <w:rsid w:val="00734FE9"/>
    <w:rsid w:val="00741EF5"/>
    <w:rsid w:val="007432D1"/>
    <w:rsid w:val="007450FD"/>
    <w:rsid w:val="0074525D"/>
    <w:rsid w:val="0075089A"/>
    <w:rsid w:val="007518C7"/>
    <w:rsid w:val="007523A0"/>
    <w:rsid w:val="007525F8"/>
    <w:rsid w:val="00753370"/>
    <w:rsid w:val="007548C7"/>
    <w:rsid w:val="0076160C"/>
    <w:rsid w:val="007661E2"/>
    <w:rsid w:val="00766B6E"/>
    <w:rsid w:val="00767B7C"/>
    <w:rsid w:val="00770360"/>
    <w:rsid w:val="00772B96"/>
    <w:rsid w:val="007733FE"/>
    <w:rsid w:val="00773450"/>
    <w:rsid w:val="00777B30"/>
    <w:rsid w:val="007802F9"/>
    <w:rsid w:val="00780AF7"/>
    <w:rsid w:val="0078406D"/>
    <w:rsid w:val="007851E5"/>
    <w:rsid w:val="00785285"/>
    <w:rsid w:val="00792F77"/>
    <w:rsid w:val="00793D81"/>
    <w:rsid w:val="00793EEB"/>
    <w:rsid w:val="00794D2D"/>
    <w:rsid w:val="00797F6F"/>
    <w:rsid w:val="007A4E39"/>
    <w:rsid w:val="007A5E3C"/>
    <w:rsid w:val="007B066A"/>
    <w:rsid w:val="007B282E"/>
    <w:rsid w:val="007B289B"/>
    <w:rsid w:val="007B5FA5"/>
    <w:rsid w:val="007B6BA3"/>
    <w:rsid w:val="007C52BE"/>
    <w:rsid w:val="007C7972"/>
    <w:rsid w:val="007D03ED"/>
    <w:rsid w:val="007D1830"/>
    <w:rsid w:val="007D19A6"/>
    <w:rsid w:val="007D40A7"/>
    <w:rsid w:val="007D6601"/>
    <w:rsid w:val="007E0B5F"/>
    <w:rsid w:val="007E4DE4"/>
    <w:rsid w:val="007E67E8"/>
    <w:rsid w:val="007F63A1"/>
    <w:rsid w:val="00800218"/>
    <w:rsid w:val="00802F7C"/>
    <w:rsid w:val="00806CE9"/>
    <w:rsid w:val="00817441"/>
    <w:rsid w:val="00820253"/>
    <w:rsid w:val="00823672"/>
    <w:rsid w:val="00826BB4"/>
    <w:rsid w:val="00830B2D"/>
    <w:rsid w:val="00831E06"/>
    <w:rsid w:val="00833863"/>
    <w:rsid w:val="00833FA3"/>
    <w:rsid w:val="00836236"/>
    <w:rsid w:val="008406BE"/>
    <w:rsid w:val="008407EB"/>
    <w:rsid w:val="00845302"/>
    <w:rsid w:val="008466A2"/>
    <w:rsid w:val="00850D13"/>
    <w:rsid w:val="00853002"/>
    <w:rsid w:val="00853764"/>
    <w:rsid w:val="00855D65"/>
    <w:rsid w:val="008662CC"/>
    <w:rsid w:val="00867C48"/>
    <w:rsid w:val="00871B1E"/>
    <w:rsid w:val="008720E0"/>
    <w:rsid w:val="00872C8C"/>
    <w:rsid w:val="00880C46"/>
    <w:rsid w:val="0088158F"/>
    <w:rsid w:val="00883B83"/>
    <w:rsid w:val="00883D7F"/>
    <w:rsid w:val="00884B2B"/>
    <w:rsid w:val="00892E38"/>
    <w:rsid w:val="0089425C"/>
    <w:rsid w:val="00895905"/>
    <w:rsid w:val="0089613C"/>
    <w:rsid w:val="008A0289"/>
    <w:rsid w:val="008A0460"/>
    <w:rsid w:val="008A4685"/>
    <w:rsid w:val="008A5D87"/>
    <w:rsid w:val="008A76A7"/>
    <w:rsid w:val="008A789D"/>
    <w:rsid w:val="008A7AEA"/>
    <w:rsid w:val="008B0A65"/>
    <w:rsid w:val="008B226C"/>
    <w:rsid w:val="008B5384"/>
    <w:rsid w:val="008B646F"/>
    <w:rsid w:val="008C2E36"/>
    <w:rsid w:val="008C4F9B"/>
    <w:rsid w:val="008D1541"/>
    <w:rsid w:val="008D3933"/>
    <w:rsid w:val="008D5042"/>
    <w:rsid w:val="008D69A9"/>
    <w:rsid w:val="008D6E0C"/>
    <w:rsid w:val="008E136E"/>
    <w:rsid w:val="008E13E7"/>
    <w:rsid w:val="008F007D"/>
    <w:rsid w:val="008F0265"/>
    <w:rsid w:val="008F3571"/>
    <w:rsid w:val="008F5144"/>
    <w:rsid w:val="008F5483"/>
    <w:rsid w:val="008F5E8C"/>
    <w:rsid w:val="008F78DF"/>
    <w:rsid w:val="009007E3"/>
    <w:rsid w:val="00904A2B"/>
    <w:rsid w:val="00905B01"/>
    <w:rsid w:val="0090682F"/>
    <w:rsid w:val="00916ED2"/>
    <w:rsid w:val="0092081A"/>
    <w:rsid w:val="009245A0"/>
    <w:rsid w:val="009253F9"/>
    <w:rsid w:val="009276BC"/>
    <w:rsid w:val="009321F3"/>
    <w:rsid w:val="00936B86"/>
    <w:rsid w:val="009410EE"/>
    <w:rsid w:val="00943CA5"/>
    <w:rsid w:val="009478F2"/>
    <w:rsid w:val="00952FF6"/>
    <w:rsid w:val="00954BAC"/>
    <w:rsid w:val="0095780F"/>
    <w:rsid w:val="00960476"/>
    <w:rsid w:val="0096062D"/>
    <w:rsid w:val="00966678"/>
    <w:rsid w:val="00967D09"/>
    <w:rsid w:val="0097158C"/>
    <w:rsid w:val="009723AA"/>
    <w:rsid w:val="009725B3"/>
    <w:rsid w:val="00973125"/>
    <w:rsid w:val="00973D57"/>
    <w:rsid w:val="00987159"/>
    <w:rsid w:val="00991801"/>
    <w:rsid w:val="00993156"/>
    <w:rsid w:val="00996315"/>
    <w:rsid w:val="009A00A6"/>
    <w:rsid w:val="009A212C"/>
    <w:rsid w:val="009A6EA9"/>
    <w:rsid w:val="009B61B4"/>
    <w:rsid w:val="009C1EF9"/>
    <w:rsid w:val="009C5AE4"/>
    <w:rsid w:val="009D0E21"/>
    <w:rsid w:val="009D12E1"/>
    <w:rsid w:val="009D4487"/>
    <w:rsid w:val="009D772C"/>
    <w:rsid w:val="009E0B43"/>
    <w:rsid w:val="009E1AB0"/>
    <w:rsid w:val="009E2DD3"/>
    <w:rsid w:val="009E3D87"/>
    <w:rsid w:val="009E4E88"/>
    <w:rsid w:val="009E559D"/>
    <w:rsid w:val="009E58A2"/>
    <w:rsid w:val="009E79E5"/>
    <w:rsid w:val="009E7EDD"/>
    <w:rsid w:val="009F528F"/>
    <w:rsid w:val="009F70B0"/>
    <w:rsid w:val="009F70BF"/>
    <w:rsid w:val="009F761F"/>
    <w:rsid w:val="00A000D4"/>
    <w:rsid w:val="00A0056C"/>
    <w:rsid w:val="00A014B6"/>
    <w:rsid w:val="00A017FC"/>
    <w:rsid w:val="00A01FF0"/>
    <w:rsid w:val="00A02D2C"/>
    <w:rsid w:val="00A02D7F"/>
    <w:rsid w:val="00A070F1"/>
    <w:rsid w:val="00A12B5E"/>
    <w:rsid w:val="00A12B82"/>
    <w:rsid w:val="00A240F1"/>
    <w:rsid w:val="00A27048"/>
    <w:rsid w:val="00A272E4"/>
    <w:rsid w:val="00A35B4B"/>
    <w:rsid w:val="00A360D1"/>
    <w:rsid w:val="00A40B45"/>
    <w:rsid w:val="00A4243F"/>
    <w:rsid w:val="00A428DB"/>
    <w:rsid w:val="00A517A0"/>
    <w:rsid w:val="00A53B4A"/>
    <w:rsid w:val="00A53FE8"/>
    <w:rsid w:val="00A600E2"/>
    <w:rsid w:val="00A608E1"/>
    <w:rsid w:val="00A645B7"/>
    <w:rsid w:val="00A64BFE"/>
    <w:rsid w:val="00A715DC"/>
    <w:rsid w:val="00A71B27"/>
    <w:rsid w:val="00A71DB3"/>
    <w:rsid w:val="00A72EF6"/>
    <w:rsid w:val="00A745E3"/>
    <w:rsid w:val="00A768EE"/>
    <w:rsid w:val="00A76929"/>
    <w:rsid w:val="00A818A8"/>
    <w:rsid w:val="00A83765"/>
    <w:rsid w:val="00A848AB"/>
    <w:rsid w:val="00A8504E"/>
    <w:rsid w:val="00A851BC"/>
    <w:rsid w:val="00A87A56"/>
    <w:rsid w:val="00A911E6"/>
    <w:rsid w:val="00A91E8E"/>
    <w:rsid w:val="00A93461"/>
    <w:rsid w:val="00A93FAB"/>
    <w:rsid w:val="00A94721"/>
    <w:rsid w:val="00AA062A"/>
    <w:rsid w:val="00AA1205"/>
    <w:rsid w:val="00AA38B4"/>
    <w:rsid w:val="00AB027A"/>
    <w:rsid w:val="00AB290C"/>
    <w:rsid w:val="00AB3174"/>
    <w:rsid w:val="00AB620E"/>
    <w:rsid w:val="00AC3598"/>
    <w:rsid w:val="00AD0BC4"/>
    <w:rsid w:val="00AD3077"/>
    <w:rsid w:val="00AD3331"/>
    <w:rsid w:val="00AD6673"/>
    <w:rsid w:val="00AE0BDF"/>
    <w:rsid w:val="00AE169E"/>
    <w:rsid w:val="00AE2549"/>
    <w:rsid w:val="00AE54F8"/>
    <w:rsid w:val="00AE5E5E"/>
    <w:rsid w:val="00AF15CC"/>
    <w:rsid w:val="00AF276F"/>
    <w:rsid w:val="00AF3D03"/>
    <w:rsid w:val="00AF5670"/>
    <w:rsid w:val="00B007DB"/>
    <w:rsid w:val="00B05354"/>
    <w:rsid w:val="00B06FD9"/>
    <w:rsid w:val="00B12423"/>
    <w:rsid w:val="00B141C1"/>
    <w:rsid w:val="00B15B4B"/>
    <w:rsid w:val="00B15D22"/>
    <w:rsid w:val="00B2011C"/>
    <w:rsid w:val="00B22C1F"/>
    <w:rsid w:val="00B236CB"/>
    <w:rsid w:val="00B23F4B"/>
    <w:rsid w:val="00B25BEC"/>
    <w:rsid w:val="00B27655"/>
    <w:rsid w:val="00B30898"/>
    <w:rsid w:val="00B3093F"/>
    <w:rsid w:val="00B345E0"/>
    <w:rsid w:val="00B34935"/>
    <w:rsid w:val="00B34F87"/>
    <w:rsid w:val="00B45821"/>
    <w:rsid w:val="00B50CB7"/>
    <w:rsid w:val="00B50D03"/>
    <w:rsid w:val="00B55D75"/>
    <w:rsid w:val="00B57F01"/>
    <w:rsid w:val="00B603AD"/>
    <w:rsid w:val="00B66734"/>
    <w:rsid w:val="00B723E7"/>
    <w:rsid w:val="00B75D03"/>
    <w:rsid w:val="00B77985"/>
    <w:rsid w:val="00B84674"/>
    <w:rsid w:val="00B966F2"/>
    <w:rsid w:val="00B96A71"/>
    <w:rsid w:val="00B97B62"/>
    <w:rsid w:val="00B97C26"/>
    <w:rsid w:val="00BA1AF4"/>
    <w:rsid w:val="00BA1F0C"/>
    <w:rsid w:val="00BA5586"/>
    <w:rsid w:val="00BB0C2C"/>
    <w:rsid w:val="00BB0D50"/>
    <w:rsid w:val="00BB1DDC"/>
    <w:rsid w:val="00BB2199"/>
    <w:rsid w:val="00BB30F6"/>
    <w:rsid w:val="00BB6DE9"/>
    <w:rsid w:val="00BB7C01"/>
    <w:rsid w:val="00BC0BAB"/>
    <w:rsid w:val="00BC146C"/>
    <w:rsid w:val="00BC2EEE"/>
    <w:rsid w:val="00BC4983"/>
    <w:rsid w:val="00BD0B43"/>
    <w:rsid w:val="00BD1A8E"/>
    <w:rsid w:val="00BD44B4"/>
    <w:rsid w:val="00BD49EA"/>
    <w:rsid w:val="00BD5A2A"/>
    <w:rsid w:val="00BD5AD7"/>
    <w:rsid w:val="00BD5D64"/>
    <w:rsid w:val="00BE1D41"/>
    <w:rsid w:val="00BE52C6"/>
    <w:rsid w:val="00BE7304"/>
    <w:rsid w:val="00BF05D6"/>
    <w:rsid w:val="00BF1CE9"/>
    <w:rsid w:val="00BF2D73"/>
    <w:rsid w:val="00C0006B"/>
    <w:rsid w:val="00C033B2"/>
    <w:rsid w:val="00C05145"/>
    <w:rsid w:val="00C176D6"/>
    <w:rsid w:val="00C25A09"/>
    <w:rsid w:val="00C272B4"/>
    <w:rsid w:val="00C3069A"/>
    <w:rsid w:val="00C32B66"/>
    <w:rsid w:val="00C335FE"/>
    <w:rsid w:val="00C35D39"/>
    <w:rsid w:val="00C3763E"/>
    <w:rsid w:val="00C37799"/>
    <w:rsid w:val="00C404EC"/>
    <w:rsid w:val="00C4064F"/>
    <w:rsid w:val="00C42D42"/>
    <w:rsid w:val="00C51612"/>
    <w:rsid w:val="00C566F6"/>
    <w:rsid w:val="00C57515"/>
    <w:rsid w:val="00C611D3"/>
    <w:rsid w:val="00C61741"/>
    <w:rsid w:val="00C73995"/>
    <w:rsid w:val="00C75431"/>
    <w:rsid w:val="00C76574"/>
    <w:rsid w:val="00C776D4"/>
    <w:rsid w:val="00C8335B"/>
    <w:rsid w:val="00C85A64"/>
    <w:rsid w:val="00C8760D"/>
    <w:rsid w:val="00C919FF"/>
    <w:rsid w:val="00C91B2A"/>
    <w:rsid w:val="00C9233A"/>
    <w:rsid w:val="00C926A8"/>
    <w:rsid w:val="00C93A2F"/>
    <w:rsid w:val="00C93F93"/>
    <w:rsid w:val="00CA246D"/>
    <w:rsid w:val="00CA2EA4"/>
    <w:rsid w:val="00CA6D9F"/>
    <w:rsid w:val="00CA7256"/>
    <w:rsid w:val="00CB0FE1"/>
    <w:rsid w:val="00CB57B0"/>
    <w:rsid w:val="00CB5EC4"/>
    <w:rsid w:val="00CC0413"/>
    <w:rsid w:val="00CC0911"/>
    <w:rsid w:val="00CC374D"/>
    <w:rsid w:val="00CD175E"/>
    <w:rsid w:val="00CD314B"/>
    <w:rsid w:val="00CD7F8B"/>
    <w:rsid w:val="00CE00E4"/>
    <w:rsid w:val="00CF256F"/>
    <w:rsid w:val="00CF6281"/>
    <w:rsid w:val="00D0066B"/>
    <w:rsid w:val="00D052E6"/>
    <w:rsid w:val="00D10733"/>
    <w:rsid w:val="00D108BF"/>
    <w:rsid w:val="00D115CE"/>
    <w:rsid w:val="00D11FB1"/>
    <w:rsid w:val="00D11FDE"/>
    <w:rsid w:val="00D13202"/>
    <w:rsid w:val="00D16AF2"/>
    <w:rsid w:val="00D16E43"/>
    <w:rsid w:val="00D22D4D"/>
    <w:rsid w:val="00D23D55"/>
    <w:rsid w:val="00D245EF"/>
    <w:rsid w:val="00D30DED"/>
    <w:rsid w:val="00D31836"/>
    <w:rsid w:val="00D33518"/>
    <w:rsid w:val="00D45AA2"/>
    <w:rsid w:val="00D460CB"/>
    <w:rsid w:val="00D47C84"/>
    <w:rsid w:val="00D524FD"/>
    <w:rsid w:val="00D53A28"/>
    <w:rsid w:val="00D56B3D"/>
    <w:rsid w:val="00D609D3"/>
    <w:rsid w:val="00D61E99"/>
    <w:rsid w:val="00D64B19"/>
    <w:rsid w:val="00D67306"/>
    <w:rsid w:val="00D7079A"/>
    <w:rsid w:val="00D7098C"/>
    <w:rsid w:val="00D74C5F"/>
    <w:rsid w:val="00D77ED9"/>
    <w:rsid w:val="00D80A7A"/>
    <w:rsid w:val="00D81533"/>
    <w:rsid w:val="00D84039"/>
    <w:rsid w:val="00D84955"/>
    <w:rsid w:val="00D84AAF"/>
    <w:rsid w:val="00D8536E"/>
    <w:rsid w:val="00D86DF1"/>
    <w:rsid w:val="00D87D1F"/>
    <w:rsid w:val="00D92DF8"/>
    <w:rsid w:val="00D95302"/>
    <w:rsid w:val="00D967CC"/>
    <w:rsid w:val="00D96869"/>
    <w:rsid w:val="00DA0CCB"/>
    <w:rsid w:val="00DA0EF2"/>
    <w:rsid w:val="00DA2226"/>
    <w:rsid w:val="00DA390C"/>
    <w:rsid w:val="00DA462C"/>
    <w:rsid w:val="00DA6D44"/>
    <w:rsid w:val="00DB1244"/>
    <w:rsid w:val="00DB2D3E"/>
    <w:rsid w:val="00DB5416"/>
    <w:rsid w:val="00DB7584"/>
    <w:rsid w:val="00DC2841"/>
    <w:rsid w:val="00DC3099"/>
    <w:rsid w:val="00DC3B5B"/>
    <w:rsid w:val="00DC3C83"/>
    <w:rsid w:val="00DD1771"/>
    <w:rsid w:val="00DD1D76"/>
    <w:rsid w:val="00DD21DC"/>
    <w:rsid w:val="00DD4732"/>
    <w:rsid w:val="00DD6113"/>
    <w:rsid w:val="00DD61FE"/>
    <w:rsid w:val="00DE0AB3"/>
    <w:rsid w:val="00DE2654"/>
    <w:rsid w:val="00DE3753"/>
    <w:rsid w:val="00DE6D55"/>
    <w:rsid w:val="00DE7F01"/>
    <w:rsid w:val="00DF1765"/>
    <w:rsid w:val="00DF1F78"/>
    <w:rsid w:val="00DF5ECF"/>
    <w:rsid w:val="00E0681F"/>
    <w:rsid w:val="00E070DA"/>
    <w:rsid w:val="00E076FB"/>
    <w:rsid w:val="00E07C07"/>
    <w:rsid w:val="00E114C3"/>
    <w:rsid w:val="00E116F4"/>
    <w:rsid w:val="00E12801"/>
    <w:rsid w:val="00E12DF5"/>
    <w:rsid w:val="00E22963"/>
    <w:rsid w:val="00E245EF"/>
    <w:rsid w:val="00E26414"/>
    <w:rsid w:val="00E3038F"/>
    <w:rsid w:val="00E30E67"/>
    <w:rsid w:val="00E34024"/>
    <w:rsid w:val="00E4064C"/>
    <w:rsid w:val="00E52759"/>
    <w:rsid w:val="00E54915"/>
    <w:rsid w:val="00E57B73"/>
    <w:rsid w:val="00E57DE1"/>
    <w:rsid w:val="00E60547"/>
    <w:rsid w:val="00E60D5C"/>
    <w:rsid w:val="00E60EC6"/>
    <w:rsid w:val="00E63B67"/>
    <w:rsid w:val="00E63DD9"/>
    <w:rsid w:val="00E64600"/>
    <w:rsid w:val="00E66819"/>
    <w:rsid w:val="00E66F39"/>
    <w:rsid w:val="00E70150"/>
    <w:rsid w:val="00E7181F"/>
    <w:rsid w:val="00E724D9"/>
    <w:rsid w:val="00E73411"/>
    <w:rsid w:val="00E806B6"/>
    <w:rsid w:val="00E806F1"/>
    <w:rsid w:val="00E80DF8"/>
    <w:rsid w:val="00E83CC0"/>
    <w:rsid w:val="00E9221A"/>
    <w:rsid w:val="00E93CCB"/>
    <w:rsid w:val="00E93EAB"/>
    <w:rsid w:val="00E94832"/>
    <w:rsid w:val="00E960B1"/>
    <w:rsid w:val="00EA4894"/>
    <w:rsid w:val="00EA651E"/>
    <w:rsid w:val="00EB5AA0"/>
    <w:rsid w:val="00EB6AF8"/>
    <w:rsid w:val="00EC4DDC"/>
    <w:rsid w:val="00EC672D"/>
    <w:rsid w:val="00EC6B9B"/>
    <w:rsid w:val="00ED098F"/>
    <w:rsid w:val="00ED2119"/>
    <w:rsid w:val="00ED21FF"/>
    <w:rsid w:val="00ED5C5F"/>
    <w:rsid w:val="00ED7930"/>
    <w:rsid w:val="00EE203E"/>
    <w:rsid w:val="00EE21F7"/>
    <w:rsid w:val="00EE5A89"/>
    <w:rsid w:val="00EE5C53"/>
    <w:rsid w:val="00EE7442"/>
    <w:rsid w:val="00EE79BC"/>
    <w:rsid w:val="00EF2AA7"/>
    <w:rsid w:val="00EF2E4C"/>
    <w:rsid w:val="00EF4350"/>
    <w:rsid w:val="00EF77A8"/>
    <w:rsid w:val="00F04779"/>
    <w:rsid w:val="00F05AC3"/>
    <w:rsid w:val="00F07E42"/>
    <w:rsid w:val="00F16712"/>
    <w:rsid w:val="00F2048A"/>
    <w:rsid w:val="00F20827"/>
    <w:rsid w:val="00F214F5"/>
    <w:rsid w:val="00F24689"/>
    <w:rsid w:val="00F251CE"/>
    <w:rsid w:val="00F25B87"/>
    <w:rsid w:val="00F265AC"/>
    <w:rsid w:val="00F26AB3"/>
    <w:rsid w:val="00F30C48"/>
    <w:rsid w:val="00F4047B"/>
    <w:rsid w:val="00F40A16"/>
    <w:rsid w:val="00F42773"/>
    <w:rsid w:val="00F428A7"/>
    <w:rsid w:val="00F4533E"/>
    <w:rsid w:val="00F45EF9"/>
    <w:rsid w:val="00F50662"/>
    <w:rsid w:val="00F52B8A"/>
    <w:rsid w:val="00F54952"/>
    <w:rsid w:val="00F55181"/>
    <w:rsid w:val="00F611A3"/>
    <w:rsid w:val="00F6380B"/>
    <w:rsid w:val="00F64673"/>
    <w:rsid w:val="00F64F13"/>
    <w:rsid w:val="00F65B5F"/>
    <w:rsid w:val="00F71CC5"/>
    <w:rsid w:val="00F769B7"/>
    <w:rsid w:val="00F77390"/>
    <w:rsid w:val="00F80CC7"/>
    <w:rsid w:val="00F814EC"/>
    <w:rsid w:val="00F82EF4"/>
    <w:rsid w:val="00F82F64"/>
    <w:rsid w:val="00F83F0E"/>
    <w:rsid w:val="00F87D4C"/>
    <w:rsid w:val="00F90E83"/>
    <w:rsid w:val="00F911E4"/>
    <w:rsid w:val="00F93775"/>
    <w:rsid w:val="00F93BA3"/>
    <w:rsid w:val="00F93E81"/>
    <w:rsid w:val="00F9428C"/>
    <w:rsid w:val="00F965BA"/>
    <w:rsid w:val="00F976D6"/>
    <w:rsid w:val="00FA2FBB"/>
    <w:rsid w:val="00FA3C1A"/>
    <w:rsid w:val="00FA7D80"/>
    <w:rsid w:val="00FB04D7"/>
    <w:rsid w:val="00FB0F3C"/>
    <w:rsid w:val="00FB2C90"/>
    <w:rsid w:val="00FB3875"/>
    <w:rsid w:val="00FB3C65"/>
    <w:rsid w:val="00FC0D26"/>
    <w:rsid w:val="00FC7B48"/>
    <w:rsid w:val="00FD1605"/>
    <w:rsid w:val="00FD34C8"/>
    <w:rsid w:val="00FD4A07"/>
    <w:rsid w:val="00FD4DE7"/>
    <w:rsid w:val="00FD6C1B"/>
    <w:rsid w:val="00FE01D2"/>
    <w:rsid w:val="00FE1092"/>
    <w:rsid w:val="00FE1A1F"/>
    <w:rsid w:val="00FE4B83"/>
    <w:rsid w:val="00FE6DF9"/>
    <w:rsid w:val="00FF2D7C"/>
    <w:rsid w:val="00FF79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0A4907"/>
  <w15:docId w15:val="{EE23B94E-80D9-4902-9126-283E878AE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1E1"/>
    <w:pPr>
      <w:widowControl w:val="0"/>
      <w:jc w:val="both"/>
    </w:pPr>
  </w:style>
  <w:style w:type="paragraph" w:styleId="Heading1">
    <w:name w:val="heading 1"/>
    <w:basedOn w:val="Normal"/>
    <w:link w:val="Heading1Char"/>
    <w:uiPriority w:val="99"/>
    <w:qFormat/>
    <w:rsid w:val="005701DD"/>
    <w:pPr>
      <w:widowControl/>
      <w:spacing w:before="100" w:beforeAutospacing="1" w:after="100" w:afterAutospacing="1"/>
      <w:jc w:val="left"/>
      <w:outlineLvl w:val="0"/>
    </w:pPr>
    <w:rPr>
      <w:rFonts w:ascii="SimSun" w:hAnsi="SimSun" w:cs="SimSun"/>
      <w:b/>
      <w:bCs/>
      <w:kern w:val="36"/>
      <w:sz w:val="48"/>
      <w:szCs w:val="48"/>
    </w:rPr>
  </w:style>
  <w:style w:type="paragraph" w:styleId="Heading3">
    <w:name w:val="heading 3"/>
    <w:basedOn w:val="Normal"/>
    <w:next w:val="Normal"/>
    <w:link w:val="Heading3Char"/>
    <w:semiHidden/>
    <w:unhideWhenUsed/>
    <w:qFormat/>
    <w:locked/>
    <w:rsid w:val="008E136E"/>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701DD"/>
    <w:rPr>
      <w:rFonts w:ascii="SimSun" w:eastAsia="SimSun" w:hAnsi="SimSun" w:cs="SimSun"/>
      <w:b/>
      <w:bCs/>
      <w:kern w:val="36"/>
      <w:sz w:val="48"/>
      <w:szCs w:val="48"/>
    </w:rPr>
  </w:style>
  <w:style w:type="paragraph" w:styleId="Header">
    <w:name w:val="header"/>
    <w:basedOn w:val="Normal"/>
    <w:link w:val="HeaderChar"/>
    <w:uiPriority w:val="99"/>
    <w:semiHidden/>
    <w:rsid w:val="004C5BD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4C5BD9"/>
    <w:rPr>
      <w:rFonts w:cs="Times New Roman"/>
      <w:sz w:val="18"/>
      <w:szCs w:val="18"/>
    </w:rPr>
  </w:style>
  <w:style w:type="paragraph" w:styleId="Footer">
    <w:name w:val="footer"/>
    <w:basedOn w:val="Normal"/>
    <w:link w:val="FooterChar"/>
    <w:uiPriority w:val="99"/>
    <w:semiHidden/>
    <w:rsid w:val="004C5BD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4C5BD9"/>
    <w:rPr>
      <w:rFonts w:cs="Times New Roman"/>
      <w:sz w:val="18"/>
      <w:szCs w:val="18"/>
    </w:rPr>
  </w:style>
  <w:style w:type="character" w:styleId="Hyperlink">
    <w:name w:val="Hyperlink"/>
    <w:basedOn w:val="DefaultParagraphFont"/>
    <w:uiPriority w:val="99"/>
    <w:semiHidden/>
    <w:rsid w:val="00F42773"/>
    <w:rPr>
      <w:rFonts w:cs="Times New Roman"/>
      <w:color w:val="0000FF"/>
      <w:u w:val="single"/>
    </w:rPr>
  </w:style>
  <w:style w:type="paragraph" w:customStyle="1" w:styleId="p">
    <w:name w:val="p"/>
    <w:basedOn w:val="Normal"/>
    <w:uiPriority w:val="99"/>
    <w:rsid w:val="00CA6D9F"/>
    <w:pPr>
      <w:widowControl/>
      <w:spacing w:before="100" w:beforeAutospacing="1" w:after="100" w:afterAutospacing="1"/>
      <w:jc w:val="left"/>
    </w:pPr>
    <w:rPr>
      <w:rFonts w:ascii="SimSun" w:hAnsi="SimSun" w:cs="SimSun"/>
      <w:kern w:val="0"/>
      <w:sz w:val="24"/>
      <w:szCs w:val="24"/>
    </w:rPr>
  </w:style>
  <w:style w:type="character" w:customStyle="1" w:styleId="A2">
    <w:name w:val="A2"/>
    <w:uiPriority w:val="99"/>
    <w:rsid w:val="000C6FAE"/>
    <w:rPr>
      <w:color w:val="000000"/>
      <w:sz w:val="20"/>
    </w:rPr>
  </w:style>
  <w:style w:type="paragraph" w:customStyle="1" w:styleId="Pa1">
    <w:name w:val="Pa1"/>
    <w:basedOn w:val="Normal"/>
    <w:next w:val="Normal"/>
    <w:uiPriority w:val="99"/>
    <w:rsid w:val="004B4A64"/>
    <w:pPr>
      <w:autoSpaceDE w:val="0"/>
      <w:autoSpaceDN w:val="0"/>
      <w:adjustRightInd w:val="0"/>
      <w:spacing w:line="241" w:lineRule="atLeast"/>
      <w:jc w:val="left"/>
    </w:pPr>
    <w:rPr>
      <w:rFonts w:ascii="Times" w:eastAsia="Times New Roman" w:cs="Times"/>
      <w:kern w:val="0"/>
      <w:sz w:val="24"/>
      <w:szCs w:val="24"/>
    </w:rPr>
  </w:style>
  <w:style w:type="character" w:customStyle="1" w:styleId="A9">
    <w:name w:val="A9"/>
    <w:uiPriority w:val="99"/>
    <w:rsid w:val="004B4A64"/>
    <w:rPr>
      <w:color w:val="000000"/>
      <w:sz w:val="11"/>
    </w:rPr>
  </w:style>
  <w:style w:type="character" w:customStyle="1" w:styleId="A8">
    <w:name w:val="A8"/>
    <w:uiPriority w:val="99"/>
    <w:rsid w:val="004B4A64"/>
    <w:rPr>
      <w:color w:val="000000"/>
      <w:sz w:val="11"/>
    </w:rPr>
  </w:style>
  <w:style w:type="character" w:customStyle="1" w:styleId="apple-converted-space">
    <w:name w:val="apple-converted-space"/>
    <w:basedOn w:val="DefaultParagraphFont"/>
    <w:rsid w:val="00331705"/>
    <w:rPr>
      <w:rFonts w:cs="Times New Roman"/>
    </w:rPr>
  </w:style>
  <w:style w:type="paragraph" w:styleId="BalloonText">
    <w:name w:val="Balloon Text"/>
    <w:basedOn w:val="Normal"/>
    <w:link w:val="BalloonTextChar"/>
    <w:uiPriority w:val="99"/>
    <w:semiHidden/>
    <w:rsid w:val="00D86DF1"/>
    <w:rPr>
      <w:sz w:val="18"/>
      <w:szCs w:val="18"/>
    </w:rPr>
  </w:style>
  <w:style w:type="character" w:customStyle="1" w:styleId="BalloonTextChar">
    <w:name w:val="Balloon Text Char"/>
    <w:basedOn w:val="DefaultParagraphFont"/>
    <w:link w:val="BalloonText"/>
    <w:uiPriority w:val="99"/>
    <w:semiHidden/>
    <w:locked/>
    <w:rsid w:val="00D86DF1"/>
    <w:rPr>
      <w:rFonts w:cs="Times New Roman"/>
      <w:sz w:val="18"/>
      <w:szCs w:val="18"/>
    </w:rPr>
  </w:style>
  <w:style w:type="paragraph" w:styleId="EndnoteText">
    <w:name w:val="endnote text"/>
    <w:basedOn w:val="Normal"/>
    <w:link w:val="EndnoteTextChar"/>
    <w:uiPriority w:val="99"/>
    <w:semiHidden/>
    <w:rsid w:val="00274FBF"/>
    <w:pPr>
      <w:snapToGrid w:val="0"/>
      <w:jc w:val="left"/>
    </w:pPr>
  </w:style>
  <w:style w:type="character" w:customStyle="1" w:styleId="EndnoteTextChar">
    <w:name w:val="Endnote Text Char"/>
    <w:basedOn w:val="DefaultParagraphFont"/>
    <w:link w:val="EndnoteText"/>
    <w:uiPriority w:val="99"/>
    <w:semiHidden/>
    <w:locked/>
    <w:rsid w:val="00274FBF"/>
    <w:rPr>
      <w:rFonts w:cs="Times New Roman"/>
    </w:rPr>
  </w:style>
  <w:style w:type="character" w:styleId="EndnoteReference">
    <w:name w:val="endnote reference"/>
    <w:basedOn w:val="DefaultParagraphFont"/>
    <w:uiPriority w:val="99"/>
    <w:semiHidden/>
    <w:rsid w:val="00274FBF"/>
    <w:rPr>
      <w:rFonts w:cs="Times New Roman"/>
      <w:vertAlign w:val="superscript"/>
    </w:rPr>
  </w:style>
  <w:style w:type="character" w:customStyle="1" w:styleId="mixed-citation">
    <w:name w:val="mixed-citation"/>
    <w:basedOn w:val="DefaultParagraphFont"/>
    <w:uiPriority w:val="99"/>
    <w:rsid w:val="000C454B"/>
    <w:rPr>
      <w:rFonts w:cs="Times New Roman"/>
    </w:rPr>
  </w:style>
  <w:style w:type="character" w:customStyle="1" w:styleId="ref-journal">
    <w:name w:val="ref-journal"/>
    <w:basedOn w:val="DefaultParagraphFont"/>
    <w:uiPriority w:val="99"/>
    <w:rsid w:val="000C454B"/>
    <w:rPr>
      <w:rFonts w:cs="Times New Roman"/>
    </w:rPr>
  </w:style>
  <w:style w:type="character" w:customStyle="1" w:styleId="ref-vol">
    <w:name w:val="ref-vol"/>
    <w:basedOn w:val="DefaultParagraphFont"/>
    <w:uiPriority w:val="99"/>
    <w:rsid w:val="000C454B"/>
    <w:rPr>
      <w:rFonts w:cs="Times New Roman"/>
    </w:rPr>
  </w:style>
  <w:style w:type="character" w:customStyle="1" w:styleId="ref-title">
    <w:name w:val="ref-title"/>
    <w:basedOn w:val="DefaultParagraphFont"/>
    <w:uiPriority w:val="99"/>
    <w:rsid w:val="000C454B"/>
    <w:rPr>
      <w:rFonts w:cs="Times New Roman"/>
    </w:rPr>
  </w:style>
  <w:style w:type="paragraph" w:styleId="NoSpacing">
    <w:name w:val="No Spacing"/>
    <w:link w:val="NoSpacingChar"/>
    <w:uiPriority w:val="1"/>
    <w:qFormat/>
    <w:rsid w:val="009F528F"/>
    <w:pPr>
      <w:widowControl w:val="0"/>
      <w:jc w:val="both"/>
    </w:pPr>
  </w:style>
  <w:style w:type="paragraph" w:customStyle="1" w:styleId="sentence-other">
    <w:name w:val="sentence-other"/>
    <w:basedOn w:val="Normal"/>
    <w:rsid w:val="006D0A31"/>
    <w:pPr>
      <w:widowControl/>
      <w:spacing w:before="100" w:beforeAutospacing="1" w:after="100" w:afterAutospacing="1"/>
      <w:jc w:val="left"/>
    </w:pPr>
    <w:rPr>
      <w:rFonts w:ascii="SimSun" w:eastAsia="SimSun" w:hAnsi="SimSun" w:cs="SimSun"/>
      <w:kern w:val="0"/>
      <w:sz w:val="24"/>
      <w:szCs w:val="24"/>
    </w:rPr>
  </w:style>
  <w:style w:type="character" w:customStyle="1" w:styleId="author-informationcontact">
    <w:name w:val="author-information__contact"/>
    <w:basedOn w:val="DefaultParagraphFont"/>
    <w:rsid w:val="00A4243F"/>
  </w:style>
  <w:style w:type="character" w:customStyle="1" w:styleId="highlight">
    <w:name w:val="highlight"/>
    <w:basedOn w:val="DefaultParagraphFont"/>
    <w:rsid w:val="004E62BA"/>
  </w:style>
  <w:style w:type="character" w:customStyle="1" w:styleId="A5">
    <w:name w:val="A5"/>
    <w:uiPriority w:val="99"/>
    <w:rsid w:val="006A5799"/>
    <w:rPr>
      <w:rFonts w:cs="Franklin Gothic Book"/>
      <w:color w:val="000000"/>
      <w:sz w:val="11"/>
      <w:szCs w:val="11"/>
    </w:rPr>
  </w:style>
  <w:style w:type="character" w:customStyle="1" w:styleId="Heading3Char">
    <w:name w:val="Heading 3 Char"/>
    <w:basedOn w:val="DefaultParagraphFont"/>
    <w:link w:val="Heading3"/>
    <w:semiHidden/>
    <w:rsid w:val="008E136E"/>
    <w:rPr>
      <w:b/>
      <w:bCs/>
      <w:sz w:val="32"/>
      <w:szCs w:val="32"/>
    </w:rPr>
  </w:style>
  <w:style w:type="paragraph" w:customStyle="1" w:styleId="EndNoteBibliographyTitle">
    <w:name w:val="EndNote Bibliography Title"/>
    <w:basedOn w:val="Normal"/>
    <w:link w:val="EndNoteBibliographyTitle0"/>
    <w:rsid w:val="00C8335B"/>
    <w:pPr>
      <w:jc w:val="center"/>
    </w:pPr>
    <w:rPr>
      <w:rFonts w:cs="Calibri"/>
      <w:noProof/>
      <w:sz w:val="20"/>
    </w:rPr>
  </w:style>
  <w:style w:type="character" w:customStyle="1" w:styleId="NoSpacingChar">
    <w:name w:val="No Spacing Char"/>
    <w:basedOn w:val="DefaultParagraphFont"/>
    <w:link w:val="NoSpacing"/>
    <w:uiPriority w:val="1"/>
    <w:rsid w:val="00C8335B"/>
  </w:style>
  <w:style w:type="character" w:customStyle="1" w:styleId="EndNoteBibliographyTitle0">
    <w:name w:val="EndNote Bibliography Title 字符"/>
    <w:basedOn w:val="NoSpacingChar"/>
    <w:link w:val="EndNoteBibliographyTitle"/>
    <w:rsid w:val="00C8335B"/>
    <w:rPr>
      <w:rFonts w:cs="Calibri"/>
      <w:noProof/>
      <w:sz w:val="20"/>
    </w:rPr>
  </w:style>
  <w:style w:type="paragraph" w:customStyle="1" w:styleId="EndNoteBibliography">
    <w:name w:val="EndNote Bibliography"/>
    <w:basedOn w:val="Normal"/>
    <w:link w:val="EndNoteBibliography0"/>
    <w:rsid w:val="00C8335B"/>
    <w:pPr>
      <w:jc w:val="left"/>
    </w:pPr>
    <w:rPr>
      <w:rFonts w:cs="Calibri"/>
      <w:noProof/>
      <w:sz w:val="20"/>
    </w:rPr>
  </w:style>
  <w:style w:type="character" w:customStyle="1" w:styleId="EndNoteBibliography0">
    <w:name w:val="EndNote Bibliography 字符"/>
    <w:basedOn w:val="NoSpacingChar"/>
    <w:link w:val="EndNoteBibliography"/>
    <w:rsid w:val="00C8335B"/>
    <w:rPr>
      <w:rFonts w:cs="Calibri"/>
      <w:noProof/>
      <w:sz w:val="20"/>
    </w:rPr>
  </w:style>
  <w:style w:type="character" w:customStyle="1" w:styleId="highlight2">
    <w:name w:val="highlight2"/>
    <w:basedOn w:val="DefaultParagraphFont"/>
    <w:rsid w:val="006A2D98"/>
  </w:style>
  <w:style w:type="character" w:styleId="CommentReference">
    <w:name w:val="annotation reference"/>
    <w:uiPriority w:val="99"/>
    <w:semiHidden/>
    <w:unhideWhenUsed/>
    <w:rsid w:val="00BF1CE9"/>
    <w:rPr>
      <w:sz w:val="21"/>
      <w:szCs w:val="21"/>
    </w:rPr>
  </w:style>
  <w:style w:type="paragraph" w:styleId="CommentText">
    <w:name w:val="annotation text"/>
    <w:basedOn w:val="Normal"/>
    <w:link w:val="CommentTextChar"/>
    <w:uiPriority w:val="99"/>
    <w:unhideWhenUsed/>
    <w:rsid w:val="00BF1CE9"/>
    <w:pPr>
      <w:widowControl/>
      <w:spacing w:line="276" w:lineRule="auto"/>
      <w:jc w:val="left"/>
    </w:pPr>
    <w:rPr>
      <w:rFonts w:ascii="Arial" w:eastAsia="SimSun" w:hAnsi="Arial" w:cs="Arial"/>
      <w:color w:val="000000"/>
      <w:kern w:val="0"/>
      <w:sz w:val="22"/>
      <w:szCs w:val="20"/>
      <w:lang w:val="pl-PL" w:eastAsia="pl-PL"/>
    </w:rPr>
  </w:style>
  <w:style w:type="character" w:customStyle="1" w:styleId="CommentTextChar">
    <w:name w:val="Comment Text Char"/>
    <w:basedOn w:val="DefaultParagraphFont"/>
    <w:link w:val="CommentText"/>
    <w:uiPriority w:val="99"/>
    <w:rsid w:val="00BF1CE9"/>
    <w:rPr>
      <w:rFonts w:ascii="Arial" w:eastAsia="SimSun" w:hAnsi="Arial" w:cs="Arial"/>
      <w:color w:val="000000"/>
      <w:kern w:val="0"/>
      <w:sz w:val="22"/>
      <w:szCs w:val="20"/>
      <w:lang w:val="pl-PL" w:eastAsia="pl-PL"/>
    </w:rPr>
  </w:style>
  <w:style w:type="paragraph" w:customStyle="1" w:styleId="1">
    <w:name w:val="正文1"/>
    <w:uiPriority w:val="99"/>
    <w:rsid w:val="00BF1CE9"/>
    <w:pPr>
      <w:spacing w:line="276" w:lineRule="auto"/>
    </w:pPr>
    <w:rPr>
      <w:rFonts w:ascii="Arial" w:eastAsia="SimSun" w:hAnsi="Arial" w:cs="Arial"/>
      <w:color w:val="000000"/>
      <w:kern w:val="0"/>
      <w:sz w:val="22"/>
      <w:szCs w:val="20"/>
      <w:lang w:val="pl-PL" w:eastAsia="pl-PL"/>
    </w:rPr>
  </w:style>
  <w:style w:type="paragraph" w:styleId="CommentSubject">
    <w:name w:val="annotation subject"/>
    <w:basedOn w:val="CommentText"/>
    <w:next w:val="CommentText"/>
    <w:link w:val="CommentSubjectChar"/>
    <w:uiPriority w:val="99"/>
    <w:semiHidden/>
    <w:unhideWhenUsed/>
    <w:rsid w:val="00BF1CE9"/>
    <w:pPr>
      <w:widowControl w:val="0"/>
      <w:spacing w:line="240" w:lineRule="auto"/>
    </w:pPr>
    <w:rPr>
      <w:rFonts w:ascii="Calibri" w:eastAsiaTheme="minorEastAsia" w:hAnsi="Calibri" w:cs="Times New Roman"/>
      <w:b/>
      <w:bCs/>
      <w:color w:val="auto"/>
      <w:kern w:val="2"/>
      <w:sz w:val="21"/>
      <w:szCs w:val="22"/>
      <w:lang w:val="en-US" w:eastAsia="zh-CN"/>
    </w:rPr>
  </w:style>
  <w:style w:type="character" w:customStyle="1" w:styleId="CommentSubjectChar">
    <w:name w:val="Comment Subject Char"/>
    <w:basedOn w:val="CommentTextChar"/>
    <w:link w:val="CommentSubject"/>
    <w:uiPriority w:val="99"/>
    <w:semiHidden/>
    <w:rsid w:val="00BF1CE9"/>
    <w:rPr>
      <w:rFonts w:ascii="Arial" w:eastAsia="SimSun" w:hAnsi="Arial" w:cs="Arial"/>
      <w:b/>
      <w:bCs/>
      <w:color w:val="000000"/>
      <w:kern w:val="0"/>
      <w:sz w:val="22"/>
      <w:szCs w:val="20"/>
      <w:lang w:val="pl-PL" w:eastAsia="pl-PL"/>
    </w:rPr>
  </w:style>
  <w:style w:type="paragraph" w:styleId="Revision">
    <w:name w:val="Revision"/>
    <w:hidden/>
    <w:uiPriority w:val="99"/>
    <w:semiHidden/>
    <w:rsid w:val="00137749"/>
  </w:style>
  <w:style w:type="character" w:customStyle="1" w:styleId="Char1">
    <w:name w:val="批注文字 Char1"/>
    <w:uiPriority w:val="99"/>
    <w:rsid w:val="002F58E2"/>
    <w:rPr>
      <w:rFonts w:eastAsia="SimSun"/>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165">
      <w:bodyDiv w:val="1"/>
      <w:marLeft w:val="0"/>
      <w:marRight w:val="0"/>
      <w:marTop w:val="0"/>
      <w:marBottom w:val="0"/>
      <w:divBdr>
        <w:top w:val="none" w:sz="0" w:space="0" w:color="auto"/>
        <w:left w:val="none" w:sz="0" w:space="0" w:color="auto"/>
        <w:bottom w:val="none" w:sz="0" w:space="0" w:color="auto"/>
        <w:right w:val="none" w:sz="0" w:space="0" w:color="auto"/>
      </w:divBdr>
    </w:div>
    <w:div w:id="15738264">
      <w:bodyDiv w:val="1"/>
      <w:marLeft w:val="0"/>
      <w:marRight w:val="0"/>
      <w:marTop w:val="0"/>
      <w:marBottom w:val="0"/>
      <w:divBdr>
        <w:top w:val="none" w:sz="0" w:space="0" w:color="auto"/>
        <w:left w:val="none" w:sz="0" w:space="0" w:color="auto"/>
        <w:bottom w:val="none" w:sz="0" w:space="0" w:color="auto"/>
        <w:right w:val="none" w:sz="0" w:space="0" w:color="auto"/>
      </w:divBdr>
      <w:divsChild>
        <w:div w:id="1707368728">
          <w:marLeft w:val="0"/>
          <w:marRight w:val="0"/>
          <w:marTop w:val="0"/>
          <w:marBottom w:val="0"/>
          <w:divBdr>
            <w:top w:val="single" w:sz="12" w:space="0" w:color="9ECE1C"/>
            <w:left w:val="single" w:sz="12" w:space="0" w:color="9ECE1C"/>
            <w:bottom w:val="single" w:sz="12" w:space="0" w:color="9ECE1C"/>
            <w:right w:val="single" w:sz="12" w:space="0" w:color="9ECE1C"/>
          </w:divBdr>
        </w:div>
        <w:div w:id="713770746">
          <w:marLeft w:val="0"/>
          <w:marRight w:val="0"/>
          <w:marTop w:val="0"/>
          <w:marBottom w:val="0"/>
          <w:divBdr>
            <w:top w:val="none" w:sz="0" w:space="0" w:color="auto"/>
            <w:left w:val="none" w:sz="0" w:space="0" w:color="auto"/>
            <w:bottom w:val="none" w:sz="0" w:space="0" w:color="auto"/>
            <w:right w:val="none" w:sz="0" w:space="0" w:color="auto"/>
          </w:divBdr>
          <w:divsChild>
            <w:div w:id="572812760">
              <w:marLeft w:val="0"/>
              <w:marRight w:val="0"/>
              <w:marTop w:val="0"/>
              <w:marBottom w:val="0"/>
              <w:divBdr>
                <w:top w:val="none" w:sz="0" w:space="0" w:color="auto"/>
                <w:left w:val="none" w:sz="0" w:space="0" w:color="auto"/>
                <w:bottom w:val="none" w:sz="0" w:space="0" w:color="auto"/>
                <w:right w:val="none" w:sz="0" w:space="0" w:color="auto"/>
              </w:divBdr>
              <w:divsChild>
                <w:div w:id="19192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1824">
      <w:bodyDiv w:val="1"/>
      <w:marLeft w:val="0"/>
      <w:marRight w:val="0"/>
      <w:marTop w:val="0"/>
      <w:marBottom w:val="0"/>
      <w:divBdr>
        <w:top w:val="none" w:sz="0" w:space="0" w:color="auto"/>
        <w:left w:val="none" w:sz="0" w:space="0" w:color="auto"/>
        <w:bottom w:val="none" w:sz="0" w:space="0" w:color="auto"/>
        <w:right w:val="none" w:sz="0" w:space="0" w:color="auto"/>
      </w:divBdr>
    </w:div>
    <w:div w:id="446775414">
      <w:bodyDiv w:val="1"/>
      <w:marLeft w:val="0"/>
      <w:marRight w:val="0"/>
      <w:marTop w:val="0"/>
      <w:marBottom w:val="0"/>
      <w:divBdr>
        <w:top w:val="none" w:sz="0" w:space="0" w:color="auto"/>
        <w:left w:val="none" w:sz="0" w:space="0" w:color="auto"/>
        <w:bottom w:val="none" w:sz="0" w:space="0" w:color="auto"/>
        <w:right w:val="none" w:sz="0" w:space="0" w:color="auto"/>
      </w:divBdr>
    </w:div>
    <w:div w:id="874076908">
      <w:bodyDiv w:val="1"/>
      <w:marLeft w:val="0"/>
      <w:marRight w:val="0"/>
      <w:marTop w:val="0"/>
      <w:marBottom w:val="0"/>
      <w:divBdr>
        <w:top w:val="none" w:sz="0" w:space="0" w:color="auto"/>
        <w:left w:val="none" w:sz="0" w:space="0" w:color="auto"/>
        <w:bottom w:val="none" w:sz="0" w:space="0" w:color="auto"/>
        <w:right w:val="none" w:sz="0" w:space="0" w:color="auto"/>
      </w:divBdr>
    </w:div>
    <w:div w:id="933174819">
      <w:bodyDiv w:val="1"/>
      <w:marLeft w:val="0"/>
      <w:marRight w:val="0"/>
      <w:marTop w:val="0"/>
      <w:marBottom w:val="0"/>
      <w:divBdr>
        <w:top w:val="none" w:sz="0" w:space="0" w:color="auto"/>
        <w:left w:val="none" w:sz="0" w:space="0" w:color="auto"/>
        <w:bottom w:val="none" w:sz="0" w:space="0" w:color="auto"/>
        <w:right w:val="none" w:sz="0" w:space="0" w:color="auto"/>
      </w:divBdr>
    </w:div>
    <w:div w:id="1049722830">
      <w:bodyDiv w:val="1"/>
      <w:marLeft w:val="0"/>
      <w:marRight w:val="0"/>
      <w:marTop w:val="0"/>
      <w:marBottom w:val="0"/>
      <w:divBdr>
        <w:top w:val="none" w:sz="0" w:space="0" w:color="auto"/>
        <w:left w:val="none" w:sz="0" w:space="0" w:color="auto"/>
        <w:bottom w:val="none" w:sz="0" w:space="0" w:color="auto"/>
        <w:right w:val="none" w:sz="0" w:space="0" w:color="auto"/>
      </w:divBdr>
    </w:div>
    <w:div w:id="1227641110">
      <w:bodyDiv w:val="1"/>
      <w:marLeft w:val="0"/>
      <w:marRight w:val="0"/>
      <w:marTop w:val="0"/>
      <w:marBottom w:val="0"/>
      <w:divBdr>
        <w:top w:val="none" w:sz="0" w:space="0" w:color="auto"/>
        <w:left w:val="none" w:sz="0" w:space="0" w:color="auto"/>
        <w:bottom w:val="none" w:sz="0" w:space="0" w:color="auto"/>
        <w:right w:val="none" w:sz="0" w:space="0" w:color="auto"/>
      </w:divBdr>
    </w:div>
    <w:div w:id="1246914494">
      <w:bodyDiv w:val="1"/>
      <w:marLeft w:val="0"/>
      <w:marRight w:val="0"/>
      <w:marTop w:val="0"/>
      <w:marBottom w:val="0"/>
      <w:divBdr>
        <w:top w:val="none" w:sz="0" w:space="0" w:color="auto"/>
        <w:left w:val="none" w:sz="0" w:space="0" w:color="auto"/>
        <w:bottom w:val="none" w:sz="0" w:space="0" w:color="auto"/>
        <w:right w:val="none" w:sz="0" w:space="0" w:color="auto"/>
      </w:divBdr>
    </w:div>
    <w:div w:id="1337027910">
      <w:bodyDiv w:val="1"/>
      <w:marLeft w:val="0"/>
      <w:marRight w:val="0"/>
      <w:marTop w:val="0"/>
      <w:marBottom w:val="0"/>
      <w:divBdr>
        <w:top w:val="none" w:sz="0" w:space="0" w:color="auto"/>
        <w:left w:val="none" w:sz="0" w:space="0" w:color="auto"/>
        <w:bottom w:val="none" w:sz="0" w:space="0" w:color="auto"/>
        <w:right w:val="none" w:sz="0" w:space="0" w:color="auto"/>
      </w:divBdr>
      <w:divsChild>
        <w:div w:id="290748263">
          <w:marLeft w:val="0"/>
          <w:marRight w:val="1"/>
          <w:marTop w:val="0"/>
          <w:marBottom w:val="0"/>
          <w:divBdr>
            <w:top w:val="none" w:sz="0" w:space="0" w:color="auto"/>
            <w:left w:val="none" w:sz="0" w:space="0" w:color="auto"/>
            <w:bottom w:val="none" w:sz="0" w:space="0" w:color="auto"/>
            <w:right w:val="none" w:sz="0" w:space="0" w:color="auto"/>
          </w:divBdr>
          <w:divsChild>
            <w:div w:id="727998428">
              <w:marLeft w:val="0"/>
              <w:marRight w:val="0"/>
              <w:marTop w:val="0"/>
              <w:marBottom w:val="0"/>
              <w:divBdr>
                <w:top w:val="none" w:sz="0" w:space="0" w:color="auto"/>
                <w:left w:val="none" w:sz="0" w:space="0" w:color="auto"/>
                <w:bottom w:val="none" w:sz="0" w:space="0" w:color="auto"/>
                <w:right w:val="none" w:sz="0" w:space="0" w:color="auto"/>
              </w:divBdr>
              <w:divsChild>
                <w:div w:id="2020081878">
                  <w:marLeft w:val="0"/>
                  <w:marRight w:val="1"/>
                  <w:marTop w:val="0"/>
                  <w:marBottom w:val="0"/>
                  <w:divBdr>
                    <w:top w:val="none" w:sz="0" w:space="0" w:color="auto"/>
                    <w:left w:val="none" w:sz="0" w:space="0" w:color="auto"/>
                    <w:bottom w:val="none" w:sz="0" w:space="0" w:color="auto"/>
                    <w:right w:val="none" w:sz="0" w:space="0" w:color="auto"/>
                  </w:divBdr>
                  <w:divsChild>
                    <w:div w:id="1609118840">
                      <w:marLeft w:val="0"/>
                      <w:marRight w:val="0"/>
                      <w:marTop w:val="0"/>
                      <w:marBottom w:val="0"/>
                      <w:divBdr>
                        <w:top w:val="none" w:sz="0" w:space="0" w:color="auto"/>
                        <w:left w:val="none" w:sz="0" w:space="0" w:color="auto"/>
                        <w:bottom w:val="none" w:sz="0" w:space="0" w:color="auto"/>
                        <w:right w:val="none" w:sz="0" w:space="0" w:color="auto"/>
                      </w:divBdr>
                      <w:divsChild>
                        <w:div w:id="1284313815">
                          <w:marLeft w:val="0"/>
                          <w:marRight w:val="0"/>
                          <w:marTop w:val="0"/>
                          <w:marBottom w:val="0"/>
                          <w:divBdr>
                            <w:top w:val="none" w:sz="0" w:space="0" w:color="auto"/>
                            <w:left w:val="none" w:sz="0" w:space="0" w:color="auto"/>
                            <w:bottom w:val="none" w:sz="0" w:space="0" w:color="auto"/>
                            <w:right w:val="none" w:sz="0" w:space="0" w:color="auto"/>
                          </w:divBdr>
                          <w:divsChild>
                            <w:div w:id="1665627019">
                              <w:marLeft w:val="0"/>
                              <w:marRight w:val="0"/>
                              <w:marTop w:val="120"/>
                              <w:marBottom w:val="360"/>
                              <w:divBdr>
                                <w:top w:val="none" w:sz="0" w:space="0" w:color="auto"/>
                                <w:left w:val="none" w:sz="0" w:space="0" w:color="auto"/>
                                <w:bottom w:val="none" w:sz="0" w:space="0" w:color="auto"/>
                                <w:right w:val="none" w:sz="0" w:space="0" w:color="auto"/>
                              </w:divBdr>
                              <w:divsChild>
                                <w:div w:id="614140084">
                                  <w:marLeft w:val="0"/>
                                  <w:marRight w:val="0"/>
                                  <w:marTop w:val="0"/>
                                  <w:marBottom w:val="0"/>
                                  <w:divBdr>
                                    <w:top w:val="none" w:sz="0" w:space="0" w:color="auto"/>
                                    <w:left w:val="none" w:sz="0" w:space="0" w:color="auto"/>
                                    <w:bottom w:val="none" w:sz="0" w:space="0" w:color="auto"/>
                                    <w:right w:val="none" w:sz="0" w:space="0" w:color="auto"/>
                                  </w:divBdr>
                                  <w:divsChild>
                                    <w:div w:id="8679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703819">
      <w:bodyDiv w:val="1"/>
      <w:marLeft w:val="0"/>
      <w:marRight w:val="0"/>
      <w:marTop w:val="0"/>
      <w:marBottom w:val="0"/>
      <w:divBdr>
        <w:top w:val="none" w:sz="0" w:space="0" w:color="auto"/>
        <w:left w:val="none" w:sz="0" w:space="0" w:color="auto"/>
        <w:bottom w:val="none" w:sz="0" w:space="0" w:color="auto"/>
        <w:right w:val="none" w:sz="0" w:space="0" w:color="auto"/>
      </w:divBdr>
    </w:div>
    <w:div w:id="1601336140">
      <w:bodyDiv w:val="1"/>
      <w:marLeft w:val="0"/>
      <w:marRight w:val="0"/>
      <w:marTop w:val="0"/>
      <w:marBottom w:val="0"/>
      <w:divBdr>
        <w:top w:val="none" w:sz="0" w:space="0" w:color="auto"/>
        <w:left w:val="none" w:sz="0" w:space="0" w:color="auto"/>
        <w:bottom w:val="none" w:sz="0" w:space="0" w:color="auto"/>
        <w:right w:val="none" w:sz="0" w:space="0" w:color="auto"/>
      </w:divBdr>
      <w:divsChild>
        <w:div w:id="91436332">
          <w:marLeft w:val="0"/>
          <w:marRight w:val="1"/>
          <w:marTop w:val="0"/>
          <w:marBottom w:val="0"/>
          <w:divBdr>
            <w:top w:val="none" w:sz="0" w:space="0" w:color="auto"/>
            <w:left w:val="none" w:sz="0" w:space="0" w:color="auto"/>
            <w:bottom w:val="none" w:sz="0" w:space="0" w:color="auto"/>
            <w:right w:val="none" w:sz="0" w:space="0" w:color="auto"/>
          </w:divBdr>
          <w:divsChild>
            <w:div w:id="320424071">
              <w:marLeft w:val="0"/>
              <w:marRight w:val="0"/>
              <w:marTop w:val="0"/>
              <w:marBottom w:val="0"/>
              <w:divBdr>
                <w:top w:val="none" w:sz="0" w:space="0" w:color="auto"/>
                <w:left w:val="none" w:sz="0" w:space="0" w:color="auto"/>
                <w:bottom w:val="none" w:sz="0" w:space="0" w:color="auto"/>
                <w:right w:val="none" w:sz="0" w:space="0" w:color="auto"/>
              </w:divBdr>
              <w:divsChild>
                <w:div w:id="1243563010">
                  <w:marLeft w:val="0"/>
                  <w:marRight w:val="1"/>
                  <w:marTop w:val="0"/>
                  <w:marBottom w:val="0"/>
                  <w:divBdr>
                    <w:top w:val="none" w:sz="0" w:space="0" w:color="auto"/>
                    <w:left w:val="none" w:sz="0" w:space="0" w:color="auto"/>
                    <w:bottom w:val="none" w:sz="0" w:space="0" w:color="auto"/>
                    <w:right w:val="none" w:sz="0" w:space="0" w:color="auto"/>
                  </w:divBdr>
                  <w:divsChild>
                    <w:div w:id="1807702808">
                      <w:marLeft w:val="0"/>
                      <w:marRight w:val="0"/>
                      <w:marTop w:val="0"/>
                      <w:marBottom w:val="0"/>
                      <w:divBdr>
                        <w:top w:val="none" w:sz="0" w:space="0" w:color="auto"/>
                        <w:left w:val="none" w:sz="0" w:space="0" w:color="auto"/>
                        <w:bottom w:val="none" w:sz="0" w:space="0" w:color="auto"/>
                        <w:right w:val="none" w:sz="0" w:space="0" w:color="auto"/>
                      </w:divBdr>
                      <w:divsChild>
                        <w:div w:id="677000705">
                          <w:marLeft w:val="0"/>
                          <w:marRight w:val="0"/>
                          <w:marTop w:val="0"/>
                          <w:marBottom w:val="0"/>
                          <w:divBdr>
                            <w:top w:val="none" w:sz="0" w:space="0" w:color="auto"/>
                            <w:left w:val="none" w:sz="0" w:space="0" w:color="auto"/>
                            <w:bottom w:val="none" w:sz="0" w:space="0" w:color="auto"/>
                            <w:right w:val="none" w:sz="0" w:space="0" w:color="auto"/>
                          </w:divBdr>
                          <w:divsChild>
                            <w:div w:id="1526864812">
                              <w:marLeft w:val="0"/>
                              <w:marRight w:val="0"/>
                              <w:marTop w:val="120"/>
                              <w:marBottom w:val="360"/>
                              <w:divBdr>
                                <w:top w:val="none" w:sz="0" w:space="0" w:color="auto"/>
                                <w:left w:val="none" w:sz="0" w:space="0" w:color="auto"/>
                                <w:bottom w:val="none" w:sz="0" w:space="0" w:color="auto"/>
                                <w:right w:val="none" w:sz="0" w:space="0" w:color="auto"/>
                              </w:divBdr>
                              <w:divsChild>
                                <w:div w:id="492381769">
                                  <w:marLeft w:val="0"/>
                                  <w:marRight w:val="0"/>
                                  <w:marTop w:val="0"/>
                                  <w:marBottom w:val="0"/>
                                  <w:divBdr>
                                    <w:top w:val="none" w:sz="0" w:space="0" w:color="auto"/>
                                    <w:left w:val="none" w:sz="0" w:space="0" w:color="auto"/>
                                    <w:bottom w:val="none" w:sz="0" w:space="0" w:color="auto"/>
                                    <w:right w:val="none" w:sz="0" w:space="0" w:color="auto"/>
                                  </w:divBdr>
                                  <w:divsChild>
                                    <w:div w:id="21412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004423">
      <w:marLeft w:val="0"/>
      <w:marRight w:val="0"/>
      <w:marTop w:val="0"/>
      <w:marBottom w:val="0"/>
      <w:divBdr>
        <w:top w:val="none" w:sz="0" w:space="0" w:color="auto"/>
        <w:left w:val="none" w:sz="0" w:space="0" w:color="auto"/>
        <w:bottom w:val="none" w:sz="0" w:space="0" w:color="auto"/>
        <w:right w:val="none" w:sz="0" w:space="0" w:color="auto"/>
      </w:divBdr>
    </w:div>
    <w:div w:id="1717004424">
      <w:marLeft w:val="0"/>
      <w:marRight w:val="0"/>
      <w:marTop w:val="0"/>
      <w:marBottom w:val="0"/>
      <w:divBdr>
        <w:top w:val="none" w:sz="0" w:space="0" w:color="auto"/>
        <w:left w:val="none" w:sz="0" w:space="0" w:color="auto"/>
        <w:bottom w:val="none" w:sz="0" w:space="0" w:color="auto"/>
        <w:right w:val="none" w:sz="0" w:space="0" w:color="auto"/>
      </w:divBdr>
    </w:div>
    <w:div w:id="1717004425">
      <w:marLeft w:val="0"/>
      <w:marRight w:val="0"/>
      <w:marTop w:val="0"/>
      <w:marBottom w:val="0"/>
      <w:divBdr>
        <w:top w:val="none" w:sz="0" w:space="0" w:color="auto"/>
        <w:left w:val="none" w:sz="0" w:space="0" w:color="auto"/>
        <w:bottom w:val="none" w:sz="0" w:space="0" w:color="auto"/>
        <w:right w:val="none" w:sz="0" w:space="0" w:color="auto"/>
      </w:divBdr>
    </w:div>
    <w:div w:id="1874877087">
      <w:bodyDiv w:val="1"/>
      <w:marLeft w:val="0"/>
      <w:marRight w:val="0"/>
      <w:marTop w:val="0"/>
      <w:marBottom w:val="0"/>
      <w:divBdr>
        <w:top w:val="none" w:sz="0" w:space="0" w:color="auto"/>
        <w:left w:val="none" w:sz="0" w:space="0" w:color="auto"/>
        <w:bottom w:val="none" w:sz="0" w:space="0" w:color="auto"/>
        <w:right w:val="none" w:sz="0" w:space="0" w:color="auto"/>
      </w:divBdr>
    </w:div>
    <w:div w:id="1960792254">
      <w:bodyDiv w:val="1"/>
      <w:marLeft w:val="0"/>
      <w:marRight w:val="0"/>
      <w:marTop w:val="0"/>
      <w:marBottom w:val="0"/>
      <w:divBdr>
        <w:top w:val="none" w:sz="0" w:space="0" w:color="auto"/>
        <w:left w:val="none" w:sz="0" w:space="0" w:color="auto"/>
        <w:bottom w:val="none" w:sz="0" w:space="0" w:color="auto"/>
        <w:right w:val="none" w:sz="0" w:space="0" w:color="auto"/>
      </w:divBdr>
    </w:div>
    <w:div w:id="2089382839">
      <w:bodyDiv w:val="1"/>
      <w:marLeft w:val="0"/>
      <w:marRight w:val="0"/>
      <w:marTop w:val="0"/>
      <w:marBottom w:val="0"/>
      <w:divBdr>
        <w:top w:val="none" w:sz="0" w:space="0" w:color="auto"/>
        <w:left w:val="none" w:sz="0" w:space="0" w:color="auto"/>
        <w:bottom w:val="none" w:sz="0" w:space="0" w:color="auto"/>
        <w:right w:val="none" w:sz="0" w:space="0" w:color="auto"/>
      </w:divBdr>
      <w:divsChild>
        <w:div w:id="621227958">
          <w:marLeft w:val="0"/>
          <w:marRight w:val="1"/>
          <w:marTop w:val="0"/>
          <w:marBottom w:val="0"/>
          <w:divBdr>
            <w:top w:val="none" w:sz="0" w:space="0" w:color="auto"/>
            <w:left w:val="none" w:sz="0" w:space="0" w:color="auto"/>
            <w:bottom w:val="none" w:sz="0" w:space="0" w:color="auto"/>
            <w:right w:val="none" w:sz="0" w:space="0" w:color="auto"/>
          </w:divBdr>
          <w:divsChild>
            <w:div w:id="522090542">
              <w:marLeft w:val="0"/>
              <w:marRight w:val="0"/>
              <w:marTop w:val="0"/>
              <w:marBottom w:val="0"/>
              <w:divBdr>
                <w:top w:val="none" w:sz="0" w:space="0" w:color="auto"/>
                <w:left w:val="none" w:sz="0" w:space="0" w:color="auto"/>
                <w:bottom w:val="none" w:sz="0" w:space="0" w:color="auto"/>
                <w:right w:val="none" w:sz="0" w:space="0" w:color="auto"/>
              </w:divBdr>
              <w:divsChild>
                <w:div w:id="1676611132">
                  <w:marLeft w:val="0"/>
                  <w:marRight w:val="1"/>
                  <w:marTop w:val="0"/>
                  <w:marBottom w:val="0"/>
                  <w:divBdr>
                    <w:top w:val="none" w:sz="0" w:space="0" w:color="auto"/>
                    <w:left w:val="none" w:sz="0" w:space="0" w:color="auto"/>
                    <w:bottom w:val="none" w:sz="0" w:space="0" w:color="auto"/>
                    <w:right w:val="none" w:sz="0" w:space="0" w:color="auto"/>
                  </w:divBdr>
                  <w:divsChild>
                    <w:div w:id="11150841">
                      <w:marLeft w:val="0"/>
                      <w:marRight w:val="0"/>
                      <w:marTop w:val="0"/>
                      <w:marBottom w:val="0"/>
                      <w:divBdr>
                        <w:top w:val="none" w:sz="0" w:space="0" w:color="auto"/>
                        <w:left w:val="none" w:sz="0" w:space="0" w:color="auto"/>
                        <w:bottom w:val="none" w:sz="0" w:space="0" w:color="auto"/>
                        <w:right w:val="none" w:sz="0" w:space="0" w:color="auto"/>
                      </w:divBdr>
                      <w:divsChild>
                        <w:div w:id="243540461">
                          <w:marLeft w:val="0"/>
                          <w:marRight w:val="0"/>
                          <w:marTop w:val="0"/>
                          <w:marBottom w:val="0"/>
                          <w:divBdr>
                            <w:top w:val="none" w:sz="0" w:space="0" w:color="auto"/>
                            <w:left w:val="none" w:sz="0" w:space="0" w:color="auto"/>
                            <w:bottom w:val="none" w:sz="0" w:space="0" w:color="auto"/>
                            <w:right w:val="none" w:sz="0" w:space="0" w:color="auto"/>
                          </w:divBdr>
                          <w:divsChild>
                            <w:div w:id="1829713120">
                              <w:marLeft w:val="0"/>
                              <w:marRight w:val="0"/>
                              <w:marTop w:val="120"/>
                              <w:marBottom w:val="360"/>
                              <w:divBdr>
                                <w:top w:val="none" w:sz="0" w:space="0" w:color="auto"/>
                                <w:left w:val="none" w:sz="0" w:space="0" w:color="auto"/>
                                <w:bottom w:val="none" w:sz="0" w:space="0" w:color="auto"/>
                                <w:right w:val="none" w:sz="0" w:space="0" w:color="auto"/>
                              </w:divBdr>
                              <w:divsChild>
                                <w:div w:id="1914971752">
                                  <w:marLeft w:val="0"/>
                                  <w:marRight w:val="0"/>
                                  <w:marTop w:val="0"/>
                                  <w:marBottom w:val="0"/>
                                  <w:divBdr>
                                    <w:top w:val="none" w:sz="0" w:space="0" w:color="auto"/>
                                    <w:left w:val="none" w:sz="0" w:space="0" w:color="auto"/>
                                    <w:bottom w:val="none" w:sz="0" w:space="0" w:color="auto"/>
                                    <w:right w:val="none" w:sz="0" w:space="0" w:color="auto"/>
                                  </w:divBdr>
                                  <w:divsChild>
                                    <w:div w:id="21275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ict.cn/mesenchymal%20tissu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ct.cn/mesenchymal%20tissu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dict.cn/predegeneratio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13802108605@163.com"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A211A-B3F6-45C5-941B-5E3183A53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11404</Words>
  <Characters>65009</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CXCL12-CXCR7 promotes proliferation and Invasion of gastric cancer</vt:lpstr>
    </vt:vector>
  </TitlesOfParts>
  <Company>Mayo Clinic</Company>
  <LinksUpToDate>false</LinksUpToDate>
  <CharactersWithSpaces>76261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CXCL12-CXCR7 promotes proliferation and Invasion of gastric cancer</dc:title>
  <dc:creator>张润华</dc:creator>
  <cp:lastModifiedBy>Na Ma</cp:lastModifiedBy>
  <cp:revision>2</cp:revision>
  <dcterms:created xsi:type="dcterms:W3CDTF">2017-03-20T00:37:00Z</dcterms:created>
  <dcterms:modified xsi:type="dcterms:W3CDTF">2017-03-20T00:37:00Z</dcterms:modified>
</cp:coreProperties>
</file>