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ED95E" w14:textId="08B398A7" w:rsidR="007C21A8" w:rsidRPr="00661874" w:rsidRDefault="007C21A8" w:rsidP="003110B0">
      <w:pPr>
        <w:spacing w:after="0" w:line="360" w:lineRule="auto"/>
        <w:jc w:val="both"/>
        <w:rPr>
          <w:rFonts w:ascii="Book Antiqua" w:hAnsi="Book Antiqua"/>
          <w:b/>
          <w:sz w:val="24"/>
          <w:szCs w:val="24"/>
        </w:rPr>
      </w:pPr>
      <w:r w:rsidRPr="00661874">
        <w:rPr>
          <w:rFonts w:ascii="Book Antiqua" w:hAnsi="Book Antiqua"/>
          <w:b/>
          <w:sz w:val="24"/>
          <w:szCs w:val="24"/>
        </w:rPr>
        <w:t xml:space="preserve">Name of Journal: </w:t>
      </w:r>
      <w:r w:rsidRPr="00661874">
        <w:rPr>
          <w:rFonts w:ascii="Book Antiqua" w:hAnsi="Book Antiqua"/>
          <w:b/>
          <w:i/>
          <w:iCs/>
          <w:sz w:val="24"/>
          <w:szCs w:val="24"/>
        </w:rPr>
        <w:t>World Journal of Orthopedics</w:t>
      </w:r>
    </w:p>
    <w:p w14:paraId="7075CFED" w14:textId="53D1402A" w:rsidR="007C21A8" w:rsidRPr="00661874" w:rsidRDefault="007C21A8" w:rsidP="003110B0">
      <w:pPr>
        <w:spacing w:after="0" w:line="360" w:lineRule="auto"/>
        <w:jc w:val="both"/>
        <w:rPr>
          <w:rFonts w:ascii="Book Antiqua" w:hAnsi="Book Antiqua"/>
          <w:b/>
          <w:sz w:val="24"/>
          <w:szCs w:val="24"/>
          <w:lang w:eastAsia="zh-CN"/>
        </w:rPr>
      </w:pPr>
      <w:r w:rsidRPr="00661874">
        <w:rPr>
          <w:rFonts w:ascii="Book Antiqua" w:hAnsi="Book Antiqua"/>
          <w:b/>
          <w:sz w:val="24"/>
          <w:szCs w:val="24"/>
        </w:rPr>
        <w:t xml:space="preserve">Manuscript NO: </w:t>
      </w:r>
      <w:r w:rsidRPr="00661874">
        <w:rPr>
          <w:rFonts w:ascii="Book Antiqua" w:hAnsi="Book Antiqua"/>
          <w:b/>
          <w:sz w:val="24"/>
          <w:szCs w:val="24"/>
          <w:lang w:eastAsia="zh-CN"/>
        </w:rPr>
        <w:t>32148</w:t>
      </w:r>
    </w:p>
    <w:p w14:paraId="72B69CB3" w14:textId="77777777" w:rsidR="007C21A8" w:rsidRPr="00661874" w:rsidRDefault="007C21A8" w:rsidP="003110B0">
      <w:pPr>
        <w:spacing w:after="0" w:line="360" w:lineRule="auto"/>
        <w:jc w:val="both"/>
        <w:rPr>
          <w:rFonts w:ascii="Book Antiqua" w:hAnsi="Book Antiqua"/>
          <w:b/>
          <w:sz w:val="24"/>
          <w:szCs w:val="24"/>
          <w:lang w:eastAsia="zh-CN"/>
        </w:rPr>
      </w:pPr>
      <w:r w:rsidRPr="00661874">
        <w:rPr>
          <w:rFonts w:ascii="Book Antiqua" w:hAnsi="Book Antiqua"/>
          <w:b/>
          <w:sz w:val="24"/>
          <w:szCs w:val="24"/>
        </w:rPr>
        <w:t>Manuscript Type: Original Article</w:t>
      </w:r>
    </w:p>
    <w:p w14:paraId="0A9A6AD9" w14:textId="77777777" w:rsidR="001E0F65" w:rsidRPr="00661874" w:rsidRDefault="001E0F65" w:rsidP="003110B0">
      <w:pPr>
        <w:spacing w:after="0" w:line="360" w:lineRule="auto"/>
        <w:jc w:val="both"/>
        <w:rPr>
          <w:rFonts w:ascii="Book Antiqua" w:hAnsi="Book Antiqua"/>
          <w:b/>
          <w:sz w:val="24"/>
          <w:szCs w:val="24"/>
          <w:lang w:eastAsia="zh-CN"/>
        </w:rPr>
      </w:pPr>
    </w:p>
    <w:p w14:paraId="6A64B938" w14:textId="35229427" w:rsidR="001E0F65" w:rsidRPr="00661874" w:rsidRDefault="007C21A8" w:rsidP="003110B0">
      <w:pPr>
        <w:spacing w:after="0" w:line="360" w:lineRule="auto"/>
        <w:jc w:val="both"/>
        <w:rPr>
          <w:rFonts w:ascii="Book Antiqua" w:hAnsi="Book Antiqua" w:cs="Arial"/>
          <w:b/>
          <w:i/>
          <w:sz w:val="24"/>
          <w:szCs w:val="24"/>
          <w:lang w:eastAsia="zh-CN"/>
        </w:rPr>
      </w:pPr>
      <w:r w:rsidRPr="00661874">
        <w:rPr>
          <w:rFonts w:ascii="Book Antiqua" w:hAnsi="Book Antiqua"/>
          <w:b/>
          <w:i/>
          <w:sz w:val="24"/>
          <w:szCs w:val="24"/>
        </w:rPr>
        <w:t>Basic Study</w:t>
      </w:r>
    </w:p>
    <w:p w14:paraId="56C52F4A" w14:textId="20F5AA6B" w:rsidR="006058E4" w:rsidRPr="00661874" w:rsidRDefault="007C21A8" w:rsidP="003110B0">
      <w:pPr>
        <w:spacing w:after="0" w:line="360" w:lineRule="auto"/>
        <w:jc w:val="both"/>
        <w:rPr>
          <w:rFonts w:ascii="Book Antiqua" w:hAnsi="Book Antiqua" w:cs="Arial"/>
          <w:b/>
          <w:sz w:val="24"/>
          <w:szCs w:val="24"/>
          <w:lang w:val="en-GB" w:eastAsia="zh-CN"/>
        </w:rPr>
      </w:pPr>
      <w:r w:rsidRPr="00661874">
        <w:rPr>
          <w:rFonts w:ascii="Book Antiqua" w:hAnsi="Book Antiqua" w:cs="Arial"/>
          <w:b/>
          <w:sz w:val="24"/>
          <w:szCs w:val="24"/>
          <w:lang w:val="en-GB"/>
        </w:rPr>
        <w:t>R</w:t>
      </w:r>
      <w:r w:rsidR="00130A01" w:rsidRPr="00661874">
        <w:rPr>
          <w:rFonts w:ascii="Book Antiqua" w:hAnsi="Book Antiqua" w:cs="Arial"/>
          <w:b/>
          <w:sz w:val="24"/>
          <w:szCs w:val="24"/>
          <w:lang w:val="en-GB"/>
        </w:rPr>
        <w:t>ole of f</w:t>
      </w:r>
      <w:r w:rsidR="009A5F27" w:rsidRPr="00661874">
        <w:rPr>
          <w:rFonts w:ascii="Book Antiqua" w:hAnsi="Book Antiqua" w:cs="Arial"/>
          <w:b/>
          <w:sz w:val="24"/>
          <w:szCs w:val="24"/>
          <w:lang w:val="en-GB"/>
        </w:rPr>
        <w:t>ast</w:t>
      </w:r>
      <w:r w:rsidR="00DD11C4" w:rsidRPr="00661874">
        <w:rPr>
          <w:rFonts w:ascii="Book Antiqua" w:hAnsi="Book Antiqua" w:cs="Arial"/>
          <w:b/>
          <w:sz w:val="24"/>
          <w:szCs w:val="24"/>
          <w:lang w:val="en-GB"/>
        </w:rPr>
        <w:t>-</w:t>
      </w:r>
      <w:r w:rsidR="009A5F27" w:rsidRPr="00661874">
        <w:rPr>
          <w:rFonts w:ascii="Book Antiqua" w:hAnsi="Book Antiqua" w:cs="Arial"/>
          <w:b/>
          <w:sz w:val="24"/>
          <w:szCs w:val="24"/>
          <w:lang w:val="en-GB"/>
        </w:rPr>
        <w:t>setting cements</w:t>
      </w:r>
      <w:r w:rsidR="00130A01" w:rsidRPr="00661874">
        <w:rPr>
          <w:rFonts w:ascii="Book Antiqua" w:hAnsi="Book Antiqua" w:cs="Arial"/>
          <w:b/>
          <w:sz w:val="24"/>
          <w:szCs w:val="24"/>
          <w:lang w:val="en-GB"/>
        </w:rPr>
        <w:t xml:space="preserve"> in arthroplasty</w:t>
      </w:r>
      <w:r w:rsidR="009A5F27" w:rsidRPr="00661874">
        <w:rPr>
          <w:rFonts w:ascii="Book Antiqua" w:hAnsi="Book Antiqua" w:cs="Arial"/>
          <w:b/>
          <w:sz w:val="24"/>
          <w:szCs w:val="24"/>
          <w:lang w:val="en-GB"/>
        </w:rPr>
        <w:t>: A comparative analysis of characteristics</w:t>
      </w:r>
    </w:p>
    <w:p w14:paraId="71D66092" w14:textId="77777777" w:rsidR="001E0F65" w:rsidRPr="00661874" w:rsidRDefault="001E0F65" w:rsidP="003110B0">
      <w:pPr>
        <w:spacing w:after="0" w:line="360" w:lineRule="auto"/>
        <w:jc w:val="both"/>
        <w:rPr>
          <w:rFonts w:ascii="Book Antiqua" w:hAnsi="Book Antiqua" w:cs="Arial"/>
          <w:b/>
          <w:sz w:val="24"/>
          <w:szCs w:val="24"/>
          <w:lang w:val="en-GB" w:eastAsia="zh-CN"/>
        </w:rPr>
      </w:pPr>
    </w:p>
    <w:p w14:paraId="65B41E52" w14:textId="718364E6" w:rsidR="006058E4" w:rsidRPr="00661874" w:rsidRDefault="00167A05" w:rsidP="003110B0">
      <w:pPr>
        <w:spacing w:after="0" w:line="360" w:lineRule="auto"/>
        <w:jc w:val="both"/>
        <w:rPr>
          <w:rFonts w:ascii="Book Antiqua" w:hAnsi="Book Antiqua" w:cs="Arial"/>
          <w:sz w:val="24"/>
          <w:szCs w:val="24"/>
          <w:lang w:val="en-GB" w:eastAsia="zh-CN"/>
        </w:rPr>
      </w:pPr>
      <w:r w:rsidRPr="001E5A16">
        <w:rPr>
          <w:rFonts w:ascii="Book Antiqua" w:hAnsi="Book Antiqua" w:cs="Arial"/>
          <w:bCs/>
          <w:sz w:val="24"/>
          <w:szCs w:val="24"/>
        </w:rPr>
        <w:t>Caraan</w:t>
      </w:r>
      <w:r w:rsidRPr="001E5A16">
        <w:rPr>
          <w:rFonts w:ascii="Book Antiqua" w:hAnsi="Book Antiqua" w:cs="Arial"/>
          <w:bCs/>
          <w:sz w:val="24"/>
          <w:szCs w:val="24"/>
          <w:lang w:eastAsia="zh-CN"/>
        </w:rPr>
        <w:t xml:space="preserve"> NA </w:t>
      </w:r>
      <w:r w:rsidRPr="001E5A16">
        <w:rPr>
          <w:rFonts w:ascii="Book Antiqua" w:hAnsi="Book Antiqua" w:cs="Arial"/>
          <w:bCs/>
          <w:i/>
          <w:sz w:val="24"/>
          <w:szCs w:val="24"/>
          <w:lang w:eastAsia="zh-CN"/>
        </w:rPr>
        <w:t>et al.</w:t>
      </w:r>
      <w:r w:rsidR="004E484E"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Comparative </w:t>
      </w:r>
      <w:r w:rsidR="004E484E" w:rsidRPr="00661874">
        <w:rPr>
          <w:rFonts w:ascii="Book Antiqua" w:hAnsi="Book Antiqua" w:cs="Arial"/>
          <w:sz w:val="24"/>
          <w:szCs w:val="24"/>
          <w:lang w:val="en-GB"/>
        </w:rPr>
        <w:t>analysis of fast-setting cements</w:t>
      </w:r>
    </w:p>
    <w:p w14:paraId="4843A990" w14:textId="77777777" w:rsidR="001E0F65" w:rsidRPr="00661874" w:rsidRDefault="001E0F65" w:rsidP="003110B0">
      <w:pPr>
        <w:spacing w:after="0" w:line="360" w:lineRule="auto"/>
        <w:jc w:val="both"/>
        <w:rPr>
          <w:rFonts w:ascii="Book Antiqua" w:hAnsi="Book Antiqua" w:cs="Arial"/>
          <w:b/>
          <w:bCs/>
          <w:sz w:val="24"/>
          <w:szCs w:val="24"/>
          <w:lang w:val="en-GB" w:eastAsia="zh-CN"/>
        </w:rPr>
      </w:pPr>
    </w:p>
    <w:p w14:paraId="49FC13F8" w14:textId="135A1049" w:rsidR="006058E4" w:rsidRPr="00661874" w:rsidRDefault="00022EC7" w:rsidP="003110B0">
      <w:pPr>
        <w:spacing w:after="0" w:line="360" w:lineRule="auto"/>
        <w:jc w:val="both"/>
        <w:rPr>
          <w:rFonts w:ascii="Book Antiqua" w:hAnsi="Book Antiqua" w:cs="Arial"/>
          <w:sz w:val="24"/>
          <w:szCs w:val="24"/>
          <w:lang w:val="de-DE"/>
        </w:rPr>
      </w:pPr>
      <w:r w:rsidRPr="00661874">
        <w:rPr>
          <w:rFonts w:ascii="Book Antiqua" w:hAnsi="Book Antiqua" w:cs="Arial"/>
          <w:b/>
          <w:bCs/>
          <w:sz w:val="24"/>
          <w:szCs w:val="24"/>
          <w:lang w:val="de-AT"/>
        </w:rPr>
        <w:t xml:space="preserve">Neil </w:t>
      </w:r>
      <w:r w:rsidR="00DC137F" w:rsidRPr="00661874">
        <w:rPr>
          <w:rFonts w:ascii="Book Antiqua" w:hAnsi="Book Antiqua" w:cs="Arial"/>
          <w:b/>
          <w:bCs/>
          <w:sz w:val="24"/>
          <w:szCs w:val="24"/>
          <w:lang w:val="de-AT"/>
        </w:rPr>
        <w:t xml:space="preserve">Ayron </w:t>
      </w:r>
      <w:r w:rsidR="002928ED" w:rsidRPr="00661874">
        <w:rPr>
          <w:rFonts w:ascii="Book Antiqua" w:hAnsi="Book Antiqua" w:cs="Arial"/>
          <w:b/>
          <w:bCs/>
          <w:sz w:val="24"/>
          <w:szCs w:val="24"/>
          <w:lang w:val="de-AT"/>
        </w:rPr>
        <w:t>Caraan</w:t>
      </w:r>
      <w:r w:rsidR="00703CD2" w:rsidRPr="00661874">
        <w:rPr>
          <w:rFonts w:ascii="Book Antiqua" w:hAnsi="Book Antiqua" w:cs="Arial"/>
          <w:b/>
          <w:bCs/>
          <w:sz w:val="24"/>
          <w:szCs w:val="24"/>
          <w:lang w:val="de-AT"/>
        </w:rPr>
        <w:t xml:space="preserve">, </w:t>
      </w:r>
      <w:r w:rsidRPr="00661874">
        <w:rPr>
          <w:rFonts w:ascii="Book Antiqua" w:hAnsi="Book Antiqua" w:cs="Arial"/>
          <w:b/>
          <w:bCs/>
          <w:sz w:val="24"/>
          <w:szCs w:val="24"/>
          <w:lang w:val="de-AT"/>
        </w:rPr>
        <w:t>Reinhard</w:t>
      </w:r>
      <w:r w:rsidR="002928ED" w:rsidRPr="00661874">
        <w:rPr>
          <w:rFonts w:ascii="Book Antiqua" w:hAnsi="Book Antiqua" w:cs="Arial"/>
          <w:b/>
          <w:bCs/>
          <w:sz w:val="24"/>
          <w:szCs w:val="24"/>
          <w:lang w:val="de-AT"/>
        </w:rPr>
        <w:t xml:space="preserve"> Windhager</w:t>
      </w:r>
      <w:r w:rsidR="00703CD2" w:rsidRPr="00661874">
        <w:rPr>
          <w:rFonts w:ascii="Book Antiqua" w:hAnsi="Book Antiqua" w:cs="Arial"/>
          <w:b/>
          <w:bCs/>
          <w:sz w:val="24"/>
          <w:szCs w:val="24"/>
          <w:lang w:val="de-AT"/>
        </w:rPr>
        <w:t>,</w:t>
      </w:r>
      <w:r w:rsidR="006058E4" w:rsidRPr="00661874">
        <w:rPr>
          <w:rFonts w:ascii="Book Antiqua" w:hAnsi="Book Antiqua" w:cs="Arial"/>
          <w:b/>
          <w:bCs/>
          <w:sz w:val="24"/>
          <w:szCs w:val="24"/>
          <w:lang w:val="de-AT"/>
        </w:rPr>
        <w:t xml:space="preserve"> </w:t>
      </w:r>
      <w:r w:rsidRPr="00661874">
        <w:rPr>
          <w:rFonts w:ascii="Book Antiqua" w:hAnsi="Book Antiqua" w:cs="Arial"/>
          <w:b/>
          <w:bCs/>
          <w:sz w:val="24"/>
          <w:szCs w:val="24"/>
          <w:lang w:val="de-AT"/>
        </w:rPr>
        <w:t xml:space="preserve">Jason </w:t>
      </w:r>
      <w:r w:rsidR="002928ED" w:rsidRPr="00661874">
        <w:rPr>
          <w:rFonts w:ascii="Book Antiqua" w:hAnsi="Book Antiqua" w:cs="Arial"/>
          <w:b/>
          <w:bCs/>
          <w:sz w:val="24"/>
          <w:szCs w:val="24"/>
          <w:lang w:val="de-AT"/>
        </w:rPr>
        <w:t>Webb</w:t>
      </w:r>
      <w:r w:rsidR="007F0F6F" w:rsidRPr="00661874">
        <w:rPr>
          <w:rFonts w:ascii="Book Antiqua" w:hAnsi="Book Antiqua" w:cs="Arial"/>
          <w:b/>
          <w:bCs/>
          <w:sz w:val="24"/>
          <w:szCs w:val="24"/>
          <w:lang w:val="de-AT"/>
        </w:rPr>
        <w:t>,</w:t>
      </w:r>
      <w:r w:rsidR="00703CD2" w:rsidRPr="00661874">
        <w:rPr>
          <w:rFonts w:ascii="Book Antiqua" w:hAnsi="Book Antiqua" w:cs="Arial"/>
          <w:b/>
          <w:bCs/>
          <w:sz w:val="24"/>
          <w:szCs w:val="24"/>
          <w:lang w:val="de-AT"/>
        </w:rPr>
        <w:t xml:space="preserve"> </w:t>
      </w:r>
      <w:r w:rsidRPr="00661874">
        <w:rPr>
          <w:rFonts w:ascii="Book Antiqua" w:hAnsi="Book Antiqua" w:cs="Arial"/>
          <w:b/>
          <w:bCs/>
          <w:sz w:val="24"/>
          <w:szCs w:val="24"/>
          <w:lang w:val="de-AT"/>
        </w:rPr>
        <w:t>Nadine</w:t>
      </w:r>
      <w:r w:rsidR="002928ED" w:rsidRPr="00661874">
        <w:rPr>
          <w:rFonts w:ascii="Book Antiqua" w:hAnsi="Book Antiqua" w:cs="Arial"/>
          <w:b/>
          <w:bCs/>
          <w:sz w:val="24"/>
          <w:szCs w:val="24"/>
          <w:lang w:val="de-AT"/>
        </w:rPr>
        <w:t xml:space="preserve"> Zentgraf</w:t>
      </w:r>
      <w:r w:rsidR="00703CD2" w:rsidRPr="00661874">
        <w:rPr>
          <w:rFonts w:ascii="Book Antiqua" w:hAnsi="Book Antiqua" w:cs="Arial"/>
          <w:b/>
          <w:bCs/>
          <w:sz w:val="24"/>
          <w:szCs w:val="24"/>
          <w:lang w:val="de-AT"/>
        </w:rPr>
        <w:t>,</w:t>
      </w:r>
      <w:r w:rsidR="006058E4" w:rsidRPr="00661874">
        <w:rPr>
          <w:rFonts w:ascii="Book Antiqua" w:hAnsi="Book Antiqua" w:cs="Arial"/>
          <w:b/>
          <w:bCs/>
          <w:sz w:val="24"/>
          <w:szCs w:val="24"/>
          <w:lang w:val="de-DE"/>
        </w:rPr>
        <w:t xml:space="preserve"> </w:t>
      </w:r>
      <w:r w:rsidRPr="00661874">
        <w:rPr>
          <w:rFonts w:ascii="Book Antiqua" w:hAnsi="Book Antiqua" w:cs="Arial"/>
          <w:b/>
          <w:bCs/>
          <w:sz w:val="24"/>
          <w:szCs w:val="24"/>
          <w:lang w:val="de-DE"/>
        </w:rPr>
        <w:t>Klaus-Dieter</w:t>
      </w:r>
      <w:r w:rsidR="002928ED" w:rsidRPr="00661874">
        <w:rPr>
          <w:rFonts w:ascii="Book Antiqua" w:hAnsi="Book Antiqua" w:cs="Arial"/>
          <w:b/>
          <w:bCs/>
          <w:sz w:val="24"/>
          <w:szCs w:val="24"/>
          <w:lang w:val="de-DE"/>
        </w:rPr>
        <w:t xml:space="preserve"> </w:t>
      </w:r>
      <w:r w:rsidR="00AC4A76" w:rsidRPr="00661874">
        <w:rPr>
          <w:rFonts w:ascii="Book Antiqua" w:hAnsi="Book Antiqua" w:cs="Arial"/>
          <w:b/>
          <w:bCs/>
          <w:sz w:val="24"/>
          <w:szCs w:val="24"/>
          <w:lang w:val="de-DE"/>
        </w:rPr>
        <w:t>Kue</w:t>
      </w:r>
      <w:r w:rsidR="006058E4" w:rsidRPr="00661874">
        <w:rPr>
          <w:rFonts w:ascii="Book Antiqua" w:hAnsi="Book Antiqua" w:cs="Arial"/>
          <w:b/>
          <w:bCs/>
          <w:sz w:val="24"/>
          <w:szCs w:val="24"/>
          <w:lang w:val="de-DE"/>
        </w:rPr>
        <w:t>hn</w:t>
      </w:r>
    </w:p>
    <w:p w14:paraId="34185BBC" w14:textId="77777777" w:rsidR="005C25C2" w:rsidRPr="001E5A16" w:rsidRDefault="005C25C2" w:rsidP="003110B0">
      <w:pPr>
        <w:spacing w:after="0" w:line="360" w:lineRule="auto"/>
        <w:jc w:val="both"/>
        <w:rPr>
          <w:rFonts w:ascii="Book Antiqua" w:hAnsi="Book Antiqua" w:cs="Arial"/>
          <w:sz w:val="24"/>
          <w:szCs w:val="24"/>
          <w:lang w:val="de-DE"/>
        </w:rPr>
      </w:pPr>
    </w:p>
    <w:p w14:paraId="6696E550" w14:textId="6D8D3A3C" w:rsidR="006058E4" w:rsidRPr="00661874" w:rsidRDefault="005C25C2"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t xml:space="preserve">Neil </w:t>
      </w:r>
      <w:proofErr w:type="spellStart"/>
      <w:r w:rsidR="00DC137F" w:rsidRPr="00661874">
        <w:rPr>
          <w:rFonts w:ascii="Book Antiqua" w:hAnsi="Book Antiqua" w:cs="Arial"/>
          <w:b/>
          <w:sz w:val="24"/>
          <w:szCs w:val="24"/>
          <w:lang w:val="en-GB"/>
        </w:rPr>
        <w:t>Ayron</w:t>
      </w:r>
      <w:proofErr w:type="spellEnd"/>
      <w:r w:rsidR="00DC137F" w:rsidRPr="00661874">
        <w:rPr>
          <w:rFonts w:ascii="Book Antiqua" w:hAnsi="Book Antiqua" w:cs="Arial"/>
          <w:b/>
          <w:sz w:val="24"/>
          <w:szCs w:val="24"/>
          <w:lang w:val="en-GB"/>
        </w:rPr>
        <w:t xml:space="preserve"> </w:t>
      </w:r>
      <w:proofErr w:type="spellStart"/>
      <w:r w:rsidRPr="00661874">
        <w:rPr>
          <w:rFonts w:ascii="Book Antiqua" w:hAnsi="Book Antiqua" w:cs="Arial"/>
          <w:b/>
          <w:sz w:val="24"/>
          <w:szCs w:val="24"/>
          <w:lang w:val="en-GB"/>
        </w:rPr>
        <w:t>Caraan</w:t>
      </w:r>
      <w:proofErr w:type="spellEnd"/>
      <w:r w:rsidR="0015174A" w:rsidRPr="00661874">
        <w:rPr>
          <w:rFonts w:ascii="Book Antiqua" w:hAnsi="Book Antiqua" w:cs="Arial"/>
          <w:b/>
          <w:sz w:val="24"/>
          <w:szCs w:val="24"/>
          <w:lang w:val="en-GB"/>
        </w:rPr>
        <w:t xml:space="preserve">, </w:t>
      </w:r>
      <w:proofErr w:type="spellStart"/>
      <w:r w:rsidR="0015174A" w:rsidRPr="00661874">
        <w:rPr>
          <w:rFonts w:ascii="Book Antiqua" w:hAnsi="Book Antiqua" w:cs="Arial"/>
          <w:b/>
          <w:sz w:val="24"/>
          <w:szCs w:val="24"/>
          <w:lang w:val="en-GB"/>
        </w:rPr>
        <w:t>Reinhard</w:t>
      </w:r>
      <w:proofErr w:type="spellEnd"/>
      <w:r w:rsidR="0015174A" w:rsidRPr="00661874">
        <w:rPr>
          <w:rFonts w:ascii="Book Antiqua" w:hAnsi="Book Antiqua" w:cs="Arial"/>
          <w:b/>
          <w:sz w:val="24"/>
          <w:szCs w:val="24"/>
          <w:lang w:val="en-GB"/>
        </w:rPr>
        <w:t xml:space="preserve"> </w:t>
      </w:r>
      <w:proofErr w:type="spellStart"/>
      <w:r w:rsidR="0015174A" w:rsidRPr="00661874">
        <w:rPr>
          <w:rFonts w:ascii="Book Antiqua" w:hAnsi="Book Antiqua" w:cs="Arial"/>
          <w:b/>
          <w:sz w:val="24"/>
          <w:szCs w:val="24"/>
          <w:lang w:val="en-GB"/>
        </w:rPr>
        <w:t>Windhager</w:t>
      </w:r>
      <w:proofErr w:type="spellEnd"/>
      <w:r w:rsidR="006058E4" w:rsidRPr="00661874">
        <w:rPr>
          <w:rFonts w:ascii="Book Antiqua" w:hAnsi="Book Antiqua" w:cs="Arial"/>
          <w:b/>
          <w:sz w:val="24"/>
          <w:szCs w:val="24"/>
          <w:lang w:val="en-GB"/>
        </w:rPr>
        <w:t>,</w:t>
      </w:r>
      <w:r w:rsidR="006058E4" w:rsidRPr="00661874">
        <w:rPr>
          <w:rFonts w:ascii="Book Antiqua" w:hAnsi="Book Antiqua" w:cs="Arial"/>
          <w:sz w:val="24"/>
          <w:szCs w:val="24"/>
          <w:lang w:val="en-GB"/>
        </w:rPr>
        <w:t xml:space="preserve"> Department of Orthopaedics and Orthopaedic Surgery, </w:t>
      </w:r>
      <w:r w:rsidR="0015174A" w:rsidRPr="00661874">
        <w:rPr>
          <w:rFonts w:ascii="Book Antiqua" w:hAnsi="Book Antiqua" w:cs="Arial"/>
          <w:sz w:val="24"/>
          <w:szCs w:val="24"/>
          <w:lang w:val="en-GB"/>
        </w:rPr>
        <w:t xml:space="preserve">Medical University of Vienna, </w:t>
      </w:r>
      <w:r w:rsidR="006058E4" w:rsidRPr="00661874">
        <w:rPr>
          <w:rFonts w:ascii="Book Antiqua" w:hAnsi="Book Antiqua" w:cs="Arial"/>
          <w:sz w:val="24"/>
          <w:szCs w:val="24"/>
          <w:lang w:val="en-GB"/>
        </w:rPr>
        <w:t>Vienna</w:t>
      </w:r>
      <w:r w:rsidR="00361163" w:rsidRPr="00661874">
        <w:rPr>
          <w:rFonts w:ascii="Book Antiqua" w:hAnsi="Book Antiqua" w:cs="Arial"/>
          <w:sz w:val="24"/>
          <w:szCs w:val="24"/>
          <w:lang w:val="en-GB"/>
        </w:rPr>
        <w:t xml:space="preserve"> 1090</w:t>
      </w:r>
      <w:r w:rsidR="006058E4" w:rsidRPr="00661874">
        <w:rPr>
          <w:rFonts w:ascii="Book Antiqua" w:hAnsi="Book Antiqua" w:cs="Arial"/>
          <w:sz w:val="24"/>
          <w:szCs w:val="24"/>
          <w:lang w:val="en-GB"/>
        </w:rPr>
        <w:t>, Austria</w:t>
      </w:r>
    </w:p>
    <w:p w14:paraId="7921A425" w14:textId="77777777" w:rsidR="00022EC7" w:rsidRPr="00661874" w:rsidRDefault="00022EC7" w:rsidP="003110B0">
      <w:pPr>
        <w:spacing w:after="0" w:line="360" w:lineRule="auto"/>
        <w:jc w:val="both"/>
        <w:rPr>
          <w:rFonts w:ascii="Book Antiqua" w:hAnsi="Book Antiqua" w:cs="Arial"/>
          <w:sz w:val="24"/>
          <w:szCs w:val="24"/>
          <w:lang w:val="en-GB"/>
        </w:rPr>
      </w:pPr>
    </w:p>
    <w:p w14:paraId="45E80E32" w14:textId="7EFEA077" w:rsidR="00703CD2" w:rsidRPr="00661874" w:rsidRDefault="0015174A"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t>Jason Webb,</w:t>
      </w:r>
      <w:r w:rsidRPr="00661874">
        <w:rPr>
          <w:rFonts w:ascii="Book Antiqua" w:hAnsi="Book Antiqua" w:cs="Arial"/>
          <w:sz w:val="24"/>
          <w:szCs w:val="24"/>
          <w:lang w:val="en-GB"/>
        </w:rPr>
        <w:t xml:space="preserve"> </w:t>
      </w:r>
      <w:r w:rsidR="007C500A" w:rsidRPr="00661874">
        <w:rPr>
          <w:rFonts w:ascii="Book Antiqua" w:hAnsi="Book Antiqua" w:cs="Arial"/>
          <w:sz w:val="24"/>
          <w:szCs w:val="24"/>
          <w:lang w:val="en-GB"/>
        </w:rPr>
        <w:t>Av</w:t>
      </w:r>
      <w:r w:rsidR="00481D3E" w:rsidRPr="00661874">
        <w:rPr>
          <w:rFonts w:ascii="Book Antiqua" w:hAnsi="Book Antiqua" w:cs="Arial"/>
          <w:sz w:val="24"/>
          <w:szCs w:val="24"/>
          <w:lang w:val="en-GB"/>
        </w:rPr>
        <w:t xml:space="preserve">on Orthopaedic Centre, </w:t>
      </w:r>
      <w:r w:rsidR="00022EC7" w:rsidRPr="00661874">
        <w:rPr>
          <w:rFonts w:ascii="Book Antiqua" w:hAnsi="Book Antiqua" w:cs="Arial"/>
          <w:sz w:val="24"/>
          <w:szCs w:val="24"/>
          <w:lang w:val="en-GB"/>
        </w:rPr>
        <w:t xml:space="preserve">North Bristol NHS Trust, </w:t>
      </w:r>
      <w:r w:rsidR="00D42E18" w:rsidRPr="00661874">
        <w:rPr>
          <w:rFonts w:ascii="Book Antiqua" w:hAnsi="Book Antiqua" w:cs="Arial"/>
          <w:sz w:val="24"/>
          <w:szCs w:val="24"/>
          <w:lang w:val="en-GB"/>
        </w:rPr>
        <w:t xml:space="preserve">Southmead Hospital, </w:t>
      </w:r>
      <w:r w:rsidR="00481D3E" w:rsidRPr="00661874">
        <w:rPr>
          <w:rFonts w:ascii="Book Antiqua" w:hAnsi="Book Antiqua" w:cs="Arial"/>
          <w:sz w:val="24"/>
          <w:szCs w:val="24"/>
          <w:lang w:val="en-GB"/>
        </w:rPr>
        <w:t>Bristol</w:t>
      </w:r>
      <w:r w:rsidR="00D42E18" w:rsidRPr="00661874">
        <w:rPr>
          <w:rFonts w:ascii="Book Antiqua" w:hAnsi="Book Antiqua" w:cs="Arial"/>
          <w:sz w:val="24"/>
          <w:szCs w:val="24"/>
          <w:lang w:val="en-GB"/>
        </w:rPr>
        <w:t xml:space="preserve"> BS10</w:t>
      </w:r>
      <w:r w:rsidR="00440A91" w:rsidRPr="00661874">
        <w:rPr>
          <w:rFonts w:ascii="Book Antiqua" w:hAnsi="Book Antiqua" w:cs="Arial"/>
          <w:sz w:val="24"/>
          <w:szCs w:val="24"/>
          <w:lang w:val="en-GB"/>
        </w:rPr>
        <w:t xml:space="preserve"> 5NB</w:t>
      </w:r>
      <w:r w:rsidR="00AA4543" w:rsidRPr="00661874">
        <w:rPr>
          <w:rFonts w:ascii="Book Antiqua" w:hAnsi="Book Antiqua" w:cs="Arial"/>
          <w:sz w:val="24"/>
          <w:szCs w:val="24"/>
          <w:lang w:val="en-GB"/>
        </w:rPr>
        <w:t>, United Kingdom</w:t>
      </w:r>
    </w:p>
    <w:p w14:paraId="1AA313BC" w14:textId="77777777" w:rsidR="00022EC7" w:rsidRPr="00661874" w:rsidRDefault="00022EC7" w:rsidP="003110B0">
      <w:pPr>
        <w:spacing w:after="0" w:line="360" w:lineRule="auto"/>
        <w:jc w:val="both"/>
        <w:rPr>
          <w:rFonts w:ascii="Book Antiqua" w:hAnsi="Book Antiqua" w:cs="Arial"/>
          <w:sz w:val="24"/>
          <w:szCs w:val="24"/>
          <w:lang w:val="en-GB"/>
        </w:rPr>
      </w:pPr>
    </w:p>
    <w:p w14:paraId="00E35A1A" w14:textId="09486125" w:rsidR="00AA4543" w:rsidRPr="001E5A16" w:rsidRDefault="00022EC7" w:rsidP="003110B0">
      <w:pPr>
        <w:spacing w:after="0" w:line="360" w:lineRule="auto"/>
        <w:jc w:val="both"/>
        <w:rPr>
          <w:rFonts w:ascii="Book Antiqua" w:hAnsi="Book Antiqua" w:cs="Arial"/>
          <w:sz w:val="24"/>
          <w:szCs w:val="24"/>
          <w:lang w:val="de-DE" w:eastAsia="zh-CN"/>
        </w:rPr>
      </w:pPr>
      <w:r w:rsidRPr="001E5A16">
        <w:rPr>
          <w:rFonts w:ascii="Book Antiqua" w:hAnsi="Book Antiqua" w:cs="Arial"/>
          <w:b/>
          <w:sz w:val="24"/>
          <w:szCs w:val="24"/>
          <w:lang w:val="de-DE"/>
        </w:rPr>
        <w:t>Nadine Zentgraf</w:t>
      </w:r>
      <w:r w:rsidR="00DC137F" w:rsidRPr="001E5A16">
        <w:rPr>
          <w:rFonts w:ascii="Book Antiqua" w:hAnsi="Book Antiqua" w:cs="Arial"/>
          <w:b/>
          <w:sz w:val="24"/>
          <w:szCs w:val="24"/>
          <w:lang w:val="de-DE"/>
        </w:rPr>
        <w:t>, Klaus-Dieter Kue</w:t>
      </w:r>
      <w:r w:rsidRPr="001E5A16">
        <w:rPr>
          <w:rFonts w:ascii="Book Antiqua" w:hAnsi="Book Antiqua" w:cs="Arial"/>
          <w:b/>
          <w:sz w:val="24"/>
          <w:szCs w:val="24"/>
          <w:lang w:val="de-DE"/>
        </w:rPr>
        <w:t xml:space="preserve">hn, </w:t>
      </w:r>
      <w:r w:rsidR="00703CD2" w:rsidRPr="001E5A16">
        <w:rPr>
          <w:rFonts w:ascii="Book Antiqua" w:hAnsi="Book Antiqua" w:cs="Arial"/>
          <w:sz w:val="24"/>
          <w:szCs w:val="24"/>
          <w:lang w:val="de-DE"/>
        </w:rPr>
        <w:t>Heraeus Medical GmbH</w:t>
      </w:r>
      <w:r w:rsidRPr="001E5A16">
        <w:rPr>
          <w:rFonts w:ascii="Book Antiqua" w:hAnsi="Book Antiqua" w:cs="Arial"/>
          <w:sz w:val="24"/>
          <w:szCs w:val="24"/>
          <w:lang w:val="de-DE"/>
        </w:rPr>
        <w:t>,</w:t>
      </w:r>
      <w:r w:rsidR="00AA4543" w:rsidRPr="001E5A16">
        <w:rPr>
          <w:rFonts w:ascii="Book Antiqua" w:hAnsi="Book Antiqua" w:cs="Arial"/>
          <w:sz w:val="24"/>
          <w:szCs w:val="24"/>
          <w:lang w:val="de-DE"/>
        </w:rPr>
        <w:t xml:space="preserve"> 61273</w:t>
      </w:r>
      <w:r w:rsidRPr="001E5A16">
        <w:rPr>
          <w:rFonts w:ascii="Book Antiqua" w:hAnsi="Book Antiqua" w:cs="Arial"/>
          <w:sz w:val="24"/>
          <w:szCs w:val="24"/>
          <w:lang w:val="de-DE"/>
        </w:rPr>
        <w:t xml:space="preserve"> We</w:t>
      </w:r>
      <w:r w:rsidR="00DC137F" w:rsidRPr="001E5A16">
        <w:rPr>
          <w:rFonts w:ascii="Book Antiqua" w:hAnsi="Book Antiqua" w:cs="Arial"/>
          <w:sz w:val="24"/>
          <w:szCs w:val="24"/>
          <w:lang w:val="de-DE"/>
        </w:rPr>
        <w:t>hrheim</w:t>
      </w:r>
      <w:r w:rsidR="00AA4543" w:rsidRPr="001E5A16">
        <w:rPr>
          <w:rFonts w:ascii="Book Antiqua" w:hAnsi="Book Antiqua" w:cs="Arial"/>
          <w:sz w:val="24"/>
          <w:szCs w:val="24"/>
          <w:lang w:val="de-DE"/>
        </w:rPr>
        <w:t>, Germany</w:t>
      </w:r>
    </w:p>
    <w:p w14:paraId="1A4A9F6F" w14:textId="77777777" w:rsidR="00AA4543" w:rsidRPr="001E5A16" w:rsidRDefault="00AA4543" w:rsidP="003110B0">
      <w:pPr>
        <w:spacing w:after="0" w:line="360" w:lineRule="auto"/>
        <w:jc w:val="both"/>
        <w:rPr>
          <w:rFonts w:ascii="Book Antiqua" w:hAnsi="Book Antiqua" w:cs="Arial"/>
          <w:sz w:val="24"/>
          <w:szCs w:val="24"/>
          <w:lang w:val="de-DE" w:eastAsia="zh-CN"/>
        </w:rPr>
      </w:pPr>
    </w:p>
    <w:p w14:paraId="72756FB9" w14:textId="4707DBEA" w:rsidR="00703CD2" w:rsidRPr="001E5A16" w:rsidRDefault="00AA4543" w:rsidP="003110B0">
      <w:pPr>
        <w:spacing w:after="0" w:line="360" w:lineRule="auto"/>
        <w:jc w:val="both"/>
        <w:rPr>
          <w:rFonts w:ascii="Book Antiqua" w:hAnsi="Book Antiqua" w:cs="Arial"/>
          <w:sz w:val="24"/>
          <w:szCs w:val="24"/>
          <w:lang w:val="de-DE" w:eastAsia="zh-CN"/>
        </w:rPr>
      </w:pPr>
      <w:r w:rsidRPr="001E5A16">
        <w:rPr>
          <w:rFonts w:ascii="Book Antiqua" w:hAnsi="Book Antiqua" w:cs="Arial"/>
          <w:b/>
          <w:sz w:val="24"/>
          <w:szCs w:val="24"/>
          <w:lang w:val="de-DE"/>
        </w:rPr>
        <w:t xml:space="preserve">Nadine Zentgraf, Klaus-Dieter Kuehn, </w:t>
      </w:r>
      <w:r w:rsidR="00DC137F" w:rsidRPr="001E5A16">
        <w:rPr>
          <w:rFonts w:ascii="Book Antiqua" w:hAnsi="Book Antiqua" w:cs="Arial"/>
          <w:sz w:val="24"/>
          <w:szCs w:val="24"/>
          <w:lang w:val="de-DE"/>
        </w:rPr>
        <w:t>Klaus-Dieter Kue</w:t>
      </w:r>
      <w:r w:rsidR="00022EC7" w:rsidRPr="001E5A16">
        <w:rPr>
          <w:rFonts w:ascii="Book Antiqua" w:hAnsi="Book Antiqua" w:cs="Arial"/>
          <w:sz w:val="24"/>
          <w:szCs w:val="24"/>
          <w:lang w:val="de-DE"/>
        </w:rPr>
        <w:t>hn, Medical University of Vienna, Vienna</w:t>
      </w:r>
      <w:r w:rsidR="00361163" w:rsidRPr="001E5A16">
        <w:rPr>
          <w:rFonts w:ascii="Book Antiqua" w:hAnsi="Book Antiqua" w:cs="Arial"/>
          <w:sz w:val="24"/>
          <w:szCs w:val="24"/>
          <w:lang w:val="de-DE"/>
        </w:rPr>
        <w:t xml:space="preserve"> 1090</w:t>
      </w:r>
      <w:r w:rsidR="00022EC7" w:rsidRPr="001E5A16">
        <w:rPr>
          <w:rFonts w:ascii="Book Antiqua" w:hAnsi="Book Antiqua" w:cs="Arial"/>
          <w:sz w:val="24"/>
          <w:szCs w:val="24"/>
          <w:lang w:val="de-DE"/>
        </w:rPr>
        <w:t>, Austria</w:t>
      </w:r>
    </w:p>
    <w:p w14:paraId="0B7D02C1" w14:textId="77777777" w:rsidR="00A01651" w:rsidRPr="00A01651" w:rsidRDefault="00A01651" w:rsidP="003110B0">
      <w:pPr>
        <w:spacing w:after="0" w:line="360" w:lineRule="auto"/>
        <w:jc w:val="both"/>
        <w:rPr>
          <w:rFonts w:ascii="Book Antiqua" w:hAnsi="Book Antiqua" w:cs="Arial"/>
          <w:sz w:val="24"/>
          <w:szCs w:val="24"/>
          <w:lang w:val="de-DE" w:eastAsia="zh-CN"/>
        </w:rPr>
      </w:pPr>
    </w:p>
    <w:p w14:paraId="6D0B53A1" w14:textId="04E2567D" w:rsidR="00E105BD" w:rsidRPr="00661874" w:rsidRDefault="004A1E98" w:rsidP="003110B0">
      <w:pPr>
        <w:spacing w:after="0" w:line="360" w:lineRule="auto"/>
        <w:jc w:val="both"/>
        <w:rPr>
          <w:rFonts w:ascii="Book Antiqua" w:hAnsi="Book Antiqua" w:cs="Arial"/>
          <w:sz w:val="24"/>
          <w:szCs w:val="24"/>
          <w:lang w:val="en-GB"/>
        </w:rPr>
      </w:pPr>
      <w:r w:rsidRPr="00661874">
        <w:rPr>
          <w:rFonts w:ascii="Book Antiqua" w:hAnsi="Book Antiqua"/>
          <w:b/>
          <w:sz w:val="24"/>
          <w:szCs w:val="24"/>
        </w:rPr>
        <w:t>Author contributions:</w:t>
      </w:r>
      <w:r w:rsidRPr="00661874">
        <w:rPr>
          <w:rFonts w:ascii="Book Antiqua" w:hAnsi="Book Antiqua"/>
          <w:b/>
          <w:sz w:val="24"/>
          <w:szCs w:val="24"/>
          <w:lang w:eastAsia="zh-CN"/>
        </w:rPr>
        <w:t xml:space="preserve"> </w:t>
      </w:r>
      <w:proofErr w:type="spellStart"/>
      <w:r w:rsidR="00022EC7" w:rsidRPr="00661874">
        <w:rPr>
          <w:rFonts w:ascii="Book Antiqua" w:hAnsi="Book Antiqua" w:cs="Arial"/>
          <w:sz w:val="24"/>
          <w:szCs w:val="24"/>
          <w:lang w:val="en-GB"/>
        </w:rPr>
        <w:t>Caraan</w:t>
      </w:r>
      <w:proofErr w:type="spellEnd"/>
      <w:r w:rsidR="00022EC7" w:rsidRPr="00661874">
        <w:rPr>
          <w:rFonts w:ascii="Book Antiqua" w:hAnsi="Book Antiqua" w:cs="Arial"/>
          <w:sz w:val="24"/>
          <w:szCs w:val="24"/>
          <w:lang w:val="en-GB"/>
        </w:rPr>
        <w:t xml:space="preserve"> N</w:t>
      </w:r>
      <w:r w:rsidR="00DC137F" w:rsidRPr="00661874">
        <w:rPr>
          <w:rFonts w:ascii="Book Antiqua" w:hAnsi="Book Antiqua" w:cs="Arial"/>
          <w:sz w:val="24"/>
          <w:szCs w:val="24"/>
          <w:lang w:val="en-GB"/>
        </w:rPr>
        <w:t xml:space="preserve">A, </w:t>
      </w:r>
      <w:proofErr w:type="spellStart"/>
      <w:r w:rsidR="00DC137F" w:rsidRPr="00661874">
        <w:rPr>
          <w:rFonts w:ascii="Book Antiqua" w:hAnsi="Book Antiqua" w:cs="Arial"/>
          <w:sz w:val="24"/>
          <w:szCs w:val="24"/>
          <w:lang w:val="en-GB"/>
        </w:rPr>
        <w:t>Windhager</w:t>
      </w:r>
      <w:proofErr w:type="spellEnd"/>
      <w:r w:rsidR="00DC137F" w:rsidRPr="00661874">
        <w:rPr>
          <w:rFonts w:ascii="Book Antiqua" w:hAnsi="Book Antiqua" w:cs="Arial"/>
          <w:sz w:val="24"/>
          <w:szCs w:val="24"/>
          <w:lang w:val="en-GB"/>
        </w:rPr>
        <w:t xml:space="preserve"> R and Kuehn K</w:t>
      </w:r>
      <w:r w:rsidR="00A5702F" w:rsidRPr="00661874">
        <w:rPr>
          <w:rFonts w:ascii="Book Antiqua" w:hAnsi="Book Antiqua" w:cs="Arial"/>
          <w:sz w:val="24"/>
          <w:szCs w:val="24"/>
          <w:lang w:val="en-GB"/>
        </w:rPr>
        <w:t>D</w:t>
      </w:r>
      <w:r w:rsidR="00022EC7" w:rsidRPr="00661874">
        <w:rPr>
          <w:rFonts w:ascii="Book Antiqua" w:hAnsi="Book Antiqua" w:cs="Arial"/>
          <w:sz w:val="24"/>
          <w:szCs w:val="24"/>
          <w:lang w:val="en-GB"/>
        </w:rPr>
        <w:t xml:space="preserve"> </w:t>
      </w:r>
      <w:r w:rsidR="00A5702F" w:rsidRPr="00661874">
        <w:rPr>
          <w:rFonts w:ascii="Book Antiqua" w:hAnsi="Book Antiqua" w:cs="Arial"/>
          <w:sz w:val="24"/>
          <w:szCs w:val="24"/>
          <w:lang w:val="en-GB"/>
        </w:rPr>
        <w:t>designed the research</w:t>
      </w:r>
      <w:r w:rsidR="00022EC7" w:rsidRPr="00661874">
        <w:rPr>
          <w:rFonts w:ascii="Book Antiqua" w:hAnsi="Book Antiqua" w:cs="Arial"/>
          <w:sz w:val="24"/>
          <w:szCs w:val="24"/>
          <w:lang w:val="en-GB"/>
        </w:rPr>
        <w:t xml:space="preserve">; </w:t>
      </w:r>
      <w:r w:rsidR="00A5702F" w:rsidRPr="00661874">
        <w:rPr>
          <w:rFonts w:ascii="Book Antiqua" w:hAnsi="Book Antiqua" w:cs="Arial"/>
          <w:sz w:val="24"/>
          <w:szCs w:val="24"/>
          <w:lang w:val="en-GB"/>
        </w:rPr>
        <w:t>Caraan N</w:t>
      </w:r>
      <w:r w:rsidR="00DC137F" w:rsidRPr="00661874">
        <w:rPr>
          <w:rFonts w:ascii="Book Antiqua" w:hAnsi="Book Antiqua" w:cs="Arial"/>
          <w:sz w:val="24"/>
          <w:szCs w:val="24"/>
          <w:lang w:val="en-GB"/>
        </w:rPr>
        <w:t>A and Kue</w:t>
      </w:r>
      <w:r w:rsidR="00A5702F" w:rsidRPr="00661874">
        <w:rPr>
          <w:rFonts w:ascii="Book Antiqua" w:hAnsi="Book Antiqua" w:cs="Arial"/>
          <w:sz w:val="24"/>
          <w:szCs w:val="24"/>
          <w:lang w:val="en-GB"/>
        </w:rPr>
        <w:t>hn</w:t>
      </w:r>
      <w:r w:rsidR="00DC137F" w:rsidRPr="00661874">
        <w:rPr>
          <w:rFonts w:ascii="Book Antiqua" w:hAnsi="Book Antiqua" w:cs="Arial"/>
          <w:sz w:val="24"/>
          <w:szCs w:val="24"/>
          <w:lang w:val="en-GB"/>
        </w:rPr>
        <w:t xml:space="preserve"> K</w:t>
      </w:r>
      <w:r w:rsidR="00A5702F" w:rsidRPr="00661874">
        <w:rPr>
          <w:rFonts w:ascii="Book Antiqua" w:hAnsi="Book Antiqua" w:cs="Arial"/>
          <w:sz w:val="24"/>
          <w:szCs w:val="24"/>
          <w:lang w:val="en-GB"/>
        </w:rPr>
        <w:t>D performed the research; Caraan N</w:t>
      </w:r>
      <w:r w:rsidR="00DC137F" w:rsidRPr="00661874">
        <w:rPr>
          <w:rFonts w:ascii="Book Antiqua" w:hAnsi="Book Antiqua" w:cs="Arial"/>
          <w:sz w:val="24"/>
          <w:szCs w:val="24"/>
          <w:lang w:val="en-GB"/>
        </w:rPr>
        <w:t>A and Kuehn K</w:t>
      </w:r>
      <w:r w:rsidR="00A5702F" w:rsidRPr="00661874">
        <w:rPr>
          <w:rFonts w:ascii="Book Antiqua" w:hAnsi="Book Antiqua" w:cs="Arial"/>
          <w:sz w:val="24"/>
          <w:szCs w:val="24"/>
          <w:lang w:val="en-GB"/>
        </w:rPr>
        <w:t>D performed data analysis; Webb J provided oversight to manuscript development</w:t>
      </w:r>
      <w:r w:rsidRPr="00661874">
        <w:rPr>
          <w:rFonts w:ascii="Book Antiqua" w:hAnsi="Book Antiqua" w:cs="Arial"/>
          <w:sz w:val="24"/>
          <w:szCs w:val="24"/>
          <w:lang w:val="en-GB" w:eastAsia="zh-CN"/>
        </w:rPr>
        <w:t>;</w:t>
      </w:r>
      <w:r w:rsidR="00A5702F" w:rsidRPr="00661874">
        <w:rPr>
          <w:rFonts w:ascii="Book Antiqua" w:hAnsi="Book Antiqua" w:cs="Arial"/>
          <w:sz w:val="24"/>
          <w:szCs w:val="24"/>
          <w:lang w:val="en-GB"/>
        </w:rPr>
        <w:t xml:space="preserve"> </w:t>
      </w:r>
      <w:proofErr w:type="spellStart"/>
      <w:r w:rsidR="00A5702F" w:rsidRPr="00661874">
        <w:rPr>
          <w:rFonts w:ascii="Book Antiqua" w:hAnsi="Book Antiqua" w:cs="Arial"/>
          <w:sz w:val="24"/>
          <w:szCs w:val="24"/>
          <w:lang w:val="en-GB"/>
        </w:rPr>
        <w:t>Caraan</w:t>
      </w:r>
      <w:proofErr w:type="spellEnd"/>
      <w:r w:rsidR="00A5702F" w:rsidRPr="00661874">
        <w:rPr>
          <w:rFonts w:ascii="Book Antiqua" w:hAnsi="Book Antiqua" w:cs="Arial"/>
          <w:sz w:val="24"/>
          <w:szCs w:val="24"/>
          <w:lang w:val="en-GB"/>
        </w:rPr>
        <w:t xml:space="preserve"> N</w:t>
      </w:r>
      <w:r w:rsidR="00DC137F" w:rsidRPr="00661874">
        <w:rPr>
          <w:rFonts w:ascii="Book Antiqua" w:hAnsi="Book Antiqua" w:cs="Arial"/>
          <w:sz w:val="24"/>
          <w:szCs w:val="24"/>
          <w:lang w:val="en-GB"/>
        </w:rPr>
        <w:t xml:space="preserve">A, </w:t>
      </w:r>
      <w:proofErr w:type="spellStart"/>
      <w:r w:rsidR="00DC137F" w:rsidRPr="00661874">
        <w:rPr>
          <w:rFonts w:ascii="Book Antiqua" w:hAnsi="Book Antiqua" w:cs="Arial"/>
          <w:sz w:val="24"/>
          <w:szCs w:val="24"/>
          <w:lang w:val="en-GB"/>
        </w:rPr>
        <w:t>Zentgraf</w:t>
      </w:r>
      <w:proofErr w:type="spellEnd"/>
      <w:r w:rsidR="00DC137F" w:rsidRPr="00661874">
        <w:rPr>
          <w:rFonts w:ascii="Book Antiqua" w:hAnsi="Book Antiqua" w:cs="Arial"/>
          <w:sz w:val="24"/>
          <w:szCs w:val="24"/>
          <w:lang w:val="en-GB"/>
        </w:rPr>
        <w:t xml:space="preserve"> N and Kuehn K</w:t>
      </w:r>
      <w:r w:rsidR="00A5702F" w:rsidRPr="00661874">
        <w:rPr>
          <w:rFonts w:ascii="Book Antiqua" w:hAnsi="Book Antiqua" w:cs="Arial"/>
          <w:sz w:val="24"/>
          <w:szCs w:val="24"/>
          <w:lang w:val="en-GB"/>
        </w:rPr>
        <w:t>D wrote and edited the manuscript</w:t>
      </w:r>
      <w:r w:rsidR="00E105BD" w:rsidRPr="00661874">
        <w:rPr>
          <w:rFonts w:ascii="Book Antiqua" w:hAnsi="Book Antiqua" w:cs="Arial"/>
          <w:sz w:val="24"/>
          <w:szCs w:val="24"/>
          <w:lang w:val="en-GB"/>
        </w:rPr>
        <w:t>; all authors read and approved the final manuscript.</w:t>
      </w:r>
    </w:p>
    <w:p w14:paraId="0EA9B7DD" w14:textId="47F7EB28" w:rsidR="00330CE8" w:rsidRPr="00661874" w:rsidRDefault="00330CE8" w:rsidP="003110B0">
      <w:pPr>
        <w:spacing w:after="0" w:line="360" w:lineRule="auto"/>
        <w:jc w:val="both"/>
        <w:rPr>
          <w:rFonts w:ascii="Book Antiqua" w:hAnsi="Book Antiqua"/>
          <w:b/>
          <w:sz w:val="24"/>
          <w:szCs w:val="24"/>
        </w:rPr>
      </w:pPr>
    </w:p>
    <w:p w14:paraId="1FFF4D10" w14:textId="298AAC12" w:rsidR="00330CE8" w:rsidRPr="00661874" w:rsidRDefault="00330CE8" w:rsidP="003110B0">
      <w:pPr>
        <w:spacing w:after="0" w:line="360" w:lineRule="auto"/>
        <w:jc w:val="both"/>
        <w:rPr>
          <w:rFonts w:ascii="Book Antiqua" w:hAnsi="Book Antiqua"/>
          <w:iCs/>
          <w:sz w:val="24"/>
          <w:szCs w:val="24"/>
          <w:lang w:eastAsia="zh-CN"/>
        </w:rPr>
      </w:pPr>
      <w:r w:rsidRPr="00661874">
        <w:rPr>
          <w:rFonts w:ascii="Book Antiqua" w:hAnsi="Book Antiqua"/>
          <w:b/>
          <w:sz w:val="24"/>
          <w:szCs w:val="24"/>
        </w:rPr>
        <w:lastRenderedPageBreak/>
        <w:t>Institutional review board statement</w:t>
      </w:r>
      <w:r w:rsidRPr="00661874">
        <w:rPr>
          <w:rFonts w:ascii="Book Antiqua" w:hAnsi="Book Antiqua"/>
          <w:b/>
          <w:iCs/>
          <w:sz w:val="24"/>
          <w:szCs w:val="24"/>
        </w:rPr>
        <w:t xml:space="preserve">: </w:t>
      </w:r>
      <w:r w:rsidRPr="00661874">
        <w:rPr>
          <w:rFonts w:ascii="Book Antiqua" w:hAnsi="Book Antiqua"/>
          <w:iCs/>
          <w:sz w:val="24"/>
          <w:szCs w:val="24"/>
          <w:lang w:eastAsia="zh-CN"/>
        </w:rPr>
        <w:t>This manuscript does not involve human or human subjects.</w:t>
      </w:r>
    </w:p>
    <w:p w14:paraId="0D05355A" w14:textId="77777777" w:rsidR="00330CE8" w:rsidRPr="00661874" w:rsidRDefault="00330CE8" w:rsidP="003110B0">
      <w:pPr>
        <w:spacing w:after="0" w:line="360" w:lineRule="auto"/>
        <w:jc w:val="both"/>
        <w:rPr>
          <w:rFonts w:ascii="Book Antiqua" w:hAnsi="Book Antiqua"/>
          <w:b/>
          <w:sz w:val="24"/>
          <w:szCs w:val="24"/>
          <w:lang w:eastAsia="zh-CN"/>
        </w:rPr>
      </w:pPr>
    </w:p>
    <w:p w14:paraId="0B505A19" w14:textId="2EFC557D" w:rsidR="00330CE8" w:rsidRPr="00661874" w:rsidRDefault="00330CE8" w:rsidP="003110B0">
      <w:pPr>
        <w:adjustRightInd w:val="0"/>
        <w:snapToGrid w:val="0"/>
        <w:spacing w:after="0" w:line="360" w:lineRule="auto"/>
        <w:jc w:val="both"/>
        <w:rPr>
          <w:rFonts w:ascii="Book Antiqua" w:hAnsi="Book Antiqua"/>
          <w:iCs/>
          <w:sz w:val="24"/>
          <w:szCs w:val="24"/>
          <w:lang w:eastAsia="zh-CN"/>
        </w:rPr>
      </w:pPr>
      <w:r w:rsidRPr="00661874">
        <w:rPr>
          <w:rFonts w:ascii="Book Antiqua" w:hAnsi="Book Antiqua"/>
          <w:b/>
          <w:sz w:val="24"/>
          <w:szCs w:val="24"/>
        </w:rPr>
        <w:t>Institutional animal care and use committee statement:</w:t>
      </w:r>
      <w:r w:rsidRPr="00661874">
        <w:rPr>
          <w:rFonts w:ascii="Book Antiqua" w:hAnsi="Book Antiqua"/>
          <w:iCs/>
          <w:sz w:val="24"/>
          <w:szCs w:val="24"/>
          <w:lang w:eastAsia="zh-CN"/>
        </w:rPr>
        <w:t xml:space="preserve"> This manuscript does not involve animal or animal subjects.</w:t>
      </w:r>
    </w:p>
    <w:p w14:paraId="28B18979" w14:textId="77777777" w:rsidR="00330CE8" w:rsidRPr="00661874" w:rsidRDefault="00330CE8" w:rsidP="003110B0">
      <w:pPr>
        <w:adjustRightInd w:val="0"/>
        <w:snapToGrid w:val="0"/>
        <w:spacing w:after="0" w:line="360" w:lineRule="auto"/>
        <w:jc w:val="both"/>
        <w:rPr>
          <w:rFonts w:ascii="Book Antiqua" w:hAnsi="Book Antiqua"/>
          <w:b/>
          <w:sz w:val="24"/>
          <w:szCs w:val="24"/>
        </w:rPr>
      </w:pPr>
    </w:p>
    <w:p w14:paraId="3E8A708B" w14:textId="6953D5F2" w:rsidR="00330CE8" w:rsidRPr="00661874" w:rsidRDefault="00330CE8" w:rsidP="003110B0">
      <w:pPr>
        <w:spacing w:after="0" w:line="360" w:lineRule="auto"/>
        <w:jc w:val="both"/>
        <w:rPr>
          <w:rFonts w:ascii="Book Antiqua" w:hAnsi="Book Antiqua" w:cs="Arial"/>
          <w:sz w:val="24"/>
          <w:szCs w:val="24"/>
          <w:lang w:val="en-GB" w:eastAsia="zh-CN"/>
        </w:rPr>
      </w:pPr>
      <w:r w:rsidRPr="00661874">
        <w:rPr>
          <w:rFonts w:ascii="Book Antiqua" w:hAnsi="Book Antiqua"/>
          <w:b/>
          <w:sz w:val="24"/>
          <w:szCs w:val="24"/>
        </w:rPr>
        <w:t>Conflict-of-interest statement</w:t>
      </w:r>
      <w:r w:rsidRPr="00661874">
        <w:rPr>
          <w:rFonts w:ascii="Book Antiqua" w:hAnsi="Book Antiqua" w:cs="TimesNewRomanPS-BoldItalicMT"/>
          <w:b/>
          <w:iCs/>
          <w:sz w:val="24"/>
          <w:szCs w:val="24"/>
        </w:rPr>
        <w:t xml:space="preserve">: </w:t>
      </w:r>
      <w:r w:rsidRPr="00661874">
        <w:rPr>
          <w:rFonts w:ascii="Book Antiqua" w:hAnsi="Book Antiqua" w:cs="Arial"/>
          <w:sz w:val="24"/>
          <w:szCs w:val="24"/>
          <w:lang w:val="en-GB"/>
        </w:rPr>
        <w:t>The authors have no conflicts of interest to disclose.</w:t>
      </w:r>
    </w:p>
    <w:p w14:paraId="5043A44B" w14:textId="77777777" w:rsidR="00330CE8" w:rsidRPr="00661874" w:rsidRDefault="00330CE8" w:rsidP="003110B0">
      <w:pPr>
        <w:spacing w:after="0" w:line="360" w:lineRule="auto"/>
        <w:jc w:val="both"/>
        <w:rPr>
          <w:rFonts w:ascii="Book Antiqua" w:hAnsi="Book Antiqua"/>
          <w:b/>
          <w:sz w:val="24"/>
          <w:szCs w:val="24"/>
          <w:lang w:eastAsia="zh-CN"/>
        </w:rPr>
      </w:pPr>
    </w:p>
    <w:p w14:paraId="600C5438" w14:textId="67CC43D7" w:rsidR="00330CE8" w:rsidRPr="00661874" w:rsidRDefault="00330CE8" w:rsidP="003110B0">
      <w:pPr>
        <w:spacing w:after="0" w:line="360" w:lineRule="auto"/>
        <w:jc w:val="both"/>
        <w:rPr>
          <w:rFonts w:ascii="Book Antiqua" w:hAnsi="Book Antiqua"/>
          <w:b/>
          <w:sz w:val="24"/>
          <w:szCs w:val="24"/>
        </w:rPr>
      </w:pPr>
      <w:r w:rsidRPr="00661874">
        <w:rPr>
          <w:rFonts w:ascii="Book Antiqua" w:hAnsi="Book Antiqua"/>
          <w:b/>
          <w:sz w:val="24"/>
          <w:szCs w:val="24"/>
        </w:rPr>
        <w:t>Data sharing statement</w:t>
      </w:r>
      <w:r w:rsidRPr="00661874">
        <w:rPr>
          <w:rFonts w:ascii="Book Antiqua" w:hAnsi="Book Antiqua" w:cs="TimesNewRomanPS-BoldItalicMT"/>
          <w:b/>
          <w:iCs/>
          <w:sz w:val="24"/>
          <w:szCs w:val="24"/>
        </w:rPr>
        <w:t>:</w:t>
      </w:r>
      <w:r w:rsidRPr="00661874">
        <w:rPr>
          <w:rFonts w:ascii="Book Antiqua" w:hAnsi="Book Antiqua"/>
          <w:b/>
          <w:sz w:val="24"/>
          <w:szCs w:val="24"/>
        </w:rPr>
        <w:t xml:space="preserve"> </w:t>
      </w:r>
      <w:r w:rsidRPr="00661874">
        <w:rPr>
          <w:rFonts w:ascii="Book Antiqua" w:hAnsi="Book Antiqua" w:cs="Arial"/>
          <w:sz w:val="24"/>
          <w:szCs w:val="24"/>
          <w:lang w:val="en-GB"/>
        </w:rPr>
        <w:t>Technical appendix, statistical code and dataset available from the corresponding author at neil.caraan@gmx.at.</w:t>
      </w:r>
    </w:p>
    <w:p w14:paraId="5407CC5F" w14:textId="77777777" w:rsidR="00330CE8" w:rsidRPr="00661874" w:rsidRDefault="00330CE8" w:rsidP="003110B0">
      <w:pPr>
        <w:adjustRightInd w:val="0"/>
        <w:snapToGrid w:val="0"/>
        <w:spacing w:after="0" w:line="360" w:lineRule="auto"/>
        <w:jc w:val="both"/>
        <w:rPr>
          <w:rFonts w:ascii="Book Antiqua" w:hAnsi="Book Antiqua"/>
          <w:sz w:val="24"/>
          <w:szCs w:val="24"/>
        </w:rPr>
      </w:pPr>
    </w:p>
    <w:p w14:paraId="4A384528" w14:textId="77777777" w:rsidR="00330CE8" w:rsidRPr="00661874" w:rsidRDefault="00330CE8" w:rsidP="003110B0">
      <w:pPr>
        <w:adjustRightInd w:val="0"/>
        <w:snapToGrid w:val="0"/>
        <w:spacing w:after="0" w:line="360" w:lineRule="auto"/>
        <w:jc w:val="both"/>
        <w:rPr>
          <w:rFonts w:ascii="Book Antiqua" w:hAnsi="Book Antiqua"/>
          <w:sz w:val="24"/>
          <w:szCs w:val="24"/>
        </w:rPr>
      </w:pPr>
      <w:r w:rsidRPr="00661874">
        <w:rPr>
          <w:rFonts w:ascii="Book Antiqua" w:hAnsi="Book Antiqua"/>
          <w:b/>
          <w:sz w:val="24"/>
          <w:szCs w:val="24"/>
        </w:rPr>
        <w:t xml:space="preserve">Open-Access: </w:t>
      </w:r>
      <w:r w:rsidRPr="0066187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61874">
          <w:rPr>
            <w:rStyle w:val="Hyperlink"/>
            <w:rFonts w:ascii="Book Antiqua" w:hAnsi="Book Antiqua"/>
            <w:color w:val="auto"/>
            <w:sz w:val="24"/>
            <w:szCs w:val="24"/>
            <w:u w:val="none"/>
          </w:rPr>
          <w:t>http://creativecommons.org/licenses/by-nc/4.0/</w:t>
        </w:r>
      </w:hyperlink>
    </w:p>
    <w:p w14:paraId="21388214" w14:textId="77777777" w:rsidR="00511913" w:rsidRDefault="00511913" w:rsidP="003110B0">
      <w:pPr>
        <w:spacing w:after="0" w:line="360" w:lineRule="auto"/>
        <w:jc w:val="both"/>
        <w:rPr>
          <w:rFonts w:ascii="Book Antiqua" w:hAnsi="Book Antiqua" w:cs="Arial"/>
          <w:sz w:val="24"/>
          <w:szCs w:val="24"/>
          <w:lang w:val="en-GB" w:eastAsia="zh-CN"/>
        </w:rPr>
      </w:pPr>
    </w:p>
    <w:p w14:paraId="50A2E042" w14:textId="77777777" w:rsidR="00A01651" w:rsidRDefault="00A01651" w:rsidP="00A01651">
      <w:pPr>
        <w:spacing w:line="360" w:lineRule="auto"/>
        <w:rPr>
          <w:rFonts w:ascii="Book Antiqua" w:hAnsi="Book Antiqua" w:cs="宋体"/>
          <w:sz w:val="24"/>
          <w:szCs w:val="24"/>
        </w:rPr>
      </w:pPr>
      <w:r>
        <w:rPr>
          <w:rFonts w:ascii="Book Antiqua" w:hAnsi="Book Antiqua" w:cs="宋体"/>
          <w:b/>
          <w:sz w:val="24"/>
          <w:szCs w:val="24"/>
        </w:rPr>
        <w:t>Manuscript source:</w:t>
      </w:r>
      <w:r>
        <w:rPr>
          <w:rFonts w:ascii="Book Antiqua" w:hAnsi="Book Antiqua" w:cs="宋体"/>
          <w:sz w:val="24"/>
          <w:szCs w:val="24"/>
        </w:rPr>
        <w:t> Unsolicited manuscript</w:t>
      </w:r>
    </w:p>
    <w:p w14:paraId="3A6EA4A7" w14:textId="77777777" w:rsidR="00A01651" w:rsidRPr="00A01651" w:rsidRDefault="00A01651" w:rsidP="003110B0">
      <w:pPr>
        <w:spacing w:after="0" w:line="360" w:lineRule="auto"/>
        <w:jc w:val="both"/>
        <w:rPr>
          <w:rFonts w:ascii="Book Antiqua" w:hAnsi="Book Antiqua" w:cs="Arial"/>
          <w:sz w:val="24"/>
          <w:szCs w:val="24"/>
          <w:lang w:eastAsia="zh-CN"/>
        </w:rPr>
      </w:pPr>
    </w:p>
    <w:p w14:paraId="1DCC3E5C" w14:textId="669E00B7" w:rsidR="002928ED" w:rsidRPr="00661874" w:rsidRDefault="00BF3201" w:rsidP="003110B0">
      <w:pPr>
        <w:spacing w:after="0" w:line="360" w:lineRule="auto"/>
        <w:jc w:val="both"/>
        <w:rPr>
          <w:rFonts w:ascii="Book Antiqua" w:hAnsi="Book Antiqua" w:cs="Arial"/>
          <w:sz w:val="24"/>
          <w:szCs w:val="24"/>
          <w:lang w:val="en-GB"/>
        </w:rPr>
      </w:pPr>
      <w:r w:rsidRPr="00661874">
        <w:rPr>
          <w:rFonts w:ascii="Book Antiqua" w:hAnsi="Book Antiqua"/>
          <w:b/>
          <w:sz w:val="24"/>
          <w:szCs w:val="24"/>
        </w:rPr>
        <w:t>Correspondence to:</w:t>
      </w:r>
      <w:r w:rsidRPr="00661874">
        <w:rPr>
          <w:rFonts w:ascii="Book Antiqua" w:hAnsi="Book Antiqua"/>
          <w:b/>
          <w:sz w:val="24"/>
          <w:szCs w:val="24"/>
          <w:lang w:eastAsia="zh-CN"/>
        </w:rPr>
        <w:t xml:space="preserve"> </w:t>
      </w:r>
      <w:r w:rsidR="002928ED" w:rsidRPr="00661874">
        <w:rPr>
          <w:rFonts w:ascii="Book Antiqua" w:hAnsi="Book Antiqua" w:cs="Arial"/>
          <w:b/>
          <w:sz w:val="24"/>
          <w:szCs w:val="24"/>
          <w:lang w:val="en-GB"/>
        </w:rPr>
        <w:t xml:space="preserve">Neil </w:t>
      </w:r>
      <w:proofErr w:type="spellStart"/>
      <w:r w:rsidR="00DC137F" w:rsidRPr="00661874">
        <w:rPr>
          <w:rFonts w:ascii="Book Antiqua" w:hAnsi="Book Antiqua" w:cs="Arial"/>
          <w:b/>
          <w:sz w:val="24"/>
          <w:szCs w:val="24"/>
          <w:lang w:val="en-GB"/>
        </w:rPr>
        <w:t>Ayron</w:t>
      </w:r>
      <w:proofErr w:type="spellEnd"/>
      <w:r w:rsidR="00DC137F" w:rsidRPr="00661874">
        <w:rPr>
          <w:rFonts w:ascii="Book Antiqua" w:hAnsi="Book Antiqua" w:cs="Arial"/>
          <w:b/>
          <w:sz w:val="24"/>
          <w:szCs w:val="24"/>
          <w:lang w:val="en-GB"/>
        </w:rPr>
        <w:t xml:space="preserve"> </w:t>
      </w:r>
      <w:proofErr w:type="spellStart"/>
      <w:r w:rsidR="002928ED" w:rsidRPr="00661874">
        <w:rPr>
          <w:rFonts w:ascii="Book Antiqua" w:hAnsi="Book Antiqua" w:cs="Arial"/>
          <w:b/>
          <w:sz w:val="24"/>
          <w:szCs w:val="24"/>
          <w:lang w:val="en-GB"/>
        </w:rPr>
        <w:t>Caraan</w:t>
      </w:r>
      <w:proofErr w:type="spellEnd"/>
      <w:r w:rsidR="00511913" w:rsidRPr="00661874">
        <w:rPr>
          <w:rFonts w:ascii="Book Antiqua" w:hAnsi="Book Antiqua" w:cs="Arial"/>
          <w:b/>
          <w:sz w:val="24"/>
          <w:szCs w:val="24"/>
          <w:lang w:val="en-GB"/>
        </w:rPr>
        <w:t>, MD</w:t>
      </w:r>
      <w:r w:rsidR="002928ED" w:rsidRPr="00661874">
        <w:rPr>
          <w:rFonts w:ascii="Book Antiqua" w:hAnsi="Book Antiqua" w:cs="Arial"/>
          <w:b/>
          <w:sz w:val="24"/>
          <w:szCs w:val="24"/>
          <w:lang w:val="en-GB"/>
        </w:rPr>
        <w:t xml:space="preserve">, </w:t>
      </w:r>
      <w:r w:rsidR="002928ED" w:rsidRPr="00661874">
        <w:rPr>
          <w:rFonts w:ascii="Book Antiqua" w:hAnsi="Book Antiqua" w:cs="Arial"/>
          <w:sz w:val="24"/>
          <w:szCs w:val="24"/>
          <w:lang w:val="en-GB"/>
        </w:rPr>
        <w:t xml:space="preserve">Department of Orthopaedics and Orthopaedic Surgery, </w:t>
      </w:r>
      <w:r w:rsidR="00511913" w:rsidRPr="00661874">
        <w:rPr>
          <w:rFonts w:ascii="Book Antiqua" w:hAnsi="Book Antiqua" w:cs="Arial"/>
          <w:sz w:val="24"/>
          <w:szCs w:val="24"/>
          <w:lang w:val="en-GB"/>
        </w:rPr>
        <w:t xml:space="preserve">Medical University of Vienna, </w:t>
      </w:r>
      <w:proofErr w:type="spellStart"/>
      <w:r w:rsidR="0015094F" w:rsidRPr="00661874">
        <w:rPr>
          <w:rFonts w:ascii="Book Antiqua" w:hAnsi="Book Antiqua" w:cs="Arial"/>
          <w:sz w:val="24"/>
          <w:szCs w:val="24"/>
          <w:lang w:val="en-GB"/>
        </w:rPr>
        <w:t>Währinger</w:t>
      </w:r>
      <w:proofErr w:type="spellEnd"/>
      <w:r w:rsidR="0015094F" w:rsidRPr="00661874">
        <w:rPr>
          <w:rFonts w:ascii="Book Antiqua" w:hAnsi="Book Antiqua" w:cs="Arial"/>
          <w:sz w:val="24"/>
          <w:szCs w:val="24"/>
          <w:lang w:val="en-GB"/>
        </w:rPr>
        <w:t xml:space="preserve"> </w:t>
      </w:r>
      <w:proofErr w:type="spellStart"/>
      <w:r w:rsidR="0015094F" w:rsidRPr="00661874">
        <w:rPr>
          <w:rFonts w:ascii="Book Antiqua" w:hAnsi="Book Antiqua" w:cs="Arial"/>
          <w:sz w:val="24"/>
          <w:szCs w:val="24"/>
          <w:lang w:val="en-GB"/>
        </w:rPr>
        <w:t>Gürtel</w:t>
      </w:r>
      <w:proofErr w:type="spellEnd"/>
      <w:r w:rsidR="0015094F" w:rsidRPr="00661874">
        <w:rPr>
          <w:rFonts w:ascii="Book Antiqua" w:hAnsi="Book Antiqua" w:cs="Arial"/>
          <w:sz w:val="24"/>
          <w:szCs w:val="24"/>
          <w:lang w:val="en-GB"/>
        </w:rPr>
        <w:t xml:space="preserve"> 18-20,</w:t>
      </w:r>
      <w:r w:rsidR="0015094F" w:rsidRPr="00661874">
        <w:rPr>
          <w:rFonts w:ascii="Book Antiqua" w:hAnsi="Book Antiqua" w:cs="Arial"/>
          <w:sz w:val="24"/>
          <w:szCs w:val="24"/>
          <w:lang w:val="en-GB" w:eastAsia="zh-CN"/>
        </w:rPr>
        <w:t xml:space="preserve"> </w:t>
      </w:r>
      <w:r w:rsidR="00511913" w:rsidRPr="00661874">
        <w:rPr>
          <w:rFonts w:ascii="Book Antiqua" w:hAnsi="Book Antiqua" w:cs="Arial"/>
          <w:sz w:val="24"/>
          <w:szCs w:val="24"/>
          <w:lang w:val="en-GB"/>
        </w:rPr>
        <w:t>Vienna</w:t>
      </w:r>
      <w:r w:rsidR="005A4125" w:rsidRPr="00661874">
        <w:rPr>
          <w:rFonts w:ascii="Book Antiqua" w:hAnsi="Book Antiqua" w:cs="Arial"/>
          <w:sz w:val="24"/>
          <w:szCs w:val="24"/>
          <w:lang w:val="en-GB"/>
        </w:rPr>
        <w:t xml:space="preserve"> 1090</w:t>
      </w:r>
      <w:r w:rsidR="00511913" w:rsidRPr="00661874">
        <w:rPr>
          <w:rFonts w:ascii="Book Antiqua" w:hAnsi="Book Antiqua" w:cs="Arial"/>
          <w:sz w:val="24"/>
          <w:szCs w:val="24"/>
          <w:lang w:val="en-GB"/>
        </w:rPr>
        <w:t xml:space="preserve">, </w:t>
      </w:r>
      <w:r w:rsidR="002928ED" w:rsidRPr="00661874">
        <w:rPr>
          <w:rFonts w:ascii="Book Antiqua" w:hAnsi="Book Antiqua" w:cs="Arial"/>
          <w:sz w:val="24"/>
          <w:szCs w:val="24"/>
          <w:lang w:val="en-GB"/>
        </w:rPr>
        <w:t>Austria</w:t>
      </w:r>
      <w:r w:rsidR="00511913" w:rsidRPr="00661874">
        <w:rPr>
          <w:rFonts w:ascii="Book Antiqua" w:hAnsi="Book Antiqua" w:cs="Arial"/>
          <w:sz w:val="24"/>
          <w:szCs w:val="24"/>
          <w:lang w:val="en-GB"/>
        </w:rPr>
        <w:t xml:space="preserve">. </w:t>
      </w:r>
      <w:hyperlink r:id="rId10" w:history="1">
        <w:r w:rsidR="00511913" w:rsidRPr="00661874">
          <w:rPr>
            <w:rStyle w:val="Hyperlink"/>
            <w:rFonts w:ascii="Book Antiqua" w:hAnsi="Book Antiqua" w:cs="Arial"/>
            <w:color w:val="auto"/>
            <w:sz w:val="24"/>
            <w:szCs w:val="24"/>
            <w:u w:val="none"/>
            <w:lang w:val="en-GB"/>
          </w:rPr>
          <w:t>neil.caraan@gmx.at</w:t>
        </w:r>
      </w:hyperlink>
    </w:p>
    <w:p w14:paraId="0B10F097" w14:textId="483D4806" w:rsidR="002928ED" w:rsidRPr="00661874" w:rsidRDefault="00BA63E9" w:rsidP="003110B0">
      <w:pPr>
        <w:spacing w:after="0" w:line="360" w:lineRule="auto"/>
        <w:jc w:val="both"/>
        <w:rPr>
          <w:rFonts w:ascii="Book Antiqua" w:hAnsi="Book Antiqua" w:cs="Arial"/>
          <w:sz w:val="24"/>
          <w:szCs w:val="24"/>
          <w:lang w:val="en-GB"/>
        </w:rPr>
      </w:pPr>
      <w:r w:rsidRPr="00661874">
        <w:rPr>
          <w:rFonts w:ascii="Book Antiqua" w:hAnsi="Book Antiqua" w:cs="Arial"/>
          <w:b/>
          <w:sz w:val="24"/>
          <w:szCs w:val="24"/>
          <w:lang w:val="en-GB"/>
        </w:rPr>
        <w:t>Telephone:</w:t>
      </w:r>
      <w:r w:rsidR="00511913" w:rsidRPr="00661874">
        <w:rPr>
          <w:rFonts w:ascii="Book Antiqua" w:hAnsi="Book Antiqua" w:cs="Arial"/>
          <w:b/>
          <w:sz w:val="24"/>
          <w:szCs w:val="24"/>
          <w:lang w:val="en-GB"/>
        </w:rPr>
        <w:t xml:space="preserve"> </w:t>
      </w:r>
      <w:r w:rsidR="00511913" w:rsidRPr="00661874">
        <w:rPr>
          <w:rFonts w:ascii="Book Antiqua" w:hAnsi="Book Antiqua" w:cs="Arial"/>
          <w:sz w:val="24"/>
          <w:szCs w:val="24"/>
          <w:lang w:val="en-GB"/>
        </w:rPr>
        <w:t>+43-</w:t>
      </w:r>
      <w:r w:rsidR="002928ED" w:rsidRPr="00661874">
        <w:rPr>
          <w:rFonts w:ascii="Book Antiqua" w:hAnsi="Book Antiqua" w:cs="Arial"/>
          <w:sz w:val="24"/>
          <w:szCs w:val="24"/>
          <w:lang w:val="en-GB"/>
        </w:rPr>
        <w:t>67</w:t>
      </w:r>
      <w:r w:rsidR="00172ED1" w:rsidRPr="00661874">
        <w:rPr>
          <w:rFonts w:ascii="Book Antiqua" w:hAnsi="Book Antiqua" w:cs="Arial"/>
          <w:sz w:val="24"/>
          <w:szCs w:val="24"/>
          <w:lang w:val="en-GB" w:eastAsia="zh-CN"/>
        </w:rPr>
        <w:t>-</w:t>
      </w:r>
      <w:r w:rsidR="002928ED" w:rsidRPr="00661874">
        <w:rPr>
          <w:rFonts w:ascii="Book Antiqua" w:hAnsi="Book Antiqua" w:cs="Arial"/>
          <w:sz w:val="24"/>
          <w:szCs w:val="24"/>
          <w:lang w:val="en-GB"/>
        </w:rPr>
        <w:t>64223760</w:t>
      </w:r>
    </w:p>
    <w:p w14:paraId="3A91A7E9" w14:textId="77777777" w:rsidR="00942C7F" w:rsidRPr="00661874" w:rsidRDefault="00BA63E9"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t xml:space="preserve">Fax: </w:t>
      </w:r>
      <w:r w:rsidR="00575B21" w:rsidRPr="00661874">
        <w:rPr>
          <w:rFonts w:ascii="Book Antiqua" w:hAnsi="Book Antiqua" w:cs="Arial"/>
          <w:sz w:val="24"/>
          <w:szCs w:val="24"/>
          <w:lang w:val="en-GB"/>
        </w:rPr>
        <w:t>+43-1</w:t>
      </w:r>
      <w:r w:rsidR="0015094F" w:rsidRPr="00661874">
        <w:rPr>
          <w:rFonts w:ascii="Book Antiqua" w:hAnsi="Book Antiqua" w:cs="Arial"/>
          <w:sz w:val="24"/>
          <w:szCs w:val="24"/>
          <w:lang w:val="en-GB"/>
        </w:rPr>
        <w:t>40</w:t>
      </w:r>
      <w:r w:rsidR="00575B21" w:rsidRPr="00661874">
        <w:rPr>
          <w:rFonts w:ascii="Book Antiqua" w:hAnsi="Book Antiqua" w:cs="Arial"/>
          <w:sz w:val="24"/>
          <w:szCs w:val="24"/>
          <w:lang w:val="en-GB" w:eastAsia="zh-CN"/>
        </w:rPr>
        <w:t>-</w:t>
      </w:r>
      <w:r w:rsidR="0015094F" w:rsidRPr="00661874">
        <w:rPr>
          <w:rFonts w:ascii="Book Antiqua" w:hAnsi="Book Antiqua" w:cs="Arial"/>
          <w:sz w:val="24"/>
          <w:szCs w:val="24"/>
          <w:lang w:val="en-GB"/>
        </w:rPr>
        <w:t>400</w:t>
      </w:r>
      <w:r w:rsidRPr="00661874">
        <w:rPr>
          <w:rFonts w:ascii="Book Antiqua" w:hAnsi="Book Antiqua" w:cs="Arial"/>
          <w:sz w:val="24"/>
          <w:szCs w:val="24"/>
          <w:lang w:val="en-GB"/>
        </w:rPr>
        <w:t>40290</w:t>
      </w:r>
      <w:r w:rsidR="00511913" w:rsidRPr="00661874">
        <w:rPr>
          <w:rFonts w:ascii="Book Antiqua" w:hAnsi="Book Antiqua" w:cs="Arial"/>
          <w:sz w:val="24"/>
          <w:szCs w:val="24"/>
          <w:lang w:val="en-GB"/>
        </w:rPr>
        <w:t xml:space="preserve"> </w:t>
      </w:r>
    </w:p>
    <w:p w14:paraId="2F8F215A" w14:textId="77777777" w:rsidR="00942C7F" w:rsidRPr="00661874" w:rsidRDefault="00942C7F" w:rsidP="003110B0">
      <w:pPr>
        <w:spacing w:after="0" w:line="360" w:lineRule="auto"/>
        <w:jc w:val="both"/>
        <w:rPr>
          <w:rFonts w:ascii="Book Antiqua" w:hAnsi="Book Antiqua" w:cs="Arial"/>
          <w:sz w:val="24"/>
          <w:szCs w:val="24"/>
          <w:lang w:val="en-GB" w:eastAsia="zh-CN"/>
        </w:rPr>
      </w:pPr>
    </w:p>
    <w:p w14:paraId="7A54D88F" w14:textId="1E39A4EC" w:rsidR="00942C7F" w:rsidRPr="00661874" w:rsidRDefault="00942C7F" w:rsidP="003110B0">
      <w:pPr>
        <w:spacing w:after="0" w:line="360" w:lineRule="auto"/>
        <w:jc w:val="both"/>
        <w:rPr>
          <w:rFonts w:ascii="Book Antiqua" w:hAnsi="Book Antiqua"/>
          <w:b/>
          <w:sz w:val="24"/>
          <w:szCs w:val="24"/>
        </w:rPr>
      </w:pPr>
      <w:r w:rsidRPr="00661874">
        <w:rPr>
          <w:rFonts w:ascii="Book Antiqua" w:hAnsi="Book Antiqua"/>
          <w:b/>
          <w:sz w:val="24"/>
          <w:szCs w:val="24"/>
        </w:rPr>
        <w:t xml:space="preserve">Received: </w:t>
      </w:r>
      <w:r w:rsidR="00C538C8" w:rsidRPr="00661874">
        <w:rPr>
          <w:rFonts w:ascii="Book Antiqua" w:hAnsi="Book Antiqua"/>
          <w:sz w:val="24"/>
          <w:szCs w:val="24"/>
          <w:lang w:eastAsia="zh-CN"/>
        </w:rPr>
        <w:t>December 17, 2016</w:t>
      </w:r>
      <w:r w:rsidRPr="00661874">
        <w:rPr>
          <w:rFonts w:ascii="Book Antiqua" w:hAnsi="Book Antiqua"/>
          <w:sz w:val="24"/>
          <w:szCs w:val="24"/>
        </w:rPr>
        <w:t xml:space="preserve">  </w:t>
      </w:r>
    </w:p>
    <w:p w14:paraId="2404D050" w14:textId="4A8E57F5" w:rsidR="00942C7F" w:rsidRPr="00661874" w:rsidRDefault="00942C7F" w:rsidP="003110B0">
      <w:pPr>
        <w:spacing w:after="0" w:line="360" w:lineRule="auto"/>
        <w:jc w:val="both"/>
        <w:rPr>
          <w:rFonts w:ascii="Book Antiqua" w:hAnsi="Book Antiqua"/>
          <w:b/>
          <w:sz w:val="24"/>
          <w:szCs w:val="24"/>
        </w:rPr>
      </w:pPr>
      <w:r w:rsidRPr="00661874">
        <w:rPr>
          <w:rFonts w:ascii="Book Antiqua" w:hAnsi="Book Antiqua"/>
          <w:b/>
          <w:sz w:val="24"/>
          <w:szCs w:val="24"/>
        </w:rPr>
        <w:t>Peer-review started:</w:t>
      </w:r>
      <w:r w:rsidR="00C538C8" w:rsidRPr="00661874">
        <w:rPr>
          <w:rFonts w:ascii="Book Antiqua" w:hAnsi="Book Antiqua"/>
          <w:sz w:val="24"/>
          <w:szCs w:val="24"/>
          <w:lang w:eastAsia="zh-CN"/>
        </w:rPr>
        <w:t xml:space="preserve"> December 30, 2016</w:t>
      </w:r>
      <w:r w:rsidR="00C538C8" w:rsidRPr="00661874">
        <w:rPr>
          <w:rFonts w:ascii="Book Antiqua" w:hAnsi="Book Antiqua"/>
          <w:sz w:val="24"/>
          <w:szCs w:val="24"/>
        </w:rPr>
        <w:t xml:space="preserve">  </w:t>
      </w:r>
    </w:p>
    <w:p w14:paraId="67B84D93" w14:textId="51D1240D" w:rsidR="00942C7F" w:rsidRPr="00661874" w:rsidRDefault="00942C7F" w:rsidP="003110B0">
      <w:pPr>
        <w:spacing w:after="0" w:line="360" w:lineRule="auto"/>
        <w:jc w:val="both"/>
        <w:rPr>
          <w:rFonts w:ascii="Book Antiqua" w:hAnsi="Book Antiqua"/>
          <w:b/>
          <w:sz w:val="24"/>
          <w:szCs w:val="24"/>
          <w:lang w:eastAsia="zh-CN"/>
        </w:rPr>
      </w:pPr>
      <w:r w:rsidRPr="00661874">
        <w:rPr>
          <w:rFonts w:ascii="Book Antiqua" w:hAnsi="Book Antiqua"/>
          <w:b/>
          <w:sz w:val="24"/>
          <w:szCs w:val="24"/>
        </w:rPr>
        <w:t>First decision:</w:t>
      </w:r>
      <w:r w:rsidR="00C538C8" w:rsidRPr="00661874">
        <w:rPr>
          <w:rFonts w:ascii="Book Antiqua" w:hAnsi="Book Antiqua"/>
          <w:b/>
          <w:sz w:val="24"/>
          <w:szCs w:val="24"/>
          <w:lang w:eastAsia="zh-CN"/>
        </w:rPr>
        <w:t xml:space="preserve"> </w:t>
      </w:r>
      <w:r w:rsidR="00C538C8" w:rsidRPr="00661874">
        <w:rPr>
          <w:rFonts w:ascii="Book Antiqua" w:hAnsi="Book Antiqua"/>
          <w:sz w:val="24"/>
          <w:szCs w:val="24"/>
          <w:lang w:eastAsia="zh-CN"/>
        </w:rPr>
        <w:t>March 27, 2017</w:t>
      </w:r>
    </w:p>
    <w:p w14:paraId="2484E94E" w14:textId="01DB6B4F" w:rsidR="00942C7F" w:rsidRPr="00661874" w:rsidRDefault="00942C7F" w:rsidP="003110B0">
      <w:pPr>
        <w:spacing w:after="0" w:line="360" w:lineRule="auto"/>
        <w:jc w:val="both"/>
        <w:rPr>
          <w:rFonts w:ascii="Book Antiqua" w:hAnsi="Book Antiqua"/>
          <w:b/>
          <w:sz w:val="24"/>
          <w:szCs w:val="24"/>
        </w:rPr>
      </w:pPr>
      <w:r w:rsidRPr="00661874">
        <w:rPr>
          <w:rFonts w:ascii="Book Antiqua" w:hAnsi="Book Antiqua"/>
          <w:b/>
          <w:sz w:val="24"/>
          <w:szCs w:val="24"/>
        </w:rPr>
        <w:t xml:space="preserve">Revised: </w:t>
      </w:r>
      <w:r w:rsidR="00A01651">
        <w:rPr>
          <w:rFonts w:ascii="Book Antiqua" w:hAnsi="Book Antiqua" w:hint="eastAsia"/>
          <w:sz w:val="24"/>
          <w:szCs w:val="24"/>
          <w:lang w:eastAsia="zh-CN"/>
        </w:rPr>
        <w:t>October 9</w:t>
      </w:r>
      <w:r w:rsidR="00C538C8" w:rsidRPr="00661874">
        <w:rPr>
          <w:rFonts w:ascii="Book Antiqua" w:hAnsi="Book Antiqua"/>
          <w:sz w:val="24"/>
          <w:szCs w:val="24"/>
          <w:lang w:eastAsia="zh-CN"/>
        </w:rPr>
        <w:t>, 2017</w:t>
      </w:r>
      <w:r w:rsidRPr="00661874">
        <w:rPr>
          <w:rFonts w:ascii="Book Antiqua" w:hAnsi="Book Antiqua"/>
          <w:sz w:val="24"/>
          <w:szCs w:val="24"/>
        </w:rPr>
        <w:t xml:space="preserve"> </w:t>
      </w:r>
    </w:p>
    <w:p w14:paraId="19F71434" w14:textId="05525379" w:rsidR="00942C7F" w:rsidRPr="00F70079" w:rsidRDefault="00F70079" w:rsidP="003110B0">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F70079">
        <w:rPr>
          <w:rFonts w:ascii="Book Antiqua" w:hAnsi="Book Antiqua"/>
          <w:sz w:val="24"/>
          <w:szCs w:val="24"/>
        </w:rPr>
        <w:t>November 8, 2017</w:t>
      </w:r>
    </w:p>
    <w:p w14:paraId="36CED194" w14:textId="77777777" w:rsidR="00942C7F" w:rsidRPr="00661874" w:rsidRDefault="00942C7F" w:rsidP="003110B0">
      <w:pPr>
        <w:spacing w:after="0" w:line="360" w:lineRule="auto"/>
        <w:jc w:val="both"/>
        <w:rPr>
          <w:rFonts w:ascii="Book Antiqua" w:hAnsi="Book Antiqua"/>
          <w:sz w:val="24"/>
          <w:szCs w:val="24"/>
        </w:rPr>
      </w:pPr>
      <w:r w:rsidRPr="00661874">
        <w:rPr>
          <w:rFonts w:ascii="Book Antiqua" w:hAnsi="Book Antiqua"/>
          <w:b/>
          <w:sz w:val="24"/>
          <w:szCs w:val="24"/>
        </w:rPr>
        <w:lastRenderedPageBreak/>
        <w:t>Article in press:</w:t>
      </w:r>
      <w:r w:rsidRPr="00661874">
        <w:rPr>
          <w:rFonts w:ascii="Book Antiqua" w:hAnsi="Book Antiqua"/>
          <w:sz w:val="24"/>
          <w:szCs w:val="24"/>
        </w:rPr>
        <w:t xml:space="preserve">    </w:t>
      </w:r>
    </w:p>
    <w:p w14:paraId="20FF39B0" w14:textId="256DE523" w:rsidR="00942C7F" w:rsidRPr="00661874" w:rsidRDefault="00942C7F" w:rsidP="003110B0">
      <w:pPr>
        <w:spacing w:after="0" w:line="360" w:lineRule="auto"/>
        <w:jc w:val="both"/>
        <w:rPr>
          <w:rFonts w:ascii="Book Antiqua" w:hAnsi="Book Antiqua"/>
          <w:b/>
          <w:sz w:val="24"/>
          <w:szCs w:val="24"/>
          <w:lang w:eastAsia="zh-CN"/>
        </w:rPr>
      </w:pPr>
      <w:r w:rsidRPr="00661874">
        <w:rPr>
          <w:rFonts w:ascii="Book Antiqua" w:hAnsi="Book Antiqua"/>
          <w:b/>
          <w:sz w:val="24"/>
          <w:szCs w:val="24"/>
        </w:rPr>
        <w:t xml:space="preserve">Published online: </w:t>
      </w:r>
    </w:p>
    <w:p w14:paraId="5F413AB6" w14:textId="77777777" w:rsidR="00A01651" w:rsidRDefault="00A01651">
      <w:pPr>
        <w:rPr>
          <w:rFonts w:ascii="Book Antiqua" w:hAnsi="Book Antiqua" w:cs="Arial"/>
          <w:b/>
          <w:sz w:val="24"/>
          <w:szCs w:val="24"/>
          <w:lang w:val="en-GB"/>
        </w:rPr>
      </w:pPr>
      <w:r>
        <w:rPr>
          <w:rFonts w:ascii="Book Antiqua" w:hAnsi="Book Antiqua" w:cs="Arial"/>
          <w:b/>
          <w:sz w:val="24"/>
          <w:szCs w:val="24"/>
          <w:lang w:val="en-GB"/>
        </w:rPr>
        <w:br w:type="page"/>
      </w:r>
    </w:p>
    <w:p w14:paraId="34A1B53A" w14:textId="59B065E0" w:rsidR="00AF1DAD" w:rsidRPr="00661874" w:rsidRDefault="002414CD"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lastRenderedPageBreak/>
        <w:t>Abstract</w:t>
      </w:r>
    </w:p>
    <w:p w14:paraId="13A9CC6A" w14:textId="7EE9B1E9" w:rsidR="009C03A3" w:rsidRPr="00661874" w:rsidRDefault="00C538C8"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AIM</w:t>
      </w:r>
    </w:p>
    <w:p w14:paraId="7413C0D1" w14:textId="15C6AAEF" w:rsidR="009C03A3" w:rsidRPr="00661874" w:rsidRDefault="009C03A3"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 xml:space="preserve">To evaluate the behaviour of two fast-setting </w:t>
      </w:r>
      <w:proofErr w:type="spellStart"/>
      <w:r w:rsidR="00412478" w:rsidRPr="00661874">
        <w:rPr>
          <w:rFonts w:ascii="Book Antiqua" w:hAnsi="Book Antiqua" w:cs="Arial"/>
          <w:sz w:val="24"/>
          <w:szCs w:val="24"/>
          <w:lang w:val="en-GB"/>
        </w:rPr>
        <w:t>polymethylmethacrylate</w:t>
      </w:r>
      <w:proofErr w:type="spellEnd"/>
      <w:r w:rsidR="00412478" w:rsidRPr="00661874">
        <w:rPr>
          <w:rFonts w:ascii="Book Antiqua" w:hAnsi="Book Antiqua" w:cs="Arial"/>
          <w:sz w:val="24"/>
          <w:szCs w:val="24"/>
          <w:lang w:val="en-GB"/>
        </w:rPr>
        <w:t xml:space="preserve"> (PMMA) </w:t>
      </w:r>
      <w:r w:rsidRPr="00661874">
        <w:rPr>
          <w:rFonts w:ascii="Book Antiqua" w:hAnsi="Book Antiqua" w:cs="Arial"/>
          <w:sz w:val="24"/>
          <w:szCs w:val="24"/>
          <w:lang w:val="en-GB"/>
        </w:rPr>
        <w:t>cements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 and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3110B0"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3110B0"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as reference: standard-setting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R</w:t>
      </w:r>
      <w:r w:rsidR="00CF134E"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CF134E"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w:t>
      </w:r>
    </w:p>
    <w:p w14:paraId="34D9089D" w14:textId="77777777" w:rsidR="009C03A3" w:rsidRPr="00661874" w:rsidRDefault="009C03A3" w:rsidP="003110B0">
      <w:pPr>
        <w:spacing w:after="0" w:line="360" w:lineRule="auto"/>
        <w:jc w:val="both"/>
        <w:rPr>
          <w:rFonts w:ascii="Book Antiqua" w:hAnsi="Book Antiqua" w:cs="Arial"/>
          <w:sz w:val="24"/>
          <w:szCs w:val="24"/>
          <w:lang w:val="en-GB"/>
        </w:rPr>
      </w:pPr>
    </w:p>
    <w:p w14:paraId="052C3E17" w14:textId="4F6E2D62" w:rsidR="009C03A3" w:rsidRPr="00661874" w:rsidRDefault="00A406BE"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METHODS</w:t>
      </w:r>
    </w:p>
    <w:p w14:paraId="0D569DAC" w14:textId="44479AA1" w:rsidR="009C03A3" w:rsidRPr="00661874" w:rsidRDefault="009C03A3"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The fast-setting cements CMW</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Pr>
          <w:rFonts w:ascii="Book Antiqua" w:hAnsi="Book Antiqua" w:cs="Arial"/>
          <w:b/>
          <w:sz w:val="24"/>
          <w:szCs w:val="24"/>
        </w:rPr>
        <w:t xml:space="preserve"> </w:t>
      </w:r>
      <w:r w:rsidRPr="00661874">
        <w:rPr>
          <w:rFonts w:ascii="Book Antiqua" w:hAnsi="Book Antiqua" w:cs="Arial"/>
          <w:sz w:val="24"/>
          <w:szCs w:val="24"/>
          <w:lang w:val="en-GB"/>
        </w:rPr>
        <w:t>and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were studied, using standard-setting high viscosity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R</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 xml:space="preserve">G as a reference. Eleven units (of two batch numbers) of each cement were tested. All cements were mixed as specified by the manufacturer and analysed on the following parameters: Handling properties (mixing, waiting, working and hardening phase) according to </w:t>
      </w:r>
      <w:r w:rsidR="00A13DD4" w:rsidRPr="00661874">
        <w:rPr>
          <w:rFonts w:ascii="Book Antiqua" w:hAnsi="Book Antiqua" w:cs="Arial"/>
          <w:sz w:val="24"/>
          <w:szCs w:val="24"/>
          <w:lang w:val="en-GB"/>
        </w:rPr>
        <w:t>Kue</w:t>
      </w:r>
      <w:r w:rsidRPr="00661874">
        <w:rPr>
          <w:rFonts w:ascii="Book Antiqua" w:hAnsi="Book Antiqua" w:cs="Arial"/>
          <w:sz w:val="24"/>
          <w:szCs w:val="24"/>
          <w:lang w:val="en-GB"/>
        </w:rPr>
        <w:t xml:space="preserve">hn, Mechanical properties according to ISO 5833 and DIN 53435, Fatigue strength according to ISO 16402, Benzoyl Peroxide (BPO) - Content by titration, powder/liquid-ratio by weighing, </w:t>
      </w:r>
      <w:r w:rsidR="003110B0" w:rsidRPr="00661874">
        <w:rPr>
          <w:rFonts w:ascii="Book Antiqua" w:hAnsi="Book Antiqua" w:cs="Arial"/>
          <w:sz w:val="24"/>
          <w:szCs w:val="24"/>
          <w:lang w:val="en-GB"/>
        </w:rPr>
        <w:t>a</w:t>
      </w:r>
      <w:r w:rsidRPr="00661874">
        <w:rPr>
          <w:rFonts w:ascii="Book Antiqua" w:hAnsi="Book Antiqua" w:cs="Arial"/>
          <w:sz w:val="24"/>
          <w:szCs w:val="24"/>
          <w:lang w:val="en-GB"/>
        </w:rPr>
        <w:t>ntibiotic elution profile by High Performance Liquid Chromatography (HPLC). All tests were done in an acclimatised laboratory with temperatures set at 23.5</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°C ± 0.5</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°C and a humidity of &gt;</w:t>
      </w:r>
      <w:r w:rsidR="000649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 xml:space="preserve">40%. </w:t>
      </w:r>
    </w:p>
    <w:p w14:paraId="4EEB947E" w14:textId="77777777" w:rsidR="009C03A3" w:rsidRPr="00661874" w:rsidRDefault="009C03A3" w:rsidP="003110B0">
      <w:pPr>
        <w:spacing w:after="0" w:line="360" w:lineRule="auto"/>
        <w:jc w:val="both"/>
        <w:rPr>
          <w:rFonts w:ascii="Book Antiqua" w:hAnsi="Book Antiqua" w:cs="Arial"/>
          <w:sz w:val="24"/>
          <w:szCs w:val="24"/>
          <w:lang w:val="en-GB"/>
        </w:rPr>
      </w:pPr>
    </w:p>
    <w:p w14:paraId="3EAC8AC7" w14:textId="6050117E" w:rsidR="009C03A3" w:rsidRPr="00661874" w:rsidRDefault="00413CB7"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RESULTS</w:t>
      </w:r>
    </w:p>
    <w:p w14:paraId="7C54C86F" w14:textId="6B6DD712" w:rsidR="009C03A3" w:rsidRPr="00661874" w:rsidRDefault="009C03A3"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showed slightly shorter handling properties (</w:t>
      </w:r>
      <w:proofErr w:type="spellStart"/>
      <w:r w:rsidRPr="00661874">
        <w:rPr>
          <w:rFonts w:ascii="Book Antiqua" w:hAnsi="Book Antiqua" w:cs="Arial"/>
          <w:sz w:val="24"/>
          <w:szCs w:val="24"/>
          <w:lang w:val="en-GB"/>
        </w:rPr>
        <w:t>doughing</w:t>
      </w:r>
      <w:proofErr w:type="spellEnd"/>
      <w:r w:rsidRPr="00661874">
        <w:rPr>
          <w:rFonts w:ascii="Book Antiqua" w:hAnsi="Book Antiqua" w:cs="Arial"/>
          <w:sz w:val="24"/>
          <w:szCs w:val="24"/>
          <w:lang w:val="en-GB"/>
        </w:rPr>
        <w:t xml:space="preserve">, hardening phase, </w:t>
      </w:r>
      <w:r w:rsidRPr="00661874">
        <w:rPr>
          <w:rFonts w:ascii="Book Antiqua" w:hAnsi="Book Antiqua" w:cs="Arial"/>
          <w:i/>
          <w:sz w:val="24"/>
          <w:szCs w:val="24"/>
          <w:lang w:val="en-GB"/>
        </w:rPr>
        <w:t>n</w:t>
      </w:r>
      <w:r w:rsidR="0034340B" w:rsidRPr="00661874">
        <w:rPr>
          <w:rFonts w:ascii="Book Antiqua" w:hAnsi="Book Antiqua" w:cs="Arial"/>
          <w:i/>
          <w:sz w:val="24"/>
          <w:szCs w:val="24"/>
          <w:lang w:val="en-GB"/>
        </w:rPr>
        <w:t xml:space="preserve"> </w:t>
      </w:r>
      <w:r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12) than CMW</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 allowing to reduce operative time and to optimise cemented cup implantation. Data of the quasistatic properties of ISO 5833 and DIN 53435 of both cements tested was comparable. The ISO compressive strength (</w:t>
      </w:r>
      <w:r w:rsidR="003110B0" w:rsidRPr="00661874">
        <w:rPr>
          <w:rFonts w:ascii="Book Antiqua" w:hAnsi="Book Antiqua" w:cs="Arial"/>
          <w:sz w:val="24"/>
          <w:szCs w:val="24"/>
          <w:lang w:val="en-GB"/>
        </w:rPr>
        <w:t>M</w:t>
      </w:r>
      <w:r w:rsidRPr="00661874">
        <w:rPr>
          <w:rFonts w:ascii="Book Antiqua" w:hAnsi="Book Antiqua" w:cs="Arial"/>
          <w:sz w:val="24"/>
          <w:szCs w:val="24"/>
          <w:lang w:val="en-GB"/>
        </w:rPr>
        <w:t>Pa) of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was significantly higher tha</w:t>
      </w:r>
      <w:r w:rsidR="0034340B" w:rsidRPr="00661874">
        <w:rPr>
          <w:rFonts w:ascii="Book Antiqua" w:hAnsi="Book Antiqua" w:cs="Arial"/>
          <w:sz w:val="24"/>
          <w:szCs w:val="24"/>
          <w:lang w:val="en-GB"/>
        </w:rPr>
        <w:t>n CMW</w:t>
      </w:r>
      <w:r w:rsidR="0034340B" w:rsidRPr="00661874">
        <w:rPr>
          <w:rFonts w:ascii="Book Antiqua" w:hAnsi="Book Antiqua" w:cs="Arial"/>
          <w:sz w:val="24"/>
          <w:szCs w:val="24"/>
          <w:vertAlign w:val="superscript"/>
          <w:lang w:val="en-GB"/>
        </w:rPr>
        <w:t>®</w:t>
      </w:r>
      <w:r w:rsidR="0034340B" w:rsidRPr="00661874">
        <w:rPr>
          <w:rFonts w:ascii="Book Antiqua" w:hAnsi="Book Antiqua" w:cs="Arial"/>
          <w:sz w:val="24"/>
          <w:szCs w:val="24"/>
          <w:lang w:val="en-GB"/>
        </w:rPr>
        <w:t xml:space="preserve"> 2G, resulting in ANOVA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&lt;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0.01) and two sample </w:t>
      </w:r>
      <w:r w:rsidRPr="00661874">
        <w:rPr>
          <w:rFonts w:ascii="Book Antiqua" w:hAnsi="Book Antiqua" w:cs="Arial"/>
          <w:i/>
          <w:sz w:val="24"/>
          <w:szCs w:val="24"/>
          <w:lang w:val="en-GB"/>
        </w:rPr>
        <w:t>t-</w:t>
      </w:r>
      <w:r w:rsidRPr="00661874">
        <w:rPr>
          <w:rFonts w:ascii="Book Antiqua" w:hAnsi="Book Antiqua" w:cs="Arial"/>
          <w:sz w:val="24"/>
          <w:szCs w:val="24"/>
          <w:lang w:val="en-GB"/>
        </w:rPr>
        <w:t>test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&lt;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0.01) at 0.05 level of significance (</w:t>
      </w:r>
      <w:r w:rsidRPr="00661874">
        <w:rPr>
          <w:rFonts w:ascii="Book Antiqua" w:hAnsi="Book Antiqua" w:cs="Arial"/>
          <w:i/>
          <w:sz w:val="24"/>
          <w:szCs w:val="24"/>
          <w:lang w:val="en-GB"/>
        </w:rPr>
        <w:t>n</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20).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6618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showed a higher fatigue strength of about 18% mean (ISO 16402</w:t>
      </w:r>
      <w:r w:rsidR="00632330" w:rsidRPr="00661874">
        <w:rPr>
          <w:rFonts w:ascii="Book Antiqua" w:hAnsi="Book Antiqua" w:cs="Arial"/>
          <w:sz w:val="24"/>
          <w:szCs w:val="24"/>
          <w:lang w:val="en-GB"/>
        </w:rPr>
        <w:t>)</w:t>
      </w:r>
      <w:r w:rsidR="002E6FD6" w:rsidRPr="00661874">
        <w:rPr>
          <w:rFonts w:ascii="Book Antiqua" w:hAnsi="Book Antiqua" w:cs="Arial"/>
          <w:sz w:val="24"/>
          <w:szCs w:val="24"/>
          <w:lang w:val="en-GB"/>
        </w:rPr>
        <w:t xml:space="preserve"> of 15.3 MPa instead of 13.</w:t>
      </w:r>
      <w:r w:rsidRPr="00661874">
        <w:rPr>
          <w:rFonts w:ascii="Book Antiqua" w:hAnsi="Book Antiqua" w:cs="Arial"/>
          <w:sz w:val="24"/>
          <w:szCs w:val="24"/>
          <w:lang w:val="en-GB"/>
        </w:rPr>
        <w:t>0 MPa for CMW</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FD5258">
        <w:rPr>
          <w:rFonts w:ascii="Book Antiqua" w:hAnsi="Book Antiqua" w:cs="Arial"/>
          <w:sz w:val="24"/>
          <w:szCs w:val="24"/>
          <w:lang w:val="en-GB"/>
        </w:rPr>
        <w:t xml:space="preserve"> </w:t>
      </w:r>
      <w:r w:rsidRPr="00661874">
        <w:rPr>
          <w:rFonts w:ascii="Book Antiqua" w:hAnsi="Book Antiqua" w:cs="Arial"/>
          <w:sz w:val="24"/>
          <w:szCs w:val="24"/>
          <w:lang w:val="en-GB"/>
        </w:rPr>
        <w:t>(</w:t>
      </w:r>
      <w:r w:rsidR="0034340B" w:rsidRPr="00661874">
        <w:rPr>
          <w:rFonts w:ascii="Book Antiqua" w:hAnsi="Book Antiqua" w:cs="Arial"/>
          <w:i/>
          <w:sz w:val="24"/>
          <w:szCs w:val="24"/>
          <w:lang w:val="en-GB"/>
        </w:rPr>
        <w:t>n</w:t>
      </w:r>
      <w:r w:rsidR="0034340B" w:rsidRPr="00661874">
        <w:rPr>
          <w:rFonts w:ascii="Book Antiqua" w:hAnsi="Book Antiqua" w:cs="Arial"/>
          <w:sz w:val="24"/>
          <w:szCs w:val="24"/>
          <w:lang w:val="en-GB"/>
        </w:rPr>
        <w:t xml:space="preserve"> = </w:t>
      </w:r>
      <w:r w:rsidRPr="00661874">
        <w:rPr>
          <w:rFonts w:ascii="Book Antiqua" w:hAnsi="Book Antiqua" w:cs="Arial"/>
          <w:sz w:val="24"/>
          <w:szCs w:val="24"/>
          <w:lang w:val="en-GB"/>
        </w:rPr>
        <w:t xml:space="preserve">5 </w:t>
      </w:r>
      <w:r w:rsidR="00413CB7" w:rsidRPr="00661874">
        <w:rPr>
          <w:rFonts w:ascii="Book Antiqua" w:hAnsi="Book Antiqua" w:cs="Times New Roman"/>
          <w:sz w:val="24"/>
          <w:szCs w:val="24"/>
        </w:rPr>
        <w:t>×</w:t>
      </w:r>
      <w:r w:rsidRPr="00661874">
        <w:rPr>
          <w:rFonts w:ascii="Book Antiqua" w:hAnsi="Book Antiqua" w:cs="Arial"/>
          <w:sz w:val="24"/>
          <w:szCs w:val="24"/>
          <w:lang w:val="en-GB"/>
        </w:rPr>
        <w:t xml:space="preserve"> 10</w:t>
      </w:r>
      <w:r w:rsidRPr="00661874">
        <w:rPr>
          <w:rFonts w:ascii="Book Antiqua" w:hAnsi="Book Antiqua" w:cs="Arial"/>
          <w:sz w:val="24"/>
          <w:szCs w:val="24"/>
          <w:vertAlign w:val="superscript"/>
          <w:lang w:val="en-GB"/>
        </w:rPr>
        <w:t>6</w:t>
      </w:r>
      <w:r w:rsidRPr="00661874">
        <w:rPr>
          <w:rFonts w:ascii="Book Antiqua" w:hAnsi="Book Antiqua" w:cs="Arial"/>
          <w:sz w:val="24"/>
          <w:szCs w:val="24"/>
          <w:lang w:val="en-GB"/>
        </w:rPr>
        <w:t xml:space="preserve"> cycles).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and CMW</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Pr="00661874">
        <w:rPr>
          <w:rFonts w:ascii="Book Antiqua" w:hAnsi="Book Antiqua" w:cs="Arial"/>
          <w:sz w:val="24"/>
          <w:szCs w:val="24"/>
          <w:lang w:val="en-GB"/>
        </w:rPr>
        <w:t>differed only by 0.11% (</w:t>
      </w:r>
      <w:r w:rsidRPr="00661874">
        <w:rPr>
          <w:rFonts w:ascii="Book Antiqua" w:hAnsi="Book Antiqua" w:cs="Arial"/>
          <w:i/>
          <w:sz w:val="24"/>
          <w:szCs w:val="24"/>
          <w:lang w:val="en-GB"/>
        </w:rPr>
        <w:t>n</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6) with the former having the higher content. The BPO-content of both cements were therefore comparable. CMW</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Pr="00661874">
        <w:rPr>
          <w:rFonts w:ascii="Book Antiqua" w:hAnsi="Book Antiqua" w:cs="Arial"/>
          <w:sz w:val="24"/>
          <w:szCs w:val="24"/>
          <w:lang w:val="en-GB"/>
        </w:rPr>
        <w:t>had a powder/liquid ratio of 2</w:t>
      </w:r>
      <w:r w:rsidR="00413CB7" w:rsidRPr="00661874">
        <w:rPr>
          <w:rFonts w:ascii="Book Antiqua" w:hAnsi="Book Antiqua" w:cs="Arial"/>
          <w:sz w:val="24"/>
          <w:szCs w:val="24"/>
          <w:lang w:val="en-GB" w:eastAsia="zh-CN"/>
        </w:rPr>
        <w:t>:</w:t>
      </w:r>
      <w:r w:rsidRPr="00661874">
        <w:rPr>
          <w:rFonts w:ascii="Book Antiqua" w:hAnsi="Book Antiqua" w:cs="Arial"/>
          <w:sz w:val="24"/>
          <w:szCs w:val="24"/>
          <w:lang w:val="en-GB"/>
        </w:rPr>
        <w:t>1,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of 2.550</w:t>
      </w:r>
      <w:r w:rsidR="00413CB7" w:rsidRPr="00661874">
        <w:rPr>
          <w:rFonts w:ascii="Book Antiqua" w:hAnsi="Book Antiqua" w:cs="Arial"/>
          <w:sz w:val="24"/>
          <w:szCs w:val="24"/>
          <w:lang w:val="en-GB" w:eastAsia="zh-CN"/>
        </w:rPr>
        <w:t>:</w:t>
      </w:r>
      <w:r w:rsidRPr="00661874">
        <w:rPr>
          <w:rFonts w:ascii="Book Antiqua" w:hAnsi="Book Antiqua" w:cs="Arial"/>
          <w:sz w:val="24"/>
          <w:szCs w:val="24"/>
          <w:lang w:val="en-GB"/>
        </w:rPr>
        <w:t xml:space="preserve">1 due to a higher powder content. Despite its higher gentamicin content, </w:t>
      </w:r>
      <w:r w:rsidRPr="00661874">
        <w:rPr>
          <w:rFonts w:ascii="Book Antiqua" w:hAnsi="Book Antiqua" w:cs="Arial"/>
          <w:sz w:val="24"/>
          <w:szCs w:val="24"/>
          <w:lang w:val="en-GB"/>
        </w:rPr>
        <w:lastRenderedPageBreak/>
        <w:t>CMW</w:t>
      </w:r>
      <w:r w:rsidR="001E2525"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 showed a significantly lower antibiotic elution over time than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R</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w:t>
      </w:r>
      <w:r w:rsidRPr="00661874">
        <w:rPr>
          <w:rFonts w:ascii="Book Antiqua" w:hAnsi="Book Antiqua" w:cs="Arial"/>
          <w:i/>
          <w:sz w:val="24"/>
          <w:szCs w:val="24"/>
          <w:lang w:val="en-GB"/>
        </w:rPr>
        <w:t>n</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3). </w:t>
      </w:r>
    </w:p>
    <w:p w14:paraId="5B9A49DA" w14:textId="77777777" w:rsidR="009C03A3" w:rsidRPr="00661874" w:rsidRDefault="009C03A3" w:rsidP="003110B0">
      <w:pPr>
        <w:spacing w:after="0" w:line="360" w:lineRule="auto"/>
        <w:jc w:val="both"/>
        <w:rPr>
          <w:rFonts w:ascii="Book Antiqua" w:hAnsi="Book Antiqua" w:cs="Arial"/>
          <w:sz w:val="24"/>
          <w:szCs w:val="24"/>
          <w:lang w:val="en-GB"/>
        </w:rPr>
      </w:pPr>
    </w:p>
    <w:p w14:paraId="49101007" w14:textId="180A9683" w:rsidR="009C03A3" w:rsidRPr="00661874" w:rsidRDefault="00413CB7"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CONCLUSION</w:t>
      </w:r>
    </w:p>
    <w:p w14:paraId="0843C299" w14:textId="77777777" w:rsidR="009C03A3" w:rsidRPr="00661874" w:rsidRDefault="009C03A3"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Both cements are compliant with international standards and are highly suitable for their specified surgical indications, affording a time-saving measure without detriment to the mechanical properties.</w:t>
      </w:r>
    </w:p>
    <w:p w14:paraId="2450C30C" w14:textId="77777777" w:rsidR="00E37DCC" w:rsidRPr="00661874" w:rsidRDefault="00E37DCC" w:rsidP="003110B0">
      <w:pPr>
        <w:spacing w:after="0" w:line="360" w:lineRule="auto"/>
        <w:jc w:val="both"/>
        <w:rPr>
          <w:rFonts w:ascii="Book Antiqua" w:hAnsi="Book Antiqua" w:cs="Arial"/>
          <w:sz w:val="24"/>
          <w:szCs w:val="24"/>
          <w:lang w:val="en-GB" w:eastAsia="zh-CN"/>
        </w:rPr>
      </w:pPr>
    </w:p>
    <w:p w14:paraId="78030393" w14:textId="5EA4D4E4" w:rsidR="00043A9C" w:rsidRPr="00661874" w:rsidRDefault="00043A9C" w:rsidP="003110B0">
      <w:pPr>
        <w:spacing w:after="0" w:line="360" w:lineRule="auto"/>
        <w:jc w:val="both"/>
        <w:rPr>
          <w:rFonts w:ascii="Book Antiqua" w:hAnsi="Book Antiqua" w:cs="Arial"/>
          <w:sz w:val="24"/>
          <w:szCs w:val="24"/>
          <w:lang w:val="en-GB"/>
        </w:rPr>
      </w:pPr>
      <w:r w:rsidRPr="00661874">
        <w:rPr>
          <w:rFonts w:ascii="Book Antiqua" w:hAnsi="Book Antiqua" w:cs="Arial"/>
          <w:b/>
          <w:bCs/>
          <w:sz w:val="24"/>
          <w:szCs w:val="24"/>
          <w:lang w:val="en-GB"/>
        </w:rPr>
        <w:t>Key</w:t>
      </w:r>
      <w:r w:rsidR="00413CB7" w:rsidRPr="00661874">
        <w:rPr>
          <w:rFonts w:ascii="Book Antiqua" w:hAnsi="Book Antiqua" w:cs="Arial"/>
          <w:b/>
          <w:bCs/>
          <w:sz w:val="24"/>
          <w:szCs w:val="24"/>
          <w:lang w:val="en-GB" w:eastAsia="zh-CN"/>
        </w:rPr>
        <w:t xml:space="preserve"> </w:t>
      </w:r>
      <w:r w:rsidRPr="00661874">
        <w:rPr>
          <w:rFonts w:ascii="Book Antiqua" w:hAnsi="Book Antiqua" w:cs="Arial"/>
          <w:b/>
          <w:bCs/>
          <w:sz w:val="24"/>
          <w:szCs w:val="24"/>
          <w:lang w:val="en-GB"/>
        </w:rPr>
        <w:t>words</w:t>
      </w:r>
      <w:r w:rsidR="00E37DCC" w:rsidRPr="00661874">
        <w:rPr>
          <w:rFonts w:ascii="Book Antiqua" w:hAnsi="Book Antiqua" w:cs="Arial"/>
          <w:sz w:val="24"/>
          <w:szCs w:val="24"/>
          <w:lang w:val="en-GB"/>
        </w:rPr>
        <w:t>:</w:t>
      </w:r>
      <w:r w:rsidR="00413CB7" w:rsidRPr="00661874">
        <w:rPr>
          <w:rFonts w:ascii="Book Antiqua" w:hAnsi="Book Antiqua" w:cs="Arial"/>
          <w:sz w:val="24"/>
          <w:szCs w:val="24"/>
          <w:lang w:val="en-GB" w:eastAsia="zh-CN"/>
        </w:rPr>
        <w:t xml:space="preserve"> </w:t>
      </w:r>
      <w:proofErr w:type="spellStart"/>
      <w:r w:rsidR="00413CB7" w:rsidRPr="00661874">
        <w:rPr>
          <w:rFonts w:ascii="Book Antiqua" w:hAnsi="Book Antiqua" w:cs="Arial"/>
          <w:sz w:val="24"/>
          <w:szCs w:val="24"/>
          <w:lang w:val="en-GB"/>
        </w:rPr>
        <w:t>Polymethylmethacrylate</w:t>
      </w:r>
      <w:proofErr w:type="spellEnd"/>
      <w:r w:rsidRPr="00661874">
        <w:rPr>
          <w:rFonts w:ascii="Book Antiqua" w:hAnsi="Book Antiqua" w:cs="Arial"/>
          <w:sz w:val="24"/>
          <w:szCs w:val="24"/>
          <w:lang w:val="en-GB"/>
        </w:rPr>
        <w:t xml:space="preserve">; </w:t>
      </w:r>
      <w:r w:rsidR="00413CB7" w:rsidRPr="00661874">
        <w:rPr>
          <w:rFonts w:ascii="Book Antiqua" w:hAnsi="Book Antiqua" w:cs="Arial"/>
          <w:sz w:val="24"/>
          <w:szCs w:val="24"/>
          <w:lang w:val="en-GB"/>
        </w:rPr>
        <w:t>Fast</w:t>
      </w:r>
      <w:r w:rsidRPr="00661874">
        <w:rPr>
          <w:rFonts w:ascii="Book Antiqua" w:hAnsi="Book Antiqua" w:cs="Arial"/>
          <w:sz w:val="24"/>
          <w:szCs w:val="24"/>
          <w:lang w:val="en-GB"/>
        </w:rPr>
        <w:t xml:space="preserve">-setting; </w:t>
      </w:r>
      <w:r w:rsidR="00413CB7" w:rsidRPr="00661874">
        <w:rPr>
          <w:rFonts w:ascii="Book Antiqua" w:hAnsi="Book Antiqua" w:cs="Arial"/>
          <w:sz w:val="24"/>
          <w:szCs w:val="24"/>
          <w:lang w:val="en-GB"/>
        </w:rPr>
        <w:t>Viscosity; Antibiotic; Elution; Fatigue; Arthroplasty</w:t>
      </w:r>
    </w:p>
    <w:p w14:paraId="46497DD6" w14:textId="77777777" w:rsidR="00E37DCC" w:rsidRPr="00661874" w:rsidRDefault="00E37DCC" w:rsidP="003110B0">
      <w:pPr>
        <w:spacing w:after="0" w:line="360" w:lineRule="auto"/>
        <w:jc w:val="both"/>
        <w:rPr>
          <w:rFonts w:ascii="Book Antiqua" w:hAnsi="Book Antiqua" w:cs="Arial"/>
          <w:sz w:val="24"/>
          <w:szCs w:val="24"/>
          <w:lang w:val="en-GB" w:eastAsia="zh-CN"/>
        </w:rPr>
      </w:pPr>
    </w:p>
    <w:p w14:paraId="6B7DA1B1" w14:textId="77777777" w:rsidR="00155B86" w:rsidRPr="00661874" w:rsidRDefault="00155B86" w:rsidP="003110B0">
      <w:pPr>
        <w:spacing w:after="0" w:line="360" w:lineRule="auto"/>
        <w:jc w:val="both"/>
        <w:rPr>
          <w:rFonts w:ascii="Book Antiqua" w:hAnsi="Book Antiqua" w:cs="Arial"/>
          <w:sz w:val="24"/>
          <w:szCs w:val="24"/>
        </w:rPr>
      </w:pPr>
      <w:r w:rsidRPr="00661874">
        <w:rPr>
          <w:rFonts w:ascii="Book Antiqua" w:hAnsi="Book Antiqua"/>
          <w:b/>
          <w:sz w:val="24"/>
          <w:szCs w:val="24"/>
        </w:rPr>
        <w:t xml:space="preserve">© </w:t>
      </w:r>
      <w:r w:rsidRPr="00661874">
        <w:rPr>
          <w:rFonts w:ascii="Book Antiqua" w:hAnsi="Book Antiqua" w:cs="Arial"/>
          <w:b/>
          <w:sz w:val="24"/>
          <w:szCs w:val="24"/>
        </w:rPr>
        <w:t>The Author(s) 2017.</w:t>
      </w:r>
      <w:r w:rsidRPr="00661874">
        <w:rPr>
          <w:rFonts w:ascii="Book Antiqua" w:hAnsi="Book Antiqua" w:cs="Arial"/>
          <w:sz w:val="24"/>
          <w:szCs w:val="24"/>
        </w:rPr>
        <w:t xml:space="preserve"> Published by </w:t>
      </w:r>
      <w:proofErr w:type="spellStart"/>
      <w:r w:rsidRPr="00661874">
        <w:rPr>
          <w:rFonts w:ascii="Book Antiqua" w:hAnsi="Book Antiqua" w:cs="Arial"/>
          <w:sz w:val="24"/>
          <w:szCs w:val="24"/>
        </w:rPr>
        <w:t>Baishideng</w:t>
      </w:r>
      <w:proofErr w:type="spellEnd"/>
      <w:r w:rsidRPr="00661874">
        <w:rPr>
          <w:rFonts w:ascii="Book Antiqua" w:hAnsi="Book Antiqua" w:cs="Arial"/>
          <w:sz w:val="24"/>
          <w:szCs w:val="24"/>
        </w:rPr>
        <w:t xml:space="preserve"> Publishing Group Inc. All rights reserved.</w:t>
      </w:r>
    </w:p>
    <w:p w14:paraId="731F66CA" w14:textId="77777777" w:rsidR="00155B86" w:rsidRPr="00661874" w:rsidRDefault="00155B86" w:rsidP="003110B0">
      <w:pPr>
        <w:spacing w:after="0" w:line="360" w:lineRule="auto"/>
        <w:jc w:val="both"/>
        <w:rPr>
          <w:rFonts w:ascii="Book Antiqua" w:hAnsi="Book Antiqua" w:cs="Arial"/>
          <w:sz w:val="24"/>
          <w:szCs w:val="24"/>
          <w:lang w:val="en-GB" w:eastAsia="zh-CN"/>
        </w:rPr>
      </w:pPr>
    </w:p>
    <w:p w14:paraId="318F5849" w14:textId="6061C98F" w:rsidR="008D0563" w:rsidRPr="00661874" w:rsidRDefault="00E37DCC" w:rsidP="003110B0">
      <w:pPr>
        <w:spacing w:after="0" w:line="360" w:lineRule="auto"/>
        <w:jc w:val="both"/>
        <w:rPr>
          <w:rFonts w:ascii="Book Antiqua" w:hAnsi="Book Antiqua" w:cs="Arial"/>
          <w:b/>
          <w:bCs/>
          <w:sz w:val="24"/>
          <w:szCs w:val="24"/>
          <w:lang w:val="en-GB"/>
        </w:rPr>
      </w:pPr>
      <w:r w:rsidRPr="00661874">
        <w:rPr>
          <w:rFonts w:ascii="Book Antiqua" w:hAnsi="Book Antiqua" w:cs="Arial"/>
          <w:b/>
          <w:bCs/>
          <w:sz w:val="24"/>
          <w:szCs w:val="24"/>
          <w:lang w:val="en-GB"/>
        </w:rPr>
        <w:t>Core tip:</w:t>
      </w:r>
      <w:r w:rsidR="00155B86" w:rsidRPr="00661874">
        <w:rPr>
          <w:rFonts w:ascii="Book Antiqua" w:hAnsi="Book Antiqua" w:cs="Arial"/>
          <w:b/>
          <w:bCs/>
          <w:sz w:val="24"/>
          <w:szCs w:val="24"/>
          <w:lang w:val="en-GB" w:eastAsia="zh-CN"/>
        </w:rPr>
        <w:t xml:space="preserve"> </w:t>
      </w:r>
      <w:proofErr w:type="spellStart"/>
      <w:r w:rsidR="008D0563" w:rsidRPr="00661874">
        <w:rPr>
          <w:rFonts w:ascii="Book Antiqua" w:hAnsi="Book Antiqua" w:cs="Arial"/>
          <w:sz w:val="24"/>
          <w:szCs w:val="24"/>
          <w:lang w:val="en-GB"/>
        </w:rPr>
        <w:t>Polymethylmethacrylate</w:t>
      </w:r>
      <w:proofErr w:type="spellEnd"/>
      <w:r w:rsidR="008D0563" w:rsidRPr="00661874">
        <w:rPr>
          <w:rFonts w:ascii="Book Antiqua" w:hAnsi="Book Antiqua" w:cs="Arial"/>
          <w:sz w:val="24"/>
          <w:szCs w:val="24"/>
          <w:lang w:val="en-GB"/>
        </w:rPr>
        <w:t xml:space="preserve"> (PMMA) cements provide reliable fixation of the implants in joint arthroplasty. Fast-setting high viscosity </w:t>
      </w:r>
      <w:r w:rsidR="00513A4F" w:rsidRPr="00661874">
        <w:rPr>
          <w:rFonts w:ascii="Book Antiqua" w:hAnsi="Book Antiqua" w:cs="Arial"/>
          <w:sz w:val="24"/>
          <w:szCs w:val="24"/>
          <w:lang w:val="en-GB"/>
        </w:rPr>
        <w:t xml:space="preserve">PMMA </w:t>
      </w:r>
      <w:r w:rsidR="008D0563" w:rsidRPr="00661874">
        <w:rPr>
          <w:rFonts w:ascii="Book Antiqua" w:hAnsi="Book Antiqua" w:cs="Arial"/>
          <w:sz w:val="24"/>
          <w:szCs w:val="24"/>
          <w:lang w:val="en-GB"/>
        </w:rPr>
        <w:t>cements exist that have altered setting characteristics compared to standard setting cements. These potentially offer benefits to surgeons based upon their handling properties. Such cements have gained popularity in arthroplasty surgery as described in the U</w:t>
      </w:r>
      <w:r w:rsidR="003110B0" w:rsidRPr="00661874">
        <w:rPr>
          <w:rFonts w:ascii="Book Antiqua" w:hAnsi="Book Antiqua" w:cs="Arial"/>
          <w:sz w:val="24"/>
          <w:szCs w:val="24"/>
          <w:lang w:val="en-GB" w:eastAsia="zh-CN"/>
        </w:rPr>
        <w:t xml:space="preserve">nited </w:t>
      </w:r>
      <w:r w:rsidR="008D0563" w:rsidRPr="00661874">
        <w:rPr>
          <w:rFonts w:ascii="Book Antiqua" w:hAnsi="Book Antiqua" w:cs="Arial"/>
          <w:sz w:val="24"/>
          <w:szCs w:val="24"/>
          <w:lang w:val="en-GB"/>
        </w:rPr>
        <w:t>K</w:t>
      </w:r>
      <w:r w:rsidR="003110B0" w:rsidRPr="00661874">
        <w:rPr>
          <w:rFonts w:ascii="Book Antiqua" w:hAnsi="Book Antiqua" w:cs="Arial"/>
          <w:sz w:val="24"/>
          <w:szCs w:val="24"/>
          <w:lang w:val="en-GB" w:eastAsia="zh-CN"/>
        </w:rPr>
        <w:t>ingdom</w:t>
      </w:r>
      <w:r w:rsidR="008D0563" w:rsidRPr="00661874">
        <w:rPr>
          <w:rFonts w:ascii="Book Antiqua" w:hAnsi="Book Antiqua" w:cs="Arial"/>
          <w:sz w:val="24"/>
          <w:szCs w:val="24"/>
          <w:lang w:val="en-GB"/>
        </w:rPr>
        <w:t xml:space="preserve"> and Australian National Joint Registries.</w:t>
      </w:r>
      <w:r w:rsidR="00513A4F" w:rsidRPr="00661874">
        <w:rPr>
          <w:rFonts w:ascii="Book Antiqua" w:hAnsi="Book Antiqua" w:cs="Arial"/>
          <w:sz w:val="24"/>
          <w:szCs w:val="24"/>
          <w:lang w:val="en-GB"/>
        </w:rPr>
        <w:t xml:space="preserve"> The use of fast-setting cements has various beneficial as well as economic </w:t>
      </w:r>
      <w:r w:rsidR="00B755D8" w:rsidRPr="00661874">
        <w:rPr>
          <w:rFonts w:ascii="Book Antiqua" w:hAnsi="Book Antiqua" w:cs="Arial"/>
          <w:sz w:val="24"/>
          <w:szCs w:val="24"/>
          <w:lang w:val="en-GB"/>
        </w:rPr>
        <w:t>effects, such as time-saving and better antibiotic elution.</w:t>
      </w:r>
    </w:p>
    <w:p w14:paraId="55744D7F" w14:textId="77777777" w:rsidR="003110B0" w:rsidRPr="00661874" w:rsidRDefault="003110B0" w:rsidP="003110B0">
      <w:pPr>
        <w:spacing w:after="0" w:line="360" w:lineRule="auto"/>
        <w:jc w:val="both"/>
        <w:rPr>
          <w:rFonts w:ascii="Book Antiqua" w:hAnsi="Book Antiqua" w:cs="Arial"/>
          <w:b/>
          <w:bCs/>
          <w:sz w:val="24"/>
          <w:szCs w:val="24"/>
          <w:lang w:val="en-GB" w:eastAsia="zh-CN"/>
        </w:rPr>
      </w:pPr>
    </w:p>
    <w:p w14:paraId="17597E7A" w14:textId="5D7D679F" w:rsidR="007C21A8" w:rsidRPr="00661874" w:rsidRDefault="003110B0" w:rsidP="003110B0">
      <w:pPr>
        <w:spacing w:after="0" w:line="360" w:lineRule="auto"/>
        <w:jc w:val="both"/>
        <w:rPr>
          <w:rFonts w:ascii="Book Antiqua" w:hAnsi="Book Antiqua" w:cs="Arial"/>
          <w:sz w:val="24"/>
          <w:szCs w:val="24"/>
          <w:lang w:val="en-GB" w:eastAsia="zh-CN"/>
        </w:rPr>
      </w:pPr>
      <w:r w:rsidRPr="00661874">
        <w:rPr>
          <w:rFonts w:ascii="Book Antiqua" w:hAnsi="Book Antiqua" w:cs="Arial"/>
          <w:bCs/>
          <w:sz w:val="24"/>
          <w:szCs w:val="24"/>
          <w:lang w:val="de-AT"/>
        </w:rPr>
        <w:t>Caraan</w:t>
      </w:r>
      <w:r w:rsidRPr="00661874">
        <w:rPr>
          <w:rFonts w:ascii="Book Antiqua" w:hAnsi="Book Antiqua" w:cs="Arial"/>
          <w:bCs/>
          <w:sz w:val="24"/>
          <w:szCs w:val="24"/>
          <w:lang w:val="de-AT" w:eastAsia="zh-CN"/>
        </w:rPr>
        <w:t xml:space="preserve"> NA</w:t>
      </w:r>
      <w:r w:rsidRPr="00661874">
        <w:rPr>
          <w:rFonts w:ascii="Book Antiqua" w:hAnsi="Book Antiqua" w:cs="Arial"/>
          <w:bCs/>
          <w:sz w:val="24"/>
          <w:szCs w:val="24"/>
          <w:lang w:val="de-AT"/>
        </w:rPr>
        <w:t>, Windhager</w:t>
      </w:r>
      <w:r w:rsidRPr="00661874">
        <w:rPr>
          <w:rFonts w:ascii="Book Antiqua" w:hAnsi="Book Antiqua" w:cs="Arial"/>
          <w:bCs/>
          <w:sz w:val="24"/>
          <w:szCs w:val="24"/>
          <w:lang w:val="de-AT" w:eastAsia="zh-CN"/>
        </w:rPr>
        <w:t xml:space="preserve"> R</w:t>
      </w:r>
      <w:r w:rsidRPr="00661874">
        <w:rPr>
          <w:rFonts w:ascii="Book Antiqua" w:hAnsi="Book Antiqua" w:cs="Arial"/>
          <w:bCs/>
          <w:sz w:val="24"/>
          <w:szCs w:val="24"/>
          <w:lang w:val="de-AT"/>
        </w:rPr>
        <w:t>, Webb</w:t>
      </w:r>
      <w:r w:rsidRPr="00661874">
        <w:rPr>
          <w:rFonts w:ascii="Book Antiqua" w:hAnsi="Book Antiqua" w:cs="Arial"/>
          <w:bCs/>
          <w:sz w:val="24"/>
          <w:szCs w:val="24"/>
          <w:lang w:val="de-AT" w:eastAsia="zh-CN"/>
        </w:rPr>
        <w:t xml:space="preserve"> J</w:t>
      </w:r>
      <w:r w:rsidRPr="00661874">
        <w:rPr>
          <w:rFonts w:ascii="Book Antiqua" w:hAnsi="Book Antiqua" w:cs="Arial"/>
          <w:bCs/>
          <w:sz w:val="24"/>
          <w:szCs w:val="24"/>
          <w:lang w:val="de-AT"/>
        </w:rPr>
        <w:t>, Zentgraf</w:t>
      </w:r>
      <w:r w:rsidRPr="00661874">
        <w:rPr>
          <w:rFonts w:ascii="Book Antiqua" w:hAnsi="Book Antiqua" w:cs="Arial"/>
          <w:bCs/>
          <w:sz w:val="24"/>
          <w:szCs w:val="24"/>
          <w:lang w:val="de-AT" w:eastAsia="zh-CN"/>
        </w:rPr>
        <w:t xml:space="preserve"> N</w:t>
      </w:r>
      <w:r w:rsidRPr="00661874">
        <w:rPr>
          <w:rFonts w:ascii="Book Antiqua" w:hAnsi="Book Antiqua" w:cs="Arial"/>
          <w:bCs/>
          <w:sz w:val="24"/>
          <w:szCs w:val="24"/>
          <w:lang w:val="de-AT"/>
        </w:rPr>
        <w:t>,</w:t>
      </w:r>
      <w:r w:rsidRPr="00661874">
        <w:rPr>
          <w:rFonts w:ascii="Book Antiqua" w:hAnsi="Book Antiqua" w:cs="Arial"/>
          <w:bCs/>
          <w:sz w:val="24"/>
          <w:szCs w:val="24"/>
          <w:lang w:val="de-DE"/>
        </w:rPr>
        <w:t xml:space="preserve"> Kuehn</w:t>
      </w:r>
      <w:r w:rsidRPr="00661874">
        <w:rPr>
          <w:rFonts w:ascii="Book Antiqua" w:hAnsi="Book Antiqua" w:cs="Arial"/>
          <w:bCs/>
          <w:sz w:val="24"/>
          <w:szCs w:val="24"/>
          <w:lang w:val="de-DE" w:eastAsia="zh-CN"/>
        </w:rPr>
        <w:t xml:space="preserve"> KD.</w:t>
      </w:r>
      <w:r w:rsidRPr="001E5A16">
        <w:rPr>
          <w:rFonts w:ascii="Book Antiqua" w:hAnsi="Book Antiqua" w:cs="Arial"/>
          <w:sz w:val="24"/>
          <w:szCs w:val="24"/>
          <w:lang w:val="de-DE"/>
        </w:rPr>
        <w:t xml:space="preserve"> </w:t>
      </w:r>
      <w:r w:rsidRPr="00661874">
        <w:rPr>
          <w:rFonts w:ascii="Book Antiqua" w:hAnsi="Book Antiqua" w:cs="Arial"/>
          <w:sz w:val="24"/>
          <w:szCs w:val="24"/>
          <w:lang w:val="en-GB"/>
        </w:rPr>
        <w:t>Role of fast-setting cements in arthroplasty: A comparative analysis of characteristics</w:t>
      </w:r>
      <w:r w:rsidRPr="00661874">
        <w:rPr>
          <w:rFonts w:ascii="Book Antiqua" w:hAnsi="Book Antiqua" w:cs="Arial"/>
          <w:sz w:val="24"/>
          <w:szCs w:val="24"/>
          <w:lang w:val="en-GB" w:eastAsia="zh-CN"/>
        </w:rPr>
        <w:t>.</w:t>
      </w:r>
      <w:r w:rsidRPr="00661874">
        <w:rPr>
          <w:rFonts w:ascii="Book Antiqua" w:hAnsi="Book Antiqua"/>
          <w:i/>
          <w:iCs/>
          <w:sz w:val="24"/>
          <w:szCs w:val="24"/>
        </w:rPr>
        <w:t xml:space="preserve"> World J </w:t>
      </w:r>
      <w:proofErr w:type="spellStart"/>
      <w:r w:rsidRPr="00661874">
        <w:rPr>
          <w:rFonts w:ascii="Book Antiqua" w:hAnsi="Book Antiqua"/>
          <w:i/>
          <w:iCs/>
          <w:sz w:val="24"/>
          <w:szCs w:val="24"/>
        </w:rPr>
        <w:t>Orthop</w:t>
      </w:r>
      <w:proofErr w:type="spellEnd"/>
      <w:r w:rsidRPr="00661874">
        <w:rPr>
          <w:rFonts w:ascii="Book Antiqua" w:hAnsi="Book Antiqua"/>
          <w:i/>
          <w:iCs/>
          <w:sz w:val="24"/>
          <w:szCs w:val="24"/>
          <w:lang w:eastAsia="zh-CN"/>
        </w:rPr>
        <w:t xml:space="preserve"> </w:t>
      </w:r>
      <w:r w:rsidRPr="00661874">
        <w:rPr>
          <w:rFonts w:ascii="Book Antiqua" w:hAnsi="Book Antiqua"/>
          <w:iCs/>
          <w:sz w:val="24"/>
          <w:szCs w:val="24"/>
          <w:lang w:eastAsia="zh-CN"/>
        </w:rPr>
        <w:t>2017; In press</w:t>
      </w:r>
    </w:p>
    <w:p w14:paraId="6628491E" w14:textId="77777777" w:rsidR="00532D00" w:rsidRPr="00661874" w:rsidRDefault="00532D00" w:rsidP="003110B0">
      <w:pPr>
        <w:spacing w:after="0" w:line="360" w:lineRule="auto"/>
        <w:jc w:val="both"/>
        <w:rPr>
          <w:rFonts w:ascii="Book Antiqua" w:hAnsi="Book Antiqua" w:cs="Times New Roman"/>
          <w:sz w:val="24"/>
          <w:szCs w:val="24"/>
        </w:rPr>
      </w:pPr>
      <w:r w:rsidRPr="00661874">
        <w:rPr>
          <w:rFonts w:ascii="Book Antiqua" w:hAnsi="Book Antiqua" w:cs="Times New Roman"/>
          <w:sz w:val="24"/>
          <w:szCs w:val="24"/>
        </w:rPr>
        <w:br w:type="page"/>
      </w:r>
    </w:p>
    <w:p w14:paraId="30CF47E5" w14:textId="2EFD257D" w:rsidR="00AE7E9C" w:rsidRPr="00661874" w:rsidRDefault="00287610"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lastRenderedPageBreak/>
        <w:t>INTRODUCTION</w:t>
      </w:r>
    </w:p>
    <w:p w14:paraId="3F03D816" w14:textId="2C6E60F6" w:rsidR="001D6584" w:rsidRPr="00661874" w:rsidRDefault="007C500A" w:rsidP="003110B0">
      <w:pPr>
        <w:pStyle w:val="ListParagraph"/>
        <w:spacing w:after="0" w:line="360" w:lineRule="auto"/>
        <w:ind w:left="0"/>
        <w:jc w:val="both"/>
        <w:rPr>
          <w:rFonts w:ascii="Book Antiqua" w:hAnsi="Book Antiqua" w:cs="Arial"/>
          <w:sz w:val="24"/>
          <w:szCs w:val="24"/>
          <w:lang w:val="en-GB"/>
        </w:rPr>
      </w:pPr>
      <w:proofErr w:type="spellStart"/>
      <w:r w:rsidRPr="00661874">
        <w:rPr>
          <w:rFonts w:ascii="Book Antiqua" w:hAnsi="Book Antiqua" w:cs="Arial"/>
          <w:sz w:val="24"/>
          <w:szCs w:val="24"/>
          <w:lang w:val="en-GB"/>
        </w:rPr>
        <w:t>Polymethylmethacrylate</w:t>
      </w:r>
      <w:proofErr w:type="spellEnd"/>
      <w:r w:rsidRPr="00661874">
        <w:rPr>
          <w:rFonts w:ascii="Book Antiqua" w:hAnsi="Book Antiqua" w:cs="Arial"/>
          <w:sz w:val="24"/>
          <w:szCs w:val="24"/>
          <w:lang w:val="en-GB"/>
        </w:rPr>
        <w:t xml:space="preserve"> </w:t>
      </w:r>
      <w:r w:rsidR="0007646F" w:rsidRPr="00661874">
        <w:rPr>
          <w:rFonts w:ascii="Book Antiqua" w:hAnsi="Book Antiqua" w:cs="Arial"/>
          <w:sz w:val="24"/>
          <w:szCs w:val="24"/>
          <w:lang w:val="en-GB"/>
        </w:rPr>
        <w:t xml:space="preserve">(PMMA) cements </w:t>
      </w:r>
      <w:r w:rsidR="00B52044" w:rsidRPr="00661874">
        <w:rPr>
          <w:rFonts w:ascii="Book Antiqua" w:hAnsi="Book Antiqua" w:cs="Arial"/>
          <w:sz w:val="24"/>
          <w:szCs w:val="24"/>
          <w:lang w:val="en-GB"/>
        </w:rPr>
        <w:t xml:space="preserve">provide reliable fixation of the implants in joint </w:t>
      </w:r>
      <w:proofErr w:type="gramStart"/>
      <w:r w:rsidR="0070782F" w:rsidRPr="00661874">
        <w:rPr>
          <w:rFonts w:ascii="Book Antiqua" w:hAnsi="Book Antiqua" w:cs="Arial"/>
          <w:sz w:val="24"/>
          <w:szCs w:val="24"/>
          <w:lang w:val="en-GB"/>
        </w:rPr>
        <w:t>arthroplasty</w:t>
      </w:r>
      <w:r w:rsidR="0070782F" w:rsidRPr="00661874">
        <w:rPr>
          <w:rFonts w:ascii="Book Antiqua" w:hAnsi="Book Antiqua" w:cs="Arial"/>
          <w:bCs/>
          <w:sz w:val="24"/>
          <w:szCs w:val="24"/>
          <w:vertAlign w:val="superscript"/>
          <w:lang w:val="en-GB"/>
        </w:rPr>
        <w:t>[</w:t>
      </w:r>
      <w:proofErr w:type="gramEnd"/>
      <w:r w:rsidR="005223FE" w:rsidRPr="00661874">
        <w:rPr>
          <w:rFonts w:ascii="Book Antiqua" w:hAnsi="Book Antiqua" w:cs="Arial"/>
          <w:bCs/>
          <w:sz w:val="24"/>
          <w:szCs w:val="24"/>
          <w:vertAlign w:val="superscript"/>
          <w:lang w:val="en-GB"/>
        </w:rPr>
        <w:t>1,</w:t>
      </w:r>
      <w:r w:rsidR="00936FE5" w:rsidRPr="00661874">
        <w:rPr>
          <w:rFonts w:ascii="Book Antiqua" w:hAnsi="Book Antiqua" w:cs="Arial"/>
          <w:bCs/>
          <w:sz w:val="24"/>
          <w:szCs w:val="24"/>
          <w:vertAlign w:val="superscript"/>
          <w:lang w:val="en-GB"/>
        </w:rPr>
        <w:t>2</w:t>
      </w:r>
      <w:r w:rsidR="009E77F6" w:rsidRPr="00661874">
        <w:rPr>
          <w:rFonts w:ascii="Book Antiqua" w:hAnsi="Book Antiqua" w:cs="Arial"/>
          <w:bCs/>
          <w:sz w:val="24"/>
          <w:szCs w:val="24"/>
          <w:vertAlign w:val="superscript"/>
          <w:lang w:val="en-GB"/>
        </w:rPr>
        <w:t>]</w:t>
      </w:r>
      <w:r w:rsidR="0070782F" w:rsidRPr="00661874">
        <w:rPr>
          <w:rFonts w:ascii="Book Antiqua" w:hAnsi="Book Antiqua" w:cs="Arial"/>
          <w:bCs/>
          <w:sz w:val="24"/>
          <w:szCs w:val="24"/>
          <w:lang w:val="en-GB"/>
        </w:rPr>
        <w:t>.</w:t>
      </w:r>
      <w:r w:rsidR="0070782F" w:rsidRPr="00661874">
        <w:rPr>
          <w:rFonts w:ascii="Book Antiqua" w:hAnsi="Book Antiqua" w:cs="Arial"/>
          <w:b/>
          <w:sz w:val="24"/>
          <w:szCs w:val="24"/>
          <w:lang w:val="en-GB"/>
        </w:rPr>
        <w:t xml:space="preserve"> </w:t>
      </w:r>
      <w:r w:rsidR="00BC60FD" w:rsidRPr="00661874">
        <w:rPr>
          <w:rFonts w:ascii="Book Antiqua" w:hAnsi="Book Antiqua" w:cs="Arial"/>
          <w:sz w:val="24"/>
          <w:szCs w:val="24"/>
          <w:lang w:val="en-GB"/>
        </w:rPr>
        <w:t xml:space="preserve">The chemical composition of each bone cement accounts for its mechanical and handling properties. </w:t>
      </w:r>
      <w:r w:rsidR="00BA1EA1" w:rsidRPr="00661874">
        <w:rPr>
          <w:rFonts w:ascii="Book Antiqua" w:hAnsi="Book Antiqua" w:cs="Arial"/>
          <w:sz w:val="24"/>
          <w:szCs w:val="24"/>
          <w:lang w:val="en-GB"/>
        </w:rPr>
        <w:t xml:space="preserve">The polymerization reaction </w:t>
      </w:r>
      <w:r w:rsidR="00BC60FD" w:rsidRPr="00661874">
        <w:rPr>
          <w:rFonts w:ascii="Book Antiqua" w:hAnsi="Book Antiqua" w:cs="Arial"/>
          <w:sz w:val="24"/>
          <w:szCs w:val="24"/>
          <w:lang w:val="en-GB"/>
        </w:rPr>
        <w:t>of</w:t>
      </w:r>
      <w:r w:rsidR="00BA1EA1" w:rsidRPr="00661874">
        <w:rPr>
          <w:rFonts w:ascii="Book Antiqua" w:hAnsi="Book Antiqua" w:cs="Arial"/>
          <w:sz w:val="24"/>
          <w:szCs w:val="24"/>
          <w:lang w:val="en-GB"/>
        </w:rPr>
        <w:t xml:space="preserve"> PMMA is divided in to </w:t>
      </w:r>
      <w:r w:rsidR="00BC60FD" w:rsidRPr="00661874">
        <w:rPr>
          <w:rFonts w:ascii="Book Antiqua" w:hAnsi="Book Antiqua" w:cs="Arial"/>
          <w:sz w:val="24"/>
          <w:szCs w:val="24"/>
          <w:lang w:val="en-GB"/>
        </w:rPr>
        <w:t xml:space="preserve">four phases: </w:t>
      </w:r>
      <w:r w:rsidR="00661874" w:rsidRPr="00661874">
        <w:rPr>
          <w:rFonts w:ascii="Book Antiqua" w:hAnsi="Book Antiqua" w:cs="Arial"/>
          <w:sz w:val="24"/>
          <w:szCs w:val="24"/>
          <w:lang w:val="en-GB"/>
        </w:rPr>
        <w:t>Mixing</w:t>
      </w:r>
      <w:r w:rsidR="00BC60FD" w:rsidRPr="00661874">
        <w:rPr>
          <w:rFonts w:ascii="Book Antiqua" w:hAnsi="Book Antiqua" w:cs="Arial"/>
          <w:sz w:val="24"/>
          <w:szCs w:val="24"/>
          <w:lang w:val="en-GB"/>
        </w:rPr>
        <w:t xml:space="preserve">, waiting, working and setting. Bone cements are classified based upon the amount of time they spend in each of these phases. The most popular cements are high </w:t>
      </w:r>
      <w:r w:rsidR="00512B2A" w:rsidRPr="00661874">
        <w:rPr>
          <w:rFonts w:ascii="Book Antiqua" w:hAnsi="Book Antiqua" w:cs="Arial"/>
          <w:sz w:val="24"/>
          <w:szCs w:val="24"/>
          <w:lang w:val="en-GB"/>
        </w:rPr>
        <w:t>viscosity varie</w:t>
      </w:r>
      <w:r w:rsidR="00BC60FD" w:rsidRPr="00661874">
        <w:rPr>
          <w:rFonts w:ascii="Book Antiqua" w:hAnsi="Book Antiqua" w:cs="Arial"/>
          <w:sz w:val="24"/>
          <w:szCs w:val="24"/>
          <w:lang w:val="en-GB"/>
        </w:rPr>
        <w:t>t</w:t>
      </w:r>
      <w:r w:rsidR="00512B2A" w:rsidRPr="00661874">
        <w:rPr>
          <w:rFonts w:ascii="Book Antiqua" w:hAnsi="Book Antiqua" w:cs="Arial"/>
          <w:sz w:val="24"/>
          <w:szCs w:val="24"/>
          <w:lang w:val="en-GB"/>
        </w:rPr>
        <w:t>i</w:t>
      </w:r>
      <w:r w:rsidR="00BC60FD" w:rsidRPr="00661874">
        <w:rPr>
          <w:rFonts w:ascii="Book Antiqua" w:hAnsi="Book Antiqua" w:cs="Arial"/>
          <w:sz w:val="24"/>
          <w:szCs w:val="24"/>
          <w:lang w:val="en-GB"/>
        </w:rPr>
        <w:t xml:space="preserve">es which </w:t>
      </w:r>
      <w:r w:rsidR="00512B2A" w:rsidRPr="00661874">
        <w:rPr>
          <w:rFonts w:ascii="Book Antiqua" w:hAnsi="Book Antiqua" w:cs="Arial"/>
          <w:sz w:val="24"/>
          <w:szCs w:val="24"/>
          <w:lang w:val="en-GB"/>
        </w:rPr>
        <w:t xml:space="preserve">have the best results in registry figures but also offer the </w:t>
      </w:r>
      <w:r w:rsidR="00BC60FD" w:rsidRPr="00661874">
        <w:rPr>
          <w:rFonts w:ascii="Book Antiqua" w:hAnsi="Book Antiqua" w:cs="Arial"/>
          <w:sz w:val="24"/>
          <w:szCs w:val="24"/>
          <w:lang w:val="en-GB"/>
        </w:rPr>
        <w:t>surgeon</w:t>
      </w:r>
      <w:r w:rsidR="00DC29A7" w:rsidRPr="00661874">
        <w:rPr>
          <w:rFonts w:ascii="Book Antiqua" w:hAnsi="Book Antiqua" w:cs="Arial"/>
          <w:sz w:val="24"/>
          <w:szCs w:val="24"/>
          <w:lang w:val="en-GB"/>
        </w:rPr>
        <w:t xml:space="preserve"> short waiting and </w:t>
      </w:r>
      <w:r w:rsidR="007B0D83" w:rsidRPr="00661874">
        <w:rPr>
          <w:rFonts w:ascii="Book Antiqua" w:hAnsi="Book Antiqua" w:cs="Arial"/>
          <w:sz w:val="24"/>
          <w:szCs w:val="24"/>
          <w:lang w:val="en-GB"/>
        </w:rPr>
        <w:t>extra-long</w:t>
      </w:r>
      <w:r w:rsidR="00512B2A" w:rsidRPr="00661874">
        <w:rPr>
          <w:rFonts w:ascii="Book Antiqua" w:hAnsi="Book Antiqua" w:cs="Arial"/>
          <w:sz w:val="24"/>
          <w:szCs w:val="24"/>
          <w:lang w:val="en-GB"/>
        </w:rPr>
        <w:t xml:space="preserve"> working </w:t>
      </w:r>
      <w:proofErr w:type="gramStart"/>
      <w:r w:rsidR="00512B2A" w:rsidRPr="00661874">
        <w:rPr>
          <w:rFonts w:ascii="Book Antiqua" w:hAnsi="Book Antiqua" w:cs="Arial"/>
          <w:sz w:val="24"/>
          <w:szCs w:val="24"/>
          <w:lang w:val="en-GB"/>
        </w:rPr>
        <w:t>phase</w:t>
      </w:r>
      <w:r w:rsidR="00DC29A7" w:rsidRPr="00661874">
        <w:rPr>
          <w:rFonts w:ascii="Book Antiqua" w:hAnsi="Book Antiqua" w:cs="Arial"/>
          <w:sz w:val="24"/>
          <w:szCs w:val="24"/>
          <w:lang w:val="en-GB"/>
        </w:rPr>
        <w:t>s</w:t>
      </w:r>
      <w:r w:rsidR="0070782F" w:rsidRPr="00661874">
        <w:rPr>
          <w:rFonts w:ascii="Book Antiqua" w:hAnsi="Book Antiqua" w:cs="Arial"/>
          <w:sz w:val="24"/>
          <w:szCs w:val="24"/>
          <w:vertAlign w:val="superscript"/>
          <w:lang w:val="en-GB"/>
        </w:rPr>
        <w:t>[</w:t>
      </w:r>
      <w:proofErr w:type="gramEnd"/>
      <w:r w:rsidR="0070782F" w:rsidRPr="00661874">
        <w:rPr>
          <w:rFonts w:ascii="Book Antiqua" w:hAnsi="Book Antiqua" w:cs="Arial"/>
          <w:sz w:val="24"/>
          <w:szCs w:val="24"/>
          <w:vertAlign w:val="superscript"/>
          <w:lang w:val="en-GB"/>
        </w:rPr>
        <w:t>3]</w:t>
      </w:r>
      <w:r w:rsidR="00936FE5" w:rsidRPr="00661874">
        <w:rPr>
          <w:rFonts w:ascii="Book Antiqua" w:hAnsi="Book Antiqua" w:cs="Arial"/>
          <w:sz w:val="24"/>
          <w:szCs w:val="24"/>
          <w:lang w:val="en-GB"/>
        </w:rPr>
        <w:t xml:space="preserve">. </w:t>
      </w:r>
      <w:r w:rsidR="00DC29A7" w:rsidRPr="00661874">
        <w:rPr>
          <w:rFonts w:ascii="Book Antiqua" w:hAnsi="Book Antiqua" w:cs="Arial"/>
          <w:sz w:val="24"/>
          <w:szCs w:val="24"/>
          <w:lang w:val="en-GB"/>
        </w:rPr>
        <w:t xml:space="preserve">However, high viscosity cements can take up to 13 min to </w:t>
      </w:r>
      <w:proofErr w:type="gramStart"/>
      <w:r w:rsidR="00DC29A7" w:rsidRPr="00661874">
        <w:rPr>
          <w:rFonts w:ascii="Book Antiqua" w:hAnsi="Book Antiqua" w:cs="Arial"/>
          <w:sz w:val="24"/>
          <w:szCs w:val="24"/>
          <w:lang w:val="en-GB"/>
        </w:rPr>
        <w:t>set</w:t>
      </w:r>
      <w:r w:rsidR="0070782F" w:rsidRPr="00661874">
        <w:rPr>
          <w:rFonts w:ascii="Book Antiqua" w:hAnsi="Book Antiqua" w:cs="Arial"/>
          <w:sz w:val="24"/>
          <w:szCs w:val="24"/>
          <w:vertAlign w:val="superscript"/>
          <w:lang w:val="en-GB"/>
        </w:rPr>
        <w:t>[</w:t>
      </w:r>
      <w:proofErr w:type="gramEnd"/>
      <w:r w:rsidR="0070782F" w:rsidRPr="00661874">
        <w:rPr>
          <w:rFonts w:ascii="Book Antiqua" w:hAnsi="Book Antiqua" w:cs="Arial"/>
          <w:sz w:val="24"/>
          <w:szCs w:val="24"/>
          <w:vertAlign w:val="superscript"/>
          <w:lang w:val="en-GB"/>
        </w:rPr>
        <w:t>4]</w:t>
      </w:r>
      <w:r w:rsidR="0070782F" w:rsidRPr="00661874">
        <w:rPr>
          <w:rFonts w:ascii="Book Antiqua" w:hAnsi="Book Antiqua" w:cs="Arial"/>
          <w:sz w:val="24"/>
          <w:szCs w:val="24"/>
          <w:lang w:val="en-GB"/>
        </w:rPr>
        <w:t>.</w:t>
      </w:r>
    </w:p>
    <w:p w14:paraId="1B05DAFC" w14:textId="5B3F704A" w:rsidR="00B41DE7" w:rsidRPr="00661874" w:rsidRDefault="001D6584" w:rsidP="00661874">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 xml:space="preserve">Fast-setting high viscosity cements exist that have altered setting characteristics compared to standard setting cements. These potentially offer benefits to surgeons based upon their handling properties. Such </w:t>
      </w:r>
      <w:r w:rsidR="003A5B9B" w:rsidRPr="00661874">
        <w:rPr>
          <w:rFonts w:ascii="Book Antiqua" w:hAnsi="Book Antiqua" w:cs="Arial"/>
          <w:sz w:val="24"/>
          <w:szCs w:val="24"/>
          <w:lang w:val="en-GB"/>
        </w:rPr>
        <w:t xml:space="preserve">cements have gained popularity </w:t>
      </w:r>
      <w:r w:rsidRPr="00661874">
        <w:rPr>
          <w:rFonts w:ascii="Book Antiqua" w:hAnsi="Book Antiqua" w:cs="Arial"/>
          <w:sz w:val="24"/>
          <w:szCs w:val="24"/>
          <w:lang w:val="en-GB"/>
        </w:rPr>
        <w:t>in arthroplasty surgery</w:t>
      </w:r>
      <w:r w:rsidR="002708C7"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as described </w:t>
      </w:r>
      <w:r w:rsidR="002708C7" w:rsidRPr="00661874">
        <w:rPr>
          <w:rFonts w:ascii="Book Antiqua" w:hAnsi="Book Antiqua" w:cs="Arial"/>
          <w:sz w:val="24"/>
          <w:szCs w:val="24"/>
          <w:lang w:val="en-GB"/>
        </w:rPr>
        <w:t xml:space="preserve">in </w:t>
      </w:r>
      <w:r w:rsidR="009505A9" w:rsidRPr="00661874">
        <w:rPr>
          <w:rFonts w:ascii="Book Antiqua" w:hAnsi="Book Antiqua" w:cs="Arial"/>
          <w:sz w:val="24"/>
          <w:szCs w:val="24"/>
          <w:lang w:val="en-GB"/>
        </w:rPr>
        <w:t>the U</w:t>
      </w:r>
      <w:r w:rsidR="00661874" w:rsidRPr="00661874">
        <w:rPr>
          <w:rFonts w:ascii="Book Antiqua" w:hAnsi="Book Antiqua" w:cs="Arial"/>
          <w:sz w:val="24"/>
          <w:szCs w:val="24"/>
          <w:lang w:val="en-GB" w:eastAsia="zh-CN"/>
        </w:rPr>
        <w:t xml:space="preserve">nited </w:t>
      </w:r>
      <w:r w:rsidR="005223FE" w:rsidRPr="00661874">
        <w:rPr>
          <w:rFonts w:ascii="Book Antiqua" w:hAnsi="Book Antiqua" w:cs="Arial"/>
          <w:sz w:val="24"/>
          <w:szCs w:val="24"/>
          <w:lang w:val="en-GB"/>
        </w:rPr>
        <w:t>K</w:t>
      </w:r>
      <w:r w:rsidR="00661874" w:rsidRPr="00661874">
        <w:rPr>
          <w:rFonts w:ascii="Book Antiqua" w:hAnsi="Book Antiqua" w:cs="Arial"/>
          <w:sz w:val="24"/>
          <w:szCs w:val="24"/>
          <w:lang w:val="en-GB" w:eastAsia="zh-CN"/>
        </w:rPr>
        <w:t>ingdom</w:t>
      </w:r>
      <w:r w:rsidR="00326968" w:rsidRPr="00661874">
        <w:rPr>
          <w:rFonts w:ascii="Book Antiqua" w:hAnsi="Book Antiqua" w:cs="Arial"/>
          <w:sz w:val="24"/>
          <w:szCs w:val="24"/>
          <w:vertAlign w:val="superscript"/>
          <w:lang w:val="en-GB"/>
        </w:rPr>
        <w:t xml:space="preserve"> </w:t>
      </w:r>
      <w:r w:rsidR="002708C7" w:rsidRPr="00661874">
        <w:rPr>
          <w:rFonts w:ascii="Book Antiqua" w:hAnsi="Book Antiqua" w:cs="Arial"/>
          <w:sz w:val="24"/>
          <w:szCs w:val="24"/>
          <w:lang w:val="en-GB"/>
        </w:rPr>
        <w:t xml:space="preserve">and </w:t>
      </w:r>
      <w:r w:rsidR="009505A9" w:rsidRPr="00661874">
        <w:rPr>
          <w:rFonts w:ascii="Book Antiqua" w:hAnsi="Book Antiqua" w:cs="Arial"/>
          <w:sz w:val="24"/>
          <w:szCs w:val="24"/>
          <w:lang w:val="en-GB"/>
        </w:rPr>
        <w:t>Australia</w:t>
      </w:r>
      <w:r w:rsidRPr="00661874">
        <w:rPr>
          <w:rFonts w:ascii="Book Antiqua" w:hAnsi="Book Antiqua" w:cs="Arial"/>
          <w:sz w:val="24"/>
          <w:szCs w:val="24"/>
          <w:lang w:val="en-GB"/>
        </w:rPr>
        <w:t xml:space="preserve">n National Joint </w:t>
      </w:r>
      <w:proofErr w:type="gramStart"/>
      <w:r w:rsidRPr="00661874">
        <w:rPr>
          <w:rFonts w:ascii="Book Antiqua" w:hAnsi="Book Antiqua" w:cs="Arial"/>
          <w:sz w:val="24"/>
          <w:szCs w:val="24"/>
          <w:lang w:val="en-GB"/>
        </w:rPr>
        <w:t>Registries</w:t>
      </w:r>
      <w:r w:rsidR="0070782F" w:rsidRPr="00661874">
        <w:rPr>
          <w:rFonts w:ascii="Book Antiqua" w:hAnsi="Book Antiqua" w:cs="Arial"/>
          <w:sz w:val="24"/>
          <w:szCs w:val="24"/>
          <w:vertAlign w:val="superscript"/>
          <w:lang w:val="en-GB"/>
        </w:rPr>
        <w:t>[</w:t>
      </w:r>
      <w:proofErr w:type="gramEnd"/>
      <w:r w:rsidR="00326968" w:rsidRPr="00661874">
        <w:rPr>
          <w:rFonts w:ascii="Book Antiqua" w:hAnsi="Book Antiqua" w:cs="Arial"/>
          <w:sz w:val="24"/>
          <w:szCs w:val="24"/>
          <w:vertAlign w:val="superscript"/>
          <w:lang w:val="en-GB"/>
        </w:rPr>
        <w:t>2,</w:t>
      </w:r>
      <w:r w:rsidR="0070782F" w:rsidRPr="00661874">
        <w:rPr>
          <w:rFonts w:ascii="Book Antiqua" w:hAnsi="Book Antiqua" w:cs="Arial"/>
          <w:sz w:val="24"/>
          <w:szCs w:val="24"/>
          <w:vertAlign w:val="superscript"/>
          <w:lang w:val="en-GB"/>
        </w:rPr>
        <w:t>5]</w:t>
      </w:r>
      <w:r w:rsidR="00936FE5" w:rsidRPr="00661874">
        <w:rPr>
          <w:rFonts w:ascii="Book Antiqua" w:hAnsi="Book Antiqua" w:cs="Arial"/>
          <w:sz w:val="24"/>
          <w:szCs w:val="24"/>
          <w:lang w:val="en-GB"/>
        </w:rPr>
        <w:t>.</w:t>
      </w:r>
    </w:p>
    <w:p w14:paraId="1A293271" w14:textId="7A338C8B" w:rsidR="00324F00" w:rsidRPr="00661874" w:rsidRDefault="00C174DE" w:rsidP="00661874">
      <w:pPr>
        <w:pStyle w:val="ListParagraph"/>
        <w:spacing w:after="0" w:line="360" w:lineRule="auto"/>
        <w:ind w:left="0" w:firstLineChars="100" w:firstLine="240"/>
        <w:jc w:val="both"/>
        <w:rPr>
          <w:rFonts w:ascii="Book Antiqua" w:hAnsi="Book Antiqua" w:cs="Arial"/>
          <w:sz w:val="24"/>
          <w:szCs w:val="24"/>
          <w:lang w:val="en-GB" w:eastAsia="zh-CN"/>
        </w:rPr>
      </w:pPr>
      <w:r w:rsidRPr="00661874">
        <w:rPr>
          <w:rFonts w:ascii="Book Antiqua" w:hAnsi="Book Antiqua" w:cs="Arial"/>
          <w:sz w:val="24"/>
          <w:szCs w:val="24"/>
          <w:lang w:val="en-GB"/>
        </w:rPr>
        <w:t xml:space="preserve">Fast-setting high viscosity </w:t>
      </w:r>
      <w:r w:rsidR="001936DA" w:rsidRPr="00661874">
        <w:rPr>
          <w:rFonts w:ascii="Book Antiqua" w:hAnsi="Book Antiqua" w:cs="Arial"/>
          <w:sz w:val="24"/>
          <w:szCs w:val="24"/>
          <w:lang w:val="en-GB"/>
        </w:rPr>
        <w:t xml:space="preserve">cements are </w:t>
      </w:r>
      <w:r w:rsidR="007C500A" w:rsidRPr="00661874">
        <w:rPr>
          <w:rFonts w:ascii="Book Antiqua" w:hAnsi="Book Antiqua" w:cs="Arial"/>
          <w:sz w:val="24"/>
          <w:szCs w:val="24"/>
          <w:lang w:val="en-GB"/>
        </w:rPr>
        <w:t xml:space="preserve">characterised </w:t>
      </w:r>
      <w:r w:rsidR="001936DA" w:rsidRPr="00661874">
        <w:rPr>
          <w:rFonts w:ascii="Book Antiqua" w:hAnsi="Book Antiqua" w:cs="Arial"/>
          <w:sz w:val="24"/>
          <w:szCs w:val="24"/>
          <w:lang w:val="en-GB"/>
        </w:rPr>
        <w:t>by a short mixing, moderate working and very short hardening phase</w:t>
      </w:r>
      <w:r w:rsidR="00B41DE7" w:rsidRPr="00661874">
        <w:rPr>
          <w:rFonts w:ascii="Book Antiqua" w:hAnsi="Book Antiqua" w:cs="Arial"/>
          <w:sz w:val="24"/>
          <w:szCs w:val="24"/>
          <w:lang w:val="en-GB"/>
        </w:rPr>
        <w:t xml:space="preserve"> in </w:t>
      </w:r>
      <w:r w:rsidR="007C500A" w:rsidRPr="00661874">
        <w:rPr>
          <w:rFonts w:ascii="Book Antiqua" w:hAnsi="Book Antiqua" w:cs="Arial"/>
          <w:sz w:val="24"/>
          <w:szCs w:val="24"/>
          <w:lang w:val="en-GB"/>
        </w:rPr>
        <w:t xml:space="preserve">comparison </w:t>
      </w:r>
      <w:r w:rsidR="00B41DE7" w:rsidRPr="00661874">
        <w:rPr>
          <w:rFonts w:ascii="Book Antiqua" w:hAnsi="Book Antiqua" w:cs="Arial"/>
          <w:sz w:val="24"/>
          <w:szCs w:val="24"/>
          <w:lang w:val="en-GB"/>
        </w:rPr>
        <w:t xml:space="preserve">to </w:t>
      </w:r>
      <w:r w:rsidRPr="00661874">
        <w:rPr>
          <w:rFonts w:ascii="Book Antiqua" w:hAnsi="Book Antiqua" w:cs="Arial"/>
          <w:sz w:val="24"/>
          <w:szCs w:val="24"/>
          <w:lang w:val="en-GB"/>
        </w:rPr>
        <w:t xml:space="preserve">standard-setting </w:t>
      </w:r>
      <w:r w:rsidR="00B41DE7" w:rsidRPr="00661874">
        <w:rPr>
          <w:rFonts w:ascii="Book Antiqua" w:hAnsi="Book Antiqua" w:cs="Arial"/>
          <w:sz w:val="24"/>
          <w:szCs w:val="24"/>
          <w:lang w:val="en-GB"/>
        </w:rPr>
        <w:t>high vis</w:t>
      </w:r>
      <w:r w:rsidRPr="00661874">
        <w:rPr>
          <w:rFonts w:ascii="Book Antiqua" w:hAnsi="Book Antiqua" w:cs="Arial"/>
          <w:sz w:val="24"/>
          <w:szCs w:val="24"/>
          <w:lang w:val="en-GB"/>
        </w:rPr>
        <w:t>cosity</w:t>
      </w:r>
      <w:r w:rsidR="00B41DE7" w:rsidRPr="00661874">
        <w:rPr>
          <w:rFonts w:ascii="Book Antiqua" w:hAnsi="Book Antiqua" w:cs="Arial"/>
          <w:sz w:val="24"/>
          <w:szCs w:val="24"/>
          <w:lang w:val="en-GB"/>
        </w:rPr>
        <w:t xml:space="preserve"> PMMA </w:t>
      </w:r>
      <w:proofErr w:type="gramStart"/>
      <w:r w:rsidR="00B41DE7" w:rsidRPr="00661874">
        <w:rPr>
          <w:rFonts w:ascii="Book Antiqua" w:hAnsi="Book Antiqua" w:cs="Arial"/>
          <w:sz w:val="24"/>
          <w:szCs w:val="24"/>
          <w:lang w:val="en-GB"/>
        </w:rPr>
        <w:t>cements</w:t>
      </w:r>
      <w:r w:rsidR="0070782F"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6,</w:t>
      </w:r>
      <w:r w:rsidR="0070782F" w:rsidRPr="00661874">
        <w:rPr>
          <w:rFonts w:ascii="Book Antiqua" w:hAnsi="Book Antiqua" w:cs="Arial"/>
          <w:sz w:val="24"/>
          <w:szCs w:val="24"/>
          <w:vertAlign w:val="superscript"/>
          <w:lang w:val="en-GB"/>
        </w:rPr>
        <w:t>7]</w:t>
      </w:r>
      <w:r w:rsidR="0070782F" w:rsidRPr="00661874">
        <w:rPr>
          <w:rFonts w:ascii="Book Antiqua" w:hAnsi="Book Antiqua" w:cs="Arial"/>
          <w:sz w:val="24"/>
          <w:szCs w:val="24"/>
          <w:lang w:val="en-GB"/>
        </w:rPr>
        <w:t>.</w:t>
      </w:r>
      <w:r w:rsidR="00936FE5" w:rsidRPr="00661874">
        <w:rPr>
          <w:rFonts w:ascii="Book Antiqua" w:hAnsi="Book Antiqua" w:cs="Arial"/>
          <w:b/>
          <w:sz w:val="24"/>
          <w:szCs w:val="24"/>
          <w:lang w:val="en-GB"/>
        </w:rPr>
        <w:t xml:space="preserve"> </w:t>
      </w:r>
      <w:r w:rsidRPr="00661874">
        <w:rPr>
          <w:rFonts w:ascii="Book Antiqua" w:hAnsi="Book Antiqua" w:cs="Arial"/>
          <w:sz w:val="24"/>
          <w:szCs w:val="24"/>
          <w:lang w:val="en-GB"/>
        </w:rPr>
        <w:t>They potentially offer benefits to both surgeon and patient based on their handling properties. These benefits might include:</w:t>
      </w:r>
      <w:r w:rsidR="00661874" w:rsidRPr="00661874">
        <w:rPr>
          <w:rFonts w:ascii="Book Antiqua" w:hAnsi="Book Antiqua" w:cs="Arial"/>
          <w:sz w:val="24"/>
          <w:szCs w:val="24"/>
          <w:lang w:val="en-GB" w:eastAsia="zh-CN"/>
        </w:rPr>
        <w:t xml:space="preserve"> (1) </w:t>
      </w:r>
      <w:r w:rsidRPr="00661874">
        <w:rPr>
          <w:rFonts w:ascii="Book Antiqua" w:hAnsi="Book Antiqua" w:cs="Arial"/>
          <w:sz w:val="24"/>
          <w:szCs w:val="24"/>
          <w:lang w:val="en-GB"/>
        </w:rPr>
        <w:t>Reduced operative time. F</w:t>
      </w:r>
      <w:r w:rsidR="00B41DE7" w:rsidRPr="00661874">
        <w:rPr>
          <w:rFonts w:ascii="Book Antiqua" w:hAnsi="Book Antiqua" w:cs="Arial"/>
          <w:sz w:val="24"/>
          <w:szCs w:val="24"/>
          <w:lang w:val="en-GB"/>
        </w:rPr>
        <w:t xml:space="preserve">ast setting cements are </w:t>
      </w:r>
      <w:r w:rsidR="00EC02C4" w:rsidRPr="00661874">
        <w:rPr>
          <w:rFonts w:ascii="Book Antiqua" w:hAnsi="Book Antiqua" w:cs="Arial"/>
          <w:sz w:val="24"/>
          <w:szCs w:val="24"/>
          <w:lang w:val="en-GB"/>
        </w:rPr>
        <w:t xml:space="preserve">homogenised </w:t>
      </w:r>
      <w:r w:rsidR="00B41DE7" w:rsidRPr="00661874">
        <w:rPr>
          <w:rFonts w:ascii="Book Antiqua" w:hAnsi="Book Antiqua" w:cs="Arial"/>
          <w:sz w:val="24"/>
          <w:szCs w:val="24"/>
          <w:lang w:val="en-GB"/>
        </w:rPr>
        <w:t>quickly</w:t>
      </w:r>
      <w:r w:rsidRPr="00661874">
        <w:rPr>
          <w:rFonts w:ascii="Book Antiqua" w:hAnsi="Book Antiqua" w:cs="Arial"/>
          <w:sz w:val="24"/>
          <w:szCs w:val="24"/>
          <w:lang w:val="en-GB"/>
        </w:rPr>
        <w:t xml:space="preserve"> and demonstrate very </w:t>
      </w:r>
      <w:r w:rsidR="00B41DE7" w:rsidRPr="00661874">
        <w:rPr>
          <w:rFonts w:ascii="Book Antiqua" w:hAnsi="Book Antiqua" w:cs="Arial"/>
          <w:sz w:val="24"/>
          <w:szCs w:val="24"/>
          <w:lang w:val="en-GB"/>
        </w:rPr>
        <w:t xml:space="preserve">short </w:t>
      </w:r>
      <w:r w:rsidRPr="00661874">
        <w:rPr>
          <w:rFonts w:ascii="Book Antiqua" w:hAnsi="Book Antiqua" w:cs="Arial"/>
          <w:sz w:val="24"/>
          <w:szCs w:val="24"/>
          <w:lang w:val="en-GB"/>
        </w:rPr>
        <w:t>mix</w:t>
      </w:r>
      <w:r w:rsidR="00B41DE7" w:rsidRPr="00661874">
        <w:rPr>
          <w:rFonts w:ascii="Book Antiqua" w:hAnsi="Book Antiqua" w:cs="Arial"/>
          <w:sz w:val="24"/>
          <w:szCs w:val="24"/>
          <w:lang w:val="en-GB"/>
        </w:rPr>
        <w:t>ing and waiting phase</w:t>
      </w:r>
      <w:r w:rsidRPr="00661874">
        <w:rPr>
          <w:rFonts w:ascii="Book Antiqua" w:hAnsi="Book Antiqua" w:cs="Arial"/>
          <w:sz w:val="24"/>
          <w:szCs w:val="24"/>
          <w:lang w:val="en-GB"/>
        </w:rPr>
        <w:t>s</w:t>
      </w:r>
      <w:r w:rsidR="00B41DE7"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allowing them to </w:t>
      </w:r>
      <w:r w:rsidR="00B41DE7" w:rsidRPr="00661874">
        <w:rPr>
          <w:rFonts w:ascii="Book Antiqua" w:hAnsi="Book Antiqua" w:cs="Arial"/>
          <w:sz w:val="24"/>
          <w:szCs w:val="24"/>
          <w:lang w:val="en-GB"/>
        </w:rPr>
        <w:t xml:space="preserve">be applied </w:t>
      </w:r>
      <w:proofErr w:type="gramStart"/>
      <w:r w:rsidR="00B41DE7" w:rsidRPr="00661874">
        <w:rPr>
          <w:rFonts w:ascii="Book Antiqua" w:hAnsi="Book Antiqua" w:cs="Arial"/>
          <w:sz w:val="24"/>
          <w:szCs w:val="24"/>
          <w:lang w:val="en-GB"/>
        </w:rPr>
        <w:t>rapidly</w:t>
      </w:r>
      <w:r w:rsidR="0070782F"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8,</w:t>
      </w:r>
      <w:r w:rsidR="0070782F" w:rsidRPr="00661874">
        <w:rPr>
          <w:rFonts w:ascii="Book Antiqua" w:hAnsi="Book Antiqua" w:cs="Arial"/>
          <w:sz w:val="24"/>
          <w:szCs w:val="24"/>
          <w:vertAlign w:val="superscript"/>
          <w:lang w:val="en-GB"/>
        </w:rPr>
        <w:t>9]</w:t>
      </w:r>
      <w:r w:rsidR="0070782F" w:rsidRPr="00661874">
        <w:rPr>
          <w:rFonts w:ascii="Book Antiqua" w:hAnsi="Book Antiqua" w:cs="Arial"/>
          <w:sz w:val="24"/>
          <w:szCs w:val="24"/>
          <w:lang w:val="en-GB"/>
        </w:rPr>
        <w:t xml:space="preserve">. </w:t>
      </w:r>
      <w:r w:rsidR="00AE7E9C" w:rsidRPr="00661874">
        <w:rPr>
          <w:rFonts w:ascii="Book Antiqua" w:hAnsi="Book Antiqua" w:cs="Arial"/>
          <w:sz w:val="24"/>
          <w:szCs w:val="24"/>
          <w:lang w:val="en-GB"/>
        </w:rPr>
        <w:t>Usually</w:t>
      </w:r>
      <w:r w:rsidR="00840D62" w:rsidRPr="00661874">
        <w:rPr>
          <w:rFonts w:ascii="Book Antiqua" w:hAnsi="Book Antiqua" w:cs="Arial"/>
          <w:sz w:val="24"/>
          <w:szCs w:val="24"/>
          <w:lang w:val="en-GB"/>
        </w:rPr>
        <w:t>,</w:t>
      </w:r>
      <w:r w:rsidR="00AE7E9C" w:rsidRPr="00661874">
        <w:rPr>
          <w:rFonts w:ascii="Book Antiqua" w:hAnsi="Book Antiqua" w:cs="Arial"/>
          <w:sz w:val="24"/>
          <w:szCs w:val="24"/>
          <w:lang w:val="en-GB"/>
        </w:rPr>
        <w:t xml:space="preserve"> fast setting cements </w:t>
      </w:r>
      <w:r w:rsidRPr="00661874">
        <w:rPr>
          <w:rFonts w:ascii="Book Antiqua" w:hAnsi="Book Antiqua" w:cs="Arial"/>
          <w:sz w:val="24"/>
          <w:szCs w:val="24"/>
          <w:lang w:val="en-GB"/>
        </w:rPr>
        <w:t xml:space="preserve">are </w:t>
      </w:r>
      <w:r w:rsidR="00AE7E9C" w:rsidRPr="00661874">
        <w:rPr>
          <w:rFonts w:ascii="Book Antiqua" w:hAnsi="Book Antiqua" w:cs="Arial"/>
          <w:sz w:val="24"/>
          <w:szCs w:val="24"/>
          <w:lang w:val="en-GB"/>
        </w:rPr>
        <w:t>set</w:t>
      </w:r>
      <w:r w:rsidRPr="00661874">
        <w:rPr>
          <w:rFonts w:ascii="Book Antiqua" w:hAnsi="Book Antiqua" w:cs="Arial"/>
          <w:sz w:val="24"/>
          <w:szCs w:val="24"/>
          <w:lang w:val="en-GB"/>
        </w:rPr>
        <w:t xml:space="preserve">ting at the same time that a </w:t>
      </w:r>
      <w:r w:rsidR="00AE7E9C" w:rsidRPr="00661874">
        <w:rPr>
          <w:rFonts w:ascii="Book Antiqua" w:hAnsi="Book Antiqua" w:cs="Arial"/>
          <w:sz w:val="24"/>
          <w:szCs w:val="24"/>
          <w:lang w:val="en-GB"/>
        </w:rPr>
        <w:t>standard</w:t>
      </w:r>
      <w:r w:rsidRPr="00661874">
        <w:rPr>
          <w:rFonts w:ascii="Book Antiqua" w:hAnsi="Book Antiqua" w:cs="Arial"/>
          <w:sz w:val="24"/>
          <w:szCs w:val="24"/>
          <w:lang w:val="en-GB"/>
        </w:rPr>
        <w:t xml:space="preserve"> high viscosity</w:t>
      </w:r>
      <w:r w:rsidR="00AE7E9C" w:rsidRPr="00661874">
        <w:rPr>
          <w:rFonts w:ascii="Book Antiqua" w:hAnsi="Book Antiqua" w:cs="Arial"/>
          <w:sz w:val="24"/>
          <w:szCs w:val="24"/>
          <w:lang w:val="en-GB"/>
        </w:rPr>
        <w:t xml:space="preserve"> cement</w:t>
      </w:r>
      <w:r w:rsidRPr="00661874">
        <w:rPr>
          <w:rFonts w:ascii="Book Antiqua" w:hAnsi="Book Antiqua" w:cs="Arial"/>
          <w:sz w:val="24"/>
          <w:szCs w:val="24"/>
          <w:lang w:val="en-GB"/>
        </w:rPr>
        <w:t xml:space="preserve"> is </w:t>
      </w:r>
      <w:r w:rsidR="00AE7E9C" w:rsidRPr="00661874">
        <w:rPr>
          <w:rFonts w:ascii="Book Antiqua" w:hAnsi="Book Antiqua" w:cs="Arial"/>
          <w:sz w:val="24"/>
          <w:szCs w:val="24"/>
          <w:lang w:val="en-GB"/>
        </w:rPr>
        <w:t>reach</w:t>
      </w:r>
      <w:r w:rsidRPr="00661874">
        <w:rPr>
          <w:rFonts w:ascii="Book Antiqua" w:hAnsi="Book Antiqua" w:cs="Arial"/>
          <w:sz w:val="24"/>
          <w:szCs w:val="24"/>
          <w:lang w:val="en-GB"/>
        </w:rPr>
        <w:t>ing</w:t>
      </w:r>
      <w:r w:rsidR="00AE7E9C" w:rsidRPr="00661874">
        <w:rPr>
          <w:rFonts w:ascii="Book Antiqua" w:hAnsi="Book Antiqua" w:cs="Arial"/>
          <w:sz w:val="24"/>
          <w:szCs w:val="24"/>
          <w:lang w:val="en-GB"/>
        </w:rPr>
        <w:t xml:space="preserve"> the end of </w:t>
      </w:r>
      <w:r w:rsidR="00EC02C4" w:rsidRPr="00661874">
        <w:rPr>
          <w:rFonts w:ascii="Book Antiqua" w:hAnsi="Book Antiqua" w:cs="Arial"/>
          <w:sz w:val="24"/>
          <w:szCs w:val="24"/>
          <w:lang w:val="en-GB"/>
        </w:rPr>
        <w:t xml:space="preserve">their </w:t>
      </w:r>
      <w:r w:rsidR="00AE7E9C" w:rsidRPr="00661874">
        <w:rPr>
          <w:rFonts w:ascii="Book Antiqua" w:hAnsi="Book Antiqua" w:cs="Arial"/>
          <w:sz w:val="24"/>
          <w:szCs w:val="24"/>
          <w:lang w:val="en-GB"/>
        </w:rPr>
        <w:t>working</w:t>
      </w:r>
      <w:r w:rsidR="00130A01" w:rsidRPr="00661874">
        <w:rPr>
          <w:rFonts w:ascii="Book Antiqua" w:hAnsi="Book Antiqua" w:cs="Arial"/>
          <w:sz w:val="24"/>
          <w:szCs w:val="24"/>
          <w:lang w:val="en-GB"/>
        </w:rPr>
        <w:t xml:space="preserve"> properties</w:t>
      </w:r>
      <w:r w:rsidR="00AE7E9C" w:rsidRPr="00661874">
        <w:rPr>
          <w:rFonts w:ascii="Book Antiqua" w:hAnsi="Book Antiqua" w:cs="Arial"/>
          <w:sz w:val="24"/>
          <w:szCs w:val="24"/>
          <w:lang w:val="en-GB"/>
        </w:rPr>
        <w:t xml:space="preserve">. </w:t>
      </w:r>
      <w:r w:rsidR="00B41DE7" w:rsidRPr="00661874">
        <w:rPr>
          <w:rFonts w:ascii="Book Antiqua" w:hAnsi="Book Antiqua" w:cs="Arial"/>
          <w:sz w:val="24"/>
          <w:szCs w:val="24"/>
          <w:lang w:val="en-GB"/>
        </w:rPr>
        <w:t xml:space="preserve"> </w:t>
      </w:r>
      <w:r w:rsidR="001E2CC1" w:rsidRPr="00661874">
        <w:rPr>
          <w:rFonts w:ascii="Book Antiqua" w:hAnsi="Book Antiqua" w:cs="Arial"/>
          <w:sz w:val="24"/>
          <w:szCs w:val="24"/>
          <w:lang w:val="en-GB"/>
        </w:rPr>
        <w:t xml:space="preserve">By reducing the operative </w:t>
      </w:r>
      <w:r w:rsidR="009B2276" w:rsidRPr="00661874">
        <w:rPr>
          <w:rFonts w:ascii="Book Antiqua" w:hAnsi="Book Antiqua" w:cs="Arial"/>
          <w:sz w:val="24"/>
          <w:szCs w:val="24"/>
          <w:lang w:val="en-GB"/>
        </w:rPr>
        <w:t>time,</w:t>
      </w:r>
      <w:r w:rsidR="001E2CC1" w:rsidRPr="00661874">
        <w:rPr>
          <w:rFonts w:ascii="Book Antiqua" w:hAnsi="Book Antiqua" w:cs="Arial"/>
          <w:sz w:val="24"/>
          <w:szCs w:val="24"/>
          <w:lang w:val="en-GB"/>
        </w:rPr>
        <w:t xml:space="preserve"> they may offer an economic </w:t>
      </w:r>
      <w:proofErr w:type="gramStart"/>
      <w:r w:rsidR="001E2CC1" w:rsidRPr="00661874">
        <w:rPr>
          <w:rFonts w:ascii="Book Antiqua" w:hAnsi="Book Antiqua" w:cs="Arial"/>
          <w:sz w:val="24"/>
          <w:szCs w:val="24"/>
          <w:lang w:val="en-GB"/>
        </w:rPr>
        <w:t>advantage</w:t>
      </w:r>
      <w:r w:rsidR="0070782F"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10-</w:t>
      </w:r>
      <w:r w:rsidR="0070782F" w:rsidRPr="00661874">
        <w:rPr>
          <w:rFonts w:ascii="Book Antiqua" w:hAnsi="Book Antiqua" w:cs="Arial"/>
          <w:sz w:val="24"/>
          <w:szCs w:val="24"/>
          <w:vertAlign w:val="superscript"/>
          <w:lang w:val="en-GB"/>
        </w:rPr>
        <w:t>12]</w:t>
      </w:r>
      <w:r w:rsidR="0070782F" w:rsidRPr="00661874">
        <w:rPr>
          <w:rFonts w:ascii="Book Antiqua" w:hAnsi="Book Antiqua" w:cs="Arial"/>
          <w:sz w:val="24"/>
          <w:szCs w:val="24"/>
          <w:lang w:val="en-GB"/>
        </w:rPr>
        <w:t>.</w:t>
      </w:r>
      <w:r w:rsidR="00936FE5" w:rsidRPr="00661874">
        <w:rPr>
          <w:rFonts w:ascii="Book Antiqua" w:hAnsi="Book Antiqua" w:cs="Arial"/>
          <w:sz w:val="24"/>
          <w:szCs w:val="24"/>
          <w:lang w:val="en-GB"/>
        </w:rPr>
        <w:t xml:space="preserve"> </w:t>
      </w:r>
      <w:r w:rsidR="001E2CC1" w:rsidRPr="00661874">
        <w:rPr>
          <w:rFonts w:ascii="Book Antiqua" w:hAnsi="Book Antiqua" w:cs="Arial"/>
          <w:sz w:val="24"/>
          <w:szCs w:val="24"/>
          <w:lang w:val="en-GB"/>
        </w:rPr>
        <w:t>Of more importance, as longer operative time is correlated with increased risk of prosthetic joint infection, they may also offer an advantage in reducing infection</w:t>
      </w:r>
      <w:r w:rsidR="0070782F" w:rsidRPr="00661874">
        <w:rPr>
          <w:rFonts w:ascii="Book Antiqua" w:hAnsi="Book Antiqua" w:cs="Arial"/>
          <w:sz w:val="24"/>
          <w:szCs w:val="24"/>
          <w:vertAlign w:val="superscript"/>
          <w:lang w:val="en-GB"/>
        </w:rPr>
        <w:t>[13</w:t>
      </w:r>
      <w:r w:rsidR="005223FE" w:rsidRPr="00661874">
        <w:rPr>
          <w:rFonts w:ascii="Book Antiqua" w:hAnsi="Book Antiqua" w:cs="Arial"/>
          <w:sz w:val="24"/>
          <w:szCs w:val="24"/>
          <w:vertAlign w:val="superscript"/>
          <w:lang w:val="en-GB"/>
        </w:rPr>
        <w:t>,</w:t>
      </w:r>
      <w:r w:rsidR="0070782F" w:rsidRPr="00661874">
        <w:rPr>
          <w:rFonts w:ascii="Book Antiqua" w:hAnsi="Book Antiqua" w:cs="Arial"/>
          <w:sz w:val="24"/>
          <w:szCs w:val="24"/>
          <w:vertAlign w:val="superscript"/>
          <w:lang w:val="en-GB"/>
        </w:rPr>
        <w:t>14]</w:t>
      </w:r>
      <w:r w:rsidR="00661874" w:rsidRPr="00661874">
        <w:rPr>
          <w:rFonts w:ascii="Book Antiqua" w:hAnsi="Book Antiqua" w:cs="Arial"/>
          <w:sz w:val="24"/>
          <w:szCs w:val="24"/>
          <w:lang w:val="en-GB" w:eastAsia="zh-CN"/>
        </w:rPr>
        <w:t xml:space="preserve">; (2) </w:t>
      </w:r>
      <w:r w:rsidR="00F11997" w:rsidRPr="00661874">
        <w:rPr>
          <w:rFonts w:ascii="Book Antiqua" w:hAnsi="Book Antiqua" w:cs="Arial"/>
          <w:sz w:val="24"/>
          <w:szCs w:val="24"/>
          <w:lang w:val="en-GB"/>
        </w:rPr>
        <w:t>Cemented cup implantation. T</w:t>
      </w:r>
      <w:r w:rsidR="00EC02C4" w:rsidRPr="00661874">
        <w:rPr>
          <w:rFonts w:ascii="Book Antiqua" w:hAnsi="Book Antiqua" w:cs="Arial"/>
          <w:sz w:val="24"/>
          <w:szCs w:val="24"/>
          <w:lang w:val="en-GB"/>
        </w:rPr>
        <w:t xml:space="preserve">he </w:t>
      </w:r>
      <w:r w:rsidR="00327C3C" w:rsidRPr="00661874">
        <w:rPr>
          <w:rFonts w:ascii="Book Antiqua" w:hAnsi="Book Antiqua" w:cs="Arial"/>
          <w:sz w:val="24"/>
          <w:szCs w:val="24"/>
          <w:lang w:val="en-GB"/>
        </w:rPr>
        <w:t xml:space="preserve">short </w:t>
      </w:r>
      <w:r w:rsidR="00F11997" w:rsidRPr="00661874">
        <w:rPr>
          <w:rFonts w:ascii="Book Antiqua" w:hAnsi="Book Antiqua" w:cs="Arial"/>
          <w:sz w:val="24"/>
          <w:szCs w:val="24"/>
          <w:lang w:val="en-GB"/>
        </w:rPr>
        <w:t>waiting</w:t>
      </w:r>
      <w:r w:rsidR="00327C3C" w:rsidRPr="00661874">
        <w:rPr>
          <w:rFonts w:ascii="Book Antiqua" w:hAnsi="Book Antiqua" w:cs="Arial"/>
          <w:sz w:val="24"/>
          <w:szCs w:val="24"/>
          <w:lang w:val="en-GB"/>
        </w:rPr>
        <w:t xml:space="preserve"> phase of fast setting cements might have the advantage of </w:t>
      </w:r>
      <w:r w:rsidR="00EC02C4" w:rsidRPr="00661874">
        <w:rPr>
          <w:rFonts w:ascii="Book Antiqua" w:hAnsi="Book Antiqua" w:cs="Arial"/>
          <w:sz w:val="24"/>
          <w:szCs w:val="24"/>
          <w:lang w:val="en-GB"/>
        </w:rPr>
        <w:t xml:space="preserve">minimising </w:t>
      </w:r>
      <w:r w:rsidR="00327C3C" w:rsidRPr="00661874">
        <w:rPr>
          <w:rFonts w:ascii="Book Antiqua" w:hAnsi="Book Antiqua" w:cs="Arial"/>
          <w:sz w:val="24"/>
          <w:szCs w:val="24"/>
          <w:lang w:val="en-GB"/>
        </w:rPr>
        <w:t xml:space="preserve">the risk of bottoming out of the socket during </w:t>
      </w:r>
      <w:proofErr w:type="gramStart"/>
      <w:r w:rsidR="00327C3C" w:rsidRPr="00661874">
        <w:rPr>
          <w:rFonts w:ascii="Book Antiqua" w:hAnsi="Book Antiqua" w:cs="Arial"/>
          <w:sz w:val="24"/>
          <w:szCs w:val="24"/>
          <w:lang w:val="en-GB"/>
        </w:rPr>
        <w:t>insertion</w:t>
      </w:r>
      <w:r w:rsidR="0070782F" w:rsidRPr="00661874">
        <w:rPr>
          <w:rFonts w:ascii="Book Antiqua" w:hAnsi="Book Antiqua" w:cs="Arial"/>
          <w:sz w:val="24"/>
          <w:szCs w:val="24"/>
          <w:vertAlign w:val="superscript"/>
          <w:lang w:val="en-GB"/>
        </w:rPr>
        <w:t>[</w:t>
      </w:r>
      <w:proofErr w:type="gramEnd"/>
      <w:r w:rsidR="0070782F" w:rsidRPr="00661874">
        <w:rPr>
          <w:rFonts w:ascii="Book Antiqua" w:hAnsi="Book Antiqua" w:cs="Arial"/>
          <w:sz w:val="24"/>
          <w:szCs w:val="24"/>
          <w:vertAlign w:val="superscript"/>
          <w:lang w:val="en-GB"/>
        </w:rPr>
        <w:t>15]</w:t>
      </w:r>
      <w:r w:rsidR="0070782F" w:rsidRPr="00661874">
        <w:rPr>
          <w:rFonts w:ascii="Book Antiqua" w:hAnsi="Book Antiqua" w:cs="Arial"/>
          <w:sz w:val="24"/>
          <w:szCs w:val="24"/>
          <w:lang w:val="en-GB"/>
        </w:rPr>
        <w:t>.</w:t>
      </w:r>
      <w:r w:rsidR="00130A01" w:rsidRPr="00661874">
        <w:rPr>
          <w:rFonts w:ascii="Book Antiqua" w:hAnsi="Book Antiqua" w:cs="Arial"/>
          <w:b/>
          <w:sz w:val="24"/>
          <w:szCs w:val="24"/>
          <w:lang w:val="en-GB"/>
        </w:rPr>
        <w:t xml:space="preserve"> </w:t>
      </w:r>
      <w:r w:rsidR="00F11997" w:rsidRPr="00661874">
        <w:rPr>
          <w:rFonts w:ascii="Book Antiqua" w:hAnsi="Book Antiqua" w:cs="Arial"/>
          <w:sz w:val="24"/>
          <w:szCs w:val="24"/>
          <w:lang w:val="en-GB"/>
        </w:rPr>
        <w:t>A high viscosity, fast setting cement flows away less readily during pressurisation and thus, once the correct cup position is achieved, it can be kept under pressure during the working phase with less progressive movement</w:t>
      </w:r>
      <w:r w:rsidR="0070782F" w:rsidRPr="00661874">
        <w:rPr>
          <w:rFonts w:ascii="Book Antiqua" w:hAnsi="Book Antiqua" w:cs="Arial"/>
          <w:sz w:val="24"/>
          <w:szCs w:val="24"/>
          <w:vertAlign w:val="superscript"/>
          <w:lang w:val="en-GB"/>
        </w:rPr>
        <w:t>[16]</w:t>
      </w:r>
      <w:r w:rsidR="00661874" w:rsidRPr="00661874">
        <w:rPr>
          <w:rFonts w:ascii="Book Antiqua" w:hAnsi="Book Antiqua" w:cs="Arial"/>
          <w:sz w:val="24"/>
          <w:szCs w:val="24"/>
          <w:lang w:val="en-GB" w:eastAsia="zh-CN"/>
        </w:rPr>
        <w:t xml:space="preserve">; (3) </w:t>
      </w:r>
      <w:r w:rsidR="00F11997" w:rsidRPr="00661874">
        <w:rPr>
          <w:rFonts w:ascii="Book Antiqua" w:hAnsi="Book Antiqua" w:cs="Arial"/>
          <w:sz w:val="24"/>
          <w:szCs w:val="24"/>
          <w:lang w:val="en-GB"/>
        </w:rPr>
        <w:t>Cemented knee arthroplasty. Some authors have advocated the use of a sequential mixing technique to ensure even cement mantles</w:t>
      </w:r>
      <w:r w:rsidR="002710DB" w:rsidRPr="00661874">
        <w:rPr>
          <w:rFonts w:ascii="Book Antiqua" w:hAnsi="Book Antiqua" w:cs="Arial"/>
          <w:sz w:val="24"/>
          <w:szCs w:val="24"/>
          <w:lang w:val="en-GB"/>
        </w:rPr>
        <w:t xml:space="preserve"> in total knee </w:t>
      </w:r>
      <w:proofErr w:type="gramStart"/>
      <w:r w:rsidR="002710DB" w:rsidRPr="00661874">
        <w:rPr>
          <w:rFonts w:ascii="Book Antiqua" w:hAnsi="Book Antiqua" w:cs="Arial"/>
          <w:sz w:val="24"/>
          <w:szCs w:val="24"/>
          <w:lang w:val="en-GB"/>
        </w:rPr>
        <w:t>arthroplasty</w:t>
      </w:r>
      <w:r w:rsidR="0070782F" w:rsidRPr="00661874">
        <w:rPr>
          <w:rFonts w:ascii="Book Antiqua" w:hAnsi="Book Antiqua" w:cs="Arial"/>
          <w:sz w:val="24"/>
          <w:szCs w:val="24"/>
          <w:vertAlign w:val="superscript"/>
          <w:lang w:val="en-GB"/>
        </w:rPr>
        <w:t>[</w:t>
      </w:r>
      <w:proofErr w:type="gramEnd"/>
      <w:r w:rsidR="0070782F" w:rsidRPr="00661874">
        <w:rPr>
          <w:rFonts w:ascii="Book Antiqua" w:hAnsi="Book Antiqua" w:cs="Arial"/>
          <w:sz w:val="24"/>
          <w:szCs w:val="24"/>
          <w:vertAlign w:val="superscript"/>
          <w:lang w:val="en-GB"/>
        </w:rPr>
        <w:t>6]</w:t>
      </w:r>
      <w:r w:rsidR="0070782F" w:rsidRPr="00661874">
        <w:rPr>
          <w:rFonts w:ascii="Book Antiqua" w:hAnsi="Book Antiqua" w:cs="Arial"/>
          <w:sz w:val="24"/>
          <w:szCs w:val="24"/>
          <w:lang w:val="en-GB"/>
        </w:rPr>
        <w:t>.</w:t>
      </w:r>
      <w:r w:rsidR="00936FE5" w:rsidRPr="00661874">
        <w:rPr>
          <w:rFonts w:ascii="Book Antiqua" w:hAnsi="Book Antiqua" w:cs="Arial"/>
          <w:sz w:val="24"/>
          <w:szCs w:val="24"/>
          <w:lang w:val="en-GB"/>
        </w:rPr>
        <w:t xml:space="preserve"> </w:t>
      </w:r>
      <w:r w:rsidR="002710DB" w:rsidRPr="00661874">
        <w:rPr>
          <w:rFonts w:ascii="Book Antiqua" w:hAnsi="Book Antiqua" w:cs="Arial"/>
          <w:sz w:val="24"/>
          <w:szCs w:val="24"/>
          <w:lang w:val="en-GB"/>
        </w:rPr>
        <w:t>Fast setting cements</w:t>
      </w:r>
      <w:r w:rsidR="009B2276" w:rsidRPr="00661874">
        <w:rPr>
          <w:rFonts w:ascii="Book Antiqua" w:hAnsi="Book Antiqua" w:cs="Arial"/>
          <w:sz w:val="24"/>
          <w:szCs w:val="24"/>
          <w:lang w:val="en-GB"/>
        </w:rPr>
        <w:t xml:space="preserve"> are central to this technique i</w:t>
      </w:r>
      <w:r w:rsidR="002710DB" w:rsidRPr="00661874">
        <w:rPr>
          <w:rFonts w:ascii="Book Antiqua" w:hAnsi="Book Antiqua" w:cs="Arial"/>
          <w:sz w:val="24"/>
          <w:szCs w:val="24"/>
          <w:lang w:val="en-GB"/>
        </w:rPr>
        <w:t xml:space="preserve">n order to </w:t>
      </w:r>
      <w:r w:rsidR="002710DB" w:rsidRPr="00661874">
        <w:rPr>
          <w:rFonts w:ascii="Book Antiqua" w:hAnsi="Book Antiqua" w:cs="Arial"/>
          <w:sz w:val="24"/>
          <w:szCs w:val="24"/>
          <w:lang w:val="en-GB"/>
        </w:rPr>
        <w:lastRenderedPageBreak/>
        <w:t xml:space="preserve">avoid excessive operative time. In addition, others state that high viscosity fast setting cements tend to penetrate the cancellous bone less deeply. This reduces the peak temperature at the interface and facilitates cement removal at revision </w:t>
      </w:r>
      <w:proofErr w:type="gramStart"/>
      <w:r w:rsidR="002710DB" w:rsidRPr="00661874">
        <w:rPr>
          <w:rFonts w:ascii="Book Antiqua" w:hAnsi="Book Antiqua" w:cs="Arial"/>
          <w:sz w:val="24"/>
          <w:szCs w:val="24"/>
          <w:lang w:val="en-GB"/>
        </w:rPr>
        <w:t>arthroplasty</w:t>
      </w:r>
      <w:r w:rsidR="0070782F" w:rsidRPr="00661874">
        <w:rPr>
          <w:rFonts w:ascii="Book Antiqua" w:hAnsi="Book Antiqua" w:cs="Arial"/>
          <w:sz w:val="24"/>
          <w:szCs w:val="24"/>
          <w:vertAlign w:val="superscript"/>
          <w:lang w:val="en-GB"/>
        </w:rPr>
        <w:t>[</w:t>
      </w:r>
      <w:proofErr w:type="gramEnd"/>
      <w:r w:rsidR="0070782F" w:rsidRPr="00661874">
        <w:rPr>
          <w:rFonts w:ascii="Book Antiqua" w:hAnsi="Book Antiqua" w:cs="Arial"/>
          <w:sz w:val="24"/>
          <w:szCs w:val="24"/>
          <w:vertAlign w:val="superscript"/>
          <w:lang w:val="en-GB"/>
        </w:rPr>
        <w:t>17]</w:t>
      </w:r>
      <w:r w:rsidR="00661874" w:rsidRPr="00661874">
        <w:rPr>
          <w:rFonts w:ascii="Book Antiqua" w:hAnsi="Book Antiqua" w:cs="Arial"/>
          <w:sz w:val="24"/>
          <w:szCs w:val="24"/>
          <w:lang w:val="en-GB" w:eastAsia="zh-CN"/>
        </w:rPr>
        <w:t xml:space="preserve">; (4) </w:t>
      </w:r>
      <w:r w:rsidR="002710DB" w:rsidRPr="00661874">
        <w:rPr>
          <w:rFonts w:ascii="Book Antiqua" w:hAnsi="Book Antiqua" w:cs="Arial"/>
          <w:sz w:val="24"/>
          <w:szCs w:val="24"/>
          <w:lang w:val="en-GB"/>
        </w:rPr>
        <w:t xml:space="preserve">Cement spacer and bead production: The handling properties of fast setting cements allows manipulation </w:t>
      </w:r>
      <w:r w:rsidR="000B2A2B" w:rsidRPr="00661874">
        <w:rPr>
          <w:rFonts w:ascii="Book Antiqua" w:hAnsi="Book Antiqua" w:cs="Arial"/>
          <w:sz w:val="24"/>
          <w:szCs w:val="24"/>
          <w:lang w:val="en-GB"/>
        </w:rPr>
        <w:t>of the dough more rapidly, facilitating the production</w:t>
      </w:r>
      <w:r w:rsidR="00936FE5" w:rsidRPr="00661874">
        <w:rPr>
          <w:rFonts w:ascii="Book Antiqua" w:hAnsi="Book Antiqua" w:cs="Arial"/>
          <w:sz w:val="24"/>
          <w:szCs w:val="24"/>
          <w:lang w:val="en-GB"/>
        </w:rPr>
        <w:t xml:space="preserve"> of hand-made spacers and beads</w:t>
      </w:r>
      <w:r w:rsidR="00341D6D" w:rsidRPr="00661874">
        <w:rPr>
          <w:rFonts w:ascii="Book Antiqua" w:hAnsi="Book Antiqua" w:cs="Arial"/>
          <w:sz w:val="24"/>
          <w:szCs w:val="24"/>
          <w:vertAlign w:val="superscript"/>
          <w:lang w:val="en-GB"/>
        </w:rPr>
        <w:t>[18]</w:t>
      </w:r>
      <w:r w:rsidR="00661874" w:rsidRPr="00661874">
        <w:rPr>
          <w:rFonts w:ascii="Book Antiqua" w:hAnsi="Book Antiqua" w:cs="Arial"/>
          <w:sz w:val="24"/>
          <w:szCs w:val="24"/>
          <w:lang w:val="en-GB" w:eastAsia="zh-CN"/>
        </w:rPr>
        <w:t xml:space="preserve">; and (5) </w:t>
      </w:r>
      <w:r w:rsidR="000B2A2B" w:rsidRPr="00661874">
        <w:rPr>
          <w:rFonts w:ascii="Book Antiqua" w:hAnsi="Book Antiqua" w:cs="Arial"/>
          <w:sz w:val="24"/>
          <w:szCs w:val="24"/>
          <w:lang w:val="en-GB"/>
        </w:rPr>
        <w:t xml:space="preserve">Augmentation surgery. </w:t>
      </w:r>
      <w:r w:rsidR="00891F87" w:rsidRPr="00661874">
        <w:rPr>
          <w:rFonts w:ascii="Book Antiqua" w:hAnsi="Book Antiqua" w:cs="Arial"/>
          <w:sz w:val="24"/>
          <w:szCs w:val="24"/>
          <w:lang w:val="en-GB"/>
        </w:rPr>
        <w:t xml:space="preserve">The short waiting phase of fast setting </w:t>
      </w:r>
      <w:r w:rsidR="00080CF2" w:rsidRPr="00661874">
        <w:rPr>
          <w:rFonts w:ascii="Book Antiqua" w:hAnsi="Book Antiqua" w:cs="Arial"/>
          <w:sz w:val="24"/>
          <w:szCs w:val="24"/>
          <w:lang w:val="en-GB"/>
        </w:rPr>
        <w:t xml:space="preserve">high viscosity cements leads to the dough sticking less to surgeon’s gloves. These favourable handling properties will be of benefit when </w:t>
      </w:r>
      <w:r w:rsidR="00F70079">
        <w:rPr>
          <w:rFonts w:ascii="Book Antiqua" w:hAnsi="Book Antiqua" w:cs="Arial"/>
          <w:sz w:val="24"/>
          <w:szCs w:val="24"/>
          <w:lang w:val="en-GB"/>
        </w:rPr>
        <w:t>filling bone defects or augmen</w:t>
      </w:r>
      <w:r w:rsidR="00080CF2" w:rsidRPr="00661874">
        <w:rPr>
          <w:rFonts w:ascii="Book Antiqua" w:hAnsi="Book Antiqua" w:cs="Arial"/>
          <w:sz w:val="24"/>
          <w:szCs w:val="24"/>
          <w:lang w:val="en-GB"/>
        </w:rPr>
        <w:t xml:space="preserve">ting the fixation of screws in osteoporotic </w:t>
      </w:r>
      <w:proofErr w:type="gramStart"/>
      <w:r w:rsidR="00080CF2" w:rsidRPr="00661874">
        <w:rPr>
          <w:rFonts w:ascii="Book Antiqua" w:hAnsi="Book Antiqua" w:cs="Arial"/>
          <w:sz w:val="24"/>
          <w:szCs w:val="24"/>
          <w:lang w:val="en-GB"/>
        </w:rPr>
        <w:t>bone</w:t>
      </w:r>
      <w:r w:rsidR="00341D6D" w:rsidRPr="00661874">
        <w:rPr>
          <w:rFonts w:ascii="Book Antiqua" w:hAnsi="Book Antiqua" w:cs="Arial"/>
          <w:sz w:val="24"/>
          <w:szCs w:val="24"/>
          <w:vertAlign w:val="superscript"/>
          <w:lang w:val="en-GB"/>
        </w:rPr>
        <w:t>[</w:t>
      </w:r>
      <w:proofErr w:type="gramEnd"/>
      <w:r w:rsidR="00341D6D" w:rsidRPr="00661874">
        <w:rPr>
          <w:rFonts w:ascii="Book Antiqua" w:hAnsi="Book Antiqua" w:cs="Arial"/>
          <w:sz w:val="24"/>
          <w:szCs w:val="24"/>
          <w:vertAlign w:val="superscript"/>
          <w:lang w:val="en-GB"/>
        </w:rPr>
        <w:t>19]</w:t>
      </w:r>
      <w:r w:rsidR="00341D6D" w:rsidRPr="00661874">
        <w:rPr>
          <w:rFonts w:ascii="Book Antiqua" w:hAnsi="Book Antiqua" w:cs="Arial"/>
          <w:sz w:val="24"/>
          <w:szCs w:val="24"/>
          <w:lang w:val="en-GB"/>
        </w:rPr>
        <w:t>.</w:t>
      </w:r>
    </w:p>
    <w:p w14:paraId="1FF648E7" w14:textId="19B5E570" w:rsidR="00327C3C" w:rsidRPr="00661874" w:rsidRDefault="00080CF2" w:rsidP="00661874">
      <w:pPr>
        <w:pStyle w:val="PlainText"/>
        <w:spacing w:line="360" w:lineRule="auto"/>
        <w:ind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There is extensive published data on the mechanical properties of standard</w:t>
      </w:r>
      <w:r w:rsidR="00E42BD2" w:rsidRPr="00661874">
        <w:rPr>
          <w:rFonts w:ascii="Book Antiqua" w:hAnsi="Book Antiqua" w:cs="Arial"/>
          <w:sz w:val="24"/>
          <w:szCs w:val="24"/>
          <w:lang w:val="en-GB"/>
        </w:rPr>
        <w:t>-</w:t>
      </w:r>
      <w:r w:rsidRPr="00661874">
        <w:rPr>
          <w:rFonts w:ascii="Book Antiqua" w:hAnsi="Book Antiqua" w:cs="Arial"/>
          <w:sz w:val="24"/>
          <w:szCs w:val="24"/>
          <w:lang w:val="en-GB"/>
        </w:rPr>
        <w:t>setting</w:t>
      </w:r>
      <w:r w:rsidR="00E42BD2" w:rsidRPr="00661874">
        <w:rPr>
          <w:rFonts w:ascii="Book Antiqua" w:hAnsi="Book Antiqua" w:cs="Arial"/>
          <w:sz w:val="24"/>
          <w:szCs w:val="24"/>
          <w:lang w:val="en-GB"/>
        </w:rPr>
        <w:t xml:space="preserve"> high viscosity cements. </w:t>
      </w:r>
      <w:r w:rsidR="009B2276" w:rsidRPr="00661874">
        <w:rPr>
          <w:rFonts w:ascii="Book Antiqua" w:hAnsi="Book Antiqua" w:cs="Arial"/>
          <w:sz w:val="24"/>
          <w:szCs w:val="24"/>
          <w:lang w:val="en-GB"/>
        </w:rPr>
        <w:t>However,</w:t>
      </w:r>
      <w:r w:rsidR="00E42BD2" w:rsidRPr="00661874">
        <w:rPr>
          <w:rFonts w:ascii="Book Antiqua" w:hAnsi="Book Antiqua" w:cs="Arial"/>
          <w:sz w:val="24"/>
          <w:szCs w:val="24"/>
          <w:lang w:val="en-GB"/>
        </w:rPr>
        <w:t xml:space="preserve"> </w:t>
      </w:r>
      <w:r w:rsidR="00E42BD2" w:rsidRPr="00661874">
        <w:rPr>
          <w:rFonts w:ascii="Book Antiqua" w:hAnsi="Book Antiqua" w:cs="Arial"/>
          <w:sz w:val="24"/>
          <w:szCs w:val="24"/>
          <w:lang w:val="en-US"/>
        </w:rPr>
        <w:t>the</w:t>
      </w:r>
      <w:r w:rsidRPr="00661874">
        <w:rPr>
          <w:rFonts w:ascii="Book Antiqua" w:hAnsi="Book Antiqua" w:cs="Arial"/>
          <w:sz w:val="24"/>
          <w:szCs w:val="24"/>
          <w:lang w:val="en-US"/>
        </w:rPr>
        <w:t xml:space="preserve"> varied possible clinical applications</w:t>
      </w:r>
      <w:r w:rsidR="00E42BD2" w:rsidRPr="00661874">
        <w:rPr>
          <w:rFonts w:ascii="Book Antiqua" w:hAnsi="Book Antiqua" w:cs="Arial"/>
          <w:sz w:val="24"/>
          <w:szCs w:val="24"/>
          <w:lang w:val="en-US"/>
        </w:rPr>
        <w:t>, described above, for the use of fast-</w:t>
      </w:r>
      <w:r w:rsidRPr="00661874">
        <w:rPr>
          <w:rFonts w:ascii="Book Antiqua" w:hAnsi="Book Antiqua" w:cs="Arial"/>
          <w:sz w:val="24"/>
          <w:szCs w:val="24"/>
          <w:lang w:val="en-US"/>
        </w:rPr>
        <w:t>setting cements demand</w:t>
      </w:r>
      <w:r w:rsidR="00E42BD2" w:rsidRPr="00661874">
        <w:rPr>
          <w:rFonts w:ascii="Book Antiqua" w:hAnsi="Book Antiqua" w:cs="Arial"/>
          <w:sz w:val="24"/>
          <w:szCs w:val="24"/>
          <w:lang w:val="en-US"/>
        </w:rPr>
        <w:t>s</w:t>
      </w:r>
      <w:r w:rsidRPr="00661874">
        <w:rPr>
          <w:rFonts w:ascii="Book Antiqua" w:hAnsi="Book Antiqua" w:cs="Arial"/>
          <w:sz w:val="24"/>
          <w:szCs w:val="24"/>
          <w:lang w:val="en-US"/>
        </w:rPr>
        <w:t xml:space="preserve"> a </w:t>
      </w:r>
      <w:r w:rsidR="00E42BD2" w:rsidRPr="00661874">
        <w:rPr>
          <w:rFonts w:ascii="Book Antiqua" w:hAnsi="Book Antiqua" w:cs="Arial"/>
          <w:sz w:val="24"/>
          <w:szCs w:val="24"/>
          <w:lang w:val="en-US"/>
        </w:rPr>
        <w:t xml:space="preserve">similar </w:t>
      </w:r>
      <w:r w:rsidRPr="00661874">
        <w:rPr>
          <w:rFonts w:ascii="Book Antiqua" w:hAnsi="Book Antiqua" w:cs="Arial"/>
          <w:sz w:val="24"/>
          <w:szCs w:val="24"/>
          <w:lang w:val="en-US"/>
        </w:rPr>
        <w:t>detailed knowledge of their properties</w:t>
      </w:r>
      <w:r w:rsidR="00E42BD2" w:rsidRPr="00661874">
        <w:rPr>
          <w:rFonts w:ascii="Book Antiqua" w:hAnsi="Book Antiqua" w:cs="Arial"/>
          <w:sz w:val="24"/>
          <w:szCs w:val="24"/>
          <w:lang w:val="en-US"/>
        </w:rPr>
        <w:t xml:space="preserve">. There is therefore a need to describe the clinically relevant cement properties of these newer cements including, </w:t>
      </w:r>
      <w:r w:rsidR="00E42BD2" w:rsidRPr="00661874">
        <w:rPr>
          <w:rFonts w:ascii="Book Antiqua" w:hAnsi="Book Antiqua" w:cs="Arial"/>
          <w:sz w:val="24"/>
          <w:szCs w:val="24"/>
          <w:lang w:val="en-GB"/>
        </w:rPr>
        <w:t>handling behaviour, antibiotic elution, quasistatic and dynamic mechanical properties.</w:t>
      </w:r>
      <w:r w:rsidR="00E42BD2" w:rsidRPr="00661874">
        <w:rPr>
          <w:rFonts w:ascii="Book Antiqua" w:hAnsi="Book Antiqua" w:cs="Arial"/>
          <w:sz w:val="24"/>
          <w:szCs w:val="24"/>
          <w:lang w:val="en-US"/>
        </w:rPr>
        <w:t xml:space="preserve"> </w:t>
      </w:r>
    </w:p>
    <w:p w14:paraId="1A7DD2B2" w14:textId="34D0A787" w:rsidR="00AB58B3" w:rsidRPr="00661874" w:rsidRDefault="00AB58B3" w:rsidP="00661874">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 xml:space="preserve">The aim of this research is to study the behaviour of two fast-setting cements and compare these against the </w:t>
      </w:r>
      <w:r w:rsidR="00661874" w:rsidRPr="00661874">
        <w:rPr>
          <w:rFonts w:ascii="Book Antiqua" w:hAnsi="Book Antiqua" w:cs="Arial"/>
          <w:sz w:val="24"/>
          <w:szCs w:val="24"/>
          <w:lang w:val="en-GB" w:eastAsia="zh-CN"/>
        </w:rPr>
        <w:t>“</w:t>
      </w:r>
      <w:r w:rsidRPr="00661874">
        <w:rPr>
          <w:rFonts w:ascii="Book Antiqua" w:hAnsi="Book Antiqua" w:cs="Arial"/>
          <w:sz w:val="24"/>
          <w:szCs w:val="24"/>
          <w:lang w:val="en-GB"/>
        </w:rPr>
        <w:t>gold-standard</w:t>
      </w:r>
      <w:r w:rsidR="00661874" w:rsidRPr="00661874">
        <w:rPr>
          <w:rFonts w:ascii="Book Antiqua" w:hAnsi="Book Antiqua" w:cs="Arial"/>
          <w:sz w:val="24"/>
          <w:szCs w:val="24"/>
          <w:lang w:val="en-GB" w:eastAsia="zh-CN"/>
        </w:rPr>
        <w:t>”</w:t>
      </w:r>
      <w:r w:rsidRPr="00661874">
        <w:rPr>
          <w:rFonts w:ascii="Book Antiqua" w:hAnsi="Book Antiqua" w:cs="Arial"/>
          <w:sz w:val="24"/>
          <w:szCs w:val="24"/>
          <w:lang w:val="en-GB"/>
        </w:rPr>
        <w:t xml:space="preserve"> clinically proven standard-setting high viscosity cement, Palacos</w:t>
      </w:r>
      <w:r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R</w:t>
      </w:r>
      <w:r w:rsidR="006618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Pr="00661874">
        <w:rPr>
          <w:rFonts w:ascii="Book Antiqua" w:hAnsi="Book Antiqua" w:cs="Arial"/>
          <w:sz w:val="24"/>
          <w:szCs w:val="24"/>
          <w:lang w:val="en-GB"/>
        </w:rPr>
        <w:t>G. The design was an in vitro non-interventional, experimental and prospective comparative study.</w:t>
      </w:r>
      <w:r w:rsidRPr="00661874" w:rsidDel="00DD11C4">
        <w:rPr>
          <w:rFonts w:ascii="Book Antiqua" w:hAnsi="Book Antiqua" w:cs="Arial"/>
          <w:sz w:val="24"/>
          <w:szCs w:val="24"/>
          <w:lang w:val="en-GB"/>
        </w:rPr>
        <w:t xml:space="preserve"> </w:t>
      </w:r>
    </w:p>
    <w:p w14:paraId="4512836F" w14:textId="77777777" w:rsidR="00936FE5" w:rsidRPr="00661874" w:rsidRDefault="00936FE5" w:rsidP="003110B0">
      <w:pPr>
        <w:pStyle w:val="ListParagraph"/>
        <w:spacing w:after="0" w:line="360" w:lineRule="auto"/>
        <w:ind w:left="0"/>
        <w:jc w:val="both"/>
        <w:rPr>
          <w:rFonts w:ascii="Book Antiqua" w:hAnsi="Book Antiqua" w:cs="Arial"/>
          <w:sz w:val="24"/>
          <w:szCs w:val="24"/>
          <w:lang w:val="en-GB"/>
        </w:rPr>
      </w:pPr>
    </w:p>
    <w:p w14:paraId="70C4FB48" w14:textId="22E27300" w:rsidR="00DE2F8E" w:rsidRPr="00661874" w:rsidRDefault="00287610" w:rsidP="003110B0">
      <w:pPr>
        <w:spacing w:after="0" w:line="360" w:lineRule="auto"/>
        <w:jc w:val="both"/>
        <w:rPr>
          <w:rFonts w:ascii="Book Antiqua" w:hAnsi="Book Antiqua" w:cs="Arial"/>
          <w:sz w:val="24"/>
          <w:szCs w:val="24"/>
          <w:lang w:val="en-GB" w:eastAsia="zh-CN"/>
        </w:rPr>
      </w:pPr>
      <w:r w:rsidRPr="00661874">
        <w:rPr>
          <w:rFonts w:ascii="Book Antiqua" w:hAnsi="Book Antiqua" w:cs="Arial"/>
          <w:b/>
          <w:sz w:val="24"/>
          <w:szCs w:val="24"/>
          <w:lang w:val="en-GB"/>
        </w:rPr>
        <w:t>MATERIALS AND METHODS</w:t>
      </w:r>
    </w:p>
    <w:p w14:paraId="378DB1ED" w14:textId="01FF73BD" w:rsidR="0030456C" w:rsidRPr="00661874" w:rsidRDefault="0030456C"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Material</w:t>
      </w:r>
      <w:r w:rsidR="00661874">
        <w:rPr>
          <w:rFonts w:ascii="Book Antiqua" w:hAnsi="Book Antiqua" w:cs="Arial" w:hint="eastAsia"/>
          <w:b/>
          <w:i/>
          <w:sz w:val="24"/>
          <w:szCs w:val="24"/>
          <w:lang w:val="en-GB" w:eastAsia="zh-CN"/>
        </w:rPr>
        <w:t>s</w:t>
      </w:r>
    </w:p>
    <w:p w14:paraId="51EFA145" w14:textId="1B7EE395" w:rsidR="008715FF" w:rsidRPr="00661874" w:rsidRDefault="002527AB"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The fast</w:t>
      </w:r>
      <w:r w:rsidR="00E42BD2" w:rsidRPr="00661874">
        <w:rPr>
          <w:rFonts w:ascii="Book Antiqua" w:hAnsi="Book Antiqua" w:cs="Arial"/>
          <w:sz w:val="24"/>
          <w:szCs w:val="24"/>
          <w:lang w:val="en-GB"/>
        </w:rPr>
        <w:t>-</w:t>
      </w:r>
      <w:r w:rsidRPr="00661874">
        <w:rPr>
          <w:rFonts w:ascii="Book Antiqua" w:hAnsi="Book Antiqua" w:cs="Arial"/>
          <w:sz w:val="24"/>
          <w:szCs w:val="24"/>
          <w:lang w:val="en-GB"/>
        </w:rPr>
        <w:t xml:space="preserve">setting </w:t>
      </w:r>
      <w:r w:rsidR="00DE2F8E" w:rsidRPr="00661874">
        <w:rPr>
          <w:rFonts w:ascii="Book Antiqua" w:hAnsi="Book Antiqua" w:cs="Arial"/>
          <w:sz w:val="24"/>
          <w:szCs w:val="24"/>
          <w:lang w:val="en-GB"/>
        </w:rPr>
        <w:t xml:space="preserve">cements </w:t>
      </w:r>
      <w:r w:rsidR="00FF00FE"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612DCE" w:rsidRPr="00661874">
        <w:rPr>
          <w:rFonts w:ascii="Book Antiqua" w:hAnsi="Book Antiqua" w:cs="Arial"/>
          <w:sz w:val="24"/>
          <w:szCs w:val="24"/>
          <w:lang w:val="en-GB"/>
        </w:rPr>
        <w:t xml:space="preserve"> </w:t>
      </w:r>
      <w:r w:rsidR="00FF00FE" w:rsidRPr="00661874">
        <w:rPr>
          <w:rFonts w:ascii="Book Antiqua" w:hAnsi="Book Antiqua" w:cs="Arial"/>
          <w:sz w:val="24"/>
          <w:szCs w:val="24"/>
          <w:lang w:val="en-GB"/>
        </w:rPr>
        <w:t>2G</w:t>
      </w:r>
      <w:r w:rsidR="00341D6D" w:rsidRPr="00661874">
        <w:rPr>
          <w:rFonts w:ascii="Book Antiqua" w:hAnsi="Book Antiqua" w:cs="Arial"/>
          <w:sz w:val="24"/>
          <w:szCs w:val="24"/>
          <w:lang w:val="en-GB"/>
        </w:rPr>
        <w:t xml:space="preserve"> </w:t>
      </w:r>
      <w:r w:rsidR="00FF00FE" w:rsidRPr="00661874">
        <w:rPr>
          <w:rFonts w:ascii="Book Antiqua" w:hAnsi="Book Antiqua" w:cs="Arial"/>
          <w:sz w:val="24"/>
          <w:szCs w:val="24"/>
          <w:lang w:val="en-GB"/>
        </w:rPr>
        <w:t>and Palacos</w:t>
      </w:r>
      <w:r w:rsidR="00661874" w:rsidRPr="00661874">
        <w:rPr>
          <w:rFonts w:ascii="Book Antiqua" w:hAnsi="Book Antiqua" w:cs="Arial"/>
          <w:sz w:val="24"/>
          <w:szCs w:val="24"/>
          <w:vertAlign w:val="superscript"/>
          <w:lang w:val="en-GB"/>
        </w:rPr>
        <w:t>®</w:t>
      </w:r>
      <w:r w:rsidR="00FF00FE"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341D6D" w:rsidRPr="00661874">
        <w:rPr>
          <w:rFonts w:ascii="Book Antiqua" w:hAnsi="Book Antiqua" w:cs="Arial"/>
          <w:sz w:val="24"/>
          <w:szCs w:val="24"/>
          <w:lang w:val="en-GB"/>
        </w:rPr>
        <w:t xml:space="preserve"> </w:t>
      </w:r>
      <w:r w:rsidR="00DD11C4" w:rsidRPr="00661874">
        <w:rPr>
          <w:rFonts w:ascii="Book Antiqua" w:hAnsi="Book Antiqua" w:cs="Arial"/>
          <w:sz w:val="24"/>
          <w:szCs w:val="24"/>
          <w:lang w:val="en-GB"/>
        </w:rPr>
        <w:t>were studied</w:t>
      </w:r>
      <w:r w:rsidRPr="00661874">
        <w:rPr>
          <w:rFonts w:ascii="Book Antiqua" w:hAnsi="Book Antiqua" w:cs="Arial"/>
          <w:sz w:val="24"/>
          <w:szCs w:val="24"/>
          <w:lang w:val="en-GB"/>
        </w:rPr>
        <w:t>,</w:t>
      </w:r>
      <w:r w:rsidR="00FF00FE" w:rsidRPr="00661874">
        <w:rPr>
          <w:rFonts w:ascii="Book Antiqua" w:hAnsi="Book Antiqua" w:cs="Arial"/>
          <w:sz w:val="24"/>
          <w:szCs w:val="24"/>
          <w:lang w:val="en-GB"/>
        </w:rPr>
        <w:t xml:space="preserve"> </w:t>
      </w:r>
      <w:r w:rsidR="00DD11C4" w:rsidRPr="00661874">
        <w:rPr>
          <w:rFonts w:ascii="Book Antiqua" w:hAnsi="Book Antiqua" w:cs="Arial"/>
          <w:sz w:val="24"/>
          <w:szCs w:val="24"/>
          <w:lang w:val="en-GB"/>
        </w:rPr>
        <w:t>using standard-setting</w:t>
      </w:r>
      <w:r w:rsidR="00DE2F8E" w:rsidRPr="00661874">
        <w:rPr>
          <w:rFonts w:ascii="Book Antiqua" w:hAnsi="Book Antiqua" w:cs="Arial"/>
          <w:sz w:val="24"/>
          <w:szCs w:val="24"/>
          <w:lang w:val="en-GB"/>
        </w:rPr>
        <w:t xml:space="preserve"> high visc</w:t>
      </w:r>
      <w:r w:rsidR="00DD11C4" w:rsidRPr="00661874">
        <w:rPr>
          <w:rFonts w:ascii="Book Antiqua" w:hAnsi="Book Antiqua" w:cs="Arial"/>
          <w:sz w:val="24"/>
          <w:szCs w:val="24"/>
          <w:lang w:val="en-GB"/>
        </w:rPr>
        <w:t>osity</w:t>
      </w:r>
      <w:r w:rsidR="00DE2F8E" w:rsidRPr="00661874">
        <w:rPr>
          <w:rFonts w:ascii="Book Antiqua" w:hAnsi="Book Antiqua" w:cs="Arial"/>
          <w:sz w:val="24"/>
          <w:szCs w:val="24"/>
          <w:lang w:val="en-GB"/>
        </w:rPr>
        <w:t xml:space="preserve"> </w:t>
      </w:r>
      <w:r w:rsidR="00FF00FE"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FF00FE" w:rsidRPr="00661874">
        <w:rPr>
          <w:rFonts w:ascii="Book Antiqua" w:hAnsi="Book Antiqua" w:cs="Arial"/>
          <w:sz w:val="24"/>
          <w:szCs w:val="24"/>
          <w:lang w:val="en-GB"/>
        </w:rPr>
        <w:t xml:space="preserve">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326968" w:rsidRPr="00661874">
        <w:rPr>
          <w:rFonts w:ascii="Book Antiqua" w:hAnsi="Book Antiqua" w:cs="Arial"/>
          <w:sz w:val="24"/>
          <w:szCs w:val="24"/>
          <w:lang w:val="en-GB"/>
        </w:rPr>
        <w:t xml:space="preserve"> </w:t>
      </w:r>
      <w:r w:rsidR="00DE2F8E" w:rsidRPr="00661874">
        <w:rPr>
          <w:rFonts w:ascii="Book Antiqua" w:hAnsi="Book Antiqua" w:cs="Arial"/>
          <w:sz w:val="24"/>
          <w:szCs w:val="24"/>
          <w:lang w:val="en-GB"/>
        </w:rPr>
        <w:t>as a reference</w:t>
      </w:r>
      <w:r w:rsidR="00326968" w:rsidRPr="00661874">
        <w:rPr>
          <w:rFonts w:ascii="Book Antiqua" w:hAnsi="Book Antiqua" w:cs="Arial"/>
          <w:sz w:val="24"/>
          <w:szCs w:val="24"/>
          <w:vertAlign w:val="superscript"/>
          <w:lang w:val="en-GB"/>
        </w:rPr>
        <w:t>[20-22]</w:t>
      </w:r>
      <w:r w:rsidR="00FF00FE" w:rsidRPr="00661874">
        <w:rPr>
          <w:rFonts w:ascii="Book Antiqua" w:hAnsi="Book Antiqua" w:cs="Arial"/>
          <w:sz w:val="24"/>
          <w:szCs w:val="24"/>
          <w:lang w:val="en-GB"/>
        </w:rPr>
        <w:t>.</w:t>
      </w:r>
      <w:r w:rsidR="00DE2F8E" w:rsidRPr="00661874">
        <w:rPr>
          <w:rFonts w:ascii="Book Antiqua" w:hAnsi="Book Antiqua" w:cs="Arial"/>
          <w:sz w:val="24"/>
          <w:szCs w:val="24"/>
          <w:lang w:val="en-GB"/>
        </w:rPr>
        <w:t xml:space="preserve"> </w:t>
      </w:r>
      <w:r w:rsidR="00DD11C4" w:rsidRPr="00661874">
        <w:rPr>
          <w:rFonts w:ascii="Book Antiqua" w:hAnsi="Book Antiqua" w:cs="Arial"/>
          <w:sz w:val="24"/>
          <w:szCs w:val="24"/>
          <w:lang w:val="en-GB"/>
        </w:rPr>
        <w:t>Eleven</w:t>
      </w:r>
      <w:r w:rsidR="00DE2F8E" w:rsidRPr="00661874">
        <w:rPr>
          <w:rFonts w:ascii="Book Antiqua" w:hAnsi="Book Antiqua" w:cs="Arial"/>
          <w:sz w:val="24"/>
          <w:szCs w:val="24"/>
          <w:lang w:val="en-GB"/>
        </w:rPr>
        <w:t xml:space="preserve"> units </w:t>
      </w:r>
      <w:r w:rsidR="00DD11C4" w:rsidRPr="00661874">
        <w:rPr>
          <w:rFonts w:ascii="Book Antiqua" w:hAnsi="Book Antiqua" w:cs="Arial"/>
          <w:sz w:val="24"/>
          <w:szCs w:val="24"/>
          <w:lang w:val="en-GB"/>
        </w:rPr>
        <w:t xml:space="preserve">(of two batch numbers) </w:t>
      </w:r>
      <w:r w:rsidR="00DE2F8E" w:rsidRPr="00661874">
        <w:rPr>
          <w:rFonts w:ascii="Book Antiqua" w:hAnsi="Book Antiqua" w:cs="Arial"/>
          <w:sz w:val="24"/>
          <w:szCs w:val="24"/>
          <w:lang w:val="en-GB"/>
        </w:rPr>
        <w:t>of each cement were tested</w:t>
      </w:r>
      <w:r w:rsidRPr="00661874">
        <w:rPr>
          <w:rFonts w:ascii="Book Antiqua" w:hAnsi="Book Antiqua" w:cs="Arial"/>
          <w:sz w:val="24"/>
          <w:szCs w:val="24"/>
          <w:lang w:val="en-GB"/>
        </w:rPr>
        <w:t xml:space="preserve"> (Table 1)</w:t>
      </w:r>
      <w:r w:rsidR="00DE2F8E" w:rsidRPr="00661874">
        <w:rPr>
          <w:rFonts w:ascii="Book Antiqua" w:hAnsi="Book Antiqua" w:cs="Arial"/>
          <w:sz w:val="24"/>
          <w:szCs w:val="24"/>
          <w:lang w:val="en-GB"/>
        </w:rPr>
        <w:t xml:space="preserve">. </w:t>
      </w:r>
    </w:p>
    <w:p w14:paraId="710ABB8A" w14:textId="77777777" w:rsidR="008715FF" w:rsidRPr="00661874" w:rsidRDefault="008715FF" w:rsidP="003110B0">
      <w:pPr>
        <w:spacing w:after="0" w:line="360" w:lineRule="auto"/>
        <w:jc w:val="both"/>
        <w:rPr>
          <w:rFonts w:ascii="Book Antiqua" w:hAnsi="Book Antiqua" w:cs="Arial"/>
          <w:sz w:val="24"/>
          <w:szCs w:val="24"/>
          <w:lang w:val="en-GB"/>
        </w:rPr>
      </w:pPr>
    </w:p>
    <w:p w14:paraId="27C2A822" w14:textId="4A5D8D38" w:rsidR="0030456C" w:rsidRPr="00661874" w:rsidRDefault="0030456C" w:rsidP="003110B0">
      <w:pPr>
        <w:spacing w:after="0" w:line="360" w:lineRule="auto"/>
        <w:jc w:val="both"/>
        <w:rPr>
          <w:rFonts w:ascii="Book Antiqua" w:hAnsi="Book Antiqua" w:cs="Arial"/>
          <w:b/>
          <w:i/>
          <w:sz w:val="24"/>
          <w:szCs w:val="24"/>
          <w:lang w:val="en-GB" w:eastAsia="zh-CN"/>
        </w:rPr>
      </w:pPr>
      <w:r w:rsidRPr="00661874">
        <w:rPr>
          <w:rFonts w:ascii="Book Antiqua" w:hAnsi="Book Antiqua" w:cs="Arial"/>
          <w:b/>
          <w:i/>
          <w:sz w:val="24"/>
          <w:szCs w:val="24"/>
          <w:lang w:val="en-GB"/>
        </w:rPr>
        <w:t>Methods</w:t>
      </w:r>
    </w:p>
    <w:p w14:paraId="278B1B8E" w14:textId="21E3F2DF" w:rsidR="00D5694A" w:rsidRPr="00661874" w:rsidRDefault="003A4F39"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 xml:space="preserve">All cements were mixed </w:t>
      </w:r>
      <w:r w:rsidR="00FE5AC4" w:rsidRPr="00661874">
        <w:rPr>
          <w:rFonts w:ascii="Book Antiqua" w:hAnsi="Book Antiqua" w:cs="Arial"/>
          <w:sz w:val="24"/>
          <w:szCs w:val="24"/>
          <w:lang w:val="en-GB"/>
        </w:rPr>
        <w:t xml:space="preserve">manually </w:t>
      </w:r>
      <w:r w:rsidRPr="00661874">
        <w:rPr>
          <w:rFonts w:ascii="Book Antiqua" w:hAnsi="Book Antiqua" w:cs="Arial"/>
          <w:sz w:val="24"/>
          <w:szCs w:val="24"/>
          <w:lang w:val="en-GB"/>
        </w:rPr>
        <w:t>as specified by the manufacturer</w:t>
      </w:r>
      <w:r w:rsidR="00FE5AC4" w:rsidRPr="00661874">
        <w:rPr>
          <w:rFonts w:ascii="Book Antiqua" w:hAnsi="Book Antiqua" w:cs="Arial"/>
          <w:sz w:val="24"/>
          <w:szCs w:val="24"/>
          <w:lang w:val="en-GB"/>
        </w:rPr>
        <w:t xml:space="preserve">, in </w:t>
      </w:r>
      <w:r w:rsidR="00D5694A" w:rsidRPr="00661874">
        <w:rPr>
          <w:rFonts w:ascii="Book Antiqua" w:hAnsi="Book Antiqua" w:cs="Arial"/>
          <w:sz w:val="24"/>
          <w:szCs w:val="24"/>
          <w:lang w:val="en-GB"/>
        </w:rPr>
        <w:t xml:space="preserve">porcelain </w:t>
      </w:r>
      <w:r w:rsidR="00143ADD" w:rsidRPr="00661874">
        <w:rPr>
          <w:rFonts w:ascii="Book Antiqua" w:hAnsi="Book Antiqua" w:cs="Arial"/>
          <w:sz w:val="24"/>
          <w:szCs w:val="24"/>
          <w:lang w:val="en-GB"/>
        </w:rPr>
        <w:t>crucibles</w:t>
      </w:r>
      <w:r w:rsidR="00D5694A" w:rsidRPr="00661874">
        <w:rPr>
          <w:rFonts w:ascii="Book Antiqua" w:hAnsi="Book Antiqua" w:cs="Arial"/>
          <w:sz w:val="24"/>
          <w:szCs w:val="24"/>
          <w:lang w:val="en-GB"/>
        </w:rPr>
        <w:t xml:space="preserve"> with metal spatulas by our team, consisting of experienced laboratory technicians</w:t>
      </w:r>
      <w:r w:rsidR="00143ADD" w:rsidRPr="00661874">
        <w:rPr>
          <w:rFonts w:ascii="Book Antiqua" w:hAnsi="Book Antiqua" w:cs="Arial"/>
          <w:sz w:val="24"/>
          <w:szCs w:val="24"/>
          <w:lang w:val="en-GB"/>
        </w:rPr>
        <w:t xml:space="preserve"> of </w:t>
      </w:r>
      <w:proofErr w:type="spellStart"/>
      <w:r w:rsidR="00E70B3C" w:rsidRPr="00661874">
        <w:rPr>
          <w:rFonts w:ascii="Book Antiqua" w:hAnsi="Book Antiqua" w:cs="Arial"/>
          <w:sz w:val="24"/>
          <w:szCs w:val="24"/>
          <w:lang w:val="en-GB"/>
        </w:rPr>
        <w:t>Heraeus</w:t>
      </w:r>
      <w:proofErr w:type="spellEnd"/>
      <w:r w:rsidR="00E70B3C" w:rsidRPr="00661874">
        <w:rPr>
          <w:rFonts w:ascii="Book Antiqua" w:hAnsi="Book Antiqua" w:cs="Arial"/>
          <w:sz w:val="24"/>
          <w:szCs w:val="24"/>
          <w:lang w:val="en-GB"/>
        </w:rPr>
        <w:t xml:space="preserve"> Holding GmbH </w:t>
      </w:r>
      <w:r w:rsidR="00D5694A" w:rsidRPr="00661874">
        <w:rPr>
          <w:rFonts w:ascii="Book Antiqua" w:hAnsi="Book Antiqua" w:cs="Arial"/>
          <w:sz w:val="24"/>
          <w:szCs w:val="24"/>
          <w:lang w:val="en-GB"/>
        </w:rPr>
        <w:t xml:space="preserve">and </w:t>
      </w:r>
      <w:r w:rsidR="00143ADD" w:rsidRPr="00661874">
        <w:rPr>
          <w:rFonts w:ascii="Book Antiqua" w:hAnsi="Book Antiqua" w:cs="Arial"/>
          <w:sz w:val="24"/>
          <w:szCs w:val="24"/>
          <w:lang w:val="en-GB"/>
        </w:rPr>
        <w:t>me,</w:t>
      </w:r>
      <w:r w:rsidR="00D5694A" w:rsidRPr="00661874">
        <w:rPr>
          <w:rFonts w:ascii="Book Antiqua" w:hAnsi="Book Antiqua" w:cs="Arial"/>
          <w:sz w:val="24"/>
          <w:szCs w:val="24"/>
          <w:lang w:val="en-GB"/>
        </w:rPr>
        <w:t xml:space="preserve"> after intense training for several weeks with different cements.</w:t>
      </w:r>
    </w:p>
    <w:p w14:paraId="7058E5D5" w14:textId="3212A721" w:rsidR="00250456" w:rsidRPr="001E7F9C" w:rsidRDefault="00D5694A" w:rsidP="001E7F9C">
      <w:pPr>
        <w:spacing w:after="0" w:line="360" w:lineRule="auto"/>
        <w:ind w:firstLineChars="100" w:firstLine="240"/>
        <w:jc w:val="both"/>
        <w:rPr>
          <w:rFonts w:ascii="Book Antiqua" w:hAnsi="Book Antiqua" w:cs="Arial"/>
          <w:sz w:val="24"/>
          <w:szCs w:val="24"/>
          <w:lang w:val="en-GB" w:eastAsia="zh-CN"/>
        </w:rPr>
      </w:pPr>
      <w:r w:rsidRPr="001E7F9C">
        <w:rPr>
          <w:rFonts w:ascii="Book Antiqua" w:hAnsi="Book Antiqua" w:cs="Arial"/>
          <w:sz w:val="24"/>
          <w:szCs w:val="24"/>
          <w:lang w:val="en-GB"/>
        </w:rPr>
        <w:lastRenderedPageBreak/>
        <w:t>All cements were</w:t>
      </w:r>
      <w:r w:rsidR="003A4F39" w:rsidRPr="001E7F9C">
        <w:rPr>
          <w:rFonts w:ascii="Book Antiqua" w:hAnsi="Book Antiqua" w:cs="Arial"/>
          <w:sz w:val="24"/>
          <w:szCs w:val="24"/>
          <w:lang w:val="en-GB"/>
        </w:rPr>
        <w:t xml:space="preserve"> analysed on the following parameters: </w:t>
      </w:r>
      <w:r w:rsidR="00661874" w:rsidRPr="001E7F9C">
        <w:rPr>
          <w:rFonts w:ascii="Book Antiqua" w:hAnsi="Book Antiqua" w:cs="Arial" w:hint="eastAsia"/>
          <w:sz w:val="24"/>
          <w:szCs w:val="24"/>
          <w:lang w:val="en-GB" w:eastAsia="zh-CN"/>
        </w:rPr>
        <w:t xml:space="preserve">(1) </w:t>
      </w:r>
      <w:r w:rsidR="00DD11C4" w:rsidRPr="001E7F9C">
        <w:rPr>
          <w:rFonts w:ascii="Book Antiqua" w:hAnsi="Book Antiqua" w:cs="Arial"/>
          <w:sz w:val="24"/>
          <w:szCs w:val="24"/>
          <w:lang w:val="en-GB"/>
        </w:rPr>
        <w:t>H</w:t>
      </w:r>
      <w:r w:rsidR="003A4F39" w:rsidRPr="001E7F9C">
        <w:rPr>
          <w:rFonts w:ascii="Book Antiqua" w:hAnsi="Book Antiqua" w:cs="Arial"/>
          <w:sz w:val="24"/>
          <w:szCs w:val="24"/>
          <w:lang w:val="en-GB"/>
        </w:rPr>
        <w:t>andling properties (mixing, waiting, working and hardening phase)</w:t>
      </w:r>
      <w:r w:rsidR="00DE2F8E" w:rsidRPr="001E7F9C">
        <w:rPr>
          <w:rFonts w:ascii="Book Antiqua" w:hAnsi="Book Antiqua" w:cs="Arial"/>
          <w:sz w:val="24"/>
          <w:szCs w:val="24"/>
          <w:lang w:val="en-GB"/>
        </w:rPr>
        <w:t xml:space="preserve"> according to </w:t>
      </w:r>
      <w:r w:rsidR="00371597" w:rsidRPr="001E7F9C">
        <w:rPr>
          <w:rFonts w:ascii="Book Antiqua" w:hAnsi="Book Antiqua" w:cs="Arial"/>
          <w:sz w:val="24"/>
          <w:szCs w:val="24"/>
          <w:lang w:val="en-GB"/>
        </w:rPr>
        <w:t>Kue</w:t>
      </w:r>
      <w:r w:rsidR="00DE2F8E" w:rsidRPr="001E7F9C">
        <w:rPr>
          <w:rFonts w:ascii="Book Antiqua" w:hAnsi="Book Antiqua" w:cs="Arial"/>
          <w:sz w:val="24"/>
          <w:szCs w:val="24"/>
          <w:lang w:val="en-GB"/>
        </w:rPr>
        <w:t>hn</w:t>
      </w:r>
      <w:r w:rsidR="00341D6D" w:rsidRPr="001E7F9C">
        <w:rPr>
          <w:rFonts w:ascii="Book Antiqua" w:hAnsi="Book Antiqua" w:cs="Arial"/>
          <w:sz w:val="24"/>
          <w:szCs w:val="24"/>
          <w:vertAlign w:val="superscript"/>
          <w:lang w:val="en-GB"/>
        </w:rPr>
        <w:t>[7]</w:t>
      </w:r>
      <w:r w:rsidR="00661874" w:rsidRPr="001E7F9C">
        <w:rPr>
          <w:rFonts w:ascii="Book Antiqua" w:hAnsi="Book Antiqua" w:cs="Arial" w:hint="eastAsia"/>
          <w:bCs/>
          <w:sz w:val="24"/>
          <w:szCs w:val="24"/>
          <w:lang w:val="en-GB" w:eastAsia="zh-CN"/>
        </w:rPr>
        <w:t xml:space="preserve">; </w:t>
      </w:r>
      <w:r w:rsidR="00661874" w:rsidRPr="001E7F9C">
        <w:rPr>
          <w:rFonts w:ascii="Book Antiqua" w:hAnsi="Book Antiqua" w:cs="Arial" w:hint="eastAsia"/>
          <w:sz w:val="24"/>
          <w:szCs w:val="24"/>
          <w:lang w:val="en-GB" w:eastAsia="zh-CN"/>
        </w:rPr>
        <w:t xml:space="preserve">(2) </w:t>
      </w:r>
      <w:r w:rsidR="00DD11C4" w:rsidRPr="001E7F9C">
        <w:rPr>
          <w:rFonts w:ascii="Book Antiqua" w:hAnsi="Book Antiqua" w:cs="Arial"/>
          <w:sz w:val="24"/>
          <w:szCs w:val="24"/>
          <w:lang w:val="en-GB"/>
        </w:rPr>
        <w:t>M</w:t>
      </w:r>
      <w:r w:rsidR="003A4F39" w:rsidRPr="001E7F9C">
        <w:rPr>
          <w:rFonts w:ascii="Book Antiqua" w:hAnsi="Book Antiqua" w:cs="Arial"/>
          <w:sz w:val="24"/>
          <w:szCs w:val="24"/>
          <w:lang w:val="en-GB"/>
        </w:rPr>
        <w:t xml:space="preserve">echanical properties </w:t>
      </w:r>
      <w:r w:rsidR="00DE2F8E" w:rsidRPr="001E7F9C">
        <w:rPr>
          <w:rFonts w:ascii="Book Antiqua" w:hAnsi="Book Antiqua" w:cs="Arial"/>
          <w:sz w:val="24"/>
          <w:szCs w:val="24"/>
          <w:lang w:val="en-GB"/>
        </w:rPr>
        <w:t xml:space="preserve">according to </w:t>
      </w:r>
      <w:r w:rsidR="003A4F39" w:rsidRPr="001E7F9C">
        <w:rPr>
          <w:rFonts w:ascii="Book Antiqua" w:hAnsi="Book Antiqua" w:cs="Arial"/>
          <w:sz w:val="24"/>
          <w:szCs w:val="24"/>
          <w:lang w:val="en-GB"/>
        </w:rPr>
        <w:t>ISO 5833</w:t>
      </w:r>
      <w:r w:rsidR="00341D6D" w:rsidRPr="001E7F9C">
        <w:rPr>
          <w:rFonts w:ascii="Book Antiqua" w:hAnsi="Book Antiqua" w:cs="Arial"/>
          <w:sz w:val="24"/>
          <w:szCs w:val="24"/>
          <w:vertAlign w:val="superscript"/>
          <w:lang w:val="en-GB"/>
        </w:rPr>
        <w:t>[</w:t>
      </w:r>
      <w:r w:rsidR="00AA0A56" w:rsidRPr="001E7F9C">
        <w:rPr>
          <w:rFonts w:ascii="Book Antiqua" w:hAnsi="Book Antiqua" w:cs="Arial"/>
          <w:sz w:val="24"/>
          <w:szCs w:val="24"/>
          <w:vertAlign w:val="superscript"/>
          <w:lang w:val="en-GB"/>
        </w:rPr>
        <w:t>2</w:t>
      </w:r>
      <w:r w:rsidR="00AA0A56">
        <w:rPr>
          <w:rFonts w:ascii="Book Antiqua" w:hAnsi="Book Antiqua" w:cs="Arial"/>
          <w:sz w:val="24"/>
          <w:szCs w:val="24"/>
          <w:vertAlign w:val="superscript"/>
          <w:lang w:val="en-GB" w:eastAsia="zh-CN"/>
        </w:rPr>
        <w:t>3</w:t>
      </w:r>
      <w:r w:rsidR="00341D6D" w:rsidRPr="001E7F9C">
        <w:rPr>
          <w:rFonts w:ascii="Book Antiqua" w:hAnsi="Book Antiqua" w:cs="Arial"/>
          <w:sz w:val="24"/>
          <w:szCs w:val="24"/>
          <w:vertAlign w:val="superscript"/>
          <w:lang w:val="en-GB"/>
        </w:rPr>
        <w:t>]</w:t>
      </w:r>
      <w:r w:rsidR="00DE2F8E" w:rsidRPr="001E7F9C">
        <w:rPr>
          <w:rFonts w:ascii="Book Antiqua" w:hAnsi="Book Antiqua" w:cs="Arial"/>
          <w:sz w:val="24"/>
          <w:szCs w:val="24"/>
          <w:lang w:val="en-GB"/>
        </w:rPr>
        <w:t xml:space="preserve"> </w:t>
      </w:r>
      <w:r w:rsidR="003A4F39" w:rsidRPr="001E7F9C">
        <w:rPr>
          <w:rFonts w:ascii="Book Antiqua" w:hAnsi="Book Antiqua" w:cs="Arial"/>
          <w:sz w:val="24"/>
          <w:szCs w:val="24"/>
          <w:lang w:val="en-GB"/>
        </w:rPr>
        <w:t>and DIN 53435</w:t>
      </w:r>
      <w:r w:rsidR="005223FE" w:rsidRPr="001E7F9C">
        <w:rPr>
          <w:rFonts w:ascii="Book Antiqua" w:hAnsi="Book Antiqua" w:cs="Arial"/>
          <w:sz w:val="24"/>
          <w:szCs w:val="24"/>
          <w:vertAlign w:val="superscript"/>
          <w:lang w:val="en-GB"/>
        </w:rPr>
        <w:t>[24</w:t>
      </w:r>
      <w:r w:rsidR="00341D6D" w:rsidRPr="001E7F9C">
        <w:rPr>
          <w:rFonts w:ascii="Book Antiqua" w:hAnsi="Book Antiqua" w:cs="Arial"/>
          <w:sz w:val="24"/>
          <w:szCs w:val="24"/>
          <w:vertAlign w:val="superscript"/>
          <w:lang w:val="en-GB"/>
        </w:rPr>
        <w:t>]</w:t>
      </w:r>
      <w:r w:rsidR="00661874" w:rsidRPr="001E7F9C">
        <w:rPr>
          <w:rFonts w:ascii="Book Antiqua" w:hAnsi="Book Antiqua" w:cs="Arial" w:hint="eastAsia"/>
          <w:bCs/>
          <w:sz w:val="24"/>
          <w:szCs w:val="24"/>
          <w:lang w:val="en-GB" w:eastAsia="zh-CN"/>
        </w:rPr>
        <w:t xml:space="preserve">; </w:t>
      </w:r>
      <w:r w:rsidR="00661874" w:rsidRPr="001E7F9C">
        <w:rPr>
          <w:rFonts w:ascii="Book Antiqua" w:hAnsi="Book Antiqua" w:cs="Arial" w:hint="eastAsia"/>
          <w:sz w:val="24"/>
          <w:szCs w:val="24"/>
          <w:lang w:val="en-GB" w:eastAsia="zh-CN"/>
        </w:rPr>
        <w:t>(3)</w:t>
      </w:r>
      <w:r w:rsidR="00661874" w:rsidRPr="001E7F9C">
        <w:rPr>
          <w:rFonts w:ascii="Book Antiqua" w:hAnsi="Book Antiqua" w:cs="Arial" w:hint="eastAsia"/>
          <w:bCs/>
          <w:sz w:val="24"/>
          <w:szCs w:val="24"/>
          <w:lang w:val="en-GB" w:eastAsia="zh-CN"/>
        </w:rPr>
        <w:t xml:space="preserve"> </w:t>
      </w:r>
      <w:r w:rsidR="00DD11C4" w:rsidRPr="001E7F9C">
        <w:rPr>
          <w:rFonts w:ascii="Book Antiqua" w:hAnsi="Book Antiqua" w:cs="Arial"/>
          <w:sz w:val="24"/>
          <w:szCs w:val="24"/>
          <w:lang w:val="en-GB"/>
        </w:rPr>
        <w:t>F</w:t>
      </w:r>
      <w:r w:rsidR="003A4F39" w:rsidRPr="001E7F9C">
        <w:rPr>
          <w:rFonts w:ascii="Book Antiqua" w:hAnsi="Book Antiqua" w:cs="Arial"/>
          <w:sz w:val="24"/>
          <w:szCs w:val="24"/>
          <w:lang w:val="en-GB"/>
        </w:rPr>
        <w:t xml:space="preserve">atigue strength </w:t>
      </w:r>
      <w:r w:rsidR="00DE2F8E" w:rsidRPr="001E7F9C">
        <w:rPr>
          <w:rFonts w:ascii="Book Antiqua" w:hAnsi="Book Antiqua" w:cs="Arial"/>
          <w:sz w:val="24"/>
          <w:szCs w:val="24"/>
          <w:lang w:val="en-GB"/>
        </w:rPr>
        <w:t xml:space="preserve">according to </w:t>
      </w:r>
      <w:r w:rsidR="003A4F39" w:rsidRPr="001E7F9C">
        <w:rPr>
          <w:rFonts w:ascii="Book Antiqua" w:hAnsi="Book Antiqua" w:cs="Arial"/>
          <w:sz w:val="24"/>
          <w:szCs w:val="24"/>
          <w:lang w:val="en-GB"/>
        </w:rPr>
        <w:t>ISO 16402</w:t>
      </w:r>
      <w:r w:rsidR="005223FE" w:rsidRPr="001E7F9C">
        <w:rPr>
          <w:rFonts w:ascii="Book Antiqua" w:hAnsi="Book Antiqua" w:cs="Arial"/>
          <w:sz w:val="24"/>
          <w:szCs w:val="24"/>
          <w:vertAlign w:val="superscript"/>
          <w:lang w:val="en-GB"/>
        </w:rPr>
        <w:t>[25]</w:t>
      </w:r>
      <w:r w:rsidR="00661874" w:rsidRPr="001E7F9C">
        <w:rPr>
          <w:rFonts w:ascii="Book Antiqua" w:hAnsi="Book Antiqua" w:cs="Arial" w:hint="eastAsia"/>
          <w:bCs/>
          <w:sz w:val="24"/>
          <w:szCs w:val="24"/>
          <w:lang w:val="en-GB" w:eastAsia="zh-CN"/>
        </w:rPr>
        <w:t xml:space="preserve">; </w:t>
      </w:r>
      <w:r w:rsidR="00661874" w:rsidRPr="001E7F9C">
        <w:rPr>
          <w:rFonts w:ascii="Book Antiqua" w:hAnsi="Book Antiqua" w:cs="Arial" w:hint="eastAsia"/>
          <w:sz w:val="24"/>
          <w:szCs w:val="24"/>
          <w:lang w:val="en-GB" w:eastAsia="zh-CN"/>
        </w:rPr>
        <w:t xml:space="preserve">(4) </w:t>
      </w:r>
      <w:r w:rsidR="00DD11C4" w:rsidRPr="001E7F9C">
        <w:rPr>
          <w:rFonts w:ascii="Book Antiqua" w:hAnsi="Book Antiqua" w:cs="Arial"/>
          <w:sz w:val="24"/>
          <w:szCs w:val="24"/>
          <w:lang w:val="en-GB"/>
        </w:rPr>
        <w:t>Benzoyl Peroxide (</w:t>
      </w:r>
      <w:r w:rsidR="00404612" w:rsidRPr="001E7F9C">
        <w:rPr>
          <w:rFonts w:ascii="Book Antiqua" w:hAnsi="Book Antiqua" w:cs="Arial"/>
          <w:sz w:val="24"/>
          <w:szCs w:val="24"/>
          <w:lang w:val="en-GB"/>
        </w:rPr>
        <w:t>BPO</w:t>
      </w:r>
      <w:r w:rsidR="00DD11C4" w:rsidRPr="001E7F9C">
        <w:rPr>
          <w:rFonts w:ascii="Book Antiqua" w:hAnsi="Book Antiqua" w:cs="Arial"/>
          <w:sz w:val="24"/>
          <w:szCs w:val="24"/>
          <w:lang w:val="en-GB"/>
        </w:rPr>
        <w:t xml:space="preserve">) </w:t>
      </w:r>
      <w:r w:rsidR="00404612" w:rsidRPr="001E7F9C">
        <w:rPr>
          <w:rFonts w:ascii="Book Antiqua" w:hAnsi="Book Antiqua" w:cs="Arial"/>
          <w:sz w:val="24"/>
          <w:szCs w:val="24"/>
          <w:lang w:val="en-GB"/>
        </w:rPr>
        <w:t>-</w:t>
      </w:r>
      <w:r w:rsidR="005223FE" w:rsidRPr="001E7F9C">
        <w:rPr>
          <w:rFonts w:ascii="Book Antiqua" w:hAnsi="Book Antiqua" w:cs="Arial"/>
          <w:sz w:val="24"/>
          <w:szCs w:val="24"/>
          <w:lang w:val="en-GB"/>
        </w:rPr>
        <w:t xml:space="preserve"> c</w:t>
      </w:r>
      <w:r w:rsidR="00404612" w:rsidRPr="001E7F9C">
        <w:rPr>
          <w:rFonts w:ascii="Book Antiqua" w:hAnsi="Book Antiqua" w:cs="Arial"/>
          <w:sz w:val="24"/>
          <w:szCs w:val="24"/>
          <w:lang w:val="en-GB"/>
        </w:rPr>
        <w:t>ontent</w:t>
      </w:r>
      <w:r w:rsidR="00DE2F8E" w:rsidRPr="001E7F9C">
        <w:rPr>
          <w:rFonts w:ascii="Book Antiqua" w:hAnsi="Book Antiqua" w:cs="Arial"/>
          <w:sz w:val="24"/>
          <w:szCs w:val="24"/>
          <w:lang w:val="en-GB"/>
        </w:rPr>
        <w:t xml:space="preserve"> by titration</w:t>
      </w:r>
      <w:r w:rsidR="00404612" w:rsidRPr="001E7F9C">
        <w:rPr>
          <w:rFonts w:ascii="Book Antiqua" w:hAnsi="Book Antiqua" w:cs="Arial"/>
          <w:sz w:val="24"/>
          <w:szCs w:val="24"/>
          <w:lang w:val="en-GB"/>
        </w:rPr>
        <w:t xml:space="preserve">, powder/liquid-ratio </w:t>
      </w:r>
      <w:r w:rsidR="00DE2F8E" w:rsidRPr="001E7F9C">
        <w:rPr>
          <w:rFonts w:ascii="Book Antiqua" w:hAnsi="Book Antiqua" w:cs="Arial"/>
          <w:sz w:val="24"/>
          <w:szCs w:val="24"/>
          <w:lang w:val="en-GB"/>
        </w:rPr>
        <w:t>by weighing</w:t>
      </w:r>
      <w:r w:rsidR="00661874" w:rsidRPr="001E7F9C">
        <w:rPr>
          <w:rFonts w:ascii="Book Antiqua" w:hAnsi="Book Antiqua" w:cs="Arial" w:hint="eastAsia"/>
          <w:bCs/>
          <w:sz w:val="24"/>
          <w:szCs w:val="24"/>
          <w:lang w:val="en-GB" w:eastAsia="zh-CN"/>
        </w:rPr>
        <w:t xml:space="preserve">; and </w:t>
      </w:r>
      <w:r w:rsidR="00661874" w:rsidRPr="001E7F9C">
        <w:rPr>
          <w:rFonts w:ascii="Book Antiqua" w:hAnsi="Book Antiqua" w:cs="Arial" w:hint="eastAsia"/>
          <w:sz w:val="24"/>
          <w:szCs w:val="24"/>
          <w:lang w:val="en-GB" w:eastAsia="zh-CN"/>
        </w:rPr>
        <w:t>(5)</w:t>
      </w:r>
      <w:r w:rsidR="003A4F39" w:rsidRPr="001E7F9C">
        <w:rPr>
          <w:rFonts w:ascii="Book Antiqua" w:hAnsi="Book Antiqua" w:cs="Arial"/>
          <w:sz w:val="24"/>
          <w:szCs w:val="24"/>
          <w:lang w:val="en-GB"/>
        </w:rPr>
        <w:t xml:space="preserve"> </w:t>
      </w:r>
      <w:r w:rsidR="00DD11C4" w:rsidRPr="001E7F9C">
        <w:rPr>
          <w:rFonts w:ascii="Book Antiqua" w:hAnsi="Book Antiqua" w:cs="Arial"/>
          <w:sz w:val="24"/>
          <w:szCs w:val="24"/>
          <w:lang w:val="en-GB"/>
        </w:rPr>
        <w:t>Antibiotic e</w:t>
      </w:r>
      <w:r w:rsidR="003A4F39" w:rsidRPr="001E7F9C">
        <w:rPr>
          <w:rFonts w:ascii="Book Antiqua" w:hAnsi="Book Antiqua" w:cs="Arial"/>
          <w:sz w:val="24"/>
          <w:szCs w:val="24"/>
          <w:lang w:val="en-GB"/>
        </w:rPr>
        <w:t>lution profile</w:t>
      </w:r>
      <w:r w:rsidR="00DE2F8E" w:rsidRPr="001E7F9C">
        <w:rPr>
          <w:rFonts w:ascii="Book Antiqua" w:hAnsi="Book Antiqua" w:cs="Arial"/>
          <w:sz w:val="24"/>
          <w:szCs w:val="24"/>
          <w:lang w:val="en-GB"/>
        </w:rPr>
        <w:t xml:space="preserve"> by </w:t>
      </w:r>
      <w:r w:rsidR="00DD11C4" w:rsidRPr="001E7F9C">
        <w:rPr>
          <w:rFonts w:ascii="Book Antiqua" w:hAnsi="Book Antiqua" w:cs="Arial"/>
          <w:sz w:val="24"/>
          <w:szCs w:val="24"/>
          <w:lang w:val="en-GB"/>
        </w:rPr>
        <w:t>High Performance Liquid Chromatography (</w:t>
      </w:r>
      <w:r w:rsidR="00DE2F8E" w:rsidRPr="001E7F9C">
        <w:rPr>
          <w:rFonts w:ascii="Book Antiqua" w:hAnsi="Book Antiqua" w:cs="Arial"/>
          <w:sz w:val="24"/>
          <w:szCs w:val="24"/>
          <w:lang w:val="en-GB"/>
        </w:rPr>
        <w:t>HPLC</w:t>
      </w:r>
      <w:r w:rsidR="00DD11C4" w:rsidRPr="001E7F9C">
        <w:rPr>
          <w:rFonts w:ascii="Book Antiqua" w:hAnsi="Book Antiqua" w:cs="Arial"/>
          <w:sz w:val="24"/>
          <w:szCs w:val="24"/>
          <w:lang w:val="en-GB"/>
        </w:rPr>
        <w:t>)</w:t>
      </w:r>
      <w:r w:rsidR="005223FE" w:rsidRPr="001E7F9C">
        <w:rPr>
          <w:rFonts w:ascii="Book Antiqua" w:hAnsi="Book Antiqua" w:cs="Arial"/>
          <w:sz w:val="24"/>
          <w:szCs w:val="24"/>
          <w:vertAlign w:val="superscript"/>
          <w:lang w:val="en-GB"/>
        </w:rPr>
        <w:t>[26]</w:t>
      </w:r>
      <w:r w:rsidR="005223FE" w:rsidRPr="001E7F9C">
        <w:rPr>
          <w:rFonts w:ascii="Book Antiqua" w:hAnsi="Book Antiqua" w:cs="Arial"/>
          <w:sz w:val="24"/>
          <w:szCs w:val="24"/>
          <w:lang w:val="en-GB"/>
        </w:rPr>
        <w:t xml:space="preserve"> </w:t>
      </w:r>
      <w:r w:rsidR="002527AB" w:rsidRPr="001E7F9C">
        <w:rPr>
          <w:rFonts w:ascii="Book Antiqua" w:hAnsi="Book Antiqua" w:cs="Arial"/>
          <w:sz w:val="24"/>
          <w:szCs w:val="24"/>
          <w:lang w:val="en-GB"/>
        </w:rPr>
        <w:t xml:space="preserve"> (Table 2)</w:t>
      </w:r>
      <w:r w:rsidR="004D52E9" w:rsidRPr="001E7F9C">
        <w:rPr>
          <w:rFonts w:ascii="Book Antiqua" w:hAnsi="Book Antiqua" w:cs="Arial"/>
          <w:sz w:val="24"/>
          <w:szCs w:val="24"/>
          <w:lang w:val="en-GB"/>
        </w:rPr>
        <w:t>.</w:t>
      </w:r>
      <w:r w:rsidR="003A4F39" w:rsidRPr="001E7F9C">
        <w:rPr>
          <w:rFonts w:ascii="Book Antiqua" w:hAnsi="Book Antiqua" w:cs="Arial"/>
          <w:sz w:val="24"/>
          <w:szCs w:val="24"/>
          <w:lang w:val="en-GB"/>
        </w:rPr>
        <w:t xml:space="preserve"> </w:t>
      </w:r>
      <w:r w:rsidR="003A4F39" w:rsidRPr="00661874">
        <w:rPr>
          <w:rFonts w:ascii="Book Antiqua" w:hAnsi="Book Antiqua" w:cs="Arial"/>
          <w:sz w:val="24"/>
          <w:szCs w:val="24"/>
          <w:lang w:val="en-GB"/>
        </w:rPr>
        <w:t>All tests were done in an acclimatised laboratory</w:t>
      </w:r>
      <w:r w:rsidR="00A6541F" w:rsidRPr="00661874">
        <w:rPr>
          <w:rFonts w:ascii="Book Antiqua" w:hAnsi="Book Antiqua" w:cs="Arial"/>
          <w:sz w:val="24"/>
          <w:szCs w:val="24"/>
          <w:lang w:val="en-GB"/>
        </w:rPr>
        <w:t xml:space="preserve"> with temperatures set </w:t>
      </w:r>
      <w:r w:rsidR="003A4F39" w:rsidRPr="00661874">
        <w:rPr>
          <w:rFonts w:ascii="Book Antiqua" w:hAnsi="Book Antiqua" w:cs="Arial"/>
          <w:sz w:val="24"/>
          <w:szCs w:val="24"/>
          <w:lang w:val="en-GB"/>
        </w:rPr>
        <w:t>at 23.5</w:t>
      </w:r>
      <w:r w:rsidR="001E7F9C">
        <w:rPr>
          <w:rFonts w:ascii="Book Antiqua" w:hAnsi="Book Antiqua" w:cs="Arial" w:hint="eastAsia"/>
          <w:sz w:val="24"/>
          <w:szCs w:val="24"/>
          <w:lang w:val="en-GB" w:eastAsia="zh-CN"/>
        </w:rPr>
        <w:t xml:space="preserve"> </w:t>
      </w:r>
      <w:r w:rsidR="003A4F39" w:rsidRPr="00661874">
        <w:rPr>
          <w:rFonts w:ascii="Book Antiqua" w:hAnsi="Book Antiqua" w:cs="Arial"/>
          <w:sz w:val="24"/>
          <w:szCs w:val="24"/>
          <w:lang w:val="en-GB"/>
        </w:rPr>
        <w:t>°C ± 0.5</w:t>
      </w:r>
      <w:r w:rsidR="001E7F9C">
        <w:rPr>
          <w:rFonts w:ascii="Book Antiqua" w:hAnsi="Book Antiqua" w:cs="Arial" w:hint="eastAsia"/>
          <w:sz w:val="24"/>
          <w:szCs w:val="24"/>
          <w:lang w:val="en-GB" w:eastAsia="zh-CN"/>
        </w:rPr>
        <w:t xml:space="preserve"> </w:t>
      </w:r>
      <w:r w:rsidR="003A4F39" w:rsidRPr="00661874">
        <w:rPr>
          <w:rFonts w:ascii="Book Antiqua" w:hAnsi="Book Antiqua" w:cs="Arial"/>
          <w:sz w:val="24"/>
          <w:szCs w:val="24"/>
          <w:lang w:val="en-GB"/>
        </w:rPr>
        <w:t xml:space="preserve">°C and </w:t>
      </w:r>
      <w:r w:rsidR="00A6541F" w:rsidRPr="00661874">
        <w:rPr>
          <w:rFonts w:ascii="Book Antiqua" w:hAnsi="Book Antiqua" w:cs="Arial"/>
          <w:sz w:val="24"/>
          <w:szCs w:val="24"/>
          <w:lang w:val="en-GB"/>
        </w:rPr>
        <w:t xml:space="preserve">a humidity of </w:t>
      </w:r>
      <w:r w:rsidR="003A4F39" w:rsidRPr="00661874">
        <w:rPr>
          <w:rFonts w:ascii="Book Antiqua" w:hAnsi="Book Antiqua" w:cs="Arial"/>
          <w:sz w:val="24"/>
          <w:szCs w:val="24"/>
          <w:lang w:val="en-GB"/>
        </w:rPr>
        <w:t>&gt;</w:t>
      </w:r>
      <w:r w:rsidR="0034340B" w:rsidRPr="00661874">
        <w:rPr>
          <w:rFonts w:ascii="Book Antiqua" w:hAnsi="Book Antiqua" w:cs="Arial"/>
          <w:sz w:val="24"/>
          <w:szCs w:val="24"/>
          <w:lang w:val="en-GB"/>
        </w:rPr>
        <w:t xml:space="preserve"> </w:t>
      </w:r>
      <w:r w:rsidR="003A4F39" w:rsidRPr="00661874">
        <w:rPr>
          <w:rFonts w:ascii="Book Antiqua" w:hAnsi="Book Antiqua" w:cs="Arial"/>
          <w:sz w:val="24"/>
          <w:szCs w:val="24"/>
          <w:lang w:val="en-GB"/>
        </w:rPr>
        <w:t xml:space="preserve">40%. </w:t>
      </w:r>
    </w:p>
    <w:p w14:paraId="1D75FFE3" w14:textId="77777777" w:rsidR="004F6E55" w:rsidRPr="00661874" w:rsidRDefault="004F6E55" w:rsidP="003110B0">
      <w:pPr>
        <w:pStyle w:val="SpStandard"/>
        <w:spacing w:after="0" w:line="360" w:lineRule="auto"/>
        <w:jc w:val="both"/>
        <w:rPr>
          <w:rFonts w:ascii="Book Antiqua" w:hAnsi="Book Antiqua"/>
          <w:sz w:val="24"/>
          <w:szCs w:val="24"/>
          <w:lang w:val="en-US"/>
        </w:rPr>
      </w:pPr>
    </w:p>
    <w:p w14:paraId="4B7334DA" w14:textId="40AF8681" w:rsidR="004F6E55" w:rsidRPr="001E7F9C" w:rsidRDefault="004F6E55" w:rsidP="003110B0">
      <w:pPr>
        <w:pStyle w:val="SpStandard"/>
        <w:spacing w:after="0" w:line="360" w:lineRule="auto"/>
        <w:jc w:val="both"/>
        <w:rPr>
          <w:rFonts w:ascii="Book Antiqua" w:hAnsi="Book Antiqua" w:cs="Arial"/>
          <w:b/>
          <w:sz w:val="24"/>
          <w:szCs w:val="24"/>
          <w:lang w:val="en-US" w:eastAsia="zh-CN"/>
        </w:rPr>
      </w:pPr>
      <w:r w:rsidRPr="00661874">
        <w:rPr>
          <w:rFonts w:ascii="Book Antiqua" w:hAnsi="Book Antiqua" w:cs="Arial"/>
          <w:b/>
          <w:sz w:val="24"/>
          <w:szCs w:val="24"/>
          <w:lang w:val="en-US"/>
        </w:rPr>
        <w:t xml:space="preserve">Fatigue </w:t>
      </w:r>
      <w:r w:rsidR="001E7F9C" w:rsidRPr="00661874">
        <w:rPr>
          <w:rFonts w:ascii="Book Antiqua" w:hAnsi="Book Antiqua" w:cs="Arial"/>
          <w:b/>
          <w:sz w:val="24"/>
          <w:szCs w:val="24"/>
          <w:lang w:val="en-US"/>
        </w:rPr>
        <w:t>t</w:t>
      </w:r>
      <w:r w:rsidRPr="00661874">
        <w:rPr>
          <w:rFonts w:ascii="Book Antiqua" w:hAnsi="Book Antiqua" w:cs="Arial"/>
          <w:b/>
          <w:sz w:val="24"/>
          <w:szCs w:val="24"/>
          <w:lang w:val="en-US"/>
        </w:rPr>
        <w:t>esting</w:t>
      </w:r>
      <w:r w:rsidR="001E7F9C">
        <w:rPr>
          <w:rFonts w:ascii="Book Antiqua" w:hAnsi="Book Antiqua" w:cs="Arial" w:hint="eastAsia"/>
          <w:b/>
          <w:sz w:val="24"/>
          <w:szCs w:val="24"/>
          <w:lang w:val="en-US" w:eastAsia="zh-CN"/>
        </w:rPr>
        <w:t xml:space="preserve">: </w:t>
      </w:r>
      <w:r w:rsidRPr="00661874">
        <w:rPr>
          <w:rFonts w:ascii="Book Antiqua" w:hAnsi="Book Antiqua" w:cs="Arial"/>
          <w:sz w:val="24"/>
          <w:szCs w:val="24"/>
          <w:lang w:val="en-US"/>
        </w:rPr>
        <w:t xml:space="preserve">Fatigue was tested according to </w:t>
      </w:r>
      <w:r w:rsidRPr="00BD28C3">
        <w:rPr>
          <w:rFonts w:ascii="Book Antiqua" w:hAnsi="Book Antiqua" w:cs="Arial"/>
          <w:sz w:val="24"/>
          <w:szCs w:val="24"/>
          <w:lang w:val="en-US"/>
        </w:rPr>
        <w:t>ISO 16402</w:t>
      </w:r>
      <w:r w:rsidR="005223FE" w:rsidRPr="00BD28C3">
        <w:rPr>
          <w:rFonts w:ascii="Book Antiqua" w:hAnsi="Book Antiqua" w:cs="Arial"/>
          <w:sz w:val="24"/>
          <w:szCs w:val="24"/>
          <w:vertAlign w:val="superscript"/>
          <w:lang w:val="en-GB"/>
        </w:rPr>
        <w:t>[25]</w:t>
      </w:r>
      <w:r w:rsidRPr="00BD28C3">
        <w:rPr>
          <w:rFonts w:ascii="Book Antiqua" w:hAnsi="Book Antiqua" w:cs="Arial"/>
          <w:sz w:val="24"/>
          <w:szCs w:val="24"/>
          <w:lang w:val="en-US"/>
        </w:rPr>
        <w:t>.</w:t>
      </w:r>
      <w:r w:rsidR="004D52E9" w:rsidRPr="00BD28C3">
        <w:rPr>
          <w:rFonts w:ascii="Book Antiqua" w:hAnsi="Book Antiqua" w:cs="Arial"/>
          <w:sz w:val="24"/>
          <w:szCs w:val="24"/>
          <w:lang w:val="en-GB"/>
        </w:rPr>
        <w:t xml:space="preserve"> </w:t>
      </w:r>
      <w:r w:rsidRPr="00BD28C3">
        <w:rPr>
          <w:rFonts w:ascii="Book Antiqua" w:hAnsi="Book Antiqua" w:cs="Arial"/>
          <w:sz w:val="24"/>
          <w:szCs w:val="24"/>
          <w:lang w:val="en-US"/>
        </w:rPr>
        <w:t>The</w:t>
      </w:r>
      <w:r w:rsidR="009A6CA5" w:rsidRPr="00BD28C3">
        <w:rPr>
          <w:rFonts w:ascii="Book Antiqua" w:hAnsi="Book Antiqua" w:cs="Arial"/>
          <w:sz w:val="24"/>
          <w:szCs w:val="24"/>
          <w:lang w:val="en-US"/>
        </w:rPr>
        <w:t xml:space="preserve"> run</w:t>
      </w:r>
      <w:r w:rsidRPr="00BD28C3">
        <w:rPr>
          <w:rFonts w:ascii="Book Antiqua" w:hAnsi="Book Antiqua" w:cs="Arial"/>
          <w:sz w:val="24"/>
          <w:szCs w:val="24"/>
          <w:lang w:val="en-US"/>
        </w:rPr>
        <w:t xml:space="preserve"> follows the </w:t>
      </w:r>
      <w:r w:rsidR="00DD11C4" w:rsidRPr="00BD28C3">
        <w:rPr>
          <w:rFonts w:ascii="Book Antiqua" w:hAnsi="Book Antiqua" w:cs="Arial"/>
          <w:sz w:val="24"/>
          <w:szCs w:val="24"/>
          <w:lang w:val="en-US"/>
        </w:rPr>
        <w:t xml:space="preserve">four-point </w:t>
      </w:r>
      <w:r w:rsidRPr="00BD28C3">
        <w:rPr>
          <w:rFonts w:ascii="Book Antiqua" w:hAnsi="Book Antiqua" w:cs="Arial"/>
          <w:sz w:val="24"/>
          <w:szCs w:val="24"/>
          <w:lang w:val="en-US"/>
        </w:rPr>
        <w:t xml:space="preserve">bending test method </w:t>
      </w:r>
      <w:r w:rsidR="00DD11C4" w:rsidRPr="00BD28C3">
        <w:rPr>
          <w:rFonts w:ascii="Book Antiqua" w:hAnsi="Book Antiqua" w:cs="Arial"/>
          <w:sz w:val="24"/>
          <w:szCs w:val="24"/>
          <w:lang w:val="en-US"/>
        </w:rPr>
        <w:t>described in</w:t>
      </w:r>
      <w:r w:rsidRPr="00BD28C3">
        <w:rPr>
          <w:rFonts w:ascii="Book Antiqua" w:hAnsi="Book Antiqua" w:cs="Arial"/>
          <w:sz w:val="24"/>
          <w:szCs w:val="24"/>
          <w:lang w:val="en-US"/>
        </w:rPr>
        <w:t xml:space="preserve"> ISO 5833</w:t>
      </w:r>
      <w:r w:rsidR="005223FE" w:rsidRPr="00BD28C3">
        <w:rPr>
          <w:rFonts w:ascii="Book Antiqua" w:hAnsi="Book Antiqua" w:cs="Arial"/>
          <w:sz w:val="24"/>
          <w:szCs w:val="24"/>
          <w:vertAlign w:val="superscript"/>
          <w:lang w:val="en-GB"/>
        </w:rPr>
        <w:t>[24]</w:t>
      </w:r>
      <w:r w:rsidRPr="00BD28C3">
        <w:rPr>
          <w:rFonts w:ascii="Book Antiqua" w:hAnsi="Book Antiqua" w:cs="Arial"/>
          <w:sz w:val="24"/>
          <w:szCs w:val="24"/>
          <w:lang w:val="en-US"/>
        </w:rPr>
        <w:t>.</w:t>
      </w:r>
      <w:r w:rsidR="004D52E9" w:rsidRPr="00661874">
        <w:rPr>
          <w:rFonts w:ascii="Book Antiqua" w:hAnsi="Book Antiqua" w:cs="Arial"/>
          <w:sz w:val="24"/>
          <w:szCs w:val="24"/>
          <w:lang w:val="en-GB"/>
        </w:rPr>
        <w:t xml:space="preserve"> </w:t>
      </w:r>
      <w:r w:rsidRPr="00661874">
        <w:rPr>
          <w:rFonts w:ascii="Book Antiqua" w:hAnsi="Book Antiqua" w:cs="Arial"/>
          <w:sz w:val="24"/>
          <w:szCs w:val="24"/>
          <w:lang w:val="en-US"/>
        </w:rPr>
        <w:t>The dynamic testing is executed with a pulsating sinusoidal loading under force control. The tests are continued until failure occurs or the specimen reaches a predetermined maximum number of cycles (</w:t>
      </w:r>
      <w:r w:rsidR="0034340B" w:rsidRPr="00ED6ADF">
        <w:rPr>
          <w:rFonts w:ascii="Book Antiqua" w:hAnsi="Book Antiqua" w:cs="Arial"/>
          <w:i/>
          <w:sz w:val="24"/>
          <w:szCs w:val="24"/>
          <w:lang w:val="en-US"/>
        </w:rPr>
        <w:t>n</w:t>
      </w:r>
      <w:r w:rsidR="0034340B" w:rsidRPr="00661874">
        <w:rPr>
          <w:rFonts w:ascii="Book Antiqua" w:hAnsi="Book Antiqua" w:cs="Arial"/>
          <w:sz w:val="24"/>
          <w:szCs w:val="24"/>
          <w:lang w:val="en-US"/>
        </w:rPr>
        <w:t xml:space="preserve"> = </w:t>
      </w:r>
      <w:r w:rsidRPr="00661874">
        <w:rPr>
          <w:rFonts w:ascii="Book Antiqua" w:hAnsi="Book Antiqua" w:cs="Arial"/>
          <w:sz w:val="24"/>
          <w:szCs w:val="24"/>
          <w:lang w:val="en-US"/>
        </w:rPr>
        <w:t>5</w:t>
      </w:r>
      <w:r w:rsidR="0034340B" w:rsidRPr="00661874">
        <w:rPr>
          <w:rFonts w:ascii="Book Antiqua" w:hAnsi="Book Antiqua" w:cs="Arial"/>
          <w:sz w:val="24"/>
          <w:szCs w:val="24"/>
          <w:lang w:val="en-US"/>
        </w:rPr>
        <w:t xml:space="preserve"> </w:t>
      </w:r>
      <w:r w:rsidR="00ED6ADF" w:rsidRPr="001E5A16">
        <w:rPr>
          <w:rFonts w:ascii="Book Antiqua" w:hAnsi="Book Antiqua"/>
          <w:color w:val="000000"/>
          <w:sz w:val="24"/>
          <w:szCs w:val="24"/>
          <w:lang w:val="en-US"/>
        </w:rPr>
        <w:t>×</w:t>
      </w:r>
      <w:r w:rsidR="0034340B" w:rsidRPr="00661874">
        <w:rPr>
          <w:rFonts w:ascii="Book Antiqua" w:hAnsi="Book Antiqua" w:cs="Arial"/>
          <w:sz w:val="24"/>
          <w:szCs w:val="24"/>
          <w:lang w:val="en-US"/>
        </w:rPr>
        <w:t xml:space="preserve"> </w:t>
      </w:r>
      <w:r w:rsidRPr="00661874">
        <w:rPr>
          <w:rFonts w:ascii="Book Antiqua" w:hAnsi="Book Antiqua" w:cs="Arial"/>
          <w:sz w:val="24"/>
          <w:szCs w:val="24"/>
          <w:lang w:val="en-US"/>
        </w:rPr>
        <w:t>10</w:t>
      </w:r>
      <w:r w:rsidRPr="00661874">
        <w:rPr>
          <w:rFonts w:ascii="Book Antiqua" w:hAnsi="Book Antiqua" w:cs="Arial"/>
          <w:sz w:val="24"/>
          <w:szCs w:val="24"/>
          <w:vertAlign w:val="superscript"/>
          <w:lang w:val="en-US"/>
        </w:rPr>
        <w:t>6</w:t>
      </w:r>
      <w:r w:rsidRPr="00661874">
        <w:rPr>
          <w:rFonts w:ascii="Book Antiqua" w:hAnsi="Book Antiqua" w:cs="Arial"/>
          <w:sz w:val="24"/>
          <w:szCs w:val="24"/>
          <w:lang w:val="en-US"/>
        </w:rPr>
        <w:t>). The specimens had the dimensions 3.3</w:t>
      </w:r>
      <w:r w:rsidR="0034340B" w:rsidRPr="00661874">
        <w:rPr>
          <w:rFonts w:ascii="Book Antiqua" w:hAnsi="Book Antiqua" w:cs="Arial"/>
          <w:sz w:val="24"/>
          <w:szCs w:val="24"/>
          <w:lang w:val="en-US"/>
        </w:rPr>
        <w:t xml:space="preserve"> </w:t>
      </w:r>
      <w:r w:rsidR="00ED6ADF" w:rsidRPr="00661874">
        <w:rPr>
          <w:rFonts w:ascii="Book Antiqua" w:hAnsi="Book Antiqua" w:cs="Arial"/>
          <w:sz w:val="24"/>
          <w:szCs w:val="24"/>
          <w:lang w:val="en-US"/>
        </w:rPr>
        <w:t>mm</w:t>
      </w:r>
      <w:r w:rsidR="00ED6ADF">
        <w:rPr>
          <w:rFonts w:ascii="Book Antiqua" w:hAnsi="Book Antiqua" w:cs="Arial" w:hint="eastAsia"/>
          <w:sz w:val="24"/>
          <w:szCs w:val="24"/>
          <w:lang w:val="en-US" w:eastAsia="zh-CN"/>
        </w:rPr>
        <w:t xml:space="preserve"> </w:t>
      </w:r>
      <w:r w:rsidR="00ED6ADF" w:rsidRPr="001E5A16">
        <w:rPr>
          <w:rFonts w:ascii="Book Antiqua" w:hAnsi="Book Antiqua"/>
          <w:color w:val="000000"/>
          <w:sz w:val="24"/>
          <w:szCs w:val="24"/>
          <w:lang w:val="en-US"/>
        </w:rPr>
        <w:t>×</w:t>
      </w:r>
      <w:r w:rsidR="0034340B" w:rsidRPr="00661874">
        <w:rPr>
          <w:rFonts w:ascii="Book Antiqua" w:hAnsi="Book Antiqua" w:cs="Arial"/>
          <w:sz w:val="24"/>
          <w:szCs w:val="24"/>
          <w:lang w:val="en-US"/>
        </w:rPr>
        <w:t xml:space="preserve"> </w:t>
      </w:r>
      <w:r w:rsidRPr="00661874">
        <w:rPr>
          <w:rFonts w:ascii="Book Antiqua" w:hAnsi="Book Antiqua" w:cs="Arial"/>
          <w:sz w:val="24"/>
          <w:szCs w:val="24"/>
          <w:lang w:val="en-US"/>
        </w:rPr>
        <w:t>10</w:t>
      </w:r>
      <w:r w:rsidR="0034340B" w:rsidRPr="00661874">
        <w:rPr>
          <w:rFonts w:ascii="Book Antiqua" w:hAnsi="Book Antiqua" w:cs="Arial"/>
          <w:sz w:val="24"/>
          <w:szCs w:val="24"/>
          <w:lang w:val="en-US"/>
        </w:rPr>
        <w:t xml:space="preserve"> </w:t>
      </w:r>
      <w:r w:rsidR="00ED6ADF" w:rsidRPr="00661874">
        <w:rPr>
          <w:rFonts w:ascii="Book Antiqua" w:hAnsi="Book Antiqua" w:cs="Arial"/>
          <w:sz w:val="24"/>
          <w:szCs w:val="24"/>
          <w:lang w:val="en-US"/>
        </w:rPr>
        <w:t>mm</w:t>
      </w:r>
      <w:r w:rsidR="00ED6ADF">
        <w:rPr>
          <w:rFonts w:ascii="Book Antiqua" w:hAnsi="Book Antiqua" w:cs="Arial" w:hint="eastAsia"/>
          <w:sz w:val="24"/>
          <w:szCs w:val="24"/>
          <w:lang w:val="en-US" w:eastAsia="zh-CN"/>
        </w:rPr>
        <w:t xml:space="preserve"> </w:t>
      </w:r>
      <w:r w:rsidR="00ED6ADF" w:rsidRPr="001E5A16">
        <w:rPr>
          <w:rFonts w:ascii="Book Antiqua" w:hAnsi="Book Antiqua"/>
          <w:color w:val="000000"/>
          <w:sz w:val="24"/>
          <w:szCs w:val="24"/>
          <w:lang w:val="en-US"/>
        </w:rPr>
        <w:t>×</w:t>
      </w:r>
      <w:r w:rsidR="0034340B" w:rsidRPr="00661874">
        <w:rPr>
          <w:rFonts w:ascii="Book Antiqua" w:hAnsi="Book Antiqua" w:cs="Arial"/>
          <w:sz w:val="24"/>
          <w:szCs w:val="24"/>
          <w:lang w:val="en-US"/>
        </w:rPr>
        <w:t xml:space="preserve"> </w:t>
      </w:r>
      <w:r w:rsidRPr="00661874">
        <w:rPr>
          <w:rFonts w:ascii="Book Antiqua" w:hAnsi="Book Antiqua" w:cs="Arial"/>
          <w:sz w:val="24"/>
          <w:szCs w:val="24"/>
          <w:lang w:val="en-US"/>
        </w:rPr>
        <w:t xml:space="preserve">70 </w:t>
      </w:r>
      <w:proofErr w:type="gramStart"/>
      <w:r w:rsidRPr="00661874">
        <w:rPr>
          <w:rFonts w:ascii="Book Antiqua" w:hAnsi="Book Antiqua" w:cs="Arial"/>
          <w:sz w:val="24"/>
          <w:szCs w:val="24"/>
          <w:lang w:val="en-US"/>
        </w:rPr>
        <w:t>mm</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27]</w:t>
      </w:r>
      <w:r w:rsidR="004D52E9" w:rsidRPr="00661874">
        <w:rPr>
          <w:rFonts w:ascii="Book Antiqua" w:hAnsi="Book Antiqua" w:cs="Arial"/>
          <w:sz w:val="24"/>
          <w:szCs w:val="24"/>
          <w:lang w:val="en-US"/>
        </w:rPr>
        <w:t>.</w:t>
      </w:r>
      <w:r w:rsidRPr="00661874">
        <w:rPr>
          <w:rFonts w:ascii="Book Antiqua" w:hAnsi="Book Antiqua" w:cs="Arial"/>
          <w:sz w:val="24"/>
          <w:szCs w:val="24"/>
          <w:lang w:val="en-US"/>
        </w:rPr>
        <w:t xml:space="preserve"> </w:t>
      </w:r>
    </w:p>
    <w:p w14:paraId="1DBF6118" w14:textId="77777777" w:rsidR="00A61239" w:rsidRPr="00661874" w:rsidRDefault="00A61239" w:rsidP="003110B0">
      <w:pPr>
        <w:spacing w:after="0" w:line="360" w:lineRule="auto"/>
        <w:jc w:val="both"/>
        <w:rPr>
          <w:rFonts w:ascii="Book Antiqua" w:hAnsi="Book Antiqua" w:cs="Arial"/>
          <w:b/>
          <w:sz w:val="24"/>
          <w:szCs w:val="24"/>
        </w:rPr>
      </w:pPr>
    </w:p>
    <w:p w14:paraId="57BB3B24" w14:textId="241BC8B3" w:rsidR="00DE13CE" w:rsidRPr="00ED6ADF" w:rsidRDefault="008715FF" w:rsidP="003110B0">
      <w:pPr>
        <w:spacing w:after="0" w:line="360" w:lineRule="auto"/>
        <w:jc w:val="both"/>
        <w:rPr>
          <w:rFonts w:ascii="Book Antiqua" w:hAnsi="Book Antiqua" w:cs="Arial"/>
          <w:b/>
          <w:bCs/>
          <w:sz w:val="24"/>
          <w:szCs w:val="24"/>
          <w:lang w:eastAsia="zh-CN"/>
        </w:rPr>
      </w:pPr>
      <w:r w:rsidRPr="00661874">
        <w:rPr>
          <w:rFonts w:ascii="Book Antiqua" w:eastAsia="Times New Roman" w:hAnsi="Book Antiqua" w:cs="Arial"/>
          <w:b/>
          <w:bCs/>
          <w:sz w:val="24"/>
          <w:szCs w:val="24"/>
        </w:rPr>
        <w:t>Gentamicin elution</w:t>
      </w:r>
      <w:r w:rsidR="00ED6ADF">
        <w:rPr>
          <w:rFonts w:ascii="Book Antiqua" w:hAnsi="Book Antiqua" w:cs="Arial" w:hint="eastAsia"/>
          <w:b/>
          <w:bCs/>
          <w:sz w:val="24"/>
          <w:szCs w:val="24"/>
          <w:lang w:eastAsia="zh-CN"/>
        </w:rPr>
        <w:t xml:space="preserve">: </w:t>
      </w:r>
      <w:r w:rsidR="00294809" w:rsidRPr="00661874">
        <w:rPr>
          <w:rFonts w:ascii="Book Antiqua" w:eastAsia="Times New Roman" w:hAnsi="Book Antiqua" w:cs="Arial"/>
          <w:bCs/>
          <w:sz w:val="24"/>
          <w:szCs w:val="24"/>
        </w:rPr>
        <w:t>Cylindric</w:t>
      </w:r>
      <w:r w:rsidR="00DD11C4" w:rsidRPr="00661874">
        <w:rPr>
          <w:rFonts w:ascii="Book Antiqua" w:eastAsia="Times New Roman" w:hAnsi="Book Antiqua" w:cs="Arial"/>
          <w:bCs/>
          <w:sz w:val="24"/>
          <w:szCs w:val="24"/>
        </w:rPr>
        <w:t>al</w:t>
      </w:r>
      <w:r w:rsidR="00294809" w:rsidRPr="00661874">
        <w:rPr>
          <w:rFonts w:ascii="Book Antiqua" w:eastAsia="Times New Roman" w:hAnsi="Book Antiqua" w:cs="Arial"/>
          <w:bCs/>
          <w:sz w:val="24"/>
          <w:szCs w:val="24"/>
        </w:rPr>
        <w:t xml:space="preserve"> cement specimens (d = 25 mm, h = 10</w:t>
      </w:r>
      <w:r w:rsidR="00847D04" w:rsidRPr="00661874">
        <w:rPr>
          <w:rFonts w:ascii="Book Antiqua" w:eastAsia="Times New Roman" w:hAnsi="Book Antiqua" w:cs="Arial"/>
          <w:bCs/>
          <w:sz w:val="24"/>
          <w:szCs w:val="24"/>
        </w:rPr>
        <w:t xml:space="preserve"> </w:t>
      </w:r>
      <w:r w:rsidR="00294809" w:rsidRPr="00661874">
        <w:rPr>
          <w:rFonts w:ascii="Book Antiqua" w:eastAsia="Times New Roman" w:hAnsi="Book Antiqua" w:cs="Arial"/>
          <w:bCs/>
          <w:sz w:val="24"/>
          <w:szCs w:val="24"/>
        </w:rPr>
        <w:t>mm) with a surface of approximately 3</w:t>
      </w:r>
      <w:r w:rsidR="00DD11C4" w:rsidRPr="00661874">
        <w:rPr>
          <w:rFonts w:ascii="Book Antiqua" w:eastAsia="Times New Roman" w:hAnsi="Book Antiqua" w:cs="Arial"/>
          <w:bCs/>
          <w:sz w:val="24"/>
          <w:szCs w:val="24"/>
        </w:rPr>
        <w:t>.</w:t>
      </w:r>
      <w:r w:rsidR="00294809" w:rsidRPr="00661874">
        <w:rPr>
          <w:rFonts w:ascii="Book Antiqua" w:eastAsia="Times New Roman" w:hAnsi="Book Antiqua" w:cs="Arial"/>
          <w:bCs/>
          <w:sz w:val="24"/>
          <w:szCs w:val="24"/>
        </w:rPr>
        <w:t>1 cm² were used. For the dissolution the</w:t>
      </w:r>
      <w:r w:rsidR="0030456C" w:rsidRPr="00661874">
        <w:rPr>
          <w:rFonts w:ascii="Book Antiqua" w:eastAsia="Times New Roman" w:hAnsi="Book Antiqua" w:cs="Arial"/>
          <w:bCs/>
          <w:sz w:val="24"/>
          <w:szCs w:val="24"/>
        </w:rPr>
        <w:t xml:space="preserve"> PMMA</w:t>
      </w:r>
      <w:r w:rsidRPr="00661874">
        <w:rPr>
          <w:rFonts w:ascii="Book Antiqua" w:eastAsia="Times New Roman" w:hAnsi="Book Antiqua" w:cs="Arial"/>
          <w:sz w:val="24"/>
          <w:szCs w:val="24"/>
          <w:lang w:val="en-GB" w:eastAsia="de-DE"/>
        </w:rPr>
        <w:t xml:space="preserve"> c</w:t>
      </w:r>
      <w:r w:rsidR="009B2276" w:rsidRPr="00661874">
        <w:rPr>
          <w:rFonts w:ascii="Book Antiqua" w:eastAsia="Times New Roman" w:hAnsi="Book Antiqua" w:cs="Arial"/>
          <w:sz w:val="24"/>
          <w:szCs w:val="24"/>
          <w:lang w:val="en-GB" w:eastAsia="de-DE"/>
        </w:rPr>
        <w:t>ement samples were stored at 37</w:t>
      </w:r>
      <w:r w:rsidR="00ED6ADF">
        <w:rPr>
          <w:rFonts w:ascii="Book Antiqua" w:hAnsi="Book Antiqua" w:cs="Arial" w:hint="eastAsia"/>
          <w:sz w:val="24"/>
          <w:szCs w:val="24"/>
          <w:lang w:val="en-GB" w:eastAsia="zh-CN"/>
        </w:rPr>
        <w:t xml:space="preserve"> </w:t>
      </w:r>
      <w:r w:rsidRPr="00661874">
        <w:rPr>
          <w:rFonts w:ascii="Book Antiqua" w:eastAsia="Times New Roman" w:hAnsi="Book Antiqua" w:cs="Arial"/>
          <w:sz w:val="24"/>
          <w:szCs w:val="24"/>
          <w:lang w:val="en-GB" w:eastAsia="de-DE"/>
        </w:rPr>
        <w:t>°C in dissolution medium (0.1 M phosphate buffer, pH 7.4). Aliquots were taken and the dissolution medium was renewed at</w:t>
      </w:r>
      <w:r w:rsidR="007B0D83" w:rsidRPr="00661874">
        <w:rPr>
          <w:rFonts w:ascii="Book Antiqua" w:eastAsia="Times New Roman" w:hAnsi="Book Antiqua" w:cs="Arial"/>
          <w:sz w:val="24"/>
          <w:szCs w:val="24"/>
          <w:lang w:val="en-GB" w:eastAsia="de-DE"/>
        </w:rPr>
        <w:t xml:space="preserve"> </w:t>
      </w:r>
      <w:r w:rsidR="004C57E0" w:rsidRPr="00661874">
        <w:rPr>
          <w:rFonts w:ascii="Book Antiqua" w:eastAsia="Times New Roman" w:hAnsi="Book Antiqua" w:cs="Arial"/>
          <w:sz w:val="24"/>
          <w:szCs w:val="24"/>
          <w:lang w:val="en-GB" w:eastAsia="de-DE"/>
        </w:rPr>
        <w:t>day 1, 3, 7, 14, and 21.</w:t>
      </w:r>
      <w:r w:rsidRPr="00661874">
        <w:rPr>
          <w:rFonts w:ascii="Book Antiqua" w:eastAsia="Times New Roman" w:hAnsi="Book Antiqua" w:cs="Arial"/>
          <w:sz w:val="24"/>
          <w:szCs w:val="24"/>
          <w:lang w:val="en-GB" w:eastAsia="de-DE"/>
        </w:rPr>
        <w:t xml:space="preserve"> </w:t>
      </w:r>
      <w:r w:rsidR="00291E5A" w:rsidRPr="00661874">
        <w:rPr>
          <w:rFonts w:ascii="Book Antiqua" w:eastAsia="Times New Roman" w:hAnsi="Book Antiqua" w:cs="Arial"/>
          <w:sz w:val="24"/>
          <w:szCs w:val="24"/>
          <w:lang w:val="en-GB" w:eastAsia="de-DE"/>
        </w:rPr>
        <w:t xml:space="preserve">An appropriate amount of </w:t>
      </w:r>
      <w:r w:rsidRPr="00661874">
        <w:rPr>
          <w:rFonts w:ascii="Book Antiqua" w:eastAsia="Times New Roman" w:hAnsi="Book Antiqua" w:cs="Arial"/>
          <w:sz w:val="24"/>
          <w:szCs w:val="24"/>
          <w:lang w:val="en-GB" w:eastAsia="de-DE"/>
        </w:rPr>
        <w:t>diss</w:t>
      </w:r>
      <w:r w:rsidR="003277CD" w:rsidRPr="00661874">
        <w:rPr>
          <w:rFonts w:ascii="Book Antiqua" w:eastAsia="Times New Roman" w:hAnsi="Book Antiqua" w:cs="Arial"/>
          <w:sz w:val="24"/>
          <w:szCs w:val="24"/>
          <w:lang w:val="en-GB" w:eastAsia="de-DE"/>
        </w:rPr>
        <w:t xml:space="preserve">olution medium </w:t>
      </w:r>
      <w:r w:rsidR="00291E5A" w:rsidRPr="00661874">
        <w:rPr>
          <w:rFonts w:ascii="Book Antiqua" w:eastAsia="Times New Roman" w:hAnsi="Book Antiqua" w:cs="Arial"/>
          <w:sz w:val="24"/>
          <w:szCs w:val="24"/>
          <w:lang w:val="en-GB" w:eastAsia="de-DE"/>
        </w:rPr>
        <w:t xml:space="preserve">was </w:t>
      </w:r>
      <w:r w:rsidR="003277CD" w:rsidRPr="00661874">
        <w:rPr>
          <w:rFonts w:ascii="Book Antiqua" w:eastAsia="Times New Roman" w:hAnsi="Book Antiqua" w:cs="Arial"/>
          <w:sz w:val="24"/>
          <w:szCs w:val="24"/>
          <w:lang w:val="en-GB" w:eastAsia="de-DE"/>
        </w:rPr>
        <w:t xml:space="preserve">added </w:t>
      </w:r>
      <w:r w:rsidR="00291E5A" w:rsidRPr="00661874">
        <w:rPr>
          <w:rFonts w:ascii="Book Antiqua" w:eastAsia="Times New Roman" w:hAnsi="Book Antiqua" w:cs="Arial"/>
          <w:sz w:val="24"/>
          <w:szCs w:val="24"/>
          <w:lang w:val="en-GB" w:eastAsia="de-DE"/>
        </w:rPr>
        <w:t xml:space="preserve">to ensure that the </w:t>
      </w:r>
      <w:r w:rsidRPr="00661874">
        <w:rPr>
          <w:rFonts w:ascii="Book Antiqua" w:eastAsia="Times New Roman" w:hAnsi="Book Antiqua" w:cs="Arial"/>
          <w:sz w:val="24"/>
          <w:szCs w:val="24"/>
          <w:lang w:val="en-GB" w:eastAsia="de-DE"/>
        </w:rPr>
        <w:t xml:space="preserve">samples </w:t>
      </w:r>
      <w:r w:rsidR="00291E5A" w:rsidRPr="00661874">
        <w:rPr>
          <w:rFonts w:ascii="Book Antiqua" w:eastAsia="Times New Roman" w:hAnsi="Book Antiqua" w:cs="Arial"/>
          <w:sz w:val="24"/>
          <w:szCs w:val="24"/>
          <w:lang w:val="en-GB" w:eastAsia="de-DE"/>
        </w:rPr>
        <w:t xml:space="preserve">were </w:t>
      </w:r>
      <w:r w:rsidRPr="00661874">
        <w:rPr>
          <w:rFonts w:ascii="Book Antiqua" w:eastAsia="Times New Roman" w:hAnsi="Book Antiqua" w:cs="Arial"/>
          <w:sz w:val="24"/>
          <w:szCs w:val="24"/>
          <w:lang w:val="en-GB" w:eastAsia="de-DE"/>
        </w:rPr>
        <w:t>completely covered. The dissolution medium samples were stored at -20 °C until analysis.</w:t>
      </w:r>
      <w:r w:rsidR="00ED6ADF">
        <w:rPr>
          <w:rFonts w:ascii="Book Antiqua" w:hAnsi="Book Antiqua" w:cs="Arial" w:hint="eastAsia"/>
          <w:b/>
          <w:bCs/>
          <w:sz w:val="24"/>
          <w:szCs w:val="24"/>
          <w:lang w:eastAsia="zh-CN"/>
        </w:rPr>
        <w:t xml:space="preserve"> </w:t>
      </w:r>
      <w:r w:rsidR="00DE13CE" w:rsidRPr="00661874">
        <w:rPr>
          <w:rFonts w:ascii="Book Antiqua" w:eastAsia="Times New Roman" w:hAnsi="Book Antiqua" w:cs="Arial"/>
          <w:sz w:val="24"/>
          <w:szCs w:val="24"/>
          <w:lang w:val="en-GB" w:eastAsia="de-DE"/>
        </w:rPr>
        <w:t>Sample preparation and the determination of concentrations were done at AZB (</w:t>
      </w:r>
      <w:proofErr w:type="spellStart"/>
      <w:r w:rsidR="00DE13CE" w:rsidRPr="00661874">
        <w:rPr>
          <w:rFonts w:ascii="Book Antiqua" w:hAnsi="Book Antiqua" w:cs="Arial"/>
          <w:sz w:val="24"/>
          <w:szCs w:val="24"/>
        </w:rPr>
        <w:t>Analytisches</w:t>
      </w:r>
      <w:proofErr w:type="spellEnd"/>
      <w:r w:rsidR="00DE13CE" w:rsidRPr="00661874">
        <w:rPr>
          <w:rFonts w:ascii="Book Antiqua" w:hAnsi="Book Antiqua" w:cs="Arial"/>
          <w:sz w:val="24"/>
          <w:szCs w:val="24"/>
        </w:rPr>
        <w:t xml:space="preserve"> </w:t>
      </w:r>
      <w:proofErr w:type="spellStart"/>
      <w:r w:rsidR="00DE13CE" w:rsidRPr="00661874">
        <w:rPr>
          <w:rFonts w:ascii="Book Antiqua" w:hAnsi="Book Antiqua" w:cs="Arial"/>
          <w:sz w:val="24"/>
          <w:szCs w:val="24"/>
        </w:rPr>
        <w:t>Zentrum</w:t>
      </w:r>
      <w:proofErr w:type="spellEnd"/>
      <w:r w:rsidR="00DE13CE" w:rsidRPr="00661874">
        <w:rPr>
          <w:rFonts w:ascii="Book Antiqua" w:hAnsi="Book Antiqua" w:cs="Arial"/>
          <w:sz w:val="24"/>
          <w:szCs w:val="24"/>
        </w:rPr>
        <w:t xml:space="preserve"> </w:t>
      </w:r>
      <w:proofErr w:type="spellStart"/>
      <w:r w:rsidR="00DE13CE" w:rsidRPr="00661874">
        <w:rPr>
          <w:rFonts w:ascii="Book Antiqua" w:hAnsi="Book Antiqua" w:cs="Arial"/>
          <w:sz w:val="24"/>
          <w:szCs w:val="24"/>
        </w:rPr>
        <w:t>Biopharm</w:t>
      </w:r>
      <w:proofErr w:type="spellEnd"/>
      <w:r w:rsidR="00DE13CE" w:rsidRPr="00661874">
        <w:rPr>
          <w:rFonts w:ascii="Book Antiqua" w:hAnsi="Book Antiqua" w:cs="Arial"/>
          <w:sz w:val="24"/>
          <w:szCs w:val="24"/>
        </w:rPr>
        <w:t xml:space="preserve"> GmbH Berlin).</w:t>
      </w:r>
    </w:p>
    <w:p w14:paraId="15CB1B49" w14:textId="77777777" w:rsidR="008715FF" w:rsidRPr="00661874" w:rsidRDefault="008715FF" w:rsidP="003110B0">
      <w:pPr>
        <w:spacing w:after="0" w:line="360" w:lineRule="auto"/>
        <w:jc w:val="both"/>
        <w:rPr>
          <w:rFonts w:ascii="Book Antiqua" w:eastAsia="Times New Roman" w:hAnsi="Book Antiqua" w:cs="Arial"/>
          <w:b/>
          <w:bCs/>
          <w:sz w:val="24"/>
          <w:szCs w:val="24"/>
        </w:rPr>
      </w:pPr>
    </w:p>
    <w:p w14:paraId="5FF109C0" w14:textId="3B49FF9F" w:rsidR="008715FF" w:rsidRPr="00ED6ADF" w:rsidRDefault="008715FF" w:rsidP="003110B0">
      <w:pPr>
        <w:spacing w:after="0" w:line="360" w:lineRule="auto"/>
        <w:jc w:val="both"/>
        <w:rPr>
          <w:rFonts w:ascii="Book Antiqua" w:eastAsia="Times New Roman" w:hAnsi="Book Antiqua" w:cs="Arial"/>
          <w:b/>
          <w:bCs/>
          <w:sz w:val="24"/>
          <w:szCs w:val="24"/>
        </w:rPr>
      </w:pPr>
      <w:r w:rsidRPr="00661874">
        <w:rPr>
          <w:rFonts w:ascii="Book Antiqua" w:eastAsia="Times New Roman" w:hAnsi="Book Antiqua" w:cs="Arial"/>
          <w:b/>
          <w:bCs/>
          <w:sz w:val="24"/>
          <w:szCs w:val="24"/>
        </w:rPr>
        <w:t>Sample preparation</w:t>
      </w:r>
      <w:r w:rsidR="00ED6ADF">
        <w:rPr>
          <w:rFonts w:ascii="Book Antiqua" w:hAnsi="Book Antiqua" w:cs="Arial" w:hint="eastAsia"/>
          <w:b/>
          <w:bCs/>
          <w:sz w:val="24"/>
          <w:szCs w:val="24"/>
          <w:lang w:eastAsia="zh-CN"/>
        </w:rPr>
        <w:t>:</w:t>
      </w:r>
      <w:r w:rsidRPr="00661874">
        <w:rPr>
          <w:rFonts w:ascii="Book Antiqua" w:eastAsia="Times New Roman" w:hAnsi="Book Antiqua" w:cs="Arial"/>
          <w:b/>
          <w:bCs/>
          <w:sz w:val="24"/>
          <w:szCs w:val="24"/>
        </w:rPr>
        <w:t xml:space="preserve"> </w:t>
      </w:r>
      <w:r w:rsidRPr="00661874">
        <w:rPr>
          <w:rFonts w:ascii="Book Antiqua" w:eastAsia="Times New Roman" w:hAnsi="Book Antiqua" w:cs="Arial"/>
          <w:sz w:val="24"/>
          <w:szCs w:val="24"/>
          <w:lang w:val="en-GB" w:eastAsia="de-DE"/>
        </w:rPr>
        <w:t>For the preparation of calibration standards 7.646 mg gentamicin sulphate (</w:t>
      </w:r>
      <w:r w:rsidR="000142C2" w:rsidRPr="00661874">
        <w:rPr>
          <w:rFonts w:ascii="Book Antiqua" w:eastAsia="Times New Roman" w:hAnsi="Book Antiqua" w:cs="Arial"/>
          <w:sz w:val="24"/>
          <w:szCs w:val="24"/>
          <w:lang w:val="en-GB" w:eastAsia="de-DE"/>
        </w:rPr>
        <w:t xml:space="preserve">equivalent to </w:t>
      </w:r>
      <w:r w:rsidRPr="00661874">
        <w:rPr>
          <w:rFonts w:ascii="Book Antiqua" w:eastAsia="Times New Roman" w:hAnsi="Book Antiqua" w:cs="Arial"/>
          <w:sz w:val="24"/>
          <w:szCs w:val="24"/>
          <w:lang w:val="en-GB" w:eastAsia="de-DE"/>
        </w:rPr>
        <w:t>5.0 mg gentamicin) were dissolved in 25 mL water to achieve a 200 µg/mL gentamicin stock solution. Working solutions were prepared at 100</w:t>
      </w:r>
      <w:r w:rsidR="00ED6ADF">
        <w:rPr>
          <w:rFonts w:ascii="Book Antiqua" w:eastAsia="Times New Roman" w:hAnsi="Book Antiqua" w:cs="Arial"/>
          <w:sz w:val="24"/>
          <w:szCs w:val="24"/>
          <w:lang w:val="en-GB" w:eastAsia="de-DE"/>
        </w:rPr>
        <w:t>, 250</w:t>
      </w:r>
      <w:r w:rsidRPr="00661874">
        <w:rPr>
          <w:rFonts w:ascii="Book Antiqua" w:eastAsia="Times New Roman" w:hAnsi="Book Antiqua" w:cs="Arial"/>
          <w:sz w:val="24"/>
          <w:szCs w:val="24"/>
          <w:lang w:val="en-GB" w:eastAsia="de-DE"/>
        </w:rPr>
        <w:t>, 500, 750, 1000, 2500, 5000 and 7500 ng/mL by serial dilutions with water.</w:t>
      </w:r>
      <w:r w:rsidR="00ED6ADF">
        <w:rPr>
          <w:rFonts w:ascii="Book Antiqua" w:hAnsi="Book Antiqua" w:cs="Arial" w:hint="eastAsia"/>
          <w:b/>
          <w:bCs/>
          <w:sz w:val="24"/>
          <w:szCs w:val="24"/>
          <w:lang w:eastAsia="zh-CN"/>
        </w:rPr>
        <w:t xml:space="preserve"> </w:t>
      </w:r>
      <w:r w:rsidRPr="00661874">
        <w:rPr>
          <w:rFonts w:ascii="Book Antiqua" w:eastAsia="Times New Roman" w:hAnsi="Book Antiqua" w:cs="Arial"/>
          <w:sz w:val="24"/>
          <w:szCs w:val="24"/>
          <w:lang w:val="en-GB" w:eastAsia="de-DE"/>
        </w:rPr>
        <w:t xml:space="preserve">Tobramycin was used as </w:t>
      </w:r>
      <w:r w:rsidR="000142C2" w:rsidRPr="00661874">
        <w:rPr>
          <w:rFonts w:ascii="Book Antiqua" w:eastAsia="Times New Roman" w:hAnsi="Book Antiqua" w:cs="Arial"/>
          <w:sz w:val="24"/>
          <w:szCs w:val="24"/>
          <w:lang w:val="en-GB" w:eastAsia="de-DE"/>
        </w:rPr>
        <w:t xml:space="preserve">an </w:t>
      </w:r>
      <w:r w:rsidRPr="00661874">
        <w:rPr>
          <w:rFonts w:ascii="Book Antiqua" w:eastAsia="Times New Roman" w:hAnsi="Book Antiqua" w:cs="Arial"/>
          <w:sz w:val="24"/>
          <w:szCs w:val="24"/>
          <w:lang w:val="en-GB" w:eastAsia="de-DE"/>
        </w:rPr>
        <w:t>internal standard. The internal standard working solution was prepared at a concentration of 25 µg/mL in water.</w:t>
      </w:r>
    </w:p>
    <w:p w14:paraId="28B54484" w14:textId="055CC8C0" w:rsidR="008715FF" w:rsidRPr="00661874" w:rsidRDefault="008715FF" w:rsidP="00ED6ADF">
      <w:pPr>
        <w:spacing w:after="0" w:line="360" w:lineRule="auto"/>
        <w:ind w:firstLineChars="100" w:firstLine="240"/>
        <w:jc w:val="both"/>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lastRenderedPageBreak/>
        <w:t>Up to eight calibration standards from 100</w:t>
      </w:r>
      <w:r w:rsidR="00ED6ADF">
        <w:rPr>
          <w:rFonts w:ascii="Book Antiqua" w:hAnsi="Book Antiqua" w:cs="Arial" w:hint="eastAsia"/>
          <w:sz w:val="24"/>
          <w:szCs w:val="24"/>
          <w:lang w:val="en-GB" w:eastAsia="zh-CN"/>
        </w:rPr>
        <w:t>-</w:t>
      </w:r>
      <w:r w:rsidRPr="00661874">
        <w:rPr>
          <w:rFonts w:ascii="Book Antiqua" w:eastAsia="Times New Roman" w:hAnsi="Book Antiqua" w:cs="Arial"/>
          <w:sz w:val="24"/>
          <w:szCs w:val="24"/>
          <w:lang w:val="en-GB" w:eastAsia="de-DE"/>
        </w:rPr>
        <w:t>7500 ng/mL were prepared by spiking 200 µL of gentamicin working solutions with 18 µL internal standard working solution.</w:t>
      </w:r>
      <w:r w:rsidR="00ED6ADF">
        <w:rPr>
          <w:rFonts w:ascii="Book Antiqua" w:hAnsi="Book Antiqua" w:cs="Arial" w:hint="eastAsia"/>
          <w:sz w:val="24"/>
          <w:szCs w:val="24"/>
          <w:lang w:val="en-GB" w:eastAsia="zh-CN"/>
        </w:rPr>
        <w:t xml:space="preserve"> </w:t>
      </w:r>
      <w:r w:rsidRPr="00661874">
        <w:rPr>
          <w:rFonts w:ascii="Book Antiqua" w:eastAsia="Times New Roman" w:hAnsi="Book Antiqua" w:cs="Arial"/>
          <w:sz w:val="24"/>
          <w:szCs w:val="24"/>
          <w:lang w:val="en-GB" w:eastAsia="de-DE"/>
        </w:rPr>
        <w:t xml:space="preserve">The study samples were diluted by a factor of 20 with water and prepared according to the calibration standards by adding internal standard working </w:t>
      </w:r>
      <w:proofErr w:type="gramStart"/>
      <w:r w:rsidRPr="00661874">
        <w:rPr>
          <w:rFonts w:ascii="Book Antiqua" w:eastAsia="Times New Roman" w:hAnsi="Book Antiqua" w:cs="Arial"/>
          <w:sz w:val="24"/>
          <w:szCs w:val="24"/>
          <w:lang w:val="en-GB" w:eastAsia="de-DE"/>
        </w:rPr>
        <w:t>solution</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26]</w:t>
      </w:r>
      <w:r w:rsidR="004D52E9" w:rsidRPr="00661874">
        <w:rPr>
          <w:rFonts w:ascii="Book Antiqua" w:eastAsia="Times New Roman" w:hAnsi="Book Antiqua" w:cs="Arial"/>
          <w:sz w:val="24"/>
          <w:szCs w:val="24"/>
          <w:lang w:val="en-GB" w:eastAsia="de-DE"/>
        </w:rPr>
        <w:t>.</w:t>
      </w:r>
      <w:r w:rsidR="004D52E9" w:rsidRPr="00661874">
        <w:rPr>
          <w:rFonts w:ascii="Book Antiqua" w:eastAsia="Times New Roman" w:hAnsi="Book Antiqua" w:cs="Arial"/>
          <w:sz w:val="24"/>
          <w:szCs w:val="24"/>
          <w:lang w:eastAsia="de-DE"/>
        </w:rPr>
        <w:t xml:space="preserve"> </w:t>
      </w:r>
    </w:p>
    <w:p w14:paraId="4D124BAD" w14:textId="77777777" w:rsidR="00DE2F8E" w:rsidRPr="00661874" w:rsidRDefault="00DE2F8E" w:rsidP="003110B0">
      <w:pPr>
        <w:pStyle w:val="ListParagraph"/>
        <w:spacing w:after="0" w:line="360" w:lineRule="auto"/>
        <w:ind w:left="0"/>
        <w:jc w:val="both"/>
        <w:rPr>
          <w:rFonts w:ascii="Book Antiqua" w:hAnsi="Book Antiqua" w:cs="Times New Roman"/>
          <w:b/>
          <w:sz w:val="24"/>
          <w:szCs w:val="24"/>
          <w:lang w:val="en-GB"/>
        </w:rPr>
      </w:pPr>
    </w:p>
    <w:p w14:paraId="34E3F106" w14:textId="2514E414" w:rsidR="008715FF" w:rsidRPr="00ED6ADF" w:rsidRDefault="008715FF" w:rsidP="003110B0">
      <w:pPr>
        <w:spacing w:after="0" w:line="360" w:lineRule="auto"/>
        <w:jc w:val="both"/>
        <w:rPr>
          <w:rFonts w:ascii="Book Antiqua" w:hAnsi="Book Antiqua" w:cs="Arial"/>
          <w:b/>
          <w:bCs/>
          <w:sz w:val="24"/>
          <w:szCs w:val="24"/>
          <w:lang w:eastAsia="zh-CN"/>
        </w:rPr>
      </w:pPr>
      <w:r w:rsidRPr="00661874">
        <w:rPr>
          <w:rFonts w:ascii="Book Antiqua" w:eastAsia="Times New Roman" w:hAnsi="Book Antiqua" w:cs="Arial"/>
          <w:b/>
          <w:bCs/>
          <w:sz w:val="24"/>
          <w:szCs w:val="24"/>
        </w:rPr>
        <w:t>Determination of concentrations</w:t>
      </w:r>
      <w:r w:rsidR="00ED6ADF">
        <w:rPr>
          <w:rFonts w:ascii="Book Antiqua" w:hAnsi="Book Antiqua" w:cs="Arial" w:hint="eastAsia"/>
          <w:b/>
          <w:bCs/>
          <w:sz w:val="24"/>
          <w:szCs w:val="24"/>
          <w:lang w:eastAsia="zh-CN"/>
        </w:rPr>
        <w:t xml:space="preserve">: </w:t>
      </w:r>
      <w:r w:rsidRPr="00661874">
        <w:rPr>
          <w:rFonts w:ascii="Book Antiqua" w:eastAsia="Times New Roman" w:hAnsi="Book Antiqua" w:cs="Arial"/>
          <w:sz w:val="24"/>
          <w:szCs w:val="24"/>
          <w:lang w:val="en-GB" w:eastAsia="de-DE"/>
        </w:rPr>
        <w:t xml:space="preserve">Concerning the </w:t>
      </w:r>
      <w:r w:rsidR="00DE13CE" w:rsidRPr="00661874">
        <w:rPr>
          <w:rFonts w:ascii="Book Antiqua" w:eastAsia="Times New Roman" w:hAnsi="Book Antiqua" w:cs="Arial"/>
          <w:sz w:val="24"/>
          <w:szCs w:val="24"/>
          <w:lang w:val="en-GB" w:eastAsia="de-DE"/>
        </w:rPr>
        <w:t xml:space="preserve">liquid chromatography (LC) mass spectroscopy (MS) </w:t>
      </w:r>
      <w:r w:rsidRPr="00661874">
        <w:rPr>
          <w:rFonts w:ascii="Book Antiqua" w:eastAsia="Times New Roman" w:hAnsi="Book Antiqua" w:cs="Arial"/>
          <w:sz w:val="24"/>
          <w:szCs w:val="24"/>
          <w:lang w:val="en-GB" w:eastAsia="de-DE"/>
        </w:rPr>
        <w:t xml:space="preserve">conditions, chromatographic separation was performed on a modular HPLC 1200 Series (Agilent Technologies, </w:t>
      </w:r>
      <w:proofErr w:type="spellStart"/>
      <w:r w:rsidRPr="00661874">
        <w:rPr>
          <w:rFonts w:ascii="Book Antiqua" w:eastAsia="Times New Roman" w:hAnsi="Book Antiqua" w:cs="Arial"/>
          <w:sz w:val="24"/>
          <w:szCs w:val="24"/>
          <w:lang w:val="en-GB" w:eastAsia="de-DE"/>
        </w:rPr>
        <w:t>Waldbronn</w:t>
      </w:r>
      <w:proofErr w:type="spellEnd"/>
      <w:r w:rsidRPr="00661874">
        <w:rPr>
          <w:rFonts w:ascii="Book Antiqua" w:eastAsia="Times New Roman" w:hAnsi="Book Antiqua" w:cs="Arial"/>
          <w:sz w:val="24"/>
          <w:szCs w:val="24"/>
          <w:lang w:val="en-GB" w:eastAsia="de-DE"/>
        </w:rPr>
        <w:t xml:space="preserve">, Germany) using a Luna C18 (II) column, 150 </w:t>
      </w:r>
      <w:r w:rsidR="00BD5DD7" w:rsidRPr="00661874">
        <w:rPr>
          <w:rFonts w:ascii="Book Antiqua" w:eastAsia="Times New Roman" w:hAnsi="Book Antiqua" w:cs="Arial"/>
          <w:sz w:val="24"/>
          <w:szCs w:val="24"/>
          <w:lang w:val="en-GB" w:eastAsia="de-DE"/>
        </w:rPr>
        <w:t>mm</w:t>
      </w:r>
      <w:r w:rsidR="00BD5DD7">
        <w:rPr>
          <w:rFonts w:ascii="Book Antiqua" w:hAnsi="Book Antiqua" w:cs="Arial" w:hint="eastAsia"/>
          <w:sz w:val="24"/>
          <w:szCs w:val="24"/>
          <w:lang w:val="en-GB" w:eastAsia="zh-CN"/>
        </w:rPr>
        <w:t xml:space="preserve"> </w:t>
      </w:r>
      <w:r w:rsidR="00BD5DD7" w:rsidRPr="009D014F">
        <w:rPr>
          <w:rFonts w:ascii="Book Antiqua" w:hAnsi="Book Antiqua" w:cs="Times New Roman"/>
          <w:color w:val="000000"/>
          <w:sz w:val="24"/>
          <w:szCs w:val="24"/>
        </w:rPr>
        <w:t>×</w:t>
      </w:r>
      <w:r w:rsidRPr="00661874">
        <w:rPr>
          <w:rFonts w:ascii="Book Antiqua" w:eastAsia="Times New Roman" w:hAnsi="Book Antiqua" w:cs="Arial"/>
          <w:sz w:val="24"/>
          <w:szCs w:val="24"/>
          <w:lang w:val="en-GB" w:eastAsia="de-DE"/>
        </w:rPr>
        <w:t xml:space="preserve"> 2 mm, with two C18, 4 </w:t>
      </w:r>
      <w:r w:rsidR="00BD5DD7" w:rsidRPr="00661874">
        <w:rPr>
          <w:rFonts w:ascii="Book Antiqua" w:eastAsia="Times New Roman" w:hAnsi="Book Antiqua" w:cs="Arial"/>
          <w:sz w:val="24"/>
          <w:szCs w:val="24"/>
          <w:lang w:val="en-GB" w:eastAsia="de-DE"/>
        </w:rPr>
        <w:t>mm</w:t>
      </w:r>
      <w:r w:rsidR="00BD5DD7">
        <w:rPr>
          <w:rFonts w:ascii="Book Antiqua" w:hAnsi="Book Antiqua" w:cs="Arial" w:hint="eastAsia"/>
          <w:sz w:val="24"/>
          <w:szCs w:val="24"/>
          <w:lang w:val="en-GB" w:eastAsia="zh-CN"/>
        </w:rPr>
        <w:t xml:space="preserve"> </w:t>
      </w:r>
      <w:r w:rsidR="00BD5DD7" w:rsidRPr="009D014F">
        <w:rPr>
          <w:rFonts w:ascii="Book Antiqua" w:hAnsi="Book Antiqua" w:cs="Times New Roman"/>
          <w:color w:val="000000"/>
          <w:sz w:val="24"/>
          <w:szCs w:val="24"/>
        </w:rPr>
        <w:t>×</w:t>
      </w:r>
      <w:r w:rsidRPr="00661874">
        <w:rPr>
          <w:rFonts w:ascii="Book Antiqua" w:eastAsia="Times New Roman" w:hAnsi="Book Antiqua" w:cs="Arial"/>
          <w:sz w:val="24"/>
          <w:szCs w:val="24"/>
          <w:lang w:val="en-GB" w:eastAsia="de-DE"/>
        </w:rPr>
        <w:t xml:space="preserve"> 2 mm, guard columns (</w:t>
      </w:r>
      <w:proofErr w:type="spellStart"/>
      <w:r w:rsidRPr="00661874">
        <w:rPr>
          <w:rFonts w:ascii="Book Antiqua" w:eastAsia="Times New Roman" w:hAnsi="Book Antiqua" w:cs="Arial"/>
          <w:sz w:val="24"/>
          <w:szCs w:val="24"/>
          <w:lang w:val="en-GB" w:eastAsia="de-DE"/>
        </w:rPr>
        <w:t>Phenomenex</w:t>
      </w:r>
      <w:proofErr w:type="spellEnd"/>
      <w:r w:rsidRPr="00661874">
        <w:rPr>
          <w:rFonts w:ascii="Book Antiqua" w:eastAsia="Times New Roman" w:hAnsi="Book Antiqua" w:cs="Arial"/>
          <w:sz w:val="24"/>
          <w:szCs w:val="24"/>
          <w:lang w:val="en-GB" w:eastAsia="de-DE"/>
        </w:rPr>
        <w:t xml:space="preserve">, Aschaffenburg, Germany) </w:t>
      </w:r>
      <w:proofErr w:type="spellStart"/>
      <w:r w:rsidRPr="00661874">
        <w:rPr>
          <w:rFonts w:ascii="Book Antiqua" w:eastAsia="Times New Roman" w:hAnsi="Book Antiqua" w:cs="Arial"/>
          <w:sz w:val="24"/>
          <w:szCs w:val="24"/>
          <w:lang w:val="en-GB" w:eastAsia="de-DE"/>
        </w:rPr>
        <w:t>thermostated</w:t>
      </w:r>
      <w:proofErr w:type="spellEnd"/>
      <w:r w:rsidRPr="00661874">
        <w:rPr>
          <w:rFonts w:ascii="Book Antiqua" w:eastAsia="Times New Roman" w:hAnsi="Book Antiqua" w:cs="Arial"/>
          <w:sz w:val="24"/>
          <w:szCs w:val="24"/>
          <w:lang w:val="en-GB" w:eastAsia="de-DE"/>
        </w:rPr>
        <w:t xml:space="preserve"> at 25 °C (gentam</w:t>
      </w:r>
      <w:r w:rsidR="0030456C" w:rsidRPr="00661874">
        <w:rPr>
          <w:rFonts w:ascii="Book Antiqua" w:eastAsia="Times New Roman" w:hAnsi="Book Antiqua" w:cs="Arial"/>
          <w:sz w:val="24"/>
          <w:szCs w:val="24"/>
          <w:lang w:val="en-GB" w:eastAsia="de-DE"/>
        </w:rPr>
        <w:t>i</w:t>
      </w:r>
      <w:r w:rsidRPr="00661874">
        <w:rPr>
          <w:rFonts w:ascii="Book Antiqua" w:eastAsia="Times New Roman" w:hAnsi="Book Antiqua" w:cs="Arial"/>
          <w:sz w:val="24"/>
          <w:szCs w:val="24"/>
          <w:lang w:val="en-GB" w:eastAsia="de-DE"/>
        </w:rPr>
        <w:t>cin)., respectively.</w:t>
      </w:r>
    </w:p>
    <w:p w14:paraId="14DF739E" w14:textId="31EB03AD" w:rsidR="008715FF" w:rsidRPr="00661874" w:rsidRDefault="008715FF" w:rsidP="008F33BD">
      <w:pPr>
        <w:spacing w:after="0" w:line="360" w:lineRule="auto"/>
        <w:ind w:firstLineChars="100" w:firstLine="240"/>
        <w:jc w:val="both"/>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For gentamicin the mobile phase A was 0.11 M </w:t>
      </w:r>
      <w:proofErr w:type="spellStart"/>
      <w:r w:rsidRPr="00661874">
        <w:rPr>
          <w:rFonts w:ascii="Book Antiqua" w:eastAsia="Times New Roman" w:hAnsi="Book Antiqua" w:cs="Arial"/>
          <w:sz w:val="24"/>
          <w:szCs w:val="24"/>
          <w:lang w:val="en-GB" w:eastAsia="de-DE"/>
        </w:rPr>
        <w:t>trifluoroacetic</w:t>
      </w:r>
      <w:proofErr w:type="spellEnd"/>
      <w:r w:rsidRPr="00661874">
        <w:rPr>
          <w:rFonts w:ascii="Book Antiqua" w:eastAsia="Times New Roman" w:hAnsi="Book Antiqua" w:cs="Arial"/>
          <w:sz w:val="24"/>
          <w:szCs w:val="24"/>
          <w:lang w:val="en-GB" w:eastAsia="de-DE"/>
        </w:rPr>
        <w:t xml:space="preserve"> acid/methanol (50:50) and mobile phase B was acetonitrile. An isocratic separation was achieved with an A</w:t>
      </w:r>
      <w:proofErr w:type="gramStart"/>
      <w:r w:rsidRPr="00661874">
        <w:rPr>
          <w:rFonts w:ascii="Book Antiqua" w:eastAsia="Times New Roman" w:hAnsi="Book Antiqua" w:cs="Arial"/>
          <w:sz w:val="24"/>
          <w:szCs w:val="24"/>
          <w:lang w:val="en-GB" w:eastAsia="de-DE"/>
        </w:rPr>
        <w:t>:B</w:t>
      </w:r>
      <w:proofErr w:type="gramEnd"/>
      <w:r w:rsidRPr="00661874">
        <w:rPr>
          <w:rFonts w:ascii="Book Antiqua" w:eastAsia="Times New Roman" w:hAnsi="Book Antiqua" w:cs="Arial"/>
          <w:sz w:val="24"/>
          <w:szCs w:val="24"/>
          <w:lang w:val="en-GB" w:eastAsia="de-DE"/>
        </w:rPr>
        <w:t xml:space="preserve"> ratio of 95:5 at a flow rate of 0.25 mL/min. The run time was 2.5 </w:t>
      </w:r>
      <w:r w:rsidR="0034340B" w:rsidRPr="00661874">
        <w:rPr>
          <w:rFonts w:ascii="Book Antiqua" w:eastAsia="Times New Roman" w:hAnsi="Book Antiqua" w:cs="Arial"/>
          <w:sz w:val="24"/>
          <w:szCs w:val="24"/>
          <w:lang w:val="en-GB" w:eastAsia="de-DE"/>
        </w:rPr>
        <w:t>min</w:t>
      </w:r>
      <w:r w:rsidRPr="00661874">
        <w:rPr>
          <w:rFonts w:ascii="Book Antiqua" w:eastAsia="Times New Roman" w:hAnsi="Book Antiqua" w:cs="Arial"/>
          <w:sz w:val="24"/>
          <w:szCs w:val="24"/>
          <w:lang w:val="en-GB" w:eastAsia="de-DE"/>
        </w:rPr>
        <w:t xml:space="preserve"> and the total cycle time was less than 3 </w:t>
      </w:r>
      <w:r w:rsidR="0034340B" w:rsidRPr="00661874">
        <w:rPr>
          <w:rFonts w:ascii="Book Antiqua" w:eastAsia="Times New Roman" w:hAnsi="Book Antiqua" w:cs="Arial"/>
          <w:sz w:val="24"/>
          <w:szCs w:val="24"/>
          <w:lang w:val="en-GB" w:eastAsia="de-DE"/>
        </w:rPr>
        <w:t>min</w:t>
      </w:r>
      <w:r w:rsidRPr="00661874">
        <w:rPr>
          <w:rFonts w:ascii="Book Antiqua" w:eastAsia="Times New Roman" w:hAnsi="Book Antiqua" w:cs="Arial"/>
          <w:sz w:val="24"/>
          <w:szCs w:val="24"/>
          <w:lang w:val="en-GB" w:eastAsia="de-DE"/>
        </w:rPr>
        <w:t xml:space="preserve">. Injection volume was 2 µL. Under the described conditions the four gentamicin components C1, C2, C2a and C1a co-eluted. The HPLC method was previously used by </w:t>
      </w:r>
      <w:r w:rsidRPr="00210AAD">
        <w:rPr>
          <w:rFonts w:ascii="Book Antiqua" w:eastAsia="Times New Roman" w:hAnsi="Book Antiqua" w:cs="Arial"/>
          <w:sz w:val="24"/>
          <w:szCs w:val="24"/>
          <w:lang w:val="en-GB" w:eastAsia="de-DE"/>
        </w:rPr>
        <w:t>Heller</w:t>
      </w:r>
      <w:r w:rsidRPr="00661874">
        <w:rPr>
          <w:rFonts w:ascii="Book Antiqua" w:eastAsia="Times New Roman" w:hAnsi="Book Antiqua" w:cs="Arial"/>
          <w:b/>
          <w:sz w:val="24"/>
          <w:szCs w:val="24"/>
          <w:lang w:val="en-GB" w:eastAsia="de-DE"/>
        </w:rPr>
        <w:t xml:space="preserve"> </w:t>
      </w:r>
      <w:r w:rsidR="00210AAD" w:rsidRPr="00210AAD">
        <w:rPr>
          <w:rFonts w:ascii="Book Antiqua" w:eastAsia="Times New Roman" w:hAnsi="Book Antiqua" w:cs="Arial"/>
          <w:i/>
          <w:sz w:val="24"/>
          <w:szCs w:val="24"/>
          <w:lang w:val="en-GB" w:eastAsia="de-DE"/>
        </w:rPr>
        <w:t xml:space="preserve">et </w:t>
      </w:r>
      <w:proofErr w:type="gramStart"/>
      <w:r w:rsidR="00210AAD" w:rsidRPr="00210AAD">
        <w:rPr>
          <w:rFonts w:ascii="Book Antiqua" w:eastAsia="Times New Roman" w:hAnsi="Book Antiqua" w:cs="Arial"/>
          <w:i/>
          <w:sz w:val="24"/>
          <w:szCs w:val="24"/>
          <w:lang w:val="en-GB" w:eastAsia="de-DE"/>
        </w:rPr>
        <w:t>al</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26]</w:t>
      </w:r>
      <w:r w:rsidR="005223FE" w:rsidRPr="00661874">
        <w:rPr>
          <w:rFonts w:ascii="Book Antiqua" w:hAnsi="Book Antiqua" w:cs="Arial"/>
          <w:sz w:val="24"/>
          <w:szCs w:val="24"/>
          <w:lang w:val="en-GB"/>
        </w:rPr>
        <w:t xml:space="preserve"> </w:t>
      </w:r>
      <w:r w:rsidRPr="00661874">
        <w:rPr>
          <w:rFonts w:ascii="Book Antiqua" w:eastAsia="Times New Roman" w:hAnsi="Book Antiqua" w:cs="Arial"/>
          <w:sz w:val="24"/>
          <w:szCs w:val="24"/>
          <w:lang w:val="en-GB" w:eastAsia="de-DE"/>
        </w:rPr>
        <w:t xml:space="preserve">to determine gentamicin in biopsy samples. The detection of the co-eluted gentamicin components was carried out using an API 4000 </w:t>
      </w:r>
      <w:proofErr w:type="spellStart"/>
      <w:r w:rsidRPr="00661874">
        <w:rPr>
          <w:rFonts w:ascii="Book Antiqua" w:eastAsia="Times New Roman" w:hAnsi="Book Antiqua" w:cs="Arial"/>
          <w:sz w:val="24"/>
          <w:szCs w:val="24"/>
          <w:lang w:val="en-GB" w:eastAsia="de-DE"/>
        </w:rPr>
        <w:t>QTrap</w:t>
      </w:r>
      <w:proofErr w:type="spellEnd"/>
      <w:r w:rsidRPr="00661874">
        <w:rPr>
          <w:rFonts w:ascii="Book Antiqua" w:eastAsia="Times New Roman" w:hAnsi="Book Antiqua" w:cs="Arial"/>
          <w:sz w:val="24"/>
          <w:szCs w:val="24"/>
          <w:lang w:val="en-GB" w:eastAsia="de-DE"/>
        </w:rPr>
        <w:t xml:space="preserve"> (Applied Biosystems, Darmstadt, Germany). Ionisation was carried out with an electrospray interface (positive polarity) using the mass selective detector in the multiple reaction monitoring mode (MRM). The extracted ion chromatograms of the following ion transitions were stored and calculated: 478.4 → 322.3 m/z (gentamicin C1), 464.4 → 322.3 m/z (gentamicin C2 and C2a), 450.3 → 322.3 m/z (gentamicin C1a.) and 468.4 → 163.1 m/z (internal standard). The three ion transitions of gentamicin components were summed with Analyst (Applied Biosystems, Darmstadt, Germany) and concentrations were calculated with Excel (Microsoft, </w:t>
      </w:r>
      <w:proofErr w:type="spellStart"/>
      <w:r w:rsidRPr="00661874">
        <w:rPr>
          <w:rFonts w:ascii="Book Antiqua" w:eastAsia="Times New Roman" w:hAnsi="Book Antiqua" w:cs="Arial"/>
          <w:sz w:val="24"/>
          <w:szCs w:val="24"/>
          <w:lang w:val="en-GB" w:eastAsia="de-DE"/>
        </w:rPr>
        <w:t>Unterschleißheim</w:t>
      </w:r>
      <w:proofErr w:type="spellEnd"/>
      <w:r w:rsidRPr="00661874">
        <w:rPr>
          <w:rFonts w:ascii="Book Antiqua" w:eastAsia="Times New Roman" w:hAnsi="Book Antiqua" w:cs="Arial"/>
          <w:sz w:val="24"/>
          <w:szCs w:val="24"/>
          <w:lang w:val="en-GB" w:eastAsia="de-DE"/>
        </w:rPr>
        <w:t>, Germany).</w:t>
      </w:r>
    </w:p>
    <w:p w14:paraId="2951FB21" w14:textId="77777777" w:rsidR="00210AAD" w:rsidRDefault="00210AAD" w:rsidP="003110B0">
      <w:pPr>
        <w:spacing w:after="0" w:line="360" w:lineRule="auto"/>
        <w:jc w:val="both"/>
        <w:rPr>
          <w:rFonts w:ascii="Book Antiqua" w:hAnsi="Book Antiqua" w:cs="Arial"/>
          <w:b/>
          <w:bCs/>
          <w:sz w:val="24"/>
          <w:szCs w:val="24"/>
          <w:lang w:eastAsia="zh-CN"/>
        </w:rPr>
      </w:pPr>
    </w:p>
    <w:p w14:paraId="04C97919" w14:textId="491BE480" w:rsidR="00DF6B4F" w:rsidRPr="00210AAD" w:rsidRDefault="00AB58B3" w:rsidP="003110B0">
      <w:pPr>
        <w:spacing w:after="0" w:line="360" w:lineRule="auto"/>
        <w:jc w:val="both"/>
        <w:rPr>
          <w:rFonts w:ascii="Book Antiqua" w:hAnsi="Book Antiqua" w:cs="Arial"/>
          <w:b/>
          <w:bCs/>
          <w:i/>
          <w:sz w:val="24"/>
          <w:szCs w:val="24"/>
          <w:lang w:eastAsia="zh-CN"/>
        </w:rPr>
      </w:pPr>
      <w:r w:rsidRPr="00210AAD">
        <w:rPr>
          <w:rFonts w:ascii="Book Antiqua" w:eastAsia="Times New Roman" w:hAnsi="Book Antiqua" w:cs="Arial"/>
          <w:b/>
          <w:bCs/>
          <w:i/>
          <w:sz w:val="24"/>
          <w:szCs w:val="24"/>
        </w:rPr>
        <w:t>Statistical analysis</w:t>
      </w:r>
    </w:p>
    <w:p w14:paraId="6DCF4F75" w14:textId="5F1C3E92" w:rsidR="00A273F8" w:rsidRPr="00661874" w:rsidRDefault="00A273F8" w:rsidP="003110B0">
      <w:pPr>
        <w:spacing w:after="0" w:line="360" w:lineRule="auto"/>
        <w:jc w:val="both"/>
        <w:rPr>
          <w:rFonts w:ascii="Book Antiqua" w:hAnsi="Book Antiqua" w:cs="Arial"/>
          <w:sz w:val="24"/>
          <w:szCs w:val="24"/>
          <w:lang w:eastAsia="de-DE"/>
        </w:rPr>
      </w:pPr>
      <w:r w:rsidRPr="00661874">
        <w:rPr>
          <w:rFonts w:ascii="Book Antiqua" w:hAnsi="Book Antiqua" w:cs="Arial"/>
          <w:sz w:val="24"/>
          <w:szCs w:val="24"/>
          <w:lang w:eastAsia="de-DE"/>
        </w:rPr>
        <w:t>The differences of the middle level (= mean) were analyzed by univariate ANOVA (</w:t>
      </w:r>
      <w:r w:rsidR="00BD28C3" w:rsidRPr="00661874">
        <w:rPr>
          <w:rFonts w:ascii="Book Antiqua" w:hAnsi="Book Antiqua" w:cs="Arial"/>
          <w:sz w:val="24"/>
          <w:szCs w:val="24"/>
          <w:lang w:eastAsia="de-DE"/>
        </w:rPr>
        <w:t>analysis of variance</w:t>
      </w:r>
      <w:r w:rsidRPr="00661874">
        <w:rPr>
          <w:rFonts w:ascii="Book Antiqua" w:hAnsi="Book Antiqua" w:cs="Arial"/>
          <w:sz w:val="24"/>
          <w:szCs w:val="24"/>
          <w:lang w:eastAsia="de-DE"/>
        </w:rPr>
        <w:t xml:space="preserve">) with repeated measures for more than two paired samples </w:t>
      </w:r>
      <w:r w:rsidRPr="00661874">
        <w:rPr>
          <w:rFonts w:ascii="Book Antiqua" w:hAnsi="Book Antiqua" w:cs="Arial"/>
          <w:sz w:val="24"/>
          <w:szCs w:val="24"/>
          <w:lang w:eastAsia="de-DE"/>
        </w:rPr>
        <w:lastRenderedPageBreak/>
        <w:t xml:space="preserve">compared with </w:t>
      </w:r>
      <w:r w:rsidRPr="004006C6">
        <w:rPr>
          <w:rFonts w:ascii="Book Antiqua" w:hAnsi="Book Antiqua" w:cs="Arial"/>
          <w:i/>
          <w:sz w:val="24"/>
          <w:szCs w:val="24"/>
          <w:lang w:eastAsia="de-DE"/>
        </w:rPr>
        <w:t>post-hoc</w:t>
      </w:r>
      <w:r w:rsidRPr="00661874">
        <w:rPr>
          <w:rFonts w:ascii="Book Antiqua" w:hAnsi="Book Antiqua" w:cs="Arial"/>
          <w:sz w:val="24"/>
          <w:szCs w:val="24"/>
          <w:lang w:eastAsia="de-DE"/>
        </w:rPr>
        <w:t xml:space="preserve"> Tukey test. The method </w:t>
      </w:r>
      <w:r w:rsidR="0034340B" w:rsidRPr="00661874">
        <w:rPr>
          <w:rFonts w:ascii="Book Antiqua" w:hAnsi="Book Antiqua" w:cs="Arial"/>
          <w:i/>
          <w:iCs/>
          <w:sz w:val="24"/>
          <w:szCs w:val="24"/>
          <w:lang w:val="en-GB"/>
        </w:rPr>
        <w:t>P</w:t>
      </w:r>
      <w:r w:rsidRPr="00661874">
        <w:rPr>
          <w:rFonts w:ascii="Book Antiqua" w:hAnsi="Book Antiqua" w:cs="Arial"/>
          <w:sz w:val="24"/>
          <w:szCs w:val="24"/>
          <w:lang w:eastAsia="de-DE"/>
        </w:rPr>
        <w:t xml:space="preserve"> values, adjusted according to the Tukey-method were compared with the significance level </w:t>
      </w:r>
      <w:r w:rsidRPr="00661874">
        <w:rPr>
          <w:rFonts w:ascii="Book Antiqua" w:hAnsi="Book Antiqua" w:cs="Arial"/>
          <w:i/>
          <w:iCs/>
          <w:sz w:val="24"/>
          <w:szCs w:val="24"/>
          <w:lang w:eastAsia="de-DE"/>
        </w:rPr>
        <w:t>α</w:t>
      </w:r>
      <w:r w:rsidRPr="00661874">
        <w:rPr>
          <w:rFonts w:ascii="Book Antiqua" w:hAnsi="Book Antiqua" w:cs="Arial"/>
          <w:sz w:val="24"/>
          <w:szCs w:val="24"/>
          <w:lang w:eastAsia="de-DE"/>
        </w:rPr>
        <w:t xml:space="preserve"> = 0.05, and a comparison was considered statistically significant if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eastAsia="de-DE"/>
        </w:rPr>
        <w:t xml:space="preserve"> </w:t>
      </w:r>
      <w:r w:rsidRPr="00661874">
        <w:rPr>
          <w:rFonts w:ascii="Book Antiqua" w:hAnsi="Book Antiqua" w:cs="Arial"/>
          <w:sz w:val="24"/>
          <w:szCs w:val="24"/>
          <w:lang w:eastAsia="de-DE"/>
        </w:rPr>
        <w:t>&lt;</w:t>
      </w:r>
      <w:r w:rsidR="0034340B" w:rsidRPr="00661874">
        <w:rPr>
          <w:rFonts w:ascii="Book Antiqua" w:hAnsi="Book Antiqua" w:cs="Arial"/>
          <w:sz w:val="24"/>
          <w:szCs w:val="24"/>
          <w:lang w:eastAsia="de-DE"/>
        </w:rPr>
        <w:t xml:space="preserve"> </w:t>
      </w:r>
      <w:r w:rsidRPr="00661874">
        <w:rPr>
          <w:rFonts w:ascii="Book Antiqua" w:hAnsi="Book Antiqua" w:cs="Arial"/>
          <w:i/>
          <w:iCs/>
          <w:sz w:val="24"/>
          <w:szCs w:val="24"/>
          <w:lang w:eastAsia="de-DE"/>
        </w:rPr>
        <w:t>α</w:t>
      </w:r>
      <w:r w:rsidRPr="00661874">
        <w:rPr>
          <w:rFonts w:ascii="Book Antiqua" w:hAnsi="Book Antiqua" w:cs="Arial"/>
          <w:sz w:val="24"/>
          <w:szCs w:val="24"/>
          <w:lang w:eastAsia="de-DE"/>
        </w:rPr>
        <w:t>. In addition, the average group differences and the associated 95%</w:t>
      </w:r>
      <w:r w:rsidR="004006C6">
        <w:rPr>
          <w:rFonts w:ascii="Book Antiqua" w:hAnsi="Book Antiqua" w:cs="Arial" w:hint="eastAsia"/>
          <w:sz w:val="24"/>
          <w:szCs w:val="24"/>
          <w:lang w:eastAsia="zh-CN"/>
        </w:rPr>
        <w:t>CI</w:t>
      </w:r>
      <w:r w:rsidRPr="00661874">
        <w:rPr>
          <w:rFonts w:ascii="Book Antiqua" w:hAnsi="Book Antiqua" w:cs="Arial"/>
          <w:sz w:val="24"/>
          <w:szCs w:val="24"/>
          <w:lang w:eastAsia="de-DE"/>
        </w:rPr>
        <w:t xml:space="preserve">s were estimated from this model. </w:t>
      </w:r>
    </w:p>
    <w:p w14:paraId="32EC277C" w14:textId="77777777" w:rsidR="00A273F8" w:rsidRPr="00661874" w:rsidRDefault="00A273F8" w:rsidP="004006C6">
      <w:pPr>
        <w:spacing w:after="0" w:line="360" w:lineRule="auto"/>
        <w:ind w:firstLineChars="100" w:firstLine="240"/>
        <w:jc w:val="both"/>
        <w:rPr>
          <w:rFonts w:ascii="Book Antiqua" w:hAnsi="Book Antiqua" w:cs="Arial"/>
          <w:sz w:val="24"/>
          <w:szCs w:val="24"/>
        </w:rPr>
      </w:pPr>
      <w:r w:rsidRPr="00661874">
        <w:rPr>
          <w:rFonts w:ascii="Book Antiqua" w:hAnsi="Book Antiqua" w:cs="Arial"/>
          <w:sz w:val="24"/>
          <w:szCs w:val="24"/>
          <w:lang w:eastAsia="de-DE"/>
        </w:rPr>
        <w:t>The metric ISO variable mechanism and handling properties were tested descriptively by median, quartile, box plot and span and presented summarized in tabular form for all ISO and DIN mechanical results and as a bar chart for all tested handling results.</w:t>
      </w:r>
      <w:r w:rsidRPr="00661874">
        <w:rPr>
          <w:rFonts w:ascii="Book Antiqua" w:hAnsi="Book Antiqua" w:cs="Arial"/>
          <w:sz w:val="24"/>
          <w:szCs w:val="24"/>
        </w:rPr>
        <w:t xml:space="preserve"> </w:t>
      </w:r>
    </w:p>
    <w:p w14:paraId="3A88E1FE" w14:textId="3D870F1D" w:rsidR="00A273F8" w:rsidRPr="00661874" w:rsidRDefault="00A273F8" w:rsidP="004006C6">
      <w:pPr>
        <w:spacing w:after="0" w:line="360" w:lineRule="auto"/>
        <w:ind w:firstLineChars="100" w:firstLine="240"/>
        <w:jc w:val="both"/>
        <w:rPr>
          <w:rFonts w:ascii="Book Antiqua" w:hAnsi="Book Antiqua" w:cs="Arial"/>
          <w:sz w:val="24"/>
          <w:szCs w:val="24"/>
          <w:lang w:eastAsia="de-DE"/>
        </w:rPr>
      </w:pPr>
      <w:r w:rsidRPr="00661874">
        <w:rPr>
          <w:rFonts w:ascii="Book Antiqua" w:hAnsi="Book Antiqua" w:cs="Arial"/>
          <w:sz w:val="24"/>
          <w:szCs w:val="24"/>
          <w:lang w:eastAsia="de-DE"/>
        </w:rPr>
        <w:t>By calculating the mean values including the standard deviation and a bar chart, the metric parameters of the (di) benzoyl peroxide content (BPO-content) was descriptively displayed three times for each batch of fast-setting cements. The ratio of polymer powder to monomer liquid was presented with metric parameters as a bar graph.</w:t>
      </w:r>
      <w:r w:rsidR="004006C6">
        <w:rPr>
          <w:rFonts w:ascii="Book Antiqua" w:hAnsi="Book Antiqua" w:cs="Arial" w:hint="eastAsia"/>
          <w:sz w:val="24"/>
          <w:szCs w:val="24"/>
          <w:lang w:eastAsia="zh-CN"/>
        </w:rPr>
        <w:t xml:space="preserve"> </w:t>
      </w:r>
      <w:r w:rsidRPr="00661874">
        <w:rPr>
          <w:rFonts w:ascii="Book Antiqua" w:hAnsi="Book Antiqua" w:cs="Arial"/>
          <w:sz w:val="24"/>
          <w:szCs w:val="24"/>
          <w:lang w:eastAsia="de-DE"/>
        </w:rPr>
        <w:t>The metric data for all antibiotic elution data were tabulated after the 1</w:t>
      </w:r>
      <w:r w:rsidRPr="004006C6">
        <w:rPr>
          <w:rFonts w:ascii="Book Antiqua" w:hAnsi="Book Antiqua" w:cs="Arial"/>
          <w:sz w:val="24"/>
          <w:szCs w:val="24"/>
          <w:vertAlign w:val="superscript"/>
          <w:lang w:eastAsia="de-DE"/>
        </w:rPr>
        <w:t>st</w:t>
      </w:r>
      <w:r w:rsidRPr="00661874">
        <w:rPr>
          <w:rFonts w:ascii="Book Antiqua" w:hAnsi="Book Antiqua" w:cs="Arial"/>
          <w:sz w:val="24"/>
          <w:szCs w:val="24"/>
          <w:lang w:eastAsia="de-DE"/>
        </w:rPr>
        <w:t>, 3</w:t>
      </w:r>
      <w:r w:rsidRPr="004006C6">
        <w:rPr>
          <w:rFonts w:ascii="Book Antiqua" w:hAnsi="Book Antiqua" w:cs="Arial"/>
          <w:sz w:val="24"/>
          <w:szCs w:val="24"/>
          <w:vertAlign w:val="superscript"/>
          <w:lang w:eastAsia="de-DE"/>
        </w:rPr>
        <w:t>rd</w:t>
      </w:r>
      <w:r w:rsidRPr="00661874">
        <w:rPr>
          <w:rFonts w:ascii="Book Antiqua" w:hAnsi="Book Antiqua" w:cs="Arial"/>
          <w:sz w:val="24"/>
          <w:szCs w:val="24"/>
          <w:lang w:eastAsia="de-DE"/>
        </w:rPr>
        <w:t xml:space="preserve"> and 5</w:t>
      </w:r>
      <w:r w:rsidRPr="004006C6">
        <w:rPr>
          <w:rFonts w:ascii="Book Antiqua" w:hAnsi="Book Antiqua" w:cs="Arial"/>
          <w:sz w:val="24"/>
          <w:szCs w:val="24"/>
          <w:vertAlign w:val="superscript"/>
          <w:lang w:eastAsia="de-DE"/>
        </w:rPr>
        <w:t xml:space="preserve">th </w:t>
      </w:r>
      <w:r w:rsidRPr="00661874">
        <w:rPr>
          <w:rFonts w:ascii="Book Antiqua" w:hAnsi="Book Antiqua" w:cs="Arial"/>
          <w:sz w:val="24"/>
          <w:szCs w:val="24"/>
          <w:lang w:eastAsia="de-DE"/>
        </w:rPr>
        <w:t>day and presented with its standard deviation as a curve diagram.</w:t>
      </w:r>
    </w:p>
    <w:p w14:paraId="6DF0348F" w14:textId="7DB8448B" w:rsidR="00A273F8" w:rsidRPr="00661874" w:rsidRDefault="00A273F8" w:rsidP="004006C6">
      <w:pPr>
        <w:spacing w:after="0" w:line="360" w:lineRule="auto"/>
        <w:ind w:firstLineChars="100" w:firstLine="240"/>
        <w:jc w:val="both"/>
        <w:rPr>
          <w:rFonts w:ascii="Book Antiqua" w:hAnsi="Book Antiqua" w:cs="Arial"/>
          <w:sz w:val="24"/>
          <w:szCs w:val="24"/>
          <w:lang w:eastAsia="de-DE"/>
        </w:rPr>
      </w:pPr>
      <w:r w:rsidRPr="00661874">
        <w:rPr>
          <w:rFonts w:ascii="Book Antiqua" w:hAnsi="Book Antiqua" w:cs="Arial"/>
          <w:sz w:val="24"/>
          <w:szCs w:val="24"/>
          <w:lang w:eastAsia="de-DE"/>
        </w:rPr>
        <w:t xml:space="preserve">Metric data of all fatigue strength data were shown as follows: </w:t>
      </w:r>
      <w:r w:rsidR="004006C6" w:rsidRPr="00661874">
        <w:rPr>
          <w:rFonts w:ascii="Book Antiqua" w:hAnsi="Book Antiqua" w:cs="Arial"/>
          <w:sz w:val="24"/>
          <w:szCs w:val="24"/>
          <w:lang w:eastAsia="de-DE"/>
        </w:rPr>
        <w:t xml:space="preserve">The </w:t>
      </w:r>
      <w:r w:rsidRPr="00661874">
        <w:rPr>
          <w:rFonts w:ascii="Book Antiqua" w:hAnsi="Book Antiqua" w:cs="Arial"/>
          <w:sz w:val="24"/>
          <w:szCs w:val="24"/>
          <w:lang w:eastAsia="de-DE"/>
        </w:rPr>
        <w:t>quasi-static ISO flexible strength in MPa were indicated by mean and its standard deviation, the fatigue strength in MPa at 5</w:t>
      </w:r>
      <w:r w:rsidR="0034340B" w:rsidRPr="00661874">
        <w:rPr>
          <w:rFonts w:ascii="Book Antiqua" w:hAnsi="Book Antiqua" w:cs="Arial"/>
          <w:sz w:val="24"/>
          <w:szCs w:val="24"/>
          <w:lang w:eastAsia="de-DE"/>
        </w:rPr>
        <w:t xml:space="preserve"> </w:t>
      </w:r>
      <w:r w:rsidR="00EB6214" w:rsidRPr="009D014F">
        <w:rPr>
          <w:rFonts w:ascii="Book Antiqua" w:hAnsi="Book Antiqua" w:cs="Times New Roman"/>
          <w:color w:val="000000"/>
          <w:sz w:val="24"/>
          <w:szCs w:val="24"/>
        </w:rPr>
        <w:t>×</w:t>
      </w:r>
      <w:r w:rsidR="0034340B" w:rsidRPr="00661874">
        <w:rPr>
          <w:rFonts w:ascii="Book Antiqua" w:hAnsi="Book Antiqua" w:cs="Arial"/>
          <w:sz w:val="24"/>
          <w:szCs w:val="24"/>
          <w:lang w:eastAsia="de-DE"/>
        </w:rPr>
        <w:t xml:space="preserve"> </w:t>
      </w:r>
      <w:r w:rsidRPr="00661874">
        <w:rPr>
          <w:rFonts w:ascii="Book Antiqua" w:hAnsi="Book Antiqua" w:cs="Arial"/>
          <w:sz w:val="24"/>
          <w:szCs w:val="24"/>
          <w:lang w:eastAsia="de-DE"/>
        </w:rPr>
        <w:t>10</w:t>
      </w:r>
      <w:r w:rsidRPr="00661874">
        <w:rPr>
          <w:rFonts w:ascii="Book Antiqua" w:hAnsi="Book Antiqua" w:cs="Arial"/>
          <w:sz w:val="24"/>
          <w:szCs w:val="24"/>
          <w:vertAlign w:val="superscript"/>
          <w:lang w:eastAsia="de-DE"/>
        </w:rPr>
        <w:t>6</w:t>
      </w:r>
      <w:r w:rsidRPr="00661874">
        <w:rPr>
          <w:rFonts w:ascii="Book Antiqua" w:hAnsi="Book Antiqua" w:cs="Arial"/>
          <w:sz w:val="24"/>
          <w:szCs w:val="24"/>
          <w:lang w:eastAsia="de-DE"/>
        </w:rPr>
        <w:t xml:space="preserve"> cycles and the consequent percentage share of the quasi-static bending strength as a table. It was prepared as SN curve </w:t>
      </w:r>
      <w:r w:rsidR="00EB6214">
        <w:rPr>
          <w:rFonts w:ascii="Book Antiqua" w:hAnsi="Book Antiqua" w:cs="Arial"/>
          <w:sz w:val="24"/>
          <w:szCs w:val="24"/>
          <w:lang w:eastAsia="de-DE"/>
        </w:rPr>
        <w:t>(= S/</w:t>
      </w:r>
      <w:r w:rsidRPr="00661874">
        <w:rPr>
          <w:rFonts w:ascii="Book Antiqua" w:hAnsi="Book Antiqua" w:cs="Arial"/>
          <w:sz w:val="24"/>
          <w:szCs w:val="24"/>
          <w:lang w:eastAsia="de-DE"/>
        </w:rPr>
        <w:t>N curv</w:t>
      </w:r>
      <w:r w:rsidR="004D52E9" w:rsidRPr="00661874">
        <w:rPr>
          <w:rFonts w:ascii="Book Antiqua" w:hAnsi="Book Antiqua" w:cs="Arial"/>
          <w:sz w:val="24"/>
          <w:szCs w:val="24"/>
          <w:lang w:eastAsia="de-DE"/>
        </w:rPr>
        <w:t>e) in a 95%</w:t>
      </w:r>
      <w:proofErr w:type="gramStart"/>
      <w:r w:rsidR="00EB6214">
        <w:rPr>
          <w:rFonts w:ascii="Book Antiqua" w:hAnsi="Book Antiqua" w:cs="Arial" w:hint="eastAsia"/>
          <w:sz w:val="24"/>
          <w:szCs w:val="24"/>
          <w:lang w:eastAsia="zh-CN"/>
        </w:rPr>
        <w:t>CI</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27]</w:t>
      </w:r>
      <w:r w:rsidR="004D52E9" w:rsidRPr="00661874">
        <w:rPr>
          <w:rFonts w:ascii="Book Antiqua" w:hAnsi="Book Antiqua" w:cs="Arial"/>
          <w:sz w:val="24"/>
          <w:szCs w:val="24"/>
          <w:lang w:eastAsia="de-DE"/>
        </w:rPr>
        <w:t>.</w:t>
      </w:r>
    </w:p>
    <w:p w14:paraId="5A559893" w14:textId="3DAEE1B9" w:rsidR="00851BC2" w:rsidRPr="00661874" w:rsidRDefault="00851BC2" w:rsidP="003110B0">
      <w:pPr>
        <w:spacing w:after="0" w:line="360" w:lineRule="auto"/>
        <w:jc w:val="both"/>
        <w:rPr>
          <w:rFonts w:ascii="Book Antiqua" w:hAnsi="Book Antiqua" w:cs="Times New Roman"/>
          <w:sz w:val="24"/>
          <w:szCs w:val="24"/>
        </w:rPr>
      </w:pPr>
    </w:p>
    <w:p w14:paraId="2DB34D3E" w14:textId="212A761E" w:rsidR="00DE2F8E" w:rsidRPr="00EB6214" w:rsidRDefault="00AB58B3" w:rsidP="00EB6214">
      <w:pPr>
        <w:spacing w:after="0" w:line="360" w:lineRule="auto"/>
        <w:jc w:val="both"/>
        <w:rPr>
          <w:rFonts w:ascii="Book Antiqua" w:hAnsi="Book Antiqua" w:cs="Arial"/>
          <w:b/>
          <w:sz w:val="24"/>
          <w:szCs w:val="24"/>
          <w:lang w:val="en-GB" w:eastAsia="zh-CN"/>
        </w:rPr>
      </w:pPr>
      <w:r w:rsidRPr="00661874">
        <w:rPr>
          <w:rFonts w:ascii="Book Antiqua" w:hAnsi="Book Antiqua" w:cs="Arial"/>
          <w:b/>
          <w:sz w:val="24"/>
          <w:szCs w:val="24"/>
          <w:lang w:val="en-GB"/>
        </w:rPr>
        <w:t xml:space="preserve">RESULTS </w:t>
      </w:r>
    </w:p>
    <w:p w14:paraId="70D6422D" w14:textId="6F7F5367" w:rsidR="00A50910" w:rsidRPr="00EA4E53" w:rsidRDefault="0049218B" w:rsidP="00EB6214">
      <w:pPr>
        <w:spacing w:after="0" w:line="360" w:lineRule="auto"/>
        <w:jc w:val="both"/>
        <w:rPr>
          <w:rFonts w:ascii="Book Antiqua" w:hAnsi="Book Antiqua" w:cs="Arial"/>
          <w:b/>
          <w:i/>
          <w:sz w:val="24"/>
          <w:szCs w:val="24"/>
          <w:lang w:val="en-GB" w:eastAsia="zh-CN"/>
        </w:rPr>
      </w:pPr>
      <w:r w:rsidRPr="00EB6214">
        <w:rPr>
          <w:rFonts w:ascii="Book Antiqua" w:hAnsi="Book Antiqua" w:cs="Arial"/>
          <w:b/>
          <w:i/>
          <w:sz w:val="24"/>
          <w:szCs w:val="24"/>
          <w:lang w:val="en-GB"/>
        </w:rPr>
        <w:t>Handling properties</w:t>
      </w:r>
      <w:r w:rsidR="00703CD2" w:rsidRPr="00EB6214">
        <w:rPr>
          <w:rFonts w:ascii="Book Antiqua" w:hAnsi="Book Antiqua" w:cs="Arial"/>
          <w:b/>
          <w:i/>
          <w:sz w:val="24"/>
          <w:szCs w:val="24"/>
          <w:lang w:val="en-GB"/>
        </w:rPr>
        <w:t xml:space="preserve"> </w:t>
      </w:r>
      <w:r w:rsidR="00AB69EB" w:rsidRPr="00EB6214">
        <w:rPr>
          <w:rFonts w:ascii="Book Antiqua" w:hAnsi="Book Antiqua" w:cs="Arial"/>
          <w:b/>
          <w:i/>
          <w:sz w:val="24"/>
          <w:szCs w:val="24"/>
          <w:lang w:val="en-GB"/>
        </w:rPr>
        <w:t>under in vitro condition</w:t>
      </w:r>
    </w:p>
    <w:p w14:paraId="66B5BCE5" w14:textId="2472114C" w:rsidR="0049218B" w:rsidRPr="00661874" w:rsidRDefault="00FE36CB"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 xml:space="preserve">For </w:t>
      </w:r>
      <w:r w:rsidR="0092730D"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612DCE" w:rsidRPr="00661874">
        <w:rPr>
          <w:rFonts w:ascii="Book Antiqua" w:hAnsi="Book Antiqua" w:cs="Arial"/>
          <w:sz w:val="24"/>
          <w:szCs w:val="24"/>
          <w:lang w:val="en-GB"/>
        </w:rPr>
        <w:t xml:space="preserve"> </w:t>
      </w:r>
      <w:r w:rsidR="0092730D" w:rsidRPr="00661874">
        <w:rPr>
          <w:rFonts w:ascii="Book Antiqua" w:hAnsi="Book Antiqua" w:cs="Arial"/>
          <w:sz w:val="24"/>
          <w:szCs w:val="24"/>
          <w:lang w:val="en-GB"/>
        </w:rPr>
        <w:t>2G</w:t>
      </w:r>
      <w:r w:rsidRPr="00661874">
        <w:rPr>
          <w:rFonts w:ascii="Book Antiqua" w:hAnsi="Book Antiqua" w:cs="Arial"/>
          <w:sz w:val="24"/>
          <w:szCs w:val="24"/>
          <w:lang w:val="en-GB"/>
        </w:rPr>
        <w:t xml:space="preserve"> the</w:t>
      </w:r>
      <w:r w:rsidR="0092730D" w:rsidRPr="00661874">
        <w:rPr>
          <w:rFonts w:ascii="Book Antiqua" w:hAnsi="Book Antiqua" w:cs="Arial"/>
          <w:sz w:val="24"/>
          <w:szCs w:val="24"/>
          <w:lang w:val="en-GB"/>
        </w:rPr>
        <w:t xml:space="preserve"> polymer powder is filled into the vessel before the monomer liquid. This is contrary to the Palacos</w:t>
      </w:r>
      <w:r w:rsidR="00661874" w:rsidRPr="00661874">
        <w:rPr>
          <w:rFonts w:ascii="Book Antiqua" w:hAnsi="Book Antiqua" w:cs="Arial"/>
          <w:sz w:val="24"/>
          <w:szCs w:val="24"/>
          <w:vertAlign w:val="superscript"/>
          <w:lang w:val="en-GB"/>
        </w:rPr>
        <w:t>®</w:t>
      </w:r>
      <w:r w:rsidR="0092730D"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92730D" w:rsidRPr="00661874">
        <w:rPr>
          <w:rFonts w:ascii="Book Antiqua" w:hAnsi="Book Antiqua" w:cs="Arial"/>
          <w:sz w:val="24"/>
          <w:szCs w:val="24"/>
          <w:lang w:val="en-GB"/>
        </w:rPr>
        <w:t xml:space="preserve"> </w:t>
      </w:r>
      <w:r w:rsidRPr="00661874">
        <w:rPr>
          <w:rFonts w:ascii="Book Antiqua" w:hAnsi="Book Antiqua" w:cs="Arial"/>
          <w:sz w:val="24"/>
          <w:szCs w:val="24"/>
          <w:lang w:val="en-GB"/>
        </w:rPr>
        <w:t>and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t>
      </w:r>
      <w:r w:rsidR="0092730D" w:rsidRPr="00661874">
        <w:rPr>
          <w:rFonts w:ascii="Book Antiqua" w:hAnsi="Book Antiqua" w:cs="Arial"/>
          <w:sz w:val="24"/>
          <w:szCs w:val="24"/>
          <w:lang w:val="en-GB"/>
        </w:rPr>
        <w:t xml:space="preserve">process, which both require the filling of the monomer liquid first followed by the polymer powder. </w:t>
      </w:r>
      <w:r w:rsidR="00C776A2" w:rsidRPr="00661874">
        <w:rPr>
          <w:rFonts w:ascii="Book Antiqua" w:hAnsi="Book Antiqua" w:cs="Arial"/>
          <w:sz w:val="24"/>
          <w:szCs w:val="24"/>
          <w:lang w:val="en-GB"/>
        </w:rPr>
        <w:t>The latter technique seems to allow better initial mixing of the liquid and powder moieties.</w:t>
      </w:r>
      <w:r w:rsidR="0092730D"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 xml:space="preserve">The handling properties of </w:t>
      </w:r>
      <w:r w:rsidR="00707028" w:rsidRPr="00661874">
        <w:rPr>
          <w:rFonts w:ascii="Book Antiqua" w:hAnsi="Book Antiqua" w:cs="Arial"/>
          <w:sz w:val="24"/>
          <w:szCs w:val="24"/>
          <w:lang w:val="en-GB"/>
        </w:rPr>
        <w:t xml:space="preserve">both </w:t>
      </w:r>
      <w:r w:rsidR="0049218B" w:rsidRPr="00661874">
        <w:rPr>
          <w:rFonts w:ascii="Book Antiqua" w:hAnsi="Book Antiqua" w:cs="Arial"/>
          <w:sz w:val="24"/>
          <w:szCs w:val="24"/>
          <w:lang w:val="en-GB"/>
        </w:rPr>
        <w:t xml:space="preserve">tested </w:t>
      </w:r>
      <w:r w:rsidRPr="00661874">
        <w:rPr>
          <w:rFonts w:ascii="Book Antiqua" w:hAnsi="Book Antiqua" w:cs="Arial"/>
          <w:sz w:val="24"/>
          <w:szCs w:val="24"/>
          <w:lang w:val="en-GB"/>
        </w:rPr>
        <w:t xml:space="preserve">fast setting </w:t>
      </w:r>
      <w:r w:rsidR="0049218B" w:rsidRPr="00661874">
        <w:rPr>
          <w:rFonts w:ascii="Book Antiqua" w:hAnsi="Book Antiqua" w:cs="Arial"/>
          <w:sz w:val="24"/>
          <w:szCs w:val="24"/>
          <w:lang w:val="en-GB"/>
        </w:rPr>
        <w:t>cements are similar (</w:t>
      </w:r>
      <w:r w:rsidR="0049218B" w:rsidRPr="00EA4E53">
        <w:rPr>
          <w:rFonts w:ascii="Book Antiqua" w:hAnsi="Book Antiqua" w:cs="Arial"/>
          <w:i/>
          <w:sz w:val="24"/>
          <w:szCs w:val="24"/>
          <w:lang w:val="en-GB"/>
        </w:rPr>
        <w:t>n</w:t>
      </w:r>
      <w:r w:rsidR="0034340B"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12)</w:t>
      </w:r>
      <w:r w:rsidR="00FF599D" w:rsidRPr="00661874">
        <w:rPr>
          <w:rFonts w:ascii="Book Antiqua" w:hAnsi="Book Antiqua" w:cs="Arial"/>
          <w:sz w:val="24"/>
          <w:szCs w:val="24"/>
          <w:lang w:val="en-GB"/>
        </w:rPr>
        <w:t>, but th</w:t>
      </w:r>
      <w:r w:rsidR="00C776A2" w:rsidRPr="00661874">
        <w:rPr>
          <w:rFonts w:ascii="Book Antiqua" w:hAnsi="Book Antiqua" w:cs="Arial"/>
          <w:sz w:val="24"/>
          <w:szCs w:val="24"/>
          <w:lang w:val="en-GB"/>
        </w:rPr>
        <w:t>e</w:t>
      </w:r>
      <w:r w:rsidR="00FF599D" w:rsidRPr="00661874">
        <w:rPr>
          <w:rFonts w:ascii="Book Antiqua" w:hAnsi="Book Antiqua" w:cs="Arial"/>
          <w:sz w:val="24"/>
          <w:szCs w:val="24"/>
          <w:lang w:val="en-GB"/>
        </w:rPr>
        <w:t xml:space="preserve"> differences</w:t>
      </w:r>
      <w:r w:rsidR="00C776A2" w:rsidRPr="00661874">
        <w:rPr>
          <w:rFonts w:ascii="Book Antiqua" w:hAnsi="Book Antiqua" w:cs="Arial"/>
          <w:sz w:val="24"/>
          <w:szCs w:val="24"/>
          <w:lang w:val="en-GB"/>
        </w:rPr>
        <w:t xml:space="preserve"> are as follows</w:t>
      </w:r>
      <w:r w:rsidR="0049218B" w:rsidRPr="00661874">
        <w:rPr>
          <w:rFonts w:ascii="Book Antiqua" w:hAnsi="Book Antiqua" w:cs="Arial"/>
          <w:sz w:val="24"/>
          <w:szCs w:val="24"/>
          <w:lang w:val="en-GB"/>
        </w:rPr>
        <w:t xml:space="preserve">. </w:t>
      </w:r>
      <w:r w:rsidR="008A014E"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C776A2" w:rsidRPr="00661874">
        <w:rPr>
          <w:rFonts w:ascii="Book Antiqua" w:hAnsi="Book Antiqua" w:cs="Arial"/>
          <w:sz w:val="24"/>
          <w:szCs w:val="24"/>
          <w:lang w:val="en-GB"/>
        </w:rPr>
        <w:t xml:space="preserve"> </w:t>
      </w:r>
      <w:r w:rsidR="008A014E" w:rsidRPr="00661874">
        <w:rPr>
          <w:rFonts w:ascii="Book Antiqua" w:hAnsi="Book Antiqua" w:cs="Arial"/>
          <w:sz w:val="24"/>
          <w:szCs w:val="24"/>
          <w:lang w:val="en-GB"/>
        </w:rPr>
        <w:t>2G reached</w:t>
      </w:r>
      <w:r w:rsidR="0049218B" w:rsidRPr="00661874">
        <w:rPr>
          <w:rFonts w:ascii="Book Antiqua" w:hAnsi="Book Antiqua" w:cs="Arial"/>
          <w:sz w:val="24"/>
          <w:szCs w:val="24"/>
          <w:lang w:val="en-GB"/>
        </w:rPr>
        <w:t xml:space="preserve"> the </w:t>
      </w:r>
      <w:r w:rsidRPr="00661874">
        <w:rPr>
          <w:rFonts w:ascii="Book Antiqua" w:hAnsi="Book Antiqua" w:cs="Arial"/>
          <w:sz w:val="24"/>
          <w:szCs w:val="24"/>
          <w:lang w:val="en-GB"/>
        </w:rPr>
        <w:t xml:space="preserve">end of the </w:t>
      </w:r>
      <w:proofErr w:type="spellStart"/>
      <w:r w:rsidRPr="00661874">
        <w:rPr>
          <w:rFonts w:ascii="Book Antiqua" w:hAnsi="Book Antiqua" w:cs="Arial"/>
          <w:sz w:val="24"/>
          <w:szCs w:val="24"/>
          <w:lang w:val="en-GB"/>
        </w:rPr>
        <w:t>doughing</w:t>
      </w:r>
      <w:proofErr w:type="spellEnd"/>
      <w:r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 xml:space="preserve">phase </w:t>
      </w:r>
      <w:r w:rsidRPr="00661874">
        <w:rPr>
          <w:rFonts w:ascii="Book Antiqua" w:hAnsi="Book Antiqua" w:cs="Arial"/>
          <w:sz w:val="24"/>
          <w:szCs w:val="24"/>
          <w:lang w:val="en-GB"/>
        </w:rPr>
        <w:t xml:space="preserve">according to ISO 5833 </w:t>
      </w:r>
      <w:r w:rsidR="00FF599D" w:rsidRPr="00661874">
        <w:rPr>
          <w:rFonts w:ascii="Book Antiqua" w:hAnsi="Book Antiqua" w:cs="Arial"/>
          <w:sz w:val="24"/>
          <w:szCs w:val="24"/>
          <w:lang w:val="en-GB"/>
        </w:rPr>
        <w:t>at 50</w:t>
      </w:r>
      <w:r w:rsidR="00F879B4">
        <w:rPr>
          <w:rFonts w:ascii="Book Antiqua" w:hAnsi="Book Antiqua" w:cs="Arial" w:hint="eastAsia"/>
          <w:sz w:val="24"/>
          <w:szCs w:val="24"/>
          <w:lang w:val="en-GB" w:eastAsia="zh-CN"/>
        </w:rPr>
        <w:t xml:space="preserve"> </w:t>
      </w:r>
      <w:r w:rsidR="00FF599D" w:rsidRPr="00661874">
        <w:rPr>
          <w:rFonts w:ascii="Book Antiqua" w:hAnsi="Book Antiqua" w:cs="Arial"/>
          <w:sz w:val="24"/>
          <w:szCs w:val="24"/>
          <w:lang w:val="en-GB"/>
        </w:rPr>
        <w:t xml:space="preserve">s, </w:t>
      </w:r>
      <w:r w:rsidR="0015188C" w:rsidRPr="00661874">
        <w:rPr>
          <w:rFonts w:ascii="Book Antiqua" w:hAnsi="Book Antiqua" w:cs="Arial"/>
          <w:sz w:val="24"/>
          <w:szCs w:val="24"/>
          <w:lang w:val="en-GB"/>
        </w:rPr>
        <w:t>approximately</w:t>
      </w:r>
      <w:r w:rsidR="0049218B" w:rsidRPr="00661874">
        <w:rPr>
          <w:rFonts w:ascii="Book Antiqua" w:hAnsi="Book Antiqua" w:cs="Arial"/>
          <w:sz w:val="24"/>
          <w:szCs w:val="24"/>
          <w:lang w:val="en-GB"/>
        </w:rPr>
        <w:t xml:space="preserve"> 20</w:t>
      </w:r>
      <w:r w:rsidR="00F879B4">
        <w:rPr>
          <w:rFonts w:ascii="Book Antiqua" w:hAnsi="Book Antiqua" w:cs="Arial" w:hint="eastAsia"/>
          <w:sz w:val="24"/>
          <w:szCs w:val="24"/>
          <w:lang w:val="en-GB" w:eastAsia="zh-CN"/>
        </w:rPr>
        <w:t xml:space="preserve"> </w:t>
      </w:r>
      <w:r w:rsidR="0049218B" w:rsidRPr="00661874">
        <w:rPr>
          <w:rFonts w:ascii="Book Antiqua" w:hAnsi="Book Antiqua" w:cs="Arial"/>
          <w:sz w:val="24"/>
          <w:szCs w:val="24"/>
          <w:lang w:val="en-GB"/>
        </w:rPr>
        <w:t>s later than Palacos</w:t>
      </w:r>
      <w:r w:rsidR="00661874" w:rsidRPr="00661874">
        <w:rPr>
          <w:rFonts w:ascii="Book Antiqua" w:hAnsi="Book Antiqua" w:cs="Arial"/>
          <w:sz w:val="24"/>
          <w:szCs w:val="24"/>
          <w:vertAlign w:val="superscript"/>
          <w:lang w:val="en-GB"/>
        </w:rPr>
        <w:t>®</w:t>
      </w:r>
      <w:r w:rsidR="0049218B"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FD0F6D" w:rsidRPr="00661874">
        <w:rPr>
          <w:rFonts w:ascii="Book Antiqua" w:hAnsi="Book Antiqua" w:cs="Arial"/>
          <w:sz w:val="24"/>
          <w:szCs w:val="24"/>
          <w:lang w:val="en-GB"/>
        </w:rPr>
        <w:t xml:space="preserve"> (</w:t>
      </w:r>
      <w:r w:rsidR="00FD0F6D" w:rsidRPr="00661874">
        <w:rPr>
          <w:rFonts w:ascii="Book Antiqua" w:hAnsi="Book Antiqua" w:cs="Arial"/>
          <w:sz w:val="24"/>
          <w:szCs w:val="24"/>
          <w:lang w:val="en-GB"/>
        </w:rPr>
        <w:fldChar w:fldCharType="begin"/>
      </w:r>
      <w:r w:rsidR="00FD0F6D" w:rsidRPr="00661874">
        <w:rPr>
          <w:rFonts w:ascii="Book Antiqua" w:hAnsi="Book Antiqua" w:cs="Arial"/>
          <w:sz w:val="24"/>
          <w:szCs w:val="24"/>
          <w:lang w:val="en-GB"/>
        </w:rPr>
        <w:instrText xml:space="preserve"> REF _Ref418173905 \h  \* MERGEFORMAT </w:instrText>
      </w:r>
      <w:r w:rsidR="00FD0F6D" w:rsidRPr="00661874">
        <w:rPr>
          <w:rFonts w:ascii="Book Antiqua" w:hAnsi="Book Antiqua" w:cs="Arial"/>
          <w:sz w:val="24"/>
          <w:szCs w:val="24"/>
          <w:lang w:val="en-GB"/>
        </w:rPr>
      </w:r>
      <w:r w:rsidR="00FD0F6D" w:rsidRPr="00661874">
        <w:rPr>
          <w:rFonts w:ascii="Book Antiqua" w:hAnsi="Book Antiqua" w:cs="Arial"/>
          <w:sz w:val="24"/>
          <w:szCs w:val="24"/>
          <w:lang w:val="en-GB"/>
        </w:rPr>
        <w:fldChar w:fldCharType="separate"/>
      </w:r>
      <w:r w:rsidR="00FD0F6D" w:rsidRPr="00661874">
        <w:rPr>
          <w:rFonts w:ascii="Book Antiqua" w:hAnsi="Book Antiqua" w:cs="Arial"/>
          <w:sz w:val="24"/>
          <w:szCs w:val="24"/>
        </w:rPr>
        <w:t xml:space="preserve">Figure </w:t>
      </w:r>
      <w:r w:rsidR="00FD0F6D" w:rsidRPr="00661874">
        <w:rPr>
          <w:rFonts w:ascii="Book Antiqua" w:hAnsi="Book Antiqua" w:cs="Arial"/>
          <w:noProof/>
          <w:sz w:val="24"/>
          <w:szCs w:val="24"/>
        </w:rPr>
        <w:t>1</w:t>
      </w:r>
      <w:r w:rsidR="00FD0F6D" w:rsidRPr="00661874">
        <w:rPr>
          <w:rFonts w:ascii="Book Antiqua" w:hAnsi="Book Antiqua" w:cs="Arial"/>
          <w:sz w:val="24"/>
          <w:szCs w:val="24"/>
          <w:lang w:val="en-GB"/>
        </w:rPr>
        <w:fldChar w:fldCharType="end"/>
      </w:r>
      <w:r w:rsidR="00FD0F6D" w:rsidRPr="00661874">
        <w:rPr>
          <w:rFonts w:ascii="Book Antiqua" w:hAnsi="Book Antiqua" w:cs="Arial"/>
          <w:sz w:val="24"/>
          <w:szCs w:val="24"/>
          <w:lang w:val="en-GB"/>
        </w:rPr>
        <w:t>)</w:t>
      </w:r>
      <w:r w:rsidR="0049218B" w:rsidRPr="00661874">
        <w:rPr>
          <w:rFonts w:ascii="Book Antiqua" w:hAnsi="Book Antiqua" w:cs="Arial"/>
          <w:sz w:val="24"/>
          <w:szCs w:val="24"/>
          <w:lang w:val="en-GB"/>
        </w:rPr>
        <w:t xml:space="preserve">. </w:t>
      </w:r>
      <w:r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was workable </w:t>
      </w:r>
      <w:r w:rsidR="00FF599D" w:rsidRPr="00661874">
        <w:rPr>
          <w:rFonts w:ascii="Book Antiqua" w:hAnsi="Book Antiqua" w:cs="Arial"/>
          <w:sz w:val="24"/>
          <w:szCs w:val="24"/>
          <w:lang w:val="en-GB"/>
        </w:rPr>
        <w:t>at 35</w:t>
      </w:r>
      <w:r w:rsidR="00F879B4">
        <w:rPr>
          <w:rFonts w:ascii="Book Antiqua" w:hAnsi="Book Antiqua" w:cs="Arial" w:hint="eastAsia"/>
          <w:sz w:val="24"/>
          <w:szCs w:val="24"/>
          <w:lang w:val="en-GB" w:eastAsia="zh-CN"/>
        </w:rPr>
        <w:t xml:space="preserve"> </w:t>
      </w:r>
      <w:r w:rsidR="00FF599D" w:rsidRPr="00661874">
        <w:rPr>
          <w:rFonts w:ascii="Book Antiqua" w:hAnsi="Book Antiqua" w:cs="Arial"/>
          <w:sz w:val="24"/>
          <w:szCs w:val="24"/>
          <w:lang w:val="en-GB"/>
        </w:rPr>
        <w:t>s</w:t>
      </w:r>
      <w:r w:rsidR="006E6B8A" w:rsidRPr="00661874">
        <w:rPr>
          <w:rFonts w:ascii="Book Antiqua" w:hAnsi="Book Antiqua" w:cs="Arial"/>
          <w:sz w:val="24"/>
          <w:szCs w:val="24"/>
          <w:lang w:val="en-GB"/>
        </w:rPr>
        <w:t>,</w:t>
      </w:r>
      <w:r w:rsidR="00FF599D"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immediately after mixing because the </w:t>
      </w:r>
      <w:r w:rsidR="00FF599D" w:rsidRPr="00661874">
        <w:rPr>
          <w:rFonts w:ascii="Book Antiqua" w:hAnsi="Book Antiqua" w:cs="Arial"/>
          <w:sz w:val="24"/>
          <w:szCs w:val="24"/>
          <w:lang w:val="en-GB"/>
        </w:rPr>
        <w:t>dough was no longer sticky</w:t>
      </w:r>
      <w:r w:rsidR="00294809" w:rsidRPr="00661874">
        <w:rPr>
          <w:rFonts w:ascii="Book Antiqua" w:hAnsi="Book Antiqua" w:cs="Arial"/>
          <w:sz w:val="24"/>
          <w:szCs w:val="24"/>
          <w:lang w:val="en-GB"/>
        </w:rPr>
        <w:t xml:space="preserve"> and an additional waiting phase is not </w:t>
      </w:r>
      <w:r w:rsidR="00707028" w:rsidRPr="00661874">
        <w:rPr>
          <w:rFonts w:ascii="Book Antiqua" w:hAnsi="Book Antiqua" w:cs="Arial"/>
          <w:sz w:val="24"/>
          <w:szCs w:val="24"/>
          <w:lang w:val="en-GB"/>
        </w:rPr>
        <w:t>necessary.</w:t>
      </w:r>
      <w:r w:rsidR="00FF599D" w:rsidRPr="00661874">
        <w:rPr>
          <w:rFonts w:ascii="Book Antiqua" w:hAnsi="Book Antiqua" w:cs="Arial"/>
          <w:sz w:val="24"/>
          <w:szCs w:val="24"/>
          <w:lang w:val="en-GB"/>
        </w:rPr>
        <w:t xml:space="preserve"> CMW</w:t>
      </w:r>
      <w:r w:rsidR="00661874" w:rsidRPr="00661874">
        <w:rPr>
          <w:rFonts w:ascii="Book Antiqua" w:hAnsi="Book Antiqua" w:cs="Arial"/>
          <w:sz w:val="24"/>
          <w:szCs w:val="24"/>
          <w:vertAlign w:val="superscript"/>
          <w:lang w:val="en-GB"/>
        </w:rPr>
        <w:t>®</w:t>
      </w:r>
      <w:r w:rsidR="00FF599D" w:rsidRPr="00661874">
        <w:rPr>
          <w:rFonts w:ascii="Book Antiqua" w:hAnsi="Book Antiqua" w:cs="Arial"/>
          <w:sz w:val="24"/>
          <w:szCs w:val="24"/>
          <w:lang w:val="en-GB"/>
        </w:rPr>
        <w:t xml:space="preserve"> 2G showed a small waiting phase</w:t>
      </w:r>
      <w:r w:rsidR="006E6B8A" w:rsidRPr="00661874">
        <w:rPr>
          <w:rFonts w:ascii="Book Antiqua" w:hAnsi="Book Antiqua" w:cs="Arial"/>
          <w:sz w:val="24"/>
          <w:szCs w:val="24"/>
          <w:lang w:val="en-GB"/>
        </w:rPr>
        <w:t xml:space="preserve"> (when still sticky to touch)</w:t>
      </w:r>
      <w:r w:rsidR="00FF599D" w:rsidRPr="00661874">
        <w:rPr>
          <w:rFonts w:ascii="Book Antiqua" w:hAnsi="Book Antiqua" w:cs="Arial"/>
          <w:sz w:val="24"/>
          <w:szCs w:val="24"/>
          <w:lang w:val="en-GB"/>
        </w:rPr>
        <w:t xml:space="preserve"> of </w:t>
      </w:r>
      <w:r w:rsidR="00FF599D" w:rsidRPr="00661874">
        <w:rPr>
          <w:rFonts w:ascii="Book Antiqua" w:hAnsi="Book Antiqua" w:cs="Arial"/>
          <w:sz w:val="24"/>
          <w:szCs w:val="24"/>
          <w:lang w:val="en-GB"/>
        </w:rPr>
        <w:lastRenderedPageBreak/>
        <w:t>appr</w:t>
      </w:r>
      <w:r w:rsidR="00AE1327" w:rsidRPr="00661874">
        <w:rPr>
          <w:rFonts w:ascii="Book Antiqua" w:hAnsi="Book Antiqua" w:cs="Arial"/>
          <w:sz w:val="24"/>
          <w:szCs w:val="24"/>
          <w:lang w:val="en-GB"/>
        </w:rPr>
        <w:t>ox</w:t>
      </w:r>
      <w:r w:rsidR="006E6B8A" w:rsidRPr="00661874">
        <w:rPr>
          <w:rFonts w:ascii="Book Antiqua" w:hAnsi="Book Antiqua" w:cs="Arial"/>
          <w:sz w:val="24"/>
          <w:szCs w:val="24"/>
          <w:lang w:val="en-GB"/>
        </w:rPr>
        <w:t>imately</w:t>
      </w:r>
      <w:r w:rsidR="00AE1327" w:rsidRPr="00661874">
        <w:rPr>
          <w:rFonts w:ascii="Book Antiqua" w:hAnsi="Book Antiqua" w:cs="Arial"/>
          <w:sz w:val="24"/>
          <w:szCs w:val="24"/>
          <w:lang w:val="en-GB"/>
        </w:rPr>
        <w:t xml:space="preserve"> 15-20</w:t>
      </w:r>
      <w:r w:rsidR="00F879B4">
        <w:rPr>
          <w:rFonts w:ascii="Book Antiqua" w:hAnsi="Book Antiqua" w:cs="Arial" w:hint="eastAsia"/>
          <w:sz w:val="24"/>
          <w:szCs w:val="24"/>
          <w:lang w:val="en-GB" w:eastAsia="zh-CN"/>
        </w:rPr>
        <w:t xml:space="preserve"> </w:t>
      </w:r>
      <w:r w:rsidR="00AE1327" w:rsidRPr="00661874">
        <w:rPr>
          <w:rFonts w:ascii="Book Antiqua" w:hAnsi="Book Antiqua" w:cs="Arial"/>
          <w:sz w:val="24"/>
          <w:szCs w:val="24"/>
          <w:lang w:val="en-GB"/>
        </w:rPr>
        <w:t xml:space="preserve">s </w:t>
      </w:r>
      <w:r w:rsidR="00FF599D" w:rsidRPr="00661874">
        <w:rPr>
          <w:rFonts w:ascii="Book Antiqua" w:hAnsi="Book Antiqua" w:cs="Arial"/>
          <w:sz w:val="24"/>
          <w:szCs w:val="24"/>
          <w:lang w:val="en-GB"/>
        </w:rPr>
        <w:t xml:space="preserve">after </w:t>
      </w:r>
      <w:r w:rsidR="006E6B8A" w:rsidRPr="00661874">
        <w:rPr>
          <w:rFonts w:ascii="Book Antiqua" w:hAnsi="Book Antiqua" w:cs="Arial"/>
          <w:sz w:val="24"/>
          <w:szCs w:val="24"/>
          <w:lang w:val="en-GB"/>
        </w:rPr>
        <w:t xml:space="preserve">the end of </w:t>
      </w:r>
      <w:r w:rsidR="00FF599D" w:rsidRPr="00661874">
        <w:rPr>
          <w:rFonts w:ascii="Book Antiqua" w:hAnsi="Book Antiqua" w:cs="Arial"/>
          <w:sz w:val="24"/>
          <w:szCs w:val="24"/>
          <w:lang w:val="en-GB"/>
        </w:rPr>
        <w:t>mixin</w:t>
      </w:r>
      <w:r w:rsidR="006E6B8A" w:rsidRPr="00661874">
        <w:rPr>
          <w:rFonts w:ascii="Book Antiqua" w:hAnsi="Book Antiqua" w:cs="Arial"/>
          <w:sz w:val="24"/>
          <w:szCs w:val="24"/>
          <w:lang w:val="en-GB"/>
        </w:rPr>
        <w:t>g and thus could not be applied until approximately 60</w:t>
      </w:r>
      <w:r w:rsidR="00F879B4">
        <w:rPr>
          <w:rFonts w:ascii="Book Antiqua" w:hAnsi="Book Antiqua" w:cs="Arial" w:hint="eastAsia"/>
          <w:sz w:val="24"/>
          <w:szCs w:val="24"/>
          <w:lang w:val="en-GB" w:eastAsia="zh-CN"/>
        </w:rPr>
        <w:t xml:space="preserve"> </w:t>
      </w:r>
      <w:r w:rsidR="006E6B8A" w:rsidRPr="00661874">
        <w:rPr>
          <w:rFonts w:ascii="Book Antiqua" w:hAnsi="Book Antiqua" w:cs="Arial"/>
          <w:sz w:val="24"/>
          <w:szCs w:val="24"/>
          <w:lang w:val="en-GB"/>
        </w:rPr>
        <w:t>s.</w:t>
      </w:r>
      <w:r w:rsidR="00FF599D" w:rsidRPr="00661874">
        <w:rPr>
          <w:rFonts w:ascii="Book Antiqua" w:hAnsi="Book Antiqua" w:cs="Arial"/>
          <w:sz w:val="24"/>
          <w:szCs w:val="24"/>
          <w:lang w:val="en-GB"/>
        </w:rPr>
        <w:t xml:space="preserve"> Both fast setting cements tested </w:t>
      </w:r>
      <w:r w:rsidR="0049218B" w:rsidRPr="00661874">
        <w:rPr>
          <w:rFonts w:ascii="Book Antiqua" w:hAnsi="Book Antiqua" w:cs="Arial"/>
          <w:sz w:val="24"/>
          <w:szCs w:val="24"/>
          <w:lang w:val="en-GB"/>
        </w:rPr>
        <w:t>ha</w:t>
      </w:r>
      <w:r w:rsidR="002556BA" w:rsidRPr="00661874">
        <w:rPr>
          <w:rFonts w:ascii="Book Antiqua" w:hAnsi="Book Antiqua" w:cs="Arial"/>
          <w:sz w:val="24"/>
          <w:szCs w:val="24"/>
          <w:lang w:val="en-GB"/>
        </w:rPr>
        <w:t>d</w:t>
      </w:r>
      <w:r w:rsidR="0049218B" w:rsidRPr="00661874">
        <w:rPr>
          <w:rFonts w:ascii="Book Antiqua" w:hAnsi="Book Antiqua" w:cs="Arial"/>
          <w:sz w:val="24"/>
          <w:szCs w:val="24"/>
          <w:lang w:val="en-GB"/>
        </w:rPr>
        <w:t xml:space="preserve"> a similar</w:t>
      </w:r>
      <w:r w:rsidR="00AE1327" w:rsidRPr="00661874">
        <w:rPr>
          <w:rFonts w:ascii="Book Antiqua" w:hAnsi="Book Antiqua" w:cs="Arial"/>
          <w:sz w:val="24"/>
          <w:szCs w:val="24"/>
          <w:lang w:val="en-GB"/>
        </w:rPr>
        <w:t xml:space="preserve"> end of</w:t>
      </w:r>
      <w:r w:rsidR="0049218B" w:rsidRPr="00661874">
        <w:rPr>
          <w:rFonts w:ascii="Book Antiqua" w:hAnsi="Book Antiqua" w:cs="Arial"/>
          <w:sz w:val="24"/>
          <w:szCs w:val="24"/>
          <w:lang w:val="en-GB"/>
        </w:rPr>
        <w:t xml:space="preserve"> working</w:t>
      </w:r>
      <w:r w:rsidR="0034340B" w:rsidRPr="00661874">
        <w:rPr>
          <w:rFonts w:ascii="Book Antiqua" w:hAnsi="Book Antiqua" w:cs="Arial"/>
          <w:sz w:val="24"/>
          <w:szCs w:val="24"/>
          <w:lang w:val="en-GB"/>
        </w:rPr>
        <w:t xml:space="preserve"> phase at 3 min</w:t>
      </w:r>
      <w:r w:rsidR="00FF599D" w:rsidRPr="00661874">
        <w:rPr>
          <w:rFonts w:ascii="Book Antiqua" w:hAnsi="Book Antiqua" w:cs="Arial"/>
          <w:sz w:val="24"/>
          <w:szCs w:val="24"/>
          <w:lang w:val="en-GB"/>
        </w:rPr>
        <w:t xml:space="preserve"> after start of mixing. Palacos</w:t>
      </w:r>
      <w:r w:rsidR="00661874" w:rsidRPr="00661874">
        <w:rPr>
          <w:rFonts w:ascii="Book Antiqua" w:hAnsi="Book Antiqua" w:cs="Arial"/>
          <w:sz w:val="24"/>
          <w:szCs w:val="24"/>
          <w:vertAlign w:val="superscript"/>
          <w:lang w:val="en-GB"/>
        </w:rPr>
        <w:t>®</w:t>
      </w:r>
      <w:r w:rsidR="00FF599D"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FF599D" w:rsidRPr="00661874">
        <w:rPr>
          <w:rFonts w:ascii="Book Antiqua" w:hAnsi="Book Antiqua" w:cs="Arial"/>
          <w:sz w:val="24"/>
          <w:szCs w:val="24"/>
          <w:lang w:val="en-GB"/>
        </w:rPr>
        <w:t xml:space="preserve"> showed</w:t>
      </w:r>
      <w:r w:rsidR="0049218B" w:rsidRPr="00661874">
        <w:rPr>
          <w:rFonts w:ascii="Book Antiqua" w:hAnsi="Book Antiqua" w:cs="Arial"/>
          <w:sz w:val="24"/>
          <w:szCs w:val="24"/>
          <w:lang w:val="en-GB"/>
        </w:rPr>
        <w:t xml:space="preserve"> a </w:t>
      </w:r>
      <w:r w:rsidR="00A50910" w:rsidRPr="00661874">
        <w:rPr>
          <w:rFonts w:ascii="Book Antiqua" w:hAnsi="Book Antiqua" w:cs="Arial"/>
          <w:sz w:val="24"/>
          <w:szCs w:val="24"/>
          <w:lang w:val="en-GB"/>
        </w:rPr>
        <w:t xml:space="preserve">slightly </w:t>
      </w:r>
      <w:r w:rsidR="0049218B" w:rsidRPr="00661874">
        <w:rPr>
          <w:rFonts w:ascii="Book Antiqua" w:hAnsi="Book Antiqua" w:cs="Arial"/>
          <w:sz w:val="24"/>
          <w:szCs w:val="24"/>
          <w:lang w:val="en-GB"/>
        </w:rPr>
        <w:t>shorter</w:t>
      </w:r>
      <w:r w:rsidR="00A50910" w:rsidRPr="00661874">
        <w:rPr>
          <w:rFonts w:ascii="Book Antiqua" w:hAnsi="Book Antiqua" w:cs="Arial"/>
          <w:sz w:val="24"/>
          <w:szCs w:val="24"/>
          <w:lang w:val="en-GB"/>
        </w:rPr>
        <w:t xml:space="preserve"> setting</w:t>
      </w:r>
      <w:r w:rsidR="00707028" w:rsidRPr="00661874">
        <w:rPr>
          <w:rFonts w:ascii="Book Antiqua" w:hAnsi="Book Antiqua" w:cs="Arial"/>
          <w:sz w:val="24"/>
          <w:szCs w:val="24"/>
          <w:lang w:val="en-GB"/>
        </w:rPr>
        <w:t xml:space="preserve"> time </w:t>
      </w:r>
      <w:r w:rsidR="0049218B" w:rsidRPr="00661874">
        <w:rPr>
          <w:rFonts w:ascii="Book Antiqua" w:hAnsi="Book Antiqua" w:cs="Arial"/>
          <w:sz w:val="24"/>
          <w:szCs w:val="24"/>
          <w:lang w:val="en-GB"/>
        </w:rPr>
        <w:t>than CMW</w:t>
      </w:r>
      <w:r w:rsidR="00661874" w:rsidRPr="00661874">
        <w:rPr>
          <w:rFonts w:ascii="Book Antiqua" w:hAnsi="Book Antiqua" w:cs="Arial"/>
          <w:sz w:val="24"/>
          <w:szCs w:val="24"/>
          <w:vertAlign w:val="superscript"/>
          <w:lang w:val="en-GB"/>
        </w:rPr>
        <w:t>®</w:t>
      </w:r>
      <w:r w:rsidR="006E6B8A"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 xml:space="preserve">2G. </w:t>
      </w:r>
    </w:p>
    <w:p w14:paraId="2DE2C758" w14:textId="77777777" w:rsidR="00E44689" w:rsidRPr="00661874" w:rsidRDefault="00E44689" w:rsidP="003110B0">
      <w:pPr>
        <w:spacing w:after="0" w:line="360" w:lineRule="auto"/>
        <w:jc w:val="both"/>
        <w:rPr>
          <w:rFonts w:ascii="Book Antiqua" w:hAnsi="Book Antiqua"/>
          <w:sz w:val="24"/>
          <w:szCs w:val="24"/>
          <w:lang w:eastAsia="zh-CN"/>
        </w:rPr>
      </w:pPr>
    </w:p>
    <w:p w14:paraId="41DF69E1" w14:textId="26290BF7" w:rsidR="002556BA" w:rsidRPr="00EA4E53" w:rsidRDefault="00A50910" w:rsidP="003110B0">
      <w:pPr>
        <w:spacing w:after="0" w:line="360" w:lineRule="auto"/>
        <w:jc w:val="both"/>
        <w:rPr>
          <w:rFonts w:ascii="Book Antiqua" w:hAnsi="Book Antiqua" w:cs="Arial"/>
          <w:b/>
          <w:i/>
          <w:sz w:val="24"/>
          <w:szCs w:val="24"/>
          <w:lang w:val="en-GB" w:eastAsia="zh-CN"/>
        </w:rPr>
      </w:pPr>
      <w:r w:rsidRPr="00EA4E53">
        <w:rPr>
          <w:rFonts w:ascii="Book Antiqua" w:hAnsi="Book Antiqua" w:cs="Arial"/>
          <w:b/>
          <w:i/>
          <w:sz w:val="24"/>
          <w:szCs w:val="24"/>
          <w:lang w:val="en-GB"/>
        </w:rPr>
        <w:t>Quasistatic m</w:t>
      </w:r>
      <w:r w:rsidR="002556BA" w:rsidRPr="00EA4E53">
        <w:rPr>
          <w:rFonts w:ascii="Book Antiqua" w:hAnsi="Book Antiqua" w:cs="Arial"/>
          <w:b/>
          <w:i/>
          <w:sz w:val="24"/>
          <w:szCs w:val="24"/>
          <w:lang w:val="en-GB"/>
        </w:rPr>
        <w:t>echanical properties</w:t>
      </w:r>
    </w:p>
    <w:p w14:paraId="051BF7AE" w14:textId="126C607E" w:rsidR="009B2276" w:rsidRPr="00661874" w:rsidRDefault="002556BA" w:rsidP="003110B0">
      <w:pPr>
        <w:spacing w:after="0" w:line="360" w:lineRule="auto"/>
        <w:jc w:val="both"/>
        <w:rPr>
          <w:rFonts w:ascii="Book Antiqua" w:hAnsi="Book Antiqua" w:cs="Arial"/>
          <w:bCs/>
          <w:sz w:val="24"/>
          <w:szCs w:val="24"/>
        </w:rPr>
      </w:pPr>
      <w:r w:rsidRPr="00661874">
        <w:rPr>
          <w:rFonts w:ascii="Book Antiqua" w:hAnsi="Book Antiqua" w:cs="Arial"/>
          <w:sz w:val="24"/>
          <w:szCs w:val="24"/>
          <w:lang w:val="en-GB"/>
        </w:rPr>
        <w:t xml:space="preserve">Both </w:t>
      </w:r>
      <w:r w:rsidR="00A50910" w:rsidRPr="00661874">
        <w:rPr>
          <w:rFonts w:ascii="Book Antiqua" w:hAnsi="Book Antiqua" w:cs="Arial"/>
          <w:sz w:val="24"/>
          <w:szCs w:val="24"/>
          <w:lang w:val="en-GB"/>
        </w:rPr>
        <w:t xml:space="preserve">fast setting cements tested </w:t>
      </w:r>
      <w:r w:rsidRPr="00661874">
        <w:rPr>
          <w:rFonts w:ascii="Book Antiqua" w:hAnsi="Book Antiqua" w:cs="Arial"/>
          <w:sz w:val="24"/>
          <w:szCs w:val="24"/>
          <w:lang w:val="en-GB"/>
        </w:rPr>
        <w:t>fulfil</w:t>
      </w:r>
      <w:r w:rsidR="009455B8" w:rsidRPr="00661874">
        <w:rPr>
          <w:rFonts w:ascii="Book Antiqua" w:hAnsi="Book Antiqua" w:cs="Arial"/>
          <w:sz w:val="24"/>
          <w:szCs w:val="24"/>
          <w:lang w:val="en-GB"/>
        </w:rPr>
        <w:t>led</w:t>
      </w:r>
      <w:r w:rsidRPr="00661874">
        <w:rPr>
          <w:rFonts w:ascii="Book Antiqua" w:hAnsi="Book Antiqua" w:cs="Arial"/>
          <w:sz w:val="24"/>
          <w:szCs w:val="24"/>
          <w:lang w:val="en-GB"/>
        </w:rPr>
        <w:t xml:space="preserve"> the quasistatic properties of</w:t>
      </w:r>
      <w:r w:rsidRPr="00EA4E53">
        <w:rPr>
          <w:rFonts w:ascii="Book Antiqua" w:hAnsi="Book Antiqua" w:cs="Arial"/>
          <w:sz w:val="24"/>
          <w:szCs w:val="24"/>
          <w:lang w:val="en-GB"/>
        </w:rPr>
        <w:t xml:space="preserve"> ISO 5833 and DIN 53435</w:t>
      </w:r>
      <w:r w:rsidR="005223FE" w:rsidRPr="00EA4E53">
        <w:rPr>
          <w:rFonts w:ascii="Book Antiqua" w:hAnsi="Book Antiqua" w:cs="Arial"/>
          <w:sz w:val="24"/>
          <w:szCs w:val="24"/>
          <w:vertAlign w:val="superscript"/>
          <w:lang w:val="en-GB"/>
        </w:rPr>
        <w:t>[2</w:t>
      </w:r>
      <w:r w:rsidR="009A2351" w:rsidRPr="00EA4E53">
        <w:rPr>
          <w:rFonts w:ascii="Book Antiqua" w:hAnsi="Book Antiqua" w:cs="Arial"/>
          <w:sz w:val="24"/>
          <w:szCs w:val="24"/>
          <w:vertAlign w:val="superscript"/>
          <w:lang w:val="en-GB"/>
        </w:rPr>
        <w:t>3,</w:t>
      </w:r>
      <w:r w:rsidR="005223FE" w:rsidRPr="00EA4E53">
        <w:rPr>
          <w:rFonts w:ascii="Book Antiqua" w:hAnsi="Book Antiqua" w:cs="Arial"/>
          <w:sz w:val="24"/>
          <w:szCs w:val="24"/>
          <w:vertAlign w:val="superscript"/>
          <w:lang w:val="en-GB"/>
        </w:rPr>
        <w:t>25]</w:t>
      </w:r>
      <w:r w:rsidRPr="00EA4E53">
        <w:rPr>
          <w:rFonts w:ascii="Book Antiqua" w:hAnsi="Book Antiqua" w:cs="Arial"/>
          <w:sz w:val="24"/>
          <w:szCs w:val="24"/>
          <w:lang w:val="en-GB"/>
        </w:rPr>
        <w:t>.</w:t>
      </w:r>
      <w:r w:rsidR="00A50910" w:rsidRPr="00661874">
        <w:rPr>
          <w:rFonts w:ascii="Book Antiqua" w:hAnsi="Book Antiqua" w:cs="Arial"/>
          <w:sz w:val="24"/>
          <w:szCs w:val="24"/>
          <w:lang w:val="en-GB"/>
        </w:rPr>
        <w:t xml:space="preserve"> </w:t>
      </w:r>
      <w:r w:rsidR="007B4D99" w:rsidRPr="00661874">
        <w:rPr>
          <w:rFonts w:ascii="Book Antiqua" w:hAnsi="Book Antiqua" w:cs="Arial"/>
          <w:sz w:val="24"/>
          <w:szCs w:val="24"/>
          <w:lang w:val="en-GB"/>
        </w:rPr>
        <w:t xml:space="preserve">Data of ISO bending strength (MPa) of both cements were similar with no statistical difference </w:t>
      </w:r>
      <w:r w:rsidR="00F12CC7" w:rsidRPr="00661874">
        <w:rPr>
          <w:rFonts w:ascii="Book Antiqua" w:hAnsi="Book Antiqua" w:cs="Arial"/>
          <w:sz w:val="24"/>
          <w:szCs w:val="24"/>
          <w:lang w:val="en-GB"/>
        </w:rPr>
        <w:t>due to the</w:t>
      </w:r>
      <w:r w:rsidR="007B4D99"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one-way analysis of variance (</w:t>
      </w:r>
      <w:r w:rsidR="007B4D99" w:rsidRPr="00661874">
        <w:rPr>
          <w:rFonts w:ascii="Book Antiqua" w:hAnsi="Book Antiqua" w:cs="Arial"/>
          <w:sz w:val="24"/>
          <w:szCs w:val="24"/>
          <w:lang w:val="en-GB"/>
        </w:rPr>
        <w:t>ANOVA</w:t>
      </w:r>
      <w:r w:rsidR="00857725" w:rsidRPr="00661874">
        <w:rPr>
          <w:rFonts w:ascii="Book Antiqua" w:hAnsi="Book Antiqua" w:cs="Arial"/>
          <w:sz w:val="24"/>
          <w:szCs w:val="24"/>
          <w:lang w:val="en-GB"/>
        </w:rPr>
        <w:t>)</w:t>
      </w:r>
      <w:r w:rsidR="007B4D99" w:rsidRPr="00661874">
        <w:rPr>
          <w:rFonts w:ascii="Book Antiqua" w:hAnsi="Book Antiqua" w:cs="Arial"/>
          <w:sz w:val="24"/>
          <w:szCs w:val="24"/>
          <w:lang w:val="en-GB"/>
        </w:rPr>
        <w:t xml:space="preserve">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007B4D99"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7B4D99" w:rsidRPr="00661874">
        <w:rPr>
          <w:rFonts w:ascii="Book Antiqua" w:hAnsi="Book Antiqua" w:cs="Arial"/>
          <w:sz w:val="24"/>
          <w:szCs w:val="24"/>
          <w:lang w:val="en-GB"/>
        </w:rPr>
        <w:t xml:space="preserve">0.06) and independent two sample </w:t>
      </w:r>
      <w:r w:rsidR="007B4D99" w:rsidRPr="00EA4E53">
        <w:rPr>
          <w:rFonts w:ascii="Book Antiqua" w:hAnsi="Book Antiqua" w:cs="Arial"/>
          <w:i/>
          <w:sz w:val="24"/>
          <w:szCs w:val="24"/>
          <w:lang w:val="en-GB"/>
        </w:rPr>
        <w:t>t</w:t>
      </w:r>
      <w:r w:rsidR="007B4D99" w:rsidRPr="00661874">
        <w:rPr>
          <w:rFonts w:ascii="Book Antiqua" w:hAnsi="Book Antiqua" w:cs="Arial"/>
          <w:sz w:val="24"/>
          <w:szCs w:val="24"/>
          <w:lang w:val="en-GB"/>
        </w:rPr>
        <w:t>-test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007B4D99"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7B4D99" w:rsidRPr="00661874">
        <w:rPr>
          <w:rFonts w:ascii="Book Antiqua" w:hAnsi="Book Antiqua" w:cs="Arial"/>
          <w:sz w:val="24"/>
          <w:szCs w:val="24"/>
          <w:lang w:val="en-GB"/>
        </w:rPr>
        <w:t>0.</w:t>
      </w:r>
      <w:r w:rsidR="00053EB9" w:rsidRPr="00661874">
        <w:rPr>
          <w:rFonts w:ascii="Book Antiqua" w:hAnsi="Book Antiqua" w:cs="Arial"/>
          <w:sz w:val="24"/>
          <w:szCs w:val="24"/>
          <w:lang w:val="en-GB"/>
        </w:rPr>
        <w:t>058) a</w:t>
      </w:r>
      <w:r w:rsidR="00857725" w:rsidRPr="00661874">
        <w:rPr>
          <w:rFonts w:ascii="Book Antiqua" w:hAnsi="Book Antiqua" w:cs="Arial"/>
          <w:sz w:val="24"/>
          <w:szCs w:val="24"/>
          <w:lang w:val="en-GB"/>
        </w:rPr>
        <w:t>t</w:t>
      </w:r>
      <w:r w:rsidR="00053EB9" w:rsidRPr="00661874">
        <w:rPr>
          <w:rFonts w:ascii="Book Antiqua" w:hAnsi="Book Antiqua" w:cs="Arial"/>
          <w:sz w:val="24"/>
          <w:szCs w:val="24"/>
          <w:lang w:val="en-GB"/>
        </w:rPr>
        <w:t xml:space="preserve"> 0.05 level of significance (</w:t>
      </w:r>
      <w:r w:rsidR="00053EB9" w:rsidRPr="009C04D8">
        <w:rPr>
          <w:rFonts w:ascii="Book Antiqua" w:hAnsi="Book Antiqua" w:cs="Arial"/>
          <w:i/>
          <w:sz w:val="24"/>
          <w:szCs w:val="24"/>
          <w:lang w:val="en-GB"/>
        </w:rPr>
        <w:t>n</w:t>
      </w:r>
      <w:r w:rsidR="0034340B" w:rsidRPr="00661874">
        <w:rPr>
          <w:rFonts w:ascii="Book Antiqua" w:hAnsi="Book Antiqua" w:cs="Arial"/>
          <w:sz w:val="24"/>
          <w:szCs w:val="24"/>
          <w:lang w:val="en-GB"/>
        </w:rPr>
        <w:t xml:space="preserve"> </w:t>
      </w:r>
      <w:r w:rsidR="00053EB9"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053EB9" w:rsidRPr="00661874">
        <w:rPr>
          <w:rFonts w:ascii="Book Antiqua" w:hAnsi="Book Antiqua" w:cs="Arial"/>
          <w:sz w:val="24"/>
          <w:szCs w:val="24"/>
          <w:lang w:val="en-GB"/>
        </w:rPr>
        <w:t>12).</w:t>
      </w:r>
      <w:r w:rsidR="00A5091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 xml:space="preserve">ISO flexural modulus (MPa) of both cements </w:t>
      </w:r>
      <w:r w:rsidR="007432B0" w:rsidRPr="00661874">
        <w:rPr>
          <w:rFonts w:ascii="Book Antiqua" w:hAnsi="Book Antiqua" w:cs="Arial"/>
          <w:sz w:val="24"/>
          <w:szCs w:val="24"/>
          <w:lang w:val="en-GB"/>
        </w:rPr>
        <w:t>was</w:t>
      </w:r>
      <w:r w:rsidR="00857725" w:rsidRPr="00661874">
        <w:rPr>
          <w:rFonts w:ascii="Book Antiqua" w:hAnsi="Book Antiqua" w:cs="Arial"/>
          <w:sz w:val="24"/>
          <w:szCs w:val="24"/>
          <w:lang w:val="en-GB"/>
        </w:rPr>
        <w:t xml:space="preserve"> also similar</w:t>
      </w:r>
      <w:r w:rsidR="007432B0" w:rsidRPr="00661874">
        <w:rPr>
          <w:rFonts w:ascii="Book Antiqua" w:hAnsi="Book Antiqua" w:cs="Arial"/>
          <w:sz w:val="24"/>
          <w:szCs w:val="24"/>
          <w:lang w:val="en-GB"/>
        </w:rPr>
        <w:t>, resulting in:</w:t>
      </w:r>
      <w:r w:rsidR="00857725" w:rsidRPr="00661874">
        <w:rPr>
          <w:rFonts w:ascii="Book Antiqua" w:hAnsi="Book Antiqua" w:cs="Arial"/>
          <w:sz w:val="24"/>
          <w:szCs w:val="24"/>
          <w:lang w:val="en-GB"/>
        </w:rPr>
        <w:t xml:space="preserve"> ANOVA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 xml:space="preserve">0.869) and independent two sample </w:t>
      </w:r>
      <w:r w:rsidR="00857725" w:rsidRPr="00230601">
        <w:rPr>
          <w:rFonts w:ascii="Book Antiqua" w:hAnsi="Book Antiqua" w:cs="Arial"/>
          <w:i/>
          <w:sz w:val="24"/>
          <w:szCs w:val="24"/>
          <w:lang w:val="en-GB"/>
        </w:rPr>
        <w:t>t</w:t>
      </w:r>
      <w:r w:rsidR="00857725" w:rsidRPr="00661874">
        <w:rPr>
          <w:rFonts w:ascii="Book Antiqua" w:hAnsi="Book Antiqua" w:cs="Arial"/>
          <w:sz w:val="24"/>
          <w:szCs w:val="24"/>
          <w:lang w:val="en-GB"/>
        </w:rPr>
        <w:t>-test (</w:t>
      </w:r>
      <w:r w:rsidR="0034340B" w:rsidRPr="00661874">
        <w:rPr>
          <w:rFonts w:ascii="Book Antiqua" w:hAnsi="Book Antiqua" w:cs="Arial"/>
          <w:i/>
          <w:iCs/>
          <w:sz w:val="24"/>
          <w:szCs w:val="24"/>
          <w:lang w:val="en-GB"/>
        </w:rPr>
        <w:t>P</w:t>
      </w:r>
      <w:r w:rsidR="0034340B"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34340B"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 xml:space="preserve">0.868) (for both </w:t>
      </w:r>
      <w:r w:rsidR="00632330" w:rsidRPr="00661874">
        <w:rPr>
          <w:rFonts w:ascii="Book Antiqua" w:hAnsi="Book Antiqua" w:cs="Arial"/>
          <w:i/>
          <w:iCs/>
          <w:sz w:val="24"/>
          <w:szCs w:val="24"/>
          <w:lang w:eastAsia="de-DE"/>
        </w:rPr>
        <w:t>α</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EA4E53">
        <w:rPr>
          <w:rFonts w:ascii="Book Antiqua" w:hAnsi="Book Antiqua" w:cs="Arial" w:hint="eastAsia"/>
          <w:sz w:val="24"/>
          <w:szCs w:val="24"/>
          <w:lang w:val="en-GB" w:eastAsia="zh-CN"/>
        </w:rPr>
        <w:t xml:space="preserve"> </w:t>
      </w:r>
      <w:r w:rsidR="00857725" w:rsidRPr="00661874">
        <w:rPr>
          <w:rFonts w:ascii="Book Antiqua" w:hAnsi="Book Antiqua" w:cs="Arial"/>
          <w:sz w:val="24"/>
          <w:szCs w:val="24"/>
          <w:lang w:val="en-GB"/>
        </w:rPr>
        <w:t xml:space="preserve">0.05, </w:t>
      </w:r>
      <w:r w:rsidR="00857725" w:rsidRPr="00EA4E53">
        <w:rPr>
          <w:rFonts w:ascii="Book Antiqua" w:hAnsi="Book Antiqua" w:cs="Arial"/>
          <w:i/>
          <w:sz w:val="24"/>
          <w:szCs w:val="24"/>
          <w:lang w:val="en-GB"/>
        </w:rPr>
        <w:t>n</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12).</w:t>
      </w:r>
      <w:r w:rsidR="00A50910" w:rsidRPr="00661874">
        <w:rPr>
          <w:rFonts w:ascii="Book Antiqua" w:hAnsi="Book Antiqua" w:cs="Arial"/>
          <w:sz w:val="24"/>
          <w:szCs w:val="24"/>
          <w:lang w:val="en-GB"/>
        </w:rPr>
        <w:t xml:space="preserve"> </w:t>
      </w:r>
      <w:r w:rsidR="00035023" w:rsidRPr="00661874">
        <w:rPr>
          <w:rFonts w:ascii="Book Antiqua" w:hAnsi="Book Antiqua" w:cs="Arial"/>
          <w:sz w:val="24"/>
          <w:szCs w:val="24"/>
          <w:lang w:val="en-GB"/>
        </w:rPr>
        <w:t xml:space="preserve">The </w:t>
      </w:r>
      <w:r w:rsidR="00150A33" w:rsidRPr="00661874">
        <w:rPr>
          <w:rFonts w:ascii="Book Antiqua" w:hAnsi="Book Antiqua" w:cs="Arial"/>
          <w:sz w:val="24"/>
          <w:szCs w:val="24"/>
          <w:lang w:val="en-GB"/>
        </w:rPr>
        <w:t>ISO compressive strength (MPa) of</w:t>
      </w:r>
      <w:r w:rsidR="007432B0" w:rsidRPr="00661874">
        <w:rPr>
          <w:rFonts w:ascii="Book Antiqua" w:hAnsi="Book Antiqua" w:cs="Arial"/>
          <w:sz w:val="24"/>
          <w:szCs w:val="24"/>
          <w:lang w:val="en-GB"/>
        </w:rPr>
        <w:t xml:space="preserve"> </w:t>
      </w:r>
      <w:r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t>
      </w:r>
      <w:r w:rsidR="00150A33" w:rsidRPr="00661874">
        <w:rPr>
          <w:rFonts w:ascii="Book Antiqua" w:hAnsi="Book Antiqua" w:cs="Arial"/>
          <w:sz w:val="24"/>
          <w:szCs w:val="24"/>
          <w:lang w:val="en-GB"/>
        </w:rPr>
        <w:t xml:space="preserve">was </w:t>
      </w:r>
      <w:r w:rsidR="00035023" w:rsidRPr="00661874">
        <w:rPr>
          <w:rFonts w:ascii="Book Antiqua" w:hAnsi="Book Antiqua" w:cs="Arial"/>
          <w:sz w:val="24"/>
          <w:szCs w:val="24"/>
          <w:lang w:val="en-GB"/>
        </w:rPr>
        <w:t>significantly higher than CMW</w:t>
      </w:r>
      <w:r w:rsidR="00661874" w:rsidRPr="00661874">
        <w:rPr>
          <w:rFonts w:ascii="Book Antiqua" w:hAnsi="Book Antiqua" w:cs="Arial"/>
          <w:sz w:val="24"/>
          <w:szCs w:val="24"/>
          <w:vertAlign w:val="superscript"/>
          <w:lang w:val="en-GB"/>
        </w:rPr>
        <w:t>®</w:t>
      </w:r>
      <w:r w:rsidR="00035023" w:rsidRPr="00661874">
        <w:rPr>
          <w:rFonts w:ascii="Book Antiqua" w:hAnsi="Book Antiqua" w:cs="Arial"/>
          <w:sz w:val="24"/>
          <w:szCs w:val="24"/>
          <w:lang w:val="en-GB"/>
        </w:rPr>
        <w:t xml:space="preserve"> 2G, </w:t>
      </w:r>
      <w:r w:rsidRPr="00661874">
        <w:rPr>
          <w:rFonts w:ascii="Book Antiqua" w:hAnsi="Book Antiqua" w:cs="Arial"/>
          <w:sz w:val="24"/>
          <w:szCs w:val="24"/>
          <w:lang w:val="en-GB"/>
        </w:rPr>
        <w:t xml:space="preserve">ANOVA </w:t>
      </w:r>
      <w:r w:rsidR="00053EB9" w:rsidRPr="00661874">
        <w:rPr>
          <w:rFonts w:ascii="Book Antiqua" w:hAnsi="Book Antiqua" w:cs="Arial"/>
          <w:sz w:val="24"/>
          <w:szCs w:val="24"/>
          <w:lang w:val="en-GB"/>
        </w:rPr>
        <w:t>(</w:t>
      </w:r>
      <w:r w:rsidR="00632330" w:rsidRPr="00661874">
        <w:rPr>
          <w:rFonts w:ascii="Book Antiqua" w:hAnsi="Book Antiqua" w:cs="Arial"/>
          <w:i/>
          <w:iCs/>
          <w:sz w:val="24"/>
          <w:szCs w:val="24"/>
          <w:lang w:val="en-GB"/>
        </w:rPr>
        <w:t>P</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&lt;</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0.01) and </w:t>
      </w:r>
      <w:r w:rsidRPr="00EA4E53">
        <w:rPr>
          <w:rFonts w:ascii="Book Antiqua" w:hAnsi="Book Antiqua" w:cs="Arial"/>
          <w:i/>
          <w:sz w:val="24"/>
          <w:szCs w:val="24"/>
          <w:lang w:val="en-GB"/>
        </w:rPr>
        <w:t>t</w:t>
      </w:r>
      <w:r w:rsidRPr="00661874">
        <w:rPr>
          <w:rFonts w:ascii="Book Antiqua" w:hAnsi="Book Antiqua" w:cs="Arial"/>
          <w:sz w:val="24"/>
          <w:szCs w:val="24"/>
          <w:lang w:val="en-GB"/>
        </w:rPr>
        <w:t xml:space="preserve">-test </w:t>
      </w:r>
      <w:r w:rsidR="00053EB9" w:rsidRPr="00661874">
        <w:rPr>
          <w:rFonts w:ascii="Book Antiqua" w:hAnsi="Book Antiqua" w:cs="Arial"/>
          <w:sz w:val="24"/>
          <w:szCs w:val="24"/>
          <w:lang w:val="en-GB"/>
        </w:rPr>
        <w:t>(</w:t>
      </w:r>
      <w:r w:rsidR="00632330" w:rsidRPr="00661874">
        <w:rPr>
          <w:rFonts w:ascii="Book Antiqua" w:hAnsi="Book Antiqua" w:cs="Arial"/>
          <w:i/>
          <w:iCs/>
          <w:sz w:val="24"/>
          <w:szCs w:val="24"/>
          <w:lang w:val="en-GB"/>
        </w:rPr>
        <w:t>P</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&lt;</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0.01) at 0.05 level of significance (</w:t>
      </w:r>
      <w:r w:rsidRPr="00EA4E53">
        <w:rPr>
          <w:rFonts w:ascii="Book Antiqua" w:hAnsi="Book Antiqua" w:cs="Arial"/>
          <w:i/>
          <w:sz w:val="24"/>
          <w:szCs w:val="24"/>
          <w:lang w:val="en-GB"/>
        </w:rPr>
        <w:t>n</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w:t>
      </w:r>
      <w:r w:rsidR="00632330" w:rsidRPr="00661874">
        <w:rPr>
          <w:rFonts w:ascii="Book Antiqua" w:hAnsi="Book Antiqua" w:cs="Arial"/>
          <w:sz w:val="24"/>
          <w:szCs w:val="24"/>
          <w:lang w:val="en-GB"/>
        </w:rPr>
        <w:t xml:space="preserve"> </w:t>
      </w:r>
      <w:r w:rsidRPr="00661874">
        <w:rPr>
          <w:rFonts w:ascii="Book Antiqua" w:hAnsi="Book Antiqua" w:cs="Arial"/>
          <w:sz w:val="24"/>
          <w:szCs w:val="24"/>
          <w:lang w:val="en-GB"/>
        </w:rPr>
        <w:t>20)</w:t>
      </w:r>
      <w:r w:rsidR="00150A33" w:rsidRPr="00661874">
        <w:rPr>
          <w:rFonts w:ascii="Book Antiqua" w:hAnsi="Book Antiqua" w:cs="Arial"/>
          <w:sz w:val="24"/>
          <w:szCs w:val="24"/>
          <w:lang w:val="en-GB"/>
        </w:rPr>
        <w:t>.</w:t>
      </w:r>
      <w:r w:rsidRPr="00661874">
        <w:rPr>
          <w:rFonts w:ascii="Book Antiqua" w:hAnsi="Book Antiqua" w:cs="Arial"/>
          <w:sz w:val="24"/>
          <w:szCs w:val="24"/>
          <w:lang w:val="en-GB"/>
        </w:rPr>
        <w:t xml:space="preserve"> </w:t>
      </w:r>
      <w:proofErr w:type="spellStart"/>
      <w:r w:rsidR="00857725" w:rsidRPr="00661874">
        <w:rPr>
          <w:rFonts w:ascii="Book Antiqua" w:hAnsi="Book Antiqua" w:cs="Arial"/>
          <w:sz w:val="24"/>
          <w:szCs w:val="24"/>
          <w:lang w:val="en-GB"/>
        </w:rPr>
        <w:t>Dyn</w:t>
      </w:r>
      <w:r w:rsidR="004E78AD" w:rsidRPr="00661874">
        <w:rPr>
          <w:rFonts w:ascii="Book Antiqua" w:hAnsi="Book Antiqua" w:cs="Arial"/>
          <w:sz w:val="24"/>
          <w:szCs w:val="24"/>
          <w:lang w:val="en-GB"/>
        </w:rPr>
        <w:t>stat</w:t>
      </w:r>
      <w:proofErr w:type="spellEnd"/>
      <w:r w:rsidR="004E78AD" w:rsidRPr="00661874">
        <w:rPr>
          <w:rFonts w:ascii="Book Antiqua" w:hAnsi="Book Antiqua" w:cs="Arial"/>
          <w:sz w:val="24"/>
          <w:szCs w:val="24"/>
          <w:lang w:val="en-GB"/>
        </w:rPr>
        <w:t xml:space="preserve"> bending strength (MPa) was</w:t>
      </w:r>
      <w:r w:rsidR="00857725" w:rsidRPr="00661874">
        <w:rPr>
          <w:rFonts w:ascii="Book Antiqua" w:hAnsi="Book Antiqua" w:cs="Arial"/>
          <w:sz w:val="24"/>
          <w:szCs w:val="24"/>
          <w:lang w:val="en-GB"/>
        </w:rPr>
        <w:t xml:space="preserve"> comparable</w:t>
      </w:r>
      <w:r w:rsidR="00035023" w:rsidRPr="00661874">
        <w:rPr>
          <w:rFonts w:ascii="Book Antiqua" w:hAnsi="Book Antiqua" w:cs="Arial"/>
          <w:sz w:val="24"/>
          <w:szCs w:val="24"/>
          <w:lang w:val="en-GB"/>
        </w:rPr>
        <w:t xml:space="preserve"> [</w:t>
      </w:r>
      <w:r w:rsidR="005223FE" w:rsidRPr="00661874">
        <w:rPr>
          <w:rFonts w:ascii="Book Antiqua" w:hAnsi="Book Antiqua" w:cs="Arial"/>
          <w:sz w:val="24"/>
          <w:szCs w:val="24"/>
          <w:lang w:val="en-GB"/>
        </w:rPr>
        <w:t>ANOVA (</w:t>
      </w:r>
      <w:r w:rsidR="005223FE" w:rsidRPr="00661874">
        <w:rPr>
          <w:rFonts w:ascii="Book Antiqua" w:hAnsi="Book Antiqua" w:cs="Arial"/>
          <w:i/>
          <w:iCs/>
          <w:sz w:val="24"/>
          <w:szCs w:val="24"/>
          <w:lang w:val="en-GB"/>
        </w:rPr>
        <w:t>P</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 xml:space="preserve">0.15) and </w:t>
      </w:r>
      <w:r w:rsidR="00857725" w:rsidRPr="00EA4E53">
        <w:rPr>
          <w:rFonts w:ascii="Book Antiqua" w:hAnsi="Book Antiqua" w:cs="Arial"/>
          <w:i/>
          <w:sz w:val="24"/>
          <w:szCs w:val="24"/>
          <w:lang w:val="en-GB"/>
        </w:rPr>
        <w:t>t</w:t>
      </w:r>
      <w:r w:rsidR="00857725" w:rsidRPr="00661874">
        <w:rPr>
          <w:rFonts w:ascii="Book Antiqua" w:hAnsi="Book Antiqua" w:cs="Arial"/>
          <w:sz w:val="24"/>
          <w:szCs w:val="24"/>
          <w:lang w:val="en-GB"/>
        </w:rPr>
        <w:t>-test (</w:t>
      </w:r>
      <w:r w:rsidR="00632330" w:rsidRPr="00661874">
        <w:rPr>
          <w:rFonts w:ascii="Book Antiqua" w:hAnsi="Book Antiqua" w:cs="Arial"/>
          <w:i/>
          <w:iCs/>
          <w:sz w:val="24"/>
          <w:szCs w:val="24"/>
          <w:lang w:val="en-GB"/>
        </w:rPr>
        <w:t>P</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0.15)</w:t>
      </w:r>
      <w:r w:rsidR="00035023"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857725" w:rsidRPr="00EA4E53">
        <w:rPr>
          <w:rFonts w:ascii="Book Antiqua" w:hAnsi="Book Antiqua" w:cs="Arial"/>
          <w:i/>
          <w:sz w:val="24"/>
          <w:szCs w:val="24"/>
          <w:lang w:val="en-GB"/>
        </w:rPr>
        <w:t>n</w:t>
      </w:r>
      <w:r w:rsidR="00632330" w:rsidRPr="00661874">
        <w:rPr>
          <w:rFonts w:ascii="Book Antiqua" w:hAnsi="Book Antiqua" w:cs="Arial"/>
          <w:sz w:val="24"/>
          <w:szCs w:val="24"/>
          <w:lang w:val="en-GB"/>
        </w:rPr>
        <w:t xml:space="preserve"> </w:t>
      </w:r>
      <w:r w:rsidR="00857725" w:rsidRPr="00661874">
        <w:rPr>
          <w:rFonts w:ascii="Book Antiqua" w:hAnsi="Book Antiqua" w:cs="Arial"/>
          <w:sz w:val="24"/>
          <w:szCs w:val="24"/>
          <w:lang w:val="en-GB"/>
        </w:rPr>
        <w:t>=</w:t>
      </w:r>
      <w:r w:rsidR="00632330" w:rsidRPr="00661874">
        <w:rPr>
          <w:rFonts w:ascii="Book Antiqua" w:hAnsi="Book Antiqua" w:cs="Arial"/>
          <w:sz w:val="24"/>
          <w:szCs w:val="24"/>
          <w:lang w:val="en-GB"/>
        </w:rPr>
        <w:t xml:space="preserve"> </w:t>
      </w:r>
      <w:r w:rsidR="001D5DF9" w:rsidRPr="00661874">
        <w:rPr>
          <w:rFonts w:ascii="Book Antiqua" w:hAnsi="Book Antiqua" w:cs="Arial"/>
          <w:sz w:val="24"/>
          <w:szCs w:val="24"/>
          <w:lang w:val="en-GB"/>
        </w:rPr>
        <w:t>16)</w:t>
      </w:r>
      <w:r w:rsidR="00035023" w:rsidRPr="00661874">
        <w:rPr>
          <w:rFonts w:ascii="Book Antiqua" w:hAnsi="Book Antiqua" w:cs="Arial"/>
          <w:sz w:val="24"/>
          <w:szCs w:val="24"/>
          <w:lang w:val="en-GB"/>
        </w:rPr>
        <w:t>]</w:t>
      </w:r>
      <w:r w:rsidR="001D5DF9" w:rsidRPr="00661874">
        <w:rPr>
          <w:rFonts w:ascii="Book Antiqua" w:hAnsi="Book Antiqua" w:cs="Arial"/>
          <w:sz w:val="24"/>
          <w:szCs w:val="24"/>
          <w:lang w:val="en-GB"/>
        </w:rPr>
        <w:t xml:space="preserve">, as was </w:t>
      </w:r>
      <w:r w:rsidR="003551F0" w:rsidRPr="00661874">
        <w:rPr>
          <w:rFonts w:ascii="Book Antiqua" w:hAnsi="Book Antiqua" w:cs="Arial"/>
          <w:sz w:val="24"/>
          <w:szCs w:val="24"/>
          <w:lang w:val="en-GB"/>
        </w:rPr>
        <w:t xml:space="preserve">the </w:t>
      </w:r>
      <w:proofErr w:type="spellStart"/>
      <w:r w:rsidR="001D5DF9" w:rsidRPr="00661874">
        <w:rPr>
          <w:rFonts w:ascii="Book Antiqua" w:hAnsi="Book Antiqua" w:cs="Arial"/>
          <w:sz w:val="24"/>
          <w:szCs w:val="24"/>
          <w:lang w:val="en-GB"/>
        </w:rPr>
        <w:t>Dynstat</w:t>
      </w:r>
      <w:proofErr w:type="spellEnd"/>
      <w:r w:rsidR="001D5DF9" w:rsidRPr="00661874">
        <w:rPr>
          <w:rFonts w:ascii="Book Antiqua" w:hAnsi="Book Antiqua" w:cs="Arial"/>
          <w:sz w:val="24"/>
          <w:szCs w:val="24"/>
          <w:lang w:val="en-GB"/>
        </w:rPr>
        <w:t xml:space="preserve"> notched impact strength (</w:t>
      </w:r>
      <w:r w:rsidR="00786D1D" w:rsidRPr="00661874">
        <w:rPr>
          <w:rFonts w:ascii="Book Antiqua" w:hAnsi="Book Antiqua" w:cs="Arial"/>
          <w:bCs/>
          <w:sz w:val="24"/>
          <w:szCs w:val="24"/>
        </w:rPr>
        <w:t>kJ/m</w:t>
      </w:r>
      <w:r w:rsidR="00786D1D" w:rsidRPr="00661874">
        <w:rPr>
          <w:rFonts w:ascii="Book Antiqua" w:hAnsi="Book Antiqua" w:cs="Arial"/>
          <w:bCs/>
          <w:sz w:val="24"/>
          <w:szCs w:val="24"/>
          <w:vertAlign w:val="superscript"/>
        </w:rPr>
        <w:t>2</w:t>
      </w:r>
      <w:r w:rsidR="00786D1D" w:rsidRPr="00661874">
        <w:rPr>
          <w:rFonts w:ascii="Book Antiqua" w:hAnsi="Book Antiqua" w:cs="Arial"/>
          <w:bCs/>
          <w:sz w:val="24"/>
          <w:szCs w:val="24"/>
        </w:rPr>
        <w:t xml:space="preserve">) </w:t>
      </w:r>
      <w:r w:rsidR="00035023" w:rsidRPr="00661874">
        <w:rPr>
          <w:rFonts w:ascii="Book Antiqua" w:hAnsi="Book Antiqua" w:cs="Arial"/>
          <w:bCs/>
          <w:sz w:val="24"/>
          <w:szCs w:val="24"/>
        </w:rPr>
        <w:t>[ANOVA (</w:t>
      </w:r>
      <w:r w:rsidR="00632330" w:rsidRPr="00661874">
        <w:rPr>
          <w:rFonts w:ascii="Book Antiqua" w:hAnsi="Book Antiqua" w:cs="Arial"/>
          <w:i/>
          <w:iCs/>
          <w:sz w:val="24"/>
          <w:szCs w:val="24"/>
          <w:lang w:val="en-GB"/>
        </w:rPr>
        <w:t>P</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 xml:space="preserve">0.196) and </w:t>
      </w:r>
      <w:r w:rsidR="00035023" w:rsidRPr="005C6331">
        <w:rPr>
          <w:rFonts w:ascii="Book Antiqua" w:hAnsi="Book Antiqua" w:cs="Arial"/>
          <w:bCs/>
          <w:i/>
          <w:sz w:val="24"/>
          <w:szCs w:val="24"/>
        </w:rPr>
        <w:t>t</w:t>
      </w:r>
      <w:r w:rsidR="00035023" w:rsidRPr="00661874">
        <w:rPr>
          <w:rFonts w:ascii="Book Antiqua" w:hAnsi="Book Antiqua" w:cs="Arial"/>
          <w:bCs/>
          <w:sz w:val="24"/>
          <w:szCs w:val="24"/>
        </w:rPr>
        <w:t>-test (</w:t>
      </w:r>
      <w:r w:rsidR="00632330" w:rsidRPr="00661874">
        <w:rPr>
          <w:rFonts w:ascii="Book Antiqua" w:hAnsi="Book Antiqua" w:cs="Arial"/>
          <w:i/>
          <w:iCs/>
          <w:sz w:val="24"/>
          <w:szCs w:val="24"/>
          <w:lang w:val="en-GB"/>
        </w:rPr>
        <w:t>P</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0.200) (</w:t>
      </w:r>
      <w:r w:rsidR="00035023" w:rsidRPr="00EA4E53">
        <w:rPr>
          <w:rFonts w:ascii="Book Antiqua" w:hAnsi="Book Antiqua" w:cs="Arial"/>
          <w:bCs/>
          <w:i/>
          <w:sz w:val="24"/>
          <w:szCs w:val="24"/>
        </w:rPr>
        <w:t>n</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w:t>
      </w:r>
      <w:r w:rsidR="00632330" w:rsidRPr="00661874">
        <w:rPr>
          <w:rFonts w:ascii="Book Antiqua" w:hAnsi="Book Antiqua" w:cs="Arial"/>
          <w:bCs/>
          <w:sz w:val="24"/>
          <w:szCs w:val="24"/>
        </w:rPr>
        <w:t xml:space="preserve"> </w:t>
      </w:r>
      <w:r w:rsidR="00035023" w:rsidRPr="00661874">
        <w:rPr>
          <w:rFonts w:ascii="Book Antiqua" w:hAnsi="Book Antiqua" w:cs="Arial"/>
          <w:bCs/>
          <w:sz w:val="24"/>
          <w:szCs w:val="24"/>
        </w:rPr>
        <w:t xml:space="preserve">16)] </w:t>
      </w:r>
      <w:r w:rsidR="000A316D" w:rsidRPr="00661874">
        <w:rPr>
          <w:rFonts w:ascii="Book Antiqua" w:hAnsi="Book Antiqua" w:cs="Arial"/>
          <w:bCs/>
          <w:sz w:val="24"/>
          <w:szCs w:val="24"/>
        </w:rPr>
        <w:t>o</w:t>
      </w:r>
      <w:r w:rsidR="00786D1D" w:rsidRPr="00661874">
        <w:rPr>
          <w:rFonts w:ascii="Book Antiqua" w:hAnsi="Book Antiqua" w:cs="Arial"/>
          <w:bCs/>
          <w:sz w:val="24"/>
          <w:szCs w:val="24"/>
        </w:rPr>
        <w:t xml:space="preserve">f both </w:t>
      </w:r>
      <w:r w:rsidR="00A50910" w:rsidRPr="00661874">
        <w:rPr>
          <w:rFonts w:ascii="Book Antiqua" w:hAnsi="Book Antiqua" w:cs="Arial"/>
          <w:bCs/>
          <w:sz w:val="24"/>
          <w:szCs w:val="24"/>
        </w:rPr>
        <w:t>fast</w:t>
      </w:r>
      <w:r w:rsidR="00035023" w:rsidRPr="00661874">
        <w:rPr>
          <w:rFonts w:ascii="Book Antiqua" w:hAnsi="Book Antiqua" w:cs="Arial"/>
          <w:bCs/>
          <w:sz w:val="24"/>
          <w:szCs w:val="24"/>
        </w:rPr>
        <w:t>-</w:t>
      </w:r>
      <w:r w:rsidR="00A50910" w:rsidRPr="00661874">
        <w:rPr>
          <w:rFonts w:ascii="Book Antiqua" w:hAnsi="Book Antiqua" w:cs="Arial"/>
          <w:bCs/>
          <w:sz w:val="24"/>
          <w:szCs w:val="24"/>
        </w:rPr>
        <w:t xml:space="preserve">setting </w:t>
      </w:r>
      <w:r w:rsidR="00786D1D" w:rsidRPr="00661874">
        <w:rPr>
          <w:rFonts w:ascii="Book Antiqua" w:hAnsi="Book Antiqua" w:cs="Arial"/>
          <w:bCs/>
          <w:sz w:val="24"/>
          <w:szCs w:val="24"/>
        </w:rPr>
        <w:t>cements</w:t>
      </w:r>
      <w:r w:rsidR="003551F0" w:rsidRPr="00661874">
        <w:rPr>
          <w:rFonts w:ascii="Book Antiqua" w:hAnsi="Book Antiqua" w:cs="Arial"/>
          <w:bCs/>
          <w:sz w:val="24"/>
          <w:szCs w:val="24"/>
        </w:rPr>
        <w:t xml:space="preserve"> </w:t>
      </w:r>
      <w:r w:rsidR="00150A33" w:rsidRPr="00661874">
        <w:rPr>
          <w:rFonts w:ascii="Book Antiqua" w:hAnsi="Book Antiqua" w:cs="Arial"/>
          <w:bCs/>
          <w:sz w:val="24"/>
          <w:szCs w:val="24"/>
        </w:rPr>
        <w:t>(Table</w:t>
      </w:r>
      <w:r w:rsidR="00EA4E53">
        <w:rPr>
          <w:rFonts w:ascii="Book Antiqua" w:hAnsi="Book Antiqua" w:cs="Arial" w:hint="eastAsia"/>
          <w:bCs/>
          <w:sz w:val="24"/>
          <w:szCs w:val="24"/>
          <w:lang w:eastAsia="zh-CN"/>
        </w:rPr>
        <w:t>s</w:t>
      </w:r>
      <w:r w:rsidR="00150A33" w:rsidRPr="00661874">
        <w:rPr>
          <w:rFonts w:ascii="Book Antiqua" w:hAnsi="Book Antiqua" w:cs="Arial"/>
          <w:bCs/>
          <w:sz w:val="24"/>
          <w:szCs w:val="24"/>
        </w:rPr>
        <w:t xml:space="preserve"> 3</w:t>
      </w:r>
      <w:r w:rsidR="00403446" w:rsidRPr="00661874">
        <w:rPr>
          <w:rFonts w:ascii="Book Antiqua" w:hAnsi="Book Antiqua" w:cs="Arial"/>
          <w:bCs/>
          <w:sz w:val="24"/>
          <w:szCs w:val="24"/>
        </w:rPr>
        <w:t xml:space="preserve"> and 4</w:t>
      </w:r>
      <w:r w:rsidR="00150A33" w:rsidRPr="00661874">
        <w:rPr>
          <w:rFonts w:ascii="Book Antiqua" w:hAnsi="Book Antiqua" w:cs="Arial"/>
          <w:bCs/>
          <w:sz w:val="24"/>
          <w:szCs w:val="24"/>
        </w:rPr>
        <w:t>)</w:t>
      </w:r>
      <w:r w:rsidR="00100E22" w:rsidRPr="00661874">
        <w:rPr>
          <w:rFonts w:ascii="Book Antiqua" w:hAnsi="Book Antiqua" w:cs="Arial"/>
          <w:bCs/>
          <w:sz w:val="24"/>
          <w:szCs w:val="24"/>
        </w:rPr>
        <w:t>.</w:t>
      </w:r>
    </w:p>
    <w:p w14:paraId="196CF457" w14:textId="77777777" w:rsidR="00396139" w:rsidRPr="00661874" w:rsidRDefault="00396139" w:rsidP="003110B0">
      <w:pPr>
        <w:spacing w:after="0" w:line="360" w:lineRule="auto"/>
        <w:jc w:val="both"/>
        <w:rPr>
          <w:rFonts w:ascii="Book Antiqua" w:hAnsi="Book Antiqua" w:cs="Arial"/>
          <w:b/>
          <w:sz w:val="24"/>
          <w:szCs w:val="24"/>
          <w:lang w:val="en-GB" w:eastAsia="zh-CN"/>
        </w:rPr>
      </w:pPr>
    </w:p>
    <w:p w14:paraId="03890B7B" w14:textId="69534F92" w:rsidR="0064322D" w:rsidRPr="005C6331" w:rsidRDefault="00A50910" w:rsidP="005C6331">
      <w:pPr>
        <w:spacing w:after="0" w:line="360" w:lineRule="auto"/>
        <w:jc w:val="both"/>
        <w:rPr>
          <w:rFonts w:ascii="Book Antiqua" w:hAnsi="Book Antiqua" w:cs="Times New Roman"/>
          <w:b/>
          <w:i/>
          <w:sz w:val="24"/>
          <w:szCs w:val="24"/>
          <w:lang w:val="en-GB" w:eastAsia="zh-CN"/>
        </w:rPr>
      </w:pPr>
      <w:r w:rsidRPr="005C6331">
        <w:rPr>
          <w:rFonts w:ascii="Book Antiqua" w:hAnsi="Book Antiqua" w:cs="Arial"/>
          <w:b/>
          <w:i/>
          <w:sz w:val="24"/>
          <w:szCs w:val="24"/>
          <w:lang w:val="en-GB"/>
        </w:rPr>
        <w:t xml:space="preserve">Dynamic mechanical </w:t>
      </w:r>
      <w:r w:rsidR="009A6CA5" w:rsidRPr="005C6331">
        <w:rPr>
          <w:rFonts w:ascii="Book Antiqua" w:hAnsi="Book Antiqua" w:cs="Arial"/>
          <w:b/>
          <w:i/>
          <w:sz w:val="24"/>
          <w:szCs w:val="24"/>
          <w:lang w:val="en-GB"/>
        </w:rPr>
        <w:t>s</w:t>
      </w:r>
      <w:r w:rsidR="00D167A0" w:rsidRPr="005C6331">
        <w:rPr>
          <w:rFonts w:ascii="Book Antiqua" w:hAnsi="Book Antiqua" w:cs="Arial"/>
          <w:b/>
          <w:i/>
          <w:sz w:val="24"/>
          <w:szCs w:val="24"/>
          <w:lang w:val="en-GB"/>
        </w:rPr>
        <w:t>trength</w:t>
      </w:r>
      <w:r w:rsidR="009A6CA5" w:rsidRPr="005C6331">
        <w:rPr>
          <w:rFonts w:ascii="Book Antiqua" w:hAnsi="Book Antiqua" w:cs="Arial"/>
          <w:b/>
          <w:i/>
          <w:sz w:val="24"/>
          <w:szCs w:val="24"/>
          <w:lang w:val="en-GB"/>
        </w:rPr>
        <w:t xml:space="preserve"> (fatigue)</w:t>
      </w:r>
      <w:r w:rsidR="00D167A0" w:rsidRPr="005C6331">
        <w:rPr>
          <w:rFonts w:ascii="Book Antiqua" w:hAnsi="Book Antiqua" w:cs="Arial"/>
          <w:b/>
          <w:i/>
          <w:sz w:val="24"/>
          <w:szCs w:val="24"/>
          <w:lang w:val="en-GB"/>
        </w:rPr>
        <w:t xml:space="preserve"> </w:t>
      </w:r>
    </w:p>
    <w:p w14:paraId="3B8A0D4E" w14:textId="133970A9" w:rsidR="002556BA" w:rsidRPr="00661874" w:rsidRDefault="00FD5258" w:rsidP="003110B0">
      <w:pPr>
        <w:pStyle w:val="ListParagraph"/>
        <w:spacing w:after="0" w:line="360" w:lineRule="auto"/>
        <w:ind w:left="0"/>
        <w:jc w:val="both"/>
        <w:rPr>
          <w:rFonts w:ascii="Book Antiqua" w:hAnsi="Book Antiqua" w:cs="Arial"/>
          <w:sz w:val="24"/>
          <w:szCs w:val="24"/>
          <w:lang w:val="en-GB"/>
        </w:rPr>
      </w:pPr>
      <w:r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00857725" w:rsidRPr="00661874">
        <w:rPr>
          <w:rFonts w:ascii="Book Antiqua" w:hAnsi="Book Antiqua" w:cs="Arial"/>
          <w:sz w:val="24"/>
          <w:szCs w:val="24"/>
          <w:lang w:val="en-GB"/>
        </w:rPr>
        <w:t xml:space="preserve"> </w:t>
      </w:r>
      <w:r w:rsidR="0064322D" w:rsidRPr="00661874">
        <w:rPr>
          <w:rFonts w:ascii="Book Antiqua" w:hAnsi="Book Antiqua" w:cs="Arial"/>
          <w:sz w:val="24"/>
          <w:szCs w:val="24"/>
          <w:lang w:val="en-GB"/>
        </w:rPr>
        <w:t xml:space="preserve">had </w:t>
      </w:r>
      <w:r w:rsidR="002556BA" w:rsidRPr="00661874">
        <w:rPr>
          <w:rFonts w:ascii="Book Antiqua" w:hAnsi="Book Antiqua" w:cs="Arial"/>
          <w:sz w:val="24"/>
          <w:szCs w:val="24"/>
          <w:lang w:val="en-GB"/>
        </w:rPr>
        <w:t xml:space="preserve">a higher </w:t>
      </w:r>
      <w:r w:rsidR="0064322D" w:rsidRPr="00661874">
        <w:rPr>
          <w:rFonts w:ascii="Book Antiqua" w:hAnsi="Book Antiqua" w:cs="Arial"/>
          <w:sz w:val="24"/>
          <w:szCs w:val="24"/>
          <w:lang w:val="en-GB"/>
        </w:rPr>
        <w:t>in</w:t>
      </w:r>
      <w:r w:rsidR="007233BA" w:rsidRPr="00661874">
        <w:rPr>
          <w:rFonts w:ascii="Book Antiqua" w:hAnsi="Book Antiqua" w:cs="Arial"/>
          <w:sz w:val="24"/>
          <w:szCs w:val="24"/>
          <w:lang w:val="en-GB"/>
        </w:rPr>
        <w:t>i</w:t>
      </w:r>
      <w:r w:rsidR="0064322D" w:rsidRPr="00661874">
        <w:rPr>
          <w:rFonts w:ascii="Book Antiqua" w:hAnsi="Book Antiqua" w:cs="Arial"/>
          <w:sz w:val="24"/>
          <w:szCs w:val="24"/>
          <w:lang w:val="en-GB"/>
        </w:rPr>
        <w:t xml:space="preserve">tial </w:t>
      </w:r>
      <w:r w:rsidR="002556BA" w:rsidRPr="00661874">
        <w:rPr>
          <w:rFonts w:ascii="Book Antiqua" w:hAnsi="Book Antiqua" w:cs="Arial"/>
          <w:sz w:val="24"/>
          <w:szCs w:val="24"/>
          <w:lang w:val="en-GB"/>
        </w:rPr>
        <w:t>q</w:t>
      </w:r>
      <w:r w:rsidR="007233BA" w:rsidRPr="00661874">
        <w:rPr>
          <w:rFonts w:ascii="Book Antiqua" w:hAnsi="Book Antiqua" w:cs="Arial"/>
          <w:sz w:val="24"/>
          <w:szCs w:val="24"/>
          <w:lang w:val="en-GB"/>
        </w:rPr>
        <w:t>uasi</w:t>
      </w:r>
      <w:r w:rsidR="002556BA" w:rsidRPr="00661874">
        <w:rPr>
          <w:rFonts w:ascii="Book Antiqua" w:hAnsi="Book Antiqua" w:cs="Arial"/>
          <w:sz w:val="24"/>
          <w:szCs w:val="24"/>
          <w:lang w:val="en-GB"/>
        </w:rPr>
        <w:t>static ISO bending strength (</w:t>
      </w:r>
      <w:r w:rsidR="002E6FD6" w:rsidRPr="00661874">
        <w:rPr>
          <w:rFonts w:ascii="Book Antiqua" w:hAnsi="Book Antiqua" w:cs="Arial"/>
          <w:sz w:val="24"/>
          <w:szCs w:val="24"/>
          <w:lang w:val="en-GB"/>
        </w:rPr>
        <w:t>62.</w:t>
      </w:r>
      <w:r w:rsidR="00EC71F5" w:rsidRPr="00661874">
        <w:rPr>
          <w:rFonts w:ascii="Book Antiqua" w:hAnsi="Book Antiqua" w:cs="Arial"/>
          <w:sz w:val="24"/>
          <w:szCs w:val="24"/>
          <w:lang w:val="en-GB"/>
        </w:rPr>
        <w:t>3</w:t>
      </w:r>
      <w:r w:rsidR="00F879B4">
        <w:rPr>
          <w:rFonts w:ascii="Book Antiqua" w:hAnsi="Book Antiqua" w:cs="Arial" w:hint="eastAsia"/>
          <w:sz w:val="24"/>
          <w:szCs w:val="24"/>
          <w:lang w:val="en-GB" w:eastAsia="zh-CN"/>
        </w:rPr>
        <w:t xml:space="preserve"> </w:t>
      </w:r>
      <w:r w:rsidR="005C6331" w:rsidRPr="00A03C60">
        <w:rPr>
          <w:rFonts w:ascii="Book Antiqua" w:hAnsi="Book Antiqua" w:cs="Arial"/>
          <w:color w:val="000000"/>
          <w:sz w:val="24"/>
          <w:szCs w:val="24"/>
        </w:rPr>
        <w:t>±</w:t>
      </w:r>
      <w:r w:rsidR="00D71618" w:rsidRPr="00661874">
        <w:rPr>
          <w:rFonts w:ascii="Book Antiqua" w:hAnsi="Book Antiqua" w:cs="Arial"/>
          <w:sz w:val="24"/>
          <w:szCs w:val="24"/>
          <w:lang w:val="en-GB"/>
        </w:rPr>
        <w:t xml:space="preserve"> 7.</w:t>
      </w:r>
      <w:r w:rsidR="00776F4A" w:rsidRPr="00661874">
        <w:rPr>
          <w:rFonts w:ascii="Book Antiqua" w:hAnsi="Book Antiqua" w:cs="Arial"/>
          <w:sz w:val="24"/>
          <w:szCs w:val="24"/>
          <w:lang w:val="en-GB"/>
        </w:rPr>
        <w:t>2 MPa</w:t>
      </w:r>
      <w:r w:rsidR="002556BA" w:rsidRPr="00661874">
        <w:rPr>
          <w:rFonts w:ascii="Book Antiqua" w:hAnsi="Book Antiqua" w:cs="Arial"/>
          <w:sz w:val="24"/>
          <w:szCs w:val="24"/>
          <w:lang w:val="en-GB"/>
        </w:rPr>
        <w:t xml:space="preserve">) </w:t>
      </w:r>
      <w:r w:rsidR="0064322D" w:rsidRPr="00661874">
        <w:rPr>
          <w:rFonts w:ascii="Book Antiqua" w:hAnsi="Book Antiqua" w:cs="Arial"/>
          <w:sz w:val="24"/>
          <w:szCs w:val="24"/>
          <w:lang w:val="en-GB"/>
        </w:rPr>
        <w:t xml:space="preserve">for fatigue according to ISO 16402 </w:t>
      </w:r>
      <w:r w:rsidR="002556BA" w:rsidRPr="00661874">
        <w:rPr>
          <w:rFonts w:ascii="Book Antiqua" w:hAnsi="Book Antiqua" w:cs="Arial"/>
          <w:sz w:val="24"/>
          <w:szCs w:val="24"/>
          <w:lang w:val="en-GB"/>
        </w:rPr>
        <w:t>than Palacos</w:t>
      </w:r>
      <w:r w:rsidR="00661874" w:rsidRPr="00661874">
        <w:rPr>
          <w:rFonts w:ascii="Book Antiqua" w:hAnsi="Book Antiqua" w:cs="Arial"/>
          <w:sz w:val="24"/>
          <w:szCs w:val="24"/>
          <w:vertAlign w:val="superscript"/>
          <w:lang w:val="en-GB"/>
        </w:rPr>
        <w:t>®</w:t>
      </w:r>
      <w:r w:rsidR="002556BA" w:rsidRPr="00661874">
        <w:rPr>
          <w:rFonts w:ascii="Book Antiqua" w:hAnsi="Book Antiqua" w:cs="Arial"/>
          <w:sz w:val="24"/>
          <w:szCs w:val="24"/>
          <w:lang w:val="en-GB"/>
        </w:rPr>
        <w:t xml:space="preserve"> f</w:t>
      </w:r>
      <w:r w:rsidR="009404B3" w:rsidRPr="00661874">
        <w:rPr>
          <w:rFonts w:ascii="Book Antiqua" w:hAnsi="Book Antiqua" w:cs="Arial"/>
          <w:sz w:val="24"/>
          <w:szCs w:val="24"/>
          <w:lang w:val="en-GB"/>
        </w:rPr>
        <w:t xml:space="preserve">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D71618" w:rsidRPr="00661874">
        <w:rPr>
          <w:rFonts w:ascii="Book Antiqua" w:hAnsi="Book Antiqua" w:cs="Arial"/>
          <w:sz w:val="24"/>
          <w:szCs w:val="24"/>
          <w:lang w:val="en-GB"/>
        </w:rPr>
        <w:t xml:space="preserve"> (55.</w:t>
      </w:r>
      <w:r w:rsidR="00EC71F5" w:rsidRPr="00661874">
        <w:rPr>
          <w:rFonts w:ascii="Book Antiqua" w:hAnsi="Book Antiqua" w:cs="Arial"/>
          <w:sz w:val="24"/>
          <w:szCs w:val="24"/>
          <w:lang w:val="en-GB"/>
        </w:rPr>
        <w:t>3</w:t>
      </w:r>
      <w:r w:rsidR="00F879B4">
        <w:rPr>
          <w:rFonts w:ascii="Book Antiqua" w:hAnsi="Book Antiqua" w:cs="Arial" w:hint="eastAsia"/>
          <w:sz w:val="24"/>
          <w:szCs w:val="24"/>
          <w:lang w:val="en-GB" w:eastAsia="zh-CN"/>
        </w:rPr>
        <w:t xml:space="preserve"> </w:t>
      </w:r>
      <w:r w:rsidR="005C6331" w:rsidRPr="00A03C60">
        <w:rPr>
          <w:rFonts w:ascii="Book Antiqua" w:hAnsi="Book Antiqua" w:cs="Arial"/>
          <w:color w:val="000000"/>
          <w:sz w:val="24"/>
          <w:szCs w:val="24"/>
        </w:rPr>
        <w:t>±</w:t>
      </w:r>
      <w:r w:rsidR="00D71618" w:rsidRPr="00661874">
        <w:rPr>
          <w:rFonts w:ascii="Book Antiqua" w:hAnsi="Book Antiqua" w:cs="Arial"/>
          <w:sz w:val="24"/>
          <w:szCs w:val="24"/>
          <w:lang w:val="en-GB"/>
        </w:rPr>
        <w:t xml:space="preserve"> 1.</w:t>
      </w:r>
      <w:r w:rsidR="00776F4A" w:rsidRPr="00661874">
        <w:rPr>
          <w:rFonts w:ascii="Book Antiqua" w:hAnsi="Book Antiqua" w:cs="Arial"/>
          <w:sz w:val="24"/>
          <w:szCs w:val="24"/>
          <w:lang w:val="en-GB"/>
        </w:rPr>
        <w:t>1 MPa</w:t>
      </w:r>
      <w:r w:rsidR="00EC71F5" w:rsidRPr="00661874">
        <w:rPr>
          <w:rFonts w:ascii="Book Antiqua" w:hAnsi="Book Antiqua" w:cs="Arial"/>
          <w:sz w:val="24"/>
          <w:szCs w:val="24"/>
          <w:lang w:val="en-GB"/>
        </w:rPr>
        <w:t>)</w:t>
      </w:r>
      <w:r w:rsidR="0064322D" w:rsidRPr="00661874">
        <w:rPr>
          <w:rFonts w:ascii="Book Antiqua" w:hAnsi="Book Antiqua" w:cs="Arial"/>
          <w:sz w:val="24"/>
          <w:szCs w:val="24"/>
          <w:lang w:val="en-GB"/>
        </w:rPr>
        <w:t>. Subsequently Palacos</w:t>
      </w:r>
      <w:r w:rsidR="00661874" w:rsidRPr="00661874">
        <w:rPr>
          <w:rFonts w:ascii="Book Antiqua" w:hAnsi="Book Antiqua" w:cs="Arial"/>
          <w:sz w:val="24"/>
          <w:szCs w:val="24"/>
          <w:vertAlign w:val="superscript"/>
          <w:lang w:val="en-GB"/>
        </w:rPr>
        <w:t>®</w:t>
      </w:r>
      <w:r w:rsidR="0064322D"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64322D" w:rsidRPr="00661874">
        <w:rPr>
          <w:rFonts w:ascii="Book Antiqua" w:hAnsi="Book Antiqua" w:cs="Arial"/>
          <w:sz w:val="24"/>
          <w:szCs w:val="24"/>
          <w:lang w:val="en-GB"/>
        </w:rPr>
        <w:t xml:space="preserve"> </w:t>
      </w:r>
      <w:r w:rsidR="009404B3" w:rsidRPr="00661874">
        <w:rPr>
          <w:rFonts w:ascii="Book Antiqua" w:hAnsi="Book Antiqua" w:cs="Arial"/>
          <w:sz w:val="24"/>
          <w:szCs w:val="24"/>
          <w:lang w:val="en-GB"/>
        </w:rPr>
        <w:t>showed</w:t>
      </w:r>
      <w:r w:rsidR="002556BA" w:rsidRPr="00661874">
        <w:rPr>
          <w:rFonts w:ascii="Book Antiqua" w:hAnsi="Book Antiqua" w:cs="Arial"/>
          <w:sz w:val="24"/>
          <w:szCs w:val="24"/>
          <w:lang w:val="en-GB"/>
        </w:rPr>
        <w:t xml:space="preserve"> a higher fatigue strength </w:t>
      </w:r>
      <w:r w:rsidR="00E8282F" w:rsidRPr="00661874">
        <w:rPr>
          <w:rFonts w:ascii="Book Antiqua" w:hAnsi="Book Antiqua" w:cs="Arial"/>
          <w:sz w:val="24"/>
          <w:szCs w:val="24"/>
          <w:lang w:val="en-GB"/>
        </w:rPr>
        <w:t xml:space="preserve">of about 18% mean </w:t>
      </w:r>
      <w:r w:rsidR="002556BA" w:rsidRPr="00661874">
        <w:rPr>
          <w:rFonts w:ascii="Book Antiqua" w:hAnsi="Book Antiqua" w:cs="Arial"/>
          <w:sz w:val="24"/>
          <w:szCs w:val="24"/>
          <w:lang w:val="en-GB"/>
        </w:rPr>
        <w:t>(ISO 16402)</w:t>
      </w:r>
      <w:r w:rsidR="0019484A" w:rsidRPr="00661874">
        <w:rPr>
          <w:rFonts w:ascii="Book Antiqua" w:hAnsi="Book Antiqua" w:cs="Arial"/>
          <w:sz w:val="24"/>
          <w:szCs w:val="24"/>
          <w:lang w:val="en-GB"/>
        </w:rPr>
        <w:t xml:space="preserve"> of 15.3 MPa instead of 13.</w:t>
      </w:r>
      <w:r w:rsidR="00776F4A" w:rsidRPr="00661874">
        <w:rPr>
          <w:rFonts w:ascii="Book Antiqua" w:hAnsi="Book Antiqua" w:cs="Arial"/>
          <w:sz w:val="24"/>
          <w:szCs w:val="24"/>
          <w:lang w:val="en-GB"/>
        </w:rPr>
        <w:t xml:space="preserve">0 MPa for </w:t>
      </w:r>
      <w:r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FD5258">
        <w:rPr>
          <w:rFonts w:ascii="Book Antiqua" w:hAnsi="Book Antiqua" w:cs="Arial"/>
          <w:sz w:val="24"/>
          <w:szCs w:val="24"/>
          <w:lang w:val="en-GB"/>
        </w:rPr>
        <w:t xml:space="preserve"> </w:t>
      </w:r>
      <w:r w:rsidR="00776F4A" w:rsidRPr="00661874">
        <w:rPr>
          <w:rFonts w:ascii="Book Antiqua" w:hAnsi="Book Antiqua" w:cs="Arial"/>
          <w:sz w:val="24"/>
          <w:szCs w:val="24"/>
          <w:lang w:val="en-GB"/>
        </w:rPr>
        <w:t>(</w:t>
      </w:r>
      <w:r w:rsidR="00632330" w:rsidRPr="005C6331">
        <w:rPr>
          <w:rFonts w:ascii="Book Antiqua" w:hAnsi="Book Antiqua" w:cs="Arial"/>
          <w:i/>
          <w:sz w:val="24"/>
          <w:szCs w:val="24"/>
          <w:lang w:val="en-GB"/>
        </w:rPr>
        <w:t>n</w:t>
      </w:r>
      <w:r w:rsidR="00632330" w:rsidRPr="00661874">
        <w:rPr>
          <w:rFonts w:ascii="Book Antiqua" w:hAnsi="Book Antiqua" w:cs="Arial"/>
          <w:sz w:val="24"/>
          <w:szCs w:val="24"/>
          <w:lang w:val="en-GB"/>
        </w:rPr>
        <w:t xml:space="preserve"> = </w:t>
      </w:r>
      <w:r w:rsidR="00776F4A" w:rsidRPr="00661874">
        <w:rPr>
          <w:rFonts w:ascii="Book Antiqua" w:hAnsi="Book Antiqua" w:cs="Arial"/>
          <w:sz w:val="24"/>
          <w:szCs w:val="24"/>
          <w:lang w:val="en-GB"/>
        </w:rPr>
        <w:t xml:space="preserve">5 </w:t>
      </w:r>
      <w:r w:rsidR="005C6331" w:rsidRPr="009D014F">
        <w:rPr>
          <w:rFonts w:ascii="Book Antiqua" w:hAnsi="Book Antiqua" w:cs="Times New Roman"/>
          <w:color w:val="000000"/>
          <w:sz w:val="24"/>
          <w:szCs w:val="24"/>
        </w:rPr>
        <w:t>×</w:t>
      </w:r>
      <w:r w:rsidR="00776F4A" w:rsidRPr="00661874">
        <w:rPr>
          <w:rFonts w:ascii="Book Antiqua" w:hAnsi="Book Antiqua" w:cs="Arial"/>
          <w:sz w:val="24"/>
          <w:szCs w:val="24"/>
          <w:lang w:val="en-GB"/>
        </w:rPr>
        <w:t xml:space="preserve"> 10</w:t>
      </w:r>
      <w:r w:rsidR="00776F4A" w:rsidRPr="00661874">
        <w:rPr>
          <w:rFonts w:ascii="Book Antiqua" w:hAnsi="Book Antiqua" w:cs="Arial"/>
          <w:sz w:val="24"/>
          <w:szCs w:val="24"/>
          <w:vertAlign w:val="superscript"/>
          <w:lang w:val="en-GB"/>
        </w:rPr>
        <w:t>6</w:t>
      </w:r>
      <w:r w:rsidR="00776F4A" w:rsidRPr="00661874">
        <w:rPr>
          <w:rFonts w:ascii="Book Antiqua" w:hAnsi="Book Antiqua" w:cs="Arial"/>
          <w:sz w:val="24"/>
          <w:szCs w:val="24"/>
          <w:lang w:val="en-GB"/>
        </w:rPr>
        <w:t xml:space="preserve"> cycles)</w:t>
      </w:r>
      <w:r w:rsidR="00CC54C5" w:rsidRPr="00661874">
        <w:rPr>
          <w:rFonts w:ascii="Book Antiqua" w:hAnsi="Book Antiqua" w:cs="Arial"/>
          <w:sz w:val="24"/>
          <w:szCs w:val="24"/>
          <w:lang w:val="en-GB"/>
        </w:rPr>
        <w:t>. All dynamic mechanical testing results showed no statistical significance</w:t>
      </w:r>
      <w:r w:rsidR="008C17C3" w:rsidRPr="00661874">
        <w:rPr>
          <w:rFonts w:ascii="Book Antiqua" w:hAnsi="Book Antiqua" w:cs="Arial"/>
          <w:sz w:val="24"/>
          <w:szCs w:val="24"/>
          <w:lang w:val="en-GB"/>
        </w:rPr>
        <w:t xml:space="preserve"> (</w:t>
      </w:r>
      <w:r w:rsidR="00A61239" w:rsidRPr="00661874">
        <w:rPr>
          <w:rFonts w:ascii="Book Antiqua" w:hAnsi="Book Antiqua" w:cs="Arial"/>
          <w:sz w:val="24"/>
          <w:szCs w:val="24"/>
          <w:lang w:val="en-GB"/>
        </w:rPr>
        <w:t>Figure 2</w:t>
      </w:r>
      <w:r w:rsidR="008C17C3" w:rsidRPr="00661874">
        <w:rPr>
          <w:rFonts w:ascii="Book Antiqua" w:hAnsi="Book Antiqua" w:cs="Arial"/>
          <w:sz w:val="24"/>
          <w:szCs w:val="24"/>
          <w:lang w:val="en-GB"/>
        </w:rPr>
        <w:t>)</w:t>
      </w:r>
      <w:r w:rsidR="002556BA" w:rsidRPr="00661874">
        <w:rPr>
          <w:rFonts w:ascii="Book Antiqua" w:hAnsi="Book Antiqua" w:cs="Arial"/>
          <w:sz w:val="24"/>
          <w:szCs w:val="24"/>
          <w:lang w:val="en-GB"/>
        </w:rPr>
        <w:t>.</w:t>
      </w:r>
    </w:p>
    <w:p w14:paraId="36AFB694" w14:textId="77777777" w:rsidR="007A7344" w:rsidRPr="00661874" w:rsidRDefault="007A7344" w:rsidP="003110B0">
      <w:pPr>
        <w:spacing w:after="0" w:line="360" w:lineRule="auto"/>
        <w:jc w:val="both"/>
        <w:rPr>
          <w:rFonts w:ascii="Book Antiqua" w:hAnsi="Book Antiqua" w:cs="Arial"/>
          <w:b/>
          <w:sz w:val="24"/>
          <w:szCs w:val="24"/>
          <w:lang w:val="en-GB" w:eastAsia="zh-CN"/>
        </w:rPr>
      </w:pPr>
    </w:p>
    <w:p w14:paraId="235A1636" w14:textId="2D4693B4" w:rsidR="0064322D" w:rsidRPr="005C6331" w:rsidRDefault="00AE2FDE" w:rsidP="003110B0">
      <w:pPr>
        <w:spacing w:after="0" w:line="360" w:lineRule="auto"/>
        <w:jc w:val="both"/>
        <w:rPr>
          <w:rFonts w:ascii="Book Antiqua" w:hAnsi="Book Antiqua" w:cs="Arial"/>
          <w:b/>
          <w:i/>
          <w:sz w:val="24"/>
          <w:szCs w:val="24"/>
          <w:lang w:val="en-GB" w:eastAsia="zh-CN"/>
        </w:rPr>
      </w:pPr>
      <w:r w:rsidRPr="005C6331">
        <w:rPr>
          <w:rFonts w:ascii="Book Antiqua" w:hAnsi="Book Antiqua" w:cs="Arial"/>
          <w:b/>
          <w:i/>
          <w:sz w:val="24"/>
          <w:szCs w:val="24"/>
          <w:lang w:val="en-GB"/>
        </w:rPr>
        <w:t>BPO</w:t>
      </w:r>
      <w:r w:rsidR="00F879B4">
        <w:rPr>
          <w:rFonts w:ascii="Book Antiqua" w:hAnsi="Book Antiqua" w:cs="Arial" w:hint="eastAsia"/>
          <w:b/>
          <w:i/>
          <w:sz w:val="24"/>
          <w:szCs w:val="24"/>
          <w:lang w:val="en-GB" w:eastAsia="zh-CN"/>
        </w:rPr>
        <w:t>-</w:t>
      </w:r>
      <w:r w:rsidRPr="005C6331">
        <w:rPr>
          <w:rFonts w:ascii="Book Antiqua" w:hAnsi="Book Antiqua" w:cs="Arial"/>
          <w:b/>
          <w:i/>
          <w:sz w:val="24"/>
          <w:szCs w:val="24"/>
          <w:lang w:val="en-GB"/>
        </w:rPr>
        <w:t>content</w:t>
      </w:r>
    </w:p>
    <w:p w14:paraId="0B068A0E" w14:textId="755569BB" w:rsidR="004D52E9" w:rsidRPr="00661874" w:rsidRDefault="00AE2FDE" w:rsidP="003110B0">
      <w:pPr>
        <w:tabs>
          <w:tab w:val="left" w:pos="6663"/>
        </w:tabs>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and </w:t>
      </w:r>
      <w:r w:rsidR="00B32937"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B32937" w:rsidRPr="00661874">
        <w:rPr>
          <w:rFonts w:ascii="Book Antiqua" w:hAnsi="Book Antiqua" w:cs="Arial"/>
          <w:sz w:val="24"/>
          <w:szCs w:val="24"/>
          <w:lang w:val="en-GB"/>
        </w:rPr>
        <w:t xml:space="preserve"> 2G</w:t>
      </w:r>
      <w:r w:rsidR="00B32937" w:rsidRPr="00661874" w:rsidDel="00B32937">
        <w:rPr>
          <w:rFonts w:ascii="Book Antiqua" w:hAnsi="Book Antiqua" w:cs="Arial"/>
          <w:sz w:val="24"/>
          <w:szCs w:val="24"/>
          <w:lang w:val="en-GB"/>
        </w:rPr>
        <w:t xml:space="preserve"> </w:t>
      </w:r>
      <w:r w:rsidR="00FB2943" w:rsidRPr="00661874">
        <w:rPr>
          <w:rFonts w:ascii="Book Antiqua" w:hAnsi="Book Antiqua" w:cs="Arial"/>
          <w:sz w:val="24"/>
          <w:szCs w:val="24"/>
          <w:lang w:val="en-GB"/>
        </w:rPr>
        <w:t xml:space="preserve">differed only by 0.11% with the former having the higher content </w:t>
      </w:r>
      <w:r w:rsidR="008C17C3" w:rsidRPr="00661874">
        <w:rPr>
          <w:rFonts w:ascii="Book Antiqua" w:hAnsi="Book Antiqua" w:cs="Arial"/>
          <w:sz w:val="24"/>
          <w:szCs w:val="24"/>
          <w:lang w:val="en-GB"/>
        </w:rPr>
        <w:t>(</w:t>
      </w:r>
      <w:r w:rsidR="008C17C3" w:rsidRPr="00661874">
        <w:rPr>
          <w:rFonts w:ascii="Book Antiqua" w:hAnsi="Book Antiqua" w:cs="Arial"/>
          <w:sz w:val="24"/>
          <w:szCs w:val="24"/>
          <w:lang w:val="en-GB"/>
        </w:rPr>
        <w:fldChar w:fldCharType="begin"/>
      </w:r>
      <w:r w:rsidR="008C17C3" w:rsidRPr="00661874">
        <w:rPr>
          <w:rFonts w:ascii="Book Antiqua" w:hAnsi="Book Antiqua" w:cs="Arial"/>
          <w:sz w:val="24"/>
          <w:szCs w:val="24"/>
          <w:lang w:val="en-GB"/>
        </w:rPr>
        <w:instrText xml:space="preserve"> REF _Ref418174290 \h  \* MERGEFORMAT </w:instrText>
      </w:r>
      <w:r w:rsidR="008C17C3" w:rsidRPr="00661874">
        <w:rPr>
          <w:rFonts w:ascii="Book Antiqua" w:hAnsi="Book Antiqua" w:cs="Arial"/>
          <w:sz w:val="24"/>
          <w:szCs w:val="24"/>
          <w:lang w:val="en-GB"/>
        </w:rPr>
      </w:r>
      <w:r w:rsidR="008C17C3" w:rsidRPr="00661874">
        <w:rPr>
          <w:rFonts w:ascii="Book Antiqua" w:hAnsi="Book Antiqua" w:cs="Arial"/>
          <w:sz w:val="24"/>
          <w:szCs w:val="24"/>
          <w:lang w:val="en-GB"/>
        </w:rPr>
        <w:fldChar w:fldCharType="separate"/>
      </w:r>
      <w:r w:rsidR="008C17C3" w:rsidRPr="00661874">
        <w:rPr>
          <w:rFonts w:ascii="Book Antiqua" w:hAnsi="Book Antiqua" w:cs="Arial"/>
          <w:sz w:val="24"/>
          <w:szCs w:val="24"/>
        </w:rPr>
        <w:t xml:space="preserve">Figure </w:t>
      </w:r>
      <w:r w:rsidR="008C17C3" w:rsidRPr="00661874">
        <w:rPr>
          <w:rFonts w:ascii="Book Antiqua" w:hAnsi="Book Antiqua" w:cs="Arial"/>
          <w:sz w:val="24"/>
          <w:szCs w:val="24"/>
          <w:lang w:val="en-GB"/>
        </w:rPr>
        <w:fldChar w:fldCharType="end"/>
      </w:r>
      <w:r w:rsidR="00A61239" w:rsidRPr="00661874">
        <w:rPr>
          <w:rFonts w:ascii="Book Antiqua" w:hAnsi="Book Antiqua" w:cs="Arial"/>
          <w:sz w:val="24"/>
          <w:szCs w:val="24"/>
          <w:lang w:val="en-GB"/>
        </w:rPr>
        <w:t>3</w:t>
      </w:r>
      <w:r w:rsidR="0064322D" w:rsidRPr="00661874">
        <w:rPr>
          <w:rFonts w:ascii="Book Antiqua" w:hAnsi="Book Antiqua" w:cs="Arial"/>
          <w:sz w:val="24"/>
          <w:szCs w:val="24"/>
          <w:lang w:val="en-GB"/>
        </w:rPr>
        <w:t>, mean values of all batches tested</w:t>
      </w:r>
      <w:r w:rsidR="008C17C3" w:rsidRPr="00661874">
        <w:rPr>
          <w:rFonts w:ascii="Book Antiqua" w:hAnsi="Book Antiqua" w:cs="Arial"/>
          <w:sz w:val="24"/>
          <w:szCs w:val="24"/>
          <w:lang w:val="en-GB"/>
        </w:rPr>
        <w:t>)</w:t>
      </w:r>
      <w:r w:rsidR="00B225EF" w:rsidRPr="00661874">
        <w:rPr>
          <w:rFonts w:ascii="Book Antiqua" w:hAnsi="Book Antiqua" w:cs="Arial"/>
          <w:sz w:val="24"/>
          <w:szCs w:val="24"/>
          <w:lang w:val="en-GB"/>
        </w:rPr>
        <w:t>.</w:t>
      </w:r>
      <w:r w:rsidR="00FB2943" w:rsidRPr="00661874">
        <w:rPr>
          <w:rFonts w:ascii="Book Antiqua" w:hAnsi="Book Antiqua" w:cs="Arial"/>
          <w:sz w:val="24"/>
          <w:szCs w:val="24"/>
          <w:lang w:val="en-GB"/>
        </w:rPr>
        <w:t xml:space="preserve"> The BPO-content of both cements were therefore comparable.</w:t>
      </w:r>
    </w:p>
    <w:p w14:paraId="14EAE473" w14:textId="77777777" w:rsidR="004D52E9" w:rsidRPr="00661874" w:rsidRDefault="004D52E9" w:rsidP="003110B0">
      <w:pPr>
        <w:spacing w:after="0" w:line="360" w:lineRule="auto"/>
        <w:jc w:val="both"/>
        <w:rPr>
          <w:rFonts w:ascii="Book Antiqua" w:hAnsi="Book Antiqua" w:cs="Times New Roman"/>
          <w:sz w:val="24"/>
          <w:szCs w:val="24"/>
          <w:lang w:val="en-GB"/>
        </w:rPr>
      </w:pPr>
    </w:p>
    <w:p w14:paraId="4DAC307E" w14:textId="2F35F400" w:rsidR="002556BA" w:rsidRPr="005C6331" w:rsidRDefault="00AE2FDE" w:rsidP="003110B0">
      <w:pPr>
        <w:spacing w:after="0" w:line="360" w:lineRule="auto"/>
        <w:jc w:val="both"/>
        <w:rPr>
          <w:rFonts w:ascii="Book Antiqua" w:hAnsi="Book Antiqua" w:cs="Arial"/>
          <w:b/>
          <w:i/>
          <w:sz w:val="24"/>
          <w:szCs w:val="24"/>
          <w:lang w:val="en-GB"/>
        </w:rPr>
      </w:pPr>
      <w:r w:rsidRPr="005C6331">
        <w:rPr>
          <w:rFonts w:ascii="Book Antiqua" w:hAnsi="Book Antiqua" w:cs="Arial"/>
          <w:b/>
          <w:i/>
          <w:sz w:val="24"/>
          <w:szCs w:val="24"/>
          <w:lang w:val="en-GB"/>
        </w:rPr>
        <w:t>Powder/liquid-ratio</w:t>
      </w:r>
    </w:p>
    <w:p w14:paraId="232AD428" w14:textId="0AF79618" w:rsidR="00953F34" w:rsidRPr="00661874" w:rsidRDefault="00FB2943"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lastRenderedPageBreak/>
        <w:t>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00714265" w:rsidRPr="00661874">
        <w:rPr>
          <w:rFonts w:ascii="Book Antiqua" w:hAnsi="Book Antiqua" w:cs="Arial"/>
          <w:sz w:val="24"/>
          <w:szCs w:val="24"/>
          <w:lang w:val="en-GB"/>
        </w:rPr>
        <w:t xml:space="preserve">had a powder/liquid ratio of </w:t>
      </w:r>
      <w:r w:rsidR="00623B89" w:rsidRPr="00661874">
        <w:rPr>
          <w:rFonts w:ascii="Book Antiqua" w:hAnsi="Book Antiqua" w:cs="Arial"/>
          <w:sz w:val="24"/>
          <w:szCs w:val="24"/>
          <w:lang w:val="en-GB"/>
        </w:rPr>
        <w:t>2</w:t>
      </w:r>
      <w:r w:rsidR="005C6331">
        <w:rPr>
          <w:rFonts w:ascii="Book Antiqua" w:hAnsi="Book Antiqua" w:cs="Arial" w:hint="eastAsia"/>
          <w:sz w:val="24"/>
          <w:szCs w:val="24"/>
          <w:lang w:val="en-GB" w:eastAsia="zh-CN"/>
        </w:rPr>
        <w:t>:</w:t>
      </w:r>
      <w:r w:rsidR="00623B89" w:rsidRPr="00661874">
        <w:rPr>
          <w:rFonts w:ascii="Book Antiqua" w:hAnsi="Book Antiqua" w:cs="Arial"/>
          <w:sz w:val="24"/>
          <w:szCs w:val="24"/>
          <w:lang w:val="en-GB"/>
        </w:rPr>
        <w:t>1,</w:t>
      </w:r>
      <w:r w:rsidR="00714265" w:rsidRPr="00661874">
        <w:rPr>
          <w:rFonts w:ascii="Book Antiqua" w:hAnsi="Book Antiqua" w:cs="Arial"/>
          <w:sz w:val="24"/>
          <w:szCs w:val="24"/>
          <w:lang w:val="en-GB"/>
        </w:rPr>
        <w:t xml:space="preserve"> </w:t>
      </w:r>
      <w:r w:rsidR="0049218B"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49218B"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49218B" w:rsidRPr="00661874">
        <w:rPr>
          <w:rFonts w:ascii="Book Antiqua" w:hAnsi="Book Antiqua" w:cs="Arial"/>
          <w:sz w:val="24"/>
          <w:szCs w:val="24"/>
          <w:lang w:val="en-GB"/>
        </w:rPr>
        <w:t xml:space="preserve"> of 2.550</w:t>
      </w:r>
      <w:r w:rsidR="005C6331">
        <w:rPr>
          <w:rFonts w:ascii="Book Antiqua" w:hAnsi="Book Antiqua" w:cs="Arial" w:hint="eastAsia"/>
          <w:sz w:val="24"/>
          <w:szCs w:val="24"/>
          <w:lang w:val="en-GB" w:eastAsia="zh-CN"/>
        </w:rPr>
        <w:t>:</w:t>
      </w:r>
      <w:r w:rsidRPr="00661874">
        <w:rPr>
          <w:rFonts w:ascii="Book Antiqua" w:hAnsi="Book Antiqua" w:cs="Arial"/>
          <w:sz w:val="24"/>
          <w:szCs w:val="24"/>
          <w:lang w:val="en-GB"/>
        </w:rPr>
        <w:t>1</w:t>
      </w:r>
      <w:r w:rsidR="00623B89" w:rsidRPr="00661874">
        <w:rPr>
          <w:rFonts w:ascii="Book Antiqua" w:hAnsi="Book Antiqua" w:cs="Arial"/>
          <w:sz w:val="24"/>
          <w:szCs w:val="24"/>
          <w:lang w:val="en-GB"/>
        </w:rPr>
        <w:t xml:space="preserve"> d</w:t>
      </w:r>
      <w:r w:rsidR="0049218B" w:rsidRPr="00661874">
        <w:rPr>
          <w:rFonts w:ascii="Book Antiqua" w:hAnsi="Book Antiqua" w:cs="Arial"/>
          <w:sz w:val="24"/>
          <w:szCs w:val="24"/>
          <w:lang w:val="en-GB"/>
        </w:rPr>
        <w:t xml:space="preserve">ue to </w:t>
      </w:r>
      <w:r w:rsidR="00623B89" w:rsidRPr="00661874">
        <w:rPr>
          <w:rFonts w:ascii="Book Antiqua" w:hAnsi="Book Antiqua" w:cs="Arial"/>
          <w:sz w:val="24"/>
          <w:szCs w:val="24"/>
          <w:lang w:val="en-GB"/>
        </w:rPr>
        <w:t>a</w:t>
      </w:r>
      <w:r w:rsidR="0049218B" w:rsidRPr="00661874">
        <w:rPr>
          <w:rFonts w:ascii="Book Antiqua" w:hAnsi="Book Antiqua" w:cs="Arial"/>
          <w:sz w:val="24"/>
          <w:szCs w:val="24"/>
          <w:lang w:val="en-GB"/>
        </w:rPr>
        <w:t xml:space="preserve"> higher powder </w:t>
      </w:r>
      <w:r w:rsidR="00623B89" w:rsidRPr="00661874">
        <w:rPr>
          <w:rFonts w:ascii="Book Antiqua" w:hAnsi="Book Antiqua" w:cs="Arial"/>
          <w:sz w:val="24"/>
          <w:szCs w:val="24"/>
          <w:lang w:val="en-GB"/>
        </w:rPr>
        <w:t>content</w:t>
      </w:r>
      <w:r w:rsidR="008C17C3" w:rsidRPr="00661874">
        <w:rPr>
          <w:rFonts w:ascii="Book Antiqua" w:hAnsi="Book Antiqua" w:cs="Arial"/>
          <w:sz w:val="24"/>
          <w:szCs w:val="24"/>
          <w:lang w:val="en-GB"/>
        </w:rPr>
        <w:t xml:space="preserve"> (</w:t>
      </w:r>
      <w:r w:rsidR="00A61239" w:rsidRPr="00661874">
        <w:rPr>
          <w:rFonts w:ascii="Book Antiqua" w:hAnsi="Book Antiqua" w:cs="Arial"/>
          <w:sz w:val="24"/>
          <w:szCs w:val="24"/>
          <w:lang w:val="en-GB"/>
        </w:rPr>
        <w:t>Figure 4</w:t>
      </w:r>
      <w:r w:rsidR="008C17C3" w:rsidRPr="00661874">
        <w:rPr>
          <w:rFonts w:ascii="Book Antiqua" w:hAnsi="Book Antiqua" w:cs="Arial"/>
          <w:sz w:val="24"/>
          <w:szCs w:val="24"/>
          <w:lang w:val="en-GB"/>
        </w:rPr>
        <w:t>)</w:t>
      </w:r>
      <w:r w:rsidR="00353B02" w:rsidRPr="00661874">
        <w:rPr>
          <w:rFonts w:ascii="Book Antiqua" w:hAnsi="Book Antiqua" w:cs="Arial"/>
          <w:sz w:val="24"/>
          <w:szCs w:val="24"/>
          <w:lang w:val="en-GB"/>
        </w:rPr>
        <w:t>.</w:t>
      </w:r>
      <w:r w:rsidR="00AE2FDE" w:rsidRPr="00661874">
        <w:rPr>
          <w:rFonts w:ascii="Book Antiqua" w:hAnsi="Book Antiqua" w:cs="Arial"/>
          <w:sz w:val="24"/>
          <w:szCs w:val="24"/>
          <w:lang w:val="en-GB"/>
        </w:rPr>
        <w:t xml:space="preserve"> </w:t>
      </w:r>
      <w:bookmarkStart w:id="0" w:name="_Ref418174361"/>
    </w:p>
    <w:bookmarkEnd w:id="0"/>
    <w:p w14:paraId="0725541C" w14:textId="77777777" w:rsidR="00327B9D" w:rsidRPr="00661874" w:rsidRDefault="00327B9D" w:rsidP="003110B0">
      <w:pPr>
        <w:spacing w:after="0" w:line="360" w:lineRule="auto"/>
        <w:jc w:val="both"/>
        <w:rPr>
          <w:rFonts w:ascii="Book Antiqua" w:hAnsi="Book Antiqua" w:cs="Arial"/>
          <w:sz w:val="24"/>
          <w:szCs w:val="24"/>
          <w:lang w:val="en-GB"/>
        </w:rPr>
      </w:pPr>
    </w:p>
    <w:p w14:paraId="7CD00990" w14:textId="2A765CD5" w:rsidR="00623B89" w:rsidRPr="005C6331" w:rsidRDefault="00B225EF" w:rsidP="005C6331">
      <w:pPr>
        <w:spacing w:after="0" w:line="360" w:lineRule="auto"/>
        <w:jc w:val="both"/>
        <w:rPr>
          <w:rFonts w:ascii="Book Antiqua" w:hAnsi="Book Antiqua" w:cs="Arial"/>
          <w:b/>
          <w:i/>
          <w:sz w:val="24"/>
          <w:szCs w:val="24"/>
          <w:lang w:val="en-GB" w:eastAsia="zh-CN"/>
        </w:rPr>
      </w:pPr>
      <w:r w:rsidRPr="005C6331">
        <w:rPr>
          <w:rFonts w:ascii="Book Antiqua" w:hAnsi="Book Antiqua" w:cs="Arial"/>
          <w:b/>
          <w:i/>
          <w:sz w:val="24"/>
          <w:szCs w:val="24"/>
          <w:lang w:val="en-GB"/>
        </w:rPr>
        <w:t>Elution profile</w:t>
      </w:r>
    </w:p>
    <w:p w14:paraId="540BCF06" w14:textId="5080FD27" w:rsidR="0049218B" w:rsidRPr="00661874" w:rsidRDefault="00FB2943" w:rsidP="003110B0">
      <w:pPr>
        <w:pStyle w:val="ListParagraph"/>
        <w:spacing w:after="0" w:line="360" w:lineRule="auto"/>
        <w:ind w:left="0"/>
        <w:jc w:val="both"/>
        <w:rPr>
          <w:rFonts w:ascii="Book Antiqua" w:hAnsi="Book Antiqua" w:cs="Arial"/>
          <w:sz w:val="24"/>
          <w:szCs w:val="24"/>
          <w:lang w:val="en-GB"/>
        </w:rPr>
      </w:pPr>
      <w:r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005C6331">
        <w:rPr>
          <w:rFonts w:ascii="Book Antiqua" w:hAnsi="Book Antiqua" w:cs="Arial"/>
          <w:sz w:val="24"/>
          <w:szCs w:val="24"/>
          <w:lang w:val="en-GB"/>
        </w:rPr>
        <w:t>contains 2.5</w:t>
      </w:r>
      <w:r w:rsidR="004C3DF7" w:rsidRPr="00661874">
        <w:rPr>
          <w:rFonts w:ascii="Book Antiqua" w:hAnsi="Book Antiqua" w:cs="Arial"/>
          <w:sz w:val="24"/>
          <w:szCs w:val="24"/>
          <w:lang w:val="en-GB"/>
        </w:rPr>
        <w:t>% gentamicin sulph</w:t>
      </w:r>
      <w:r w:rsidR="00623B89" w:rsidRPr="00661874">
        <w:rPr>
          <w:rFonts w:ascii="Book Antiqua" w:hAnsi="Book Antiqua" w:cs="Arial"/>
          <w:sz w:val="24"/>
          <w:szCs w:val="24"/>
          <w:lang w:val="en-GB"/>
        </w:rPr>
        <w:t>ate in the powder, Palacos</w:t>
      </w:r>
      <w:r w:rsidR="00661874" w:rsidRPr="00661874">
        <w:rPr>
          <w:rFonts w:ascii="Book Antiqua" w:hAnsi="Book Antiqua" w:cs="Arial"/>
          <w:sz w:val="24"/>
          <w:szCs w:val="24"/>
          <w:vertAlign w:val="superscript"/>
          <w:lang w:val="en-GB"/>
        </w:rPr>
        <w:t>®</w:t>
      </w:r>
      <w:r w:rsidR="00623B89"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623B89" w:rsidRPr="00661874">
        <w:rPr>
          <w:rFonts w:ascii="Book Antiqua" w:hAnsi="Book Antiqua" w:cs="Arial"/>
          <w:sz w:val="24"/>
          <w:szCs w:val="24"/>
          <w:lang w:val="en-GB"/>
        </w:rPr>
        <w:t xml:space="preserve"> only 1.25% gentamicin. </w:t>
      </w:r>
      <w:r w:rsidRPr="00661874">
        <w:rPr>
          <w:rFonts w:ascii="Book Antiqua" w:hAnsi="Book Antiqua" w:cs="Arial"/>
          <w:sz w:val="24"/>
          <w:szCs w:val="24"/>
          <w:lang w:val="en-GB"/>
        </w:rPr>
        <w:t>B</w:t>
      </w:r>
      <w:r w:rsidR="00623B89" w:rsidRPr="00661874">
        <w:rPr>
          <w:rFonts w:ascii="Book Antiqua" w:hAnsi="Book Antiqua" w:cs="Arial"/>
          <w:sz w:val="24"/>
          <w:szCs w:val="24"/>
          <w:lang w:val="en-GB"/>
        </w:rPr>
        <w:t xml:space="preserve">oth cements showed a </w:t>
      </w:r>
      <w:r w:rsidRPr="00661874">
        <w:rPr>
          <w:rFonts w:ascii="Book Antiqua" w:hAnsi="Book Antiqua" w:cs="Arial"/>
          <w:sz w:val="24"/>
          <w:szCs w:val="24"/>
          <w:lang w:val="en-GB"/>
        </w:rPr>
        <w:t xml:space="preserve">typical biphasic antibiotic elution profile with </w:t>
      </w:r>
      <w:r w:rsidR="00623B89" w:rsidRPr="00661874">
        <w:rPr>
          <w:rFonts w:ascii="Book Antiqua" w:hAnsi="Book Antiqua" w:cs="Arial"/>
          <w:sz w:val="24"/>
          <w:szCs w:val="24"/>
          <w:lang w:val="en-GB"/>
        </w:rPr>
        <w:t xml:space="preserve">high </w:t>
      </w:r>
      <w:r w:rsidR="004C3DF7" w:rsidRPr="00661874">
        <w:rPr>
          <w:rFonts w:ascii="Book Antiqua" w:hAnsi="Book Antiqua" w:cs="Arial"/>
          <w:sz w:val="24"/>
          <w:szCs w:val="24"/>
          <w:lang w:val="en-GB"/>
        </w:rPr>
        <w:t>initial</w:t>
      </w:r>
      <w:r w:rsidR="00623B89" w:rsidRPr="00661874">
        <w:rPr>
          <w:rFonts w:ascii="Book Antiqua" w:hAnsi="Book Antiqua" w:cs="Arial"/>
          <w:sz w:val="24"/>
          <w:szCs w:val="24"/>
          <w:lang w:val="en-GB"/>
        </w:rPr>
        <w:t xml:space="preserve"> release of gentamicin within the first 24</w:t>
      </w:r>
      <w:r w:rsidR="005C6331">
        <w:rPr>
          <w:rFonts w:ascii="Book Antiqua" w:hAnsi="Book Antiqua" w:cs="Arial" w:hint="eastAsia"/>
          <w:sz w:val="24"/>
          <w:szCs w:val="24"/>
          <w:lang w:val="en-GB" w:eastAsia="zh-CN"/>
        </w:rPr>
        <w:t xml:space="preserve"> </w:t>
      </w:r>
      <w:r w:rsidR="00623B89" w:rsidRPr="00661874">
        <w:rPr>
          <w:rFonts w:ascii="Book Antiqua" w:hAnsi="Book Antiqua" w:cs="Arial"/>
          <w:sz w:val="24"/>
          <w:szCs w:val="24"/>
          <w:lang w:val="en-GB"/>
        </w:rPr>
        <w:t xml:space="preserve">h. </w:t>
      </w:r>
      <w:r w:rsidR="00D23219" w:rsidRPr="00661874">
        <w:rPr>
          <w:rFonts w:ascii="Book Antiqua" w:hAnsi="Book Antiqua" w:cs="Arial"/>
          <w:sz w:val="24"/>
          <w:szCs w:val="24"/>
          <w:lang w:val="en-GB"/>
        </w:rPr>
        <w:t>Des</w:t>
      </w:r>
      <w:r w:rsidR="0026029D" w:rsidRPr="00661874">
        <w:rPr>
          <w:rFonts w:ascii="Book Antiqua" w:hAnsi="Book Antiqua" w:cs="Arial"/>
          <w:sz w:val="24"/>
          <w:szCs w:val="24"/>
          <w:lang w:val="en-GB"/>
        </w:rPr>
        <w:t>pite its higher gentamicin cont</w:t>
      </w:r>
      <w:r w:rsidR="00D23219" w:rsidRPr="00661874">
        <w:rPr>
          <w:rFonts w:ascii="Book Antiqua" w:hAnsi="Book Antiqua" w:cs="Arial"/>
          <w:sz w:val="24"/>
          <w:szCs w:val="24"/>
          <w:lang w:val="en-GB"/>
        </w:rPr>
        <w:t xml:space="preserve">ent, </w:t>
      </w:r>
      <w:r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Pr="00661874">
        <w:rPr>
          <w:rFonts w:ascii="Book Antiqua" w:hAnsi="Book Antiqua" w:cs="Arial"/>
          <w:sz w:val="24"/>
          <w:szCs w:val="24"/>
          <w:lang w:val="en-GB"/>
        </w:rPr>
        <w:t xml:space="preserve">however </w:t>
      </w:r>
      <w:r w:rsidR="00623B89" w:rsidRPr="00661874">
        <w:rPr>
          <w:rFonts w:ascii="Book Antiqua" w:hAnsi="Book Antiqua" w:cs="Arial"/>
          <w:sz w:val="24"/>
          <w:szCs w:val="24"/>
          <w:lang w:val="en-GB"/>
        </w:rPr>
        <w:t>released</w:t>
      </w:r>
      <w:r w:rsidRPr="00661874">
        <w:rPr>
          <w:rFonts w:ascii="Book Antiqua" w:hAnsi="Book Antiqua" w:cs="Arial"/>
          <w:sz w:val="24"/>
          <w:szCs w:val="24"/>
          <w:lang w:val="en-GB"/>
        </w:rPr>
        <w:t xml:space="preserve"> only</w:t>
      </w:r>
      <w:r w:rsidR="00623B89" w:rsidRPr="00661874">
        <w:rPr>
          <w:rFonts w:ascii="Book Antiqua" w:hAnsi="Book Antiqua" w:cs="Arial"/>
          <w:sz w:val="24"/>
          <w:szCs w:val="24"/>
          <w:lang w:val="en-GB"/>
        </w:rPr>
        <w:t xml:space="preserve"> approx</w:t>
      </w:r>
      <w:r w:rsidRPr="00661874">
        <w:rPr>
          <w:rFonts w:ascii="Book Antiqua" w:hAnsi="Book Antiqua" w:cs="Arial"/>
          <w:sz w:val="24"/>
          <w:szCs w:val="24"/>
          <w:lang w:val="en-GB"/>
        </w:rPr>
        <w:t>imately</w:t>
      </w:r>
      <w:r w:rsidR="00623B89" w:rsidRPr="00661874">
        <w:rPr>
          <w:rFonts w:ascii="Book Antiqua" w:hAnsi="Book Antiqua" w:cs="Arial"/>
          <w:sz w:val="24"/>
          <w:szCs w:val="24"/>
          <w:lang w:val="en-GB"/>
        </w:rPr>
        <w:t xml:space="preserve"> </w:t>
      </w:r>
      <w:r w:rsidR="005751FC" w:rsidRPr="00661874">
        <w:rPr>
          <w:rFonts w:ascii="Book Antiqua" w:hAnsi="Book Antiqua" w:cs="Arial"/>
          <w:sz w:val="24"/>
          <w:szCs w:val="24"/>
          <w:lang w:val="en-GB"/>
        </w:rPr>
        <w:t>half</w:t>
      </w:r>
      <w:r w:rsidR="00623B89"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the amount </w:t>
      </w:r>
      <w:r w:rsidR="00623B89" w:rsidRPr="00661874">
        <w:rPr>
          <w:rFonts w:ascii="Book Antiqua" w:hAnsi="Book Antiqua" w:cs="Arial"/>
          <w:sz w:val="24"/>
          <w:szCs w:val="24"/>
          <w:lang w:val="en-GB"/>
        </w:rPr>
        <w:t>gentamicin</w:t>
      </w:r>
      <w:r w:rsidR="00C25EE6"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as compared to </w:t>
      </w:r>
      <w:r w:rsidR="00C25EE6"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C25EE6"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t>
      </w:r>
      <w:r w:rsidR="00623B89" w:rsidRPr="00661874">
        <w:rPr>
          <w:rFonts w:ascii="Book Antiqua" w:hAnsi="Book Antiqua" w:cs="Arial"/>
          <w:sz w:val="24"/>
          <w:szCs w:val="24"/>
          <w:lang w:val="en-GB"/>
        </w:rPr>
        <w:t xml:space="preserve">after </w:t>
      </w:r>
      <w:r w:rsidRPr="00661874">
        <w:rPr>
          <w:rFonts w:ascii="Book Antiqua" w:hAnsi="Book Antiqua" w:cs="Arial"/>
          <w:sz w:val="24"/>
          <w:szCs w:val="24"/>
          <w:lang w:val="en-GB"/>
        </w:rPr>
        <w:t xml:space="preserve">the first </w:t>
      </w:r>
      <w:r w:rsidR="00623B89" w:rsidRPr="00661874">
        <w:rPr>
          <w:rFonts w:ascii="Book Antiqua" w:hAnsi="Book Antiqua" w:cs="Arial"/>
          <w:sz w:val="24"/>
          <w:szCs w:val="24"/>
          <w:lang w:val="en-GB"/>
        </w:rPr>
        <w:t>24 h</w:t>
      </w:r>
      <w:r w:rsidR="00C25EE6" w:rsidRPr="00661874">
        <w:rPr>
          <w:rFonts w:ascii="Book Antiqua" w:hAnsi="Book Antiqua" w:cs="Arial"/>
          <w:sz w:val="24"/>
          <w:szCs w:val="24"/>
          <w:lang w:val="en-GB"/>
        </w:rPr>
        <w:t>. Further CMW</w:t>
      </w:r>
      <w:r w:rsidR="00661874" w:rsidRPr="00661874">
        <w:rPr>
          <w:rFonts w:ascii="Book Antiqua" w:hAnsi="Book Antiqua" w:cs="Arial"/>
          <w:sz w:val="24"/>
          <w:szCs w:val="24"/>
          <w:vertAlign w:val="superscript"/>
          <w:lang w:val="en-GB"/>
        </w:rPr>
        <w:t>®</w:t>
      </w:r>
      <w:r w:rsidR="00C25EE6" w:rsidRPr="00661874">
        <w:rPr>
          <w:rFonts w:ascii="Book Antiqua" w:hAnsi="Book Antiqua" w:cs="Arial"/>
          <w:sz w:val="24"/>
          <w:szCs w:val="24"/>
          <w:lang w:val="en-GB"/>
        </w:rPr>
        <w:t xml:space="preserve"> 2G </w:t>
      </w:r>
      <w:r w:rsidR="00623B89" w:rsidRPr="00661874">
        <w:rPr>
          <w:rFonts w:ascii="Book Antiqua" w:hAnsi="Book Antiqua" w:cs="Arial"/>
          <w:sz w:val="24"/>
          <w:szCs w:val="24"/>
          <w:lang w:val="en-GB"/>
        </w:rPr>
        <w:t>showed a much lower antibiotic elut</w:t>
      </w:r>
      <w:r w:rsidR="00C86BE7" w:rsidRPr="00661874">
        <w:rPr>
          <w:rFonts w:ascii="Book Antiqua" w:hAnsi="Book Antiqua" w:cs="Arial"/>
          <w:sz w:val="24"/>
          <w:szCs w:val="24"/>
          <w:lang w:val="en-GB"/>
        </w:rPr>
        <w:t>ion over time</w:t>
      </w:r>
      <w:r w:rsidR="00C25EE6" w:rsidRPr="00661874">
        <w:rPr>
          <w:rFonts w:ascii="Book Antiqua" w:hAnsi="Book Antiqua" w:cs="Arial"/>
          <w:sz w:val="24"/>
          <w:szCs w:val="24"/>
          <w:lang w:val="en-GB"/>
        </w:rPr>
        <w:t xml:space="preserve"> than Palacos</w:t>
      </w:r>
      <w:r w:rsidR="00661874" w:rsidRPr="00661874">
        <w:rPr>
          <w:rFonts w:ascii="Book Antiqua" w:hAnsi="Book Antiqua" w:cs="Arial"/>
          <w:sz w:val="24"/>
          <w:szCs w:val="24"/>
          <w:vertAlign w:val="superscript"/>
          <w:lang w:val="en-GB"/>
        </w:rPr>
        <w:t>®</w:t>
      </w:r>
      <w:r w:rsidR="00C25EE6"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C86BE7" w:rsidRPr="00661874">
        <w:rPr>
          <w:rFonts w:ascii="Book Antiqua" w:hAnsi="Book Antiqua" w:cs="Arial"/>
          <w:sz w:val="24"/>
          <w:szCs w:val="24"/>
          <w:lang w:val="en-GB"/>
        </w:rPr>
        <w:t xml:space="preserve">. </w:t>
      </w:r>
      <w:r w:rsidR="00C25EE6" w:rsidRPr="00661874">
        <w:rPr>
          <w:rFonts w:ascii="Book Antiqua" w:hAnsi="Book Antiqua" w:cs="Arial"/>
          <w:sz w:val="24"/>
          <w:szCs w:val="24"/>
          <w:lang w:val="en-GB"/>
        </w:rPr>
        <w:t>Additionally, a</w:t>
      </w:r>
      <w:r w:rsidR="00C86BE7" w:rsidRPr="00661874">
        <w:rPr>
          <w:rFonts w:ascii="Book Antiqua" w:hAnsi="Book Antiqua" w:cs="Arial"/>
          <w:sz w:val="24"/>
          <w:szCs w:val="24"/>
          <w:lang w:val="en-GB"/>
        </w:rPr>
        <w:t>fter day 3</w:t>
      </w:r>
      <w:r w:rsidR="00623B89" w:rsidRPr="00661874">
        <w:rPr>
          <w:rFonts w:ascii="Book Antiqua" w:hAnsi="Book Antiqua" w:cs="Arial"/>
          <w:sz w:val="24"/>
          <w:szCs w:val="24"/>
          <w:lang w:val="en-GB"/>
        </w:rPr>
        <w:t>, CMW</w:t>
      </w:r>
      <w:r w:rsidR="00661874" w:rsidRPr="00661874">
        <w:rPr>
          <w:rFonts w:ascii="Book Antiqua" w:hAnsi="Book Antiqua" w:cs="Arial"/>
          <w:sz w:val="24"/>
          <w:szCs w:val="24"/>
          <w:vertAlign w:val="superscript"/>
          <w:lang w:val="en-GB"/>
        </w:rPr>
        <w:t>®</w:t>
      </w:r>
      <w:r w:rsidR="00623B89" w:rsidRPr="00661874">
        <w:rPr>
          <w:rFonts w:ascii="Book Antiqua" w:hAnsi="Book Antiqua" w:cs="Arial"/>
          <w:sz w:val="24"/>
          <w:szCs w:val="24"/>
          <w:lang w:val="en-GB"/>
        </w:rPr>
        <w:t xml:space="preserve"> 2G had a significantly lower gentamicin release than Palacos</w:t>
      </w:r>
      <w:r w:rsidR="00661874" w:rsidRPr="00661874">
        <w:rPr>
          <w:rFonts w:ascii="Book Antiqua" w:hAnsi="Book Antiqua" w:cs="Arial"/>
          <w:sz w:val="24"/>
          <w:szCs w:val="24"/>
          <w:vertAlign w:val="superscript"/>
          <w:lang w:val="en-GB"/>
        </w:rPr>
        <w:t>®</w:t>
      </w:r>
      <w:r w:rsidR="00623B89"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F227DF" w:rsidRPr="00661874">
        <w:rPr>
          <w:rFonts w:ascii="Book Antiqua" w:hAnsi="Book Antiqua" w:cs="Arial"/>
          <w:sz w:val="24"/>
          <w:szCs w:val="24"/>
          <w:lang w:val="en-GB"/>
        </w:rPr>
        <w:t xml:space="preserve"> </w:t>
      </w:r>
      <w:r w:rsidR="008C29B2" w:rsidRPr="00661874">
        <w:rPr>
          <w:rFonts w:ascii="Book Antiqua" w:hAnsi="Book Antiqua" w:cs="Arial"/>
          <w:sz w:val="24"/>
          <w:szCs w:val="24"/>
          <w:lang w:val="en-GB"/>
        </w:rPr>
        <w:t>(</w:t>
      </w:r>
      <w:r w:rsidR="00E3079F" w:rsidRPr="00661874">
        <w:rPr>
          <w:rFonts w:ascii="Book Antiqua" w:hAnsi="Book Antiqua" w:cs="Arial"/>
          <w:sz w:val="24"/>
          <w:szCs w:val="24"/>
          <w:lang w:val="en-GB"/>
        </w:rPr>
        <w:t xml:space="preserve">Figure </w:t>
      </w:r>
      <w:r w:rsidR="00A61239" w:rsidRPr="00661874">
        <w:rPr>
          <w:rFonts w:ascii="Book Antiqua" w:hAnsi="Book Antiqua" w:cs="Arial"/>
          <w:sz w:val="24"/>
          <w:szCs w:val="24"/>
          <w:lang w:val="en-GB"/>
        </w:rPr>
        <w:t>5</w:t>
      </w:r>
      <w:r w:rsidR="00623B89" w:rsidRPr="00661874">
        <w:rPr>
          <w:rFonts w:ascii="Book Antiqua" w:hAnsi="Book Antiqua" w:cs="Arial"/>
          <w:sz w:val="24"/>
          <w:szCs w:val="24"/>
          <w:lang w:val="en-GB"/>
        </w:rPr>
        <w:t>)</w:t>
      </w:r>
      <w:r w:rsidR="00F227DF" w:rsidRPr="00661874">
        <w:rPr>
          <w:rFonts w:ascii="Book Antiqua" w:hAnsi="Book Antiqua" w:cs="Arial"/>
          <w:sz w:val="24"/>
          <w:szCs w:val="24"/>
          <w:lang w:val="en-GB"/>
        </w:rPr>
        <w:t>.</w:t>
      </w:r>
      <w:r w:rsidR="0049218B" w:rsidRPr="00661874">
        <w:rPr>
          <w:rFonts w:ascii="Book Antiqua" w:hAnsi="Book Antiqua" w:cs="Arial"/>
          <w:sz w:val="24"/>
          <w:szCs w:val="24"/>
          <w:lang w:val="en-GB"/>
        </w:rPr>
        <w:t xml:space="preserve"> </w:t>
      </w:r>
    </w:p>
    <w:p w14:paraId="125C36B7" w14:textId="77777777" w:rsidR="00AC7EE1" w:rsidRPr="00661874" w:rsidRDefault="00AC7EE1" w:rsidP="003110B0">
      <w:pPr>
        <w:spacing w:after="0" w:line="360" w:lineRule="auto"/>
        <w:jc w:val="both"/>
        <w:rPr>
          <w:rFonts w:ascii="Book Antiqua" w:hAnsi="Book Antiqua" w:cs="Arial"/>
          <w:b/>
          <w:sz w:val="24"/>
          <w:szCs w:val="24"/>
          <w:lang w:val="en-GB" w:eastAsia="zh-CN"/>
        </w:rPr>
      </w:pPr>
    </w:p>
    <w:p w14:paraId="0F148280" w14:textId="7F7CA63E" w:rsidR="00D24DAF" w:rsidRPr="005C6331" w:rsidRDefault="00287610" w:rsidP="005C6331">
      <w:pPr>
        <w:spacing w:after="0" w:line="360" w:lineRule="auto"/>
        <w:jc w:val="both"/>
        <w:rPr>
          <w:rFonts w:ascii="Book Antiqua" w:hAnsi="Book Antiqua" w:cs="Arial"/>
          <w:b/>
          <w:sz w:val="24"/>
          <w:szCs w:val="24"/>
          <w:lang w:val="en-GB" w:eastAsia="zh-CN"/>
        </w:rPr>
      </w:pPr>
      <w:r w:rsidRPr="00661874">
        <w:rPr>
          <w:rFonts w:ascii="Book Antiqua" w:hAnsi="Book Antiqua" w:cs="Arial"/>
          <w:b/>
          <w:sz w:val="24"/>
          <w:szCs w:val="24"/>
          <w:lang w:val="en-GB"/>
        </w:rPr>
        <w:t>DISCUSSION</w:t>
      </w:r>
    </w:p>
    <w:p w14:paraId="20DF336E" w14:textId="3ADAC70B" w:rsidR="00D24DAF" w:rsidRPr="00661874" w:rsidRDefault="00D24DAF" w:rsidP="003110B0">
      <w:pPr>
        <w:pStyle w:val="ListParagraph"/>
        <w:spacing w:after="0" w:line="360" w:lineRule="auto"/>
        <w:ind w:left="0"/>
        <w:jc w:val="both"/>
        <w:rPr>
          <w:rFonts w:ascii="Book Antiqua" w:hAnsi="Book Antiqua" w:cs="Arial"/>
          <w:sz w:val="24"/>
          <w:szCs w:val="24"/>
          <w:lang w:val="en-GB"/>
        </w:rPr>
      </w:pPr>
      <w:r w:rsidRPr="00661874">
        <w:rPr>
          <w:rFonts w:ascii="Book Antiqua" w:hAnsi="Book Antiqua" w:cs="Arial"/>
          <w:sz w:val="24"/>
          <w:szCs w:val="24"/>
          <w:lang w:val="en-GB"/>
        </w:rPr>
        <w:t>Fast</w:t>
      </w:r>
      <w:r w:rsidR="00F227DF" w:rsidRPr="00661874">
        <w:rPr>
          <w:rFonts w:ascii="Book Antiqua" w:hAnsi="Book Antiqua" w:cs="Arial"/>
          <w:sz w:val="24"/>
          <w:szCs w:val="24"/>
          <w:lang w:val="en-GB"/>
        </w:rPr>
        <w:t>-</w:t>
      </w:r>
      <w:r w:rsidRPr="00661874">
        <w:rPr>
          <w:rFonts w:ascii="Book Antiqua" w:hAnsi="Book Antiqua" w:cs="Arial"/>
          <w:sz w:val="24"/>
          <w:szCs w:val="24"/>
          <w:lang w:val="en-GB"/>
        </w:rPr>
        <w:t xml:space="preserve">setting </w:t>
      </w:r>
      <w:r w:rsidR="00F227DF" w:rsidRPr="00661874">
        <w:rPr>
          <w:rFonts w:ascii="Book Antiqua" w:hAnsi="Book Antiqua" w:cs="Arial"/>
          <w:sz w:val="24"/>
          <w:szCs w:val="24"/>
          <w:lang w:val="en-GB"/>
        </w:rPr>
        <w:t xml:space="preserve">high viscosity </w:t>
      </w:r>
      <w:r w:rsidRPr="00661874">
        <w:rPr>
          <w:rFonts w:ascii="Book Antiqua" w:hAnsi="Book Antiqua" w:cs="Arial"/>
          <w:sz w:val="24"/>
          <w:szCs w:val="24"/>
          <w:lang w:val="en-GB"/>
        </w:rPr>
        <w:t>cements</w:t>
      </w:r>
      <w:r w:rsidR="00AE04A0" w:rsidRPr="00661874">
        <w:rPr>
          <w:rFonts w:ascii="Book Antiqua" w:hAnsi="Book Antiqua" w:cs="Arial"/>
          <w:sz w:val="24"/>
          <w:szCs w:val="24"/>
          <w:lang w:val="en-GB"/>
        </w:rPr>
        <w:t xml:space="preserve"> </w:t>
      </w:r>
      <w:r w:rsidR="00F227DF" w:rsidRPr="00661874">
        <w:rPr>
          <w:rFonts w:ascii="Book Antiqua" w:hAnsi="Book Antiqua" w:cs="Arial"/>
          <w:sz w:val="24"/>
          <w:szCs w:val="24"/>
          <w:lang w:val="en-GB"/>
        </w:rPr>
        <w:t xml:space="preserve">have </w:t>
      </w:r>
      <w:r w:rsidR="00AE04A0" w:rsidRPr="00661874">
        <w:rPr>
          <w:rFonts w:ascii="Book Antiqua" w:hAnsi="Book Antiqua" w:cs="Arial"/>
          <w:sz w:val="24"/>
          <w:szCs w:val="24"/>
          <w:lang w:val="en-GB"/>
        </w:rPr>
        <w:t>gain</w:t>
      </w:r>
      <w:r w:rsidR="00F227DF" w:rsidRPr="00661874">
        <w:rPr>
          <w:rFonts w:ascii="Book Antiqua" w:hAnsi="Book Antiqua" w:cs="Arial"/>
          <w:sz w:val="24"/>
          <w:szCs w:val="24"/>
          <w:lang w:val="en-GB"/>
        </w:rPr>
        <w:t>ed</w:t>
      </w:r>
      <w:r w:rsidRPr="00661874">
        <w:rPr>
          <w:rFonts w:ascii="Book Antiqua" w:hAnsi="Book Antiqua" w:cs="Arial"/>
          <w:sz w:val="24"/>
          <w:szCs w:val="24"/>
          <w:lang w:val="en-GB"/>
        </w:rPr>
        <w:t xml:space="preserve"> popul</w:t>
      </w:r>
      <w:r w:rsidR="00395F1E" w:rsidRPr="00661874">
        <w:rPr>
          <w:rFonts w:ascii="Book Antiqua" w:hAnsi="Book Antiqua" w:cs="Arial"/>
          <w:sz w:val="24"/>
          <w:szCs w:val="24"/>
          <w:lang w:val="en-GB"/>
        </w:rPr>
        <w:t>arity</w:t>
      </w:r>
      <w:r w:rsidRPr="00661874">
        <w:rPr>
          <w:rFonts w:ascii="Book Antiqua" w:hAnsi="Book Antiqua" w:cs="Arial"/>
          <w:sz w:val="24"/>
          <w:szCs w:val="24"/>
          <w:lang w:val="en-GB"/>
        </w:rPr>
        <w:t xml:space="preserve"> in clinical application</w:t>
      </w:r>
      <w:r w:rsidR="00F227DF" w:rsidRPr="00661874">
        <w:rPr>
          <w:rFonts w:ascii="Book Antiqua" w:hAnsi="Book Antiqua" w:cs="Arial"/>
          <w:sz w:val="24"/>
          <w:szCs w:val="24"/>
          <w:lang w:val="en-GB"/>
        </w:rPr>
        <w:t xml:space="preserve">s owing to their advantageous handling properties and possible associated </w:t>
      </w:r>
      <w:r w:rsidRPr="00661874">
        <w:rPr>
          <w:rFonts w:ascii="Book Antiqua" w:hAnsi="Book Antiqua" w:cs="Arial"/>
          <w:sz w:val="24"/>
          <w:szCs w:val="24"/>
          <w:lang w:val="en-GB"/>
        </w:rPr>
        <w:t>cost saving potent</w:t>
      </w:r>
      <w:r w:rsidR="007233BA" w:rsidRPr="00661874">
        <w:rPr>
          <w:rFonts w:ascii="Book Antiqua" w:hAnsi="Book Antiqua" w:cs="Arial"/>
          <w:sz w:val="24"/>
          <w:szCs w:val="24"/>
          <w:lang w:val="en-GB"/>
        </w:rPr>
        <w:t xml:space="preserve">ial. Economically the rapid use </w:t>
      </w:r>
      <w:r w:rsidRPr="00661874">
        <w:rPr>
          <w:rFonts w:ascii="Book Antiqua" w:hAnsi="Book Antiqua" w:cs="Arial"/>
          <w:sz w:val="24"/>
          <w:szCs w:val="24"/>
          <w:lang w:val="en-GB"/>
        </w:rPr>
        <w:t>immediately after mixing and the quick setting is of importance.</w:t>
      </w:r>
      <w:r w:rsidR="00F227DF" w:rsidRPr="00661874">
        <w:rPr>
          <w:rFonts w:ascii="Book Antiqua" w:hAnsi="Book Antiqua" w:cs="Arial"/>
          <w:sz w:val="24"/>
          <w:szCs w:val="24"/>
          <w:lang w:val="en-GB"/>
        </w:rPr>
        <w:t xml:space="preserve"> I</w:t>
      </w:r>
      <w:r w:rsidR="00395F1E" w:rsidRPr="00661874">
        <w:rPr>
          <w:rFonts w:ascii="Book Antiqua" w:hAnsi="Book Antiqua" w:cs="Arial"/>
          <w:sz w:val="24"/>
          <w:szCs w:val="24"/>
          <w:lang w:val="en-GB"/>
        </w:rPr>
        <w:t xml:space="preserve">n </w:t>
      </w:r>
      <w:r w:rsidR="007233BA" w:rsidRPr="00661874">
        <w:rPr>
          <w:rFonts w:ascii="Book Antiqua" w:hAnsi="Book Antiqua" w:cs="Arial"/>
          <w:sz w:val="24"/>
          <w:szCs w:val="24"/>
          <w:lang w:val="en-GB"/>
        </w:rPr>
        <w:t xml:space="preserve">the </w:t>
      </w:r>
      <w:r w:rsidR="00395F1E" w:rsidRPr="00661874">
        <w:rPr>
          <w:rFonts w:ascii="Book Antiqua" w:hAnsi="Book Antiqua" w:cs="Arial"/>
          <w:sz w:val="24"/>
          <w:szCs w:val="24"/>
          <w:lang w:val="en-GB"/>
        </w:rPr>
        <w:t>U</w:t>
      </w:r>
      <w:r w:rsidR="005C6331">
        <w:rPr>
          <w:rFonts w:ascii="Book Antiqua" w:hAnsi="Book Antiqua" w:cs="Arial" w:hint="eastAsia"/>
          <w:sz w:val="24"/>
          <w:szCs w:val="24"/>
          <w:lang w:val="en-GB" w:eastAsia="zh-CN"/>
        </w:rPr>
        <w:t xml:space="preserve">nited </w:t>
      </w:r>
      <w:r w:rsidR="00395F1E" w:rsidRPr="00661874">
        <w:rPr>
          <w:rFonts w:ascii="Book Antiqua" w:hAnsi="Book Antiqua" w:cs="Arial"/>
          <w:sz w:val="24"/>
          <w:szCs w:val="24"/>
          <w:lang w:val="en-GB"/>
        </w:rPr>
        <w:t>K</w:t>
      </w:r>
      <w:r w:rsidR="005C6331">
        <w:rPr>
          <w:rFonts w:ascii="Book Antiqua" w:hAnsi="Book Antiqua" w:cs="Arial" w:hint="eastAsia"/>
          <w:sz w:val="24"/>
          <w:szCs w:val="24"/>
          <w:lang w:val="en-GB" w:eastAsia="zh-CN"/>
        </w:rPr>
        <w:t>ingdom</w:t>
      </w:r>
      <w:r w:rsidR="00395F1E" w:rsidRPr="00661874">
        <w:rPr>
          <w:rFonts w:ascii="Book Antiqua" w:hAnsi="Book Antiqua" w:cs="Arial"/>
          <w:sz w:val="24"/>
          <w:szCs w:val="24"/>
          <w:lang w:val="en-GB"/>
        </w:rPr>
        <w:t xml:space="preserve"> and Australia such fast</w:t>
      </w:r>
      <w:r w:rsidR="00F227DF" w:rsidRPr="00661874">
        <w:rPr>
          <w:rFonts w:ascii="Book Antiqua" w:hAnsi="Book Antiqua" w:cs="Arial"/>
          <w:sz w:val="24"/>
          <w:szCs w:val="24"/>
          <w:lang w:val="en-GB"/>
        </w:rPr>
        <w:t>-</w:t>
      </w:r>
      <w:r w:rsidR="00395F1E" w:rsidRPr="00661874">
        <w:rPr>
          <w:rFonts w:ascii="Book Antiqua" w:hAnsi="Book Antiqua" w:cs="Arial"/>
          <w:sz w:val="24"/>
          <w:szCs w:val="24"/>
          <w:lang w:val="en-GB"/>
        </w:rPr>
        <w:t xml:space="preserve">setting cements are </w:t>
      </w:r>
      <w:r w:rsidR="00F227DF" w:rsidRPr="00661874">
        <w:rPr>
          <w:rFonts w:ascii="Book Antiqua" w:hAnsi="Book Antiqua" w:cs="Arial"/>
          <w:sz w:val="24"/>
          <w:szCs w:val="24"/>
          <w:lang w:val="en-GB"/>
        </w:rPr>
        <w:t xml:space="preserve">now </w:t>
      </w:r>
      <w:r w:rsidR="007233BA" w:rsidRPr="00661874">
        <w:rPr>
          <w:rFonts w:ascii="Book Antiqua" w:hAnsi="Book Antiqua" w:cs="Arial"/>
          <w:sz w:val="24"/>
          <w:szCs w:val="24"/>
          <w:lang w:val="en-GB"/>
        </w:rPr>
        <w:t>widely</w:t>
      </w:r>
      <w:r w:rsidR="00395F1E" w:rsidRPr="00661874">
        <w:rPr>
          <w:rFonts w:ascii="Book Antiqua" w:hAnsi="Book Antiqua" w:cs="Arial"/>
          <w:sz w:val="24"/>
          <w:szCs w:val="24"/>
          <w:lang w:val="en-GB"/>
        </w:rPr>
        <w:t xml:space="preserve"> </w:t>
      </w:r>
      <w:proofErr w:type="gramStart"/>
      <w:r w:rsidR="00395F1E" w:rsidRPr="00661874">
        <w:rPr>
          <w:rFonts w:ascii="Book Antiqua" w:hAnsi="Book Antiqua" w:cs="Arial"/>
          <w:sz w:val="24"/>
          <w:szCs w:val="24"/>
          <w:lang w:val="en-GB"/>
        </w:rPr>
        <w:t>used</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2,5]</w:t>
      </w:r>
      <w:r w:rsidR="005223FE" w:rsidRPr="00661874">
        <w:rPr>
          <w:rFonts w:ascii="Book Antiqua" w:hAnsi="Book Antiqua" w:cs="Arial"/>
          <w:sz w:val="24"/>
          <w:szCs w:val="24"/>
          <w:lang w:eastAsia="de-DE"/>
        </w:rPr>
        <w:t>.</w:t>
      </w:r>
    </w:p>
    <w:p w14:paraId="41A30E5F" w14:textId="75C02C24" w:rsidR="00064B23" w:rsidRPr="00661874" w:rsidRDefault="00E555EC" w:rsidP="005C6331">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and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 </w:t>
      </w:r>
      <w:r w:rsidR="00235218" w:rsidRPr="00661874">
        <w:rPr>
          <w:rFonts w:ascii="Book Antiqua" w:hAnsi="Book Antiqua" w:cs="Arial"/>
          <w:sz w:val="24"/>
          <w:szCs w:val="24"/>
          <w:lang w:val="en-GB"/>
        </w:rPr>
        <w:t>were</w:t>
      </w:r>
      <w:r w:rsidR="00064B23" w:rsidRPr="00661874">
        <w:rPr>
          <w:rFonts w:ascii="Book Antiqua" w:hAnsi="Book Antiqua" w:cs="Arial"/>
          <w:sz w:val="24"/>
          <w:szCs w:val="24"/>
          <w:lang w:val="en-GB"/>
        </w:rPr>
        <w:t xml:space="preserve"> c</w:t>
      </w:r>
      <w:r w:rsidR="007233BA" w:rsidRPr="00661874">
        <w:rPr>
          <w:rFonts w:ascii="Book Antiqua" w:hAnsi="Book Antiqua" w:cs="Arial"/>
          <w:sz w:val="24"/>
          <w:szCs w:val="24"/>
          <w:lang w:val="en-GB"/>
        </w:rPr>
        <w:t>haracteris</w:t>
      </w:r>
      <w:r w:rsidR="00064B23" w:rsidRPr="00661874">
        <w:rPr>
          <w:rFonts w:ascii="Book Antiqua" w:hAnsi="Book Antiqua" w:cs="Arial"/>
          <w:sz w:val="24"/>
          <w:szCs w:val="24"/>
          <w:lang w:val="en-GB"/>
        </w:rPr>
        <w:t xml:space="preserve">ed by </w:t>
      </w:r>
      <w:r w:rsidR="00235218" w:rsidRPr="00661874">
        <w:rPr>
          <w:rFonts w:ascii="Book Antiqua" w:hAnsi="Book Antiqua" w:cs="Arial"/>
          <w:sz w:val="24"/>
          <w:szCs w:val="24"/>
          <w:lang w:val="en-GB"/>
        </w:rPr>
        <w:t>different</w:t>
      </w:r>
      <w:r w:rsidR="00064B23"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mechanical and handling </w:t>
      </w:r>
      <w:r w:rsidR="00064B23" w:rsidRPr="00661874">
        <w:rPr>
          <w:rFonts w:ascii="Book Antiqua" w:hAnsi="Book Antiqua" w:cs="Arial"/>
          <w:sz w:val="24"/>
          <w:szCs w:val="24"/>
          <w:lang w:val="en-GB"/>
        </w:rPr>
        <w:t xml:space="preserve">properties </w:t>
      </w:r>
      <w:r w:rsidR="00235218" w:rsidRPr="00661874">
        <w:rPr>
          <w:rFonts w:ascii="Book Antiqua" w:hAnsi="Book Antiqua" w:cs="Arial"/>
          <w:sz w:val="24"/>
          <w:szCs w:val="24"/>
          <w:lang w:val="en-GB"/>
        </w:rPr>
        <w:t>when</w:t>
      </w:r>
      <w:r w:rsidR="00064B23" w:rsidRPr="00661874">
        <w:rPr>
          <w:rFonts w:ascii="Book Antiqua" w:hAnsi="Book Antiqua" w:cs="Arial"/>
          <w:sz w:val="24"/>
          <w:szCs w:val="24"/>
          <w:lang w:val="en-GB"/>
        </w:rPr>
        <w:t xml:space="preserve"> compar</w:t>
      </w:r>
      <w:r w:rsidR="00235218" w:rsidRPr="00661874">
        <w:rPr>
          <w:rFonts w:ascii="Book Antiqua" w:hAnsi="Book Antiqua" w:cs="Arial"/>
          <w:sz w:val="24"/>
          <w:szCs w:val="24"/>
          <w:lang w:val="en-GB"/>
        </w:rPr>
        <w:t>ed</w:t>
      </w:r>
      <w:r w:rsidR="00064B23" w:rsidRPr="00661874">
        <w:rPr>
          <w:rFonts w:ascii="Book Antiqua" w:hAnsi="Book Antiqua" w:cs="Arial"/>
          <w:sz w:val="24"/>
          <w:szCs w:val="24"/>
          <w:lang w:val="en-GB"/>
        </w:rPr>
        <w:t xml:space="preserve"> to s</w:t>
      </w:r>
      <w:r w:rsidR="00AE04A0" w:rsidRPr="00661874">
        <w:rPr>
          <w:rFonts w:ascii="Book Antiqua" w:hAnsi="Book Antiqua" w:cs="Arial"/>
          <w:sz w:val="24"/>
          <w:szCs w:val="24"/>
          <w:lang w:val="en-GB"/>
        </w:rPr>
        <w:t>tandard</w:t>
      </w:r>
      <w:r w:rsidR="00235218" w:rsidRPr="00661874">
        <w:rPr>
          <w:rFonts w:ascii="Book Antiqua" w:hAnsi="Book Antiqua" w:cs="Arial"/>
          <w:sz w:val="24"/>
          <w:szCs w:val="24"/>
          <w:lang w:val="en-GB"/>
        </w:rPr>
        <w:t xml:space="preserve">-setting high </w:t>
      </w:r>
      <w:r w:rsidR="00AE04A0" w:rsidRPr="00661874">
        <w:rPr>
          <w:rFonts w:ascii="Book Antiqua" w:hAnsi="Book Antiqua" w:cs="Arial"/>
          <w:sz w:val="24"/>
          <w:szCs w:val="24"/>
          <w:lang w:val="en-GB"/>
        </w:rPr>
        <w:t>visc</w:t>
      </w:r>
      <w:r w:rsidR="00235218" w:rsidRPr="00661874">
        <w:rPr>
          <w:rFonts w:ascii="Book Antiqua" w:hAnsi="Book Antiqua" w:cs="Arial"/>
          <w:sz w:val="24"/>
          <w:szCs w:val="24"/>
          <w:lang w:val="en-GB"/>
        </w:rPr>
        <w:t>o</w:t>
      </w:r>
      <w:r w:rsidR="00AE04A0" w:rsidRPr="00661874">
        <w:rPr>
          <w:rFonts w:ascii="Book Antiqua" w:hAnsi="Book Antiqua" w:cs="Arial"/>
          <w:sz w:val="24"/>
          <w:szCs w:val="24"/>
          <w:lang w:val="en-GB"/>
        </w:rPr>
        <w:t>s</w:t>
      </w:r>
      <w:r w:rsidR="00235218" w:rsidRPr="00661874">
        <w:rPr>
          <w:rFonts w:ascii="Book Antiqua" w:hAnsi="Book Antiqua" w:cs="Arial"/>
          <w:sz w:val="24"/>
          <w:szCs w:val="24"/>
          <w:lang w:val="en-GB"/>
        </w:rPr>
        <w:t>ity</w:t>
      </w:r>
      <w:r w:rsidR="00AE04A0" w:rsidRPr="00661874">
        <w:rPr>
          <w:rFonts w:ascii="Book Antiqua" w:hAnsi="Book Antiqua" w:cs="Arial"/>
          <w:sz w:val="24"/>
          <w:szCs w:val="24"/>
          <w:lang w:val="en-GB"/>
        </w:rPr>
        <w:t xml:space="preserve"> PMMA cements. </w:t>
      </w:r>
      <w:r w:rsidR="00235218" w:rsidRPr="00661874">
        <w:rPr>
          <w:rFonts w:ascii="Book Antiqua" w:hAnsi="Book Antiqua" w:cs="Arial"/>
          <w:sz w:val="24"/>
          <w:szCs w:val="24"/>
          <w:lang w:val="en-GB"/>
        </w:rPr>
        <w:t>The key q</w:t>
      </w:r>
      <w:r w:rsidR="00064B23" w:rsidRPr="00661874">
        <w:rPr>
          <w:rFonts w:ascii="Book Antiqua" w:hAnsi="Book Antiqua" w:cs="Arial"/>
          <w:sz w:val="24"/>
          <w:szCs w:val="24"/>
          <w:lang w:val="en-GB"/>
        </w:rPr>
        <w:t>uestion</w:t>
      </w:r>
      <w:r w:rsidR="00AE04A0" w:rsidRPr="00661874">
        <w:rPr>
          <w:rFonts w:ascii="Book Antiqua" w:hAnsi="Book Antiqua" w:cs="Arial"/>
          <w:sz w:val="24"/>
          <w:szCs w:val="24"/>
          <w:lang w:val="en-GB"/>
        </w:rPr>
        <w:t>,</w:t>
      </w:r>
      <w:r w:rsidR="00064B23" w:rsidRPr="00661874">
        <w:rPr>
          <w:rFonts w:ascii="Book Antiqua" w:hAnsi="Book Antiqua" w:cs="Arial"/>
          <w:sz w:val="24"/>
          <w:szCs w:val="24"/>
          <w:lang w:val="en-GB"/>
        </w:rPr>
        <w:t xml:space="preserve"> i</w:t>
      </w:r>
      <w:r w:rsidR="00235218" w:rsidRPr="00661874">
        <w:rPr>
          <w:rFonts w:ascii="Book Antiqua" w:hAnsi="Book Antiqua" w:cs="Arial"/>
          <w:sz w:val="24"/>
          <w:szCs w:val="24"/>
          <w:lang w:val="en-GB"/>
        </w:rPr>
        <w:t>s whether</w:t>
      </w:r>
      <w:r w:rsidR="00064B23" w:rsidRPr="00661874">
        <w:rPr>
          <w:rFonts w:ascii="Book Antiqua" w:hAnsi="Book Antiqua" w:cs="Arial"/>
          <w:sz w:val="24"/>
          <w:szCs w:val="24"/>
          <w:lang w:val="en-GB"/>
        </w:rPr>
        <w:t xml:space="preserve"> such fast</w:t>
      </w:r>
      <w:r w:rsidR="00235218" w:rsidRPr="00661874">
        <w:rPr>
          <w:rFonts w:ascii="Book Antiqua" w:hAnsi="Book Antiqua" w:cs="Arial"/>
          <w:sz w:val="24"/>
          <w:szCs w:val="24"/>
          <w:lang w:val="en-GB"/>
        </w:rPr>
        <w:t>-</w:t>
      </w:r>
      <w:r w:rsidR="00064B23" w:rsidRPr="00661874">
        <w:rPr>
          <w:rFonts w:ascii="Book Antiqua" w:hAnsi="Book Antiqua" w:cs="Arial"/>
          <w:sz w:val="24"/>
          <w:szCs w:val="24"/>
          <w:lang w:val="en-GB"/>
        </w:rPr>
        <w:t xml:space="preserve">setting behaviour </w:t>
      </w:r>
      <w:r w:rsidR="00235218" w:rsidRPr="00661874">
        <w:rPr>
          <w:rFonts w:ascii="Book Antiqua" w:hAnsi="Book Antiqua" w:cs="Arial"/>
          <w:sz w:val="24"/>
          <w:szCs w:val="24"/>
          <w:lang w:val="en-GB"/>
        </w:rPr>
        <w:t>lends itself to use in all</w:t>
      </w:r>
      <w:r w:rsidR="00064B23" w:rsidRPr="00661874">
        <w:rPr>
          <w:rFonts w:ascii="Book Antiqua" w:hAnsi="Book Antiqua" w:cs="Arial"/>
          <w:sz w:val="24"/>
          <w:szCs w:val="24"/>
          <w:lang w:val="en-GB"/>
        </w:rPr>
        <w:t xml:space="preserve"> cement </w:t>
      </w:r>
      <w:r w:rsidR="00235218" w:rsidRPr="00661874">
        <w:rPr>
          <w:rFonts w:ascii="Book Antiqua" w:hAnsi="Book Antiqua" w:cs="Arial"/>
          <w:sz w:val="24"/>
          <w:szCs w:val="24"/>
          <w:lang w:val="en-GB"/>
        </w:rPr>
        <w:t xml:space="preserve">clinical </w:t>
      </w:r>
      <w:r w:rsidR="00064B23" w:rsidRPr="00661874">
        <w:rPr>
          <w:rFonts w:ascii="Book Antiqua" w:hAnsi="Book Antiqua" w:cs="Arial"/>
          <w:sz w:val="24"/>
          <w:szCs w:val="24"/>
          <w:lang w:val="en-GB"/>
        </w:rPr>
        <w:t>applications</w:t>
      </w:r>
      <w:r w:rsidR="00235218" w:rsidRPr="00661874">
        <w:rPr>
          <w:rFonts w:ascii="Book Antiqua" w:hAnsi="Book Antiqua" w:cs="Arial"/>
          <w:sz w:val="24"/>
          <w:szCs w:val="24"/>
          <w:lang w:val="en-GB"/>
        </w:rPr>
        <w:t xml:space="preserve"> for bone cement?</w:t>
      </w:r>
      <w:r w:rsidR="00064B23" w:rsidRPr="00661874">
        <w:rPr>
          <w:rFonts w:ascii="Book Antiqua" w:hAnsi="Book Antiqua" w:cs="Arial"/>
          <w:sz w:val="24"/>
          <w:szCs w:val="24"/>
          <w:lang w:val="en-GB"/>
        </w:rPr>
        <w:t xml:space="preserve"> The</w:t>
      </w:r>
      <w:r w:rsidR="00D24DAF"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relatively </w:t>
      </w:r>
      <w:r w:rsidR="00D24DAF" w:rsidRPr="00661874">
        <w:rPr>
          <w:rFonts w:ascii="Book Antiqua" w:hAnsi="Book Antiqua" w:cs="Arial"/>
          <w:sz w:val="24"/>
          <w:szCs w:val="24"/>
          <w:lang w:val="en-GB"/>
        </w:rPr>
        <w:t>short mixing, moderate working and</w:t>
      </w:r>
      <w:r w:rsidR="00064B23" w:rsidRPr="00661874">
        <w:rPr>
          <w:rFonts w:ascii="Book Antiqua" w:hAnsi="Book Antiqua" w:cs="Arial"/>
          <w:sz w:val="24"/>
          <w:szCs w:val="24"/>
          <w:lang w:val="en-GB"/>
        </w:rPr>
        <w:t xml:space="preserve"> </w:t>
      </w:r>
      <w:r w:rsidR="00D24DAF" w:rsidRPr="00661874">
        <w:rPr>
          <w:rFonts w:ascii="Book Antiqua" w:hAnsi="Book Antiqua" w:cs="Arial"/>
          <w:sz w:val="24"/>
          <w:szCs w:val="24"/>
          <w:lang w:val="en-GB"/>
        </w:rPr>
        <w:t>set</w:t>
      </w:r>
      <w:r w:rsidR="00064B23" w:rsidRPr="00661874">
        <w:rPr>
          <w:rFonts w:ascii="Book Antiqua" w:hAnsi="Book Antiqua" w:cs="Arial"/>
          <w:sz w:val="24"/>
          <w:szCs w:val="24"/>
          <w:lang w:val="en-GB"/>
        </w:rPr>
        <w:t>ting</w:t>
      </w:r>
      <w:r w:rsidR="00D24DAF"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phases </w:t>
      </w:r>
      <w:r w:rsidR="00D24DAF" w:rsidRPr="00661874">
        <w:rPr>
          <w:rFonts w:ascii="Book Antiqua" w:hAnsi="Book Antiqua" w:cs="Arial"/>
          <w:sz w:val="24"/>
          <w:szCs w:val="24"/>
          <w:lang w:val="en-GB"/>
        </w:rPr>
        <w:t xml:space="preserve">when </w:t>
      </w:r>
      <w:r w:rsidR="00235218" w:rsidRPr="00661874">
        <w:rPr>
          <w:rFonts w:ascii="Book Antiqua" w:hAnsi="Book Antiqua" w:cs="Arial"/>
          <w:sz w:val="24"/>
          <w:szCs w:val="24"/>
          <w:lang w:val="en-GB"/>
        </w:rPr>
        <w:t xml:space="preserve">compared to </w:t>
      </w:r>
      <w:r w:rsidR="00D24DAF" w:rsidRPr="00661874">
        <w:rPr>
          <w:rFonts w:ascii="Book Antiqua" w:hAnsi="Book Antiqua" w:cs="Arial"/>
          <w:sz w:val="24"/>
          <w:szCs w:val="24"/>
          <w:lang w:val="en-GB"/>
        </w:rPr>
        <w:t>standard</w:t>
      </w:r>
      <w:r w:rsidR="00235218" w:rsidRPr="00661874">
        <w:rPr>
          <w:rFonts w:ascii="Book Antiqua" w:hAnsi="Book Antiqua" w:cs="Arial"/>
          <w:sz w:val="24"/>
          <w:szCs w:val="24"/>
          <w:lang w:val="en-GB"/>
        </w:rPr>
        <w:t>-setting</w:t>
      </w:r>
      <w:r w:rsidR="00D24DAF"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high </w:t>
      </w:r>
      <w:r w:rsidR="00D24DAF" w:rsidRPr="00661874">
        <w:rPr>
          <w:rFonts w:ascii="Book Antiqua" w:hAnsi="Book Antiqua" w:cs="Arial"/>
          <w:sz w:val="24"/>
          <w:szCs w:val="24"/>
          <w:lang w:val="en-GB"/>
        </w:rPr>
        <w:t>viscos</w:t>
      </w:r>
      <w:r w:rsidR="00235218" w:rsidRPr="00661874">
        <w:rPr>
          <w:rFonts w:ascii="Book Antiqua" w:hAnsi="Book Antiqua" w:cs="Arial"/>
          <w:sz w:val="24"/>
          <w:szCs w:val="24"/>
          <w:lang w:val="en-GB"/>
        </w:rPr>
        <w:t>ity</w:t>
      </w:r>
      <w:r w:rsidR="00D24DAF"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may be less favourable in some scenarios such as femoral stem insertion when the downside of incomplete insertion would be detrimental to the outcome of the surgical procedure. None the less the fact that these </w:t>
      </w:r>
      <w:r w:rsidR="00D24DAF" w:rsidRPr="00661874">
        <w:rPr>
          <w:rFonts w:ascii="Book Antiqua" w:hAnsi="Book Antiqua" w:cs="Arial"/>
          <w:sz w:val="24"/>
          <w:szCs w:val="24"/>
          <w:lang w:val="en-GB"/>
        </w:rPr>
        <w:t>cements</w:t>
      </w:r>
      <w:r w:rsidR="00235218" w:rsidRPr="00661874">
        <w:rPr>
          <w:rFonts w:ascii="Book Antiqua" w:hAnsi="Book Antiqua" w:cs="Arial"/>
          <w:sz w:val="24"/>
          <w:szCs w:val="24"/>
          <w:lang w:val="en-GB"/>
        </w:rPr>
        <w:t xml:space="preserve"> will have set whilst standard versions are still in their working phase does offer some potential benefits to the surgeon, as detailed in the introduction.</w:t>
      </w:r>
    </w:p>
    <w:p w14:paraId="53DF3DE5" w14:textId="10A26F30" w:rsidR="00064B23" w:rsidRPr="00661874" w:rsidRDefault="00235218"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The altered handling characteristics</w:t>
      </w:r>
      <w:r w:rsidRPr="00661874" w:rsidDel="00235218">
        <w:rPr>
          <w:rFonts w:ascii="Book Antiqua" w:hAnsi="Book Antiqua" w:cs="Arial"/>
          <w:sz w:val="24"/>
          <w:szCs w:val="24"/>
          <w:lang w:val="en-GB"/>
        </w:rPr>
        <w:t xml:space="preserve"> </w:t>
      </w:r>
      <w:r w:rsidRPr="00661874">
        <w:rPr>
          <w:rFonts w:ascii="Book Antiqua" w:hAnsi="Book Antiqua" w:cs="Arial"/>
          <w:sz w:val="24"/>
          <w:szCs w:val="24"/>
          <w:lang w:val="en-GB"/>
        </w:rPr>
        <w:t>of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Pr="00661874" w:rsidDel="00B32937">
        <w:rPr>
          <w:rFonts w:ascii="Book Antiqua" w:hAnsi="Book Antiqua" w:cs="Arial"/>
          <w:sz w:val="24"/>
          <w:szCs w:val="24"/>
          <w:lang w:val="en-GB"/>
        </w:rPr>
        <w:t xml:space="preserve"> </w:t>
      </w:r>
      <w:r w:rsidRPr="00661874">
        <w:rPr>
          <w:rFonts w:ascii="Book Antiqua" w:hAnsi="Book Antiqua" w:cs="Arial"/>
          <w:sz w:val="24"/>
          <w:szCs w:val="24"/>
          <w:lang w:val="en-GB"/>
        </w:rPr>
        <w:t xml:space="preserve">are the clinically corollary of the </w:t>
      </w:r>
      <w:r w:rsidR="0010676C" w:rsidRPr="00661874">
        <w:rPr>
          <w:rFonts w:ascii="Book Antiqua" w:hAnsi="Book Antiqua" w:cs="Arial"/>
          <w:sz w:val="24"/>
          <w:szCs w:val="24"/>
          <w:lang w:val="en-GB"/>
        </w:rPr>
        <w:t>special</w:t>
      </w:r>
      <w:r w:rsidRPr="00661874">
        <w:rPr>
          <w:rFonts w:ascii="Book Antiqua" w:hAnsi="Book Antiqua" w:cs="Arial"/>
          <w:sz w:val="24"/>
          <w:szCs w:val="24"/>
          <w:lang w:val="en-GB"/>
        </w:rPr>
        <w:t xml:space="preserve"> </w:t>
      </w:r>
      <w:r w:rsidR="0010676C" w:rsidRPr="00661874">
        <w:rPr>
          <w:rFonts w:ascii="Book Antiqua" w:hAnsi="Book Antiqua" w:cs="Arial"/>
          <w:sz w:val="24"/>
          <w:szCs w:val="24"/>
          <w:lang w:val="en-GB"/>
        </w:rPr>
        <w:t>PMMA bead</w:t>
      </w:r>
      <w:r w:rsidRPr="00661874">
        <w:rPr>
          <w:rFonts w:ascii="Book Antiqua" w:hAnsi="Book Antiqua" w:cs="Arial"/>
          <w:sz w:val="24"/>
          <w:szCs w:val="24"/>
          <w:lang w:val="en-GB"/>
        </w:rPr>
        <w:t xml:space="preserve"> formulation</w:t>
      </w:r>
      <w:r w:rsidR="0010676C" w:rsidRPr="00661874">
        <w:rPr>
          <w:rFonts w:ascii="Book Antiqua" w:hAnsi="Book Antiqua" w:cs="Arial"/>
          <w:sz w:val="24"/>
          <w:szCs w:val="24"/>
          <w:lang w:val="en-GB"/>
        </w:rPr>
        <w:t xml:space="preserve"> together with an increased content of </w:t>
      </w:r>
      <w:proofErr w:type="gramStart"/>
      <w:r w:rsidR="0010676C" w:rsidRPr="00661874">
        <w:rPr>
          <w:rFonts w:ascii="Book Antiqua" w:hAnsi="Book Antiqua" w:cs="Arial"/>
          <w:sz w:val="24"/>
          <w:szCs w:val="24"/>
          <w:lang w:val="en-GB"/>
        </w:rPr>
        <w:t>BPO</w:t>
      </w:r>
      <w:r w:rsidR="005223FE" w:rsidRPr="00661874">
        <w:rPr>
          <w:rFonts w:ascii="Book Antiqua" w:hAnsi="Book Antiqua" w:cs="Arial"/>
          <w:sz w:val="24"/>
          <w:szCs w:val="24"/>
          <w:vertAlign w:val="superscript"/>
          <w:lang w:val="en-GB"/>
        </w:rPr>
        <w:t>[</w:t>
      </w:r>
      <w:proofErr w:type="gramEnd"/>
      <w:r w:rsidR="001A2FD4">
        <w:rPr>
          <w:rFonts w:ascii="Book Antiqua" w:hAnsi="Book Antiqua" w:cs="Arial"/>
          <w:sz w:val="24"/>
          <w:szCs w:val="24"/>
          <w:vertAlign w:val="superscript"/>
          <w:lang w:val="en-GB"/>
        </w:rPr>
        <w:t>28</w:t>
      </w:r>
      <w:r w:rsidR="005223FE" w:rsidRPr="00661874">
        <w:rPr>
          <w:rFonts w:ascii="Book Antiqua" w:hAnsi="Book Antiqua" w:cs="Arial"/>
          <w:sz w:val="24"/>
          <w:szCs w:val="24"/>
          <w:vertAlign w:val="superscript"/>
          <w:lang w:val="en-GB"/>
        </w:rPr>
        <w:t>]</w:t>
      </w:r>
      <w:r w:rsidR="005223FE" w:rsidRPr="00661874">
        <w:rPr>
          <w:rFonts w:ascii="Book Antiqua" w:hAnsi="Book Antiqua" w:cs="Arial"/>
          <w:sz w:val="24"/>
          <w:szCs w:val="24"/>
          <w:lang w:eastAsia="de-DE"/>
        </w:rPr>
        <w:t>.</w:t>
      </w:r>
      <w:r w:rsidR="00D54D92" w:rsidRPr="00661874">
        <w:rPr>
          <w:rFonts w:ascii="Book Antiqua" w:hAnsi="Book Antiqua" w:cs="Arial"/>
          <w:b/>
          <w:sz w:val="24"/>
          <w:szCs w:val="24"/>
          <w:lang w:val="en-GB"/>
        </w:rPr>
        <w:t xml:space="preserve"> </w:t>
      </w:r>
      <w:r w:rsidRPr="00661874">
        <w:rPr>
          <w:rFonts w:ascii="Book Antiqua" w:hAnsi="Book Antiqua" w:cs="Arial"/>
          <w:sz w:val="24"/>
          <w:szCs w:val="24"/>
          <w:lang w:val="en-GB"/>
        </w:rPr>
        <w:t>In</w:t>
      </w:r>
      <w:r w:rsidR="00AE04A0" w:rsidRPr="00661874">
        <w:rPr>
          <w:rFonts w:ascii="Book Antiqua" w:hAnsi="Book Antiqua" w:cs="Arial"/>
          <w:sz w:val="24"/>
          <w:szCs w:val="24"/>
          <w:lang w:val="en-GB"/>
        </w:rPr>
        <w:t xml:space="preserve"> contrast, Palacos</w:t>
      </w:r>
      <w:r w:rsidR="00661874" w:rsidRPr="00661874">
        <w:rPr>
          <w:rFonts w:ascii="Book Antiqua" w:hAnsi="Book Antiqua" w:cs="Arial"/>
          <w:sz w:val="24"/>
          <w:szCs w:val="24"/>
          <w:vertAlign w:val="superscript"/>
          <w:lang w:val="en-GB"/>
        </w:rPr>
        <w:t>®</w:t>
      </w:r>
      <w:r w:rsidR="00AE04A0"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AE04A0"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utilises </w:t>
      </w:r>
      <w:r w:rsidR="0010676C" w:rsidRPr="00661874">
        <w:rPr>
          <w:rFonts w:ascii="Book Antiqua" w:hAnsi="Book Antiqua" w:cs="Arial"/>
          <w:sz w:val="24"/>
          <w:szCs w:val="24"/>
          <w:lang w:val="en-GB"/>
        </w:rPr>
        <w:t>a</w:t>
      </w:r>
      <w:r w:rsidR="00F92E02" w:rsidRPr="00661874">
        <w:rPr>
          <w:rFonts w:ascii="Book Antiqua" w:hAnsi="Book Antiqua" w:cs="Arial"/>
          <w:sz w:val="24"/>
          <w:szCs w:val="24"/>
          <w:lang w:val="en-GB"/>
        </w:rPr>
        <w:t>n</w:t>
      </w:r>
      <w:r w:rsidR="0010676C" w:rsidRPr="00661874">
        <w:rPr>
          <w:rFonts w:ascii="Book Antiqua" w:hAnsi="Book Antiqua" w:cs="Arial"/>
          <w:sz w:val="24"/>
          <w:szCs w:val="24"/>
          <w:lang w:val="en-GB"/>
        </w:rPr>
        <w:t xml:space="preserve"> increase</w:t>
      </w:r>
      <w:r w:rsidR="00AE04A0" w:rsidRPr="00661874">
        <w:rPr>
          <w:rFonts w:ascii="Book Antiqua" w:hAnsi="Book Antiqua" w:cs="Arial"/>
          <w:sz w:val="24"/>
          <w:szCs w:val="24"/>
          <w:lang w:val="en-GB"/>
        </w:rPr>
        <w:t>d powder-liquid</w:t>
      </w:r>
      <w:r w:rsidRPr="00661874">
        <w:rPr>
          <w:rFonts w:ascii="Book Antiqua" w:hAnsi="Book Antiqua" w:cs="Arial"/>
          <w:sz w:val="24"/>
          <w:szCs w:val="24"/>
          <w:lang w:val="en-GB"/>
        </w:rPr>
        <w:t xml:space="preserve"> (polymer to </w:t>
      </w:r>
      <w:r w:rsidRPr="00661874">
        <w:rPr>
          <w:rFonts w:ascii="Book Antiqua" w:hAnsi="Book Antiqua" w:cs="Arial"/>
          <w:sz w:val="24"/>
          <w:szCs w:val="24"/>
          <w:lang w:val="en-GB"/>
        </w:rPr>
        <w:lastRenderedPageBreak/>
        <w:t>monomer)</w:t>
      </w:r>
      <w:r w:rsidR="00AE04A0" w:rsidRPr="00661874">
        <w:rPr>
          <w:rFonts w:ascii="Book Antiqua" w:hAnsi="Book Antiqua" w:cs="Arial"/>
          <w:sz w:val="24"/>
          <w:szCs w:val="24"/>
          <w:lang w:val="en-GB"/>
        </w:rPr>
        <w:t xml:space="preserve"> ratio</w:t>
      </w:r>
      <w:r w:rsidR="0010676C"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in combination </w:t>
      </w:r>
      <w:r w:rsidR="0010676C" w:rsidRPr="00661874">
        <w:rPr>
          <w:rFonts w:ascii="Book Antiqua" w:hAnsi="Book Antiqua" w:cs="Arial"/>
          <w:sz w:val="24"/>
          <w:szCs w:val="24"/>
          <w:lang w:val="en-GB"/>
        </w:rPr>
        <w:t>with an increase</w:t>
      </w:r>
      <w:r w:rsidRPr="00661874">
        <w:rPr>
          <w:rFonts w:ascii="Book Antiqua" w:hAnsi="Book Antiqua" w:cs="Arial"/>
          <w:sz w:val="24"/>
          <w:szCs w:val="24"/>
          <w:lang w:val="en-GB"/>
        </w:rPr>
        <w:t xml:space="preserve">d </w:t>
      </w:r>
      <w:r w:rsidR="0010676C" w:rsidRPr="00661874">
        <w:rPr>
          <w:rFonts w:ascii="Book Antiqua" w:hAnsi="Book Antiqua" w:cs="Arial"/>
          <w:sz w:val="24"/>
          <w:szCs w:val="24"/>
          <w:lang w:val="en-GB"/>
        </w:rPr>
        <w:t>BPO content</w:t>
      </w:r>
      <w:r w:rsidRPr="00661874">
        <w:rPr>
          <w:rFonts w:ascii="Book Antiqua" w:hAnsi="Book Antiqua" w:cs="Arial"/>
          <w:sz w:val="24"/>
          <w:szCs w:val="24"/>
          <w:lang w:val="en-GB"/>
        </w:rPr>
        <w:t xml:space="preserve"> to achieve the different handling properties</w:t>
      </w:r>
      <w:r w:rsidR="0010676C" w:rsidRPr="00661874">
        <w:rPr>
          <w:rFonts w:ascii="Book Antiqua" w:hAnsi="Book Antiqua" w:cs="Arial"/>
          <w:sz w:val="24"/>
          <w:szCs w:val="24"/>
          <w:lang w:val="en-GB"/>
        </w:rPr>
        <w:t xml:space="preserve">. </w:t>
      </w:r>
    </w:p>
    <w:p w14:paraId="2A161ABE" w14:textId="4367999B" w:rsidR="00A96378" w:rsidRPr="00661874" w:rsidRDefault="007E3B2F"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B</w:t>
      </w:r>
      <w:r w:rsidR="00064B23" w:rsidRPr="00661874">
        <w:rPr>
          <w:rFonts w:ascii="Book Antiqua" w:hAnsi="Book Antiqua" w:cs="Arial"/>
          <w:sz w:val="24"/>
          <w:szCs w:val="24"/>
          <w:lang w:val="en-GB"/>
        </w:rPr>
        <w:t>oth tested fast setting cements</w:t>
      </w:r>
      <w:r w:rsidRPr="00661874">
        <w:rPr>
          <w:rFonts w:ascii="Book Antiqua" w:hAnsi="Book Antiqua" w:cs="Arial"/>
          <w:sz w:val="24"/>
          <w:szCs w:val="24"/>
          <w:lang w:val="en-GB"/>
        </w:rPr>
        <w:t xml:space="preserve"> are characteri</w:t>
      </w:r>
      <w:r w:rsidR="007233BA" w:rsidRPr="00661874">
        <w:rPr>
          <w:rFonts w:ascii="Book Antiqua" w:hAnsi="Book Antiqua" w:cs="Arial"/>
          <w:sz w:val="24"/>
          <w:szCs w:val="24"/>
          <w:lang w:val="en-GB"/>
        </w:rPr>
        <w:t>s</w:t>
      </w:r>
      <w:r w:rsidRPr="00661874">
        <w:rPr>
          <w:rFonts w:ascii="Book Antiqua" w:hAnsi="Book Antiqua" w:cs="Arial"/>
          <w:sz w:val="24"/>
          <w:szCs w:val="24"/>
          <w:lang w:val="en-GB"/>
        </w:rPr>
        <w:t xml:space="preserve">ed by a </w:t>
      </w:r>
      <w:r w:rsidR="00D24DAF" w:rsidRPr="00661874">
        <w:rPr>
          <w:rFonts w:ascii="Book Antiqua" w:hAnsi="Book Antiqua" w:cs="Arial"/>
          <w:sz w:val="24"/>
          <w:szCs w:val="24"/>
          <w:lang w:val="en-GB"/>
        </w:rPr>
        <w:t>short doughy</w:t>
      </w:r>
      <w:r w:rsidR="00235218" w:rsidRPr="00661874">
        <w:rPr>
          <w:rFonts w:ascii="Book Antiqua" w:hAnsi="Book Antiqua" w:cs="Arial"/>
          <w:sz w:val="24"/>
          <w:szCs w:val="24"/>
          <w:lang w:val="en-GB"/>
        </w:rPr>
        <w:t>/waiting</w:t>
      </w:r>
      <w:r w:rsidR="00D24DAF" w:rsidRPr="00661874">
        <w:rPr>
          <w:rFonts w:ascii="Book Antiqua" w:hAnsi="Book Antiqua" w:cs="Arial"/>
          <w:sz w:val="24"/>
          <w:szCs w:val="24"/>
          <w:lang w:val="en-GB"/>
        </w:rPr>
        <w:t xml:space="preserve"> phase</w:t>
      </w:r>
      <w:r w:rsidR="00235218" w:rsidRPr="00661874">
        <w:rPr>
          <w:rFonts w:ascii="Book Antiqua" w:hAnsi="Book Antiqua" w:cs="Arial"/>
          <w:sz w:val="24"/>
          <w:szCs w:val="24"/>
          <w:lang w:val="en-GB"/>
        </w:rPr>
        <w:t xml:space="preserve"> with </w:t>
      </w:r>
      <w:r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t>
      </w:r>
      <w:r w:rsidR="00235218" w:rsidRPr="00661874">
        <w:rPr>
          <w:rFonts w:ascii="Book Antiqua" w:hAnsi="Book Antiqua" w:cs="Arial"/>
          <w:sz w:val="24"/>
          <w:szCs w:val="24"/>
          <w:lang w:val="en-GB"/>
        </w:rPr>
        <w:t xml:space="preserve">being </w:t>
      </w:r>
      <w:r w:rsidR="004057A1" w:rsidRPr="00661874">
        <w:rPr>
          <w:rFonts w:ascii="Book Antiqua" w:hAnsi="Book Antiqua" w:cs="Arial"/>
          <w:sz w:val="24"/>
          <w:szCs w:val="24"/>
          <w:lang w:val="en-GB"/>
        </w:rPr>
        <w:t>ready to handle</w:t>
      </w:r>
      <w:r w:rsidRPr="00661874">
        <w:rPr>
          <w:rFonts w:ascii="Book Antiqua" w:hAnsi="Book Antiqua" w:cs="Arial"/>
          <w:sz w:val="24"/>
          <w:szCs w:val="24"/>
          <w:lang w:val="en-GB"/>
        </w:rPr>
        <w:t xml:space="preserve"> immediately after mixing</w:t>
      </w:r>
      <w:r w:rsidR="004057A1" w:rsidRPr="00661874">
        <w:rPr>
          <w:rFonts w:ascii="Book Antiqua" w:hAnsi="Book Antiqua" w:cs="Arial"/>
          <w:sz w:val="24"/>
          <w:szCs w:val="24"/>
          <w:lang w:val="en-GB"/>
        </w:rPr>
        <w:t>.</w:t>
      </w:r>
      <w:r w:rsidR="009A6CA5" w:rsidRPr="00661874">
        <w:rPr>
          <w:rFonts w:ascii="Book Antiqua" w:hAnsi="Book Antiqua" w:cs="Arial"/>
          <w:sz w:val="24"/>
          <w:szCs w:val="24"/>
          <w:lang w:val="en-GB"/>
        </w:rPr>
        <w:t xml:space="preserve"> During THA these properties might </w:t>
      </w:r>
      <w:r w:rsidR="00F87B5A" w:rsidRPr="00661874">
        <w:rPr>
          <w:rFonts w:ascii="Book Antiqua" w:hAnsi="Book Antiqua" w:cs="Arial"/>
          <w:sz w:val="24"/>
          <w:szCs w:val="24"/>
          <w:lang w:val="en-GB"/>
        </w:rPr>
        <w:t>be advantageous</w:t>
      </w:r>
      <w:r w:rsidR="009A6CA5" w:rsidRPr="00661874">
        <w:rPr>
          <w:rFonts w:ascii="Book Antiqua" w:hAnsi="Book Antiqua" w:cs="Arial"/>
          <w:sz w:val="24"/>
          <w:szCs w:val="24"/>
          <w:lang w:val="en-GB"/>
        </w:rPr>
        <w:t xml:space="preserve"> </w:t>
      </w:r>
      <w:r w:rsidR="004057A1" w:rsidRPr="00661874">
        <w:rPr>
          <w:rFonts w:ascii="Book Antiqua" w:hAnsi="Book Antiqua" w:cs="Arial"/>
          <w:sz w:val="24"/>
          <w:szCs w:val="24"/>
          <w:lang w:val="en-GB"/>
        </w:rPr>
        <w:t>such as allowing better component position control during cup insertion with less extrusion and movement of the cement.</w:t>
      </w:r>
      <w:r w:rsidR="009A6CA5" w:rsidRPr="00661874">
        <w:rPr>
          <w:rFonts w:ascii="Book Antiqua" w:hAnsi="Book Antiqua" w:cs="Arial"/>
          <w:sz w:val="24"/>
          <w:szCs w:val="24"/>
          <w:lang w:val="en-GB"/>
        </w:rPr>
        <w:t xml:space="preserve"> </w:t>
      </w:r>
      <w:r w:rsidR="00A96378" w:rsidRPr="00661874">
        <w:rPr>
          <w:rFonts w:ascii="Book Antiqua" w:hAnsi="Book Antiqua" w:cs="Arial"/>
          <w:sz w:val="24"/>
          <w:szCs w:val="24"/>
          <w:lang w:val="en-GB"/>
        </w:rPr>
        <w:t>The viscosity within the working or application phase is ideal for</w:t>
      </w:r>
      <w:r w:rsidR="007233BA" w:rsidRPr="00661874">
        <w:rPr>
          <w:rFonts w:ascii="Book Antiqua" w:hAnsi="Book Antiqua" w:cs="Arial"/>
          <w:sz w:val="24"/>
          <w:szCs w:val="24"/>
          <w:lang w:val="en-GB"/>
        </w:rPr>
        <w:t xml:space="preserve"> good</w:t>
      </w:r>
      <w:r w:rsidR="00A96378" w:rsidRPr="00661874">
        <w:rPr>
          <w:rFonts w:ascii="Book Antiqua" w:hAnsi="Book Antiqua" w:cs="Arial"/>
          <w:sz w:val="24"/>
          <w:szCs w:val="24"/>
          <w:lang w:val="en-GB"/>
        </w:rPr>
        <w:t xml:space="preserve"> cement penetration in</w:t>
      </w:r>
      <w:r w:rsidR="004057A1" w:rsidRPr="00661874">
        <w:rPr>
          <w:rFonts w:ascii="Book Antiqua" w:hAnsi="Book Antiqua" w:cs="Arial"/>
          <w:sz w:val="24"/>
          <w:szCs w:val="24"/>
          <w:lang w:val="en-GB"/>
        </w:rPr>
        <w:t>to</w:t>
      </w:r>
      <w:r w:rsidR="00A96378" w:rsidRPr="00661874">
        <w:rPr>
          <w:rFonts w:ascii="Book Antiqua" w:hAnsi="Book Antiqua" w:cs="Arial"/>
          <w:sz w:val="24"/>
          <w:szCs w:val="24"/>
          <w:lang w:val="en-GB"/>
        </w:rPr>
        <w:t xml:space="preserve"> the cancellous bone. </w:t>
      </w:r>
      <w:r w:rsidR="004057A1" w:rsidRPr="00661874">
        <w:rPr>
          <w:rFonts w:ascii="Book Antiqua" w:hAnsi="Book Antiqua" w:cs="Arial"/>
          <w:sz w:val="24"/>
          <w:szCs w:val="24"/>
          <w:lang w:val="en-GB"/>
        </w:rPr>
        <w:t>Surgical technique must be altered to allow the</w:t>
      </w:r>
      <w:r w:rsidR="00A96378" w:rsidRPr="00661874">
        <w:rPr>
          <w:rFonts w:ascii="Book Antiqua" w:hAnsi="Book Antiqua" w:cs="Arial"/>
          <w:sz w:val="24"/>
          <w:szCs w:val="24"/>
          <w:lang w:val="en-GB"/>
        </w:rPr>
        <w:t xml:space="preserve"> use </w:t>
      </w:r>
      <w:r w:rsidR="004057A1" w:rsidRPr="00661874">
        <w:rPr>
          <w:rFonts w:ascii="Book Antiqua" w:hAnsi="Book Antiqua" w:cs="Arial"/>
          <w:sz w:val="24"/>
          <w:szCs w:val="24"/>
          <w:lang w:val="en-GB"/>
        </w:rPr>
        <w:t>of</w:t>
      </w:r>
      <w:r w:rsidR="00A96378" w:rsidRPr="00661874">
        <w:rPr>
          <w:rFonts w:ascii="Book Antiqua" w:hAnsi="Book Antiqua" w:cs="Arial"/>
          <w:sz w:val="24"/>
          <w:szCs w:val="24"/>
          <w:lang w:val="en-GB"/>
        </w:rPr>
        <w:t xml:space="preserve"> fast</w:t>
      </w:r>
      <w:r w:rsidR="004057A1" w:rsidRPr="00661874">
        <w:rPr>
          <w:rFonts w:ascii="Book Antiqua" w:hAnsi="Book Antiqua" w:cs="Arial"/>
          <w:sz w:val="24"/>
          <w:szCs w:val="24"/>
          <w:lang w:val="en-GB"/>
        </w:rPr>
        <w:t>-</w:t>
      </w:r>
      <w:r w:rsidR="00A96378" w:rsidRPr="00661874">
        <w:rPr>
          <w:rFonts w:ascii="Book Antiqua" w:hAnsi="Book Antiqua" w:cs="Arial"/>
          <w:sz w:val="24"/>
          <w:szCs w:val="24"/>
          <w:lang w:val="en-GB"/>
        </w:rPr>
        <w:t>setting cements because the viscosity increase</w:t>
      </w:r>
      <w:r w:rsidR="004057A1" w:rsidRPr="00661874">
        <w:rPr>
          <w:rFonts w:ascii="Book Antiqua" w:hAnsi="Book Antiqua" w:cs="Arial"/>
          <w:sz w:val="24"/>
          <w:szCs w:val="24"/>
          <w:lang w:val="en-GB"/>
        </w:rPr>
        <w:t>s</w:t>
      </w:r>
      <w:r w:rsidR="00F87B5A" w:rsidRPr="00661874">
        <w:rPr>
          <w:rFonts w:ascii="Book Antiqua" w:hAnsi="Book Antiqua" w:cs="Arial"/>
          <w:sz w:val="24"/>
          <w:szCs w:val="24"/>
          <w:lang w:val="en-GB"/>
        </w:rPr>
        <w:t xml:space="preserve"> quickly</w:t>
      </w:r>
      <w:r w:rsidR="00A96378" w:rsidRPr="00661874">
        <w:rPr>
          <w:rFonts w:ascii="Book Antiqua" w:hAnsi="Book Antiqua" w:cs="Arial"/>
          <w:sz w:val="24"/>
          <w:szCs w:val="24"/>
          <w:lang w:val="en-GB"/>
        </w:rPr>
        <w:t xml:space="preserve"> and result</w:t>
      </w:r>
      <w:r w:rsidR="004C3DF7" w:rsidRPr="00661874">
        <w:rPr>
          <w:rFonts w:ascii="Book Antiqua" w:hAnsi="Book Antiqua" w:cs="Arial"/>
          <w:sz w:val="24"/>
          <w:szCs w:val="24"/>
          <w:lang w:val="en-GB"/>
        </w:rPr>
        <w:t>s</w:t>
      </w:r>
      <w:r w:rsidR="00F87B5A" w:rsidRPr="00661874">
        <w:rPr>
          <w:rFonts w:ascii="Book Antiqua" w:hAnsi="Book Antiqua" w:cs="Arial"/>
          <w:sz w:val="24"/>
          <w:szCs w:val="24"/>
          <w:lang w:val="en-GB"/>
        </w:rPr>
        <w:t xml:space="preserve"> in an</w:t>
      </w:r>
      <w:r w:rsidR="00A96378" w:rsidRPr="00661874">
        <w:rPr>
          <w:rFonts w:ascii="Book Antiqua" w:hAnsi="Book Antiqua" w:cs="Arial"/>
          <w:sz w:val="24"/>
          <w:szCs w:val="24"/>
          <w:lang w:val="en-GB"/>
        </w:rPr>
        <w:t xml:space="preserve"> earlier setting.</w:t>
      </w:r>
    </w:p>
    <w:p w14:paraId="792B9766" w14:textId="41FE2F28" w:rsidR="00F92E02" w:rsidRPr="00661874" w:rsidRDefault="004057A1"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With regards to the handling properties of the two cements tested,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sidDel="004057A1">
        <w:rPr>
          <w:rFonts w:ascii="Book Antiqua" w:hAnsi="Book Antiqua" w:cs="Arial"/>
          <w:sz w:val="24"/>
          <w:szCs w:val="24"/>
          <w:lang w:val="en-GB"/>
        </w:rPr>
        <w:t xml:space="preserve"> </w:t>
      </w:r>
      <w:r w:rsidRPr="00661874">
        <w:rPr>
          <w:rFonts w:ascii="Book Antiqua" w:hAnsi="Book Antiqua" w:cs="Arial"/>
          <w:sz w:val="24"/>
          <w:szCs w:val="24"/>
          <w:lang w:val="en-GB"/>
        </w:rPr>
        <w:t>may offer some benefits to surgeon over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0026029D" w:rsidRPr="00661874">
        <w:rPr>
          <w:rFonts w:ascii="Book Antiqua" w:hAnsi="Book Antiqua" w:cs="Arial"/>
          <w:sz w:val="24"/>
          <w:szCs w:val="24"/>
          <w:lang w:val="en-GB"/>
        </w:rPr>
        <w:t xml:space="preserve"> </w:t>
      </w:r>
      <w:r w:rsidRPr="00661874">
        <w:rPr>
          <w:rFonts w:ascii="Book Antiqua" w:hAnsi="Book Antiqua" w:cs="Arial"/>
          <w:sz w:val="24"/>
          <w:szCs w:val="24"/>
          <w:lang w:val="en-GB"/>
        </w:rPr>
        <w:t>The latter</w:t>
      </w:r>
      <w:r w:rsidR="00F92E02" w:rsidRPr="00661874">
        <w:rPr>
          <w:rFonts w:ascii="Book Antiqua" w:hAnsi="Book Antiqua" w:cs="Arial"/>
          <w:sz w:val="24"/>
          <w:szCs w:val="24"/>
          <w:lang w:val="en-GB"/>
        </w:rPr>
        <w:t xml:space="preserve"> </w:t>
      </w:r>
      <w:r w:rsidRPr="00661874">
        <w:rPr>
          <w:rFonts w:ascii="Book Antiqua" w:hAnsi="Book Antiqua" w:cs="Arial"/>
          <w:sz w:val="24"/>
          <w:szCs w:val="24"/>
          <w:lang w:val="en-GB"/>
        </w:rPr>
        <w:t xml:space="preserve">is workable from about </w:t>
      </w:r>
      <w:r w:rsidR="00F92E02" w:rsidRPr="00661874">
        <w:rPr>
          <w:rFonts w:ascii="Book Antiqua" w:hAnsi="Book Antiqua" w:cs="Arial"/>
          <w:sz w:val="24"/>
          <w:szCs w:val="24"/>
          <w:lang w:val="en-GB"/>
        </w:rPr>
        <w:t>60</w:t>
      </w:r>
      <w:r w:rsidR="002A186C">
        <w:rPr>
          <w:rFonts w:ascii="Book Antiqua" w:hAnsi="Book Antiqua" w:cs="Arial" w:hint="eastAsia"/>
          <w:sz w:val="24"/>
          <w:szCs w:val="24"/>
          <w:lang w:val="en-GB" w:eastAsia="zh-CN"/>
        </w:rPr>
        <w:t xml:space="preserve"> </w:t>
      </w:r>
      <w:r w:rsidR="00F92E02" w:rsidRPr="00661874">
        <w:rPr>
          <w:rFonts w:ascii="Book Antiqua" w:hAnsi="Book Antiqua" w:cs="Arial"/>
          <w:sz w:val="24"/>
          <w:szCs w:val="24"/>
          <w:lang w:val="en-GB"/>
        </w:rPr>
        <w:t xml:space="preserve">s until 4 min after </w:t>
      </w:r>
      <w:r w:rsidR="00E12819" w:rsidRPr="00661874">
        <w:rPr>
          <w:rFonts w:ascii="Book Antiqua" w:hAnsi="Book Antiqua" w:cs="Arial"/>
          <w:sz w:val="24"/>
          <w:szCs w:val="24"/>
          <w:lang w:val="en-GB"/>
        </w:rPr>
        <w:t xml:space="preserve">the </w:t>
      </w:r>
      <w:r w:rsidR="00F92E02" w:rsidRPr="00661874">
        <w:rPr>
          <w:rFonts w:ascii="Book Antiqua" w:hAnsi="Book Antiqua" w:cs="Arial"/>
          <w:sz w:val="24"/>
          <w:szCs w:val="24"/>
          <w:lang w:val="en-GB"/>
        </w:rPr>
        <w:t xml:space="preserve">start of mixing. The material sets at approx. 5 </w:t>
      </w:r>
      <w:proofErr w:type="gramStart"/>
      <w:r w:rsidR="00F92E02" w:rsidRPr="00661874">
        <w:rPr>
          <w:rFonts w:ascii="Book Antiqua" w:hAnsi="Book Antiqua" w:cs="Arial"/>
          <w:sz w:val="24"/>
          <w:szCs w:val="24"/>
          <w:lang w:val="en-GB"/>
        </w:rPr>
        <w:t>min</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20]</w:t>
      </w:r>
      <w:r w:rsidR="005223FE" w:rsidRPr="00661874">
        <w:rPr>
          <w:rFonts w:ascii="Book Antiqua" w:hAnsi="Book Antiqua" w:cs="Arial"/>
          <w:sz w:val="24"/>
          <w:szCs w:val="24"/>
          <w:lang w:eastAsia="de-DE"/>
        </w:rPr>
        <w:t>.</w:t>
      </w:r>
      <w:r w:rsidR="00F92E02" w:rsidRPr="00661874">
        <w:rPr>
          <w:rFonts w:ascii="Book Antiqua" w:hAnsi="Book Antiqua" w:cs="Arial"/>
          <w:sz w:val="24"/>
          <w:szCs w:val="24"/>
          <w:lang w:val="en-GB"/>
        </w:rPr>
        <w:t xml:space="preserve"> The viscosity at the end of the working phase is high and the cement becomes warmer</w:t>
      </w:r>
      <w:r w:rsidR="00827ED5" w:rsidRPr="00661874">
        <w:rPr>
          <w:rFonts w:ascii="Book Antiqua" w:hAnsi="Book Antiqua" w:cs="Arial"/>
          <w:sz w:val="24"/>
          <w:szCs w:val="24"/>
          <w:lang w:val="en-GB"/>
        </w:rPr>
        <w:t xml:space="preserve"> quickly</w:t>
      </w:r>
      <w:r w:rsidR="00F92E02" w:rsidRPr="00661874">
        <w:rPr>
          <w:rFonts w:ascii="Book Antiqua" w:hAnsi="Book Antiqua" w:cs="Arial"/>
          <w:sz w:val="24"/>
          <w:szCs w:val="24"/>
          <w:lang w:val="en-GB"/>
        </w:rPr>
        <w:t>.</w:t>
      </w:r>
      <w:r w:rsidR="00025E2D" w:rsidRPr="00661874">
        <w:rPr>
          <w:rFonts w:ascii="Book Antiqua" w:hAnsi="Book Antiqua" w:cs="Arial"/>
          <w:sz w:val="24"/>
          <w:szCs w:val="24"/>
          <w:lang w:val="en-GB"/>
        </w:rPr>
        <w:t xml:space="preserve"> </w:t>
      </w:r>
      <w:r w:rsidR="00F92E02"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F92E02"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F92E02" w:rsidRPr="00661874">
        <w:rPr>
          <w:rFonts w:ascii="Book Antiqua" w:hAnsi="Book Antiqua" w:cs="Arial"/>
          <w:sz w:val="24"/>
          <w:szCs w:val="24"/>
          <w:lang w:val="en-GB"/>
        </w:rPr>
        <w:t xml:space="preserve"> is workable immediately after mixing at 35-40</w:t>
      </w:r>
      <w:r w:rsidR="002A186C">
        <w:rPr>
          <w:rFonts w:ascii="Book Antiqua" w:hAnsi="Book Antiqua" w:cs="Arial" w:hint="eastAsia"/>
          <w:sz w:val="24"/>
          <w:szCs w:val="24"/>
          <w:lang w:val="en-GB" w:eastAsia="zh-CN"/>
        </w:rPr>
        <w:t xml:space="preserve"> </w:t>
      </w:r>
      <w:r w:rsidR="00F92E02" w:rsidRPr="00661874">
        <w:rPr>
          <w:rFonts w:ascii="Book Antiqua" w:hAnsi="Book Antiqua" w:cs="Arial"/>
          <w:sz w:val="24"/>
          <w:szCs w:val="24"/>
          <w:lang w:val="en-GB"/>
        </w:rPr>
        <w:t xml:space="preserve">s until </w:t>
      </w:r>
      <w:r w:rsidR="00025E2D" w:rsidRPr="00661874">
        <w:rPr>
          <w:rFonts w:ascii="Book Antiqua" w:hAnsi="Book Antiqua" w:cs="Arial"/>
          <w:sz w:val="24"/>
          <w:szCs w:val="24"/>
          <w:lang w:val="en-GB"/>
        </w:rPr>
        <w:t>4 min. after</w:t>
      </w:r>
      <w:r w:rsidR="00E12819" w:rsidRPr="00661874">
        <w:rPr>
          <w:rFonts w:ascii="Book Antiqua" w:hAnsi="Book Antiqua" w:cs="Arial"/>
          <w:sz w:val="24"/>
          <w:szCs w:val="24"/>
          <w:lang w:val="en-GB"/>
        </w:rPr>
        <w:t xml:space="preserve"> the</w:t>
      </w:r>
      <w:r w:rsidR="00025E2D" w:rsidRPr="00661874">
        <w:rPr>
          <w:rFonts w:ascii="Book Antiqua" w:hAnsi="Book Antiqua" w:cs="Arial"/>
          <w:sz w:val="24"/>
          <w:szCs w:val="24"/>
          <w:lang w:val="en-GB"/>
        </w:rPr>
        <w:t xml:space="preserve"> start of mixing. This results in a slightly longer working phase</w:t>
      </w:r>
      <w:r w:rsidR="00776F4A" w:rsidRPr="00661874">
        <w:rPr>
          <w:rFonts w:ascii="Book Antiqua" w:hAnsi="Book Antiqua" w:cs="Arial"/>
          <w:sz w:val="24"/>
          <w:szCs w:val="24"/>
          <w:lang w:val="en-GB"/>
        </w:rPr>
        <w:t xml:space="preserve"> at 23</w:t>
      </w:r>
      <w:r w:rsidR="002A186C">
        <w:rPr>
          <w:rFonts w:ascii="Book Antiqua" w:hAnsi="Book Antiqua" w:cs="Arial" w:hint="eastAsia"/>
          <w:sz w:val="24"/>
          <w:szCs w:val="24"/>
          <w:lang w:val="en-GB" w:eastAsia="zh-CN"/>
        </w:rPr>
        <w:t xml:space="preserve"> </w:t>
      </w:r>
      <w:r w:rsidR="00776F4A" w:rsidRPr="00661874">
        <w:rPr>
          <w:rFonts w:ascii="Book Antiqua" w:hAnsi="Book Antiqua" w:cs="Arial"/>
          <w:sz w:val="24"/>
          <w:szCs w:val="24"/>
          <w:lang w:val="en-GB"/>
        </w:rPr>
        <w:t>°C</w:t>
      </w:r>
      <w:r w:rsidR="00025E2D" w:rsidRPr="00661874">
        <w:rPr>
          <w:rFonts w:ascii="Book Antiqua" w:hAnsi="Book Antiqua" w:cs="Arial"/>
          <w:sz w:val="24"/>
          <w:szCs w:val="24"/>
          <w:lang w:val="en-GB"/>
        </w:rPr>
        <w:t>.</w:t>
      </w:r>
      <w:r w:rsidR="00776F4A" w:rsidRPr="00661874">
        <w:rPr>
          <w:rFonts w:ascii="Book Antiqua" w:hAnsi="Book Antiqua" w:cs="Arial"/>
          <w:sz w:val="24"/>
          <w:szCs w:val="24"/>
          <w:lang w:val="en-GB"/>
        </w:rPr>
        <w:t xml:space="preserve"> It is expected that these differences in the handling behaviour of the tested fast setting cements will be significantly higher at lower ambient temperatures.</w:t>
      </w:r>
      <w:r w:rsidR="00F92E02" w:rsidRPr="00661874">
        <w:rPr>
          <w:rFonts w:ascii="Book Antiqua" w:hAnsi="Book Antiqua" w:cs="Arial"/>
          <w:sz w:val="24"/>
          <w:szCs w:val="24"/>
          <w:lang w:val="en-GB"/>
        </w:rPr>
        <w:t xml:space="preserve"> </w:t>
      </w:r>
    </w:p>
    <w:p w14:paraId="1E80D0D6" w14:textId="429041E1" w:rsidR="00025E2D" w:rsidRPr="00661874" w:rsidRDefault="00025E2D"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Fast</w:t>
      </w:r>
      <w:r w:rsidR="004057A1" w:rsidRPr="00661874">
        <w:rPr>
          <w:rFonts w:ascii="Book Antiqua" w:hAnsi="Book Antiqua" w:cs="Arial"/>
          <w:sz w:val="24"/>
          <w:szCs w:val="24"/>
          <w:lang w:val="en-GB"/>
        </w:rPr>
        <w:t>-</w:t>
      </w:r>
      <w:r w:rsidRPr="00661874">
        <w:rPr>
          <w:rFonts w:ascii="Book Antiqua" w:hAnsi="Book Antiqua" w:cs="Arial"/>
          <w:sz w:val="24"/>
          <w:szCs w:val="24"/>
          <w:lang w:val="en-GB"/>
        </w:rPr>
        <w:t xml:space="preserve">setting cements can </w:t>
      </w:r>
      <w:r w:rsidR="00827ED5" w:rsidRPr="00661874">
        <w:rPr>
          <w:rFonts w:ascii="Book Antiqua" w:hAnsi="Book Antiqua" w:cs="Arial"/>
          <w:sz w:val="24"/>
          <w:szCs w:val="24"/>
          <w:lang w:val="en-GB"/>
        </w:rPr>
        <w:t xml:space="preserve">be </w:t>
      </w:r>
      <w:r w:rsidRPr="00661874">
        <w:rPr>
          <w:rFonts w:ascii="Book Antiqua" w:hAnsi="Book Antiqua" w:cs="Arial"/>
          <w:sz w:val="24"/>
          <w:szCs w:val="24"/>
          <w:lang w:val="en-GB"/>
        </w:rPr>
        <w:t>use</w:t>
      </w:r>
      <w:r w:rsidR="00827ED5" w:rsidRPr="00661874">
        <w:rPr>
          <w:rFonts w:ascii="Book Antiqua" w:hAnsi="Book Antiqua" w:cs="Arial"/>
          <w:sz w:val="24"/>
          <w:szCs w:val="24"/>
          <w:lang w:val="en-GB"/>
        </w:rPr>
        <w:t>d immediately</w:t>
      </w:r>
      <w:r w:rsidRPr="00661874">
        <w:rPr>
          <w:rFonts w:ascii="Book Antiqua" w:hAnsi="Book Antiqua" w:cs="Arial"/>
          <w:sz w:val="24"/>
          <w:szCs w:val="24"/>
          <w:lang w:val="en-GB"/>
        </w:rPr>
        <w:t xml:space="preserve"> after mixing during </w:t>
      </w:r>
      <w:r w:rsidR="00D24DAF" w:rsidRPr="00661874">
        <w:rPr>
          <w:rFonts w:ascii="Book Antiqua" w:hAnsi="Book Antiqua" w:cs="Arial"/>
          <w:sz w:val="24"/>
          <w:szCs w:val="24"/>
          <w:lang w:val="en-GB"/>
        </w:rPr>
        <w:t>TKA in</w:t>
      </w:r>
      <w:r w:rsidR="00E12819" w:rsidRPr="00661874">
        <w:rPr>
          <w:rFonts w:ascii="Book Antiqua" w:hAnsi="Book Antiqua" w:cs="Arial"/>
          <w:sz w:val="24"/>
          <w:szCs w:val="24"/>
          <w:lang w:val="en-GB"/>
        </w:rPr>
        <w:t xml:space="preserve"> a</w:t>
      </w:r>
      <w:r w:rsidR="00D24DAF" w:rsidRPr="00661874">
        <w:rPr>
          <w:rFonts w:ascii="Book Antiqua" w:hAnsi="Book Antiqua" w:cs="Arial"/>
          <w:sz w:val="24"/>
          <w:szCs w:val="24"/>
          <w:lang w:val="en-GB"/>
        </w:rPr>
        <w:t xml:space="preserve"> sequential cementing technique</w:t>
      </w:r>
      <w:r w:rsidRPr="00661874">
        <w:rPr>
          <w:rFonts w:ascii="Book Antiqua" w:hAnsi="Book Antiqua" w:cs="Arial"/>
          <w:sz w:val="24"/>
          <w:szCs w:val="24"/>
          <w:lang w:val="en-GB"/>
        </w:rPr>
        <w:t>. Before</w:t>
      </w:r>
      <w:r w:rsidR="009757B8" w:rsidRPr="00661874">
        <w:rPr>
          <w:rFonts w:ascii="Book Antiqua" w:hAnsi="Book Antiqua" w:cs="Arial"/>
          <w:sz w:val="24"/>
          <w:szCs w:val="24"/>
          <w:lang w:val="en-GB"/>
        </w:rPr>
        <w:t xml:space="preserve"> touching</w:t>
      </w:r>
      <w:r w:rsidRPr="00661874">
        <w:rPr>
          <w:rFonts w:ascii="Book Antiqua" w:hAnsi="Book Antiqua" w:cs="Arial"/>
          <w:sz w:val="24"/>
          <w:szCs w:val="24"/>
          <w:lang w:val="en-GB"/>
        </w:rPr>
        <w:t xml:space="preserve"> the cement</w:t>
      </w:r>
      <w:r w:rsidR="00E12819" w:rsidRPr="00661874">
        <w:rPr>
          <w:rFonts w:ascii="Book Antiqua" w:hAnsi="Book Antiqua" w:cs="Arial"/>
          <w:sz w:val="24"/>
          <w:szCs w:val="24"/>
          <w:lang w:val="en-GB"/>
        </w:rPr>
        <w:t xml:space="preserve"> users should be aware</w:t>
      </w:r>
      <w:r w:rsidRPr="00661874">
        <w:rPr>
          <w:rFonts w:ascii="Book Antiqua" w:hAnsi="Book Antiqua" w:cs="Arial"/>
          <w:sz w:val="24"/>
          <w:szCs w:val="24"/>
          <w:lang w:val="en-GB"/>
        </w:rPr>
        <w:t xml:space="preserve"> that </w:t>
      </w:r>
      <w:r w:rsidR="004057A1"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4057A1" w:rsidRPr="00661874">
        <w:rPr>
          <w:rFonts w:ascii="Book Antiqua" w:hAnsi="Book Antiqua" w:cs="Arial"/>
          <w:sz w:val="24"/>
          <w:szCs w:val="24"/>
          <w:lang w:val="en-GB"/>
        </w:rPr>
        <w:t xml:space="preserve"> 2G</w:t>
      </w:r>
      <w:r w:rsidR="004057A1" w:rsidRPr="00661874" w:rsidDel="00B32937">
        <w:rPr>
          <w:rFonts w:ascii="Book Antiqua" w:hAnsi="Book Antiqua" w:cs="Arial"/>
          <w:sz w:val="24"/>
          <w:szCs w:val="24"/>
          <w:lang w:val="en-GB"/>
        </w:rPr>
        <w:t xml:space="preserve"> </w:t>
      </w:r>
      <w:r w:rsidR="009757B8" w:rsidRPr="00661874">
        <w:rPr>
          <w:rFonts w:ascii="Book Antiqua" w:hAnsi="Book Antiqua" w:cs="Arial"/>
          <w:sz w:val="24"/>
          <w:szCs w:val="24"/>
          <w:lang w:val="en-GB"/>
        </w:rPr>
        <w:t>is</w:t>
      </w:r>
      <w:r w:rsidR="00E12819" w:rsidRPr="00661874">
        <w:rPr>
          <w:rFonts w:ascii="Book Antiqua" w:hAnsi="Book Antiqua" w:cs="Arial"/>
          <w:sz w:val="24"/>
          <w:szCs w:val="24"/>
          <w:lang w:val="en-GB"/>
        </w:rPr>
        <w:t xml:space="preserve"> sticky for slightly</w:t>
      </w:r>
      <w:r w:rsidR="009757B8" w:rsidRPr="00661874">
        <w:rPr>
          <w:rFonts w:ascii="Book Antiqua" w:hAnsi="Book Antiqua" w:cs="Arial"/>
          <w:sz w:val="24"/>
          <w:szCs w:val="24"/>
          <w:lang w:val="en-GB"/>
        </w:rPr>
        <w:t xml:space="preserve"> longer than</w:t>
      </w:r>
      <w:r w:rsidRPr="00661874">
        <w:rPr>
          <w:rFonts w:ascii="Book Antiqua" w:hAnsi="Book Antiqua" w:cs="Arial"/>
          <w:sz w:val="24"/>
          <w:szCs w:val="24"/>
          <w:lang w:val="en-GB"/>
        </w:rPr>
        <w:t xml:space="preserve">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w:t>
      </w:r>
      <w:r w:rsidR="00D24DAF" w:rsidRPr="00661874">
        <w:rPr>
          <w:rFonts w:ascii="Book Antiqua" w:hAnsi="Book Antiqua" w:cs="Arial"/>
          <w:sz w:val="24"/>
          <w:szCs w:val="24"/>
          <w:lang w:val="en-GB"/>
        </w:rPr>
        <w:t xml:space="preserve"> High visco</w:t>
      </w:r>
      <w:r w:rsidR="005F0385" w:rsidRPr="00661874">
        <w:rPr>
          <w:rFonts w:ascii="Book Antiqua" w:hAnsi="Book Antiqua" w:cs="Arial"/>
          <w:sz w:val="24"/>
          <w:szCs w:val="24"/>
          <w:lang w:val="en-GB"/>
        </w:rPr>
        <w:t>sity</w:t>
      </w:r>
      <w:r w:rsidR="00D24DAF" w:rsidRPr="00661874">
        <w:rPr>
          <w:rFonts w:ascii="Book Antiqua" w:hAnsi="Book Antiqua" w:cs="Arial"/>
          <w:sz w:val="24"/>
          <w:szCs w:val="24"/>
          <w:lang w:val="en-GB"/>
        </w:rPr>
        <w:t xml:space="preserve"> fast</w:t>
      </w:r>
      <w:r w:rsidR="005F0385" w:rsidRPr="00661874">
        <w:rPr>
          <w:rFonts w:ascii="Book Antiqua" w:hAnsi="Book Antiqua" w:cs="Arial"/>
          <w:sz w:val="24"/>
          <w:szCs w:val="24"/>
          <w:lang w:val="en-GB"/>
        </w:rPr>
        <w:t>-</w:t>
      </w:r>
      <w:r w:rsidR="00D24DAF" w:rsidRPr="00661874">
        <w:rPr>
          <w:rFonts w:ascii="Book Antiqua" w:hAnsi="Book Antiqua" w:cs="Arial"/>
          <w:sz w:val="24"/>
          <w:szCs w:val="24"/>
          <w:lang w:val="en-GB"/>
        </w:rPr>
        <w:t xml:space="preserve">setting cements do not penetrate the </w:t>
      </w:r>
      <w:r w:rsidR="005F0385" w:rsidRPr="00661874">
        <w:rPr>
          <w:rFonts w:ascii="Book Antiqua" w:hAnsi="Book Antiqua" w:cs="Arial"/>
          <w:sz w:val="24"/>
          <w:szCs w:val="24"/>
          <w:lang w:val="en-GB"/>
        </w:rPr>
        <w:t>cancellous</w:t>
      </w:r>
      <w:r w:rsidR="00D24DAF" w:rsidRPr="00661874">
        <w:rPr>
          <w:rFonts w:ascii="Book Antiqua" w:hAnsi="Book Antiqua" w:cs="Arial"/>
          <w:sz w:val="24"/>
          <w:szCs w:val="24"/>
          <w:lang w:val="en-GB"/>
        </w:rPr>
        <w:t xml:space="preserve"> bone </w:t>
      </w:r>
      <w:r w:rsidR="005F0385" w:rsidRPr="00661874">
        <w:rPr>
          <w:rFonts w:ascii="Book Antiqua" w:hAnsi="Book Antiqua" w:cs="Arial"/>
          <w:sz w:val="24"/>
          <w:szCs w:val="24"/>
          <w:lang w:val="en-GB"/>
        </w:rPr>
        <w:t>as</w:t>
      </w:r>
      <w:r w:rsidR="00D24DAF" w:rsidRPr="00661874">
        <w:rPr>
          <w:rFonts w:ascii="Book Antiqua" w:hAnsi="Book Antiqua" w:cs="Arial"/>
          <w:sz w:val="24"/>
          <w:szCs w:val="24"/>
          <w:lang w:val="en-GB"/>
        </w:rPr>
        <w:t xml:space="preserve"> deep</w:t>
      </w:r>
      <w:r w:rsidR="00827ED5" w:rsidRPr="00661874">
        <w:rPr>
          <w:rFonts w:ascii="Book Antiqua" w:hAnsi="Book Antiqua" w:cs="Arial"/>
          <w:sz w:val="24"/>
          <w:szCs w:val="24"/>
          <w:lang w:val="en-GB"/>
        </w:rPr>
        <w:t>ly</w:t>
      </w:r>
      <w:r w:rsidR="00D24DAF" w:rsidRPr="00661874">
        <w:rPr>
          <w:rFonts w:ascii="Book Antiqua" w:hAnsi="Book Antiqua" w:cs="Arial"/>
          <w:sz w:val="24"/>
          <w:szCs w:val="24"/>
          <w:lang w:val="en-GB"/>
        </w:rPr>
        <w:t xml:space="preserve"> </w:t>
      </w:r>
      <w:r w:rsidR="005F0385" w:rsidRPr="00661874">
        <w:rPr>
          <w:rFonts w:ascii="Book Antiqua" w:hAnsi="Book Antiqua" w:cs="Arial"/>
          <w:sz w:val="24"/>
          <w:szCs w:val="24"/>
          <w:lang w:val="en-GB"/>
        </w:rPr>
        <w:t>as their standard-setting versions</w:t>
      </w:r>
      <w:r w:rsidR="00BC0ECF" w:rsidRPr="00661874">
        <w:rPr>
          <w:rFonts w:ascii="Book Antiqua" w:hAnsi="Book Antiqua" w:cs="Arial"/>
          <w:sz w:val="24"/>
          <w:szCs w:val="24"/>
          <w:lang w:val="en-GB"/>
        </w:rPr>
        <w:t>.</w:t>
      </w:r>
      <w:r w:rsidR="00D24DAF" w:rsidRPr="00661874">
        <w:rPr>
          <w:rFonts w:ascii="Book Antiqua" w:hAnsi="Book Antiqua" w:cs="Arial"/>
          <w:sz w:val="24"/>
          <w:szCs w:val="24"/>
          <w:lang w:val="en-GB"/>
        </w:rPr>
        <w:t xml:space="preserve"> </w:t>
      </w:r>
      <w:r w:rsidR="00BC0ECF" w:rsidRPr="00661874">
        <w:rPr>
          <w:rFonts w:ascii="Book Antiqua" w:hAnsi="Book Antiqua" w:cs="Arial"/>
          <w:sz w:val="24"/>
          <w:szCs w:val="24"/>
          <w:lang w:val="en-GB"/>
        </w:rPr>
        <w:t xml:space="preserve">The higher the monomer (liquid) content in a PMMA cement, the higher the temperature reached during </w:t>
      </w:r>
      <w:proofErr w:type="gramStart"/>
      <w:r w:rsidR="00BC0ECF" w:rsidRPr="00661874">
        <w:rPr>
          <w:rFonts w:ascii="Book Antiqua" w:hAnsi="Book Antiqua" w:cs="Arial"/>
          <w:sz w:val="24"/>
          <w:szCs w:val="24"/>
          <w:lang w:val="en-GB"/>
        </w:rPr>
        <w:t>setting</w:t>
      </w:r>
      <w:r w:rsidR="00A6765F" w:rsidRPr="00661874">
        <w:rPr>
          <w:rFonts w:ascii="Book Antiqua" w:hAnsi="Book Antiqua" w:cs="Arial"/>
          <w:sz w:val="24"/>
          <w:szCs w:val="24"/>
          <w:vertAlign w:val="superscript"/>
          <w:lang w:val="en-GB"/>
        </w:rPr>
        <w:t>[</w:t>
      </w:r>
      <w:proofErr w:type="gramEnd"/>
      <w:r w:rsidR="001A2FD4">
        <w:rPr>
          <w:rFonts w:ascii="Book Antiqua" w:hAnsi="Book Antiqua" w:cs="Arial"/>
          <w:sz w:val="24"/>
          <w:szCs w:val="24"/>
          <w:vertAlign w:val="superscript"/>
          <w:lang w:val="en-GB"/>
        </w:rPr>
        <w:t>29</w:t>
      </w:r>
      <w:r w:rsidR="00A6765F" w:rsidRPr="00661874">
        <w:rPr>
          <w:rFonts w:ascii="Book Antiqua" w:hAnsi="Book Antiqua" w:cs="Arial"/>
          <w:sz w:val="24"/>
          <w:szCs w:val="24"/>
          <w:vertAlign w:val="superscript"/>
          <w:lang w:val="en-GB"/>
        </w:rPr>
        <w:t>]</w:t>
      </w:r>
      <w:r w:rsidR="00BC0ECF" w:rsidRPr="00661874">
        <w:rPr>
          <w:rFonts w:ascii="Book Antiqua" w:hAnsi="Book Antiqua" w:cs="Arial"/>
          <w:sz w:val="24"/>
          <w:szCs w:val="24"/>
          <w:lang w:val="en-GB"/>
        </w:rPr>
        <w:t xml:space="preserve">. </w:t>
      </w:r>
      <w:r w:rsidRPr="00661874">
        <w:rPr>
          <w:rFonts w:ascii="Book Antiqua" w:hAnsi="Book Antiqua" w:cs="Arial"/>
          <w:sz w:val="24"/>
          <w:szCs w:val="24"/>
          <w:lang w:val="en-GB"/>
        </w:rPr>
        <w:t>The higher powder-liquid ratio of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results in a lower peak temperat</w:t>
      </w:r>
      <w:r w:rsidR="00632330" w:rsidRPr="00661874">
        <w:rPr>
          <w:rFonts w:ascii="Book Antiqua" w:hAnsi="Book Antiqua" w:cs="Arial"/>
          <w:sz w:val="24"/>
          <w:szCs w:val="24"/>
          <w:lang w:val="en-GB"/>
        </w:rPr>
        <w:t>ure in comparison to CMW</w:t>
      </w:r>
      <w:r w:rsidR="00661874" w:rsidRPr="00661874">
        <w:rPr>
          <w:rFonts w:ascii="Book Antiqua" w:hAnsi="Book Antiqua" w:cs="Arial"/>
          <w:sz w:val="24"/>
          <w:szCs w:val="24"/>
          <w:vertAlign w:val="superscript"/>
          <w:lang w:val="en-GB"/>
        </w:rPr>
        <w:t>®</w:t>
      </w:r>
      <w:r w:rsidR="00632330" w:rsidRPr="00661874">
        <w:rPr>
          <w:rFonts w:ascii="Book Antiqua" w:hAnsi="Book Antiqua" w:cs="Arial"/>
          <w:sz w:val="24"/>
          <w:szCs w:val="24"/>
          <w:lang w:val="en-GB"/>
        </w:rPr>
        <w:t xml:space="preserve"> 2</w:t>
      </w:r>
      <w:r w:rsidR="00827ED5" w:rsidRPr="00661874">
        <w:rPr>
          <w:rFonts w:ascii="Book Antiqua" w:hAnsi="Book Antiqua" w:cs="Arial"/>
          <w:sz w:val="24"/>
          <w:szCs w:val="24"/>
          <w:lang w:val="en-GB"/>
        </w:rPr>
        <w:t xml:space="preserve">G. </w:t>
      </w:r>
      <w:r w:rsidR="00BC0ECF" w:rsidRPr="00661874">
        <w:rPr>
          <w:rFonts w:ascii="Book Antiqua" w:hAnsi="Book Antiqua" w:cs="Arial"/>
          <w:sz w:val="24"/>
          <w:szCs w:val="24"/>
          <w:lang w:val="en-GB"/>
        </w:rPr>
        <w:t>This might protect against thermal damage of the bone with use of the Palacos</w:t>
      </w:r>
      <w:r w:rsidR="00661874" w:rsidRPr="00661874">
        <w:rPr>
          <w:rFonts w:ascii="Book Antiqua" w:hAnsi="Book Antiqua" w:cs="Arial"/>
          <w:sz w:val="24"/>
          <w:szCs w:val="24"/>
          <w:vertAlign w:val="superscript"/>
          <w:lang w:val="en-GB"/>
        </w:rPr>
        <w:t>®</w:t>
      </w:r>
      <w:r w:rsidR="00BC0ECF"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BC0ECF" w:rsidRPr="00661874">
        <w:rPr>
          <w:rFonts w:ascii="Book Antiqua" w:hAnsi="Book Antiqua" w:cs="Arial"/>
          <w:sz w:val="24"/>
          <w:szCs w:val="24"/>
          <w:lang w:val="en-GB"/>
        </w:rPr>
        <w:t xml:space="preserve"> cement.</w:t>
      </w:r>
      <w:r w:rsidRPr="00661874">
        <w:rPr>
          <w:rFonts w:ascii="Book Antiqua" w:hAnsi="Book Antiqua" w:cs="Arial"/>
          <w:sz w:val="24"/>
          <w:szCs w:val="24"/>
          <w:lang w:val="en-GB"/>
        </w:rPr>
        <w:t xml:space="preserve"> </w:t>
      </w:r>
    </w:p>
    <w:p w14:paraId="2DDD8CAA" w14:textId="333C2C7B" w:rsidR="00E555EC" w:rsidRPr="00661874" w:rsidRDefault="00E555EC" w:rsidP="002A186C">
      <w:pPr>
        <w:pStyle w:val="SpStandard"/>
        <w:spacing w:after="0" w:line="360" w:lineRule="auto"/>
        <w:ind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 xml:space="preserve">To our knowledge, only two fast-setting high viscosity cements are marketed today. Another cement is marketed as a fast setting cement - </w:t>
      </w:r>
      <w:proofErr w:type="spellStart"/>
      <w:r w:rsidRPr="00661874">
        <w:rPr>
          <w:rFonts w:ascii="Book Antiqua" w:hAnsi="Book Antiqua" w:cs="Arial"/>
          <w:sz w:val="24"/>
          <w:szCs w:val="24"/>
          <w:lang w:val="en-GB"/>
        </w:rPr>
        <w:t>Simplex</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P</w:t>
      </w:r>
      <w:proofErr w:type="spellEnd"/>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SpeedSet</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(Stryker</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This is not a high viscosity fast-setting cement as studied in this paper, but rather represents a slightly faster-setting version of their medium viscosity Simplex </w:t>
      </w:r>
      <w:proofErr w:type="gramStart"/>
      <w:r w:rsidRPr="00661874">
        <w:rPr>
          <w:rFonts w:ascii="Book Antiqua" w:hAnsi="Book Antiqua" w:cs="Arial"/>
          <w:sz w:val="24"/>
          <w:szCs w:val="24"/>
          <w:lang w:val="en-GB"/>
        </w:rPr>
        <w:t>P</w:t>
      </w:r>
      <w:r w:rsidRPr="00661874">
        <w:rPr>
          <w:rFonts w:ascii="Book Antiqua" w:hAnsi="Book Antiqua" w:cs="Arial"/>
          <w:sz w:val="24"/>
          <w:szCs w:val="24"/>
          <w:vertAlign w:val="superscript"/>
          <w:lang w:val="en-GB"/>
        </w:rPr>
        <w:t>[</w:t>
      </w:r>
      <w:proofErr w:type="gramEnd"/>
      <w:r w:rsidR="001A2FD4">
        <w:rPr>
          <w:rFonts w:ascii="Book Antiqua" w:hAnsi="Book Antiqua" w:cs="Arial"/>
          <w:sz w:val="24"/>
          <w:szCs w:val="24"/>
          <w:vertAlign w:val="superscript"/>
          <w:lang w:val="en-GB"/>
        </w:rPr>
        <w:t>30</w:t>
      </w:r>
      <w:r w:rsidRPr="00661874">
        <w:rPr>
          <w:rFonts w:ascii="Book Antiqua" w:hAnsi="Book Antiqua" w:cs="Arial"/>
          <w:sz w:val="24"/>
          <w:szCs w:val="24"/>
          <w:vertAlign w:val="superscript"/>
          <w:lang w:val="en-GB"/>
        </w:rPr>
        <w:t>]</w:t>
      </w:r>
      <w:r w:rsidRPr="001E5A16">
        <w:rPr>
          <w:rFonts w:ascii="Book Antiqua" w:hAnsi="Book Antiqua" w:cs="Arial"/>
          <w:sz w:val="24"/>
          <w:szCs w:val="24"/>
          <w:lang w:val="en-US"/>
        </w:rPr>
        <w:t>.</w:t>
      </w:r>
    </w:p>
    <w:p w14:paraId="276A2ED9" w14:textId="079D1B10" w:rsidR="00E555EC" w:rsidRPr="00661874" w:rsidRDefault="00E555EC" w:rsidP="002A186C">
      <w:pPr>
        <w:pStyle w:val="SpStandard"/>
        <w:spacing w:after="0" w:line="360" w:lineRule="auto"/>
        <w:ind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lastRenderedPageBreak/>
        <w:t xml:space="preserve">The altered setting </w:t>
      </w:r>
      <w:proofErr w:type="spellStart"/>
      <w:r w:rsidRPr="00661874">
        <w:rPr>
          <w:rFonts w:ascii="Book Antiqua" w:hAnsi="Book Antiqua" w:cs="Arial"/>
          <w:sz w:val="24"/>
          <w:szCs w:val="24"/>
          <w:lang w:val="en-GB"/>
        </w:rPr>
        <w:t>behavior</w:t>
      </w:r>
      <w:proofErr w:type="spellEnd"/>
      <w:r w:rsidRPr="00661874">
        <w:rPr>
          <w:rFonts w:ascii="Book Antiqua" w:hAnsi="Book Antiqua" w:cs="Arial"/>
          <w:sz w:val="24"/>
          <w:szCs w:val="24"/>
          <w:lang w:val="en-GB"/>
        </w:rPr>
        <w:t xml:space="preserve"> of </w:t>
      </w:r>
      <w:proofErr w:type="spellStart"/>
      <w:r w:rsidRPr="00661874">
        <w:rPr>
          <w:rFonts w:ascii="Book Antiqua" w:hAnsi="Book Antiqua" w:cs="Arial"/>
          <w:sz w:val="24"/>
          <w:szCs w:val="24"/>
          <w:lang w:val="en-GB"/>
        </w:rPr>
        <w:t>Simplex</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P</w:t>
      </w:r>
      <w:proofErr w:type="spellEnd"/>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SpeedSet</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is achieved by using smaller copolymer particles which leads to an increased surface area of the powder beads. Such a change of the polymeric composition produces a more viscous material. Further, a higher BPO content is used to speed up the polymerisation reaction, leading to a faster setting time in comparison with the original </w:t>
      </w:r>
      <w:proofErr w:type="spellStart"/>
      <w:r w:rsidRPr="00661874">
        <w:rPr>
          <w:rFonts w:ascii="Book Antiqua" w:hAnsi="Book Antiqua" w:cs="Arial"/>
          <w:sz w:val="24"/>
          <w:szCs w:val="24"/>
          <w:lang w:val="en-GB"/>
        </w:rPr>
        <w:t>Simplex</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P</w:t>
      </w:r>
      <w:proofErr w:type="spellEnd"/>
      <w:r w:rsidRPr="00661874">
        <w:rPr>
          <w:rFonts w:ascii="Book Antiqua" w:hAnsi="Book Antiqua" w:cs="Arial"/>
          <w:sz w:val="24"/>
          <w:szCs w:val="24"/>
          <w:lang w:val="en-GB"/>
        </w:rPr>
        <w:t xml:space="preserve"> </w:t>
      </w:r>
      <w:proofErr w:type="gramStart"/>
      <w:r w:rsidRPr="00661874">
        <w:rPr>
          <w:rFonts w:ascii="Book Antiqua" w:hAnsi="Book Antiqua" w:cs="Arial"/>
          <w:sz w:val="24"/>
          <w:szCs w:val="24"/>
          <w:lang w:val="en-GB"/>
        </w:rPr>
        <w:t>cement</w:t>
      </w:r>
      <w:r w:rsidRPr="00661874">
        <w:rPr>
          <w:rFonts w:ascii="Book Antiqua" w:hAnsi="Book Antiqua" w:cs="Arial"/>
          <w:sz w:val="24"/>
          <w:szCs w:val="24"/>
          <w:vertAlign w:val="superscript"/>
          <w:lang w:val="en-GB"/>
        </w:rPr>
        <w:t>[</w:t>
      </w:r>
      <w:proofErr w:type="gramEnd"/>
      <w:r w:rsidR="001A2FD4">
        <w:rPr>
          <w:rFonts w:ascii="Book Antiqua" w:hAnsi="Book Antiqua" w:cs="Arial"/>
          <w:sz w:val="24"/>
          <w:szCs w:val="24"/>
          <w:vertAlign w:val="superscript"/>
          <w:lang w:val="en-GB"/>
        </w:rPr>
        <w:t>31</w:t>
      </w:r>
      <w:r w:rsidRPr="00661874">
        <w:rPr>
          <w:rFonts w:ascii="Book Antiqua" w:hAnsi="Book Antiqua" w:cs="Arial"/>
          <w:sz w:val="24"/>
          <w:szCs w:val="24"/>
          <w:vertAlign w:val="superscript"/>
          <w:lang w:val="en-GB"/>
        </w:rPr>
        <w:t>]</w:t>
      </w:r>
      <w:r w:rsidRPr="001E5A16">
        <w:rPr>
          <w:rFonts w:ascii="Book Antiqua" w:hAnsi="Book Antiqua" w:cs="Arial"/>
          <w:sz w:val="24"/>
          <w:szCs w:val="24"/>
          <w:lang w:val="en-US"/>
        </w:rPr>
        <w:t>.</w:t>
      </w:r>
      <w:r w:rsidRPr="00661874">
        <w:rPr>
          <w:rFonts w:ascii="Book Antiqua" w:hAnsi="Book Antiqua" w:cs="Arial"/>
          <w:b/>
          <w:sz w:val="24"/>
          <w:szCs w:val="24"/>
          <w:lang w:val="en-GB"/>
        </w:rPr>
        <w:t xml:space="preserve"> </w:t>
      </w:r>
      <w:r w:rsidRPr="00661874">
        <w:rPr>
          <w:rFonts w:ascii="Book Antiqua" w:hAnsi="Book Antiqua" w:cs="Arial"/>
          <w:sz w:val="24"/>
          <w:szCs w:val="24"/>
          <w:lang w:val="en-GB"/>
        </w:rPr>
        <w:t xml:space="preserve">The handling properties of </w:t>
      </w:r>
      <w:proofErr w:type="spellStart"/>
      <w:r w:rsidRPr="00661874">
        <w:rPr>
          <w:rFonts w:ascii="Book Antiqua" w:hAnsi="Book Antiqua" w:cs="Arial"/>
          <w:sz w:val="24"/>
          <w:szCs w:val="24"/>
          <w:lang w:val="en-GB"/>
        </w:rPr>
        <w:t>Simplex</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P</w:t>
      </w:r>
      <w:proofErr w:type="spellEnd"/>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SpeedSet</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are markedly different from those of standard viscosity cements, such as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Simplex</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P</w:t>
      </w:r>
      <w:proofErr w:type="spellEnd"/>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SpeedSet</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is characterised by a </w:t>
      </w:r>
      <w:proofErr w:type="spellStart"/>
      <w:r w:rsidRPr="00661874">
        <w:rPr>
          <w:rFonts w:ascii="Book Antiqua" w:hAnsi="Book Antiqua" w:cs="Arial"/>
          <w:sz w:val="24"/>
          <w:szCs w:val="24"/>
          <w:lang w:val="en-GB"/>
        </w:rPr>
        <w:t>doughing</w:t>
      </w:r>
      <w:proofErr w:type="spellEnd"/>
      <w:r w:rsidRPr="00661874">
        <w:rPr>
          <w:rFonts w:ascii="Book Antiqua" w:hAnsi="Book Antiqua" w:cs="Arial"/>
          <w:sz w:val="24"/>
          <w:szCs w:val="24"/>
          <w:lang w:val="en-GB"/>
        </w:rPr>
        <w:t xml:space="preserve"> time of 2.53 min, a working time of approximately 4.8 min and a setting time of 8.2 min according to </w:t>
      </w:r>
      <w:r w:rsidRPr="002A186C">
        <w:rPr>
          <w:rFonts w:ascii="Book Antiqua" w:hAnsi="Book Antiqua" w:cs="Arial"/>
          <w:sz w:val="24"/>
          <w:szCs w:val="24"/>
          <w:lang w:val="en-GB"/>
        </w:rPr>
        <w:t>FDA510(k) K 053198</w:t>
      </w:r>
      <w:r w:rsidRPr="002A186C">
        <w:rPr>
          <w:rFonts w:ascii="Book Antiqua" w:hAnsi="Book Antiqua" w:cs="Arial"/>
          <w:sz w:val="24"/>
          <w:szCs w:val="24"/>
          <w:vertAlign w:val="superscript"/>
          <w:lang w:val="en-GB"/>
        </w:rPr>
        <w:t>[28]</w:t>
      </w:r>
      <w:r w:rsidRPr="001E5A16">
        <w:rPr>
          <w:rFonts w:ascii="Book Antiqua" w:hAnsi="Book Antiqua" w:cs="Arial"/>
          <w:sz w:val="24"/>
          <w:szCs w:val="24"/>
          <w:lang w:val="en-US"/>
        </w:rPr>
        <w:t>.</w:t>
      </w:r>
      <w:r w:rsidRPr="002A186C">
        <w:rPr>
          <w:rFonts w:ascii="Book Antiqua" w:hAnsi="Book Antiqua" w:cs="Arial"/>
          <w:sz w:val="24"/>
          <w:szCs w:val="24"/>
          <w:lang w:val="en-GB"/>
        </w:rPr>
        <w:t xml:space="preserve"> The reference, the standard viscous Palacos</w:t>
      </w:r>
      <w:r w:rsidR="00661874" w:rsidRPr="002A186C">
        <w:rPr>
          <w:rFonts w:ascii="Book Antiqua" w:hAnsi="Book Antiqua" w:cs="Arial"/>
          <w:sz w:val="24"/>
          <w:szCs w:val="24"/>
          <w:vertAlign w:val="superscript"/>
          <w:lang w:val="en-GB"/>
        </w:rPr>
        <w:t>®</w:t>
      </w:r>
      <w:r w:rsidRPr="002A186C">
        <w:rPr>
          <w:rFonts w:ascii="Book Antiqua" w:hAnsi="Book Antiqua" w:cs="Arial"/>
          <w:sz w:val="24"/>
          <w:szCs w:val="24"/>
          <w:lang w:val="en-GB"/>
        </w:rPr>
        <w:t xml:space="preserve"> </w:t>
      </w:r>
      <w:r w:rsidR="00661874" w:rsidRPr="002A186C">
        <w:rPr>
          <w:rFonts w:ascii="Book Antiqua" w:hAnsi="Book Antiqua" w:cs="Arial"/>
          <w:sz w:val="24"/>
          <w:szCs w:val="24"/>
          <w:lang w:val="en-GB"/>
        </w:rPr>
        <w:t>R</w:t>
      </w:r>
      <w:r w:rsidR="00661874" w:rsidRPr="002A186C">
        <w:rPr>
          <w:rFonts w:ascii="Book Antiqua" w:hAnsi="Book Antiqua" w:cs="Arial"/>
          <w:sz w:val="24"/>
          <w:szCs w:val="24"/>
          <w:lang w:val="en-GB" w:eastAsia="zh-CN"/>
        </w:rPr>
        <w:t xml:space="preserve"> </w:t>
      </w:r>
      <w:r w:rsidR="00661874" w:rsidRPr="002A186C">
        <w:rPr>
          <w:rFonts w:ascii="Book Antiqua" w:hAnsi="Book Antiqua" w:cs="Arial"/>
          <w:sz w:val="24"/>
          <w:szCs w:val="24"/>
          <w:lang w:val="en-GB"/>
        </w:rPr>
        <w:t>+</w:t>
      </w:r>
      <w:r w:rsidR="00661874" w:rsidRPr="002A186C">
        <w:rPr>
          <w:rFonts w:ascii="Book Antiqua" w:hAnsi="Book Antiqua" w:cs="Arial"/>
          <w:sz w:val="24"/>
          <w:szCs w:val="24"/>
          <w:lang w:val="en-GB" w:eastAsia="zh-CN"/>
        </w:rPr>
        <w:t xml:space="preserve"> </w:t>
      </w:r>
      <w:r w:rsidR="00661874" w:rsidRPr="002A186C">
        <w:rPr>
          <w:rFonts w:ascii="Book Antiqua" w:hAnsi="Book Antiqua" w:cs="Arial"/>
          <w:sz w:val="24"/>
          <w:szCs w:val="24"/>
          <w:lang w:val="en-GB"/>
        </w:rPr>
        <w:t>G</w:t>
      </w:r>
      <w:r w:rsidRPr="002A186C">
        <w:rPr>
          <w:rFonts w:ascii="Book Antiqua" w:hAnsi="Book Antiqua" w:cs="Arial"/>
          <w:sz w:val="24"/>
          <w:szCs w:val="24"/>
          <w:lang w:val="en-GB"/>
        </w:rPr>
        <w:t xml:space="preserve"> showed a working time of approximately 4 min, a </w:t>
      </w:r>
      <w:proofErr w:type="spellStart"/>
      <w:r w:rsidRPr="002A186C">
        <w:rPr>
          <w:rFonts w:ascii="Book Antiqua" w:hAnsi="Book Antiqua" w:cs="Arial"/>
          <w:sz w:val="24"/>
          <w:szCs w:val="24"/>
          <w:lang w:val="en-GB"/>
        </w:rPr>
        <w:t>doughing</w:t>
      </w:r>
      <w:proofErr w:type="spellEnd"/>
      <w:r w:rsidRPr="002A186C">
        <w:rPr>
          <w:rFonts w:ascii="Book Antiqua" w:hAnsi="Book Antiqua" w:cs="Arial"/>
          <w:sz w:val="24"/>
          <w:szCs w:val="24"/>
          <w:lang w:val="en-GB"/>
        </w:rPr>
        <w:t xml:space="preserve"> of approximately 55</w:t>
      </w:r>
      <w:r w:rsidR="00F879B4">
        <w:rPr>
          <w:rFonts w:ascii="Book Antiqua" w:hAnsi="Book Antiqua" w:cs="Arial" w:hint="eastAsia"/>
          <w:sz w:val="24"/>
          <w:szCs w:val="24"/>
          <w:lang w:val="en-GB" w:eastAsia="zh-CN"/>
        </w:rPr>
        <w:t xml:space="preserve"> </w:t>
      </w:r>
      <w:r w:rsidRPr="002A186C">
        <w:rPr>
          <w:rFonts w:ascii="Book Antiqua" w:hAnsi="Book Antiqua" w:cs="Arial"/>
          <w:sz w:val="24"/>
          <w:szCs w:val="24"/>
          <w:lang w:val="en-GB"/>
        </w:rPr>
        <w:t xml:space="preserve">s and a setting of 6 to 7 min. Due to this, </w:t>
      </w:r>
      <w:proofErr w:type="spellStart"/>
      <w:r w:rsidR="009A75DE" w:rsidRPr="002A186C">
        <w:rPr>
          <w:rFonts w:ascii="Book Antiqua" w:hAnsi="Book Antiqua" w:cs="Arial"/>
          <w:sz w:val="24"/>
          <w:szCs w:val="24"/>
          <w:lang w:val="en-GB"/>
        </w:rPr>
        <w:t>Simplex</w:t>
      </w:r>
      <w:r w:rsidR="00661874" w:rsidRPr="002A186C">
        <w:rPr>
          <w:rFonts w:ascii="Book Antiqua" w:hAnsi="Book Antiqua" w:cs="Arial"/>
          <w:sz w:val="24"/>
          <w:szCs w:val="24"/>
          <w:vertAlign w:val="superscript"/>
          <w:lang w:val="en-GB"/>
        </w:rPr>
        <w:t>®</w:t>
      </w:r>
      <w:r w:rsidR="009A75DE" w:rsidRPr="002A186C">
        <w:rPr>
          <w:rFonts w:ascii="Book Antiqua" w:hAnsi="Book Antiqua" w:cs="Arial"/>
          <w:sz w:val="24"/>
          <w:szCs w:val="24"/>
          <w:lang w:val="en-GB"/>
        </w:rPr>
        <w:t>P</w:t>
      </w:r>
      <w:proofErr w:type="spellEnd"/>
      <w:r w:rsidR="009A75DE" w:rsidRPr="002A186C">
        <w:rPr>
          <w:rFonts w:ascii="Book Antiqua" w:hAnsi="Book Antiqua" w:cs="Arial"/>
          <w:sz w:val="24"/>
          <w:szCs w:val="24"/>
          <w:lang w:val="en-GB"/>
        </w:rPr>
        <w:t xml:space="preserve"> </w:t>
      </w:r>
      <w:proofErr w:type="spellStart"/>
      <w:r w:rsidR="009A75DE" w:rsidRPr="002A186C">
        <w:rPr>
          <w:rFonts w:ascii="Book Antiqua" w:hAnsi="Book Antiqua" w:cs="Arial"/>
          <w:sz w:val="24"/>
          <w:szCs w:val="24"/>
          <w:lang w:val="en-GB"/>
        </w:rPr>
        <w:t>SpeedSet</w:t>
      </w:r>
      <w:proofErr w:type="spellEnd"/>
      <w:r w:rsidR="00661874" w:rsidRPr="002A186C">
        <w:rPr>
          <w:rFonts w:ascii="Book Antiqua" w:hAnsi="Book Antiqua" w:cs="Arial"/>
          <w:sz w:val="24"/>
          <w:szCs w:val="24"/>
          <w:vertAlign w:val="superscript"/>
          <w:lang w:val="en-GB"/>
        </w:rPr>
        <w:t>®</w:t>
      </w:r>
      <w:r w:rsidR="009A75DE" w:rsidRPr="002A186C">
        <w:rPr>
          <w:rFonts w:ascii="Book Antiqua" w:hAnsi="Book Antiqua" w:cs="Arial"/>
          <w:sz w:val="24"/>
          <w:szCs w:val="24"/>
          <w:lang w:val="en-GB"/>
        </w:rPr>
        <w:t xml:space="preserve"> </w:t>
      </w:r>
      <w:r w:rsidRPr="002A186C">
        <w:rPr>
          <w:rFonts w:ascii="Book Antiqua" w:hAnsi="Book Antiqua" w:cs="Arial"/>
          <w:sz w:val="24"/>
          <w:szCs w:val="24"/>
          <w:lang w:val="en-GB"/>
        </w:rPr>
        <w:t>is not a high viscosity fast-setting cement</w:t>
      </w:r>
      <w:r w:rsidR="009A75DE" w:rsidRPr="002A186C">
        <w:rPr>
          <w:rFonts w:ascii="Book Antiqua" w:hAnsi="Book Antiqua" w:cs="Arial"/>
          <w:sz w:val="24"/>
          <w:szCs w:val="24"/>
          <w:lang w:val="en-GB"/>
        </w:rPr>
        <w:t>.</w:t>
      </w:r>
    </w:p>
    <w:p w14:paraId="6E1F486F" w14:textId="4416C899" w:rsidR="007437DB" w:rsidRPr="00661874" w:rsidRDefault="00BC0ECF"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The clinical success of cemented arthroplasty relies upon the strength of the interfaces between the bone, the cement and the implants. Registry figures have confirmed the efficacy of combining implants and cements with optimal mechanical properties and design (NJR 2015). When assessing a new type of cement one must ensure that they will be able to withstand the varying loads they will encounter in vivo.</w:t>
      </w:r>
      <w:r w:rsidR="000213D4" w:rsidRPr="00661874">
        <w:rPr>
          <w:rFonts w:ascii="Book Antiqua" w:hAnsi="Book Antiqua" w:cs="Arial"/>
          <w:sz w:val="24"/>
          <w:szCs w:val="24"/>
          <w:lang w:val="en-GB"/>
        </w:rPr>
        <w:t xml:space="preserve"> The m</w:t>
      </w:r>
      <w:r w:rsidR="00397809" w:rsidRPr="00661874">
        <w:rPr>
          <w:rFonts w:ascii="Book Antiqua" w:hAnsi="Book Antiqua" w:cs="Arial"/>
          <w:sz w:val="24"/>
          <w:szCs w:val="24"/>
          <w:lang w:val="en-GB"/>
        </w:rPr>
        <w:t>inimum requirement</w:t>
      </w:r>
      <w:r w:rsidR="000213D4" w:rsidRPr="00661874">
        <w:rPr>
          <w:rFonts w:ascii="Book Antiqua" w:hAnsi="Book Antiqua" w:cs="Arial"/>
          <w:sz w:val="24"/>
          <w:szCs w:val="24"/>
          <w:lang w:val="en-GB"/>
        </w:rPr>
        <w:t>s</w:t>
      </w:r>
      <w:r w:rsidR="00397809" w:rsidRPr="00661874">
        <w:rPr>
          <w:rFonts w:ascii="Book Antiqua" w:hAnsi="Book Antiqua" w:cs="Arial"/>
          <w:sz w:val="24"/>
          <w:szCs w:val="24"/>
          <w:lang w:val="en-GB"/>
        </w:rPr>
        <w:t xml:space="preserve"> for mechanical properties</w:t>
      </w:r>
      <w:r w:rsidRPr="00661874">
        <w:rPr>
          <w:rFonts w:ascii="Book Antiqua" w:hAnsi="Book Antiqua" w:cs="Arial"/>
          <w:sz w:val="24"/>
          <w:szCs w:val="24"/>
          <w:lang w:val="en-GB"/>
        </w:rPr>
        <w:t xml:space="preserve"> on an acrylic cement to be used in human applications</w:t>
      </w:r>
      <w:r w:rsidR="00397809" w:rsidRPr="00661874">
        <w:rPr>
          <w:rFonts w:ascii="Book Antiqua" w:hAnsi="Book Antiqua" w:cs="Arial"/>
          <w:sz w:val="24"/>
          <w:szCs w:val="24"/>
          <w:lang w:val="en-GB"/>
        </w:rPr>
        <w:t xml:space="preserve"> are described in </w:t>
      </w:r>
      <w:r w:rsidR="00397809" w:rsidRPr="002A186C">
        <w:rPr>
          <w:rFonts w:ascii="Book Antiqua" w:hAnsi="Book Antiqua" w:cs="Arial"/>
          <w:sz w:val="24"/>
          <w:szCs w:val="24"/>
          <w:lang w:val="en-GB"/>
        </w:rPr>
        <w:t>ISO 5833 and DIN 53435</w:t>
      </w:r>
      <w:r w:rsidR="005223FE" w:rsidRPr="002A186C">
        <w:rPr>
          <w:rFonts w:ascii="Book Antiqua" w:hAnsi="Book Antiqua" w:cs="Arial"/>
          <w:sz w:val="24"/>
          <w:szCs w:val="24"/>
          <w:vertAlign w:val="superscript"/>
          <w:lang w:val="en-GB"/>
        </w:rPr>
        <w:t>[23,24]</w:t>
      </w:r>
      <w:r w:rsidR="005223FE" w:rsidRPr="002A186C">
        <w:rPr>
          <w:rFonts w:ascii="Book Antiqua" w:hAnsi="Book Antiqua" w:cs="Arial"/>
          <w:sz w:val="24"/>
          <w:szCs w:val="24"/>
          <w:lang w:eastAsia="de-DE"/>
        </w:rPr>
        <w:t>.</w:t>
      </w:r>
      <w:r w:rsidR="00397809" w:rsidRPr="002A186C">
        <w:rPr>
          <w:rFonts w:ascii="Book Antiqua" w:hAnsi="Book Antiqua" w:cs="Arial"/>
          <w:sz w:val="24"/>
          <w:szCs w:val="24"/>
          <w:lang w:val="en-GB"/>
        </w:rPr>
        <w:t xml:space="preserve"> Both </w:t>
      </w:r>
      <w:r w:rsidRPr="002A186C">
        <w:rPr>
          <w:rFonts w:ascii="Book Antiqua" w:hAnsi="Book Antiqua" w:cs="Arial"/>
          <w:sz w:val="24"/>
          <w:szCs w:val="24"/>
          <w:lang w:val="en-GB"/>
        </w:rPr>
        <w:t xml:space="preserve">the </w:t>
      </w:r>
      <w:r w:rsidR="00397809" w:rsidRPr="002A186C">
        <w:rPr>
          <w:rFonts w:ascii="Book Antiqua" w:hAnsi="Book Antiqua" w:cs="Arial"/>
          <w:sz w:val="24"/>
          <w:szCs w:val="24"/>
          <w:lang w:val="en-GB"/>
        </w:rPr>
        <w:t>fast</w:t>
      </w:r>
      <w:r w:rsidRPr="002A186C">
        <w:rPr>
          <w:rFonts w:ascii="Book Antiqua" w:hAnsi="Book Antiqua" w:cs="Arial"/>
          <w:sz w:val="24"/>
          <w:szCs w:val="24"/>
          <w:lang w:val="en-GB"/>
        </w:rPr>
        <w:t>-</w:t>
      </w:r>
      <w:r w:rsidR="00397809" w:rsidRPr="002A186C">
        <w:rPr>
          <w:rFonts w:ascii="Book Antiqua" w:hAnsi="Book Antiqua" w:cs="Arial"/>
          <w:sz w:val="24"/>
          <w:szCs w:val="24"/>
          <w:lang w:val="en-GB"/>
        </w:rPr>
        <w:t xml:space="preserve">setting cements </w:t>
      </w:r>
      <w:r w:rsidRPr="002A186C">
        <w:rPr>
          <w:rFonts w:ascii="Book Antiqua" w:hAnsi="Book Antiqua" w:cs="Arial"/>
          <w:sz w:val="24"/>
          <w:szCs w:val="24"/>
          <w:lang w:val="en-GB"/>
        </w:rPr>
        <w:t xml:space="preserve">we tested in this study </w:t>
      </w:r>
      <w:r w:rsidR="00397809" w:rsidRPr="002A186C">
        <w:rPr>
          <w:rFonts w:ascii="Book Antiqua" w:hAnsi="Book Antiqua" w:cs="Arial"/>
          <w:sz w:val="24"/>
          <w:szCs w:val="24"/>
          <w:lang w:val="en-GB"/>
        </w:rPr>
        <w:t>fulfilled these requirements</w:t>
      </w:r>
      <w:r w:rsidRPr="002A186C">
        <w:rPr>
          <w:rFonts w:ascii="Book Antiqua" w:hAnsi="Book Antiqua" w:cs="Arial"/>
          <w:sz w:val="24"/>
          <w:szCs w:val="24"/>
          <w:lang w:val="en-GB"/>
        </w:rPr>
        <w:t>. In addition, it was noted that</w:t>
      </w:r>
      <w:r w:rsidR="00397809" w:rsidRPr="002A186C">
        <w:rPr>
          <w:rFonts w:ascii="Book Antiqua" w:hAnsi="Book Antiqua" w:cs="Arial"/>
          <w:sz w:val="24"/>
          <w:szCs w:val="24"/>
          <w:lang w:val="en-GB"/>
        </w:rPr>
        <w:t xml:space="preserve"> Palacos</w:t>
      </w:r>
      <w:r w:rsidR="00661874" w:rsidRPr="002A186C">
        <w:rPr>
          <w:rFonts w:ascii="Book Antiqua" w:hAnsi="Book Antiqua" w:cs="Arial"/>
          <w:sz w:val="24"/>
          <w:szCs w:val="24"/>
          <w:vertAlign w:val="superscript"/>
          <w:lang w:val="en-GB"/>
        </w:rPr>
        <w:t>®</w:t>
      </w:r>
      <w:r w:rsidR="00397809" w:rsidRPr="002A186C">
        <w:rPr>
          <w:rFonts w:ascii="Book Antiqua" w:hAnsi="Book Antiqua" w:cs="Arial"/>
          <w:sz w:val="24"/>
          <w:szCs w:val="24"/>
          <w:lang w:val="en-GB"/>
        </w:rPr>
        <w:t xml:space="preserve"> fast </w:t>
      </w:r>
      <w:r w:rsidR="00661874" w:rsidRPr="002A186C">
        <w:rPr>
          <w:rFonts w:ascii="Book Antiqua" w:hAnsi="Book Antiqua" w:cs="Arial"/>
          <w:sz w:val="24"/>
          <w:szCs w:val="24"/>
          <w:lang w:val="en-GB"/>
        </w:rPr>
        <w:t>R</w:t>
      </w:r>
      <w:r w:rsidR="00661874" w:rsidRPr="002A186C">
        <w:rPr>
          <w:rFonts w:ascii="Book Antiqua" w:hAnsi="Book Antiqua" w:cs="Arial"/>
          <w:sz w:val="24"/>
          <w:szCs w:val="24"/>
          <w:lang w:val="en-GB" w:eastAsia="zh-CN"/>
        </w:rPr>
        <w:t xml:space="preserve"> </w:t>
      </w:r>
      <w:r w:rsidR="00661874" w:rsidRPr="002A186C">
        <w:rPr>
          <w:rFonts w:ascii="Book Antiqua" w:hAnsi="Book Antiqua" w:cs="Arial"/>
          <w:sz w:val="24"/>
          <w:szCs w:val="24"/>
          <w:lang w:val="en-GB"/>
        </w:rPr>
        <w:t>+</w:t>
      </w:r>
      <w:r w:rsidR="00661874" w:rsidRPr="002A186C">
        <w:rPr>
          <w:rFonts w:ascii="Book Antiqua" w:hAnsi="Book Antiqua" w:cs="Arial"/>
          <w:sz w:val="24"/>
          <w:szCs w:val="24"/>
          <w:lang w:val="en-GB" w:eastAsia="zh-CN"/>
        </w:rPr>
        <w:t xml:space="preserve"> </w:t>
      </w:r>
      <w:r w:rsidR="00661874" w:rsidRPr="002A186C">
        <w:rPr>
          <w:rFonts w:ascii="Book Antiqua" w:hAnsi="Book Antiqua" w:cs="Arial"/>
          <w:sz w:val="24"/>
          <w:szCs w:val="24"/>
          <w:lang w:val="en-GB"/>
        </w:rPr>
        <w:t>G</w:t>
      </w:r>
      <w:r w:rsidR="00397809" w:rsidRPr="002A186C">
        <w:rPr>
          <w:rFonts w:ascii="Book Antiqua" w:hAnsi="Book Antiqua" w:cs="Arial"/>
          <w:sz w:val="24"/>
          <w:szCs w:val="24"/>
          <w:lang w:val="en-GB"/>
        </w:rPr>
        <w:t xml:space="preserve"> had a statistically significant higher ISO compressive strength (MPa)</w:t>
      </w:r>
      <w:r w:rsidRPr="002A186C">
        <w:rPr>
          <w:rFonts w:ascii="Book Antiqua" w:hAnsi="Book Antiqua" w:cs="Arial"/>
          <w:sz w:val="24"/>
          <w:szCs w:val="24"/>
          <w:lang w:val="en-GB"/>
        </w:rPr>
        <w:t xml:space="preserve"> than CMW</w:t>
      </w:r>
      <w:r w:rsidR="00661874" w:rsidRPr="002A186C">
        <w:rPr>
          <w:rFonts w:ascii="Book Antiqua" w:hAnsi="Book Antiqua" w:cs="Arial"/>
          <w:sz w:val="24"/>
          <w:szCs w:val="24"/>
          <w:vertAlign w:val="superscript"/>
          <w:lang w:val="en-GB"/>
        </w:rPr>
        <w:t>®</w:t>
      </w:r>
      <w:r w:rsidRPr="002A186C">
        <w:rPr>
          <w:rFonts w:ascii="Book Antiqua" w:hAnsi="Book Antiqua" w:cs="Arial"/>
          <w:sz w:val="24"/>
          <w:szCs w:val="24"/>
          <w:lang w:val="en-GB"/>
        </w:rPr>
        <w:t xml:space="preserve"> 2G</w:t>
      </w:r>
      <w:r w:rsidR="00397809" w:rsidRPr="002A186C">
        <w:rPr>
          <w:rFonts w:ascii="Book Antiqua" w:hAnsi="Book Antiqua" w:cs="Arial"/>
          <w:sz w:val="24"/>
          <w:szCs w:val="24"/>
          <w:lang w:val="en-GB"/>
        </w:rPr>
        <w:t xml:space="preserve">. </w:t>
      </w:r>
      <w:r w:rsidR="004C3DF7" w:rsidRPr="002A186C">
        <w:rPr>
          <w:rFonts w:ascii="Book Antiqua" w:hAnsi="Book Antiqua" w:cs="Arial"/>
          <w:sz w:val="24"/>
          <w:szCs w:val="24"/>
          <w:lang w:val="en-GB"/>
        </w:rPr>
        <w:t>Nevertheless,</w:t>
      </w:r>
      <w:r w:rsidR="000213D4" w:rsidRPr="002A186C">
        <w:rPr>
          <w:rFonts w:ascii="Book Antiqua" w:hAnsi="Book Antiqua" w:cs="Arial"/>
          <w:sz w:val="24"/>
          <w:szCs w:val="24"/>
          <w:lang w:val="en-GB"/>
        </w:rPr>
        <w:t xml:space="preserve"> quasistatic tests on PMMA cements usually conveys similar strength values</w:t>
      </w:r>
      <w:r w:rsidR="007437DB" w:rsidRPr="002A186C">
        <w:rPr>
          <w:rFonts w:ascii="Book Antiqua" w:hAnsi="Book Antiqua" w:cs="Arial"/>
          <w:sz w:val="24"/>
          <w:szCs w:val="24"/>
          <w:lang w:val="en-GB"/>
        </w:rPr>
        <w:t xml:space="preserve"> between brands</w:t>
      </w:r>
      <w:r w:rsidR="000213D4" w:rsidRPr="002A186C">
        <w:rPr>
          <w:rFonts w:ascii="Book Antiqua" w:hAnsi="Book Antiqua" w:cs="Arial"/>
          <w:sz w:val="24"/>
          <w:szCs w:val="24"/>
          <w:lang w:val="en-GB"/>
        </w:rPr>
        <w:t xml:space="preserve">. </w:t>
      </w:r>
    </w:p>
    <w:p w14:paraId="5F609373" w14:textId="043337DA" w:rsidR="001B4CA5" w:rsidRPr="00661874" w:rsidRDefault="007437DB" w:rsidP="002A186C">
      <w:pPr>
        <w:pStyle w:val="ListParagraph"/>
        <w:spacing w:after="0" w:line="360" w:lineRule="auto"/>
        <w:ind w:left="0" w:firstLineChars="100" w:firstLine="240"/>
        <w:jc w:val="both"/>
        <w:rPr>
          <w:rFonts w:ascii="Book Antiqua" w:hAnsi="Book Antiqua" w:cs="Arial"/>
          <w:b/>
          <w:sz w:val="24"/>
          <w:szCs w:val="24"/>
          <w:lang w:val="en-GB"/>
        </w:rPr>
      </w:pPr>
      <w:r w:rsidRPr="00661874">
        <w:rPr>
          <w:rFonts w:ascii="Book Antiqua" w:hAnsi="Book Antiqua" w:cs="Arial"/>
          <w:sz w:val="24"/>
          <w:szCs w:val="24"/>
          <w:lang w:val="en-GB"/>
        </w:rPr>
        <w:t xml:space="preserve">Dynamic mechanical testing of cements probably </w:t>
      </w:r>
      <w:r w:rsidR="0026029D" w:rsidRPr="00661874">
        <w:rPr>
          <w:rFonts w:ascii="Book Antiqua" w:hAnsi="Book Antiqua" w:cs="Arial"/>
          <w:sz w:val="24"/>
          <w:szCs w:val="24"/>
          <w:lang w:val="en-GB"/>
        </w:rPr>
        <w:t>offers</w:t>
      </w:r>
      <w:r w:rsidRPr="00661874">
        <w:rPr>
          <w:rFonts w:ascii="Book Antiqua" w:hAnsi="Book Antiqua" w:cs="Arial"/>
          <w:sz w:val="24"/>
          <w:szCs w:val="24"/>
          <w:lang w:val="en-GB"/>
        </w:rPr>
        <w:t xml:space="preserve"> more clinically relevant information relevant to the long-term survival of cemented implants. Such properties include </w:t>
      </w:r>
      <w:proofErr w:type="spellStart"/>
      <w:r w:rsidRPr="00661874">
        <w:rPr>
          <w:rFonts w:ascii="Book Antiqua" w:hAnsi="Book Antiqua" w:cs="Arial"/>
          <w:sz w:val="24"/>
          <w:szCs w:val="24"/>
          <w:lang w:val="en-GB"/>
        </w:rPr>
        <w:t>visco</w:t>
      </w:r>
      <w:proofErr w:type="spellEnd"/>
      <w:r w:rsidRPr="00661874">
        <w:rPr>
          <w:rFonts w:ascii="Book Antiqua" w:hAnsi="Book Antiqua" w:cs="Arial"/>
          <w:sz w:val="24"/>
          <w:szCs w:val="24"/>
          <w:lang w:val="en-GB"/>
        </w:rPr>
        <w:t xml:space="preserve">-elastic properties and fatigue </w:t>
      </w:r>
      <w:proofErr w:type="gramStart"/>
      <w:r w:rsidRPr="00661874">
        <w:rPr>
          <w:rFonts w:ascii="Book Antiqua" w:hAnsi="Book Antiqua" w:cs="Arial"/>
          <w:sz w:val="24"/>
          <w:szCs w:val="24"/>
          <w:lang w:val="en-GB"/>
        </w:rPr>
        <w:t>testing</w:t>
      </w:r>
      <w:r w:rsidR="005223FE" w:rsidRPr="00661874">
        <w:rPr>
          <w:rFonts w:ascii="Book Antiqua" w:hAnsi="Book Antiqua" w:cs="Arial"/>
          <w:sz w:val="24"/>
          <w:szCs w:val="24"/>
          <w:vertAlign w:val="superscript"/>
          <w:lang w:val="en-GB"/>
        </w:rPr>
        <w:t>[</w:t>
      </w:r>
      <w:proofErr w:type="gramEnd"/>
      <w:r w:rsidR="00D731A0" w:rsidRPr="00661874">
        <w:rPr>
          <w:rFonts w:ascii="Book Antiqua" w:hAnsi="Book Antiqua" w:cs="Arial"/>
          <w:sz w:val="24"/>
          <w:szCs w:val="24"/>
          <w:vertAlign w:val="superscript"/>
          <w:lang w:val="en-GB"/>
        </w:rPr>
        <w:t>9</w:t>
      </w:r>
      <w:r w:rsidR="005223FE" w:rsidRPr="00661874">
        <w:rPr>
          <w:rFonts w:ascii="Book Antiqua" w:hAnsi="Book Antiqua" w:cs="Arial"/>
          <w:sz w:val="24"/>
          <w:szCs w:val="24"/>
          <w:vertAlign w:val="superscript"/>
          <w:lang w:val="en-GB"/>
        </w:rPr>
        <w:t>]</w:t>
      </w:r>
      <w:r w:rsidR="005223FE" w:rsidRPr="00661874">
        <w:rPr>
          <w:rFonts w:ascii="Book Antiqua" w:hAnsi="Book Antiqua" w:cs="Arial"/>
          <w:sz w:val="24"/>
          <w:szCs w:val="24"/>
          <w:lang w:eastAsia="de-DE"/>
        </w:rPr>
        <w:t>.</w:t>
      </w:r>
      <w:r w:rsidRPr="00661874">
        <w:rPr>
          <w:rFonts w:ascii="Book Antiqua" w:hAnsi="Book Antiqua" w:cs="Arial"/>
          <w:sz w:val="24"/>
          <w:szCs w:val="24"/>
          <w:lang w:val="en-GB"/>
        </w:rPr>
        <w:t xml:space="preserve"> </w:t>
      </w:r>
      <w:r w:rsidR="000213D4" w:rsidRPr="00661874">
        <w:rPr>
          <w:rFonts w:ascii="Book Antiqua" w:hAnsi="Book Antiqua" w:cs="Arial"/>
          <w:sz w:val="24"/>
          <w:szCs w:val="24"/>
          <w:lang w:val="en-GB"/>
        </w:rPr>
        <w:t xml:space="preserve">Fatigue behaviour of PMMA cement </w:t>
      </w:r>
      <w:r w:rsidR="00B4692C" w:rsidRPr="00661874">
        <w:rPr>
          <w:rFonts w:ascii="Book Antiqua" w:hAnsi="Book Antiqua" w:cs="Arial"/>
          <w:sz w:val="24"/>
          <w:szCs w:val="24"/>
          <w:lang w:val="en-GB"/>
        </w:rPr>
        <w:t xml:space="preserve">was tested in this study because it </w:t>
      </w:r>
      <w:r w:rsidR="000213D4" w:rsidRPr="00661874">
        <w:rPr>
          <w:rFonts w:ascii="Book Antiqua" w:hAnsi="Book Antiqua" w:cs="Arial"/>
          <w:sz w:val="24"/>
          <w:szCs w:val="24"/>
          <w:lang w:val="en-GB"/>
        </w:rPr>
        <w:t xml:space="preserve">is more sensitive to acrylic variation and can frequently distinguish between material differences in composition or </w:t>
      </w:r>
      <w:proofErr w:type="gramStart"/>
      <w:r w:rsidR="000213D4" w:rsidRPr="00661874">
        <w:rPr>
          <w:rFonts w:ascii="Book Antiqua" w:hAnsi="Book Antiqua" w:cs="Arial"/>
          <w:sz w:val="24"/>
          <w:szCs w:val="24"/>
          <w:lang w:val="en-GB"/>
        </w:rPr>
        <w:t>preparation</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32]</w:t>
      </w:r>
      <w:r w:rsidR="005223FE" w:rsidRPr="00661874">
        <w:rPr>
          <w:rFonts w:ascii="Book Antiqua" w:hAnsi="Book Antiqua" w:cs="Arial"/>
          <w:sz w:val="24"/>
          <w:szCs w:val="24"/>
          <w:lang w:eastAsia="de-DE"/>
        </w:rPr>
        <w:t>.</w:t>
      </w:r>
      <w:r w:rsidR="004D52E9" w:rsidRPr="00661874">
        <w:rPr>
          <w:rFonts w:ascii="Book Antiqua" w:hAnsi="Book Antiqua" w:cs="Arial"/>
          <w:sz w:val="24"/>
          <w:szCs w:val="24"/>
          <w:lang w:val="en-GB"/>
        </w:rPr>
        <w:t xml:space="preserve"> </w:t>
      </w:r>
      <w:r w:rsidR="00397809"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397809"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397809" w:rsidRPr="00661874">
        <w:rPr>
          <w:rFonts w:ascii="Book Antiqua" w:hAnsi="Book Antiqua" w:cs="Arial"/>
          <w:sz w:val="24"/>
          <w:szCs w:val="24"/>
          <w:lang w:val="en-GB"/>
        </w:rPr>
        <w:t xml:space="preserve"> showed higher fatigue strength </w:t>
      </w:r>
      <w:r w:rsidR="00682B0F" w:rsidRPr="00661874">
        <w:rPr>
          <w:rFonts w:ascii="Book Antiqua" w:hAnsi="Book Antiqua" w:cs="Arial"/>
          <w:sz w:val="24"/>
          <w:szCs w:val="24"/>
          <w:lang w:val="en-GB"/>
        </w:rPr>
        <w:t xml:space="preserve">according to </w:t>
      </w:r>
      <w:r w:rsidR="00397809" w:rsidRPr="00661874">
        <w:rPr>
          <w:rFonts w:ascii="Book Antiqua" w:hAnsi="Book Antiqua" w:cs="Arial"/>
          <w:sz w:val="24"/>
          <w:szCs w:val="24"/>
          <w:lang w:val="en-GB"/>
        </w:rPr>
        <w:t>ISO 16402.</w:t>
      </w:r>
      <w:r w:rsidR="00682B0F" w:rsidRPr="00661874">
        <w:rPr>
          <w:rFonts w:ascii="Book Antiqua" w:hAnsi="Book Antiqua" w:cs="Arial"/>
          <w:sz w:val="24"/>
          <w:szCs w:val="24"/>
          <w:lang w:val="en-GB"/>
        </w:rPr>
        <w:t xml:space="preserve"> </w:t>
      </w:r>
      <w:r w:rsidR="00B4692C" w:rsidRPr="00661874">
        <w:rPr>
          <w:rFonts w:ascii="Book Antiqua" w:hAnsi="Book Antiqua" w:cs="Arial"/>
          <w:sz w:val="24"/>
          <w:szCs w:val="24"/>
          <w:lang w:val="en-GB"/>
        </w:rPr>
        <w:t>This may depend upon</w:t>
      </w:r>
      <w:r w:rsidR="00682B0F" w:rsidRPr="00661874">
        <w:rPr>
          <w:rFonts w:ascii="Book Antiqua" w:hAnsi="Book Antiqua" w:cs="Arial"/>
          <w:sz w:val="24"/>
          <w:szCs w:val="24"/>
          <w:lang w:val="en-GB"/>
        </w:rPr>
        <w:t xml:space="preserve"> the different sterilisation </w:t>
      </w:r>
      <w:r w:rsidR="00B4692C" w:rsidRPr="00661874">
        <w:rPr>
          <w:rFonts w:ascii="Book Antiqua" w:hAnsi="Book Antiqua" w:cs="Arial"/>
          <w:sz w:val="24"/>
          <w:szCs w:val="24"/>
          <w:lang w:val="en-GB"/>
        </w:rPr>
        <w:t>techniques used in the preparation</w:t>
      </w:r>
      <w:r w:rsidR="00682B0F" w:rsidRPr="00661874">
        <w:rPr>
          <w:rFonts w:ascii="Book Antiqua" w:hAnsi="Book Antiqua" w:cs="Arial"/>
          <w:sz w:val="24"/>
          <w:szCs w:val="24"/>
          <w:lang w:val="en-GB"/>
        </w:rPr>
        <w:t xml:space="preserve"> of the </w:t>
      </w:r>
      <w:r w:rsidR="00B4692C" w:rsidRPr="00661874">
        <w:rPr>
          <w:rFonts w:ascii="Book Antiqua" w:hAnsi="Book Antiqua" w:cs="Arial"/>
          <w:sz w:val="24"/>
          <w:szCs w:val="24"/>
          <w:lang w:val="en-GB"/>
        </w:rPr>
        <w:t xml:space="preserve">two </w:t>
      </w:r>
      <w:r w:rsidR="00682B0F" w:rsidRPr="00661874">
        <w:rPr>
          <w:rFonts w:ascii="Book Antiqua" w:hAnsi="Book Antiqua" w:cs="Arial"/>
          <w:sz w:val="24"/>
          <w:szCs w:val="24"/>
          <w:lang w:val="en-GB"/>
        </w:rPr>
        <w:t>cements tested explain</w:t>
      </w:r>
      <w:r w:rsidR="00827ED5" w:rsidRPr="00661874">
        <w:rPr>
          <w:rFonts w:ascii="Book Antiqua" w:hAnsi="Book Antiqua" w:cs="Arial"/>
          <w:sz w:val="24"/>
          <w:szCs w:val="24"/>
          <w:lang w:val="en-GB"/>
        </w:rPr>
        <w:t>s</w:t>
      </w:r>
      <w:r w:rsidR="00682B0F" w:rsidRPr="00661874">
        <w:rPr>
          <w:rFonts w:ascii="Book Antiqua" w:hAnsi="Book Antiqua" w:cs="Arial"/>
          <w:sz w:val="24"/>
          <w:szCs w:val="24"/>
          <w:lang w:val="en-GB"/>
        </w:rPr>
        <w:t xml:space="preserve"> these differences. </w:t>
      </w:r>
      <w:r w:rsidR="00B4692C"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B4692C" w:rsidRPr="00661874">
        <w:rPr>
          <w:rFonts w:ascii="Book Antiqua" w:hAnsi="Book Antiqua" w:cs="Arial"/>
          <w:sz w:val="24"/>
          <w:szCs w:val="24"/>
          <w:lang w:val="en-GB"/>
        </w:rPr>
        <w:t xml:space="preserve"> 2G</w:t>
      </w:r>
      <w:r w:rsidR="00B4692C" w:rsidRPr="00661874" w:rsidDel="00B32937">
        <w:rPr>
          <w:rFonts w:ascii="Book Antiqua" w:hAnsi="Book Antiqua" w:cs="Arial"/>
          <w:sz w:val="24"/>
          <w:szCs w:val="24"/>
          <w:lang w:val="en-GB"/>
        </w:rPr>
        <w:t xml:space="preserve"> </w:t>
      </w:r>
      <w:r w:rsidR="00682B0F" w:rsidRPr="00661874">
        <w:rPr>
          <w:rFonts w:ascii="Book Antiqua" w:hAnsi="Book Antiqua" w:cs="Arial"/>
          <w:sz w:val="24"/>
          <w:szCs w:val="24"/>
          <w:lang w:val="en-GB"/>
        </w:rPr>
        <w:t>powder is s</w:t>
      </w:r>
      <w:r w:rsidR="00E12819" w:rsidRPr="00661874">
        <w:rPr>
          <w:rFonts w:ascii="Book Antiqua" w:hAnsi="Book Antiqua" w:cs="Arial"/>
          <w:sz w:val="24"/>
          <w:szCs w:val="24"/>
          <w:lang w:val="en-GB"/>
        </w:rPr>
        <w:t>terilis</w:t>
      </w:r>
      <w:r w:rsidR="00682B0F" w:rsidRPr="00661874">
        <w:rPr>
          <w:rFonts w:ascii="Book Antiqua" w:hAnsi="Book Antiqua" w:cs="Arial"/>
          <w:sz w:val="24"/>
          <w:szCs w:val="24"/>
          <w:lang w:val="en-GB"/>
        </w:rPr>
        <w:t xml:space="preserve">ed by </w:t>
      </w:r>
      <w:r w:rsidR="00B4692C" w:rsidRPr="00661874">
        <w:rPr>
          <w:rFonts w:ascii="Book Antiqua" w:hAnsi="Book Antiqua" w:cs="Arial"/>
          <w:sz w:val="24"/>
          <w:szCs w:val="24"/>
          <w:lang w:val="en-GB"/>
        </w:rPr>
        <w:t xml:space="preserve">gamma </w:t>
      </w:r>
      <w:r w:rsidR="00682B0F" w:rsidRPr="00661874">
        <w:rPr>
          <w:rFonts w:ascii="Book Antiqua" w:hAnsi="Book Antiqua" w:cs="Arial"/>
          <w:sz w:val="24"/>
          <w:szCs w:val="24"/>
          <w:lang w:val="en-GB"/>
        </w:rPr>
        <w:t>irradiation</w:t>
      </w:r>
      <w:r w:rsidR="00E12819" w:rsidRPr="00661874">
        <w:rPr>
          <w:rFonts w:ascii="Book Antiqua" w:hAnsi="Book Antiqua" w:cs="Arial"/>
          <w:sz w:val="24"/>
          <w:szCs w:val="24"/>
          <w:lang w:val="en-GB"/>
        </w:rPr>
        <w:t xml:space="preserve">, </w:t>
      </w:r>
      <w:r w:rsidR="00B4692C" w:rsidRPr="00661874">
        <w:rPr>
          <w:rFonts w:ascii="Book Antiqua" w:hAnsi="Book Antiqua" w:cs="Arial"/>
          <w:sz w:val="24"/>
          <w:szCs w:val="24"/>
          <w:lang w:val="en-GB"/>
        </w:rPr>
        <w:t xml:space="preserve">whereas </w:t>
      </w:r>
      <w:r w:rsidR="00E12819"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E12819" w:rsidRPr="00661874">
        <w:rPr>
          <w:rFonts w:ascii="Book Antiqua" w:hAnsi="Book Antiqua" w:cs="Arial"/>
          <w:sz w:val="24"/>
          <w:szCs w:val="24"/>
          <w:lang w:val="en-GB"/>
        </w:rPr>
        <w:t xml:space="preserve"> </w:t>
      </w:r>
      <w:r w:rsidR="00B4692C" w:rsidRPr="00661874">
        <w:rPr>
          <w:rFonts w:ascii="Book Antiqua" w:hAnsi="Book Antiqua" w:cs="Arial"/>
          <w:sz w:val="24"/>
          <w:szCs w:val="24"/>
          <w:lang w:val="en-GB"/>
        </w:rPr>
        <w:t xml:space="preserve">cements are sterilised </w:t>
      </w:r>
      <w:r w:rsidR="00E12819" w:rsidRPr="00661874">
        <w:rPr>
          <w:rFonts w:ascii="Book Antiqua" w:hAnsi="Book Antiqua" w:cs="Arial"/>
          <w:sz w:val="24"/>
          <w:szCs w:val="24"/>
          <w:lang w:val="en-GB"/>
        </w:rPr>
        <w:t xml:space="preserve">by </w:t>
      </w:r>
      <w:r w:rsidR="00B4692C" w:rsidRPr="00661874">
        <w:rPr>
          <w:rFonts w:ascii="Book Antiqua" w:hAnsi="Book Antiqua" w:cs="Arial"/>
          <w:sz w:val="24"/>
          <w:szCs w:val="24"/>
          <w:lang w:val="en-GB"/>
        </w:rPr>
        <w:lastRenderedPageBreak/>
        <w:t>Ethylene oxide (</w:t>
      </w:r>
      <w:r w:rsidR="00E12819" w:rsidRPr="00661874">
        <w:rPr>
          <w:rFonts w:ascii="Book Antiqua" w:hAnsi="Book Antiqua" w:cs="Arial"/>
          <w:sz w:val="24"/>
          <w:szCs w:val="24"/>
          <w:lang w:val="en-GB"/>
        </w:rPr>
        <w:t>ETO</w:t>
      </w:r>
      <w:r w:rsidR="00B4692C" w:rsidRPr="00661874">
        <w:rPr>
          <w:rFonts w:ascii="Book Antiqua" w:hAnsi="Book Antiqua" w:cs="Arial"/>
          <w:sz w:val="24"/>
          <w:szCs w:val="24"/>
          <w:lang w:val="en-GB"/>
        </w:rPr>
        <w:t>).</w:t>
      </w:r>
      <w:r w:rsidR="00682B0F" w:rsidRPr="00661874">
        <w:rPr>
          <w:rFonts w:ascii="Book Antiqua" w:hAnsi="Book Antiqua" w:cs="Arial"/>
          <w:sz w:val="24"/>
          <w:szCs w:val="24"/>
          <w:lang w:val="en-GB"/>
        </w:rPr>
        <w:t xml:space="preserve"> Irradiation </w:t>
      </w:r>
      <w:r w:rsidR="00A41774" w:rsidRPr="00661874">
        <w:rPr>
          <w:rFonts w:ascii="Book Antiqua" w:hAnsi="Book Antiqua" w:cs="Arial"/>
          <w:sz w:val="24"/>
          <w:szCs w:val="24"/>
          <w:lang w:val="en-GB"/>
        </w:rPr>
        <w:t>has been shown by</w:t>
      </w:r>
      <w:r w:rsidR="00B4692C" w:rsidRPr="00661874">
        <w:rPr>
          <w:rFonts w:ascii="Book Antiqua" w:hAnsi="Book Antiqua" w:cs="Arial"/>
          <w:sz w:val="24"/>
          <w:szCs w:val="24"/>
          <w:lang w:val="en-GB"/>
        </w:rPr>
        <w:t xml:space="preserve"> other authors to </w:t>
      </w:r>
      <w:r w:rsidR="00682B0F" w:rsidRPr="00661874">
        <w:rPr>
          <w:rFonts w:ascii="Book Antiqua" w:hAnsi="Book Antiqua" w:cs="Arial"/>
          <w:sz w:val="24"/>
          <w:szCs w:val="24"/>
          <w:lang w:val="en-GB"/>
        </w:rPr>
        <w:t>reduce the molecular weight of the polymer beads by half</w:t>
      </w:r>
      <w:r w:rsidR="00B4692C" w:rsidRPr="00661874">
        <w:rPr>
          <w:rFonts w:ascii="Book Antiqua" w:hAnsi="Book Antiqua" w:cs="Arial"/>
          <w:sz w:val="24"/>
          <w:szCs w:val="24"/>
          <w:lang w:val="en-GB"/>
        </w:rPr>
        <w:t xml:space="preserve">, which </w:t>
      </w:r>
      <w:r w:rsidR="00682B0F" w:rsidRPr="00661874">
        <w:rPr>
          <w:rFonts w:ascii="Book Antiqua" w:hAnsi="Book Antiqua" w:cs="Arial"/>
          <w:sz w:val="24"/>
          <w:szCs w:val="24"/>
          <w:lang w:val="en-GB"/>
        </w:rPr>
        <w:t>results in</w:t>
      </w:r>
      <w:r w:rsidR="00B4692C" w:rsidRPr="00661874">
        <w:rPr>
          <w:rFonts w:ascii="Book Antiqua" w:hAnsi="Book Antiqua" w:cs="Arial"/>
          <w:sz w:val="24"/>
          <w:szCs w:val="24"/>
          <w:lang w:val="en-GB"/>
        </w:rPr>
        <w:t xml:space="preserve"> </w:t>
      </w:r>
      <w:r w:rsidR="00682B0F" w:rsidRPr="00661874">
        <w:rPr>
          <w:rFonts w:ascii="Book Antiqua" w:hAnsi="Book Antiqua" w:cs="Arial"/>
          <w:sz w:val="24"/>
          <w:szCs w:val="24"/>
          <w:lang w:val="en-GB"/>
        </w:rPr>
        <w:t>lower fati</w:t>
      </w:r>
      <w:r w:rsidR="00604C3C" w:rsidRPr="00661874">
        <w:rPr>
          <w:rFonts w:ascii="Book Antiqua" w:hAnsi="Book Antiqua" w:cs="Arial"/>
          <w:sz w:val="24"/>
          <w:szCs w:val="24"/>
          <w:lang w:val="en-GB"/>
        </w:rPr>
        <w:t>g</w:t>
      </w:r>
      <w:r w:rsidR="00682B0F" w:rsidRPr="00661874">
        <w:rPr>
          <w:rFonts w:ascii="Book Antiqua" w:hAnsi="Book Antiqua" w:cs="Arial"/>
          <w:sz w:val="24"/>
          <w:szCs w:val="24"/>
          <w:lang w:val="en-GB"/>
        </w:rPr>
        <w:t>ue</w:t>
      </w:r>
      <w:r w:rsidR="00B4692C" w:rsidRPr="00661874">
        <w:rPr>
          <w:rFonts w:ascii="Book Antiqua" w:hAnsi="Book Antiqua" w:cs="Arial"/>
          <w:sz w:val="24"/>
          <w:szCs w:val="24"/>
          <w:lang w:val="en-GB"/>
        </w:rPr>
        <w:t xml:space="preserve"> strengths of the resultant </w:t>
      </w:r>
      <w:proofErr w:type="gramStart"/>
      <w:r w:rsidR="00B4692C" w:rsidRPr="00661874">
        <w:rPr>
          <w:rFonts w:ascii="Book Antiqua" w:hAnsi="Book Antiqua" w:cs="Arial"/>
          <w:sz w:val="24"/>
          <w:szCs w:val="24"/>
          <w:lang w:val="en-GB"/>
        </w:rPr>
        <w:t>cement</w:t>
      </w:r>
      <w:r w:rsidR="005223FE" w:rsidRPr="00661874">
        <w:rPr>
          <w:rFonts w:ascii="Book Antiqua" w:hAnsi="Book Antiqua" w:cs="Arial"/>
          <w:sz w:val="24"/>
          <w:szCs w:val="24"/>
          <w:vertAlign w:val="superscript"/>
          <w:lang w:val="en-GB"/>
        </w:rPr>
        <w:t>[</w:t>
      </w:r>
      <w:proofErr w:type="gramEnd"/>
      <w:r w:rsidR="005223FE" w:rsidRPr="00661874">
        <w:rPr>
          <w:rFonts w:ascii="Book Antiqua" w:hAnsi="Book Antiqua" w:cs="Arial"/>
          <w:sz w:val="24"/>
          <w:szCs w:val="24"/>
          <w:vertAlign w:val="superscript"/>
          <w:lang w:val="en-GB"/>
        </w:rPr>
        <w:t>33,34]</w:t>
      </w:r>
      <w:r w:rsidR="005223FE" w:rsidRPr="00661874">
        <w:rPr>
          <w:rFonts w:ascii="Book Antiqua" w:hAnsi="Book Antiqua" w:cs="Arial"/>
          <w:sz w:val="24"/>
          <w:szCs w:val="24"/>
          <w:lang w:eastAsia="de-DE"/>
        </w:rPr>
        <w:t>.</w:t>
      </w:r>
    </w:p>
    <w:p w14:paraId="6B2ED4D1" w14:textId="199B8F64" w:rsidR="0028779F" w:rsidRPr="00661874" w:rsidRDefault="004057A1" w:rsidP="002A186C">
      <w:pPr>
        <w:pStyle w:val="ListParagraph"/>
        <w:spacing w:after="0" w:line="360" w:lineRule="auto"/>
        <w:ind w:left="0" w:firstLineChars="100" w:firstLine="240"/>
        <w:jc w:val="both"/>
        <w:rPr>
          <w:rFonts w:ascii="Book Antiqua" w:hAnsi="Book Antiqua" w:cs="Arial"/>
          <w:b/>
          <w:sz w:val="24"/>
          <w:szCs w:val="24"/>
          <w:lang w:val="en-GB"/>
        </w:rPr>
      </w:pPr>
      <w:r w:rsidRPr="00661874">
        <w:rPr>
          <w:rFonts w:ascii="Book Antiqua" w:hAnsi="Book Antiqua" w:cs="Arial"/>
          <w:sz w:val="24"/>
          <w:szCs w:val="24"/>
          <w:lang w:val="en-GB"/>
        </w:rPr>
        <w:t>In revision surgery for prosthetic joint infection</w:t>
      </w:r>
      <w:r w:rsidR="00827ED5" w:rsidRPr="00661874">
        <w:rPr>
          <w:rFonts w:ascii="Book Antiqua" w:hAnsi="Book Antiqua" w:cs="Arial"/>
          <w:sz w:val="24"/>
          <w:szCs w:val="24"/>
          <w:lang w:val="en-GB"/>
        </w:rPr>
        <w:t>,</w:t>
      </w:r>
      <w:r w:rsidR="00682B0F" w:rsidRPr="00661874">
        <w:rPr>
          <w:rFonts w:ascii="Book Antiqua" w:hAnsi="Book Antiqua" w:cs="Arial"/>
          <w:sz w:val="24"/>
          <w:szCs w:val="24"/>
          <w:lang w:val="en-GB"/>
        </w:rPr>
        <w:t xml:space="preserve"> </w:t>
      </w:r>
      <w:r w:rsidR="00285ECD" w:rsidRPr="00661874">
        <w:rPr>
          <w:rFonts w:ascii="Book Antiqua" w:hAnsi="Book Antiqua" w:cs="Arial"/>
          <w:sz w:val="24"/>
          <w:szCs w:val="24"/>
          <w:lang w:val="en-GB"/>
        </w:rPr>
        <w:t xml:space="preserve">local antibiotic delivery is a proven component of treatment in the form of </w:t>
      </w:r>
      <w:r w:rsidR="00D24DAF" w:rsidRPr="00661874">
        <w:rPr>
          <w:rFonts w:ascii="Book Antiqua" w:hAnsi="Book Antiqua" w:cs="Arial"/>
          <w:sz w:val="24"/>
          <w:szCs w:val="24"/>
          <w:lang w:val="en-GB"/>
        </w:rPr>
        <w:t>hand-</w:t>
      </w:r>
      <w:r w:rsidR="00285ECD" w:rsidRPr="00661874">
        <w:rPr>
          <w:rFonts w:ascii="Book Antiqua" w:hAnsi="Book Antiqua" w:cs="Arial"/>
          <w:sz w:val="24"/>
          <w:szCs w:val="24"/>
          <w:lang w:val="en-GB"/>
        </w:rPr>
        <w:t>made</w:t>
      </w:r>
      <w:r w:rsidR="006F7736" w:rsidRPr="00661874">
        <w:rPr>
          <w:rFonts w:ascii="Book Antiqua" w:hAnsi="Book Antiqua" w:cs="Arial"/>
          <w:sz w:val="24"/>
          <w:szCs w:val="24"/>
          <w:lang w:val="en-GB"/>
        </w:rPr>
        <w:t xml:space="preserve"> </w:t>
      </w:r>
      <w:r w:rsidR="00285ECD" w:rsidRPr="00661874">
        <w:rPr>
          <w:rFonts w:ascii="Book Antiqua" w:hAnsi="Book Antiqua" w:cs="Arial"/>
          <w:sz w:val="24"/>
          <w:szCs w:val="24"/>
          <w:lang w:val="en-GB"/>
        </w:rPr>
        <w:t xml:space="preserve">antibiotic-loaded cement </w:t>
      </w:r>
      <w:r w:rsidR="00D24DAF" w:rsidRPr="00661874">
        <w:rPr>
          <w:rFonts w:ascii="Book Antiqua" w:hAnsi="Book Antiqua" w:cs="Arial"/>
          <w:sz w:val="24"/>
          <w:szCs w:val="24"/>
          <w:lang w:val="en-GB"/>
        </w:rPr>
        <w:t>spacers</w:t>
      </w:r>
      <w:r w:rsidR="00285ECD" w:rsidRPr="00661874">
        <w:rPr>
          <w:rFonts w:ascii="Book Antiqua" w:hAnsi="Book Antiqua" w:cs="Arial"/>
          <w:sz w:val="24"/>
          <w:szCs w:val="24"/>
          <w:lang w:val="en-GB"/>
        </w:rPr>
        <w:t xml:space="preserve"> and </w:t>
      </w:r>
      <w:proofErr w:type="gramStart"/>
      <w:r w:rsidR="00285ECD" w:rsidRPr="00661874">
        <w:rPr>
          <w:rFonts w:ascii="Book Antiqua" w:hAnsi="Book Antiqua" w:cs="Arial"/>
          <w:sz w:val="24"/>
          <w:szCs w:val="24"/>
          <w:lang w:val="en-GB"/>
        </w:rPr>
        <w:t>beads</w:t>
      </w:r>
      <w:r w:rsidR="008C1A03" w:rsidRPr="00661874">
        <w:rPr>
          <w:rFonts w:ascii="Book Antiqua" w:hAnsi="Book Antiqua" w:cs="Arial"/>
          <w:sz w:val="24"/>
          <w:szCs w:val="24"/>
          <w:vertAlign w:val="superscript"/>
          <w:lang w:val="en-GB"/>
        </w:rPr>
        <w:t>[</w:t>
      </w:r>
      <w:proofErr w:type="gramEnd"/>
      <w:r w:rsidR="008C1A03" w:rsidRPr="00661874">
        <w:rPr>
          <w:rFonts w:ascii="Book Antiqua" w:hAnsi="Book Antiqua" w:cs="Arial"/>
          <w:sz w:val="24"/>
          <w:szCs w:val="24"/>
          <w:vertAlign w:val="superscript"/>
          <w:lang w:val="en-GB"/>
        </w:rPr>
        <w:t>35</w:t>
      </w:r>
      <w:r w:rsidR="005D3600" w:rsidRPr="00661874">
        <w:rPr>
          <w:rFonts w:ascii="Book Antiqua" w:hAnsi="Book Antiqua" w:cs="Arial"/>
          <w:sz w:val="24"/>
          <w:szCs w:val="24"/>
          <w:vertAlign w:val="superscript"/>
          <w:lang w:val="en-GB"/>
        </w:rPr>
        <w:t>,36</w:t>
      </w:r>
      <w:r w:rsidR="005E320C" w:rsidRPr="00661874">
        <w:rPr>
          <w:rFonts w:ascii="Book Antiqua" w:hAnsi="Book Antiqua" w:cs="Arial"/>
          <w:sz w:val="24"/>
          <w:szCs w:val="24"/>
          <w:vertAlign w:val="superscript"/>
          <w:lang w:val="en-GB"/>
        </w:rPr>
        <w:t>]</w:t>
      </w:r>
      <w:r w:rsidR="008C1A03" w:rsidRPr="00661874">
        <w:rPr>
          <w:rFonts w:ascii="Book Antiqua" w:hAnsi="Book Antiqua" w:cs="Arial"/>
          <w:sz w:val="24"/>
          <w:szCs w:val="24"/>
          <w:lang w:eastAsia="de-DE"/>
        </w:rPr>
        <w:t>.</w:t>
      </w:r>
      <w:r w:rsidR="004D52E9" w:rsidRPr="00661874">
        <w:rPr>
          <w:rFonts w:ascii="Book Antiqua" w:hAnsi="Book Antiqua" w:cs="Arial"/>
          <w:sz w:val="24"/>
          <w:szCs w:val="24"/>
          <w:lang w:val="en-GB"/>
        </w:rPr>
        <w:t xml:space="preserve"> </w:t>
      </w:r>
      <w:r w:rsidR="00285ECD" w:rsidRPr="00661874">
        <w:rPr>
          <w:rFonts w:ascii="Book Antiqua" w:hAnsi="Book Antiqua" w:cs="Arial"/>
          <w:sz w:val="24"/>
          <w:szCs w:val="24"/>
          <w:lang w:val="en-GB"/>
        </w:rPr>
        <w:t xml:space="preserve">Fast-setting cements may be preferable for this indication if they appropriate handling and elution characteristics? </w:t>
      </w:r>
      <w:r w:rsidR="006F7736" w:rsidRPr="00661874">
        <w:rPr>
          <w:rFonts w:ascii="Book Antiqua" w:hAnsi="Book Antiqua" w:cs="Arial"/>
          <w:sz w:val="24"/>
          <w:szCs w:val="24"/>
          <w:lang w:val="en-GB"/>
        </w:rPr>
        <w:t>First</w:t>
      </w:r>
      <w:r w:rsidR="00285ECD" w:rsidRPr="00661874">
        <w:rPr>
          <w:rFonts w:ascii="Book Antiqua" w:hAnsi="Book Antiqua" w:cs="Arial"/>
          <w:sz w:val="24"/>
          <w:szCs w:val="24"/>
          <w:lang w:val="en-GB"/>
        </w:rPr>
        <w:t>ly</w:t>
      </w:r>
      <w:r w:rsidR="006F7736" w:rsidRPr="00661874">
        <w:rPr>
          <w:rFonts w:ascii="Book Antiqua" w:hAnsi="Book Antiqua" w:cs="Arial"/>
          <w:sz w:val="24"/>
          <w:szCs w:val="24"/>
          <w:lang w:val="en-GB"/>
        </w:rPr>
        <w:t>, the high</w:t>
      </w:r>
      <w:r w:rsidR="00285ECD" w:rsidRPr="00661874">
        <w:rPr>
          <w:rFonts w:ascii="Book Antiqua" w:hAnsi="Book Antiqua" w:cs="Arial"/>
          <w:sz w:val="24"/>
          <w:szCs w:val="24"/>
          <w:lang w:val="en-GB"/>
        </w:rPr>
        <w:t>ly</w:t>
      </w:r>
      <w:r w:rsidR="006F7736" w:rsidRPr="00661874">
        <w:rPr>
          <w:rFonts w:ascii="Book Antiqua" w:hAnsi="Book Antiqua" w:cs="Arial"/>
          <w:sz w:val="24"/>
          <w:szCs w:val="24"/>
          <w:lang w:val="en-GB"/>
        </w:rPr>
        <w:t xml:space="preserve"> visc</w:t>
      </w:r>
      <w:r w:rsidR="00285ECD" w:rsidRPr="00661874">
        <w:rPr>
          <w:rFonts w:ascii="Book Antiqua" w:hAnsi="Book Antiqua" w:cs="Arial"/>
          <w:sz w:val="24"/>
          <w:szCs w:val="24"/>
          <w:lang w:val="en-GB"/>
        </w:rPr>
        <w:t>ous</w:t>
      </w:r>
      <w:r w:rsidR="006F7736" w:rsidRPr="00661874">
        <w:rPr>
          <w:rFonts w:ascii="Book Antiqua" w:hAnsi="Book Antiqua" w:cs="Arial"/>
          <w:sz w:val="24"/>
          <w:szCs w:val="24"/>
          <w:lang w:val="en-GB"/>
        </w:rPr>
        <w:t xml:space="preserve"> dough of fast setting cements </w:t>
      </w:r>
      <w:r w:rsidR="00827ED5" w:rsidRPr="00661874">
        <w:rPr>
          <w:rFonts w:ascii="Book Antiqua" w:hAnsi="Book Antiqua" w:cs="Arial"/>
          <w:sz w:val="24"/>
          <w:szCs w:val="24"/>
          <w:lang w:val="en-GB"/>
        </w:rPr>
        <w:t xml:space="preserve">after mixing </w:t>
      </w:r>
      <w:r w:rsidR="006F7736" w:rsidRPr="00661874">
        <w:rPr>
          <w:rFonts w:ascii="Book Antiqua" w:hAnsi="Book Antiqua" w:cs="Arial"/>
          <w:sz w:val="24"/>
          <w:szCs w:val="24"/>
          <w:lang w:val="en-GB"/>
        </w:rPr>
        <w:t>allow</w:t>
      </w:r>
      <w:r w:rsidR="00827ED5" w:rsidRPr="00661874">
        <w:rPr>
          <w:rFonts w:ascii="Book Antiqua" w:hAnsi="Book Antiqua" w:cs="Arial"/>
          <w:sz w:val="24"/>
          <w:szCs w:val="24"/>
          <w:lang w:val="en-GB"/>
        </w:rPr>
        <w:t>s</w:t>
      </w:r>
      <w:r w:rsidR="006F7736" w:rsidRPr="00661874">
        <w:rPr>
          <w:rFonts w:ascii="Book Antiqua" w:hAnsi="Book Antiqua" w:cs="Arial"/>
          <w:sz w:val="24"/>
          <w:szCs w:val="24"/>
          <w:lang w:val="en-GB"/>
        </w:rPr>
        <w:t xml:space="preserve"> an </w:t>
      </w:r>
      <w:r w:rsidR="00827ED5" w:rsidRPr="00661874">
        <w:rPr>
          <w:rFonts w:ascii="Book Antiqua" w:hAnsi="Book Antiqua" w:cs="Arial"/>
          <w:sz w:val="24"/>
          <w:szCs w:val="24"/>
          <w:lang w:val="en-GB"/>
        </w:rPr>
        <w:t>easy manual application</w:t>
      </w:r>
      <w:r w:rsidR="006F7736" w:rsidRPr="00661874">
        <w:rPr>
          <w:rFonts w:ascii="Book Antiqua" w:hAnsi="Book Antiqua" w:cs="Arial"/>
          <w:sz w:val="24"/>
          <w:szCs w:val="24"/>
          <w:lang w:val="en-GB"/>
        </w:rPr>
        <w:t xml:space="preserve"> without</w:t>
      </w:r>
      <w:r w:rsidR="00E12819" w:rsidRPr="00661874">
        <w:rPr>
          <w:rFonts w:ascii="Book Antiqua" w:hAnsi="Book Antiqua" w:cs="Arial"/>
          <w:sz w:val="24"/>
          <w:szCs w:val="24"/>
          <w:lang w:val="en-GB"/>
        </w:rPr>
        <w:t xml:space="preserve"> the cement </w:t>
      </w:r>
      <w:r w:rsidR="006F7736" w:rsidRPr="00661874">
        <w:rPr>
          <w:rFonts w:ascii="Book Antiqua" w:hAnsi="Book Antiqua" w:cs="Arial"/>
          <w:sz w:val="24"/>
          <w:szCs w:val="24"/>
          <w:lang w:val="en-GB"/>
        </w:rPr>
        <w:t xml:space="preserve">sticking </w:t>
      </w:r>
      <w:r w:rsidR="00E12819" w:rsidRPr="00661874">
        <w:rPr>
          <w:rFonts w:ascii="Book Antiqua" w:hAnsi="Book Antiqua" w:cs="Arial"/>
          <w:sz w:val="24"/>
          <w:szCs w:val="24"/>
          <w:lang w:val="en-GB"/>
        </w:rPr>
        <w:t>to</w:t>
      </w:r>
      <w:r w:rsidR="006F7736" w:rsidRPr="00661874">
        <w:rPr>
          <w:rFonts w:ascii="Book Antiqua" w:hAnsi="Book Antiqua" w:cs="Arial"/>
          <w:sz w:val="24"/>
          <w:szCs w:val="24"/>
          <w:lang w:val="en-GB"/>
        </w:rPr>
        <w:t xml:space="preserve"> the gloves. </w:t>
      </w:r>
      <w:r w:rsidR="004C3DF7" w:rsidRPr="00661874">
        <w:rPr>
          <w:rFonts w:ascii="Book Antiqua" w:hAnsi="Book Antiqua" w:cs="Arial"/>
          <w:sz w:val="24"/>
          <w:szCs w:val="24"/>
          <w:lang w:val="en-GB"/>
        </w:rPr>
        <w:t>Secondly,</w:t>
      </w:r>
      <w:r w:rsidR="00180288" w:rsidRPr="00661874">
        <w:rPr>
          <w:rFonts w:ascii="Book Antiqua" w:hAnsi="Book Antiqua" w:cs="Arial"/>
          <w:sz w:val="24"/>
          <w:szCs w:val="24"/>
          <w:lang w:val="en-GB"/>
        </w:rPr>
        <w:t xml:space="preserve"> </w:t>
      </w:r>
      <w:r w:rsidR="00285ECD" w:rsidRPr="00661874">
        <w:rPr>
          <w:rFonts w:ascii="Book Antiqua" w:hAnsi="Book Antiqua" w:cs="Arial"/>
          <w:sz w:val="24"/>
          <w:szCs w:val="24"/>
          <w:lang w:val="en-GB"/>
        </w:rPr>
        <w:t xml:space="preserve">both cements tested showed standard bi-phasic elution of the antibiotic in vitro. </w:t>
      </w:r>
      <w:r w:rsidR="00604C3C"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604C3C"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604C3C" w:rsidRPr="00661874">
        <w:rPr>
          <w:rFonts w:ascii="Book Antiqua" w:hAnsi="Book Antiqua" w:cs="Arial"/>
          <w:sz w:val="24"/>
          <w:szCs w:val="24"/>
          <w:lang w:val="en-GB"/>
        </w:rPr>
        <w:t xml:space="preserve"> showed superior gentamicin release </w:t>
      </w:r>
      <w:r w:rsidR="00285ECD" w:rsidRPr="00661874">
        <w:rPr>
          <w:rFonts w:ascii="Book Antiqua" w:hAnsi="Book Antiqua" w:cs="Arial"/>
          <w:sz w:val="24"/>
          <w:szCs w:val="24"/>
          <w:lang w:val="en-GB"/>
        </w:rPr>
        <w:t xml:space="preserve">at all stages, </w:t>
      </w:r>
      <w:r w:rsidR="00604C3C" w:rsidRPr="00661874">
        <w:rPr>
          <w:rFonts w:ascii="Book Antiqua" w:hAnsi="Book Antiqua" w:cs="Arial"/>
          <w:sz w:val="24"/>
          <w:szCs w:val="24"/>
          <w:lang w:val="en-GB"/>
        </w:rPr>
        <w:t>despite a lower antibiotic</w:t>
      </w:r>
      <w:r w:rsidR="002A4BD5" w:rsidRPr="00661874">
        <w:rPr>
          <w:rFonts w:ascii="Book Antiqua" w:hAnsi="Book Antiqua" w:cs="Arial"/>
          <w:sz w:val="24"/>
          <w:szCs w:val="24"/>
          <w:lang w:val="en-GB"/>
        </w:rPr>
        <w:t xml:space="preserve"> content</w:t>
      </w:r>
      <w:r w:rsidR="00604C3C" w:rsidRPr="00661874">
        <w:rPr>
          <w:rFonts w:ascii="Book Antiqua" w:hAnsi="Book Antiqua" w:cs="Arial"/>
          <w:sz w:val="24"/>
          <w:szCs w:val="24"/>
          <w:lang w:val="en-GB"/>
        </w:rPr>
        <w:t xml:space="preserve"> in comparison to </w:t>
      </w:r>
      <w:r w:rsidR="00285ECD" w:rsidRPr="00661874">
        <w:rPr>
          <w:rFonts w:ascii="Book Antiqua" w:hAnsi="Book Antiqua" w:cs="Arial"/>
          <w:sz w:val="24"/>
          <w:szCs w:val="24"/>
          <w:lang w:val="en-GB"/>
        </w:rPr>
        <w:t>CMW</w:t>
      </w:r>
      <w:r w:rsidR="00661874" w:rsidRPr="00661874">
        <w:rPr>
          <w:rFonts w:ascii="Book Antiqua" w:hAnsi="Book Antiqua" w:cs="Arial"/>
          <w:sz w:val="24"/>
          <w:szCs w:val="24"/>
          <w:vertAlign w:val="superscript"/>
          <w:lang w:val="en-GB"/>
        </w:rPr>
        <w:t>®</w:t>
      </w:r>
      <w:r w:rsidR="00285ECD" w:rsidRPr="00661874">
        <w:rPr>
          <w:rFonts w:ascii="Book Antiqua" w:hAnsi="Book Antiqua" w:cs="Arial"/>
          <w:sz w:val="24"/>
          <w:szCs w:val="24"/>
          <w:lang w:val="en-GB"/>
        </w:rPr>
        <w:t xml:space="preserve"> 2G</w:t>
      </w:r>
      <w:r w:rsidR="00604C3C" w:rsidRPr="00661874">
        <w:rPr>
          <w:rFonts w:ascii="Book Antiqua" w:hAnsi="Book Antiqua" w:cs="Arial"/>
          <w:sz w:val="24"/>
          <w:szCs w:val="24"/>
          <w:lang w:val="en-GB"/>
        </w:rPr>
        <w:t>. Palacos</w:t>
      </w:r>
      <w:r w:rsidR="00661874" w:rsidRPr="00661874">
        <w:rPr>
          <w:rFonts w:ascii="Book Antiqua" w:hAnsi="Book Antiqua" w:cs="Arial"/>
          <w:sz w:val="24"/>
          <w:szCs w:val="24"/>
          <w:vertAlign w:val="superscript"/>
          <w:lang w:val="en-GB"/>
        </w:rPr>
        <w:t>®</w:t>
      </w:r>
      <w:r w:rsidR="00604C3C" w:rsidRPr="00661874">
        <w:rPr>
          <w:rFonts w:ascii="Book Antiqua" w:hAnsi="Book Antiqua" w:cs="Arial"/>
          <w:sz w:val="24"/>
          <w:szCs w:val="24"/>
          <w:lang w:val="en-GB"/>
        </w:rPr>
        <w:t xml:space="preserve"> </w:t>
      </w:r>
      <w:r w:rsidR="00827ED5" w:rsidRPr="00661874">
        <w:rPr>
          <w:rFonts w:ascii="Book Antiqua" w:hAnsi="Book Antiqua" w:cs="Arial"/>
          <w:sz w:val="24"/>
          <w:szCs w:val="24"/>
          <w:lang w:val="en-GB"/>
        </w:rPr>
        <w:t xml:space="preserve">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604C3C" w:rsidRPr="00661874">
        <w:rPr>
          <w:rFonts w:ascii="Book Antiqua" w:hAnsi="Book Antiqua" w:cs="Arial"/>
          <w:sz w:val="24"/>
          <w:szCs w:val="24"/>
          <w:lang w:val="en-GB"/>
        </w:rPr>
        <w:t xml:space="preserve"> contains </w:t>
      </w:r>
      <w:r w:rsidR="00285ECD" w:rsidRPr="00661874">
        <w:rPr>
          <w:rFonts w:ascii="Book Antiqua" w:hAnsi="Book Antiqua" w:cs="Arial"/>
          <w:sz w:val="24"/>
          <w:szCs w:val="24"/>
          <w:lang w:val="en-GB"/>
        </w:rPr>
        <w:t xml:space="preserve">the same </w:t>
      </w:r>
      <w:r w:rsidR="00604C3C" w:rsidRPr="00661874">
        <w:rPr>
          <w:rFonts w:ascii="Book Antiqua" w:hAnsi="Book Antiqua" w:cs="Arial"/>
          <w:sz w:val="24"/>
          <w:szCs w:val="24"/>
          <w:lang w:val="en-GB"/>
        </w:rPr>
        <w:t>hydrophilic co-polymers</w:t>
      </w:r>
      <w:r w:rsidR="00285ECD" w:rsidRPr="00661874">
        <w:rPr>
          <w:rFonts w:ascii="Book Antiqua" w:hAnsi="Book Antiqua" w:cs="Arial"/>
          <w:sz w:val="24"/>
          <w:szCs w:val="24"/>
          <w:lang w:val="en-GB"/>
        </w:rPr>
        <w:t xml:space="preserve"> that are present in Palacos</w:t>
      </w:r>
      <w:r w:rsidR="00661874" w:rsidRPr="00661874">
        <w:rPr>
          <w:rFonts w:ascii="Book Antiqua" w:hAnsi="Book Antiqua" w:cs="Arial"/>
          <w:sz w:val="24"/>
          <w:szCs w:val="24"/>
          <w:vertAlign w:val="superscript"/>
          <w:lang w:val="en-GB"/>
        </w:rPr>
        <w:t>®</w:t>
      </w:r>
      <w:r w:rsidR="00285ECD" w:rsidRPr="00661874">
        <w:rPr>
          <w:rFonts w:ascii="Book Antiqua" w:hAnsi="Book Antiqua" w:cs="Arial"/>
          <w:sz w:val="24"/>
          <w:szCs w:val="24"/>
          <w:lang w:val="en-GB"/>
        </w:rPr>
        <w:t xml:space="preserve">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285ECD" w:rsidRPr="00661874">
        <w:rPr>
          <w:rFonts w:ascii="Book Antiqua" w:hAnsi="Book Antiqua" w:cs="Arial"/>
          <w:sz w:val="24"/>
          <w:szCs w:val="24"/>
          <w:lang w:val="en-GB"/>
        </w:rPr>
        <w:t>.</w:t>
      </w:r>
      <w:r w:rsidR="00604C3C" w:rsidRPr="00661874">
        <w:rPr>
          <w:rFonts w:ascii="Book Antiqua" w:hAnsi="Book Antiqua" w:cs="Arial"/>
          <w:sz w:val="24"/>
          <w:szCs w:val="24"/>
          <w:lang w:val="en-GB"/>
        </w:rPr>
        <w:t xml:space="preserve"> </w:t>
      </w:r>
      <w:r w:rsidR="00285ECD" w:rsidRPr="00661874">
        <w:rPr>
          <w:rFonts w:ascii="Book Antiqua" w:hAnsi="Book Antiqua" w:cs="Arial"/>
          <w:sz w:val="24"/>
          <w:szCs w:val="24"/>
          <w:lang w:val="en-GB"/>
        </w:rPr>
        <w:t xml:space="preserve">It is these co-polymers in combination with the </w:t>
      </w:r>
      <w:r w:rsidR="005D6683" w:rsidRPr="00661874">
        <w:rPr>
          <w:rFonts w:ascii="Book Antiqua" w:hAnsi="Book Antiqua" w:cs="Arial"/>
          <w:sz w:val="24"/>
          <w:szCs w:val="24"/>
          <w:lang w:val="en-GB"/>
        </w:rPr>
        <w:t>special polymer/monomer ratios of Palacos</w:t>
      </w:r>
      <w:r w:rsidR="00661874" w:rsidRPr="00661874">
        <w:rPr>
          <w:rFonts w:ascii="Book Antiqua" w:hAnsi="Book Antiqua" w:cs="Arial"/>
          <w:sz w:val="24"/>
          <w:szCs w:val="24"/>
          <w:vertAlign w:val="superscript"/>
          <w:lang w:val="en-GB"/>
        </w:rPr>
        <w:t>®</w:t>
      </w:r>
      <w:r w:rsidR="005D6683" w:rsidRPr="00661874">
        <w:rPr>
          <w:rFonts w:ascii="Book Antiqua" w:hAnsi="Book Antiqua" w:cs="Arial"/>
          <w:sz w:val="24"/>
          <w:szCs w:val="24"/>
          <w:lang w:val="en-GB"/>
        </w:rPr>
        <w:t xml:space="preserve"> cements that accounts for the</w:t>
      </w:r>
      <w:r w:rsidR="00604C3C" w:rsidRPr="00661874">
        <w:rPr>
          <w:rFonts w:ascii="Book Antiqua" w:hAnsi="Book Antiqua" w:cs="Arial"/>
          <w:sz w:val="24"/>
          <w:szCs w:val="24"/>
          <w:lang w:val="en-GB"/>
        </w:rPr>
        <w:t xml:space="preserve"> </w:t>
      </w:r>
      <w:r w:rsidR="005D6683" w:rsidRPr="00661874">
        <w:rPr>
          <w:rFonts w:ascii="Book Antiqua" w:hAnsi="Book Antiqua" w:cs="Arial"/>
          <w:sz w:val="24"/>
          <w:szCs w:val="24"/>
          <w:lang w:val="en-GB"/>
        </w:rPr>
        <w:t xml:space="preserve">increased antibiotic release compared with other cement </w:t>
      </w:r>
      <w:proofErr w:type="gramStart"/>
      <w:r w:rsidR="005D6683" w:rsidRPr="00661874">
        <w:rPr>
          <w:rFonts w:ascii="Book Antiqua" w:hAnsi="Book Antiqua" w:cs="Arial"/>
          <w:sz w:val="24"/>
          <w:szCs w:val="24"/>
          <w:lang w:val="en-GB"/>
        </w:rPr>
        <w:t>brands</w:t>
      </w:r>
      <w:r w:rsidR="008C1A03" w:rsidRPr="00661874">
        <w:rPr>
          <w:rFonts w:ascii="Book Antiqua" w:hAnsi="Book Antiqua" w:cs="Arial"/>
          <w:sz w:val="24"/>
          <w:szCs w:val="24"/>
          <w:vertAlign w:val="superscript"/>
          <w:lang w:val="en-GB"/>
        </w:rPr>
        <w:t>[</w:t>
      </w:r>
      <w:proofErr w:type="gramEnd"/>
      <w:r w:rsidR="005D3600" w:rsidRPr="00661874">
        <w:rPr>
          <w:rFonts w:ascii="Book Antiqua" w:hAnsi="Book Antiqua" w:cs="Arial"/>
          <w:sz w:val="24"/>
          <w:szCs w:val="24"/>
          <w:vertAlign w:val="superscript"/>
          <w:lang w:val="en-GB"/>
        </w:rPr>
        <w:t>37</w:t>
      </w:r>
      <w:r w:rsidR="008C1A03" w:rsidRPr="00661874">
        <w:rPr>
          <w:rFonts w:ascii="Book Antiqua" w:hAnsi="Book Antiqua" w:cs="Arial"/>
          <w:sz w:val="24"/>
          <w:szCs w:val="24"/>
          <w:vertAlign w:val="superscript"/>
          <w:lang w:val="en-GB"/>
        </w:rPr>
        <w:t>]</w:t>
      </w:r>
      <w:r w:rsidR="008C1A03" w:rsidRPr="00661874">
        <w:rPr>
          <w:rFonts w:ascii="Book Antiqua" w:hAnsi="Book Antiqua" w:cs="Arial"/>
          <w:sz w:val="24"/>
          <w:szCs w:val="24"/>
          <w:lang w:eastAsia="de-DE"/>
        </w:rPr>
        <w:t>.</w:t>
      </w:r>
      <w:r w:rsidR="004D52E9" w:rsidRPr="00661874">
        <w:rPr>
          <w:rFonts w:ascii="Book Antiqua" w:hAnsi="Book Antiqua" w:cs="Arial"/>
          <w:sz w:val="24"/>
          <w:szCs w:val="24"/>
          <w:lang w:val="en-GB"/>
        </w:rPr>
        <w:t xml:space="preserve"> </w:t>
      </w:r>
      <w:r w:rsidR="005D6683" w:rsidRPr="00661874">
        <w:rPr>
          <w:rFonts w:ascii="Book Antiqua" w:hAnsi="Book Antiqua" w:cs="Arial"/>
          <w:sz w:val="24"/>
          <w:szCs w:val="24"/>
          <w:lang w:val="en-GB"/>
        </w:rPr>
        <w:t>This phenomenon has been described by numerous authors for the standard-setting Palacos</w:t>
      </w:r>
      <w:r w:rsidR="00661874" w:rsidRPr="00661874">
        <w:rPr>
          <w:rFonts w:ascii="Book Antiqua" w:hAnsi="Book Antiqua" w:cs="Arial"/>
          <w:sz w:val="24"/>
          <w:szCs w:val="24"/>
          <w:vertAlign w:val="superscript"/>
          <w:lang w:val="en-GB"/>
        </w:rPr>
        <w:t>®</w:t>
      </w:r>
      <w:r w:rsidR="005D6683" w:rsidRPr="00661874">
        <w:rPr>
          <w:rFonts w:ascii="Book Antiqua" w:hAnsi="Book Antiqua" w:cs="Arial"/>
          <w:sz w:val="24"/>
          <w:szCs w:val="24"/>
          <w:lang w:val="en-GB"/>
        </w:rPr>
        <w:t xml:space="preserve">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5D6683" w:rsidRPr="00661874">
        <w:rPr>
          <w:rFonts w:ascii="Book Antiqua" w:hAnsi="Book Antiqua" w:cs="Arial"/>
          <w:sz w:val="24"/>
          <w:szCs w:val="24"/>
          <w:lang w:val="en-GB"/>
        </w:rPr>
        <w:t xml:space="preserve"> and it would appear to hold true for the fast-setting version as </w:t>
      </w:r>
      <w:proofErr w:type="gramStart"/>
      <w:r w:rsidR="005D6683" w:rsidRPr="00661874">
        <w:rPr>
          <w:rFonts w:ascii="Book Antiqua" w:hAnsi="Book Antiqua" w:cs="Arial"/>
          <w:sz w:val="24"/>
          <w:szCs w:val="24"/>
          <w:lang w:val="en-GB"/>
        </w:rPr>
        <w:t>well</w:t>
      </w:r>
      <w:r w:rsidR="00326968" w:rsidRPr="00661874">
        <w:rPr>
          <w:rFonts w:ascii="Book Antiqua" w:hAnsi="Book Antiqua" w:cs="Arial"/>
          <w:sz w:val="24"/>
          <w:szCs w:val="24"/>
          <w:vertAlign w:val="superscript"/>
          <w:lang w:val="en-GB"/>
        </w:rPr>
        <w:t>[</w:t>
      </w:r>
      <w:proofErr w:type="gramEnd"/>
      <w:r w:rsidR="005D3600" w:rsidRPr="00661874">
        <w:rPr>
          <w:rFonts w:ascii="Book Antiqua" w:hAnsi="Book Antiqua" w:cs="Arial"/>
          <w:sz w:val="24"/>
          <w:szCs w:val="24"/>
          <w:vertAlign w:val="superscript"/>
          <w:lang w:val="en-GB"/>
        </w:rPr>
        <w:t>7,38</w:t>
      </w:r>
      <w:r w:rsidR="00326968" w:rsidRPr="00661874">
        <w:rPr>
          <w:rFonts w:ascii="Book Antiqua" w:hAnsi="Book Antiqua" w:cs="Arial"/>
          <w:sz w:val="24"/>
          <w:szCs w:val="24"/>
          <w:vertAlign w:val="superscript"/>
          <w:lang w:val="en-GB"/>
        </w:rPr>
        <w:t>]</w:t>
      </w:r>
      <w:r w:rsidR="00AA24DF" w:rsidRPr="00661874">
        <w:rPr>
          <w:rFonts w:ascii="Book Antiqua" w:hAnsi="Book Antiqua" w:cs="Arial"/>
          <w:b/>
          <w:sz w:val="24"/>
          <w:szCs w:val="24"/>
          <w:lang w:val="en-GB"/>
        </w:rPr>
        <w:t>.</w:t>
      </w:r>
      <w:r w:rsidR="00604C3C" w:rsidRPr="00661874">
        <w:rPr>
          <w:rFonts w:ascii="Book Antiqua" w:hAnsi="Book Antiqua" w:cs="Arial"/>
          <w:b/>
          <w:sz w:val="24"/>
          <w:szCs w:val="24"/>
          <w:lang w:val="en-GB"/>
        </w:rPr>
        <w:t xml:space="preserve"> </w:t>
      </w:r>
    </w:p>
    <w:p w14:paraId="3923948F" w14:textId="3607753D" w:rsidR="00957641" w:rsidRPr="00661874" w:rsidRDefault="00F71F2B" w:rsidP="002A186C">
      <w:pPr>
        <w:spacing w:after="0" w:line="360" w:lineRule="auto"/>
        <w:ind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The use of eligible, fast-setting high viscosity PMMA cements are already described in national joint registries for both knee</w:t>
      </w:r>
      <w:r w:rsidRPr="00661874">
        <w:rPr>
          <w:rFonts w:ascii="Book Antiqua" w:hAnsi="Book Antiqua" w:cs="Arial"/>
          <w:b/>
          <w:sz w:val="24"/>
          <w:szCs w:val="24"/>
          <w:lang w:val="en-GB"/>
        </w:rPr>
        <w:t xml:space="preserve"> </w:t>
      </w:r>
      <w:r w:rsidRPr="00661874">
        <w:rPr>
          <w:rFonts w:ascii="Book Antiqua" w:hAnsi="Book Antiqua" w:cs="Arial"/>
          <w:sz w:val="24"/>
          <w:szCs w:val="24"/>
          <w:lang w:val="en-GB"/>
        </w:rPr>
        <w:t xml:space="preserve">and hip </w:t>
      </w:r>
      <w:proofErr w:type="gramStart"/>
      <w:r w:rsidRPr="00661874">
        <w:rPr>
          <w:rFonts w:ascii="Book Antiqua" w:hAnsi="Book Antiqua" w:cs="Arial"/>
          <w:sz w:val="24"/>
          <w:szCs w:val="24"/>
          <w:lang w:val="en-GB"/>
        </w:rPr>
        <w:t>arthroplasty</w:t>
      </w:r>
      <w:r w:rsidR="008C1A03" w:rsidRPr="00661874">
        <w:rPr>
          <w:rFonts w:ascii="Book Antiqua" w:hAnsi="Book Antiqua" w:cs="Arial"/>
          <w:sz w:val="24"/>
          <w:szCs w:val="24"/>
          <w:vertAlign w:val="superscript"/>
          <w:lang w:val="en-GB"/>
        </w:rPr>
        <w:t>[</w:t>
      </w:r>
      <w:proofErr w:type="gramEnd"/>
      <w:r w:rsidR="008C1A03" w:rsidRPr="00661874">
        <w:rPr>
          <w:rFonts w:ascii="Book Antiqua" w:hAnsi="Book Antiqua" w:cs="Arial"/>
          <w:sz w:val="24"/>
          <w:szCs w:val="24"/>
          <w:vertAlign w:val="superscript"/>
          <w:lang w:val="en-GB"/>
        </w:rPr>
        <w:t>5,6]</w:t>
      </w:r>
      <w:r w:rsidR="008C1A03" w:rsidRPr="00661874">
        <w:rPr>
          <w:rFonts w:ascii="Book Antiqua" w:hAnsi="Book Antiqua" w:cs="Arial"/>
          <w:sz w:val="24"/>
          <w:szCs w:val="24"/>
          <w:lang w:eastAsia="de-DE"/>
        </w:rPr>
        <w:t>.</w:t>
      </w:r>
      <w:r w:rsidRPr="00661874">
        <w:rPr>
          <w:rFonts w:ascii="Book Antiqua" w:hAnsi="Book Antiqua" w:cs="Arial"/>
          <w:sz w:val="24"/>
          <w:szCs w:val="24"/>
          <w:lang w:val="en-GB"/>
        </w:rPr>
        <w:t xml:space="preserve"> </w:t>
      </w:r>
      <w:r w:rsidR="005D6683"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5D6683"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5D6683" w:rsidRPr="00661874">
        <w:rPr>
          <w:rFonts w:ascii="Book Antiqua" w:hAnsi="Book Antiqua" w:cs="Arial"/>
          <w:sz w:val="24"/>
          <w:szCs w:val="24"/>
          <w:lang w:val="en-GB"/>
        </w:rPr>
        <w:t xml:space="preserve"> and CMW</w:t>
      </w:r>
      <w:r w:rsidR="00661874" w:rsidRPr="00661874">
        <w:rPr>
          <w:rFonts w:ascii="Book Antiqua" w:hAnsi="Book Antiqua" w:cs="Arial"/>
          <w:sz w:val="24"/>
          <w:szCs w:val="24"/>
          <w:vertAlign w:val="superscript"/>
          <w:lang w:val="en-GB"/>
        </w:rPr>
        <w:t>®</w:t>
      </w:r>
      <w:r w:rsidR="005D6683" w:rsidRPr="00661874">
        <w:rPr>
          <w:rFonts w:ascii="Book Antiqua" w:hAnsi="Book Antiqua" w:cs="Arial"/>
          <w:sz w:val="24"/>
          <w:szCs w:val="24"/>
          <w:lang w:val="en-GB"/>
        </w:rPr>
        <w:t xml:space="preserve"> 2G </w:t>
      </w:r>
      <w:r w:rsidR="00740F80" w:rsidRPr="00661874">
        <w:rPr>
          <w:rFonts w:ascii="Book Antiqua" w:hAnsi="Book Antiqua" w:cs="Arial"/>
          <w:sz w:val="24"/>
          <w:szCs w:val="24"/>
          <w:lang w:val="en-GB"/>
        </w:rPr>
        <w:t xml:space="preserve">are </w:t>
      </w:r>
      <w:r w:rsidR="005D6683" w:rsidRPr="00661874">
        <w:rPr>
          <w:rFonts w:ascii="Book Antiqua" w:hAnsi="Book Antiqua" w:cs="Arial"/>
          <w:sz w:val="24"/>
          <w:szCs w:val="24"/>
          <w:lang w:val="en-GB"/>
        </w:rPr>
        <w:t xml:space="preserve">both </w:t>
      </w:r>
      <w:r w:rsidR="00740F80" w:rsidRPr="00661874">
        <w:rPr>
          <w:rFonts w:ascii="Book Antiqua" w:hAnsi="Book Antiqua" w:cs="Arial"/>
          <w:sz w:val="24"/>
          <w:szCs w:val="24"/>
          <w:lang w:val="en-GB"/>
        </w:rPr>
        <w:t xml:space="preserve">highly suitable for their specified </w:t>
      </w:r>
      <w:r w:rsidR="00D627C8" w:rsidRPr="00661874">
        <w:rPr>
          <w:rFonts w:ascii="Book Antiqua" w:hAnsi="Book Antiqua" w:cs="Arial"/>
          <w:sz w:val="24"/>
          <w:szCs w:val="24"/>
          <w:lang w:val="en-GB"/>
        </w:rPr>
        <w:t>surgical</w:t>
      </w:r>
      <w:r w:rsidR="00740F80" w:rsidRPr="00661874">
        <w:rPr>
          <w:rFonts w:ascii="Book Antiqua" w:hAnsi="Book Antiqua" w:cs="Arial"/>
          <w:sz w:val="24"/>
          <w:szCs w:val="24"/>
          <w:lang w:val="en-GB"/>
        </w:rPr>
        <w:t xml:space="preserve"> indications</w:t>
      </w:r>
      <w:r w:rsidR="005D6683" w:rsidRPr="00661874">
        <w:rPr>
          <w:rFonts w:ascii="Book Antiqua" w:hAnsi="Book Antiqua" w:cs="Arial"/>
          <w:sz w:val="24"/>
          <w:szCs w:val="24"/>
          <w:lang w:val="en-GB"/>
        </w:rPr>
        <w:t xml:space="preserve"> as they afford a time-saving measure without </w:t>
      </w:r>
      <w:r w:rsidR="00D55811" w:rsidRPr="00661874">
        <w:rPr>
          <w:rFonts w:ascii="Book Antiqua" w:hAnsi="Book Antiqua" w:cs="Arial"/>
          <w:sz w:val="24"/>
          <w:szCs w:val="24"/>
          <w:lang w:val="en-GB"/>
        </w:rPr>
        <w:t>detriment to the mechanical properties</w:t>
      </w:r>
      <w:r w:rsidR="00740F80" w:rsidRPr="00661874">
        <w:rPr>
          <w:rFonts w:ascii="Book Antiqua" w:hAnsi="Book Antiqua" w:cs="Arial"/>
          <w:sz w:val="24"/>
          <w:szCs w:val="24"/>
          <w:lang w:val="en-GB"/>
        </w:rPr>
        <w:t>. Both are compliant with i</w:t>
      </w:r>
      <w:r w:rsidR="00C07EB1" w:rsidRPr="00661874">
        <w:rPr>
          <w:rFonts w:ascii="Book Antiqua" w:hAnsi="Book Antiqua" w:cs="Arial"/>
          <w:sz w:val="24"/>
          <w:szCs w:val="24"/>
          <w:lang w:val="en-GB"/>
        </w:rPr>
        <w:t>nternati</w:t>
      </w:r>
      <w:r w:rsidR="00AE7B36" w:rsidRPr="00661874">
        <w:rPr>
          <w:rFonts w:ascii="Book Antiqua" w:hAnsi="Book Antiqua" w:cs="Arial"/>
          <w:sz w:val="24"/>
          <w:szCs w:val="24"/>
          <w:lang w:val="en-GB"/>
        </w:rPr>
        <w:t>onal standard</w:t>
      </w:r>
      <w:r w:rsidR="005D6683" w:rsidRPr="00661874">
        <w:rPr>
          <w:rFonts w:ascii="Book Antiqua" w:hAnsi="Book Antiqua" w:cs="Arial"/>
          <w:sz w:val="24"/>
          <w:szCs w:val="24"/>
          <w:lang w:val="en-GB"/>
        </w:rPr>
        <w:t>s and we have described in this study their relative handling and mechanical properties in order to inform surgeons so that they might apply them to their practice.</w:t>
      </w:r>
      <w:r w:rsidR="00AE7B36" w:rsidRPr="00661874">
        <w:rPr>
          <w:rFonts w:ascii="Book Antiqua" w:hAnsi="Book Antiqua" w:cs="Arial"/>
          <w:sz w:val="24"/>
          <w:szCs w:val="24"/>
          <w:lang w:val="en-GB"/>
        </w:rPr>
        <w:t xml:space="preserve"> </w:t>
      </w:r>
    </w:p>
    <w:p w14:paraId="07020BA2" w14:textId="78047FC4" w:rsidR="00B05264" w:rsidRPr="00661874" w:rsidRDefault="003356D6" w:rsidP="002A186C">
      <w:pPr>
        <w:spacing w:after="0" w:line="360" w:lineRule="auto"/>
        <w:ind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Due to 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’s short</w:t>
      </w:r>
      <w:r w:rsidR="00957641" w:rsidRPr="00661874">
        <w:rPr>
          <w:rFonts w:ascii="Book Antiqua" w:hAnsi="Book Antiqua" w:cs="Arial"/>
          <w:sz w:val="24"/>
          <w:szCs w:val="24"/>
          <w:lang w:val="en-GB"/>
        </w:rPr>
        <w:t>er</w:t>
      </w:r>
      <w:r w:rsidRPr="00661874">
        <w:rPr>
          <w:rFonts w:ascii="Book Antiqua" w:hAnsi="Book Antiqua" w:cs="Arial"/>
          <w:sz w:val="24"/>
          <w:szCs w:val="24"/>
          <w:lang w:val="en-GB"/>
        </w:rPr>
        <w:t xml:space="preserve"> doughy/waiting phase</w:t>
      </w:r>
      <w:r w:rsidR="00957641" w:rsidRPr="00661874">
        <w:rPr>
          <w:rFonts w:ascii="Book Antiqua" w:hAnsi="Book Antiqua" w:cs="Arial"/>
          <w:sz w:val="24"/>
          <w:szCs w:val="24"/>
          <w:lang w:val="en-GB"/>
        </w:rPr>
        <w:t xml:space="preserve"> compared to CMW</w:t>
      </w:r>
      <w:r w:rsidR="00661874" w:rsidRPr="00661874">
        <w:rPr>
          <w:rFonts w:ascii="Book Antiqua" w:hAnsi="Book Antiqua" w:cs="Arial"/>
          <w:sz w:val="24"/>
          <w:szCs w:val="24"/>
          <w:vertAlign w:val="superscript"/>
          <w:lang w:val="en-GB"/>
        </w:rPr>
        <w:t>®</w:t>
      </w:r>
      <w:r w:rsidR="00957641" w:rsidRPr="00661874">
        <w:rPr>
          <w:rFonts w:ascii="Book Antiqua" w:hAnsi="Book Antiqua" w:cs="Arial"/>
          <w:sz w:val="24"/>
          <w:szCs w:val="24"/>
          <w:lang w:val="en-GB"/>
        </w:rPr>
        <w:t xml:space="preserve"> 2G</w:t>
      </w:r>
      <w:r w:rsidRPr="00661874">
        <w:rPr>
          <w:rFonts w:ascii="Book Antiqua" w:hAnsi="Book Antiqua" w:cs="Arial"/>
          <w:sz w:val="24"/>
          <w:szCs w:val="24"/>
          <w:lang w:val="en-GB"/>
        </w:rPr>
        <w:t xml:space="preserve">, it is ready to </w:t>
      </w:r>
      <w:r w:rsidR="00B05264" w:rsidRPr="00661874">
        <w:rPr>
          <w:rFonts w:ascii="Book Antiqua" w:hAnsi="Book Antiqua" w:cs="Arial"/>
          <w:sz w:val="24"/>
          <w:szCs w:val="24"/>
          <w:lang w:val="en-GB"/>
        </w:rPr>
        <w:t>apply</w:t>
      </w:r>
      <w:r w:rsidRPr="00661874">
        <w:rPr>
          <w:rFonts w:ascii="Book Antiqua" w:hAnsi="Book Antiqua" w:cs="Arial"/>
          <w:sz w:val="24"/>
          <w:szCs w:val="24"/>
          <w:lang w:val="en-GB"/>
        </w:rPr>
        <w:t xml:space="preserve"> immediately after mixing.</w:t>
      </w:r>
      <w:r w:rsidR="00B05264" w:rsidRPr="00661874">
        <w:rPr>
          <w:rFonts w:ascii="Book Antiqua" w:hAnsi="Book Antiqua" w:cs="Arial"/>
          <w:sz w:val="24"/>
          <w:szCs w:val="24"/>
          <w:lang w:val="en-GB"/>
        </w:rPr>
        <w:t xml:space="preserve"> During surgeries Palacos</w:t>
      </w:r>
      <w:r w:rsidR="00661874" w:rsidRPr="00661874">
        <w:rPr>
          <w:rFonts w:ascii="Book Antiqua" w:hAnsi="Book Antiqua" w:cs="Arial"/>
          <w:sz w:val="24"/>
          <w:szCs w:val="24"/>
          <w:vertAlign w:val="superscript"/>
          <w:lang w:val="en-GB"/>
        </w:rPr>
        <w:t>®</w:t>
      </w:r>
      <w:r w:rsidR="00B05264"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B05264" w:rsidRPr="00661874">
        <w:rPr>
          <w:rFonts w:ascii="Book Antiqua" w:hAnsi="Book Antiqua" w:cs="Arial"/>
          <w:sz w:val="24"/>
          <w:szCs w:val="24"/>
          <w:lang w:val="en-GB"/>
        </w:rPr>
        <w:t xml:space="preserve"> allows</w:t>
      </w:r>
      <w:r w:rsidRPr="00661874">
        <w:rPr>
          <w:rFonts w:ascii="Book Antiqua" w:hAnsi="Book Antiqua" w:cs="Arial"/>
          <w:sz w:val="24"/>
          <w:szCs w:val="24"/>
          <w:lang w:val="en-GB"/>
        </w:rPr>
        <w:t xml:space="preserve"> better component position control during cup insertion with less extrusion and movement of the cement</w:t>
      </w:r>
      <w:r w:rsidR="00B05264" w:rsidRPr="00661874">
        <w:rPr>
          <w:rFonts w:ascii="Book Antiqua" w:hAnsi="Book Antiqua" w:cs="Arial"/>
          <w:sz w:val="24"/>
          <w:szCs w:val="24"/>
          <w:lang w:val="en-GB"/>
        </w:rPr>
        <w:t xml:space="preserve"> compared to CMW</w:t>
      </w:r>
      <w:r w:rsidR="00661874" w:rsidRPr="00661874">
        <w:rPr>
          <w:rFonts w:ascii="Book Antiqua" w:hAnsi="Book Antiqua" w:cs="Arial"/>
          <w:sz w:val="24"/>
          <w:szCs w:val="24"/>
          <w:vertAlign w:val="superscript"/>
          <w:lang w:val="en-GB"/>
        </w:rPr>
        <w:t>®</w:t>
      </w:r>
      <w:r w:rsidR="00B05264" w:rsidRPr="00661874">
        <w:rPr>
          <w:rFonts w:ascii="Book Antiqua" w:hAnsi="Book Antiqua" w:cs="Arial"/>
          <w:sz w:val="24"/>
          <w:szCs w:val="24"/>
          <w:lang w:val="en-GB"/>
        </w:rPr>
        <w:t xml:space="preserve"> 2G</w:t>
      </w:r>
      <w:r w:rsidRPr="00661874">
        <w:rPr>
          <w:rFonts w:ascii="Book Antiqua" w:hAnsi="Book Antiqua" w:cs="Arial"/>
          <w:sz w:val="24"/>
          <w:szCs w:val="24"/>
          <w:lang w:val="en-GB"/>
        </w:rPr>
        <w:t xml:space="preserve">. </w:t>
      </w:r>
    </w:p>
    <w:p w14:paraId="731FC49A" w14:textId="0E218665" w:rsidR="00B05264" w:rsidRPr="00661874" w:rsidRDefault="00B05264"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t>A</w:t>
      </w:r>
      <w:r w:rsidR="003356D6" w:rsidRPr="00661874">
        <w:rPr>
          <w:rFonts w:ascii="Book Antiqua" w:hAnsi="Book Antiqua" w:cs="Arial"/>
          <w:sz w:val="24"/>
          <w:szCs w:val="24"/>
          <w:lang w:val="en-GB"/>
        </w:rPr>
        <w:t xml:space="preserve"> higher powder-liquid ratio of Palacos</w:t>
      </w:r>
      <w:r w:rsidR="00661874" w:rsidRPr="00661874">
        <w:rPr>
          <w:rFonts w:ascii="Book Antiqua" w:hAnsi="Book Antiqua" w:cs="Arial"/>
          <w:sz w:val="24"/>
          <w:szCs w:val="24"/>
          <w:vertAlign w:val="superscript"/>
          <w:lang w:val="en-GB"/>
        </w:rPr>
        <w:t>®</w:t>
      </w:r>
      <w:r w:rsidR="003356D6"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3356D6" w:rsidRPr="00661874">
        <w:rPr>
          <w:rFonts w:ascii="Book Antiqua" w:hAnsi="Book Antiqua" w:cs="Arial"/>
          <w:sz w:val="24"/>
          <w:szCs w:val="24"/>
          <w:lang w:val="en-GB"/>
        </w:rPr>
        <w:t xml:space="preserve"> results in a lower peak temperature </w:t>
      </w:r>
      <w:r w:rsidRPr="00661874">
        <w:rPr>
          <w:rFonts w:ascii="Book Antiqua" w:hAnsi="Book Antiqua" w:cs="Arial"/>
          <w:sz w:val="24"/>
          <w:szCs w:val="24"/>
          <w:lang w:val="en-GB"/>
        </w:rPr>
        <w:t>compared</w:t>
      </w:r>
      <w:r w:rsidR="003356D6" w:rsidRPr="00661874">
        <w:rPr>
          <w:rFonts w:ascii="Book Antiqua" w:hAnsi="Book Antiqua" w:cs="Arial"/>
          <w:sz w:val="24"/>
          <w:szCs w:val="24"/>
          <w:lang w:val="en-GB"/>
        </w:rPr>
        <w:t xml:space="preserve"> to CMW</w:t>
      </w:r>
      <w:r w:rsidR="00661874" w:rsidRPr="00661874">
        <w:rPr>
          <w:rFonts w:ascii="Book Antiqua" w:hAnsi="Book Antiqua" w:cs="Arial"/>
          <w:sz w:val="24"/>
          <w:szCs w:val="24"/>
          <w:vertAlign w:val="superscript"/>
          <w:lang w:val="en-GB"/>
        </w:rPr>
        <w:t>®</w:t>
      </w:r>
      <w:r w:rsidR="003356D6" w:rsidRPr="00661874">
        <w:rPr>
          <w:rFonts w:ascii="Book Antiqua" w:hAnsi="Book Antiqua" w:cs="Arial"/>
          <w:sz w:val="24"/>
          <w:szCs w:val="24"/>
          <w:lang w:val="en-GB"/>
        </w:rPr>
        <w:t xml:space="preserve"> 2</w:t>
      </w:r>
      <w:r w:rsidRPr="00661874">
        <w:rPr>
          <w:rFonts w:ascii="Book Antiqua" w:hAnsi="Book Antiqua" w:cs="Arial"/>
          <w:sz w:val="24"/>
          <w:szCs w:val="24"/>
          <w:lang w:val="en-GB"/>
        </w:rPr>
        <w:t xml:space="preserve">G, which </w:t>
      </w:r>
      <w:r w:rsidR="003356D6" w:rsidRPr="00661874">
        <w:rPr>
          <w:rFonts w:ascii="Book Antiqua" w:hAnsi="Book Antiqua" w:cs="Arial"/>
          <w:sz w:val="24"/>
          <w:szCs w:val="24"/>
          <w:lang w:val="en-GB"/>
        </w:rPr>
        <w:t>might protect against thermal damage of the bone with use of the Palacos</w:t>
      </w:r>
      <w:r w:rsidR="00661874" w:rsidRPr="00661874">
        <w:rPr>
          <w:rFonts w:ascii="Book Antiqua" w:hAnsi="Book Antiqua" w:cs="Arial"/>
          <w:sz w:val="24"/>
          <w:szCs w:val="24"/>
          <w:vertAlign w:val="superscript"/>
          <w:lang w:val="en-GB"/>
        </w:rPr>
        <w:t>®</w:t>
      </w:r>
      <w:r w:rsidR="003356D6"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3356D6" w:rsidRPr="00661874">
        <w:rPr>
          <w:rFonts w:ascii="Book Antiqua" w:hAnsi="Book Antiqua" w:cs="Arial"/>
          <w:sz w:val="24"/>
          <w:szCs w:val="24"/>
          <w:lang w:val="en-GB"/>
        </w:rPr>
        <w:t xml:space="preserve"> cement. </w:t>
      </w:r>
    </w:p>
    <w:p w14:paraId="23DBE2E0" w14:textId="46B1140A" w:rsidR="003356D6" w:rsidRPr="00661874" w:rsidRDefault="003356D6" w:rsidP="002A186C">
      <w:pPr>
        <w:pStyle w:val="ListParagraph"/>
        <w:spacing w:after="0" w:line="360" w:lineRule="auto"/>
        <w:ind w:left="0" w:firstLineChars="100" w:firstLine="240"/>
        <w:jc w:val="both"/>
        <w:rPr>
          <w:rFonts w:ascii="Book Antiqua" w:hAnsi="Book Antiqua" w:cs="Arial"/>
          <w:sz w:val="24"/>
          <w:szCs w:val="24"/>
          <w:lang w:val="en-GB"/>
        </w:rPr>
      </w:pPr>
      <w:r w:rsidRPr="00661874">
        <w:rPr>
          <w:rFonts w:ascii="Book Antiqua" w:hAnsi="Book Antiqua" w:cs="Arial"/>
          <w:sz w:val="24"/>
          <w:szCs w:val="24"/>
          <w:lang w:val="en-GB"/>
        </w:rPr>
        <w:lastRenderedPageBreak/>
        <w:t>Palacos</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Pr="00661874">
        <w:rPr>
          <w:rFonts w:ascii="Book Antiqua" w:hAnsi="Book Antiqua" w:cs="Arial"/>
          <w:sz w:val="24"/>
          <w:szCs w:val="24"/>
          <w:lang w:val="en-GB"/>
        </w:rPr>
        <w:t xml:space="preserve"> had a statistically significant higher ISO compressive strength (MPa) than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w:t>
      </w:r>
      <w:r w:rsidR="00B05264" w:rsidRPr="00661874">
        <w:rPr>
          <w:rFonts w:ascii="Book Antiqua" w:hAnsi="Book Antiqua" w:cs="Arial"/>
          <w:sz w:val="24"/>
          <w:szCs w:val="24"/>
          <w:lang w:val="en-GB"/>
        </w:rPr>
        <w:t xml:space="preserve">, it also showed </w:t>
      </w:r>
      <w:r w:rsidRPr="00661874">
        <w:rPr>
          <w:rFonts w:ascii="Book Antiqua" w:hAnsi="Book Antiqua" w:cs="Arial"/>
          <w:sz w:val="24"/>
          <w:szCs w:val="24"/>
          <w:lang w:val="en-GB"/>
        </w:rPr>
        <w:t>higher fatigue strength according to ISO 16402</w:t>
      </w:r>
      <w:r w:rsidR="00957641" w:rsidRPr="00661874">
        <w:rPr>
          <w:rFonts w:ascii="Book Antiqua" w:hAnsi="Book Antiqua" w:cs="Arial"/>
          <w:sz w:val="24"/>
          <w:szCs w:val="24"/>
          <w:lang w:val="en-GB"/>
        </w:rPr>
        <w:t xml:space="preserve">, likely due to </w:t>
      </w:r>
      <w:r w:rsidRPr="00661874">
        <w:rPr>
          <w:rFonts w:ascii="Book Antiqua" w:hAnsi="Book Antiqua" w:cs="Arial"/>
          <w:sz w:val="24"/>
          <w:szCs w:val="24"/>
          <w:lang w:val="en-GB"/>
        </w:rPr>
        <w:t xml:space="preserve">different sterilisation </w:t>
      </w:r>
      <w:r w:rsidR="00957641" w:rsidRPr="00661874">
        <w:rPr>
          <w:rFonts w:ascii="Book Antiqua" w:hAnsi="Book Antiqua" w:cs="Arial"/>
          <w:sz w:val="24"/>
          <w:szCs w:val="24"/>
          <w:lang w:val="en-GB"/>
        </w:rPr>
        <w:t>techniques.</w:t>
      </w:r>
      <w:r w:rsidR="002A186C">
        <w:rPr>
          <w:rFonts w:ascii="Book Antiqua" w:hAnsi="Book Antiqua" w:cs="Arial" w:hint="eastAsia"/>
          <w:sz w:val="24"/>
          <w:szCs w:val="24"/>
          <w:lang w:val="en-GB" w:eastAsia="zh-CN"/>
        </w:rPr>
        <w:t xml:space="preserve"> </w:t>
      </w:r>
      <w:r w:rsidR="00957641" w:rsidRPr="00661874">
        <w:rPr>
          <w:rFonts w:ascii="Book Antiqua" w:hAnsi="Book Antiqua" w:cs="Arial"/>
          <w:sz w:val="24"/>
          <w:szCs w:val="24"/>
          <w:lang w:val="en-GB"/>
        </w:rPr>
        <w:t>Palacos</w:t>
      </w:r>
      <w:r w:rsidR="00661874" w:rsidRPr="00661874">
        <w:rPr>
          <w:rFonts w:ascii="Book Antiqua" w:hAnsi="Book Antiqua" w:cs="Arial"/>
          <w:sz w:val="24"/>
          <w:szCs w:val="24"/>
          <w:vertAlign w:val="superscript"/>
          <w:lang w:val="en-GB"/>
        </w:rPr>
        <w:t>®</w:t>
      </w:r>
      <w:r w:rsidR="00957641" w:rsidRPr="00661874">
        <w:rPr>
          <w:rFonts w:ascii="Book Antiqua" w:hAnsi="Book Antiqua" w:cs="Arial"/>
          <w:sz w:val="24"/>
          <w:szCs w:val="24"/>
          <w:lang w:val="en-GB"/>
        </w:rPr>
        <w:t xml:space="preserve"> fast </w:t>
      </w:r>
      <w:r w:rsidR="00661874" w:rsidRPr="00661874">
        <w:rPr>
          <w:rFonts w:ascii="Book Antiqua" w:hAnsi="Book Antiqua" w:cs="Arial"/>
          <w:sz w:val="24"/>
          <w:szCs w:val="24"/>
          <w:lang w:val="en-GB"/>
        </w:rPr>
        <w:t>R</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w:t>
      </w:r>
      <w:r w:rsidR="00661874" w:rsidRPr="00661874">
        <w:rPr>
          <w:rFonts w:ascii="Book Antiqua" w:hAnsi="Book Antiqua" w:cs="Arial"/>
          <w:sz w:val="24"/>
          <w:szCs w:val="24"/>
          <w:lang w:val="en-GB" w:eastAsia="zh-CN"/>
        </w:rPr>
        <w:t xml:space="preserve"> </w:t>
      </w:r>
      <w:r w:rsidR="00661874" w:rsidRPr="00661874">
        <w:rPr>
          <w:rFonts w:ascii="Book Antiqua" w:hAnsi="Book Antiqua" w:cs="Arial"/>
          <w:sz w:val="24"/>
          <w:szCs w:val="24"/>
          <w:lang w:val="en-GB"/>
        </w:rPr>
        <w:t>G</w:t>
      </w:r>
      <w:r w:rsidR="00957641" w:rsidRPr="00661874">
        <w:rPr>
          <w:rFonts w:ascii="Book Antiqua" w:hAnsi="Book Antiqua" w:cs="Arial"/>
          <w:sz w:val="24"/>
          <w:szCs w:val="24"/>
          <w:lang w:val="en-GB"/>
        </w:rPr>
        <w:t xml:space="preserve"> also showed a much higher gentamicin release profile </w:t>
      </w:r>
      <w:r w:rsidRPr="00661874">
        <w:rPr>
          <w:rFonts w:ascii="Book Antiqua" w:hAnsi="Book Antiqua" w:cs="Arial"/>
          <w:sz w:val="24"/>
          <w:szCs w:val="24"/>
          <w:lang w:val="en-GB"/>
        </w:rPr>
        <w:t>at all stages, despite a lower antibiotic content compared to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lang w:val="en-GB"/>
        </w:rPr>
        <w:t xml:space="preserve"> 2G. </w:t>
      </w:r>
    </w:p>
    <w:p w14:paraId="26BAA98F" w14:textId="1D977775" w:rsidR="003A0E09" w:rsidRPr="00661874" w:rsidRDefault="003A0E09" w:rsidP="003110B0">
      <w:pPr>
        <w:spacing w:after="0" w:line="360" w:lineRule="auto"/>
        <w:jc w:val="both"/>
        <w:rPr>
          <w:rFonts w:ascii="Book Antiqua" w:hAnsi="Book Antiqua" w:cs="Arial"/>
          <w:b/>
          <w:bCs/>
          <w:sz w:val="24"/>
          <w:szCs w:val="24"/>
          <w:lang w:val="en-GB" w:eastAsia="zh-CN"/>
        </w:rPr>
      </w:pPr>
    </w:p>
    <w:p w14:paraId="11B3A02C" w14:textId="49CC8C73" w:rsidR="00AB58B3" w:rsidRPr="00661874" w:rsidRDefault="009E19E1" w:rsidP="003110B0">
      <w:pPr>
        <w:pStyle w:val="ListParagraph"/>
        <w:spacing w:after="0" w:line="360" w:lineRule="auto"/>
        <w:ind w:left="0"/>
        <w:jc w:val="both"/>
        <w:divId w:val="1824272075"/>
        <w:rPr>
          <w:rFonts w:ascii="Book Antiqua" w:hAnsi="Book Antiqua" w:cs="Arial"/>
          <w:sz w:val="24"/>
          <w:szCs w:val="24"/>
          <w:lang w:val="en-GB" w:eastAsia="zh-CN"/>
        </w:rPr>
      </w:pPr>
      <w:r w:rsidRPr="00661874">
        <w:rPr>
          <w:rFonts w:ascii="Book Antiqua" w:hAnsi="Book Antiqua" w:cs="Arial"/>
          <w:b/>
          <w:bCs/>
          <w:sz w:val="24"/>
          <w:szCs w:val="24"/>
          <w:lang w:val="en-GB"/>
        </w:rPr>
        <w:t>COMMENTS</w:t>
      </w:r>
    </w:p>
    <w:p w14:paraId="331477E6" w14:textId="1A41A6CD" w:rsidR="00AB58B3" w:rsidRPr="00C0712B" w:rsidRDefault="00C0712B" w:rsidP="003110B0">
      <w:pPr>
        <w:pStyle w:val="ListParagraph"/>
        <w:spacing w:after="0" w:line="360" w:lineRule="auto"/>
        <w:ind w:left="0"/>
        <w:jc w:val="both"/>
        <w:divId w:val="1824272075"/>
        <w:rPr>
          <w:rFonts w:ascii="Book Antiqua" w:hAnsi="Book Antiqua" w:cs="Arial"/>
          <w:b/>
          <w:i/>
          <w:sz w:val="24"/>
          <w:szCs w:val="24"/>
          <w:lang w:val="en-GB" w:eastAsia="zh-CN"/>
        </w:rPr>
      </w:pPr>
      <w:r>
        <w:rPr>
          <w:rFonts w:ascii="Book Antiqua" w:hAnsi="Book Antiqua" w:cs="Arial"/>
          <w:b/>
          <w:i/>
          <w:sz w:val="24"/>
          <w:szCs w:val="24"/>
          <w:lang w:val="en-GB"/>
        </w:rPr>
        <w:t>Background</w:t>
      </w:r>
    </w:p>
    <w:p w14:paraId="3A41CA41" w14:textId="57EB4939" w:rsidR="009307A9" w:rsidRPr="00661874" w:rsidRDefault="00A06BE8" w:rsidP="003110B0">
      <w:pPr>
        <w:pStyle w:val="ListParagraph"/>
        <w:spacing w:after="0" w:line="360" w:lineRule="auto"/>
        <w:ind w:left="0"/>
        <w:jc w:val="both"/>
        <w:divId w:val="1824272075"/>
        <w:rPr>
          <w:rFonts w:ascii="Book Antiqua" w:hAnsi="Book Antiqua" w:cs="Arial"/>
          <w:sz w:val="24"/>
          <w:szCs w:val="24"/>
          <w:lang w:val="en-GB"/>
        </w:rPr>
      </w:pPr>
      <w:proofErr w:type="spellStart"/>
      <w:r w:rsidRPr="00661874">
        <w:rPr>
          <w:rFonts w:ascii="Book Antiqua" w:hAnsi="Book Antiqua" w:cs="Arial"/>
          <w:sz w:val="24"/>
          <w:szCs w:val="24"/>
          <w:lang w:val="en-GB"/>
        </w:rPr>
        <w:t>Polymethylmethacrylate</w:t>
      </w:r>
      <w:proofErr w:type="spellEnd"/>
      <w:r w:rsidRPr="00661874">
        <w:rPr>
          <w:rFonts w:ascii="Book Antiqua" w:hAnsi="Book Antiqua" w:cs="Arial"/>
          <w:sz w:val="24"/>
          <w:szCs w:val="24"/>
          <w:lang w:val="en-GB"/>
        </w:rPr>
        <w:t xml:space="preserve"> (PMMA) cements provide reliable fixation of the implants in joint arthroplasty. Fast-setting high viscosity cements exist that have altered setting characteristics compared to standard setting cements.</w:t>
      </w:r>
    </w:p>
    <w:p w14:paraId="539F832D" w14:textId="77777777" w:rsidR="00A06BE8" w:rsidRPr="00661874" w:rsidRDefault="00A06BE8" w:rsidP="003110B0">
      <w:pPr>
        <w:pStyle w:val="ListParagraph"/>
        <w:spacing w:after="0" w:line="360" w:lineRule="auto"/>
        <w:ind w:left="0"/>
        <w:jc w:val="both"/>
        <w:divId w:val="1824272075"/>
        <w:rPr>
          <w:rFonts w:ascii="Book Antiqua" w:hAnsi="Book Antiqua" w:cs="Arial"/>
          <w:sz w:val="24"/>
          <w:szCs w:val="24"/>
          <w:lang w:val="en-GB"/>
        </w:rPr>
      </w:pPr>
    </w:p>
    <w:p w14:paraId="00E5B460" w14:textId="4CB447D5" w:rsidR="00AB58B3" w:rsidRPr="00EA05D0" w:rsidRDefault="00EA05D0" w:rsidP="003110B0">
      <w:pPr>
        <w:pStyle w:val="ListParagraph"/>
        <w:spacing w:after="0" w:line="360" w:lineRule="auto"/>
        <w:ind w:left="0"/>
        <w:jc w:val="both"/>
        <w:divId w:val="1824272075"/>
        <w:rPr>
          <w:rFonts w:ascii="Book Antiqua" w:hAnsi="Book Antiqua" w:cs="Arial"/>
          <w:b/>
          <w:i/>
          <w:sz w:val="24"/>
          <w:szCs w:val="24"/>
          <w:lang w:val="en-GB" w:eastAsia="zh-CN"/>
        </w:rPr>
      </w:pPr>
      <w:r w:rsidRPr="00EA05D0">
        <w:rPr>
          <w:rFonts w:ascii="Book Antiqua" w:hAnsi="Book Antiqua" w:cs="Arial"/>
          <w:b/>
          <w:i/>
          <w:sz w:val="24"/>
          <w:szCs w:val="24"/>
          <w:lang w:val="en-GB"/>
        </w:rPr>
        <w:t>Research frontiers</w:t>
      </w:r>
    </w:p>
    <w:p w14:paraId="1F164E70" w14:textId="7D122A5C" w:rsidR="00A06BE8" w:rsidRPr="00661874" w:rsidRDefault="001A4DC7" w:rsidP="003110B0">
      <w:pPr>
        <w:pStyle w:val="ListParagraph"/>
        <w:spacing w:after="0" w:line="360" w:lineRule="auto"/>
        <w:ind w:left="0"/>
        <w:jc w:val="both"/>
        <w:divId w:val="1824272075"/>
        <w:rPr>
          <w:rFonts w:ascii="Book Antiqua" w:hAnsi="Book Antiqua" w:cs="Arial"/>
          <w:sz w:val="24"/>
          <w:szCs w:val="24"/>
          <w:lang w:val="en-GB"/>
        </w:rPr>
      </w:pPr>
      <w:r w:rsidRPr="00661874">
        <w:rPr>
          <w:rFonts w:ascii="Book Antiqua" w:hAnsi="Book Antiqua" w:cs="Arial"/>
          <w:sz w:val="24"/>
          <w:szCs w:val="24"/>
          <w:lang w:val="en-GB"/>
        </w:rPr>
        <w:t xml:space="preserve">PMMA is widely used </w:t>
      </w:r>
      <w:r w:rsidR="00F05D5E" w:rsidRPr="00661874">
        <w:rPr>
          <w:rFonts w:ascii="Book Antiqua" w:hAnsi="Book Antiqua" w:cs="Arial"/>
          <w:sz w:val="24"/>
          <w:szCs w:val="24"/>
          <w:lang w:val="en-GB"/>
        </w:rPr>
        <w:t xml:space="preserve">for implant fixation in orthopaedic and trauma surgery. </w:t>
      </w:r>
      <w:r w:rsidR="000175A3" w:rsidRPr="00661874">
        <w:rPr>
          <w:rFonts w:ascii="Book Antiqua" w:hAnsi="Book Antiqua" w:cs="Arial"/>
          <w:sz w:val="24"/>
          <w:szCs w:val="24"/>
          <w:lang w:val="en-GB"/>
        </w:rPr>
        <w:t xml:space="preserve">Bone cements also act as space-filler </w:t>
      </w:r>
      <w:r w:rsidR="00C44005" w:rsidRPr="00661874">
        <w:rPr>
          <w:rFonts w:ascii="Book Antiqua" w:hAnsi="Book Antiqua" w:cs="Arial"/>
          <w:sz w:val="24"/>
          <w:szCs w:val="24"/>
          <w:lang w:val="en-GB"/>
        </w:rPr>
        <w:t xml:space="preserve">and elastic buffer, distributing forces evenly between prosthesis and bone. </w:t>
      </w:r>
    </w:p>
    <w:p w14:paraId="7C5B3AAE" w14:textId="77777777" w:rsidR="00D94E1F" w:rsidRPr="00661874" w:rsidRDefault="00D94E1F" w:rsidP="003110B0">
      <w:pPr>
        <w:pStyle w:val="ListParagraph"/>
        <w:spacing w:after="0" w:line="360" w:lineRule="auto"/>
        <w:ind w:left="0"/>
        <w:jc w:val="both"/>
        <w:divId w:val="1824272075"/>
        <w:rPr>
          <w:rFonts w:ascii="Book Antiqua" w:hAnsi="Book Antiqua" w:cs="Arial"/>
          <w:sz w:val="24"/>
          <w:szCs w:val="24"/>
          <w:lang w:val="en-GB"/>
        </w:rPr>
      </w:pPr>
    </w:p>
    <w:p w14:paraId="11482B4B" w14:textId="6A99057F" w:rsidR="00AB58B3" w:rsidRPr="00EA05D0" w:rsidRDefault="00AB58B3" w:rsidP="003110B0">
      <w:pPr>
        <w:pStyle w:val="ListParagraph"/>
        <w:spacing w:after="0" w:line="360" w:lineRule="auto"/>
        <w:ind w:left="0"/>
        <w:jc w:val="both"/>
        <w:divId w:val="1824272075"/>
        <w:rPr>
          <w:rFonts w:ascii="Book Antiqua" w:hAnsi="Book Antiqua" w:cs="Arial"/>
          <w:b/>
          <w:i/>
          <w:sz w:val="24"/>
          <w:szCs w:val="24"/>
          <w:lang w:val="en-GB" w:eastAsia="zh-CN"/>
        </w:rPr>
      </w:pPr>
      <w:r w:rsidRPr="00EA05D0">
        <w:rPr>
          <w:rFonts w:ascii="Book Antiqua" w:hAnsi="Book Antiqua" w:cs="Arial"/>
          <w:b/>
          <w:i/>
          <w:sz w:val="24"/>
          <w:szCs w:val="24"/>
          <w:lang w:val="en-GB"/>
        </w:rPr>
        <w:t>Innovations and breakthroughs</w:t>
      </w:r>
    </w:p>
    <w:p w14:paraId="344EC24A" w14:textId="0F3F9F54" w:rsidR="0093617C" w:rsidRPr="00661874" w:rsidRDefault="00A06BE8" w:rsidP="003110B0">
      <w:pPr>
        <w:pStyle w:val="ListParagraph"/>
        <w:spacing w:after="0" w:line="360" w:lineRule="auto"/>
        <w:ind w:left="0"/>
        <w:jc w:val="both"/>
        <w:divId w:val="1824272075"/>
        <w:rPr>
          <w:rFonts w:ascii="Book Antiqua" w:hAnsi="Book Antiqua" w:cs="Arial"/>
          <w:sz w:val="24"/>
          <w:szCs w:val="24"/>
          <w:lang w:val="en-GB"/>
        </w:rPr>
      </w:pPr>
      <w:r w:rsidRPr="00661874">
        <w:rPr>
          <w:rFonts w:ascii="Book Antiqua" w:hAnsi="Book Antiqua" w:cs="Arial"/>
          <w:sz w:val="24"/>
          <w:szCs w:val="24"/>
          <w:lang w:val="en-GB"/>
        </w:rPr>
        <w:t xml:space="preserve">Fast-setting PMMA cements offer benefits to both surgeon and patient based on their handling properties. These benefits might include reduced operative time and </w:t>
      </w:r>
      <w:r w:rsidR="007365E1" w:rsidRPr="00661874">
        <w:rPr>
          <w:rFonts w:ascii="Book Antiqua" w:hAnsi="Book Antiqua" w:cs="Arial"/>
          <w:sz w:val="24"/>
          <w:szCs w:val="24"/>
          <w:lang w:val="en-GB"/>
        </w:rPr>
        <w:t>therefore economic advantage and decreasing risk of infection</w:t>
      </w:r>
      <w:r w:rsidR="00D62056" w:rsidRPr="00661874">
        <w:rPr>
          <w:rFonts w:ascii="Book Antiqua" w:hAnsi="Book Antiqua" w:cs="Arial"/>
          <w:sz w:val="24"/>
          <w:szCs w:val="24"/>
          <w:lang w:val="en-GB"/>
        </w:rPr>
        <w:t xml:space="preserve">, also due to better antibiotic release </w:t>
      </w:r>
      <w:r w:rsidR="001E5CB3" w:rsidRPr="00661874">
        <w:rPr>
          <w:rFonts w:ascii="Book Antiqua" w:hAnsi="Book Antiqua" w:cs="Arial"/>
          <w:sz w:val="24"/>
          <w:szCs w:val="24"/>
          <w:lang w:val="en-GB"/>
        </w:rPr>
        <w:t>because of special polymer/monomer ratio</w:t>
      </w:r>
      <w:r w:rsidR="007365E1" w:rsidRPr="00661874">
        <w:rPr>
          <w:rFonts w:ascii="Book Antiqua" w:hAnsi="Book Antiqua" w:cs="Arial"/>
          <w:sz w:val="24"/>
          <w:szCs w:val="24"/>
          <w:lang w:val="en-GB"/>
        </w:rPr>
        <w:t>.</w:t>
      </w:r>
    </w:p>
    <w:p w14:paraId="5AD18733" w14:textId="77777777" w:rsidR="007A7344" w:rsidRPr="00661874" w:rsidRDefault="007A7344" w:rsidP="003110B0">
      <w:pPr>
        <w:pStyle w:val="ListParagraph"/>
        <w:spacing w:after="0" w:line="360" w:lineRule="auto"/>
        <w:ind w:left="0"/>
        <w:jc w:val="both"/>
        <w:divId w:val="1824272075"/>
        <w:rPr>
          <w:rFonts w:ascii="Book Antiqua" w:hAnsi="Book Antiqua" w:cs="Arial"/>
          <w:sz w:val="24"/>
          <w:szCs w:val="24"/>
          <w:lang w:val="en-GB"/>
        </w:rPr>
      </w:pPr>
    </w:p>
    <w:p w14:paraId="6D9D3C8E" w14:textId="0B74C869" w:rsidR="00AB58B3" w:rsidRPr="00EA05D0" w:rsidRDefault="00AB58B3" w:rsidP="003110B0">
      <w:pPr>
        <w:pStyle w:val="ListParagraph"/>
        <w:spacing w:after="0" w:line="360" w:lineRule="auto"/>
        <w:ind w:left="0"/>
        <w:jc w:val="both"/>
        <w:divId w:val="1824272075"/>
        <w:rPr>
          <w:rFonts w:ascii="Book Antiqua" w:hAnsi="Book Antiqua" w:cs="Arial"/>
          <w:b/>
          <w:i/>
          <w:sz w:val="24"/>
          <w:szCs w:val="24"/>
          <w:lang w:val="en-GB" w:eastAsia="zh-CN"/>
        </w:rPr>
      </w:pPr>
      <w:r w:rsidRPr="00EA05D0">
        <w:rPr>
          <w:rFonts w:ascii="Book Antiqua" w:hAnsi="Book Antiqua" w:cs="Arial"/>
          <w:b/>
          <w:i/>
          <w:sz w:val="24"/>
          <w:szCs w:val="24"/>
          <w:lang w:val="en-GB"/>
        </w:rPr>
        <w:t>Application</w:t>
      </w:r>
    </w:p>
    <w:p w14:paraId="55B9A91D" w14:textId="19C7F1E5" w:rsidR="00B24804" w:rsidRPr="00661874" w:rsidRDefault="00B24804" w:rsidP="003110B0">
      <w:pPr>
        <w:pStyle w:val="ListParagraph"/>
        <w:spacing w:after="0" w:line="360" w:lineRule="auto"/>
        <w:ind w:left="0"/>
        <w:jc w:val="both"/>
        <w:divId w:val="1824272075"/>
        <w:rPr>
          <w:rFonts w:ascii="Book Antiqua" w:hAnsi="Book Antiqua" w:cs="Arial"/>
          <w:sz w:val="24"/>
          <w:szCs w:val="24"/>
          <w:lang w:val="en-GB"/>
        </w:rPr>
      </w:pPr>
      <w:r w:rsidRPr="00661874">
        <w:rPr>
          <w:rFonts w:ascii="Book Antiqua" w:hAnsi="Book Antiqua" w:cs="Arial"/>
          <w:sz w:val="24"/>
          <w:szCs w:val="24"/>
          <w:lang w:val="en-GB"/>
        </w:rPr>
        <w:t xml:space="preserve">Fast-setting PMMA bone cements have gained popularity in </w:t>
      </w:r>
      <w:r w:rsidR="00D94E1F" w:rsidRPr="00661874">
        <w:rPr>
          <w:rFonts w:ascii="Book Antiqua" w:hAnsi="Book Antiqua" w:cs="Arial"/>
          <w:sz w:val="24"/>
          <w:szCs w:val="24"/>
          <w:lang w:val="en-GB"/>
        </w:rPr>
        <w:t xml:space="preserve">knee </w:t>
      </w:r>
      <w:r w:rsidRPr="00661874">
        <w:rPr>
          <w:rFonts w:ascii="Book Antiqua" w:hAnsi="Book Antiqua" w:cs="Arial"/>
          <w:sz w:val="24"/>
          <w:szCs w:val="24"/>
          <w:lang w:val="en-GB"/>
        </w:rPr>
        <w:t xml:space="preserve">arthroplasty </w:t>
      </w:r>
      <w:r w:rsidR="00D94E1F" w:rsidRPr="00661874">
        <w:rPr>
          <w:rFonts w:ascii="Book Antiqua" w:hAnsi="Book Antiqua" w:cs="Arial"/>
          <w:sz w:val="24"/>
          <w:szCs w:val="24"/>
          <w:lang w:val="en-GB"/>
        </w:rPr>
        <w:t>and hip replacement surgery as described in the U</w:t>
      </w:r>
      <w:r w:rsidR="00EA05D0">
        <w:rPr>
          <w:rFonts w:ascii="Book Antiqua" w:hAnsi="Book Antiqua" w:cs="Arial" w:hint="eastAsia"/>
          <w:sz w:val="24"/>
          <w:szCs w:val="24"/>
          <w:lang w:val="en-GB" w:eastAsia="zh-CN"/>
        </w:rPr>
        <w:t xml:space="preserve">nited </w:t>
      </w:r>
      <w:r w:rsidR="00D94E1F" w:rsidRPr="00661874">
        <w:rPr>
          <w:rFonts w:ascii="Book Antiqua" w:hAnsi="Book Antiqua" w:cs="Arial"/>
          <w:sz w:val="24"/>
          <w:szCs w:val="24"/>
          <w:lang w:val="en-GB"/>
        </w:rPr>
        <w:t>K</w:t>
      </w:r>
      <w:r w:rsidR="00EA05D0">
        <w:rPr>
          <w:rFonts w:ascii="Book Antiqua" w:hAnsi="Book Antiqua" w:cs="Arial" w:hint="eastAsia"/>
          <w:sz w:val="24"/>
          <w:szCs w:val="24"/>
          <w:lang w:val="en-GB" w:eastAsia="zh-CN"/>
        </w:rPr>
        <w:t>ingdom</w:t>
      </w:r>
      <w:r w:rsidR="00D94E1F" w:rsidRPr="00661874">
        <w:rPr>
          <w:rFonts w:ascii="Book Antiqua" w:hAnsi="Book Antiqua" w:cs="Arial"/>
          <w:sz w:val="24"/>
          <w:szCs w:val="24"/>
          <w:lang w:val="en-GB"/>
        </w:rPr>
        <w:t xml:space="preserve"> and Australian National Joint Registries over the last years.</w:t>
      </w:r>
    </w:p>
    <w:p w14:paraId="6E270B6B" w14:textId="77777777" w:rsidR="001E5CB3" w:rsidRPr="00661874" w:rsidRDefault="001E5CB3" w:rsidP="003110B0">
      <w:pPr>
        <w:pStyle w:val="ListParagraph"/>
        <w:spacing w:after="0" w:line="360" w:lineRule="auto"/>
        <w:ind w:left="0"/>
        <w:jc w:val="both"/>
        <w:divId w:val="1824272075"/>
        <w:rPr>
          <w:rFonts w:ascii="Book Antiqua" w:hAnsi="Book Antiqua" w:cs="Arial"/>
          <w:sz w:val="24"/>
          <w:szCs w:val="24"/>
          <w:lang w:val="en-GB"/>
        </w:rPr>
      </w:pPr>
    </w:p>
    <w:p w14:paraId="7513033C" w14:textId="2697A47A" w:rsidR="00AB58B3" w:rsidRPr="00EA05D0" w:rsidRDefault="00AB58B3" w:rsidP="003110B0">
      <w:pPr>
        <w:pStyle w:val="ListParagraph"/>
        <w:spacing w:after="0" w:line="360" w:lineRule="auto"/>
        <w:ind w:left="0"/>
        <w:jc w:val="both"/>
        <w:divId w:val="1824272075"/>
        <w:rPr>
          <w:rFonts w:ascii="Book Antiqua" w:hAnsi="Book Antiqua" w:cs="Arial"/>
          <w:b/>
          <w:i/>
          <w:sz w:val="24"/>
          <w:szCs w:val="24"/>
          <w:lang w:val="en-GB" w:eastAsia="zh-CN"/>
        </w:rPr>
      </w:pPr>
      <w:r w:rsidRPr="00EA05D0">
        <w:rPr>
          <w:rFonts w:ascii="Book Antiqua" w:hAnsi="Book Antiqua" w:cs="Arial"/>
          <w:b/>
          <w:i/>
          <w:sz w:val="24"/>
          <w:szCs w:val="24"/>
          <w:lang w:val="en-GB"/>
        </w:rPr>
        <w:t>Terminology</w:t>
      </w:r>
    </w:p>
    <w:p w14:paraId="4D4C7E4D" w14:textId="3A83A165" w:rsidR="00A06BE8" w:rsidRPr="00661874" w:rsidRDefault="00A06BE8" w:rsidP="003110B0">
      <w:pPr>
        <w:pStyle w:val="ListParagraph"/>
        <w:spacing w:after="0" w:line="360" w:lineRule="auto"/>
        <w:ind w:left="0"/>
        <w:jc w:val="both"/>
        <w:divId w:val="1824272075"/>
        <w:rPr>
          <w:rFonts w:ascii="Book Antiqua" w:hAnsi="Book Antiqua" w:cs="Arial"/>
          <w:sz w:val="24"/>
          <w:szCs w:val="24"/>
          <w:lang w:val="en-GB"/>
        </w:rPr>
      </w:pPr>
      <w:r w:rsidRPr="00661874">
        <w:rPr>
          <w:rFonts w:ascii="Book Antiqua" w:hAnsi="Book Antiqua" w:cs="Arial"/>
          <w:sz w:val="24"/>
          <w:szCs w:val="24"/>
          <w:lang w:val="en-GB"/>
        </w:rPr>
        <w:t>The chemical composition of PMMA cements accounts for its mechanical and handling properties. The polymerization reaction of PMMA is</w:t>
      </w:r>
      <w:r w:rsidR="00EA05D0">
        <w:rPr>
          <w:rFonts w:ascii="Book Antiqua" w:hAnsi="Book Antiqua" w:cs="Arial" w:hint="eastAsia"/>
          <w:sz w:val="24"/>
          <w:szCs w:val="24"/>
          <w:lang w:val="en-GB" w:eastAsia="zh-CN"/>
        </w:rPr>
        <w:t xml:space="preserve"> </w:t>
      </w:r>
      <w:r w:rsidRPr="00661874">
        <w:rPr>
          <w:rFonts w:ascii="Book Antiqua" w:hAnsi="Book Antiqua" w:cs="Arial"/>
          <w:sz w:val="24"/>
          <w:szCs w:val="24"/>
          <w:lang w:val="en-GB"/>
        </w:rPr>
        <w:t xml:space="preserve">divided in to four phases: </w:t>
      </w:r>
      <w:r w:rsidR="009C04D8" w:rsidRPr="00661874">
        <w:rPr>
          <w:rFonts w:ascii="Book Antiqua" w:hAnsi="Book Antiqua" w:cs="Arial"/>
          <w:sz w:val="24"/>
          <w:szCs w:val="24"/>
          <w:lang w:val="en-GB"/>
        </w:rPr>
        <w:t>Mixing</w:t>
      </w:r>
      <w:r w:rsidRPr="00661874">
        <w:rPr>
          <w:rFonts w:ascii="Book Antiqua" w:hAnsi="Book Antiqua" w:cs="Arial"/>
          <w:sz w:val="24"/>
          <w:szCs w:val="24"/>
          <w:lang w:val="en-GB"/>
        </w:rPr>
        <w:t xml:space="preserve">, waiting, working and setting. Bone cements are classified based </w:t>
      </w:r>
      <w:r w:rsidRPr="00661874">
        <w:rPr>
          <w:rFonts w:ascii="Book Antiqua" w:hAnsi="Book Antiqua" w:cs="Arial"/>
          <w:sz w:val="24"/>
          <w:szCs w:val="24"/>
          <w:lang w:val="en-GB"/>
        </w:rPr>
        <w:lastRenderedPageBreak/>
        <w:t>upon the amount of time they spend in each of these phases. Fast-setting cements are characterised by a short mixing, moderate working and very short hardening phase.</w:t>
      </w:r>
    </w:p>
    <w:p w14:paraId="37315203" w14:textId="41FACB0D" w:rsidR="00A06BE8" w:rsidRPr="00661874" w:rsidRDefault="00A06BE8" w:rsidP="003110B0">
      <w:pPr>
        <w:pStyle w:val="ListParagraph"/>
        <w:spacing w:after="0" w:line="360" w:lineRule="auto"/>
        <w:ind w:left="0"/>
        <w:jc w:val="both"/>
        <w:divId w:val="1824272075"/>
        <w:rPr>
          <w:rFonts w:ascii="Book Antiqua" w:hAnsi="Book Antiqua" w:cs="Arial"/>
          <w:sz w:val="24"/>
          <w:szCs w:val="24"/>
          <w:lang w:val="en-GB"/>
        </w:rPr>
      </w:pPr>
    </w:p>
    <w:p w14:paraId="65D46A56" w14:textId="52CDF839" w:rsidR="00AB58B3" w:rsidRPr="00EA05D0" w:rsidRDefault="00EA05D0" w:rsidP="003110B0">
      <w:pPr>
        <w:pStyle w:val="ListParagraph"/>
        <w:spacing w:after="0" w:line="360" w:lineRule="auto"/>
        <w:ind w:left="0"/>
        <w:jc w:val="both"/>
        <w:divId w:val="1824272075"/>
        <w:rPr>
          <w:rFonts w:ascii="Book Antiqua" w:hAnsi="Book Antiqua" w:cs="Arial"/>
          <w:b/>
          <w:i/>
          <w:sz w:val="24"/>
          <w:szCs w:val="24"/>
          <w:lang w:val="en-GB" w:eastAsia="zh-CN"/>
        </w:rPr>
      </w:pPr>
      <w:r w:rsidRPr="00EA05D0">
        <w:rPr>
          <w:rFonts w:ascii="Book Antiqua" w:hAnsi="Book Antiqua" w:cs="Arial"/>
          <w:b/>
          <w:i/>
          <w:sz w:val="24"/>
          <w:szCs w:val="24"/>
          <w:lang w:val="en-GB" w:eastAsia="zh-CN"/>
        </w:rPr>
        <w:t>P</w:t>
      </w:r>
      <w:r w:rsidRPr="00EA05D0">
        <w:rPr>
          <w:rFonts w:ascii="Book Antiqua" w:hAnsi="Book Antiqua" w:cs="Arial" w:hint="eastAsia"/>
          <w:b/>
          <w:i/>
          <w:sz w:val="24"/>
          <w:szCs w:val="24"/>
          <w:lang w:val="en-GB" w:eastAsia="zh-CN"/>
        </w:rPr>
        <w:t>eer-review</w:t>
      </w:r>
    </w:p>
    <w:p w14:paraId="1B317122" w14:textId="34AAD637" w:rsidR="00EA05D0" w:rsidRDefault="004F5E5C" w:rsidP="003110B0">
      <w:pPr>
        <w:pStyle w:val="ListParagraph"/>
        <w:spacing w:after="0" w:line="360" w:lineRule="auto"/>
        <w:ind w:left="0"/>
        <w:jc w:val="both"/>
        <w:divId w:val="1824272075"/>
        <w:rPr>
          <w:rFonts w:ascii="Book Antiqua" w:hAnsi="Book Antiqua"/>
          <w:bCs/>
          <w:sz w:val="24"/>
          <w:szCs w:val="24"/>
          <w:lang w:eastAsia="zh-CN"/>
        </w:rPr>
      </w:pPr>
      <w:r>
        <w:rPr>
          <w:rFonts w:ascii="Book Antiqua" w:hAnsi="Book Antiqua"/>
          <w:bCs/>
          <w:sz w:val="24"/>
          <w:szCs w:val="24"/>
        </w:rPr>
        <w:t>The study is very well executed and presented.</w:t>
      </w:r>
    </w:p>
    <w:p w14:paraId="18E8CE1B" w14:textId="77777777" w:rsidR="004F5E5C" w:rsidRDefault="004F5E5C" w:rsidP="003110B0">
      <w:pPr>
        <w:pStyle w:val="ListParagraph"/>
        <w:spacing w:after="0" w:line="360" w:lineRule="auto"/>
        <w:ind w:left="0"/>
        <w:jc w:val="both"/>
        <w:divId w:val="1824272075"/>
        <w:rPr>
          <w:rFonts w:ascii="Book Antiqua" w:hAnsi="Book Antiqua" w:cs="Arial"/>
          <w:sz w:val="24"/>
          <w:szCs w:val="24"/>
          <w:lang w:val="en-GB" w:eastAsia="zh-CN"/>
        </w:rPr>
      </w:pPr>
    </w:p>
    <w:p w14:paraId="41A09C5D" w14:textId="77777777" w:rsidR="00F879B4" w:rsidRPr="00661874" w:rsidRDefault="00F879B4" w:rsidP="00F879B4">
      <w:pPr>
        <w:pStyle w:val="ListParagraph"/>
        <w:spacing w:after="0" w:line="360" w:lineRule="auto"/>
        <w:ind w:left="0"/>
        <w:jc w:val="both"/>
        <w:divId w:val="1824272075"/>
        <w:rPr>
          <w:rFonts w:ascii="Book Antiqua" w:hAnsi="Book Antiqua"/>
          <w:sz w:val="24"/>
          <w:szCs w:val="24"/>
          <w:lang w:eastAsia="zh-CN"/>
        </w:rPr>
      </w:pPr>
      <w:r w:rsidRPr="00661874">
        <w:rPr>
          <w:rFonts w:ascii="Book Antiqua" w:hAnsi="Book Antiqua" w:cs="Arial"/>
          <w:b/>
          <w:bCs/>
          <w:sz w:val="24"/>
          <w:szCs w:val="24"/>
          <w:lang w:val="en-GB"/>
        </w:rPr>
        <w:t>ACKNOWLEDGEMENTS</w:t>
      </w:r>
    </w:p>
    <w:p w14:paraId="499B788C" w14:textId="77777777" w:rsidR="00F879B4" w:rsidRPr="002A186C" w:rsidRDefault="00F879B4" w:rsidP="00F879B4">
      <w:pPr>
        <w:spacing w:after="0" w:line="360" w:lineRule="auto"/>
        <w:jc w:val="both"/>
        <w:divId w:val="1824272075"/>
        <w:rPr>
          <w:rFonts w:ascii="Book Antiqua" w:eastAsia="Times New Roman" w:hAnsi="Book Antiqua" w:cs="Times New Roman"/>
          <w:sz w:val="24"/>
          <w:szCs w:val="24"/>
          <w:lang w:eastAsia="de-DE"/>
        </w:rPr>
      </w:pPr>
      <w:r w:rsidRPr="00661874">
        <w:rPr>
          <w:rFonts w:ascii="Book Antiqua" w:eastAsia="Times New Roman" w:hAnsi="Book Antiqua" w:cs="Arial"/>
          <w:sz w:val="24"/>
          <w:szCs w:val="24"/>
          <w:lang w:eastAsia="de-DE"/>
        </w:rPr>
        <w:t xml:space="preserve">The authors would like to acknowledge the </w:t>
      </w:r>
      <w:proofErr w:type="spellStart"/>
      <w:r w:rsidRPr="00661874">
        <w:rPr>
          <w:rFonts w:ascii="Book Antiqua" w:eastAsia="Times New Roman" w:hAnsi="Book Antiqua" w:cs="Arial"/>
          <w:sz w:val="24"/>
          <w:szCs w:val="24"/>
          <w:lang w:eastAsia="de-DE"/>
        </w:rPr>
        <w:t>Analytisches</w:t>
      </w:r>
      <w:proofErr w:type="spellEnd"/>
      <w:r w:rsidRPr="00661874">
        <w:rPr>
          <w:rFonts w:ascii="Book Antiqua" w:eastAsia="Times New Roman" w:hAnsi="Book Antiqua" w:cs="Arial"/>
          <w:sz w:val="24"/>
          <w:szCs w:val="24"/>
          <w:lang w:eastAsia="de-DE"/>
        </w:rPr>
        <w:t xml:space="preserve"> </w:t>
      </w:r>
      <w:proofErr w:type="spellStart"/>
      <w:r w:rsidRPr="00661874">
        <w:rPr>
          <w:rFonts w:ascii="Book Antiqua" w:eastAsia="Times New Roman" w:hAnsi="Book Antiqua" w:cs="Arial"/>
          <w:sz w:val="24"/>
          <w:szCs w:val="24"/>
          <w:lang w:eastAsia="de-DE"/>
        </w:rPr>
        <w:t>Zentrum</w:t>
      </w:r>
      <w:proofErr w:type="spellEnd"/>
      <w:r w:rsidRPr="00661874">
        <w:rPr>
          <w:rFonts w:ascii="Book Antiqua" w:eastAsia="Times New Roman" w:hAnsi="Book Antiqua" w:cs="Arial"/>
          <w:sz w:val="24"/>
          <w:szCs w:val="24"/>
          <w:lang w:eastAsia="de-DE"/>
        </w:rPr>
        <w:t xml:space="preserve"> Berlin (AZB), Germany for their assistance with the elution tests and the </w:t>
      </w:r>
      <w:proofErr w:type="spellStart"/>
      <w:r w:rsidRPr="00661874">
        <w:rPr>
          <w:rFonts w:ascii="Book Antiqua" w:eastAsia="Times New Roman" w:hAnsi="Book Antiqua" w:cs="Arial"/>
          <w:sz w:val="24"/>
          <w:szCs w:val="24"/>
          <w:lang w:eastAsia="de-DE"/>
        </w:rPr>
        <w:t>Fraunhofer</w:t>
      </w:r>
      <w:proofErr w:type="spellEnd"/>
      <w:r w:rsidRPr="00661874">
        <w:rPr>
          <w:rFonts w:ascii="Book Antiqua" w:eastAsia="Times New Roman" w:hAnsi="Book Antiqua" w:cs="Arial"/>
          <w:sz w:val="24"/>
          <w:szCs w:val="24"/>
          <w:lang w:eastAsia="de-DE"/>
        </w:rPr>
        <w:t xml:space="preserve"> </w:t>
      </w:r>
      <w:proofErr w:type="spellStart"/>
      <w:r w:rsidRPr="00661874">
        <w:rPr>
          <w:rFonts w:ascii="Book Antiqua" w:eastAsia="Times New Roman" w:hAnsi="Book Antiqua" w:cs="Arial"/>
          <w:sz w:val="24"/>
          <w:szCs w:val="24"/>
          <w:lang w:eastAsia="de-DE"/>
        </w:rPr>
        <w:t>Institut</w:t>
      </w:r>
      <w:proofErr w:type="spellEnd"/>
      <w:r w:rsidRPr="00661874">
        <w:rPr>
          <w:rFonts w:ascii="Book Antiqua" w:eastAsia="Times New Roman" w:hAnsi="Book Antiqua" w:cs="Arial"/>
          <w:sz w:val="24"/>
          <w:szCs w:val="24"/>
          <w:lang w:eastAsia="de-DE"/>
        </w:rPr>
        <w:t xml:space="preserve"> Freiburg, Germany for their assistance with the fatigue testing.</w:t>
      </w:r>
      <w:r>
        <w:rPr>
          <w:rFonts w:ascii="Book Antiqua" w:hAnsi="Book Antiqua" w:cs="Arial" w:hint="eastAsia"/>
          <w:sz w:val="24"/>
          <w:szCs w:val="24"/>
          <w:lang w:eastAsia="zh-CN"/>
        </w:rPr>
        <w:t xml:space="preserve"> </w:t>
      </w:r>
      <w:r w:rsidRPr="00661874">
        <w:rPr>
          <w:rFonts w:ascii="Book Antiqua" w:hAnsi="Book Antiqua" w:cs="Arial"/>
          <w:sz w:val="24"/>
          <w:szCs w:val="24"/>
          <w:lang w:val="en-GB"/>
        </w:rPr>
        <w:t xml:space="preserve">Neil </w:t>
      </w:r>
      <w:proofErr w:type="spellStart"/>
      <w:r w:rsidRPr="00661874">
        <w:rPr>
          <w:rFonts w:ascii="Book Antiqua" w:hAnsi="Book Antiqua" w:cs="Arial"/>
          <w:sz w:val="24"/>
          <w:szCs w:val="24"/>
          <w:lang w:val="en-GB"/>
        </w:rPr>
        <w:t>Ayron</w:t>
      </w:r>
      <w:proofErr w:type="spellEnd"/>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Caraan</w:t>
      </w:r>
      <w:proofErr w:type="spellEnd"/>
      <w:r w:rsidRPr="00661874">
        <w:rPr>
          <w:rFonts w:ascii="Book Antiqua" w:hAnsi="Book Antiqua" w:cs="Arial"/>
          <w:sz w:val="24"/>
          <w:szCs w:val="24"/>
          <w:lang w:val="en-GB"/>
        </w:rPr>
        <w:t xml:space="preserve"> is a medical student at the Medical University of Vienna and the tests were carried out as part of his thesis. The thesis was supervi</w:t>
      </w:r>
      <w:r>
        <w:rPr>
          <w:rFonts w:ascii="Book Antiqua" w:hAnsi="Book Antiqua" w:cs="Arial"/>
          <w:sz w:val="24"/>
          <w:szCs w:val="24"/>
          <w:lang w:val="en-GB"/>
        </w:rPr>
        <w:t xml:space="preserve">sed by </w:t>
      </w:r>
      <w:proofErr w:type="spellStart"/>
      <w:r>
        <w:rPr>
          <w:rFonts w:ascii="Book Antiqua" w:hAnsi="Book Antiqua" w:cs="Arial"/>
          <w:sz w:val="24"/>
          <w:szCs w:val="24"/>
          <w:lang w:val="en-GB"/>
        </w:rPr>
        <w:t>Windhager</w:t>
      </w:r>
      <w:proofErr w:type="spellEnd"/>
      <w:r>
        <w:rPr>
          <w:rFonts w:ascii="Book Antiqua" w:hAnsi="Book Antiqua" w:cs="Arial"/>
          <w:sz w:val="24"/>
          <w:szCs w:val="24"/>
          <w:lang w:val="en-GB"/>
        </w:rPr>
        <w:t xml:space="preserve"> </w:t>
      </w:r>
      <w:r>
        <w:rPr>
          <w:rFonts w:ascii="Book Antiqua" w:hAnsi="Book Antiqua" w:cs="Arial" w:hint="eastAsia"/>
          <w:sz w:val="24"/>
          <w:szCs w:val="24"/>
          <w:lang w:val="en-GB" w:eastAsia="zh-CN"/>
        </w:rPr>
        <w:t>R,</w:t>
      </w:r>
      <w:r>
        <w:rPr>
          <w:rFonts w:ascii="Book Antiqua" w:hAnsi="Book Antiqua" w:cs="Arial"/>
          <w:sz w:val="24"/>
          <w:szCs w:val="24"/>
          <w:lang w:val="en-GB"/>
        </w:rPr>
        <w:t xml:space="preserve"> </w:t>
      </w:r>
      <w:r w:rsidRPr="00661874">
        <w:rPr>
          <w:rFonts w:ascii="Book Antiqua" w:hAnsi="Book Antiqua" w:cs="Arial"/>
          <w:sz w:val="24"/>
          <w:szCs w:val="24"/>
          <w:lang w:val="en-GB"/>
        </w:rPr>
        <w:t>Kuehn</w:t>
      </w:r>
      <w:r w:rsidRPr="002A186C">
        <w:rPr>
          <w:rFonts w:ascii="Book Antiqua" w:hAnsi="Book Antiqua" w:cs="Arial"/>
          <w:sz w:val="24"/>
          <w:szCs w:val="24"/>
          <w:lang w:val="en-GB"/>
        </w:rPr>
        <w:t xml:space="preserve"> </w:t>
      </w:r>
      <w:r>
        <w:rPr>
          <w:rFonts w:ascii="Book Antiqua" w:hAnsi="Book Antiqua" w:cs="Arial"/>
          <w:sz w:val="24"/>
          <w:szCs w:val="24"/>
          <w:lang w:val="en-GB"/>
        </w:rPr>
        <w:t>KD</w:t>
      </w:r>
      <w:r>
        <w:rPr>
          <w:rFonts w:ascii="Book Antiqua" w:hAnsi="Book Antiqua" w:cs="Arial" w:hint="eastAsia"/>
          <w:sz w:val="24"/>
          <w:szCs w:val="24"/>
          <w:lang w:val="en-GB" w:eastAsia="zh-CN"/>
        </w:rPr>
        <w:t xml:space="preserve"> </w:t>
      </w:r>
      <w:r>
        <w:rPr>
          <w:rFonts w:ascii="Book Antiqua" w:hAnsi="Book Antiqua" w:cs="Arial"/>
          <w:sz w:val="24"/>
          <w:szCs w:val="24"/>
          <w:lang w:val="en-GB" w:eastAsia="zh-CN"/>
        </w:rPr>
        <w:t>and</w:t>
      </w:r>
      <w:r w:rsidRPr="00661874">
        <w:rPr>
          <w:rFonts w:ascii="Book Antiqua" w:hAnsi="Book Antiqua" w:cs="Arial"/>
          <w:sz w:val="24"/>
          <w:szCs w:val="24"/>
          <w:lang w:val="en-GB"/>
        </w:rPr>
        <w:t xml:space="preserve"> </w:t>
      </w:r>
      <w:proofErr w:type="spellStart"/>
      <w:r w:rsidRPr="00661874">
        <w:rPr>
          <w:rFonts w:ascii="Book Antiqua" w:hAnsi="Book Antiqua" w:cs="Arial"/>
          <w:sz w:val="24"/>
          <w:szCs w:val="24"/>
          <w:lang w:val="en-GB"/>
        </w:rPr>
        <w:t>Zentgraf</w:t>
      </w:r>
      <w:proofErr w:type="spellEnd"/>
      <w:r w:rsidRPr="00661874">
        <w:rPr>
          <w:rFonts w:ascii="Book Antiqua" w:hAnsi="Book Antiqua" w:cs="Arial"/>
          <w:sz w:val="24"/>
          <w:szCs w:val="24"/>
          <w:lang w:val="en-GB"/>
        </w:rPr>
        <w:t xml:space="preserve"> </w:t>
      </w:r>
      <w:r>
        <w:rPr>
          <w:rFonts w:ascii="Book Antiqua" w:hAnsi="Book Antiqua" w:cs="Arial" w:hint="eastAsia"/>
          <w:sz w:val="24"/>
          <w:szCs w:val="24"/>
          <w:lang w:val="en-GB" w:eastAsia="zh-CN"/>
        </w:rPr>
        <w:t>N</w:t>
      </w:r>
      <w:r w:rsidRPr="00661874">
        <w:rPr>
          <w:rFonts w:ascii="Book Antiqua" w:hAnsi="Book Antiqua" w:cs="Arial"/>
          <w:sz w:val="24"/>
          <w:szCs w:val="24"/>
          <w:lang w:val="en-GB"/>
        </w:rPr>
        <w:t xml:space="preserve">. The material was provided by </w:t>
      </w:r>
      <w:proofErr w:type="spellStart"/>
      <w:r w:rsidRPr="00661874">
        <w:rPr>
          <w:rFonts w:ascii="Book Antiqua" w:hAnsi="Book Antiqua" w:cs="Arial"/>
          <w:sz w:val="24"/>
          <w:szCs w:val="24"/>
          <w:lang w:val="en-GB"/>
        </w:rPr>
        <w:t>Heraeus</w:t>
      </w:r>
      <w:proofErr w:type="spellEnd"/>
      <w:r w:rsidRPr="00661874">
        <w:rPr>
          <w:rFonts w:ascii="Book Antiqua" w:hAnsi="Book Antiqua" w:cs="Arial"/>
          <w:sz w:val="24"/>
          <w:szCs w:val="24"/>
          <w:lang w:val="en-GB"/>
        </w:rPr>
        <w:t xml:space="preserve"> Medical GmbH. This article contains no studies on humans or animals.</w:t>
      </w:r>
    </w:p>
    <w:p w14:paraId="385C2267" w14:textId="77777777" w:rsidR="00F879B4" w:rsidRPr="00661874" w:rsidRDefault="00F879B4" w:rsidP="003110B0">
      <w:pPr>
        <w:pStyle w:val="ListParagraph"/>
        <w:spacing w:after="0" w:line="360" w:lineRule="auto"/>
        <w:ind w:left="0"/>
        <w:jc w:val="both"/>
        <w:divId w:val="1824272075"/>
        <w:rPr>
          <w:rFonts w:ascii="Book Antiqua" w:hAnsi="Book Antiqua" w:cs="Arial"/>
          <w:sz w:val="24"/>
          <w:szCs w:val="24"/>
          <w:lang w:val="en-GB" w:eastAsia="zh-CN"/>
        </w:rPr>
      </w:pPr>
    </w:p>
    <w:p w14:paraId="22792E35" w14:textId="77777777" w:rsidR="00BE34B7" w:rsidRPr="00661874" w:rsidRDefault="00BE34B7" w:rsidP="003110B0">
      <w:pPr>
        <w:spacing w:after="0" w:line="360" w:lineRule="auto"/>
        <w:jc w:val="both"/>
        <w:rPr>
          <w:rFonts w:ascii="Book Antiqua" w:eastAsiaTheme="minorEastAsia" w:hAnsi="Book Antiqua" w:cs="Arial"/>
          <w:sz w:val="24"/>
          <w:szCs w:val="24"/>
        </w:rPr>
      </w:pPr>
      <w:r w:rsidRPr="00661874">
        <w:rPr>
          <w:rFonts w:ascii="Book Antiqua" w:hAnsi="Book Antiqua" w:cs="Arial"/>
          <w:sz w:val="24"/>
          <w:szCs w:val="24"/>
        </w:rPr>
        <w:br w:type="page"/>
      </w:r>
    </w:p>
    <w:p w14:paraId="7258A252" w14:textId="10094C3A" w:rsidR="00BE34B7" w:rsidRPr="001568E1" w:rsidRDefault="007C21A8" w:rsidP="001568E1">
      <w:pPr>
        <w:spacing w:after="0" w:line="360" w:lineRule="auto"/>
        <w:jc w:val="both"/>
        <w:rPr>
          <w:rFonts w:ascii="Book Antiqua" w:hAnsi="Book Antiqua" w:cs="Times New Roman"/>
          <w:b/>
          <w:sz w:val="24"/>
          <w:szCs w:val="24"/>
          <w:lang w:eastAsia="zh-CN"/>
        </w:rPr>
      </w:pPr>
      <w:r w:rsidRPr="001568E1">
        <w:rPr>
          <w:rFonts w:ascii="Book Antiqua" w:hAnsi="Book Antiqua" w:cs="Times New Roman"/>
          <w:b/>
          <w:sz w:val="24"/>
          <w:szCs w:val="24"/>
        </w:rPr>
        <w:lastRenderedPageBreak/>
        <w:t>REFERENCES</w:t>
      </w:r>
    </w:p>
    <w:p w14:paraId="737604E5" w14:textId="56B9CCCE"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1 </w:t>
      </w:r>
      <w:proofErr w:type="spellStart"/>
      <w:r w:rsidRPr="001568E1">
        <w:rPr>
          <w:rFonts w:ascii="Book Antiqua" w:hAnsi="Book Antiqua"/>
          <w:b/>
          <w:sz w:val="24"/>
          <w:szCs w:val="24"/>
        </w:rPr>
        <w:t>Charnley</w:t>
      </w:r>
      <w:proofErr w:type="spellEnd"/>
      <w:r w:rsidRPr="001568E1">
        <w:rPr>
          <w:rFonts w:ascii="Book Antiqua" w:hAnsi="Book Antiqua"/>
          <w:b/>
          <w:sz w:val="24"/>
          <w:szCs w:val="24"/>
        </w:rPr>
        <w:t xml:space="preserve"> J</w:t>
      </w:r>
      <w:r w:rsidRPr="001568E1">
        <w:rPr>
          <w:rFonts w:ascii="Book Antiqua" w:hAnsi="Book Antiqua"/>
          <w:sz w:val="24"/>
          <w:szCs w:val="24"/>
        </w:rPr>
        <w:t>. Acrylic cement</w:t>
      </w:r>
      <w:proofErr w:type="gramEnd"/>
      <w:r w:rsidRPr="001568E1">
        <w:rPr>
          <w:rFonts w:ascii="Book Antiqua" w:hAnsi="Book Antiqua"/>
          <w:sz w:val="24"/>
          <w:szCs w:val="24"/>
        </w:rPr>
        <w:t xml:space="preserve"> in </w:t>
      </w:r>
      <w:proofErr w:type="spellStart"/>
      <w:r w:rsidRPr="001568E1">
        <w:rPr>
          <w:rFonts w:ascii="Book Antiqua" w:hAnsi="Book Antiqua"/>
          <w:sz w:val="24"/>
          <w:szCs w:val="24"/>
        </w:rPr>
        <w:t>orthopaedic</w:t>
      </w:r>
      <w:proofErr w:type="spellEnd"/>
      <w:r w:rsidRPr="001568E1">
        <w:rPr>
          <w:rFonts w:ascii="Book Antiqua" w:hAnsi="Book Antiqua"/>
          <w:sz w:val="24"/>
          <w:szCs w:val="24"/>
        </w:rPr>
        <w:t xml:space="preserve"> su</w:t>
      </w:r>
      <w:r w:rsidR="009C04D8">
        <w:rPr>
          <w:rFonts w:ascii="Book Antiqua" w:hAnsi="Book Antiqua"/>
          <w:sz w:val="24"/>
          <w:szCs w:val="24"/>
        </w:rPr>
        <w:t xml:space="preserve">rgery. Edinburgh and London: E </w:t>
      </w:r>
      <w:r w:rsidRPr="001568E1">
        <w:rPr>
          <w:rFonts w:ascii="Book Antiqua" w:hAnsi="Book Antiqua"/>
          <w:sz w:val="24"/>
          <w:szCs w:val="24"/>
        </w:rPr>
        <w:t>S Livingstone,</w:t>
      </w:r>
      <w:r w:rsidR="00BE2D0B">
        <w:rPr>
          <w:rFonts w:ascii="Book Antiqua" w:hAnsi="Book Antiqua"/>
          <w:sz w:val="24"/>
          <w:szCs w:val="24"/>
        </w:rPr>
        <w:t xml:space="preserve"> </w:t>
      </w:r>
      <w:r w:rsidRPr="001568E1">
        <w:rPr>
          <w:rFonts w:ascii="Book Antiqua" w:hAnsi="Book Antiqua"/>
          <w:sz w:val="24"/>
          <w:szCs w:val="24"/>
        </w:rPr>
        <w:t xml:space="preserve">1970 [DOI: 10.1002/bjs.1800571124] </w:t>
      </w:r>
    </w:p>
    <w:p w14:paraId="11A6B6C9" w14:textId="3CE9EE8F"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 </w:t>
      </w:r>
      <w:r w:rsidRPr="001568E1">
        <w:rPr>
          <w:rFonts w:ascii="Book Antiqua" w:hAnsi="Book Antiqua"/>
          <w:b/>
          <w:sz w:val="24"/>
          <w:szCs w:val="24"/>
        </w:rPr>
        <w:t>NJR</w:t>
      </w:r>
      <w:r w:rsidRPr="001568E1">
        <w:rPr>
          <w:rFonts w:ascii="Book Antiqua" w:hAnsi="Book Antiqua"/>
          <w:sz w:val="24"/>
          <w:szCs w:val="24"/>
        </w:rPr>
        <w:t>. National Joint Registry for England, Wales and Northern Ireland: 12th Annual Report - Prostheses used in hip, knee, ankle, elbow and shoulder replacement procedures 2014. 2015. Available form: URL: http://www.njrcentre.org.uk/njrcentre/Portals/0/Documents/England/Reports/12th%20annual%20report/NJR%20Online%20Annual%20Report%202015.pdf</w:t>
      </w:r>
    </w:p>
    <w:p w14:paraId="43BEFE95" w14:textId="7B119D88"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3 </w:t>
      </w:r>
      <w:proofErr w:type="spellStart"/>
      <w:r w:rsidRPr="001568E1">
        <w:rPr>
          <w:rFonts w:ascii="Book Antiqua" w:hAnsi="Book Antiqua"/>
          <w:b/>
          <w:sz w:val="24"/>
          <w:szCs w:val="24"/>
        </w:rPr>
        <w:t>Malchau</w:t>
      </w:r>
      <w:proofErr w:type="spellEnd"/>
      <w:r w:rsidRPr="001568E1">
        <w:rPr>
          <w:rFonts w:ascii="Book Antiqua" w:hAnsi="Book Antiqua"/>
          <w:b/>
          <w:sz w:val="24"/>
          <w:szCs w:val="24"/>
        </w:rPr>
        <w:t xml:space="preserve"> H</w:t>
      </w:r>
      <w:r w:rsidRPr="0036274D">
        <w:rPr>
          <w:rFonts w:ascii="Book Antiqua" w:hAnsi="Book Antiqua"/>
          <w:sz w:val="24"/>
          <w:szCs w:val="24"/>
        </w:rPr>
        <w:t>,</w:t>
      </w:r>
      <w:r w:rsidRPr="001568E1">
        <w:rPr>
          <w:rFonts w:ascii="Book Antiqua" w:hAnsi="Book Antiqua"/>
          <w:sz w:val="24"/>
          <w:szCs w:val="24"/>
        </w:rPr>
        <w:t xml:space="preserve"> </w:t>
      </w:r>
      <w:proofErr w:type="spellStart"/>
      <w:r w:rsidRPr="001568E1">
        <w:rPr>
          <w:rFonts w:ascii="Book Antiqua" w:hAnsi="Book Antiqua"/>
          <w:sz w:val="24"/>
          <w:szCs w:val="24"/>
        </w:rPr>
        <w:t>Herberts</w:t>
      </w:r>
      <w:proofErr w:type="spellEnd"/>
      <w:r w:rsidRPr="001568E1">
        <w:rPr>
          <w:rFonts w:ascii="Book Antiqua" w:hAnsi="Book Antiqua"/>
          <w:sz w:val="24"/>
          <w:szCs w:val="24"/>
        </w:rPr>
        <w:t xml:space="preserve"> P. Prognosis of Total Hip Replacement.</w:t>
      </w:r>
      <w:proofErr w:type="gramEnd"/>
      <w:r w:rsidRPr="001568E1">
        <w:rPr>
          <w:rFonts w:ascii="Book Antiqua" w:hAnsi="Book Antiqua"/>
          <w:sz w:val="24"/>
          <w:szCs w:val="24"/>
        </w:rPr>
        <w:t xml:space="preserve"> Revision and re-revision rate in THR. </w:t>
      </w:r>
      <w:proofErr w:type="gramStart"/>
      <w:r w:rsidRPr="001568E1">
        <w:rPr>
          <w:rFonts w:ascii="Book Antiqua" w:hAnsi="Book Antiqua"/>
          <w:sz w:val="24"/>
          <w:szCs w:val="24"/>
        </w:rPr>
        <w:t>A revision-risk study of 148,359 primary operations.</w:t>
      </w:r>
      <w:proofErr w:type="gramEnd"/>
      <w:r w:rsidRPr="001568E1">
        <w:rPr>
          <w:rFonts w:ascii="Book Antiqua" w:hAnsi="Book Antiqua"/>
          <w:sz w:val="24"/>
          <w:szCs w:val="24"/>
        </w:rPr>
        <w:t xml:space="preserve"> Proceedings of AAOS, 1998</w:t>
      </w:r>
    </w:p>
    <w:p w14:paraId="11397180"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4 </w:t>
      </w:r>
      <w:r w:rsidRPr="001568E1">
        <w:rPr>
          <w:rFonts w:ascii="Book Antiqua" w:hAnsi="Book Antiqua"/>
          <w:b/>
          <w:sz w:val="24"/>
          <w:szCs w:val="24"/>
        </w:rPr>
        <w:t>Kuehn KD</w:t>
      </w:r>
      <w:r w:rsidRPr="001568E1">
        <w:rPr>
          <w:rFonts w:ascii="Book Antiqua" w:hAnsi="Book Antiqua"/>
          <w:sz w:val="24"/>
          <w:szCs w:val="24"/>
        </w:rPr>
        <w:t xml:space="preserve">, </w:t>
      </w:r>
      <w:proofErr w:type="spellStart"/>
      <w:r w:rsidRPr="001568E1">
        <w:rPr>
          <w:rFonts w:ascii="Book Antiqua" w:hAnsi="Book Antiqua"/>
          <w:sz w:val="24"/>
          <w:szCs w:val="24"/>
        </w:rPr>
        <w:t>Ege</w:t>
      </w:r>
      <w:proofErr w:type="spellEnd"/>
      <w:r w:rsidRPr="001568E1">
        <w:rPr>
          <w:rFonts w:ascii="Book Antiqua" w:hAnsi="Book Antiqua"/>
          <w:sz w:val="24"/>
          <w:szCs w:val="24"/>
        </w:rPr>
        <w:t xml:space="preserve"> W, </w:t>
      </w:r>
      <w:proofErr w:type="spellStart"/>
      <w:r w:rsidRPr="001568E1">
        <w:rPr>
          <w:rFonts w:ascii="Book Antiqua" w:hAnsi="Book Antiqua"/>
          <w:sz w:val="24"/>
          <w:szCs w:val="24"/>
        </w:rPr>
        <w:t>Gopp</w:t>
      </w:r>
      <w:proofErr w:type="spellEnd"/>
      <w:r w:rsidRPr="001568E1">
        <w:rPr>
          <w:rFonts w:ascii="Book Antiqua" w:hAnsi="Book Antiqua"/>
          <w:sz w:val="24"/>
          <w:szCs w:val="24"/>
        </w:rPr>
        <w:t xml:space="preserve"> U. Acrylic bone cements: composition and properties.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Clin</w:t>
      </w:r>
      <w:proofErr w:type="spellEnd"/>
      <w:r w:rsidRPr="001568E1">
        <w:rPr>
          <w:rFonts w:ascii="Book Antiqua" w:hAnsi="Book Antiqua"/>
          <w:i/>
          <w:sz w:val="24"/>
          <w:szCs w:val="24"/>
        </w:rPr>
        <w:t xml:space="preserve"> North Am</w:t>
      </w:r>
      <w:r w:rsidRPr="001568E1">
        <w:rPr>
          <w:rFonts w:ascii="Book Antiqua" w:hAnsi="Book Antiqua"/>
          <w:sz w:val="24"/>
          <w:szCs w:val="24"/>
        </w:rPr>
        <w:t xml:space="preserve"> 2005; </w:t>
      </w:r>
      <w:r w:rsidRPr="001568E1">
        <w:rPr>
          <w:rFonts w:ascii="Book Antiqua" w:hAnsi="Book Antiqua"/>
          <w:b/>
          <w:sz w:val="24"/>
          <w:szCs w:val="24"/>
        </w:rPr>
        <w:t>36</w:t>
      </w:r>
      <w:r w:rsidRPr="001568E1">
        <w:rPr>
          <w:rFonts w:ascii="Book Antiqua" w:hAnsi="Book Antiqua"/>
          <w:sz w:val="24"/>
          <w:szCs w:val="24"/>
        </w:rPr>
        <w:t>: 17-28, v [PMID: 15542119 DOI: 10.1016/j.ocl.2004.06.010]</w:t>
      </w:r>
    </w:p>
    <w:p w14:paraId="63C3E708" w14:textId="6DD56EF4"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5 </w:t>
      </w:r>
      <w:r w:rsidRPr="001568E1">
        <w:rPr>
          <w:rFonts w:ascii="Book Antiqua" w:hAnsi="Book Antiqua"/>
          <w:b/>
          <w:sz w:val="24"/>
          <w:szCs w:val="24"/>
        </w:rPr>
        <w:t xml:space="preserve">Australian </w:t>
      </w:r>
      <w:proofErr w:type="spellStart"/>
      <w:r w:rsidRPr="001568E1">
        <w:rPr>
          <w:rFonts w:ascii="Book Antiqua" w:hAnsi="Book Antiqua"/>
          <w:b/>
          <w:sz w:val="24"/>
          <w:szCs w:val="24"/>
        </w:rPr>
        <w:t>Orthopaedic</w:t>
      </w:r>
      <w:proofErr w:type="spellEnd"/>
      <w:r w:rsidRPr="001568E1">
        <w:rPr>
          <w:rFonts w:ascii="Book Antiqua" w:hAnsi="Book Antiqua"/>
          <w:b/>
          <w:sz w:val="24"/>
          <w:szCs w:val="24"/>
        </w:rPr>
        <w:t xml:space="preserve"> Association NJRR</w:t>
      </w:r>
      <w:r w:rsidRPr="0036274D">
        <w:rPr>
          <w:rFonts w:ascii="Book Antiqua" w:hAnsi="Book Antiqua"/>
          <w:sz w:val="24"/>
          <w:szCs w:val="24"/>
        </w:rPr>
        <w:t>.</w:t>
      </w:r>
      <w:proofErr w:type="gramEnd"/>
      <w:r w:rsidRPr="0036274D">
        <w:rPr>
          <w:rFonts w:ascii="Book Antiqua" w:hAnsi="Book Antiqua"/>
          <w:sz w:val="24"/>
          <w:szCs w:val="24"/>
        </w:rPr>
        <w:t xml:space="preserve"> National Joint Replacement Registry: Supplementary Report 2015 - Cement in </w:t>
      </w:r>
      <w:proofErr w:type="gramStart"/>
      <w:r w:rsidRPr="0036274D">
        <w:rPr>
          <w:rFonts w:ascii="Book Antiqua" w:hAnsi="Book Antiqua"/>
          <w:sz w:val="24"/>
          <w:szCs w:val="24"/>
        </w:rPr>
        <w:t>Hip  Knee</w:t>
      </w:r>
      <w:proofErr w:type="gramEnd"/>
      <w:r w:rsidRPr="0036274D">
        <w:rPr>
          <w:rFonts w:ascii="Book Antiqua" w:hAnsi="Book Antiqua"/>
          <w:sz w:val="24"/>
          <w:szCs w:val="24"/>
        </w:rPr>
        <w:t xml:space="preserve"> Arthroplasty, </w:t>
      </w:r>
      <w:r w:rsidRPr="001568E1">
        <w:rPr>
          <w:rFonts w:ascii="Book Antiqua" w:hAnsi="Book Antiqua"/>
          <w:sz w:val="24"/>
          <w:szCs w:val="24"/>
        </w:rPr>
        <w:t>2015. Available from: URL: https://aoanjrr.sahmri.com/documents/10180/217745/Hip%20and%20Knee%20Arthroplasty</w:t>
      </w:r>
    </w:p>
    <w:p w14:paraId="6D830C33"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6 </w:t>
      </w:r>
      <w:proofErr w:type="spellStart"/>
      <w:r w:rsidRPr="001568E1">
        <w:rPr>
          <w:rFonts w:ascii="Book Antiqua" w:hAnsi="Book Antiqua"/>
          <w:b/>
          <w:sz w:val="24"/>
          <w:szCs w:val="24"/>
        </w:rPr>
        <w:t>Wroblewski</w:t>
      </w:r>
      <w:proofErr w:type="spellEnd"/>
      <w:r w:rsidRPr="001568E1">
        <w:rPr>
          <w:rFonts w:ascii="Book Antiqua" w:hAnsi="Book Antiqua"/>
          <w:b/>
          <w:sz w:val="24"/>
          <w:szCs w:val="24"/>
        </w:rPr>
        <w:t xml:space="preserve"> BM</w:t>
      </w:r>
      <w:r w:rsidRPr="001568E1">
        <w:rPr>
          <w:rFonts w:ascii="Book Antiqua" w:hAnsi="Book Antiqua"/>
          <w:sz w:val="24"/>
          <w:szCs w:val="24"/>
        </w:rPr>
        <w:t xml:space="preserve">, </w:t>
      </w:r>
      <w:proofErr w:type="spellStart"/>
      <w:r w:rsidRPr="001568E1">
        <w:rPr>
          <w:rFonts w:ascii="Book Antiqua" w:hAnsi="Book Antiqua"/>
          <w:sz w:val="24"/>
          <w:szCs w:val="24"/>
        </w:rPr>
        <w:t>Siney</w:t>
      </w:r>
      <w:proofErr w:type="spellEnd"/>
      <w:r w:rsidRPr="001568E1">
        <w:rPr>
          <w:rFonts w:ascii="Book Antiqua" w:hAnsi="Book Antiqua"/>
          <w:sz w:val="24"/>
          <w:szCs w:val="24"/>
        </w:rPr>
        <w:t xml:space="preserve"> PD, Fleming PA. Triple taper polished cemented stem in total hip arthroplasty: rationale for the design, surgical technique, and 7 years of clinical experience. </w:t>
      </w:r>
      <w:r w:rsidRPr="001568E1">
        <w:rPr>
          <w:rFonts w:ascii="Book Antiqua" w:hAnsi="Book Antiqua"/>
          <w:i/>
          <w:sz w:val="24"/>
          <w:szCs w:val="24"/>
        </w:rPr>
        <w:t>J Arthroplasty</w:t>
      </w:r>
      <w:r w:rsidRPr="001568E1">
        <w:rPr>
          <w:rFonts w:ascii="Book Antiqua" w:hAnsi="Book Antiqua"/>
          <w:sz w:val="24"/>
          <w:szCs w:val="24"/>
        </w:rPr>
        <w:t xml:space="preserve"> 2001; </w:t>
      </w:r>
      <w:r w:rsidRPr="001568E1">
        <w:rPr>
          <w:rFonts w:ascii="Book Antiqua" w:hAnsi="Book Antiqua"/>
          <w:b/>
          <w:sz w:val="24"/>
          <w:szCs w:val="24"/>
        </w:rPr>
        <w:t>16</w:t>
      </w:r>
      <w:r w:rsidRPr="001568E1">
        <w:rPr>
          <w:rFonts w:ascii="Book Antiqua" w:hAnsi="Book Antiqua"/>
          <w:sz w:val="24"/>
          <w:szCs w:val="24"/>
        </w:rPr>
        <w:t>: 37-41 [PMID: 11742449 DOI: 10.1054/arth.2001.28374]</w:t>
      </w:r>
    </w:p>
    <w:p w14:paraId="5777E8C0" w14:textId="12C9A62C"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7 </w:t>
      </w:r>
      <w:proofErr w:type="spellStart"/>
      <w:r w:rsidRPr="001568E1">
        <w:rPr>
          <w:rFonts w:ascii="Book Antiqua" w:hAnsi="Book Antiqua"/>
          <w:b/>
          <w:sz w:val="24"/>
          <w:szCs w:val="24"/>
        </w:rPr>
        <w:t>Kühn</w:t>
      </w:r>
      <w:proofErr w:type="spellEnd"/>
      <w:r w:rsidRPr="001568E1">
        <w:rPr>
          <w:rFonts w:ascii="Book Antiqua" w:hAnsi="Book Antiqua"/>
          <w:b/>
          <w:sz w:val="24"/>
          <w:szCs w:val="24"/>
        </w:rPr>
        <w:t xml:space="preserve"> KD</w:t>
      </w:r>
      <w:r w:rsidRPr="0036274D">
        <w:rPr>
          <w:rFonts w:ascii="Book Antiqua" w:hAnsi="Book Antiqua"/>
          <w:sz w:val="24"/>
          <w:szCs w:val="24"/>
        </w:rPr>
        <w:t>.</w:t>
      </w:r>
      <w:proofErr w:type="gramEnd"/>
      <w:r w:rsidRPr="0036274D">
        <w:rPr>
          <w:rFonts w:ascii="Book Antiqua" w:hAnsi="Book Antiqua"/>
          <w:sz w:val="24"/>
          <w:szCs w:val="24"/>
        </w:rPr>
        <w:t xml:space="preserve"> </w:t>
      </w:r>
      <w:proofErr w:type="gramStart"/>
      <w:r w:rsidRPr="0036274D">
        <w:rPr>
          <w:rFonts w:ascii="Book Antiqua" w:hAnsi="Book Antiqua"/>
          <w:sz w:val="24"/>
          <w:szCs w:val="24"/>
        </w:rPr>
        <w:t>Properties of PMMA Cement Dough.</w:t>
      </w:r>
      <w:proofErr w:type="gramEnd"/>
      <w:r w:rsidRPr="0036274D">
        <w:rPr>
          <w:rFonts w:ascii="Book Antiqua" w:hAnsi="Book Antiqua"/>
          <w:sz w:val="24"/>
          <w:szCs w:val="24"/>
        </w:rPr>
        <w:t xml:space="preserve"> In: </w:t>
      </w:r>
      <w:proofErr w:type="spellStart"/>
      <w:r w:rsidRPr="0036274D">
        <w:rPr>
          <w:rFonts w:ascii="Book Antiqua" w:hAnsi="Book Antiqua"/>
          <w:sz w:val="24"/>
          <w:szCs w:val="24"/>
        </w:rPr>
        <w:t>Kühn</w:t>
      </w:r>
      <w:proofErr w:type="spellEnd"/>
      <w:r w:rsidRPr="0036274D">
        <w:rPr>
          <w:rFonts w:ascii="Book Antiqua" w:hAnsi="Book Antiqua"/>
          <w:sz w:val="24"/>
          <w:szCs w:val="24"/>
        </w:rPr>
        <w:t xml:space="preserve"> KD. PMMA cements. Berlin Heidelberg: Springer-</w:t>
      </w:r>
      <w:proofErr w:type="spellStart"/>
      <w:r w:rsidRPr="0036274D">
        <w:rPr>
          <w:rFonts w:ascii="Book Antiqua" w:hAnsi="Book Antiqua"/>
          <w:sz w:val="24"/>
          <w:szCs w:val="24"/>
        </w:rPr>
        <w:t>Verlag</w:t>
      </w:r>
      <w:proofErr w:type="spellEnd"/>
      <w:r w:rsidRPr="0036274D">
        <w:rPr>
          <w:rFonts w:ascii="Book Antiqua" w:hAnsi="Book Antiqua"/>
          <w:sz w:val="24"/>
          <w:szCs w:val="24"/>
        </w:rPr>
        <w:t>,</w:t>
      </w:r>
      <w:r w:rsidR="0036274D">
        <w:rPr>
          <w:rFonts w:ascii="Book Antiqua" w:hAnsi="Book Antiqua"/>
          <w:sz w:val="24"/>
          <w:szCs w:val="24"/>
        </w:rPr>
        <w:t xml:space="preserve"> </w:t>
      </w:r>
      <w:r w:rsidRPr="001568E1">
        <w:rPr>
          <w:rFonts w:ascii="Book Antiqua" w:hAnsi="Book Antiqua"/>
          <w:sz w:val="24"/>
          <w:szCs w:val="24"/>
        </w:rPr>
        <w:t xml:space="preserve">2013: 93-112 [DOI: 10.1007/978-3-642-41536-4] </w:t>
      </w:r>
    </w:p>
    <w:p w14:paraId="2E290111"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8 </w:t>
      </w:r>
      <w:proofErr w:type="spellStart"/>
      <w:r w:rsidRPr="001568E1">
        <w:rPr>
          <w:rFonts w:ascii="Book Antiqua" w:hAnsi="Book Antiqua"/>
          <w:b/>
          <w:sz w:val="24"/>
          <w:szCs w:val="24"/>
        </w:rPr>
        <w:t>Breusch</w:t>
      </w:r>
      <w:proofErr w:type="spellEnd"/>
      <w:r w:rsidRPr="001568E1">
        <w:rPr>
          <w:rFonts w:ascii="Book Antiqua" w:hAnsi="Book Antiqua"/>
          <w:b/>
          <w:sz w:val="24"/>
          <w:szCs w:val="24"/>
        </w:rPr>
        <w:t xml:space="preserve"> SJ</w:t>
      </w:r>
      <w:r w:rsidRPr="001568E1">
        <w:rPr>
          <w:rFonts w:ascii="Book Antiqua" w:hAnsi="Book Antiqua"/>
          <w:sz w:val="24"/>
          <w:szCs w:val="24"/>
        </w:rPr>
        <w:t xml:space="preserve">, </w:t>
      </w:r>
      <w:proofErr w:type="spellStart"/>
      <w:r w:rsidRPr="001568E1">
        <w:rPr>
          <w:rFonts w:ascii="Book Antiqua" w:hAnsi="Book Antiqua"/>
          <w:sz w:val="24"/>
          <w:szCs w:val="24"/>
        </w:rPr>
        <w:t>Kühn</w:t>
      </w:r>
      <w:proofErr w:type="spellEnd"/>
      <w:r w:rsidRPr="001568E1">
        <w:rPr>
          <w:rFonts w:ascii="Book Antiqua" w:hAnsi="Book Antiqua"/>
          <w:sz w:val="24"/>
          <w:szCs w:val="24"/>
        </w:rPr>
        <w:t xml:space="preserve"> KD. [Bone cements based on </w:t>
      </w:r>
      <w:proofErr w:type="spellStart"/>
      <w:r w:rsidRPr="001568E1">
        <w:rPr>
          <w:rFonts w:ascii="Book Antiqua" w:hAnsi="Book Antiqua"/>
          <w:sz w:val="24"/>
          <w:szCs w:val="24"/>
        </w:rPr>
        <w:t>polymethylmethacrylate</w:t>
      </w:r>
      <w:proofErr w:type="spellEnd"/>
      <w:r w:rsidRPr="001568E1">
        <w:rPr>
          <w:rFonts w:ascii="Book Antiqua" w:hAnsi="Book Antiqua"/>
          <w:sz w:val="24"/>
          <w:szCs w:val="24"/>
        </w:rPr>
        <w:t xml:space="preserve">]. </w:t>
      </w:r>
      <w:proofErr w:type="spellStart"/>
      <w:r w:rsidRPr="001568E1">
        <w:rPr>
          <w:rFonts w:ascii="Book Antiqua" w:hAnsi="Book Antiqua"/>
          <w:i/>
          <w:sz w:val="24"/>
          <w:szCs w:val="24"/>
        </w:rPr>
        <w:t>Orthopade</w:t>
      </w:r>
      <w:proofErr w:type="spellEnd"/>
      <w:r w:rsidRPr="001568E1">
        <w:rPr>
          <w:rFonts w:ascii="Book Antiqua" w:hAnsi="Book Antiqua"/>
          <w:sz w:val="24"/>
          <w:szCs w:val="24"/>
        </w:rPr>
        <w:t xml:space="preserve"> 2003; </w:t>
      </w:r>
      <w:r w:rsidRPr="001568E1">
        <w:rPr>
          <w:rFonts w:ascii="Book Antiqua" w:hAnsi="Book Antiqua"/>
          <w:b/>
          <w:sz w:val="24"/>
          <w:szCs w:val="24"/>
        </w:rPr>
        <w:t>32</w:t>
      </w:r>
      <w:r w:rsidRPr="001568E1">
        <w:rPr>
          <w:rFonts w:ascii="Book Antiqua" w:hAnsi="Book Antiqua"/>
          <w:sz w:val="24"/>
          <w:szCs w:val="24"/>
        </w:rPr>
        <w:t>: 41-50 [PMID: 12557085 DOI: 10.1007/s00132-002-0411-0]</w:t>
      </w:r>
    </w:p>
    <w:p w14:paraId="761AB18E"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9 </w:t>
      </w:r>
      <w:r w:rsidRPr="001568E1">
        <w:rPr>
          <w:rFonts w:ascii="Book Antiqua" w:hAnsi="Book Antiqua"/>
          <w:b/>
          <w:sz w:val="24"/>
          <w:szCs w:val="24"/>
        </w:rPr>
        <w:t>Webb JC</w:t>
      </w:r>
      <w:r w:rsidRPr="001568E1">
        <w:rPr>
          <w:rFonts w:ascii="Book Antiqua" w:hAnsi="Book Antiqua"/>
          <w:sz w:val="24"/>
          <w:szCs w:val="24"/>
        </w:rPr>
        <w:t xml:space="preserve">, Spencer RF. </w:t>
      </w:r>
      <w:proofErr w:type="gramStart"/>
      <w:r w:rsidRPr="001568E1">
        <w:rPr>
          <w:rFonts w:ascii="Book Antiqua" w:hAnsi="Book Antiqua"/>
          <w:sz w:val="24"/>
          <w:szCs w:val="24"/>
        </w:rPr>
        <w:t xml:space="preserve">The role of </w:t>
      </w:r>
      <w:proofErr w:type="spellStart"/>
      <w:r w:rsidRPr="001568E1">
        <w:rPr>
          <w:rFonts w:ascii="Book Antiqua" w:hAnsi="Book Antiqua"/>
          <w:sz w:val="24"/>
          <w:szCs w:val="24"/>
        </w:rPr>
        <w:t>polymethylmethacrylate</w:t>
      </w:r>
      <w:proofErr w:type="spellEnd"/>
      <w:r w:rsidRPr="001568E1">
        <w:rPr>
          <w:rFonts w:ascii="Book Antiqua" w:hAnsi="Book Antiqua"/>
          <w:sz w:val="24"/>
          <w:szCs w:val="24"/>
        </w:rPr>
        <w:t xml:space="preserve"> bone cement in modern </w:t>
      </w:r>
      <w:proofErr w:type="spellStart"/>
      <w:r w:rsidRPr="001568E1">
        <w:rPr>
          <w:rFonts w:ascii="Book Antiqua" w:hAnsi="Book Antiqua"/>
          <w:sz w:val="24"/>
          <w:szCs w:val="24"/>
        </w:rPr>
        <w:t>orthopaedic</w:t>
      </w:r>
      <w:proofErr w:type="spellEnd"/>
      <w:r w:rsidRPr="001568E1">
        <w:rPr>
          <w:rFonts w:ascii="Book Antiqua" w:hAnsi="Book Antiqua"/>
          <w:sz w:val="24"/>
          <w:szCs w:val="24"/>
        </w:rPr>
        <w:t xml:space="preserve"> surgery.</w:t>
      </w:r>
      <w:proofErr w:type="gramEnd"/>
      <w:r w:rsidRPr="001568E1">
        <w:rPr>
          <w:rFonts w:ascii="Book Antiqua" w:hAnsi="Book Antiqua"/>
          <w:sz w:val="24"/>
          <w:szCs w:val="24"/>
        </w:rPr>
        <w:t xml:space="preserve"> </w:t>
      </w:r>
      <w:r w:rsidRPr="001568E1">
        <w:rPr>
          <w:rFonts w:ascii="Book Antiqua" w:hAnsi="Book Antiqua"/>
          <w:i/>
          <w:sz w:val="24"/>
          <w:szCs w:val="24"/>
        </w:rPr>
        <w:t xml:space="preserve">J Bone Joint </w:t>
      </w:r>
      <w:proofErr w:type="spellStart"/>
      <w:r w:rsidRPr="001568E1">
        <w:rPr>
          <w:rFonts w:ascii="Book Antiqua" w:hAnsi="Book Antiqua"/>
          <w:i/>
          <w:sz w:val="24"/>
          <w:szCs w:val="24"/>
        </w:rPr>
        <w:t>Surg</w:t>
      </w:r>
      <w:proofErr w:type="spellEnd"/>
      <w:r w:rsidRPr="001568E1">
        <w:rPr>
          <w:rFonts w:ascii="Book Antiqua" w:hAnsi="Book Antiqua"/>
          <w:i/>
          <w:sz w:val="24"/>
          <w:szCs w:val="24"/>
        </w:rPr>
        <w:t xml:space="preserve"> Br</w:t>
      </w:r>
      <w:r w:rsidRPr="001568E1">
        <w:rPr>
          <w:rFonts w:ascii="Book Antiqua" w:hAnsi="Book Antiqua"/>
          <w:sz w:val="24"/>
          <w:szCs w:val="24"/>
        </w:rPr>
        <w:t xml:space="preserve"> 2007; </w:t>
      </w:r>
      <w:r w:rsidRPr="001568E1">
        <w:rPr>
          <w:rFonts w:ascii="Book Antiqua" w:hAnsi="Book Antiqua"/>
          <w:b/>
          <w:sz w:val="24"/>
          <w:szCs w:val="24"/>
        </w:rPr>
        <w:t>89</w:t>
      </w:r>
      <w:r w:rsidRPr="001568E1">
        <w:rPr>
          <w:rFonts w:ascii="Book Antiqua" w:hAnsi="Book Antiqua"/>
          <w:sz w:val="24"/>
          <w:szCs w:val="24"/>
        </w:rPr>
        <w:t>: 851-857 [PMID: 17673574 DOI: 10.1302/0301-620X.89B7.19148]</w:t>
      </w:r>
    </w:p>
    <w:p w14:paraId="791A8041"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lastRenderedPageBreak/>
        <w:t xml:space="preserve">10 </w:t>
      </w:r>
      <w:r w:rsidRPr="001568E1">
        <w:rPr>
          <w:rFonts w:ascii="Book Antiqua" w:hAnsi="Book Antiqua"/>
          <w:b/>
          <w:sz w:val="24"/>
          <w:szCs w:val="24"/>
        </w:rPr>
        <w:t>Yates P</w:t>
      </w:r>
      <w:r w:rsidRPr="001568E1">
        <w:rPr>
          <w:rFonts w:ascii="Book Antiqua" w:hAnsi="Book Antiqua"/>
          <w:sz w:val="24"/>
          <w:szCs w:val="24"/>
        </w:rPr>
        <w:t xml:space="preserve">, </w:t>
      </w:r>
      <w:proofErr w:type="spellStart"/>
      <w:r w:rsidRPr="001568E1">
        <w:rPr>
          <w:rFonts w:ascii="Book Antiqua" w:hAnsi="Book Antiqua"/>
          <w:sz w:val="24"/>
          <w:szCs w:val="24"/>
        </w:rPr>
        <w:t>Serjeant</w:t>
      </w:r>
      <w:proofErr w:type="spellEnd"/>
      <w:r w:rsidRPr="001568E1">
        <w:rPr>
          <w:rFonts w:ascii="Book Antiqua" w:hAnsi="Book Antiqua"/>
          <w:sz w:val="24"/>
          <w:szCs w:val="24"/>
        </w:rPr>
        <w:t xml:space="preserve"> S, </w:t>
      </w:r>
      <w:proofErr w:type="spellStart"/>
      <w:r w:rsidRPr="001568E1">
        <w:rPr>
          <w:rFonts w:ascii="Book Antiqua" w:hAnsi="Book Antiqua"/>
          <w:sz w:val="24"/>
          <w:szCs w:val="24"/>
        </w:rPr>
        <w:t>Rushforth</w:t>
      </w:r>
      <w:proofErr w:type="spellEnd"/>
      <w:r w:rsidRPr="001568E1">
        <w:rPr>
          <w:rFonts w:ascii="Book Antiqua" w:hAnsi="Book Antiqua"/>
          <w:sz w:val="24"/>
          <w:szCs w:val="24"/>
        </w:rPr>
        <w:t xml:space="preserve"> G, Middleton R. The relative cost of cemented and </w:t>
      </w:r>
      <w:proofErr w:type="spellStart"/>
      <w:r w:rsidRPr="001568E1">
        <w:rPr>
          <w:rFonts w:ascii="Book Antiqua" w:hAnsi="Book Antiqua"/>
          <w:sz w:val="24"/>
          <w:szCs w:val="24"/>
        </w:rPr>
        <w:t>uncemented</w:t>
      </w:r>
      <w:proofErr w:type="spellEnd"/>
      <w:r w:rsidRPr="001568E1">
        <w:rPr>
          <w:rFonts w:ascii="Book Antiqua" w:hAnsi="Book Antiqua"/>
          <w:sz w:val="24"/>
          <w:szCs w:val="24"/>
        </w:rPr>
        <w:t xml:space="preserve"> total hip arthroplasties. </w:t>
      </w:r>
      <w:r w:rsidRPr="001568E1">
        <w:rPr>
          <w:rFonts w:ascii="Book Antiqua" w:hAnsi="Book Antiqua"/>
          <w:i/>
          <w:sz w:val="24"/>
          <w:szCs w:val="24"/>
        </w:rPr>
        <w:t>J Arthroplasty</w:t>
      </w:r>
      <w:r w:rsidRPr="001568E1">
        <w:rPr>
          <w:rFonts w:ascii="Book Antiqua" w:hAnsi="Book Antiqua"/>
          <w:sz w:val="24"/>
          <w:szCs w:val="24"/>
        </w:rPr>
        <w:t xml:space="preserve"> 2006; </w:t>
      </w:r>
      <w:r w:rsidRPr="001568E1">
        <w:rPr>
          <w:rFonts w:ascii="Book Antiqua" w:hAnsi="Book Antiqua"/>
          <w:b/>
          <w:sz w:val="24"/>
          <w:szCs w:val="24"/>
        </w:rPr>
        <w:t>21</w:t>
      </w:r>
      <w:r w:rsidRPr="001568E1">
        <w:rPr>
          <w:rFonts w:ascii="Book Antiqua" w:hAnsi="Book Antiqua"/>
          <w:sz w:val="24"/>
          <w:szCs w:val="24"/>
        </w:rPr>
        <w:t>: 102-105 [PMID: 16446193 DOI: 10.1016/j.arth.2005.05.006]</w:t>
      </w:r>
    </w:p>
    <w:p w14:paraId="08B73E92" w14:textId="77777777"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11 </w:t>
      </w:r>
      <w:r w:rsidRPr="001568E1">
        <w:rPr>
          <w:rFonts w:ascii="Book Antiqua" w:hAnsi="Book Antiqua"/>
          <w:b/>
          <w:sz w:val="24"/>
          <w:szCs w:val="24"/>
        </w:rPr>
        <w:t>Griffiths EJ</w:t>
      </w:r>
      <w:r w:rsidRPr="001568E1">
        <w:rPr>
          <w:rFonts w:ascii="Book Antiqua" w:hAnsi="Book Antiqua"/>
          <w:sz w:val="24"/>
          <w:szCs w:val="24"/>
        </w:rPr>
        <w:t xml:space="preserve">, Stevenson D, </w:t>
      </w:r>
      <w:proofErr w:type="spellStart"/>
      <w:r w:rsidRPr="001568E1">
        <w:rPr>
          <w:rFonts w:ascii="Book Antiqua" w:hAnsi="Book Antiqua"/>
          <w:sz w:val="24"/>
          <w:szCs w:val="24"/>
        </w:rPr>
        <w:t>Porteous</w:t>
      </w:r>
      <w:proofErr w:type="spellEnd"/>
      <w:r w:rsidRPr="001568E1">
        <w:rPr>
          <w:rFonts w:ascii="Book Antiqua" w:hAnsi="Book Antiqua"/>
          <w:sz w:val="24"/>
          <w:szCs w:val="24"/>
        </w:rPr>
        <w:t xml:space="preserve"> MJ.</w:t>
      </w:r>
      <w:proofErr w:type="gramEnd"/>
      <w:r w:rsidRPr="001568E1">
        <w:rPr>
          <w:rFonts w:ascii="Book Antiqua" w:hAnsi="Book Antiqua"/>
          <w:sz w:val="24"/>
          <w:szCs w:val="24"/>
        </w:rPr>
        <w:t xml:space="preserve"> Cost savings of using a cemented total hip replacement: an analysis of the National Joint Registry data. </w:t>
      </w:r>
      <w:r w:rsidRPr="001568E1">
        <w:rPr>
          <w:rFonts w:ascii="Book Antiqua" w:hAnsi="Book Antiqua"/>
          <w:i/>
          <w:sz w:val="24"/>
          <w:szCs w:val="24"/>
        </w:rPr>
        <w:t xml:space="preserve">J Bone Joint </w:t>
      </w:r>
      <w:proofErr w:type="spellStart"/>
      <w:r w:rsidRPr="001568E1">
        <w:rPr>
          <w:rFonts w:ascii="Book Antiqua" w:hAnsi="Book Antiqua"/>
          <w:i/>
          <w:sz w:val="24"/>
          <w:szCs w:val="24"/>
        </w:rPr>
        <w:t>Surg</w:t>
      </w:r>
      <w:proofErr w:type="spellEnd"/>
      <w:r w:rsidRPr="001568E1">
        <w:rPr>
          <w:rFonts w:ascii="Book Antiqua" w:hAnsi="Book Antiqua"/>
          <w:i/>
          <w:sz w:val="24"/>
          <w:szCs w:val="24"/>
        </w:rPr>
        <w:t xml:space="preserve"> Br</w:t>
      </w:r>
      <w:r w:rsidRPr="001568E1">
        <w:rPr>
          <w:rFonts w:ascii="Book Antiqua" w:hAnsi="Book Antiqua"/>
          <w:sz w:val="24"/>
          <w:szCs w:val="24"/>
        </w:rPr>
        <w:t xml:space="preserve"> 2012; </w:t>
      </w:r>
      <w:r w:rsidRPr="001568E1">
        <w:rPr>
          <w:rFonts w:ascii="Book Antiqua" w:hAnsi="Book Antiqua"/>
          <w:b/>
          <w:sz w:val="24"/>
          <w:szCs w:val="24"/>
        </w:rPr>
        <w:t>94</w:t>
      </w:r>
      <w:r w:rsidRPr="001568E1">
        <w:rPr>
          <w:rFonts w:ascii="Book Antiqua" w:hAnsi="Book Antiqua"/>
          <w:sz w:val="24"/>
          <w:szCs w:val="24"/>
        </w:rPr>
        <w:t>: 1032-1035 [PMID: 22844042 DOI: 10.1302/0301-620X.94B8.28717]</w:t>
      </w:r>
    </w:p>
    <w:p w14:paraId="78E80B60" w14:textId="77777777"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12 </w:t>
      </w:r>
      <w:proofErr w:type="spellStart"/>
      <w:r w:rsidRPr="001568E1">
        <w:rPr>
          <w:rFonts w:ascii="Book Antiqua" w:hAnsi="Book Antiqua"/>
          <w:b/>
          <w:sz w:val="24"/>
          <w:szCs w:val="24"/>
        </w:rPr>
        <w:t>Kallala</w:t>
      </w:r>
      <w:proofErr w:type="spellEnd"/>
      <w:r w:rsidRPr="001568E1">
        <w:rPr>
          <w:rFonts w:ascii="Book Antiqua" w:hAnsi="Book Antiqua"/>
          <w:b/>
          <w:sz w:val="24"/>
          <w:szCs w:val="24"/>
        </w:rPr>
        <w:t xml:space="preserve"> R</w:t>
      </w:r>
      <w:r w:rsidRPr="001568E1">
        <w:rPr>
          <w:rFonts w:ascii="Book Antiqua" w:hAnsi="Book Antiqua"/>
          <w:sz w:val="24"/>
          <w:szCs w:val="24"/>
        </w:rPr>
        <w:t>, Anderson P, Morris S, Haddad FS.</w:t>
      </w:r>
      <w:proofErr w:type="gramEnd"/>
      <w:r w:rsidRPr="001568E1">
        <w:rPr>
          <w:rFonts w:ascii="Book Antiqua" w:hAnsi="Book Antiqua"/>
          <w:sz w:val="24"/>
          <w:szCs w:val="24"/>
        </w:rPr>
        <w:t xml:space="preserve"> The cost analysis of cemented versus </w:t>
      </w:r>
      <w:proofErr w:type="spellStart"/>
      <w:r w:rsidRPr="001568E1">
        <w:rPr>
          <w:rFonts w:ascii="Book Antiqua" w:hAnsi="Book Antiqua"/>
          <w:sz w:val="24"/>
          <w:szCs w:val="24"/>
        </w:rPr>
        <w:t>cementless</w:t>
      </w:r>
      <w:proofErr w:type="spellEnd"/>
      <w:r w:rsidRPr="001568E1">
        <w:rPr>
          <w:rFonts w:ascii="Book Antiqua" w:hAnsi="Book Antiqua"/>
          <w:sz w:val="24"/>
          <w:szCs w:val="24"/>
        </w:rPr>
        <w:t xml:space="preserve"> total hip replacement operations on the NHS. </w:t>
      </w:r>
      <w:r w:rsidRPr="001568E1">
        <w:rPr>
          <w:rFonts w:ascii="Book Antiqua" w:hAnsi="Book Antiqua"/>
          <w:i/>
          <w:sz w:val="24"/>
          <w:szCs w:val="24"/>
        </w:rPr>
        <w:t>Bone Joint J</w:t>
      </w:r>
      <w:r w:rsidRPr="001568E1">
        <w:rPr>
          <w:rFonts w:ascii="Book Antiqua" w:hAnsi="Book Antiqua"/>
          <w:sz w:val="24"/>
          <w:szCs w:val="24"/>
        </w:rPr>
        <w:t xml:space="preserve"> 2013; </w:t>
      </w:r>
      <w:r w:rsidRPr="001568E1">
        <w:rPr>
          <w:rFonts w:ascii="Book Antiqua" w:hAnsi="Book Antiqua"/>
          <w:b/>
          <w:sz w:val="24"/>
          <w:szCs w:val="24"/>
        </w:rPr>
        <w:t>95-B</w:t>
      </w:r>
      <w:r w:rsidRPr="001568E1">
        <w:rPr>
          <w:rFonts w:ascii="Book Antiqua" w:hAnsi="Book Antiqua"/>
          <w:sz w:val="24"/>
          <w:szCs w:val="24"/>
        </w:rPr>
        <w:t>: 874-876 [PMID: 23814235 DOI: 10.1302/0301-620X.95B7.26931]</w:t>
      </w:r>
    </w:p>
    <w:p w14:paraId="790965BF"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13 </w:t>
      </w:r>
      <w:r w:rsidRPr="001568E1">
        <w:rPr>
          <w:rFonts w:ascii="Book Antiqua" w:hAnsi="Book Antiqua"/>
          <w:b/>
          <w:sz w:val="24"/>
          <w:szCs w:val="24"/>
        </w:rPr>
        <w:t>Pulido L</w:t>
      </w:r>
      <w:r w:rsidRPr="001568E1">
        <w:rPr>
          <w:rFonts w:ascii="Book Antiqua" w:hAnsi="Book Antiqua"/>
          <w:sz w:val="24"/>
          <w:szCs w:val="24"/>
        </w:rPr>
        <w:t xml:space="preserve">, </w:t>
      </w:r>
      <w:proofErr w:type="spellStart"/>
      <w:r w:rsidRPr="001568E1">
        <w:rPr>
          <w:rFonts w:ascii="Book Antiqua" w:hAnsi="Book Antiqua"/>
          <w:sz w:val="24"/>
          <w:szCs w:val="24"/>
        </w:rPr>
        <w:t>Ghanem</w:t>
      </w:r>
      <w:proofErr w:type="spellEnd"/>
      <w:r w:rsidRPr="001568E1">
        <w:rPr>
          <w:rFonts w:ascii="Book Antiqua" w:hAnsi="Book Antiqua"/>
          <w:sz w:val="24"/>
          <w:szCs w:val="24"/>
        </w:rPr>
        <w:t xml:space="preserve"> E, Joshi A, </w:t>
      </w:r>
      <w:proofErr w:type="spellStart"/>
      <w:r w:rsidRPr="001568E1">
        <w:rPr>
          <w:rFonts w:ascii="Book Antiqua" w:hAnsi="Book Antiqua"/>
          <w:sz w:val="24"/>
          <w:szCs w:val="24"/>
        </w:rPr>
        <w:t>Purtill</w:t>
      </w:r>
      <w:proofErr w:type="spellEnd"/>
      <w:r w:rsidRPr="001568E1">
        <w:rPr>
          <w:rFonts w:ascii="Book Antiqua" w:hAnsi="Book Antiqua"/>
          <w:sz w:val="24"/>
          <w:szCs w:val="24"/>
        </w:rPr>
        <w:t xml:space="preserve"> JJ, </w:t>
      </w:r>
      <w:proofErr w:type="spellStart"/>
      <w:r w:rsidRPr="001568E1">
        <w:rPr>
          <w:rFonts w:ascii="Book Antiqua" w:hAnsi="Book Antiqua"/>
          <w:sz w:val="24"/>
          <w:szCs w:val="24"/>
        </w:rPr>
        <w:t>Parvizi</w:t>
      </w:r>
      <w:proofErr w:type="spellEnd"/>
      <w:r w:rsidRPr="001568E1">
        <w:rPr>
          <w:rFonts w:ascii="Book Antiqua" w:hAnsi="Book Antiqua"/>
          <w:sz w:val="24"/>
          <w:szCs w:val="24"/>
        </w:rPr>
        <w:t xml:space="preserve"> J. </w:t>
      </w:r>
      <w:proofErr w:type="spellStart"/>
      <w:r w:rsidRPr="001568E1">
        <w:rPr>
          <w:rFonts w:ascii="Book Antiqua" w:hAnsi="Book Antiqua"/>
          <w:sz w:val="24"/>
          <w:szCs w:val="24"/>
        </w:rPr>
        <w:t>Periprosthetic</w:t>
      </w:r>
      <w:proofErr w:type="spellEnd"/>
      <w:r w:rsidRPr="001568E1">
        <w:rPr>
          <w:rFonts w:ascii="Book Antiqua" w:hAnsi="Book Antiqua"/>
          <w:sz w:val="24"/>
          <w:szCs w:val="24"/>
        </w:rPr>
        <w:t xml:space="preserve"> joint infection: the incidence, timing, and predisposing factors. </w:t>
      </w:r>
      <w:proofErr w:type="spellStart"/>
      <w:r w:rsidRPr="001568E1">
        <w:rPr>
          <w:rFonts w:ascii="Book Antiqua" w:hAnsi="Book Antiqua"/>
          <w:i/>
          <w:sz w:val="24"/>
          <w:szCs w:val="24"/>
        </w:rPr>
        <w:t>Clin</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Relat</w:t>
      </w:r>
      <w:proofErr w:type="spellEnd"/>
      <w:r w:rsidRPr="001568E1">
        <w:rPr>
          <w:rFonts w:ascii="Book Antiqua" w:hAnsi="Book Antiqua"/>
          <w:i/>
          <w:sz w:val="24"/>
          <w:szCs w:val="24"/>
        </w:rPr>
        <w:t xml:space="preserve"> Res</w:t>
      </w:r>
      <w:r w:rsidRPr="001568E1">
        <w:rPr>
          <w:rFonts w:ascii="Book Antiqua" w:hAnsi="Book Antiqua"/>
          <w:sz w:val="24"/>
          <w:szCs w:val="24"/>
        </w:rPr>
        <w:t xml:space="preserve"> 2008; </w:t>
      </w:r>
      <w:r w:rsidRPr="001568E1">
        <w:rPr>
          <w:rFonts w:ascii="Book Antiqua" w:hAnsi="Book Antiqua"/>
          <w:b/>
          <w:sz w:val="24"/>
          <w:szCs w:val="24"/>
        </w:rPr>
        <w:t>466</w:t>
      </w:r>
      <w:r w:rsidRPr="001568E1">
        <w:rPr>
          <w:rFonts w:ascii="Book Antiqua" w:hAnsi="Book Antiqua"/>
          <w:sz w:val="24"/>
          <w:szCs w:val="24"/>
        </w:rPr>
        <w:t>: 1710-1715 [PMID: 18421542 DOI: 10.1007/s11999-008-0209-4]</w:t>
      </w:r>
    </w:p>
    <w:p w14:paraId="78914499"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14 </w:t>
      </w:r>
      <w:r w:rsidRPr="001568E1">
        <w:rPr>
          <w:rFonts w:ascii="Book Antiqua" w:hAnsi="Book Antiqua"/>
          <w:b/>
          <w:sz w:val="24"/>
          <w:szCs w:val="24"/>
        </w:rPr>
        <w:t>Pedersen AB</w:t>
      </w:r>
      <w:r w:rsidRPr="001568E1">
        <w:rPr>
          <w:rFonts w:ascii="Book Antiqua" w:hAnsi="Book Antiqua"/>
          <w:sz w:val="24"/>
          <w:szCs w:val="24"/>
        </w:rPr>
        <w:t xml:space="preserve">, </w:t>
      </w:r>
      <w:proofErr w:type="spellStart"/>
      <w:r w:rsidRPr="001568E1">
        <w:rPr>
          <w:rFonts w:ascii="Book Antiqua" w:hAnsi="Book Antiqua"/>
          <w:sz w:val="24"/>
          <w:szCs w:val="24"/>
        </w:rPr>
        <w:t>Svendsson</w:t>
      </w:r>
      <w:proofErr w:type="spellEnd"/>
      <w:r w:rsidRPr="001568E1">
        <w:rPr>
          <w:rFonts w:ascii="Book Antiqua" w:hAnsi="Book Antiqua"/>
          <w:sz w:val="24"/>
          <w:szCs w:val="24"/>
        </w:rPr>
        <w:t xml:space="preserve"> JE, Johnsen SP, Riis A, Overgaard S. Risk factors for revision due to infection after primary total hip arthroplasty. </w:t>
      </w:r>
      <w:proofErr w:type="gramStart"/>
      <w:r w:rsidRPr="001568E1">
        <w:rPr>
          <w:rFonts w:ascii="Book Antiqua" w:hAnsi="Book Antiqua"/>
          <w:sz w:val="24"/>
          <w:szCs w:val="24"/>
        </w:rPr>
        <w:t>A population-based study of 80,756 primary procedures in the Danish Hip Arthroplasty Registry.</w:t>
      </w:r>
      <w:proofErr w:type="gramEnd"/>
      <w:r w:rsidRPr="001568E1">
        <w:rPr>
          <w:rFonts w:ascii="Book Antiqua" w:hAnsi="Book Antiqua"/>
          <w:sz w:val="24"/>
          <w:szCs w:val="24"/>
        </w:rPr>
        <w:t xml:space="preserve"> </w:t>
      </w:r>
      <w:proofErr w:type="spellStart"/>
      <w:r w:rsidRPr="001568E1">
        <w:rPr>
          <w:rFonts w:ascii="Book Antiqua" w:hAnsi="Book Antiqua"/>
          <w:i/>
          <w:sz w:val="24"/>
          <w:szCs w:val="24"/>
        </w:rPr>
        <w:t>Acta</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Orthop</w:t>
      </w:r>
      <w:proofErr w:type="spellEnd"/>
      <w:r w:rsidRPr="001568E1">
        <w:rPr>
          <w:rFonts w:ascii="Book Antiqua" w:hAnsi="Book Antiqua"/>
          <w:sz w:val="24"/>
          <w:szCs w:val="24"/>
        </w:rPr>
        <w:t xml:space="preserve"> 2010; </w:t>
      </w:r>
      <w:r w:rsidRPr="001568E1">
        <w:rPr>
          <w:rFonts w:ascii="Book Antiqua" w:hAnsi="Book Antiqua"/>
          <w:b/>
          <w:sz w:val="24"/>
          <w:szCs w:val="24"/>
        </w:rPr>
        <w:t>81</w:t>
      </w:r>
      <w:r w:rsidRPr="001568E1">
        <w:rPr>
          <w:rFonts w:ascii="Book Antiqua" w:hAnsi="Book Antiqua"/>
          <w:sz w:val="24"/>
          <w:szCs w:val="24"/>
        </w:rPr>
        <w:t>: 542-547 [PMID: 20860453 DOI: 10.3109/17453674.2010.519908]</w:t>
      </w:r>
    </w:p>
    <w:p w14:paraId="7801974B" w14:textId="310FD4B7" w:rsidR="001568E1" w:rsidRPr="001568E1" w:rsidRDefault="001568E1" w:rsidP="001568E1">
      <w:pPr>
        <w:spacing w:after="0" w:line="360" w:lineRule="auto"/>
        <w:jc w:val="both"/>
        <w:rPr>
          <w:rFonts w:ascii="Book Antiqua" w:hAnsi="Book Antiqua"/>
          <w:sz w:val="24"/>
          <w:szCs w:val="24"/>
          <w:lang w:eastAsia="zh-CN"/>
        </w:rPr>
      </w:pPr>
      <w:r w:rsidRPr="001568E1">
        <w:rPr>
          <w:rFonts w:ascii="Book Antiqua" w:hAnsi="Book Antiqua"/>
          <w:sz w:val="24"/>
          <w:szCs w:val="24"/>
        </w:rPr>
        <w:t xml:space="preserve">15 </w:t>
      </w:r>
      <w:proofErr w:type="spellStart"/>
      <w:r w:rsidRPr="001568E1">
        <w:rPr>
          <w:rFonts w:ascii="Book Antiqua" w:hAnsi="Book Antiqua"/>
          <w:b/>
          <w:sz w:val="24"/>
          <w:szCs w:val="24"/>
        </w:rPr>
        <w:t>Parsch</w:t>
      </w:r>
      <w:proofErr w:type="spellEnd"/>
      <w:r w:rsidRPr="001568E1">
        <w:rPr>
          <w:rFonts w:ascii="Book Antiqua" w:hAnsi="Book Antiqua"/>
          <w:b/>
          <w:sz w:val="24"/>
          <w:szCs w:val="24"/>
        </w:rPr>
        <w:t xml:space="preserve"> D</w:t>
      </w:r>
      <w:r w:rsidRPr="0036274D">
        <w:rPr>
          <w:rFonts w:ascii="Book Antiqua" w:hAnsi="Book Antiqua"/>
          <w:sz w:val="24"/>
          <w:szCs w:val="24"/>
        </w:rPr>
        <w:t>,</w:t>
      </w:r>
      <w:r w:rsidRPr="001568E1">
        <w:rPr>
          <w:rFonts w:ascii="Book Antiqua" w:hAnsi="Book Antiqua"/>
          <w:sz w:val="24"/>
          <w:szCs w:val="24"/>
        </w:rPr>
        <w:t xml:space="preserve"> </w:t>
      </w:r>
      <w:proofErr w:type="spellStart"/>
      <w:r w:rsidRPr="001568E1">
        <w:rPr>
          <w:rFonts w:ascii="Book Antiqua" w:hAnsi="Book Antiqua"/>
          <w:sz w:val="24"/>
          <w:szCs w:val="24"/>
        </w:rPr>
        <w:t>Breusch</w:t>
      </w:r>
      <w:proofErr w:type="spellEnd"/>
      <w:r w:rsidRPr="001568E1">
        <w:rPr>
          <w:rFonts w:ascii="Book Antiqua" w:hAnsi="Book Antiqua"/>
          <w:sz w:val="24"/>
          <w:szCs w:val="24"/>
        </w:rPr>
        <w:t xml:space="preserve"> SJ. </w:t>
      </w:r>
      <w:proofErr w:type="gramStart"/>
      <w:r w:rsidRPr="001568E1">
        <w:rPr>
          <w:rFonts w:ascii="Book Antiqua" w:hAnsi="Book Antiqua"/>
          <w:sz w:val="24"/>
          <w:szCs w:val="24"/>
        </w:rPr>
        <w:t xml:space="preserve">Flanged or </w:t>
      </w:r>
      <w:proofErr w:type="spellStart"/>
      <w:r w:rsidRPr="001568E1">
        <w:rPr>
          <w:rFonts w:ascii="Book Antiqua" w:hAnsi="Book Antiqua"/>
          <w:sz w:val="24"/>
          <w:szCs w:val="24"/>
        </w:rPr>
        <w:t>unflanged</w:t>
      </w:r>
      <w:proofErr w:type="spellEnd"/>
      <w:r w:rsidRPr="001568E1">
        <w:rPr>
          <w:rFonts w:ascii="Book Antiqua" w:hAnsi="Book Antiqua"/>
          <w:sz w:val="24"/>
          <w:szCs w:val="24"/>
        </w:rPr>
        <w:t xml:space="preserve"> sockets?</w:t>
      </w:r>
      <w:proofErr w:type="gramEnd"/>
      <w:r w:rsidRPr="001568E1">
        <w:rPr>
          <w:rFonts w:ascii="Book Antiqua" w:hAnsi="Book Antiqua"/>
          <w:sz w:val="24"/>
          <w:szCs w:val="24"/>
        </w:rPr>
        <w:t xml:space="preserve"> In: </w:t>
      </w:r>
      <w:proofErr w:type="spellStart"/>
      <w:r w:rsidRPr="001568E1">
        <w:rPr>
          <w:rFonts w:ascii="Book Antiqua" w:hAnsi="Book Antiqua"/>
          <w:sz w:val="24"/>
          <w:szCs w:val="24"/>
        </w:rPr>
        <w:t>Breusch</w:t>
      </w:r>
      <w:proofErr w:type="spellEnd"/>
      <w:r w:rsidRPr="001568E1">
        <w:rPr>
          <w:rFonts w:ascii="Book Antiqua" w:hAnsi="Book Antiqua"/>
          <w:sz w:val="24"/>
          <w:szCs w:val="24"/>
        </w:rPr>
        <w:t xml:space="preserve"> SJ, </w:t>
      </w:r>
      <w:proofErr w:type="spellStart"/>
      <w:r w:rsidRPr="001568E1">
        <w:rPr>
          <w:rFonts w:ascii="Book Antiqua" w:hAnsi="Book Antiqua"/>
          <w:sz w:val="24"/>
          <w:szCs w:val="24"/>
        </w:rPr>
        <w:t>Malchau</w:t>
      </w:r>
      <w:proofErr w:type="spellEnd"/>
      <w:r w:rsidRPr="001568E1">
        <w:rPr>
          <w:rFonts w:ascii="Book Antiqua" w:hAnsi="Book Antiqua"/>
          <w:sz w:val="24"/>
          <w:szCs w:val="24"/>
        </w:rPr>
        <w:t xml:space="preserve"> H. </w:t>
      </w:r>
      <w:proofErr w:type="gramStart"/>
      <w:r w:rsidRPr="001568E1">
        <w:rPr>
          <w:rFonts w:ascii="Book Antiqua" w:hAnsi="Book Antiqua"/>
          <w:sz w:val="24"/>
          <w:szCs w:val="24"/>
        </w:rPr>
        <w:t>The Well-Cemented Total Hip Arthroplasty.</w:t>
      </w:r>
      <w:proofErr w:type="gramEnd"/>
      <w:r w:rsidRPr="001568E1">
        <w:rPr>
          <w:rFonts w:ascii="Book Antiqua" w:hAnsi="Book Antiqua"/>
          <w:sz w:val="24"/>
          <w:szCs w:val="24"/>
        </w:rPr>
        <w:t xml:space="preserve"> Berlin Heidelberg: Springer </w:t>
      </w:r>
      <w:proofErr w:type="spellStart"/>
      <w:r w:rsidRPr="001568E1">
        <w:rPr>
          <w:rFonts w:ascii="Book Antiqua" w:hAnsi="Book Antiqua"/>
          <w:sz w:val="24"/>
          <w:szCs w:val="24"/>
        </w:rPr>
        <w:t>Verlag</w:t>
      </w:r>
      <w:proofErr w:type="spellEnd"/>
      <w:r w:rsidRPr="001568E1">
        <w:rPr>
          <w:rFonts w:ascii="Book Antiqua" w:hAnsi="Book Antiqua"/>
          <w:sz w:val="24"/>
          <w:szCs w:val="24"/>
        </w:rPr>
        <w:t xml:space="preserve">, 2005: 206-208 </w:t>
      </w:r>
      <w:r w:rsidR="0036274D">
        <w:rPr>
          <w:rFonts w:ascii="Book Antiqua" w:hAnsi="Book Antiqua" w:hint="eastAsia"/>
          <w:sz w:val="24"/>
          <w:szCs w:val="24"/>
          <w:lang w:eastAsia="zh-CN"/>
        </w:rPr>
        <w:t>[</w:t>
      </w:r>
      <w:r w:rsidRPr="001568E1">
        <w:rPr>
          <w:rFonts w:ascii="Book Antiqua" w:hAnsi="Book Antiqua"/>
          <w:sz w:val="24"/>
          <w:szCs w:val="24"/>
        </w:rPr>
        <w:t>DOI: 10.1007/3-540-28924-0_26</w:t>
      </w:r>
      <w:r w:rsidR="0036274D">
        <w:rPr>
          <w:rFonts w:ascii="Book Antiqua" w:hAnsi="Book Antiqua" w:hint="eastAsia"/>
          <w:sz w:val="24"/>
          <w:szCs w:val="24"/>
          <w:lang w:eastAsia="zh-CN"/>
        </w:rPr>
        <w:t>]</w:t>
      </w:r>
    </w:p>
    <w:p w14:paraId="7015FFDF" w14:textId="5C5D5C1E" w:rsidR="001568E1" w:rsidRPr="001568E1" w:rsidRDefault="001568E1" w:rsidP="001568E1">
      <w:pPr>
        <w:spacing w:after="0" w:line="360" w:lineRule="auto"/>
        <w:jc w:val="both"/>
        <w:rPr>
          <w:rFonts w:ascii="Book Antiqua" w:hAnsi="Book Antiqua"/>
          <w:sz w:val="24"/>
          <w:szCs w:val="24"/>
          <w:lang w:eastAsia="zh-CN"/>
        </w:rPr>
      </w:pPr>
      <w:proofErr w:type="gramStart"/>
      <w:r w:rsidRPr="001568E1">
        <w:rPr>
          <w:rFonts w:ascii="Book Antiqua" w:hAnsi="Book Antiqua"/>
          <w:sz w:val="24"/>
          <w:szCs w:val="24"/>
        </w:rPr>
        <w:t xml:space="preserve">16 </w:t>
      </w:r>
      <w:r w:rsidRPr="001568E1">
        <w:rPr>
          <w:rFonts w:ascii="Book Antiqua" w:hAnsi="Book Antiqua"/>
          <w:b/>
          <w:sz w:val="24"/>
          <w:szCs w:val="24"/>
        </w:rPr>
        <w:t>Kuehn KD</w:t>
      </w:r>
      <w:r w:rsidRPr="00A73223">
        <w:rPr>
          <w:rFonts w:ascii="Book Antiqua" w:hAnsi="Book Antiqua"/>
          <w:sz w:val="24"/>
          <w:szCs w:val="24"/>
        </w:rPr>
        <w:t>.</w:t>
      </w:r>
      <w:proofErr w:type="gramEnd"/>
      <w:r w:rsidRPr="00A73223">
        <w:rPr>
          <w:rFonts w:ascii="Book Antiqua" w:hAnsi="Book Antiqua"/>
          <w:sz w:val="24"/>
          <w:szCs w:val="24"/>
        </w:rPr>
        <w:t xml:space="preserve"> What is bone cement? In: </w:t>
      </w:r>
      <w:proofErr w:type="spellStart"/>
      <w:r w:rsidRPr="00A73223">
        <w:rPr>
          <w:rFonts w:ascii="Book Antiqua" w:hAnsi="Book Antiqua"/>
          <w:sz w:val="24"/>
          <w:szCs w:val="24"/>
        </w:rPr>
        <w:t>Breusch</w:t>
      </w:r>
      <w:proofErr w:type="spellEnd"/>
      <w:r w:rsidRPr="00A73223">
        <w:rPr>
          <w:rFonts w:ascii="Book Antiqua" w:hAnsi="Book Antiqua"/>
          <w:sz w:val="24"/>
          <w:szCs w:val="24"/>
        </w:rPr>
        <w:t xml:space="preserve"> SJ, </w:t>
      </w:r>
      <w:proofErr w:type="spellStart"/>
      <w:r w:rsidRPr="001568E1">
        <w:rPr>
          <w:rFonts w:ascii="Book Antiqua" w:hAnsi="Book Antiqua"/>
          <w:sz w:val="24"/>
          <w:szCs w:val="24"/>
        </w:rPr>
        <w:t>Malchau</w:t>
      </w:r>
      <w:proofErr w:type="spellEnd"/>
      <w:r w:rsidRPr="001568E1">
        <w:rPr>
          <w:rFonts w:ascii="Book Antiqua" w:hAnsi="Book Antiqua"/>
          <w:sz w:val="24"/>
          <w:szCs w:val="24"/>
        </w:rPr>
        <w:t xml:space="preserve"> H. </w:t>
      </w:r>
      <w:proofErr w:type="gramStart"/>
      <w:r w:rsidRPr="001568E1">
        <w:rPr>
          <w:rFonts w:ascii="Book Antiqua" w:hAnsi="Book Antiqua"/>
          <w:sz w:val="24"/>
          <w:szCs w:val="24"/>
        </w:rPr>
        <w:t>The Well-Cemented Total Hip Arthroplasty.</w:t>
      </w:r>
      <w:proofErr w:type="gramEnd"/>
      <w:r w:rsidRPr="001568E1">
        <w:rPr>
          <w:rFonts w:ascii="Book Antiqua" w:hAnsi="Book Antiqua"/>
          <w:sz w:val="24"/>
          <w:szCs w:val="24"/>
        </w:rPr>
        <w:t xml:space="preserve"> Berlin Heidelberg: Springer </w:t>
      </w:r>
      <w:proofErr w:type="spellStart"/>
      <w:r w:rsidRPr="001568E1">
        <w:rPr>
          <w:rFonts w:ascii="Book Antiqua" w:hAnsi="Book Antiqua"/>
          <w:sz w:val="24"/>
          <w:szCs w:val="24"/>
        </w:rPr>
        <w:t>Verlag</w:t>
      </w:r>
      <w:proofErr w:type="spellEnd"/>
      <w:r w:rsidRPr="001568E1">
        <w:rPr>
          <w:rFonts w:ascii="Book Antiqua" w:hAnsi="Book Antiqua"/>
          <w:sz w:val="24"/>
          <w:szCs w:val="24"/>
        </w:rPr>
        <w:t xml:space="preserve">, 2005: 52-59 </w:t>
      </w:r>
      <w:r w:rsidR="00A73223">
        <w:rPr>
          <w:rFonts w:ascii="Book Antiqua" w:hAnsi="Book Antiqua" w:hint="eastAsia"/>
          <w:sz w:val="24"/>
          <w:szCs w:val="24"/>
          <w:lang w:eastAsia="zh-CN"/>
        </w:rPr>
        <w:t>[</w:t>
      </w:r>
      <w:r w:rsidRPr="001568E1">
        <w:rPr>
          <w:rFonts w:ascii="Book Antiqua" w:hAnsi="Book Antiqua"/>
          <w:sz w:val="24"/>
          <w:szCs w:val="24"/>
        </w:rPr>
        <w:t>DOI: 10.1007/3-540-28924-0_5</w:t>
      </w:r>
      <w:r w:rsidR="00A73223">
        <w:rPr>
          <w:rFonts w:ascii="Book Antiqua" w:hAnsi="Book Antiqua" w:hint="eastAsia"/>
          <w:sz w:val="24"/>
          <w:szCs w:val="24"/>
          <w:lang w:eastAsia="zh-CN"/>
        </w:rPr>
        <w:t>]</w:t>
      </w:r>
    </w:p>
    <w:p w14:paraId="1705EFF2"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17 </w:t>
      </w:r>
      <w:r w:rsidRPr="001568E1">
        <w:rPr>
          <w:rFonts w:ascii="Book Antiqua" w:hAnsi="Book Antiqua"/>
          <w:b/>
          <w:sz w:val="24"/>
          <w:szCs w:val="24"/>
        </w:rPr>
        <w:t>Janssen D</w:t>
      </w:r>
      <w:r w:rsidRPr="001568E1">
        <w:rPr>
          <w:rFonts w:ascii="Book Antiqua" w:hAnsi="Book Antiqua"/>
          <w:sz w:val="24"/>
          <w:szCs w:val="24"/>
        </w:rPr>
        <w:t xml:space="preserve">, Srinivasan P, </w:t>
      </w:r>
      <w:proofErr w:type="spellStart"/>
      <w:r w:rsidRPr="001568E1">
        <w:rPr>
          <w:rFonts w:ascii="Book Antiqua" w:hAnsi="Book Antiqua"/>
          <w:sz w:val="24"/>
          <w:szCs w:val="24"/>
        </w:rPr>
        <w:t>Scheerlinck</w:t>
      </w:r>
      <w:proofErr w:type="spellEnd"/>
      <w:r w:rsidRPr="001568E1">
        <w:rPr>
          <w:rFonts w:ascii="Book Antiqua" w:hAnsi="Book Antiqua"/>
          <w:sz w:val="24"/>
          <w:szCs w:val="24"/>
        </w:rPr>
        <w:t xml:space="preserve"> T, </w:t>
      </w:r>
      <w:proofErr w:type="spellStart"/>
      <w:r w:rsidRPr="001568E1">
        <w:rPr>
          <w:rFonts w:ascii="Book Antiqua" w:hAnsi="Book Antiqua"/>
          <w:sz w:val="24"/>
          <w:szCs w:val="24"/>
        </w:rPr>
        <w:t>Verdonschot</w:t>
      </w:r>
      <w:proofErr w:type="spellEnd"/>
      <w:r w:rsidRPr="001568E1">
        <w:rPr>
          <w:rFonts w:ascii="Book Antiqua" w:hAnsi="Book Antiqua"/>
          <w:sz w:val="24"/>
          <w:szCs w:val="24"/>
        </w:rPr>
        <w:t xml:space="preserve"> N. Effect of cementing technique and cement type on thermal necrosis in hip resurfacing arthroplasty--a numerical study. </w:t>
      </w:r>
      <w:r w:rsidRPr="001568E1">
        <w:rPr>
          <w:rFonts w:ascii="Book Antiqua" w:hAnsi="Book Antiqua"/>
          <w:i/>
          <w:sz w:val="24"/>
          <w:szCs w:val="24"/>
        </w:rPr>
        <w:t xml:space="preserve">J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Res</w:t>
      </w:r>
      <w:r w:rsidRPr="001568E1">
        <w:rPr>
          <w:rFonts w:ascii="Book Antiqua" w:hAnsi="Book Antiqua"/>
          <w:sz w:val="24"/>
          <w:szCs w:val="24"/>
        </w:rPr>
        <w:t xml:space="preserve"> 2012; </w:t>
      </w:r>
      <w:r w:rsidRPr="001568E1">
        <w:rPr>
          <w:rFonts w:ascii="Book Antiqua" w:hAnsi="Book Antiqua"/>
          <w:b/>
          <w:sz w:val="24"/>
          <w:szCs w:val="24"/>
        </w:rPr>
        <w:t>30</w:t>
      </w:r>
      <w:r w:rsidRPr="001568E1">
        <w:rPr>
          <w:rFonts w:ascii="Book Antiqua" w:hAnsi="Book Antiqua"/>
          <w:sz w:val="24"/>
          <w:szCs w:val="24"/>
        </w:rPr>
        <w:t>: 364-370 [PMID: 21882236 DOI: 10.1002/jor.21512]</w:t>
      </w:r>
    </w:p>
    <w:p w14:paraId="59D2D9F9" w14:textId="563D336F"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18 </w:t>
      </w:r>
      <w:proofErr w:type="spellStart"/>
      <w:r w:rsidRPr="001568E1">
        <w:rPr>
          <w:rFonts w:ascii="Book Antiqua" w:hAnsi="Book Antiqua"/>
          <w:b/>
          <w:sz w:val="24"/>
          <w:szCs w:val="24"/>
        </w:rPr>
        <w:t>Villanueva-Martínez</w:t>
      </w:r>
      <w:proofErr w:type="spellEnd"/>
      <w:r w:rsidRPr="001568E1">
        <w:rPr>
          <w:rFonts w:ascii="Book Antiqua" w:hAnsi="Book Antiqua"/>
          <w:b/>
          <w:sz w:val="24"/>
          <w:szCs w:val="24"/>
        </w:rPr>
        <w:t xml:space="preserve"> M</w:t>
      </w:r>
      <w:r w:rsidRPr="00A73223">
        <w:rPr>
          <w:rFonts w:ascii="Book Antiqua" w:hAnsi="Book Antiqua"/>
          <w:sz w:val="24"/>
          <w:szCs w:val="24"/>
        </w:rPr>
        <w:t>,</w:t>
      </w:r>
      <w:r w:rsidR="00A73223">
        <w:rPr>
          <w:rFonts w:ascii="Book Antiqua" w:hAnsi="Book Antiqua"/>
          <w:sz w:val="24"/>
          <w:szCs w:val="24"/>
        </w:rPr>
        <w:t xml:space="preserve"> </w:t>
      </w:r>
      <w:proofErr w:type="spellStart"/>
      <w:r w:rsidRPr="001568E1">
        <w:rPr>
          <w:rFonts w:ascii="Book Antiqua" w:hAnsi="Book Antiqua"/>
          <w:sz w:val="24"/>
          <w:szCs w:val="24"/>
        </w:rPr>
        <w:t>Ríos-Luna</w:t>
      </w:r>
      <w:proofErr w:type="spellEnd"/>
      <w:r w:rsidRPr="001568E1">
        <w:rPr>
          <w:rFonts w:ascii="Book Antiqua" w:hAnsi="Book Antiqua"/>
          <w:sz w:val="24"/>
          <w:szCs w:val="24"/>
        </w:rPr>
        <w:t xml:space="preserve"> A, Chana-Rodriguez F, De Pedro JA, </w:t>
      </w:r>
      <w:proofErr w:type="spellStart"/>
      <w:r w:rsidRPr="001568E1">
        <w:rPr>
          <w:rFonts w:ascii="Book Antiqua" w:hAnsi="Book Antiqua"/>
          <w:sz w:val="24"/>
          <w:szCs w:val="24"/>
        </w:rPr>
        <w:t>Pérez-Caballer</w:t>
      </w:r>
      <w:proofErr w:type="spellEnd"/>
      <w:r w:rsidRPr="001568E1">
        <w:rPr>
          <w:rFonts w:ascii="Book Antiqua" w:hAnsi="Book Antiqua"/>
          <w:sz w:val="24"/>
          <w:szCs w:val="24"/>
        </w:rPr>
        <w:t xml:space="preserve"> A. Articulating Spacers in Infection of Total Knee Arthroplasty - State of the Art. In: </w:t>
      </w:r>
      <w:proofErr w:type="spellStart"/>
      <w:r w:rsidRPr="001568E1">
        <w:rPr>
          <w:rFonts w:ascii="Book Antiqua" w:hAnsi="Book Antiqua"/>
          <w:sz w:val="24"/>
          <w:szCs w:val="24"/>
        </w:rPr>
        <w:t>Kinov</w:t>
      </w:r>
      <w:proofErr w:type="spellEnd"/>
      <w:r w:rsidRPr="001568E1">
        <w:rPr>
          <w:rFonts w:ascii="Book Antiqua" w:hAnsi="Book Antiqua"/>
          <w:sz w:val="24"/>
          <w:szCs w:val="24"/>
        </w:rPr>
        <w:t xml:space="preserve"> P. Arthroplasty - Update. Rijeka: </w:t>
      </w:r>
      <w:proofErr w:type="spellStart"/>
      <w:r w:rsidRPr="001568E1">
        <w:rPr>
          <w:rFonts w:ascii="Book Antiqua" w:hAnsi="Book Antiqua"/>
          <w:sz w:val="24"/>
          <w:szCs w:val="24"/>
        </w:rPr>
        <w:t>InTech</w:t>
      </w:r>
      <w:proofErr w:type="spellEnd"/>
      <w:r w:rsidRPr="001568E1">
        <w:rPr>
          <w:rFonts w:ascii="Book Antiqua" w:hAnsi="Book Antiqua"/>
          <w:sz w:val="24"/>
          <w:szCs w:val="24"/>
        </w:rPr>
        <w:t xml:space="preserve">, 2013: 555-576 [DOI: 10.5772/56149] </w:t>
      </w:r>
    </w:p>
    <w:p w14:paraId="0901151B" w14:textId="77777777"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19 </w:t>
      </w:r>
      <w:proofErr w:type="spellStart"/>
      <w:r w:rsidRPr="001568E1">
        <w:rPr>
          <w:rFonts w:ascii="Book Antiqua" w:hAnsi="Book Antiqua"/>
          <w:b/>
          <w:sz w:val="24"/>
          <w:szCs w:val="24"/>
        </w:rPr>
        <w:t>Kühn</w:t>
      </w:r>
      <w:proofErr w:type="spellEnd"/>
      <w:r w:rsidRPr="001568E1">
        <w:rPr>
          <w:rFonts w:ascii="Book Antiqua" w:hAnsi="Book Antiqua"/>
          <w:b/>
          <w:sz w:val="24"/>
          <w:szCs w:val="24"/>
        </w:rPr>
        <w:t xml:space="preserve"> KD</w:t>
      </w:r>
      <w:r w:rsidRPr="001568E1">
        <w:rPr>
          <w:rFonts w:ascii="Book Antiqua" w:hAnsi="Book Antiqua"/>
          <w:sz w:val="24"/>
          <w:szCs w:val="24"/>
        </w:rPr>
        <w:t xml:space="preserve">, </w:t>
      </w:r>
      <w:proofErr w:type="spellStart"/>
      <w:r w:rsidRPr="001568E1">
        <w:rPr>
          <w:rFonts w:ascii="Book Antiqua" w:hAnsi="Book Antiqua"/>
          <w:sz w:val="24"/>
          <w:szCs w:val="24"/>
        </w:rPr>
        <w:t>Höntzsch</w:t>
      </w:r>
      <w:proofErr w:type="spellEnd"/>
      <w:r w:rsidRPr="001568E1">
        <w:rPr>
          <w:rFonts w:ascii="Book Antiqua" w:hAnsi="Book Antiqua"/>
          <w:sz w:val="24"/>
          <w:szCs w:val="24"/>
        </w:rPr>
        <w:t xml:space="preserve"> D. [Augmentation with PMMA cement].</w:t>
      </w:r>
      <w:proofErr w:type="gramEnd"/>
      <w:r w:rsidRPr="001568E1">
        <w:rPr>
          <w:rFonts w:ascii="Book Antiqua" w:hAnsi="Book Antiqua"/>
          <w:sz w:val="24"/>
          <w:szCs w:val="24"/>
        </w:rPr>
        <w:t xml:space="preserve"> </w:t>
      </w:r>
      <w:proofErr w:type="spellStart"/>
      <w:r w:rsidRPr="001568E1">
        <w:rPr>
          <w:rFonts w:ascii="Book Antiqua" w:hAnsi="Book Antiqua"/>
          <w:i/>
          <w:sz w:val="24"/>
          <w:szCs w:val="24"/>
        </w:rPr>
        <w:t>Unfallchirurg</w:t>
      </w:r>
      <w:proofErr w:type="spellEnd"/>
      <w:r w:rsidRPr="001568E1">
        <w:rPr>
          <w:rFonts w:ascii="Book Antiqua" w:hAnsi="Book Antiqua"/>
          <w:sz w:val="24"/>
          <w:szCs w:val="24"/>
        </w:rPr>
        <w:t xml:space="preserve"> 2015; </w:t>
      </w:r>
      <w:r w:rsidRPr="001568E1">
        <w:rPr>
          <w:rFonts w:ascii="Book Antiqua" w:hAnsi="Book Antiqua"/>
          <w:b/>
          <w:sz w:val="24"/>
          <w:szCs w:val="24"/>
        </w:rPr>
        <w:t>118</w:t>
      </w:r>
      <w:r w:rsidRPr="001568E1">
        <w:rPr>
          <w:rFonts w:ascii="Book Antiqua" w:hAnsi="Book Antiqua"/>
          <w:sz w:val="24"/>
          <w:szCs w:val="24"/>
        </w:rPr>
        <w:t>: 737-748 [PMID: 26315391 DOI: 10.1007/s00113-015-0059-y]</w:t>
      </w:r>
    </w:p>
    <w:p w14:paraId="099352A7" w14:textId="04EB147A"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lastRenderedPageBreak/>
        <w:t xml:space="preserve">20 </w:t>
      </w:r>
      <w:proofErr w:type="spellStart"/>
      <w:r w:rsidRPr="001568E1">
        <w:rPr>
          <w:rFonts w:ascii="Book Antiqua" w:hAnsi="Book Antiqua"/>
          <w:b/>
          <w:sz w:val="24"/>
          <w:szCs w:val="24"/>
        </w:rPr>
        <w:t>DePuy</w:t>
      </w:r>
      <w:proofErr w:type="spellEnd"/>
      <w:r w:rsidRPr="001568E1">
        <w:rPr>
          <w:rFonts w:ascii="Book Antiqua" w:hAnsi="Book Antiqua"/>
          <w:b/>
          <w:sz w:val="24"/>
          <w:szCs w:val="24"/>
        </w:rPr>
        <w:t xml:space="preserve"> </w:t>
      </w:r>
      <w:proofErr w:type="spellStart"/>
      <w:r w:rsidRPr="001568E1">
        <w:rPr>
          <w:rFonts w:ascii="Book Antiqua" w:hAnsi="Book Antiqua"/>
          <w:b/>
          <w:sz w:val="24"/>
          <w:szCs w:val="24"/>
        </w:rPr>
        <w:t>JohnsonJohnson</w:t>
      </w:r>
      <w:proofErr w:type="spellEnd"/>
      <w:r w:rsidRPr="001568E1">
        <w:rPr>
          <w:rFonts w:ascii="Book Antiqua" w:hAnsi="Book Antiqua"/>
          <w:b/>
          <w:sz w:val="24"/>
          <w:szCs w:val="24"/>
        </w:rPr>
        <w:t xml:space="preserve"> </w:t>
      </w:r>
      <w:proofErr w:type="gramStart"/>
      <w:r w:rsidRPr="001568E1">
        <w:rPr>
          <w:rFonts w:ascii="Book Antiqua" w:hAnsi="Book Antiqua"/>
          <w:b/>
          <w:sz w:val="24"/>
          <w:szCs w:val="24"/>
        </w:rPr>
        <w:t>company</w:t>
      </w:r>
      <w:r w:rsidRPr="00A73223">
        <w:rPr>
          <w:rFonts w:ascii="Book Antiqua" w:hAnsi="Book Antiqua"/>
          <w:sz w:val="24"/>
          <w:szCs w:val="24"/>
        </w:rPr>
        <w:t>.</w:t>
      </w:r>
      <w:proofErr w:type="gramEnd"/>
      <w:r w:rsidRPr="00A73223">
        <w:rPr>
          <w:rFonts w:ascii="Book Antiqua" w:hAnsi="Book Antiqua"/>
          <w:sz w:val="24"/>
          <w:szCs w:val="24"/>
        </w:rPr>
        <w:t xml:space="preserve"> "</w:t>
      </w:r>
      <w:proofErr w:type="spellStart"/>
      <w:r w:rsidRPr="00A73223">
        <w:rPr>
          <w:rFonts w:ascii="Book Antiqua" w:hAnsi="Book Antiqua"/>
          <w:sz w:val="24"/>
          <w:szCs w:val="24"/>
        </w:rPr>
        <w:t>DePuy</w:t>
      </w:r>
      <w:proofErr w:type="spellEnd"/>
      <w:r w:rsidRPr="00A73223">
        <w:rPr>
          <w:rFonts w:ascii="Book Antiqua" w:hAnsi="Book Antiqua"/>
          <w:sz w:val="24"/>
          <w:szCs w:val="24"/>
        </w:rPr>
        <w:t xml:space="preserve"> CMW </w:t>
      </w:r>
      <w:proofErr w:type="spellStart"/>
      <w:r w:rsidRPr="00A73223">
        <w:rPr>
          <w:rFonts w:ascii="Book Antiqua" w:hAnsi="Book Antiqua"/>
          <w:sz w:val="24"/>
          <w:szCs w:val="24"/>
        </w:rPr>
        <w:t>Orthopaedic</w:t>
      </w:r>
      <w:proofErr w:type="spellEnd"/>
      <w:r w:rsidRPr="00A73223">
        <w:rPr>
          <w:rFonts w:ascii="Book Antiqua" w:hAnsi="Book Antiqua"/>
          <w:sz w:val="24"/>
          <w:szCs w:val="24"/>
        </w:rPr>
        <w:t xml:space="preserve"> Gentamicin Bone Cements", </w:t>
      </w:r>
      <w:r w:rsidRPr="001568E1">
        <w:rPr>
          <w:rFonts w:ascii="Book Antiqua" w:hAnsi="Book Antiqua"/>
          <w:sz w:val="24"/>
          <w:szCs w:val="24"/>
        </w:rPr>
        <w:t>instruction for use, 2008</w:t>
      </w:r>
    </w:p>
    <w:p w14:paraId="73D679BA" w14:textId="638F979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21 </w:t>
      </w:r>
      <w:proofErr w:type="spellStart"/>
      <w:r w:rsidRPr="001568E1">
        <w:rPr>
          <w:rFonts w:ascii="Book Antiqua" w:hAnsi="Book Antiqua"/>
          <w:b/>
          <w:sz w:val="24"/>
          <w:szCs w:val="24"/>
        </w:rPr>
        <w:t>Heraeus</w:t>
      </w:r>
      <w:proofErr w:type="spellEnd"/>
      <w:r w:rsidRPr="001568E1">
        <w:rPr>
          <w:rFonts w:ascii="Book Antiqua" w:hAnsi="Book Antiqua"/>
          <w:b/>
          <w:sz w:val="24"/>
          <w:szCs w:val="24"/>
        </w:rPr>
        <w:t>-Medical GmbH</w:t>
      </w:r>
      <w:r w:rsidRPr="00A73223">
        <w:rPr>
          <w:rFonts w:ascii="Book Antiqua" w:hAnsi="Book Antiqua"/>
          <w:sz w:val="24"/>
          <w:szCs w:val="24"/>
        </w:rPr>
        <w:t xml:space="preserve">. </w:t>
      </w:r>
      <w:proofErr w:type="spellStart"/>
      <w:r w:rsidRPr="00A73223">
        <w:rPr>
          <w:rFonts w:ascii="Book Antiqua" w:hAnsi="Book Antiqua"/>
          <w:sz w:val="24"/>
          <w:szCs w:val="24"/>
        </w:rPr>
        <w:t>Palacos</w:t>
      </w:r>
      <w:proofErr w:type="spellEnd"/>
      <w:r w:rsidRPr="00A73223">
        <w:rPr>
          <w:rFonts w:ascii="Book Antiqua" w:hAnsi="Book Antiqua"/>
          <w:sz w:val="24"/>
          <w:szCs w:val="24"/>
        </w:rPr>
        <w:t xml:space="preserve"> fast R + G,</w:t>
      </w:r>
      <w:r w:rsidR="00A73223">
        <w:rPr>
          <w:rFonts w:ascii="Book Antiqua" w:hAnsi="Book Antiqua"/>
          <w:sz w:val="24"/>
          <w:szCs w:val="24"/>
        </w:rPr>
        <w:t xml:space="preserve"> </w:t>
      </w:r>
      <w:r w:rsidRPr="00A73223">
        <w:rPr>
          <w:rFonts w:ascii="Book Antiqua" w:hAnsi="Book Antiqua"/>
          <w:sz w:val="24"/>
          <w:szCs w:val="24"/>
        </w:rPr>
        <w:t>i</w:t>
      </w:r>
      <w:r w:rsidRPr="001568E1">
        <w:rPr>
          <w:rFonts w:ascii="Book Antiqua" w:hAnsi="Book Antiqua"/>
          <w:sz w:val="24"/>
          <w:szCs w:val="24"/>
        </w:rPr>
        <w:t>nstruction for use, version 06605, 2015</w:t>
      </w:r>
    </w:p>
    <w:p w14:paraId="0608C318" w14:textId="16B77A43"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22 </w:t>
      </w:r>
      <w:proofErr w:type="spellStart"/>
      <w:r w:rsidRPr="001568E1">
        <w:rPr>
          <w:rFonts w:ascii="Book Antiqua" w:hAnsi="Book Antiqua"/>
          <w:b/>
          <w:sz w:val="24"/>
          <w:szCs w:val="24"/>
        </w:rPr>
        <w:t>Heraeus</w:t>
      </w:r>
      <w:proofErr w:type="spellEnd"/>
      <w:r w:rsidRPr="001568E1">
        <w:rPr>
          <w:rFonts w:ascii="Book Antiqua" w:hAnsi="Book Antiqua"/>
          <w:b/>
          <w:sz w:val="24"/>
          <w:szCs w:val="24"/>
        </w:rPr>
        <w:t>-Medical GmbH</w:t>
      </w:r>
      <w:r w:rsidRPr="00A73223">
        <w:rPr>
          <w:rFonts w:ascii="Book Antiqua" w:hAnsi="Book Antiqua"/>
          <w:sz w:val="24"/>
          <w:szCs w:val="24"/>
        </w:rPr>
        <w:t xml:space="preserve">. </w:t>
      </w:r>
      <w:proofErr w:type="spellStart"/>
      <w:r w:rsidRPr="00A73223">
        <w:rPr>
          <w:rFonts w:ascii="Book Antiqua" w:hAnsi="Book Antiqua"/>
          <w:sz w:val="24"/>
          <w:szCs w:val="24"/>
        </w:rPr>
        <w:t>Palacos</w:t>
      </w:r>
      <w:proofErr w:type="spellEnd"/>
      <w:r w:rsidRPr="00A73223">
        <w:rPr>
          <w:rFonts w:ascii="Book Antiqua" w:hAnsi="Book Antiqua"/>
          <w:sz w:val="24"/>
          <w:szCs w:val="24"/>
        </w:rPr>
        <w:t xml:space="preserve"> R+G,</w:t>
      </w:r>
      <w:r w:rsidRPr="001568E1">
        <w:rPr>
          <w:rFonts w:ascii="Book Antiqua" w:hAnsi="Book Antiqua"/>
          <w:sz w:val="24"/>
          <w:szCs w:val="24"/>
        </w:rPr>
        <w:t xml:space="preserve"> instruction for use, version 06527, 2015. Available from: URL: https://www.heraeus.com/media/media/hme/doc_hme/products_hme/palacos_bone_cement/r_rg_mv_mvg_lv_lvg/ifu/PALACOS_RG_IFU.pdf</w:t>
      </w:r>
    </w:p>
    <w:p w14:paraId="19312033" w14:textId="17DA203A"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23 </w:t>
      </w:r>
      <w:r w:rsidRPr="001568E1">
        <w:rPr>
          <w:rFonts w:ascii="Book Antiqua" w:hAnsi="Book Antiqua"/>
          <w:b/>
          <w:sz w:val="24"/>
          <w:szCs w:val="24"/>
        </w:rPr>
        <w:t>ISO</w:t>
      </w:r>
      <w:r w:rsidRPr="00A73223">
        <w:rPr>
          <w:rFonts w:ascii="Book Antiqua" w:hAnsi="Book Antiqua"/>
          <w:sz w:val="24"/>
          <w:szCs w:val="24"/>
        </w:rPr>
        <w:t xml:space="preserve">. Internationals Standards, </w:t>
      </w:r>
      <w:r w:rsidRPr="001568E1">
        <w:rPr>
          <w:rFonts w:ascii="Book Antiqua" w:hAnsi="Book Antiqua"/>
          <w:sz w:val="24"/>
          <w:szCs w:val="24"/>
        </w:rPr>
        <w:t xml:space="preserve">ISO 5833:2002 - Implants for surgery — Acrylic resin cements. </w:t>
      </w:r>
      <w:proofErr w:type="spellStart"/>
      <w:r w:rsidRPr="001568E1">
        <w:rPr>
          <w:rFonts w:ascii="Book Antiqua" w:hAnsi="Book Antiqua"/>
          <w:sz w:val="24"/>
          <w:szCs w:val="24"/>
        </w:rPr>
        <w:t>Orthopaedic</w:t>
      </w:r>
      <w:proofErr w:type="spellEnd"/>
      <w:r w:rsidRPr="001568E1">
        <w:rPr>
          <w:rFonts w:ascii="Book Antiqua" w:hAnsi="Book Antiqua"/>
          <w:sz w:val="24"/>
          <w:szCs w:val="24"/>
        </w:rPr>
        <w:t xml:space="preserve"> Application. 2002. Available from: URL: http://www.iso.org/iso/catalogue_detail.htm?csnumber=30980</w:t>
      </w:r>
    </w:p>
    <w:p w14:paraId="0CAD0C03"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24 </w:t>
      </w:r>
      <w:proofErr w:type="gramStart"/>
      <w:r w:rsidRPr="001568E1">
        <w:rPr>
          <w:rFonts w:ascii="Book Antiqua" w:hAnsi="Book Antiqua"/>
          <w:sz w:val="24"/>
          <w:szCs w:val="24"/>
        </w:rPr>
        <w:t>DIN</w:t>
      </w:r>
      <w:proofErr w:type="gramEnd"/>
      <w:r w:rsidRPr="001568E1">
        <w:rPr>
          <w:rFonts w:ascii="Book Antiqua" w:hAnsi="Book Antiqua"/>
          <w:sz w:val="24"/>
          <w:szCs w:val="24"/>
        </w:rPr>
        <w:t xml:space="preserve"> 53435. Testing of plastics</w:t>
      </w:r>
      <w:proofErr w:type="gramStart"/>
      <w:r w:rsidRPr="001568E1">
        <w:rPr>
          <w:rFonts w:ascii="Book Antiqua" w:hAnsi="Book Antiqua"/>
          <w:sz w:val="24"/>
          <w:szCs w:val="24"/>
        </w:rPr>
        <w:t>;</w:t>
      </w:r>
      <w:proofErr w:type="gramEnd"/>
      <w:r w:rsidRPr="001568E1">
        <w:rPr>
          <w:rFonts w:ascii="Book Antiqua" w:hAnsi="Book Antiqua"/>
          <w:sz w:val="24"/>
          <w:szCs w:val="24"/>
        </w:rPr>
        <w:t xml:space="preserve"> bending test and impact test on </w:t>
      </w:r>
      <w:proofErr w:type="spellStart"/>
      <w:r w:rsidRPr="001568E1">
        <w:rPr>
          <w:rFonts w:ascii="Book Antiqua" w:hAnsi="Book Antiqua"/>
          <w:sz w:val="24"/>
          <w:szCs w:val="24"/>
        </w:rPr>
        <w:t>dynstat</w:t>
      </w:r>
      <w:proofErr w:type="spellEnd"/>
      <w:r w:rsidRPr="001568E1">
        <w:rPr>
          <w:rFonts w:ascii="Book Antiqua" w:hAnsi="Book Antiqua"/>
          <w:sz w:val="24"/>
          <w:szCs w:val="24"/>
        </w:rPr>
        <w:t xml:space="preserve"> test pieces. </w:t>
      </w:r>
      <w:proofErr w:type="spellStart"/>
      <w:r w:rsidRPr="001568E1">
        <w:rPr>
          <w:rFonts w:ascii="Book Antiqua" w:hAnsi="Book Antiqua"/>
          <w:sz w:val="24"/>
          <w:szCs w:val="24"/>
        </w:rPr>
        <w:t>Beuth</w:t>
      </w:r>
      <w:proofErr w:type="spellEnd"/>
      <w:r w:rsidRPr="001568E1">
        <w:rPr>
          <w:rFonts w:ascii="Book Antiqua" w:hAnsi="Book Antiqua"/>
          <w:sz w:val="24"/>
          <w:szCs w:val="24"/>
        </w:rPr>
        <w:t xml:space="preserve"> </w:t>
      </w:r>
      <w:proofErr w:type="spellStart"/>
      <w:r w:rsidRPr="001568E1">
        <w:rPr>
          <w:rFonts w:ascii="Book Antiqua" w:hAnsi="Book Antiqua"/>
          <w:sz w:val="24"/>
          <w:szCs w:val="24"/>
        </w:rPr>
        <w:t>Verlag</w:t>
      </w:r>
      <w:proofErr w:type="spellEnd"/>
      <w:r w:rsidRPr="001568E1">
        <w:rPr>
          <w:rFonts w:ascii="Book Antiqua" w:hAnsi="Book Antiqua"/>
          <w:sz w:val="24"/>
          <w:szCs w:val="24"/>
        </w:rPr>
        <w:t>. 1983. Available from: URL: https://www.beuth.de/de/norm/din-53435/1046244</w:t>
      </w:r>
    </w:p>
    <w:p w14:paraId="65B28D81"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25 </w:t>
      </w:r>
      <w:r w:rsidRPr="00A73223">
        <w:rPr>
          <w:rFonts w:ascii="Book Antiqua" w:hAnsi="Book Antiqua"/>
          <w:b/>
          <w:sz w:val="24"/>
          <w:szCs w:val="24"/>
        </w:rPr>
        <w:t xml:space="preserve">ISO International </w:t>
      </w:r>
      <w:proofErr w:type="gramStart"/>
      <w:r w:rsidRPr="00A73223">
        <w:rPr>
          <w:rFonts w:ascii="Book Antiqua" w:hAnsi="Book Antiqua"/>
          <w:b/>
          <w:sz w:val="24"/>
          <w:szCs w:val="24"/>
        </w:rPr>
        <w:t>Organization</w:t>
      </w:r>
      <w:proofErr w:type="gramEnd"/>
      <w:r w:rsidRPr="00A73223">
        <w:rPr>
          <w:rFonts w:ascii="Book Antiqua" w:hAnsi="Book Antiqua"/>
          <w:b/>
          <w:sz w:val="24"/>
          <w:szCs w:val="24"/>
        </w:rPr>
        <w:t xml:space="preserve"> for Standardization</w:t>
      </w:r>
      <w:r w:rsidRPr="001568E1">
        <w:rPr>
          <w:rFonts w:ascii="Book Antiqua" w:hAnsi="Book Antiqua"/>
          <w:sz w:val="24"/>
          <w:szCs w:val="24"/>
        </w:rPr>
        <w:t xml:space="preserve">. ISO 16402:2008 - Implants for surgery - Acrylic resin cement - Flexural fatigue testing of acrylic resin cements used in </w:t>
      </w:r>
      <w:proofErr w:type="spellStart"/>
      <w:r w:rsidRPr="001568E1">
        <w:rPr>
          <w:rFonts w:ascii="Book Antiqua" w:hAnsi="Book Antiqua"/>
          <w:sz w:val="24"/>
          <w:szCs w:val="24"/>
        </w:rPr>
        <w:t>orthopaedics</w:t>
      </w:r>
      <w:proofErr w:type="spellEnd"/>
      <w:r w:rsidRPr="001568E1">
        <w:rPr>
          <w:rFonts w:ascii="Book Antiqua" w:hAnsi="Book Antiqua"/>
          <w:sz w:val="24"/>
          <w:szCs w:val="24"/>
        </w:rPr>
        <w:t>. 2008. Available from: URL: http://www.iso.org/iso/catalogue_detail.htm?csnumber=32212</w:t>
      </w:r>
    </w:p>
    <w:p w14:paraId="0DEB7378"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26 </w:t>
      </w:r>
      <w:r w:rsidRPr="001568E1">
        <w:rPr>
          <w:rFonts w:ascii="Book Antiqua" w:hAnsi="Book Antiqua"/>
          <w:b/>
          <w:sz w:val="24"/>
          <w:szCs w:val="24"/>
        </w:rPr>
        <w:t>Heller DN</w:t>
      </w:r>
      <w:r w:rsidRPr="001568E1">
        <w:rPr>
          <w:rFonts w:ascii="Book Antiqua" w:hAnsi="Book Antiqua"/>
          <w:sz w:val="24"/>
          <w:szCs w:val="24"/>
        </w:rPr>
        <w:t xml:space="preserve">, </w:t>
      </w:r>
      <w:proofErr w:type="spellStart"/>
      <w:r w:rsidRPr="001568E1">
        <w:rPr>
          <w:rFonts w:ascii="Book Antiqua" w:hAnsi="Book Antiqua"/>
          <w:sz w:val="24"/>
          <w:szCs w:val="24"/>
        </w:rPr>
        <w:t>Peggins</w:t>
      </w:r>
      <w:proofErr w:type="spellEnd"/>
      <w:r w:rsidRPr="001568E1">
        <w:rPr>
          <w:rFonts w:ascii="Book Antiqua" w:hAnsi="Book Antiqua"/>
          <w:sz w:val="24"/>
          <w:szCs w:val="24"/>
        </w:rPr>
        <w:t xml:space="preserve"> JO, </w:t>
      </w:r>
      <w:proofErr w:type="spellStart"/>
      <w:r w:rsidRPr="001568E1">
        <w:rPr>
          <w:rFonts w:ascii="Book Antiqua" w:hAnsi="Book Antiqua"/>
          <w:sz w:val="24"/>
          <w:szCs w:val="24"/>
        </w:rPr>
        <w:t>Nochetto</w:t>
      </w:r>
      <w:proofErr w:type="spellEnd"/>
      <w:r w:rsidRPr="001568E1">
        <w:rPr>
          <w:rFonts w:ascii="Book Antiqua" w:hAnsi="Book Antiqua"/>
          <w:sz w:val="24"/>
          <w:szCs w:val="24"/>
        </w:rPr>
        <w:t xml:space="preserve"> CB, Smith ML, Chiesa OA, Moulton K. LC/MS/MS measurement of gentamicin in bovine plasma, urine, milk, and biopsy samples taken from kidneys of standing animals. </w:t>
      </w:r>
      <w:r w:rsidRPr="001568E1">
        <w:rPr>
          <w:rFonts w:ascii="Book Antiqua" w:hAnsi="Book Antiqua"/>
          <w:i/>
          <w:sz w:val="24"/>
          <w:szCs w:val="24"/>
        </w:rPr>
        <w:t xml:space="preserve">J </w:t>
      </w:r>
      <w:proofErr w:type="spellStart"/>
      <w:r w:rsidRPr="001568E1">
        <w:rPr>
          <w:rFonts w:ascii="Book Antiqua" w:hAnsi="Book Antiqua"/>
          <w:i/>
          <w:sz w:val="24"/>
          <w:szCs w:val="24"/>
        </w:rPr>
        <w:t>Chromatogr</w:t>
      </w:r>
      <w:proofErr w:type="spellEnd"/>
      <w:r w:rsidRPr="001568E1">
        <w:rPr>
          <w:rFonts w:ascii="Book Antiqua" w:hAnsi="Book Antiqua"/>
          <w:i/>
          <w:sz w:val="24"/>
          <w:szCs w:val="24"/>
        </w:rPr>
        <w:t xml:space="preserve"> B </w:t>
      </w:r>
      <w:proofErr w:type="spellStart"/>
      <w:r w:rsidRPr="001568E1">
        <w:rPr>
          <w:rFonts w:ascii="Book Antiqua" w:hAnsi="Book Antiqua"/>
          <w:i/>
          <w:sz w:val="24"/>
          <w:szCs w:val="24"/>
        </w:rPr>
        <w:t>Analyt</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Technol</w:t>
      </w:r>
      <w:proofErr w:type="spellEnd"/>
      <w:r w:rsidRPr="001568E1">
        <w:rPr>
          <w:rFonts w:ascii="Book Antiqua" w:hAnsi="Book Antiqua"/>
          <w:i/>
          <w:sz w:val="24"/>
          <w:szCs w:val="24"/>
        </w:rPr>
        <w:t xml:space="preserve"> Biomed Life </w:t>
      </w:r>
      <w:proofErr w:type="spellStart"/>
      <w:r w:rsidRPr="001568E1">
        <w:rPr>
          <w:rFonts w:ascii="Book Antiqua" w:hAnsi="Book Antiqua"/>
          <w:i/>
          <w:sz w:val="24"/>
          <w:szCs w:val="24"/>
        </w:rPr>
        <w:t>Sci</w:t>
      </w:r>
      <w:proofErr w:type="spellEnd"/>
      <w:r w:rsidRPr="001568E1">
        <w:rPr>
          <w:rFonts w:ascii="Book Antiqua" w:hAnsi="Book Antiqua"/>
          <w:sz w:val="24"/>
          <w:szCs w:val="24"/>
        </w:rPr>
        <w:t xml:space="preserve"> 2005; </w:t>
      </w:r>
      <w:r w:rsidRPr="001568E1">
        <w:rPr>
          <w:rFonts w:ascii="Book Antiqua" w:hAnsi="Book Antiqua"/>
          <w:b/>
          <w:sz w:val="24"/>
          <w:szCs w:val="24"/>
        </w:rPr>
        <w:t>821</w:t>
      </w:r>
      <w:r w:rsidRPr="001568E1">
        <w:rPr>
          <w:rFonts w:ascii="Book Antiqua" w:hAnsi="Book Antiqua"/>
          <w:sz w:val="24"/>
          <w:szCs w:val="24"/>
        </w:rPr>
        <w:t>: 22-30 [PMID: 15905139 DOI: 10.1016/j.jchromb.2005.04.015]</w:t>
      </w:r>
    </w:p>
    <w:p w14:paraId="1CB981C3" w14:textId="56635201"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27 </w:t>
      </w:r>
      <w:proofErr w:type="spellStart"/>
      <w:r w:rsidRPr="001568E1">
        <w:rPr>
          <w:rFonts w:ascii="Book Antiqua" w:hAnsi="Book Antiqua"/>
          <w:b/>
          <w:sz w:val="24"/>
          <w:szCs w:val="24"/>
        </w:rPr>
        <w:t>Soltész</w:t>
      </w:r>
      <w:proofErr w:type="spellEnd"/>
      <w:r w:rsidRPr="001568E1">
        <w:rPr>
          <w:rFonts w:ascii="Book Antiqua" w:hAnsi="Book Antiqua"/>
          <w:b/>
          <w:sz w:val="24"/>
          <w:szCs w:val="24"/>
        </w:rPr>
        <w:t xml:space="preserve"> U</w:t>
      </w:r>
      <w:r w:rsidRPr="00A73223">
        <w:rPr>
          <w:rFonts w:ascii="Book Antiqua" w:hAnsi="Book Antiqua"/>
          <w:sz w:val="24"/>
          <w:szCs w:val="24"/>
        </w:rPr>
        <w:t>,</w:t>
      </w:r>
      <w:r w:rsidR="00A73223">
        <w:rPr>
          <w:rFonts w:ascii="Book Antiqua" w:hAnsi="Book Antiqua"/>
          <w:sz w:val="24"/>
          <w:szCs w:val="24"/>
        </w:rPr>
        <w:t xml:space="preserve"> </w:t>
      </w:r>
      <w:proofErr w:type="spellStart"/>
      <w:r w:rsidRPr="001568E1">
        <w:rPr>
          <w:rFonts w:ascii="Book Antiqua" w:hAnsi="Book Antiqua"/>
          <w:sz w:val="24"/>
          <w:szCs w:val="24"/>
        </w:rPr>
        <w:t>Schäfer</w:t>
      </w:r>
      <w:proofErr w:type="spellEnd"/>
      <w:r w:rsidRPr="001568E1">
        <w:rPr>
          <w:rFonts w:ascii="Book Antiqua" w:hAnsi="Book Antiqua"/>
          <w:sz w:val="24"/>
          <w:szCs w:val="24"/>
        </w:rPr>
        <w:t xml:space="preserve"> R, Jaeger R, </w:t>
      </w:r>
      <w:proofErr w:type="spellStart"/>
      <w:r w:rsidRPr="001568E1">
        <w:rPr>
          <w:rFonts w:ascii="Book Antiqua" w:hAnsi="Book Antiqua"/>
          <w:sz w:val="24"/>
          <w:szCs w:val="24"/>
        </w:rPr>
        <w:t>Gopp</w:t>
      </w:r>
      <w:proofErr w:type="spellEnd"/>
      <w:r w:rsidRPr="001568E1">
        <w:rPr>
          <w:rFonts w:ascii="Book Antiqua" w:hAnsi="Book Antiqua"/>
          <w:sz w:val="24"/>
          <w:szCs w:val="24"/>
        </w:rPr>
        <w:t xml:space="preserve"> U, </w:t>
      </w:r>
      <w:proofErr w:type="spellStart"/>
      <w:r w:rsidRPr="001568E1">
        <w:rPr>
          <w:rFonts w:ascii="Book Antiqua" w:hAnsi="Book Antiqua"/>
          <w:sz w:val="24"/>
          <w:szCs w:val="24"/>
        </w:rPr>
        <w:t>Kühn</w:t>
      </w:r>
      <w:proofErr w:type="spellEnd"/>
      <w:r w:rsidRPr="001568E1">
        <w:rPr>
          <w:rFonts w:ascii="Book Antiqua" w:hAnsi="Book Antiqua"/>
          <w:sz w:val="24"/>
          <w:szCs w:val="24"/>
        </w:rPr>
        <w:t xml:space="preserve"> KD. Fatigue testing of bone cements - comparison of testing arrange</w:t>
      </w:r>
      <w:r w:rsidR="00A73223">
        <w:rPr>
          <w:rFonts w:ascii="Book Antiqua" w:hAnsi="Book Antiqua"/>
          <w:sz w:val="24"/>
          <w:szCs w:val="24"/>
        </w:rPr>
        <w:t xml:space="preserve">ments. </w:t>
      </w:r>
      <w:r w:rsidR="00A73223" w:rsidRPr="00A73223">
        <w:rPr>
          <w:rFonts w:ascii="Book Antiqua" w:hAnsi="Book Antiqua"/>
          <w:i/>
          <w:sz w:val="24"/>
          <w:szCs w:val="24"/>
        </w:rPr>
        <w:t xml:space="preserve">J </w:t>
      </w:r>
      <w:proofErr w:type="spellStart"/>
      <w:r w:rsidR="00A73223" w:rsidRPr="00A73223">
        <w:rPr>
          <w:rFonts w:ascii="Book Antiqua" w:hAnsi="Book Antiqua"/>
          <w:i/>
          <w:sz w:val="24"/>
          <w:szCs w:val="24"/>
        </w:rPr>
        <w:t>Astm</w:t>
      </w:r>
      <w:proofErr w:type="spellEnd"/>
      <w:r w:rsidR="00A73223" w:rsidRPr="00A73223">
        <w:rPr>
          <w:rFonts w:ascii="Book Antiqua" w:hAnsi="Book Antiqua"/>
          <w:i/>
          <w:sz w:val="24"/>
          <w:szCs w:val="24"/>
        </w:rPr>
        <w:t xml:space="preserve"> </w:t>
      </w:r>
      <w:proofErr w:type="spellStart"/>
      <w:r w:rsidR="00A73223" w:rsidRPr="00A73223">
        <w:rPr>
          <w:rFonts w:ascii="Book Antiqua" w:hAnsi="Book Antiqua"/>
          <w:i/>
          <w:sz w:val="24"/>
          <w:szCs w:val="24"/>
        </w:rPr>
        <w:t>Int</w:t>
      </w:r>
      <w:proofErr w:type="spellEnd"/>
      <w:r w:rsidR="00A73223">
        <w:rPr>
          <w:rFonts w:ascii="Book Antiqua" w:hAnsi="Book Antiqua"/>
          <w:sz w:val="24"/>
          <w:szCs w:val="24"/>
        </w:rPr>
        <w:t xml:space="preserve"> 2005; </w:t>
      </w:r>
      <w:r w:rsidR="00A73223" w:rsidRPr="00A73223">
        <w:rPr>
          <w:rFonts w:ascii="Book Antiqua" w:hAnsi="Book Antiqua"/>
          <w:b/>
          <w:sz w:val="24"/>
          <w:szCs w:val="24"/>
        </w:rPr>
        <w:t>2</w:t>
      </w:r>
      <w:r w:rsidR="00A73223">
        <w:rPr>
          <w:rFonts w:ascii="Book Antiqua" w:hAnsi="Book Antiqua"/>
          <w:sz w:val="24"/>
          <w:szCs w:val="24"/>
        </w:rPr>
        <w:t>: 1-11</w:t>
      </w:r>
      <w:r w:rsidRPr="001568E1">
        <w:rPr>
          <w:rFonts w:ascii="Book Antiqua" w:hAnsi="Book Antiqua"/>
          <w:sz w:val="24"/>
          <w:szCs w:val="24"/>
        </w:rPr>
        <w:t xml:space="preserve"> [DOI: 10.1520/JAI13105] </w:t>
      </w:r>
    </w:p>
    <w:p w14:paraId="13B3CE0A" w14:textId="77777777"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28 </w:t>
      </w:r>
      <w:r w:rsidRPr="001568E1">
        <w:rPr>
          <w:rFonts w:ascii="Book Antiqua" w:hAnsi="Book Antiqua"/>
          <w:b/>
          <w:sz w:val="24"/>
          <w:szCs w:val="24"/>
        </w:rPr>
        <w:t>Smith DC</w:t>
      </w:r>
      <w:r w:rsidRPr="001568E1">
        <w:rPr>
          <w:rFonts w:ascii="Book Antiqua" w:hAnsi="Book Antiqua"/>
          <w:sz w:val="24"/>
          <w:szCs w:val="24"/>
        </w:rPr>
        <w:t>.</w:t>
      </w:r>
      <w:proofErr w:type="gramEnd"/>
      <w:r w:rsidRPr="001568E1">
        <w:rPr>
          <w:rFonts w:ascii="Book Antiqua" w:hAnsi="Book Antiqua"/>
          <w:sz w:val="24"/>
          <w:szCs w:val="24"/>
        </w:rPr>
        <w:t xml:space="preserve"> The genesis and evolution of acrylic bone cement.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Clin</w:t>
      </w:r>
      <w:proofErr w:type="spellEnd"/>
      <w:r w:rsidRPr="001568E1">
        <w:rPr>
          <w:rFonts w:ascii="Book Antiqua" w:hAnsi="Book Antiqua"/>
          <w:i/>
          <w:sz w:val="24"/>
          <w:szCs w:val="24"/>
        </w:rPr>
        <w:t xml:space="preserve"> North Am</w:t>
      </w:r>
      <w:r w:rsidRPr="001568E1">
        <w:rPr>
          <w:rFonts w:ascii="Book Antiqua" w:hAnsi="Book Antiqua"/>
          <w:sz w:val="24"/>
          <w:szCs w:val="24"/>
        </w:rPr>
        <w:t xml:space="preserve"> 2005; </w:t>
      </w:r>
      <w:r w:rsidRPr="001568E1">
        <w:rPr>
          <w:rFonts w:ascii="Book Antiqua" w:hAnsi="Book Antiqua"/>
          <w:b/>
          <w:sz w:val="24"/>
          <w:szCs w:val="24"/>
        </w:rPr>
        <w:t>36</w:t>
      </w:r>
      <w:r w:rsidRPr="001568E1">
        <w:rPr>
          <w:rFonts w:ascii="Book Antiqua" w:hAnsi="Book Antiqua"/>
          <w:sz w:val="24"/>
          <w:szCs w:val="24"/>
        </w:rPr>
        <w:t>: 1-10 [PMID: 15542117 DOI: 10.1016/j.ocl.2004.06.012]</w:t>
      </w:r>
    </w:p>
    <w:p w14:paraId="73F411F2" w14:textId="77777777"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29 </w:t>
      </w:r>
      <w:r w:rsidRPr="001568E1">
        <w:rPr>
          <w:rFonts w:ascii="Book Antiqua" w:hAnsi="Book Antiqua"/>
          <w:b/>
          <w:sz w:val="24"/>
          <w:szCs w:val="24"/>
        </w:rPr>
        <w:t>Lai PL</w:t>
      </w:r>
      <w:r w:rsidRPr="001568E1">
        <w:rPr>
          <w:rFonts w:ascii="Book Antiqua" w:hAnsi="Book Antiqua"/>
          <w:sz w:val="24"/>
          <w:szCs w:val="24"/>
        </w:rPr>
        <w:t>, Chen LH, Chen WJ, Chu IM.</w:t>
      </w:r>
      <w:proofErr w:type="gramEnd"/>
      <w:r w:rsidRPr="001568E1">
        <w:rPr>
          <w:rFonts w:ascii="Book Antiqua" w:hAnsi="Book Antiqua"/>
          <w:sz w:val="24"/>
          <w:szCs w:val="24"/>
        </w:rPr>
        <w:t xml:space="preserve"> Chemical and physical properties of bone cement for </w:t>
      </w:r>
      <w:proofErr w:type="spellStart"/>
      <w:r w:rsidRPr="001568E1">
        <w:rPr>
          <w:rFonts w:ascii="Book Antiqua" w:hAnsi="Book Antiqua"/>
          <w:sz w:val="24"/>
          <w:szCs w:val="24"/>
        </w:rPr>
        <w:t>vertebroplasty</w:t>
      </w:r>
      <w:proofErr w:type="spellEnd"/>
      <w:r w:rsidRPr="001568E1">
        <w:rPr>
          <w:rFonts w:ascii="Book Antiqua" w:hAnsi="Book Antiqua"/>
          <w:sz w:val="24"/>
          <w:szCs w:val="24"/>
        </w:rPr>
        <w:t xml:space="preserve">. </w:t>
      </w:r>
      <w:r w:rsidRPr="001568E1">
        <w:rPr>
          <w:rFonts w:ascii="Book Antiqua" w:hAnsi="Book Antiqua"/>
          <w:i/>
          <w:sz w:val="24"/>
          <w:szCs w:val="24"/>
        </w:rPr>
        <w:t>Biomed J</w:t>
      </w:r>
      <w:r w:rsidRPr="001568E1">
        <w:rPr>
          <w:rFonts w:ascii="Book Antiqua" w:hAnsi="Book Antiqua"/>
          <w:sz w:val="24"/>
          <w:szCs w:val="24"/>
        </w:rPr>
        <w:t xml:space="preserve"> 2013; </w:t>
      </w:r>
      <w:r w:rsidRPr="001568E1">
        <w:rPr>
          <w:rFonts w:ascii="Book Antiqua" w:hAnsi="Book Antiqua"/>
          <w:b/>
          <w:sz w:val="24"/>
          <w:szCs w:val="24"/>
        </w:rPr>
        <w:t>36</w:t>
      </w:r>
      <w:r w:rsidRPr="001568E1">
        <w:rPr>
          <w:rFonts w:ascii="Book Antiqua" w:hAnsi="Book Antiqua"/>
          <w:sz w:val="24"/>
          <w:szCs w:val="24"/>
        </w:rPr>
        <w:t>: 162-167 [PMID: 23989310 DOI: 10.4103/2319-4170.112750]</w:t>
      </w:r>
    </w:p>
    <w:p w14:paraId="75617995" w14:textId="17724AFD"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30 </w:t>
      </w:r>
      <w:proofErr w:type="spellStart"/>
      <w:r w:rsidR="00F70079" w:rsidRPr="00F70079">
        <w:rPr>
          <w:rFonts w:ascii="Book Antiqua" w:hAnsi="Book Antiqua"/>
          <w:b/>
          <w:sz w:val="24"/>
          <w:szCs w:val="24"/>
        </w:rPr>
        <w:t>Howmedica</w:t>
      </w:r>
      <w:proofErr w:type="spellEnd"/>
      <w:r w:rsidR="00F70079" w:rsidRPr="00F70079">
        <w:rPr>
          <w:rFonts w:ascii="Book Antiqua" w:hAnsi="Book Antiqua"/>
          <w:b/>
          <w:sz w:val="24"/>
          <w:szCs w:val="24"/>
        </w:rPr>
        <w:t xml:space="preserve"> </w:t>
      </w:r>
      <w:proofErr w:type="spellStart"/>
      <w:r w:rsidR="00F70079" w:rsidRPr="00F70079">
        <w:rPr>
          <w:rFonts w:ascii="Book Antiqua" w:hAnsi="Book Antiqua"/>
          <w:b/>
          <w:sz w:val="24"/>
          <w:szCs w:val="24"/>
        </w:rPr>
        <w:t>Osteonics</w:t>
      </w:r>
      <w:proofErr w:type="spellEnd"/>
      <w:r w:rsidR="00F70079" w:rsidRPr="00F70079">
        <w:rPr>
          <w:rFonts w:ascii="Book Antiqua" w:hAnsi="Book Antiqua"/>
          <w:b/>
          <w:sz w:val="24"/>
          <w:szCs w:val="24"/>
        </w:rPr>
        <w:t xml:space="preserve"> Corp</w:t>
      </w:r>
      <w:r w:rsidR="00F70079">
        <w:rPr>
          <w:rFonts w:ascii="Book Antiqua" w:hAnsi="Book Antiqua"/>
          <w:sz w:val="24"/>
          <w:szCs w:val="24"/>
        </w:rPr>
        <w:t xml:space="preserve">. </w:t>
      </w:r>
      <w:r w:rsidR="00F70079" w:rsidRPr="00F70079">
        <w:rPr>
          <w:rFonts w:ascii="Book Antiqua" w:hAnsi="Book Antiqua"/>
          <w:sz w:val="24"/>
          <w:szCs w:val="24"/>
        </w:rPr>
        <w:t xml:space="preserve">Simplex P </w:t>
      </w:r>
      <w:proofErr w:type="spellStart"/>
      <w:r w:rsidR="00F70079" w:rsidRPr="00F70079">
        <w:rPr>
          <w:rFonts w:ascii="Book Antiqua" w:hAnsi="Book Antiqua"/>
          <w:sz w:val="24"/>
          <w:szCs w:val="24"/>
        </w:rPr>
        <w:t>Speedset</w:t>
      </w:r>
      <w:proofErr w:type="spellEnd"/>
      <w:r w:rsidR="00F70079" w:rsidRPr="00F70079">
        <w:rPr>
          <w:rFonts w:ascii="Book Antiqua" w:hAnsi="Book Antiqua"/>
          <w:sz w:val="24"/>
          <w:szCs w:val="24"/>
        </w:rPr>
        <w:t xml:space="preserve"> Bone Cement</w:t>
      </w:r>
      <w:r w:rsidR="00F70079">
        <w:rPr>
          <w:rFonts w:ascii="Book Antiqua" w:hAnsi="Book Antiqua"/>
          <w:sz w:val="24"/>
          <w:szCs w:val="24"/>
        </w:rPr>
        <w:t>.</w:t>
      </w:r>
      <w:proofErr w:type="gramEnd"/>
      <w:r w:rsidR="00F70079">
        <w:rPr>
          <w:rFonts w:ascii="Book Antiqua" w:hAnsi="Book Antiqua"/>
          <w:sz w:val="24"/>
          <w:szCs w:val="24"/>
        </w:rPr>
        <w:t xml:space="preserve"> </w:t>
      </w:r>
      <w:proofErr w:type="gramStart"/>
      <w:r w:rsidRPr="001568E1">
        <w:rPr>
          <w:rFonts w:ascii="Book Antiqua" w:hAnsi="Book Antiqua"/>
          <w:sz w:val="24"/>
          <w:szCs w:val="24"/>
        </w:rPr>
        <w:t>FDA 510(k) K 053198 (2006).</w:t>
      </w:r>
      <w:proofErr w:type="gramEnd"/>
      <w:r w:rsidRPr="001568E1">
        <w:rPr>
          <w:rFonts w:ascii="Book Antiqua" w:hAnsi="Book Antiqua"/>
          <w:sz w:val="24"/>
          <w:szCs w:val="24"/>
        </w:rPr>
        <w:t xml:space="preserve"> Available from: URL: </w:t>
      </w:r>
      <w:r w:rsidRPr="001568E1">
        <w:rPr>
          <w:rFonts w:ascii="Book Antiqua" w:hAnsi="Book Antiqua"/>
          <w:sz w:val="24"/>
          <w:szCs w:val="24"/>
        </w:rPr>
        <w:lastRenderedPageBreak/>
        <w:t>https://www.accessdata.fda.gov/scripts/cdrh/cfdocs/cfPMN/pmn.cfm?ID=K053198</w:t>
      </w:r>
    </w:p>
    <w:p w14:paraId="37822EF5"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31 </w:t>
      </w:r>
      <w:proofErr w:type="spellStart"/>
      <w:r w:rsidRPr="001568E1">
        <w:rPr>
          <w:rFonts w:ascii="Book Antiqua" w:hAnsi="Book Antiqua"/>
          <w:b/>
          <w:sz w:val="24"/>
          <w:szCs w:val="24"/>
        </w:rPr>
        <w:t>Popham</w:t>
      </w:r>
      <w:proofErr w:type="spellEnd"/>
      <w:r w:rsidRPr="001568E1">
        <w:rPr>
          <w:rFonts w:ascii="Book Antiqua" w:hAnsi="Book Antiqua"/>
          <w:b/>
          <w:sz w:val="24"/>
          <w:szCs w:val="24"/>
        </w:rPr>
        <w:t xml:space="preserve"> GJ</w:t>
      </w:r>
      <w:r w:rsidRPr="001568E1">
        <w:rPr>
          <w:rFonts w:ascii="Book Antiqua" w:hAnsi="Book Antiqua"/>
          <w:sz w:val="24"/>
          <w:szCs w:val="24"/>
        </w:rPr>
        <w:t xml:space="preserve">, </w:t>
      </w:r>
      <w:proofErr w:type="spellStart"/>
      <w:r w:rsidRPr="001568E1">
        <w:rPr>
          <w:rFonts w:ascii="Book Antiqua" w:hAnsi="Book Antiqua"/>
          <w:sz w:val="24"/>
          <w:szCs w:val="24"/>
        </w:rPr>
        <w:t>Mangino</w:t>
      </w:r>
      <w:proofErr w:type="spellEnd"/>
      <w:r w:rsidRPr="001568E1">
        <w:rPr>
          <w:rFonts w:ascii="Book Antiqua" w:hAnsi="Book Antiqua"/>
          <w:sz w:val="24"/>
          <w:szCs w:val="24"/>
        </w:rPr>
        <w:t xml:space="preserve"> P, </w:t>
      </w:r>
      <w:proofErr w:type="spellStart"/>
      <w:r w:rsidRPr="001568E1">
        <w:rPr>
          <w:rFonts w:ascii="Book Antiqua" w:hAnsi="Book Antiqua"/>
          <w:sz w:val="24"/>
          <w:szCs w:val="24"/>
        </w:rPr>
        <w:t>Seligson</w:t>
      </w:r>
      <w:proofErr w:type="spellEnd"/>
      <w:r w:rsidRPr="001568E1">
        <w:rPr>
          <w:rFonts w:ascii="Book Antiqua" w:hAnsi="Book Antiqua"/>
          <w:sz w:val="24"/>
          <w:szCs w:val="24"/>
        </w:rPr>
        <w:t xml:space="preserve"> D, Henry SL. Antibiotic-impregnated beads. Part II: Factors in antibiotic selection.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Rev</w:t>
      </w:r>
      <w:r w:rsidRPr="001568E1">
        <w:rPr>
          <w:rFonts w:ascii="Book Antiqua" w:hAnsi="Book Antiqua"/>
          <w:sz w:val="24"/>
          <w:szCs w:val="24"/>
        </w:rPr>
        <w:t xml:space="preserve"> 1991; </w:t>
      </w:r>
      <w:r w:rsidRPr="001568E1">
        <w:rPr>
          <w:rFonts w:ascii="Book Antiqua" w:hAnsi="Book Antiqua"/>
          <w:b/>
          <w:sz w:val="24"/>
          <w:szCs w:val="24"/>
        </w:rPr>
        <w:t>20</w:t>
      </w:r>
      <w:r w:rsidRPr="001568E1">
        <w:rPr>
          <w:rFonts w:ascii="Book Antiqua" w:hAnsi="Book Antiqua"/>
          <w:sz w:val="24"/>
          <w:szCs w:val="24"/>
        </w:rPr>
        <w:t>: 331-337 [PMID: 2041655]</w:t>
      </w:r>
    </w:p>
    <w:p w14:paraId="18504127" w14:textId="6211A2B2"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32 </w:t>
      </w:r>
      <w:r w:rsidRPr="001568E1">
        <w:rPr>
          <w:rFonts w:ascii="Book Antiqua" w:hAnsi="Book Antiqua"/>
          <w:b/>
          <w:sz w:val="24"/>
          <w:szCs w:val="24"/>
        </w:rPr>
        <w:t>Callister WD</w:t>
      </w:r>
      <w:r w:rsidRPr="00F10E6B">
        <w:rPr>
          <w:rFonts w:ascii="Book Antiqua" w:hAnsi="Book Antiqua"/>
          <w:sz w:val="24"/>
          <w:szCs w:val="24"/>
        </w:rPr>
        <w:t>. Fatigue.</w:t>
      </w:r>
      <w:proofErr w:type="gramEnd"/>
      <w:r w:rsidRPr="00F10E6B">
        <w:rPr>
          <w:rFonts w:ascii="Book Antiqua" w:hAnsi="Book Antiqua"/>
          <w:sz w:val="24"/>
          <w:szCs w:val="24"/>
        </w:rPr>
        <w:t xml:space="preserve"> In: Callister WD. Materials Science and Engineering: An Introduction</w:t>
      </w:r>
      <w:r w:rsidR="00F10E6B">
        <w:rPr>
          <w:rFonts w:ascii="Book Antiqua" w:hAnsi="Book Antiqua"/>
          <w:sz w:val="24"/>
          <w:szCs w:val="24"/>
        </w:rPr>
        <w:t xml:space="preserve">. 7th </w:t>
      </w:r>
      <w:proofErr w:type="gramStart"/>
      <w:r w:rsidR="00F10E6B">
        <w:rPr>
          <w:rFonts w:ascii="Book Antiqua" w:hAnsi="Book Antiqua"/>
          <w:sz w:val="24"/>
          <w:szCs w:val="24"/>
        </w:rPr>
        <w:t>ed</w:t>
      </w:r>
      <w:proofErr w:type="gramEnd"/>
      <w:r w:rsidR="00F10E6B">
        <w:rPr>
          <w:rFonts w:ascii="Book Antiqua" w:hAnsi="Book Antiqua"/>
          <w:sz w:val="24"/>
          <w:szCs w:val="24"/>
        </w:rPr>
        <w:t xml:space="preserve">. New York: John Wiley </w:t>
      </w:r>
      <w:r w:rsidRPr="00F10E6B">
        <w:rPr>
          <w:rFonts w:ascii="Book Antiqua" w:hAnsi="Book Antiqua"/>
          <w:sz w:val="24"/>
          <w:szCs w:val="24"/>
        </w:rPr>
        <w:t>Sons,</w:t>
      </w:r>
      <w:r w:rsidR="00BE2D0B">
        <w:rPr>
          <w:rFonts w:ascii="Book Antiqua" w:hAnsi="Book Antiqua"/>
          <w:sz w:val="24"/>
          <w:szCs w:val="24"/>
        </w:rPr>
        <w:t xml:space="preserve"> </w:t>
      </w:r>
      <w:r w:rsidRPr="001568E1">
        <w:rPr>
          <w:rFonts w:ascii="Book Antiqua" w:hAnsi="Book Antiqua"/>
          <w:sz w:val="24"/>
          <w:szCs w:val="24"/>
        </w:rPr>
        <w:t xml:space="preserve">Inc., 2007: 227-238. </w:t>
      </w:r>
      <w:r w:rsidR="00F70079" w:rsidRPr="001568E1">
        <w:rPr>
          <w:rFonts w:ascii="Book Antiqua" w:hAnsi="Book Antiqua"/>
          <w:sz w:val="24"/>
          <w:szCs w:val="24"/>
        </w:rPr>
        <w:t>Available</w:t>
      </w:r>
      <w:r w:rsidRPr="001568E1">
        <w:rPr>
          <w:rFonts w:ascii="Book Antiqua" w:hAnsi="Book Antiqua"/>
          <w:sz w:val="24"/>
          <w:szCs w:val="24"/>
        </w:rPr>
        <w:t xml:space="preserve"> from: URL: http://user.ceng.metu.edu.tr/~e1630912/Callister%20-%20Materials%20Science%20and%20Engineering%20-%20An%20Introduction%207e%20(Wiley</w:t>
      </w:r>
      <w:proofErr w:type="gramStart"/>
      <w:r w:rsidRPr="001568E1">
        <w:rPr>
          <w:rFonts w:ascii="Book Antiqua" w:hAnsi="Book Antiqua"/>
          <w:sz w:val="24"/>
          <w:szCs w:val="24"/>
        </w:rPr>
        <w:t>,%</w:t>
      </w:r>
      <w:proofErr w:type="gramEnd"/>
      <w:r w:rsidRPr="001568E1">
        <w:rPr>
          <w:rFonts w:ascii="Book Antiqua" w:hAnsi="Book Antiqua"/>
          <w:sz w:val="24"/>
          <w:szCs w:val="24"/>
        </w:rPr>
        <w:t>202007).pdf</w:t>
      </w:r>
    </w:p>
    <w:p w14:paraId="59E027F8" w14:textId="3A534C36"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33 </w:t>
      </w:r>
      <w:r w:rsidRPr="001568E1">
        <w:rPr>
          <w:rFonts w:ascii="Book Antiqua" w:hAnsi="Book Antiqua"/>
          <w:b/>
          <w:sz w:val="24"/>
          <w:szCs w:val="24"/>
        </w:rPr>
        <w:t>Tepic S</w:t>
      </w:r>
      <w:r w:rsidRPr="00F10E6B">
        <w:rPr>
          <w:rFonts w:ascii="Book Antiqua" w:hAnsi="Book Antiqua"/>
          <w:sz w:val="24"/>
          <w:szCs w:val="24"/>
        </w:rPr>
        <w:t>,</w:t>
      </w:r>
      <w:r w:rsidR="00F10E6B">
        <w:rPr>
          <w:rFonts w:ascii="Book Antiqua" w:hAnsi="Book Antiqua"/>
          <w:sz w:val="24"/>
          <w:szCs w:val="24"/>
        </w:rPr>
        <w:t xml:space="preserve"> </w:t>
      </w:r>
      <w:proofErr w:type="spellStart"/>
      <w:r w:rsidRPr="001568E1">
        <w:rPr>
          <w:rFonts w:ascii="Book Antiqua" w:hAnsi="Book Antiqua"/>
          <w:sz w:val="24"/>
          <w:szCs w:val="24"/>
        </w:rPr>
        <w:t>Soltesz</w:t>
      </w:r>
      <w:proofErr w:type="spellEnd"/>
      <w:r w:rsidRPr="001568E1">
        <w:rPr>
          <w:rFonts w:ascii="Book Antiqua" w:hAnsi="Book Antiqua"/>
          <w:sz w:val="24"/>
          <w:szCs w:val="24"/>
        </w:rPr>
        <w:t xml:space="preserve"> U. Inﬂuence of gamma sterilization on the fatigue strength of bone </w:t>
      </w:r>
      <w:proofErr w:type="gramStart"/>
      <w:r w:rsidRPr="001568E1">
        <w:rPr>
          <w:rFonts w:ascii="Book Antiqua" w:hAnsi="Book Antiqua"/>
          <w:sz w:val="24"/>
          <w:szCs w:val="24"/>
        </w:rPr>
        <w:t>cement</w:t>
      </w:r>
      <w:proofErr w:type="gramEnd"/>
      <w:r w:rsidRPr="001568E1">
        <w:rPr>
          <w:rFonts w:ascii="Book Antiqua" w:hAnsi="Book Antiqua"/>
          <w:sz w:val="24"/>
          <w:szCs w:val="24"/>
        </w:rPr>
        <w:t xml:space="preserve">. In: Trans 42nd Ann </w:t>
      </w:r>
      <w:proofErr w:type="spellStart"/>
      <w:r w:rsidRPr="001568E1">
        <w:rPr>
          <w:rFonts w:ascii="Book Antiqua" w:hAnsi="Book Antiqua"/>
          <w:sz w:val="24"/>
          <w:szCs w:val="24"/>
        </w:rPr>
        <w:t>Mtg</w:t>
      </w:r>
      <w:proofErr w:type="spellEnd"/>
      <w:r w:rsidRPr="001568E1">
        <w:rPr>
          <w:rFonts w:ascii="Book Antiqua" w:hAnsi="Book Antiqua"/>
          <w:sz w:val="24"/>
          <w:szCs w:val="24"/>
        </w:rPr>
        <w:t xml:space="preserve">, </w:t>
      </w:r>
      <w:proofErr w:type="spellStart"/>
      <w:r w:rsidRPr="001568E1">
        <w:rPr>
          <w:rFonts w:ascii="Book Antiqua" w:hAnsi="Book Antiqua"/>
          <w:sz w:val="24"/>
          <w:szCs w:val="24"/>
        </w:rPr>
        <w:t>OrthopRes</w:t>
      </w:r>
      <w:proofErr w:type="spellEnd"/>
      <w:r w:rsidRPr="001568E1">
        <w:rPr>
          <w:rFonts w:ascii="Book Antiqua" w:hAnsi="Book Antiqua"/>
          <w:sz w:val="24"/>
          <w:szCs w:val="24"/>
        </w:rPr>
        <w:t xml:space="preserve"> </w:t>
      </w:r>
      <w:proofErr w:type="spellStart"/>
      <w:r w:rsidRPr="001568E1">
        <w:rPr>
          <w:rFonts w:ascii="Book Antiqua" w:hAnsi="Book Antiqua"/>
          <w:sz w:val="24"/>
          <w:szCs w:val="24"/>
        </w:rPr>
        <w:t>Soc</w:t>
      </w:r>
      <w:proofErr w:type="spellEnd"/>
      <w:r w:rsidRPr="001568E1">
        <w:rPr>
          <w:rFonts w:ascii="Book Antiqua" w:hAnsi="Book Antiqua"/>
          <w:sz w:val="24"/>
          <w:szCs w:val="24"/>
        </w:rPr>
        <w:t>, Atlanta, GA</w:t>
      </w:r>
      <w:proofErr w:type="gramStart"/>
      <w:r w:rsidRPr="001568E1">
        <w:rPr>
          <w:rFonts w:ascii="Book Antiqua" w:hAnsi="Book Antiqua"/>
          <w:sz w:val="24"/>
          <w:szCs w:val="24"/>
        </w:rPr>
        <w:t>;</w:t>
      </w:r>
      <w:proofErr w:type="gramEnd"/>
      <w:r w:rsidRPr="001568E1">
        <w:rPr>
          <w:rFonts w:ascii="Book Antiqua" w:hAnsi="Book Antiqua"/>
          <w:sz w:val="24"/>
          <w:szCs w:val="24"/>
        </w:rPr>
        <w:t xml:space="preserve"> 1996: 445</w:t>
      </w:r>
      <w:r w:rsidR="00F70079">
        <w:rPr>
          <w:rFonts w:ascii="Book Antiqua" w:hAnsi="Book Antiqua"/>
          <w:sz w:val="24"/>
          <w:szCs w:val="24"/>
        </w:rPr>
        <w:t xml:space="preserve">. </w:t>
      </w:r>
      <w:r w:rsidRPr="001568E1">
        <w:rPr>
          <w:rFonts w:ascii="Book Antiqua" w:hAnsi="Book Antiqua"/>
          <w:sz w:val="24"/>
          <w:szCs w:val="24"/>
        </w:rPr>
        <w:t xml:space="preserve"> Available from: URL: https://books.google.at/books/about/Transactions_of_the_42nd_Annual_Meeting.html?id=rh--twAACAAJredir_esc=y</w:t>
      </w:r>
    </w:p>
    <w:p w14:paraId="076A34C8"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34 </w:t>
      </w:r>
      <w:r w:rsidRPr="001568E1">
        <w:rPr>
          <w:rFonts w:ascii="Book Antiqua" w:hAnsi="Book Antiqua"/>
          <w:b/>
          <w:sz w:val="24"/>
          <w:szCs w:val="24"/>
        </w:rPr>
        <w:t>Lewis G</w:t>
      </w:r>
      <w:r w:rsidRPr="001568E1">
        <w:rPr>
          <w:rFonts w:ascii="Book Antiqua" w:hAnsi="Book Antiqua"/>
          <w:sz w:val="24"/>
          <w:szCs w:val="24"/>
        </w:rPr>
        <w:t xml:space="preserve">, </w:t>
      </w:r>
      <w:proofErr w:type="spellStart"/>
      <w:r w:rsidRPr="001568E1">
        <w:rPr>
          <w:rFonts w:ascii="Book Antiqua" w:hAnsi="Book Antiqua"/>
          <w:sz w:val="24"/>
          <w:szCs w:val="24"/>
        </w:rPr>
        <w:t>Mladsi</w:t>
      </w:r>
      <w:proofErr w:type="spellEnd"/>
      <w:r w:rsidRPr="001568E1">
        <w:rPr>
          <w:rFonts w:ascii="Book Antiqua" w:hAnsi="Book Antiqua"/>
          <w:sz w:val="24"/>
          <w:szCs w:val="24"/>
        </w:rPr>
        <w:t xml:space="preserve"> S. Effect of sterilization method on properties of </w:t>
      </w:r>
      <w:proofErr w:type="spellStart"/>
      <w:r w:rsidRPr="001568E1">
        <w:rPr>
          <w:rFonts w:ascii="Book Antiqua" w:hAnsi="Book Antiqua"/>
          <w:sz w:val="24"/>
          <w:szCs w:val="24"/>
        </w:rPr>
        <w:t>Palacos</w:t>
      </w:r>
      <w:proofErr w:type="spellEnd"/>
      <w:r w:rsidRPr="001568E1">
        <w:rPr>
          <w:rFonts w:ascii="Book Antiqua" w:hAnsi="Book Antiqua"/>
          <w:sz w:val="24"/>
          <w:szCs w:val="24"/>
        </w:rPr>
        <w:t xml:space="preserve"> R acrylic </w:t>
      </w:r>
      <w:proofErr w:type="gramStart"/>
      <w:r w:rsidRPr="001568E1">
        <w:rPr>
          <w:rFonts w:ascii="Book Antiqua" w:hAnsi="Book Antiqua"/>
          <w:sz w:val="24"/>
          <w:szCs w:val="24"/>
        </w:rPr>
        <w:t>bone</w:t>
      </w:r>
      <w:proofErr w:type="gramEnd"/>
      <w:r w:rsidRPr="001568E1">
        <w:rPr>
          <w:rFonts w:ascii="Book Antiqua" w:hAnsi="Book Antiqua"/>
          <w:sz w:val="24"/>
          <w:szCs w:val="24"/>
        </w:rPr>
        <w:t xml:space="preserve"> cement. </w:t>
      </w:r>
      <w:r w:rsidRPr="001568E1">
        <w:rPr>
          <w:rFonts w:ascii="Book Antiqua" w:hAnsi="Book Antiqua"/>
          <w:i/>
          <w:sz w:val="24"/>
          <w:szCs w:val="24"/>
        </w:rPr>
        <w:t>Biomaterials</w:t>
      </w:r>
      <w:r w:rsidRPr="001568E1">
        <w:rPr>
          <w:rFonts w:ascii="Book Antiqua" w:hAnsi="Book Antiqua"/>
          <w:sz w:val="24"/>
          <w:szCs w:val="24"/>
        </w:rPr>
        <w:t xml:space="preserve"> 1998; </w:t>
      </w:r>
      <w:r w:rsidRPr="001568E1">
        <w:rPr>
          <w:rFonts w:ascii="Book Antiqua" w:hAnsi="Book Antiqua"/>
          <w:b/>
          <w:sz w:val="24"/>
          <w:szCs w:val="24"/>
        </w:rPr>
        <w:t>19</w:t>
      </w:r>
      <w:r w:rsidRPr="001568E1">
        <w:rPr>
          <w:rFonts w:ascii="Book Antiqua" w:hAnsi="Book Antiqua"/>
          <w:sz w:val="24"/>
          <w:szCs w:val="24"/>
        </w:rPr>
        <w:t>: 117-124 [PMID: 9678858 DOI: 10.1016/S0142-9612(97)00165-8]</w:t>
      </w:r>
    </w:p>
    <w:p w14:paraId="10778E69" w14:textId="1AB1FCB0"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35 </w:t>
      </w:r>
      <w:proofErr w:type="spellStart"/>
      <w:r w:rsidRPr="001568E1">
        <w:rPr>
          <w:rFonts w:ascii="Book Antiqua" w:hAnsi="Book Antiqua"/>
          <w:b/>
          <w:sz w:val="24"/>
          <w:szCs w:val="24"/>
        </w:rPr>
        <w:t>Witos</w:t>
      </w:r>
      <w:proofErr w:type="spellEnd"/>
      <w:r w:rsidRPr="001568E1">
        <w:rPr>
          <w:rFonts w:ascii="Book Antiqua" w:hAnsi="Book Antiqua"/>
          <w:b/>
          <w:sz w:val="24"/>
          <w:szCs w:val="24"/>
        </w:rPr>
        <w:t xml:space="preserve"> E</w:t>
      </w:r>
      <w:r w:rsidRPr="00F10E6B">
        <w:rPr>
          <w:rFonts w:ascii="Book Antiqua" w:hAnsi="Book Antiqua"/>
          <w:sz w:val="24"/>
          <w:szCs w:val="24"/>
        </w:rPr>
        <w:t>,</w:t>
      </w:r>
      <w:r w:rsidR="00F10E6B">
        <w:rPr>
          <w:rFonts w:ascii="Book Antiqua" w:hAnsi="Book Antiqua"/>
          <w:sz w:val="24"/>
          <w:szCs w:val="24"/>
        </w:rPr>
        <w:t xml:space="preserve"> </w:t>
      </w:r>
      <w:proofErr w:type="spellStart"/>
      <w:r w:rsidRPr="001568E1">
        <w:rPr>
          <w:rFonts w:ascii="Book Antiqua" w:hAnsi="Book Antiqua"/>
          <w:sz w:val="24"/>
          <w:szCs w:val="24"/>
        </w:rPr>
        <w:t>Engesaeter</w:t>
      </w:r>
      <w:proofErr w:type="spellEnd"/>
      <w:r w:rsidRPr="001568E1">
        <w:rPr>
          <w:rFonts w:ascii="Book Antiqua" w:hAnsi="Book Antiqua"/>
          <w:sz w:val="24"/>
          <w:szCs w:val="24"/>
        </w:rPr>
        <w:t xml:space="preserve"> LB. Revision of Infected Total Hip Prostheses in Norway and Sweden.</w:t>
      </w:r>
      <w:proofErr w:type="gramEnd"/>
      <w:r w:rsidRPr="001568E1">
        <w:rPr>
          <w:rFonts w:ascii="Book Antiqua" w:hAnsi="Book Antiqua"/>
          <w:sz w:val="24"/>
          <w:szCs w:val="24"/>
        </w:rPr>
        <w:t xml:space="preserve"> In: </w:t>
      </w:r>
      <w:proofErr w:type="spellStart"/>
      <w:r w:rsidRPr="001568E1">
        <w:rPr>
          <w:rFonts w:ascii="Book Antiqua" w:hAnsi="Book Antiqua"/>
          <w:sz w:val="24"/>
          <w:szCs w:val="24"/>
        </w:rPr>
        <w:t>Walenkamp</w:t>
      </w:r>
      <w:proofErr w:type="spellEnd"/>
      <w:r w:rsidRPr="001568E1">
        <w:rPr>
          <w:rFonts w:ascii="Book Antiqua" w:hAnsi="Book Antiqua"/>
          <w:sz w:val="24"/>
          <w:szCs w:val="24"/>
        </w:rPr>
        <w:t xml:space="preserve"> GHIM. </w:t>
      </w:r>
      <w:proofErr w:type="gramStart"/>
      <w:r w:rsidRPr="001568E1">
        <w:rPr>
          <w:rFonts w:ascii="Book Antiqua" w:hAnsi="Book Antiqua"/>
          <w:sz w:val="24"/>
          <w:szCs w:val="24"/>
        </w:rPr>
        <w:t>Local Antibiotics in Arthroplasty.</w:t>
      </w:r>
      <w:proofErr w:type="gramEnd"/>
      <w:r w:rsidRPr="001568E1">
        <w:rPr>
          <w:rFonts w:ascii="Book Antiqua" w:hAnsi="Book Antiqua"/>
          <w:sz w:val="24"/>
          <w:szCs w:val="24"/>
        </w:rPr>
        <w:t xml:space="preserve"> Stuttgart, Germany: </w:t>
      </w:r>
      <w:proofErr w:type="spellStart"/>
      <w:r w:rsidRPr="001568E1">
        <w:rPr>
          <w:rFonts w:ascii="Book Antiqua" w:hAnsi="Book Antiqua"/>
          <w:sz w:val="24"/>
          <w:szCs w:val="24"/>
        </w:rPr>
        <w:t>Thieme</w:t>
      </w:r>
      <w:proofErr w:type="spellEnd"/>
      <w:r w:rsidRPr="001568E1">
        <w:rPr>
          <w:rFonts w:ascii="Book Antiqua" w:hAnsi="Book Antiqua"/>
          <w:sz w:val="24"/>
          <w:szCs w:val="24"/>
        </w:rPr>
        <w:t xml:space="preserve"> </w:t>
      </w:r>
      <w:proofErr w:type="spellStart"/>
      <w:r w:rsidRPr="001568E1">
        <w:rPr>
          <w:rFonts w:ascii="Book Antiqua" w:hAnsi="Book Antiqua"/>
          <w:sz w:val="24"/>
          <w:szCs w:val="24"/>
        </w:rPr>
        <w:t>Verlag</w:t>
      </w:r>
      <w:proofErr w:type="spellEnd"/>
      <w:r w:rsidRPr="001568E1">
        <w:rPr>
          <w:rFonts w:ascii="Book Antiqua" w:hAnsi="Book Antiqua"/>
          <w:sz w:val="24"/>
          <w:szCs w:val="24"/>
        </w:rPr>
        <w:t>, 2007: 145-146. Available from: URL: https://books.google.at/books?id=OG51dGWOPogCpg=PR4lpg=PR4dq=Walenkamp+GHIM.+Local+Antibiotics+in+Arthroplasty.+Stuttgart,+Germany:+Thieme+Verlag,+2007source=blots=yPY9IJ0cCMsig=TFI7lmPwMfI0NnA85zc3gxtGiO4hl=desa=Xved=0ahUKEwjnoNu-1fzVAhXLcRQKHfwfDWgQ6AEIMDAA#v=onepageqf=false</w:t>
      </w:r>
    </w:p>
    <w:p w14:paraId="559F1CFF" w14:textId="77777777"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36 </w:t>
      </w:r>
      <w:r w:rsidRPr="001568E1">
        <w:rPr>
          <w:rFonts w:ascii="Book Antiqua" w:hAnsi="Book Antiqua"/>
          <w:b/>
          <w:sz w:val="24"/>
          <w:szCs w:val="24"/>
        </w:rPr>
        <w:t>Arora M</w:t>
      </w:r>
      <w:r w:rsidRPr="001568E1">
        <w:rPr>
          <w:rFonts w:ascii="Book Antiqua" w:hAnsi="Book Antiqua"/>
          <w:sz w:val="24"/>
          <w:szCs w:val="24"/>
        </w:rPr>
        <w:t xml:space="preserve">, Chan EK, Gupta S, </w:t>
      </w:r>
      <w:proofErr w:type="spellStart"/>
      <w:r w:rsidRPr="001568E1">
        <w:rPr>
          <w:rFonts w:ascii="Book Antiqua" w:hAnsi="Book Antiqua"/>
          <w:sz w:val="24"/>
          <w:szCs w:val="24"/>
        </w:rPr>
        <w:t>Diwan</w:t>
      </w:r>
      <w:proofErr w:type="spellEnd"/>
      <w:r w:rsidRPr="001568E1">
        <w:rPr>
          <w:rFonts w:ascii="Book Antiqua" w:hAnsi="Book Antiqua"/>
          <w:sz w:val="24"/>
          <w:szCs w:val="24"/>
        </w:rPr>
        <w:t xml:space="preserve"> AD. </w:t>
      </w:r>
      <w:proofErr w:type="spellStart"/>
      <w:r w:rsidRPr="001568E1">
        <w:rPr>
          <w:rFonts w:ascii="Book Antiqua" w:hAnsi="Book Antiqua"/>
          <w:sz w:val="24"/>
          <w:szCs w:val="24"/>
        </w:rPr>
        <w:t>Polymethylmethacrylate</w:t>
      </w:r>
      <w:proofErr w:type="spellEnd"/>
      <w:r w:rsidRPr="001568E1">
        <w:rPr>
          <w:rFonts w:ascii="Book Antiqua" w:hAnsi="Book Antiqua"/>
          <w:sz w:val="24"/>
          <w:szCs w:val="24"/>
        </w:rPr>
        <w:t xml:space="preserve"> bone cements and additives: A review of the literature. </w:t>
      </w:r>
      <w:r w:rsidRPr="001568E1">
        <w:rPr>
          <w:rFonts w:ascii="Book Antiqua" w:hAnsi="Book Antiqua"/>
          <w:i/>
          <w:sz w:val="24"/>
          <w:szCs w:val="24"/>
        </w:rPr>
        <w:t xml:space="preserve">World J </w:t>
      </w:r>
      <w:proofErr w:type="spellStart"/>
      <w:r w:rsidRPr="001568E1">
        <w:rPr>
          <w:rFonts w:ascii="Book Antiqua" w:hAnsi="Book Antiqua"/>
          <w:i/>
          <w:sz w:val="24"/>
          <w:szCs w:val="24"/>
        </w:rPr>
        <w:t>Orthop</w:t>
      </w:r>
      <w:proofErr w:type="spellEnd"/>
      <w:r w:rsidRPr="001568E1">
        <w:rPr>
          <w:rFonts w:ascii="Book Antiqua" w:hAnsi="Book Antiqua"/>
          <w:sz w:val="24"/>
          <w:szCs w:val="24"/>
        </w:rPr>
        <w:t xml:space="preserve"> 2013; </w:t>
      </w:r>
      <w:r w:rsidRPr="001568E1">
        <w:rPr>
          <w:rFonts w:ascii="Book Antiqua" w:hAnsi="Book Antiqua"/>
          <w:b/>
          <w:sz w:val="24"/>
          <w:szCs w:val="24"/>
        </w:rPr>
        <w:t>4</w:t>
      </w:r>
      <w:r w:rsidRPr="001568E1">
        <w:rPr>
          <w:rFonts w:ascii="Book Antiqua" w:hAnsi="Book Antiqua"/>
          <w:sz w:val="24"/>
          <w:szCs w:val="24"/>
        </w:rPr>
        <w:t>: 67-74 [PMID: 23610754 DOI: 10.5312/wjo.v4.i2.67]</w:t>
      </w:r>
    </w:p>
    <w:p w14:paraId="54284E15" w14:textId="283B9C8A" w:rsidR="001568E1" w:rsidRPr="001568E1" w:rsidRDefault="001568E1" w:rsidP="001568E1">
      <w:pPr>
        <w:spacing w:after="0" w:line="360" w:lineRule="auto"/>
        <w:jc w:val="both"/>
        <w:rPr>
          <w:rFonts w:ascii="Book Antiqua" w:hAnsi="Book Antiqua"/>
          <w:sz w:val="24"/>
          <w:szCs w:val="24"/>
        </w:rPr>
      </w:pPr>
      <w:proofErr w:type="gramStart"/>
      <w:r w:rsidRPr="001568E1">
        <w:rPr>
          <w:rFonts w:ascii="Book Antiqua" w:hAnsi="Book Antiqua"/>
          <w:sz w:val="24"/>
          <w:szCs w:val="24"/>
        </w:rPr>
        <w:t xml:space="preserve">37 </w:t>
      </w:r>
      <w:r w:rsidRPr="001568E1">
        <w:rPr>
          <w:rFonts w:ascii="Book Antiqua" w:hAnsi="Book Antiqua"/>
          <w:b/>
          <w:sz w:val="24"/>
          <w:szCs w:val="24"/>
        </w:rPr>
        <w:t>Webb JCJ</w:t>
      </w:r>
      <w:r w:rsidRPr="00F10E6B">
        <w:rPr>
          <w:rFonts w:ascii="Book Antiqua" w:hAnsi="Book Antiqua"/>
          <w:sz w:val="24"/>
          <w:szCs w:val="24"/>
        </w:rPr>
        <w:t>.</w:t>
      </w:r>
      <w:proofErr w:type="gramEnd"/>
      <w:r w:rsidRPr="00F10E6B">
        <w:rPr>
          <w:rFonts w:ascii="Book Antiqua" w:hAnsi="Book Antiqua"/>
          <w:sz w:val="24"/>
          <w:szCs w:val="24"/>
        </w:rPr>
        <w:t xml:space="preserve"> The effects of antibiotic combinations on bone cement properties. MD Thesis,</w:t>
      </w:r>
      <w:r w:rsidR="00F10E6B" w:rsidRPr="00F10E6B">
        <w:rPr>
          <w:rFonts w:ascii="Book Antiqua" w:hAnsi="Book Antiqua"/>
          <w:sz w:val="24"/>
          <w:szCs w:val="24"/>
        </w:rPr>
        <w:t xml:space="preserve"> </w:t>
      </w:r>
      <w:r w:rsidRPr="00F10E6B">
        <w:rPr>
          <w:rFonts w:ascii="Book Antiqua" w:hAnsi="Book Antiqua"/>
          <w:sz w:val="24"/>
          <w:szCs w:val="24"/>
        </w:rPr>
        <w:t>University of Bristol, 2010</w:t>
      </w:r>
    </w:p>
    <w:p w14:paraId="2948679A" w14:textId="051607DC" w:rsidR="001568E1" w:rsidRPr="001568E1" w:rsidRDefault="001568E1" w:rsidP="001568E1">
      <w:pPr>
        <w:spacing w:after="0" w:line="360" w:lineRule="auto"/>
        <w:jc w:val="both"/>
        <w:rPr>
          <w:rFonts w:ascii="Book Antiqua" w:hAnsi="Book Antiqua"/>
          <w:sz w:val="24"/>
          <w:szCs w:val="24"/>
        </w:rPr>
      </w:pPr>
      <w:r w:rsidRPr="001568E1">
        <w:rPr>
          <w:rFonts w:ascii="Book Antiqua" w:hAnsi="Book Antiqua"/>
          <w:sz w:val="24"/>
          <w:szCs w:val="24"/>
        </w:rPr>
        <w:t xml:space="preserve">38 </w:t>
      </w:r>
      <w:r w:rsidRPr="001568E1">
        <w:rPr>
          <w:rFonts w:ascii="Book Antiqua" w:hAnsi="Book Antiqua"/>
          <w:b/>
          <w:sz w:val="24"/>
          <w:szCs w:val="24"/>
        </w:rPr>
        <w:t>Perry AC</w:t>
      </w:r>
      <w:r w:rsidRPr="001568E1">
        <w:rPr>
          <w:rFonts w:ascii="Book Antiqua" w:hAnsi="Book Antiqua"/>
          <w:sz w:val="24"/>
          <w:szCs w:val="24"/>
        </w:rPr>
        <w:t xml:space="preserve">, Rouse MS, Khaliq Y, Piper KE, Hanssen AD, </w:t>
      </w:r>
      <w:proofErr w:type="spellStart"/>
      <w:r w:rsidRPr="001568E1">
        <w:rPr>
          <w:rFonts w:ascii="Book Antiqua" w:hAnsi="Book Antiqua"/>
          <w:sz w:val="24"/>
          <w:szCs w:val="24"/>
        </w:rPr>
        <w:t>Osmon</w:t>
      </w:r>
      <w:proofErr w:type="spellEnd"/>
      <w:r w:rsidRPr="001568E1">
        <w:rPr>
          <w:rFonts w:ascii="Book Antiqua" w:hAnsi="Book Antiqua"/>
          <w:sz w:val="24"/>
          <w:szCs w:val="24"/>
        </w:rPr>
        <w:t xml:space="preserve"> DR, </w:t>
      </w:r>
      <w:proofErr w:type="spellStart"/>
      <w:r w:rsidRPr="001568E1">
        <w:rPr>
          <w:rFonts w:ascii="Book Antiqua" w:hAnsi="Book Antiqua"/>
          <w:sz w:val="24"/>
          <w:szCs w:val="24"/>
        </w:rPr>
        <w:t>Steckelberg</w:t>
      </w:r>
      <w:proofErr w:type="spellEnd"/>
      <w:r w:rsidRPr="001568E1">
        <w:rPr>
          <w:rFonts w:ascii="Book Antiqua" w:hAnsi="Book Antiqua"/>
          <w:sz w:val="24"/>
          <w:szCs w:val="24"/>
        </w:rPr>
        <w:t xml:space="preserve"> JM, Patel R. Antimicrobial release kinetics from </w:t>
      </w:r>
      <w:proofErr w:type="spellStart"/>
      <w:r w:rsidRPr="001568E1">
        <w:rPr>
          <w:rFonts w:ascii="Book Antiqua" w:hAnsi="Book Antiqua"/>
          <w:sz w:val="24"/>
          <w:szCs w:val="24"/>
        </w:rPr>
        <w:t>polymethylmethacrylate</w:t>
      </w:r>
      <w:proofErr w:type="spellEnd"/>
      <w:r w:rsidRPr="001568E1">
        <w:rPr>
          <w:rFonts w:ascii="Book Antiqua" w:hAnsi="Book Antiqua"/>
          <w:sz w:val="24"/>
          <w:szCs w:val="24"/>
        </w:rPr>
        <w:t xml:space="preserve"> in a novel </w:t>
      </w:r>
      <w:r w:rsidRPr="001568E1">
        <w:rPr>
          <w:rFonts w:ascii="Book Antiqua" w:hAnsi="Book Antiqua"/>
          <w:sz w:val="24"/>
          <w:szCs w:val="24"/>
        </w:rPr>
        <w:lastRenderedPageBreak/>
        <w:t xml:space="preserve">continuous flow chamber. </w:t>
      </w:r>
      <w:proofErr w:type="spellStart"/>
      <w:r w:rsidRPr="001568E1">
        <w:rPr>
          <w:rFonts w:ascii="Book Antiqua" w:hAnsi="Book Antiqua"/>
          <w:i/>
          <w:sz w:val="24"/>
          <w:szCs w:val="24"/>
        </w:rPr>
        <w:t>Clin</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Orthop</w:t>
      </w:r>
      <w:proofErr w:type="spellEnd"/>
      <w:r w:rsidRPr="001568E1">
        <w:rPr>
          <w:rFonts w:ascii="Book Antiqua" w:hAnsi="Book Antiqua"/>
          <w:i/>
          <w:sz w:val="24"/>
          <w:szCs w:val="24"/>
        </w:rPr>
        <w:t xml:space="preserve"> </w:t>
      </w:r>
      <w:proofErr w:type="spellStart"/>
      <w:r w:rsidRPr="001568E1">
        <w:rPr>
          <w:rFonts w:ascii="Book Antiqua" w:hAnsi="Book Antiqua"/>
          <w:i/>
          <w:sz w:val="24"/>
          <w:szCs w:val="24"/>
        </w:rPr>
        <w:t>Relat</w:t>
      </w:r>
      <w:proofErr w:type="spellEnd"/>
      <w:r w:rsidRPr="001568E1">
        <w:rPr>
          <w:rFonts w:ascii="Book Antiqua" w:hAnsi="Book Antiqua"/>
          <w:i/>
          <w:sz w:val="24"/>
          <w:szCs w:val="24"/>
        </w:rPr>
        <w:t xml:space="preserve"> Res</w:t>
      </w:r>
      <w:r w:rsidRPr="001568E1">
        <w:rPr>
          <w:rFonts w:ascii="Book Antiqua" w:hAnsi="Book Antiqua"/>
          <w:sz w:val="24"/>
          <w:szCs w:val="24"/>
        </w:rPr>
        <w:t xml:space="preserve"> 2002; </w:t>
      </w:r>
      <w:r w:rsidR="00B2605A">
        <w:rPr>
          <w:rFonts w:ascii="Book Antiqua" w:hAnsi="Book Antiqua" w:hint="eastAsia"/>
          <w:b/>
          <w:sz w:val="24"/>
          <w:szCs w:val="24"/>
          <w:lang w:eastAsia="zh-CN"/>
        </w:rPr>
        <w:t>(</w:t>
      </w:r>
      <w:r w:rsidR="00F10E6B">
        <w:rPr>
          <w:rFonts w:ascii="Book Antiqua" w:hAnsi="Book Antiqua" w:hint="eastAsia"/>
          <w:b/>
          <w:sz w:val="24"/>
          <w:szCs w:val="24"/>
          <w:lang w:eastAsia="zh-CN"/>
        </w:rPr>
        <w:t>403</w:t>
      </w:r>
      <w:r w:rsidR="00B2605A">
        <w:rPr>
          <w:rFonts w:ascii="Book Antiqua" w:hAnsi="Book Antiqua" w:hint="eastAsia"/>
          <w:b/>
          <w:sz w:val="24"/>
          <w:szCs w:val="24"/>
          <w:lang w:eastAsia="zh-CN"/>
        </w:rPr>
        <w:t>)</w:t>
      </w:r>
      <w:r w:rsidRPr="001568E1">
        <w:rPr>
          <w:rFonts w:ascii="Book Antiqua" w:hAnsi="Book Antiqua"/>
          <w:sz w:val="24"/>
          <w:szCs w:val="24"/>
        </w:rPr>
        <w:t>: 49-53 [PMID: 12360007 DOI: 10.1097/00003086-200210000-00009]</w:t>
      </w:r>
    </w:p>
    <w:p w14:paraId="15D7658F" w14:textId="77777777" w:rsidR="009818F9" w:rsidRPr="001568E1" w:rsidRDefault="009818F9" w:rsidP="001568E1">
      <w:pPr>
        <w:pStyle w:val="PlainText"/>
        <w:spacing w:line="360" w:lineRule="auto"/>
        <w:jc w:val="both"/>
        <w:rPr>
          <w:rFonts w:ascii="Book Antiqua" w:hAnsi="Book Antiqua"/>
          <w:b/>
          <w:sz w:val="24"/>
          <w:szCs w:val="24"/>
          <w:lang w:val="en-US" w:eastAsia="zh-CN"/>
        </w:rPr>
      </w:pPr>
    </w:p>
    <w:p w14:paraId="56CE8211" w14:textId="77777777" w:rsidR="00DF1418" w:rsidRDefault="00EA05D0" w:rsidP="00B2605A">
      <w:pPr>
        <w:pStyle w:val="PlainText"/>
        <w:spacing w:line="360" w:lineRule="auto"/>
        <w:jc w:val="right"/>
        <w:rPr>
          <w:rFonts w:ascii="Book Antiqua" w:hAnsi="Book Antiqua"/>
          <w:sz w:val="24"/>
          <w:szCs w:val="24"/>
          <w:lang w:val="en-US" w:eastAsia="zh-CN"/>
        </w:rPr>
      </w:pPr>
      <w:r w:rsidRPr="001568E1">
        <w:rPr>
          <w:rFonts w:ascii="Book Antiqua" w:hAnsi="Book Antiqua"/>
          <w:b/>
          <w:sz w:val="24"/>
          <w:szCs w:val="24"/>
          <w:lang w:val="en-US"/>
        </w:rPr>
        <w:t xml:space="preserve">P-Reviewer: </w:t>
      </w:r>
      <w:proofErr w:type="spellStart"/>
      <w:r w:rsidRPr="001568E1">
        <w:rPr>
          <w:rFonts w:ascii="Book Antiqua" w:hAnsi="Book Antiqua"/>
          <w:sz w:val="24"/>
          <w:szCs w:val="24"/>
          <w:lang w:val="en-US"/>
        </w:rPr>
        <w:t>Drampalos</w:t>
      </w:r>
      <w:proofErr w:type="spellEnd"/>
      <w:r w:rsidRPr="001568E1">
        <w:rPr>
          <w:rFonts w:ascii="Book Antiqua" w:hAnsi="Book Antiqua"/>
          <w:sz w:val="24"/>
          <w:szCs w:val="24"/>
          <w:lang w:val="en-US" w:eastAsia="zh-CN"/>
        </w:rPr>
        <w:t xml:space="preserve"> E, </w:t>
      </w:r>
      <w:proofErr w:type="spellStart"/>
      <w:r w:rsidRPr="001568E1">
        <w:rPr>
          <w:rFonts w:ascii="Book Antiqua" w:hAnsi="Book Antiqua"/>
          <w:sz w:val="24"/>
          <w:szCs w:val="24"/>
          <w:lang w:val="en-US"/>
        </w:rPr>
        <w:t>Drosos</w:t>
      </w:r>
      <w:proofErr w:type="spellEnd"/>
      <w:r w:rsidRPr="001568E1">
        <w:rPr>
          <w:rFonts w:ascii="Book Antiqua" w:hAnsi="Book Antiqua"/>
          <w:sz w:val="24"/>
          <w:szCs w:val="24"/>
          <w:lang w:val="en-US" w:eastAsia="zh-CN"/>
        </w:rPr>
        <w:t xml:space="preserve"> GI, </w:t>
      </w:r>
      <w:proofErr w:type="spellStart"/>
      <w:r w:rsidRPr="001568E1">
        <w:rPr>
          <w:rFonts w:ascii="Book Antiqua" w:hAnsi="Book Antiqua"/>
          <w:sz w:val="24"/>
          <w:szCs w:val="24"/>
          <w:lang w:val="en-US"/>
        </w:rPr>
        <w:t>Fenichel</w:t>
      </w:r>
      <w:proofErr w:type="spellEnd"/>
      <w:r w:rsidRPr="001568E1">
        <w:rPr>
          <w:rFonts w:ascii="Book Antiqua" w:hAnsi="Book Antiqua"/>
          <w:sz w:val="24"/>
          <w:szCs w:val="24"/>
          <w:lang w:val="en-US" w:eastAsia="zh-CN"/>
        </w:rPr>
        <w:t xml:space="preserve"> I, </w:t>
      </w:r>
      <w:r w:rsidRPr="001568E1">
        <w:rPr>
          <w:rFonts w:ascii="Book Antiqua" w:hAnsi="Book Antiqua"/>
          <w:sz w:val="24"/>
          <w:szCs w:val="24"/>
          <w:lang w:val="en-US"/>
        </w:rPr>
        <w:t>Malik</w:t>
      </w:r>
      <w:r w:rsidRPr="001568E1">
        <w:rPr>
          <w:rFonts w:ascii="Book Antiqua" w:hAnsi="Book Antiqua"/>
          <w:sz w:val="24"/>
          <w:szCs w:val="24"/>
          <w:lang w:val="en-US" w:eastAsia="zh-CN"/>
        </w:rPr>
        <w:t xml:space="preserve"> H, </w:t>
      </w:r>
      <w:r w:rsidRPr="001568E1">
        <w:rPr>
          <w:rFonts w:ascii="Book Antiqua" w:hAnsi="Book Antiqua"/>
          <w:sz w:val="24"/>
          <w:szCs w:val="24"/>
          <w:lang w:val="en-US"/>
        </w:rPr>
        <w:t>Nikolaou</w:t>
      </w:r>
      <w:r w:rsidRPr="001568E1">
        <w:rPr>
          <w:rFonts w:ascii="Book Antiqua" w:hAnsi="Book Antiqua"/>
          <w:sz w:val="24"/>
          <w:szCs w:val="24"/>
          <w:lang w:val="en-US" w:eastAsia="zh-CN"/>
        </w:rPr>
        <w:t xml:space="preserve"> VS </w:t>
      </w:r>
    </w:p>
    <w:p w14:paraId="3782FCEB" w14:textId="4B60B9B7" w:rsidR="00EA05D0" w:rsidRPr="001568E1" w:rsidRDefault="00EA05D0" w:rsidP="00B2605A">
      <w:pPr>
        <w:pStyle w:val="PlainText"/>
        <w:spacing w:line="360" w:lineRule="auto"/>
        <w:jc w:val="right"/>
        <w:rPr>
          <w:rFonts w:ascii="Book Antiqua" w:hAnsi="Book Antiqua"/>
          <w:b/>
          <w:sz w:val="24"/>
          <w:szCs w:val="24"/>
          <w:lang w:val="en-US"/>
        </w:rPr>
      </w:pPr>
      <w:r w:rsidRPr="001568E1">
        <w:rPr>
          <w:rFonts w:ascii="Book Antiqua" w:hAnsi="Book Antiqua"/>
          <w:b/>
          <w:sz w:val="24"/>
          <w:szCs w:val="24"/>
          <w:lang w:val="en-US"/>
        </w:rPr>
        <w:t xml:space="preserve">S-Editor: </w:t>
      </w:r>
      <w:r w:rsidRPr="001568E1">
        <w:rPr>
          <w:rFonts w:ascii="Book Antiqua" w:hAnsi="Book Antiqua"/>
          <w:sz w:val="24"/>
          <w:szCs w:val="24"/>
          <w:lang w:val="en-US"/>
        </w:rPr>
        <w:t>Ji FF</w:t>
      </w:r>
      <w:r w:rsidRPr="001568E1">
        <w:rPr>
          <w:rFonts w:ascii="Book Antiqua" w:hAnsi="Book Antiqua"/>
          <w:b/>
          <w:sz w:val="24"/>
          <w:szCs w:val="24"/>
          <w:lang w:val="en-US"/>
        </w:rPr>
        <w:t xml:space="preserve"> L-Editor: E-Editor: </w:t>
      </w:r>
    </w:p>
    <w:p w14:paraId="372DA082" w14:textId="77777777" w:rsidR="00EA05D0" w:rsidRPr="001568E1" w:rsidRDefault="00EA05D0" w:rsidP="001568E1">
      <w:pPr>
        <w:pStyle w:val="PlainText"/>
        <w:spacing w:line="360" w:lineRule="auto"/>
        <w:jc w:val="both"/>
        <w:rPr>
          <w:rFonts w:ascii="Book Antiqua" w:hAnsi="Book Antiqua"/>
          <w:b/>
          <w:sz w:val="24"/>
          <w:szCs w:val="24"/>
          <w:lang w:val="en-US"/>
        </w:rPr>
      </w:pPr>
      <w:r w:rsidRPr="001568E1">
        <w:rPr>
          <w:rFonts w:ascii="Book Antiqua" w:hAnsi="Book Antiqua"/>
          <w:b/>
          <w:sz w:val="24"/>
          <w:szCs w:val="24"/>
          <w:lang w:val="en-US"/>
        </w:rPr>
        <w:t xml:space="preserve"> </w:t>
      </w:r>
    </w:p>
    <w:p w14:paraId="6C736C99" w14:textId="3E029846" w:rsidR="00EA05D0" w:rsidRPr="001568E1" w:rsidRDefault="00EA05D0" w:rsidP="001568E1">
      <w:pPr>
        <w:snapToGrid w:val="0"/>
        <w:spacing w:after="0" w:line="360" w:lineRule="auto"/>
        <w:jc w:val="both"/>
        <w:rPr>
          <w:rFonts w:ascii="Book Antiqua" w:hAnsi="Book Antiqua" w:cs="Helvetica"/>
          <w:b/>
          <w:sz w:val="24"/>
          <w:szCs w:val="24"/>
        </w:rPr>
      </w:pPr>
      <w:r w:rsidRPr="001568E1">
        <w:rPr>
          <w:rFonts w:ascii="Book Antiqua" w:hAnsi="Book Antiqua" w:cs="Helvetica"/>
          <w:b/>
          <w:sz w:val="24"/>
          <w:szCs w:val="24"/>
        </w:rPr>
        <w:t xml:space="preserve">Specialty type: </w:t>
      </w:r>
      <w:r w:rsidR="002F038F" w:rsidRPr="001568E1">
        <w:rPr>
          <w:rFonts w:ascii="Book Antiqua" w:hAnsi="Book Antiqua" w:cs="Helvetica"/>
          <w:sz w:val="24"/>
          <w:szCs w:val="24"/>
        </w:rPr>
        <w:t>Orthopedics</w:t>
      </w:r>
    </w:p>
    <w:p w14:paraId="231A0D77" w14:textId="157F08EC" w:rsidR="00EA05D0" w:rsidRPr="001568E1" w:rsidRDefault="00EA05D0" w:rsidP="001568E1">
      <w:pPr>
        <w:snapToGrid w:val="0"/>
        <w:spacing w:after="0" w:line="360" w:lineRule="auto"/>
        <w:jc w:val="both"/>
        <w:rPr>
          <w:rFonts w:ascii="Book Antiqua" w:hAnsi="Book Antiqua" w:cs="Helvetica"/>
          <w:b/>
          <w:sz w:val="24"/>
          <w:szCs w:val="24"/>
        </w:rPr>
      </w:pPr>
      <w:r w:rsidRPr="001568E1">
        <w:rPr>
          <w:rFonts w:ascii="Book Antiqua" w:hAnsi="Book Antiqua" w:cs="Helvetica"/>
          <w:b/>
          <w:sz w:val="24"/>
          <w:szCs w:val="24"/>
        </w:rPr>
        <w:t xml:space="preserve">Country of origin: </w:t>
      </w:r>
      <w:r w:rsidR="002F038F" w:rsidRPr="001568E1">
        <w:rPr>
          <w:rFonts w:ascii="Book Antiqua" w:hAnsi="Book Antiqua"/>
          <w:sz w:val="24"/>
          <w:szCs w:val="24"/>
        </w:rPr>
        <w:t>Austria</w:t>
      </w:r>
    </w:p>
    <w:p w14:paraId="398346A7" w14:textId="77777777" w:rsidR="00EA05D0" w:rsidRPr="001568E1" w:rsidRDefault="00EA05D0" w:rsidP="001568E1">
      <w:pPr>
        <w:snapToGrid w:val="0"/>
        <w:spacing w:after="0" w:line="360" w:lineRule="auto"/>
        <w:jc w:val="both"/>
        <w:rPr>
          <w:rFonts w:ascii="Book Antiqua" w:hAnsi="Book Antiqua" w:cs="Helvetica"/>
          <w:b/>
          <w:sz w:val="24"/>
          <w:szCs w:val="24"/>
        </w:rPr>
      </w:pPr>
      <w:r w:rsidRPr="001568E1">
        <w:rPr>
          <w:rFonts w:ascii="Book Antiqua" w:hAnsi="Book Antiqua" w:cs="Helvetica"/>
          <w:b/>
          <w:sz w:val="24"/>
          <w:szCs w:val="24"/>
        </w:rPr>
        <w:t>Peer-review report classification</w:t>
      </w:r>
    </w:p>
    <w:p w14:paraId="7C3A45E3" w14:textId="157B863C" w:rsidR="00EA05D0" w:rsidRPr="001568E1" w:rsidRDefault="00EA05D0" w:rsidP="001568E1">
      <w:pPr>
        <w:snapToGrid w:val="0"/>
        <w:spacing w:after="0" w:line="360" w:lineRule="auto"/>
        <w:jc w:val="both"/>
        <w:rPr>
          <w:rFonts w:ascii="Book Antiqua" w:hAnsi="Book Antiqua" w:cs="Helvetica"/>
          <w:sz w:val="24"/>
          <w:szCs w:val="24"/>
          <w:lang w:eastAsia="zh-CN"/>
        </w:rPr>
      </w:pPr>
      <w:r w:rsidRPr="001568E1">
        <w:rPr>
          <w:rFonts w:ascii="Book Antiqua" w:hAnsi="Book Antiqua" w:cs="Helvetica"/>
          <w:sz w:val="24"/>
          <w:szCs w:val="24"/>
        </w:rPr>
        <w:t>Grade A (Excellent): A</w:t>
      </w:r>
      <w:r w:rsidRPr="001568E1">
        <w:rPr>
          <w:rFonts w:ascii="Book Antiqua" w:hAnsi="Book Antiqua" w:cs="Helvetica"/>
          <w:sz w:val="24"/>
          <w:szCs w:val="24"/>
          <w:lang w:eastAsia="zh-CN"/>
        </w:rPr>
        <w:t>, A</w:t>
      </w:r>
    </w:p>
    <w:p w14:paraId="629811C5" w14:textId="416B8A00" w:rsidR="00EA05D0" w:rsidRPr="001568E1" w:rsidRDefault="00EA05D0" w:rsidP="001568E1">
      <w:pPr>
        <w:snapToGrid w:val="0"/>
        <w:spacing w:after="0" w:line="360" w:lineRule="auto"/>
        <w:jc w:val="both"/>
        <w:rPr>
          <w:rFonts w:ascii="Book Antiqua" w:hAnsi="Book Antiqua" w:cs="Helvetica"/>
          <w:sz w:val="24"/>
          <w:szCs w:val="24"/>
          <w:lang w:eastAsia="zh-CN"/>
        </w:rPr>
      </w:pPr>
      <w:r w:rsidRPr="001568E1">
        <w:rPr>
          <w:rFonts w:ascii="Book Antiqua" w:hAnsi="Book Antiqua" w:cs="Helvetica"/>
          <w:sz w:val="24"/>
          <w:szCs w:val="24"/>
        </w:rPr>
        <w:t>Grade B (Very good): B</w:t>
      </w:r>
      <w:r w:rsidR="002F038F" w:rsidRPr="001568E1">
        <w:rPr>
          <w:rFonts w:ascii="Book Antiqua" w:hAnsi="Book Antiqua" w:cs="Helvetica"/>
          <w:sz w:val="24"/>
          <w:szCs w:val="24"/>
          <w:lang w:eastAsia="zh-CN"/>
        </w:rPr>
        <w:t>, B</w:t>
      </w:r>
    </w:p>
    <w:p w14:paraId="7EEE9997" w14:textId="77777777" w:rsidR="00EA05D0" w:rsidRPr="001568E1" w:rsidRDefault="00EA05D0" w:rsidP="001568E1">
      <w:pPr>
        <w:snapToGrid w:val="0"/>
        <w:spacing w:after="0" w:line="360" w:lineRule="auto"/>
        <w:jc w:val="both"/>
        <w:rPr>
          <w:rFonts w:ascii="Book Antiqua" w:hAnsi="Book Antiqua" w:cs="Helvetica"/>
          <w:sz w:val="24"/>
          <w:szCs w:val="24"/>
        </w:rPr>
      </w:pPr>
      <w:r w:rsidRPr="001568E1">
        <w:rPr>
          <w:rFonts w:ascii="Book Antiqua" w:hAnsi="Book Antiqua" w:cs="Helvetica"/>
          <w:sz w:val="24"/>
          <w:szCs w:val="24"/>
        </w:rPr>
        <w:t>Grade C (Good): C</w:t>
      </w:r>
    </w:p>
    <w:p w14:paraId="22872CB2" w14:textId="77777777" w:rsidR="00EA05D0" w:rsidRPr="001568E1" w:rsidRDefault="00EA05D0" w:rsidP="001568E1">
      <w:pPr>
        <w:snapToGrid w:val="0"/>
        <w:spacing w:after="0" w:line="360" w:lineRule="auto"/>
        <w:jc w:val="both"/>
        <w:rPr>
          <w:rFonts w:ascii="Book Antiqua" w:hAnsi="Book Antiqua" w:cs="Helvetica"/>
          <w:sz w:val="24"/>
          <w:szCs w:val="24"/>
        </w:rPr>
      </w:pPr>
      <w:r w:rsidRPr="001568E1">
        <w:rPr>
          <w:rFonts w:ascii="Book Antiqua" w:hAnsi="Book Antiqua" w:cs="Helvetica"/>
          <w:sz w:val="24"/>
          <w:szCs w:val="24"/>
        </w:rPr>
        <w:t>Grade D (Fair): 0</w:t>
      </w:r>
    </w:p>
    <w:p w14:paraId="36CA5F4A" w14:textId="77777777" w:rsidR="00EA05D0" w:rsidRPr="001568E1" w:rsidRDefault="00EA05D0" w:rsidP="001568E1">
      <w:pPr>
        <w:spacing w:after="0" w:line="360" w:lineRule="auto"/>
        <w:jc w:val="both"/>
        <w:rPr>
          <w:rFonts w:ascii="Book Antiqua" w:hAnsi="Book Antiqua" w:cs="宋体"/>
          <w:sz w:val="24"/>
          <w:szCs w:val="24"/>
        </w:rPr>
      </w:pPr>
      <w:r w:rsidRPr="001568E1">
        <w:rPr>
          <w:rFonts w:ascii="Book Antiqua" w:hAnsi="Book Antiqua" w:cs="Helvetica"/>
          <w:sz w:val="24"/>
          <w:szCs w:val="24"/>
        </w:rPr>
        <w:t>Grade E (Poor): 0</w:t>
      </w:r>
      <w:r w:rsidRPr="001568E1">
        <w:rPr>
          <w:rFonts w:ascii="Book Antiqua" w:hAnsi="Book Antiqua" w:cs="宋体"/>
          <w:sz w:val="24"/>
          <w:szCs w:val="24"/>
        </w:rPr>
        <w:t xml:space="preserve"> </w:t>
      </w:r>
    </w:p>
    <w:p w14:paraId="0DFCD4F9" w14:textId="77777777" w:rsidR="00EA05D0" w:rsidRPr="00661874" w:rsidRDefault="00EA05D0" w:rsidP="00EA05D0">
      <w:pPr>
        <w:spacing w:after="0" w:line="360" w:lineRule="auto"/>
        <w:jc w:val="both"/>
        <w:rPr>
          <w:rFonts w:ascii="Book Antiqua" w:hAnsi="Book Antiqua" w:cs="Arial"/>
          <w:sz w:val="24"/>
          <w:szCs w:val="24"/>
          <w:lang w:val="en-GB" w:eastAsia="zh-CN"/>
        </w:rPr>
      </w:pPr>
    </w:p>
    <w:p w14:paraId="62EF17DE" w14:textId="4EEF98EC" w:rsidR="00914231" w:rsidRPr="00661874" w:rsidRDefault="00EE5CE9"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br w:type="page"/>
      </w:r>
    </w:p>
    <w:p w14:paraId="70065867" w14:textId="77777777" w:rsidR="00E44689" w:rsidRPr="00661874" w:rsidRDefault="00E44689" w:rsidP="003110B0">
      <w:pPr>
        <w:spacing w:after="0" w:line="360" w:lineRule="auto"/>
        <w:jc w:val="both"/>
        <w:rPr>
          <w:rFonts w:ascii="Book Antiqua" w:hAnsi="Book Antiqua" w:cs="Arial"/>
          <w:sz w:val="24"/>
          <w:szCs w:val="24"/>
          <w:lang w:val="en-GB"/>
        </w:rPr>
      </w:pPr>
    </w:p>
    <w:p w14:paraId="3E7A54AA" w14:textId="77777777" w:rsidR="00E44689" w:rsidRPr="00661874" w:rsidRDefault="00E44689" w:rsidP="003110B0">
      <w:pPr>
        <w:keepNext/>
        <w:spacing w:after="0" w:line="360" w:lineRule="auto"/>
        <w:jc w:val="both"/>
        <w:rPr>
          <w:rFonts w:ascii="Book Antiqua" w:hAnsi="Book Antiqua" w:cs="Arial"/>
          <w:sz w:val="24"/>
          <w:szCs w:val="24"/>
        </w:rPr>
      </w:pPr>
      <w:r w:rsidRPr="00661874">
        <w:rPr>
          <w:rFonts w:ascii="Book Antiqua" w:hAnsi="Book Antiqua"/>
          <w:noProof/>
          <w:sz w:val="24"/>
          <w:szCs w:val="24"/>
        </w:rPr>
        <w:drawing>
          <wp:inline distT="0" distB="0" distL="0" distR="0" wp14:anchorId="3180651E" wp14:editId="25B40A57">
            <wp:extent cx="5760720" cy="3067685"/>
            <wp:effectExtent l="0" t="0" r="11430" b="184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0ED14D" w14:textId="04988682" w:rsidR="00E44689" w:rsidRPr="00661874" w:rsidRDefault="00E44689" w:rsidP="003110B0">
      <w:pPr>
        <w:pStyle w:val="Caption"/>
        <w:spacing w:after="0" w:line="360" w:lineRule="auto"/>
        <w:jc w:val="both"/>
        <w:rPr>
          <w:rFonts w:ascii="Book Antiqua" w:hAnsi="Book Antiqua"/>
          <w:color w:val="auto"/>
          <w:sz w:val="24"/>
          <w:szCs w:val="24"/>
        </w:rPr>
      </w:pPr>
      <w:bookmarkStart w:id="1" w:name="_Ref418173905"/>
      <w:r w:rsidRPr="00661874">
        <w:rPr>
          <w:rFonts w:ascii="Book Antiqua" w:hAnsi="Book Antiqua"/>
          <w:color w:val="auto"/>
          <w:sz w:val="24"/>
          <w:szCs w:val="24"/>
        </w:rPr>
        <w:t>Figure</w:t>
      </w:r>
      <w:bookmarkEnd w:id="1"/>
      <w:r w:rsidRPr="00661874">
        <w:rPr>
          <w:rFonts w:ascii="Book Antiqua" w:hAnsi="Book Antiqua"/>
          <w:color w:val="auto"/>
          <w:sz w:val="24"/>
          <w:szCs w:val="24"/>
        </w:rPr>
        <w:t xml:space="preserve"> 1 Graphical presentation of handling properties (sticky phase, doughy phase and setting) of tested fast setting cements and the reference material. </w:t>
      </w:r>
      <w:r w:rsidRPr="00661874">
        <w:rPr>
          <w:rFonts w:ascii="Book Antiqua" w:hAnsi="Book Antiqua"/>
          <w:b w:val="0"/>
          <w:bCs w:val="0"/>
          <w:color w:val="auto"/>
          <w:sz w:val="24"/>
          <w:szCs w:val="24"/>
        </w:rPr>
        <w:t xml:space="preserve">Data is presented as mean </w:t>
      </w:r>
      <w:r w:rsidRPr="00661874">
        <w:rPr>
          <w:rFonts w:ascii="Book Antiqua" w:hAnsi="Book Antiqua"/>
          <w:b w:val="0"/>
          <w:bCs w:val="0"/>
          <w:color w:val="auto"/>
          <w:sz w:val="24"/>
          <w:szCs w:val="24"/>
        </w:rPr>
        <w:sym w:font="Symbol" w:char="F0B1"/>
      </w:r>
      <w:r w:rsidRPr="00661874">
        <w:rPr>
          <w:rFonts w:ascii="Book Antiqua" w:hAnsi="Book Antiqua"/>
          <w:b w:val="0"/>
          <w:bCs w:val="0"/>
          <w:color w:val="auto"/>
          <w:sz w:val="24"/>
          <w:szCs w:val="24"/>
        </w:rPr>
        <w:t xml:space="preserve"> SD. </w:t>
      </w:r>
    </w:p>
    <w:p w14:paraId="20841964" w14:textId="4C1221B2" w:rsidR="00E44689" w:rsidRPr="00661874" w:rsidRDefault="00E44689"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br w:type="page"/>
      </w:r>
    </w:p>
    <w:p w14:paraId="13F4ABCB" w14:textId="77777777" w:rsidR="00914231" w:rsidRPr="00661874" w:rsidRDefault="00914231" w:rsidP="003110B0">
      <w:pPr>
        <w:tabs>
          <w:tab w:val="left" w:pos="1105"/>
        </w:tabs>
        <w:spacing w:after="0" w:line="360" w:lineRule="auto"/>
        <w:jc w:val="both"/>
        <w:rPr>
          <w:rFonts w:ascii="Book Antiqua" w:hAnsi="Book Antiqua" w:cs="Times New Roman"/>
          <w:sz w:val="24"/>
          <w:szCs w:val="24"/>
          <w:lang w:val="en-GB"/>
        </w:rPr>
      </w:pPr>
      <w:r w:rsidRPr="00661874">
        <w:rPr>
          <w:rFonts w:ascii="Book Antiqua" w:hAnsi="Book Antiqua" w:cs="Times New Roman"/>
          <w:noProof/>
          <w:sz w:val="24"/>
          <w:szCs w:val="24"/>
        </w:rPr>
        <w:lastRenderedPageBreak/>
        <w:drawing>
          <wp:inline distT="0" distB="0" distL="0" distR="0" wp14:anchorId="10435307" wp14:editId="01D4E633">
            <wp:extent cx="4163990" cy="2724150"/>
            <wp:effectExtent l="0" t="0" r="8255" b="0"/>
            <wp:docPr id="4" name="Grafik 4" descr="C:\Users\f22600\AppData\Local\Microsoft\Windows\INetCache\Content.Outlook\PZ08CYRX\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2600\AppData\Local\Microsoft\Windows\INetCache\Content.Outlook\PZ08CYRX\plot.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9829" r="2612"/>
                    <a:stretch/>
                  </pic:blipFill>
                  <pic:spPr bwMode="auto">
                    <a:xfrm>
                      <a:off x="0" y="0"/>
                      <a:ext cx="4163990" cy="2724150"/>
                    </a:xfrm>
                    <a:prstGeom prst="rect">
                      <a:avLst/>
                    </a:prstGeom>
                    <a:noFill/>
                    <a:ln>
                      <a:noFill/>
                    </a:ln>
                    <a:extLst>
                      <a:ext uri="{53640926-AAD7-44d8-BBD7-CCE9431645EC}">
                        <a14:shadowObscured xmlns:a14="http://schemas.microsoft.com/office/drawing/2010/main"/>
                      </a:ext>
                    </a:extLst>
                  </pic:spPr>
                </pic:pic>
              </a:graphicData>
            </a:graphic>
          </wp:inline>
        </w:drawing>
      </w:r>
    </w:p>
    <w:p w14:paraId="40C6A83E" w14:textId="240CD263" w:rsidR="00EE5CE9" w:rsidRPr="002F038F" w:rsidRDefault="002F038F" w:rsidP="002F038F">
      <w:pPr>
        <w:pStyle w:val="Caption"/>
        <w:spacing w:after="0" w:line="360" w:lineRule="auto"/>
        <w:jc w:val="both"/>
        <w:rPr>
          <w:rFonts w:ascii="Book Antiqua" w:hAnsi="Book Antiqua"/>
          <w:b w:val="0"/>
          <w:bCs w:val="0"/>
          <w:color w:val="auto"/>
          <w:sz w:val="24"/>
          <w:szCs w:val="24"/>
        </w:rPr>
      </w:pPr>
      <w:r w:rsidRPr="002F038F">
        <w:rPr>
          <w:rFonts w:ascii="Book Antiqua" w:hAnsi="Book Antiqua"/>
          <w:color w:val="auto"/>
          <w:sz w:val="24"/>
          <w:szCs w:val="24"/>
        </w:rPr>
        <w:t>Figure 2</w:t>
      </w:r>
      <w:r w:rsidR="00EE5CE9" w:rsidRPr="002F038F">
        <w:rPr>
          <w:rFonts w:ascii="Book Antiqua" w:hAnsi="Book Antiqua"/>
          <w:color w:val="auto"/>
          <w:sz w:val="24"/>
          <w:szCs w:val="24"/>
        </w:rPr>
        <w:t xml:space="preserve"> Fatigue strength (</w:t>
      </w:r>
      <w:r w:rsidR="00EE5CE9" w:rsidRPr="002F038F">
        <w:rPr>
          <w:rFonts w:ascii="Book Antiqua" w:hAnsi="Book Antiqua"/>
          <w:i/>
          <w:color w:val="auto"/>
          <w:sz w:val="24"/>
          <w:szCs w:val="24"/>
        </w:rPr>
        <w:t>n</w:t>
      </w:r>
      <w:r w:rsidR="00EE5CE9" w:rsidRPr="002F038F">
        <w:rPr>
          <w:rFonts w:ascii="Book Antiqua" w:hAnsi="Book Antiqua"/>
          <w:color w:val="auto"/>
          <w:sz w:val="24"/>
          <w:szCs w:val="24"/>
        </w:rPr>
        <w:t xml:space="preserve"> = 5</w:t>
      </w:r>
      <w:r w:rsidRPr="002F038F">
        <w:rPr>
          <w:rFonts w:ascii="Book Antiqua" w:hAnsi="Book Antiqua" w:hint="eastAsia"/>
          <w:color w:val="auto"/>
          <w:sz w:val="24"/>
          <w:szCs w:val="24"/>
          <w:lang w:eastAsia="zh-CN"/>
        </w:rPr>
        <w:t xml:space="preserve"> </w:t>
      </w:r>
      <w:r w:rsidRPr="002F038F">
        <w:rPr>
          <w:rFonts w:ascii="Book Antiqua" w:hAnsi="Book Antiqua" w:cs="Times New Roman"/>
          <w:color w:val="000000"/>
          <w:sz w:val="24"/>
          <w:szCs w:val="24"/>
        </w:rPr>
        <w:t>×</w:t>
      </w:r>
      <w:r w:rsidRPr="002F038F">
        <w:rPr>
          <w:rFonts w:ascii="Book Antiqua" w:hAnsi="Book Antiqua" w:cs="Times New Roman" w:hint="eastAsia"/>
          <w:color w:val="000000"/>
          <w:sz w:val="24"/>
          <w:szCs w:val="24"/>
          <w:lang w:eastAsia="zh-CN"/>
        </w:rPr>
        <w:t xml:space="preserve"> </w:t>
      </w:r>
      <w:r w:rsidR="00EE5CE9" w:rsidRPr="002F038F">
        <w:rPr>
          <w:rFonts w:ascii="Book Antiqua" w:hAnsi="Book Antiqua"/>
          <w:color w:val="auto"/>
          <w:sz w:val="24"/>
          <w:szCs w:val="24"/>
        </w:rPr>
        <w:t>10</w:t>
      </w:r>
      <w:r w:rsidR="00EE5CE9" w:rsidRPr="002F038F">
        <w:rPr>
          <w:rFonts w:ascii="Book Antiqua" w:hAnsi="Book Antiqua"/>
          <w:color w:val="auto"/>
          <w:sz w:val="24"/>
          <w:szCs w:val="24"/>
          <w:vertAlign w:val="superscript"/>
        </w:rPr>
        <w:t>6</w:t>
      </w:r>
      <w:r w:rsidR="00EE5CE9" w:rsidRPr="002F038F">
        <w:rPr>
          <w:rFonts w:ascii="Book Antiqua" w:hAnsi="Book Antiqua"/>
          <w:color w:val="auto"/>
          <w:sz w:val="24"/>
          <w:szCs w:val="24"/>
        </w:rPr>
        <w:t xml:space="preserve"> cycles) of both tested fast setting cements, CMW</w:t>
      </w:r>
      <w:r w:rsidR="00661874" w:rsidRPr="002F038F">
        <w:rPr>
          <w:rFonts w:ascii="Book Antiqua" w:hAnsi="Book Antiqua" w:cs="Arial"/>
          <w:color w:val="auto"/>
          <w:sz w:val="24"/>
          <w:szCs w:val="24"/>
          <w:vertAlign w:val="superscript"/>
          <w:lang w:val="en-GB"/>
        </w:rPr>
        <w:t>®</w:t>
      </w:r>
      <w:r w:rsidR="00EE5CE9" w:rsidRPr="002F038F">
        <w:rPr>
          <w:rFonts w:ascii="Book Antiqua" w:hAnsi="Book Antiqua"/>
          <w:color w:val="auto"/>
          <w:sz w:val="24"/>
          <w:szCs w:val="24"/>
        </w:rPr>
        <w:t xml:space="preserve"> 2G (in red) and </w:t>
      </w:r>
      <w:proofErr w:type="spellStart"/>
      <w:r w:rsidR="00EE5CE9" w:rsidRPr="002F038F">
        <w:rPr>
          <w:rFonts w:ascii="Book Antiqua" w:hAnsi="Book Antiqua"/>
          <w:color w:val="auto"/>
          <w:sz w:val="24"/>
          <w:szCs w:val="24"/>
        </w:rPr>
        <w:t>Palacos</w:t>
      </w:r>
      <w:proofErr w:type="spellEnd"/>
      <w:r w:rsidR="00661874" w:rsidRPr="002F038F">
        <w:rPr>
          <w:rFonts w:ascii="Book Antiqua" w:hAnsi="Book Antiqua" w:cs="Arial"/>
          <w:color w:val="auto"/>
          <w:sz w:val="24"/>
          <w:szCs w:val="24"/>
          <w:vertAlign w:val="superscript"/>
          <w:lang w:val="en-GB"/>
        </w:rPr>
        <w:t>®</w:t>
      </w:r>
      <w:r w:rsidR="00EE5CE9" w:rsidRPr="002F038F">
        <w:rPr>
          <w:rFonts w:ascii="Book Antiqua" w:hAnsi="Book Antiqua"/>
          <w:color w:val="auto"/>
          <w:sz w:val="24"/>
          <w:szCs w:val="24"/>
        </w:rPr>
        <w:t xml:space="preserve"> fast R</w:t>
      </w:r>
      <w:r w:rsidRPr="002F038F">
        <w:rPr>
          <w:rFonts w:ascii="Book Antiqua" w:hAnsi="Book Antiqua" w:hint="eastAsia"/>
          <w:color w:val="auto"/>
          <w:sz w:val="24"/>
          <w:szCs w:val="24"/>
          <w:lang w:eastAsia="zh-CN"/>
        </w:rPr>
        <w:t xml:space="preserve"> </w:t>
      </w:r>
      <w:r w:rsidR="00EE5CE9" w:rsidRPr="002F038F">
        <w:rPr>
          <w:rFonts w:ascii="Book Antiqua" w:hAnsi="Book Antiqua"/>
          <w:color w:val="auto"/>
          <w:sz w:val="24"/>
          <w:szCs w:val="24"/>
        </w:rPr>
        <w:t>+</w:t>
      </w:r>
      <w:r w:rsidRPr="002F038F">
        <w:rPr>
          <w:rFonts w:ascii="Book Antiqua" w:hAnsi="Book Antiqua" w:hint="eastAsia"/>
          <w:color w:val="auto"/>
          <w:sz w:val="24"/>
          <w:szCs w:val="24"/>
          <w:lang w:eastAsia="zh-CN"/>
        </w:rPr>
        <w:t xml:space="preserve"> </w:t>
      </w:r>
      <w:r w:rsidR="00EE5CE9" w:rsidRPr="002F038F">
        <w:rPr>
          <w:rFonts w:ascii="Book Antiqua" w:hAnsi="Book Antiqua"/>
          <w:color w:val="auto"/>
          <w:sz w:val="24"/>
          <w:szCs w:val="24"/>
        </w:rPr>
        <w:t>G (in green).</w:t>
      </w:r>
      <w:r w:rsidR="00EE5CE9" w:rsidRPr="00661874">
        <w:rPr>
          <w:rFonts w:ascii="Book Antiqua" w:hAnsi="Book Antiqua"/>
          <w:color w:val="auto"/>
          <w:sz w:val="24"/>
          <w:szCs w:val="24"/>
        </w:rPr>
        <w:t xml:space="preserve"> </w:t>
      </w:r>
      <w:r w:rsidR="00EE5CE9" w:rsidRPr="002F038F">
        <w:rPr>
          <w:rFonts w:ascii="Book Antiqua" w:hAnsi="Book Antiqua"/>
          <w:b w:val="0"/>
          <w:bCs w:val="0"/>
          <w:color w:val="auto"/>
          <w:sz w:val="24"/>
          <w:szCs w:val="24"/>
        </w:rPr>
        <w:t xml:space="preserve">Data is presented in a S/N curve. </w:t>
      </w:r>
      <w:r w:rsidR="00EE5CE9" w:rsidRPr="002F038F">
        <w:rPr>
          <w:rFonts w:ascii="Book Antiqua" w:hAnsi="Book Antiqua"/>
          <w:b w:val="0"/>
          <w:color w:val="auto"/>
          <w:sz w:val="24"/>
          <w:szCs w:val="24"/>
        </w:rPr>
        <w:t xml:space="preserve">Lines: </w:t>
      </w:r>
      <w:r w:rsidRPr="002F038F">
        <w:rPr>
          <w:rFonts w:ascii="Book Antiqua" w:hAnsi="Book Antiqua"/>
          <w:b w:val="0"/>
          <w:color w:val="auto"/>
          <w:sz w:val="24"/>
          <w:szCs w:val="24"/>
        </w:rPr>
        <w:t xml:space="preserve">Result </w:t>
      </w:r>
      <w:r w:rsidR="00EE5CE9" w:rsidRPr="002F038F">
        <w:rPr>
          <w:rFonts w:ascii="Book Antiqua" w:hAnsi="Book Antiqua"/>
          <w:b w:val="0"/>
          <w:color w:val="auto"/>
          <w:sz w:val="24"/>
          <w:szCs w:val="24"/>
        </w:rPr>
        <w:t xml:space="preserve">of the linear regression and the </w:t>
      </w:r>
      <w:r>
        <w:rPr>
          <w:rFonts w:ascii="Book Antiqua" w:hAnsi="Book Antiqua"/>
          <w:b w:val="0"/>
          <w:color w:val="auto"/>
          <w:sz w:val="24"/>
          <w:szCs w:val="24"/>
          <w:lang w:eastAsia="zh-CN"/>
        </w:rPr>
        <w:t>“</w:t>
      </w:r>
      <w:r w:rsidR="00EE5CE9" w:rsidRPr="002F038F">
        <w:rPr>
          <w:rFonts w:ascii="Book Antiqua" w:hAnsi="Book Antiqua"/>
          <w:b w:val="0"/>
          <w:color w:val="auto"/>
          <w:sz w:val="24"/>
          <w:szCs w:val="24"/>
        </w:rPr>
        <w:t>narrow</w:t>
      </w:r>
      <w:r>
        <w:rPr>
          <w:rFonts w:ascii="Book Antiqua" w:hAnsi="Book Antiqua"/>
          <w:b w:val="0"/>
          <w:color w:val="auto"/>
          <w:sz w:val="24"/>
          <w:szCs w:val="24"/>
          <w:lang w:eastAsia="zh-CN"/>
        </w:rPr>
        <w:t>”</w:t>
      </w:r>
      <w:r w:rsidR="00EE5CE9" w:rsidRPr="002F038F">
        <w:rPr>
          <w:rFonts w:ascii="Book Antiqua" w:hAnsi="Book Antiqua"/>
          <w:b w:val="0"/>
          <w:color w:val="auto"/>
          <w:sz w:val="24"/>
          <w:szCs w:val="24"/>
        </w:rPr>
        <w:t xml:space="preserve"> c</w:t>
      </w:r>
      <w:r>
        <w:rPr>
          <w:rFonts w:ascii="Book Antiqua" w:hAnsi="Book Antiqua"/>
          <w:b w:val="0"/>
          <w:color w:val="auto"/>
          <w:sz w:val="24"/>
          <w:szCs w:val="24"/>
        </w:rPr>
        <w:t>onfidence band at the 95% level</w:t>
      </w:r>
      <w:r w:rsidR="00EE5CE9" w:rsidRPr="002F038F">
        <w:rPr>
          <w:rFonts w:ascii="Book Antiqua" w:hAnsi="Book Antiqua"/>
          <w:b w:val="0"/>
          <w:color w:val="auto"/>
          <w:sz w:val="24"/>
          <w:szCs w:val="24"/>
        </w:rPr>
        <w:t xml:space="preserve">; x: </w:t>
      </w:r>
      <w:r w:rsidRPr="002F038F">
        <w:rPr>
          <w:rFonts w:ascii="Book Antiqua" w:hAnsi="Book Antiqua"/>
          <w:b w:val="0"/>
          <w:color w:val="auto"/>
          <w:sz w:val="24"/>
          <w:szCs w:val="24"/>
        </w:rPr>
        <w:t>Quasi</w:t>
      </w:r>
      <w:r w:rsidR="00EE5CE9" w:rsidRPr="002F038F">
        <w:rPr>
          <w:rFonts w:ascii="Book Antiqua" w:hAnsi="Book Antiqua"/>
          <w:b w:val="0"/>
          <w:color w:val="auto"/>
          <w:sz w:val="24"/>
          <w:szCs w:val="24"/>
        </w:rPr>
        <w:t xml:space="preserve">-static values; +: </w:t>
      </w:r>
      <w:r w:rsidRPr="002F038F">
        <w:rPr>
          <w:rFonts w:ascii="Book Antiqua" w:hAnsi="Book Antiqua"/>
          <w:b w:val="0"/>
          <w:color w:val="auto"/>
          <w:sz w:val="24"/>
          <w:szCs w:val="24"/>
        </w:rPr>
        <w:t xml:space="preserve">Failed </w:t>
      </w:r>
      <w:r w:rsidR="00EE5CE9" w:rsidRPr="002F038F">
        <w:rPr>
          <w:rFonts w:ascii="Book Antiqua" w:hAnsi="Book Antiqua"/>
          <w:b w:val="0"/>
          <w:color w:val="auto"/>
          <w:sz w:val="24"/>
          <w:szCs w:val="24"/>
        </w:rPr>
        <w:t xml:space="preserve">under fatigue load; o: </w:t>
      </w:r>
      <w:r w:rsidRPr="002F038F">
        <w:rPr>
          <w:rFonts w:ascii="Book Antiqua" w:hAnsi="Book Antiqua"/>
          <w:b w:val="0"/>
          <w:color w:val="auto"/>
          <w:sz w:val="24"/>
          <w:szCs w:val="24"/>
        </w:rPr>
        <w:t>Run</w:t>
      </w:r>
      <w:r w:rsidR="00EE5CE9" w:rsidRPr="002F038F">
        <w:rPr>
          <w:rFonts w:ascii="Book Antiqua" w:hAnsi="Book Antiqua"/>
          <w:b w:val="0"/>
          <w:color w:val="auto"/>
          <w:sz w:val="24"/>
          <w:szCs w:val="24"/>
        </w:rPr>
        <w:t>-outs</w:t>
      </w:r>
      <w:r w:rsidR="00C71297">
        <w:rPr>
          <w:rFonts w:ascii="Book Antiqua" w:hAnsi="Book Antiqua" w:hint="eastAsia"/>
          <w:b w:val="0"/>
          <w:color w:val="auto"/>
          <w:sz w:val="24"/>
          <w:szCs w:val="24"/>
          <w:lang w:eastAsia="zh-CN"/>
        </w:rPr>
        <w:t>,</w:t>
      </w:r>
      <w:r w:rsidR="00EE5CE9" w:rsidRPr="002F038F">
        <w:rPr>
          <w:rFonts w:ascii="Book Antiqua" w:hAnsi="Book Antiqua"/>
          <w:b w:val="0"/>
          <w:color w:val="auto"/>
          <w:sz w:val="24"/>
          <w:szCs w:val="24"/>
        </w:rPr>
        <w:t xml:space="preserve"> regression with + and o.</w:t>
      </w:r>
    </w:p>
    <w:p w14:paraId="2CA2875E" w14:textId="1334934D" w:rsidR="00E44689" w:rsidRPr="00661874" w:rsidRDefault="00E44689" w:rsidP="003110B0">
      <w:pPr>
        <w:spacing w:after="0" w:line="360" w:lineRule="auto"/>
        <w:jc w:val="both"/>
        <w:rPr>
          <w:rFonts w:ascii="Book Antiqua" w:hAnsi="Book Antiqua"/>
          <w:sz w:val="24"/>
          <w:szCs w:val="24"/>
        </w:rPr>
      </w:pPr>
      <w:r w:rsidRPr="00661874">
        <w:rPr>
          <w:rFonts w:ascii="Book Antiqua" w:hAnsi="Book Antiqua"/>
          <w:sz w:val="24"/>
          <w:szCs w:val="24"/>
        </w:rPr>
        <w:br w:type="page"/>
      </w:r>
    </w:p>
    <w:p w14:paraId="6303A8F1" w14:textId="10C760DA" w:rsidR="00EE5CE9" w:rsidRPr="00661874" w:rsidRDefault="00914231" w:rsidP="003110B0">
      <w:pPr>
        <w:tabs>
          <w:tab w:val="left" w:pos="6663"/>
        </w:tabs>
        <w:spacing w:after="0" w:line="360" w:lineRule="auto"/>
        <w:jc w:val="both"/>
        <w:rPr>
          <w:rFonts w:ascii="Book Antiqua" w:hAnsi="Book Antiqua" w:cs="Arial"/>
          <w:sz w:val="24"/>
          <w:szCs w:val="24"/>
          <w:lang w:val="en-GB"/>
        </w:rPr>
      </w:pPr>
      <w:r w:rsidRPr="00661874">
        <w:rPr>
          <w:rFonts w:ascii="Book Antiqua" w:hAnsi="Book Antiqua"/>
          <w:noProof/>
          <w:sz w:val="24"/>
          <w:szCs w:val="24"/>
        </w:rPr>
        <w:lastRenderedPageBreak/>
        <w:drawing>
          <wp:inline distT="0" distB="0" distL="0" distR="0" wp14:anchorId="423AFE05" wp14:editId="6C2FCAC0">
            <wp:extent cx="4572000" cy="2743200"/>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9D1CC1" w14:textId="77777777" w:rsidR="00914231" w:rsidRPr="00661874" w:rsidRDefault="00914231" w:rsidP="003110B0">
      <w:pPr>
        <w:spacing w:after="0" w:line="360" w:lineRule="auto"/>
        <w:jc w:val="both"/>
        <w:rPr>
          <w:rFonts w:ascii="Book Antiqua" w:hAnsi="Book Antiqua"/>
          <w:b/>
          <w:bCs/>
          <w:sz w:val="24"/>
          <w:szCs w:val="24"/>
        </w:rPr>
      </w:pPr>
    </w:p>
    <w:p w14:paraId="722FE5DB" w14:textId="6E015966" w:rsidR="00EE5CE9" w:rsidRPr="00661874" w:rsidRDefault="00FE26CA" w:rsidP="003110B0">
      <w:pPr>
        <w:spacing w:after="0" w:line="360" w:lineRule="auto"/>
        <w:jc w:val="both"/>
        <w:rPr>
          <w:rFonts w:ascii="Book Antiqua" w:hAnsi="Book Antiqua"/>
          <w:sz w:val="24"/>
          <w:szCs w:val="24"/>
          <w:lang w:eastAsia="zh-CN"/>
        </w:rPr>
      </w:pPr>
      <w:r>
        <w:rPr>
          <w:rFonts w:ascii="Book Antiqua" w:hAnsi="Book Antiqua"/>
          <w:b/>
          <w:bCs/>
          <w:sz w:val="24"/>
          <w:szCs w:val="24"/>
        </w:rPr>
        <w:t>Figure 3</w:t>
      </w:r>
      <w:r w:rsidR="00EE5CE9" w:rsidRPr="00661874">
        <w:rPr>
          <w:rFonts w:ascii="Book Antiqua" w:hAnsi="Book Antiqua"/>
          <w:b/>
          <w:bCs/>
          <w:sz w:val="24"/>
          <w:szCs w:val="24"/>
        </w:rPr>
        <w:t xml:space="preserve"> Graphical presentation of </w:t>
      </w:r>
      <w:r w:rsidRPr="00FE26CA">
        <w:rPr>
          <w:rFonts w:ascii="Book Antiqua" w:hAnsi="Book Antiqua" w:cs="Arial"/>
          <w:b/>
          <w:sz w:val="24"/>
          <w:szCs w:val="24"/>
          <w:lang w:val="en-GB"/>
        </w:rPr>
        <w:t>Benzoyl Peroxide</w:t>
      </w:r>
      <w:r w:rsidR="00EE5CE9" w:rsidRPr="00661874">
        <w:rPr>
          <w:rFonts w:ascii="Book Antiqua" w:hAnsi="Book Antiqua"/>
          <w:b/>
          <w:bCs/>
          <w:sz w:val="24"/>
          <w:szCs w:val="24"/>
        </w:rPr>
        <w:t>-content of all tested cements.</w:t>
      </w:r>
      <w:r w:rsidR="00EE5CE9" w:rsidRPr="00661874">
        <w:rPr>
          <w:rFonts w:ascii="Book Antiqua" w:hAnsi="Book Antiqua"/>
          <w:sz w:val="24"/>
          <w:szCs w:val="24"/>
        </w:rPr>
        <w:t xml:space="preserve"> Data is presented as mean </w:t>
      </w:r>
      <w:r w:rsidR="00EE5CE9" w:rsidRPr="00661874">
        <w:rPr>
          <w:rFonts w:ascii="Book Antiqua" w:hAnsi="Book Antiqua"/>
          <w:sz w:val="24"/>
          <w:szCs w:val="24"/>
        </w:rPr>
        <w:sym w:font="Symbol" w:char="F0B1"/>
      </w:r>
      <w:r w:rsidR="00EE5CE9" w:rsidRPr="00661874">
        <w:rPr>
          <w:rFonts w:ascii="Book Antiqua" w:hAnsi="Book Antiqua"/>
          <w:sz w:val="24"/>
          <w:szCs w:val="24"/>
        </w:rPr>
        <w:t xml:space="preserve"> SD.</w:t>
      </w:r>
      <w:r>
        <w:rPr>
          <w:rFonts w:ascii="Book Antiqua" w:hAnsi="Book Antiqua" w:hint="eastAsia"/>
          <w:sz w:val="24"/>
          <w:szCs w:val="24"/>
          <w:lang w:eastAsia="zh-CN"/>
        </w:rPr>
        <w:t xml:space="preserve"> BPO: </w:t>
      </w:r>
      <w:r w:rsidRPr="00661874">
        <w:rPr>
          <w:rFonts w:ascii="Book Antiqua" w:hAnsi="Book Antiqua" w:cs="Arial"/>
          <w:sz w:val="24"/>
          <w:szCs w:val="24"/>
          <w:lang w:val="en-GB"/>
        </w:rPr>
        <w:t>Benzoyl Peroxide</w:t>
      </w:r>
      <w:r>
        <w:rPr>
          <w:rFonts w:ascii="Book Antiqua" w:hAnsi="Book Antiqua" w:cs="Arial" w:hint="eastAsia"/>
          <w:sz w:val="24"/>
          <w:szCs w:val="24"/>
          <w:lang w:val="en-GB" w:eastAsia="zh-CN"/>
        </w:rPr>
        <w:t>.</w:t>
      </w:r>
    </w:p>
    <w:p w14:paraId="4555693B" w14:textId="1E7519B1" w:rsidR="00E44689" w:rsidRPr="00661874" w:rsidRDefault="00E44689" w:rsidP="003110B0">
      <w:pPr>
        <w:spacing w:after="0" w:line="360" w:lineRule="auto"/>
        <w:jc w:val="both"/>
        <w:rPr>
          <w:rFonts w:ascii="Book Antiqua" w:hAnsi="Book Antiqua"/>
          <w:sz w:val="24"/>
          <w:szCs w:val="24"/>
        </w:rPr>
      </w:pPr>
      <w:r w:rsidRPr="00661874">
        <w:rPr>
          <w:rFonts w:ascii="Book Antiqua" w:hAnsi="Book Antiqua"/>
          <w:sz w:val="24"/>
          <w:szCs w:val="24"/>
        </w:rPr>
        <w:br w:type="page"/>
      </w:r>
    </w:p>
    <w:p w14:paraId="283968C5" w14:textId="77777777" w:rsidR="00914231" w:rsidRPr="00661874" w:rsidRDefault="00914231" w:rsidP="003110B0">
      <w:pPr>
        <w:spacing w:after="0" w:line="360" w:lineRule="auto"/>
        <w:jc w:val="both"/>
        <w:rPr>
          <w:rFonts w:ascii="Book Antiqua" w:hAnsi="Book Antiqua" w:cs="Arial"/>
          <w:sz w:val="24"/>
          <w:szCs w:val="24"/>
          <w:lang w:val="en-GB"/>
        </w:rPr>
      </w:pPr>
      <w:r w:rsidRPr="00661874">
        <w:rPr>
          <w:rFonts w:ascii="Book Antiqua" w:hAnsi="Book Antiqua"/>
          <w:noProof/>
          <w:sz w:val="24"/>
          <w:szCs w:val="24"/>
        </w:rPr>
        <w:lastRenderedPageBreak/>
        <w:drawing>
          <wp:inline distT="0" distB="0" distL="0" distR="0" wp14:anchorId="4E5981C9" wp14:editId="5AD4E18C">
            <wp:extent cx="4290474" cy="2770588"/>
            <wp:effectExtent l="0" t="0" r="2540" b="2349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4C4729" w14:textId="77777777" w:rsidR="00914231" w:rsidRPr="00661874" w:rsidRDefault="00914231" w:rsidP="003110B0">
      <w:pPr>
        <w:spacing w:after="0" w:line="360" w:lineRule="auto"/>
        <w:jc w:val="both"/>
        <w:rPr>
          <w:rFonts w:ascii="Book Antiqua" w:hAnsi="Book Antiqua" w:cs="Arial"/>
          <w:b/>
          <w:bCs/>
          <w:sz w:val="24"/>
          <w:szCs w:val="24"/>
        </w:rPr>
      </w:pPr>
    </w:p>
    <w:p w14:paraId="7E5A7E0A" w14:textId="44CF7EF0" w:rsidR="00EE5CE9" w:rsidRPr="00661874" w:rsidRDefault="00EE5CE9" w:rsidP="003110B0">
      <w:pPr>
        <w:spacing w:after="0" w:line="360" w:lineRule="auto"/>
        <w:jc w:val="both"/>
        <w:rPr>
          <w:rFonts w:ascii="Book Antiqua" w:hAnsi="Book Antiqua"/>
          <w:sz w:val="24"/>
          <w:szCs w:val="24"/>
        </w:rPr>
      </w:pPr>
      <w:r w:rsidRPr="00661874">
        <w:rPr>
          <w:rFonts w:ascii="Book Antiqua" w:hAnsi="Book Antiqua"/>
          <w:b/>
          <w:bCs/>
          <w:sz w:val="24"/>
          <w:szCs w:val="24"/>
        </w:rPr>
        <w:t>Figure 4 Graphical presentation of powder/liquid ratio of all tested cements.</w:t>
      </w:r>
      <w:r w:rsidRPr="00661874">
        <w:rPr>
          <w:rFonts w:ascii="Book Antiqua" w:hAnsi="Book Antiqua"/>
          <w:sz w:val="24"/>
          <w:szCs w:val="24"/>
        </w:rPr>
        <w:t xml:space="preserve"> Data is presented as absolute.</w:t>
      </w:r>
    </w:p>
    <w:p w14:paraId="20EACF5F" w14:textId="52651603" w:rsidR="00E44689" w:rsidRPr="00661874" w:rsidRDefault="00E44689" w:rsidP="003110B0">
      <w:pPr>
        <w:spacing w:after="0" w:line="360" w:lineRule="auto"/>
        <w:jc w:val="both"/>
        <w:rPr>
          <w:rFonts w:ascii="Book Antiqua" w:hAnsi="Book Antiqua"/>
          <w:sz w:val="24"/>
          <w:szCs w:val="24"/>
        </w:rPr>
      </w:pPr>
      <w:r w:rsidRPr="00661874">
        <w:rPr>
          <w:rFonts w:ascii="Book Antiqua" w:hAnsi="Book Antiqua"/>
          <w:sz w:val="24"/>
          <w:szCs w:val="24"/>
        </w:rPr>
        <w:br w:type="page"/>
      </w:r>
    </w:p>
    <w:p w14:paraId="774A18E6" w14:textId="77777777" w:rsidR="00914231" w:rsidRPr="00661874" w:rsidRDefault="00914231" w:rsidP="003110B0">
      <w:pPr>
        <w:pStyle w:val="ListParagraph"/>
        <w:spacing w:after="0" w:line="360" w:lineRule="auto"/>
        <w:ind w:left="0"/>
        <w:jc w:val="both"/>
        <w:rPr>
          <w:rFonts w:ascii="Book Antiqua" w:hAnsi="Book Antiqua" w:cs="Arial"/>
          <w:sz w:val="24"/>
          <w:szCs w:val="24"/>
        </w:rPr>
      </w:pPr>
      <w:r w:rsidRPr="00661874">
        <w:rPr>
          <w:rFonts w:ascii="Book Antiqua" w:hAnsi="Book Antiqua"/>
          <w:noProof/>
          <w:sz w:val="24"/>
          <w:szCs w:val="24"/>
        </w:rPr>
        <w:lastRenderedPageBreak/>
        <w:drawing>
          <wp:inline distT="0" distB="0" distL="0" distR="0" wp14:anchorId="4956557C" wp14:editId="101A5BBA">
            <wp:extent cx="5760720" cy="5003165"/>
            <wp:effectExtent l="0" t="0" r="11430" b="698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0A4FBA" w14:textId="77777777" w:rsidR="0006368F" w:rsidRPr="00661874" w:rsidRDefault="0006368F" w:rsidP="003110B0">
      <w:pPr>
        <w:spacing w:after="0" w:line="360" w:lineRule="auto"/>
        <w:jc w:val="both"/>
        <w:rPr>
          <w:rFonts w:ascii="Book Antiqua" w:hAnsi="Book Antiqua"/>
          <w:sz w:val="24"/>
          <w:szCs w:val="24"/>
        </w:rPr>
      </w:pPr>
    </w:p>
    <w:p w14:paraId="78B2CC74" w14:textId="75F05805" w:rsidR="00EE5CE9" w:rsidRPr="00661874" w:rsidRDefault="0006368F" w:rsidP="003110B0">
      <w:pPr>
        <w:spacing w:after="0" w:line="360" w:lineRule="auto"/>
        <w:jc w:val="both"/>
        <w:rPr>
          <w:rFonts w:ascii="Book Antiqua" w:hAnsi="Book Antiqua"/>
          <w:sz w:val="24"/>
          <w:szCs w:val="24"/>
        </w:rPr>
      </w:pPr>
      <w:r w:rsidRPr="00661874">
        <w:rPr>
          <w:rFonts w:ascii="Book Antiqua" w:hAnsi="Book Antiqua"/>
          <w:b/>
          <w:bCs/>
          <w:sz w:val="24"/>
          <w:szCs w:val="24"/>
        </w:rPr>
        <w:t>Figure 5 Graphical presentation of elution profile of CMW</w:t>
      </w:r>
      <w:r w:rsidR="00661874" w:rsidRPr="00661874">
        <w:rPr>
          <w:rFonts w:ascii="Book Antiqua" w:hAnsi="Book Antiqua" w:cs="Arial"/>
          <w:sz w:val="24"/>
          <w:szCs w:val="24"/>
          <w:vertAlign w:val="superscript"/>
          <w:lang w:val="en-GB"/>
        </w:rPr>
        <w:t>®</w:t>
      </w:r>
      <w:r w:rsidRPr="00661874">
        <w:rPr>
          <w:rFonts w:ascii="Book Antiqua" w:hAnsi="Book Antiqua"/>
          <w:b/>
          <w:bCs/>
          <w:sz w:val="24"/>
          <w:szCs w:val="24"/>
        </w:rPr>
        <w:t xml:space="preserve"> 2G (in blue) and </w:t>
      </w:r>
      <w:proofErr w:type="spellStart"/>
      <w:r w:rsidRPr="00661874">
        <w:rPr>
          <w:rFonts w:ascii="Book Antiqua" w:hAnsi="Book Antiqua"/>
          <w:b/>
          <w:bCs/>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hAnsi="Book Antiqua"/>
          <w:b/>
          <w:bCs/>
          <w:sz w:val="24"/>
          <w:szCs w:val="24"/>
        </w:rPr>
        <w:t xml:space="preserve"> fast R</w:t>
      </w:r>
      <w:r w:rsidR="00FE26CA">
        <w:rPr>
          <w:rFonts w:ascii="Book Antiqua" w:hAnsi="Book Antiqua" w:hint="eastAsia"/>
          <w:b/>
          <w:bCs/>
          <w:sz w:val="24"/>
          <w:szCs w:val="24"/>
          <w:lang w:eastAsia="zh-CN"/>
        </w:rPr>
        <w:t xml:space="preserve"> </w:t>
      </w:r>
      <w:r w:rsidRPr="00661874">
        <w:rPr>
          <w:rFonts w:ascii="Book Antiqua" w:hAnsi="Book Antiqua"/>
          <w:b/>
          <w:bCs/>
          <w:sz w:val="24"/>
          <w:szCs w:val="24"/>
        </w:rPr>
        <w:t>+</w:t>
      </w:r>
      <w:r w:rsidR="00FE26CA">
        <w:rPr>
          <w:rFonts w:ascii="Book Antiqua" w:hAnsi="Book Antiqua" w:hint="eastAsia"/>
          <w:b/>
          <w:bCs/>
          <w:sz w:val="24"/>
          <w:szCs w:val="24"/>
          <w:lang w:eastAsia="zh-CN"/>
        </w:rPr>
        <w:t xml:space="preserve"> </w:t>
      </w:r>
      <w:r w:rsidRPr="00661874">
        <w:rPr>
          <w:rFonts w:ascii="Book Antiqua" w:hAnsi="Book Antiqua"/>
          <w:b/>
          <w:bCs/>
          <w:sz w:val="24"/>
          <w:szCs w:val="24"/>
        </w:rPr>
        <w:t>G (in green)</w:t>
      </w:r>
      <w:r w:rsidR="00914231" w:rsidRPr="00661874">
        <w:rPr>
          <w:rFonts w:ascii="Book Antiqua" w:hAnsi="Book Antiqua"/>
          <w:b/>
          <w:bCs/>
          <w:sz w:val="24"/>
          <w:szCs w:val="24"/>
        </w:rPr>
        <w:t xml:space="preserve"> </w:t>
      </w:r>
      <w:r w:rsidRPr="00661874">
        <w:rPr>
          <w:rFonts w:ascii="Book Antiqua" w:hAnsi="Book Antiqua"/>
          <w:b/>
          <w:bCs/>
          <w:sz w:val="24"/>
          <w:szCs w:val="24"/>
        </w:rPr>
        <w:t xml:space="preserve">(specimen surface </w:t>
      </w:r>
      <w:r w:rsidR="004A53A2" w:rsidRPr="00661874">
        <w:rPr>
          <w:rFonts w:ascii="Book Antiqua" w:hAnsi="Book Antiqua"/>
          <w:b/>
          <w:bCs/>
          <w:sz w:val="24"/>
          <w:szCs w:val="24"/>
        </w:rPr>
        <w:t>3.1 cm</w:t>
      </w:r>
      <w:r w:rsidR="004A53A2" w:rsidRPr="00661874">
        <w:rPr>
          <w:rFonts w:ascii="Book Antiqua" w:hAnsi="Book Antiqua"/>
          <w:b/>
          <w:bCs/>
          <w:sz w:val="24"/>
          <w:szCs w:val="24"/>
          <w:vertAlign w:val="superscript"/>
        </w:rPr>
        <w:t>2</w:t>
      </w:r>
      <w:r w:rsidR="004A53A2" w:rsidRPr="00661874">
        <w:rPr>
          <w:rFonts w:ascii="Book Antiqua" w:hAnsi="Book Antiqua"/>
          <w:b/>
          <w:bCs/>
          <w:sz w:val="24"/>
          <w:szCs w:val="24"/>
        </w:rPr>
        <w:t>)</w:t>
      </w:r>
      <w:r w:rsidRPr="00661874">
        <w:rPr>
          <w:rFonts w:ascii="Book Antiqua" w:hAnsi="Book Antiqua"/>
          <w:b/>
          <w:bCs/>
          <w:sz w:val="24"/>
          <w:szCs w:val="24"/>
        </w:rPr>
        <w:t>.</w:t>
      </w:r>
      <w:r w:rsidRPr="00661874">
        <w:rPr>
          <w:rFonts w:ascii="Book Antiqua" w:hAnsi="Book Antiqua"/>
          <w:sz w:val="24"/>
          <w:szCs w:val="24"/>
        </w:rPr>
        <w:t xml:space="preserve"> Data is presented as mean </w:t>
      </w:r>
      <w:r w:rsidRPr="00661874">
        <w:rPr>
          <w:rFonts w:ascii="Book Antiqua" w:hAnsi="Book Antiqua"/>
          <w:sz w:val="24"/>
          <w:szCs w:val="24"/>
        </w:rPr>
        <w:sym w:font="Symbol" w:char="F0B1"/>
      </w:r>
      <w:r w:rsidRPr="00661874">
        <w:rPr>
          <w:rFonts w:ascii="Book Antiqua" w:hAnsi="Book Antiqua"/>
          <w:sz w:val="24"/>
          <w:szCs w:val="24"/>
        </w:rPr>
        <w:t xml:space="preserve"> SD.</w:t>
      </w:r>
    </w:p>
    <w:p w14:paraId="661C08C8" w14:textId="77777777" w:rsidR="0006368F" w:rsidRPr="00661874" w:rsidRDefault="0006368F" w:rsidP="003110B0">
      <w:pPr>
        <w:spacing w:after="0" w:line="360" w:lineRule="auto"/>
        <w:jc w:val="both"/>
        <w:rPr>
          <w:rFonts w:ascii="Book Antiqua" w:hAnsi="Book Antiqua"/>
          <w:sz w:val="24"/>
          <w:szCs w:val="24"/>
        </w:rPr>
      </w:pPr>
    </w:p>
    <w:p w14:paraId="25A9715D" w14:textId="0F14A3AD" w:rsidR="00914231" w:rsidRPr="00661874" w:rsidRDefault="00914231" w:rsidP="003110B0">
      <w:pPr>
        <w:spacing w:after="0" w:line="360" w:lineRule="auto"/>
        <w:jc w:val="both"/>
        <w:rPr>
          <w:rFonts w:ascii="Book Antiqua" w:hAnsi="Book Antiqua" w:cs="Arial"/>
          <w:sz w:val="24"/>
          <w:szCs w:val="24"/>
          <w:lang w:val="en-GB"/>
        </w:rPr>
      </w:pPr>
      <w:r w:rsidRPr="00661874">
        <w:rPr>
          <w:rFonts w:ascii="Book Antiqua" w:hAnsi="Book Antiqua" w:cs="Arial"/>
          <w:sz w:val="24"/>
          <w:szCs w:val="24"/>
          <w:lang w:val="en-GB"/>
        </w:rPr>
        <w:br w:type="page"/>
      </w:r>
    </w:p>
    <w:p w14:paraId="63C5A453" w14:textId="2C506888" w:rsidR="00914231" w:rsidRPr="00661874" w:rsidRDefault="00FE26CA" w:rsidP="003110B0">
      <w:pPr>
        <w:pStyle w:val="Caption"/>
        <w:keepNext/>
        <w:spacing w:after="0" w:line="360" w:lineRule="auto"/>
        <w:jc w:val="both"/>
        <w:rPr>
          <w:rFonts w:ascii="Book Antiqua" w:hAnsi="Book Antiqua" w:cs="Arial"/>
          <w:color w:val="auto"/>
          <w:sz w:val="24"/>
          <w:szCs w:val="24"/>
        </w:rPr>
      </w:pPr>
      <w:r>
        <w:rPr>
          <w:rFonts w:ascii="Book Antiqua" w:hAnsi="Book Antiqua" w:cs="Arial"/>
          <w:color w:val="auto"/>
          <w:sz w:val="24"/>
          <w:szCs w:val="24"/>
        </w:rPr>
        <w:lastRenderedPageBreak/>
        <w:t>Table 1</w:t>
      </w:r>
      <w:r w:rsidR="00914231" w:rsidRPr="00661874">
        <w:rPr>
          <w:rFonts w:ascii="Book Antiqua" w:hAnsi="Book Antiqua" w:cs="Arial"/>
          <w:color w:val="auto"/>
          <w:sz w:val="24"/>
          <w:szCs w:val="24"/>
        </w:rPr>
        <w:t xml:space="preserve"> Testing material</w:t>
      </w:r>
    </w:p>
    <w:tbl>
      <w:tblPr>
        <w:tblStyle w:val="EinfacheTabelle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89"/>
        <w:gridCol w:w="1559"/>
        <w:gridCol w:w="1559"/>
        <w:gridCol w:w="1701"/>
        <w:gridCol w:w="2126"/>
      </w:tblGrid>
      <w:tr w:rsidR="003110B0" w:rsidRPr="00661874" w14:paraId="030A46C1" w14:textId="77777777" w:rsidTr="00FE26C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noWrap/>
            <w:vAlign w:val="center"/>
            <w:hideMark/>
          </w:tcPr>
          <w:p w14:paraId="303DE662" w14:textId="77777777" w:rsidR="00914231" w:rsidRPr="00661874" w:rsidRDefault="00914231" w:rsidP="003110B0">
            <w:pPr>
              <w:spacing w:line="360" w:lineRule="auto"/>
              <w:jc w:val="both"/>
              <w:rPr>
                <w:rFonts w:ascii="Book Antiqua" w:hAnsi="Book Antiqua" w:cs="Arial"/>
                <w:sz w:val="24"/>
                <w:szCs w:val="24"/>
              </w:rPr>
            </w:pPr>
            <w:r w:rsidRPr="00661874">
              <w:rPr>
                <w:rFonts w:ascii="Book Antiqua" w:hAnsi="Book Antiqua" w:cs="Arial"/>
                <w:sz w:val="24"/>
                <w:szCs w:val="24"/>
              </w:rPr>
              <w:t>Product</w:t>
            </w:r>
          </w:p>
        </w:tc>
        <w:tc>
          <w:tcPr>
            <w:tcW w:w="1559" w:type="dxa"/>
            <w:tcBorders>
              <w:bottom w:val="none" w:sz="0" w:space="0" w:color="auto"/>
            </w:tcBorders>
            <w:vAlign w:val="center"/>
          </w:tcPr>
          <w:p w14:paraId="51BC1C76" w14:textId="726498EF" w:rsidR="00914231" w:rsidRPr="00661874" w:rsidRDefault="00914231" w:rsidP="00FE26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661874">
              <w:rPr>
                <w:rFonts w:ascii="Book Antiqua" w:hAnsi="Book Antiqua" w:cs="Arial"/>
                <w:sz w:val="24"/>
                <w:szCs w:val="24"/>
              </w:rPr>
              <w:t xml:space="preserve">Powder </w:t>
            </w:r>
            <w:r w:rsidR="00FE26CA">
              <w:rPr>
                <w:rFonts w:ascii="Book Antiqua" w:hAnsi="Book Antiqua" w:cs="Arial" w:hint="eastAsia"/>
                <w:sz w:val="24"/>
                <w:szCs w:val="24"/>
                <w:lang w:eastAsia="zh-CN"/>
              </w:rPr>
              <w:t>(</w:t>
            </w:r>
            <w:r w:rsidRPr="00661874">
              <w:rPr>
                <w:rFonts w:ascii="Book Antiqua" w:hAnsi="Book Antiqua" w:cs="Arial"/>
                <w:sz w:val="24"/>
                <w:szCs w:val="24"/>
              </w:rPr>
              <w:t>g</w:t>
            </w:r>
            <w:r w:rsidR="00FE26CA">
              <w:rPr>
                <w:rFonts w:ascii="Book Antiqua" w:hAnsi="Book Antiqua" w:cs="Arial" w:hint="eastAsia"/>
                <w:sz w:val="24"/>
                <w:szCs w:val="24"/>
                <w:lang w:eastAsia="zh-CN"/>
              </w:rPr>
              <w:t>)</w:t>
            </w:r>
          </w:p>
        </w:tc>
        <w:tc>
          <w:tcPr>
            <w:tcW w:w="1559" w:type="dxa"/>
            <w:tcBorders>
              <w:bottom w:val="none" w:sz="0" w:space="0" w:color="auto"/>
            </w:tcBorders>
            <w:vAlign w:val="center"/>
          </w:tcPr>
          <w:p w14:paraId="389CB30F" w14:textId="6C72C0EC" w:rsidR="00914231" w:rsidRPr="00661874" w:rsidRDefault="00914231" w:rsidP="00FE26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661874">
              <w:rPr>
                <w:rFonts w:ascii="Book Antiqua" w:hAnsi="Book Antiqua" w:cs="Arial"/>
                <w:sz w:val="24"/>
                <w:szCs w:val="24"/>
              </w:rPr>
              <w:t xml:space="preserve">Liquid </w:t>
            </w:r>
            <w:r w:rsidR="00FE26CA">
              <w:rPr>
                <w:rFonts w:ascii="Book Antiqua" w:hAnsi="Book Antiqua" w:cs="Arial" w:hint="eastAsia"/>
                <w:sz w:val="24"/>
                <w:szCs w:val="24"/>
                <w:lang w:eastAsia="zh-CN"/>
              </w:rPr>
              <w:t>(</w:t>
            </w:r>
            <w:r w:rsidRPr="00661874">
              <w:rPr>
                <w:rFonts w:ascii="Book Antiqua" w:hAnsi="Book Antiqua" w:cs="Arial"/>
                <w:sz w:val="24"/>
                <w:szCs w:val="24"/>
              </w:rPr>
              <w:t>m</w:t>
            </w:r>
            <w:r w:rsidR="00FE26CA" w:rsidRPr="00661874">
              <w:rPr>
                <w:rFonts w:ascii="Book Antiqua" w:hAnsi="Book Antiqua" w:cs="Arial"/>
                <w:sz w:val="24"/>
                <w:szCs w:val="24"/>
              </w:rPr>
              <w:t>L</w:t>
            </w:r>
            <w:r w:rsidR="00FE26CA">
              <w:rPr>
                <w:rFonts w:ascii="Book Antiqua" w:hAnsi="Book Antiqua" w:cs="Arial" w:hint="eastAsia"/>
                <w:sz w:val="24"/>
                <w:szCs w:val="24"/>
                <w:lang w:eastAsia="zh-CN"/>
              </w:rPr>
              <w:t>)</w:t>
            </w:r>
          </w:p>
        </w:tc>
        <w:tc>
          <w:tcPr>
            <w:tcW w:w="1701" w:type="dxa"/>
            <w:tcBorders>
              <w:bottom w:val="none" w:sz="0" w:space="0" w:color="auto"/>
            </w:tcBorders>
            <w:noWrap/>
            <w:vAlign w:val="center"/>
            <w:hideMark/>
          </w:tcPr>
          <w:p w14:paraId="6E8E1845" w14:textId="77777777"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4"/>
                <w:szCs w:val="24"/>
              </w:rPr>
            </w:pPr>
            <w:r w:rsidRPr="00661874">
              <w:rPr>
                <w:rFonts w:ascii="Book Antiqua" w:hAnsi="Book Antiqua" w:cs="Arial"/>
                <w:sz w:val="24"/>
                <w:szCs w:val="24"/>
              </w:rPr>
              <w:t>Batch number</w:t>
            </w:r>
          </w:p>
        </w:tc>
        <w:tc>
          <w:tcPr>
            <w:tcW w:w="2126" w:type="dxa"/>
            <w:tcBorders>
              <w:bottom w:val="none" w:sz="0" w:space="0" w:color="auto"/>
            </w:tcBorders>
            <w:noWrap/>
            <w:vAlign w:val="center"/>
            <w:hideMark/>
          </w:tcPr>
          <w:p w14:paraId="5C45F664" w14:textId="77777777"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4"/>
                <w:szCs w:val="24"/>
              </w:rPr>
            </w:pPr>
            <w:r w:rsidRPr="00661874">
              <w:rPr>
                <w:rFonts w:ascii="Book Antiqua" w:hAnsi="Book Antiqua" w:cs="Arial"/>
                <w:sz w:val="24"/>
                <w:szCs w:val="24"/>
              </w:rPr>
              <w:t>Viscosity</w:t>
            </w:r>
          </w:p>
        </w:tc>
      </w:tr>
      <w:tr w:rsidR="003110B0" w:rsidRPr="00661874" w14:paraId="512A6500"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3C490738" w14:textId="29008F68" w:rsidR="00914231" w:rsidRPr="00661874" w:rsidRDefault="00914231" w:rsidP="003110B0">
            <w:pPr>
              <w:spacing w:line="360" w:lineRule="auto"/>
              <w:jc w:val="both"/>
              <w:rPr>
                <w:rFonts w:ascii="Book Antiqua" w:hAnsi="Book Antiqua" w:cs="Arial"/>
                <w:b w:val="0"/>
                <w:sz w:val="24"/>
                <w:szCs w:val="24"/>
              </w:rPr>
            </w:pPr>
            <w:proofErr w:type="spellStart"/>
            <w:r w:rsidRPr="00661874">
              <w:rPr>
                <w:rFonts w:ascii="Book Antiqua" w:hAnsi="Book Antiqua" w:cs="Arial"/>
                <w:sz w:val="24"/>
                <w:szCs w:val="24"/>
              </w:rPr>
              <w:t>DePuy</w:t>
            </w:r>
            <w:proofErr w:type="spellEnd"/>
            <w:r w:rsidRPr="00661874">
              <w:rPr>
                <w:rFonts w:ascii="Book Antiqua" w:hAnsi="Book Antiqua" w:cs="Arial"/>
                <w:sz w:val="24"/>
                <w:szCs w:val="24"/>
              </w:rPr>
              <w:t xml:space="preserve"> CMW</w:t>
            </w:r>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rPr>
              <w:t xml:space="preserve"> 2G</w:t>
            </w:r>
          </w:p>
        </w:tc>
        <w:tc>
          <w:tcPr>
            <w:tcW w:w="1559" w:type="dxa"/>
            <w:vAlign w:val="center"/>
          </w:tcPr>
          <w:p w14:paraId="58A6D685"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40</w:t>
            </w:r>
          </w:p>
        </w:tc>
        <w:tc>
          <w:tcPr>
            <w:tcW w:w="1559" w:type="dxa"/>
            <w:vAlign w:val="center"/>
          </w:tcPr>
          <w:p w14:paraId="1380A1BB"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20</w:t>
            </w:r>
          </w:p>
        </w:tc>
        <w:tc>
          <w:tcPr>
            <w:tcW w:w="1701" w:type="dxa"/>
            <w:noWrap/>
            <w:vAlign w:val="center"/>
            <w:hideMark/>
          </w:tcPr>
          <w:p w14:paraId="48C94E9C"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#3620322</w:t>
            </w:r>
          </w:p>
        </w:tc>
        <w:tc>
          <w:tcPr>
            <w:tcW w:w="2126" w:type="dxa"/>
            <w:noWrap/>
            <w:vAlign w:val="center"/>
            <w:hideMark/>
          </w:tcPr>
          <w:p w14:paraId="6DD9A20B" w14:textId="43EE3A06"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 xml:space="preserve">Very </w:t>
            </w:r>
            <w:r w:rsidR="00914231" w:rsidRPr="00661874">
              <w:rPr>
                <w:rFonts w:ascii="Book Antiqua" w:hAnsi="Book Antiqua" w:cs="Arial"/>
                <w:sz w:val="24"/>
                <w:szCs w:val="24"/>
              </w:rPr>
              <w:t>high-viscosity</w:t>
            </w:r>
          </w:p>
        </w:tc>
      </w:tr>
      <w:tr w:rsidR="003110B0" w:rsidRPr="00661874" w14:paraId="593590C5"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62718525" w14:textId="77777777" w:rsidR="00914231" w:rsidRPr="00661874" w:rsidRDefault="00914231" w:rsidP="003110B0">
            <w:pPr>
              <w:spacing w:line="360" w:lineRule="auto"/>
              <w:jc w:val="both"/>
              <w:rPr>
                <w:rFonts w:ascii="Book Antiqua" w:hAnsi="Book Antiqua" w:cs="Arial"/>
                <w:b w:val="0"/>
                <w:sz w:val="24"/>
                <w:szCs w:val="24"/>
              </w:rPr>
            </w:pPr>
          </w:p>
        </w:tc>
        <w:tc>
          <w:tcPr>
            <w:tcW w:w="1559" w:type="dxa"/>
            <w:vAlign w:val="center"/>
          </w:tcPr>
          <w:p w14:paraId="380DB59B"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559" w:type="dxa"/>
            <w:vAlign w:val="center"/>
          </w:tcPr>
          <w:p w14:paraId="00FCDAF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701" w:type="dxa"/>
            <w:noWrap/>
            <w:vAlign w:val="center"/>
            <w:hideMark/>
          </w:tcPr>
          <w:p w14:paraId="7F6A1A63"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#3572255</w:t>
            </w:r>
          </w:p>
        </w:tc>
        <w:tc>
          <w:tcPr>
            <w:tcW w:w="2126" w:type="dxa"/>
            <w:noWrap/>
            <w:vAlign w:val="center"/>
            <w:hideMark/>
          </w:tcPr>
          <w:p w14:paraId="2483392F" w14:textId="791E9C51"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 xml:space="preserve">Very </w:t>
            </w:r>
            <w:r w:rsidR="00914231" w:rsidRPr="00661874">
              <w:rPr>
                <w:rFonts w:ascii="Book Antiqua" w:hAnsi="Book Antiqua" w:cs="Arial"/>
                <w:sz w:val="24"/>
                <w:szCs w:val="24"/>
              </w:rPr>
              <w:t>high-viscosity</w:t>
            </w:r>
          </w:p>
        </w:tc>
      </w:tr>
      <w:tr w:rsidR="003110B0" w:rsidRPr="00661874" w14:paraId="3917ED88"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6FFC774" w14:textId="453FBE91" w:rsidR="00914231" w:rsidRPr="00661874" w:rsidRDefault="00914231" w:rsidP="003110B0">
            <w:pPr>
              <w:spacing w:line="360" w:lineRule="auto"/>
              <w:jc w:val="both"/>
              <w:rPr>
                <w:rFonts w:ascii="Book Antiqua" w:hAnsi="Book Antiqua" w:cs="Arial"/>
                <w:b w:val="0"/>
                <w:sz w:val="24"/>
                <w:szCs w:val="24"/>
              </w:rPr>
            </w:pPr>
            <w:proofErr w:type="spellStart"/>
            <w:r w:rsidRPr="00661874">
              <w:rPr>
                <w:rFonts w:ascii="Book Antiqua" w:hAnsi="Book Antiqua" w:cs="Arial"/>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rPr>
              <w:t xml:space="preserve"> fast R</w:t>
            </w:r>
            <w:r w:rsidR="00FE26CA">
              <w:rPr>
                <w:rFonts w:ascii="Book Antiqua" w:hAnsi="Book Antiqua" w:cs="Arial" w:hint="eastAsia"/>
                <w:sz w:val="24"/>
                <w:szCs w:val="24"/>
                <w:lang w:eastAsia="zh-CN"/>
              </w:rPr>
              <w:t xml:space="preserve"> </w:t>
            </w:r>
            <w:r w:rsidRPr="00661874">
              <w:rPr>
                <w:rFonts w:ascii="Book Antiqua" w:hAnsi="Book Antiqua" w:cs="Arial"/>
                <w:sz w:val="24"/>
                <w:szCs w:val="24"/>
              </w:rPr>
              <w:t>+</w:t>
            </w:r>
            <w:r w:rsidR="00FE26CA">
              <w:rPr>
                <w:rFonts w:ascii="Book Antiqua" w:hAnsi="Book Antiqua" w:cs="Arial" w:hint="eastAsia"/>
                <w:sz w:val="24"/>
                <w:szCs w:val="24"/>
                <w:lang w:eastAsia="zh-CN"/>
              </w:rPr>
              <w:t xml:space="preserve"> </w:t>
            </w:r>
            <w:r w:rsidRPr="00661874">
              <w:rPr>
                <w:rFonts w:ascii="Book Antiqua" w:hAnsi="Book Antiqua" w:cs="Arial"/>
                <w:sz w:val="24"/>
                <w:szCs w:val="24"/>
              </w:rPr>
              <w:t>G</w:t>
            </w:r>
          </w:p>
        </w:tc>
        <w:tc>
          <w:tcPr>
            <w:tcW w:w="1559" w:type="dxa"/>
            <w:vAlign w:val="center"/>
          </w:tcPr>
          <w:p w14:paraId="4D93B0F0"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51</w:t>
            </w:r>
          </w:p>
        </w:tc>
        <w:tc>
          <w:tcPr>
            <w:tcW w:w="1559" w:type="dxa"/>
            <w:vAlign w:val="center"/>
          </w:tcPr>
          <w:p w14:paraId="35F7D482"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20</w:t>
            </w:r>
          </w:p>
        </w:tc>
        <w:tc>
          <w:tcPr>
            <w:tcW w:w="1701" w:type="dxa"/>
            <w:noWrap/>
            <w:vAlign w:val="center"/>
            <w:hideMark/>
          </w:tcPr>
          <w:p w14:paraId="7FA05996"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#7743</w:t>
            </w:r>
          </w:p>
        </w:tc>
        <w:tc>
          <w:tcPr>
            <w:tcW w:w="2126" w:type="dxa"/>
            <w:noWrap/>
            <w:vAlign w:val="center"/>
            <w:hideMark/>
          </w:tcPr>
          <w:p w14:paraId="4599D1F1" w14:textId="46290C16"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 xml:space="preserve">Very </w:t>
            </w:r>
            <w:r w:rsidR="00914231" w:rsidRPr="00661874">
              <w:rPr>
                <w:rFonts w:ascii="Book Antiqua" w:hAnsi="Book Antiqua" w:cs="Arial"/>
                <w:sz w:val="24"/>
                <w:szCs w:val="24"/>
              </w:rPr>
              <w:t>high-viscosity</w:t>
            </w:r>
          </w:p>
        </w:tc>
      </w:tr>
      <w:tr w:rsidR="003110B0" w:rsidRPr="00661874" w14:paraId="289128DB"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66005238" w14:textId="77777777" w:rsidR="00914231" w:rsidRPr="00661874" w:rsidRDefault="00914231" w:rsidP="003110B0">
            <w:pPr>
              <w:spacing w:line="360" w:lineRule="auto"/>
              <w:jc w:val="both"/>
              <w:rPr>
                <w:rFonts w:ascii="Book Antiqua" w:hAnsi="Book Antiqua" w:cs="Arial"/>
                <w:b w:val="0"/>
                <w:sz w:val="24"/>
                <w:szCs w:val="24"/>
              </w:rPr>
            </w:pPr>
          </w:p>
        </w:tc>
        <w:tc>
          <w:tcPr>
            <w:tcW w:w="1559" w:type="dxa"/>
            <w:vAlign w:val="center"/>
          </w:tcPr>
          <w:p w14:paraId="355F2A0D"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559" w:type="dxa"/>
            <w:vAlign w:val="center"/>
          </w:tcPr>
          <w:p w14:paraId="1EDD0A4B"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701" w:type="dxa"/>
            <w:noWrap/>
            <w:vAlign w:val="center"/>
            <w:hideMark/>
          </w:tcPr>
          <w:p w14:paraId="20E0A35C"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FZ52#050214</w:t>
            </w:r>
          </w:p>
        </w:tc>
        <w:tc>
          <w:tcPr>
            <w:tcW w:w="2126" w:type="dxa"/>
            <w:noWrap/>
            <w:vAlign w:val="center"/>
            <w:hideMark/>
          </w:tcPr>
          <w:p w14:paraId="64E7B82B" w14:textId="2D56BD49"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 xml:space="preserve">Very </w:t>
            </w:r>
            <w:r w:rsidR="00914231" w:rsidRPr="00661874">
              <w:rPr>
                <w:rFonts w:ascii="Book Antiqua" w:hAnsi="Book Antiqua" w:cs="Arial"/>
                <w:sz w:val="24"/>
                <w:szCs w:val="24"/>
              </w:rPr>
              <w:t>high-viscosity</w:t>
            </w:r>
          </w:p>
        </w:tc>
      </w:tr>
      <w:tr w:rsidR="003110B0" w:rsidRPr="00661874" w14:paraId="20F369E4"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63D92E3A" w14:textId="1E7E57B2" w:rsidR="00914231" w:rsidRPr="00661874" w:rsidRDefault="00914231" w:rsidP="003110B0">
            <w:pPr>
              <w:spacing w:line="360" w:lineRule="auto"/>
              <w:jc w:val="both"/>
              <w:rPr>
                <w:rFonts w:ascii="Book Antiqua" w:hAnsi="Book Antiqua" w:cs="Arial"/>
                <w:b w:val="0"/>
                <w:sz w:val="24"/>
                <w:szCs w:val="24"/>
              </w:rPr>
            </w:pPr>
            <w:r w:rsidRPr="00661874">
              <w:rPr>
                <w:rFonts w:ascii="Book Antiqua" w:hAnsi="Book Antiqua" w:cs="Arial"/>
                <w:sz w:val="24"/>
                <w:szCs w:val="24"/>
              </w:rPr>
              <w:t xml:space="preserve">Reference: </w:t>
            </w:r>
            <w:proofErr w:type="spellStart"/>
            <w:r w:rsidRPr="00661874">
              <w:rPr>
                <w:rFonts w:ascii="Book Antiqua" w:hAnsi="Book Antiqua" w:cs="Arial"/>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hAnsi="Book Antiqua" w:cs="Arial"/>
                <w:sz w:val="24"/>
                <w:szCs w:val="24"/>
              </w:rPr>
              <w:t xml:space="preserve"> R</w:t>
            </w:r>
            <w:r w:rsidR="00FE26CA">
              <w:rPr>
                <w:rFonts w:ascii="Book Antiqua" w:hAnsi="Book Antiqua" w:cs="Arial" w:hint="eastAsia"/>
                <w:sz w:val="24"/>
                <w:szCs w:val="24"/>
                <w:lang w:eastAsia="zh-CN"/>
              </w:rPr>
              <w:t xml:space="preserve"> </w:t>
            </w:r>
            <w:r w:rsidRPr="00661874">
              <w:rPr>
                <w:rFonts w:ascii="Book Antiqua" w:hAnsi="Book Antiqua" w:cs="Arial"/>
                <w:sz w:val="24"/>
                <w:szCs w:val="24"/>
              </w:rPr>
              <w:t>+</w:t>
            </w:r>
            <w:r w:rsidR="00FE26CA">
              <w:rPr>
                <w:rFonts w:ascii="Book Antiqua" w:hAnsi="Book Antiqua" w:cs="Arial" w:hint="eastAsia"/>
                <w:sz w:val="24"/>
                <w:szCs w:val="24"/>
                <w:lang w:eastAsia="zh-CN"/>
              </w:rPr>
              <w:t xml:space="preserve"> </w:t>
            </w:r>
            <w:r w:rsidRPr="00661874">
              <w:rPr>
                <w:rFonts w:ascii="Book Antiqua" w:hAnsi="Book Antiqua" w:cs="Arial"/>
                <w:sz w:val="24"/>
                <w:szCs w:val="24"/>
              </w:rPr>
              <w:t>G</w:t>
            </w:r>
          </w:p>
        </w:tc>
        <w:tc>
          <w:tcPr>
            <w:tcW w:w="1559" w:type="dxa"/>
            <w:vAlign w:val="center"/>
          </w:tcPr>
          <w:p w14:paraId="1DCF4AA7"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40.8</w:t>
            </w:r>
          </w:p>
        </w:tc>
        <w:tc>
          <w:tcPr>
            <w:tcW w:w="1559" w:type="dxa"/>
            <w:vAlign w:val="center"/>
          </w:tcPr>
          <w:p w14:paraId="346FAB81"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20</w:t>
            </w:r>
          </w:p>
        </w:tc>
        <w:tc>
          <w:tcPr>
            <w:tcW w:w="1701" w:type="dxa"/>
            <w:noWrap/>
            <w:vAlign w:val="center"/>
            <w:hideMark/>
          </w:tcPr>
          <w:p w14:paraId="3B134E9A"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#7735</w:t>
            </w:r>
          </w:p>
        </w:tc>
        <w:tc>
          <w:tcPr>
            <w:tcW w:w="2126" w:type="dxa"/>
            <w:noWrap/>
            <w:vAlign w:val="center"/>
            <w:hideMark/>
          </w:tcPr>
          <w:p w14:paraId="6EBB4282"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Standard high viscosity</w:t>
            </w:r>
          </w:p>
        </w:tc>
      </w:tr>
      <w:tr w:rsidR="003110B0" w:rsidRPr="00661874" w14:paraId="1B138B1C" w14:textId="77777777" w:rsidTr="00FE26CA">
        <w:trPr>
          <w:trHeight w:val="384"/>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353222A0" w14:textId="77777777" w:rsidR="00914231" w:rsidRPr="00661874" w:rsidRDefault="00914231" w:rsidP="003110B0">
            <w:pPr>
              <w:spacing w:line="360" w:lineRule="auto"/>
              <w:jc w:val="both"/>
              <w:rPr>
                <w:rFonts w:ascii="Book Antiqua" w:hAnsi="Book Antiqua" w:cs="Arial"/>
                <w:sz w:val="24"/>
                <w:szCs w:val="24"/>
              </w:rPr>
            </w:pPr>
          </w:p>
        </w:tc>
        <w:tc>
          <w:tcPr>
            <w:tcW w:w="1559" w:type="dxa"/>
            <w:vAlign w:val="center"/>
          </w:tcPr>
          <w:p w14:paraId="5F6722F3"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559" w:type="dxa"/>
            <w:vAlign w:val="center"/>
          </w:tcPr>
          <w:p w14:paraId="12B4A16B"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701" w:type="dxa"/>
            <w:noWrap/>
            <w:vAlign w:val="center"/>
            <w:hideMark/>
          </w:tcPr>
          <w:p w14:paraId="36A130E1"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#7753</w:t>
            </w:r>
          </w:p>
        </w:tc>
        <w:tc>
          <w:tcPr>
            <w:tcW w:w="2126" w:type="dxa"/>
            <w:noWrap/>
            <w:vAlign w:val="center"/>
            <w:hideMark/>
          </w:tcPr>
          <w:p w14:paraId="60DD0B9E" w14:textId="77777777" w:rsidR="00914231" w:rsidRPr="00661874" w:rsidRDefault="00914231" w:rsidP="003110B0">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61874">
              <w:rPr>
                <w:rFonts w:ascii="Book Antiqua" w:hAnsi="Book Antiqua" w:cs="Arial"/>
                <w:sz w:val="24"/>
                <w:szCs w:val="24"/>
              </w:rPr>
              <w:t>Standard high viscosity</w:t>
            </w:r>
          </w:p>
        </w:tc>
      </w:tr>
    </w:tbl>
    <w:p w14:paraId="57CC7B6D" w14:textId="77777777" w:rsidR="00914231" w:rsidRPr="00661874" w:rsidRDefault="00914231" w:rsidP="003110B0">
      <w:pPr>
        <w:pStyle w:val="ListParagraph"/>
        <w:spacing w:after="0" w:line="360" w:lineRule="auto"/>
        <w:ind w:left="0"/>
        <w:jc w:val="both"/>
        <w:rPr>
          <w:rFonts w:ascii="Book Antiqua" w:hAnsi="Book Antiqua" w:cs="Times New Roman"/>
          <w:sz w:val="24"/>
          <w:szCs w:val="24"/>
          <w:lang w:val="en-GB"/>
        </w:rPr>
      </w:pPr>
    </w:p>
    <w:p w14:paraId="5AA7DEA9" w14:textId="77777777" w:rsidR="00914231" w:rsidRPr="00661874" w:rsidRDefault="00914231" w:rsidP="003110B0">
      <w:pPr>
        <w:spacing w:after="0" w:line="360" w:lineRule="auto"/>
        <w:jc w:val="both"/>
        <w:rPr>
          <w:rFonts w:ascii="Book Antiqua" w:hAnsi="Book Antiqua" w:cs="Arial"/>
          <w:b/>
          <w:bCs/>
          <w:sz w:val="24"/>
          <w:szCs w:val="24"/>
        </w:rPr>
      </w:pPr>
      <w:r w:rsidRPr="00661874">
        <w:rPr>
          <w:rFonts w:ascii="Book Antiqua" w:hAnsi="Book Antiqua" w:cs="Arial"/>
          <w:sz w:val="24"/>
          <w:szCs w:val="24"/>
        </w:rPr>
        <w:br w:type="page"/>
      </w:r>
    </w:p>
    <w:p w14:paraId="7515DFF8" w14:textId="70A5EA67" w:rsidR="00914231" w:rsidRPr="00661874" w:rsidRDefault="00FE26CA" w:rsidP="003110B0">
      <w:pPr>
        <w:pStyle w:val="Caption"/>
        <w:keepNext/>
        <w:spacing w:after="0" w:line="360" w:lineRule="auto"/>
        <w:jc w:val="both"/>
        <w:rPr>
          <w:rFonts w:ascii="Book Antiqua" w:hAnsi="Book Antiqua" w:cs="Arial"/>
          <w:color w:val="auto"/>
          <w:sz w:val="24"/>
          <w:szCs w:val="24"/>
        </w:rPr>
      </w:pPr>
      <w:r>
        <w:rPr>
          <w:rFonts w:ascii="Book Antiqua" w:hAnsi="Book Antiqua" w:cs="Arial"/>
          <w:color w:val="auto"/>
          <w:sz w:val="24"/>
          <w:szCs w:val="24"/>
        </w:rPr>
        <w:lastRenderedPageBreak/>
        <w:t>Table 2</w:t>
      </w:r>
      <w:r w:rsidR="00914231" w:rsidRPr="00661874">
        <w:rPr>
          <w:rFonts w:ascii="Book Antiqua" w:hAnsi="Book Antiqua" w:cs="Arial"/>
          <w:color w:val="auto"/>
          <w:sz w:val="24"/>
          <w:szCs w:val="24"/>
        </w:rPr>
        <w:t xml:space="preserve"> Test parameters</w:t>
      </w:r>
    </w:p>
    <w:tbl>
      <w:tblPr>
        <w:tblStyle w:val="EinfacheTabelle21"/>
        <w:tblW w:w="1008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63"/>
        <w:gridCol w:w="2116"/>
        <w:gridCol w:w="1215"/>
        <w:gridCol w:w="1134"/>
        <w:gridCol w:w="1276"/>
        <w:gridCol w:w="1984"/>
      </w:tblGrid>
      <w:tr w:rsidR="003110B0" w:rsidRPr="00661874" w14:paraId="4352DA41" w14:textId="77777777" w:rsidTr="00FE26CA">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363" w:type="dxa"/>
            <w:tcBorders>
              <w:bottom w:val="none" w:sz="0" w:space="0" w:color="auto"/>
            </w:tcBorders>
            <w:noWrap/>
            <w:vAlign w:val="center"/>
            <w:hideMark/>
          </w:tcPr>
          <w:p w14:paraId="633E207B" w14:textId="77777777" w:rsidR="00914231" w:rsidRPr="00661874" w:rsidRDefault="00914231" w:rsidP="003110B0">
            <w:pPr>
              <w:spacing w:line="360" w:lineRule="auto"/>
              <w:jc w:val="both"/>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Parameter</w:t>
            </w:r>
          </w:p>
        </w:tc>
        <w:tc>
          <w:tcPr>
            <w:tcW w:w="2116" w:type="dxa"/>
            <w:tcBorders>
              <w:bottom w:val="none" w:sz="0" w:space="0" w:color="auto"/>
            </w:tcBorders>
            <w:noWrap/>
            <w:vAlign w:val="center"/>
            <w:hideMark/>
          </w:tcPr>
          <w:p w14:paraId="61710465" w14:textId="77777777"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Characteristics</w:t>
            </w:r>
          </w:p>
        </w:tc>
        <w:tc>
          <w:tcPr>
            <w:tcW w:w="1215" w:type="dxa"/>
            <w:tcBorders>
              <w:bottom w:val="none" w:sz="0" w:space="0" w:color="auto"/>
            </w:tcBorders>
            <w:noWrap/>
            <w:vAlign w:val="center"/>
            <w:hideMark/>
          </w:tcPr>
          <w:p w14:paraId="47C27E3E" w14:textId="77777777"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More details</w:t>
            </w:r>
          </w:p>
        </w:tc>
        <w:tc>
          <w:tcPr>
            <w:tcW w:w="1134" w:type="dxa"/>
            <w:tcBorders>
              <w:bottom w:val="none" w:sz="0" w:space="0" w:color="auto"/>
            </w:tcBorders>
            <w:noWrap/>
            <w:vAlign w:val="center"/>
            <w:hideMark/>
          </w:tcPr>
          <w:p w14:paraId="0B71EB6A" w14:textId="77777777"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Sample size</w:t>
            </w:r>
          </w:p>
        </w:tc>
        <w:tc>
          <w:tcPr>
            <w:tcW w:w="1276" w:type="dxa"/>
            <w:tcBorders>
              <w:bottom w:val="none" w:sz="0" w:space="0" w:color="auto"/>
            </w:tcBorders>
            <w:noWrap/>
            <w:vAlign w:val="center"/>
            <w:hideMark/>
          </w:tcPr>
          <w:p w14:paraId="2C6101A6" w14:textId="0C0F9146" w:rsidR="00914231" w:rsidRPr="00661874" w:rsidRDefault="00914231" w:rsidP="00FE26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Scale of measure </w:t>
            </w:r>
            <w:r w:rsidR="00FE26CA">
              <w:rPr>
                <w:rFonts w:ascii="Book Antiqua" w:hAnsi="Book Antiqua" w:cs="Arial" w:hint="eastAsia"/>
                <w:sz w:val="24"/>
                <w:szCs w:val="24"/>
                <w:lang w:val="en-GB" w:eastAsia="zh-CN"/>
              </w:rPr>
              <w:t>-</w:t>
            </w:r>
            <w:r w:rsidRPr="00661874">
              <w:rPr>
                <w:rFonts w:ascii="Book Antiqua" w:eastAsia="Times New Roman" w:hAnsi="Book Antiqua" w:cs="Arial"/>
                <w:sz w:val="24"/>
                <w:szCs w:val="24"/>
                <w:lang w:val="en-GB" w:eastAsia="de-DE"/>
              </w:rPr>
              <w:t xml:space="preserve"> Ratio scale</w:t>
            </w:r>
          </w:p>
        </w:tc>
        <w:tc>
          <w:tcPr>
            <w:tcW w:w="1984" w:type="dxa"/>
            <w:tcBorders>
              <w:bottom w:val="none" w:sz="0" w:space="0" w:color="auto"/>
            </w:tcBorders>
            <w:noWrap/>
            <w:vAlign w:val="center"/>
            <w:hideMark/>
          </w:tcPr>
          <w:p w14:paraId="2089035D" w14:textId="08BFC1EE" w:rsidR="00914231" w:rsidRPr="00661874" w:rsidRDefault="00914231"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Descript.</w:t>
            </w:r>
            <w:r w:rsidR="00FE26CA">
              <w:rPr>
                <w:rFonts w:ascii="Book Antiqua" w:hAnsi="Book Antiqua" w:cs="Arial" w:hint="eastAsia"/>
                <w:sz w:val="24"/>
                <w:szCs w:val="24"/>
                <w:lang w:val="en-GB" w:eastAsia="zh-CN"/>
              </w:rPr>
              <w:t xml:space="preserve"> </w:t>
            </w:r>
            <w:r w:rsidRPr="00661874">
              <w:rPr>
                <w:rFonts w:ascii="Book Antiqua" w:eastAsia="Times New Roman" w:hAnsi="Book Antiqua" w:cs="Arial"/>
                <w:sz w:val="24"/>
                <w:szCs w:val="24"/>
                <w:lang w:val="en-GB" w:eastAsia="de-DE"/>
              </w:rPr>
              <w:t>+</w:t>
            </w:r>
            <w:r w:rsidR="00FE26CA">
              <w:rPr>
                <w:rFonts w:ascii="Book Antiqua" w:hAnsi="Book Antiqua" w:cs="Arial" w:hint="eastAsia"/>
                <w:sz w:val="24"/>
                <w:szCs w:val="24"/>
                <w:lang w:val="en-GB" w:eastAsia="zh-CN"/>
              </w:rPr>
              <w:t xml:space="preserve"> </w:t>
            </w:r>
            <w:proofErr w:type="spellStart"/>
            <w:r w:rsidRPr="00661874">
              <w:rPr>
                <w:rFonts w:ascii="Book Antiqua" w:eastAsia="Times New Roman" w:hAnsi="Book Antiqua" w:cs="Arial"/>
                <w:sz w:val="24"/>
                <w:szCs w:val="24"/>
                <w:lang w:val="en-GB" w:eastAsia="de-DE"/>
              </w:rPr>
              <w:t>analyt</w:t>
            </w:r>
            <w:proofErr w:type="spellEnd"/>
            <w:r w:rsidRPr="00661874">
              <w:rPr>
                <w:rFonts w:ascii="Book Antiqua" w:eastAsia="Times New Roman" w:hAnsi="Book Antiqua" w:cs="Arial"/>
                <w:sz w:val="24"/>
                <w:szCs w:val="24"/>
                <w:lang w:val="en-GB" w:eastAsia="de-DE"/>
              </w:rPr>
              <w:t>. statistics</w:t>
            </w:r>
          </w:p>
        </w:tc>
      </w:tr>
      <w:tr w:rsidR="003110B0" w:rsidRPr="00661874" w14:paraId="686C4A29"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5C8BD6CA" w14:textId="0150334B" w:rsidR="00914231" w:rsidRPr="00661874" w:rsidRDefault="00914231" w:rsidP="003110B0">
            <w:pPr>
              <w:spacing w:line="360" w:lineRule="auto"/>
              <w:jc w:val="both"/>
              <w:rPr>
                <w:rFonts w:ascii="Book Antiqua" w:eastAsia="Times New Roman" w:hAnsi="Book Antiqua" w:cs="Arial"/>
                <w:b w:val="0"/>
                <w:sz w:val="24"/>
                <w:szCs w:val="24"/>
                <w:lang w:val="en-GB" w:eastAsia="de-DE"/>
              </w:rPr>
            </w:pPr>
            <w:r w:rsidRPr="00661874">
              <w:rPr>
                <w:rFonts w:ascii="Book Antiqua" w:eastAsia="Times New Roman" w:hAnsi="Book Antiqua" w:cs="Arial"/>
                <w:sz w:val="24"/>
                <w:szCs w:val="24"/>
                <w:lang w:val="en-GB" w:eastAsia="de-DE"/>
              </w:rPr>
              <w:t>Handling properties</w:t>
            </w:r>
            <w:r w:rsidRPr="00FE26CA">
              <w:rPr>
                <w:rFonts w:ascii="Book Antiqua" w:eastAsia="Times New Roman" w:hAnsi="Book Antiqua" w:cs="Arial"/>
                <w:i/>
                <w:sz w:val="24"/>
                <w:szCs w:val="24"/>
                <w:lang w:val="en-GB" w:eastAsia="de-DE"/>
              </w:rPr>
              <w:t xml:space="preserve"> in vitro</w:t>
            </w:r>
          </w:p>
        </w:tc>
        <w:tc>
          <w:tcPr>
            <w:tcW w:w="2116" w:type="dxa"/>
            <w:noWrap/>
            <w:vAlign w:val="center"/>
            <w:hideMark/>
          </w:tcPr>
          <w:p w14:paraId="7BBBE1CA" w14:textId="482E6781"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Mixing</w:t>
            </w:r>
            <w:r w:rsidR="00914231" w:rsidRPr="00661874">
              <w:rPr>
                <w:rFonts w:ascii="Book Antiqua" w:eastAsia="Times New Roman" w:hAnsi="Book Antiqua" w:cs="Arial"/>
                <w:sz w:val="24"/>
                <w:szCs w:val="24"/>
                <w:lang w:val="en-GB" w:eastAsia="de-DE"/>
              </w:rPr>
              <w:t xml:space="preserve">, </w:t>
            </w:r>
            <w:proofErr w:type="spellStart"/>
            <w:r w:rsidR="00914231" w:rsidRPr="00661874">
              <w:rPr>
                <w:rFonts w:ascii="Book Antiqua" w:eastAsia="Times New Roman" w:hAnsi="Book Antiqua" w:cs="Arial"/>
                <w:sz w:val="24"/>
                <w:szCs w:val="24"/>
                <w:lang w:val="en-GB" w:eastAsia="de-DE"/>
              </w:rPr>
              <w:t>dough</w:t>
            </w:r>
            <w:bookmarkStart w:id="2" w:name="_GoBack"/>
            <w:bookmarkEnd w:id="2"/>
            <w:r w:rsidR="00914231" w:rsidRPr="00661874">
              <w:rPr>
                <w:rFonts w:ascii="Book Antiqua" w:eastAsia="Times New Roman" w:hAnsi="Book Antiqua" w:cs="Arial"/>
                <w:sz w:val="24"/>
                <w:szCs w:val="24"/>
                <w:lang w:val="en-GB" w:eastAsia="de-DE"/>
              </w:rPr>
              <w:t>ing</w:t>
            </w:r>
            <w:proofErr w:type="spellEnd"/>
            <w:r w:rsidR="00914231" w:rsidRPr="00661874">
              <w:rPr>
                <w:rFonts w:ascii="Book Antiqua" w:eastAsia="Times New Roman" w:hAnsi="Book Antiqua" w:cs="Arial"/>
                <w:sz w:val="24"/>
                <w:szCs w:val="24"/>
                <w:lang w:val="en-GB" w:eastAsia="de-DE"/>
              </w:rPr>
              <w:t xml:space="preserve"> and waiting phase</w:t>
            </w:r>
          </w:p>
        </w:tc>
        <w:tc>
          <w:tcPr>
            <w:tcW w:w="1215" w:type="dxa"/>
            <w:noWrap/>
            <w:vAlign w:val="center"/>
            <w:hideMark/>
          </w:tcPr>
          <w:p w14:paraId="71D1FD7D"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Elapsed time</w:t>
            </w:r>
          </w:p>
        </w:tc>
        <w:tc>
          <w:tcPr>
            <w:tcW w:w="1134" w:type="dxa"/>
            <w:noWrap/>
            <w:vAlign w:val="center"/>
            <w:hideMark/>
          </w:tcPr>
          <w:p w14:paraId="1FF68F09"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12</w:t>
            </w:r>
          </w:p>
        </w:tc>
        <w:tc>
          <w:tcPr>
            <w:tcW w:w="1276" w:type="dxa"/>
            <w:noWrap/>
            <w:vAlign w:val="center"/>
            <w:hideMark/>
          </w:tcPr>
          <w:p w14:paraId="50DA1207" w14:textId="05685195"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Duration</w:t>
            </w:r>
          </w:p>
        </w:tc>
        <w:tc>
          <w:tcPr>
            <w:tcW w:w="1984" w:type="dxa"/>
            <w:vMerge w:val="restart"/>
            <w:noWrap/>
            <w:vAlign w:val="center"/>
            <w:hideMark/>
          </w:tcPr>
          <w:p w14:paraId="58F27480"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Median, Quartile, Boxplot</w:t>
            </w:r>
          </w:p>
        </w:tc>
      </w:tr>
      <w:tr w:rsidR="003110B0" w:rsidRPr="00661874" w14:paraId="195D80F1"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1D65E3CF"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68E138AA" w14:textId="5B5CF2D3"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Working </w:t>
            </w:r>
            <w:r w:rsidR="00914231" w:rsidRPr="00661874">
              <w:rPr>
                <w:rFonts w:ascii="Book Antiqua" w:eastAsia="Times New Roman" w:hAnsi="Book Antiqua" w:cs="Arial"/>
                <w:sz w:val="24"/>
                <w:szCs w:val="24"/>
                <w:lang w:val="en-GB" w:eastAsia="de-DE"/>
              </w:rPr>
              <w:t>phase</w:t>
            </w:r>
          </w:p>
        </w:tc>
        <w:tc>
          <w:tcPr>
            <w:tcW w:w="1215" w:type="dxa"/>
            <w:noWrap/>
            <w:vAlign w:val="center"/>
            <w:hideMark/>
          </w:tcPr>
          <w:p w14:paraId="2347C201"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Elapsed time</w:t>
            </w:r>
          </w:p>
        </w:tc>
        <w:tc>
          <w:tcPr>
            <w:tcW w:w="1134" w:type="dxa"/>
            <w:noWrap/>
            <w:vAlign w:val="center"/>
            <w:hideMark/>
          </w:tcPr>
          <w:p w14:paraId="12EA5797"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12</w:t>
            </w:r>
          </w:p>
        </w:tc>
        <w:tc>
          <w:tcPr>
            <w:tcW w:w="1276" w:type="dxa"/>
            <w:noWrap/>
            <w:vAlign w:val="center"/>
            <w:hideMark/>
          </w:tcPr>
          <w:p w14:paraId="432EEA50" w14:textId="61EFFCA2"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Duration</w:t>
            </w:r>
          </w:p>
        </w:tc>
        <w:tc>
          <w:tcPr>
            <w:tcW w:w="1984" w:type="dxa"/>
            <w:vMerge/>
            <w:vAlign w:val="center"/>
            <w:hideMark/>
          </w:tcPr>
          <w:p w14:paraId="79DFCA36"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232DA5A3"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332852D3"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2CFE481D" w14:textId="7EC0B62A"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Hardening </w:t>
            </w:r>
            <w:r w:rsidR="00914231" w:rsidRPr="00661874">
              <w:rPr>
                <w:rFonts w:ascii="Book Antiqua" w:eastAsia="Times New Roman" w:hAnsi="Book Antiqua" w:cs="Arial"/>
                <w:sz w:val="24"/>
                <w:szCs w:val="24"/>
                <w:lang w:val="en-GB" w:eastAsia="de-DE"/>
              </w:rPr>
              <w:t>phase</w:t>
            </w:r>
          </w:p>
        </w:tc>
        <w:tc>
          <w:tcPr>
            <w:tcW w:w="1215" w:type="dxa"/>
            <w:noWrap/>
            <w:vAlign w:val="center"/>
            <w:hideMark/>
          </w:tcPr>
          <w:p w14:paraId="322143B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Elapsed time</w:t>
            </w:r>
          </w:p>
        </w:tc>
        <w:tc>
          <w:tcPr>
            <w:tcW w:w="1134" w:type="dxa"/>
            <w:noWrap/>
            <w:vAlign w:val="center"/>
            <w:hideMark/>
          </w:tcPr>
          <w:p w14:paraId="4130CD9A"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12</w:t>
            </w:r>
          </w:p>
        </w:tc>
        <w:tc>
          <w:tcPr>
            <w:tcW w:w="1276" w:type="dxa"/>
            <w:noWrap/>
            <w:vAlign w:val="center"/>
            <w:hideMark/>
          </w:tcPr>
          <w:p w14:paraId="084C7746" w14:textId="128920B5"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Duration</w:t>
            </w:r>
          </w:p>
        </w:tc>
        <w:tc>
          <w:tcPr>
            <w:tcW w:w="1984" w:type="dxa"/>
            <w:vMerge/>
            <w:vAlign w:val="center"/>
            <w:hideMark/>
          </w:tcPr>
          <w:p w14:paraId="7888623D"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5C616EBE"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01B33FED" w14:textId="3F7F8C8C" w:rsidR="00914231" w:rsidRPr="00661874" w:rsidRDefault="00914231" w:rsidP="003110B0">
            <w:pPr>
              <w:spacing w:line="360" w:lineRule="auto"/>
              <w:jc w:val="both"/>
              <w:rPr>
                <w:rFonts w:ascii="Book Antiqua" w:eastAsia="Times New Roman" w:hAnsi="Book Antiqua" w:cs="Arial"/>
                <w:b w:val="0"/>
                <w:sz w:val="24"/>
                <w:szCs w:val="24"/>
                <w:lang w:val="en-GB" w:eastAsia="de-DE"/>
              </w:rPr>
            </w:pPr>
            <w:r w:rsidRPr="00661874">
              <w:rPr>
                <w:rFonts w:ascii="Book Antiqua" w:eastAsia="Times New Roman" w:hAnsi="Book Antiqua" w:cs="Arial"/>
                <w:sz w:val="24"/>
                <w:szCs w:val="24"/>
                <w:lang w:val="en-GB" w:eastAsia="de-DE"/>
              </w:rPr>
              <w:t>Quasistatic mechanical properties</w:t>
            </w:r>
          </w:p>
        </w:tc>
        <w:tc>
          <w:tcPr>
            <w:tcW w:w="2116" w:type="dxa"/>
            <w:noWrap/>
            <w:vAlign w:val="center"/>
            <w:hideMark/>
          </w:tcPr>
          <w:p w14:paraId="54A813E7"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ISO bending strength</w:t>
            </w:r>
          </w:p>
        </w:tc>
        <w:tc>
          <w:tcPr>
            <w:tcW w:w="1215" w:type="dxa"/>
            <w:noWrap/>
            <w:vAlign w:val="center"/>
            <w:hideMark/>
          </w:tcPr>
          <w:p w14:paraId="4F107696" w14:textId="7262779D"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MPa</w:t>
            </w:r>
          </w:p>
        </w:tc>
        <w:tc>
          <w:tcPr>
            <w:tcW w:w="1134" w:type="dxa"/>
            <w:noWrap/>
            <w:vAlign w:val="center"/>
            <w:hideMark/>
          </w:tcPr>
          <w:p w14:paraId="45A23807"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12</w:t>
            </w:r>
          </w:p>
        </w:tc>
        <w:tc>
          <w:tcPr>
            <w:tcW w:w="1276" w:type="dxa"/>
            <w:noWrap/>
            <w:vAlign w:val="center"/>
            <w:hideMark/>
          </w:tcPr>
          <w:p w14:paraId="7B4C2EB8" w14:textId="3B36C991"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Merge w:val="restart"/>
            <w:noWrap/>
            <w:vAlign w:val="center"/>
            <w:hideMark/>
          </w:tcPr>
          <w:p w14:paraId="34A9424E"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Median, Quartile, Boxplot, arithmetic mean, ANOVA, independent two-sample </w:t>
            </w:r>
            <w:r w:rsidRPr="00FE26CA">
              <w:rPr>
                <w:rFonts w:ascii="Book Antiqua" w:eastAsia="Times New Roman" w:hAnsi="Book Antiqua" w:cs="Arial"/>
                <w:i/>
                <w:sz w:val="24"/>
                <w:szCs w:val="24"/>
                <w:lang w:val="en-GB" w:eastAsia="de-DE"/>
              </w:rPr>
              <w:t>t</w:t>
            </w:r>
            <w:r w:rsidRPr="00661874">
              <w:rPr>
                <w:rFonts w:ascii="Book Antiqua" w:eastAsia="Times New Roman" w:hAnsi="Book Antiqua" w:cs="Arial"/>
                <w:sz w:val="24"/>
                <w:szCs w:val="24"/>
                <w:lang w:val="en-GB" w:eastAsia="de-DE"/>
              </w:rPr>
              <w:t>-test</w:t>
            </w:r>
          </w:p>
        </w:tc>
      </w:tr>
      <w:tr w:rsidR="003110B0" w:rsidRPr="00661874" w14:paraId="75B6B816"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20E26902"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28E3407A"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ISO flexural modulus</w:t>
            </w:r>
          </w:p>
        </w:tc>
        <w:tc>
          <w:tcPr>
            <w:tcW w:w="1215" w:type="dxa"/>
            <w:noWrap/>
            <w:vAlign w:val="center"/>
            <w:hideMark/>
          </w:tcPr>
          <w:p w14:paraId="312D5E7D" w14:textId="2D83F06D"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MPa</w:t>
            </w:r>
          </w:p>
        </w:tc>
        <w:tc>
          <w:tcPr>
            <w:tcW w:w="1134" w:type="dxa"/>
            <w:noWrap/>
            <w:vAlign w:val="center"/>
            <w:hideMark/>
          </w:tcPr>
          <w:p w14:paraId="348EB6E8"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12</w:t>
            </w:r>
          </w:p>
        </w:tc>
        <w:tc>
          <w:tcPr>
            <w:tcW w:w="1276" w:type="dxa"/>
            <w:noWrap/>
            <w:vAlign w:val="center"/>
            <w:hideMark/>
          </w:tcPr>
          <w:p w14:paraId="620B9F6C" w14:textId="7531B3FA"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Merge/>
            <w:vAlign w:val="center"/>
            <w:hideMark/>
          </w:tcPr>
          <w:p w14:paraId="72EFD476"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3BC69885"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7DC122B1"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755CE67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ISO compressive strength</w:t>
            </w:r>
          </w:p>
        </w:tc>
        <w:tc>
          <w:tcPr>
            <w:tcW w:w="1215" w:type="dxa"/>
            <w:noWrap/>
            <w:vAlign w:val="center"/>
            <w:hideMark/>
          </w:tcPr>
          <w:p w14:paraId="08037C45" w14:textId="7C2BD7DE"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MPa</w:t>
            </w:r>
          </w:p>
        </w:tc>
        <w:tc>
          <w:tcPr>
            <w:tcW w:w="1134" w:type="dxa"/>
            <w:noWrap/>
            <w:vAlign w:val="center"/>
            <w:hideMark/>
          </w:tcPr>
          <w:p w14:paraId="08C3065D"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20-24</w:t>
            </w:r>
          </w:p>
        </w:tc>
        <w:tc>
          <w:tcPr>
            <w:tcW w:w="1276" w:type="dxa"/>
            <w:noWrap/>
            <w:vAlign w:val="center"/>
            <w:hideMark/>
          </w:tcPr>
          <w:p w14:paraId="3CD7C01A" w14:textId="5A194AC8"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Merge/>
            <w:vAlign w:val="center"/>
            <w:hideMark/>
          </w:tcPr>
          <w:p w14:paraId="3BF186A1"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4F454164"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4CD5EB7A"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45B773E6"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roofErr w:type="spellStart"/>
            <w:r w:rsidRPr="00661874">
              <w:rPr>
                <w:rFonts w:ascii="Book Antiqua" w:eastAsia="Times New Roman" w:hAnsi="Book Antiqua" w:cs="Arial"/>
                <w:sz w:val="24"/>
                <w:szCs w:val="24"/>
                <w:lang w:val="en-GB" w:eastAsia="de-DE"/>
              </w:rPr>
              <w:t>Dynstat</w:t>
            </w:r>
            <w:proofErr w:type="spellEnd"/>
            <w:r w:rsidRPr="00661874">
              <w:rPr>
                <w:rFonts w:ascii="Book Antiqua" w:eastAsia="Times New Roman" w:hAnsi="Book Antiqua" w:cs="Arial"/>
                <w:sz w:val="24"/>
                <w:szCs w:val="24"/>
                <w:lang w:val="en-GB" w:eastAsia="de-DE"/>
              </w:rPr>
              <w:t xml:space="preserve"> notched impact strength</w:t>
            </w:r>
          </w:p>
        </w:tc>
        <w:tc>
          <w:tcPr>
            <w:tcW w:w="1215" w:type="dxa"/>
            <w:noWrap/>
            <w:vAlign w:val="center"/>
            <w:hideMark/>
          </w:tcPr>
          <w:p w14:paraId="29E60A75" w14:textId="742AD756"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kJ/m</w:t>
            </w:r>
            <w:r w:rsidR="00914231" w:rsidRPr="00FE26CA">
              <w:rPr>
                <w:rFonts w:ascii="Book Antiqua" w:eastAsia="Times New Roman" w:hAnsi="Book Antiqua" w:cs="Arial"/>
                <w:sz w:val="24"/>
                <w:szCs w:val="24"/>
                <w:vertAlign w:val="superscript"/>
                <w:lang w:val="en-GB" w:eastAsia="de-DE"/>
              </w:rPr>
              <w:t>2</w:t>
            </w:r>
          </w:p>
        </w:tc>
        <w:tc>
          <w:tcPr>
            <w:tcW w:w="1134" w:type="dxa"/>
            <w:noWrap/>
            <w:vAlign w:val="center"/>
            <w:hideMark/>
          </w:tcPr>
          <w:p w14:paraId="792C046A"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16</w:t>
            </w:r>
          </w:p>
        </w:tc>
        <w:tc>
          <w:tcPr>
            <w:tcW w:w="1276" w:type="dxa"/>
            <w:noWrap/>
            <w:vAlign w:val="center"/>
            <w:hideMark/>
          </w:tcPr>
          <w:p w14:paraId="28B25583" w14:textId="06F44859"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Merge/>
            <w:vAlign w:val="center"/>
            <w:hideMark/>
          </w:tcPr>
          <w:p w14:paraId="5C8757E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16ED29F1"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2EEA83CD" w14:textId="77777777" w:rsidR="00914231" w:rsidRPr="00661874" w:rsidRDefault="00914231" w:rsidP="003110B0">
            <w:pPr>
              <w:spacing w:line="360" w:lineRule="auto"/>
              <w:jc w:val="both"/>
              <w:rPr>
                <w:rFonts w:ascii="Book Antiqua" w:hAnsi="Book Antiqua" w:cs="Arial"/>
                <w:sz w:val="24"/>
                <w:szCs w:val="24"/>
                <w:lang w:val="en-GB"/>
              </w:rPr>
            </w:pPr>
          </w:p>
        </w:tc>
        <w:tc>
          <w:tcPr>
            <w:tcW w:w="2116" w:type="dxa"/>
            <w:noWrap/>
            <w:vAlign w:val="center"/>
            <w:hideMark/>
          </w:tcPr>
          <w:p w14:paraId="75CF2D94"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roofErr w:type="spellStart"/>
            <w:r w:rsidRPr="00661874">
              <w:rPr>
                <w:rFonts w:ascii="Book Antiqua" w:eastAsia="Times New Roman" w:hAnsi="Book Antiqua" w:cs="Arial"/>
                <w:sz w:val="24"/>
                <w:szCs w:val="24"/>
                <w:lang w:val="en-GB" w:eastAsia="de-DE"/>
              </w:rPr>
              <w:t>Dynstat</w:t>
            </w:r>
            <w:proofErr w:type="spellEnd"/>
            <w:r w:rsidRPr="00661874">
              <w:rPr>
                <w:rFonts w:ascii="Book Antiqua" w:eastAsia="Times New Roman" w:hAnsi="Book Antiqua" w:cs="Arial"/>
                <w:sz w:val="24"/>
                <w:szCs w:val="24"/>
                <w:lang w:val="en-GB" w:eastAsia="de-DE"/>
              </w:rPr>
              <w:t xml:space="preserve"> bending strength</w:t>
            </w:r>
          </w:p>
        </w:tc>
        <w:tc>
          <w:tcPr>
            <w:tcW w:w="1215" w:type="dxa"/>
            <w:noWrap/>
            <w:vAlign w:val="center"/>
            <w:hideMark/>
          </w:tcPr>
          <w:p w14:paraId="28148C5D" w14:textId="0A4A7087"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MPa</w:t>
            </w:r>
          </w:p>
        </w:tc>
        <w:tc>
          <w:tcPr>
            <w:tcW w:w="1134" w:type="dxa"/>
            <w:noWrap/>
            <w:vAlign w:val="center"/>
            <w:hideMark/>
          </w:tcPr>
          <w:p w14:paraId="3759A088"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16</w:t>
            </w:r>
          </w:p>
        </w:tc>
        <w:tc>
          <w:tcPr>
            <w:tcW w:w="1276" w:type="dxa"/>
            <w:noWrap/>
            <w:vAlign w:val="center"/>
            <w:hideMark/>
          </w:tcPr>
          <w:p w14:paraId="04704598" w14:textId="72568871"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Merge/>
            <w:vAlign w:val="center"/>
            <w:hideMark/>
          </w:tcPr>
          <w:p w14:paraId="622A96E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r>
      <w:tr w:rsidR="003110B0" w:rsidRPr="00661874" w14:paraId="75FB750A"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tcPr>
          <w:p w14:paraId="236EB13C" w14:textId="3FDF934C" w:rsidR="00914231" w:rsidRPr="00661874" w:rsidRDefault="00914231" w:rsidP="003110B0">
            <w:pPr>
              <w:spacing w:line="360" w:lineRule="auto"/>
              <w:jc w:val="both"/>
              <w:rPr>
                <w:rFonts w:ascii="Book Antiqua" w:hAnsi="Book Antiqua" w:cs="Arial"/>
                <w:sz w:val="24"/>
                <w:szCs w:val="24"/>
                <w:lang w:val="en-GB"/>
              </w:rPr>
            </w:pPr>
            <w:r w:rsidRPr="00661874">
              <w:rPr>
                <w:rFonts w:ascii="Book Antiqua" w:hAnsi="Book Antiqua" w:cs="Arial"/>
                <w:sz w:val="24"/>
                <w:szCs w:val="24"/>
                <w:lang w:val="en-GB"/>
              </w:rPr>
              <w:t>Dynamic mechanical properties</w:t>
            </w:r>
          </w:p>
        </w:tc>
        <w:tc>
          <w:tcPr>
            <w:tcW w:w="2116" w:type="dxa"/>
            <w:noWrap/>
            <w:vAlign w:val="center"/>
          </w:tcPr>
          <w:p w14:paraId="6892047D"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c>
          <w:tcPr>
            <w:tcW w:w="1215" w:type="dxa"/>
            <w:noWrap/>
            <w:vAlign w:val="center"/>
          </w:tcPr>
          <w:p w14:paraId="44C32A5E" w14:textId="6D623496"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MPa</w:t>
            </w:r>
          </w:p>
        </w:tc>
        <w:tc>
          <w:tcPr>
            <w:tcW w:w="1134" w:type="dxa"/>
            <w:noWrap/>
            <w:vAlign w:val="center"/>
          </w:tcPr>
          <w:p w14:paraId="0E3D34C3"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5</w:t>
            </w:r>
          </w:p>
        </w:tc>
        <w:tc>
          <w:tcPr>
            <w:tcW w:w="1276" w:type="dxa"/>
            <w:noWrap/>
            <w:vAlign w:val="center"/>
          </w:tcPr>
          <w:p w14:paraId="5D1DE3CC" w14:textId="0D874315"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Align w:val="center"/>
          </w:tcPr>
          <w:p w14:paraId="5EB8E379" w14:textId="71AFE1AB" w:rsidR="00914231" w:rsidRPr="009C04D8"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eastAsia="zh-CN"/>
              </w:rPr>
            </w:pPr>
            <w:r w:rsidRPr="00661874">
              <w:rPr>
                <w:rFonts w:ascii="Book Antiqua" w:eastAsia="Times New Roman" w:hAnsi="Book Antiqua" w:cs="Arial"/>
                <w:sz w:val="24"/>
                <w:szCs w:val="24"/>
                <w:lang w:val="en-GB" w:eastAsia="de-DE"/>
              </w:rPr>
              <w:t>Chart</w:t>
            </w:r>
            <w:r w:rsidR="00914231" w:rsidRPr="00661874">
              <w:rPr>
                <w:rFonts w:ascii="Book Antiqua" w:eastAsia="Times New Roman" w:hAnsi="Book Antiqua" w:cs="Arial"/>
                <w:sz w:val="24"/>
                <w:szCs w:val="24"/>
                <w:lang w:val="en-GB" w:eastAsia="de-DE"/>
              </w:rPr>
              <w:t>, b</w:t>
            </w:r>
            <w:r w:rsidR="009C04D8">
              <w:rPr>
                <w:rFonts w:ascii="Book Antiqua" w:eastAsia="Times New Roman" w:hAnsi="Book Antiqua" w:cs="Arial"/>
                <w:sz w:val="24"/>
                <w:szCs w:val="24"/>
                <w:lang w:val="en-GB" w:eastAsia="de-DE"/>
              </w:rPr>
              <w:t>ar graph and standard deviation</w:t>
            </w:r>
          </w:p>
        </w:tc>
      </w:tr>
      <w:tr w:rsidR="003110B0" w:rsidRPr="00661874" w14:paraId="7DD3CFD4"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tcPr>
          <w:p w14:paraId="4AC609E7" w14:textId="59AEDF2C" w:rsidR="00914231" w:rsidRPr="00661874" w:rsidRDefault="00914231" w:rsidP="003110B0">
            <w:pPr>
              <w:spacing w:line="360" w:lineRule="auto"/>
              <w:jc w:val="both"/>
              <w:rPr>
                <w:rFonts w:ascii="Book Antiqua" w:hAnsi="Book Antiqua" w:cs="Arial"/>
                <w:sz w:val="24"/>
                <w:szCs w:val="24"/>
                <w:lang w:val="en-GB"/>
              </w:rPr>
            </w:pPr>
            <w:r w:rsidRPr="00661874">
              <w:rPr>
                <w:rFonts w:ascii="Book Antiqua" w:hAnsi="Book Antiqua" w:cs="Arial"/>
                <w:sz w:val="24"/>
                <w:szCs w:val="24"/>
                <w:lang w:val="en-GB"/>
              </w:rPr>
              <w:t>BPO-content</w:t>
            </w:r>
          </w:p>
        </w:tc>
        <w:tc>
          <w:tcPr>
            <w:tcW w:w="2116" w:type="dxa"/>
            <w:noWrap/>
            <w:vAlign w:val="center"/>
          </w:tcPr>
          <w:p w14:paraId="2A76B3C4"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c>
          <w:tcPr>
            <w:tcW w:w="1215" w:type="dxa"/>
            <w:noWrap/>
            <w:vAlign w:val="center"/>
          </w:tcPr>
          <w:p w14:paraId="26DB3FAB" w14:textId="68FEEBE9"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w:t>
            </w:r>
          </w:p>
        </w:tc>
        <w:tc>
          <w:tcPr>
            <w:tcW w:w="1134" w:type="dxa"/>
            <w:noWrap/>
            <w:vAlign w:val="center"/>
          </w:tcPr>
          <w:p w14:paraId="44265851"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6</w:t>
            </w:r>
          </w:p>
        </w:tc>
        <w:tc>
          <w:tcPr>
            <w:tcW w:w="1276" w:type="dxa"/>
            <w:noWrap/>
            <w:vAlign w:val="center"/>
          </w:tcPr>
          <w:p w14:paraId="0E16E310" w14:textId="41E456CB"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vAlign w:val="center"/>
          </w:tcPr>
          <w:p w14:paraId="1F1182CE"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Arithmetic mean, standard deviation, bar graph.</w:t>
            </w:r>
          </w:p>
        </w:tc>
      </w:tr>
      <w:tr w:rsidR="003110B0" w:rsidRPr="00661874" w14:paraId="10A3A244"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tcPr>
          <w:p w14:paraId="41D904A8" w14:textId="27ECD229" w:rsidR="00914231" w:rsidRPr="00661874" w:rsidRDefault="00FE26CA" w:rsidP="003110B0">
            <w:pPr>
              <w:spacing w:line="360" w:lineRule="auto"/>
              <w:jc w:val="both"/>
              <w:rPr>
                <w:rFonts w:ascii="Book Antiqua" w:hAnsi="Book Antiqua" w:cs="Arial"/>
                <w:sz w:val="24"/>
                <w:szCs w:val="24"/>
                <w:lang w:val="en-GB"/>
              </w:rPr>
            </w:pPr>
            <w:r w:rsidRPr="00661874">
              <w:rPr>
                <w:rFonts w:ascii="Book Antiqua" w:hAnsi="Book Antiqua" w:cs="Arial"/>
                <w:sz w:val="24"/>
                <w:szCs w:val="24"/>
                <w:lang w:val="en-GB"/>
              </w:rPr>
              <w:t>Powder</w:t>
            </w:r>
            <w:r w:rsidR="00914231" w:rsidRPr="00661874">
              <w:rPr>
                <w:rFonts w:ascii="Book Antiqua" w:hAnsi="Book Antiqua" w:cs="Arial"/>
                <w:sz w:val="24"/>
                <w:szCs w:val="24"/>
                <w:lang w:val="en-GB"/>
              </w:rPr>
              <w:t>/liquid-ratio</w:t>
            </w:r>
          </w:p>
        </w:tc>
        <w:tc>
          <w:tcPr>
            <w:tcW w:w="2116" w:type="dxa"/>
            <w:noWrap/>
            <w:vAlign w:val="center"/>
          </w:tcPr>
          <w:p w14:paraId="3D94789F"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c>
          <w:tcPr>
            <w:tcW w:w="1215" w:type="dxa"/>
            <w:noWrap/>
            <w:vAlign w:val="center"/>
          </w:tcPr>
          <w:p w14:paraId="03E45291" w14:textId="1C6E57A2"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g:m</w:t>
            </w:r>
            <w:r w:rsidR="00FE26CA" w:rsidRPr="00661874">
              <w:rPr>
                <w:rFonts w:ascii="Book Antiqua" w:eastAsia="Times New Roman" w:hAnsi="Book Antiqua" w:cs="Arial"/>
                <w:sz w:val="24"/>
                <w:szCs w:val="24"/>
                <w:lang w:val="en-GB" w:eastAsia="de-DE"/>
              </w:rPr>
              <w:t>L</w:t>
            </w:r>
          </w:p>
        </w:tc>
        <w:tc>
          <w:tcPr>
            <w:tcW w:w="1134" w:type="dxa"/>
            <w:noWrap/>
            <w:vAlign w:val="center"/>
          </w:tcPr>
          <w:p w14:paraId="6940403E"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p>
        </w:tc>
        <w:tc>
          <w:tcPr>
            <w:tcW w:w="1276" w:type="dxa"/>
            <w:noWrap/>
            <w:vAlign w:val="center"/>
          </w:tcPr>
          <w:p w14:paraId="60ED73DF" w14:textId="27E03969"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Ratio</w:t>
            </w:r>
          </w:p>
        </w:tc>
        <w:tc>
          <w:tcPr>
            <w:tcW w:w="1984" w:type="dxa"/>
            <w:vAlign w:val="center"/>
          </w:tcPr>
          <w:p w14:paraId="10831AB1" w14:textId="1227FEFB"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Bar </w:t>
            </w:r>
            <w:r w:rsidR="00914231" w:rsidRPr="00661874">
              <w:rPr>
                <w:rFonts w:ascii="Book Antiqua" w:eastAsia="Times New Roman" w:hAnsi="Book Antiqua" w:cs="Arial"/>
                <w:sz w:val="24"/>
                <w:szCs w:val="24"/>
                <w:lang w:val="en-GB" w:eastAsia="de-DE"/>
              </w:rPr>
              <w:t>graph</w:t>
            </w:r>
          </w:p>
        </w:tc>
      </w:tr>
      <w:tr w:rsidR="003110B0" w:rsidRPr="00661874" w14:paraId="4C5A933C" w14:textId="77777777" w:rsidTr="00FE26CA">
        <w:trPr>
          <w:trHeight w:val="551"/>
        </w:trPr>
        <w:tc>
          <w:tcPr>
            <w:cnfStyle w:val="001000000000" w:firstRow="0" w:lastRow="0" w:firstColumn="1" w:lastColumn="0" w:oddVBand="0" w:evenVBand="0" w:oddHBand="0" w:evenHBand="0" w:firstRowFirstColumn="0" w:firstRowLastColumn="0" w:lastRowFirstColumn="0" w:lastRowLastColumn="0"/>
            <w:tcW w:w="2363" w:type="dxa"/>
            <w:noWrap/>
            <w:vAlign w:val="center"/>
            <w:hideMark/>
          </w:tcPr>
          <w:p w14:paraId="7094B363" w14:textId="236DA74C" w:rsidR="00914231" w:rsidRPr="00661874" w:rsidRDefault="00914231" w:rsidP="003110B0">
            <w:pPr>
              <w:spacing w:line="360" w:lineRule="auto"/>
              <w:jc w:val="both"/>
              <w:rPr>
                <w:rFonts w:ascii="Book Antiqua" w:eastAsia="Times New Roman" w:hAnsi="Book Antiqua" w:cs="Arial"/>
                <w:b w:val="0"/>
                <w:sz w:val="24"/>
                <w:szCs w:val="24"/>
                <w:lang w:val="en-GB" w:eastAsia="de-DE"/>
              </w:rPr>
            </w:pPr>
            <w:r w:rsidRPr="00661874">
              <w:rPr>
                <w:rFonts w:ascii="Book Antiqua" w:eastAsia="Times New Roman" w:hAnsi="Book Antiqua" w:cs="Arial"/>
                <w:sz w:val="24"/>
                <w:szCs w:val="24"/>
                <w:lang w:val="en-GB" w:eastAsia="de-DE"/>
              </w:rPr>
              <w:lastRenderedPageBreak/>
              <w:t>Elution profile</w:t>
            </w:r>
          </w:p>
        </w:tc>
        <w:tc>
          <w:tcPr>
            <w:tcW w:w="2116" w:type="dxa"/>
            <w:noWrap/>
            <w:vAlign w:val="center"/>
            <w:hideMark/>
          </w:tcPr>
          <w:p w14:paraId="13B2CF02"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Gentamicin release per mould body</w:t>
            </w:r>
          </w:p>
        </w:tc>
        <w:tc>
          <w:tcPr>
            <w:tcW w:w="1215" w:type="dxa"/>
            <w:noWrap/>
            <w:vAlign w:val="center"/>
            <w:hideMark/>
          </w:tcPr>
          <w:p w14:paraId="4DBC44E3" w14:textId="6541704A"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 xml:space="preserve">In </w:t>
            </w:r>
            <w:r w:rsidR="00914231" w:rsidRPr="00661874">
              <w:rPr>
                <w:rFonts w:ascii="Book Antiqua" w:eastAsia="Times New Roman" w:hAnsi="Book Antiqua" w:cs="Arial"/>
                <w:sz w:val="24"/>
                <w:szCs w:val="24"/>
                <w:lang w:val="en-GB" w:eastAsia="de-DE"/>
              </w:rPr>
              <w:t>µg/FK</w:t>
            </w:r>
          </w:p>
        </w:tc>
        <w:tc>
          <w:tcPr>
            <w:tcW w:w="1134" w:type="dxa"/>
            <w:noWrap/>
            <w:vAlign w:val="center"/>
            <w:hideMark/>
          </w:tcPr>
          <w:p w14:paraId="4AAB850B"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3</w:t>
            </w:r>
          </w:p>
        </w:tc>
        <w:tc>
          <w:tcPr>
            <w:tcW w:w="1276" w:type="dxa"/>
            <w:noWrap/>
            <w:vAlign w:val="center"/>
            <w:hideMark/>
          </w:tcPr>
          <w:p w14:paraId="311BC2E6" w14:textId="65851196" w:rsidR="00914231" w:rsidRPr="00661874" w:rsidRDefault="00FE26CA"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Metric</w:t>
            </w:r>
          </w:p>
        </w:tc>
        <w:tc>
          <w:tcPr>
            <w:tcW w:w="1984" w:type="dxa"/>
            <w:noWrap/>
            <w:vAlign w:val="center"/>
            <w:hideMark/>
          </w:tcPr>
          <w:p w14:paraId="1110CB79" w14:textId="77777777" w:rsidR="00914231" w:rsidRPr="00661874" w:rsidRDefault="00914231"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GB" w:eastAsia="de-DE"/>
              </w:rPr>
            </w:pPr>
            <w:r w:rsidRPr="00661874">
              <w:rPr>
                <w:rFonts w:ascii="Book Antiqua" w:eastAsia="Times New Roman" w:hAnsi="Book Antiqua" w:cs="Arial"/>
                <w:sz w:val="24"/>
                <w:szCs w:val="24"/>
                <w:lang w:val="en-GB" w:eastAsia="de-DE"/>
              </w:rPr>
              <w:t>Table, S/N-curve</w:t>
            </w:r>
          </w:p>
        </w:tc>
      </w:tr>
    </w:tbl>
    <w:p w14:paraId="49CF3A11" w14:textId="77777777" w:rsidR="00914231" w:rsidRPr="00661874" w:rsidRDefault="00914231" w:rsidP="003110B0">
      <w:pPr>
        <w:pStyle w:val="ListParagraph"/>
        <w:spacing w:after="0" w:line="360" w:lineRule="auto"/>
        <w:ind w:left="0"/>
        <w:jc w:val="both"/>
        <w:rPr>
          <w:rFonts w:ascii="Book Antiqua" w:hAnsi="Book Antiqua" w:cs="Times New Roman"/>
          <w:sz w:val="24"/>
          <w:szCs w:val="24"/>
          <w:lang w:val="en-GB"/>
        </w:rPr>
      </w:pPr>
    </w:p>
    <w:p w14:paraId="25D7D2FB" w14:textId="576F7B0B" w:rsidR="00B81268" w:rsidRPr="00661874" w:rsidRDefault="00B81268" w:rsidP="003110B0">
      <w:pPr>
        <w:spacing w:after="0" w:line="360" w:lineRule="auto"/>
        <w:jc w:val="both"/>
        <w:rPr>
          <w:rFonts w:ascii="Book Antiqua" w:hAnsi="Book Antiqua" w:cs="Arial"/>
          <w:b/>
          <w:bCs/>
          <w:sz w:val="24"/>
          <w:szCs w:val="24"/>
          <w:lang w:val="en-GB"/>
        </w:rPr>
      </w:pPr>
      <w:r w:rsidRPr="00661874">
        <w:rPr>
          <w:rFonts w:ascii="Book Antiqua" w:hAnsi="Book Antiqua" w:cs="Arial"/>
          <w:b/>
          <w:bCs/>
          <w:sz w:val="24"/>
          <w:szCs w:val="24"/>
          <w:lang w:val="en-GB"/>
        </w:rPr>
        <w:br w:type="page"/>
      </w:r>
    </w:p>
    <w:p w14:paraId="4FD27737" w14:textId="691AE949" w:rsidR="00B81268" w:rsidRPr="00661874" w:rsidRDefault="004444D3" w:rsidP="003110B0">
      <w:pPr>
        <w:pStyle w:val="Caption"/>
        <w:spacing w:after="0" w:line="360" w:lineRule="auto"/>
        <w:jc w:val="both"/>
        <w:rPr>
          <w:rFonts w:ascii="Book Antiqua" w:hAnsi="Book Antiqua"/>
          <w:color w:val="auto"/>
          <w:sz w:val="24"/>
          <w:szCs w:val="24"/>
        </w:rPr>
      </w:pPr>
      <w:r>
        <w:rPr>
          <w:rFonts w:ascii="Book Antiqua" w:hAnsi="Book Antiqua"/>
          <w:color w:val="auto"/>
          <w:sz w:val="24"/>
          <w:szCs w:val="24"/>
        </w:rPr>
        <w:lastRenderedPageBreak/>
        <w:t>Table 3</w:t>
      </w:r>
      <w:r w:rsidR="00B81268" w:rsidRPr="00661874">
        <w:rPr>
          <w:rFonts w:ascii="Book Antiqua" w:hAnsi="Book Antiqua"/>
          <w:color w:val="auto"/>
          <w:sz w:val="24"/>
          <w:szCs w:val="24"/>
        </w:rPr>
        <w:t xml:space="preserve"> ISO mechanical properties of all tested cements</w:t>
      </w:r>
    </w:p>
    <w:tbl>
      <w:tblPr>
        <w:tblStyle w:val="EinfacheTabelle21"/>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9"/>
        <w:gridCol w:w="756"/>
        <w:gridCol w:w="1422"/>
        <w:gridCol w:w="996"/>
        <w:gridCol w:w="1722"/>
        <w:gridCol w:w="876"/>
        <w:gridCol w:w="1662"/>
      </w:tblGrid>
      <w:tr w:rsidR="003110B0" w:rsidRPr="00661874" w14:paraId="4BD75C92" w14:textId="77777777" w:rsidTr="004444D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vAlign w:val="center"/>
            <w:hideMark/>
          </w:tcPr>
          <w:p w14:paraId="5834591D" w14:textId="77777777" w:rsidR="00B81268" w:rsidRPr="00661874" w:rsidRDefault="00B81268" w:rsidP="003110B0">
            <w:pPr>
              <w:spacing w:line="360" w:lineRule="auto"/>
              <w:jc w:val="both"/>
              <w:rPr>
                <w:rFonts w:ascii="Book Antiqua" w:eastAsia="MS Mincho" w:hAnsi="Book Antiqua" w:cs="Arial"/>
                <w:sz w:val="24"/>
                <w:szCs w:val="24"/>
              </w:rPr>
            </w:pPr>
          </w:p>
        </w:tc>
        <w:tc>
          <w:tcPr>
            <w:tcW w:w="0" w:type="auto"/>
            <w:gridSpan w:val="6"/>
            <w:tcBorders>
              <w:bottom w:val="none" w:sz="0" w:space="0" w:color="auto"/>
            </w:tcBorders>
            <w:noWrap/>
            <w:vAlign w:val="center"/>
            <w:hideMark/>
          </w:tcPr>
          <w:p w14:paraId="6B4B8918" w14:textId="77777777" w:rsidR="00B81268" w:rsidRPr="00661874" w:rsidRDefault="00B81268"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ISO 5833:2002</w:t>
            </w:r>
          </w:p>
        </w:tc>
      </w:tr>
      <w:tr w:rsidR="003110B0" w:rsidRPr="00661874" w14:paraId="6E8F5B8A" w14:textId="77777777" w:rsidTr="004444D3">
        <w:trPr>
          <w:trHeight w:val="98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073AD0" w14:textId="77777777" w:rsidR="00B81268" w:rsidRPr="00661874" w:rsidRDefault="00B81268" w:rsidP="003110B0">
            <w:pPr>
              <w:spacing w:line="360" w:lineRule="auto"/>
              <w:jc w:val="both"/>
              <w:rPr>
                <w:rFonts w:ascii="Book Antiqua" w:eastAsia="Times New Roman" w:hAnsi="Book Antiqua" w:cs="Arial"/>
                <w:sz w:val="24"/>
                <w:szCs w:val="24"/>
              </w:rPr>
            </w:pPr>
          </w:p>
        </w:tc>
        <w:tc>
          <w:tcPr>
            <w:tcW w:w="0" w:type="auto"/>
            <w:gridSpan w:val="2"/>
            <w:vAlign w:val="center"/>
            <w:hideMark/>
          </w:tcPr>
          <w:p w14:paraId="5067F502"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Bending Strength (MPa)</w:t>
            </w:r>
          </w:p>
        </w:tc>
        <w:tc>
          <w:tcPr>
            <w:tcW w:w="0" w:type="auto"/>
            <w:gridSpan w:val="2"/>
            <w:vAlign w:val="center"/>
            <w:hideMark/>
          </w:tcPr>
          <w:p w14:paraId="3F2F377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Flexural Modulus (MPa)</w:t>
            </w:r>
          </w:p>
        </w:tc>
        <w:tc>
          <w:tcPr>
            <w:tcW w:w="0" w:type="auto"/>
            <w:gridSpan w:val="2"/>
            <w:vAlign w:val="center"/>
            <w:hideMark/>
          </w:tcPr>
          <w:p w14:paraId="116F1BEF"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Compressive Strength (MPa)</w:t>
            </w:r>
          </w:p>
        </w:tc>
      </w:tr>
      <w:tr w:rsidR="003110B0" w:rsidRPr="00661874" w14:paraId="40851EBD"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CB7B46C" w14:textId="77777777" w:rsidR="00B81268" w:rsidRPr="00661874" w:rsidRDefault="00B81268" w:rsidP="003110B0">
            <w:pPr>
              <w:spacing w:line="360" w:lineRule="auto"/>
              <w:jc w:val="both"/>
              <w:rPr>
                <w:rFonts w:ascii="Book Antiqua" w:eastAsia="Times New Roman" w:hAnsi="Book Antiqua" w:cs="Arial"/>
                <w:b w:val="0"/>
                <w:iCs/>
                <w:sz w:val="24"/>
                <w:szCs w:val="24"/>
              </w:rPr>
            </w:pPr>
            <w:r w:rsidRPr="00661874">
              <w:rPr>
                <w:rFonts w:ascii="Book Antiqua" w:eastAsia="Times New Roman" w:hAnsi="Book Antiqua" w:cs="Arial"/>
                <w:b w:val="0"/>
                <w:iCs/>
                <w:sz w:val="24"/>
                <w:szCs w:val="24"/>
              </w:rPr>
              <w:t>Limit</w:t>
            </w:r>
          </w:p>
        </w:tc>
        <w:tc>
          <w:tcPr>
            <w:tcW w:w="0" w:type="auto"/>
            <w:gridSpan w:val="2"/>
            <w:noWrap/>
            <w:vAlign w:val="center"/>
            <w:hideMark/>
          </w:tcPr>
          <w:p w14:paraId="7E914D4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Cs/>
                <w:sz w:val="24"/>
                <w:szCs w:val="24"/>
              </w:rPr>
            </w:pPr>
            <w:r w:rsidRPr="00661874">
              <w:rPr>
                <w:rFonts w:ascii="Book Antiqua" w:eastAsia="Times New Roman" w:hAnsi="Book Antiqua" w:cs="Arial"/>
                <w:iCs/>
                <w:sz w:val="24"/>
                <w:szCs w:val="24"/>
              </w:rPr>
              <w:t>&gt; 50</w:t>
            </w:r>
          </w:p>
        </w:tc>
        <w:tc>
          <w:tcPr>
            <w:tcW w:w="0" w:type="auto"/>
            <w:gridSpan w:val="2"/>
            <w:noWrap/>
            <w:vAlign w:val="center"/>
            <w:hideMark/>
          </w:tcPr>
          <w:p w14:paraId="274F7A69"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Cs/>
                <w:sz w:val="24"/>
                <w:szCs w:val="24"/>
              </w:rPr>
            </w:pPr>
            <w:r w:rsidRPr="00661874">
              <w:rPr>
                <w:rFonts w:ascii="Book Antiqua" w:eastAsia="Times New Roman" w:hAnsi="Book Antiqua" w:cs="Arial"/>
                <w:iCs/>
                <w:sz w:val="24"/>
                <w:szCs w:val="24"/>
              </w:rPr>
              <w:t>&gt; 1800</w:t>
            </w:r>
          </w:p>
        </w:tc>
        <w:tc>
          <w:tcPr>
            <w:tcW w:w="0" w:type="auto"/>
            <w:gridSpan w:val="2"/>
            <w:noWrap/>
            <w:vAlign w:val="center"/>
            <w:hideMark/>
          </w:tcPr>
          <w:p w14:paraId="2F17D64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Cs/>
                <w:sz w:val="24"/>
                <w:szCs w:val="24"/>
              </w:rPr>
            </w:pPr>
            <w:r w:rsidRPr="00661874">
              <w:rPr>
                <w:rFonts w:ascii="Book Antiqua" w:eastAsia="Times New Roman" w:hAnsi="Book Antiqua" w:cs="Arial"/>
                <w:iCs/>
                <w:sz w:val="24"/>
                <w:szCs w:val="24"/>
              </w:rPr>
              <w:t>&gt; 70</w:t>
            </w:r>
          </w:p>
        </w:tc>
      </w:tr>
      <w:tr w:rsidR="003110B0" w:rsidRPr="00661874" w14:paraId="4F02246A"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F91F89" w14:textId="24C5577C"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DePuy</w:t>
            </w:r>
            <w:proofErr w:type="spellEnd"/>
            <w:r w:rsidRPr="00661874">
              <w:rPr>
                <w:rFonts w:ascii="Book Antiqua" w:eastAsia="Times New Roman" w:hAnsi="Book Antiqua" w:cs="Arial"/>
                <w:b w:val="0"/>
                <w:sz w:val="24"/>
                <w:szCs w:val="24"/>
              </w:rPr>
              <w:t xml:space="preserve"> CMW</w:t>
            </w:r>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2G</w:t>
            </w:r>
          </w:p>
        </w:tc>
        <w:tc>
          <w:tcPr>
            <w:tcW w:w="0" w:type="auto"/>
            <w:noWrap/>
            <w:vAlign w:val="center"/>
            <w:hideMark/>
          </w:tcPr>
          <w:p w14:paraId="693BB3A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75.39</w:t>
            </w:r>
          </w:p>
        </w:tc>
        <w:tc>
          <w:tcPr>
            <w:tcW w:w="0" w:type="auto"/>
            <w:noWrap/>
            <w:vAlign w:val="center"/>
            <w:hideMark/>
          </w:tcPr>
          <w:p w14:paraId="32688C5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67.3 (-8.09)</w:t>
            </w:r>
          </w:p>
        </w:tc>
        <w:tc>
          <w:tcPr>
            <w:tcW w:w="0" w:type="auto"/>
            <w:noWrap/>
            <w:vAlign w:val="center"/>
            <w:hideMark/>
          </w:tcPr>
          <w:p w14:paraId="6FDD1B61"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3002.75</w:t>
            </w:r>
          </w:p>
        </w:tc>
        <w:tc>
          <w:tcPr>
            <w:tcW w:w="0" w:type="auto"/>
            <w:noWrap/>
            <w:vAlign w:val="center"/>
            <w:hideMark/>
          </w:tcPr>
          <w:p w14:paraId="10704B68"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2775 (-227.75)</w:t>
            </w:r>
          </w:p>
        </w:tc>
        <w:tc>
          <w:tcPr>
            <w:tcW w:w="0" w:type="auto"/>
            <w:noWrap/>
            <w:vAlign w:val="center"/>
            <w:hideMark/>
          </w:tcPr>
          <w:p w14:paraId="3F098F4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91.53</w:t>
            </w:r>
          </w:p>
        </w:tc>
        <w:tc>
          <w:tcPr>
            <w:tcW w:w="0" w:type="auto"/>
            <w:noWrap/>
            <w:vAlign w:val="center"/>
            <w:hideMark/>
          </w:tcPr>
          <w:p w14:paraId="6CCB517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80.94 (-10.59)</w:t>
            </w:r>
          </w:p>
        </w:tc>
      </w:tr>
      <w:tr w:rsidR="003110B0" w:rsidRPr="00661874" w14:paraId="08FD2F69"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3BE807"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35410F2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1BEE8D34"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81.8 (+6.41)</w:t>
            </w:r>
          </w:p>
        </w:tc>
        <w:tc>
          <w:tcPr>
            <w:tcW w:w="0" w:type="auto"/>
            <w:noWrap/>
            <w:vAlign w:val="center"/>
            <w:hideMark/>
          </w:tcPr>
          <w:p w14:paraId="29ABD56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40270EF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3159 (+156.25)</w:t>
            </w:r>
          </w:p>
        </w:tc>
        <w:tc>
          <w:tcPr>
            <w:tcW w:w="0" w:type="auto"/>
            <w:noWrap/>
            <w:vAlign w:val="center"/>
            <w:hideMark/>
          </w:tcPr>
          <w:p w14:paraId="3575C9D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02CCE1C0"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99.11 (+7.58)</w:t>
            </w:r>
          </w:p>
        </w:tc>
      </w:tr>
      <w:tr w:rsidR="003110B0" w:rsidRPr="00661874" w14:paraId="0BA6ACBB"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108C83" w14:textId="3BE5A8C7"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R</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G</w:t>
            </w:r>
          </w:p>
        </w:tc>
        <w:tc>
          <w:tcPr>
            <w:tcW w:w="0" w:type="auto"/>
            <w:noWrap/>
            <w:vAlign w:val="center"/>
            <w:hideMark/>
          </w:tcPr>
          <w:p w14:paraId="39EB655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65.79</w:t>
            </w:r>
          </w:p>
        </w:tc>
        <w:tc>
          <w:tcPr>
            <w:tcW w:w="0" w:type="auto"/>
            <w:noWrap/>
            <w:vAlign w:val="center"/>
            <w:hideMark/>
          </w:tcPr>
          <w:p w14:paraId="169C34A5"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61.7 (-4.09)</w:t>
            </w:r>
          </w:p>
        </w:tc>
        <w:tc>
          <w:tcPr>
            <w:tcW w:w="0" w:type="auto"/>
            <w:noWrap/>
            <w:vAlign w:val="center"/>
            <w:hideMark/>
          </w:tcPr>
          <w:p w14:paraId="019C5697"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2552.00</w:t>
            </w:r>
          </w:p>
        </w:tc>
        <w:tc>
          <w:tcPr>
            <w:tcW w:w="0" w:type="auto"/>
            <w:noWrap/>
            <w:vAlign w:val="center"/>
            <w:hideMark/>
          </w:tcPr>
          <w:p w14:paraId="65B29E9E"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2383 (-169)</w:t>
            </w:r>
          </w:p>
        </w:tc>
        <w:tc>
          <w:tcPr>
            <w:tcW w:w="0" w:type="auto"/>
            <w:noWrap/>
            <w:vAlign w:val="center"/>
            <w:hideMark/>
          </w:tcPr>
          <w:p w14:paraId="107C0358"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87.46</w:t>
            </w:r>
          </w:p>
        </w:tc>
        <w:tc>
          <w:tcPr>
            <w:tcW w:w="0" w:type="auto"/>
            <w:noWrap/>
            <w:vAlign w:val="center"/>
            <w:hideMark/>
          </w:tcPr>
          <w:p w14:paraId="0099142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81.92 (-5.54)</w:t>
            </w:r>
          </w:p>
        </w:tc>
      </w:tr>
      <w:tr w:rsidR="003110B0" w:rsidRPr="00661874" w14:paraId="6200A537"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3D3AE2"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0C08B0E1"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44766F7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68.7 (+2.91)</w:t>
            </w:r>
          </w:p>
        </w:tc>
        <w:tc>
          <w:tcPr>
            <w:tcW w:w="0" w:type="auto"/>
            <w:noWrap/>
            <w:vAlign w:val="center"/>
            <w:hideMark/>
          </w:tcPr>
          <w:p w14:paraId="0E9FABAC"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1E89A98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2659 (+107)</w:t>
            </w:r>
          </w:p>
        </w:tc>
        <w:tc>
          <w:tcPr>
            <w:tcW w:w="0" w:type="auto"/>
            <w:noWrap/>
            <w:vAlign w:val="center"/>
            <w:hideMark/>
          </w:tcPr>
          <w:p w14:paraId="22392A7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061EADD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93.13 (+5.67)</w:t>
            </w:r>
          </w:p>
        </w:tc>
      </w:tr>
      <w:tr w:rsidR="003110B0" w:rsidRPr="00661874" w14:paraId="107B4406"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CF1615" w14:textId="380F3515"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fast R</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G</w:t>
            </w:r>
          </w:p>
        </w:tc>
        <w:tc>
          <w:tcPr>
            <w:tcW w:w="0" w:type="auto"/>
            <w:noWrap/>
            <w:vAlign w:val="center"/>
            <w:hideMark/>
          </w:tcPr>
          <w:p w14:paraId="1C8EFB1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72.17</w:t>
            </w:r>
          </w:p>
        </w:tc>
        <w:tc>
          <w:tcPr>
            <w:tcW w:w="0" w:type="auto"/>
            <w:noWrap/>
            <w:vAlign w:val="center"/>
            <w:hideMark/>
          </w:tcPr>
          <w:p w14:paraId="3442BA68"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69.3 (-2.87)</w:t>
            </w:r>
          </w:p>
        </w:tc>
        <w:tc>
          <w:tcPr>
            <w:tcW w:w="0" w:type="auto"/>
            <w:noWrap/>
            <w:vAlign w:val="center"/>
            <w:hideMark/>
          </w:tcPr>
          <w:p w14:paraId="7EF5EB9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2995.18</w:t>
            </w:r>
          </w:p>
        </w:tc>
        <w:tc>
          <w:tcPr>
            <w:tcW w:w="0" w:type="auto"/>
            <w:noWrap/>
            <w:vAlign w:val="center"/>
            <w:hideMark/>
          </w:tcPr>
          <w:p w14:paraId="3B5BE875"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2784 (-211.18)</w:t>
            </w:r>
          </w:p>
        </w:tc>
        <w:tc>
          <w:tcPr>
            <w:tcW w:w="0" w:type="auto"/>
            <w:noWrap/>
            <w:vAlign w:val="center"/>
            <w:hideMark/>
          </w:tcPr>
          <w:p w14:paraId="4FF199DC"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106.25</w:t>
            </w:r>
          </w:p>
        </w:tc>
        <w:tc>
          <w:tcPr>
            <w:tcW w:w="0" w:type="auto"/>
            <w:noWrap/>
            <w:vAlign w:val="center"/>
            <w:hideMark/>
          </w:tcPr>
          <w:p w14:paraId="02A86019"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100.26 (-5.99)</w:t>
            </w:r>
          </w:p>
        </w:tc>
      </w:tr>
      <w:tr w:rsidR="003110B0" w:rsidRPr="00661874" w14:paraId="6FBC0CE3" w14:textId="77777777" w:rsidTr="004444D3">
        <w:trPr>
          <w:trHeight w:val="30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ED62B6"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24F0CA5E"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4490415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76.2 (+4.03)</w:t>
            </w:r>
          </w:p>
        </w:tc>
        <w:tc>
          <w:tcPr>
            <w:tcW w:w="0" w:type="auto"/>
            <w:noWrap/>
            <w:vAlign w:val="center"/>
            <w:hideMark/>
          </w:tcPr>
          <w:p w14:paraId="6D28054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335FE1C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3118 (+122.82)</w:t>
            </w:r>
          </w:p>
        </w:tc>
        <w:tc>
          <w:tcPr>
            <w:tcW w:w="0" w:type="auto"/>
            <w:noWrap/>
            <w:vAlign w:val="center"/>
            <w:hideMark/>
          </w:tcPr>
          <w:p w14:paraId="0065F09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61CC253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110.51 (+4.26)</w:t>
            </w:r>
          </w:p>
        </w:tc>
      </w:tr>
    </w:tbl>
    <w:p w14:paraId="1C475641" w14:textId="77777777" w:rsidR="00B81268" w:rsidRPr="00661874" w:rsidRDefault="00B81268" w:rsidP="003110B0">
      <w:pPr>
        <w:spacing w:after="0" w:line="360" w:lineRule="auto"/>
        <w:jc w:val="both"/>
        <w:rPr>
          <w:rFonts w:ascii="Book Antiqua" w:hAnsi="Book Antiqua"/>
          <w:sz w:val="24"/>
          <w:szCs w:val="24"/>
        </w:rPr>
      </w:pPr>
    </w:p>
    <w:p w14:paraId="77C4C3C4" w14:textId="6DB5EA58" w:rsidR="00B81268" w:rsidRPr="00661874" w:rsidRDefault="00B81268" w:rsidP="003110B0">
      <w:pPr>
        <w:spacing w:after="0" w:line="360" w:lineRule="auto"/>
        <w:jc w:val="both"/>
        <w:rPr>
          <w:rFonts w:ascii="Book Antiqua" w:hAnsi="Book Antiqua"/>
          <w:sz w:val="24"/>
          <w:szCs w:val="24"/>
        </w:rPr>
      </w:pPr>
      <w:r w:rsidRPr="00661874">
        <w:rPr>
          <w:rFonts w:ascii="Book Antiqua" w:hAnsi="Book Antiqua"/>
          <w:sz w:val="24"/>
          <w:szCs w:val="24"/>
        </w:rPr>
        <w:br w:type="page"/>
      </w:r>
    </w:p>
    <w:p w14:paraId="52973355" w14:textId="1592B308" w:rsidR="00B81268" w:rsidRPr="00661874" w:rsidRDefault="004444D3" w:rsidP="003110B0">
      <w:pPr>
        <w:pStyle w:val="Caption"/>
        <w:spacing w:after="0" w:line="360" w:lineRule="auto"/>
        <w:jc w:val="both"/>
        <w:rPr>
          <w:rFonts w:ascii="Book Antiqua" w:hAnsi="Book Antiqua" w:cs="Times New Roman"/>
          <w:color w:val="auto"/>
          <w:sz w:val="24"/>
          <w:szCs w:val="24"/>
          <w:lang w:val="en-GB"/>
        </w:rPr>
      </w:pPr>
      <w:r>
        <w:rPr>
          <w:rFonts w:ascii="Book Antiqua" w:hAnsi="Book Antiqua"/>
          <w:color w:val="auto"/>
          <w:sz w:val="24"/>
          <w:szCs w:val="24"/>
        </w:rPr>
        <w:lastRenderedPageBreak/>
        <w:t>Table 4</w:t>
      </w:r>
      <w:r w:rsidR="00B81268" w:rsidRPr="00661874">
        <w:rPr>
          <w:rFonts w:ascii="Book Antiqua" w:hAnsi="Book Antiqua"/>
          <w:color w:val="auto"/>
          <w:sz w:val="24"/>
          <w:szCs w:val="24"/>
        </w:rPr>
        <w:t xml:space="preserve"> DIN mechanical properties of all tested cements</w:t>
      </w:r>
    </w:p>
    <w:tbl>
      <w:tblPr>
        <w:tblStyle w:val="EinfacheTabelle21"/>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9"/>
        <w:gridCol w:w="881"/>
        <w:gridCol w:w="1859"/>
        <w:gridCol w:w="1049"/>
        <w:gridCol w:w="2344"/>
      </w:tblGrid>
      <w:tr w:rsidR="003110B0" w:rsidRPr="00661874" w14:paraId="22AE871A" w14:textId="77777777" w:rsidTr="004444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vAlign w:val="center"/>
            <w:hideMark/>
          </w:tcPr>
          <w:p w14:paraId="0D992AE9" w14:textId="77777777" w:rsidR="00B81268" w:rsidRPr="00661874" w:rsidRDefault="00B81268" w:rsidP="003110B0">
            <w:pPr>
              <w:spacing w:line="360" w:lineRule="auto"/>
              <w:jc w:val="both"/>
              <w:rPr>
                <w:rFonts w:ascii="Book Antiqua" w:eastAsia="MS Mincho" w:hAnsi="Book Antiqua" w:cs="Arial"/>
                <w:sz w:val="24"/>
                <w:szCs w:val="24"/>
              </w:rPr>
            </w:pPr>
          </w:p>
        </w:tc>
        <w:tc>
          <w:tcPr>
            <w:tcW w:w="0" w:type="auto"/>
            <w:gridSpan w:val="4"/>
            <w:tcBorders>
              <w:bottom w:val="none" w:sz="0" w:space="0" w:color="auto"/>
            </w:tcBorders>
            <w:noWrap/>
            <w:vAlign w:val="center"/>
            <w:hideMark/>
          </w:tcPr>
          <w:p w14:paraId="480FD6C1" w14:textId="77777777" w:rsidR="00B81268" w:rsidRPr="00661874" w:rsidRDefault="00B81268" w:rsidP="003110B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DIN 53435</w:t>
            </w:r>
          </w:p>
        </w:tc>
      </w:tr>
      <w:tr w:rsidR="003110B0" w:rsidRPr="00661874" w14:paraId="16C88A67" w14:textId="77777777" w:rsidTr="004444D3">
        <w:trPr>
          <w:trHeight w:val="1042"/>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81B3E2" w14:textId="77777777" w:rsidR="00B81268" w:rsidRPr="00661874" w:rsidRDefault="00B81268" w:rsidP="003110B0">
            <w:pPr>
              <w:spacing w:line="360" w:lineRule="auto"/>
              <w:jc w:val="both"/>
              <w:rPr>
                <w:rFonts w:ascii="Book Antiqua" w:eastAsia="Times New Roman" w:hAnsi="Book Antiqua" w:cs="Arial"/>
                <w:sz w:val="24"/>
                <w:szCs w:val="24"/>
              </w:rPr>
            </w:pPr>
          </w:p>
        </w:tc>
        <w:tc>
          <w:tcPr>
            <w:tcW w:w="0" w:type="auto"/>
            <w:gridSpan w:val="2"/>
            <w:vAlign w:val="center"/>
            <w:hideMark/>
          </w:tcPr>
          <w:p w14:paraId="36DEAADC" w14:textId="05BFCC0E"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 xml:space="preserve">Bending </w:t>
            </w:r>
            <w:r w:rsidR="004444D3" w:rsidRPr="00661874">
              <w:rPr>
                <w:rFonts w:ascii="Book Antiqua" w:eastAsia="Times New Roman" w:hAnsi="Book Antiqua" w:cs="Arial"/>
                <w:b/>
                <w:bCs/>
                <w:sz w:val="24"/>
                <w:szCs w:val="24"/>
              </w:rPr>
              <w:t>s</w:t>
            </w:r>
            <w:r w:rsidRPr="00661874">
              <w:rPr>
                <w:rFonts w:ascii="Book Antiqua" w:eastAsia="Times New Roman" w:hAnsi="Book Antiqua" w:cs="Arial"/>
                <w:b/>
                <w:bCs/>
                <w:sz w:val="24"/>
                <w:szCs w:val="24"/>
              </w:rPr>
              <w:t>trength (MPa)</w:t>
            </w:r>
          </w:p>
        </w:tc>
        <w:tc>
          <w:tcPr>
            <w:tcW w:w="0" w:type="auto"/>
            <w:gridSpan w:val="2"/>
            <w:vAlign w:val="center"/>
            <w:hideMark/>
          </w:tcPr>
          <w:p w14:paraId="174D97E2" w14:textId="2F9BD473"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 xml:space="preserve">Notched </w:t>
            </w:r>
            <w:r w:rsidR="004444D3" w:rsidRPr="00661874">
              <w:rPr>
                <w:rFonts w:ascii="Book Antiqua" w:eastAsia="Times New Roman" w:hAnsi="Book Antiqua" w:cs="Arial"/>
                <w:b/>
                <w:bCs/>
                <w:sz w:val="24"/>
                <w:szCs w:val="24"/>
              </w:rPr>
              <w:t>impact stre</w:t>
            </w:r>
            <w:r w:rsidRPr="00661874">
              <w:rPr>
                <w:rFonts w:ascii="Book Antiqua" w:eastAsia="Times New Roman" w:hAnsi="Book Antiqua" w:cs="Arial"/>
                <w:b/>
                <w:bCs/>
                <w:sz w:val="24"/>
                <w:szCs w:val="24"/>
              </w:rPr>
              <w:t>ngth (kJ/m</w:t>
            </w:r>
            <w:r w:rsidRPr="00661874">
              <w:rPr>
                <w:rFonts w:ascii="Book Antiqua" w:eastAsia="Times New Roman" w:hAnsi="Book Antiqua" w:cs="Arial"/>
                <w:b/>
                <w:bCs/>
                <w:sz w:val="24"/>
                <w:szCs w:val="24"/>
                <w:vertAlign w:val="superscript"/>
              </w:rPr>
              <w:t>2</w:t>
            </w:r>
            <w:r w:rsidRPr="00661874">
              <w:rPr>
                <w:rFonts w:ascii="Book Antiqua" w:eastAsia="Times New Roman" w:hAnsi="Book Antiqua" w:cs="Arial"/>
                <w:b/>
                <w:bCs/>
                <w:sz w:val="24"/>
                <w:szCs w:val="24"/>
              </w:rPr>
              <w:t>)</w:t>
            </w:r>
          </w:p>
        </w:tc>
      </w:tr>
      <w:tr w:rsidR="003110B0" w:rsidRPr="00661874" w14:paraId="68335462"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7247F8" w14:textId="77777777" w:rsidR="00B81268" w:rsidRPr="00661874" w:rsidRDefault="00B81268" w:rsidP="003110B0">
            <w:pPr>
              <w:spacing w:line="360" w:lineRule="auto"/>
              <w:jc w:val="both"/>
              <w:rPr>
                <w:rFonts w:ascii="Book Antiqua" w:eastAsia="Times New Roman" w:hAnsi="Book Antiqua" w:cs="Arial"/>
                <w:b w:val="0"/>
                <w:iCs/>
                <w:sz w:val="24"/>
                <w:szCs w:val="24"/>
              </w:rPr>
            </w:pPr>
            <w:r w:rsidRPr="00661874">
              <w:rPr>
                <w:rFonts w:ascii="Book Antiqua" w:eastAsia="Times New Roman" w:hAnsi="Book Antiqua" w:cs="Arial"/>
                <w:b w:val="0"/>
                <w:iCs/>
                <w:sz w:val="24"/>
                <w:szCs w:val="24"/>
              </w:rPr>
              <w:t>Limit</w:t>
            </w:r>
          </w:p>
        </w:tc>
        <w:tc>
          <w:tcPr>
            <w:tcW w:w="0" w:type="auto"/>
            <w:gridSpan w:val="2"/>
            <w:noWrap/>
            <w:vAlign w:val="center"/>
            <w:hideMark/>
          </w:tcPr>
          <w:p w14:paraId="093FB191"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Cs/>
                <w:sz w:val="24"/>
                <w:szCs w:val="24"/>
              </w:rPr>
            </w:pPr>
          </w:p>
        </w:tc>
        <w:tc>
          <w:tcPr>
            <w:tcW w:w="0" w:type="auto"/>
            <w:gridSpan w:val="2"/>
            <w:noWrap/>
            <w:vAlign w:val="center"/>
            <w:hideMark/>
          </w:tcPr>
          <w:p w14:paraId="6B8BAB31"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Cs/>
                <w:sz w:val="24"/>
                <w:szCs w:val="24"/>
              </w:rPr>
            </w:pPr>
          </w:p>
        </w:tc>
      </w:tr>
      <w:tr w:rsidR="003110B0" w:rsidRPr="00661874" w14:paraId="60495CEE"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392EDD" w14:textId="1DF744A6"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DePuy</w:t>
            </w:r>
            <w:proofErr w:type="spellEnd"/>
            <w:r w:rsidRPr="00661874">
              <w:rPr>
                <w:rFonts w:ascii="Book Antiqua" w:eastAsia="Times New Roman" w:hAnsi="Book Antiqua" w:cs="Arial"/>
                <w:b w:val="0"/>
                <w:sz w:val="24"/>
                <w:szCs w:val="24"/>
              </w:rPr>
              <w:t xml:space="preserve"> CMW</w:t>
            </w:r>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2G</w:t>
            </w:r>
          </w:p>
        </w:tc>
        <w:tc>
          <w:tcPr>
            <w:tcW w:w="0" w:type="auto"/>
            <w:noWrap/>
            <w:vAlign w:val="center"/>
            <w:hideMark/>
          </w:tcPr>
          <w:p w14:paraId="70C7800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73.1</w:t>
            </w:r>
          </w:p>
        </w:tc>
        <w:tc>
          <w:tcPr>
            <w:tcW w:w="0" w:type="auto"/>
            <w:noWrap/>
            <w:vAlign w:val="center"/>
            <w:hideMark/>
          </w:tcPr>
          <w:p w14:paraId="308802D5"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63.88 (-9.22)</w:t>
            </w:r>
          </w:p>
        </w:tc>
        <w:tc>
          <w:tcPr>
            <w:tcW w:w="0" w:type="auto"/>
            <w:noWrap/>
            <w:vAlign w:val="center"/>
            <w:hideMark/>
          </w:tcPr>
          <w:p w14:paraId="6CE18150"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2.94</w:t>
            </w:r>
          </w:p>
        </w:tc>
        <w:tc>
          <w:tcPr>
            <w:tcW w:w="0" w:type="auto"/>
            <w:noWrap/>
            <w:vAlign w:val="center"/>
            <w:hideMark/>
          </w:tcPr>
          <w:p w14:paraId="222AD56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2.01 (-0.93)</w:t>
            </w:r>
          </w:p>
        </w:tc>
      </w:tr>
      <w:tr w:rsidR="003110B0" w:rsidRPr="00661874" w14:paraId="5149F97E"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7EFD1C"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17C11588"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6563CDB5"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82.81 (+9.71)</w:t>
            </w:r>
          </w:p>
        </w:tc>
        <w:tc>
          <w:tcPr>
            <w:tcW w:w="0" w:type="auto"/>
            <w:noWrap/>
            <w:vAlign w:val="center"/>
            <w:hideMark/>
          </w:tcPr>
          <w:p w14:paraId="40D787A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277BBE8D"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3.98 (+1.04)</w:t>
            </w:r>
          </w:p>
        </w:tc>
      </w:tr>
      <w:tr w:rsidR="003110B0" w:rsidRPr="00661874" w14:paraId="7B0A5334"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F5418C" w14:textId="4CACC2BC"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R</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G</w:t>
            </w:r>
          </w:p>
        </w:tc>
        <w:tc>
          <w:tcPr>
            <w:tcW w:w="0" w:type="auto"/>
            <w:noWrap/>
            <w:vAlign w:val="center"/>
            <w:hideMark/>
          </w:tcPr>
          <w:p w14:paraId="64E06B7A"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71.21</w:t>
            </w:r>
          </w:p>
        </w:tc>
        <w:tc>
          <w:tcPr>
            <w:tcW w:w="0" w:type="auto"/>
            <w:noWrap/>
            <w:vAlign w:val="center"/>
            <w:hideMark/>
          </w:tcPr>
          <w:p w14:paraId="10881C70"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65.06 (-7.15)</w:t>
            </w:r>
          </w:p>
        </w:tc>
        <w:tc>
          <w:tcPr>
            <w:tcW w:w="0" w:type="auto"/>
            <w:noWrap/>
            <w:vAlign w:val="center"/>
            <w:hideMark/>
          </w:tcPr>
          <w:p w14:paraId="50B7A47E"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3.20</w:t>
            </w:r>
          </w:p>
        </w:tc>
        <w:tc>
          <w:tcPr>
            <w:tcW w:w="0" w:type="auto"/>
            <w:noWrap/>
            <w:vAlign w:val="center"/>
            <w:hideMark/>
          </w:tcPr>
          <w:p w14:paraId="302E4B45"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2.39 (-0.81)</w:t>
            </w:r>
          </w:p>
        </w:tc>
      </w:tr>
      <w:tr w:rsidR="003110B0" w:rsidRPr="00661874" w14:paraId="10E1D21E"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26FA7C"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306445F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11DD8D58"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79.09 (+7.85)</w:t>
            </w:r>
          </w:p>
        </w:tc>
        <w:tc>
          <w:tcPr>
            <w:tcW w:w="0" w:type="auto"/>
            <w:noWrap/>
            <w:vAlign w:val="center"/>
            <w:hideMark/>
          </w:tcPr>
          <w:p w14:paraId="7B8436A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1A3225D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4.50 (+1.3)</w:t>
            </w:r>
          </w:p>
        </w:tc>
      </w:tr>
      <w:tr w:rsidR="003110B0" w:rsidRPr="00661874" w14:paraId="14C7E54F"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4680CC" w14:textId="0F3F736C" w:rsidR="00B81268" w:rsidRPr="00661874" w:rsidRDefault="00B81268" w:rsidP="003110B0">
            <w:pPr>
              <w:spacing w:line="360" w:lineRule="auto"/>
              <w:jc w:val="both"/>
              <w:rPr>
                <w:rFonts w:ascii="Book Antiqua" w:eastAsia="Times New Roman" w:hAnsi="Book Antiqua" w:cs="Arial"/>
                <w:b w:val="0"/>
                <w:sz w:val="24"/>
                <w:szCs w:val="24"/>
              </w:rPr>
            </w:pPr>
            <w:proofErr w:type="spellStart"/>
            <w:r w:rsidRPr="00661874">
              <w:rPr>
                <w:rFonts w:ascii="Book Antiqua" w:eastAsia="Times New Roman" w:hAnsi="Book Antiqua" w:cs="Arial"/>
                <w:b w:val="0"/>
                <w:sz w:val="24"/>
                <w:szCs w:val="24"/>
              </w:rPr>
              <w:t>Palacos</w:t>
            </w:r>
            <w:proofErr w:type="spellEnd"/>
            <w:r w:rsidR="00661874" w:rsidRPr="00661874">
              <w:rPr>
                <w:rFonts w:ascii="Book Antiqua" w:hAnsi="Book Antiqua" w:cs="Arial"/>
                <w:sz w:val="24"/>
                <w:szCs w:val="24"/>
                <w:vertAlign w:val="superscript"/>
                <w:lang w:val="en-GB"/>
              </w:rPr>
              <w:t>®</w:t>
            </w:r>
            <w:r w:rsidRPr="00661874">
              <w:rPr>
                <w:rFonts w:ascii="Book Antiqua" w:eastAsia="Times New Roman" w:hAnsi="Book Antiqua" w:cs="Arial"/>
                <w:b w:val="0"/>
                <w:sz w:val="24"/>
                <w:szCs w:val="24"/>
              </w:rPr>
              <w:t xml:space="preserve"> fast R</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w:t>
            </w:r>
            <w:r w:rsidR="004444D3">
              <w:rPr>
                <w:rFonts w:ascii="Book Antiqua" w:hAnsi="Book Antiqua" w:cs="Arial" w:hint="eastAsia"/>
                <w:b w:val="0"/>
                <w:sz w:val="24"/>
                <w:szCs w:val="24"/>
                <w:lang w:eastAsia="zh-CN"/>
              </w:rPr>
              <w:t xml:space="preserve"> </w:t>
            </w:r>
            <w:r w:rsidRPr="00661874">
              <w:rPr>
                <w:rFonts w:ascii="Book Antiqua" w:eastAsia="Times New Roman" w:hAnsi="Book Antiqua" w:cs="Arial"/>
                <w:b w:val="0"/>
                <w:sz w:val="24"/>
                <w:szCs w:val="24"/>
              </w:rPr>
              <w:t>G</w:t>
            </w:r>
          </w:p>
        </w:tc>
        <w:tc>
          <w:tcPr>
            <w:tcW w:w="0" w:type="auto"/>
            <w:noWrap/>
            <w:vAlign w:val="center"/>
            <w:hideMark/>
          </w:tcPr>
          <w:p w14:paraId="25C7D8E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76.35</w:t>
            </w:r>
          </w:p>
        </w:tc>
        <w:tc>
          <w:tcPr>
            <w:tcW w:w="0" w:type="auto"/>
            <w:noWrap/>
            <w:vAlign w:val="center"/>
            <w:hideMark/>
          </w:tcPr>
          <w:p w14:paraId="7ED97BC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65.91 (-10.44)</w:t>
            </w:r>
          </w:p>
        </w:tc>
        <w:tc>
          <w:tcPr>
            <w:tcW w:w="0" w:type="auto"/>
            <w:noWrap/>
            <w:vAlign w:val="center"/>
            <w:hideMark/>
          </w:tcPr>
          <w:p w14:paraId="786F256F"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661874">
              <w:rPr>
                <w:rFonts w:ascii="Book Antiqua" w:eastAsia="Times New Roman" w:hAnsi="Book Antiqua" w:cs="Arial"/>
                <w:b/>
                <w:bCs/>
                <w:sz w:val="24"/>
                <w:szCs w:val="24"/>
              </w:rPr>
              <w:t>3.19</w:t>
            </w:r>
          </w:p>
        </w:tc>
        <w:tc>
          <w:tcPr>
            <w:tcW w:w="0" w:type="auto"/>
            <w:noWrap/>
            <w:vAlign w:val="center"/>
            <w:hideMark/>
          </w:tcPr>
          <w:p w14:paraId="5AFC1BEB"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2.39 (-0.8)</w:t>
            </w:r>
          </w:p>
        </w:tc>
      </w:tr>
      <w:tr w:rsidR="003110B0" w:rsidRPr="00661874" w14:paraId="4F14D82C" w14:textId="77777777" w:rsidTr="004444D3">
        <w:trPr>
          <w:trHeight w:val="31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B4C07E" w14:textId="77777777" w:rsidR="00B81268" w:rsidRPr="00661874" w:rsidRDefault="00B81268" w:rsidP="003110B0">
            <w:pPr>
              <w:spacing w:line="360" w:lineRule="auto"/>
              <w:jc w:val="both"/>
              <w:rPr>
                <w:rFonts w:ascii="Book Antiqua" w:eastAsia="Times New Roman" w:hAnsi="Book Antiqua" w:cs="Arial"/>
                <w:b w:val="0"/>
                <w:sz w:val="24"/>
                <w:szCs w:val="24"/>
              </w:rPr>
            </w:pPr>
          </w:p>
        </w:tc>
        <w:tc>
          <w:tcPr>
            <w:tcW w:w="0" w:type="auto"/>
            <w:noWrap/>
            <w:vAlign w:val="center"/>
            <w:hideMark/>
          </w:tcPr>
          <w:p w14:paraId="584995D6"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1A061A72"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88.3 (+11.95)</w:t>
            </w:r>
          </w:p>
        </w:tc>
        <w:tc>
          <w:tcPr>
            <w:tcW w:w="0" w:type="auto"/>
            <w:noWrap/>
            <w:vAlign w:val="center"/>
            <w:hideMark/>
          </w:tcPr>
          <w:p w14:paraId="773149DF"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noWrap/>
            <w:vAlign w:val="center"/>
            <w:hideMark/>
          </w:tcPr>
          <w:p w14:paraId="38EBF4A3" w14:textId="77777777" w:rsidR="00B81268" w:rsidRPr="00661874" w:rsidRDefault="00B81268" w:rsidP="003110B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661874">
              <w:rPr>
                <w:rFonts w:ascii="Book Antiqua" w:eastAsia="Times New Roman" w:hAnsi="Book Antiqua" w:cs="Arial"/>
                <w:sz w:val="24"/>
                <w:szCs w:val="24"/>
              </w:rPr>
              <w:t>3.98 (+0.79)</w:t>
            </w:r>
          </w:p>
        </w:tc>
      </w:tr>
    </w:tbl>
    <w:p w14:paraId="6AD0301B" w14:textId="77777777" w:rsidR="00EE5CE9" w:rsidRPr="00661874" w:rsidRDefault="00EE5CE9" w:rsidP="003110B0">
      <w:pPr>
        <w:spacing w:after="0" w:line="360" w:lineRule="auto"/>
        <w:jc w:val="both"/>
        <w:rPr>
          <w:rFonts w:ascii="Book Antiqua" w:hAnsi="Book Antiqua" w:cs="Arial"/>
          <w:b/>
          <w:bCs/>
          <w:sz w:val="24"/>
          <w:szCs w:val="24"/>
          <w:lang w:val="en-GB"/>
        </w:rPr>
      </w:pPr>
    </w:p>
    <w:sectPr w:rsidR="00EE5CE9" w:rsidRPr="00661874">
      <w:footerReference w:type="even" r:id="rId16"/>
      <w:footerReference w:type="default" r:id="rId1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636E2" w15:done="0"/>
  <w15:commentEx w15:paraId="0EA002A9" w15:done="0"/>
  <w15:commentEx w15:paraId="2256C74D" w15:done="0"/>
  <w15:commentEx w15:paraId="725F430B" w15:paraIdParent="2256C74D" w15:done="0"/>
  <w15:commentEx w15:paraId="7628A3F2" w15:done="0"/>
  <w15:commentEx w15:paraId="12AF4602" w15:paraIdParent="7628A3F2" w15:done="0"/>
  <w15:commentEx w15:paraId="102665FD" w15:done="0"/>
  <w15:commentEx w15:paraId="46ADE4F5" w15:paraIdParent="102665FD" w15:done="0"/>
  <w15:commentEx w15:paraId="2C23641E" w15:done="0"/>
  <w15:commentEx w15:paraId="64C49821" w15:done="0"/>
  <w15:commentEx w15:paraId="650D23E5" w15:done="0"/>
  <w15:commentEx w15:paraId="4426F656" w15:done="0"/>
  <w15:commentEx w15:paraId="25C51B88" w15:done="0"/>
  <w15:commentEx w15:paraId="6597A994" w15:paraIdParent="25C51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7B3C0" w14:textId="77777777" w:rsidR="000D4526" w:rsidRDefault="000D4526" w:rsidP="00305309">
      <w:pPr>
        <w:spacing w:after="0" w:line="240" w:lineRule="auto"/>
      </w:pPr>
      <w:r>
        <w:separator/>
      </w:r>
    </w:p>
  </w:endnote>
  <w:endnote w:type="continuationSeparator" w:id="0">
    <w:p w14:paraId="4D39411A" w14:textId="77777777" w:rsidR="000D4526" w:rsidRDefault="000D4526" w:rsidP="0030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7318" w14:textId="77777777" w:rsidR="00E71F23" w:rsidRDefault="00E71F23" w:rsidP="00022E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16242" w14:textId="77777777" w:rsidR="00E71F23" w:rsidRDefault="00E71F23" w:rsidP="00CE15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B503" w14:textId="77777777" w:rsidR="00E71F23" w:rsidRDefault="00E71F23" w:rsidP="00022E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079">
      <w:rPr>
        <w:rStyle w:val="PageNumber"/>
        <w:noProof/>
      </w:rPr>
      <w:t>32</w:t>
    </w:r>
    <w:r>
      <w:rPr>
        <w:rStyle w:val="PageNumber"/>
      </w:rPr>
      <w:fldChar w:fldCharType="end"/>
    </w:r>
  </w:p>
  <w:p w14:paraId="42C3ACA7" w14:textId="2A2165B9" w:rsidR="00E71F23" w:rsidRDefault="00E71F23" w:rsidP="00CE1552">
    <w:pPr>
      <w:pStyle w:val="Footer"/>
      <w:ind w:right="360"/>
      <w:jc w:val="right"/>
    </w:pPr>
  </w:p>
  <w:p w14:paraId="50B1E84A" w14:textId="77777777" w:rsidR="00E71F23" w:rsidRDefault="00E71F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3A5D" w14:textId="77777777" w:rsidR="000D4526" w:rsidRDefault="000D4526" w:rsidP="00305309">
      <w:pPr>
        <w:spacing w:after="0" w:line="240" w:lineRule="auto"/>
      </w:pPr>
      <w:r>
        <w:separator/>
      </w:r>
    </w:p>
  </w:footnote>
  <w:footnote w:type="continuationSeparator" w:id="0">
    <w:p w14:paraId="2DF9CDB2" w14:textId="77777777" w:rsidR="000D4526" w:rsidRDefault="000D4526" w:rsidP="003053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F23"/>
    <w:multiLevelType w:val="hybridMultilevel"/>
    <w:tmpl w:val="D11CDC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C1209"/>
    <w:multiLevelType w:val="multilevel"/>
    <w:tmpl w:val="3FE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7314B"/>
    <w:multiLevelType w:val="multilevel"/>
    <w:tmpl w:val="B18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64D14"/>
    <w:multiLevelType w:val="hybridMultilevel"/>
    <w:tmpl w:val="A176D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810911"/>
    <w:multiLevelType w:val="multilevel"/>
    <w:tmpl w:val="ECD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83037"/>
    <w:multiLevelType w:val="hybridMultilevel"/>
    <w:tmpl w:val="94E0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7042E"/>
    <w:multiLevelType w:val="hybridMultilevel"/>
    <w:tmpl w:val="70D4F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8A5935"/>
    <w:multiLevelType w:val="hybridMultilevel"/>
    <w:tmpl w:val="EEC25260"/>
    <w:lvl w:ilvl="0" w:tplc="3A5E834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7EE5A95"/>
    <w:multiLevelType w:val="hybridMultilevel"/>
    <w:tmpl w:val="E2DC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956E5"/>
    <w:multiLevelType w:val="multilevel"/>
    <w:tmpl w:val="B35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F313D6"/>
    <w:multiLevelType w:val="multilevel"/>
    <w:tmpl w:val="36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9"/>
  </w:num>
  <w:num w:numId="5">
    <w:abstractNumId w:val="10"/>
  </w:num>
  <w:num w:numId="6">
    <w:abstractNumId w:val="2"/>
  </w:num>
  <w:num w:numId="7">
    <w:abstractNumId w:val="1"/>
  </w:num>
  <w:num w:numId="8">
    <w:abstractNumId w:val="5"/>
  </w:num>
  <w:num w:numId="9">
    <w:abstractNumId w:val="8"/>
  </w:num>
  <w:num w:numId="10">
    <w:abstractNumId w:val="3"/>
  </w:num>
  <w:num w:numId="11">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ane Caraan">
    <w15:presenceInfo w15:providerId="None" w15:userId="Ariane Car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4"/>
    <w:rsid w:val="00000A70"/>
    <w:rsid w:val="0000264D"/>
    <w:rsid w:val="00003C8F"/>
    <w:rsid w:val="0000651E"/>
    <w:rsid w:val="000142C2"/>
    <w:rsid w:val="000175A3"/>
    <w:rsid w:val="000213D4"/>
    <w:rsid w:val="00022EC7"/>
    <w:rsid w:val="00025E2D"/>
    <w:rsid w:val="00035023"/>
    <w:rsid w:val="00043A9C"/>
    <w:rsid w:val="00045FE3"/>
    <w:rsid w:val="00051A1B"/>
    <w:rsid w:val="0005341B"/>
    <w:rsid w:val="00053A5B"/>
    <w:rsid w:val="00053EB9"/>
    <w:rsid w:val="00055238"/>
    <w:rsid w:val="0006368F"/>
    <w:rsid w:val="00064974"/>
    <w:rsid w:val="00064B23"/>
    <w:rsid w:val="00073576"/>
    <w:rsid w:val="00075228"/>
    <w:rsid w:val="00075A1E"/>
    <w:rsid w:val="0007646F"/>
    <w:rsid w:val="00080CF2"/>
    <w:rsid w:val="00086A04"/>
    <w:rsid w:val="00097C1F"/>
    <w:rsid w:val="000A316D"/>
    <w:rsid w:val="000A3E29"/>
    <w:rsid w:val="000A6DB5"/>
    <w:rsid w:val="000B2A2B"/>
    <w:rsid w:val="000B5370"/>
    <w:rsid w:val="000C498A"/>
    <w:rsid w:val="000C65DF"/>
    <w:rsid w:val="000D24D4"/>
    <w:rsid w:val="000D4526"/>
    <w:rsid w:val="000D63BA"/>
    <w:rsid w:val="000E5A2D"/>
    <w:rsid w:val="00100E22"/>
    <w:rsid w:val="00101896"/>
    <w:rsid w:val="0010676C"/>
    <w:rsid w:val="0010725F"/>
    <w:rsid w:val="00130A01"/>
    <w:rsid w:val="00133D5D"/>
    <w:rsid w:val="001375D4"/>
    <w:rsid w:val="00142337"/>
    <w:rsid w:val="00143ADD"/>
    <w:rsid w:val="0015094F"/>
    <w:rsid w:val="00150A33"/>
    <w:rsid w:val="00151722"/>
    <w:rsid w:val="0015174A"/>
    <w:rsid w:val="0015188C"/>
    <w:rsid w:val="00152C25"/>
    <w:rsid w:val="00155B86"/>
    <w:rsid w:val="00155F46"/>
    <w:rsid w:val="001568E1"/>
    <w:rsid w:val="00164910"/>
    <w:rsid w:val="00167A05"/>
    <w:rsid w:val="00167D9F"/>
    <w:rsid w:val="00170307"/>
    <w:rsid w:val="00172ED1"/>
    <w:rsid w:val="00174570"/>
    <w:rsid w:val="001765BA"/>
    <w:rsid w:val="00180288"/>
    <w:rsid w:val="0018202B"/>
    <w:rsid w:val="00182B6A"/>
    <w:rsid w:val="00184456"/>
    <w:rsid w:val="00185495"/>
    <w:rsid w:val="001873E2"/>
    <w:rsid w:val="00191678"/>
    <w:rsid w:val="001936DA"/>
    <w:rsid w:val="0019484A"/>
    <w:rsid w:val="00195400"/>
    <w:rsid w:val="00195C0E"/>
    <w:rsid w:val="001A2FD4"/>
    <w:rsid w:val="001A3CC0"/>
    <w:rsid w:val="001A4DC7"/>
    <w:rsid w:val="001B4CA5"/>
    <w:rsid w:val="001C135E"/>
    <w:rsid w:val="001D5DF9"/>
    <w:rsid w:val="001D6584"/>
    <w:rsid w:val="001D7472"/>
    <w:rsid w:val="001E0F65"/>
    <w:rsid w:val="001E2525"/>
    <w:rsid w:val="001E2CC1"/>
    <w:rsid w:val="001E5A16"/>
    <w:rsid w:val="001E5CB3"/>
    <w:rsid w:val="001E5E25"/>
    <w:rsid w:val="001E7F9C"/>
    <w:rsid w:val="001F07BE"/>
    <w:rsid w:val="00210AAD"/>
    <w:rsid w:val="0021308E"/>
    <w:rsid w:val="002146F8"/>
    <w:rsid w:val="00221FFE"/>
    <w:rsid w:val="00225471"/>
    <w:rsid w:val="00230601"/>
    <w:rsid w:val="002345E0"/>
    <w:rsid w:val="00235218"/>
    <w:rsid w:val="0023735D"/>
    <w:rsid w:val="002414CD"/>
    <w:rsid w:val="00244562"/>
    <w:rsid w:val="00245D12"/>
    <w:rsid w:val="00250456"/>
    <w:rsid w:val="002527AB"/>
    <w:rsid w:val="00253F07"/>
    <w:rsid w:val="002556BA"/>
    <w:rsid w:val="0026029D"/>
    <w:rsid w:val="002708C7"/>
    <w:rsid w:val="002710DB"/>
    <w:rsid w:val="00275468"/>
    <w:rsid w:val="002805CA"/>
    <w:rsid w:val="00281945"/>
    <w:rsid w:val="00285ECD"/>
    <w:rsid w:val="00287610"/>
    <w:rsid w:val="0028779F"/>
    <w:rsid w:val="00291E5A"/>
    <w:rsid w:val="002928ED"/>
    <w:rsid w:val="00294809"/>
    <w:rsid w:val="002A186C"/>
    <w:rsid w:val="002A4BD5"/>
    <w:rsid w:val="002A6C33"/>
    <w:rsid w:val="002C68F4"/>
    <w:rsid w:val="002E30C7"/>
    <w:rsid w:val="002E6FD6"/>
    <w:rsid w:val="002F038F"/>
    <w:rsid w:val="002F2E70"/>
    <w:rsid w:val="00300B30"/>
    <w:rsid w:val="0030456C"/>
    <w:rsid w:val="00305309"/>
    <w:rsid w:val="00305E3B"/>
    <w:rsid w:val="003110B0"/>
    <w:rsid w:val="00312DE9"/>
    <w:rsid w:val="003165DE"/>
    <w:rsid w:val="003238AA"/>
    <w:rsid w:val="00324F00"/>
    <w:rsid w:val="00326968"/>
    <w:rsid w:val="003277CD"/>
    <w:rsid w:val="00327B9D"/>
    <w:rsid w:val="00327C3C"/>
    <w:rsid w:val="00330CE8"/>
    <w:rsid w:val="003356D6"/>
    <w:rsid w:val="00335877"/>
    <w:rsid w:val="00340320"/>
    <w:rsid w:val="00341D6D"/>
    <w:rsid w:val="0034340B"/>
    <w:rsid w:val="00353B02"/>
    <w:rsid w:val="003551F0"/>
    <w:rsid w:val="003610B4"/>
    <w:rsid w:val="00361163"/>
    <w:rsid w:val="0036274D"/>
    <w:rsid w:val="003651A8"/>
    <w:rsid w:val="00371597"/>
    <w:rsid w:val="00384B60"/>
    <w:rsid w:val="003901F1"/>
    <w:rsid w:val="00395BD8"/>
    <w:rsid w:val="00395F1E"/>
    <w:rsid w:val="00396139"/>
    <w:rsid w:val="00397809"/>
    <w:rsid w:val="003A0E09"/>
    <w:rsid w:val="003A39B7"/>
    <w:rsid w:val="003A4B83"/>
    <w:rsid w:val="003A4F39"/>
    <w:rsid w:val="003A5B9B"/>
    <w:rsid w:val="003B3500"/>
    <w:rsid w:val="003B622A"/>
    <w:rsid w:val="003B75EB"/>
    <w:rsid w:val="003B7877"/>
    <w:rsid w:val="003C0045"/>
    <w:rsid w:val="003C18E7"/>
    <w:rsid w:val="003C62F1"/>
    <w:rsid w:val="003C77A0"/>
    <w:rsid w:val="003D5D24"/>
    <w:rsid w:val="003D5F80"/>
    <w:rsid w:val="003E2399"/>
    <w:rsid w:val="003E4D75"/>
    <w:rsid w:val="003E5880"/>
    <w:rsid w:val="003E756A"/>
    <w:rsid w:val="003F0CED"/>
    <w:rsid w:val="003F47CB"/>
    <w:rsid w:val="004006C6"/>
    <w:rsid w:val="00400D47"/>
    <w:rsid w:val="00403446"/>
    <w:rsid w:val="00404612"/>
    <w:rsid w:val="004057A1"/>
    <w:rsid w:val="00407F02"/>
    <w:rsid w:val="00412478"/>
    <w:rsid w:val="00413CB7"/>
    <w:rsid w:val="00423733"/>
    <w:rsid w:val="004252F7"/>
    <w:rsid w:val="00434E95"/>
    <w:rsid w:val="00440A91"/>
    <w:rsid w:val="004444D3"/>
    <w:rsid w:val="004529C1"/>
    <w:rsid w:val="004530D6"/>
    <w:rsid w:val="0045462A"/>
    <w:rsid w:val="00461FCC"/>
    <w:rsid w:val="004620BB"/>
    <w:rsid w:val="00470DF1"/>
    <w:rsid w:val="00481A4C"/>
    <w:rsid w:val="00481D3E"/>
    <w:rsid w:val="00482E36"/>
    <w:rsid w:val="00483A38"/>
    <w:rsid w:val="00483AF6"/>
    <w:rsid w:val="00487F57"/>
    <w:rsid w:val="0049218B"/>
    <w:rsid w:val="00494E1C"/>
    <w:rsid w:val="004A18C7"/>
    <w:rsid w:val="004A1C75"/>
    <w:rsid w:val="004A1E98"/>
    <w:rsid w:val="004A53A2"/>
    <w:rsid w:val="004B3574"/>
    <w:rsid w:val="004B4A42"/>
    <w:rsid w:val="004C3DF7"/>
    <w:rsid w:val="004C57E0"/>
    <w:rsid w:val="004C7019"/>
    <w:rsid w:val="004D345F"/>
    <w:rsid w:val="004D52E9"/>
    <w:rsid w:val="004E484E"/>
    <w:rsid w:val="004E78AD"/>
    <w:rsid w:val="004F17C4"/>
    <w:rsid w:val="004F5E5C"/>
    <w:rsid w:val="004F60C8"/>
    <w:rsid w:val="004F6E55"/>
    <w:rsid w:val="00501828"/>
    <w:rsid w:val="00505A71"/>
    <w:rsid w:val="00510215"/>
    <w:rsid w:val="005104FC"/>
    <w:rsid w:val="00511913"/>
    <w:rsid w:val="00512B2A"/>
    <w:rsid w:val="00513A4F"/>
    <w:rsid w:val="005223FE"/>
    <w:rsid w:val="00522B81"/>
    <w:rsid w:val="00524EFF"/>
    <w:rsid w:val="00532A56"/>
    <w:rsid w:val="00532D00"/>
    <w:rsid w:val="00553F6C"/>
    <w:rsid w:val="00556FD3"/>
    <w:rsid w:val="00572E4D"/>
    <w:rsid w:val="005751FC"/>
    <w:rsid w:val="00575B21"/>
    <w:rsid w:val="00590F68"/>
    <w:rsid w:val="005960FB"/>
    <w:rsid w:val="005A4125"/>
    <w:rsid w:val="005A4629"/>
    <w:rsid w:val="005A4A56"/>
    <w:rsid w:val="005B2C6C"/>
    <w:rsid w:val="005C0CB6"/>
    <w:rsid w:val="005C16FA"/>
    <w:rsid w:val="005C25C2"/>
    <w:rsid w:val="005C6331"/>
    <w:rsid w:val="005D3600"/>
    <w:rsid w:val="005D6683"/>
    <w:rsid w:val="005E320C"/>
    <w:rsid w:val="005E6FAA"/>
    <w:rsid w:val="005F0385"/>
    <w:rsid w:val="005F6002"/>
    <w:rsid w:val="00603139"/>
    <w:rsid w:val="006037D9"/>
    <w:rsid w:val="00604C3C"/>
    <w:rsid w:val="006058E4"/>
    <w:rsid w:val="00612DCE"/>
    <w:rsid w:val="006143E3"/>
    <w:rsid w:val="006153F1"/>
    <w:rsid w:val="00617E69"/>
    <w:rsid w:val="00620BAF"/>
    <w:rsid w:val="00623B89"/>
    <w:rsid w:val="00625778"/>
    <w:rsid w:val="00632330"/>
    <w:rsid w:val="00633628"/>
    <w:rsid w:val="006356DC"/>
    <w:rsid w:val="0064322D"/>
    <w:rsid w:val="0065204F"/>
    <w:rsid w:val="006542E7"/>
    <w:rsid w:val="00655154"/>
    <w:rsid w:val="00660058"/>
    <w:rsid w:val="00661421"/>
    <w:rsid w:val="00661874"/>
    <w:rsid w:val="0066722F"/>
    <w:rsid w:val="00671223"/>
    <w:rsid w:val="00682B0F"/>
    <w:rsid w:val="006A3D8D"/>
    <w:rsid w:val="006E6B8A"/>
    <w:rsid w:val="006F097A"/>
    <w:rsid w:val="006F1524"/>
    <w:rsid w:val="006F21E2"/>
    <w:rsid w:val="006F39D3"/>
    <w:rsid w:val="006F7736"/>
    <w:rsid w:val="00703137"/>
    <w:rsid w:val="00703CD2"/>
    <w:rsid w:val="00707028"/>
    <w:rsid w:val="0070782F"/>
    <w:rsid w:val="00712247"/>
    <w:rsid w:val="00714265"/>
    <w:rsid w:val="0071451B"/>
    <w:rsid w:val="007233BA"/>
    <w:rsid w:val="00727F57"/>
    <w:rsid w:val="00732854"/>
    <w:rsid w:val="007355CF"/>
    <w:rsid w:val="007365E1"/>
    <w:rsid w:val="00740888"/>
    <w:rsid w:val="00740F80"/>
    <w:rsid w:val="007432B0"/>
    <w:rsid w:val="007437DB"/>
    <w:rsid w:val="00745841"/>
    <w:rsid w:val="00752EEF"/>
    <w:rsid w:val="00756560"/>
    <w:rsid w:val="00761013"/>
    <w:rsid w:val="00771208"/>
    <w:rsid w:val="00774C7D"/>
    <w:rsid w:val="00776F4A"/>
    <w:rsid w:val="0077727A"/>
    <w:rsid w:val="00781A11"/>
    <w:rsid w:val="00784DCC"/>
    <w:rsid w:val="007868BF"/>
    <w:rsid w:val="00786D1D"/>
    <w:rsid w:val="00786E64"/>
    <w:rsid w:val="00786FC2"/>
    <w:rsid w:val="00790997"/>
    <w:rsid w:val="007A2C92"/>
    <w:rsid w:val="007A63F2"/>
    <w:rsid w:val="007A7344"/>
    <w:rsid w:val="007A78D4"/>
    <w:rsid w:val="007A7F2E"/>
    <w:rsid w:val="007B0D83"/>
    <w:rsid w:val="007B423A"/>
    <w:rsid w:val="007B4D99"/>
    <w:rsid w:val="007C0DE8"/>
    <w:rsid w:val="007C1807"/>
    <w:rsid w:val="007C21A8"/>
    <w:rsid w:val="007C500A"/>
    <w:rsid w:val="007C5471"/>
    <w:rsid w:val="007D0590"/>
    <w:rsid w:val="007D2CDB"/>
    <w:rsid w:val="007D2F2A"/>
    <w:rsid w:val="007E180E"/>
    <w:rsid w:val="007E2414"/>
    <w:rsid w:val="007E3B2F"/>
    <w:rsid w:val="007E4297"/>
    <w:rsid w:val="007E47DC"/>
    <w:rsid w:val="007F0A27"/>
    <w:rsid w:val="007F0F60"/>
    <w:rsid w:val="007F0F6F"/>
    <w:rsid w:val="007F449E"/>
    <w:rsid w:val="008019B2"/>
    <w:rsid w:val="00805182"/>
    <w:rsid w:val="0081223D"/>
    <w:rsid w:val="00815D49"/>
    <w:rsid w:val="008273C1"/>
    <w:rsid w:val="00827ED5"/>
    <w:rsid w:val="00840D62"/>
    <w:rsid w:val="008479EA"/>
    <w:rsid w:val="00847D04"/>
    <w:rsid w:val="00851BC2"/>
    <w:rsid w:val="00857725"/>
    <w:rsid w:val="008715FF"/>
    <w:rsid w:val="00871866"/>
    <w:rsid w:val="00887162"/>
    <w:rsid w:val="00891F87"/>
    <w:rsid w:val="00895471"/>
    <w:rsid w:val="008A014E"/>
    <w:rsid w:val="008A5E91"/>
    <w:rsid w:val="008B56E0"/>
    <w:rsid w:val="008C0EEE"/>
    <w:rsid w:val="008C17C3"/>
    <w:rsid w:val="008C1A03"/>
    <w:rsid w:val="008C29B2"/>
    <w:rsid w:val="008C347A"/>
    <w:rsid w:val="008D0563"/>
    <w:rsid w:val="008D0973"/>
    <w:rsid w:val="008D48F7"/>
    <w:rsid w:val="008D6844"/>
    <w:rsid w:val="008E0D05"/>
    <w:rsid w:val="008F33BD"/>
    <w:rsid w:val="008F7EDA"/>
    <w:rsid w:val="00900C62"/>
    <w:rsid w:val="00904F86"/>
    <w:rsid w:val="00910C84"/>
    <w:rsid w:val="00914231"/>
    <w:rsid w:val="00915065"/>
    <w:rsid w:val="00924ED5"/>
    <w:rsid w:val="009250B3"/>
    <w:rsid w:val="0092730D"/>
    <w:rsid w:val="009307A9"/>
    <w:rsid w:val="00931A23"/>
    <w:rsid w:val="00931DFA"/>
    <w:rsid w:val="0093617C"/>
    <w:rsid w:val="00936FE5"/>
    <w:rsid w:val="009404B3"/>
    <w:rsid w:val="00942666"/>
    <w:rsid w:val="00942C7F"/>
    <w:rsid w:val="009442B5"/>
    <w:rsid w:val="009455B8"/>
    <w:rsid w:val="00945F3C"/>
    <w:rsid w:val="009505A9"/>
    <w:rsid w:val="00953F34"/>
    <w:rsid w:val="00957641"/>
    <w:rsid w:val="009757B8"/>
    <w:rsid w:val="009818F9"/>
    <w:rsid w:val="00985DCB"/>
    <w:rsid w:val="009942FF"/>
    <w:rsid w:val="009A2351"/>
    <w:rsid w:val="009A5F27"/>
    <w:rsid w:val="009A5F41"/>
    <w:rsid w:val="009A6CA5"/>
    <w:rsid w:val="009A75DE"/>
    <w:rsid w:val="009B0475"/>
    <w:rsid w:val="009B2276"/>
    <w:rsid w:val="009B2D43"/>
    <w:rsid w:val="009B7989"/>
    <w:rsid w:val="009C03A3"/>
    <w:rsid w:val="009C04D8"/>
    <w:rsid w:val="009C4E2E"/>
    <w:rsid w:val="009C76E6"/>
    <w:rsid w:val="009D5D4D"/>
    <w:rsid w:val="009E19E1"/>
    <w:rsid w:val="009E2F69"/>
    <w:rsid w:val="009E77F6"/>
    <w:rsid w:val="009F76C6"/>
    <w:rsid w:val="00A01651"/>
    <w:rsid w:val="00A028E5"/>
    <w:rsid w:val="00A03165"/>
    <w:rsid w:val="00A05FD5"/>
    <w:rsid w:val="00A06BE8"/>
    <w:rsid w:val="00A133B7"/>
    <w:rsid w:val="00A13DD4"/>
    <w:rsid w:val="00A20238"/>
    <w:rsid w:val="00A220D0"/>
    <w:rsid w:val="00A26E89"/>
    <w:rsid w:val="00A273F8"/>
    <w:rsid w:val="00A355CC"/>
    <w:rsid w:val="00A35D5D"/>
    <w:rsid w:val="00A406BE"/>
    <w:rsid w:val="00A41774"/>
    <w:rsid w:val="00A50874"/>
    <w:rsid w:val="00A50910"/>
    <w:rsid w:val="00A52780"/>
    <w:rsid w:val="00A565E3"/>
    <w:rsid w:val="00A5702F"/>
    <w:rsid w:val="00A57CBD"/>
    <w:rsid w:val="00A61239"/>
    <w:rsid w:val="00A6541F"/>
    <w:rsid w:val="00A6765F"/>
    <w:rsid w:val="00A67C66"/>
    <w:rsid w:val="00A73223"/>
    <w:rsid w:val="00A7340C"/>
    <w:rsid w:val="00A73E00"/>
    <w:rsid w:val="00A82B40"/>
    <w:rsid w:val="00A96378"/>
    <w:rsid w:val="00AA0A56"/>
    <w:rsid w:val="00AA24DF"/>
    <w:rsid w:val="00AA4543"/>
    <w:rsid w:val="00AA57A8"/>
    <w:rsid w:val="00AB4CD0"/>
    <w:rsid w:val="00AB58B3"/>
    <w:rsid w:val="00AB69EB"/>
    <w:rsid w:val="00AB76F1"/>
    <w:rsid w:val="00AC12A0"/>
    <w:rsid w:val="00AC4A76"/>
    <w:rsid w:val="00AC7996"/>
    <w:rsid w:val="00AC7EE1"/>
    <w:rsid w:val="00AD0474"/>
    <w:rsid w:val="00AD1356"/>
    <w:rsid w:val="00AD726D"/>
    <w:rsid w:val="00AD7DFF"/>
    <w:rsid w:val="00AE04A0"/>
    <w:rsid w:val="00AE1327"/>
    <w:rsid w:val="00AE1A8C"/>
    <w:rsid w:val="00AE2FDE"/>
    <w:rsid w:val="00AE467B"/>
    <w:rsid w:val="00AE7B36"/>
    <w:rsid w:val="00AE7E9C"/>
    <w:rsid w:val="00AF04A9"/>
    <w:rsid w:val="00AF1DAD"/>
    <w:rsid w:val="00B04843"/>
    <w:rsid w:val="00B04D65"/>
    <w:rsid w:val="00B05080"/>
    <w:rsid w:val="00B05264"/>
    <w:rsid w:val="00B07BB8"/>
    <w:rsid w:val="00B12155"/>
    <w:rsid w:val="00B1317A"/>
    <w:rsid w:val="00B2240E"/>
    <w:rsid w:val="00B225EF"/>
    <w:rsid w:val="00B24804"/>
    <w:rsid w:val="00B2605A"/>
    <w:rsid w:val="00B30C31"/>
    <w:rsid w:val="00B32937"/>
    <w:rsid w:val="00B37B09"/>
    <w:rsid w:val="00B37BBF"/>
    <w:rsid w:val="00B40030"/>
    <w:rsid w:val="00B41DE7"/>
    <w:rsid w:val="00B4692C"/>
    <w:rsid w:val="00B50E25"/>
    <w:rsid w:val="00B52044"/>
    <w:rsid w:val="00B571E9"/>
    <w:rsid w:val="00B755D8"/>
    <w:rsid w:val="00B76304"/>
    <w:rsid w:val="00B81268"/>
    <w:rsid w:val="00B86C3A"/>
    <w:rsid w:val="00B94019"/>
    <w:rsid w:val="00B950DB"/>
    <w:rsid w:val="00B95C71"/>
    <w:rsid w:val="00BA1EA1"/>
    <w:rsid w:val="00BA2211"/>
    <w:rsid w:val="00BA63E9"/>
    <w:rsid w:val="00BB0C4A"/>
    <w:rsid w:val="00BB51A2"/>
    <w:rsid w:val="00BB5FA6"/>
    <w:rsid w:val="00BC0ECF"/>
    <w:rsid w:val="00BC60FD"/>
    <w:rsid w:val="00BC7B5E"/>
    <w:rsid w:val="00BD28C3"/>
    <w:rsid w:val="00BD5DD7"/>
    <w:rsid w:val="00BE0D14"/>
    <w:rsid w:val="00BE27F4"/>
    <w:rsid w:val="00BE2D0B"/>
    <w:rsid w:val="00BE34B7"/>
    <w:rsid w:val="00BF3201"/>
    <w:rsid w:val="00BF62CE"/>
    <w:rsid w:val="00BF658E"/>
    <w:rsid w:val="00C0609F"/>
    <w:rsid w:val="00C06370"/>
    <w:rsid w:val="00C0712B"/>
    <w:rsid w:val="00C07EB1"/>
    <w:rsid w:val="00C14304"/>
    <w:rsid w:val="00C174DE"/>
    <w:rsid w:val="00C221B5"/>
    <w:rsid w:val="00C22862"/>
    <w:rsid w:val="00C2512E"/>
    <w:rsid w:val="00C25EE6"/>
    <w:rsid w:val="00C2670F"/>
    <w:rsid w:val="00C310BB"/>
    <w:rsid w:val="00C44005"/>
    <w:rsid w:val="00C45DC7"/>
    <w:rsid w:val="00C5293B"/>
    <w:rsid w:val="00C52C11"/>
    <w:rsid w:val="00C538C8"/>
    <w:rsid w:val="00C55DD7"/>
    <w:rsid w:val="00C56834"/>
    <w:rsid w:val="00C614AC"/>
    <w:rsid w:val="00C646FB"/>
    <w:rsid w:val="00C665E0"/>
    <w:rsid w:val="00C71297"/>
    <w:rsid w:val="00C776A2"/>
    <w:rsid w:val="00C8196C"/>
    <w:rsid w:val="00C83A64"/>
    <w:rsid w:val="00C866C8"/>
    <w:rsid w:val="00C86BE7"/>
    <w:rsid w:val="00C967AD"/>
    <w:rsid w:val="00C972ED"/>
    <w:rsid w:val="00CA5B11"/>
    <w:rsid w:val="00CA5D80"/>
    <w:rsid w:val="00CC3E32"/>
    <w:rsid w:val="00CC54C5"/>
    <w:rsid w:val="00CD6178"/>
    <w:rsid w:val="00CD6CD0"/>
    <w:rsid w:val="00CD71E0"/>
    <w:rsid w:val="00CE1552"/>
    <w:rsid w:val="00CE5730"/>
    <w:rsid w:val="00CF134E"/>
    <w:rsid w:val="00CF40B6"/>
    <w:rsid w:val="00D00EC3"/>
    <w:rsid w:val="00D0290D"/>
    <w:rsid w:val="00D04769"/>
    <w:rsid w:val="00D167A0"/>
    <w:rsid w:val="00D23219"/>
    <w:rsid w:val="00D24DAF"/>
    <w:rsid w:val="00D260F0"/>
    <w:rsid w:val="00D32FA6"/>
    <w:rsid w:val="00D33B12"/>
    <w:rsid w:val="00D379F8"/>
    <w:rsid w:val="00D42E04"/>
    <w:rsid w:val="00D42E18"/>
    <w:rsid w:val="00D458AF"/>
    <w:rsid w:val="00D52200"/>
    <w:rsid w:val="00D54D92"/>
    <w:rsid w:val="00D55811"/>
    <w:rsid w:val="00D566B0"/>
    <w:rsid w:val="00D5694A"/>
    <w:rsid w:val="00D62056"/>
    <w:rsid w:val="00D627C8"/>
    <w:rsid w:val="00D63659"/>
    <w:rsid w:val="00D71618"/>
    <w:rsid w:val="00D7289B"/>
    <w:rsid w:val="00D731A0"/>
    <w:rsid w:val="00D74123"/>
    <w:rsid w:val="00D827CF"/>
    <w:rsid w:val="00D94E1F"/>
    <w:rsid w:val="00DA6498"/>
    <w:rsid w:val="00DA73B2"/>
    <w:rsid w:val="00DB7A1C"/>
    <w:rsid w:val="00DC137F"/>
    <w:rsid w:val="00DC29A7"/>
    <w:rsid w:val="00DC2E15"/>
    <w:rsid w:val="00DC67BD"/>
    <w:rsid w:val="00DC7838"/>
    <w:rsid w:val="00DD11C4"/>
    <w:rsid w:val="00DD27F8"/>
    <w:rsid w:val="00DD4F48"/>
    <w:rsid w:val="00DD610D"/>
    <w:rsid w:val="00DE13CE"/>
    <w:rsid w:val="00DE14EB"/>
    <w:rsid w:val="00DE1C2E"/>
    <w:rsid w:val="00DE2F8E"/>
    <w:rsid w:val="00DE2FB0"/>
    <w:rsid w:val="00DE4D1F"/>
    <w:rsid w:val="00DF1418"/>
    <w:rsid w:val="00DF2286"/>
    <w:rsid w:val="00DF2885"/>
    <w:rsid w:val="00DF6B4F"/>
    <w:rsid w:val="00E0393D"/>
    <w:rsid w:val="00E105BD"/>
    <w:rsid w:val="00E10BF2"/>
    <w:rsid w:val="00E12819"/>
    <w:rsid w:val="00E3079F"/>
    <w:rsid w:val="00E30FFA"/>
    <w:rsid w:val="00E33D95"/>
    <w:rsid w:val="00E377D0"/>
    <w:rsid w:val="00E37DCC"/>
    <w:rsid w:val="00E42047"/>
    <w:rsid w:val="00E42BD2"/>
    <w:rsid w:val="00E44689"/>
    <w:rsid w:val="00E47498"/>
    <w:rsid w:val="00E54709"/>
    <w:rsid w:val="00E5519B"/>
    <w:rsid w:val="00E555EC"/>
    <w:rsid w:val="00E565EE"/>
    <w:rsid w:val="00E649F4"/>
    <w:rsid w:val="00E70AD7"/>
    <w:rsid w:val="00E70B3C"/>
    <w:rsid w:val="00E71F23"/>
    <w:rsid w:val="00E76147"/>
    <w:rsid w:val="00E77E28"/>
    <w:rsid w:val="00E8282F"/>
    <w:rsid w:val="00E9682F"/>
    <w:rsid w:val="00EA0392"/>
    <w:rsid w:val="00EA0446"/>
    <w:rsid w:val="00EA05D0"/>
    <w:rsid w:val="00EA0BF6"/>
    <w:rsid w:val="00EA14C3"/>
    <w:rsid w:val="00EA4E53"/>
    <w:rsid w:val="00EA6784"/>
    <w:rsid w:val="00EB0679"/>
    <w:rsid w:val="00EB3F54"/>
    <w:rsid w:val="00EB6214"/>
    <w:rsid w:val="00EC02C4"/>
    <w:rsid w:val="00EC03CE"/>
    <w:rsid w:val="00EC0F9A"/>
    <w:rsid w:val="00EC71F5"/>
    <w:rsid w:val="00ED6ADF"/>
    <w:rsid w:val="00EE31AF"/>
    <w:rsid w:val="00EE4571"/>
    <w:rsid w:val="00EE5CE9"/>
    <w:rsid w:val="00EF1399"/>
    <w:rsid w:val="00EF32C9"/>
    <w:rsid w:val="00F000C2"/>
    <w:rsid w:val="00F03D17"/>
    <w:rsid w:val="00F05D5E"/>
    <w:rsid w:val="00F10E6B"/>
    <w:rsid w:val="00F11997"/>
    <w:rsid w:val="00F12CC7"/>
    <w:rsid w:val="00F17ED7"/>
    <w:rsid w:val="00F227DF"/>
    <w:rsid w:val="00F46F50"/>
    <w:rsid w:val="00F5605D"/>
    <w:rsid w:val="00F562A2"/>
    <w:rsid w:val="00F57E8C"/>
    <w:rsid w:val="00F64744"/>
    <w:rsid w:val="00F70079"/>
    <w:rsid w:val="00F71F2B"/>
    <w:rsid w:val="00F879B4"/>
    <w:rsid w:val="00F87B5A"/>
    <w:rsid w:val="00F92E02"/>
    <w:rsid w:val="00F95CEC"/>
    <w:rsid w:val="00FA04E6"/>
    <w:rsid w:val="00FB2943"/>
    <w:rsid w:val="00FB2C86"/>
    <w:rsid w:val="00FD0F6D"/>
    <w:rsid w:val="00FD3406"/>
    <w:rsid w:val="00FD5258"/>
    <w:rsid w:val="00FE26CA"/>
    <w:rsid w:val="00FE36CB"/>
    <w:rsid w:val="00FE38F0"/>
    <w:rsid w:val="00FE5AC4"/>
    <w:rsid w:val="00FF00FE"/>
    <w:rsid w:val="00FF59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B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4"/>
    <w:rPr>
      <w:lang w:val="en-US"/>
    </w:rPr>
  </w:style>
  <w:style w:type="paragraph" w:styleId="Heading1">
    <w:name w:val="heading 1"/>
    <w:basedOn w:val="Normal"/>
    <w:next w:val="Normal"/>
    <w:link w:val="Heading1Char"/>
    <w:uiPriority w:val="9"/>
    <w:qFormat/>
    <w:rsid w:val="00B131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84"/>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5">
    <w:name w:val="Light Grid Accent 5"/>
    <w:basedOn w:val="TableNormal"/>
    <w:uiPriority w:val="62"/>
    <w:rsid w:val="002708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790997"/>
    <w:pPr>
      <w:ind w:left="720"/>
      <w:contextualSpacing/>
    </w:pPr>
  </w:style>
  <w:style w:type="table" w:styleId="LightList-Accent5">
    <w:name w:val="Light List Accent 5"/>
    <w:basedOn w:val="TableNormal"/>
    <w:uiPriority w:val="61"/>
    <w:rsid w:val="002556B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4C"/>
    <w:rPr>
      <w:rFonts w:ascii="Tahoma" w:hAnsi="Tahoma" w:cs="Tahoma"/>
      <w:sz w:val="16"/>
      <w:szCs w:val="16"/>
      <w:lang w:val="en-US"/>
    </w:rPr>
  </w:style>
  <w:style w:type="paragraph" w:styleId="Caption">
    <w:name w:val="caption"/>
    <w:basedOn w:val="Normal"/>
    <w:next w:val="Normal"/>
    <w:uiPriority w:val="35"/>
    <w:unhideWhenUsed/>
    <w:qFormat/>
    <w:rsid w:val="00FD0F6D"/>
    <w:pPr>
      <w:spacing w:line="240" w:lineRule="auto"/>
    </w:pPr>
    <w:rPr>
      <w:rFonts w:ascii="Times New Roman" w:hAnsi="Times New Roman"/>
      <w:b/>
      <w:bCs/>
      <w:color w:val="4F81BD" w:themeColor="accent1"/>
      <w:sz w:val="20"/>
      <w:szCs w:val="18"/>
    </w:rPr>
  </w:style>
  <w:style w:type="paragraph" w:customStyle="1" w:styleId="SpStandard">
    <w:name w:val="SpStandard"/>
    <w:basedOn w:val="Normal"/>
    <w:link w:val="SpStandardZchn"/>
    <w:uiPriority w:val="99"/>
    <w:rsid w:val="004F6E55"/>
    <w:pPr>
      <w:widowControl w:val="0"/>
      <w:spacing w:after="120" w:line="260" w:lineRule="exact"/>
    </w:pPr>
    <w:rPr>
      <w:rFonts w:ascii="Arial Unicode MS" w:eastAsia="Arial Unicode MS" w:hAnsi="Arial Unicode MS" w:cs="Times New Roman"/>
      <w:sz w:val="20"/>
      <w:szCs w:val="20"/>
      <w:lang w:val="de-DE" w:eastAsia="de-DE"/>
    </w:rPr>
  </w:style>
  <w:style w:type="character" w:customStyle="1" w:styleId="SpStandardZchn">
    <w:name w:val="SpStandard Zchn"/>
    <w:basedOn w:val="DefaultParagraphFont"/>
    <w:link w:val="SpStandard"/>
    <w:rsid w:val="004F6E55"/>
    <w:rPr>
      <w:rFonts w:ascii="Arial Unicode MS" w:eastAsia="Arial Unicode MS" w:hAnsi="Arial Unicode MS" w:cs="Times New Roman"/>
      <w:sz w:val="20"/>
      <w:szCs w:val="20"/>
      <w:lang w:eastAsia="de-DE"/>
    </w:rPr>
  </w:style>
  <w:style w:type="table" w:customStyle="1" w:styleId="Listentabelle21">
    <w:name w:val="Listentabelle 21"/>
    <w:basedOn w:val="TableNormal"/>
    <w:uiPriority w:val="47"/>
    <w:rsid w:val="007A7F2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nhideWhenUsed/>
    <w:rsid w:val="002F2E70"/>
    <w:pPr>
      <w:spacing w:after="0" w:line="240" w:lineRule="auto"/>
    </w:pPr>
    <w:rPr>
      <w:rFonts w:ascii="Calibri" w:hAnsi="Calibri"/>
      <w:szCs w:val="21"/>
      <w:lang w:val="de-DE"/>
    </w:rPr>
  </w:style>
  <w:style w:type="character" w:customStyle="1" w:styleId="PlainTextChar">
    <w:name w:val="Plain Text Char"/>
    <w:basedOn w:val="DefaultParagraphFont"/>
    <w:link w:val="PlainText"/>
    <w:rsid w:val="002F2E70"/>
    <w:rPr>
      <w:rFonts w:ascii="Calibri" w:hAnsi="Calibri"/>
      <w:szCs w:val="21"/>
    </w:rPr>
  </w:style>
  <w:style w:type="character" w:customStyle="1" w:styleId="mixed-citation">
    <w:name w:val="mixed-citation"/>
    <w:basedOn w:val="DefaultParagraphFont"/>
    <w:rsid w:val="00D627C8"/>
  </w:style>
  <w:style w:type="table" w:customStyle="1" w:styleId="Rastertabelle5dunkel-Akzent31">
    <w:name w:val="Rastertabelle 5 dunkel - Akzent 31"/>
    <w:basedOn w:val="TableNormal"/>
    <w:uiPriority w:val="50"/>
    <w:rsid w:val="002948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le5dunkel-Akzent51">
    <w:name w:val="Rastertabelle 5 dunkel - Akzent 51"/>
    <w:basedOn w:val="TableNormal"/>
    <w:uiPriority w:val="50"/>
    <w:rsid w:val="002948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B1317A"/>
    <w:rPr>
      <w:rFonts w:asciiTheme="majorHAnsi" w:eastAsiaTheme="majorEastAsia" w:hAnsiTheme="majorHAnsi" w:cstheme="majorBidi"/>
      <w:color w:val="365F91" w:themeColor="accent1" w:themeShade="BF"/>
      <w:sz w:val="32"/>
      <w:szCs w:val="32"/>
      <w:lang w:val="en-US"/>
    </w:rPr>
  </w:style>
  <w:style w:type="table" w:styleId="MediumShading1-Accent5">
    <w:name w:val="Medium Shading 1 Accent 5"/>
    <w:basedOn w:val="TableNormal"/>
    <w:uiPriority w:val="63"/>
    <w:rsid w:val="002130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element-citation">
    <w:name w:val="element-citation"/>
    <w:basedOn w:val="DefaultParagraphFont"/>
    <w:rsid w:val="007D2CDB"/>
  </w:style>
  <w:style w:type="character" w:customStyle="1" w:styleId="ref-journal">
    <w:name w:val="ref-journal"/>
    <w:basedOn w:val="DefaultParagraphFont"/>
    <w:rsid w:val="007D2CDB"/>
  </w:style>
  <w:style w:type="character" w:styleId="CommentReference">
    <w:name w:val="annotation reference"/>
    <w:basedOn w:val="DefaultParagraphFont"/>
    <w:uiPriority w:val="99"/>
    <w:semiHidden/>
    <w:unhideWhenUsed/>
    <w:rsid w:val="00707028"/>
    <w:rPr>
      <w:sz w:val="16"/>
      <w:szCs w:val="16"/>
    </w:rPr>
  </w:style>
  <w:style w:type="paragraph" w:styleId="CommentText">
    <w:name w:val="annotation text"/>
    <w:basedOn w:val="Normal"/>
    <w:link w:val="CommentTextChar"/>
    <w:uiPriority w:val="99"/>
    <w:unhideWhenUsed/>
    <w:rsid w:val="00707028"/>
    <w:pPr>
      <w:spacing w:line="240" w:lineRule="auto"/>
    </w:pPr>
    <w:rPr>
      <w:sz w:val="20"/>
      <w:szCs w:val="20"/>
    </w:rPr>
  </w:style>
  <w:style w:type="character" w:customStyle="1" w:styleId="CommentTextChar">
    <w:name w:val="Comment Text Char"/>
    <w:basedOn w:val="DefaultParagraphFont"/>
    <w:link w:val="CommentText"/>
    <w:uiPriority w:val="99"/>
    <w:rsid w:val="00707028"/>
    <w:rPr>
      <w:sz w:val="20"/>
      <w:szCs w:val="20"/>
      <w:lang w:val="en-US"/>
    </w:rPr>
  </w:style>
  <w:style w:type="paragraph" w:styleId="CommentSubject">
    <w:name w:val="annotation subject"/>
    <w:basedOn w:val="CommentText"/>
    <w:next w:val="CommentText"/>
    <w:link w:val="CommentSubjectChar"/>
    <w:uiPriority w:val="99"/>
    <w:semiHidden/>
    <w:unhideWhenUsed/>
    <w:rsid w:val="00707028"/>
    <w:rPr>
      <w:b/>
      <w:bCs/>
    </w:rPr>
  </w:style>
  <w:style w:type="character" w:customStyle="1" w:styleId="CommentSubjectChar">
    <w:name w:val="Comment Subject Char"/>
    <w:basedOn w:val="CommentTextChar"/>
    <w:link w:val="CommentSubject"/>
    <w:uiPriority w:val="99"/>
    <w:semiHidden/>
    <w:rsid w:val="00707028"/>
    <w:rPr>
      <w:b/>
      <w:bCs/>
      <w:sz w:val="20"/>
      <w:szCs w:val="20"/>
      <w:lang w:val="en-US"/>
    </w:rPr>
  </w:style>
  <w:style w:type="table" w:customStyle="1" w:styleId="Listentabelle3Akzent51">
    <w:name w:val="Listentabelle 3 – Akzent 51"/>
    <w:basedOn w:val="TableNormal"/>
    <w:uiPriority w:val="48"/>
    <w:rsid w:val="00524EFF"/>
    <w:pPr>
      <w:spacing w:after="0" w:line="240" w:lineRule="auto"/>
    </w:pPr>
    <w:rPr>
      <w:rFonts w:eastAsiaTheme="minorEastAsia"/>
      <w:sz w:val="24"/>
      <w:szCs w:val="24"/>
      <w:lang w:val="de-AT" w:eastAsia="de-DE"/>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Header">
    <w:name w:val="header"/>
    <w:basedOn w:val="Normal"/>
    <w:link w:val="HeaderChar"/>
    <w:uiPriority w:val="99"/>
    <w:unhideWhenUsed/>
    <w:rsid w:val="00305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309"/>
    <w:rPr>
      <w:lang w:val="en-US"/>
    </w:rPr>
  </w:style>
  <w:style w:type="paragraph" w:styleId="Footer">
    <w:name w:val="footer"/>
    <w:basedOn w:val="Normal"/>
    <w:link w:val="FooterChar"/>
    <w:uiPriority w:val="99"/>
    <w:unhideWhenUsed/>
    <w:rsid w:val="00305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309"/>
    <w:rPr>
      <w:lang w:val="en-US"/>
    </w:rPr>
  </w:style>
  <w:style w:type="character" w:customStyle="1" w:styleId="apple-converted-space">
    <w:name w:val="apple-converted-space"/>
    <w:basedOn w:val="DefaultParagraphFont"/>
    <w:rsid w:val="00B04843"/>
  </w:style>
  <w:style w:type="character" w:styleId="PageNumber">
    <w:name w:val="page number"/>
    <w:basedOn w:val="DefaultParagraphFont"/>
    <w:uiPriority w:val="99"/>
    <w:semiHidden/>
    <w:unhideWhenUsed/>
    <w:rsid w:val="00CE1552"/>
  </w:style>
  <w:style w:type="character" w:styleId="Hyperlink">
    <w:name w:val="Hyperlink"/>
    <w:basedOn w:val="DefaultParagraphFont"/>
    <w:uiPriority w:val="99"/>
    <w:unhideWhenUsed/>
    <w:rsid w:val="0081223D"/>
    <w:rPr>
      <w:color w:val="0000FF" w:themeColor="hyperlink"/>
      <w:u w:val="single"/>
    </w:rPr>
  </w:style>
  <w:style w:type="table" w:customStyle="1" w:styleId="EinfacheTabelle21">
    <w:name w:val="Einfache Tabelle 21"/>
    <w:basedOn w:val="TableNormal"/>
    <w:uiPriority w:val="42"/>
    <w:rsid w:val="00D522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rasterhell1">
    <w:name w:val="Tabellenraster hell1"/>
    <w:basedOn w:val="TableNormal"/>
    <w:uiPriority w:val="40"/>
    <w:rsid w:val="0022547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178"/>
    <w:rPr>
      <w:color w:val="808080"/>
    </w:rPr>
  </w:style>
  <w:style w:type="paragraph" w:styleId="Revision">
    <w:name w:val="Revision"/>
    <w:hidden/>
    <w:uiPriority w:val="99"/>
    <w:semiHidden/>
    <w:rsid w:val="001E0F65"/>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4"/>
    <w:rPr>
      <w:lang w:val="en-US"/>
    </w:rPr>
  </w:style>
  <w:style w:type="paragraph" w:styleId="Heading1">
    <w:name w:val="heading 1"/>
    <w:basedOn w:val="Normal"/>
    <w:next w:val="Normal"/>
    <w:link w:val="Heading1Char"/>
    <w:uiPriority w:val="9"/>
    <w:qFormat/>
    <w:rsid w:val="00B131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84"/>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5">
    <w:name w:val="Light Grid Accent 5"/>
    <w:basedOn w:val="TableNormal"/>
    <w:uiPriority w:val="62"/>
    <w:rsid w:val="002708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790997"/>
    <w:pPr>
      <w:ind w:left="720"/>
      <w:contextualSpacing/>
    </w:pPr>
  </w:style>
  <w:style w:type="table" w:styleId="LightList-Accent5">
    <w:name w:val="Light List Accent 5"/>
    <w:basedOn w:val="TableNormal"/>
    <w:uiPriority w:val="61"/>
    <w:rsid w:val="002556B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8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4C"/>
    <w:rPr>
      <w:rFonts w:ascii="Tahoma" w:hAnsi="Tahoma" w:cs="Tahoma"/>
      <w:sz w:val="16"/>
      <w:szCs w:val="16"/>
      <w:lang w:val="en-US"/>
    </w:rPr>
  </w:style>
  <w:style w:type="paragraph" w:styleId="Caption">
    <w:name w:val="caption"/>
    <w:basedOn w:val="Normal"/>
    <w:next w:val="Normal"/>
    <w:uiPriority w:val="35"/>
    <w:unhideWhenUsed/>
    <w:qFormat/>
    <w:rsid w:val="00FD0F6D"/>
    <w:pPr>
      <w:spacing w:line="240" w:lineRule="auto"/>
    </w:pPr>
    <w:rPr>
      <w:rFonts w:ascii="Times New Roman" w:hAnsi="Times New Roman"/>
      <w:b/>
      <w:bCs/>
      <w:color w:val="4F81BD" w:themeColor="accent1"/>
      <w:sz w:val="20"/>
      <w:szCs w:val="18"/>
    </w:rPr>
  </w:style>
  <w:style w:type="paragraph" w:customStyle="1" w:styleId="SpStandard">
    <w:name w:val="SpStandard"/>
    <w:basedOn w:val="Normal"/>
    <w:link w:val="SpStandardZchn"/>
    <w:uiPriority w:val="99"/>
    <w:rsid w:val="004F6E55"/>
    <w:pPr>
      <w:widowControl w:val="0"/>
      <w:spacing w:after="120" w:line="260" w:lineRule="exact"/>
    </w:pPr>
    <w:rPr>
      <w:rFonts w:ascii="Arial Unicode MS" w:eastAsia="Arial Unicode MS" w:hAnsi="Arial Unicode MS" w:cs="Times New Roman"/>
      <w:sz w:val="20"/>
      <w:szCs w:val="20"/>
      <w:lang w:val="de-DE" w:eastAsia="de-DE"/>
    </w:rPr>
  </w:style>
  <w:style w:type="character" w:customStyle="1" w:styleId="SpStandardZchn">
    <w:name w:val="SpStandard Zchn"/>
    <w:basedOn w:val="DefaultParagraphFont"/>
    <w:link w:val="SpStandard"/>
    <w:rsid w:val="004F6E55"/>
    <w:rPr>
      <w:rFonts w:ascii="Arial Unicode MS" w:eastAsia="Arial Unicode MS" w:hAnsi="Arial Unicode MS" w:cs="Times New Roman"/>
      <w:sz w:val="20"/>
      <w:szCs w:val="20"/>
      <w:lang w:eastAsia="de-DE"/>
    </w:rPr>
  </w:style>
  <w:style w:type="table" w:customStyle="1" w:styleId="Listentabelle21">
    <w:name w:val="Listentabelle 21"/>
    <w:basedOn w:val="TableNormal"/>
    <w:uiPriority w:val="47"/>
    <w:rsid w:val="007A7F2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nhideWhenUsed/>
    <w:rsid w:val="002F2E70"/>
    <w:pPr>
      <w:spacing w:after="0" w:line="240" w:lineRule="auto"/>
    </w:pPr>
    <w:rPr>
      <w:rFonts w:ascii="Calibri" w:hAnsi="Calibri"/>
      <w:szCs w:val="21"/>
      <w:lang w:val="de-DE"/>
    </w:rPr>
  </w:style>
  <w:style w:type="character" w:customStyle="1" w:styleId="PlainTextChar">
    <w:name w:val="Plain Text Char"/>
    <w:basedOn w:val="DefaultParagraphFont"/>
    <w:link w:val="PlainText"/>
    <w:rsid w:val="002F2E70"/>
    <w:rPr>
      <w:rFonts w:ascii="Calibri" w:hAnsi="Calibri"/>
      <w:szCs w:val="21"/>
    </w:rPr>
  </w:style>
  <w:style w:type="character" w:customStyle="1" w:styleId="mixed-citation">
    <w:name w:val="mixed-citation"/>
    <w:basedOn w:val="DefaultParagraphFont"/>
    <w:rsid w:val="00D627C8"/>
  </w:style>
  <w:style w:type="table" w:customStyle="1" w:styleId="Rastertabelle5dunkel-Akzent31">
    <w:name w:val="Rastertabelle 5 dunkel - Akzent 31"/>
    <w:basedOn w:val="TableNormal"/>
    <w:uiPriority w:val="50"/>
    <w:rsid w:val="002948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le5dunkel-Akzent51">
    <w:name w:val="Rastertabelle 5 dunkel - Akzent 51"/>
    <w:basedOn w:val="TableNormal"/>
    <w:uiPriority w:val="50"/>
    <w:rsid w:val="002948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B1317A"/>
    <w:rPr>
      <w:rFonts w:asciiTheme="majorHAnsi" w:eastAsiaTheme="majorEastAsia" w:hAnsiTheme="majorHAnsi" w:cstheme="majorBidi"/>
      <w:color w:val="365F91" w:themeColor="accent1" w:themeShade="BF"/>
      <w:sz w:val="32"/>
      <w:szCs w:val="32"/>
      <w:lang w:val="en-US"/>
    </w:rPr>
  </w:style>
  <w:style w:type="table" w:styleId="MediumShading1-Accent5">
    <w:name w:val="Medium Shading 1 Accent 5"/>
    <w:basedOn w:val="TableNormal"/>
    <w:uiPriority w:val="63"/>
    <w:rsid w:val="002130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element-citation">
    <w:name w:val="element-citation"/>
    <w:basedOn w:val="DefaultParagraphFont"/>
    <w:rsid w:val="007D2CDB"/>
  </w:style>
  <w:style w:type="character" w:customStyle="1" w:styleId="ref-journal">
    <w:name w:val="ref-journal"/>
    <w:basedOn w:val="DefaultParagraphFont"/>
    <w:rsid w:val="007D2CDB"/>
  </w:style>
  <w:style w:type="character" w:styleId="CommentReference">
    <w:name w:val="annotation reference"/>
    <w:basedOn w:val="DefaultParagraphFont"/>
    <w:uiPriority w:val="99"/>
    <w:semiHidden/>
    <w:unhideWhenUsed/>
    <w:rsid w:val="00707028"/>
    <w:rPr>
      <w:sz w:val="16"/>
      <w:szCs w:val="16"/>
    </w:rPr>
  </w:style>
  <w:style w:type="paragraph" w:styleId="CommentText">
    <w:name w:val="annotation text"/>
    <w:basedOn w:val="Normal"/>
    <w:link w:val="CommentTextChar"/>
    <w:uiPriority w:val="99"/>
    <w:unhideWhenUsed/>
    <w:rsid w:val="00707028"/>
    <w:pPr>
      <w:spacing w:line="240" w:lineRule="auto"/>
    </w:pPr>
    <w:rPr>
      <w:sz w:val="20"/>
      <w:szCs w:val="20"/>
    </w:rPr>
  </w:style>
  <w:style w:type="character" w:customStyle="1" w:styleId="CommentTextChar">
    <w:name w:val="Comment Text Char"/>
    <w:basedOn w:val="DefaultParagraphFont"/>
    <w:link w:val="CommentText"/>
    <w:uiPriority w:val="99"/>
    <w:rsid w:val="00707028"/>
    <w:rPr>
      <w:sz w:val="20"/>
      <w:szCs w:val="20"/>
      <w:lang w:val="en-US"/>
    </w:rPr>
  </w:style>
  <w:style w:type="paragraph" w:styleId="CommentSubject">
    <w:name w:val="annotation subject"/>
    <w:basedOn w:val="CommentText"/>
    <w:next w:val="CommentText"/>
    <w:link w:val="CommentSubjectChar"/>
    <w:uiPriority w:val="99"/>
    <w:semiHidden/>
    <w:unhideWhenUsed/>
    <w:rsid w:val="00707028"/>
    <w:rPr>
      <w:b/>
      <w:bCs/>
    </w:rPr>
  </w:style>
  <w:style w:type="character" w:customStyle="1" w:styleId="CommentSubjectChar">
    <w:name w:val="Comment Subject Char"/>
    <w:basedOn w:val="CommentTextChar"/>
    <w:link w:val="CommentSubject"/>
    <w:uiPriority w:val="99"/>
    <w:semiHidden/>
    <w:rsid w:val="00707028"/>
    <w:rPr>
      <w:b/>
      <w:bCs/>
      <w:sz w:val="20"/>
      <w:szCs w:val="20"/>
      <w:lang w:val="en-US"/>
    </w:rPr>
  </w:style>
  <w:style w:type="table" w:customStyle="1" w:styleId="Listentabelle3Akzent51">
    <w:name w:val="Listentabelle 3 – Akzent 51"/>
    <w:basedOn w:val="TableNormal"/>
    <w:uiPriority w:val="48"/>
    <w:rsid w:val="00524EFF"/>
    <w:pPr>
      <w:spacing w:after="0" w:line="240" w:lineRule="auto"/>
    </w:pPr>
    <w:rPr>
      <w:rFonts w:eastAsiaTheme="minorEastAsia"/>
      <w:sz w:val="24"/>
      <w:szCs w:val="24"/>
      <w:lang w:val="de-AT" w:eastAsia="de-DE"/>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Header">
    <w:name w:val="header"/>
    <w:basedOn w:val="Normal"/>
    <w:link w:val="HeaderChar"/>
    <w:uiPriority w:val="99"/>
    <w:unhideWhenUsed/>
    <w:rsid w:val="00305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309"/>
    <w:rPr>
      <w:lang w:val="en-US"/>
    </w:rPr>
  </w:style>
  <w:style w:type="paragraph" w:styleId="Footer">
    <w:name w:val="footer"/>
    <w:basedOn w:val="Normal"/>
    <w:link w:val="FooterChar"/>
    <w:uiPriority w:val="99"/>
    <w:unhideWhenUsed/>
    <w:rsid w:val="00305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309"/>
    <w:rPr>
      <w:lang w:val="en-US"/>
    </w:rPr>
  </w:style>
  <w:style w:type="character" w:customStyle="1" w:styleId="apple-converted-space">
    <w:name w:val="apple-converted-space"/>
    <w:basedOn w:val="DefaultParagraphFont"/>
    <w:rsid w:val="00B04843"/>
  </w:style>
  <w:style w:type="character" w:styleId="PageNumber">
    <w:name w:val="page number"/>
    <w:basedOn w:val="DefaultParagraphFont"/>
    <w:uiPriority w:val="99"/>
    <w:semiHidden/>
    <w:unhideWhenUsed/>
    <w:rsid w:val="00CE1552"/>
  </w:style>
  <w:style w:type="character" w:styleId="Hyperlink">
    <w:name w:val="Hyperlink"/>
    <w:basedOn w:val="DefaultParagraphFont"/>
    <w:uiPriority w:val="99"/>
    <w:unhideWhenUsed/>
    <w:rsid w:val="0081223D"/>
    <w:rPr>
      <w:color w:val="0000FF" w:themeColor="hyperlink"/>
      <w:u w:val="single"/>
    </w:rPr>
  </w:style>
  <w:style w:type="table" w:customStyle="1" w:styleId="EinfacheTabelle21">
    <w:name w:val="Einfache Tabelle 21"/>
    <w:basedOn w:val="TableNormal"/>
    <w:uiPriority w:val="42"/>
    <w:rsid w:val="00D522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rasterhell1">
    <w:name w:val="Tabellenraster hell1"/>
    <w:basedOn w:val="TableNormal"/>
    <w:uiPriority w:val="40"/>
    <w:rsid w:val="0022547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178"/>
    <w:rPr>
      <w:color w:val="808080"/>
    </w:rPr>
  </w:style>
  <w:style w:type="paragraph" w:styleId="Revision">
    <w:name w:val="Revision"/>
    <w:hidden/>
    <w:uiPriority w:val="99"/>
    <w:semiHidden/>
    <w:rsid w:val="001E0F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062">
      <w:bodyDiv w:val="1"/>
      <w:marLeft w:val="0"/>
      <w:marRight w:val="0"/>
      <w:marTop w:val="0"/>
      <w:marBottom w:val="0"/>
      <w:divBdr>
        <w:top w:val="none" w:sz="0" w:space="0" w:color="auto"/>
        <w:left w:val="none" w:sz="0" w:space="0" w:color="auto"/>
        <w:bottom w:val="none" w:sz="0" w:space="0" w:color="auto"/>
        <w:right w:val="none" w:sz="0" w:space="0" w:color="auto"/>
      </w:divBdr>
    </w:div>
    <w:div w:id="220872381">
      <w:bodyDiv w:val="1"/>
      <w:marLeft w:val="0"/>
      <w:marRight w:val="0"/>
      <w:marTop w:val="0"/>
      <w:marBottom w:val="0"/>
      <w:divBdr>
        <w:top w:val="none" w:sz="0" w:space="0" w:color="auto"/>
        <w:left w:val="none" w:sz="0" w:space="0" w:color="auto"/>
        <w:bottom w:val="none" w:sz="0" w:space="0" w:color="auto"/>
        <w:right w:val="none" w:sz="0" w:space="0" w:color="auto"/>
      </w:divBdr>
    </w:div>
    <w:div w:id="774329560">
      <w:bodyDiv w:val="1"/>
      <w:marLeft w:val="0"/>
      <w:marRight w:val="0"/>
      <w:marTop w:val="0"/>
      <w:marBottom w:val="0"/>
      <w:divBdr>
        <w:top w:val="none" w:sz="0" w:space="0" w:color="auto"/>
        <w:left w:val="none" w:sz="0" w:space="0" w:color="auto"/>
        <w:bottom w:val="none" w:sz="0" w:space="0" w:color="auto"/>
        <w:right w:val="none" w:sz="0" w:space="0" w:color="auto"/>
      </w:divBdr>
      <w:divsChild>
        <w:div w:id="1824272075">
          <w:marLeft w:val="0"/>
          <w:marRight w:val="0"/>
          <w:marTop w:val="0"/>
          <w:marBottom w:val="0"/>
          <w:divBdr>
            <w:top w:val="none" w:sz="0" w:space="0" w:color="auto"/>
            <w:left w:val="none" w:sz="0" w:space="0" w:color="auto"/>
            <w:bottom w:val="none" w:sz="0" w:space="0" w:color="auto"/>
            <w:right w:val="none" w:sz="0" w:space="0" w:color="auto"/>
          </w:divBdr>
        </w:div>
      </w:divsChild>
    </w:div>
    <w:div w:id="809829363">
      <w:bodyDiv w:val="1"/>
      <w:marLeft w:val="0"/>
      <w:marRight w:val="0"/>
      <w:marTop w:val="0"/>
      <w:marBottom w:val="0"/>
      <w:divBdr>
        <w:top w:val="none" w:sz="0" w:space="0" w:color="auto"/>
        <w:left w:val="none" w:sz="0" w:space="0" w:color="auto"/>
        <w:bottom w:val="none" w:sz="0" w:space="0" w:color="auto"/>
        <w:right w:val="none" w:sz="0" w:space="0" w:color="auto"/>
      </w:divBdr>
    </w:div>
    <w:div w:id="901401611">
      <w:bodyDiv w:val="1"/>
      <w:marLeft w:val="0"/>
      <w:marRight w:val="0"/>
      <w:marTop w:val="0"/>
      <w:marBottom w:val="0"/>
      <w:divBdr>
        <w:top w:val="none" w:sz="0" w:space="0" w:color="auto"/>
        <w:left w:val="none" w:sz="0" w:space="0" w:color="auto"/>
        <w:bottom w:val="none" w:sz="0" w:space="0" w:color="auto"/>
        <w:right w:val="none" w:sz="0" w:space="0" w:color="auto"/>
      </w:divBdr>
    </w:div>
    <w:div w:id="924458626">
      <w:bodyDiv w:val="1"/>
      <w:marLeft w:val="0"/>
      <w:marRight w:val="0"/>
      <w:marTop w:val="0"/>
      <w:marBottom w:val="0"/>
      <w:divBdr>
        <w:top w:val="none" w:sz="0" w:space="0" w:color="auto"/>
        <w:left w:val="none" w:sz="0" w:space="0" w:color="auto"/>
        <w:bottom w:val="none" w:sz="0" w:space="0" w:color="auto"/>
        <w:right w:val="none" w:sz="0" w:space="0" w:color="auto"/>
      </w:divBdr>
    </w:div>
    <w:div w:id="1100183822">
      <w:bodyDiv w:val="1"/>
      <w:marLeft w:val="0"/>
      <w:marRight w:val="0"/>
      <w:marTop w:val="0"/>
      <w:marBottom w:val="0"/>
      <w:divBdr>
        <w:top w:val="none" w:sz="0" w:space="0" w:color="auto"/>
        <w:left w:val="none" w:sz="0" w:space="0" w:color="auto"/>
        <w:bottom w:val="none" w:sz="0" w:space="0" w:color="auto"/>
        <w:right w:val="none" w:sz="0" w:space="0" w:color="auto"/>
      </w:divBdr>
    </w:div>
    <w:div w:id="1148664946">
      <w:bodyDiv w:val="1"/>
      <w:marLeft w:val="0"/>
      <w:marRight w:val="0"/>
      <w:marTop w:val="0"/>
      <w:marBottom w:val="0"/>
      <w:divBdr>
        <w:top w:val="none" w:sz="0" w:space="0" w:color="auto"/>
        <w:left w:val="none" w:sz="0" w:space="0" w:color="auto"/>
        <w:bottom w:val="none" w:sz="0" w:space="0" w:color="auto"/>
        <w:right w:val="none" w:sz="0" w:space="0" w:color="auto"/>
      </w:divBdr>
    </w:div>
    <w:div w:id="1241792111">
      <w:bodyDiv w:val="1"/>
      <w:marLeft w:val="0"/>
      <w:marRight w:val="0"/>
      <w:marTop w:val="0"/>
      <w:marBottom w:val="0"/>
      <w:divBdr>
        <w:top w:val="none" w:sz="0" w:space="0" w:color="auto"/>
        <w:left w:val="none" w:sz="0" w:space="0" w:color="auto"/>
        <w:bottom w:val="none" w:sz="0" w:space="0" w:color="auto"/>
        <w:right w:val="none" w:sz="0" w:space="0" w:color="auto"/>
      </w:divBdr>
    </w:div>
    <w:div w:id="1379352954">
      <w:bodyDiv w:val="1"/>
      <w:marLeft w:val="0"/>
      <w:marRight w:val="0"/>
      <w:marTop w:val="0"/>
      <w:marBottom w:val="0"/>
      <w:divBdr>
        <w:top w:val="none" w:sz="0" w:space="0" w:color="auto"/>
        <w:left w:val="none" w:sz="0" w:space="0" w:color="auto"/>
        <w:bottom w:val="none" w:sz="0" w:space="0" w:color="auto"/>
        <w:right w:val="none" w:sz="0" w:space="0" w:color="auto"/>
      </w:divBdr>
    </w:div>
    <w:div w:id="1520465896">
      <w:bodyDiv w:val="1"/>
      <w:marLeft w:val="0"/>
      <w:marRight w:val="0"/>
      <w:marTop w:val="0"/>
      <w:marBottom w:val="0"/>
      <w:divBdr>
        <w:top w:val="none" w:sz="0" w:space="0" w:color="auto"/>
        <w:left w:val="none" w:sz="0" w:space="0" w:color="auto"/>
        <w:bottom w:val="none" w:sz="0" w:space="0" w:color="auto"/>
        <w:right w:val="none" w:sz="0" w:space="0" w:color="auto"/>
      </w:divBdr>
    </w:div>
    <w:div w:id="1538816328">
      <w:bodyDiv w:val="1"/>
      <w:marLeft w:val="0"/>
      <w:marRight w:val="0"/>
      <w:marTop w:val="0"/>
      <w:marBottom w:val="0"/>
      <w:divBdr>
        <w:top w:val="none" w:sz="0" w:space="0" w:color="auto"/>
        <w:left w:val="none" w:sz="0" w:space="0" w:color="auto"/>
        <w:bottom w:val="none" w:sz="0" w:space="0" w:color="auto"/>
        <w:right w:val="none" w:sz="0" w:space="0" w:color="auto"/>
      </w:divBdr>
    </w:div>
    <w:div w:id="1649625198">
      <w:bodyDiv w:val="1"/>
      <w:marLeft w:val="0"/>
      <w:marRight w:val="0"/>
      <w:marTop w:val="0"/>
      <w:marBottom w:val="0"/>
      <w:divBdr>
        <w:top w:val="none" w:sz="0" w:space="0" w:color="auto"/>
        <w:left w:val="none" w:sz="0" w:space="0" w:color="auto"/>
        <w:bottom w:val="none" w:sz="0" w:space="0" w:color="auto"/>
        <w:right w:val="none" w:sz="0" w:space="0" w:color="auto"/>
      </w:divBdr>
    </w:div>
    <w:div w:id="1765683650">
      <w:bodyDiv w:val="1"/>
      <w:marLeft w:val="0"/>
      <w:marRight w:val="0"/>
      <w:marTop w:val="0"/>
      <w:marBottom w:val="0"/>
      <w:divBdr>
        <w:top w:val="none" w:sz="0" w:space="0" w:color="auto"/>
        <w:left w:val="none" w:sz="0" w:space="0" w:color="auto"/>
        <w:bottom w:val="none" w:sz="0" w:space="0" w:color="auto"/>
        <w:right w:val="none" w:sz="0" w:space="0" w:color="auto"/>
      </w:divBdr>
    </w:div>
    <w:div w:id="1811705645">
      <w:bodyDiv w:val="1"/>
      <w:marLeft w:val="0"/>
      <w:marRight w:val="0"/>
      <w:marTop w:val="0"/>
      <w:marBottom w:val="0"/>
      <w:divBdr>
        <w:top w:val="none" w:sz="0" w:space="0" w:color="auto"/>
        <w:left w:val="none" w:sz="0" w:space="0" w:color="auto"/>
        <w:bottom w:val="none" w:sz="0" w:space="0" w:color="auto"/>
        <w:right w:val="none" w:sz="0" w:space="0" w:color="auto"/>
      </w:divBdr>
    </w:div>
    <w:div w:id="1825390264">
      <w:bodyDiv w:val="1"/>
      <w:marLeft w:val="0"/>
      <w:marRight w:val="0"/>
      <w:marTop w:val="0"/>
      <w:marBottom w:val="0"/>
      <w:divBdr>
        <w:top w:val="none" w:sz="0" w:space="0" w:color="auto"/>
        <w:left w:val="none" w:sz="0" w:space="0" w:color="auto"/>
        <w:bottom w:val="none" w:sz="0" w:space="0" w:color="auto"/>
        <w:right w:val="none" w:sz="0" w:space="0" w:color="auto"/>
      </w:divBdr>
    </w:div>
    <w:div w:id="1833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mailto:neil.caraan@gmx.at" TargetMode="External"/><Relationship Id="rId11" Type="http://schemas.openxmlformats.org/officeDocument/2006/relationships/chart" Target="charts/chart1.xml"/><Relationship Id="rId12" Type="http://schemas.openxmlformats.org/officeDocument/2006/relationships/image" Target="media/image1.jpeg"/><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22983\Desktop\PM\Palacos%20Fast\study\Mit%20angaben%20von%20K&#252;hn%20zur%20abweichung%20Neu%20%20Verarbeitungseigenschaf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22983\Desktop\PM\Palacos%20Fast\study\Mappe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Volumes\STORE%20N%20GO\Diplomarbeit%20BACKUP\Diplomarbeit%20Stand%202016-05%20mai\--%20Ergebnisse%20Diagramme\Version%202%20ab%2013-12-2014\5.%20Powder-liquid%20ratio\englisch\5.%20Powder-liquid%20ratio%20english%20NEW%20COM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22983\Desktop\PM\Palacos%20Fast\study\Kopie%20von%20Neu%20AZB%2014-226%20Ergebnisse%20Pr&#252;fk&#246;rper%20AZB%2014-236_Gen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Handling properties</a:t>
            </a:r>
          </a:p>
        </c:rich>
      </c:tx>
      <c:layout/>
      <c:overlay val="0"/>
      <c:spPr>
        <a:noFill/>
        <a:ln>
          <a:noFill/>
        </a:ln>
        <a:effectLst/>
      </c:spPr>
    </c:title>
    <c:autoTitleDeleted val="0"/>
    <c:plotArea>
      <c:layout/>
      <c:barChart>
        <c:barDir val="bar"/>
        <c:grouping val="stacked"/>
        <c:varyColors val="0"/>
        <c:ser>
          <c:idx val="0"/>
          <c:order val="0"/>
          <c:tx>
            <c:strRef>
              <c:f>Zeittabelle!$W$44</c:f>
              <c:strCache>
                <c:ptCount val="1"/>
                <c:pt idx="0">
                  <c:v>Sticky phase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Zeittabelle!$V$45:$V$47</c:f>
              <c:strCache>
                <c:ptCount val="3"/>
                <c:pt idx="0">
                  <c:v>Palacos R+G</c:v>
                </c:pt>
                <c:pt idx="1">
                  <c:v>Palacos fast R+G</c:v>
                </c:pt>
                <c:pt idx="2">
                  <c:v>DePuy CMW 2G</c:v>
                </c:pt>
              </c:strCache>
            </c:strRef>
          </c:cat>
          <c:val>
            <c:numRef>
              <c:f>Zeittabelle!$W$45:$W$47</c:f>
              <c:numCache>
                <c:formatCode>[$-F400]h:mm:ss\ AM/PM</c:formatCode>
                <c:ptCount val="3"/>
                <c:pt idx="0">
                  <c:v>0.000636574074074074</c:v>
                </c:pt>
                <c:pt idx="1">
                  <c:v>0.000347222222222222</c:v>
                </c:pt>
                <c:pt idx="2">
                  <c:v>0.000578703703703704</c:v>
                </c:pt>
              </c:numCache>
            </c:numRef>
          </c:val>
        </c:ser>
        <c:ser>
          <c:idx val="1"/>
          <c:order val="1"/>
          <c:tx>
            <c:strRef>
              <c:f>Zeittabelle!$X$44</c:f>
              <c:strCache>
                <c:ptCount val="1"/>
                <c:pt idx="0">
                  <c:v>Doughy phase</c:v>
                </c:pt>
              </c:strCache>
            </c:strRef>
          </c:tx>
          <c:spPr>
            <a:solidFill>
              <a:schemeClr val="accent6"/>
            </a:solidFill>
            <a:ln>
              <a:noFill/>
            </a:ln>
            <a:effectLst/>
          </c:spPr>
          <c:invertIfNegative val="0"/>
          <c:errBars>
            <c:errBarType val="both"/>
            <c:errValType val="cust"/>
            <c:noEndCap val="0"/>
            <c:plus>
              <c:numRef>
                <c:f>Zeittabelle!$AB$37:$AB$39</c:f>
                <c:numCache>
                  <c:formatCode>General</c:formatCode>
                  <c:ptCount val="3"/>
                  <c:pt idx="0">
                    <c:v>0.000115740740740741</c:v>
                  </c:pt>
                  <c:pt idx="1">
                    <c:v>0.000115740740740741</c:v>
                  </c:pt>
                  <c:pt idx="2">
                    <c:v>5.78703703703704E-5</c:v>
                  </c:pt>
                </c:numCache>
              </c:numRef>
            </c:plus>
            <c:minus>
              <c:numRef>
                <c:f>Zeittabelle!$Z$37:$Z$39</c:f>
                <c:numCache>
                  <c:formatCode>General</c:formatCode>
                  <c:ptCount val="3"/>
                  <c:pt idx="0">
                    <c:v>0.000115740740740741</c:v>
                  </c:pt>
                  <c:pt idx="1">
                    <c:v>0.000115740740740741</c:v>
                  </c:pt>
                  <c:pt idx="2">
                    <c:v>5.78703703703704E-5</c:v>
                  </c:pt>
                </c:numCache>
              </c:numRef>
            </c:minus>
            <c:spPr>
              <a:noFill/>
              <a:ln w="9525" cap="flat" cmpd="sng" algn="ctr">
                <a:solidFill>
                  <a:schemeClr val="tx1">
                    <a:lumMod val="65000"/>
                    <a:lumOff val="35000"/>
                  </a:schemeClr>
                </a:solidFill>
                <a:round/>
              </a:ln>
              <a:effectLst/>
            </c:spPr>
          </c:errBars>
          <c:val>
            <c:numRef>
              <c:f>Zeittabelle!$X$45:$X$47</c:f>
              <c:numCache>
                <c:formatCode>[$-F400]h:mm:ss\ AM/PM</c:formatCode>
                <c:ptCount val="3"/>
                <c:pt idx="0">
                  <c:v>0.00260416666666667</c:v>
                </c:pt>
                <c:pt idx="1">
                  <c:v>0.00150462962962963</c:v>
                </c:pt>
                <c:pt idx="2">
                  <c:v>0.00138888888888889</c:v>
                </c:pt>
              </c:numCache>
            </c:numRef>
          </c:val>
        </c:ser>
        <c:ser>
          <c:idx val="2"/>
          <c:order val="2"/>
          <c:tx>
            <c:strRef>
              <c:f>Zeittabelle!$Y$44</c:f>
              <c:strCache>
                <c:ptCount val="1"/>
                <c:pt idx="0">
                  <c:v>Setting</c:v>
                </c:pt>
              </c:strCache>
            </c:strRef>
          </c:tx>
          <c:spPr>
            <a:solidFill>
              <a:schemeClr val="accent3"/>
            </a:solidFill>
            <a:ln>
              <a:noFill/>
            </a:ln>
            <a:effectLst/>
          </c:spPr>
          <c:invertIfNegative val="0"/>
          <c:errBars>
            <c:errBarType val="both"/>
            <c:errValType val="cust"/>
            <c:noEndCap val="0"/>
            <c:plus>
              <c:numRef>
                <c:f>Zeittabelle!$AE$37:$AE$39</c:f>
                <c:numCache>
                  <c:formatCode>General</c:formatCode>
                  <c:ptCount val="3"/>
                  <c:pt idx="0">
                    <c:v>0.000173611111111111</c:v>
                  </c:pt>
                  <c:pt idx="1">
                    <c:v>0.000173611111111111</c:v>
                  </c:pt>
                  <c:pt idx="2">
                    <c:v>0.000231481481481481</c:v>
                  </c:pt>
                </c:numCache>
              </c:numRef>
            </c:plus>
            <c:minus>
              <c:numRef>
                <c:f>Zeittabelle!$AC$37:$AC$39</c:f>
                <c:numCache>
                  <c:formatCode>General</c:formatCode>
                  <c:ptCount val="3"/>
                  <c:pt idx="0">
                    <c:v>0.000173611111111111</c:v>
                  </c:pt>
                  <c:pt idx="1">
                    <c:v>0.000173611111111111</c:v>
                  </c:pt>
                  <c:pt idx="2">
                    <c:v>0.000231481481481481</c:v>
                  </c:pt>
                </c:numCache>
              </c:numRef>
            </c:minus>
            <c:spPr>
              <a:noFill/>
              <a:ln w="9525" cap="flat" cmpd="sng" algn="ctr">
                <a:solidFill>
                  <a:schemeClr val="tx1">
                    <a:lumMod val="65000"/>
                    <a:lumOff val="35000"/>
                  </a:schemeClr>
                </a:solidFill>
                <a:round/>
              </a:ln>
              <a:effectLst/>
            </c:spPr>
          </c:errBars>
          <c:val>
            <c:numRef>
              <c:f>Zeittabelle!$Y$45:$Y$47</c:f>
              <c:numCache>
                <c:formatCode>[$-F400]h:mm:ss\ AM/PM</c:formatCode>
                <c:ptCount val="3"/>
                <c:pt idx="0">
                  <c:v>0.00110243055555556</c:v>
                </c:pt>
                <c:pt idx="1">
                  <c:v>0.00133101851851852</c:v>
                </c:pt>
                <c:pt idx="2">
                  <c:v>0.00150462962962963</c:v>
                </c:pt>
              </c:numCache>
            </c:numRef>
          </c:val>
        </c:ser>
        <c:dLbls>
          <c:showLegendKey val="0"/>
          <c:showVal val="0"/>
          <c:showCatName val="0"/>
          <c:showSerName val="0"/>
          <c:showPercent val="0"/>
          <c:showBubbleSize val="0"/>
        </c:dLbls>
        <c:gapWidth val="150"/>
        <c:overlap val="100"/>
        <c:axId val="2079801720"/>
        <c:axId val="2097178680"/>
        <c:extLst/>
      </c:barChart>
      <c:catAx>
        <c:axId val="20798017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178680"/>
        <c:crosses val="autoZero"/>
        <c:auto val="1"/>
        <c:lblAlgn val="ctr"/>
        <c:lblOffset val="100"/>
        <c:noMultiLvlLbl val="0"/>
      </c:catAx>
      <c:valAx>
        <c:axId val="2097178680"/>
        <c:scaling>
          <c:orientation val="minMax"/>
          <c:max val="0.00455"/>
        </c:scaling>
        <c:delete val="0"/>
        <c:axPos val="b"/>
        <c:majorGridlines>
          <c:spPr>
            <a:ln w="9525" cap="flat" cmpd="sng" algn="ctr">
              <a:solidFill>
                <a:schemeClr val="tx1">
                  <a:lumMod val="15000"/>
                  <a:lumOff val="85000"/>
                </a:schemeClr>
              </a:solidFill>
              <a:round/>
            </a:ln>
            <a:effectLst/>
          </c:spPr>
        </c:majorGridlines>
        <c:numFmt formatCode="[$-F400]h:mm:ss\ AM/P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801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Calibri" panose="020F0502020204030204" pitchFamily="34" charset="0"/>
              </a:rPr>
              <a:t>BPO Content</a:t>
            </a:r>
          </a:p>
        </c:rich>
      </c:tx>
      <c:layout/>
      <c:overlay val="0"/>
      <c:spPr>
        <a:noFill/>
        <a:ln>
          <a:noFill/>
        </a:ln>
        <a:effectLst/>
      </c:spPr>
    </c:title>
    <c:autoTitleDeleted val="0"/>
    <c:plotArea>
      <c:layout/>
      <c:barChart>
        <c:barDir val="col"/>
        <c:grouping val="clustered"/>
        <c:varyColors val="0"/>
        <c:ser>
          <c:idx val="0"/>
          <c:order val="0"/>
          <c:tx>
            <c:strRef>
              <c:f>Tabelle1!$C$28</c:f>
              <c:strCache>
                <c:ptCount val="1"/>
                <c:pt idx="0">
                  <c:v>BPO Content</c:v>
                </c:pt>
              </c:strCache>
            </c:strRef>
          </c:tx>
          <c:spPr>
            <a:solidFill>
              <a:schemeClr val="accent1"/>
            </a:solidFill>
            <a:ln>
              <a:noFill/>
            </a:ln>
            <a:effectLst/>
          </c:spPr>
          <c:invertIfNegative val="0"/>
          <c:dPt>
            <c:idx val="0"/>
            <c:invertIfNegative val="0"/>
            <c:bubble3D val="0"/>
            <c:spPr>
              <a:solidFill>
                <a:srgbClr val="F79646"/>
              </a:solidFill>
              <a:ln>
                <a:solidFill>
                  <a:srgbClr val="F79646"/>
                </a:solidFill>
              </a:ln>
              <a:effectLst/>
            </c:spPr>
          </c:dPt>
          <c:dPt>
            <c:idx val="1"/>
            <c:invertIfNegative val="0"/>
            <c:bubble3D val="0"/>
            <c:spPr>
              <a:solidFill>
                <a:srgbClr val="9BBB59"/>
              </a:solidFill>
              <a:ln>
                <a:solidFill>
                  <a:srgbClr val="9BBB59"/>
                </a:solidFill>
              </a:ln>
              <a:effectLst/>
            </c:spPr>
          </c:dPt>
          <c:dPt>
            <c:idx val="2"/>
            <c:invertIfNegative val="0"/>
            <c:bubble3D val="0"/>
          </c:dPt>
          <c:errBars>
            <c:errBarType val="both"/>
            <c:errValType val="cust"/>
            <c:noEndCap val="0"/>
            <c:plus>
              <c:numRef>
                <c:f>Tabelle1!$D$29:$D$31</c:f>
                <c:numCache>
                  <c:formatCode>General</c:formatCode>
                  <c:ptCount val="3"/>
                  <c:pt idx="0">
                    <c:v>0.1</c:v>
                  </c:pt>
                  <c:pt idx="1">
                    <c:v>0.0800000000000001</c:v>
                  </c:pt>
                  <c:pt idx="2">
                    <c:v>0.05</c:v>
                  </c:pt>
                </c:numCache>
              </c:numRef>
            </c:plus>
            <c:minus>
              <c:numRef>
                <c:f>Tabelle1!$E$29:$E$31</c:f>
                <c:numCache>
                  <c:formatCode>General</c:formatCode>
                  <c:ptCount val="3"/>
                  <c:pt idx="0">
                    <c:v>0.1</c:v>
                  </c:pt>
                  <c:pt idx="1">
                    <c:v>0.0800000000000001</c:v>
                  </c:pt>
                  <c:pt idx="2">
                    <c:v>0.01</c:v>
                  </c:pt>
                </c:numCache>
              </c:numRef>
            </c:minus>
            <c:spPr>
              <a:noFill/>
              <a:ln w="9525" cap="flat" cmpd="sng" algn="ctr">
                <a:solidFill>
                  <a:schemeClr val="tx1">
                    <a:lumMod val="65000"/>
                    <a:lumOff val="35000"/>
                  </a:schemeClr>
                </a:solidFill>
                <a:round/>
              </a:ln>
              <a:effectLst/>
            </c:spPr>
          </c:errBars>
          <c:cat>
            <c:strRef>
              <c:f>Tabelle1!$B$29:$B$31</c:f>
              <c:strCache>
                <c:ptCount val="3"/>
                <c:pt idx="0">
                  <c:v>CMW2 G</c:v>
                </c:pt>
                <c:pt idx="1">
                  <c:v>Palacos fast R+G</c:v>
                </c:pt>
                <c:pt idx="2">
                  <c:v>Palacos R+G</c:v>
                </c:pt>
              </c:strCache>
            </c:strRef>
          </c:cat>
          <c:val>
            <c:numRef>
              <c:f>Tabelle1!$C$29:$C$31</c:f>
              <c:numCache>
                <c:formatCode>General</c:formatCode>
                <c:ptCount val="3"/>
                <c:pt idx="0">
                  <c:v>2.27</c:v>
                </c:pt>
                <c:pt idx="1">
                  <c:v>2.36</c:v>
                </c:pt>
                <c:pt idx="2">
                  <c:v>0.7</c:v>
                </c:pt>
              </c:numCache>
            </c:numRef>
          </c:val>
        </c:ser>
        <c:dLbls>
          <c:showLegendKey val="0"/>
          <c:showVal val="0"/>
          <c:showCatName val="0"/>
          <c:showSerName val="0"/>
          <c:showPercent val="0"/>
          <c:showBubbleSize val="0"/>
        </c:dLbls>
        <c:gapWidth val="219"/>
        <c:overlap val="-27"/>
        <c:axId val="2073727784"/>
        <c:axId val="2074014504"/>
      </c:barChart>
      <c:catAx>
        <c:axId val="207372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074014504"/>
        <c:crosses val="autoZero"/>
        <c:auto val="1"/>
        <c:lblAlgn val="ctr"/>
        <c:lblOffset val="100"/>
        <c:noMultiLvlLbl val="0"/>
      </c:catAx>
      <c:valAx>
        <c:axId val="2074014504"/>
        <c:scaling>
          <c:orientation val="minMax"/>
          <c:max val="2.5"/>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727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1">
                    <a:lumMod val="50000"/>
                    <a:lumOff val="50000"/>
                  </a:schemeClr>
                </a:solidFill>
              </a:defRPr>
            </a:pPr>
            <a:r>
              <a:rPr lang="en-US" sz="1400">
                <a:solidFill>
                  <a:schemeClr val="tx1">
                    <a:lumMod val="65000"/>
                    <a:lumOff val="35000"/>
                  </a:schemeClr>
                </a:solidFill>
              </a:rPr>
              <a:t>powder/liquid-ratio</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'powderliquid Ratio'!$F$13</c:f>
              <c:strCache>
                <c:ptCount val="1"/>
                <c:pt idx="0">
                  <c:v>g powder / ml fluid</c:v>
                </c:pt>
              </c:strCache>
            </c:strRef>
          </c:tx>
          <c:invertIfNegative val="0"/>
          <c:dPt>
            <c:idx val="0"/>
            <c:invertIfNegative val="0"/>
            <c:bubble3D val="0"/>
            <c:spPr>
              <a:solidFill>
                <a:schemeClr val="accent3"/>
              </a:solidFill>
            </c:spPr>
          </c:dPt>
          <c:dPt>
            <c:idx val="1"/>
            <c:invertIfNegative val="0"/>
            <c:bubble3D val="0"/>
            <c:spPr>
              <a:solidFill>
                <a:schemeClr val="accent6"/>
              </a:solidFill>
            </c:spPr>
          </c:dPt>
          <c:dPt>
            <c:idx val="2"/>
            <c:invertIfNegative val="0"/>
            <c:bubble3D val="0"/>
            <c:spPr>
              <a:solidFill>
                <a:schemeClr val="tx2">
                  <a:lumMod val="60000"/>
                  <a:lumOff val="40000"/>
                </a:schemeClr>
              </a:solidFill>
            </c:spPr>
          </c:dPt>
          <c:cat>
            <c:strRef>
              <c:f>'powderliquid Ratio'!$B$14:$B$16</c:f>
              <c:strCache>
                <c:ptCount val="3"/>
                <c:pt idx="0">
                  <c:v>Palacos fast R+G</c:v>
                </c:pt>
                <c:pt idx="1">
                  <c:v>CMW 2G</c:v>
                </c:pt>
                <c:pt idx="2">
                  <c:v>Palacos R+G</c:v>
                </c:pt>
              </c:strCache>
            </c:strRef>
          </c:cat>
          <c:val>
            <c:numRef>
              <c:f>'powderliquid Ratio'!$F$14:$F$16</c:f>
              <c:numCache>
                <c:formatCode>0.000</c:formatCode>
                <c:ptCount val="3"/>
                <c:pt idx="0">
                  <c:v>2.55</c:v>
                </c:pt>
                <c:pt idx="1">
                  <c:v>2.049180327868852</c:v>
                </c:pt>
                <c:pt idx="2">
                  <c:v>2.04</c:v>
                </c:pt>
              </c:numCache>
            </c:numRef>
          </c:val>
        </c:ser>
        <c:dLbls>
          <c:showLegendKey val="0"/>
          <c:showVal val="0"/>
          <c:showCatName val="0"/>
          <c:showSerName val="0"/>
          <c:showPercent val="0"/>
          <c:showBubbleSize val="0"/>
        </c:dLbls>
        <c:gapWidth val="150"/>
        <c:shape val="box"/>
        <c:axId val="2040270200"/>
        <c:axId val="2039639656"/>
        <c:axId val="0"/>
      </c:bar3DChart>
      <c:catAx>
        <c:axId val="2040270200"/>
        <c:scaling>
          <c:orientation val="minMax"/>
        </c:scaling>
        <c:delete val="0"/>
        <c:axPos val="l"/>
        <c:numFmt formatCode="General" sourceLinked="0"/>
        <c:majorTickMark val="none"/>
        <c:minorTickMark val="none"/>
        <c:tickLblPos val="nextTo"/>
        <c:txPr>
          <a:bodyPr/>
          <a:lstStyle/>
          <a:p>
            <a:pPr>
              <a:defRPr>
                <a:solidFill>
                  <a:schemeClr val="tx1">
                    <a:lumMod val="65000"/>
                    <a:lumOff val="35000"/>
                  </a:schemeClr>
                </a:solidFill>
              </a:defRPr>
            </a:pPr>
            <a:endParaRPr lang="en-US"/>
          </a:p>
        </c:txPr>
        <c:crossAx val="2039639656"/>
        <c:crosses val="autoZero"/>
        <c:auto val="1"/>
        <c:lblAlgn val="ctr"/>
        <c:lblOffset val="100"/>
        <c:noMultiLvlLbl val="0"/>
      </c:catAx>
      <c:valAx>
        <c:axId val="2039639656"/>
        <c:scaling>
          <c:orientation val="minMax"/>
        </c:scaling>
        <c:delete val="0"/>
        <c:axPos val="b"/>
        <c:majorGridlines>
          <c:spPr>
            <a:ln>
              <a:solidFill>
                <a:schemeClr val="bg1">
                  <a:lumMod val="75000"/>
                </a:schemeClr>
              </a:solidFill>
            </a:ln>
          </c:spPr>
        </c:majorGridlines>
        <c:title>
          <c:tx>
            <c:rich>
              <a:bodyPr/>
              <a:lstStyle/>
              <a:p>
                <a:pPr>
                  <a:defRPr>
                    <a:solidFill>
                      <a:schemeClr val="tx1">
                        <a:lumMod val="65000"/>
                        <a:lumOff val="35000"/>
                      </a:schemeClr>
                    </a:solidFill>
                  </a:defRPr>
                </a:pPr>
                <a:r>
                  <a:rPr lang="en-US">
                    <a:solidFill>
                      <a:schemeClr val="tx1">
                        <a:lumMod val="65000"/>
                        <a:lumOff val="35000"/>
                      </a:schemeClr>
                    </a:solidFill>
                  </a:rPr>
                  <a:t>g powder/ ml fluid</a:t>
                </a:r>
              </a:p>
            </c:rich>
          </c:tx>
          <c:layout>
            <c:manualLayout>
              <c:xMode val="edge"/>
              <c:yMode val="edge"/>
              <c:x val="0.439574038591535"/>
              <c:y val="0.854283966280516"/>
            </c:manualLayout>
          </c:layout>
          <c:overlay val="0"/>
        </c:title>
        <c:numFmt formatCode="0.0" sourceLinked="0"/>
        <c:majorTickMark val="none"/>
        <c:minorTickMark val="none"/>
        <c:tickLblPos val="nextTo"/>
        <c:txPr>
          <a:bodyPr/>
          <a:lstStyle/>
          <a:p>
            <a:pPr>
              <a:defRPr>
                <a:solidFill>
                  <a:schemeClr val="tx1">
                    <a:lumMod val="65000"/>
                    <a:lumOff val="35000"/>
                  </a:schemeClr>
                </a:solidFill>
              </a:defRPr>
            </a:pPr>
            <a:endParaRPr lang="en-US"/>
          </a:p>
        </c:txPr>
        <c:crossAx val="2040270200"/>
        <c:crosses val="autoZero"/>
        <c:crossBetween val="between"/>
      </c:valAx>
    </c:plotArea>
    <c:plotVisOnly val="1"/>
    <c:dispBlanksAs val="gap"/>
    <c:showDLblsOverMax val="0"/>
  </c:chart>
  <c:spPr>
    <a:ln>
      <a:solidFill>
        <a:schemeClr val="bg1">
          <a:lumMod val="7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200" b="1"/>
              <a:t>Gentamicin determination in dissolution samples in µg/cm²</a:t>
            </a:r>
          </a:p>
        </c:rich>
      </c:tx>
      <c:layout/>
      <c:overlay val="0"/>
      <c:spPr>
        <a:noFill/>
        <a:ln w="25400">
          <a:noFill/>
        </a:ln>
      </c:spPr>
    </c:title>
    <c:autoTitleDeleted val="0"/>
    <c:plotArea>
      <c:layout>
        <c:manualLayout>
          <c:layoutTarget val="inner"/>
          <c:xMode val="edge"/>
          <c:yMode val="edge"/>
          <c:x val="0.0924790088442736"/>
          <c:y val="0.0630286493860846"/>
          <c:w val="0.893302981677053"/>
          <c:h val="0.81459131387567"/>
        </c:manualLayout>
      </c:layout>
      <c:lineChart>
        <c:grouping val="standard"/>
        <c:varyColors val="0"/>
        <c:ser>
          <c:idx val="1"/>
          <c:order val="0"/>
          <c:tx>
            <c:strRef>
              <c:f>'Per cm²'!$K$15</c:f>
              <c:strCache>
                <c:ptCount val="1"/>
                <c:pt idx="0">
                  <c:v>CMW2</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cat>
            <c:numRef>
              <c:f>'Per cm²'!$I$16:$I$20</c:f>
              <c:numCache>
                <c:formatCode>0.0</c:formatCode>
                <c:ptCount val="5"/>
                <c:pt idx="0">
                  <c:v>1.0</c:v>
                </c:pt>
                <c:pt idx="1">
                  <c:v>3.0</c:v>
                </c:pt>
                <c:pt idx="2">
                  <c:v>7.0</c:v>
                </c:pt>
                <c:pt idx="3">
                  <c:v>14.0</c:v>
                </c:pt>
                <c:pt idx="4">
                  <c:v>21.0</c:v>
                </c:pt>
              </c:numCache>
            </c:numRef>
          </c:cat>
          <c:val>
            <c:numRef>
              <c:f>'Per cm²'!$K$16:$K$20</c:f>
              <c:numCache>
                <c:formatCode>0.0</c:formatCode>
                <c:ptCount val="5"/>
                <c:pt idx="0">
                  <c:v>184.0</c:v>
                </c:pt>
                <c:pt idx="1">
                  <c:v>10.0</c:v>
                </c:pt>
                <c:pt idx="2">
                  <c:v>5.7</c:v>
                </c:pt>
                <c:pt idx="3">
                  <c:v>4.2</c:v>
                </c:pt>
                <c:pt idx="4">
                  <c:v>2.7</c:v>
                </c:pt>
              </c:numCache>
            </c:numRef>
          </c:val>
          <c:smooth val="0"/>
        </c:ser>
        <c:ser>
          <c:idx val="2"/>
          <c:order val="1"/>
          <c:tx>
            <c:strRef>
              <c:f>'Per cm²'!$N$15</c:f>
              <c:strCache>
                <c:ptCount val="1"/>
                <c:pt idx="0">
                  <c:v>Palacos fast R+G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'Per cm²'!$I$16:$I$20</c:f>
              <c:numCache>
                <c:formatCode>0.0</c:formatCode>
                <c:ptCount val="5"/>
                <c:pt idx="0">
                  <c:v>1.0</c:v>
                </c:pt>
                <c:pt idx="1">
                  <c:v>3.0</c:v>
                </c:pt>
                <c:pt idx="2">
                  <c:v>7.0</c:v>
                </c:pt>
                <c:pt idx="3">
                  <c:v>14.0</c:v>
                </c:pt>
                <c:pt idx="4">
                  <c:v>21.0</c:v>
                </c:pt>
              </c:numCache>
            </c:numRef>
          </c:cat>
          <c:val>
            <c:numRef>
              <c:f>'Per cm²'!$N$16:$N$20</c:f>
              <c:numCache>
                <c:formatCode>0.0</c:formatCode>
                <c:ptCount val="5"/>
                <c:pt idx="0">
                  <c:v>359.8</c:v>
                </c:pt>
                <c:pt idx="1">
                  <c:v>178.5</c:v>
                </c:pt>
                <c:pt idx="2">
                  <c:v>158.1</c:v>
                </c:pt>
                <c:pt idx="3">
                  <c:v>151.4</c:v>
                </c:pt>
                <c:pt idx="4">
                  <c:v>113.8</c:v>
                </c:pt>
              </c:numCache>
            </c:numRef>
          </c:val>
          <c:smooth val="0"/>
        </c:ser>
        <c:ser>
          <c:idx val="0"/>
          <c:order val="2"/>
          <c:tx>
            <c:strRef>
              <c:f>'Per cm²'!$J$15</c:f>
              <c:strCache>
                <c:ptCount val="1"/>
                <c:pt idx="0">
                  <c:v>CMW min (-)</c:v>
                </c:pt>
              </c:strCache>
            </c:strRef>
          </c:tx>
          <c:spPr>
            <a:ln>
              <a:solidFill>
                <a:schemeClr val="accent1">
                  <a:lumMod val="60000"/>
                  <a:lumOff val="40000"/>
                </a:schemeClr>
              </a:solidFill>
              <a:prstDash val="dash"/>
            </a:ln>
          </c:spPr>
          <c:marker>
            <c:symbol val="none"/>
          </c:marker>
          <c:val>
            <c:numRef>
              <c:f>'Per cm²'!$J$16:$J$20</c:f>
              <c:numCache>
                <c:formatCode>0.0</c:formatCode>
                <c:ptCount val="5"/>
                <c:pt idx="0">
                  <c:v>172.7</c:v>
                </c:pt>
                <c:pt idx="1">
                  <c:v>9.4</c:v>
                </c:pt>
                <c:pt idx="2">
                  <c:v>4.7</c:v>
                </c:pt>
                <c:pt idx="3">
                  <c:v>3.9</c:v>
                </c:pt>
                <c:pt idx="4">
                  <c:v>2.4</c:v>
                </c:pt>
              </c:numCache>
            </c:numRef>
          </c:val>
          <c:smooth val="0"/>
        </c:ser>
        <c:ser>
          <c:idx val="4"/>
          <c:order val="3"/>
          <c:tx>
            <c:strRef>
              <c:f>'Per cm²'!$L$15</c:f>
              <c:strCache>
                <c:ptCount val="1"/>
                <c:pt idx="0">
                  <c:v>CMW
max (+)</c:v>
                </c:pt>
              </c:strCache>
            </c:strRef>
          </c:tx>
          <c:spPr>
            <a:ln>
              <a:solidFill>
                <a:schemeClr val="accent1">
                  <a:lumMod val="60000"/>
                  <a:lumOff val="40000"/>
                </a:schemeClr>
              </a:solidFill>
              <a:prstDash val="dash"/>
            </a:ln>
          </c:spPr>
          <c:marker>
            <c:symbol val="none"/>
          </c:marker>
          <c:val>
            <c:numRef>
              <c:f>'Per cm²'!$L$16:$L$20</c:f>
              <c:numCache>
                <c:formatCode>0.0</c:formatCode>
                <c:ptCount val="5"/>
                <c:pt idx="0">
                  <c:v>195.3</c:v>
                </c:pt>
                <c:pt idx="1">
                  <c:v>10.6</c:v>
                </c:pt>
                <c:pt idx="2">
                  <c:v>6.7</c:v>
                </c:pt>
                <c:pt idx="3">
                  <c:v>4.5</c:v>
                </c:pt>
                <c:pt idx="4">
                  <c:v>3.0</c:v>
                </c:pt>
              </c:numCache>
            </c:numRef>
          </c:val>
          <c:smooth val="0"/>
        </c:ser>
        <c:ser>
          <c:idx val="5"/>
          <c:order val="4"/>
          <c:tx>
            <c:strRef>
              <c:f>'Per cm²'!$M$15</c:f>
              <c:strCache>
                <c:ptCount val="1"/>
                <c:pt idx="0">
                  <c:v>fast
min (-)</c:v>
                </c:pt>
              </c:strCache>
            </c:strRef>
          </c:tx>
          <c:spPr>
            <a:ln>
              <a:solidFill>
                <a:schemeClr val="accent3">
                  <a:lumMod val="40000"/>
                  <a:lumOff val="60000"/>
                </a:schemeClr>
              </a:solidFill>
              <a:prstDash val="dash"/>
            </a:ln>
          </c:spPr>
          <c:marker>
            <c:symbol val="none"/>
          </c:marker>
          <c:val>
            <c:numRef>
              <c:f>'Per cm²'!$M$16:$M$20</c:f>
              <c:numCache>
                <c:formatCode>0.0</c:formatCode>
                <c:ptCount val="5"/>
                <c:pt idx="0">
                  <c:v>302.3999999999999</c:v>
                </c:pt>
                <c:pt idx="1">
                  <c:v>156.2</c:v>
                </c:pt>
                <c:pt idx="2">
                  <c:v>137.7</c:v>
                </c:pt>
                <c:pt idx="3">
                  <c:v>149.8</c:v>
                </c:pt>
                <c:pt idx="4">
                  <c:v>103.4</c:v>
                </c:pt>
              </c:numCache>
            </c:numRef>
          </c:val>
          <c:smooth val="0"/>
        </c:ser>
        <c:ser>
          <c:idx val="6"/>
          <c:order val="5"/>
          <c:tx>
            <c:strRef>
              <c:f>'Per cm²'!$O$15</c:f>
              <c:strCache>
                <c:ptCount val="1"/>
                <c:pt idx="0">
                  <c:v>fast
max (+)</c:v>
                </c:pt>
              </c:strCache>
            </c:strRef>
          </c:tx>
          <c:spPr>
            <a:ln cap="flat">
              <a:solidFill>
                <a:schemeClr val="accent3">
                  <a:lumMod val="40000"/>
                  <a:lumOff val="60000"/>
                </a:schemeClr>
              </a:solidFill>
              <a:prstDash val="dash"/>
            </a:ln>
          </c:spPr>
          <c:marker>
            <c:symbol val="none"/>
          </c:marker>
          <c:val>
            <c:numRef>
              <c:f>'Per cm²'!$O$16:$O$20</c:f>
              <c:numCache>
                <c:formatCode>0.0</c:formatCode>
                <c:ptCount val="5"/>
                <c:pt idx="0">
                  <c:v>417.2</c:v>
                </c:pt>
                <c:pt idx="1">
                  <c:v>200.8</c:v>
                </c:pt>
                <c:pt idx="2">
                  <c:v>178.5</c:v>
                </c:pt>
                <c:pt idx="3">
                  <c:v>153.0</c:v>
                </c:pt>
                <c:pt idx="4">
                  <c:v>124.2</c:v>
                </c:pt>
              </c:numCache>
            </c:numRef>
          </c:val>
          <c:smooth val="0"/>
        </c:ser>
        <c:dLbls>
          <c:showLegendKey val="0"/>
          <c:showVal val="0"/>
          <c:showCatName val="0"/>
          <c:showSerName val="0"/>
          <c:showPercent val="0"/>
          <c:showBubbleSize val="0"/>
        </c:dLbls>
        <c:marker val="1"/>
        <c:smooth val="0"/>
        <c:axId val="2074797416"/>
        <c:axId val="2074664952"/>
      </c:lineChart>
      <c:catAx>
        <c:axId val="2074797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b="1"/>
                  <a:t>Scheduled time (d)</a:t>
                </a:r>
              </a:p>
            </c:rich>
          </c:tx>
          <c:layout/>
          <c:overlay val="0"/>
          <c:spPr>
            <a:noFill/>
            <a:ln w="25400">
              <a:noFill/>
            </a:ln>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664952"/>
        <c:crosses val="autoZero"/>
        <c:auto val="0"/>
        <c:lblAlgn val="ctr"/>
        <c:lblOffset val="100"/>
        <c:noMultiLvlLbl val="0"/>
      </c:catAx>
      <c:valAx>
        <c:axId val="2074664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sz="1000" b="1" i="0" baseline="0">
                    <a:effectLst/>
                  </a:rPr>
                  <a:t> Gentamicin in </a:t>
                </a:r>
                <a:r>
                  <a:rPr lang="de-DE" sz="1000" b="1" i="0" u="none" strike="noStrike" baseline="0">
                    <a:effectLst/>
                  </a:rPr>
                  <a:t>µg/cm²</a:t>
                </a:r>
                <a:r>
                  <a:rPr lang="de-DE" sz="1000" b="1" i="0" baseline="0">
                    <a:effectLst/>
                  </a:rPr>
                  <a:t> </a:t>
                </a:r>
                <a:endParaRPr lang="de-DE" sz="1000" b="1">
                  <a:effectLst/>
                </a:endParaRPr>
              </a:p>
            </c:rich>
          </c:tx>
          <c:layout/>
          <c:overlay val="0"/>
          <c:spPr>
            <a:noFill/>
            <a:ln w="25400">
              <a:noFill/>
            </a:ln>
          </c:spPr>
        </c:title>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797416"/>
        <c:crosses val="autoZero"/>
        <c:crossBetween val="between"/>
      </c:valAx>
      <c:spPr>
        <a:noFill/>
        <a:ln w="25400">
          <a:noFill/>
        </a:ln>
      </c:spPr>
    </c:plotArea>
    <c:legend>
      <c:legendPos val="b"/>
      <c:legendEntry>
        <c:idx val="2"/>
        <c:delete val="1"/>
      </c:legendEntry>
      <c:legendEntry>
        <c:idx val="3"/>
        <c:delete val="1"/>
      </c:legendEntry>
      <c:legendEntry>
        <c:idx val="4"/>
        <c:delete val="1"/>
      </c:legendEntry>
      <c:legendEntry>
        <c:idx val="5"/>
        <c:delete val="1"/>
      </c:legendEntry>
      <c:layout>
        <c:manualLayout>
          <c:xMode val="edge"/>
          <c:yMode val="edge"/>
          <c:x val="0.326053340554653"/>
          <c:y val="0.957164314988612"/>
          <c:w val="0.352302489966532"/>
          <c:h val="0.0428356850113878"/>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F137-0E55-FC4C-B5B6-2E3BF78B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6361</Words>
  <Characters>36261</Characters>
  <Application>Microsoft Macintosh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42537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MedUniWien</dc:creator>
  <cp:lastModifiedBy>Na Ma</cp:lastModifiedBy>
  <cp:revision>2</cp:revision>
  <dcterms:created xsi:type="dcterms:W3CDTF">2017-11-08T18:14:00Z</dcterms:created>
  <dcterms:modified xsi:type="dcterms:W3CDTF">2017-11-08T18:14:00Z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ayron_neil@hotmail.com@www.mendeley.com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