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F88AD" w14:textId="5C60225E" w:rsidR="008215BB" w:rsidRPr="00CF7A76" w:rsidRDefault="008215BB" w:rsidP="003467C1">
      <w:pPr>
        <w:spacing w:after="0" w:line="360" w:lineRule="auto"/>
        <w:jc w:val="both"/>
        <w:rPr>
          <w:rFonts w:ascii="Book Antiqua" w:hAnsi="Book Antiqua"/>
          <w:b/>
          <w:sz w:val="24"/>
          <w:szCs w:val="24"/>
        </w:rPr>
      </w:pPr>
      <w:bookmarkStart w:id="0" w:name="OLE_LINK702"/>
      <w:bookmarkStart w:id="1" w:name="OLE_LINK703"/>
      <w:bookmarkStart w:id="2" w:name="OLE_LINK723"/>
      <w:bookmarkStart w:id="3" w:name="OLE_LINK957"/>
      <w:bookmarkStart w:id="4" w:name="OLE_LINK274"/>
      <w:bookmarkStart w:id="5" w:name="OLE_LINK275"/>
      <w:r w:rsidRPr="00CF7A76">
        <w:rPr>
          <w:rFonts w:ascii="Book Antiqua" w:hAnsi="Book Antiqua"/>
          <w:b/>
          <w:sz w:val="24"/>
          <w:szCs w:val="24"/>
        </w:rPr>
        <w:t xml:space="preserve">Name of </w:t>
      </w:r>
      <w:r w:rsidR="00045BB9">
        <w:rPr>
          <w:rFonts w:ascii="Book Antiqua" w:hAnsi="Book Antiqua" w:hint="eastAsia"/>
          <w:b/>
          <w:sz w:val="24"/>
          <w:szCs w:val="24"/>
          <w:lang w:eastAsia="zh-CN"/>
        </w:rPr>
        <w:t>J</w:t>
      </w:r>
      <w:r w:rsidRPr="00CF7A76">
        <w:rPr>
          <w:rFonts w:ascii="Book Antiqua" w:hAnsi="Book Antiqua"/>
          <w:b/>
          <w:sz w:val="24"/>
          <w:szCs w:val="24"/>
        </w:rPr>
        <w:t xml:space="preserve">ournal: </w:t>
      </w:r>
      <w:r w:rsidRPr="00CF7A76">
        <w:rPr>
          <w:rFonts w:ascii="Book Antiqua" w:hAnsi="Book Antiqua"/>
          <w:b/>
          <w:i/>
          <w:sz w:val="24"/>
          <w:szCs w:val="24"/>
        </w:rPr>
        <w:t>World Journal of Orthopedics</w:t>
      </w:r>
    </w:p>
    <w:p w14:paraId="3C4B08EC" w14:textId="358755BB" w:rsidR="008215BB" w:rsidRPr="00CF7A76" w:rsidRDefault="008215BB" w:rsidP="003467C1">
      <w:pPr>
        <w:spacing w:after="0" w:line="360" w:lineRule="auto"/>
        <w:jc w:val="both"/>
        <w:rPr>
          <w:rFonts w:ascii="Book Antiqua" w:hAnsi="Book Antiqua"/>
          <w:b/>
          <w:sz w:val="24"/>
          <w:szCs w:val="24"/>
          <w:lang w:eastAsia="zh-CN"/>
        </w:rPr>
      </w:pPr>
      <w:r w:rsidRPr="00CF7A76">
        <w:rPr>
          <w:rFonts w:ascii="Book Antiqua" w:hAnsi="Book Antiqua"/>
          <w:b/>
          <w:sz w:val="24"/>
          <w:szCs w:val="24"/>
        </w:rPr>
        <w:t>Manuscript NO: 32</w:t>
      </w:r>
      <w:r w:rsidRPr="00CF7A76">
        <w:rPr>
          <w:rFonts w:ascii="Book Antiqua" w:hAnsi="Book Antiqua" w:hint="eastAsia"/>
          <w:b/>
          <w:sz w:val="24"/>
          <w:szCs w:val="24"/>
          <w:lang w:eastAsia="zh-CN"/>
        </w:rPr>
        <w:t>190</w:t>
      </w:r>
    </w:p>
    <w:p w14:paraId="25A228CB" w14:textId="552C3C80" w:rsidR="008215BB" w:rsidRPr="00CF7A76" w:rsidRDefault="008215BB" w:rsidP="003467C1">
      <w:pPr>
        <w:spacing w:after="0" w:line="360" w:lineRule="auto"/>
        <w:jc w:val="both"/>
        <w:rPr>
          <w:rFonts w:ascii="Book Antiqua" w:hAnsi="Book Antiqua"/>
          <w:b/>
          <w:sz w:val="24"/>
          <w:szCs w:val="24"/>
          <w:lang w:eastAsia="zh-CN"/>
        </w:rPr>
      </w:pPr>
      <w:r w:rsidRPr="00CF7A76">
        <w:rPr>
          <w:rFonts w:ascii="Book Antiqua" w:hAnsi="Book Antiqua"/>
          <w:b/>
          <w:sz w:val="24"/>
          <w:szCs w:val="24"/>
        </w:rPr>
        <w:t xml:space="preserve">Manuscript </w:t>
      </w:r>
      <w:r w:rsidR="00045BB9">
        <w:rPr>
          <w:rFonts w:ascii="Book Antiqua" w:hAnsi="Book Antiqua" w:hint="eastAsia"/>
          <w:b/>
          <w:sz w:val="24"/>
          <w:szCs w:val="24"/>
          <w:lang w:eastAsia="zh-CN"/>
        </w:rPr>
        <w:t>T</w:t>
      </w:r>
      <w:r w:rsidRPr="00CF7A76">
        <w:rPr>
          <w:rFonts w:ascii="Book Antiqua" w:hAnsi="Book Antiqua"/>
          <w:b/>
          <w:sz w:val="24"/>
          <w:szCs w:val="24"/>
        </w:rPr>
        <w:t>ype</w:t>
      </w:r>
      <w:bookmarkEnd w:id="0"/>
      <w:bookmarkEnd w:id="1"/>
      <w:bookmarkEnd w:id="2"/>
      <w:bookmarkEnd w:id="3"/>
      <w:bookmarkEnd w:id="4"/>
      <w:bookmarkEnd w:id="5"/>
      <w:r w:rsidRPr="00CF7A76">
        <w:rPr>
          <w:rFonts w:ascii="Book Antiqua" w:hAnsi="Book Antiqua"/>
          <w:b/>
          <w:sz w:val="24"/>
          <w:szCs w:val="24"/>
        </w:rPr>
        <w:t xml:space="preserve">: </w:t>
      </w:r>
      <w:r w:rsidR="00437577">
        <w:rPr>
          <w:rFonts w:ascii="Book Antiqua" w:hAnsi="Book Antiqua" w:hint="eastAsia"/>
          <w:b/>
          <w:sz w:val="24"/>
          <w:szCs w:val="24"/>
          <w:lang w:eastAsia="zh-CN"/>
        </w:rPr>
        <w:t>Minireviews</w:t>
      </w:r>
    </w:p>
    <w:p w14:paraId="4DED89C0" w14:textId="77777777" w:rsidR="008215BB" w:rsidRPr="00CF7A76" w:rsidRDefault="008215BB" w:rsidP="003467C1">
      <w:pPr>
        <w:spacing w:after="0" w:line="360" w:lineRule="auto"/>
        <w:jc w:val="both"/>
        <w:rPr>
          <w:rFonts w:ascii="Cambria" w:hAnsi="Cambria"/>
          <w:b/>
          <w:caps/>
          <w:sz w:val="24"/>
          <w:szCs w:val="24"/>
          <w:lang w:eastAsia="zh-CN"/>
        </w:rPr>
      </w:pPr>
    </w:p>
    <w:p w14:paraId="639BA69B" w14:textId="275CFBAC" w:rsidR="00B630F0" w:rsidRPr="00CF7A76" w:rsidRDefault="00507DDB" w:rsidP="003467C1">
      <w:pPr>
        <w:spacing w:after="0" w:line="360" w:lineRule="auto"/>
        <w:jc w:val="both"/>
        <w:rPr>
          <w:rFonts w:ascii="Book Antiqua" w:hAnsi="Book Antiqua"/>
          <w:b/>
          <w:caps/>
          <w:sz w:val="24"/>
          <w:szCs w:val="24"/>
        </w:rPr>
      </w:pPr>
      <w:r w:rsidRPr="00CF7A76">
        <w:rPr>
          <w:rFonts w:ascii="Book Antiqua" w:hAnsi="Book Antiqua"/>
          <w:b/>
          <w:sz w:val="24"/>
          <w:szCs w:val="24"/>
        </w:rPr>
        <w:t>Postoperative deep shoulder infections following rotator cuff repair</w:t>
      </w:r>
    </w:p>
    <w:p w14:paraId="4E6CD4FF" w14:textId="77777777" w:rsidR="00B630F0" w:rsidRDefault="00B630F0" w:rsidP="003467C1">
      <w:pPr>
        <w:spacing w:after="0" w:line="360" w:lineRule="auto"/>
        <w:jc w:val="both"/>
        <w:rPr>
          <w:rFonts w:ascii="Book Antiqua" w:hAnsi="Book Antiqua"/>
          <w:b/>
          <w:caps/>
          <w:sz w:val="24"/>
          <w:szCs w:val="24"/>
          <w:lang w:eastAsia="zh-CN"/>
        </w:rPr>
      </w:pPr>
    </w:p>
    <w:p w14:paraId="62D88553" w14:textId="5EB37850" w:rsidR="003467C1" w:rsidRPr="003467C1" w:rsidRDefault="003467C1" w:rsidP="003467C1">
      <w:pPr>
        <w:spacing w:after="0" w:line="360" w:lineRule="auto"/>
        <w:jc w:val="both"/>
        <w:rPr>
          <w:rFonts w:ascii="Book Antiqua" w:hAnsi="Book Antiqua"/>
          <w:sz w:val="24"/>
          <w:szCs w:val="24"/>
          <w:lang w:eastAsia="zh-CN"/>
        </w:rPr>
      </w:pPr>
      <w:r w:rsidRPr="003467C1">
        <w:rPr>
          <w:rFonts w:ascii="Book Antiqua" w:hAnsi="Book Antiqua"/>
          <w:sz w:val="24"/>
          <w:szCs w:val="24"/>
        </w:rPr>
        <w:t>Atesok</w:t>
      </w:r>
      <w:r w:rsidRPr="003467C1">
        <w:rPr>
          <w:rFonts w:ascii="Book Antiqua" w:hAnsi="Book Antiqua" w:hint="eastAsia"/>
          <w:sz w:val="24"/>
          <w:szCs w:val="24"/>
          <w:lang w:eastAsia="zh-CN"/>
        </w:rPr>
        <w:t xml:space="preserve"> K </w:t>
      </w:r>
      <w:r w:rsidR="002B6879" w:rsidRPr="002B6879">
        <w:rPr>
          <w:rFonts w:ascii="Book Antiqua" w:hAnsi="Book Antiqua" w:hint="eastAsia"/>
          <w:i/>
          <w:sz w:val="24"/>
          <w:szCs w:val="24"/>
          <w:lang w:eastAsia="zh-CN"/>
        </w:rPr>
        <w:t>et al</w:t>
      </w:r>
      <w:r w:rsidRPr="003467C1">
        <w:rPr>
          <w:rFonts w:ascii="Book Antiqua" w:hAnsi="Book Antiqua" w:hint="eastAsia"/>
          <w:sz w:val="24"/>
          <w:szCs w:val="24"/>
          <w:lang w:eastAsia="zh-CN"/>
        </w:rPr>
        <w:t xml:space="preserve">. </w:t>
      </w:r>
      <w:r w:rsidRPr="003467C1">
        <w:rPr>
          <w:rFonts w:ascii="Book Antiqua" w:hAnsi="Book Antiqua"/>
          <w:sz w:val="24"/>
          <w:szCs w:val="24"/>
        </w:rPr>
        <w:t>Postoperative deep shoulder infections following</w:t>
      </w:r>
      <w:r w:rsidRPr="003467C1">
        <w:rPr>
          <w:rFonts w:ascii="Book Antiqua" w:hAnsi="Book Antiqua" w:hint="eastAsia"/>
          <w:sz w:val="24"/>
          <w:szCs w:val="24"/>
          <w:lang w:eastAsia="zh-CN"/>
        </w:rPr>
        <w:t xml:space="preserve"> RCR</w:t>
      </w:r>
    </w:p>
    <w:p w14:paraId="7C187D28" w14:textId="77777777" w:rsidR="003467C1" w:rsidRPr="00CF7A76" w:rsidRDefault="003467C1" w:rsidP="003467C1">
      <w:pPr>
        <w:spacing w:after="0" w:line="360" w:lineRule="auto"/>
        <w:jc w:val="both"/>
        <w:rPr>
          <w:rFonts w:ascii="Book Antiqua" w:hAnsi="Book Antiqua"/>
          <w:b/>
          <w:caps/>
          <w:sz w:val="24"/>
          <w:szCs w:val="24"/>
          <w:lang w:eastAsia="zh-CN"/>
        </w:rPr>
      </w:pPr>
    </w:p>
    <w:p w14:paraId="2B1BE5CF" w14:textId="575A5C7E" w:rsidR="00B630F0" w:rsidRPr="00CF7A76" w:rsidRDefault="00B630F0" w:rsidP="003467C1">
      <w:pPr>
        <w:spacing w:after="0" w:line="360" w:lineRule="auto"/>
        <w:jc w:val="both"/>
        <w:rPr>
          <w:rFonts w:ascii="Book Antiqua" w:hAnsi="Book Antiqua"/>
          <w:b/>
          <w:sz w:val="24"/>
          <w:szCs w:val="24"/>
        </w:rPr>
      </w:pPr>
      <w:r w:rsidRPr="00CF7A76">
        <w:rPr>
          <w:rFonts w:ascii="Book Antiqua" w:hAnsi="Book Antiqua"/>
          <w:b/>
          <w:sz w:val="24"/>
          <w:szCs w:val="24"/>
        </w:rPr>
        <w:t>Kivanc Atesok, Peter MacDonald, Jeff Leiter</w:t>
      </w:r>
      <w:r w:rsidR="00507DDB" w:rsidRPr="00CF7A76">
        <w:rPr>
          <w:rFonts w:ascii="Book Antiqua" w:hAnsi="Book Antiqua" w:hint="eastAsia"/>
          <w:b/>
          <w:sz w:val="24"/>
          <w:szCs w:val="24"/>
          <w:lang w:eastAsia="zh-CN"/>
        </w:rPr>
        <w:t xml:space="preserve">, </w:t>
      </w:r>
      <w:r w:rsidR="00361E1A" w:rsidRPr="00CF7A76">
        <w:rPr>
          <w:rFonts w:ascii="Book Antiqua" w:hAnsi="Book Antiqua"/>
          <w:b/>
          <w:sz w:val="24"/>
          <w:szCs w:val="24"/>
        </w:rPr>
        <w:t>Sheila Mc</w:t>
      </w:r>
      <w:r w:rsidR="007060AC" w:rsidRPr="00CF7A76">
        <w:rPr>
          <w:rFonts w:ascii="Book Antiqua" w:hAnsi="Book Antiqua"/>
          <w:b/>
          <w:sz w:val="24"/>
          <w:szCs w:val="24"/>
        </w:rPr>
        <w:t>R</w:t>
      </w:r>
      <w:r w:rsidR="00361E1A" w:rsidRPr="00CF7A76">
        <w:rPr>
          <w:rFonts w:ascii="Book Antiqua" w:hAnsi="Book Antiqua"/>
          <w:b/>
          <w:sz w:val="24"/>
          <w:szCs w:val="24"/>
        </w:rPr>
        <w:t>ae</w:t>
      </w:r>
      <w:r w:rsidRPr="00CF7A76">
        <w:rPr>
          <w:rFonts w:ascii="Book Antiqua" w:hAnsi="Book Antiqua"/>
          <w:b/>
          <w:sz w:val="24"/>
          <w:szCs w:val="24"/>
        </w:rPr>
        <w:t>, Greg Stranges, Jason Old</w:t>
      </w:r>
    </w:p>
    <w:p w14:paraId="684C0C37" w14:textId="77777777" w:rsidR="00B630F0" w:rsidRPr="00CF7A76" w:rsidRDefault="00B630F0" w:rsidP="003467C1">
      <w:pPr>
        <w:spacing w:after="0" w:line="360" w:lineRule="auto"/>
        <w:jc w:val="both"/>
        <w:rPr>
          <w:rFonts w:ascii="Book Antiqua" w:hAnsi="Book Antiqua"/>
          <w:b/>
          <w:sz w:val="24"/>
          <w:szCs w:val="24"/>
        </w:rPr>
      </w:pPr>
    </w:p>
    <w:p w14:paraId="19D5D12A" w14:textId="557C58AE" w:rsidR="003467C1" w:rsidRDefault="003467C1" w:rsidP="003467C1">
      <w:pPr>
        <w:spacing w:after="0" w:line="360" w:lineRule="auto"/>
        <w:jc w:val="both"/>
        <w:rPr>
          <w:rFonts w:ascii="Book Antiqua" w:hAnsi="Book Antiqua"/>
          <w:sz w:val="24"/>
          <w:szCs w:val="24"/>
          <w:lang w:eastAsia="zh-CN"/>
        </w:rPr>
      </w:pPr>
      <w:r w:rsidRPr="00CF7A76">
        <w:rPr>
          <w:rFonts w:ascii="Book Antiqua" w:hAnsi="Book Antiqua"/>
          <w:b/>
          <w:sz w:val="24"/>
          <w:szCs w:val="24"/>
        </w:rPr>
        <w:t>Kivanc Atesok, Peter MacDonald, Jeff Leiter</w:t>
      </w:r>
      <w:r w:rsidRPr="00CF7A76">
        <w:rPr>
          <w:rFonts w:ascii="Book Antiqua" w:hAnsi="Book Antiqua" w:hint="eastAsia"/>
          <w:b/>
          <w:sz w:val="24"/>
          <w:szCs w:val="24"/>
          <w:lang w:eastAsia="zh-CN"/>
        </w:rPr>
        <w:t xml:space="preserve">, </w:t>
      </w:r>
      <w:r w:rsidRPr="00CF7A76">
        <w:rPr>
          <w:rFonts w:ascii="Book Antiqua" w:hAnsi="Book Antiqua"/>
          <w:b/>
          <w:sz w:val="24"/>
          <w:szCs w:val="24"/>
        </w:rPr>
        <w:t>Sheila McRae, Greg Stranges, Jason Old</w:t>
      </w:r>
      <w:r>
        <w:rPr>
          <w:rFonts w:ascii="Book Antiqua" w:hAnsi="Book Antiqua" w:hint="eastAsia"/>
          <w:b/>
          <w:sz w:val="24"/>
          <w:szCs w:val="24"/>
          <w:lang w:eastAsia="zh-CN"/>
        </w:rPr>
        <w:t xml:space="preserve">, </w:t>
      </w:r>
      <w:r w:rsidR="00FC74B7" w:rsidRPr="003467C1">
        <w:rPr>
          <w:rFonts w:ascii="Book Antiqua" w:hAnsi="Book Antiqua"/>
          <w:sz w:val="24"/>
          <w:szCs w:val="24"/>
        </w:rPr>
        <w:t>Sports Medicine and Upper Extremity Reconstruction Fellowship Program</w:t>
      </w:r>
      <w:r w:rsidR="00FC74B7">
        <w:rPr>
          <w:rFonts w:ascii="Book Antiqua" w:hAnsi="Book Antiqua" w:hint="eastAsia"/>
          <w:sz w:val="24"/>
          <w:szCs w:val="24"/>
          <w:lang w:eastAsia="zh-CN"/>
        </w:rPr>
        <w:t>,</w:t>
      </w:r>
      <w:r w:rsidR="00FC74B7" w:rsidRPr="003467C1">
        <w:rPr>
          <w:rFonts w:ascii="Book Antiqua" w:hAnsi="Book Antiqua"/>
          <w:sz w:val="24"/>
          <w:szCs w:val="24"/>
        </w:rPr>
        <w:t xml:space="preserve"> </w:t>
      </w:r>
      <w:r w:rsidR="0003556D" w:rsidRPr="0003556D">
        <w:rPr>
          <w:rFonts w:ascii="Book Antiqua" w:hAnsi="Book Antiqua"/>
          <w:sz w:val="24"/>
          <w:szCs w:val="24"/>
          <w:lang w:eastAsia="zh-CN"/>
        </w:rPr>
        <w:t xml:space="preserve">Pan Am Clinic, </w:t>
      </w:r>
      <w:r w:rsidR="0003556D" w:rsidRPr="003467C1">
        <w:rPr>
          <w:rFonts w:ascii="Book Antiqua" w:hAnsi="Book Antiqua"/>
          <w:sz w:val="24"/>
          <w:szCs w:val="24"/>
        </w:rPr>
        <w:t>Department of Surgery</w:t>
      </w:r>
      <w:r w:rsidR="0003556D">
        <w:rPr>
          <w:rFonts w:ascii="Book Antiqua" w:hAnsi="Book Antiqua" w:hint="eastAsia"/>
          <w:sz w:val="24"/>
          <w:szCs w:val="24"/>
          <w:lang w:eastAsia="zh-CN"/>
        </w:rPr>
        <w:t>,</w:t>
      </w:r>
      <w:r w:rsidR="0003556D" w:rsidRPr="003467C1">
        <w:rPr>
          <w:rFonts w:ascii="Book Antiqua" w:hAnsi="Book Antiqua" w:hint="eastAsia"/>
          <w:sz w:val="24"/>
          <w:szCs w:val="24"/>
          <w:lang w:eastAsia="zh-CN"/>
        </w:rPr>
        <w:t xml:space="preserve"> </w:t>
      </w:r>
      <w:r w:rsidR="00FC74B7" w:rsidRPr="003467C1">
        <w:rPr>
          <w:rFonts w:ascii="Book Antiqua" w:hAnsi="Book Antiqua"/>
          <w:sz w:val="24"/>
          <w:szCs w:val="24"/>
        </w:rPr>
        <w:t xml:space="preserve">Section of Orthopaedic Surgery, </w:t>
      </w:r>
      <w:r w:rsidRPr="003467C1">
        <w:rPr>
          <w:rFonts w:ascii="Book Antiqua" w:hAnsi="Book Antiqua"/>
          <w:sz w:val="24"/>
          <w:szCs w:val="24"/>
        </w:rPr>
        <w:t xml:space="preserve">University of Manitoba, </w:t>
      </w:r>
      <w:r w:rsidR="00026BD4" w:rsidRPr="00FC74B7">
        <w:rPr>
          <w:rFonts w:ascii="Book Antiqua" w:hAnsi="Book Antiqua"/>
          <w:sz w:val="24"/>
          <w:szCs w:val="24"/>
        </w:rPr>
        <w:t>Winnipeg, M</w:t>
      </w:r>
      <w:r w:rsidR="00026BD4">
        <w:rPr>
          <w:rFonts w:ascii="Book Antiqua" w:hAnsi="Book Antiqua" w:hint="eastAsia"/>
          <w:sz w:val="24"/>
          <w:szCs w:val="24"/>
          <w:lang w:eastAsia="zh-CN"/>
        </w:rPr>
        <w:t>B</w:t>
      </w:r>
      <w:r w:rsidR="00026BD4" w:rsidRPr="00FC74B7">
        <w:rPr>
          <w:rFonts w:ascii="Book Antiqua" w:hAnsi="Book Antiqua"/>
          <w:sz w:val="24"/>
          <w:szCs w:val="24"/>
        </w:rPr>
        <w:t xml:space="preserve"> R3M 3E4</w:t>
      </w:r>
      <w:r w:rsidR="00026BD4">
        <w:rPr>
          <w:rFonts w:ascii="Book Antiqua" w:hAnsi="Book Antiqua" w:hint="eastAsia"/>
          <w:sz w:val="24"/>
          <w:szCs w:val="24"/>
          <w:lang w:eastAsia="zh-CN"/>
        </w:rPr>
        <w:t xml:space="preserve">, </w:t>
      </w:r>
      <w:r w:rsidR="00026BD4" w:rsidRPr="00FC74B7">
        <w:rPr>
          <w:rFonts w:ascii="Book Antiqua" w:hAnsi="Book Antiqua"/>
          <w:sz w:val="24"/>
          <w:szCs w:val="24"/>
        </w:rPr>
        <w:t>Canada</w:t>
      </w:r>
    </w:p>
    <w:p w14:paraId="6C2953BB" w14:textId="77777777" w:rsidR="00FC74B7" w:rsidRDefault="00FC74B7" w:rsidP="003467C1">
      <w:pPr>
        <w:spacing w:after="0" w:line="360" w:lineRule="auto"/>
        <w:jc w:val="both"/>
        <w:rPr>
          <w:rFonts w:ascii="Book Antiqua" w:hAnsi="Book Antiqua"/>
          <w:sz w:val="24"/>
          <w:szCs w:val="24"/>
          <w:lang w:eastAsia="zh-CN"/>
        </w:rPr>
      </w:pPr>
    </w:p>
    <w:p w14:paraId="5CA93853" w14:textId="28BD68D0" w:rsidR="00FC74B7" w:rsidRDefault="00FC74B7" w:rsidP="00FC74B7">
      <w:pPr>
        <w:rPr>
          <w:rFonts w:ascii="Book Antiqua" w:hAnsi="Book Antiqua"/>
          <w:sz w:val="24"/>
          <w:szCs w:val="24"/>
          <w:lang w:eastAsia="zh-CN"/>
        </w:rPr>
      </w:pPr>
      <w:r w:rsidRPr="00FC74B7">
        <w:rPr>
          <w:rFonts w:ascii="Book Antiqua" w:hAnsi="Book Antiqua" w:hint="eastAsia"/>
          <w:b/>
          <w:sz w:val="24"/>
          <w:szCs w:val="24"/>
        </w:rPr>
        <w:t>Author contributions:</w:t>
      </w:r>
      <w:r>
        <w:rPr>
          <w:rFonts w:ascii="Book Antiqua" w:hAnsi="Book Antiqua" w:hint="eastAsia"/>
          <w:b/>
          <w:sz w:val="24"/>
          <w:szCs w:val="24"/>
          <w:lang w:eastAsia="zh-CN"/>
        </w:rPr>
        <w:t xml:space="preserve"> </w:t>
      </w:r>
      <w:r w:rsidRPr="00FC74B7">
        <w:rPr>
          <w:rFonts w:ascii="Book Antiqua" w:hAnsi="Book Antiqua" w:hint="eastAsia"/>
          <w:sz w:val="24"/>
          <w:szCs w:val="24"/>
          <w:lang w:eastAsia="zh-CN"/>
        </w:rPr>
        <w:t xml:space="preserve">All the authors contributed to this manuscript. </w:t>
      </w:r>
    </w:p>
    <w:p w14:paraId="056AC5D7" w14:textId="77777777" w:rsidR="00FC74B7" w:rsidRDefault="00FC74B7" w:rsidP="00FC74B7">
      <w:pPr>
        <w:rPr>
          <w:rFonts w:ascii="Book Antiqua" w:hAnsi="Book Antiqua"/>
          <w:sz w:val="24"/>
          <w:szCs w:val="24"/>
          <w:lang w:eastAsia="zh-CN"/>
        </w:rPr>
      </w:pPr>
    </w:p>
    <w:p w14:paraId="7E946480" w14:textId="5C4447F2" w:rsidR="00FC74B7" w:rsidRPr="00C52BCF" w:rsidRDefault="00FC74B7" w:rsidP="00FC74B7">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6" w:name="OLE_LINK222"/>
      <w:bookmarkStart w:id="7" w:name="OLE_LINK223"/>
      <w:bookmarkStart w:id="8" w:name="OLE_LINK170"/>
      <w:bookmarkStart w:id="9" w:name="OLE_LINK171"/>
      <w:bookmarkStart w:id="10" w:name="OLE_LINK216"/>
      <w:bookmarkStart w:id="11" w:name="OLE_LINK492"/>
      <w:bookmarkStart w:id="12" w:name="OLE_LINK773"/>
      <w:r w:rsidRPr="00C52BCF">
        <w:rPr>
          <w:rFonts w:ascii="Book Antiqua" w:hAnsi="Book Antiqua"/>
          <w:b/>
          <w:color w:val="000000"/>
          <w:sz w:val="24"/>
          <w:szCs w:val="24"/>
        </w:rPr>
        <w:t>Conflict-of-interest statement:</w:t>
      </w:r>
      <w:bookmarkEnd w:id="6"/>
      <w:bookmarkEnd w:id="7"/>
      <w:r>
        <w:rPr>
          <w:rFonts w:ascii="Book Antiqua" w:hAnsi="Book Antiqua" w:hint="eastAsia"/>
          <w:b/>
          <w:color w:val="000000"/>
          <w:sz w:val="24"/>
          <w:szCs w:val="24"/>
          <w:lang w:eastAsia="zh-CN"/>
        </w:rPr>
        <w:t xml:space="preserve"> </w:t>
      </w:r>
      <w:r>
        <w:rPr>
          <w:rFonts w:ascii="Book Antiqua" w:hAnsi="Book Antiqua" w:hint="eastAsia"/>
          <w:color w:val="000000"/>
          <w:sz w:val="24"/>
          <w:szCs w:val="24"/>
          <w:lang w:eastAsia="zh-CN"/>
        </w:rPr>
        <w:t>The authors</w:t>
      </w:r>
      <w:r w:rsidRPr="00FC74B7">
        <w:rPr>
          <w:rFonts w:ascii="Book Antiqua" w:hAnsi="Book Antiqua"/>
        </w:rPr>
        <w:t xml:space="preserve"> </w:t>
      </w:r>
      <w:r w:rsidRPr="00FC74B7">
        <w:rPr>
          <w:rFonts w:ascii="Book Antiqua" w:hAnsi="Book Antiqua"/>
          <w:color w:val="000000"/>
          <w:sz w:val="24"/>
          <w:szCs w:val="24"/>
          <w:lang w:eastAsia="zh-CN"/>
        </w:rPr>
        <w:t>have no conflict of interest related to</w:t>
      </w:r>
      <w:r>
        <w:rPr>
          <w:rFonts w:ascii="Book Antiqua" w:hAnsi="Book Antiqua" w:hint="eastAsia"/>
          <w:color w:val="000000"/>
          <w:sz w:val="24"/>
          <w:szCs w:val="24"/>
          <w:lang w:eastAsia="zh-CN"/>
        </w:rPr>
        <w:t xml:space="preserve"> this </w:t>
      </w:r>
      <w:r w:rsidRPr="00FC74B7">
        <w:rPr>
          <w:rFonts w:ascii="Book Antiqua" w:hAnsi="Book Antiqua"/>
          <w:color w:val="000000"/>
          <w:sz w:val="24"/>
          <w:szCs w:val="24"/>
          <w:lang w:eastAsia="zh-CN"/>
        </w:rPr>
        <w:t>manuscript</w:t>
      </w:r>
      <w:r>
        <w:rPr>
          <w:rFonts w:ascii="Book Antiqua" w:hAnsi="Book Antiqua" w:hint="eastAsia"/>
          <w:color w:val="000000"/>
          <w:sz w:val="24"/>
          <w:szCs w:val="24"/>
          <w:lang w:eastAsia="zh-CN"/>
        </w:rPr>
        <w:t>.</w:t>
      </w:r>
    </w:p>
    <w:bookmarkEnd w:id="8"/>
    <w:bookmarkEnd w:id="9"/>
    <w:bookmarkEnd w:id="10"/>
    <w:bookmarkEnd w:id="11"/>
    <w:bookmarkEnd w:id="12"/>
    <w:p w14:paraId="38B02124" w14:textId="77777777" w:rsidR="00FC74B7" w:rsidRDefault="00FC74B7" w:rsidP="00FC74B7">
      <w:pPr>
        <w:rPr>
          <w:rFonts w:ascii="Book Antiqua" w:hAnsi="Book Antiqua"/>
          <w:sz w:val="24"/>
          <w:szCs w:val="24"/>
          <w:lang w:eastAsia="zh-CN"/>
        </w:rPr>
      </w:pPr>
    </w:p>
    <w:p w14:paraId="5277E8FA" w14:textId="77777777" w:rsidR="00FC74B7" w:rsidRPr="00C52BCF" w:rsidRDefault="00FC74B7" w:rsidP="00FC74B7">
      <w:pPr>
        <w:widowControl w:val="0"/>
        <w:adjustRightInd w:val="0"/>
        <w:snapToGrid w:val="0"/>
        <w:spacing w:after="0" w:line="360" w:lineRule="auto"/>
        <w:jc w:val="both"/>
        <w:rPr>
          <w:rFonts w:ascii="Book Antiqua" w:hAnsi="Book Antiqua"/>
          <w:sz w:val="24"/>
          <w:szCs w:val="24"/>
        </w:rPr>
      </w:pPr>
      <w:bookmarkStart w:id="13" w:name="OLE_LINK111"/>
      <w:bookmarkStart w:id="14" w:name="OLE_LINK112"/>
      <w:bookmarkStart w:id="15" w:name="OLE_LINK54"/>
      <w:bookmarkStart w:id="16" w:name="OLE_LINK70"/>
      <w:bookmarkStart w:id="17" w:name="OLE_LINK123"/>
      <w:bookmarkStart w:id="18" w:name="OLE_LINK183"/>
      <w:bookmarkStart w:id="19" w:name="OLE_LINK329"/>
      <w:bookmarkStart w:id="20" w:name="OLE_LINK424"/>
      <w:bookmarkStart w:id="21" w:name="OLE_LINK662"/>
      <w:bookmarkStart w:id="22" w:name="OLE_LINK268"/>
      <w:bookmarkStart w:id="23" w:name="OLE_LINK269"/>
      <w:bookmarkStart w:id="24" w:name="OLE_LINK439"/>
      <w:bookmarkStart w:id="25" w:name="OLE_LINK501"/>
      <w:bookmarkStart w:id="26" w:name="OLE_LINK594"/>
      <w:bookmarkStart w:id="27" w:name="OLE_LINK677"/>
      <w:bookmarkStart w:id="28" w:name="OLE_LINK693"/>
      <w:r w:rsidRPr="00C52BCF">
        <w:rPr>
          <w:rFonts w:ascii="Book Antiqua" w:hAnsi="Book Antiqua"/>
          <w:b/>
          <w:color w:val="000000"/>
          <w:sz w:val="24"/>
          <w:szCs w:val="24"/>
        </w:rPr>
        <w:t xml:space="preserve">Open-Access: </w:t>
      </w:r>
      <w:r w:rsidRPr="00C52BC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sz w:val="24"/>
          <w:szCs w:val="24"/>
        </w:rPr>
        <w:t>http://creativecommons.org/licenses/by-nc/4.0/</w:t>
      </w:r>
      <w:bookmarkEnd w:id="13"/>
      <w:bookmarkEnd w:id="14"/>
    </w:p>
    <w:bookmarkEnd w:id="15"/>
    <w:bookmarkEnd w:id="16"/>
    <w:bookmarkEnd w:id="17"/>
    <w:bookmarkEnd w:id="18"/>
    <w:bookmarkEnd w:id="19"/>
    <w:bookmarkEnd w:id="20"/>
    <w:bookmarkEnd w:id="21"/>
    <w:p w14:paraId="5D319E0D" w14:textId="77777777" w:rsidR="00FC74B7" w:rsidRPr="00C52BCF" w:rsidRDefault="00FC74B7" w:rsidP="00FC74B7">
      <w:pPr>
        <w:adjustRightInd w:val="0"/>
        <w:snapToGrid w:val="0"/>
        <w:spacing w:after="0" w:line="360" w:lineRule="auto"/>
        <w:ind w:right="120"/>
        <w:jc w:val="both"/>
        <w:rPr>
          <w:rFonts w:ascii="Book Antiqua" w:hAnsi="Book Antiqua" w:cs="Times New Roman"/>
          <w:color w:val="000000"/>
          <w:sz w:val="24"/>
          <w:szCs w:val="24"/>
        </w:rPr>
      </w:pPr>
    </w:p>
    <w:p w14:paraId="538953C1" w14:textId="77777777" w:rsidR="00FC74B7" w:rsidRPr="00C52BCF" w:rsidRDefault="00FC74B7" w:rsidP="00FC74B7">
      <w:pPr>
        <w:adjustRightInd w:val="0"/>
        <w:snapToGrid w:val="0"/>
        <w:spacing w:after="0" w:line="360" w:lineRule="auto"/>
        <w:ind w:right="120"/>
        <w:jc w:val="both"/>
        <w:rPr>
          <w:rFonts w:ascii="Book Antiqua" w:hAnsi="Book Antiqua" w:cs="Times New Roman"/>
          <w:color w:val="000000"/>
          <w:sz w:val="24"/>
          <w:szCs w:val="24"/>
        </w:rPr>
      </w:pPr>
      <w:bookmarkStart w:id="29" w:name="OLE_LINK219"/>
      <w:bookmarkStart w:id="30" w:name="OLE_LINK368"/>
      <w:bookmarkStart w:id="31" w:name="OLE_LINK551"/>
      <w:r w:rsidRPr="00C52BCF">
        <w:rPr>
          <w:rFonts w:ascii="Book Antiqua" w:hAnsi="Book Antiqua" w:cs="Times New Roman"/>
          <w:b/>
          <w:color w:val="000000"/>
          <w:sz w:val="24"/>
          <w:szCs w:val="24"/>
        </w:rPr>
        <w:lastRenderedPageBreak/>
        <w:t>Manuscript source:</w:t>
      </w:r>
      <w:r w:rsidRPr="00C52BCF">
        <w:rPr>
          <w:rFonts w:ascii="Book Antiqua" w:hAnsi="Book Antiqua" w:cs="Times New Roman"/>
          <w:color w:val="000000"/>
          <w:sz w:val="24"/>
          <w:szCs w:val="24"/>
        </w:rPr>
        <w:t xml:space="preserve"> Invited manuscript</w:t>
      </w:r>
    </w:p>
    <w:bookmarkEnd w:id="22"/>
    <w:bookmarkEnd w:id="23"/>
    <w:bookmarkEnd w:id="24"/>
    <w:bookmarkEnd w:id="25"/>
    <w:bookmarkEnd w:id="26"/>
    <w:bookmarkEnd w:id="27"/>
    <w:bookmarkEnd w:id="28"/>
    <w:bookmarkEnd w:id="29"/>
    <w:bookmarkEnd w:id="30"/>
    <w:bookmarkEnd w:id="31"/>
    <w:p w14:paraId="78F10C75" w14:textId="77777777" w:rsidR="00FC74B7" w:rsidRDefault="00FC74B7" w:rsidP="00FC74B7">
      <w:pPr>
        <w:rPr>
          <w:rFonts w:ascii="Book Antiqua" w:hAnsi="Book Antiqua"/>
          <w:sz w:val="24"/>
          <w:szCs w:val="24"/>
          <w:lang w:eastAsia="zh-CN"/>
        </w:rPr>
      </w:pPr>
    </w:p>
    <w:p w14:paraId="4052B950" w14:textId="516D48BB" w:rsidR="00254A37" w:rsidRDefault="00FC74B7" w:rsidP="00B851B9">
      <w:pPr>
        <w:spacing w:after="0" w:line="360" w:lineRule="auto"/>
        <w:jc w:val="both"/>
        <w:rPr>
          <w:rFonts w:ascii="Book Antiqua" w:hAnsi="Book Antiqua"/>
          <w:sz w:val="24"/>
          <w:szCs w:val="24"/>
          <w:lang w:eastAsia="zh-CN"/>
        </w:rPr>
      </w:pPr>
      <w:r w:rsidRPr="00EA4C94">
        <w:rPr>
          <w:rFonts w:ascii="Book Antiqua" w:hAnsi="Book Antiqua"/>
          <w:b/>
          <w:sz w:val="24"/>
          <w:szCs w:val="24"/>
        </w:rPr>
        <w:t>Correspondence</w:t>
      </w:r>
      <w:r w:rsidR="00EA4C94" w:rsidRPr="00EA4C94">
        <w:rPr>
          <w:rFonts w:ascii="Book Antiqua" w:hAnsi="Book Antiqua" w:hint="eastAsia"/>
          <w:b/>
          <w:sz w:val="24"/>
          <w:szCs w:val="24"/>
          <w:lang w:eastAsia="zh-CN"/>
        </w:rPr>
        <w:t xml:space="preserve"> to</w:t>
      </w:r>
      <w:r w:rsidR="00E65149">
        <w:rPr>
          <w:rFonts w:ascii="Book Antiqua" w:hAnsi="Book Antiqua"/>
          <w:b/>
          <w:sz w:val="24"/>
          <w:szCs w:val="24"/>
        </w:rPr>
        <w:t xml:space="preserve">: </w:t>
      </w:r>
      <w:r w:rsidRPr="00EA4C94">
        <w:rPr>
          <w:rFonts w:ascii="Book Antiqua" w:hAnsi="Book Antiqua"/>
          <w:b/>
          <w:sz w:val="24"/>
          <w:szCs w:val="24"/>
        </w:rPr>
        <w:t>Kivanc Atesok, MD, MSc,</w:t>
      </w:r>
      <w:r w:rsidRPr="00FC74B7">
        <w:rPr>
          <w:rFonts w:ascii="Book Antiqua" w:hAnsi="Book Antiqua"/>
          <w:sz w:val="24"/>
          <w:szCs w:val="24"/>
        </w:rPr>
        <w:t xml:space="preserve"> </w:t>
      </w:r>
      <w:r w:rsidR="00B851B9" w:rsidRPr="003467C1">
        <w:rPr>
          <w:rFonts w:ascii="Book Antiqua" w:hAnsi="Book Antiqua"/>
          <w:sz w:val="24"/>
          <w:szCs w:val="24"/>
        </w:rPr>
        <w:t>Sports Medicine and Upper Extremity Reconstruction Fellowship Program</w:t>
      </w:r>
      <w:r w:rsidR="00B851B9">
        <w:rPr>
          <w:rFonts w:ascii="Book Antiqua" w:hAnsi="Book Antiqua" w:hint="eastAsia"/>
          <w:sz w:val="24"/>
          <w:szCs w:val="24"/>
          <w:lang w:eastAsia="zh-CN"/>
        </w:rPr>
        <w:t>,</w:t>
      </w:r>
      <w:r w:rsidR="00B851B9" w:rsidRPr="003467C1">
        <w:rPr>
          <w:rFonts w:ascii="Book Antiqua" w:hAnsi="Book Antiqua"/>
          <w:sz w:val="24"/>
          <w:szCs w:val="24"/>
        </w:rPr>
        <w:t xml:space="preserve"> </w:t>
      </w:r>
      <w:r w:rsidR="00B851B9" w:rsidRPr="0003556D">
        <w:rPr>
          <w:rFonts w:ascii="Book Antiqua" w:hAnsi="Book Antiqua"/>
          <w:sz w:val="24"/>
          <w:szCs w:val="24"/>
          <w:lang w:eastAsia="zh-CN"/>
        </w:rPr>
        <w:t xml:space="preserve">Pan Am Clinic, </w:t>
      </w:r>
      <w:r w:rsidR="00B851B9" w:rsidRPr="003467C1">
        <w:rPr>
          <w:rFonts w:ascii="Book Antiqua" w:hAnsi="Book Antiqua"/>
          <w:sz w:val="24"/>
          <w:szCs w:val="24"/>
        </w:rPr>
        <w:t>Department of Surgery</w:t>
      </w:r>
      <w:r w:rsidR="00B851B9">
        <w:rPr>
          <w:rFonts w:ascii="Book Antiqua" w:hAnsi="Book Antiqua" w:hint="eastAsia"/>
          <w:sz w:val="24"/>
          <w:szCs w:val="24"/>
          <w:lang w:eastAsia="zh-CN"/>
        </w:rPr>
        <w:t>,</w:t>
      </w:r>
      <w:r w:rsidR="00B851B9" w:rsidRPr="003467C1">
        <w:rPr>
          <w:rFonts w:ascii="Book Antiqua" w:hAnsi="Book Antiqua" w:hint="eastAsia"/>
          <w:sz w:val="24"/>
          <w:szCs w:val="24"/>
          <w:lang w:eastAsia="zh-CN"/>
        </w:rPr>
        <w:t xml:space="preserve"> </w:t>
      </w:r>
      <w:r w:rsidR="00B851B9" w:rsidRPr="003467C1">
        <w:rPr>
          <w:rFonts w:ascii="Book Antiqua" w:hAnsi="Book Antiqua"/>
          <w:sz w:val="24"/>
          <w:szCs w:val="24"/>
        </w:rPr>
        <w:t>Section of Orthopaedic Surgery, University of Manitoba,</w:t>
      </w:r>
      <w:r w:rsidRPr="00FC74B7">
        <w:rPr>
          <w:rFonts w:ascii="Book Antiqua" w:hAnsi="Book Antiqua"/>
          <w:sz w:val="24"/>
          <w:szCs w:val="24"/>
        </w:rPr>
        <w:t xml:space="preserve"> 75 Poseidon Bay, Room 229</w:t>
      </w:r>
      <w:r w:rsidR="00254A37">
        <w:rPr>
          <w:rFonts w:ascii="Book Antiqua" w:hAnsi="Book Antiqua" w:hint="eastAsia"/>
          <w:sz w:val="24"/>
          <w:szCs w:val="24"/>
          <w:lang w:eastAsia="zh-CN"/>
        </w:rPr>
        <w:t xml:space="preserve">, </w:t>
      </w:r>
      <w:r w:rsidRPr="00FC74B7">
        <w:rPr>
          <w:rFonts w:ascii="Book Antiqua" w:hAnsi="Book Antiqua"/>
          <w:sz w:val="24"/>
          <w:szCs w:val="24"/>
        </w:rPr>
        <w:t xml:space="preserve">Winnipeg, MB </w:t>
      </w:r>
      <w:r w:rsidR="00254A37">
        <w:rPr>
          <w:rFonts w:ascii="Book Antiqua" w:hAnsi="Book Antiqua"/>
          <w:sz w:val="24"/>
          <w:szCs w:val="24"/>
        </w:rPr>
        <w:t>R3M 3E4</w:t>
      </w:r>
      <w:r w:rsidR="00254A37">
        <w:rPr>
          <w:rFonts w:ascii="Book Antiqua" w:hAnsi="Book Antiqua" w:hint="eastAsia"/>
          <w:sz w:val="24"/>
          <w:szCs w:val="24"/>
          <w:lang w:eastAsia="zh-CN"/>
        </w:rPr>
        <w:t>,</w:t>
      </w:r>
      <w:r w:rsidRPr="00FC74B7">
        <w:rPr>
          <w:rFonts w:ascii="Book Antiqua" w:hAnsi="Book Antiqua"/>
          <w:sz w:val="24"/>
          <w:szCs w:val="24"/>
        </w:rPr>
        <w:t xml:space="preserve"> </w:t>
      </w:r>
      <w:r w:rsidR="00EA4C94" w:rsidRPr="00FC74B7">
        <w:rPr>
          <w:rFonts w:ascii="Book Antiqua" w:hAnsi="Book Antiqua"/>
          <w:sz w:val="24"/>
          <w:szCs w:val="24"/>
        </w:rPr>
        <w:t>Canada</w:t>
      </w:r>
      <w:r w:rsidR="00EA4C94">
        <w:rPr>
          <w:rFonts w:ascii="Book Antiqua" w:hAnsi="Book Antiqua" w:hint="eastAsia"/>
          <w:sz w:val="24"/>
          <w:szCs w:val="24"/>
          <w:lang w:eastAsia="zh-CN"/>
        </w:rPr>
        <w:t>.</w:t>
      </w:r>
      <w:r w:rsidR="00EA4C94" w:rsidRPr="00EA4C94">
        <w:rPr>
          <w:rFonts w:ascii="Book Antiqua" w:hAnsi="Book Antiqua"/>
          <w:sz w:val="24"/>
          <w:szCs w:val="24"/>
        </w:rPr>
        <w:t xml:space="preserve"> </w:t>
      </w:r>
      <w:r w:rsidR="00045BB9" w:rsidRPr="00DC1272">
        <w:rPr>
          <w:rFonts w:ascii="Book Antiqua" w:hAnsi="Book Antiqua" w:hint="eastAsia"/>
          <w:sz w:val="24"/>
          <w:szCs w:val="24"/>
          <w:lang w:eastAsia="zh-CN"/>
        </w:rPr>
        <w:t>k</w:t>
      </w:r>
      <w:r w:rsidR="00045BB9" w:rsidRPr="00DC1272">
        <w:rPr>
          <w:rFonts w:ascii="Book Antiqua" w:hAnsi="Book Antiqua"/>
          <w:sz w:val="24"/>
          <w:szCs w:val="24"/>
        </w:rPr>
        <w:t>ivanc.</w:t>
      </w:r>
      <w:r w:rsidR="00045BB9" w:rsidRPr="00DC1272">
        <w:rPr>
          <w:rFonts w:ascii="Book Antiqua" w:hAnsi="Book Antiqua" w:hint="eastAsia"/>
          <w:sz w:val="24"/>
          <w:szCs w:val="24"/>
          <w:lang w:eastAsia="zh-CN"/>
        </w:rPr>
        <w:t>a</w:t>
      </w:r>
      <w:r w:rsidR="00045BB9" w:rsidRPr="00DC1272">
        <w:rPr>
          <w:rFonts w:ascii="Book Antiqua" w:hAnsi="Book Antiqua"/>
          <w:sz w:val="24"/>
          <w:szCs w:val="24"/>
        </w:rPr>
        <w:t>tesok@utoronto.ca</w:t>
      </w:r>
    </w:p>
    <w:p w14:paraId="60A85ADA" w14:textId="6EF19EBC" w:rsidR="00254A37" w:rsidRDefault="00FC74B7" w:rsidP="008D7A23">
      <w:pPr>
        <w:spacing w:after="0" w:line="360" w:lineRule="auto"/>
        <w:jc w:val="both"/>
        <w:rPr>
          <w:rFonts w:ascii="Book Antiqua" w:hAnsi="Book Antiqua"/>
          <w:sz w:val="24"/>
          <w:szCs w:val="24"/>
          <w:lang w:eastAsia="zh-CN"/>
        </w:rPr>
      </w:pPr>
      <w:r w:rsidRPr="00254A37">
        <w:rPr>
          <w:rFonts w:ascii="Book Antiqua" w:hAnsi="Book Antiqua"/>
          <w:b/>
          <w:sz w:val="24"/>
          <w:szCs w:val="24"/>
        </w:rPr>
        <w:t>Tel</w:t>
      </w:r>
      <w:r w:rsidR="00254A37" w:rsidRPr="00254A37">
        <w:rPr>
          <w:rFonts w:ascii="Book Antiqua" w:hAnsi="Book Antiqua" w:hint="eastAsia"/>
          <w:b/>
          <w:sz w:val="24"/>
          <w:szCs w:val="24"/>
          <w:lang w:eastAsia="zh-CN"/>
        </w:rPr>
        <w:t>ephone</w:t>
      </w:r>
      <w:r w:rsidRPr="00254A37">
        <w:rPr>
          <w:rFonts w:ascii="Book Antiqua" w:hAnsi="Book Antiqua"/>
          <w:b/>
          <w:sz w:val="24"/>
          <w:szCs w:val="24"/>
        </w:rPr>
        <w:t>:</w:t>
      </w:r>
      <w:r w:rsidRPr="00FC74B7">
        <w:rPr>
          <w:rFonts w:ascii="Book Antiqua" w:hAnsi="Book Antiqua"/>
          <w:sz w:val="24"/>
          <w:szCs w:val="24"/>
        </w:rPr>
        <w:t xml:space="preserve"> </w:t>
      </w:r>
      <w:r w:rsidR="00254A37">
        <w:rPr>
          <w:rFonts w:ascii="Book Antiqua" w:hAnsi="Book Antiqua" w:hint="eastAsia"/>
          <w:sz w:val="24"/>
          <w:szCs w:val="24"/>
          <w:lang w:eastAsia="zh-CN"/>
        </w:rPr>
        <w:t>+1-</w:t>
      </w:r>
      <w:r w:rsidR="00254A37">
        <w:rPr>
          <w:rFonts w:ascii="Book Antiqua" w:hAnsi="Book Antiqua"/>
          <w:sz w:val="24"/>
          <w:szCs w:val="24"/>
        </w:rPr>
        <w:t>204-9257480</w:t>
      </w:r>
    </w:p>
    <w:p w14:paraId="7B4189D7" w14:textId="714374EC" w:rsidR="00FC74B7" w:rsidRDefault="00FC74B7" w:rsidP="008D7A23">
      <w:pPr>
        <w:spacing w:after="0" w:line="360" w:lineRule="auto"/>
        <w:jc w:val="both"/>
        <w:rPr>
          <w:rFonts w:ascii="Book Antiqua" w:hAnsi="Book Antiqua"/>
          <w:sz w:val="24"/>
          <w:szCs w:val="24"/>
          <w:lang w:eastAsia="zh-CN"/>
        </w:rPr>
      </w:pPr>
      <w:r w:rsidRPr="00254A37">
        <w:rPr>
          <w:rFonts w:ascii="Book Antiqua" w:hAnsi="Book Antiqua"/>
          <w:b/>
          <w:sz w:val="24"/>
          <w:szCs w:val="24"/>
        </w:rPr>
        <w:t>Fax:</w:t>
      </w:r>
      <w:r w:rsidRPr="00FC74B7">
        <w:rPr>
          <w:rFonts w:ascii="Book Antiqua" w:hAnsi="Book Antiqua"/>
          <w:sz w:val="24"/>
          <w:szCs w:val="24"/>
        </w:rPr>
        <w:t xml:space="preserve"> </w:t>
      </w:r>
      <w:r w:rsidR="00254A37">
        <w:rPr>
          <w:rFonts w:ascii="Book Antiqua" w:hAnsi="Book Antiqua" w:hint="eastAsia"/>
          <w:sz w:val="24"/>
          <w:szCs w:val="24"/>
          <w:lang w:eastAsia="zh-CN"/>
        </w:rPr>
        <w:t>+1-</w:t>
      </w:r>
      <w:r w:rsidR="00254A37">
        <w:rPr>
          <w:rFonts w:ascii="Book Antiqua" w:hAnsi="Book Antiqua"/>
          <w:sz w:val="24"/>
          <w:szCs w:val="24"/>
        </w:rPr>
        <w:t>204-453</w:t>
      </w:r>
      <w:r w:rsidRPr="00FC74B7">
        <w:rPr>
          <w:rFonts w:ascii="Book Antiqua" w:hAnsi="Book Antiqua"/>
          <w:sz w:val="24"/>
          <w:szCs w:val="24"/>
        </w:rPr>
        <w:t>9032</w:t>
      </w:r>
    </w:p>
    <w:p w14:paraId="7759D380" w14:textId="77777777" w:rsidR="0003556D" w:rsidRDefault="0003556D" w:rsidP="002F6FAD">
      <w:pPr>
        <w:spacing w:after="0" w:line="360" w:lineRule="auto"/>
        <w:jc w:val="both"/>
        <w:rPr>
          <w:rFonts w:ascii="Book Antiqua" w:hAnsi="Book Antiqua"/>
          <w:sz w:val="24"/>
          <w:szCs w:val="24"/>
          <w:lang w:eastAsia="zh-CN"/>
        </w:rPr>
      </w:pPr>
    </w:p>
    <w:p w14:paraId="1CD5D27D" w14:textId="43B08E74" w:rsidR="008D7A23" w:rsidRPr="00C52BCF" w:rsidRDefault="008D7A23" w:rsidP="008D7A23">
      <w:pPr>
        <w:widowControl w:val="0"/>
        <w:adjustRightInd w:val="0"/>
        <w:snapToGrid w:val="0"/>
        <w:spacing w:after="0" w:line="360" w:lineRule="auto"/>
        <w:jc w:val="both"/>
        <w:rPr>
          <w:rFonts w:ascii="Book Antiqua" w:hAnsi="Book Antiqua"/>
          <w:sz w:val="24"/>
          <w:szCs w:val="24"/>
        </w:rPr>
      </w:pPr>
      <w:bookmarkStart w:id="32" w:name="OLE_LINK140"/>
      <w:bookmarkStart w:id="33" w:name="OLE_LINK7"/>
      <w:bookmarkStart w:id="34" w:name="OLE_LINK8"/>
      <w:bookmarkStart w:id="35" w:name="OLE_LINK16"/>
      <w:bookmarkStart w:id="36" w:name="OLE_LINK36"/>
      <w:bookmarkStart w:id="37" w:name="OLE_LINK38"/>
      <w:bookmarkStart w:id="38" w:name="OLE_LINK47"/>
      <w:bookmarkStart w:id="39" w:name="OLE_LINK55"/>
      <w:bookmarkStart w:id="40" w:name="OLE_LINK77"/>
      <w:bookmarkStart w:id="41" w:name="OLE_LINK80"/>
      <w:bookmarkStart w:id="42" w:name="OLE_LINK83"/>
      <w:bookmarkStart w:id="43" w:name="OLE_LINK85"/>
      <w:bookmarkStart w:id="44" w:name="OLE_LINK153"/>
      <w:bookmarkStart w:id="45" w:name="OLE_LINK156"/>
      <w:bookmarkStart w:id="46" w:name="OLE_LINK224"/>
      <w:bookmarkStart w:id="47" w:name="OLE_LINK271"/>
      <w:bookmarkStart w:id="48" w:name="OLE_LINK321"/>
      <w:bookmarkStart w:id="49" w:name="OLE_LINK322"/>
      <w:bookmarkStart w:id="50" w:name="OLE_LINK330"/>
      <w:bookmarkStart w:id="51" w:name="OLE_LINK229"/>
      <w:bookmarkStart w:id="52" w:name="OLE_LINK230"/>
      <w:bookmarkStart w:id="53" w:name="OLE_LINK422"/>
      <w:bookmarkStart w:id="54" w:name="OLE_LINK464"/>
      <w:bookmarkStart w:id="55" w:name="OLE_LINK493"/>
      <w:bookmarkStart w:id="56" w:name="OLE_LINK535"/>
      <w:bookmarkStart w:id="57" w:name="OLE_LINK552"/>
      <w:bookmarkStart w:id="58" w:name="OLE_LINK578"/>
      <w:bookmarkStart w:id="59" w:name="OLE_LINK608"/>
      <w:bookmarkStart w:id="60" w:name="OLE_LINK632"/>
      <w:bookmarkStart w:id="61" w:name="OLE_LINK643"/>
      <w:bookmarkStart w:id="62" w:name="OLE_LINK678"/>
      <w:bookmarkStart w:id="63" w:name="OLE_LINK683"/>
      <w:bookmarkStart w:id="64" w:name="OLE_LINK694"/>
      <w:bookmarkStart w:id="65" w:name="OLE_LINK724"/>
      <w:bookmarkStart w:id="66" w:name="OLE_LINK730"/>
      <w:bookmarkStart w:id="67" w:name="OLE_LINK749"/>
      <w:bookmarkStart w:id="68" w:name="OLE_LINK787"/>
      <w:r w:rsidRPr="00C52BCF">
        <w:rPr>
          <w:rFonts w:ascii="Book Antiqua" w:hAnsi="Book Antiqua"/>
          <w:b/>
          <w:sz w:val="24"/>
          <w:szCs w:val="24"/>
        </w:rPr>
        <w:t xml:space="preserve">Received: </w:t>
      </w:r>
      <w:r w:rsidR="008278A7">
        <w:rPr>
          <w:rFonts w:ascii="Book Antiqua" w:hAnsi="Book Antiqua" w:hint="eastAsia"/>
          <w:sz w:val="24"/>
          <w:szCs w:val="24"/>
        </w:rPr>
        <w:t xml:space="preserve">December </w:t>
      </w:r>
      <w:r w:rsidR="008278A7">
        <w:rPr>
          <w:rFonts w:ascii="Book Antiqua" w:hAnsi="Book Antiqua" w:hint="eastAsia"/>
          <w:sz w:val="24"/>
          <w:szCs w:val="24"/>
          <w:lang w:eastAsia="zh-CN"/>
        </w:rPr>
        <w:t>28</w:t>
      </w:r>
      <w:r w:rsidR="008278A7">
        <w:rPr>
          <w:rFonts w:ascii="Book Antiqua" w:hAnsi="Book Antiqua" w:hint="eastAsia"/>
          <w:sz w:val="24"/>
          <w:szCs w:val="24"/>
        </w:rPr>
        <w:t>, 2016</w:t>
      </w:r>
      <w:r w:rsidR="00B43747">
        <w:rPr>
          <w:rFonts w:ascii="Book Antiqua" w:hAnsi="Book Antiqua" w:hint="eastAsia"/>
          <w:sz w:val="24"/>
          <w:szCs w:val="24"/>
        </w:rPr>
        <w:t xml:space="preserve"> </w:t>
      </w:r>
    </w:p>
    <w:p w14:paraId="51F8BCA2" w14:textId="614E9F67" w:rsidR="008D7A23" w:rsidRPr="00C52BCF" w:rsidRDefault="008D7A23" w:rsidP="008D7A23">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 xml:space="preserve">Peer-review started: </w:t>
      </w:r>
      <w:r w:rsidR="008278A7">
        <w:rPr>
          <w:rFonts w:ascii="Book Antiqua" w:hAnsi="Book Antiqua" w:hint="eastAsia"/>
          <w:sz w:val="24"/>
          <w:szCs w:val="24"/>
        </w:rPr>
        <w:t xml:space="preserve">December </w:t>
      </w:r>
      <w:r w:rsidR="008278A7">
        <w:rPr>
          <w:rFonts w:ascii="Book Antiqua" w:hAnsi="Book Antiqua" w:hint="eastAsia"/>
          <w:sz w:val="24"/>
          <w:szCs w:val="24"/>
          <w:lang w:eastAsia="zh-CN"/>
        </w:rPr>
        <w:t>31</w:t>
      </w:r>
      <w:r w:rsidR="008278A7">
        <w:rPr>
          <w:rFonts w:ascii="Book Antiqua" w:hAnsi="Book Antiqua" w:hint="eastAsia"/>
          <w:sz w:val="24"/>
          <w:szCs w:val="24"/>
        </w:rPr>
        <w:t>, 2016</w:t>
      </w:r>
      <w:r w:rsidR="00B43747">
        <w:rPr>
          <w:rFonts w:ascii="Book Antiqua" w:hAnsi="Book Antiqua" w:hint="eastAsia"/>
          <w:sz w:val="24"/>
          <w:szCs w:val="24"/>
        </w:rPr>
        <w:t xml:space="preserve"> </w:t>
      </w:r>
    </w:p>
    <w:p w14:paraId="4E6967AB" w14:textId="3B4E0645" w:rsidR="008D7A23" w:rsidRPr="00C52BCF" w:rsidRDefault="008D7A23" w:rsidP="008D7A23">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First decision:</w:t>
      </w:r>
      <w:r w:rsidRPr="00C52BCF">
        <w:rPr>
          <w:rFonts w:ascii="Book Antiqua" w:hAnsi="Book Antiqua"/>
          <w:sz w:val="24"/>
          <w:szCs w:val="24"/>
        </w:rPr>
        <w:t xml:space="preserve"> </w:t>
      </w:r>
      <w:r w:rsidR="008278A7">
        <w:rPr>
          <w:rFonts w:ascii="Book Antiqua" w:hAnsi="Book Antiqua" w:hint="eastAsia"/>
          <w:sz w:val="24"/>
          <w:szCs w:val="24"/>
        </w:rPr>
        <w:t xml:space="preserve">February </w:t>
      </w:r>
      <w:r w:rsidR="008278A7">
        <w:rPr>
          <w:rFonts w:ascii="Book Antiqua" w:hAnsi="Book Antiqua" w:hint="eastAsia"/>
          <w:sz w:val="24"/>
          <w:szCs w:val="24"/>
          <w:lang w:eastAsia="zh-CN"/>
        </w:rPr>
        <w:t>20</w:t>
      </w:r>
      <w:r w:rsidR="008278A7">
        <w:rPr>
          <w:rFonts w:ascii="Book Antiqua" w:hAnsi="Book Antiqua" w:hint="eastAsia"/>
          <w:sz w:val="24"/>
          <w:szCs w:val="24"/>
        </w:rPr>
        <w:t>, 2017</w:t>
      </w:r>
      <w:r w:rsidR="00B43747">
        <w:rPr>
          <w:rFonts w:ascii="Book Antiqua" w:hAnsi="Book Antiqua" w:hint="eastAsia"/>
          <w:sz w:val="24"/>
          <w:szCs w:val="24"/>
        </w:rPr>
        <w:t xml:space="preserve"> </w:t>
      </w:r>
    </w:p>
    <w:p w14:paraId="3CBAFCA3" w14:textId="05C09ABD" w:rsidR="008D7A23" w:rsidRPr="00C52BCF" w:rsidRDefault="008D7A23" w:rsidP="008D7A23">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Revised:</w:t>
      </w:r>
      <w:r w:rsidRPr="00C52BCF">
        <w:rPr>
          <w:rFonts w:ascii="Book Antiqua" w:hAnsi="Book Antiqua"/>
          <w:sz w:val="24"/>
          <w:szCs w:val="24"/>
        </w:rPr>
        <w:t xml:space="preserve"> </w:t>
      </w:r>
      <w:r w:rsidR="008278A7">
        <w:rPr>
          <w:rFonts w:ascii="Book Antiqua" w:hAnsi="Book Antiqua" w:hint="eastAsia"/>
          <w:sz w:val="24"/>
          <w:szCs w:val="24"/>
          <w:lang w:eastAsia="zh-CN"/>
        </w:rPr>
        <w:t>March 6</w:t>
      </w:r>
      <w:r>
        <w:rPr>
          <w:rFonts w:ascii="Book Antiqua" w:hAnsi="Book Antiqua" w:hint="eastAsia"/>
          <w:sz w:val="24"/>
          <w:szCs w:val="24"/>
        </w:rPr>
        <w:t>, 2017</w:t>
      </w:r>
      <w:r w:rsidR="00B43747">
        <w:rPr>
          <w:rFonts w:ascii="Book Antiqua" w:hAnsi="Book Antiqua" w:hint="eastAsia"/>
          <w:sz w:val="24"/>
          <w:szCs w:val="24"/>
        </w:rPr>
        <w:t xml:space="preserve"> </w:t>
      </w:r>
    </w:p>
    <w:p w14:paraId="6C7ADA2B" w14:textId="1A812C3F" w:rsidR="008D7A23" w:rsidRPr="00D60173" w:rsidRDefault="008D7A23" w:rsidP="00D60173">
      <w:pPr>
        <w:rPr>
          <w:rFonts w:ascii="Book Antiqua" w:hAnsi="Book Antiqua"/>
          <w:iCs/>
          <w:sz w:val="24"/>
        </w:rPr>
      </w:pPr>
      <w:r w:rsidRPr="00C52BCF">
        <w:rPr>
          <w:rFonts w:ascii="Book Antiqua" w:hAnsi="Book Antiqua"/>
          <w:b/>
          <w:sz w:val="24"/>
          <w:szCs w:val="24"/>
        </w:rPr>
        <w:t>Accepted:</w:t>
      </w:r>
      <w:r>
        <w:rPr>
          <w:rFonts w:ascii="Book Antiqua" w:hAnsi="Book Antiqua" w:hint="eastAsia"/>
          <w:b/>
          <w:sz w:val="24"/>
          <w:szCs w:val="24"/>
        </w:rPr>
        <w:t xml:space="preserve"> </w:t>
      </w:r>
      <w:r w:rsidR="00D60173">
        <w:rPr>
          <w:rStyle w:val="ab"/>
        </w:rPr>
        <w:t>May 3</w:t>
      </w:r>
      <w:r w:rsidR="00D60173">
        <w:rPr>
          <w:rStyle w:val="ab"/>
          <w:rFonts w:cs="宋体"/>
        </w:rPr>
        <w:t>,</w:t>
      </w:r>
      <w:r w:rsidR="00D60173">
        <w:rPr>
          <w:rStyle w:val="ab"/>
        </w:rPr>
        <w:t xml:space="preserve"> 2017</w:t>
      </w:r>
    </w:p>
    <w:p w14:paraId="4010A579" w14:textId="77777777" w:rsidR="008D7A23" w:rsidRPr="00FE5E1A" w:rsidRDefault="008D7A23" w:rsidP="008D7A23">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Article in press:</w:t>
      </w:r>
      <w:r>
        <w:rPr>
          <w:rFonts w:ascii="Book Antiqua" w:hAnsi="Book Antiqua" w:hint="eastAsia"/>
          <w:sz w:val="24"/>
          <w:szCs w:val="24"/>
        </w:rPr>
        <w:t xml:space="preserve"> </w:t>
      </w:r>
    </w:p>
    <w:p w14:paraId="59A8E48D" w14:textId="77777777" w:rsidR="008D7A23" w:rsidRPr="00FE5E1A" w:rsidRDefault="008D7A23" w:rsidP="008D7A23">
      <w:pPr>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Published online:</w:t>
      </w:r>
      <w:bookmarkEnd w:id="32"/>
      <w:r>
        <w:rPr>
          <w:rFonts w:ascii="Book Antiqua" w:hAnsi="Book Antiqua" w:hint="eastAsia"/>
          <w:sz w:val="24"/>
          <w:szCs w:val="24"/>
        </w:rPr>
        <w:t xml:space="preserve"> </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796EBC4E" w14:textId="77777777" w:rsidR="008D7A23" w:rsidRDefault="008D7A23" w:rsidP="00254A37">
      <w:pPr>
        <w:spacing w:line="360" w:lineRule="auto"/>
        <w:jc w:val="both"/>
        <w:rPr>
          <w:rFonts w:ascii="Book Antiqua" w:hAnsi="Book Antiqua"/>
          <w:sz w:val="24"/>
          <w:szCs w:val="24"/>
          <w:lang w:eastAsia="zh-CN"/>
        </w:rPr>
      </w:pPr>
    </w:p>
    <w:p w14:paraId="637FECE3" w14:textId="77777777" w:rsidR="008D7A23" w:rsidRPr="00FC74B7" w:rsidRDefault="008D7A23" w:rsidP="00254A37">
      <w:pPr>
        <w:spacing w:line="360" w:lineRule="auto"/>
        <w:jc w:val="both"/>
        <w:rPr>
          <w:rFonts w:ascii="Book Antiqua" w:hAnsi="Book Antiqua"/>
          <w:sz w:val="24"/>
          <w:szCs w:val="24"/>
          <w:lang w:eastAsia="zh-CN"/>
        </w:rPr>
      </w:pPr>
    </w:p>
    <w:p w14:paraId="6C347E27" w14:textId="77777777" w:rsidR="00FC74B7" w:rsidRPr="00FC74B7" w:rsidRDefault="00FC74B7" w:rsidP="00FC74B7">
      <w:pPr>
        <w:rPr>
          <w:rFonts w:ascii="Book Antiqua" w:hAnsi="Book Antiqua"/>
          <w:sz w:val="24"/>
          <w:szCs w:val="24"/>
          <w:lang w:eastAsia="zh-CN"/>
        </w:rPr>
      </w:pPr>
    </w:p>
    <w:p w14:paraId="087E165D" w14:textId="77777777" w:rsidR="00FC74B7" w:rsidRPr="003467C1" w:rsidRDefault="00FC74B7" w:rsidP="003467C1">
      <w:pPr>
        <w:spacing w:after="0" w:line="360" w:lineRule="auto"/>
        <w:jc w:val="both"/>
        <w:rPr>
          <w:rFonts w:ascii="Book Antiqua" w:hAnsi="Book Antiqua"/>
          <w:b/>
          <w:sz w:val="24"/>
          <w:szCs w:val="24"/>
          <w:lang w:eastAsia="zh-CN"/>
        </w:rPr>
      </w:pPr>
    </w:p>
    <w:p w14:paraId="17C39AC9" w14:textId="77777777" w:rsidR="003467C1" w:rsidRDefault="003467C1" w:rsidP="003467C1">
      <w:pPr>
        <w:spacing w:after="0" w:line="360" w:lineRule="auto"/>
        <w:rPr>
          <w:rFonts w:ascii="Book Antiqua" w:hAnsi="Book Antiqua"/>
          <w:b/>
          <w:sz w:val="24"/>
          <w:szCs w:val="24"/>
        </w:rPr>
      </w:pPr>
      <w:r>
        <w:rPr>
          <w:rFonts w:ascii="Book Antiqua" w:hAnsi="Book Antiqua"/>
          <w:b/>
          <w:sz w:val="24"/>
          <w:szCs w:val="24"/>
        </w:rPr>
        <w:br w:type="page"/>
      </w:r>
    </w:p>
    <w:p w14:paraId="4A2F7F27" w14:textId="13D61A82" w:rsidR="00B630F0" w:rsidRPr="00CF7A76" w:rsidRDefault="00507DDB" w:rsidP="003467C1">
      <w:pPr>
        <w:spacing w:after="0" w:line="360" w:lineRule="auto"/>
        <w:jc w:val="both"/>
        <w:rPr>
          <w:rFonts w:ascii="Book Antiqua" w:hAnsi="Book Antiqua"/>
          <w:b/>
          <w:sz w:val="24"/>
          <w:szCs w:val="24"/>
          <w:lang w:eastAsia="zh-CN"/>
        </w:rPr>
      </w:pPr>
      <w:r w:rsidRPr="00CF7A76">
        <w:rPr>
          <w:rFonts w:ascii="Book Antiqua" w:hAnsi="Book Antiqua"/>
          <w:b/>
          <w:sz w:val="24"/>
          <w:szCs w:val="24"/>
        </w:rPr>
        <w:lastRenderedPageBreak/>
        <w:t>Abstract</w:t>
      </w:r>
    </w:p>
    <w:p w14:paraId="1B2DEA10" w14:textId="2FFD52FC" w:rsidR="00B630F0" w:rsidRPr="00CF7A76" w:rsidRDefault="00B630F0" w:rsidP="003467C1">
      <w:pPr>
        <w:tabs>
          <w:tab w:val="left" w:pos="1440"/>
        </w:tabs>
        <w:spacing w:after="0" w:line="360" w:lineRule="auto"/>
        <w:jc w:val="both"/>
        <w:rPr>
          <w:rFonts w:ascii="Book Antiqua" w:hAnsi="Book Antiqua"/>
          <w:sz w:val="24"/>
          <w:szCs w:val="24"/>
        </w:rPr>
      </w:pPr>
      <w:r w:rsidRPr="00CF7A76">
        <w:rPr>
          <w:rFonts w:ascii="Book Antiqua" w:hAnsi="Book Antiqua"/>
          <w:sz w:val="24"/>
          <w:szCs w:val="24"/>
        </w:rPr>
        <w:t xml:space="preserve">Rotator cuff repair (RCR) is one of the most commonly performed surgical procedures in </w:t>
      </w:r>
      <w:r w:rsidR="00062B7B" w:rsidRPr="00CF7A76">
        <w:rPr>
          <w:rFonts w:ascii="Book Antiqua" w:hAnsi="Book Antiqua"/>
          <w:sz w:val="24"/>
          <w:szCs w:val="24"/>
        </w:rPr>
        <w:t>orthop</w:t>
      </w:r>
      <w:r w:rsidR="00F770B8" w:rsidRPr="00CF7A76">
        <w:rPr>
          <w:rFonts w:ascii="Book Antiqua" w:hAnsi="Book Antiqua"/>
          <w:sz w:val="24"/>
          <w:szCs w:val="24"/>
        </w:rPr>
        <w:t>a</w:t>
      </w:r>
      <w:r w:rsidR="00062B7B" w:rsidRPr="00CF7A76">
        <w:rPr>
          <w:rFonts w:ascii="Book Antiqua" w:hAnsi="Book Antiqua"/>
          <w:sz w:val="24"/>
          <w:szCs w:val="24"/>
        </w:rPr>
        <w:t>edic surgery</w:t>
      </w:r>
      <w:r w:rsidRPr="00CF7A76">
        <w:rPr>
          <w:rFonts w:ascii="Book Antiqua" w:hAnsi="Book Antiqua"/>
          <w:sz w:val="24"/>
          <w:szCs w:val="24"/>
        </w:rPr>
        <w:t xml:space="preserve">. The reported incidence of deep soft-tissue infections after RCR ranges between 0.3% and 1.9%. Deep shoulder infection after RCR appears uncommon, but the actual incidence may be higher as many cases may go unreported. Clinical presentation </w:t>
      </w:r>
      <w:r w:rsidR="00CB3C79" w:rsidRPr="00CF7A76">
        <w:rPr>
          <w:rFonts w:ascii="Book Antiqua" w:hAnsi="Book Antiqua"/>
          <w:sz w:val="24"/>
          <w:szCs w:val="24"/>
        </w:rPr>
        <w:t xml:space="preserve">may </w:t>
      </w:r>
      <w:r w:rsidRPr="00CF7A76">
        <w:rPr>
          <w:rFonts w:ascii="Book Antiqua" w:hAnsi="Book Antiqua"/>
          <w:sz w:val="24"/>
          <w:szCs w:val="24"/>
        </w:rPr>
        <w:t>include increasing shoulder pain and stiffness, high temperature, local erythema, swelling, warmth, and fibrinous exudate</w:t>
      </w:r>
      <w:r w:rsidR="00846863" w:rsidRPr="00CF7A76">
        <w:rPr>
          <w:rFonts w:ascii="Book Antiqua" w:hAnsi="Book Antiqua"/>
          <w:sz w:val="24"/>
          <w:szCs w:val="24"/>
        </w:rPr>
        <w:t>.</w:t>
      </w:r>
      <w:r w:rsidRPr="00CF7A76">
        <w:rPr>
          <w:rFonts w:ascii="Book Antiqua" w:hAnsi="Book Antiqua"/>
          <w:sz w:val="24"/>
          <w:szCs w:val="24"/>
        </w:rPr>
        <w:t xml:space="preserve"> </w:t>
      </w:r>
      <w:r w:rsidR="00846863" w:rsidRPr="00CF7A76">
        <w:rPr>
          <w:rFonts w:ascii="Book Antiqua" w:hAnsi="Book Antiqua"/>
          <w:sz w:val="24"/>
          <w:szCs w:val="24"/>
        </w:rPr>
        <w:t>G</w:t>
      </w:r>
      <w:r w:rsidRPr="00CF7A76">
        <w:rPr>
          <w:rFonts w:ascii="Book Antiqua" w:hAnsi="Book Antiqua"/>
          <w:sz w:val="24"/>
          <w:szCs w:val="24"/>
        </w:rPr>
        <w:t xml:space="preserve">eneralized fatigue and signs of sepsis </w:t>
      </w:r>
      <w:r w:rsidR="00846863" w:rsidRPr="00CF7A76">
        <w:rPr>
          <w:rFonts w:ascii="Book Antiqua" w:hAnsi="Book Antiqua"/>
          <w:sz w:val="24"/>
          <w:szCs w:val="24"/>
        </w:rPr>
        <w:t xml:space="preserve">may be present </w:t>
      </w:r>
      <w:r w:rsidRPr="00CF7A76">
        <w:rPr>
          <w:rFonts w:ascii="Book Antiqua" w:hAnsi="Book Antiqua"/>
          <w:sz w:val="24"/>
          <w:szCs w:val="24"/>
        </w:rPr>
        <w:t xml:space="preserve">in severe cases. Varying clinical presentation coupled with a low index of suspicion may result in delayed diagnosis. Laboratory findings include high erythrocyte sedimentation rate and C-reactive protein level, and, rarely, abnormal peripheral blood leucocyte count. </w:t>
      </w:r>
      <w:r w:rsidR="00F97469" w:rsidRPr="00CF7A76">
        <w:rPr>
          <w:rFonts w:ascii="Book Antiqua" w:hAnsi="Book Antiqua"/>
          <w:sz w:val="24"/>
          <w:szCs w:val="24"/>
        </w:rPr>
        <w:t xml:space="preserve">Aspiration of glenohumeral joint synovial fluid with analysis of cell count, gram staining and culture should be performed in all patients suspected with deep shoulder infection after RCR. </w:t>
      </w:r>
      <w:r w:rsidRPr="00CF7A76">
        <w:rPr>
          <w:rFonts w:ascii="Book Antiqua" w:hAnsi="Book Antiqua"/>
          <w:sz w:val="24"/>
          <w:szCs w:val="24"/>
        </w:rPr>
        <w:t xml:space="preserve">The most commonly isolated pathogens are </w:t>
      </w:r>
      <w:r w:rsidRPr="00CF7A76">
        <w:rPr>
          <w:rFonts w:ascii="Book Antiqua" w:hAnsi="Book Antiqua"/>
          <w:i/>
          <w:sz w:val="24"/>
          <w:szCs w:val="24"/>
        </w:rPr>
        <w:t>Propionibacterium acnes</w:t>
      </w:r>
      <w:r w:rsidRPr="00CF7A76">
        <w:rPr>
          <w:rFonts w:ascii="Book Antiqua" w:hAnsi="Book Antiqua"/>
          <w:sz w:val="24"/>
          <w:szCs w:val="24"/>
        </w:rPr>
        <w:t xml:space="preserve">, </w:t>
      </w:r>
      <w:r w:rsidRPr="00CF7A76">
        <w:rPr>
          <w:rFonts w:ascii="Book Antiqua" w:hAnsi="Book Antiqua"/>
          <w:i/>
          <w:sz w:val="24"/>
          <w:szCs w:val="24"/>
        </w:rPr>
        <w:t>Staphylococcus epidermidis</w:t>
      </w:r>
      <w:r w:rsidRPr="00CF7A76">
        <w:rPr>
          <w:rFonts w:ascii="Book Antiqua" w:hAnsi="Book Antiqua"/>
          <w:sz w:val="24"/>
          <w:szCs w:val="24"/>
        </w:rPr>
        <w:t xml:space="preserve">, and </w:t>
      </w:r>
      <w:r w:rsidRPr="00CF7A76">
        <w:rPr>
          <w:rFonts w:ascii="Book Antiqua" w:hAnsi="Book Antiqua"/>
          <w:i/>
          <w:sz w:val="24"/>
          <w:szCs w:val="24"/>
        </w:rPr>
        <w:t>Staphylococcus aureus</w:t>
      </w:r>
      <w:r w:rsidRPr="00CF7A76">
        <w:rPr>
          <w:rFonts w:ascii="Book Antiqua" w:hAnsi="Book Antiqua"/>
          <w:sz w:val="24"/>
          <w:szCs w:val="24"/>
        </w:rPr>
        <w:t>. Management of a deep soft-tissue infection of the shoulder after RCR involves surgical debridement with lavage and long-term intravenous antibiotic treatment based on the pathogen identified. Although deep shoulder infection after RCR is usually successfully treated, complications of this condition c</w:t>
      </w:r>
      <w:r w:rsidR="00E01894" w:rsidRPr="00CF7A76">
        <w:rPr>
          <w:rFonts w:ascii="Book Antiqua" w:hAnsi="Book Antiqua"/>
          <w:sz w:val="24"/>
          <w:szCs w:val="24"/>
        </w:rPr>
        <w:t>an</w:t>
      </w:r>
      <w:r w:rsidRPr="00CF7A76">
        <w:rPr>
          <w:rFonts w:ascii="Book Antiqua" w:hAnsi="Book Antiqua"/>
          <w:sz w:val="24"/>
          <w:szCs w:val="24"/>
        </w:rPr>
        <w:t xml:space="preserve"> be devastating. Prolonged course of intravenous antibiotic treatment, extensive soft-tissue destruction and </w:t>
      </w:r>
      <w:r w:rsidR="008A0F21" w:rsidRPr="00CF7A76">
        <w:rPr>
          <w:rFonts w:ascii="Book Antiqua" w:hAnsi="Book Antiqua"/>
          <w:sz w:val="24"/>
          <w:szCs w:val="24"/>
        </w:rPr>
        <w:t>adhesions</w:t>
      </w:r>
      <w:r w:rsidRPr="00CF7A76">
        <w:rPr>
          <w:rFonts w:ascii="Book Antiqua" w:hAnsi="Book Antiqua"/>
          <w:sz w:val="24"/>
          <w:szCs w:val="24"/>
        </w:rPr>
        <w:t xml:space="preserve"> may result in substantially diminished functional outcomes.</w:t>
      </w:r>
      <w:r w:rsidR="00B43747">
        <w:rPr>
          <w:rFonts w:ascii="Book Antiqua" w:hAnsi="Book Antiqua"/>
          <w:sz w:val="24"/>
          <w:szCs w:val="24"/>
        </w:rPr>
        <w:t xml:space="preserve"> </w:t>
      </w:r>
    </w:p>
    <w:p w14:paraId="4B793B0F" w14:textId="77777777" w:rsidR="00B630F0" w:rsidRPr="00CF7A76" w:rsidRDefault="00B630F0" w:rsidP="003467C1">
      <w:pPr>
        <w:tabs>
          <w:tab w:val="left" w:pos="1440"/>
        </w:tabs>
        <w:spacing w:after="0" w:line="360" w:lineRule="auto"/>
        <w:jc w:val="both"/>
        <w:rPr>
          <w:rFonts w:ascii="Book Antiqua" w:hAnsi="Book Antiqua"/>
          <w:sz w:val="24"/>
          <w:szCs w:val="24"/>
        </w:rPr>
      </w:pPr>
    </w:p>
    <w:p w14:paraId="085B7FCA" w14:textId="399734DA" w:rsidR="003467C1" w:rsidRDefault="00B630F0" w:rsidP="003467C1">
      <w:pPr>
        <w:tabs>
          <w:tab w:val="left" w:pos="1440"/>
        </w:tabs>
        <w:spacing w:after="0" w:line="360" w:lineRule="auto"/>
        <w:jc w:val="both"/>
        <w:rPr>
          <w:rFonts w:ascii="Book Antiqua" w:hAnsi="Book Antiqua"/>
          <w:sz w:val="24"/>
          <w:szCs w:val="24"/>
          <w:lang w:eastAsia="zh-CN"/>
        </w:rPr>
      </w:pPr>
      <w:r w:rsidRPr="00CF7A76">
        <w:rPr>
          <w:rFonts w:ascii="Book Antiqua" w:hAnsi="Book Antiqua"/>
          <w:b/>
          <w:sz w:val="24"/>
          <w:szCs w:val="24"/>
        </w:rPr>
        <w:t>Key</w:t>
      </w:r>
      <w:r w:rsidR="002F6FAD">
        <w:rPr>
          <w:rFonts w:ascii="Book Antiqua" w:hAnsi="Book Antiqua" w:hint="eastAsia"/>
          <w:b/>
          <w:sz w:val="24"/>
          <w:szCs w:val="24"/>
          <w:lang w:eastAsia="zh-CN"/>
        </w:rPr>
        <w:t xml:space="preserve"> </w:t>
      </w:r>
      <w:r w:rsidRPr="00CF7A76">
        <w:rPr>
          <w:rFonts w:ascii="Book Antiqua" w:hAnsi="Book Antiqua"/>
          <w:b/>
          <w:sz w:val="24"/>
          <w:szCs w:val="24"/>
        </w:rPr>
        <w:t>words:</w:t>
      </w:r>
      <w:r w:rsidRPr="00CF7A76">
        <w:rPr>
          <w:rFonts w:ascii="Book Antiqua" w:hAnsi="Book Antiqua"/>
          <w:sz w:val="24"/>
          <w:szCs w:val="24"/>
        </w:rPr>
        <w:t xml:space="preserve"> Rotator cuff repair; </w:t>
      </w:r>
      <w:r w:rsidR="003467C1" w:rsidRPr="00CF7A76">
        <w:rPr>
          <w:rFonts w:ascii="Book Antiqua" w:hAnsi="Book Antiqua"/>
          <w:sz w:val="24"/>
          <w:szCs w:val="24"/>
        </w:rPr>
        <w:t>D</w:t>
      </w:r>
      <w:r w:rsidRPr="00CF7A76">
        <w:rPr>
          <w:rFonts w:ascii="Book Antiqua" w:hAnsi="Book Antiqua"/>
          <w:sz w:val="24"/>
          <w:szCs w:val="24"/>
        </w:rPr>
        <w:t xml:space="preserve">eep shoulder infection; </w:t>
      </w:r>
      <w:r w:rsidR="003467C1" w:rsidRPr="00CF7A76">
        <w:rPr>
          <w:rFonts w:ascii="Book Antiqua" w:hAnsi="Book Antiqua"/>
          <w:sz w:val="24"/>
          <w:szCs w:val="24"/>
        </w:rPr>
        <w:t>S</w:t>
      </w:r>
      <w:r w:rsidRPr="00CF7A76">
        <w:rPr>
          <w:rFonts w:ascii="Book Antiqua" w:hAnsi="Book Antiqua"/>
          <w:sz w:val="24"/>
          <w:szCs w:val="24"/>
        </w:rPr>
        <w:t xml:space="preserve">houlder surgery; </w:t>
      </w:r>
      <w:r w:rsidR="003467C1" w:rsidRPr="00CF7A76">
        <w:rPr>
          <w:rFonts w:ascii="Book Antiqua" w:hAnsi="Book Antiqua"/>
          <w:sz w:val="24"/>
          <w:szCs w:val="24"/>
        </w:rPr>
        <w:t>P</w:t>
      </w:r>
      <w:r w:rsidR="003467C1">
        <w:rPr>
          <w:rFonts w:ascii="Book Antiqua" w:hAnsi="Book Antiqua"/>
          <w:sz w:val="24"/>
          <w:szCs w:val="24"/>
        </w:rPr>
        <w:t>ostoperative complication</w:t>
      </w:r>
    </w:p>
    <w:p w14:paraId="42E0D512" w14:textId="77777777" w:rsidR="003467C1" w:rsidRDefault="003467C1" w:rsidP="003467C1">
      <w:pPr>
        <w:tabs>
          <w:tab w:val="left" w:pos="1440"/>
        </w:tabs>
        <w:spacing w:after="0" w:line="360" w:lineRule="auto"/>
        <w:jc w:val="both"/>
        <w:rPr>
          <w:rFonts w:ascii="Book Antiqua" w:hAnsi="Book Antiqua"/>
          <w:sz w:val="24"/>
          <w:szCs w:val="24"/>
          <w:lang w:eastAsia="zh-CN"/>
        </w:rPr>
      </w:pPr>
    </w:p>
    <w:p w14:paraId="5F6AA907" w14:textId="77777777" w:rsidR="002F6FAD" w:rsidRPr="00C52BCF" w:rsidRDefault="002F6FAD" w:rsidP="002F6FAD">
      <w:pPr>
        <w:widowControl w:val="0"/>
        <w:adjustRightInd w:val="0"/>
        <w:snapToGrid w:val="0"/>
        <w:spacing w:after="0" w:line="360" w:lineRule="auto"/>
        <w:jc w:val="both"/>
        <w:rPr>
          <w:rFonts w:ascii="Book Antiqua" w:hAnsi="Book Antiqua" w:cs="Tahoma"/>
          <w:color w:val="000000"/>
          <w:kern w:val="2"/>
          <w:sz w:val="24"/>
          <w:szCs w:val="24"/>
        </w:rPr>
      </w:pPr>
      <w:bookmarkStart w:id="69" w:name="OLE_LINK148"/>
      <w:bookmarkStart w:id="70" w:name="OLE_LINK149"/>
      <w:bookmarkStart w:id="71" w:name="OLE_LINK200"/>
      <w:bookmarkStart w:id="72" w:name="OLE_LINK288"/>
      <w:bookmarkStart w:id="73" w:name="OLE_LINK1864"/>
      <w:bookmarkStart w:id="74" w:name="OLE_LINK382"/>
      <w:bookmarkStart w:id="75" w:name="OLE_LINK306"/>
      <w:bookmarkStart w:id="76" w:name="OLE_LINK569"/>
      <w:bookmarkStart w:id="77" w:name="OLE_LINK682"/>
      <w:bookmarkStart w:id="78" w:name="OLE_LINK78"/>
      <w:bookmarkStart w:id="79" w:name="OLE_LINK79"/>
      <w:bookmarkStart w:id="80" w:name="OLE_LINK86"/>
      <w:bookmarkStart w:id="81" w:name="OLE_LINK99"/>
      <w:bookmarkStart w:id="82" w:name="OLE_LINK217"/>
      <w:bookmarkStart w:id="83" w:name="OLE_LINK245"/>
      <w:bookmarkStart w:id="84" w:name="OLE_LINK246"/>
      <w:bookmarkStart w:id="85" w:name="OLE_LINK320"/>
      <w:bookmarkStart w:id="86" w:name="OLE_LINK333"/>
      <w:bookmarkStart w:id="87" w:name="OLE_LINK456"/>
      <w:bookmarkStart w:id="88" w:name="OLE_LINK494"/>
      <w:bookmarkStart w:id="89" w:name="OLE_LINK596"/>
      <w:bookmarkStart w:id="90" w:name="OLE_LINK686"/>
      <w:r w:rsidRPr="00C52BCF">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7</w:t>
      </w:r>
      <w:r w:rsidRPr="00C52BCF">
        <w:rPr>
          <w:rFonts w:ascii="Book Antiqua" w:hAnsi="Book Antiqua" w:cs="Tahoma"/>
          <w:b/>
          <w:color w:val="000000"/>
          <w:kern w:val="2"/>
          <w:sz w:val="24"/>
          <w:szCs w:val="24"/>
          <w:lang w:eastAsia="ja-JP"/>
        </w:rPr>
        <w:t>.</w:t>
      </w:r>
      <w:r w:rsidRPr="00C52BCF">
        <w:rPr>
          <w:rFonts w:ascii="Book Antiqua" w:hAnsi="Book Antiqua" w:cs="Tahoma"/>
          <w:color w:val="000000"/>
          <w:kern w:val="2"/>
          <w:sz w:val="24"/>
          <w:szCs w:val="24"/>
          <w:lang w:eastAsia="ja-JP"/>
        </w:rPr>
        <w:t xml:space="preserve"> Published by Baishideng Publishing Group Inc. All rights reserved.</w:t>
      </w:r>
      <w:bookmarkEnd w:id="69"/>
      <w:bookmarkEnd w:id="70"/>
      <w:bookmarkEnd w:id="71"/>
      <w:bookmarkEnd w:id="72"/>
      <w:bookmarkEnd w:id="73"/>
      <w:bookmarkEnd w:id="74"/>
      <w:bookmarkEnd w:id="75"/>
      <w:bookmarkEnd w:id="76"/>
      <w:bookmarkEnd w:id="77"/>
    </w:p>
    <w:bookmarkEnd w:id="78"/>
    <w:bookmarkEnd w:id="79"/>
    <w:bookmarkEnd w:id="80"/>
    <w:bookmarkEnd w:id="81"/>
    <w:bookmarkEnd w:id="82"/>
    <w:bookmarkEnd w:id="83"/>
    <w:bookmarkEnd w:id="84"/>
    <w:bookmarkEnd w:id="85"/>
    <w:bookmarkEnd w:id="86"/>
    <w:bookmarkEnd w:id="87"/>
    <w:bookmarkEnd w:id="88"/>
    <w:bookmarkEnd w:id="89"/>
    <w:bookmarkEnd w:id="90"/>
    <w:p w14:paraId="19E369BB" w14:textId="77777777" w:rsidR="002F6FAD" w:rsidRPr="00B96E45" w:rsidRDefault="002F6FAD" w:rsidP="002F6FAD">
      <w:pPr>
        <w:widowControl w:val="0"/>
        <w:adjustRightInd w:val="0"/>
        <w:snapToGrid w:val="0"/>
        <w:spacing w:after="0" w:line="360" w:lineRule="auto"/>
        <w:jc w:val="both"/>
        <w:rPr>
          <w:rFonts w:ascii="Book Antiqua" w:hAnsi="Book Antiqua"/>
          <w:color w:val="000000"/>
          <w:sz w:val="24"/>
          <w:szCs w:val="24"/>
        </w:rPr>
      </w:pPr>
      <w:r w:rsidRPr="00C52BCF">
        <w:rPr>
          <w:rFonts w:ascii="Book Antiqua" w:hAnsi="Book Antiqua"/>
          <w:b/>
          <w:i/>
          <w:color w:val="000000"/>
          <w:sz w:val="24"/>
          <w:szCs w:val="24"/>
        </w:rPr>
        <w:t xml:space="preserve"> </w:t>
      </w:r>
    </w:p>
    <w:p w14:paraId="60EF9F22" w14:textId="5A030372" w:rsidR="00BD383C" w:rsidRPr="00CF7A76" w:rsidRDefault="0035404D" w:rsidP="003467C1">
      <w:pPr>
        <w:spacing w:after="0" w:line="360" w:lineRule="auto"/>
        <w:jc w:val="both"/>
        <w:rPr>
          <w:rFonts w:ascii="Book Antiqua" w:hAnsi="Book Antiqua" w:cs="Times New Roman"/>
          <w:sz w:val="24"/>
          <w:szCs w:val="24"/>
          <w:lang w:eastAsia="zh-CN"/>
        </w:rPr>
      </w:pPr>
      <w:r w:rsidRPr="00CF7A76">
        <w:rPr>
          <w:rFonts w:ascii="Book Antiqua" w:hAnsi="Book Antiqua" w:cs="Times New Roman" w:hint="eastAsia"/>
          <w:b/>
          <w:sz w:val="24"/>
          <w:szCs w:val="24"/>
          <w:lang w:eastAsia="zh-CN"/>
        </w:rPr>
        <w:t>Core tip</w:t>
      </w:r>
      <w:r w:rsidR="00BD383C" w:rsidRPr="00CF7A76">
        <w:rPr>
          <w:rFonts w:ascii="Book Antiqua" w:hAnsi="Book Antiqua" w:cs="Times New Roman"/>
          <w:b/>
          <w:sz w:val="24"/>
          <w:szCs w:val="24"/>
          <w:lang w:eastAsia="zh-CN"/>
        </w:rPr>
        <w:t>:</w:t>
      </w:r>
      <w:r w:rsidR="002F6FAD">
        <w:rPr>
          <w:rFonts w:ascii="Book Antiqua" w:hAnsi="Book Antiqua" w:cs="Times New Roman" w:hint="eastAsia"/>
          <w:b/>
          <w:sz w:val="24"/>
          <w:szCs w:val="24"/>
          <w:lang w:eastAsia="zh-CN"/>
        </w:rPr>
        <w:t xml:space="preserve"> </w:t>
      </w:r>
      <w:r w:rsidR="002F6FAD" w:rsidRPr="00CF7A76">
        <w:rPr>
          <w:rFonts w:ascii="Book Antiqua" w:hAnsi="Book Antiqua"/>
          <w:sz w:val="24"/>
          <w:szCs w:val="24"/>
        </w:rPr>
        <w:t>Rotator cuff repair (RCR)</w:t>
      </w:r>
      <w:r w:rsidR="002F6FAD">
        <w:rPr>
          <w:rFonts w:ascii="Book Antiqua" w:hAnsi="Book Antiqua" w:hint="eastAsia"/>
          <w:sz w:val="24"/>
          <w:szCs w:val="24"/>
          <w:lang w:eastAsia="zh-CN"/>
        </w:rPr>
        <w:t xml:space="preserve"> </w:t>
      </w:r>
      <w:r w:rsidR="00BD383C" w:rsidRPr="00CF7A76">
        <w:rPr>
          <w:rFonts w:ascii="Book Antiqua" w:hAnsi="Book Antiqua" w:cs="Times New Roman"/>
          <w:sz w:val="24"/>
          <w:szCs w:val="24"/>
          <w:lang w:eastAsia="zh-CN"/>
        </w:rPr>
        <w:t xml:space="preserve">has become one of the most frequently performed orthopaedic procedures during the last two decades. Paralleling the exponential </w:t>
      </w:r>
      <w:r w:rsidR="00BD383C" w:rsidRPr="00CF7A76">
        <w:rPr>
          <w:rFonts w:ascii="Book Antiqua" w:hAnsi="Book Antiqua" w:cs="Times New Roman"/>
          <w:sz w:val="24"/>
          <w:szCs w:val="24"/>
          <w:lang w:eastAsia="zh-CN"/>
        </w:rPr>
        <w:lastRenderedPageBreak/>
        <w:t>increase in the number of RCRs, uncommon complications such as postoperative deep shoulder infections may be seen more frequently. Patients who are suspected to have a post-RCR infection require a thorough diagnostic evaluation, including clinical signs and symptoms, laboratory workups and cultures. Although appropriate management of this condition with surgical debridement and lavage, and long-term IV antibiotics usually results in eradication of the infection, complications can be disabling and functional outcomes poor. The majority of the patients with deep infections after RCR report unsatisfactory outcomes with permanent functional limitations.</w:t>
      </w:r>
    </w:p>
    <w:p w14:paraId="625EDB9C" w14:textId="77777777" w:rsidR="00BD383C" w:rsidRDefault="00BD383C" w:rsidP="003467C1">
      <w:pPr>
        <w:spacing w:after="0" w:line="360" w:lineRule="auto"/>
        <w:jc w:val="both"/>
        <w:rPr>
          <w:rFonts w:ascii="Book Antiqua" w:hAnsi="Book Antiqua"/>
          <w:b/>
          <w:sz w:val="24"/>
          <w:szCs w:val="24"/>
          <w:lang w:eastAsia="zh-CN"/>
        </w:rPr>
      </w:pPr>
    </w:p>
    <w:p w14:paraId="7E782258" w14:textId="2D126FBF" w:rsidR="002F6FAD" w:rsidRPr="002F6FAD" w:rsidRDefault="002F6FAD" w:rsidP="002F6FAD">
      <w:pPr>
        <w:spacing w:after="0" w:line="360" w:lineRule="auto"/>
        <w:jc w:val="both"/>
        <w:rPr>
          <w:rFonts w:ascii="Book Antiqua" w:eastAsia="Times New Roman" w:hAnsi="Book Antiqua" w:cs="宋体"/>
          <w:i/>
          <w:sz w:val="24"/>
          <w:szCs w:val="24"/>
        </w:rPr>
      </w:pPr>
      <w:bookmarkStart w:id="91" w:name="_GoBack"/>
      <w:r w:rsidRPr="002F6FAD">
        <w:rPr>
          <w:rFonts w:ascii="Book Antiqua" w:hAnsi="Book Antiqua"/>
          <w:sz w:val="24"/>
          <w:szCs w:val="24"/>
        </w:rPr>
        <w:t>Atesok</w:t>
      </w:r>
      <w:r w:rsidRPr="002F6FAD">
        <w:rPr>
          <w:rFonts w:ascii="Book Antiqua" w:hAnsi="Book Antiqua" w:hint="eastAsia"/>
          <w:sz w:val="24"/>
          <w:szCs w:val="24"/>
          <w:lang w:eastAsia="zh-CN"/>
        </w:rPr>
        <w:t xml:space="preserve"> K</w:t>
      </w:r>
      <w:r w:rsidRPr="002F6FAD">
        <w:rPr>
          <w:rFonts w:ascii="Book Antiqua" w:hAnsi="Book Antiqua"/>
          <w:sz w:val="24"/>
          <w:szCs w:val="24"/>
        </w:rPr>
        <w:t>, MacDonald</w:t>
      </w:r>
      <w:r w:rsidRPr="002F6FAD">
        <w:rPr>
          <w:rFonts w:ascii="Book Antiqua" w:hAnsi="Book Antiqua" w:hint="eastAsia"/>
          <w:sz w:val="24"/>
          <w:szCs w:val="24"/>
          <w:lang w:eastAsia="zh-CN"/>
        </w:rPr>
        <w:t xml:space="preserve"> P</w:t>
      </w:r>
      <w:r w:rsidRPr="002F6FAD">
        <w:rPr>
          <w:rFonts w:ascii="Book Antiqua" w:hAnsi="Book Antiqua"/>
          <w:sz w:val="24"/>
          <w:szCs w:val="24"/>
        </w:rPr>
        <w:t>, Leiter</w:t>
      </w:r>
      <w:r w:rsidRPr="002F6FAD">
        <w:rPr>
          <w:rFonts w:ascii="Book Antiqua" w:hAnsi="Book Antiqua" w:hint="eastAsia"/>
          <w:sz w:val="24"/>
          <w:szCs w:val="24"/>
          <w:lang w:eastAsia="zh-CN"/>
        </w:rPr>
        <w:t xml:space="preserve"> J, </w:t>
      </w:r>
      <w:r w:rsidRPr="002F6FAD">
        <w:rPr>
          <w:rFonts w:ascii="Book Antiqua" w:hAnsi="Book Antiqua"/>
          <w:sz w:val="24"/>
          <w:szCs w:val="24"/>
        </w:rPr>
        <w:t>McRae</w:t>
      </w:r>
      <w:r w:rsidRPr="002F6FAD">
        <w:rPr>
          <w:rFonts w:ascii="Book Antiqua" w:hAnsi="Book Antiqua" w:hint="eastAsia"/>
          <w:sz w:val="24"/>
          <w:szCs w:val="24"/>
          <w:lang w:eastAsia="zh-CN"/>
        </w:rPr>
        <w:t xml:space="preserve"> S</w:t>
      </w:r>
      <w:r w:rsidRPr="002F6FAD">
        <w:rPr>
          <w:rFonts w:ascii="Book Antiqua" w:hAnsi="Book Antiqua"/>
          <w:sz w:val="24"/>
          <w:szCs w:val="24"/>
        </w:rPr>
        <w:t>, Stranges</w:t>
      </w:r>
      <w:r w:rsidRPr="002F6FAD">
        <w:rPr>
          <w:rFonts w:ascii="Book Antiqua" w:hAnsi="Book Antiqua" w:hint="eastAsia"/>
          <w:sz w:val="24"/>
          <w:szCs w:val="24"/>
          <w:lang w:eastAsia="zh-CN"/>
        </w:rPr>
        <w:t xml:space="preserve"> G</w:t>
      </w:r>
      <w:r w:rsidRPr="002F6FAD">
        <w:rPr>
          <w:rFonts w:ascii="Book Antiqua" w:hAnsi="Book Antiqua"/>
          <w:sz w:val="24"/>
          <w:szCs w:val="24"/>
        </w:rPr>
        <w:t>, Old</w:t>
      </w:r>
      <w:r w:rsidRPr="002F6FAD">
        <w:rPr>
          <w:rFonts w:ascii="Book Antiqua" w:hAnsi="Book Antiqua" w:hint="eastAsia"/>
          <w:sz w:val="24"/>
          <w:szCs w:val="24"/>
          <w:lang w:eastAsia="zh-CN"/>
        </w:rPr>
        <w:t xml:space="preserve"> J. </w:t>
      </w:r>
      <w:r w:rsidRPr="002F6FAD">
        <w:rPr>
          <w:rFonts w:ascii="Book Antiqua" w:hAnsi="Book Antiqua"/>
          <w:sz w:val="24"/>
          <w:szCs w:val="24"/>
        </w:rPr>
        <w:t>Postoperative deep shoulder infections following rotator cuff repair</w:t>
      </w:r>
      <w:r w:rsidRPr="002F6FAD">
        <w:rPr>
          <w:rFonts w:ascii="Book Antiqua" w:hAnsi="Book Antiqua" w:hint="eastAsia"/>
          <w:sz w:val="24"/>
          <w:szCs w:val="24"/>
          <w:lang w:eastAsia="zh-CN"/>
        </w:rPr>
        <w:t xml:space="preserve">. </w:t>
      </w:r>
      <w:bookmarkStart w:id="92" w:name="OLE_LINK125"/>
      <w:bookmarkStart w:id="93" w:name="OLE_LINK126"/>
      <w:r w:rsidRPr="002F6FAD">
        <w:rPr>
          <w:rFonts w:ascii="Book Antiqua" w:hAnsi="Book Antiqua" w:cs="Arial"/>
          <w:i/>
          <w:iCs/>
          <w:color w:val="000000"/>
          <w:sz w:val="24"/>
          <w:szCs w:val="24"/>
          <w:shd w:val="clear" w:color="auto" w:fill="FFFFFF"/>
        </w:rPr>
        <w:t xml:space="preserve">World J Orthop </w:t>
      </w:r>
      <w:r w:rsidRPr="002F6FAD">
        <w:rPr>
          <w:rFonts w:ascii="Book Antiqua" w:hAnsi="Book Antiqua" w:cs="Arial"/>
          <w:iCs/>
          <w:color w:val="000000"/>
          <w:sz w:val="24"/>
          <w:szCs w:val="24"/>
          <w:shd w:val="clear" w:color="auto" w:fill="FFFFFF"/>
        </w:rPr>
        <w:t>2017; In press</w:t>
      </w:r>
    </w:p>
    <w:bookmarkEnd w:id="92"/>
    <w:bookmarkEnd w:id="93"/>
    <w:bookmarkEnd w:id="91"/>
    <w:p w14:paraId="1D992046" w14:textId="77777777" w:rsidR="002F6FAD" w:rsidRDefault="002F6FAD" w:rsidP="003467C1">
      <w:pPr>
        <w:spacing w:after="0" w:line="360" w:lineRule="auto"/>
        <w:jc w:val="both"/>
        <w:rPr>
          <w:rFonts w:ascii="Book Antiqua" w:hAnsi="Book Antiqua"/>
          <w:b/>
          <w:sz w:val="24"/>
          <w:szCs w:val="24"/>
          <w:lang w:eastAsia="zh-CN"/>
        </w:rPr>
      </w:pPr>
    </w:p>
    <w:p w14:paraId="1677E2E4" w14:textId="77777777" w:rsidR="002F6FAD" w:rsidRPr="00CF7A76" w:rsidRDefault="002F6FAD" w:rsidP="003467C1">
      <w:pPr>
        <w:spacing w:after="0" w:line="360" w:lineRule="auto"/>
        <w:jc w:val="both"/>
        <w:rPr>
          <w:rFonts w:ascii="Book Antiqua" w:hAnsi="Book Antiqua"/>
          <w:b/>
          <w:sz w:val="24"/>
          <w:szCs w:val="24"/>
          <w:lang w:eastAsia="zh-CN"/>
        </w:rPr>
      </w:pPr>
    </w:p>
    <w:p w14:paraId="09E7D312" w14:textId="77777777" w:rsidR="002F6FAD" w:rsidRDefault="002F6FAD">
      <w:pPr>
        <w:rPr>
          <w:rFonts w:ascii="Book Antiqua" w:hAnsi="Book Antiqua"/>
          <w:b/>
          <w:sz w:val="24"/>
          <w:szCs w:val="24"/>
        </w:rPr>
      </w:pPr>
      <w:r>
        <w:rPr>
          <w:rFonts w:ascii="Book Antiqua" w:hAnsi="Book Antiqua"/>
          <w:b/>
          <w:sz w:val="24"/>
          <w:szCs w:val="24"/>
        </w:rPr>
        <w:br w:type="page"/>
      </w:r>
    </w:p>
    <w:p w14:paraId="70A3141C" w14:textId="5C7DEEEA" w:rsidR="00B630F0" w:rsidRPr="00CF7A76" w:rsidRDefault="00350FAC" w:rsidP="003467C1">
      <w:pPr>
        <w:spacing w:after="0" w:line="360" w:lineRule="auto"/>
        <w:jc w:val="both"/>
        <w:rPr>
          <w:rFonts w:ascii="Book Antiqua" w:hAnsi="Book Antiqua"/>
          <w:b/>
          <w:sz w:val="24"/>
          <w:szCs w:val="24"/>
        </w:rPr>
      </w:pPr>
      <w:r w:rsidRPr="00CF7A76">
        <w:rPr>
          <w:rFonts w:ascii="Book Antiqua" w:hAnsi="Book Antiqua"/>
          <w:b/>
          <w:sz w:val="24"/>
          <w:szCs w:val="24"/>
        </w:rPr>
        <w:lastRenderedPageBreak/>
        <w:t>INTRODUCTION</w:t>
      </w:r>
    </w:p>
    <w:p w14:paraId="3B4767B0" w14:textId="5E1736D9" w:rsidR="00DC04D2" w:rsidRPr="00CF7A76" w:rsidRDefault="0093347A" w:rsidP="003467C1">
      <w:pPr>
        <w:spacing w:after="0" w:line="360" w:lineRule="auto"/>
        <w:jc w:val="both"/>
        <w:rPr>
          <w:rFonts w:ascii="Book Antiqua" w:hAnsi="Book Antiqua"/>
          <w:sz w:val="24"/>
          <w:szCs w:val="24"/>
          <w:lang w:eastAsia="zh-CN"/>
        </w:rPr>
      </w:pPr>
      <w:r w:rsidRPr="00CF7A76">
        <w:rPr>
          <w:rFonts w:ascii="Book Antiqua" w:hAnsi="Book Antiqua"/>
          <w:sz w:val="24"/>
          <w:szCs w:val="24"/>
        </w:rPr>
        <w:t>Rotator cuff pathology is one of the most common</w:t>
      </w:r>
      <w:r w:rsidR="00C97E51" w:rsidRPr="00CF7A76">
        <w:rPr>
          <w:rFonts w:ascii="Book Antiqua" w:hAnsi="Book Antiqua"/>
          <w:sz w:val="24"/>
          <w:szCs w:val="24"/>
        </w:rPr>
        <w:t>ly encountered</w:t>
      </w:r>
      <w:r w:rsidRPr="00CF7A76">
        <w:rPr>
          <w:rFonts w:ascii="Book Antiqua" w:hAnsi="Book Antiqua"/>
          <w:sz w:val="24"/>
          <w:szCs w:val="24"/>
        </w:rPr>
        <w:t xml:space="preserve"> orthopaedic problems, with an estimated prevalence of 17% to 35% including asymptomatic patients</w:t>
      </w:r>
      <w:r w:rsidR="008037BF" w:rsidRPr="00CF7A76">
        <w:rPr>
          <w:rFonts w:ascii="Book Antiqua" w:hAnsi="Book Antiqua"/>
          <w:sz w:val="24"/>
          <w:szCs w:val="24"/>
          <w:vertAlign w:val="superscript"/>
        </w:rPr>
        <w:t>[1]</w:t>
      </w:r>
      <w:r w:rsidR="008037BF" w:rsidRPr="00CF7A76">
        <w:rPr>
          <w:rFonts w:ascii="Book Antiqua" w:hAnsi="Book Antiqua"/>
          <w:sz w:val="24"/>
          <w:szCs w:val="24"/>
        </w:rPr>
        <w:t>.</w:t>
      </w:r>
      <w:r w:rsidR="002C4380" w:rsidRPr="00CF7A76">
        <w:rPr>
          <w:rFonts w:ascii="Book Antiqua" w:hAnsi="Book Antiqua"/>
          <w:color w:val="FF0000"/>
          <w:sz w:val="24"/>
          <w:szCs w:val="24"/>
          <w:vertAlign w:val="superscript"/>
        </w:rPr>
        <w:t xml:space="preserve"> </w:t>
      </w:r>
      <w:r w:rsidR="00844AB6" w:rsidRPr="00CF7A76">
        <w:rPr>
          <w:rFonts w:ascii="Book Antiqua" w:hAnsi="Book Antiqua"/>
          <w:sz w:val="24"/>
          <w:szCs w:val="24"/>
        </w:rPr>
        <w:t>In symptomatic patients, rotator cuff repair</w:t>
      </w:r>
      <w:r w:rsidR="009A1751" w:rsidRPr="00CF7A76">
        <w:rPr>
          <w:rFonts w:ascii="Book Antiqua" w:hAnsi="Book Antiqua"/>
          <w:sz w:val="24"/>
          <w:szCs w:val="24"/>
        </w:rPr>
        <w:t xml:space="preserve"> (RCR)</w:t>
      </w:r>
      <w:r w:rsidR="00844AB6" w:rsidRPr="00CF7A76">
        <w:rPr>
          <w:rFonts w:ascii="Book Antiqua" w:hAnsi="Book Antiqua"/>
          <w:sz w:val="24"/>
          <w:szCs w:val="24"/>
        </w:rPr>
        <w:t xml:space="preserve"> </w:t>
      </w:r>
      <w:r w:rsidR="00126A09" w:rsidRPr="00CF7A76">
        <w:rPr>
          <w:rFonts w:ascii="Book Antiqua" w:hAnsi="Book Antiqua"/>
          <w:sz w:val="24"/>
          <w:szCs w:val="24"/>
        </w:rPr>
        <w:t>usually</w:t>
      </w:r>
      <w:r w:rsidR="00844AB6" w:rsidRPr="00CF7A76">
        <w:rPr>
          <w:rFonts w:ascii="Book Antiqua" w:hAnsi="Book Antiqua"/>
          <w:sz w:val="24"/>
          <w:szCs w:val="24"/>
        </w:rPr>
        <w:t xml:space="preserve"> provides good to excellent clinical outcomes</w:t>
      </w:r>
      <w:r w:rsidR="008037BF" w:rsidRPr="00CF7A76">
        <w:rPr>
          <w:rFonts w:ascii="Book Antiqua" w:hAnsi="Book Antiqua"/>
          <w:sz w:val="24"/>
          <w:szCs w:val="24"/>
          <w:vertAlign w:val="superscript"/>
        </w:rPr>
        <w:t>[1-4]</w:t>
      </w:r>
      <w:r w:rsidR="008037BF" w:rsidRPr="00350FAC">
        <w:rPr>
          <w:rFonts w:ascii="Book Antiqua" w:hAnsi="Book Antiqua"/>
          <w:sz w:val="24"/>
          <w:szCs w:val="24"/>
        </w:rPr>
        <w:t>.</w:t>
      </w:r>
      <w:r w:rsidR="003261CC" w:rsidRPr="00CF7A76">
        <w:rPr>
          <w:rFonts w:ascii="Book Antiqua" w:hAnsi="Book Antiqua"/>
          <w:color w:val="FF0000"/>
          <w:sz w:val="24"/>
          <w:szCs w:val="24"/>
          <w:vertAlign w:val="superscript"/>
        </w:rPr>
        <w:t xml:space="preserve"> </w:t>
      </w:r>
      <w:r w:rsidR="003261CC" w:rsidRPr="00CF7A76">
        <w:rPr>
          <w:rFonts w:ascii="Book Antiqua" w:hAnsi="Book Antiqua"/>
          <w:sz w:val="24"/>
          <w:szCs w:val="24"/>
        </w:rPr>
        <w:t xml:space="preserve">As a result, </w:t>
      </w:r>
      <w:r w:rsidR="009A1751" w:rsidRPr="00CF7A76">
        <w:rPr>
          <w:rFonts w:ascii="Book Antiqua" w:hAnsi="Book Antiqua"/>
          <w:sz w:val="24"/>
          <w:szCs w:val="24"/>
        </w:rPr>
        <w:t>RCR</w:t>
      </w:r>
      <w:r w:rsidR="003261CC" w:rsidRPr="00CF7A76">
        <w:rPr>
          <w:rFonts w:ascii="Book Antiqua" w:hAnsi="Book Antiqua"/>
          <w:sz w:val="24"/>
          <w:szCs w:val="24"/>
        </w:rPr>
        <w:t xml:space="preserve"> has become one of the most </w:t>
      </w:r>
      <w:r w:rsidR="00126A09" w:rsidRPr="00CF7A76">
        <w:rPr>
          <w:rFonts w:ascii="Book Antiqua" w:hAnsi="Book Antiqua"/>
          <w:sz w:val="24"/>
          <w:szCs w:val="24"/>
        </w:rPr>
        <w:t>frequently</w:t>
      </w:r>
      <w:r w:rsidR="003261CC" w:rsidRPr="00CF7A76">
        <w:rPr>
          <w:rFonts w:ascii="Book Antiqua" w:hAnsi="Book Antiqua"/>
          <w:sz w:val="24"/>
          <w:szCs w:val="24"/>
        </w:rPr>
        <w:t xml:space="preserve"> performed orthop</w:t>
      </w:r>
      <w:r w:rsidR="00824C42" w:rsidRPr="00CF7A76">
        <w:rPr>
          <w:rFonts w:ascii="Book Antiqua" w:hAnsi="Book Antiqua"/>
          <w:sz w:val="24"/>
          <w:szCs w:val="24"/>
        </w:rPr>
        <w:t>a</w:t>
      </w:r>
      <w:r w:rsidR="003261CC" w:rsidRPr="00CF7A76">
        <w:rPr>
          <w:rFonts w:ascii="Book Antiqua" w:hAnsi="Book Antiqua"/>
          <w:sz w:val="24"/>
          <w:szCs w:val="24"/>
        </w:rPr>
        <w:t>edic procedure</w:t>
      </w:r>
      <w:r w:rsidR="004963D3" w:rsidRPr="00CF7A76">
        <w:rPr>
          <w:rFonts w:ascii="Book Antiqua" w:hAnsi="Book Antiqua"/>
          <w:sz w:val="24"/>
          <w:szCs w:val="24"/>
        </w:rPr>
        <w:t>s</w:t>
      </w:r>
      <w:r w:rsidR="003261CC" w:rsidRPr="00CF7A76">
        <w:rPr>
          <w:rFonts w:ascii="Book Antiqua" w:hAnsi="Book Antiqua"/>
          <w:sz w:val="24"/>
          <w:szCs w:val="24"/>
        </w:rPr>
        <w:t xml:space="preserve"> during the last two decades</w:t>
      </w:r>
      <w:r w:rsidR="008037BF" w:rsidRPr="00CF7A76">
        <w:rPr>
          <w:rFonts w:ascii="Book Antiqua" w:hAnsi="Book Antiqua"/>
          <w:sz w:val="24"/>
          <w:szCs w:val="24"/>
          <w:vertAlign w:val="superscript"/>
        </w:rPr>
        <w:t>[5,6]</w:t>
      </w:r>
      <w:r w:rsidR="008037BF" w:rsidRPr="00CF7A76">
        <w:rPr>
          <w:rFonts w:ascii="Book Antiqua" w:hAnsi="Book Antiqua"/>
          <w:sz w:val="24"/>
          <w:szCs w:val="24"/>
        </w:rPr>
        <w:t>.</w:t>
      </w:r>
      <w:r w:rsidR="003261CC" w:rsidRPr="00CF7A76">
        <w:rPr>
          <w:rFonts w:ascii="Book Antiqua" w:hAnsi="Book Antiqua"/>
          <w:color w:val="FF0000"/>
          <w:sz w:val="24"/>
          <w:szCs w:val="24"/>
        </w:rPr>
        <w:t xml:space="preserve"> </w:t>
      </w:r>
      <w:r w:rsidR="00C70641" w:rsidRPr="00CF7A76">
        <w:rPr>
          <w:rFonts w:ascii="Book Antiqua" w:hAnsi="Book Antiqua"/>
          <w:sz w:val="24"/>
          <w:szCs w:val="24"/>
        </w:rPr>
        <w:t xml:space="preserve">Paralleling the exponential increase </w:t>
      </w:r>
      <w:r w:rsidR="004A27C8" w:rsidRPr="00CF7A76">
        <w:rPr>
          <w:rFonts w:ascii="Book Antiqua" w:hAnsi="Book Antiqua"/>
          <w:sz w:val="24"/>
          <w:szCs w:val="24"/>
        </w:rPr>
        <w:t xml:space="preserve">in the number of </w:t>
      </w:r>
      <w:r w:rsidR="009A1751" w:rsidRPr="00CF7A76">
        <w:rPr>
          <w:rFonts w:ascii="Book Antiqua" w:hAnsi="Book Antiqua"/>
          <w:sz w:val="24"/>
          <w:szCs w:val="24"/>
        </w:rPr>
        <w:t>RCR</w:t>
      </w:r>
      <w:r w:rsidR="004A27C8" w:rsidRPr="00CF7A76">
        <w:rPr>
          <w:rFonts w:ascii="Book Antiqua" w:hAnsi="Book Antiqua"/>
          <w:sz w:val="24"/>
          <w:szCs w:val="24"/>
        </w:rPr>
        <w:t>s, associated complications such as postoperative deep shoulder infections may be seen more frequently</w:t>
      </w:r>
      <w:r w:rsidR="008037BF" w:rsidRPr="00CF7A76">
        <w:rPr>
          <w:rFonts w:ascii="Book Antiqua" w:hAnsi="Book Antiqua"/>
          <w:sz w:val="24"/>
          <w:szCs w:val="24"/>
          <w:vertAlign w:val="superscript"/>
        </w:rPr>
        <w:t>[7]</w:t>
      </w:r>
      <w:r w:rsidR="00FB03F6" w:rsidRPr="00CF7A76">
        <w:rPr>
          <w:rFonts w:ascii="Book Antiqua" w:hAnsi="Book Antiqua"/>
          <w:sz w:val="24"/>
          <w:szCs w:val="24"/>
        </w:rPr>
        <w:t xml:space="preserve">. </w:t>
      </w:r>
      <w:r w:rsidR="00474294" w:rsidRPr="00CF7A76">
        <w:rPr>
          <w:rFonts w:ascii="Book Antiqua" w:hAnsi="Book Antiqua"/>
          <w:sz w:val="24"/>
          <w:szCs w:val="24"/>
        </w:rPr>
        <w:t xml:space="preserve">Published literature indicates that the incidence of deep shoulder infection after </w:t>
      </w:r>
      <w:r w:rsidR="00A76B5B" w:rsidRPr="00CF7A76">
        <w:rPr>
          <w:rFonts w:ascii="Book Antiqua" w:hAnsi="Book Antiqua"/>
          <w:sz w:val="24"/>
          <w:szCs w:val="24"/>
        </w:rPr>
        <w:t xml:space="preserve">open or mini-open </w:t>
      </w:r>
      <w:r w:rsidR="009A1751" w:rsidRPr="00CF7A76">
        <w:rPr>
          <w:rFonts w:ascii="Book Antiqua" w:hAnsi="Book Antiqua"/>
          <w:sz w:val="24"/>
          <w:szCs w:val="24"/>
        </w:rPr>
        <w:t>RCR</w:t>
      </w:r>
      <w:r w:rsidR="00474294" w:rsidRPr="00CF7A76">
        <w:rPr>
          <w:rFonts w:ascii="Book Antiqua" w:hAnsi="Book Antiqua"/>
          <w:sz w:val="24"/>
          <w:szCs w:val="24"/>
        </w:rPr>
        <w:t xml:space="preserve"> ranges between approximately 0.3% and 1.9%</w:t>
      </w:r>
      <w:r w:rsidR="00E77592" w:rsidRPr="00CF7A76">
        <w:rPr>
          <w:rFonts w:ascii="Book Antiqua" w:hAnsi="Book Antiqua"/>
          <w:sz w:val="24"/>
          <w:szCs w:val="24"/>
        </w:rPr>
        <w:t>,</w:t>
      </w:r>
      <w:r w:rsidR="00A84CFC" w:rsidRPr="00CF7A76">
        <w:rPr>
          <w:rFonts w:ascii="Book Antiqua" w:hAnsi="Book Antiqua"/>
          <w:sz w:val="24"/>
          <w:szCs w:val="24"/>
        </w:rPr>
        <w:t xml:space="preserve"> and</w:t>
      </w:r>
      <w:r w:rsidR="00824C42" w:rsidRPr="00CF7A76">
        <w:rPr>
          <w:rFonts w:ascii="Book Antiqua" w:hAnsi="Book Antiqua"/>
          <w:sz w:val="24"/>
          <w:szCs w:val="24"/>
        </w:rPr>
        <w:t xml:space="preserve"> the condition is</w:t>
      </w:r>
      <w:r w:rsidR="00A84CFC" w:rsidRPr="00CF7A76">
        <w:rPr>
          <w:rFonts w:ascii="Book Antiqua" w:hAnsi="Book Antiqua"/>
          <w:sz w:val="24"/>
          <w:szCs w:val="24"/>
        </w:rPr>
        <w:t xml:space="preserve"> more common in male patients</w:t>
      </w:r>
      <w:r w:rsidR="00744CE3" w:rsidRPr="00CF7A76">
        <w:rPr>
          <w:rFonts w:ascii="Book Antiqua" w:hAnsi="Book Antiqua"/>
          <w:sz w:val="24"/>
          <w:szCs w:val="24"/>
          <w:vertAlign w:val="superscript"/>
        </w:rPr>
        <w:t>[7-9]</w:t>
      </w:r>
      <w:r w:rsidR="00744CE3" w:rsidRPr="00CF7A76">
        <w:rPr>
          <w:rFonts w:ascii="Book Antiqua" w:hAnsi="Book Antiqua"/>
          <w:sz w:val="24"/>
          <w:szCs w:val="24"/>
        </w:rPr>
        <w:t>.</w:t>
      </w:r>
      <w:r w:rsidR="004A27C8" w:rsidRPr="00CF7A76">
        <w:rPr>
          <w:rFonts w:ascii="Book Antiqua" w:hAnsi="Book Antiqua"/>
          <w:sz w:val="24"/>
          <w:szCs w:val="24"/>
        </w:rPr>
        <w:t xml:space="preserve"> </w:t>
      </w:r>
      <w:r w:rsidR="006A5A74" w:rsidRPr="00CF7A76">
        <w:rPr>
          <w:rFonts w:ascii="Book Antiqua" w:hAnsi="Book Antiqua"/>
          <w:sz w:val="24"/>
          <w:szCs w:val="24"/>
        </w:rPr>
        <w:t>While the rate of infection is generally thought to be lower after arthroscopic RCR, current high level evidence supporting this assertion is limited.</w:t>
      </w:r>
      <w:r w:rsidR="006A5A74" w:rsidRPr="00CF7A76">
        <w:rPr>
          <w:rFonts w:ascii="Book Antiqua" w:hAnsi="Book Antiqua"/>
          <w:color w:val="FF0000"/>
          <w:sz w:val="24"/>
          <w:szCs w:val="24"/>
        </w:rPr>
        <w:t xml:space="preserve"> </w:t>
      </w:r>
      <w:r w:rsidR="006A5A74" w:rsidRPr="00CF7A76">
        <w:rPr>
          <w:rFonts w:ascii="Book Antiqua" w:hAnsi="Book Antiqua"/>
          <w:sz w:val="24"/>
          <w:szCs w:val="24"/>
        </w:rPr>
        <w:t xml:space="preserve">In a </w:t>
      </w:r>
      <w:r w:rsidR="00D247D3" w:rsidRPr="00CF7A76">
        <w:rPr>
          <w:rFonts w:ascii="Book Antiqua" w:hAnsi="Book Antiqua"/>
          <w:sz w:val="24"/>
          <w:szCs w:val="24"/>
        </w:rPr>
        <w:t xml:space="preserve">recently published retrospective study including </w:t>
      </w:r>
      <w:r w:rsidR="006A5A74" w:rsidRPr="00CF7A76">
        <w:rPr>
          <w:rFonts w:ascii="Book Antiqua" w:hAnsi="Book Antiqua"/>
          <w:sz w:val="24"/>
          <w:szCs w:val="24"/>
        </w:rPr>
        <w:t>3294 all-arthroscopic RCRs</w:t>
      </w:r>
      <w:r w:rsidR="00D247D3" w:rsidRPr="00CF7A76">
        <w:rPr>
          <w:rFonts w:ascii="Book Antiqua" w:hAnsi="Book Antiqua"/>
          <w:sz w:val="24"/>
          <w:szCs w:val="24"/>
        </w:rPr>
        <w:t>,</w:t>
      </w:r>
      <w:r w:rsidR="006A5A74" w:rsidRPr="00CF7A76">
        <w:rPr>
          <w:rFonts w:ascii="Book Antiqua" w:hAnsi="Book Antiqua"/>
          <w:color w:val="FF0000"/>
          <w:sz w:val="24"/>
          <w:szCs w:val="24"/>
        </w:rPr>
        <w:t xml:space="preserve"> </w:t>
      </w:r>
      <w:r w:rsidR="006A5A74" w:rsidRPr="00CF7A76">
        <w:rPr>
          <w:rFonts w:ascii="Book Antiqua" w:hAnsi="Book Antiqua"/>
          <w:color w:val="000000" w:themeColor="text1"/>
          <w:sz w:val="24"/>
          <w:szCs w:val="24"/>
        </w:rPr>
        <w:t xml:space="preserve">Pauzenberger </w:t>
      </w:r>
      <w:r w:rsidR="002B6879" w:rsidRPr="002B6879">
        <w:rPr>
          <w:rFonts w:ascii="Book Antiqua" w:hAnsi="Book Antiqua"/>
          <w:i/>
          <w:color w:val="000000" w:themeColor="text1"/>
          <w:sz w:val="24"/>
          <w:szCs w:val="24"/>
        </w:rPr>
        <w:t>et al</w:t>
      </w:r>
      <w:r w:rsidR="00744CE3" w:rsidRPr="00CF7A76">
        <w:rPr>
          <w:rFonts w:ascii="Book Antiqua" w:hAnsi="Book Antiqua"/>
          <w:color w:val="000000" w:themeColor="text1"/>
          <w:sz w:val="24"/>
          <w:szCs w:val="24"/>
          <w:vertAlign w:val="superscript"/>
        </w:rPr>
        <w:t>[10]</w:t>
      </w:r>
      <w:r w:rsidR="006A5A74" w:rsidRPr="00CF7A76">
        <w:rPr>
          <w:rFonts w:ascii="Book Antiqua" w:hAnsi="Book Antiqua"/>
          <w:color w:val="000000" w:themeColor="text1"/>
          <w:sz w:val="24"/>
          <w:szCs w:val="24"/>
        </w:rPr>
        <w:t xml:space="preserve"> </w:t>
      </w:r>
      <w:r w:rsidR="006A5A74" w:rsidRPr="00CF7A76">
        <w:rPr>
          <w:rFonts w:ascii="Book Antiqua" w:hAnsi="Book Antiqua"/>
          <w:sz w:val="24"/>
          <w:szCs w:val="24"/>
        </w:rPr>
        <w:t xml:space="preserve">reported an infection rate of 0.85%. </w:t>
      </w:r>
      <w:r w:rsidR="002F5EAF" w:rsidRPr="00CF7A76">
        <w:rPr>
          <w:rFonts w:ascii="Book Antiqua" w:hAnsi="Book Antiqua"/>
          <w:sz w:val="24"/>
          <w:szCs w:val="24"/>
        </w:rPr>
        <w:t>In a</w:t>
      </w:r>
      <w:r w:rsidR="00D247D3" w:rsidRPr="00CF7A76">
        <w:rPr>
          <w:rFonts w:ascii="Book Antiqua" w:hAnsi="Book Antiqua"/>
          <w:sz w:val="24"/>
          <w:szCs w:val="24"/>
        </w:rPr>
        <w:t>nother</w:t>
      </w:r>
      <w:r w:rsidR="002F5EAF" w:rsidRPr="00CF7A76">
        <w:rPr>
          <w:rFonts w:ascii="Book Antiqua" w:hAnsi="Book Antiqua"/>
          <w:sz w:val="24"/>
          <w:szCs w:val="24"/>
        </w:rPr>
        <w:t xml:space="preserve"> retros</w:t>
      </w:r>
      <w:r w:rsidR="00350FAC">
        <w:rPr>
          <w:rFonts w:ascii="Book Antiqua" w:hAnsi="Book Antiqua"/>
          <w:sz w:val="24"/>
          <w:szCs w:val="24"/>
        </w:rPr>
        <w:t xml:space="preserve">pective case series, Vopat </w:t>
      </w:r>
      <w:r w:rsidR="002B6879" w:rsidRPr="002B6879">
        <w:rPr>
          <w:rFonts w:ascii="Book Antiqua" w:hAnsi="Book Antiqua"/>
          <w:i/>
          <w:sz w:val="24"/>
          <w:szCs w:val="24"/>
        </w:rPr>
        <w:t>et al</w:t>
      </w:r>
      <w:r w:rsidR="00744CE3" w:rsidRPr="00350FAC">
        <w:rPr>
          <w:rFonts w:ascii="Book Antiqua" w:hAnsi="Book Antiqua"/>
          <w:color w:val="000000" w:themeColor="text1"/>
          <w:sz w:val="24"/>
          <w:szCs w:val="24"/>
          <w:vertAlign w:val="superscript"/>
        </w:rPr>
        <w:t>[</w:t>
      </w:r>
      <w:r w:rsidR="00744CE3" w:rsidRPr="00CF7A76">
        <w:rPr>
          <w:rFonts w:ascii="Book Antiqua" w:hAnsi="Book Antiqua"/>
          <w:color w:val="000000" w:themeColor="text1"/>
          <w:sz w:val="24"/>
          <w:szCs w:val="24"/>
          <w:vertAlign w:val="superscript"/>
        </w:rPr>
        <w:t>11]</w:t>
      </w:r>
      <w:r w:rsidR="00A64505" w:rsidRPr="00CF7A76">
        <w:rPr>
          <w:rFonts w:ascii="Book Antiqua" w:hAnsi="Book Antiqua"/>
          <w:color w:val="FF0000"/>
          <w:sz w:val="24"/>
          <w:szCs w:val="24"/>
          <w:vertAlign w:val="superscript"/>
        </w:rPr>
        <w:t xml:space="preserve"> </w:t>
      </w:r>
      <w:r w:rsidR="00A64505" w:rsidRPr="00CF7A76">
        <w:rPr>
          <w:rFonts w:ascii="Book Antiqua" w:hAnsi="Book Antiqua"/>
          <w:sz w:val="24"/>
          <w:szCs w:val="24"/>
        </w:rPr>
        <w:t xml:space="preserve">studied </w:t>
      </w:r>
      <w:r w:rsidR="004963D3" w:rsidRPr="00CF7A76">
        <w:rPr>
          <w:rFonts w:ascii="Book Antiqua" w:hAnsi="Book Antiqua"/>
          <w:sz w:val="24"/>
          <w:szCs w:val="24"/>
        </w:rPr>
        <w:t xml:space="preserve">the </w:t>
      </w:r>
      <w:r w:rsidR="00A64505" w:rsidRPr="00CF7A76">
        <w:rPr>
          <w:rFonts w:ascii="Book Antiqua" w:hAnsi="Book Antiqua"/>
          <w:sz w:val="24"/>
          <w:szCs w:val="24"/>
        </w:rPr>
        <w:t xml:space="preserve">effects of surgical technique on infection rate. </w:t>
      </w:r>
      <w:r w:rsidR="004963D3" w:rsidRPr="00CF7A76">
        <w:rPr>
          <w:rFonts w:ascii="Book Antiqua" w:hAnsi="Book Antiqua"/>
          <w:sz w:val="24"/>
          <w:szCs w:val="24"/>
        </w:rPr>
        <w:t>O</w:t>
      </w:r>
      <w:r w:rsidR="00350FAC">
        <w:rPr>
          <w:rFonts w:ascii="Book Antiqua" w:hAnsi="Book Antiqua"/>
          <w:sz w:val="24"/>
          <w:szCs w:val="24"/>
        </w:rPr>
        <w:t>ut of 1</w:t>
      </w:r>
      <w:r w:rsidR="00A64505" w:rsidRPr="00CF7A76">
        <w:rPr>
          <w:rFonts w:ascii="Book Antiqua" w:hAnsi="Book Antiqua"/>
          <w:sz w:val="24"/>
          <w:szCs w:val="24"/>
        </w:rPr>
        <w:t xml:space="preserve">824 </w:t>
      </w:r>
      <w:r w:rsidR="009A1751" w:rsidRPr="00CF7A76">
        <w:rPr>
          <w:rFonts w:ascii="Book Antiqua" w:hAnsi="Book Antiqua"/>
          <w:sz w:val="24"/>
          <w:szCs w:val="24"/>
        </w:rPr>
        <w:t>RCR</w:t>
      </w:r>
      <w:r w:rsidR="00A64505" w:rsidRPr="00CF7A76">
        <w:rPr>
          <w:rFonts w:ascii="Book Antiqua" w:hAnsi="Book Antiqua"/>
          <w:sz w:val="24"/>
          <w:szCs w:val="24"/>
        </w:rPr>
        <w:t>s performed by a single surgeon, 14 had an early deep postoperative shoulder infection that required surgical irrigation and debridement.</w:t>
      </w:r>
      <w:r w:rsidR="00362739" w:rsidRPr="00CF7A76">
        <w:rPr>
          <w:rFonts w:ascii="Book Antiqua" w:hAnsi="Book Antiqua"/>
          <w:sz w:val="24"/>
          <w:szCs w:val="24"/>
        </w:rPr>
        <w:t xml:space="preserve"> Of these 14 patients who developed deep infections, primary </w:t>
      </w:r>
      <w:r w:rsidR="009A1751" w:rsidRPr="00CF7A76">
        <w:rPr>
          <w:rFonts w:ascii="Book Antiqua" w:hAnsi="Book Antiqua"/>
          <w:sz w:val="24"/>
          <w:szCs w:val="24"/>
        </w:rPr>
        <w:t>RCR</w:t>
      </w:r>
      <w:r w:rsidR="00362739" w:rsidRPr="00CF7A76">
        <w:rPr>
          <w:rFonts w:ascii="Book Antiqua" w:hAnsi="Book Antiqua"/>
          <w:sz w:val="24"/>
          <w:szCs w:val="24"/>
        </w:rPr>
        <w:t xml:space="preserve"> surgery was performed arthroscopically in </w:t>
      </w:r>
      <w:r w:rsidR="00C85CC9" w:rsidRPr="00CF7A76">
        <w:rPr>
          <w:rFonts w:ascii="Book Antiqua" w:hAnsi="Book Antiqua"/>
          <w:sz w:val="24"/>
          <w:szCs w:val="24"/>
        </w:rPr>
        <w:t>only three</w:t>
      </w:r>
      <w:r w:rsidR="00362739" w:rsidRPr="00CF7A76">
        <w:rPr>
          <w:rFonts w:ascii="Book Antiqua" w:hAnsi="Book Antiqua"/>
          <w:sz w:val="24"/>
          <w:szCs w:val="24"/>
        </w:rPr>
        <w:t xml:space="preserve"> of them</w:t>
      </w:r>
      <w:r w:rsidR="00C85CC9" w:rsidRPr="00CF7A76">
        <w:rPr>
          <w:rFonts w:ascii="Book Antiqua" w:hAnsi="Book Antiqua"/>
          <w:sz w:val="24"/>
          <w:szCs w:val="24"/>
        </w:rPr>
        <w:t>,</w:t>
      </w:r>
      <w:r w:rsidR="00362739" w:rsidRPr="00CF7A76">
        <w:rPr>
          <w:rFonts w:ascii="Book Antiqua" w:hAnsi="Book Antiqua"/>
          <w:sz w:val="24"/>
          <w:szCs w:val="24"/>
        </w:rPr>
        <w:t xml:space="preserve"> while 11 patients received open or mini-open repairs.</w:t>
      </w:r>
      <w:r w:rsidR="00A64505" w:rsidRPr="00CF7A76">
        <w:rPr>
          <w:rFonts w:ascii="Book Antiqua" w:hAnsi="Book Antiqua"/>
          <w:sz w:val="24"/>
          <w:szCs w:val="24"/>
        </w:rPr>
        <w:t xml:space="preserve"> </w:t>
      </w:r>
      <w:r w:rsidR="009A1751" w:rsidRPr="00CF7A76">
        <w:rPr>
          <w:rFonts w:ascii="Book Antiqua" w:hAnsi="Book Antiqua"/>
          <w:sz w:val="24"/>
          <w:szCs w:val="24"/>
        </w:rPr>
        <w:t xml:space="preserve">The authors stated that “The most important finding in this study was that patients with non-arthroscopic RCR (open/mini open surgeries) had a greater risk (Odds Ratio = 8.63, </w:t>
      </w:r>
      <w:r w:rsidR="009A1751" w:rsidRPr="00CF7A76">
        <w:rPr>
          <w:rFonts w:ascii="Book Antiqua" w:hAnsi="Book Antiqua"/>
          <w:i/>
          <w:sz w:val="24"/>
          <w:szCs w:val="24"/>
        </w:rPr>
        <w:t>P</w:t>
      </w:r>
      <w:r w:rsidR="009A1751" w:rsidRPr="00CF7A76">
        <w:rPr>
          <w:rFonts w:ascii="Book Antiqua" w:hAnsi="Book Antiqua"/>
          <w:sz w:val="24"/>
          <w:szCs w:val="24"/>
        </w:rPr>
        <w:t xml:space="preserve"> &lt; 0.001) of infection compared with patients who had an all-arthroscopic RCR”</w:t>
      </w:r>
      <w:r w:rsidR="002B6879" w:rsidRPr="00CF7A76">
        <w:rPr>
          <w:rFonts w:ascii="Book Antiqua" w:hAnsi="Book Antiqua"/>
          <w:sz w:val="24"/>
          <w:szCs w:val="24"/>
        </w:rPr>
        <w:t>.</w:t>
      </w:r>
      <w:r w:rsidR="00250734" w:rsidRPr="00CF7A76">
        <w:rPr>
          <w:rFonts w:ascii="Book Antiqua" w:hAnsi="Book Antiqua"/>
          <w:sz w:val="24"/>
          <w:szCs w:val="24"/>
        </w:rPr>
        <w:t xml:space="preserve"> It must be noted that all the available data in the literature consists of retrospective case series and </w:t>
      </w:r>
      <w:r w:rsidR="00C85CC9" w:rsidRPr="00CF7A76">
        <w:rPr>
          <w:rFonts w:ascii="Book Antiqua" w:hAnsi="Book Antiqua"/>
          <w:sz w:val="24"/>
          <w:szCs w:val="24"/>
        </w:rPr>
        <w:t xml:space="preserve">that the </w:t>
      </w:r>
      <w:r w:rsidR="00250734" w:rsidRPr="00CF7A76">
        <w:rPr>
          <w:rFonts w:ascii="Book Antiqua" w:hAnsi="Book Antiqua"/>
          <w:sz w:val="24"/>
          <w:szCs w:val="24"/>
        </w:rPr>
        <w:t xml:space="preserve">patient records were reviewed based on follow-up notes or </w:t>
      </w:r>
      <w:r w:rsidR="00C85CC9" w:rsidRPr="00CF7A76">
        <w:rPr>
          <w:rFonts w:ascii="Book Antiqua" w:hAnsi="Book Antiqua"/>
          <w:sz w:val="24"/>
          <w:szCs w:val="24"/>
        </w:rPr>
        <w:t xml:space="preserve">a </w:t>
      </w:r>
      <w:r w:rsidR="00250734" w:rsidRPr="00CF7A76">
        <w:rPr>
          <w:rFonts w:ascii="Book Antiqua" w:hAnsi="Book Antiqua"/>
          <w:sz w:val="24"/>
          <w:szCs w:val="24"/>
        </w:rPr>
        <w:t>re-operation registry for debridement</w:t>
      </w:r>
      <w:r w:rsidR="00CC39F9" w:rsidRPr="00CF7A76">
        <w:rPr>
          <w:rFonts w:ascii="Book Antiqua" w:hAnsi="Book Antiqua"/>
          <w:color w:val="000000" w:themeColor="text1"/>
          <w:sz w:val="24"/>
          <w:szCs w:val="24"/>
          <w:vertAlign w:val="superscript"/>
        </w:rPr>
        <w:t>[7-11]</w:t>
      </w:r>
      <w:r w:rsidR="00250734" w:rsidRPr="00CF7A76">
        <w:rPr>
          <w:rFonts w:ascii="Book Antiqua" w:hAnsi="Book Antiqua"/>
          <w:sz w:val="24"/>
          <w:szCs w:val="24"/>
        </w:rPr>
        <w:t>.</w:t>
      </w:r>
      <w:r w:rsidR="00250734" w:rsidRPr="00CF7A76">
        <w:rPr>
          <w:rFonts w:ascii="Book Antiqua" w:hAnsi="Book Antiqua"/>
          <w:color w:val="FF0000"/>
          <w:sz w:val="24"/>
          <w:szCs w:val="24"/>
        </w:rPr>
        <w:t xml:space="preserve"> </w:t>
      </w:r>
      <w:r w:rsidR="00250734" w:rsidRPr="00CF7A76">
        <w:rPr>
          <w:rFonts w:ascii="Book Antiqua" w:hAnsi="Book Antiqua"/>
          <w:sz w:val="24"/>
          <w:szCs w:val="24"/>
        </w:rPr>
        <w:t xml:space="preserve">Hence, the actual incidence </w:t>
      </w:r>
      <w:r w:rsidR="00C00D20" w:rsidRPr="00CF7A76">
        <w:rPr>
          <w:rFonts w:ascii="Book Antiqua" w:hAnsi="Book Antiqua"/>
          <w:sz w:val="24"/>
          <w:szCs w:val="24"/>
        </w:rPr>
        <w:t xml:space="preserve">of infection </w:t>
      </w:r>
      <w:r w:rsidR="00250734" w:rsidRPr="00CF7A76">
        <w:rPr>
          <w:rFonts w:ascii="Book Antiqua" w:hAnsi="Book Antiqua"/>
          <w:sz w:val="24"/>
          <w:szCs w:val="24"/>
        </w:rPr>
        <w:t>may be higher</w:t>
      </w:r>
      <w:r w:rsidR="00C85CC9" w:rsidRPr="00CF7A76">
        <w:rPr>
          <w:rFonts w:ascii="Book Antiqua" w:hAnsi="Book Antiqua"/>
          <w:sz w:val="24"/>
          <w:szCs w:val="24"/>
        </w:rPr>
        <w:t>,</w:t>
      </w:r>
      <w:r w:rsidR="00250734" w:rsidRPr="00CF7A76">
        <w:rPr>
          <w:rFonts w:ascii="Book Antiqua" w:hAnsi="Book Antiqua"/>
          <w:sz w:val="24"/>
          <w:szCs w:val="24"/>
        </w:rPr>
        <w:t xml:space="preserve"> as many cases may go unreported </w:t>
      </w:r>
      <w:r w:rsidR="00C85CC9" w:rsidRPr="00CF7A76">
        <w:rPr>
          <w:rFonts w:ascii="Book Antiqua" w:hAnsi="Book Antiqua"/>
          <w:sz w:val="24"/>
          <w:szCs w:val="24"/>
        </w:rPr>
        <w:t>due to</w:t>
      </w:r>
      <w:r w:rsidR="00250734" w:rsidRPr="00CF7A76">
        <w:rPr>
          <w:rFonts w:ascii="Book Antiqua" w:hAnsi="Book Antiqua"/>
          <w:sz w:val="24"/>
          <w:szCs w:val="24"/>
        </w:rPr>
        <w:t xml:space="preserve"> patients choos</w:t>
      </w:r>
      <w:r w:rsidR="00C85CC9" w:rsidRPr="00CF7A76">
        <w:rPr>
          <w:rFonts w:ascii="Book Antiqua" w:hAnsi="Book Antiqua"/>
          <w:sz w:val="24"/>
          <w:szCs w:val="24"/>
        </w:rPr>
        <w:t>ing</w:t>
      </w:r>
      <w:r w:rsidR="00250734" w:rsidRPr="00CF7A76">
        <w:rPr>
          <w:rFonts w:ascii="Book Antiqua" w:hAnsi="Book Antiqua"/>
          <w:sz w:val="24"/>
          <w:szCs w:val="24"/>
        </w:rPr>
        <w:t xml:space="preserve"> to seek treatment at different institutions than where the primary repair had been performed.</w:t>
      </w:r>
      <w:r w:rsidR="00B43747">
        <w:rPr>
          <w:rFonts w:ascii="Book Antiqua" w:hAnsi="Book Antiqua"/>
          <w:sz w:val="24"/>
          <w:szCs w:val="24"/>
        </w:rPr>
        <w:t xml:space="preserve"> </w:t>
      </w:r>
    </w:p>
    <w:p w14:paraId="3D61ABF8" w14:textId="77777777" w:rsidR="00DC04D2" w:rsidRPr="00CF7A76" w:rsidRDefault="00DC04D2" w:rsidP="003467C1">
      <w:pPr>
        <w:spacing w:after="0" w:line="360" w:lineRule="auto"/>
        <w:jc w:val="both"/>
        <w:rPr>
          <w:rFonts w:ascii="Book Antiqua" w:hAnsi="Book Antiqua"/>
          <w:sz w:val="24"/>
          <w:szCs w:val="24"/>
        </w:rPr>
      </w:pPr>
    </w:p>
    <w:p w14:paraId="670F2B8C" w14:textId="040EDFC3" w:rsidR="00B630F0" w:rsidRPr="00CF7A76" w:rsidRDefault="00350FAC" w:rsidP="003467C1">
      <w:pPr>
        <w:spacing w:after="0" w:line="360" w:lineRule="auto"/>
        <w:jc w:val="both"/>
        <w:rPr>
          <w:rFonts w:ascii="Book Antiqua" w:hAnsi="Book Antiqua"/>
          <w:b/>
          <w:sz w:val="24"/>
          <w:szCs w:val="24"/>
        </w:rPr>
      </w:pPr>
      <w:r w:rsidRPr="00CF7A76">
        <w:rPr>
          <w:rFonts w:ascii="Book Antiqua" w:hAnsi="Book Antiqua"/>
          <w:b/>
          <w:sz w:val="24"/>
          <w:szCs w:val="24"/>
        </w:rPr>
        <w:t>RISK FACTORS</w:t>
      </w:r>
      <w:r w:rsidR="00B43747">
        <w:rPr>
          <w:rFonts w:ascii="Book Antiqua" w:hAnsi="Book Antiqua"/>
          <w:b/>
          <w:sz w:val="24"/>
          <w:szCs w:val="24"/>
        </w:rPr>
        <w:t xml:space="preserve"> </w:t>
      </w:r>
    </w:p>
    <w:p w14:paraId="4C068DA0" w14:textId="2DCD5645" w:rsidR="002C4380" w:rsidRPr="00CF7A76" w:rsidRDefault="0054199C" w:rsidP="003467C1">
      <w:pPr>
        <w:spacing w:after="0" w:line="360" w:lineRule="auto"/>
        <w:jc w:val="both"/>
        <w:rPr>
          <w:rFonts w:ascii="Book Antiqua" w:hAnsi="Book Antiqua"/>
          <w:sz w:val="24"/>
          <w:szCs w:val="24"/>
        </w:rPr>
      </w:pPr>
      <w:r w:rsidRPr="00CF7A76">
        <w:rPr>
          <w:rFonts w:ascii="Book Antiqua" w:hAnsi="Book Antiqua"/>
          <w:sz w:val="24"/>
          <w:szCs w:val="24"/>
        </w:rPr>
        <w:lastRenderedPageBreak/>
        <w:t xml:space="preserve">Risk factors for </w:t>
      </w:r>
      <w:r w:rsidR="002B7ADA" w:rsidRPr="00CF7A76">
        <w:rPr>
          <w:rFonts w:ascii="Book Antiqua" w:hAnsi="Book Antiqua"/>
          <w:sz w:val="24"/>
          <w:szCs w:val="24"/>
        </w:rPr>
        <w:t xml:space="preserve">the </w:t>
      </w:r>
      <w:r w:rsidRPr="00CF7A76">
        <w:rPr>
          <w:rFonts w:ascii="Book Antiqua" w:hAnsi="Book Antiqua"/>
          <w:sz w:val="24"/>
          <w:szCs w:val="24"/>
        </w:rPr>
        <w:t xml:space="preserve">development of suppurative infections of the shoulder joint can be </w:t>
      </w:r>
      <w:r w:rsidR="002B7ADA" w:rsidRPr="00CF7A76">
        <w:rPr>
          <w:rFonts w:ascii="Book Antiqua" w:hAnsi="Book Antiqua"/>
          <w:sz w:val="24"/>
          <w:szCs w:val="24"/>
        </w:rPr>
        <w:t>summarized</w:t>
      </w:r>
      <w:r w:rsidRPr="00CF7A76">
        <w:rPr>
          <w:rFonts w:ascii="Book Antiqua" w:hAnsi="Book Antiqua"/>
          <w:sz w:val="24"/>
          <w:szCs w:val="24"/>
        </w:rPr>
        <w:t xml:space="preserve"> </w:t>
      </w:r>
      <w:r w:rsidR="002B7ADA" w:rsidRPr="00CF7A76">
        <w:rPr>
          <w:rFonts w:ascii="Book Antiqua" w:hAnsi="Book Antiqua"/>
          <w:sz w:val="24"/>
          <w:szCs w:val="24"/>
        </w:rPr>
        <w:t>under</w:t>
      </w:r>
      <w:r w:rsidRPr="00CF7A76">
        <w:rPr>
          <w:rFonts w:ascii="Book Antiqua" w:hAnsi="Book Antiqua"/>
          <w:sz w:val="24"/>
          <w:szCs w:val="24"/>
        </w:rPr>
        <w:t xml:space="preserve"> three </w:t>
      </w:r>
      <w:r w:rsidR="002B7ADA" w:rsidRPr="00CF7A76">
        <w:rPr>
          <w:rFonts w:ascii="Book Antiqua" w:hAnsi="Book Antiqua"/>
          <w:sz w:val="24"/>
          <w:szCs w:val="24"/>
        </w:rPr>
        <w:t xml:space="preserve">main </w:t>
      </w:r>
      <w:r w:rsidRPr="00CF7A76">
        <w:rPr>
          <w:rFonts w:ascii="Book Antiqua" w:hAnsi="Book Antiqua"/>
          <w:sz w:val="24"/>
          <w:szCs w:val="24"/>
        </w:rPr>
        <w:t>categories</w:t>
      </w:r>
      <w:r w:rsidR="007760BB" w:rsidRPr="00CF7A76">
        <w:rPr>
          <w:rFonts w:ascii="Book Antiqua" w:hAnsi="Book Antiqua"/>
          <w:sz w:val="24"/>
          <w:szCs w:val="24"/>
        </w:rPr>
        <w:t>:</w:t>
      </w:r>
      <w:r w:rsidRPr="00CF7A76">
        <w:rPr>
          <w:rFonts w:ascii="Book Antiqua" w:hAnsi="Book Antiqua"/>
          <w:sz w:val="24"/>
          <w:szCs w:val="24"/>
        </w:rPr>
        <w:t xml:space="preserve"> </w:t>
      </w:r>
      <w:r w:rsidR="00350FAC" w:rsidRPr="00CF7A76">
        <w:rPr>
          <w:rFonts w:ascii="Book Antiqua" w:hAnsi="Book Antiqua"/>
          <w:sz w:val="24"/>
          <w:szCs w:val="24"/>
        </w:rPr>
        <w:t>A</w:t>
      </w:r>
      <w:r w:rsidRPr="00CF7A76">
        <w:rPr>
          <w:rFonts w:ascii="Book Antiqua" w:hAnsi="Book Antiqua"/>
          <w:sz w:val="24"/>
          <w:szCs w:val="24"/>
        </w:rPr>
        <w:t>natomic, patient</w:t>
      </w:r>
      <w:r w:rsidR="00F7781D" w:rsidRPr="00CF7A76">
        <w:rPr>
          <w:rFonts w:ascii="Book Antiqua" w:hAnsi="Book Antiqua"/>
          <w:sz w:val="24"/>
          <w:szCs w:val="24"/>
        </w:rPr>
        <w:t>-</w:t>
      </w:r>
      <w:r w:rsidRPr="00CF7A76">
        <w:rPr>
          <w:rFonts w:ascii="Book Antiqua" w:hAnsi="Book Antiqua"/>
          <w:sz w:val="24"/>
          <w:szCs w:val="24"/>
        </w:rPr>
        <w:t>related, and surg</w:t>
      </w:r>
      <w:r w:rsidR="00F7781D" w:rsidRPr="00CF7A76">
        <w:rPr>
          <w:rFonts w:ascii="Book Antiqua" w:hAnsi="Book Antiqua"/>
          <w:sz w:val="24"/>
          <w:szCs w:val="24"/>
        </w:rPr>
        <w:t xml:space="preserve">ical technique </w:t>
      </w:r>
      <w:r w:rsidRPr="00CF7A76">
        <w:rPr>
          <w:rFonts w:ascii="Book Antiqua" w:hAnsi="Book Antiqua"/>
          <w:sz w:val="24"/>
          <w:szCs w:val="24"/>
        </w:rPr>
        <w:t>or operating room (OR) environment</w:t>
      </w:r>
      <w:r w:rsidR="00F7781D" w:rsidRPr="00CF7A76">
        <w:rPr>
          <w:rFonts w:ascii="Book Antiqua" w:hAnsi="Book Antiqua"/>
          <w:sz w:val="24"/>
          <w:szCs w:val="24"/>
        </w:rPr>
        <w:t>-</w:t>
      </w:r>
      <w:r w:rsidRPr="00CF7A76">
        <w:rPr>
          <w:rFonts w:ascii="Book Antiqua" w:hAnsi="Book Antiqua"/>
          <w:sz w:val="24"/>
          <w:szCs w:val="24"/>
        </w:rPr>
        <w:t xml:space="preserve">related risk factors. </w:t>
      </w:r>
    </w:p>
    <w:p w14:paraId="5BB6ABEE" w14:textId="77777777" w:rsidR="00350FAC" w:rsidRDefault="00350FAC" w:rsidP="003467C1">
      <w:pPr>
        <w:spacing w:after="0" w:line="360" w:lineRule="auto"/>
        <w:jc w:val="both"/>
        <w:rPr>
          <w:rFonts w:ascii="Book Antiqua" w:hAnsi="Book Antiqua"/>
          <w:i/>
          <w:sz w:val="24"/>
          <w:szCs w:val="24"/>
          <w:lang w:eastAsia="zh-CN"/>
        </w:rPr>
      </w:pPr>
    </w:p>
    <w:p w14:paraId="3273FEF4" w14:textId="77590DBA" w:rsidR="0039743B" w:rsidRPr="00350FAC" w:rsidRDefault="0039743B" w:rsidP="003467C1">
      <w:pPr>
        <w:spacing w:after="0" w:line="360" w:lineRule="auto"/>
        <w:jc w:val="both"/>
        <w:rPr>
          <w:rFonts w:ascii="Book Antiqua" w:hAnsi="Book Antiqua"/>
          <w:b/>
          <w:i/>
          <w:sz w:val="24"/>
          <w:szCs w:val="24"/>
        </w:rPr>
      </w:pPr>
      <w:r w:rsidRPr="00350FAC">
        <w:rPr>
          <w:rFonts w:ascii="Book Antiqua" w:hAnsi="Book Antiqua"/>
          <w:b/>
          <w:i/>
          <w:sz w:val="24"/>
          <w:szCs w:val="24"/>
        </w:rPr>
        <w:t xml:space="preserve">Anatomic </w:t>
      </w:r>
      <w:r w:rsidR="00350FAC" w:rsidRPr="00350FAC">
        <w:rPr>
          <w:rFonts w:ascii="Book Antiqua" w:hAnsi="Book Antiqua"/>
          <w:b/>
          <w:i/>
          <w:sz w:val="24"/>
          <w:szCs w:val="24"/>
        </w:rPr>
        <w:t xml:space="preserve">risk factors </w:t>
      </w:r>
    </w:p>
    <w:p w14:paraId="2708A997" w14:textId="3F9A31DB" w:rsidR="0039743B" w:rsidRDefault="0039743B" w:rsidP="003467C1">
      <w:pPr>
        <w:spacing w:after="0" w:line="360" w:lineRule="auto"/>
        <w:jc w:val="both"/>
        <w:rPr>
          <w:rFonts w:ascii="Book Antiqua" w:hAnsi="Book Antiqua"/>
          <w:color w:val="FF0000"/>
          <w:sz w:val="24"/>
          <w:szCs w:val="24"/>
        </w:rPr>
      </w:pPr>
      <w:r w:rsidRPr="00CF7A76">
        <w:rPr>
          <w:rFonts w:ascii="Book Antiqua" w:hAnsi="Book Antiqua"/>
          <w:sz w:val="24"/>
          <w:szCs w:val="24"/>
        </w:rPr>
        <w:t xml:space="preserve">The axillary area has been shown to </w:t>
      </w:r>
      <w:r w:rsidR="008F4D7D" w:rsidRPr="00CF7A76">
        <w:rPr>
          <w:rFonts w:ascii="Book Antiqua" w:hAnsi="Book Antiqua"/>
          <w:sz w:val="24"/>
          <w:szCs w:val="24"/>
        </w:rPr>
        <w:t xml:space="preserve">provide an enriched colonization environment for various bacteria due to </w:t>
      </w:r>
      <w:r w:rsidR="00C5696E" w:rsidRPr="00CF7A76">
        <w:rPr>
          <w:rFonts w:ascii="Book Antiqua" w:hAnsi="Book Antiqua"/>
          <w:sz w:val="24"/>
          <w:szCs w:val="24"/>
        </w:rPr>
        <w:t xml:space="preserve">the </w:t>
      </w:r>
      <w:r w:rsidR="008F4D7D" w:rsidRPr="00CF7A76">
        <w:rPr>
          <w:rFonts w:ascii="Book Antiqua" w:hAnsi="Book Antiqua"/>
          <w:sz w:val="24"/>
          <w:szCs w:val="24"/>
        </w:rPr>
        <w:t>presence of numerous sebaceous glands and hair follicles</w:t>
      </w:r>
      <w:r w:rsidR="00350FAC">
        <w:rPr>
          <w:rFonts w:ascii="Book Antiqua" w:hAnsi="Book Antiqua"/>
          <w:color w:val="000000" w:themeColor="text1"/>
          <w:sz w:val="24"/>
          <w:szCs w:val="24"/>
          <w:vertAlign w:val="superscript"/>
        </w:rPr>
        <w:t>[12</w:t>
      </w:r>
      <w:r w:rsidR="00350FAC">
        <w:rPr>
          <w:rFonts w:ascii="Book Antiqua" w:hAnsi="Book Antiqua" w:hint="eastAsia"/>
          <w:color w:val="000000" w:themeColor="text1"/>
          <w:sz w:val="24"/>
          <w:szCs w:val="24"/>
          <w:vertAlign w:val="superscript"/>
          <w:lang w:eastAsia="zh-CN"/>
        </w:rPr>
        <w:t>-</w:t>
      </w:r>
      <w:r w:rsidR="00CC39F9" w:rsidRPr="00CF7A76">
        <w:rPr>
          <w:rFonts w:ascii="Book Antiqua" w:hAnsi="Book Antiqua"/>
          <w:color w:val="000000" w:themeColor="text1"/>
          <w:sz w:val="24"/>
          <w:szCs w:val="24"/>
          <w:vertAlign w:val="superscript"/>
        </w:rPr>
        <w:t>14]</w:t>
      </w:r>
      <w:r w:rsidR="008F4D7D" w:rsidRPr="00CF7A76">
        <w:rPr>
          <w:rFonts w:ascii="Book Antiqua" w:hAnsi="Book Antiqua"/>
          <w:sz w:val="24"/>
          <w:szCs w:val="24"/>
        </w:rPr>
        <w:t>.</w:t>
      </w:r>
      <w:r w:rsidR="008C6AF5" w:rsidRPr="00CF7A76">
        <w:rPr>
          <w:rFonts w:ascii="Book Antiqua" w:hAnsi="Book Antiqua"/>
          <w:color w:val="FF0000"/>
          <w:sz w:val="24"/>
          <w:szCs w:val="24"/>
          <w:vertAlign w:val="superscript"/>
        </w:rPr>
        <w:t xml:space="preserve"> </w:t>
      </w:r>
      <w:r w:rsidR="008C6AF5" w:rsidRPr="00CF7A76">
        <w:rPr>
          <w:rFonts w:ascii="Book Antiqua" w:hAnsi="Book Antiqua"/>
          <w:color w:val="000000" w:themeColor="text1"/>
          <w:sz w:val="24"/>
          <w:szCs w:val="24"/>
        </w:rPr>
        <w:t xml:space="preserve">Surgical incisions and entry portals for open, mini-open, and arthroscopic RCR are </w:t>
      </w:r>
      <w:r w:rsidR="00C5696E" w:rsidRPr="00CF7A76">
        <w:rPr>
          <w:rFonts w:ascii="Book Antiqua" w:hAnsi="Book Antiqua"/>
          <w:color w:val="000000" w:themeColor="text1"/>
          <w:sz w:val="24"/>
          <w:szCs w:val="24"/>
        </w:rPr>
        <w:t>near</w:t>
      </w:r>
      <w:r w:rsidR="008C6AF5" w:rsidRPr="00CF7A76">
        <w:rPr>
          <w:rFonts w:ascii="Book Antiqua" w:hAnsi="Book Antiqua"/>
          <w:color w:val="000000" w:themeColor="text1"/>
          <w:sz w:val="24"/>
          <w:szCs w:val="24"/>
        </w:rPr>
        <w:t xml:space="preserve"> the axilla, which may increase the possibility of inadvertent transmission of colonized microorganisms into the </w:t>
      </w:r>
      <w:r w:rsidR="00FB7459" w:rsidRPr="00CF7A76">
        <w:rPr>
          <w:rFonts w:ascii="Book Antiqua" w:hAnsi="Book Antiqua"/>
          <w:color w:val="000000" w:themeColor="text1"/>
          <w:sz w:val="24"/>
          <w:szCs w:val="24"/>
        </w:rPr>
        <w:t>joint during surgery</w:t>
      </w:r>
      <w:r w:rsidR="008C6AF5" w:rsidRPr="00CF7A76">
        <w:rPr>
          <w:rFonts w:ascii="Book Antiqua" w:hAnsi="Book Antiqua"/>
          <w:color w:val="000000" w:themeColor="text1"/>
          <w:sz w:val="24"/>
          <w:szCs w:val="24"/>
        </w:rPr>
        <w:t>.</w:t>
      </w:r>
      <w:r w:rsidR="00820B49" w:rsidRPr="00CF7A76">
        <w:rPr>
          <w:rFonts w:ascii="Book Antiqua" w:hAnsi="Book Antiqua"/>
          <w:color w:val="000000" w:themeColor="text1"/>
          <w:sz w:val="24"/>
          <w:szCs w:val="24"/>
        </w:rPr>
        <w:t xml:space="preserve"> Furthermore, precautions</w:t>
      </w:r>
      <w:r w:rsidR="00C5696E" w:rsidRPr="00CF7A76">
        <w:rPr>
          <w:rFonts w:ascii="Book Antiqua" w:hAnsi="Book Antiqua"/>
          <w:color w:val="000000" w:themeColor="text1"/>
          <w:sz w:val="24"/>
          <w:szCs w:val="24"/>
        </w:rPr>
        <w:t>,</w:t>
      </w:r>
      <w:r w:rsidR="00820B49" w:rsidRPr="00CF7A76">
        <w:rPr>
          <w:rFonts w:ascii="Book Antiqua" w:hAnsi="Book Antiqua"/>
          <w:color w:val="000000" w:themeColor="text1"/>
          <w:sz w:val="24"/>
          <w:szCs w:val="24"/>
        </w:rPr>
        <w:t xml:space="preserve"> such as clipping the axillary hair or </w:t>
      </w:r>
      <w:r w:rsidR="00323E8F" w:rsidRPr="00CF7A76">
        <w:rPr>
          <w:rFonts w:ascii="Book Antiqua" w:hAnsi="Book Antiqua"/>
          <w:color w:val="000000" w:themeColor="text1"/>
          <w:sz w:val="24"/>
          <w:szCs w:val="24"/>
        </w:rPr>
        <w:t>preparing axillary skin with various solutions have</w:t>
      </w:r>
      <w:r w:rsidR="00C5696E" w:rsidRPr="00CF7A76">
        <w:rPr>
          <w:rFonts w:ascii="Book Antiqua" w:hAnsi="Book Antiqua"/>
          <w:color w:val="000000" w:themeColor="text1"/>
          <w:sz w:val="24"/>
          <w:szCs w:val="24"/>
        </w:rPr>
        <w:t xml:space="preserve"> not</w:t>
      </w:r>
      <w:r w:rsidR="00323E8F" w:rsidRPr="00CF7A76">
        <w:rPr>
          <w:rFonts w:ascii="Book Antiqua" w:hAnsi="Book Antiqua"/>
          <w:color w:val="000000" w:themeColor="text1"/>
          <w:sz w:val="24"/>
          <w:szCs w:val="24"/>
        </w:rPr>
        <w:t xml:space="preserve"> been proven to be successful in reducing infection rates or bacterial load</w:t>
      </w:r>
      <w:r w:rsidR="00350FAC">
        <w:rPr>
          <w:rFonts w:ascii="Book Antiqua" w:hAnsi="Book Antiqua"/>
          <w:color w:val="000000" w:themeColor="text1"/>
          <w:sz w:val="24"/>
          <w:szCs w:val="24"/>
          <w:vertAlign w:val="superscript"/>
        </w:rPr>
        <w:t>[15</w:t>
      </w:r>
      <w:r w:rsidR="00350FAC">
        <w:rPr>
          <w:rFonts w:ascii="Book Antiqua" w:hAnsi="Book Antiqua" w:hint="eastAsia"/>
          <w:color w:val="000000" w:themeColor="text1"/>
          <w:sz w:val="24"/>
          <w:szCs w:val="24"/>
          <w:vertAlign w:val="superscript"/>
          <w:lang w:eastAsia="zh-CN"/>
        </w:rPr>
        <w:t>,</w:t>
      </w:r>
      <w:r w:rsidR="00CC39F9" w:rsidRPr="00CF7A76">
        <w:rPr>
          <w:rFonts w:ascii="Book Antiqua" w:hAnsi="Book Antiqua"/>
          <w:color w:val="000000" w:themeColor="text1"/>
          <w:sz w:val="24"/>
          <w:szCs w:val="24"/>
          <w:vertAlign w:val="superscript"/>
        </w:rPr>
        <w:t>16]</w:t>
      </w:r>
      <w:r w:rsidR="00323E8F" w:rsidRPr="00CF7A76">
        <w:rPr>
          <w:rFonts w:ascii="Book Antiqua" w:hAnsi="Book Antiqua"/>
          <w:color w:val="000000" w:themeColor="text1"/>
          <w:sz w:val="24"/>
          <w:szCs w:val="24"/>
        </w:rPr>
        <w:t>.</w:t>
      </w:r>
      <w:r w:rsidR="00B43747">
        <w:rPr>
          <w:rFonts w:ascii="Book Antiqua" w:hAnsi="Book Antiqua"/>
          <w:color w:val="FF0000"/>
          <w:sz w:val="24"/>
          <w:szCs w:val="24"/>
        </w:rPr>
        <w:t xml:space="preserve"> </w:t>
      </w:r>
    </w:p>
    <w:p w14:paraId="3CD2FB39" w14:textId="77777777" w:rsidR="00350FAC" w:rsidRPr="00350FAC" w:rsidRDefault="00350FAC" w:rsidP="003467C1">
      <w:pPr>
        <w:spacing w:after="0" w:line="360" w:lineRule="auto"/>
        <w:jc w:val="both"/>
        <w:rPr>
          <w:rFonts w:ascii="Book Antiqua" w:hAnsi="Book Antiqua"/>
          <w:color w:val="000000" w:themeColor="text1"/>
          <w:sz w:val="24"/>
          <w:szCs w:val="24"/>
          <w:lang w:eastAsia="zh-CN"/>
        </w:rPr>
      </w:pPr>
    </w:p>
    <w:p w14:paraId="125EBC42" w14:textId="65BC0649" w:rsidR="002C4380" w:rsidRPr="00350FAC" w:rsidRDefault="000170FE" w:rsidP="003467C1">
      <w:pPr>
        <w:spacing w:after="0" w:line="360" w:lineRule="auto"/>
        <w:jc w:val="both"/>
        <w:rPr>
          <w:rFonts w:ascii="Book Antiqua" w:hAnsi="Book Antiqua"/>
          <w:b/>
          <w:i/>
          <w:sz w:val="24"/>
          <w:szCs w:val="24"/>
        </w:rPr>
      </w:pPr>
      <w:r w:rsidRPr="00350FAC">
        <w:rPr>
          <w:rFonts w:ascii="Book Antiqua" w:hAnsi="Book Antiqua"/>
          <w:b/>
          <w:i/>
          <w:sz w:val="24"/>
          <w:szCs w:val="24"/>
        </w:rPr>
        <w:t>Patient-</w:t>
      </w:r>
      <w:r w:rsidR="00350FAC" w:rsidRPr="00350FAC">
        <w:rPr>
          <w:rFonts w:ascii="Book Antiqua" w:hAnsi="Book Antiqua"/>
          <w:b/>
          <w:i/>
          <w:sz w:val="24"/>
          <w:szCs w:val="24"/>
        </w:rPr>
        <w:t>related risk factors</w:t>
      </w:r>
    </w:p>
    <w:p w14:paraId="5768DE82" w14:textId="6D38A098" w:rsidR="00EA21D5" w:rsidRPr="00350FAC" w:rsidRDefault="008E23A0" w:rsidP="003467C1">
      <w:pPr>
        <w:spacing w:after="0" w:line="360" w:lineRule="auto"/>
        <w:jc w:val="both"/>
        <w:rPr>
          <w:rFonts w:ascii="Book Antiqua" w:hAnsi="Book Antiqua"/>
          <w:color w:val="FF0000"/>
          <w:sz w:val="24"/>
          <w:szCs w:val="24"/>
        </w:rPr>
      </w:pPr>
      <w:r w:rsidRPr="00CF7A76">
        <w:rPr>
          <w:rFonts w:ascii="Book Antiqua" w:hAnsi="Book Antiqua"/>
          <w:sz w:val="24"/>
          <w:szCs w:val="24"/>
        </w:rPr>
        <w:t xml:space="preserve">There are various patient characteristics that can adversely affect </w:t>
      </w:r>
      <w:r w:rsidR="00C56A7F" w:rsidRPr="00CF7A76">
        <w:rPr>
          <w:rFonts w:ascii="Book Antiqua" w:hAnsi="Book Antiqua"/>
          <w:sz w:val="24"/>
          <w:szCs w:val="24"/>
        </w:rPr>
        <w:t xml:space="preserve">the </w:t>
      </w:r>
      <w:r w:rsidRPr="00CF7A76">
        <w:rPr>
          <w:rFonts w:ascii="Book Antiqua" w:hAnsi="Book Antiqua"/>
          <w:sz w:val="24"/>
          <w:szCs w:val="24"/>
        </w:rPr>
        <w:t>body’s defense against infections</w:t>
      </w:r>
      <w:r w:rsidR="00C56A7F" w:rsidRPr="00CF7A76">
        <w:rPr>
          <w:rFonts w:ascii="Book Antiqua" w:hAnsi="Book Antiqua"/>
          <w:sz w:val="24"/>
          <w:szCs w:val="24"/>
        </w:rPr>
        <w:t>,</w:t>
      </w:r>
      <w:r w:rsidRPr="00CF7A76">
        <w:rPr>
          <w:rFonts w:ascii="Book Antiqua" w:hAnsi="Book Antiqua"/>
          <w:sz w:val="24"/>
          <w:szCs w:val="24"/>
        </w:rPr>
        <w:t xml:space="preserve"> including diabetes mellitus, </w:t>
      </w:r>
      <w:r w:rsidR="00003D7D" w:rsidRPr="00CF7A76">
        <w:rPr>
          <w:rFonts w:ascii="Book Antiqua" w:hAnsi="Book Antiqua"/>
          <w:sz w:val="24"/>
          <w:szCs w:val="24"/>
        </w:rPr>
        <w:t xml:space="preserve">immunosuppression, chronic diseases, advanced age, smoking, intravenous drug use, malnutrition, </w:t>
      </w:r>
      <w:r w:rsidR="00B455EC" w:rsidRPr="00CF7A76">
        <w:rPr>
          <w:rFonts w:ascii="Book Antiqua" w:hAnsi="Book Antiqua"/>
          <w:sz w:val="24"/>
          <w:szCs w:val="24"/>
        </w:rPr>
        <w:t xml:space="preserve">obesity, </w:t>
      </w:r>
      <w:r w:rsidR="00003D7D" w:rsidRPr="00CF7A76">
        <w:rPr>
          <w:rFonts w:ascii="Book Antiqua" w:hAnsi="Book Antiqua"/>
          <w:sz w:val="24"/>
          <w:szCs w:val="24"/>
        </w:rPr>
        <w:t>kidney and/or liver failure, and malignancies</w:t>
      </w:r>
      <w:r w:rsidR="00CC39F9" w:rsidRPr="00CF7A76">
        <w:rPr>
          <w:rFonts w:ascii="Book Antiqua" w:hAnsi="Book Antiqua"/>
          <w:color w:val="000000" w:themeColor="text1"/>
          <w:sz w:val="24"/>
          <w:szCs w:val="24"/>
          <w:vertAlign w:val="superscript"/>
        </w:rPr>
        <w:t>[13,17,18]</w:t>
      </w:r>
      <w:r w:rsidR="00003D7D" w:rsidRPr="00CF7A76">
        <w:rPr>
          <w:rFonts w:ascii="Book Antiqua" w:hAnsi="Book Antiqua"/>
          <w:sz w:val="24"/>
          <w:szCs w:val="24"/>
        </w:rPr>
        <w:t>.</w:t>
      </w:r>
      <w:r w:rsidR="00B455EC" w:rsidRPr="00CF7A76">
        <w:rPr>
          <w:rFonts w:ascii="Book Antiqua" w:hAnsi="Book Antiqua"/>
          <w:sz w:val="24"/>
          <w:szCs w:val="24"/>
        </w:rPr>
        <w:t xml:space="preserve"> </w:t>
      </w:r>
      <w:r w:rsidR="00DF6694" w:rsidRPr="00CF7A76">
        <w:rPr>
          <w:rFonts w:ascii="Book Antiqua" w:hAnsi="Book Antiqua"/>
          <w:sz w:val="24"/>
          <w:szCs w:val="24"/>
        </w:rPr>
        <w:t xml:space="preserve">In a retrospective comparative study from </w:t>
      </w:r>
      <w:r w:rsidR="00350FAC">
        <w:rPr>
          <w:rFonts w:ascii="Book Antiqua" w:hAnsi="Book Antiqua"/>
          <w:color w:val="000000" w:themeColor="text1"/>
          <w:sz w:val="24"/>
          <w:szCs w:val="24"/>
        </w:rPr>
        <w:t xml:space="preserve">Chen </w:t>
      </w:r>
      <w:r w:rsidR="002B6879" w:rsidRPr="002B6879">
        <w:rPr>
          <w:rFonts w:ascii="Book Antiqua" w:hAnsi="Book Antiqua"/>
          <w:i/>
          <w:color w:val="000000" w:themeColor="text1"/>
          <w:sz w:val="24"/>
          <w:szCs w:val="24"/>
        </w:rPr>
        <w:t>et al</w:t>
      </w:r>
      <w:r w:rsidR="00CC39F9" w:rsidRPr="00CF7A76">
        <w:rPr>
          <w:rFonts w:ascii="Book Antiqua" w:hAnsi="Book Antiqua"/>
          <w:color w:val="000000" w:themeColor="text1"/>
          <w:sz w:val="24"/>
          <w:szCs w:val="24"/>
          <w:vertAlign w:val="superscript"/>
        </w:rPr>
        <w:t>[1</w:t>
      </w:r>
      <w:r w:rsidR="002B6879">
        <w:rPr>
          <w:rFonts w:ascii="Book Antiqua" w:hAnsi="Book Antiqua" w:hint="eastAsia"/>
          <w:color w:val="000000" w:themeColor="text1"/>
          <w:sz w:val="24"/>
          <w:szCs w:val="24"/>
          <w:vertAlign w:val="superscript"/>
          <w:lang w:eastAsia="zh-CN"/>
        </w:rPr>
        <w:t>8</w:t>
      </w:r>
      <w:r w:rsidR="00CC39F9" w:rsidRPr="00CF7A76">
        <w:rPr>
          <w:rFonts w:ascii="Book Antiqua" w:hAnsi="Book Antiqua"/>
          <w:color w:val="000000" w:themeColor="text1"/>
          <w:sz w:val="24"/>
          <w:szCs w:val="24"/>
          <w:vertAlign w:val="superscript"/>
        </w:rPr>
        <w:t>]</w:t>
      </w:r>
      <w:r w:rsidR="00C56A7F" w:rsidRPr="00CF7A76">
        <w:rPr>
          <w:rFonts w:ascii="Book Antiqua" w:hAnsi="Book Antiqua"/>
          <w:color w:val="000000" w:themeColor="text1"/>
          <w:sz w:val="24"/>
          <w:szCs w:val="24"/>
        </w:rPr>
        <w:t>,</w:t>
      </w:r>
      <w:r w:rsidR="00DF6694" w:rsidRPr="00CF7A76">
        <w:rPr>
          <w:rFonts w:ascii="Book Antiqua" w:hAnsi="Book Antiqua"/>
          <w:color w:val="FF0000"/>
          <w:sz w:val="24"/>
          <w:szCs w:val="24"/>
          <w:vertAlign w:val="superscript"/>
        </w:rPr>
        <w:t xml:space="preserve"> </w:t>
      </w:r>
      <w:r w:rsidR="00DF6694" w:rsidRPr="00CF7A76">
        <w:rPr>
          <w:rFonts w:ascii="Book Antiqua" w:hAnsi="Book Antiqua"/>
          <w:color w:val="000000" w:themeColor="text1"/>
          <w:sz w:val="24"/>
          <w:szCs w:val="24"/>
        </w:rPr>
        <w:t>three out of 30 (10%) type I diabetic patients developed infection</w:t>
      </w:r>
      <w:r w:rsidR="00C26E40" w:rsidRPr="00CF7A76">
        <w:rPr>
          <w:rFonts w:ascii="Book Antiqua" w:hAnsi="Book Antiqua"/>
          <w:color w:val="000000" w:themeColor="text1"/>
          <w:sz w:val="24"/>
          <w:szCs w:val="24"/>
        </w:rPr>
        <w:t>s</w:t>
      </w:r>
      <w:r w:rsidR="00DF6694" w:rsidRPr="00CF7A76">
        <w:rPr>
          <w:rFonts w:ascii="Book Antiqua" w:hAnsi="Book Antiqua"/>
          <w:color w:val="000000" w:themeColor="text1"/>
          <w:sz w:val="24"/>
          <w:szCs w:val="24"/>
        </w:rPr>
        <w:t xml:space="preserve"> following RCR. However, no patients in </w:t>
      </w:r>
      <w:r w:rsidR="00C56A7F" w:rsidRPr="00CF7A76">
        <w:rPr>
          <w:rFonts w:ascii="Book Antiqua" w:hAnsi="Book Antiqua"/>
          <w:color w:val="000000" w:themeColor="text1"/>
          <w:sz w:val="24"/>
          <w:szCs w:val="24"/>
        </w:rPr>
        <w:t xml:space="preserve">the </w:t>
      </w:r>
      <w:r w:rsidR="00DF6694" w:rsidRPr="00CF7A76">
        <w:rPr>
          <w:rFonts w:ascii="Book Antiqua" w:hAnsi="Book Antiqua"/>
          <w:color w:val="000000" w:themeColor="text1"/>
          <w:sz w:val="24"/>
          <w:szCs w:val="24"/>
        </w:rPr>
        <w:t>non-diabetic group had infections after RCR.</w:t>
      </w:r>
      <w:r w:rsidR="00EA21D5" w:rsidRPr="00CF7A76">
        <w:rPr>
          <w:sz w:val="24"/>
          <w:szCs w:val="24"/>
        </w:rPr>
        <w:t xml:space="preserve"> </w:t>
      </w:r>
      <w:r w:rsidR="00EA21D5" w:rsidRPr="00CF7A76">
        <w:rPr>
          <w:rFonts w:ascii="Book Antiqua" w:hAnsi="Book Antiqua"/>
          <w:color w:val="000000" w:themeColor="text1"/>
          <w:sz w:val="24"/>
          <w:szCs w:val="24"/>
        </w:rPr>
        <w:t xml:space="preserve">Pauzenberger </w:t>
      </w:r>
      <w:r w:rsidR="002B6879" w:rsidRPr="002B6879">
        <w:rPr>
          <w:rFonts w:ascii="Book Antiqua" w:hAnsi="Book Antiqua"/>
          <w:i/>
          <w:color w:val="000000" w:themeColor="text1"/>
          <w:sz w:val="24"/>
          <w:szCs w:val="24"/>
        </w:rPr>
        <w:t>et al</w:t>
      </w:r>
      <w:r w:rsidR="00CC39F9" w:rsidRPr="00CF7A76">
        <w:rPr>
          <w:rFonts w:ascii="Book Antiqua" w:hAnsi="Book Antiqua"/>
          <w:color w:val="000000" w:themeColor="text1"/>
          <w:sz w:val="24"/>
          <w:szCs w:val="24"/>
          <w:vertAlign w:val="superscript"/>
        </w:rPr>
        <w:t>[10]</w:t>
      </w:r>
      <w:r w:rsidR="00DF6694" w:rsidRPr="00CF7A76">
        <w:rPr>
          <w:rFonts w:ascii="Book Antiqua" w:hAnsi="Book Antiqua"/>
          <w:color w:val="000000" w:themeColor="text1"/>
          <w:sz w:val="24"/>
          <w:szCs w:val="24"/>
        </w:rPr>
        <w:t xml:space="preserve"> </w:t>
      </w:r>
      <w:r w:rsidR="00EA21D5" w:rsidRPr="00CF7A76">
        <w:rPr>
          <w:rFonts w:ascii="Book Antiqua" w:hAnsi="Book Antiqua"/>
          <w:color w:val="000000" w:themeColor="text1"/>
          <w:sz w:val="24"/>
          <w:szCs w:val="24"/>
        </w:rPr>
        <w:t xml:space="preserve">found that age over 60 was an independent risk factor for post-RCR infections. </w:t>
      </w:r>
      <w:r w:rsidR="00B455EC" w:rsidRPr="00CF7A76">
        <w:rPr>
          <w:rFonts w:ascii="Book Antiqua" w:hAnsi="Book Antiqua"/>
          <w:sz w:val="24"/>
          <w:szCs w:val="24"/>
        </w:rPr>
        <w:t>In addition to systemic conditions, local factors</w:t>
      </w:r>
      <w:r w:rsidR="00C56A7F" w:rsidRPr="00CF7A76">
        <w:rPr>
          <w:rFonts w:ascii="Book Antiqua" w:hAnsi="Book Antiqua"/>
          <w:sz w:val="24"/>
          <w:szCs w:val="24"/>
        </w:rPr>
        <w:t>,</w:t>
      </w:r>
      <w:r w:rsidR="00B455EC" w:rsidRPr="00CF7A76">
        <w:rPr>
          <w:rFonts w:ascii="Book Antiqua" w:hAnsi="Book Antiqua"/>
          <w:sz w:val="24"/>
          <w:szCs w:val="24"/>
        </w:rPr>
        <w:t xml:space="preserve"> such as previous shoulder surgery and local corticosteroid injections</w:t>
      </w:r>
      <w:r w:rsidR="00C56A7F" w:rsidRPr="00CF7A76">
        <w:rPr>
          <w:rFonts w:ascii="Book Antiqua" w:hAnsi="Book Antiqua"/>
          <w:sz w:val="24"/>
          <w:szCs w:val="24"/>
        </w:rPr>
        <w:t>,</w:t>
      </w:r>
      <w:r w:rsidR="00B455EC" w:rsidRPr="00CF7A76">
        <w:rPr>
          <w:rFonts w:ascii="Book Antiqua" w:hAnsi="Book Antiqua"/>
          <w:sz w:val="24"/>
          <w:szCs w:val="24"/>
        </w:rPr>
        <w:t xml:space="preserve"> may also increase </w:t>
      </w:r>
      <w:r w:rsidR="00C56A7F" w:rsidRPr="00CF7A76">
        <w:rPr>
          <w:rFonts w:ascii="Book Antiqua" w:hAnsi="Book Antiqua"/>
          <w:sz w:val="24"/>
          <w:szCs w:val="24"/>
        </w:rPr>
        <w:t xml:space="preserve">the </w:t>
      </w:r>
      <w:r w:rsidR="00B455EC" w:rsidRPr="00CF7A76">
        <w:rPr>
          <w:rFonts w:ascii="Book Antiqua" w:hAnsi="Book Antiqua"/>
          <w:sz w:val="24"/>
          <w:szCs w:val="24"/>
        </w:rPr>
        <w:t>risk of deep shoulder infection after RCR</w:t>
      </w:r>
      <w:r w:rsidR="00CC39F9" w:rsidRPr="00CF7A76">
        <w:rPr>
          <w:rFonts w:ascii="Book Antiqua" w:hAnsi="Book Antiqua"/>
          <w:color w:val="000000" w:themeColor="text1"/>
          <w:sz w:val="24"/>
          <w:szCs w:val="24"/>
          <w:vertAlign w:val="superscript"/>
        </w:rPr>
        <w:t>[19,20]</w:t>
      </w:r>
      <w:r w:rsidR="00B455EC" w:rsidRPr="00CF7A76">
        <w:rPr>
          <w:rFonts w:ascii="Book Antiqua" w:hAnsi="Book Antiqua"/>
          <w:sz w:val="24"/>
          <w:szCs w:val="24"/>
        </w:rPr>
        <w:t>.</w:t>
      </w:r>
      <w:r w:rsidR="00D428C7" w:rsidRPr="00CF7A76">
        <w:rPr>
          <w:rFonts w:ascii="Book Antiqua" w:hAnsi="Book Antiqua"/>
          <w:color w:val="FF0000"/>
          <w:sz w:val="24"/>
          <w:szCs w:val="24"/>
          <w:vertAlign w:val="superscript"/>
        </w:rPr>
        <w:t xml:space="preserve"> </w:t>
      </w:r>
    </w:p>
    <w:p w14:paraId="6D2CF358" w14:textId="25D4840A" w:rsidR="000170FE" w:rsidRDefault="007A04CD" w:rsidP="00350FAC">
      <w:pPr>
        <w:spacing w:after="0" w:line="360" w:lineRule="auto"/>
        <w:ind w:firstLine="720"/>
        <w:jc w:val="both"/>
        <w:rPr>
          <w:rFonts w:ascii="Book Antiqua" w:hAnsi="Book Antiqua"/>
          <w:color w:val="FF0000"/>
          <w:sz w:val="24"/>
          <w:szCs w:val="24"/>
          <w:lang w:eastAsia="zh-CN"/>
        </w:rPr>
      </w:pPr>
      <w:r w:rsidRPr="00CF7A76">
        <w:rPr>
          <w:rFonts w:ascii="Book Antiqua" w:hAnsi="Book Antiqua"/>
          <w:color w:val="000000" w:themeColor="text1"/>
          <w:sz w:val="24"/>
          <w:szCs w:val="24"/>
        </w:rPr>
        <w:t xml:space="preserve">Pauzenberger </w:t>
      </w:r>
      <w:r w:rsidR="002B6879" w:rsidRPr="002B6879">
        <w:rPr>
          <w:rFonts w:ascii="Book Antiqua" w:hAnsi="Book Antiqua"/>
          <w:i/>
          <w:color w:val="000000" w:themeColor="text1"/>
          <w:sz w:val="24"/>
          <w:szCs w:val="24"/>
        </w:rPr>
        <w:t>et al</w:t>
      </w:r>
      <w:r w:rsidR="00CC39F9" w:rsidRPr="00CF7A76">
        <w:rPr>
          <w:rFonts w:ascii="Book Antiqua" w:hAnsi="Book Antiqua"/>
          <w:color w:val="000000" w:themeColor="text1"/>
          <w:sz w:val="24"/>
          <w:szCs w:val="24"/>
          <w:vertAlign w:val="superscript"/>
        </w:rPr>
        <w:t>[10]</w:t>
      </w:r>
      <w:r w:rsidRPr="00CF7A76">
        <w:rPr>
          <w:rFonts w:ascii="Book Antiqua" w:hAnsi="Book Antiqua"/>
          <w:color w:val="000000" w:themeColor="text1"/>
          <w:sz w:val="24"/>
          <w:szCs w:val="24"/>
        </w:rPr>
        <w:t xml:space="preserve"> indicated that males are more prone to infection after RCR. The authors </w:t>
      </w:r>
      <w:r w:rsidR="00EA21D5" w:rsidRPr="00CF7A76">
        <w:rPr>
          <w:rFonts w:ascii="Book Antiqua" w:hAnsi="Book Antiqua"/>
          <w:color w:val="000000" w:themeColor="text1"/>
          <w:sz w:val="24"/>
          <w:szCs w:val="24"/>
        </w:rPr>
        <w:t>showed</w:t>
      </w:r>
      <w:r w:rsidRPr="00CF7A76">
        <w:rPr>
          <w:rFonts w:ascii="Book Antiqua" w:hAnsi="Book Antiqua"/>
          <w:color w:val="000000" w:themeColor="text1"/>
          <w:sz w:val="24"/>
          <w:szCs w:val="24"/>
        </w:rPr>
        <w:t xml:space="preserve"> that out of 28 patients with deep infections after arthroscopic RCR, 27 (96.4%) were male and only one (3.6%) was female (odds ratio 21.41, </w:t>
      </w:r>
      <w:r w:rsidRPr="00CF7A76">
        <w:rPr>
          <w:rFonts w:ascii="Book Antiqua" w:hAnsi="Book Antiqua"/>
          <w:i/>
          <w:color w:val="000000" w:themeColor="text1"/>
          <w:sz w:val="24"/>
          <w:szCs w:val="24"/>
        </w:rPr>
        <w:t>P</w:t>
      </w:r>
      <w:r w:rsidRPr="00CF7A76">
        <w:rPr>
          <w:rFonts w:ascii="Book Antiqua" w:hAnsi="Book Antiqua"/>
          <w:color w:val="000000" w:themeColor="text1"/>
          <w:sz w:val="24"/>
          <w:szCs w:val="24"/>
        </w:rPr>
        <w:t xml:space="preserve"> = 0.003). Likewise, </w:t>
      </w:r>
      <w:r w:rsidR="00D428C7" w:rsidRPr="00CF7A76">
        <w:rPr>
          <w:rFonts w:ascii="Book Antiqua" w:hAnsi="Book Antiqua"/>
          <w:color w:val="000000" w:themeColor="text1"/>
          <w:sz w:val="24"/>
          <w:szCs w:val="24"/>
        </w:rPr>
        <w:t xml:space="preserve">Vopat </w:t>
      </w:r>
      <w:r w:rsidR="002B6879" w:rsidRPr="002B6879">
        <w:rPr>
          <w:rFonts w:ascii="Book Antiqua" w:hAnsi="Book Antiqua"/>
          <w:i/>
          <w:color w:val="000000" w:themeColor="text1"/>
          <w:sz w:val="24"/>
          <w:szCs w:val="24"/>
        </w:rPr>
        <w:t>et al</w:t>
      </w:r>
      <w:r w:rsidR="00CC39F9" w:rsidRPr="00CF7A76">
        <w:rPr>
          <w:rFonts w:ascii="Book Antiqua" w:hAnsi="Book Antiqua"/>
          <w:color w:val="000000" w:themeColor="text1"/>
          <w:sz w:val="24"/>
          <w:szCs w:val="24"/>
          <w:vertAlign w:val="superscript"/>
        </w:rPr>
        <w:t>[11]</w:t>
      </w:r>
      <w:r w:rsidR="00D428C7" w:rsidRPr="00CF7A76">
        <w:rPr>
          <w:rFonts w:ascii="Book Antiqua" w:hAnsi="Book Antiqua"/>
          <w:color w:val="000000" w:themeColor="text1"/>
          <w:sz w:val="24"/>
          <w:szCs w:val="24"/>
        </w:rPr>
        <w:t xml:space="preserve"> reported that 92% of the patients in the infected group after RCR were male</w:t>
      </w:r>
      <w:r w:rsidR="00A0077B" w:rsidRPr="00CF7A76">
        <w:rPr>
          <w:rFonts w:ascii="Book Antiqua" w:hAnsi="Book Antiqua"/>
          <w:color w:val="000000" w:themeColor="text1"/>
          <w:sz w:val="24"/>
          <w:szCs w:val="24"/>
        </w:rPr>
        <w:t>,</w:t>
      </w:r>
      <w:r w:rsidR="00D428C7" w:rsidRPr="00CF7A76">
        <w:rPr>
          <w:rFonts w:ascii="Book Antiqua" w:hAnsi="Book Antiqua"/>
          <w:color w:val="000000" w:themeColor="text1"/>
          <w:sz w:val="24"/>
          <w:szCs w:val="24"/>
        </w:rPr>
        <w:t xml:space="preserve"> compared </w:t>
      </w:r>
      <w:r w:rsidR="008641B4" w:rsidRPr="00CF7A76">
        <w:rPr>
          <w:rFonts w:ascii="Book Antiqua" w:hAnsi="Book Antiqua"/>
          <w:color w:val="000000" w:themeColor="text1"/>
          <w:sz w:val="24"/>
          <w:szCs w:val="24"/>
        </w:rPr>
        <w:t>to</w:t>
      </w:r>
      <w:r w:rsidR="00D428C7" w:rsidRPr="00CF7A76">
        <w:rPr>
          <w:rFonts w:ascii="Book Antiqua" w:hAnsi="Book Antiqua"/>
          <w:color w:val="000000" w:themeColor="text1"/>
          <w:sz w:val="24"/>
          <w:szCs w:val="24"/>
        </w:rPr>
        <w:t xml:space="preserve"> 58% of the control group patients who did not develop </w:t>
      </w:r>
      <w:r w:rsidR="00D428C7" w:rsidRPr="00CF7A76">
        <w:rPr>
          <w:rFonts w:ascii="Book Antiqua" w:hAnsi="Book Antiqua"/>
          <w:color w:val="000000" w:themeColor="text1"/>
          <w:sz w:val="24"/>
          <w:szCs w:val="24"/>
        </w:rPr>
        <w:lastRenderedPageBreak/>
        <w:t xml:space="preserve">infections after RCR (odds ratio = </w:t>
      </w:r>
      <w:r w:rsidR="000E0473" w:rsidRPr="00CF7A76">
        <w:rPr>
          <w:rFonts w:ascii="Book Antiqua" w:hAnsi="Book Antiqua"/>
          <w:color w:val="000000" w:themeColor="text1"/>
          <w:sz w:val="24"/>
          <w:szCs w:val="24"/>
        </w:rPr>
        <w:t>9</w:t>
      </w:r>
      <w:r w:rsidR="00D428C7" w:rsidRPr="00CF7A76">
        <w:rPr>
          <w:rFonts w:ascii="Book Antiqua" w:hAnsi="Book Antiqua"/>
          <w:color w:val="000000" w:themeColor="text1"/>
          <w:sz w:val="24"/>
          <w:szCs w:val="24"/>
        </w:rPr>
        <w:t>.</w:t>
      </w:r>
      <w:r w:rsidR="000E0473" w:rsidRPr="00CF7A76">
        <w:rPr>
          <w:rFonts w:ascii="Book Antiqua" w:hAnsi="Book Antiqua"/>
          <w:color w:val="000000" w:themeColor="text1"/>
          <w:sz w:val="24"/>
          <w:szCs w:val="24"/>
        </w:rPr>
        <w:t>52</w:t>
      </w:r>
      <w:r w:rsidR="00D428C7" w:rsidRPr="00CF7A76">
        <w:rPr>
          <w:rFonts w:ascii="Book Antiqua" w:hAnsi="Book Antiqua"/>
          <w:color w:val="000000" w:themeColor="text1"/>
          <w:sz w:val="24"/>
          <w:szCs w:val="24"/>
        </w:rPr>
        <w:t xml:space="preserve">, </w:t>
      </w:r>
      <w:r w:rsidR="00D428C7" w:rsidRPr="00CF7A76">
        <w:rPr>
          <w:rFonts w:ascii="Book Antiqua" w:hAnsi="Book Antiqua"/>
          <w:i/>
          <w:color w:val="000000" w:themeColor="text1"/>
          <w:sz w:val="24"/>
          <w:szCs w:val="24"/>
        </w:rPr>
        <w:t>P</w:t>
      </w:r>
      <w:r w:rsidR="00D428C7" w:rsidRPr="00CF7A76">
        <w:rPr>
          <w:rFonts w:ascii="Book Antiqua" w:hAnsi="Book Antiqua"/>
          <w:color w:val="000000" w:themeColor="text1"/>
          <w:sz w:val="24"/>
          <w:szCs w:val="24"/>
        </w:rPr>
        <w:t xml:space="preserve"> = 0.0</w:t>
      </w:r>
      <w:r w:rsidR="000E0473" w:rsidRPr="00CF7A76">
        <w:rPr>
          <w:rFonts w:ascii="Book Antiqua" w:hAnsi="Book Antiqua"/>
          <w:color w:val="000000" w:themeColor="text1"/>
          <w:sz w:val="24"/>
          <w:szCs w:val="24"/>
        </w:rPr>
        <w:t>42</w:t>
      </w:r>
      <w:r w:rsidR="00D428C7" w:rsidRPr="00CF7A76">
        <w:rPr>
          <w:rFonts w:ascii="Book Antiqua" w:hAnsi="Book Antiqua"/>
          <w:color w:val="000000" w:themeColor="text1"/>
          <w:sz w:val="24"/>
          <w:szCs w:val="24"/>
        </w:rPr>
        <w:t xml:space="preserve">). </w:t>
      </w:r>
      <w:r w:rsidR="00B0137D" w:rsidRPr="00CF7A76">
        <w:rPr>
          <w:rFonts w:ascii="Book Antiqua" w:hAnsi="Book Antiqua"/>
          <w:color w:val="000000" w:themeColor="text1"/>
          <w:sz w:val="24"/>
          <w:szCs w:val="24"/>
        </w:rPr>
        <w:t xml:space="preserve">Although </w:t>
      </w:r>
      <w:r w:rsidR="00A0077B" w:rsidRPr="00CF7A76">
        <w:rPr>
          <w:rFonts w:ascii="Book Antiqua" w:hAnsi="Book Antiqua"/>
          <w:color w:val="000000" w:themeColor="text1"/>
          <w:sz w:val="24"/>
          <w:szCs w:val="24"/>
        </w:rPr>
        <w:t>m</w:t>
      </w:r>
      <w:r w:rsidR="00B0137D" w:rsidRPr="00CF7A76">
        <w:rPr>
          <w:rFonts w:ascii="Book Antiqua" w:hAnsi="Book Antiqua"/>
          <w:color w:val="000000" w:themeColor="text1"/>
          <w:sz w:val="24"/>
          <w:szCs w:val="24"/>
        </w:rPr>
        <w:t>ore male patients undergo RCR than female patients, this difference does not appear to be large enough to explain the significant difference in infection rates between men and women</w:t>
      </w:r>
      <w:r w:rsidR="00CC39F9" w:rsidRPr="00CF7A76">
        <w:rPr>
          <w:rFonts w:ascii="Book Antiqua" w:hAnsi="Book Antiqua"/>
          <w:color w:val="000000" w:themeColor="text1"/>
          <w:sz w:val="24"/>
          <w:szCs w:val="24"/>
          <w:vertAlign w:val="superscript"/>
        </w:rPr>
        <w:t>[5]</w:t>
      </w:r>
      <w:r w:rsidR="00B0137D" w:rsidRPr="00CF7A76">
        <w:rPr>
          <w:rFonts w:ascii="Book Antiqua" w:hAnsi="Book Antiqua"/>
          <w:color w:val="000000" w:themeColor="text1"/>
          <w:sz w:val="24"/>
          <w:szCs w:val="24"/>
        </w:rPr>
        <w:t>. Interestingly, there is evidence in the literature showing that Propionibacterium acnes</w:t>
      </w:r>
      <w:r w:rsidR="002251C2" w:rsidRPr="00CF7A76">
        <w:rPr>
          <w:rFonts w:ascii="Book Antiqua" w:hAnsi="Book Antiqua"/>
          <w:color w:val="000000" w:themeColor="text1"/>
          <w:sz w:val="24"/>
          <w:szCs w:val="24"/>
        </w:rPr>
        <w:t>’</w:t>
      </w:r>
      <w:r w:rsidR="00B0137D" w:rsidRPr="00CF7A76">
        <w:rPr>
          <w:rFonts w:ascii="Book Antiqua" w:hAnsi="Book Antiqua"/>
          <w:color w:val="000000" w:themeColor="text1"/>
          <w:sz w:val="24"/>
          <w:szCs w:val="24"/>
        </w:rPr>
        <w:t xml:space="preserve"> superficial skin colonization rate around arthroscopy portal sites was 81.6% in male patients and 46.1% in female patients</w:t>
      </w:r>
      <w:r w:rsidR="00FF0D99" w:rsidRPr="00CF7A76">
        <w:rPr>
          <w:rFonts w:ascii="Book Antiqua" w:hAnsi="Book Antiqua"/>
          <w:color w:val="000000" w:themeColor="text1"/>
          <w:sz w:val="24"/>
          <w:szCs w:val="24"/>
          <w:vertAlign w:val="superscript"/>
        </w:rPr>
        <w:t>[21]</w:t>
      </w:r>
      <w:r w:rsidR="00B0137D" w:rsidRPr="00CF7A76">
        <w:rPr>
          <w:rFonts w:ascii="Book Antiqua" w:hAnsi="Book Antiqua"/>
          <w:color w:val="000000" w:themeColor="text1"/>
          <w:sz w:val="24"/>
          <w:szCs w:val="24"/>
        </w:rPr>
        <w:t>.</w:t>
      </w:r>
      <w:r w:rsidR="00855A53" w:rsidRPr="00CF7A76">
        <w:rPr>
          <w:rFonts w:ascii="Book Antiqua" w:hAnsi="Book Antiqua"/>
          <w:color w:val="FF0000"/>
          <w:sz w:val="24"/>
          <w:szCs w:val="24"/>
          <w:vertAlign w:val="superscript"/>
        </w:rPr>
        <w:t xml:space="preserve"> </w:t>
      </w:r>
      <w:r w:rsidR="00855A53" w:rsidRPr="00CF7A76">
        <w:rPr>
          <w:rFonts w:ascii="Book Antiqua" w:hAnsi="Book Antiqua"/>
          <w:sz w:val="24"/>
          <w:szCs w:val="24"/>
        </w:rPr>
        <w:t xml:space="preserve">This colonization rate difference between men and women may be attributed to the significantly higher serum testosterone levels in </w:t>
      </w:r>
      <w:r w:rsidR="002251C2" w:rsidRPr="00CF7A76">
        <w:rPr>
          <w:rFonts w:ascii="Book Antiqua" w:hAnsi="Book Antiqua"/>
          <w:sz w:val="24"/>
          <w:szCs w:val="24"/>
        </w:rPr>
        <w:t xml:space="preserve">the </w:t>
      </w:r>
      <w:r w:rsidR="00855A53" w:rsidRPr="00CF7A76">
        <w:rPr>
          <w:rFonts w:ascii="Book Antiqua" w:hAnsi="Book Antiqua"/>
          <w:sz w:val="24"/>
          <w:szCs w:val="24"/>
        </w:rPr>
        <w:t>male population versus the female population</w:t>
      </w:r>
      <w:r w:rsidR="00FF0D99" w:rsidRPr="00CF7A76">
        <w:rPr>
          <w:rFonts w:ascii="Book Antiqua" w:hAnsi="Book Antiqua"/>
          <w:color w:val="000000" w:themeColor="text1"/>
          <w:sz w:val="24"/>
          <w:szCs w:val="24"/>
          <w:vertAlign w:val="superscript"/>
        </w:rPr>
        <w:t>[21,22]</w:t>
      </w:r>
      <w:r w:rsidR="00855A53" w:rsidRPr="00CF7A76">
        <w:rPr>
          <w:rFonts w:ascii="Book Antiqua" w:hAnsi="Book Antiqua"/>
          <w:sz w:val="24"/>
          <w:szCs w:val="24"/>
        </w:rPr>
        <w:t>.</w:t>
      </w:r>
      <w:r w:rsidR="00855A53" w:rsidRPr="00CF7A76">
        <w:rPr>
          <w:rFonts w:ascii="Book Antiqua" w:hAnsi="Book Antiqua"/>
          <w:color w:val="FF0000"/>
          <w:sz w:val="24"/>
          <w:szCs w:val="24"/>
        </w:rPr>
        <w:t xml:space="preserve"> </w:t>
      </w:r>
    </w:p>
    <w:p w14:paraId="737CADA9" w14:textId="77777777" w:rsidR="00350FAC" w:rsidRPr="00CF7A76" w:rsidRDefault="00350FAC" w:rsidP="00350FAC">
      <w:pPr>
        <w:spacing w:after="0" w:line="360" w:lineRule="auto"/>
        <w:ind w:firstLine="720"/>
        <w:jc w:val="both"/>
        <w:rPr>
          <w:rFonts w:ascii="Book Antiqua" w:hAnsi="Book Antiqua"/>
          <w:color w:val="000000" w:themeColor="text1"/>
          <w:sz w:val="24"/>
          <w:szCs w:val="24"/>
          <w:lang w:eastAsia="zh-CN"/>
        </w:rPr>
      </w:pPr>
    </w:p>
    <w:p w14:paraId="70807A2A" w14:textId="5F40BD08" w:rsidR="002C4380" w:rsidRPr="00350FAC" w:rsidRDefault="00CD15CF" w:rsidP="003467C1">
      <w:pPr>
        <w:spacing w:after="0" w:line="360" w:lineRule="auto"/>
        <w:jc w:val="both"/>
        <w:rPr>
          <w:rFonts w:ascii="Book Antiqua" w:hAnsi="Book Antiqua"/>
          <w:b/>
          <w:i/>
          <w:sz w:val="24"/>
          <w:szCs w:val="24"/>
        </w:rPr>
      </w:pPr>
      <w:r w:rsidRPr="00350FAC">
        <w:rPr>
          <w:rFonts w:ascii="Book Antiqua" w:hAnsi="Book Antiqua"/>
          <w:b/>
          <w:i/>
          <w:sz w:val="24"/>
          <w:szCs w:val="24"/>
        </w:rPr>
        <w:t xml:space="preserve">Risk </w:t>
      </w:r>
      <w:r w:rsidR="00350FAC" w:rsidRPr="00350FAC">
        <w:rPr>
          <w:rFonts w:ascii="Book Antiqua" w:hAnsi="Book Antiqua"/>
          <w:b/>
          <w:i/>
          <w:sz w:val="24"/>
          <w:szCs w:val="24"/>
        </w:rPr>
        <w:t xml:space="preserve">factors related to surgical technique and operating room environment </w:t>
      </w:r>
    </w:p>
    <w:p w14:paraId="0BDB9F90" w14:textId="061155C0" w:rsidR="002C4380" w:rsidRPr="00CF7A76" w:rsidRDefault="00D10F13" w:rsidP="003467C1">
      <w:pPr>
        <w:spacing w:after="0" w:line="360" w:lineRule="auto"/>
        <w:jc w:val="both"/>
        <w:rPr>
          <w:rFonts w:ascii="Book Antiqua" w:hAnsi="Book Antiqua"/>
          <w:sz w:val="24"/>
          <w:szCs w:val="24"/>
        </w:rPr>
      </w:pPr>
      <w:r w:rsidRPr="00CF7A76">
        <w:rPr>
          <w:rFonts w:ascii="Book Antiqua" w:hAnsi="Book Antiqua"/>
          <w:sz w:val="24"/>
          <w:szCs w:val="24"/>
        </w:rPr>
        <w:t xml:space="preserve">The risk of postoperative deep shoulder infection </w:t>
      </w:r>
      <w:r w:rsidR="00A84E58" w:rsidRPr="00CF7A76">
        <w:rPr>
          <w:rFonts w:ascii="Book Antiqua" w:hAnsi="Book Antiqua"/>
          <w:sz w:val="24"/>
          <w:szCs w:val="24"/>
        </w:rPr>
        <w:t>appears to be</w:t>
      </w:r>
      <w:r w:rsidRPr="00CF7A76">
        <w:rPr>
          <w:rFonts w:ascii="Book Antiqua" w:hAnsi="Book Antiqua"/>
          <w:sz w:val="24"/>
          <w:szCs w:val="24"/>
        </w:rPr>
        <w:t xml:space="preserve"> higher in open or mini-open RCR techniques compared with arthroscopic techniques</w:t>
      </w:r>
      <w:r w:rsidR="000D7595" w:rsidRPr="00CF7A76">
        <w:rPr>
          <w:rFonts w:ascii="Book Antiqua" w:hAnsi="Book Antiqua"/>
          <w:color w:val="000000" w:themeColor="text1"/>
          <w:sz w:val="24"/>
          <w:szCs w:val="24"/>
          <w:vertAlign w:val="superscript"/>
        </w:rPr>
        <w:t>[1,11]</w:t>
      </w:r>
      <w:r w:rsidRPr="00CF7A76">
        <w:rPr>
          <w:rFonts w:ascii="Book Antiqua" w:hAnsi="Book Antiqua"/>
          <w:sz w:val="24"/>
          <w:szCs w:val="24"/>
        </w:rPr>
        <w:t xml:space="preserve">. </w:t>
      </w:r>
      <w:r w:rsidR="00DD75BB" w:rsidRPr="00CF7A76">
        <w:rPr>
          <w:rFonts w:ascii="Book Antiqua" w:hAnsi="Book Antiqua"/>
          <w:sz w:val="24"/>
          <w:szCs w:val="24"/>
        </w:rPr>
        <w:t>It is conceivable that</w:t>
      </w:r>
      <w:r w:rsidRPr="00CF7A76">
        <w:rPr>
          <w:rFonts w:ascii="Book Antiqua" w:hAnsi="Book Antiqua"/>
          <w:sz w:val="24"/>
          <w:szCs w:val="24"/>
        </w:rPr>
        <w:t xml:space="preserve"> </w:t>
      </w:r>
      <w:r w:rsidR="00CD5DB7" w:rsidRPr="00CF7A76">
        <w:rPr>
          <w:rFonts w:ascii="Book Antiqua" w:hAnsi="Book Antiqua"/>
          <w:sz w:val="24"/>
          <w:szCs w:val="24"/>
        </w:rPr>
        <w:t xml:space="preserve">the </w:t>
      </w:r>
      <w:r w:rsidRPr="00CF7A76">
        <w:rPr>
          <w:rFonts w:ascii="Book Antiqua" w:hAnsi="Book Antiqua"/>
          <w:sz w:val="24"/>
          <w:szCs w:val="24"/>
        </w:rPr>
        <w:t>likelihood of bacterial contamination increases</w:t>
      </w:r>
      <w:r w:rsidR="001D18B7" w:rsidRPr="00CF7A76">
        <w:rPr>
          <w:rFonts w:ascii="Book Antiqua" w:hAnsi="Book Antiqua"/>
          <w:sz w:val="24"/>
          <w:szCs w:val="24"/>
        </w:rPr>
        <w:t xml:space="preserve"> </w:t>
      </w:r>
      <w:r w:rsidRPr="00CF7A76">
        <w:rPr>
          <w:rFonts w:ascii="Book Antiqua" w:hAnsi="Book Antiqua"/>
          <w:sz w:val="24"/>
          <w:szCs w:val="24"/>
        </w:rPr>
        <w:t xml:space="preserve">as the operation time and </w:t>
      </w:r>
      <w:r w:rsidR="00CD5DB7" w:rsidRPr="00CF7A76">
        <w:rPr>
          <w:rFonts w:ascii="Book Antiqua" w:hAnsi="Book Antiqua"/>
          <w:sz w:val="24"/>
          <w:szCs w:val="24"/>
        </w:rPr>
        <w:t xml:space="preserve">the </w:t>
      </w:r>
      <w:r w:rsidR="001D18B7" w:rsidRPr="00CF7A76">
        <w:rPr>
          <w:rFonts w:ascii="Book Antiqua" w:hAnsi="Book Antiqua"/>
          <w:sz w:val="24"/>
          <w:szCs w:val="24"/>
        </w:rPr>
        <w:t xml:space="preserve">size of </w:t>
      </w:r>
      <w:r w:rsidR="00CD5DB7" w:rsidRPr="00CF7A76">
        <w:rPr>
          <w:rFonts w:ascii="Book Antiqua" w:hAnsi="Book Antiqua"/>
          <w:sz w:val="24"/>
          <w:szCs w:val="24"/>
        </w:rPr>
        <w:t xml:space="preserve">the </w:t>
      </w:r>
      <w:r w:rsidRPr="00CF7A76">
        <w:rPr>
          <w:rFonts w:ascii="Book Antiqua" w:hAnsi="Book Antiqua"/>
          <w:sz w:val="24"/>
          <w:szCs w:val="24"/>
        </w:rPr>
        <w:t xml:space="preserve">surgical </w:t>
      </w:r>
      <w:r w:rsidR="001D18B7" w:rsidRPr="00CF7A76">
        <w:rPr>
          <w:rFonts w:ascii="Book Antiqua" w:hAnsi="Book Antiqua"/>
          <w:sz w:val="24"/>
          <w:szCs w:val="24"/>
        </w:rPr>
        <w:t>incision increases</w:t>
      </w:r>
      <w:r w:rsidRPr="00CF7A76">
        <w:rPr>
          <w:rFonts w:ascii="Book Antiqua" w:hAnsi="Book Antiqua"/>
          <w:sz w:val="24"/>
          <w:szCs w:val="24"/>
        </w:rPr>
        <w:t>.</w:t>
      </w:r>
      <w:r w:rsidR="0067765D" w:rsidRPr="00CF7A76">
        <w:rPr>
          <w:rFonts w:ascii="Book Antiqua" w:hAnsi="Book Antiqua"/>
          <w:sz w:val="24"/>
          <w:szCs w:val="24"/>
        </w:rPr>
        <w:t xml:space="preserve"> Another point worth </w:t>
      </w:r>
      <w:r w:rsidR="00135464" w:rsidRPr="00CF7A76">
        <w:rPr>
          <w:rFonts w:ascii="Book Antiqua" w:hAnsi="Book Antiqua"/>
          <w:sz w:val="24"/>
          <w:szCs w:val="24"/>
        </w:rPr>
        <w:t>considering</w:t>
      </w:r>
      <w:r w:rsidR="0067765D" w:rsidRPr="00CF7A76">
        <w:rPr>
          <w:rFonts w:ascii="Book Antiqua" w:hAnsi="Book Antiqua"/>
          <w:sz w:val="24"/>
          <w:szCs w:val="24"/>
        </w:rPr>
        <w:t xml:space="preserve"> is </w:t>
      </w:r>
      <w:r w:rsidR="00135464" w:rsidRPr="00CF7A76">
        <w:rPr>
          <w:rFonts w:ascii="Book Antiqua" w:hAnsi="Book Antiqua"/>
          <w:sz w:val="24"/>
          <w:szCs w:val="24"/>
        </w:rPr>
        <w:t xml:space="preserve">that </w:t>
      </w:r>
      <w:r w:rsidR="0067765D" w:rsidRPr="00CF7A76">
        <w:rPr>
          <w:rFonts w:ascii="Book Antiqua" w:hAnsi="Book Antiqua"/>
          <w:sz w:val="24"/>
          <w:szCs w:val="24"/>
        </w:rPr>
        <w:t xml:space="preserve">open or mini-open RCR techniques </w:t>
      </w:r>
      <w:r w:rsidR="00135464" w:rsidRPr="00CF7A76">
        <w:rPr>
          <w:rFonts w:ascii="Book Antiqua" w:hAnsi="Book Antiqua"/>
          <w:sz w:val="24"/>
          <w:szCs w:val="24"/>
        </w:rPr>
        <w:t xml:space="preserve">have been </w:t>
      </w:r>
      <w:r w:rsidR="0067765D" w:rsidRPr="00CF7A76">
        <w:rPr>
          <w:rFonts w:ascii="Book Antiqua" w:hAnsi="Book Antiqua"/>
          <w:sz w:val="24"/>
          <w:szCs w:val="24"/>
        </w:rPr>
        <w:t xml:space="preserve">performed </w:t>
      </w:r>
      <w:r w:rsidR="00135464" w:rsidRPr="00CF7A76">
        <w:rPr>
          <w:rFonts w:ascii="Book Antiqua" w:hAnsi="Book Antiqua"/>
          <w:sz w:val="24"/>
          <w:szCs w:val="24"/>
        </w:rPr>
        <w:t xml:space="preserve">much longer than </w:t>
      </w:r>
      <w:r w:rsidR="0067765D" w:rsidRPr="00CF7A76">
        <w:rPr>
          <w:rFonts w:ascii="Book Antiqua" w:hAnsi="Book Antiqua"/>
          <w:sz w:val="24"/>
          <w:szCs w:val="24"/>
        </w:rPr>
        <w:t>arthroscopic repair techniques</w:t>
      </w:r>
      <w:r w:rsidR="00135464" w:rsidRPr="00CF7A76">
        <w:rPr>
          <w:rFonts w:ascii="Book Antiqua" w:hAnsi="Book Antiqua"/>
          <w:sz w:val="24"/>
          <w:szCs w:val="24"/>
        </w:rPr>
        <w:t>,</w:t>
      </w:r>
      <w:r w:rsidR="0067765D" w:rsidRPr="00CF7A76">
        <w:rPr>
          <w:rFonts w:ascii="Book Antiqua" w:hAnsi="Book Antiqua"/>
          <w:sz w:val="24"/>
          <w:szCs w:val="24"/>
        </w:rPr>
        <w:t xml:space="preserve"> </w:t>
      </w:r>
      <w:r w:rsidR="00135464" w:rsidRPr="00CF7A76">
        <w:rPr>
          <w:rFonts w:ascii="Book Antiqua" w:hAnsi="Book Antiqua"/>
          <w:sz w:val="24"/>
          <w:szCs w:val="24"/>
        </w:rPr>
        <w:t xml:space="preserve">which </w:t>
      </w:r>
      <w:r w:rsidR="0067765D" w:rsidRPr="00CF7A76">
        <w:rPr>
          <w:rFonts w:ascii="Book Antiqua" w:hAnsi="Book Antiqua"/>
          <w:sz w:val="24"/>
          <w:szCs w:val="24"/>
        </w:rPr>
        <w:t xml:space="preserve">have </w:t>
      </w:r>
      <w:r w:rsidR="006D1BD5" w:rsidRPr="00CF7A76">
        <w:rPr>
          <w:rFonts w:ascii="Book Antiqua" w:hAnsi="Book Antiqua"/>
          <w:sz w:val="24"/>
          <w:szCs w:val="24"/>
        </w:rPr>
        <w:t xml:space="preserve">only </w:t>
      </w:r>
      <w:r w:rsidR="0067765D" w:rsidRPr="00CF7A76">
        <w:rPr>
          <w:rFonts w:ascii="Book Antiqua" w:hAnsi="Book Antiqua"/>
          <w:sz w:val="24"/>
          <w:szCs w:val="24"/>
        </w:rPr>
        <w:t xml:space="preserve">been </w:t>
      </w:r>
      <w:r w:rsidR="00FE0805" w:rsidRPr="00CF7A76">
        <w:rPr>
          <w:rFonts w:ascii="Book Antiqua" w:hAnsi="Book Antiqua"/>
          <w:sz w:val="24"/>
          <w:szCs w:val="24"/>
        </w:rPr>
        <w:t>performed</w:t>
      </w:r>
      <w:r w:rsidR="0067765D" w:rsidRPr="00CF7A76">
        <w:rPr>
          <w:rFonts w:ascii="Book Antiqua" w:hAnsi="Book Antiqua"/>
          <w:sz w:val="24"/>
          <w:szCs w:val="24"/>
        </w:rPr>
        <w:t xml:space="preserve"> </w:t>
      </w:r>
      <w:r w:rsidR="006D1BD5" w:rsidRPr="00CF7A76">
        <w:rPr>
          <w:rFonts w:ascii="Book Antiqua" w:hAnsi="Book Antiqua"/>
          <w:sz w:val="24"/>
          <w:szCs w:val="24"/>
        </w:rPr>
        <w:t>for the last few decades</w:t>
      </w:r>
      <w:r w:rsidR="0067765D" w:rsidRPr="00CF7A76">
        <w:rPr>
          <w:rFonts w:ascii="Book Antiqua" w:hAnsi="Book Antiqua"/>
          <w:sz w:val="24"/>
          <w:szCs w:val="24"/>
        </w:rPr>
        <w:t xml:space="preserve">. </w:t>
      </w:r>
      <w:r w:rsidR="00577832" w:rsidRPr="00CF7A76">
        <w:rPr>
          <w:rFonts w:ascii="Book Antiqua" w:hAnsi="Book Antiqua"/>
          <w:sz w:val="24"/>
          <w:szCs w:val="24"/>
        </w:rPr>
        <w:t>This fact</w:t>
      </w:r>
      <w:r w:rsidR="00E636B2" w:rsidRPr="00CF7A76">
        <w:rPr>
          <w:rFonts w:ascii="Book Antiqua" w:hAnsi="Book Antiqua"/>
          <w:sz w:val="24"/>
          <w:szCs w:val="24"/>
        </w:rPr>
        <w:t>,</w:t>
      </w:r>
      <w:r w:rsidR="00577832" w:rsidRPr="00CF7A76">
        <w:rPr>
          <w:rFonts w:ascii="Book Antiqua" w:hAnsi="Book Antiqua"/>
          <w:sz w:val="24"/>
          <w:szCs w:val="24"/>
        </w:rPr>
        <w:t xml:space="preserve"> along with</w:t>
      </w:r>
      <w:r w:rsidR="00E636B2" w:rsidRPr="00CF7A76">
        <w:rPr>
          <w:rFonts w:ascii="Book Antiqua" w:hAnsi="Book Antiqua"/>
          <w:sz w:val="24"/>
          <w:szCs w:val="24"/>
        </w:rPr>
        <w:t xml:space="preserve"> the</w:t>
      </w:r>
      <w:r w:rsidR="00577832" w:rsidRPr="00CF7A76">
        <w:rPr>
          <w:rFonts w:ascii="Book Antiqua" w:hAnsi="Book Antiqua"/>
          <w:sz w:val="24"/>
          <w:szCs w:val="24"/>
        </w:rPr>
        <w:t xml:space="preserve"> improvement in disinfection and OR safety protocols, may have</w:t>
      </w:r>
      <w:r w:rsidR="00FE0805" w:rsidRPr="00CF7A76">
        <w:rPr>
          <w:rFonts w:ascii="Book Antiqua" w:hAnsi="Book Antiqua"/>
          <w:sz w:val="24"/>
          <w:szCs w:val="24"/>
        </w:rPr>
        <w:t xml:space="preserve"> </w:t>
      </w:r>
      <w:r w:rsidR="00E636B2" w:rsidRPr="00CF7A76">
        <w:rPr>
          <w:rFonts w:ascii="Book Antiqua" w:hAnsi="Book Antiqua"/>
          <w:sz w:val="24"/>
          <w:szCs w:val="24"/>
        </w:rPr>
        <w:t>also influenced</w:t>
      </w:r>
      <w:r w:rsidR="00577832" w:rsidRPr="00CF7A76">
        <w:rPr>
          <w:rFonts w:ascii="Book Antiqua" w:hAnsi="Book Antiqua"/>
          <w:sz w:val="24"/>
          <w:szCs w:val="24"/>
        </w:rPr>
        <w:t xml:space="preserve"> the decrease in infection rates </w:t>
      </w:r>
      <w:r w:rsidR="00E636B2" w:rsidRPr="00CF7A76">
        <w:rPr>
          <w:rFonts w:ascii="Book Antiqua" w:hAnsi="Book Antiqua"/>
          <w:sz w:val="24"/>
          <w:szCs w:val="24"/>
        </w:rPr>
        <w:t>for</w:t>
      </w:r>
      <w:r w:rsidR="00577832" w:rsidRPr="00CF7A76">
        <w:rPr>
          <w:rFonts w:ascii="Book Antiqua" w:hAnsi="Book Antiqua"/>
          <w:sz w:val="24"/>
          <w:szCs w:val="24"/>
        </w:rPr>
        <w:t xml:space="preserve"> arthroscopic techniques</w:t>
      </w:r>
      <w:r w:rsidR="00E51B88" w:rsidRPr="00CF7A76">
        <w:rPr>
          <w:rFonts w:ascii="Book Antiqua" w:hAnsi="Book Antiqua"/>
          <w:color w:val="000000" w:themeColor="text1"/>
          <w:sz w:val="24"/>
          <w:szCs w:val="24"/>
          <w:vertAlign w:val="superscript"/>
        </w:rPr>
        <w:t>[23,24]</w:t>
      </w:r>
      <w:r w:rsidR="00577832" w:rsidRPr="00CF7A76">
        <w:rPr>
          <w:rFonts w:ascii="Book Antiqua" w:hAnsi="Book Antiqua"/>
          <w:sz w:val="24"/>
          <w:szCs w:val="24"/>
        </w:rPr>
        <w:t>.</w:t>
      </w:r>
      <w:r w:rsidR="00577832" w:rsidRPr="00CF7A76">
        <w:rPr>
          <w:rFonts w:ascii="Book Antiqua" w:hAnsi="Book Antiqua"/>
          <w:color w:val="FF0000"/>
          <w:sz w:val="24"/>
          <w:szCs w:val="24"/>
        </w:rPr>
        <w:t xml:space="preserve"> </w:t>
      </w:r>
      <w:r w:rsidR="00E42E75" w:rsidRPr="00CF7A76">
        <w:rPr>
          <w:rFonts w:ascii="Book Antiqua" w:hAnsi="Book Antiqua"/>
          <w:sz w:val="24"/>
          <w:szCs w:val="24"/>
        </w:rPr>
        <w:t xml:space="preserve">Nonetheless, there can be differences in the incidence of infection between </w:t>
      </w:r>
      <w:r w:rsidR="0029577D" w:rsidRPr="00CF7A76">
        <w:rPr>
          <w:rFonts w:ascii="Book Antiqua" w:hAnsi="Book Antiqua"/>
          <w:sz w:val="24"/>
          <w:szCs w:val="24"/>
        </w:rPr>
        <w:t>various</w:t>
      </w:r>
      <w:r w:rsidR="00E42E75" w:rsidRPr="00CF7A76">
        <w:rPr>
          <w:rFonts w:ascii="Book Antiqua" w:hAnsi="Book Antiqua"/>
          <w:sz w:val="24"/>
          <w:szCs w:val="24"/>
        </w:rPr>
        <w:t xml:space="preserve"> arthroscopic procedures. Yeranosian </w:t>
      </w:r>
      <w:r w:rsidR="002B6879" w:rsidRPr="002B6879">
        <w:rPr>
          <w:rFonts w:ascii="Book Antiqua" w:hAnsi="Book Antiqua"/>
          <w:i/>
          <w:sz w:val="24"/>
          <w:szCs w:val="24"/>
        </w:rPr>
        <w:t>et al</w:t>
      </w:r>
      <w:r w:rsidR="00E51B88" w:rsidRPr="00CF7A76">
        <w:rPr>
          <w:rFonts w:ascii="Book Antiqua" w:hAnsi="Book Antiqua"/>
          <w:color w:val="000000" w:themeColor="text1"/>
          <w:sz w:val="24"/>
          <w:szCs w:val="24"/>
          <w:vertAlign w:val="superscript"/>
        </w:rPr>
        <w:t>[17]</w:t>
      </w:r>
      <w:r w:rsidR="00350FAC">
        <w:rPr>
          <w:rFonts w:ascii="Book Antiqua" w:hAnsi="Book Antiqua"/>
          <w:sz w:val="24"/>
          <w:szCs w:val="24"/>
        </w:rPr>
        <w:t xml:space="preserve"> reported that out of 165</w:t>
      </w:r>
      <w:r w:rsidR="00E42E75" w:rsidRPr="00CF7A76">
        <w:rPr>
          <w:rFonts w:ascii="Book Antiqua" w:hAnsi="Book Antiqua"/>
          <w:sz w:val="24"/>
          <w:szCs w:val="24"/>
        </w:rPr>
        <w:t xml:space="preserve">820 arthroscopic shoulder surgeries, 450 required additional surgery due to infections. </w:t>
      </w:r>
      <w:r w:rsidR="00DB4234" w:rsidRPr="00CF7A76">
        <w:rPr>
          <w:rFonts w:ascii="Book Antiqua" w:hAnsi="Book Antiqua"/>
          <w:sz w:val="24"/>
          <w:szCs w:val="24"/>
        </w:rPr>
        <w:t xml:space="preserve">The authors have noted that </w:t>
      </w:r>
      <w:r w:rsidR="00E42E75" w:rsidRPr="00CF7A76">
        <w:rPr>
          <w:rFonts w:ascii="Book Antiqua" w:hAnsi="Book Antiqua"/>
          <w:sz w:val="24"/>
          <w:szCs w:val="24"/>
        </w:rPr>
        <w:t>the incidence of infection was</w:t>
      </w:r>
      <w:r w:rsidR="00DB4234" w:rsidRPr="00CF7A76">
        <w:rPr>
          <w:rFonts w:ascii="Book Antiqua" w:hAnsi="Book Antiqua"/>
          <w:sz w:val="24"/>
          <w:szCs w:val="24"/>
        </w:rPr>
        <w:t xml:space="preserve"> </w:t>
      </w:r>
      <w:r w:rsidR="00E42E75" w:rsidRPr="00CF7A76">
        <w:rPr>
          <w:rFonts w:ascii="Book Antiqua" w:hAnsi="Book Antiqua"/>
          <w:sz w:val="24"/>
          <w:szCs w:val="24"/>
        </w:rPr>
        <w:t>highest after RCR (0.29</w:t>
      </w:r>
      <w:r w:rsidR="00BD78DD" w:rsidRPr="00CF7A76">
        <w:rPr>
          <w:rFonts w:ascii="Book Antiqua" w:hAnsi="Book Antiqua"/>
          <w:sz w:val="24"/>
          <w:szCs w:val="24"/>
        </w:rPr>
        <w:t>%</w:t>
      </w:r>
      <w:r w:rsidR="00E42E75" w:rsidRPr="00CF7A76">
        <w:rPr>
          <w:rFonts w:ascii="Book Antiqua" w:hAnsi="Book Antiqua"/>
          <w:sz w:val="24"/>
          <w:szCs w:val="24"/>
        </w:rPr>
        <w:t xml:space="preserve">) </w:t>
      </w:r>
      <w:r w:rsidR="00BD78DD" w:rsidRPr="00CF7A76">
        <w:rPr>
          <w:rFonts w:ascii="Book Antiqua" w:hAnsi="Book Antiqua"/>
          <w:sz w:val="24"/>
          <w:szCs w:val="24"/>
        </w:rPr>
        <w:t xml:space="preserve">when </w:t>
      </w:r>
      <w:r w:rsidR="00E42E75" w:rsidRPr="00CF7A76">
        <w:rPr>
          <w:rFonts w:ascii="Book Antiqua" w:hAnsi="Book Antiqua"/>
          <w:sz w:val="24"/>
          <w:szCs w:val="24"/>
        </w:rPr>
        <w:t>compared with other arthroscopic procedures (</w:t>
      </w:r>
      <w:r w:rsidR="00E42E75" w:rsidRPr="00CF7A76">
        <w:rPr>
          <w:rFonts w:ascii="Book Antiqua" w:hAnsi="Book Antiqua"/>
          <w:i/>
          <w:sz w:val="24"/>
          <w:szCs w:val="24"/>
        </w:rPr>
        <w:t>P</w:t>
      </w:r>
      <w:r w:rsidR="00E42E75" w:rsidRPr="00CF7A76">
        <w:rPr>
          <w:rFonts w:ascii="Book Antiqua" w:hAnsi="Book Antiqua"/>
          <w:sz w:val="24"/>
          <w:szCs w:val="24"/>
        </w:rPr>
        <w:t xml:space="preserve"> &lt; 0.01)</w:t>
      </w:r>
      <w:r w:rsidR="00DB4234" w:rsidRPr="00CF7A76">
        <w:rPr>
          <w:rFonts w:ascii="Book Antiqua" w:hAnsi="Book Antiqua"/>
          <w:sz w:val="24"/>
          <w:szCs w:val="24"/>
        </w:rPr>
        <w:t>.</w:t>
      </w:r>
      <w:r w:rsidR="00E42E75" w:rsidRPr="00CF7A76">
        <w:rPr>
          <w:rFonts w:ascii="Book Antiqua" w:hAnsi="Book Antiqua"/>
          <w:sz w:val="24"/>
          <w:szCs w:val="24"/>
        </w:rPr>
        <w:t xml:space="preserve"> </w:t>
      </w:r>
      <w:r w:rsidR="00DB4234" w:rsidRPr="00CF7A76">
        <w:rPr>
          <w:rFonts w:ascii="Book Antiqua" w:hAnsi="Book Antiqua"/>
          <w:sz w:val="24"/>
          <w:szCs w:val="24"/>
        </w:rPr>
        <w:t xml:space="preserve">This finding </w:t>
      </w:r>
      <w:r w:rsidR="00E42E75" w:rsidRPr="00CF7A76">
        <w:rPr>
          <w:rFonts w:ascii="Book Antiqua" w:hAnsi="Book Antiqua"/>
          <w:sz w:val="24"/>
          <w:szCs w:val="24"/>
        </w:rPr>
        <w:t xml:space="preserve">underlines the significance of </w:t>
      </w:r>
      <w:r w:rsidR="00DB4234" w:rsidRPr="00CF7A76">
        <w:rPr>
          <w:rFonts w:ascii="Book Antiqua" w:hAnsi="Book Antiqua"/>
          <w:sz w:val="24"/>
          <w:szCs w:val="24"/>
        </w:rPr>
        <w:t>RCR as a procedure that increases the risk of infection</w:t>
      </w:r>
      <w:r w:rsidR="00BD78DD" w:rsidRPr="00CF7A76">
        <w:rPr>
          <w:rFonts w:ascii="Book Antiqua" w:hAnsi="Book Antiqua"/>
          <w:sz w:val="24"/>
          <w:szCs w:val="24"/>
        </w:rPr>
        <w:t>,</w:t>
      </w:r>
      <w:r w:rsidR="00DB4234" w:rsidRPr="00CF7A76">
        <w:rPr>
          <w:rFonts w:ascii="Book Antiqua" w:hAnsi="Book Antiqua"/>
          <w:sz w:val="24"/>
          <w:szCs w:val="24"/>
        </w:rPr>
        <w:t xml:space="preserve"> even when performed arthroscopically.</w:t>
      </w:r>
      <w:r w:rsidR="00B43747">
        <w:rPr>
          <w:rFonts w:ascii="Book Antiqua" w:hAnsi="Book Antiqua"/>
          <w:sz w:val="24"/>
          <w:szCs w:val="24"/>
        </w:rPr>
        <w:t xml:space="preserve"> </w:t>
      </w:r>
    </w:p>
    <w:p w14:paraId="038505FF" w14:textId="77777777" w:rsidR="002C4380" w:rsidRPr="00CF7A76" w:rsidRDefault="002C4380" w:rsidP="003467C1">
      <w:pPr>
        <w:spacing w:after="0" w:line="360" w:lineRule="auto"/>
        <w:jc w:val="both"/>
        <w:rPr>
          <w:rFonts w:ascii="Book Antiqua" w:hAnsi="Book Antiqua"/>
          <w:sz w:val="24"/>
          <w:szCs w:val="24"/>
        </w:rPr>
      </w:pPr>
    </w:p>
    <w:p w14:paraId="2143C155" w14:textId="0E9D88E2" w:rsidR="00A670BF" w:rsidRPr="00CF7A76" w:rsidRDefault="00350FAC" w:rsidP="003467C1">
      <w:pPr>
        <w:spacing w:after="0" w:line="360" w:lineRule="auto"/>
        <w:jc w:val="both"/>
        <w:rPr>
          <w:rFonts w:ascii="Book Antiqua" w:hAnsi="Book Antiqua"/>
          <w:b/>
          <w:sz w:val="24"/>
          <w:szCs w:val="24"/>
        </w:rPr>
      </w:pPr>
      <w:r w:rsidRPr="00CF7A76">
        <w:rPr>
          <w:rFonts w:ascii="Book Antiqua" w:hAnsi="Book Antiqua"/>
          <w:b/>
          <w:sz w:val="24"/>
          <w:szCs w:val="24"/>
        </w:rPr>
        <w:t>DIAGNOSIS</w:t>
      </w:r>
    </w:p>
    <w:p w14:paraId="3F5CAE79" w14:textId="228641A1" w:rsidR="00A670BF" w:rsidRPr="00350FAC" w:rsidRDefault="00A670BF" w:rsidP="003467C1">
      <w:pPr>
        <w:spacing w:after="0" w:line="360" w:lineRule="auto"/>
        <w:jc w:val="both"/>
        <w:rPr>
          <w:rFonts w:ascii="Book Antiqua" w:hAnsi="Book Antiqua"/>
          <w:b/>
          <w:i/>
          <w:sz w:val="24"/>
          <w:szCs w:val="24"/>
        </w:rPr>
      </w:pPr>
      <w:r w:rsidRPr="00350FAC">
        <w:rPr>
          <w:rFonts w:ascii="Book Antiqua" w:hAnsi="Book Antiqua"/>
          <w:b/>
          <w:i/>
          <w:sz w:val="24"/>
          <w:szCs w:val="24"/>
        </w:rPr>
        <w:t xml:space="preserve">Clinical </w:t>
      </w:r>
      <w:r w:rsidR="00350FAC" w:rsidRPr="00350FAC">
        <w:rPr>
          <w:rFonts w:ascii="Book Antiqua" w:hAnsi="Book Antiqua"/>
          <w:b/>
          <w:i/>
          <w:sz w:val="24"/>
          <w:szCs w:val="24"/>
        </w:rPr>
        <w:t>p</w:t>
      </w:r>
      <w:r w:rsidRPr="00350FAC">
        <w:rPr>
          <w:rFonts w:ascii="Book Antiqua" w:hAnsi="Book Antiqua"/>
          <w:b/>
          <w:i/>
          <w:sz w:val="24"/>
          <w:szCs w:val="24"/>
        </w:rPr>
        <w:t>resentation</w:t>
      </w:r>
    </w:p>
    <w:p w14:paraId="619E3491" w14:textId="3537399E" w:rsidR="00A670BF" w:rsidRDefault="00294EE1" w:rsidP="003467C1">
      <w:pPr>
        <w:spacing w:after="0" w:line="360" w:lineRule="auto"/>
        <w:jc w:val="both"/>
        <w:rPr>
          <w:rFonts w:ascii="Book Antiqua" w:hAnsi="Book Antiqua"/>
          <w:sz w:val="24"/>
          <w:szCs w:val="24"/>
          <w:lang w:eastAsia="zh-CN"/>
        </w:rPr>
      </w:pPr>
      <w:r w:rsidRPr="00CF7A76">
        <w:rPr>
          <w:rFonts w:ascii="Book Antiqua" w:hAnsi="Book Antiqua"/>
          <w:sz w:val="24"/>
          <w:szCs w:val="24"/>
        </w:rPr>
        <w:t>At the early stages, p</w:t>
      </w:r>
      <w:r w:rsidR="00A670BF" w:rsidRPr="00CF7A76">
        <w:rPr>
          <w:rFonts w:ascii="Book Antiqua" w:hAnsi="Book Antiqua"/>
          <w:sz w:val="24"/>
          <w:szCs w:val="24"/>
        </w:rPr>
        <w:t>atients with deep infections after RCR usually present</w:t>
      </w:r>
      <w:r w:rsidR="001C41DB" w:rsidRPr="00CF7A76">
        <w:rPr>
          <w:rFonts w:ascii="Book Antiqua" w:hAnsi="Book Antiqua"/>
          <w:sz w:val="24"/>
          <w:szCs w:val="24"/>
        </w:rPr>
        <w:t xml:space="preserve"> with</w:t>
      </w:r>
      <w:r w:rsidR="00A670BF" w:rsidRPr="00CF7A76">
        <w:rPr>
          <w:rFonts w:ascii="Book Antiqua" w:hAnsi="Book Antiqua"/>
          <w:sz w:val="24"/>
          <w:szCs w:val="24"/>
        </w:rPr>
        <w:t xml:space="preserve"> increasing shoulder pain</w:t>
      </w:r>
      <w:r w:rsidR="00082E1E" w:rsidRPr="00CF7A76">
        <w:rPr>
          <w:rFonts w:ascii="Book Antiqua" w:hAnsi="Book Antiqua"/>
          <w:sz w:val="24"/>
          <w:szCs w:val="24"/>
        </w:rPr>
        <w:t>,</w:t>
      </w:r>
      <w:r w:rsidR="00A670BF" w:rsidRPr="00CF7A76">
        <w:rPr>
          <w:rFonts w:ascii="Book Antiqua" w:hAnsi="Book Antiqua"/>
          <w:sz w:val="24"/>
          <w:szCs w:val="24"/>
        </w:rPr>
        <w:t xml:space="preserve"> stiffness, and</w:t>
      </w:r>
      <w:r w:rsidR="00082E1E" w:rsidRPr="00CF7A76">
        <w:rPr>
          <w:rFonts w:ascii="Book Antiqua" w:hAnsi="Book Antiqua"/>
          <w:sz w:val="24"/>
          <w:szCs w:val="24"/>
        </w:rPr>
        <w:t>,</w:t>
      </w:r>
      <w:r w:rsidR="00A670BF" w:rsidRPr="00CF7A76">
        <w:rPr>
          <w:rFonts w:ascii="Book Antiqua" w:hAnsi="Book Antiqua"/>
          <w:sz w:val="24"/>
          <w:szCs w:val="24"/>
        </w:rPr>
        <w:t xml:space="preserve"> in some cases</w:t>
      </w:r>
      <w:r w:rsidR="00082E1E" w:rsidRPr="00CF7A76">
        <w:rPr>
          <w:rFonts w:ascii="Book Antiqua" w:hAnsi="Book Antiqua"/>
          <w:sz w:val="24"/>
          <w:szCs w:val="24"/>
        </w:rPr>
        <w:t>,</w:t>
      </w:r>
      <w:r w:rsidR="00A670BF" w:rsidRPr="00CF7A76">
        <w:rPr>
          <w:rFonts w:ascii="Book Antiqua" w:hAnsi="Book Antiqua"/>
          <w:sz w:val="24"/>
          <w:szCs w:val="24"/>
        </w:rPr>
        <w:t xml:space="preserve"> loss of previously achieved </w:t>
      </w:r>
      <w:r w:rsidR="00A670BF" w:rsidRPr="00CF7A76">
        <w:rPr>
          <w:rFonts w:ascii="Book Antiqua" w:hAnsi="Book Antiqua"/>
          <w:sz w:val="24"/>
          <w:szCs w:val="24"/>
        </w:rPr>
        <w:lastRenderedPageBreak/>
        <w:t>postoperative range of motion (ROM)</w:t>
      </w:r>
      <w:r w:rsidR="00E51B88" w:rsidRPr="00CF7A76">
        <w:rPr>
          <w:rFonts w:ascii="Book Antiqua" w:hAnsi="Book Antiqua"/>
          <w:color w:val="000000" w:themeColor="text1"/>
          <w:sz w:val="24"/>
          <w:szCs w:val="24"/>
          <w:vertAlign w:val="superscript"/>
        </w:rPr>
        <w:t>[1,11,25-27]</w:t>
      </w:r>
      <w:r w:rsidR="00A670BF" w:rsidRPr="00CF7A76">
        <w:rPr>
          <w:rFonts w:ascii="Book Antiqua" w:hAnsi="Book Antiqua"/>
          <w:sz w:val="24"/>
          <w:szCs w:val="24"/>
        </w:rPr>
        <w:t>.</w:t>
      </w:r>
      <w:r w:rsidR="00A670BF" w:rsidRPr="00CF7A76">
        <w:rPr>
          <w:rFonts w:ascii="Book Antiqua" w:hAnsi="Book Antiqua"/>
          <w:color w:val="FF0000"/>
          <w:sz w:val="24"/>
          <w:szCs w:val="24"/>
        </w:rPr>
        <w:t xml:space="preserve"> </w:t>
      </w:r>
      <w:r w:rsidR="005F1F4F" w:rsidRPr="00CF7A76">
        <w:rPr>
          <w:rFonts w:ascii="Book Antiqua" w:hAnsi="Book Antiqua"/>
          <w:sz w:val="24"/>
          <w:szCs w:val="24"/>
        </w:rPr>
        <w:t>There may be noticeable fibrinous exudate or pus drainage from the surgical wound and/or arthroscopy portals</w:t>
      </w:r>
      <w:r w:rsidR="00E15ABA" w:rsidRPr="00CF7A76">
        <w:rPr>
          <w:rFonts w:ascii="Book Antiqua" w:hAnsi="Book Antiqua"/>
          <w:sz w:val="24"/>
          <w:szCs w:val="24"/>
        </w:rPr>
        <w:t>,</w:t>
      </w:r>
      <w:r w:rsidR="00F76A9F" w:rsidRPr="00CF7A76">
        <w:rPr>
          <w:rFonts w:ascii="Book Antiqua" w:hAnsi="Book Antiqua"/>
          <w:sz w:val="24"/>
          <w:szCs w:val="24"/>
        </w:rPr>
        <w:t xml:space="preserve"> with local swelling, erythema</w:t>
      </w:r>
      <w:r w:rsidR="00E15ABA" w:rsidRPr="00CF7A76">
        <w:rPr>
          <w:rFonts w:ascii="Book Antiqua" w:hAnsi="Book Antiqua"/>
          <w:sz w:val="24"/>
          <w:szCs w:val="24"/>
        </w:rPr>
        <w:t>,</w:t>
      </w:r>
      <w:r w:rsidR="00F76A9F" w:rsidRPr="00CF7A76">
        <w:rPr>
          <w:rFonts w:ascii="Book Antiqua" w:hAnsi="Book Antiqua"/>
          <w:sz w:val="24"/>
          <w:szCs w:val="24"/>
        </w:rPr>
        <w:t xml:space="preserve"> and warmth around the shoulder joint</w:t>
      </w:r>
      <w:r w:rsidR="00E51B88" w:rsidRPr="00CF7A76">
        <w:rPr>
          <w:rFonts w:ascii="Book Antiqua" w:hAnsi="Book Antiqua"/>
          <w:color w:val="000000" w:themeColor="text1"/>
          <w:sz w:val="24"/>
          <w:szCs w:val="24"/>
          <w:vertAlign w:val="superscript"/>
        </w:rPr>
        <w:t>[7,8]</w:t>
      </w:r>
      <w:r w:rsidR="00F76A9F" w:rsidRPr="00CF7A76">
        <w:rPr>
          <w:rFonts w:ascii="Book Antiqua" w:hAnsi="Book Antiqua"/>
          <w:sz w:val="24"/>
          <w:szCs w:val="24"/>
        </w:rPr>
        <w:t>.</w:t>
      </w:r>
      <w:r w:rsidR="001D4E0A" w:rsidRPr="00CF7A76">
        <w:rPr>
          <w:rFonts w:ascii="Book Antiqua" w:hAnsi="Book Antiqua"/>
          <w:color w:val="FF0000"/>
          <w:sz w:val="24"/>
          <w:szCs w:val="24"/>
        </w:rPr>
        <w:t xml:space="preserve"> </w:t>
      </w:r>
      <w:r w:rsidR="00E15ABA" w:rsidRPr="00CF7A76">
        <w:rPr>
          <w:rFonts w:ascii="Book Antiqua" w:hAnsi="Book Antiqua"/>
          <w:sz w:val="24"/>
          <w:szCs w:val="24"/>
        </w:rPr>
        <w:t>However, s</w:t>
      </w:r>
      <w:r w:rsidR="001D4E0A" w:rsidRPr="00CF7A76">
        <w:rPr>
          <w:rFonts w:ascii="Book Antiqua" w:hAnsi="Book Antiqua"/>
          <w:sz w:val="24"/>
          <w:szCs w:val="24"/>
        </w:rPr>
        <w:t>ystemic signs and symptoms</w:t>
      </w:r>
      <w:r w:rsidR="00E15ABA" w:rsidRPr="00CF7A76">
        <w:rPr>
          <w:rFonts w:ascii="Book Antiqua" w:hAnsi="Book Antiqua"/>
          <w:sz w:val="24"/>
          <w:szCs w:val="24"/>
        </w:rPr>
        <w:t>,</w:t>
      </w:r>
      <w:r w:rsidR="001D4E0A" w:rsidRPr="00CF7A76">
        <w:rPr>
          <w:rFonts w:ascii="Book Antiqua" w:hAnsi="Book Antiqua"/>
          <w:sz w:val="24"/>
          <w:szCs w:val="24"/>
        </w:rPr>
        <w:t xml:space="preserve"> such as fever, chills, low blood pressure</w:t>
      </w:r>
      <w:r w:rsidR="00E15ABA" w:rsidRPr="00CF7A76">
        <w:rPr>
          <w:rFonts w:ascii="Book Antiqua" w:hAnsi="Book Antiqua"/>
          <w:sz w:val="24"/>
          <w:szCs w:val="24"/>
        </w:rPr>
        <w:t>,</w:t>
      </w:r>
      <w:r w:rsidR="001D4E0A" w:rsidRPr="00CF7A76">
        <w:rPr>
          <w:rFonts w:ascii="Book Antiqua" w:hAnsi="Book Antiqua"/>
          <w:sz w:val="24"/>
          <w:szCs w:val="24"/>
        </w:rPr>
        <w:t xml:space="preserve"> and generalized fatigue</w:t>
      </w:r>
      <w:r w:rsidR="00E15ABA" w:rsidRPr="00CF7A76">
        <w:rPr>
          <w:rFonts w:ascii="Book Antiqua" w:hAnsi="Book Antiqua"/>
          <w:sz w:val="24"/>
          <w:szCs w:val="24"/>
        </w:rPr>
        <w:t>,</w:t>
      </w:r>
      <w:r w:rsidR="001D4E0A" w:rsidRPr="00CF7A76">
        <w:rPr>
          <w:rFonts w:ascii="Book Antiqua" w:hAnsi="Book Antiqua"/>
          <w:sz w:val="24"/>
          <w:szCs w:val="24"/>
        </w:rPr>
        <w:t xml:space="preserve"> are not common</w:t>
      </w:r>
      <w:r w:rsidR="002B0D4A" w:rsidRPr="00CF7A76">
        <w:rPr>
          <w:rFonts w:ascii="Book Antiqua" w:hAnsi="Book Antiqua"/>
          <w:sz w:val="24"/>
          <w:szCs w:val="24"/>
        </w:rPr>
        <w:t xml:space="preserve"> but</w:t>
      </w:r>
      <w:r w:rsidR="001D4E0A" w:rsidRPr="00CF7A76">
        <w:rPr>
          <w:rFonts w:ascii="Book Antiqua" w:hAnsi="Book Antiqua"/>
          <w:sz w:val="24"/>
          <w:szCs w:val="24"/>
        </w:rPr>
        <w:t xml:space="preserve"> </w:t>
      </w:r>
      <w:r w:rsidR="00E15ABA" w:rsidRPr="00CF7A76">
        <w:rPr>
          <w:rFonts w:ascii="Book Antiqua" w:hAnsi="Book Antiqua"/>
          <w:sz w:val="24"/>
          <w:szCs w:val="24"/>
        </w:rPr>
        <w:t xml:space="preserve">they may be </w:t>
      </w:r>
      <w:r w:rsidR="001D4E0A" w:rsidRPr="00CF7A76">
        <w:rPr>
          <w:rFonts w:ascii="Book Antiqua" w:hAnsi="Book Antiqua"/>
          <w:sz w:val="24"/>
          <w:szCs w:val="24"/>
        </w:rPr>
        <w:t xml:space="preserve">seen when there is </w:t>
      </w:r>
      <w:r w:rsidR="00E15ABA" w:rsidRPr="00CF7A76">
        <w:rPr>
          <w:rFonts w:ascii="Book Antiqua" w:hAnsi="Book Antiqua"/>
          <w:sz w:val="24"/>
          <w:szCs w:val="24"/>
        </w:rPr>
        <w:t xml:space="preserve">a </w:t>
      </w:r>
      <w:r w:rsidR="001D4E0A" w:rsidRPr="00CF7A76">
        <w:rPr>
          <w:rFonts w:ascii="Book Antiqua" w:hAnsi="Book Antiqua"/>
          <w:sz w:val="24"/>
          <w:szCs w:val="24"/>
        </w:rPr>
        <w:t xml:space="preserve">delay in presentation or </w:t>
      </w:r>
      <w:r w:rsidR="00E15ABA" w:rsidRPr="00CF7A76">
        <w:rPr>
          <w:rFonts w:ascii="Book Antiqua" w:hAnsi="Book Antiqua"/>
          <w:sz w:val="24"/>
          <w:szCs w:val="24"/>
        </w:rPr>
        <w:t xml:space="preserve">when </w:t>
      </w:r>
      <w:r w:rsidR="001D4E0A" w:rsidRPr="00CF7A76">
        <w:rPr>
          <w:rFonts w:ascii="Book Antiqua" w:hAnsi="Book Antiqua"/>
          <w:sz w:val="24"/>
          <w:szCs w:val="24"/>
        </w:rPr>
        <w:t xml:space="preserve">patients </w:t>
      </w:r>
      <w:r w:rsidR="00E15ABA" w:rsidRPr="00CF7A76">
        <w:rPr>
          <w:rFonts w:ascii="Book Antiqua" w:hAnsi="Book Antiqua"/>
          <w:sz w:val="24"/>
          <w:szCs w:val="24"/>
        </w:rPr>
        <w:t>have</w:t>
      </w:r>
      <w:r w:rsidR="001D4E0A" w:rsidRPr="00CF7A76">
        <w:rPr>
          <w:rFonts w:ascii="Book Antiqua" w:hAnsi="Book Antiqua"/>
          <w:sz w:val="24"/>
          <w:szCs w:val="24"/>
        </w:rPr>
        <w:t xml:space="preserve"> immunosuppressive diseases.</w:t>
      </w:r>
      <w:r w:rsidR="00B43747">
        <w:rPr>
          <w:rFonts w:ascii="Book Antiqua" w:hAnsi="Book Antiqua"/>
          <w:sz w:val="24"/>
          <w:szCs w:val="24"/>
        </w:rPr>
        <w:t xml:space="preserve"> </w:t>
      </w:r>
    </w:p>
    <w:p w14:paraId="1390953B" w14:textId="77777777" w:rsidR="00350FAC" w:rsidRPr="00CF7A76" w:rsidRDefault="00350FAC" w:rsidP="003467C1">
      <w:pPr>
        <w:spacing w:after="0" w:line="360" w:lineRule="auto"/>
        <w:jc w:val="both"/>
        <w:rPr>
          <w:rFonts w:ascii="Book Antiqua" w:hAnsi="Book Antiqua"/>
          <w:sz w:val="24"/>
          <w:szCs w:val="24"/>
          <w:lang w:eastAsia="zh-CN"/>
        </w:rPr>
      </w:pPr>
    </w:p>
    <w:p w14:paraId="0D538C00" w14:textId="14A11C72" w:rsidR="00A670BF" w:rsidRPr="00350FAC" w:rsidRDefault="00350FAC" w:rsidP="003467C1">
      <w:pPr>
        <w:spacing w:after="0" w:line="360" w:lineRule="auto"/>
        <w:jc w:val="both"/>
        <w:rPr>
          <w:rFonts w:ascii="Book Antiqua" w:hAnsi="Book Antiqua"/>
          <w:b/>
          <w:i/>
          <w:sz w:val="24"/>
          <w:szCs w:val="24"/>
        </w:rPr>
      </w:pPr>
      <w:r w:rsidRPr="00350FAC">
        <w:rPr>
          <w:rFonts w:ascii="Book Antiqua" w:hAnsi="Book Antiqua"/>
          <w:b/>
          <w:i/>
          <w:sz w:val="24"/>
          <w:szCs w:val="24"/>
        </w:rPr>
        <w:t>Laboratory findings</w:t>
      </w:r>
    </w:p>
    <w:p w14:paraId="592E9000" w14:textId="6A542637" w:rsidR="00A670BF" w:rsidRPr="00CF7A76" w:rsidRDefault="00403412" w:rsidP="003467C1">
      <w:pPr>
        <w:spacing w:after="0" w:line="360" w:lineRule="auto"/>
        <w:jc w:val="both"/>
        <w:rPr>
          <w:rFonts w:ascii="Book Antiqua" w:hAnsi="Book Antiqua"/>
          <w:sz w:val="24"/>
          <w:szCs w:val="24"/>
        </w:rPr>
      </w:pPr>
      <w:r w:rsidRPr="00CF7A76">
        <w:rPr>
          <w:rFonts w:ascii="Book Antiqua" w:hAnsi="Book Antiqua"/>
          <w:sz w:val="24"/>
          <w:szCs w:val="24"/>
        </w:rPr>
        <w:t>Diagnostic lab workup</w:t>
      </w:r>
      <w:r w:rsidR="00266C19" w:rsidRPr="00CF7A76">
        <w:rPr>
          <w:rFonts w:ascii="Book Antiqua" w:hAnsi="Book Antiqua"/>
          <w:sz w:val="24"/>
          <w:szCs w:val="24"/>
        </w:rPr>
        <w:t>s</w:t>
      </w:r>
      <w:r w:rsidRPr="00CF7A76">
        <w:rPr>
          <w:rFonts w:ascii="Book Antiqua" w:hAnsi="Book Antiqua"/>
          <w:sz w:val="24"/>
          <w:szCs w:val="24"/>
        </w:rPr>
        <w:t xml:space="preserve"> to rule out or </w:t>
      </w:r>
      <w:r w:rsidR="00266C19" w:rsidRPr="00CF7A76">
        <w:rPr>
          <w:rFonts w:ascii="Book Antiqua" w:hAnsi="Book Antiqua"/>
          <w:sz w:val="24"/>
          <w:szCs w:val="24"/>
        </w:rPr>
        <w:t>confirm</w:t>
      </w:r>
      <w:r w:rsidRPr="00CF7A76">
        <w:rPr>
          <w:rFonts w:ascii="Book Antiqua" w:hAnsi="Book Antiqua"/>
          <w:sz w:val="24"/>
          <w:szCs w:val="24"/>
        </w:rPr>
        <w:t xml:space="preserve"> deep shoulder infection after RCR include</w:t>
      </w:r>
      <w:r w:rsidR="00293A9F" w:rsidRPr="00CF7A76">
        <w:rPr>
          <w:rFonts w:ascii="Book Antiqua" w:hAnsi="Book Antiqua"/>
          <w:sz w:val="24"/>
          <w:szCs w:val="24"/>
        </w:rPr>
        <w:t xml:space="preserve"> </w:t>
      </w:r>
      <w:r w:rsidRPr="00CF7A76">
        <w:rPr>
          <w:rFonts w:ascii="Book Antiqua" w:hAnsi="Book Antiqua"/>
          <w:sz w:val="24"/>
          <w:szCs w:val="24"/>
        </w:rPr>
        <w:t>standard peripheral white blood cell (WBC) count with differential, erythrocyte sedimentation rate (ESR)</w:t>
      </w:r>
      <w:r w:rsidR="00293A9F" w:rsidRPr="00CF7A76">
        <w:rPr>
          <w:rFonts w:ascii="Book Antiqua" w:hAnsi="Book Antiqua"/>
          <w:sz w:val="24"/>
          <w:szCs w:val="24"/>
        </w:rPr>
        <w:t>,</w:t>
      </w:r>
      <w:r w:rsidRPr="00CF7A76">
        <w:rPr>
          <w:rFonts w:ascii="Book Antiqua" w:hAnsi="Book Antiqua"/>
          <w:sz w:val="24"/>
          <w:szCs w:val="24"/>
        </w:rPr>
        <w:t xml:space="preserve"> and C-reactive protein (CRP) levels. Peripheral WBC count is usually within normal limits</w:t>
      </w:r>
      <w:r w:rsidR="00293A9F" w:rsidRPr="00CF7A76">
        <w:rPr>
          <w:rFonts w:ascii="Book Antiqua" w:hAnsi="Book Antiqua"/>
          <w:sz w:val="24"/>
          <w:szCs w:val="24"/>
        </w:rPr>
        <w:t>;</w:t>
      </w:r>
      <w:r w:rsidRPr="00CF7A76">
        <w:rPr>
          <w:rFonts w:ascii="Book Antiqua" w:hAnsi="Book Antiqua"/>
          <w:sz w:val="24"/>
          <w:szCs w:val="24"/>
        </w:rPr>
        <w:t xml:space="preserve"> however, ESR and CRP levels can be elevated. ESR and CRP levels are sensitive but not specific markers for deep shoulder infection.</w:t>
      </w:r>
      <w:r w:rsidR="00A4078A" w:rsidRPr="00CF7A76">
        <w:rPr>
          <w:rFonts w:ascii="Book Antiqua" w:hAnsi="Book Antiqua"/>
          <w:sz w:val="24"/>
          <w:szCs w:val="24"/>
        </w:rPr>
        <w:t xml:space="preserve"> Athwal </w:t>
      </w:r>
      <w:r w:rsidR="002B6879" w:rsidRPr="002B6879">
        <w:rPr>
          <w:rFonts w:ascii="Book Antiqua" w:hAnsi="Book Antiqua"/>
          <w:i/>
          <w:sz w:val="24"/>
          <w:szCs w:val="24"/>
        </w:rPr>
        <w:t>et al</w:t>
      </w:r>
      <w:r w:rsidR="00E51B88" w:rsidRPr="00CF7A76">
        <w:rPr>
          <w:rFonts w:ascii="Book Antiqua" w:hAnsi="Book Antiqua"/>
          <w:color w:val="000000" w:themeColor="text1"/>
          <w:sz w:val="24"/>
          <w:szCs w:val="24"/>
          <w:vertAlign w:val="superscript"/>
        </w:rPr>
        <w:t>[8]</w:t>
      </w:r>
      <w:r w:rsidR="00A4078A" w:rsidRPr="00CF7A76">
        <w:rPr>
          <w:rFonts w:ascii="Book Antiqua" w:hAnsi="Book Antiqua"/>
          <w:sz w:val="24"/>
          <w:szCs w:val="24"/>
        </w:rPr>
        <w:t xml:space="preserve"> studied 39 cases of deep shoulder infections after RCR and detected an elevated WBC count in </w:t>
      </w:r>
      <w:r w:rsidR="0063032A" w:rsidRPr="00CF7A76">
        <w:rPr>
          <w:rFonts w:ascii="Book Antiqua" w:hAnsi="Book Antiqua"/>
          <w:sz w:val="24"/>
          <w:szCs w:val="24"/>
        </w:rPr>
        <w:t>only five</w:t>
      </w:r>
      <w:r w:rsidR="00A4078A" w:rsidRPr="00CF7A76">
        <w:rPr>
          <w:rFonts w:ascii="Book Antiqua" w:hAnsi="Book Antiqua"/>
          <w:sz w:val="24"/>
          <w:szCs w:val="24"/>
        </w:rPr>
        <w:t xml:space="preserve"> patients (approximately 13%)</w:t>
      </w:r>
      <w:r w:rsidR="007C4676" w:rsidRPr="00CF7A76">
        <w:rPr>
          <w:rFonts w:ascii="Book Antiqua" w:hAnsi="Book Antiqua"/>
          <w:sz w:val="24"/>
          <w:szCs w:val="24"/>
        </w:rPr>
        <w:t>;</w:t>
      </w:r>
      <w:r w:rsidR="00A4078A" w:rsidRPr="00CF7A76">
        <w:rPr>
          <w:rFonts w:ascii="Book Antiqua" w:hAnsi="Book Antiqua"/>
          <w:sz w:val="24"/>
          <w:szCs w:val="24"/>
        </w:rPr>
        <w:t xml:space="preserve"> ESR was available for 30 cases and was elevated in 18 cases (60%). The authors checked CRP levels in 10 cases</w:t>
      </w:r>
      <w:r w:rsidR="003B5A0C" w:rsidRPr="00CF7A76">
        <w:rPr>
          <w:rFonts w:ascii="Book Antiqua" w:hAnsi="Book Antiqua"/>
          <w:sz w:val="24"/>
          <w:szCs w:val="24"/>
        </w:rPr>
        <w:t>,</w:t>
      </w:r>
      <w:r w:rsidR="00A4078A" w:rsidRPr="00CF7A76">
        <w:rPr>
          <w:rFonts w:ascii="Book Antiqua" w:hAnsi="Book Antiqua"/>
          <w:sz w:val="24"/>
          <w:szCs w:val="24"/>
        </w:rPr>
        <w:t xml:space="preserve"> and was elevated in </w:t>
      </w:r>
      <w:r w:rsidR="003B5A0C" w:rsidRPr="00CF7A76">
        <w:rPr>
          <w:rFonts w:ascii="Book Antiqua" w:hAnsi="Book Antiqua"/>
          <w:sz w:val="24"/>
          <w:szCs w:val="24"/>
        </w:rPr>
        <w:t>five</w:t>
      </w:r>
      <w:r w:rsidR="00A4078A" w:rsidRPr="00CF7A76">
        <w:rPr>
          <w:rFonts w:ascii="Book Antiqua" w:hAnsi="Book Antiqua"/>
          <w:sz w:val="24"/>
          <w:szCs w:val="24"/>
        </w:rPr>
        <w:t xml:space="preserve"> of them (50%). Kwon </w:t>
      </w:r>
      <w:r w:rsidR="002B6879" w:rsidRPr="002B6879">
        <w:rPr>
          <w:rFonts w:ascii="Book Antiqua" w:hAnsi="Book Antiqua"/>
          <w:i/>
          <w:sz w:val="24"/>
          <w:szCs w:val="24"/>
        </w:rPr>
        <w:t>et al</w:t>
      </w:r>
      <w:r w:rsidR="00E51B88" w:rsidRPr="00CF7A76">
        <w:rPr>
          <w:rFonts w:ascii="Book Antiqua" w:hAnsi="Book Antiqua"/>
          <w:color w:val="000000" w:themeColor="text1"/>
          <w:sz w:val="24"/>
          <w:szCs w:val="24"/>
          <w:vertAlign w:val="superscript"/>
        </w:rPr>
        <w:t>[7]</w:t>
      </w:r>
      <w:r w:rsidR="00B771E6" w:rsidRPr="00CF7A76">
        <w:rPr>
          <w:rFonts w:ascii="Book Antiqua" w:hAnsi="Book Antiqua"/>
          <w:sz w:val="24"/>
          <w:szCs w:val="24"/>
        </w:rPr>
        <w:t xml:space="preserve"> </w:t>
      </w:r>
      <w:r w:rsidR="003B5A0C" w:rsidRPr="00CF7A76">
        <w:rPr>
          <w:rFonts w:ascii="Book Antiqua" w:hAnsi="Book Antiqua"/>
          <w:sz w:val="24"/>
          <w:szCs w:val="24"/>
        </w:rPr>
        <w:t xml:space="preserve">reported similar results </w:t>
      </w:r>
      <w:r w:rsidR="00B771E6" w:rsidRPr="00CF7A76">
        <w:rPr>
          <w:rFonts w:ascii="Book Antiqua" w:hAnsi="Book Antiqua"/>
          <w:sz w:val="24"/>
          <w:szCs w:val="24"/>
        </w:rPr>
        <w:t xml:space="preserve">in a study including 14 patients with deep shoulder infections after RCR. In this study, </w:t>
      </w:r>
      <w:r w:rsidR="00FC0582" w:rsidRPr="00CF7A76">
        <w:rPr>
          <w:rFonts w:ascii="Book Antiqua" w:hAnsi="Book Antiqua"/>
          <w:sz w:val="24"/>
          <w:szCs w:val="24"/>
        </w:rPr>
        <w:t xml:space="preserve">the </w:t>
      </w:r>
      <w:r w:rsidR="00B771E6" w:rsidRPr="00CF7A76">
        <w:rPr>
          <w:rFonts w:ascii="Book Antiqua" w:hAnsi="Book Antiqua"/>
          <w:sz w:val="24"/>
          <w:szCs w:val="24"/>
        </w:rPr>
        <w:t>WBC count was measured in 10 patients</w:t>
      </w:r>
      <w:r w:rsidR="00FC0582" w:rsidRPr="00CF7A76">
        <w:rPr>
          <w:rFonts w:ascii="Book Antiqua" w:hAnsi="Book Antiqua"/>
          <w:sz w:val="24"/>
          <w:szCs w:val="24"/>
        </w:rPr>
        <w:t>,</w:t>
      </w:r>
      <w:r w:rsidR="00B771E6" w:rsidRPr="00CF7A76">
        <w:rPr>
          <w:rFonts w:ascii="Book Antiqua" w:hAnsi="Book Antiqua"/>
          <w:sz w:val="24"/>
          <w:szCs w:val="24"/>
        </w:rPr>
        <w:t xml:space="preserve"> and </w:t>
      </w:r>
      <w:r w:rsidR="00FC0582" w:rsidRPr="00CF7A76">
        <w:rPr>
          <w:rFonts w:ascii="Book Antiqua" w:hAnsi="Book Antiqua"/>
          <w:sz w:val="24"/>
          <w:szCs w:val="24"/>
        </w:rPr>
        <w:t>nine</w:t>
      </w:r>
      <w:r w:rsidR="00B771E6" w:rsidRPr="00CF7A76">
        <w:rPr>
          <w:rFonts w:ascii="Book Antiqua" w:hAnsi="Book Antiqua"/>
          <w:sz w:val="24"/>
          <w:szCs w:val="24"/>
        </w:rPr>
        <w:t xml:space="preserve"> </w:t>
      </w:r>
      <w:r w:rsidR="00FC0582" w:rsidRPr="00CF7A76">
        <w:rPr>
          <w:rFonts w:ascii="Book Antiqua" w:hAnsi="Book Antiqua"/>
          <w:sz w:val="24"/>
          <w:szCs w:val="24"/>
        </w:rPr>
        <w:t xml:space="preserve">of them </w:t>
      </w:r>
      <w:r w:rsidR="00B771E6" w:rsidRPr="00CF7A76">
        <w:rPr>
          <w:rFonts w:ascii="Book Antiqua" w:hAnsi="Book Antiqua"/>
          <w:sz w:val="24"/>
          <w:szCs w:val="24"/>
        </w:rPr>
        <w:t>had normal levels</w:t>
      </w:r>
      <w:r w:rsidR="00FC0582" w:rsidRPr="00CF7A76">
        <w:rPr>
          <w:rFonts w:ascii="Book Antiqua" w:hAnsi="Book Antiqua"/>
          <w:sz w:val="24"/>
          <w:szCs w:val="24"/>
        </w:rPr>
        <w:t>,</w:t>
      </w:r>
      <w:r w:rsidR="00B771E6" w:rsidRPr="00CF7A76">
        <w:rPr>
          <w:rFonts w:ascii="Book Antiqua" w:hAnsi="Book Antiqua"/>
          <w:sz w:val="24"/>
          <w:szCs w:val="24"/>
        </w:rPr>
        <w:t xml:space="preserve"> averaging 7.6 </w:t>
      </w:r>
      <w:r w:rsidR="00C95F22">
        <w:rPr>
          <w:rFonts w:ascii="Book Antiqua" w:hAnsi="Book Antiqua"/>
          <w:sz w:val="24"/>
          <w:szCs w:val="24"/>
        </w:rPr>
        <w:t>×</w:t>
      </w:r>
      <w:r w:rsidR="00B771E6" w:rsidRPr="00CF7A76">
        <w:rPr>
          <w:rFonts w:ascii="Book Antiqua" w:hAnsi="Book Antiqua"/>
          <w:sz w:val="24"/>
          <w:szCs w:val="24"/>
        </w:rPr>
        <w:t xml:space="preserve"> 10</w:t>
      </w:r>
      <w:r w:rsidR="00B771E6" w:rsidRPr="00CF7A76">
        <w:rPr>
          <w:rFonts w:ascii="Book Antiqua" w:hAnsi="Book Antiqua"/>
          <w:sz w:val="24"/>
          <w:szCs w:val="24"/>
          <w:vertAlign w:val="superscript"/>
        </w:rPr>
        <w:t>3</w:t>
      </w:r>
      <w:r w:rsidR="00B771E6" w:rsidRPr="00CF7A76">
        <w:rPr>
          <w:rFonts w:ascii="Book Antiqua" w:hAnsi="Book Antiqua"/>
          <w:sz w:val="24"/>
          <w:szCs w:val="24"/>
        </w:rPr>
        <w:t>/µL</w:t>
      </w:r>
      <w:r w:rsidR="00CE7C0D" w:rsidRPr="00CF7A76">
        <w:rPr>
          <w:rFonts w:ascii="Book Antiqua" w:hAnsi="Book Antiqua"/>
          <w:sz w:val="24"/>
          <w:szCs w:val="24"/>
        </w:rPr>
        <w:t xml:space="preserve"> </w:t>
      </w:r>
      <w:r w:rsidR="00C95F22">
        <w:rPr>
          <w:rFonts w:ascii="Book Antiqua" w:hAnsi="Book Antiqua"/>
          <w:sz w:val="24"/>
          <w:szCs w:val="24"/>
        </w:rPr>
        <w:t>(range, 4.9</w:t>
      </w:r>
      <w:r w:rsidR="00C95F22">
        <w:rPr>
          <w:rFonts w:ascii="Book Antiqua" w:hAnsi="Book Antiqua" w:hint="eastAsia"/>
          <w:sz w:val="24"/>
          <w:szCs w:val="24"/>
          <w:lang w:eastAsia="zh-CN"/>
        </w:rPr>
        <w:t>-</w:t>
      </w:r>
      <w:r w:rsidR="00B771E6" w:rsidRPr="00CF7A76">
        <w:rPr>
          <w:rFonts w:ascii="Book Antiqua" w:hAnsi="Book Antiqua"/>
          <w:sz w:val="24"/>
          <w:szCs w:val="24"/>
        </w:rPr>
        <w:t xml:space="preserve">10.8 </w:t>
      </w:r>
      <w:r w:rsidR="00C95F22">
        <w:rPr>
          <w:rFonts w:ascii="Book Antiqua" w:hAnsi="Book Antiqua"/>
          <w:sz w:val="24"/>
          <w:szCs w:val="24"/>
        </w:rPr>
        <w:t>×</w:t>
      </w:r>
      <w:r w:rsidR="00B771E6" w:rsidRPr="00CF7A76">
        <w:rPr>
          <w:rFonts w:ascii="Book Antiqua" w:hAnsi="Book Antiqua"/>
          <w:sz w:val="24"/>
          <w:szCs w:val="24"/>
        </w:rPr>
        <w:t xml:space="preserve"> 10</w:t>
      </w:r>
      <w:r w:rsidR="00B771E6" w:rsidRPr="00CF7A76">
        <w:rPr>
          <w:rFonts w:ascii="Book Antiqua" w:hAnsi="Book Antiqua"/>
          <w:sz w:val="24"/>
          <w:szCs w:val="24"/>
          <w:vertAlign w:val="superscript"/>
        </w:rPr>
        <w:t>3</w:t>
      </w:r>
      <w:r w:rsidR="00B771E6" w:rsidRPr="00CF7A76">
        <w:rPr>
          <w:rFonts w:ascii="Book Antiqua" w:hAnsi="Book Antiqua"/>
          <w:sz w:val="24"/>
          <w:szCs w:val="24"/>
        </w:rPr>
        <w:t xml:space="preserve">/µL). The ESR was measured in </w:t>
      </w:r>
      <w:r w:rsidR="000E1915" w:rsidRPr="00CF7A76">
        <w:rPr>
          <w:rFonts w:ascii="Book Antiqua" w:hAnsi="Book Antiqua"/>
          <w:sz w:val="24"/>
          <w:szCs w:val="24"/>
        </w:rPr>
        <w:t>eight</w:t>
      </w:r>
      <w:r w:rsidR="00B771E6" w:rsidRPr="00CF7A76">
        <w:rPr>
          <w:rFonts w:ascii="Book Antiqua" w:hAnsi="Book Antiqua"/>
          <w:sz w:val="24"/>
          <w:szCs w:val="24"/>
        </w:rPr>
        <w:t xml:space="preserve"> patients and found to be elevated at least </w:t>
      </w:r>
      <w:r w:rsidR="000E1915" w:rsidRPr="00CF7A76">
        <w:rPr>
          <w:rFonts w:ascii="Book Antiqua" w:hAnsi="Book Antiqua"/>
          <w:sz w:val="24"/>
          <w:szCs w:val="24"/>
        </w:rPr>
        <w:t>two-</w:t>
      </w:r>
      <w:r w:rsidR="00B771E6" w:rsidRPr="00CF7A76">
        <w:rPr>
          <w:rFonts w:ascii="Book Antiqua" w:hAnsi="Book Antiqua"/>
          <w:sz w:val="24"/>
          <w:szCs w:val="24"/>
        </w:rPr>
        <w:t xml:space="preserve">fold in </w:t>
      </w:r>
      <w:r w:rsidR="000E1915" w:rsidRPr="00CF7A76">
        <w:rPr>
          <w:rFonts w:ascii="Book Antiqua" w:hAnsi="Book Antiqua"/>
          <w:sz w:val="24"/>
          <w:szCs w:val="24"/>
        </w:rPr>
        <w:t>seven</w:t>
      </w:r>
      <w:r w:rsidR="00B771E6" w:rsidRPr="00CF7A76">
        <w:rPr>
          <w:rFonts w:ascii="Book Antiqua" w:hAnsi="Book Antiqua"/>
          <w:sz w:val="24"/>
          <w:szCs w:val="24"/>
        </w:rPr>
        <w:t xml:space="preserve"> patients (mean ESR value, 69 mm/h ± 32 mm/h). CRP was measured for </w:t>
      </w:r>
      <w:r w:rsidR="00561BDE" w:rsidRPr="00CF7A76">
        <w:rPr>
          <w:rFonts w:ascii="Book Antiqua" w:hAnsi="Book Antiqua"/>
          <w:sz w:val="24"/>
          <w:szCs w:val="24"/>
        </w:rPr>
        <w:t>two</w:t>
      </w:r>
      <w:r w:rsidR="00B771E6" w:rsidRPr="00CF7A76">
        <w:rPr>
          <w:rFonts w:ascii="Book Antiqua" w:hAnsi="Book Antiqua"/>
          <w:sz w:val="24"/>
          <w:szCs w:val="24"/>
        </w:rPr>
        <w:t xml:space="preserve"> patients</w:t>
      </w:r>
      <w:r w:rsidR="0058204A" w:rsidRPr="00CF7A76">
        <w:rPr>
          <w:rFonts w:ascii="Book Antiqua" w:hAnsi="Book Antiqua"/>
          <w:sz w:val="24"/>
          <w:szCs w:val="24"/>
        </w:rPr>
        <w:t>,</w:t>
      </w:r>
      <w:r w:rsidR="00B771E6" w:rsidRPr="00CF7A76">
        <w:rPr>
          <w:rFonts w:ascii="Book Antiqua" w:hAnsi="Book Antiqua"/>
          <w:sz w:val="24"/>
          <w:szCs w:val="24"/>
        </w:rPr>
        <w:t xml:space="preserve"> and both were found to be increased, measuring 1.1 mg/dL and 7.7 mg/dL (normal, &lt;</w:t>
      </w:r>
      <w:r w:rsidR="0058204A" w:rsidRPr="00CF7A76">
        <w:rPr>
          <w:rFonts w:ascii="Book Antiqua" w:hAnsi="Book Antiqua"/>
          <w:sz w:val="24"/>
          <w:szCs w:val="24"/>
        </w:rPr>
        <w:t xml:space="preserve"> </w:t>
      </w:r>
      <w:r w:rsidR="00B771E6" w:rsidRPr="00CF7A76">
        <w:rPr>
          <w:rFonts w:ascii="Book Antiqua" w:hAnsi="Book Antiqua"/>
          <w:sz w:val="24"/>
          <w:szCs w:val="24"/>
        </w:rPr>
        <w:t>0.8 mg/dL).</w:t>
      </w:r>
      <w:r w:rsidR="00B43747">
        <w:rPr>
          <w:rFonts w:ascii="Book Antiqua" w:hAnsi="Book Antiqua"/>
          <w:sz w:val="24"/>
          <w:szCs w:val="24"/>
        </w:rPr>
        <w:t xml:space="preserve"> </w:t>
      </w:r>
    </w:p>
    <w:p w14:paraId="6A572C16" w14:textId="1519EC31" w:rsidR="00A670BF" w:rsidRDefault="00C246BF" w:rsidP="00C95F22">
      <w:pPr>
        <w:spacing w:after="0" w:line="360" w:lineRule="auto"/>
        <w:ind w:firstLine="720"/>
        <w:jc w:val="both"/>
        <w:rPr>
          <w:rFonts w:ascii="Book Antiqua" w:hAnsi="Book Antiqua"/>
          <w:sz w:val="24"/>
          <w:szCs w:val="24"/>
          <w:lang w:eastAsia="zh-CN"/>
        </w:rPr>
      </w:pPr>
      <w:r w:rsidRPr="00CF7A76">
        <w:rPr>
          <w:rFonts w:ascii="Book Antiqua" w:hAnsi="Book Antiqua"/>
          <w:sz w:val="24"/>
          <w:szCs w:val="24"/>
        </w:rPr>
        <w:t xml:space="preserve">Glenohumeral joint aspiration and analysis with </w:t>
      </w:r>
      <w:r w:rsidR="00C10808" w:rsidRPr="00CF7A76">
        <w:rPr>
          <w:rFonts w:ascii="Book Antiqua" w:hAnsi="Book Antiqua"/>
          <w:sz w:val="24"/>
          <w:szCs w:val="24"/>
        </w:rPr>
        <w:t xml:space="preserve">a </w:t>
      </w:r>
      <w:r w:rsidRPr="00CF7A76">
        <w:rPr>
          <w:rFonts w:ascii="Book Antiqua" w:hAnsi="Book Antiqua"/>
          <w:sz w:val="24"/>
          <w:szCs w:val="24"/>
        </w:rPr>
        <w:t>cell count should be routinely performed in all patients presenting with a suspected deep shoulder infection.</w:t>
      </w:r>
      <w:r w:rsidR="00C12BFD" w:rsidRPr="00CF7A76">
        <w:rPr>
          <w:rFonts w:ascii="Book Antiqua" w:hAnsi="Book Antiqua"/>
          <w:sz w:val="24"/>
          <w:szCs w:val="24"/>
        </w:rPr>
        <w:t xml:space="preserve"> </w:t>
      </w:r>
      <w:r w:rsidR="00B10BE7" w:rsidRPr="00CF7A76">
        <w:rPr>
          <w:rFonts w:ascii="Book Antiqua" w:hAnsi="Book Antiqua"/>
          <w:sz w:val="24"/>
          <w:szCs w:val="24"/>
        </w:rPr>
        <w:t xml:space="preserve">Aspirated fluid should also be examined microscopically for crystals, and </w:t>
      </w:r>
      <w:r w:rsidR="00C10808" w:rsidRPr="00CF7A76">
        <w:rPr>
          <w:rFonts w:ascii="Book Antiqua" w:hAnsi="Book Antiqua"/>
          <w:sz w:val="24"/>
          <w:szCs w:val="24"/>
        </w:rPr>
        <w:t xml:space="preserve">a </w:t>
      </w:r>
      <w:r w:rsidR="00B10BE7" w:rsidRPr="00CF7A76">
        <w:rPr>
          <w:rFonts w:ascii="Book Antiqua" w:hAnsi="Book Antiqua"/>
          <w:sz w:val="24"/>
          <w:szCs w:val="24"/>
        </w:rPr>
        <w:t>gram stain must be performed. As in m</w:t>
      </w:r>
      <w:r w:rsidR="00C12BFD" w:rsidRPr="00CF7A76">
        <w:rPr>
          <w:rFonts w:ascii="Book Antiqua" w:hAnsi="Book Antiqua"/>
          <w:sz w:val="24"/>
          <w:szCs w:val="24"/>
        </w:rPr>
        <w:t xml:space="preserve">ost </w:t>
      </w:r>
      <w:r w:rsidR="00B10BE7" w:rsidRPr="00CF7A76">
        <w:rPr>
          <w:rFonts w:ascii="Book Antiqua" w:hAnsi="Book Antiqua"/>
          <w:sz w:val="24"/>
          <w:szCs w:val="24"/>
        </w:rPr>
        <w:t xml:space="preserve">cases of </w:t>
      </w:r>
      <w:r w:rsidR="00C12BFD" w:rsidRPr="00CF7A76">
        <w:rPr>
          <w:rFonts w:ascii="Book Antiqua" w:hAnsi="Book Antiqua"/>
          <w:sz w:val="24"/>
          <w:szCs w:val="24"/>
        </w:rPr>
        <w:t xml:space="preserve">septic </w:t>
      </w:r>
      <w:r w:rsidR="00B10BE7" w:rsidRPr="00CF7A76">
        <w:rPr>
          <w:rFonts w:ascii="Book Antiqua" w:hAnsi="Book Antiqua"/>
          <w:sz w:val="24"/>
          <w:szCs w:val="24"/>
        </w:rPr>
        <w:t xml:space="preserve">arthritis, analysis of infected shoulder joint aspiration usually reveals </w:t>
      </w:r>
      <w:r w:rsidR="00C10808" w:rsidRPr="00CF7A76">
        <w:rPr>
          <w:rFonts w:ascii="Book Antiqua" w:hAnsi="Book Antiqua"/>
          <w:sz w:val="24"/>
          <w:szCs w:val="24"/>
        </w:rPr>
        <w:t xml:space="preserve">a </w:t>
      </w:r>
      <w:r w:rsidR="00C95F22">
        <w:rPr>
          <w:rFonts w:ascii="Book Antiqua" w:hAnsi="Book Antiqua"/>
          <w:sz w:val="24"/>
          <w:szCs w:val="24"/>
        </w:rPr>
        <w:t>WBC count above 50</w:t>
      </w:r>
      <w:r w:rsidR="00B10BE7" w:rsidRPr="00CF7A76">
        <w:rPr>
          <w:rFonts w:ascii="Book Antiqua" w:hAnsi="Book Antiqua"/>
          <w:sz w:val="24"/>
          <w:szCs w:val="24"/>
        </w:rPr>
        <w:t xml:space="preserve">000/µL, with more than 75% polymorphonuclear leukocytes. These values indicate </w:t>
      </w:r>
      <w:r w:rsidR="00930896" w:rsidRPr="00CF7A76">
        <w:rPr>
          <w:rFonts w:ascii="Book Antiqua" w:hAnsi="Book Antiqua"/>
          <w:sz w:val="24"/>
          <w:szCs w:val="24"/>
        </w:rPr>
        <w:t xml:space="preserve">a </w:t>
      </w:r>
      <w:r w:rsidR="00B10BE7" w:rsidRPr="00CF7A76">
        <w:rPr>
          <w:rFonts w:ascii="Book Antiqua" w:hAnsi="Book Antiqua"/>
          <w:sz w:val="24"/>
          <w:szCs w:val="24"/>
        </w:rPr>
        <w:t xml:space="preserve">deep infection of </w:t>
      </w:r>
      <w:r w:rsidR="00576B01" w:rsidRPr="00CF7A76">
        <w:rPr>
          <w:rFonts w:ascii="Book Antiqua" w:hAnsi="Book Antiqua"/>
          <w:sz w:val="24"/>
          <w:szCs w:val="24"/>
        </w:rPr>
        <w:t xml:space="preserve">the </w:t>
      </w:r>
      <w:r w:rsidR="00B10BE7" w:rsidRPr="00CF7A76">
        <w:rPr>
          <w:rFonts w:ascii="Book Antiqua" w:hAnsi="Book Antiqua"/>
          <w:sz w:val="24"/>
          <w:szCs w:val="24"/>
        </w:rPr>
        <w:t>shoulder</w:t>
      </w:r>
      <w:r w:rsidR="00930896" w:rsidRPr="00CF7A76">
        <w:rPr>
          <w:rFonts w:ascii="Book Antiqua" w:hAnsi="Book Antiqua"/>
          <w:sz w:val="24"/>
          <w:szCs w:val="24"/>
        </w:rPr>
        <w:t>,</w:t>
      </w:r>
      <w:r w:rsidR="00B10BE7" w:rsidRPr="00CF7A76">
        <w:rPr>
          <w:rFonts w:ascii="Book Antiqua" w:hAnsi="Book Antiqua"/>
          <w:sz w:val="24"/>
          <w:szCs w:val="24"/>
        </w:rPr>
        <w:t xml:space="preserve"> </w:t>
      </w:r>
      <w:r w:rsidR="00B10BE7" w:rsidRPr="00CF7A76">
        <w:rPr>
          <w:rFonts w:ascii="Book Antiqua" w:hAnsi="Book Antiqua"/>
          <w:sz w:val="24"/>
          <w:szCs w:val="24"/>
        </w:rPr>
        <w:lastRenderedPageBreak/>
        <w:t>even if the gram stain returns negative</w:t>
      </w:r>
      <w:r w:rsidR="00576B01" w:rsidRPr="00CF7A76">
        <w:rPr>
          <w:rFonts w:ascii="Book Antiqua" w:hAnsi="Book Antiqua"/>
          <w:sz w:val="24"/>
          <w:szCs w:val="24"/>
        </w:rPr>
        <w:t xml:space="preserve"> and crystals are detected in </w:t>
      </w:r>
      <w:r w:rsidR="007E6CC2" w:rsidRPr="00CF7A76">
        <w:rPr>
          <w:rFonts w:ascii="Book Antiqua" w:hAnsi="Book Antiqua"/>
          <w:sz w:val="24"/>
          <w:szCs w:val="24"/>
        </w:rPr>
        <w:t xml:space="preserve">the </w:t>
      </w:r>
      <w:r w:rsidR="00576B01" w:rsidRPr="00CF7A76">
        <w:rPr>
          <w:rFonts w:ascii="Book Antiqua" w:hAnsi="Book Antiqua"/>
          <w:sz w:val="24"/>
          <w:szCs w:val="24"/>
        </w:rPr>
        <w:t>joint fluid</w:t>
      </w:r>
      <w:r w:rsidR="00B10BE7" w:rsidRPr="00CF7A76">
        <w:rPr>
          <w:rFonts w:ascii="Book Antiqua" w:hAnsi="Book Antiqua"/>
          <w:sz w:val="24"/>
          <w:szCs w:val="24"/>
        </w:rPr>
        <w:t>.</w:t>
      </w:r>
      <w:r w:rsidR="00576B01" w:rsidRPr="00CF7A76">
        <w:rPr>
          <w:rFonts w:ascii="Book Antiqua" w:hAnsi="Book Antiqua"/>
          <w:sz w:val="24"/>
          <w:szCs w:val="24"/>
        </w:rPr>
        <w:t xml:space="preserve"> Aspiration fluid should be cultured in all cases</w:t>
      </w:r>
      <w:r w:rsidR="00930896" w:rsidRPr="00CF7A76">
        <w:rPr>
          <w:rFonts w:ascii="Book Antiqua" w:hAnsi="Book Antiqua"/>
          <w:sz w:val="24"/>
          <w:szCs w:val="24"/>
        </w:rPr>
        <w:t>,</w:t>
      </w:r>
      <w:r w:rsidR="00576B01" w:rsidRPr="00CF7A76">
        <w:rPr>
          <w:rFonts w:ascii="Book Antiqua" w:hAnsi="Book Antiqua"/>
          <w:sz w:val="24"/>
          <w:szCs w:val="24"/>
        </w:rPr>
        <w:t xml:space="preserve"> regardless of the results of cell count and </w:t>
      </w:r>
      <w:r w:rsidR="00930896" w:rsidRPr="00CF7A76">
        <w:rPr>
          <w:rFonts w:ascii="Book Antiqua" w:hAnsi="Book Antiqua"/>
          <w:sz w:val="24"/>
          <w:szCs w:val="24"/>
        </w:rPr>
        <w:t xml:space="preserve">the </w:t>
      </w:r>
      <w:r w:rsidR="00576B01" w:rsidRPr="00CF7A76">
        <w:rPr>
          <w:rFonts w:ascii="Book Antiqua" w:hAnsi="Book Antiqua"/>
          <w:sz w:val="24"/>
          <w:szCs w:val="24"/>
        </w:rPr>
        <w:t>microscopic fluid analysis.</w:t>
      </w:r>
      <w:r w:rsidR="00DC04D5" w:rsidRPr="00CF7A76">
        <w:rPr>
          <w:rFonts w:ascii="Book Antiqua" w:hAnsi="Book Antiqua"/>
          <w:sz w:val="24"/>
          <w:szCs w:val="24"/>
        </w:rPr>
        <w:t xml:space="preserve"> </w:t>
      </w:r>
      <w:r w:rsidR="00930896" w:rsidRPr="00CF7A76">
        <w:rPr>
          <w:rFonts w:ascii="Book Antiqua" w:hAnsi="Book Antiqua"/>
          <w:sz w:val="24"/>
          <w:szCs w:val="24"/>
        </w:rPr>
        <w:t>Even though</w:t>
      </w:r>
      <w:r w:rsidR="00DC04D5" w:rsidRPr="00CF7A76">
        <w:rPr>
          <w:rFonts w:ascii="Book Antiqua" w:hAnsi="Book Antiqua"/>
          <w:sz w:val="24"/>
          <w:szCs w:val="24"/>
        </w:rPr>
        <w:t xml:space="preserve"> </w:t>
      </w:r>
      <w:r w:rsidR="006F25CA" w:rsidRPr="00CF7A76">
        <w:rPr>
          <w:rFonts w:ascii="Book Antiqua" w:hAnsi="Book Antiqua"/>
          <w:sz w:val="24"/>
          <w:szCs w:val="24"/>
        </w:rPr>
        <w:t xml:space="preserve">joint aspiration and synovial fluid analysis </w:t>
      </w:r>
      <w:r w:rsidR="00930896" w:rsidRPr="00CF7A76">
        <w:rPr>
          <w:rFonts w:ascii="Book Antiqua" w:hAnsi="Book Antiqua"/>
          <w:sz w:val="24"/>
          <w:szCs w:val="24"/>
        </w:rPr>
        <w:t>should be</w:t>
      </w:r>
      <w:r w:rsidR="00DC04D5" w:rsidRPr="00CF7A76">
        <w:rPr>
          <w:rFonts w:ascii="Book Antiqua" w:hAnsi="Book Antiqua"/>
          <w:sz w:val="24"/>
          <w:szCs w:val="24"/>
        </w:rPr>
        <w:t xml:space="preserve"> part of standard diagnostic work up </w:t>
      </w:r>
      <w:r w:rsidR="00930896" w:rsidRPr="00CF7A76">
        <w:rPr>
          <w:rFonts w:ascii="Book Antiqua" w:hAnsi="Book Antiqua"/>
          <w:sz w:val="24"/>
          <w:szCs w:val="24"/>
        </w:rPr>
        <w:t>for</w:t>
      </w:r>
      <w:r w:rsidR="00DC04D5" w:rsidRPr="00CF7A76">
        <w:rPr>
          <w:rFonts w:ascii="Book Antiqua" w:hAnsi="Book Antiqua"/>
          <w:sz w:val="24"/>
          <w:szCs w:val="24"/>
        </w:rPr>
        <w:t xml:space="preserve"> every case with </w:t>
      </w:r>
      <w:r w:rsidR="00930896" w:rsidRPr="00CF7A76">
        <w:rPr>
          <w:rFonts w:ascii="Book Antiqua" w:hAnsi="Book Antiqua"/>
          <w:sz w:val="24"/>
          <w:szCs w:val="24"/>
        </w:rPr>
        <w:t xml:space="preserve">a </w:t>
      </w:r>
      <w:r w:rsidR="00DC04D5" w:rsidRPr="00CF7A76">
        <w:rPr>
          <w:rFonts w:ascii="Book Antiqua" w:hAnsi="Book Antiqua"/>
          <w:sz w:val="24"/>
          <w:szCs w:val="24"/>
        </w:rPr>
        <w:t xml:space="preserve">suspected joint infection, </w:t>
      </w:r>
      <w:r w:rsidR="006F25CA" w:rsidRPr="00CF7A76">
        <w:rPr>
          <w:rFonts w:ascii="Book Antiqua" w:hAnsi="Book Antiqua"/>
          <w:sz w:val="24"/>
          <w:szCs w:val="24"/>
        </w:rPr>
        <w:t xml:space="preserve">such </w:t>
      </w:r>
      <w:r w:rsidR="00DC04D5" w:rsidRPr="00CF7A76">
        <w:rPr>
          <w:rFonts w:ascii="Book Antiqua" w:hAnsi="Book Antiqua"/>
          <w:sz w:val="24"/>
          <w:szCs w:val="24"/>
        </w:rPr>
        <w:t xml:space="preserve">data </w:t>
      </w:r>
      <w:r w:rsidR="006F25CA" w:rsidRPr="00CF7A76">
        <w:rPr>
          <w:rFonts w:ascii="Book Antiqua" w:hAnsi="Book Antiqua"/>
          <w:sz w:val="24"/>
          <w:szCs w:val="24"/>
        </w:rPr>
        <w:t>from patients with</w:t>
      </w:r>
      <w:r w:rsidR="00930896" w:rsidRPr="00CF7A76">
        <w:rPr>
          <w:rFonts w:ascii="Book Antiqua" w:hAnsi="Book Antiqua"/>
          <w:sz w:val="24"/>
          <w:szCs w:val="24"/>
        </w:rPr>
        <w:t xml:space="preserve"> a</w:t>
      </w:r>
      <w:r w:rsidR="006F25CA" w:rsidRPr="00CF7A76">
        <w:rPr>
          <w:rFonts w:ascii="Book Antiqua" w:hAnsi="Book Antiqua"/>
          <w:sz w:val="24"/>
          <w:szCs w:val="24"/>
        </w:rPr>
        <w:t xml:space="preserve"> reported deep shoulder infection after RCR is lacking </w:t>
      </w:r>
      <w:r w:rsidR="00DC04D5" w:rsidRPr="00CF7A76">
        <w:rPr>
          <w:rFonts w:ascii="Book Antiqua" w:hAnsi="Book Antiqua"/>
          <w:sz w:val="24"/>
          <w:szCs w:val="24"/>
        </w:rPr>
        <w:t>in the literature.</w:t>
      </w:r>
      <w:r w:rsidR="00B43747">
        <w:rPr>
          <w:rFonts w:ascii="Book Antiqua" w:hAnsi="Book Antiqua"/>
          <w:sz w:val="24"/>
          <w:szCs w:val="24"/>
        </w:rPr>
        <w:t xml:space="preserve"> </w:t>
      </w:r>
    </w:p>
    <w:p w14:paraId="33F7B2B0" w14:textId="77777777" w:rsidR="00C95F22" w:rsidRPr="00CF7A76" w:rsidRDefault="00C95F22" w:rsidP="00C95F22">
      <w:pPr>
        <w:spacing w:after="0" w:line="360" w:lineRule="auto"/>
        <w:ind w:firstLine="720"/>
        <w:jc w:val="both"/>
        <w:rPr>
          <w:rFonts w:ascii="Book Antiqua" w:hAnsi="Book Antiqua"/>
          <w:sz w:val="24"/>
          <w:szCs w:val="24"/>
          <w:lang w:eastAsia="zh-CN"/>
        </w:rPr>
      </w:pPr>
    </w:p>
    <w:p w14:paraId="2D432AE6" w14:textId="42F36FEA" w:rsidR="00FE31AC" w:rsidRPr="00C95F22" w:rsidRDefault="0048653F" w:rsidP="003467C1">
      <w:pPr>
        <w:spacing w:after="0" w:line="360" w:lineRule="auto"/>
        <w:jc w:val="both"/>
        <w:rPr>
          <w:rFonts w:ascii="Book Antiqua" w:hAnsi="Book Antiqua"/>
          <w:b/>
          <w:i/>
          <w:sz w:val="24"/>
          <w:szCs w:val="24"/>
        </w:rPr>
      </w:pPr>
      <w:r w:rsidRPr="00C95F22">
        <w:rPr>
          <w:rFonts w:ascii="Book Antiqua" w:hAnsi="Book Antiqua"/>
          <w:b/>
          <w:i/>
          <w:sz w:val="24"/>
          <w:szCs w:val="24"/>
        </w:rPr>
        <w:t xml:space="preserve">Causative </w:t>
      </w:r>
      <w:r w:rsidR="00C95F22" w:rsidRPr="00C95F22">
        <w:rPr>
          <w:rFonts w:ascii="Book Antiqua" w:hAnsi="Book Antiqua"/>
          <w:b/>
          <w:i/>
          <w:sz w:val="24"/>
          <w:szCs w:val="24"/>
        </w:rPr>
        <w:t>m</w:t>
      </w:r>
      <w:r w:rsidRPr="00C95F22">
        <w:rPr>
          <w:rFonts w:ascii="Book Antiqua" w:hAnsi="Book Antiqua"/>
          <w:b/>
          <w:i/>
          <w:sz w:val="24"/>
          <w:szCs w:val="24"/>
        </w:rPr>
        <w:t>icroorganisms</w:t>
      </w:r>
    </w:p>
    <w:p w14:paraId="04D18A68" w14:textId="1EBE1565" w:rsidR="002C4380" w:rsidRPr="00C95F22" w:rsidRDefault="00FE31AC" w:rsidP="003467C1">
      <w:pPr>
        <w:spacing w:after="0" w:line="360" w:lineRule="auto"/>
        <w:jc w:val="both"/>
        <w:rPr>
          <w:rFonts w:ascii="Book Antiqua" w:hAnsi="Book Antiqua"/>
          <w:sz w:val="24"/>
          <w:szCs w:val="24"/>
        </w:rPr>
      </w:pPr>
      <w:r w:rsidRPr="00CF7A76">
        <w:rPr>
          <w:rFonts w:ascii="Book Antiqua" w:hAnsi="Book Antiqua"/>
          <w:sz w:val="24"/>
          <w:szCs w:val="24"/>
        </w:rPr>
        <w:t xml:space="preserve">The most commonly isolated pathogens are, not surprisingly, </w:t>
      </w:r>
      <w:r w:rsidR="003D6F7A" w:rsidRPr="00CF7A76">
        <w:rPr>
          <w:rFonts w:ascii="Book Antiqua" w:hAnsi="Book Antiqua"/>
          <w:sz w:val="24"/>
          <w:szCs w:val="24"/>
        </w:rPr>
        <w:t>the main species in sebaceous areas of normal skin flora</w:t>
      </w:r>
      <w:r w:rsidR="00F855E6" w:rsidRPr="00CF7A76">
        <w:rPr>
          <w:rFonts w:ascii="Book Antiqua" w:hAnsi="Book Antiqua"/>
          <w:sz w:val="24"/>
          <w:szCs w:val="24"/>
        </w:rPr>
        <w:t>,</w:t>
      </w:r>
      <w:r w:rsidR="003D6F7A" w:rsidRPr="00CF7A76">
        <w:rPr>
          <w:rFonts w:ascii="Book Antiqua" w:hAnsi="Book Antiqua"/>
          <w:sz w:val="24"/>
          <w:szCs w:val="24"/>
        </w:rPr>
        <w:t xml:space="preserve"> including </w:t>
      </w:r>
      <w:r w:rsidRPr="00CF7A76">
        <w:rPr>
          <w:rFonts w:ascii="Book Antiqua" w:hAnsi="Book Antiqua"/>
          <w:i/>
          <w:sz w:val="24"/>
          <w:szCs w:val="24"/>
        </w:rPr>
        <w:t>Propionibacterium acnes</w:t>
      </w:r>
      <w:r w:rsidRPr="00CF7A76">
        <w:rPr>
          <w:rFonts w:ascii="Book Antiqua" w:hAnsi="Book Antiqua"/>
          <w:sz w:val="24"/>
          <w:szCs w:val="24"/>
        </w:rPr>
        <w:t xml:space="preserve">, </w:t>
      </w:r>
      <w:r w:rsidR="00AA6552" w:rsidRPr="00CF7A76">
        <w:rPr>
          <w:rFonts w:ascii="Book Antiqua" w:hAnsi="Book Antiqua"/>
          <w:sz w:val="24"/>
          <w:szCs w:val="24"/>
        </w:rPr>
        <w:t xml:space="preserve">coagulase-negative </w:t>
      </w:r>
      <w:r w:rsidR="00AA6552" w:rsidRPr="00CF7A76">
        <w:rPr>
          <w:rFonts w:ascii="Book Antiqua" w:hAnsi="Book Antiqua"/>
          <w:i/>
          <w:sz w:val="24"/>
          <w:szCs w:val="24"/>
        </w:rPr>
        <w:t>s</w:t>
      </w:r>
      <w:r w:rsidRPr="00CF7A76">
        <w:rPr>
          <w:rFonts w:ascii="Book Antiqua" w:hAnsi="Book Antiqua"/>
          <w:i/>
          <w:sz w:val="24"/>
          <w:szCs w:val="24"/>
        </w:rPr>
        <w:t>taphylococc</w:t>
      </w:r>
      <w:r w:rsidR="00AA6552" w:rsidRPr="00CF7A76">
        <w:rPr>
          <w:rFonts w:ascii="Book Antiqua" w:hAnsi="Book Antiqua"/>
          <w:i/>
          <w:sz w:val="24"/>
          <w:szCs w:val="24"/>
        </w:rPr>
        <w:t>i</w:t>
      </w:r>
      <w:r w:rsidR="00AA6552" w:rsidRPr="00CF7A76">
        <w:rPr>
          <w:rFonts w:ascii="Book Antiqua" w:hAnsi="Book Antiqua"/>
          <w:sz w:val="24"/>
          <w:szCs w:val="24"/>
        </w:rPr>
        <w:t xml:space="preserve"> (</w:t>
      </w:r>
      <w:r w:rsidR="00AA6552" w:rsidRPr="00C95F22">
        <w:rPr>
          <w:rFonts w:ascii="Book Antiqua" w:hAnsi="Book Antiqua"/>
          <w:i/>
          <w:sz w:val="24"/>
          <w:szCs w:val="24"/>
        </w:rPr>
        <w:t>e.g.,</w:t>
      </w:r>
      <w:r w:rsidR="00AA6552" w:rsidRPr="00CF7A76">
        <w:rPr>
          <w:rFonts w:ascii="Book Antiqua" w:hAnsi="Book Antiqua"/>
          <w:sz w:val="24"/>
          <w:szCs w:val="24"/>
        </w:rPr>
        <w:t xml:space="preserve"> </w:t>
      </w:r>
      <w:r w:rsidR="00AA6552" w:rsidRPr="00CF7A76">
        <w:rPr>
          <w:rFonts w:ascii="Book Antiqua" w:hAnsi="Book Antiqua"/>
          <w:i/>
          <w:sz w:val="24"/>
          <w:szCs w:val="24"/>
        </w:rPr>
        <w:t>Staphylococcus epidermidis</w:t>
      </w:r>
      <w:r w:rsidR="00AA6552" w:rsidRPr="00CF7A76">
        <w:rPr>
          <w:rFonts w:ascii="Book Antiqua" w:hAnsi="Book Antiqua"/>
          <w:sz w:val="24"/>
          <w:szCs w:val="24"/>
        </w:rPr>
        <w:t>)</w:t>
      </w:r>
      <w:r w:rsidRPr="00CF7A76">
        <w:rPr>
          <w:rFonts w:ascii="Book Antiqua" w:hAnsi="Book Antiqua"/>
          <w:sz w:val="24"/>
          <w:szCs w:val="24"/>
        </w:rPr>
        <w:t xml:space="preserve">, and </w:t>
      </w:r>
      <w:r w:rsidRPr="00CF7A76">
        <w:rPr>
          <w:rFonts w:ascii="Book Antiqua" w:hAnsi="Book Antiqua"/>
          <w:i/>
          <w:sz w:val="24"/>
          <w:szCs w:val="24"/>
        </w:rPr>
        <w:t>Staphylococcus aureus</w:t>
      </w:r>
      <w:r w:rsidR="00E51B88" w:rsidRPr="00CF7A76">
        <w:rPr>
          <w:rFonts w:ascii="Book Antiqua" w:hAnsi="Book Antiqua"/>
          <w:color w:val="000000" w:themeColor="text1"/>
          <w:sz w:val="24"/>
          <w:szCs w:val="24"/>
          <w:vertAlign w:val="superscript"/>
        </w:rPr>
        <w:t>[7-9,13]</w:t>
      </w:r>
      <w:r w:rsidRPr="00CF7A76">
        <w:rPr>
          <w:rFonts w:ascii="Book Antiqua" w:hAnsi="Book Antiqua"/>
          <w:sz w:val="24"/>
          <w:szCs w:val="24"/>
        </w:rPr>
        <w:t>.</w:t>
      </w:r>
      <w:r w:rsidRPr="00CF7A76">
        <w:rPr>
          <w:rFonts w:ascii="Book Antiqua" w:hAnsi="Book Antiqua"/>
          <w:color w:val="FF0000"/>
          <w:sz w:val="24"/>
          <w:szCs w:val="24"/>
        </w:rPr>
        <w:t xml:space="preserve"> </w:t>
      </w:r>
      <w:r w:rsidR="00412CEE" w:rsidRPr="00CF7A76">
        <w:rPr>
          <w:rFonts w:ascii="Book Antiqua" w:hAnsi="Book Antiqua"/>
          <w:sz w:val="24"/>
          <w:szCs w:val="24"/>
        </w:rPr>
        <w:t xml:space="preserve">However, infections due to </w:t>
      </w:r>
      <w:r w:rsidR="004E2896" w:rsidRPr="00CF7A76">
        <w:rPr>
          <w:rFonts w:ascii="Book Antiqua" w:hAnsi="Book Antiqua"/>
          <w:sz w:val="24"/>
          <w:szCs w:val="24"/>
        </w:rPr>
        <w:t xml:space="preserve">various </w:t>
      </w:r>
      <w:r w:rsidR="00412CEE" w:rsidRPr="00CF7A76">
        <w:rPr>
          <w:rFonts w:ascii="Book Antiqua" w:hAnsi="Book Antiqua"/>
          <w:sz w:val="24"/>
          <w:szCs w:val="24"/>
        </w:rPr>
        <w:t xml:space="preserve">other </w:t>
      </w:r>
      <w:r w:rsidR="004E2896" w:rsidRPr="00CF7A76">
        <w:rPr>
          <w:rFonts w:ascii="Book Antiqua" w:hAnsi="Book Antiqua"/>
          <w:sz w:val="24"/>
          <w:szCs w:val="24"/>
        </w:rPr>
        <w:t>microorganisms</w:t>
      </w:r>
      <w:r w:rsidR="00F855E6" w:rsidRPr="00CF7A76">
        <w:rPr>
          <w:rFonts w:ascii="Book Antiqua" w:hAnsi="Book Antiqua"/>
          <w:sz w:val="24"/>
          <w:szCs w:val="24"/>
        </w:rPr>
        <w:t>,</w:t>
      </w:r>
      <w:r w:rsidR="00A946D2" w:rsidRPr="00CF7A76">
        <w:rPr>
          <w:rFonts w:ascii="Book Antiqua" w:hAnsi="Book Antiqua"/>
          <w:sz w:val="24"/>
          <w:szCs w:val="24"/>
        </w:rPr>
        <w:t xml:space="preserve"> such as </w:t>
      </w:r>
      <w:r w:rsidR="00A946D2" w:rsidRPr="00CF7A76">
        <w:rPr>
          <w:rFonts w:ascii="Book Antiqua" w:hAnsi="Book Antiqua"/>
          <w:i/>
          <w:sz w:val="24"/>
          <w:szCs w:val="24"/>
        </w:rPr>
        <w:t xml:space="preserve">Corynebacterium </w:t>
      </w:r>
      <w:r w:rsidR="00A946D2" w:rsidRPr="00CF7A76">
        <w:rPr>
          <w:rFonts w:ascii="Book Antiqua" w:hAnsi="Book Antiqua"/>
          <w:sz w:val="24"/>
          <w:szCs w:val="24"/>
        </w:rPr>
        <w:t xml:space="preserve">species, </w:t>
      </w:r>
      <w:r w:rsidR="00A946D2" w:rsidRPr="00CF7A76">
        <w:rPr>
          <w:rFonts w:ascii="Book Antiqua" w:hAnsi="Book Antiqua"/>
          <w:i/>
          <w:sz w:val="24"/>
          <w:szCs w:val="24"/>
        </w:rPr>
        <w:t>Proteus mirabilis</w:t>
      </w:r>
      <w:r w:rsidR="00A946D2" w:rsidRPr="00CF7A76">
        <w:rPr>
          <w:rFonts w:ascii="Book Antiqua" w:hAnsi="Book Antiqua"/>
          <w:sz w:val="24"/>
          <w:szCs w:val="24"/>
        </w:rPr>
        <w:t xml:space="preserve">, </w:t>
      </w:r>
      <w:r w:rsidR="00A946D2" w:rsidRPr="00CF7A76">
        <w:rPr>
          <w:rFonts w:ascii="Book Antiqua" w:hAnsi="Book Antiqua"/>
          <w:i/>
          <w:sz w:val="24"/>
          <w:szCs w:val="24"/>
        </w:rPr>
        <w:t>Enterococcus faecalis</w:t>
      </w:r>
      <w:r w:rsidR="00A946D2" w:rsidRPr="00CF7A76">
        <w:rPr>
          <w:rFonts w:ascii="Book Antiqua" w:hAnsi="Book Antiqua"/>
          <w:sz w:val="24"/>
          <w:szCs w:val="24"/>
        </w:rPr>
        <w:t xml:space="preserve">, </w:t>
      </w:r>
      <w:r w:rsidR="00A946D2" w:rsidRPr="00CF7A76">
        <w:rPr>
          <w:rFonts w:ascii="Book Antiqua" w:hAnsi="Book Antiqua"/>
          <w:i/>
          <w:sz w:val="24"/>
          <w:szCs w:val="24"/>
        </w:rPr>
        <w:t>Peptostreptococcus magnus</w:t>
      </w:r>
      <w:r w:rsidR="00A946D2" w:rsidRPr="00CF7A76">
        <w:rPr>
          <w:rFonts w:ascii="Book Antiqua" w:hAnsi="Book Antiqua"/>
          <w:sz w:val="24"/>
          <w:szCs w:val="24"/>
        </w:rPr>
        <w:t xml:space="preserve">, </w:t>
      </w:r>
      <w:r w:rsidR="00A946D2" w:rsidRPr="00CF7A76">
        <w:rPr>
          <w:rFonts w:ascii="Book Antiqua" w:hAnsi="Book Antiqua"/>
          <w:i/>
          <w:sz w:val="24"/>
          <w:szCs w:val="24"/>
        </w:rPr>
        <w:t>Bacillus species</w:t>
      </w:r>
      <w:r w:rsidR="00A946D2" w:rsidRPr="00CF7A76">
        <w:rPr>
          <w:rFonts w:ascii="Book Antiqua" w:hAnsi="Book Antiqua"/>
          <w:sz w:val="24"/>
          <w:szCs w:val="24"/>
        </w:rPr>
        <w:t xml:space="preserve">, </w:t>
      </w:r>
      <w:r w:rsidR="00A946D2" w:rsidRPr="00CF7A76">
        <w:rPr>
          <w:rFonts w:ascii="Book Antiqua" w:hAnsi="Book Antiqua"/>
          <w:i/>
          <w:sz w:val="24"/>
          <w:szCs w:val="24"/>
        </w:rPr>
        <w:t>Streptococcus viridans</w:t>
      </w:r>
      <w:r w:rsidR="00A946D2" w:rsidRPr="00CF7A76">
        <w:rPr>
          <w:rFonts w:ascii="Book Antiqua" w:hAnsi="Book Antiqua"/>
          <w:sz w:val="24"/>
          <w:szCs w:val="24"/>
        </w:rPr>
        <w:t>,</w:t>
      </w:r>
      <w:r w:rsidR="004E2896" w:rsidRPr="00CF7A76">
        <w:rPr>
          <w:rFonts w:ascii="Book Antiqua" w:hAnsi="Book Antiqua"/>
          <w:sz w:val="24"/>
          <w:szCs w:val="24"/>
        </w:rPr>
        <w:t xml:space="preserve"> </w:t>
      </w:r>
      <w:r w:rsidR="004A47B5" w:rsidRPr="00CF7A76">
        <w:rPr>
          <w:rFonts w:ascii="Book Antiqua" w:hAnsi="Book Antiqua"/>
          <w:i/>
          <w:sz w:val="24"/>
          <w:szCs w:val="24"/>
        </w:rPr>
        <w:t>Actinomices species</w:t>
      </w:r>
      <w:r w:rsidR="004A47B5" w:rsidRPr="00CF7A76">
        <w:rPr>
          <w:rFonts w:ascii="Book Antiqua" w:hAnsi="Book Antiqua"/>
          <w:sz w:val="24"/>
          <w:szCs w:val="24"/>
        </w:rPr>
        <w:t xml:space="preserve">, </w:t>
      </w:r>
      <w:r w:rsidR="00412CEE" w:rsidRPr="00CF7A76">
        <w:rPr>
          <w:rFonts w:ascii="Book Antiqua" w:hAnsi="Book Antiqua"/>
          <w:sz w:val="24"/>
          <w:szCs w:val="24"/>
        </w:rPr>
        <w:t xml:space="preserve">and </w:t>
      </w:r>
      <w:r w:rsidR="004E2896" w:rsidRPr="00CF7A76">
        <w:rPr>
          <w:rFonts w:ascii="Book Antiqua" w:hAnsi="Book Antiqua"/>
          <w:sz w:val="24"/>
          <w:szCs w:val="24"/>
        </w:rPr>
        <w:t>poly-</w:t>
      </w:r>
      <w:r w:rsidR="00412CEE" w:rsidRPr="00CF7A76">
        <w:rPr>
          <w:rFonts w:ascii="Book Antiqua" w:hAnsi="Book Antiqua"/>
          <w:sz w:val="24"/>
          <w:szCs w:val="24"/>
        </w:rPr>
        <w:t xml:space="preserve">microbial </w:t>
      </w:r>
      <w:r w:rsidR="004E2896" w:rsidRPr="00CF7A76">
        <w:rPr>
          <w:rFonts w:ascii="Book Antiqua" w:hAnsi="Book Antiqua"/>
          <w:sz w:val="24"/>
          <w:szCs w:val="24"/>
        </w:rPr>
        <w:t>culture results</w:t>
      </w:r>
      <w:r w:rsidR="00F855E6" w:rsidRPr="00CF7A76">
        <w:rPr>
          <w:rFonts w:ascii="Book Antiqua" w:hAnsi="Book Antiqua"/>
          <w:sz w:val="24"/>
          <w:szCs w:val="24"/>
        </w:rPr>
        <w:t>,</w:t>
      </w:r>
      <w:r w:rsidR="00412CEE" w:rsidRPr="00CF7A76">
        <w:rPr>
          <w:rFonts w:ascii="Book Antiqua" w:hAnsi="Book Antiqua"/>
          <w:sz w:val="24"/>
          <w:szCs w:val="24"/>
        </w:rPr>
        <w:t xml:space="preserve"> were also </w:t>
      </w:r>
      <w:r w:rsidR="00412CEE" w:rsidRPr="00C95F22">
        <w:rPr>
          <w:rFonts w:ascii="Book Antiqua" w:hAnsi="Book Antiqua"/>
          <w:sz w:val="24"/>
          <w:szCs w:val="24"/>
        </w:rPr>
        <w:t>reported (Table 1)</w:t>
      </w:r>
      <w:r w:rsidR="00E51B88" w:rsidRPr="00C95F22">
        <w:rPr>
          <w:rFonts w:ascii="Book Antiqua" w:hAnsi="Book Antiqua"/>
          <w:sz w:val="24"/>
          <w:szCs w:val="24"/>
          <w:vertAlign w:val="superscript"/>
        </w:rPr>
        <w:t>[7</w:t>
      </w:r>
      <w:r w:rsidR="00C95F22">
        <w:rPr>
          <w:rFonts w:ascii="Book Antiqua" w:hAnsi="Book Antiqua" w:hint="eastAsia"/>
          <w:sz w:val="24"/>
          <w:szCs w:val="24"/>
          <w:vertAlign w:val="superscript"/>
          <w:lang w:eastAsia="zh-CN"/>
        </w:rPr>
        <w:t>-</w:t>
      </w:r>
      <w:r w:rsidR="00E51B88" w:rsidRPr="00C95F22">
        <w:rPr>
          <w:rFonts w:ascii="Book Antiqua" w:hAnsi="Book Antiqua"/>
          <w:sz w:val="24"/>
          <w:szCs w:val="24"/>
          <w:vertAlign w:val="superscript"/>
        </w:rPr>
        <w:t>10,27]</w:t>
      </w:r>
      <w:r w:rsidR="00412CEE" w:rsidRPr="00C95F22">
        <w:rPr>
          <w:rFonts w:ascii="Book Antiqua" w:hAnsi="Book Antiqua"/>
          <w:sz w:val="24"/>
          <w:szCs w:val="24"/>
        </w:rPr>
        <w:t>.</w:t>
      </w:r>
      <w:r w:rsidR="0048653F" w:rsidRPr="00C95F22">
        <w:rPr>
          <w:rFonts w:ascii="Book Antiqua" w:hAnsi="Book Antiqua"/>
          <w:sz w:val="24"/>
          <w:szCs w:val="24"/>
        </w:rPr>
        <w:t xml:space="preserve"> </w:t>
      </w:r>
    </w:p>
    <w:p w14:paraId="75B76AE1" w14:textId="0C2E1AA2" w:rsidR="007C7FC4" w:rsidRDefault="004B3DD4" w:rsidP="00C95F22">
      <w:pPr>
        <w:spacing w:after="0" w:line="360" w:lineRule="auto"/>
        <w:ind w:firstLine="720"/>
        <w:jc w:val="both"/>
        <w:rPr>
          <w:rFonts w:ascii="Book Antiqua" w:hAnsi="Book Antiqua"/>
          <w:sz w:val="24"/>
          <w:szCs w:val="24"/>
          <w:lang w:eastAsia="zh-CN"/>
        </w:rPr>
      </w:pPr>
      <w:r w:rsidRPr="00CF7A76">
        <w:rPr>
          <w:rFonts w:ascii="Book Antiqua" w:hAnsi="Book Antiqua"/>
          <w:sz w:val="24"/>
          <w:szCs w:val="24"/>
        </w:rPr>
        <w:t xml:space="preserve">Shoulder surgeons have recently focused on </w:t>
      </w:r>
      <w:r w:rsidR="007C7FC4" w:rsidRPr="00CF7A76">
        <w:rPr>
          <w:rFonts w:ascii="Book Antiqua" w:hAnsi="Book Antiqua"/>
          <w:sz w:val="24"/>
          <w:szCs w:val="24"/>
        </w:rPr>
        <w:t>Propionibacterium acnes as a causative agent in many cases of deep shoulder infections after arthroscopic and open shoulder procedures.</w:t>
      </w:r>
      <w:r w:rsidR="00855A53" w:rsidRPr="00CF7A76">
        <w:rPr>
          <w:rFonts w:ascii="Book Antiqua" w:hAnsi="Book Antiqua"/>
          <w:sz w:val="24"/>
          <w:szCs w:val="24"/>
        </w:rPr>
        <w:t xml:space="preserve"> </w:t>
      </w:r>
      <w:r w:rsidR="00855A53" w:rsidRPr="00CF7A76">
        <w:rPr>
          <w:rFonts w:ascii="Book Antiqua" w:hAnsi="Book Antiqua"/>
          <w:i/>
          <w:sz w:val="24"/>
          <w:szCs w:val="24"/>
        </w:rPr>
        <w:t>P acnes</w:t>
      </w:r>
      <w:r w:rsidR="00855A53" w:rsidRPr="00CF7A76">
        <w:rPr>
          <w:rFonts w:ascii="Book Antiqua" w:hAnsi="Book Antiqua"/>
          <w:sz w:val="24"/>
          <w:szCs w:val="24"/>
        </w:rPr>
        <w:t xml:space="preserve"> is an anaerobic gram-positive bacillus densely colonized in the dermal skin layers around the head and shoulders.</w:t>
      </w:r>
      <w:r w:rsidR="00F33F7A" w:rsidRPr="00CF7A76">
        <w:rPr>
          <w:rFonts w:ascii="Book Antiqua" w:hAnsi="Book Antiqua"/>
          <w:sz w:val="24"/>
          <w:szCs w:val="24"/>
        </w:rPr>
        <w:t xml:space="preserve"> Despite routine preoperative antibiotic prophylaxis and skin preparation</w:t>
      </w:r>
      <w:r w:rsidR="00765B7D" w:rsidRPr="00CF7A76">
        <w:rPr>
          <w:rFonts w:ascii="Book Antiqua" w:hAnsi="Book Antiqua"/>
          <w:sz w:val="24"/>
          <w:szCs w:val="24"/>
        </w:rPr>
        <w:t xml:space="preserve"> in shoulder arthroscopy</w:t>
      </w:r>
      <w:r w:rsidR="00643DCF" w:rsidRPr="00CF7A76">
        <w:rPr>
          <w:rFonts w:ascii="Book Antiqua" w:hAnsi="Book Antiqua"/>
          <w:sz w:val="24"/>
          <w:szCs w:val="24"/>
        </w:rPr>
        <w:t xml:space="preserve">, </w:t>
      </w:r>
      <w:r w:rsidR="00765B7D" w:rsidRPr="00CF7A76">
        <w:rPr>
          <w:rFonts w:ascii="Book Antiqua" w:hAnsi="Book Antiqua"/>
          <w:sz w:val="24"/>
          <w:szCs w:val="24"/>
        </w:rPr>
        <w:t xml:space="preserve">the rate of surgical site </w:t>
      </w:r>
      <w:r w:rsidR="00643DCF" w:rsidRPr="00CF7A76">
        <w:rPr>
          <w:rFonts w:ascii="Book Antiqua" w:hAnsi="Book Antiqua"/>
          <w:sz w:val="24"/>
          <w:szCs w:val="24"/>
        </w:rPr>
        <w:t xml:space="preserve">deep </w:t>
      </w:r>
      <w:r w:rsidR="00765B7D" w:rsidRPr="00CF7A76">
        <w:rPr>
          <w:rFonts w:ascii="Book Antiqua" w:hAnsi="Book Antiqua"/>
          <w:sz w:val="24"/>
          <w:szCs w:val="24"/>
        </w:rPr>
        <w:t xml:space="preserve">tissue </w:t>
      </w:r>
      <w:r w:rsidR="00643DCF" w:rsidRPr="00CF7A76">
        <w:rPr>
          <w:rFonts w:ascii="Book Antiqua" w:hAnsi="Book Antiqua"/>
          <w:sz w:val="24"/>
          <w:szCs w:val="24"/>
        </w:rPr>
        <w:t xml:space="preserve">inoculation </w:t>
      </w:r>
      <w:r w:rsidR="00765B7D" w:rsidRPr="00CF7A76">
        <w:rPr>
          <w:rFonts w:ascii="Book Antiqua" w:hAnsi="Book Antiqua"/>
          <w:sz w:val="24"/>
          <w:szCs w:val="24"/>
        </w:rPr>
        <w:t>with</w:t>
      </w:r>
      <w:r w:rsidR="00643DCF" w:rsidRPr="00CF7A76">
        <w:rPr>
          <w:rFonts w:ascii="Book Antiqua" w:hAnsi="Book Antiqua"/>
          <w:sz w:val="24"/>
          <w:szCs w:val="24"/>
        </w:rPr>
        <w:t xml:space="preserve"> </w:t>
      </w:r>
      <w:r w:rsidR="00643DCF" w:rsidRPr="00CF7A76">
        <w:rPr>
          <w:rFonts w:ascii="Book Antiqua" w:hAnsi="Book Antiqua"/>
          <w:i/>
          <w:sz w:val="24"/>
          <w:szCs w:val="24"/>
        </w:rPr>
        <w:t>P acnes</w:t>
      </w:r>
      <w:r w:rsidR="00643DCF" w:rsidRPr="00CF7A76">
        <w:rPr>
          <w:rFonts w:ascii="Book Antiqua" w:hAnsi="Book Antiqua"/>
          <w:sz w:val="24"/>
          <w:szCs w:val="24"/>
        </w:rPr>
        <w:t xml:space="preserve"> </w:t>
      </w:r>
      <w:r w:rsidR="00765B7D" w:rsidRPr="00CF7A76">
        <w:rPr>
          <w:rFonts w:ascii="Book Antiqua" w:hAnsi="Book Antiqua"/>
          <w:sz w:val="24"/>
          <w:szCs w:val="24"/>
        </w:rPr>
        <w:t>can be</w:t>
      </w:r>
      <w:r w:rsidR="00643DCF" w:rsidRPr="00CF7A76">
        <w:rPr>
          <w:rFonts w:ascii="Book Antiqua" w:hAnsi="Book Antiqua"/>
          <w:sz w:val="24"/>
          <w:szCs w:val="24"/>
        </w:rPr>
        <w:t xml:space="preserve"> as high as 19.6%</w:t>
      </w:r>
      <w:r w:rsidR="00F37B99" w:rsidRPr="00CF7A76">
        <w:rPr>
          <w:rFonts w:ascii="Book Antiqua" w:hAnsi="Book Antiqua"/>
          <w:color w:val="000000" w:themeColor="text1"/>
          <w:sz w:val="24"/>
          <w:szCs w:val="24"/>
          <w:vertAlign w:val="superscript"/>
        </w:rPr>
        <w:t>[21]</w:t>
      </w:r>
      <w:r w:rsidR="00765B7D" w:rsidRPr="00CF7A76">
        <w:rPr>
          <w:rFonts w:ascii="Book Antiqua" w:hAnsi="Book Antiqua"/>
          <w:sz w:val="24"/>
          <w:szCs w:val="24"/>
        </w:rPr>
        <w:t>.</w:t>
      </w:r>
      <w:r w:rsidR="00643DCF" w:rsidRPr="00CF7A76">
        <w:rPr>
          <w:rFonts w:ascii="Book Antiqua" w:hAnsi="Book Antiqua"/>
          <w:sz w:val="24"/>
          <w:szCs w:val="24"/>
        </w:rPr>
        <w:t xml:space="preserve"> </w:t>
      </w:r>
      <w:r w:rsidRPr="00CF7A76">
        <w:rPr>
          <w:rFonts w:ascii="Book Antiqua" w:hAnsi="Book Antiqua"/>
          <w:sz w:val="24"/>
          <w:szCs w:val="24"/>
        </w:rPr>
        <w:t>Furthermore,</w:t>
      </w:r>
      <w:r w:rsidR="00765B7D" w:rsidRPr="00CF7A76">
        <w:rPr>
          <w:rFonts w:ascii="Book Antiqua" w:hAnsi="Book Antiqua"/>
          <w:sz w:val="24"/>
          <w:szCs w:val="24"/>
        </w:rPr>
        <w:t xml:space="preserve"> these patients were also found to have </w:t>
      </w:r>
      <w:r w:rsidR="00643DCF" w:rsidRPr="00CF7A76">
        <w:rPr>
          <w:rFonts w:ascii="Book Antiqua" w:hAnsi="Book Antiqua"/>
          <w:sz w:val="24"/>
          <w:szCs w:val="24"/>
        </w:rPr>
        <w:t xml:space="preserve">positive </w:t>
      </w:r>
      <w:r w:rsidR="00643DCF" w:rsidRPr="00CF7A76">
        <w:rPr>
          <w:rFonts w:ascii="Book Antiqua" w:hAnsi="Book Antiqua"/>
          <w:i/>
          <w:sz w:val="24"/>
          <w:szCs w:val="24"/>
        </w:rPr>
        <w:t>P acnes</w:t>
      </w:r>
      <w:r w:rsidR="00643DCF" w:rsidRPr="00CF7A76">
        <w:rPr>
          <w:rFonts w:ascii="Book Antiqua" w:hAnsi="Book Antiqua"/>
          <w:sz w:val="24"/>
          <w:szCs w:val="24"/>
        </w:rPr>
        <w:t xml:space="preserve"> </w:t>
      </w:r>
      <w:r w:rsidR="00765B7D" w:rsidRPr="00CF7A76">
        <w:rPr>
          <w:rFonts w:ascii="Book Antiqua" w:hAnsi="Book Antiqua"/>
          <w:sz w:val="24"/>
          <w:szCs w:val="24"/>
        </w:rPr>
        <w:t xml:space="preserve">superficial </w:t>
      </w:r>
      <w:r w:rsidR="00643DCF" w:rsidRPr="00CF7A76">
        <w:rPr>
          <w:rFonts w:ascii="Book Antiqua" w:hAnsi="Book Antiqua"/>
          <w:sz w:val="24"/>
          <w:szCs w:val="24"/>
        </w:rPr>
        <w:t>skin colonization that may indicate contamination by means of surgical instruments</w:t>
      </w:r>
      <w:r w:rsidR="00F37B99" w:rsidRPr="00CF7A76">
        <w:rPr>
          <w:rFonts w:ascii="Book Antiqua" w:hAnsi="Book Antiqua"/>
          <w:color w:val="000000" w:themeColor="text1"/>
          <w:sz w:val="24"/>
          <w:szCs w:val="24"/>
          <w:vertAlign w:val="superscript"/>
        </w:rPr>
        <w:t>[21]</w:t>
      </w:r>
      <w:r w:rsidR="00643DCF" w:rsidRPr="00CF7A76">
        <w:rPr>
          <w:rFonts w:ascii="Book Antiqua" w:hAnsi="Book Antiqua"/>
          <w:sz w:val="24"/>
          <w:szCs w:val="24"/>
        </w:rPr>
        <w:t>.</w:t>
      </w:r>
      <w:r w:rsidR="00E05920" w:rsidRPr="00CF7A76">
        <w:rPr>
          <w:rFonts w:ascii="Book Antiqua" w:hAnsi="Book Antiqua"/>
          <w:color w:val="FF0000"/>
          <w:sz w:val="24"/>
          <w:szCs w:val="24"/>
          <w:vertAlign w:val="superscript"/>
        </w:rPr>
        <w:t xml:space="preserve"> </w:t>
      </w:r>
      <w:r w:rsidR="001D5A6D" w:rsidRPr="00CF7A76">
        <w:rPr>
          <w:rFonts w:ascii="Book Antiqua" w:hAnsi="Book Antiqua"/>
          <w:sz w:val="24"/>
          <w:szCs w:val="24"/>
        </w:rPr>
        <w:t>Interestingly,</w:t>
      </w:r>
      <w:r w:rsidR="00B400A3" w:rsidRPr="00CF7A76">
        <w:rPr>
          <w:rFonts w:ascii="Book Antiqua" w:hAnsi="Book Antiqua"/>
          <w:sz w:val="24"/>
          <w:szCs w:val="24"/>
        </w:rPr>
        <w:t xml:space="preserve"> </w:t>
      </w:r>
      <w:r w:rsidR="008A2CC3" w:rsidRPr="00CF7A76">
        <w:rPr>
          <w:rFonts w:ascii="Book Antiqua" w:hAnsi="Book Antiqua"/>
          <w:sz w:val="24"/>
          <w:szCs w:val="24"/>
        </w:rPr>
        <w:t>Pauzenberger</w:t>
      </w:r>
      <w:r w:rsidR="00B400A3" w:rsidRPr="00CF7A76">
        <w:rPr>
          <w:rFonts w:ascii="Book Antiqua" w:hAnsi="Book Antiqua"/>
          <w:sz w:val="24"/>
          <w:szCs w:val="24"/>
        </w:rPr>
        <w:t xml:space="preserve"> </w:t>
      </w:r>
      <w:r w:rsidR="002B6879" w:rsidRPr="002B6879">
        <w:rPr>
          <w:rFonts w:ascii="Book Antiqua" w:hAnsi="Book Antiqua"/>
          <w:i/>
          <w:sz w:val="24"/>
          <w:szCs w:val="24"/>
        </w:rPr>
        <w:t>et al</w:t>
      </w:r>
      <w:r w:rsidR="00F37B99" w:rsidRPr="00CF7A76">
        <w:rPr>
          <w:rFonts w:ascii="Book Antiqua" w:hAnsi="Book Antiqua"/>
          <w:color w:val="000000" w:themeColor="text1"/>
          <w:sz w:val="24"/>
          <w:szCs w:val="24"/>
          <w:vertAlign w:val="superscript"/>
        </w:rPr>
        <w:t>[10]</w:t>
      </w:r>
      <w:r w:rsidR="008A2CC3" w:rsidRPr="00CF7A76">
        <w:rPr>
          <w:rFonts w:ascii="Book Antiqua" w:hAnsi="Book Antiqua"/>
          <w:sz w:val="24"/>
          <w:szCs w:val="24"/>
        </w:rPr>
        <w:t xml:space="preserve"> </w:t>
      </w:r>
      <w:r w:rsidR="00B400A3" w:rsidRPr="00CF7A76">
        <w:rPr>
          <w:rFonts w:ascii="Book Antiqua" w:hAnsi="Book Antiqua"/>
          <w:sz w:val="24"/>
          <w:szCs w:val="24"/>
        </w:rPr>
        <w:t xml:space="preserve">reported </w:t>
      </w:r>
      <w:r w:rsidR="008A2CC3" w:rsidRPr="00CF7A76">
        <w:rPr>
          <w:rFonts w:ascii="Book Antiqua" w:hAnsi="Book Antiqua"/>
          <w:sz w:val="24"/>
          <w:szCs w:val="24"/>
        </w:rPr>
        <w:t xml:space="preserve">that </w:t>
      </w:r>
      <w:r w:rsidR="001D5A6D" w:rsidRPr="00CF7A76">
        <w:rPr>
          <w:rFonts w:ascii="Book Antiqua" w:hAnsi="Book Antiqua"/>
          <w:sz w:val="24"/>
          <w:szCs w:val="24"/>
        </w:rPr>
        <w:t xml:space="preserve">although </w:t>
      </w:r>
      <w:r w:rsidR="008A2CC3" w:rsidRPr="00CF7A76">
        <w:rPr>
          <w:rFonts w:ascii="Book Antiqua" w:hAnsi="Book Antiqua"/>
          <w:sz w:val="24"/>
          <w:szCs w:val="24"/>
        </w:rPr>
        <w:t>administration of prophylactic antibiotics reduce</w:t>
      </w:r>
      <w:r w:rsidR="00B400A3" w:rsidRPr="00CF7A76">
        <w:rPr>
          <w:rFonts w:ascii="Book Antiqua" w:hAnsi="Book Antiqua"/>
          <w:sz w:val="24"/>
          <w:szCs w:val="24"/>
        </w:rPr>
        <w:t>d</w:t>
      </w:r>
      <w:r w:rsidR="008A2CC3" w:rsidRPr="00CF7A76">
        <w:rPr>
          <w:rFonts w:ascii="Book Antiqua" w:hAnsi="Book Antiqua"/>
          <w:sz w:val="24"/>
          <w:szCs w:val="24"/>
        </w:rPr>
        <w:t xml:space="preserve"> the rate of infection from 1.54% to 0.28% (</w:t>
      </w:r>
      <w:r w:rsidR="00216A0C" w:rsidRPr="00CF7A76">
        <w:rPr>
          <w:rFonts w:ascii="Book Antiqua" w:hAnsi="Book Antiqua"/>
          <w:i/>
          <w:sz w:val="24"/>
          <w:szCs w:val="24"/>
        </w:rPr>
        <w:t>P</w:t>
      </w:r>
      <w:r w:rsidR="008A2CC3" w:rsidRPr="00CF7A76">
        <w:rPr>
          <w:rFonts w:ascii="Book Antiqua" w:hAnsi="Book Antiqua"/>
          <w:sz w:val="24"/>
          <w:szCs w:val="24"/>
        </w:rPr>
        <w:t xml:space="preserve"> &lt; 0.001), there was no significant </w:t>
      </w:r>
      <w:r w:rsidR="00B400A3" w:rsidRPr="00CF7A76">
        <w:rPr>
          <w:rFonts w:ascii="Book Antiqua" w:hAnsi="Book Antiqua"/>
          <w:sz w:val="24"/>
          <w:szCs w:val="24"/>
        </w:rPr>
        <w:t>reduction in</w:t>
      </w:r>
      <w:r w:rsidR="008A2CC3" w:rsidRPr="00CF7A76">
        <w:rPr>
          <w:rFonts w:ascii="Book Antiqua" w:hAnsi="Book Antiqua"/>
          <w:sz w:val="24"/>
          <w:szCs w:val="24"/>
        </w:rPr>
        <w:t xml:space="preserve"> the rate of infections due to </w:t>
      </w:r>
      <w:r w:rsidR="00B400A3" w:rsidRPr="00CF7A76">
        <w:rPr>
          <w:rFonts w:ascii="Book Antiqua" w:hAnsi="Book Antiqua"/>
          <w:i/>
          <w:sz w:val="24"/>
          <w:szCs w:val="24"/>
        </w:rPr>
        <w:t>P acnes</w:t>
      </w:r>
      <w:r w:rsidR="008A2CC3" w:rsidRPr="00CF7A76">
        <w:rPr>
          <w:rFonts w:ascii="Book Antiqua" w:hAnsi="Book Antiqua"/>
          <w:sz w:val="24"/>
          <w:szCs w:val="24"/>
        </w:rPr>
        <w:t xml:space="preserve">. </w:t>
      </w:r>
      <w:r w:rsidR="00E05920" w:rsidRPr="00CF7A76">
        <w:rPr>
          <w:rFonts w:ascii="Book Antiqua" w:hAnsi="Book Antiqua"/>
          <w:sz w:val="24"/>
          <w:szCs w:val="24"/>
        </w:rPr>
        <w:t xml:space="preserve">Further research is needed to study the correlation between superficial skin colonization and deep surgical tissue inoculation with </w:t>
      </w:r>
      <w:r w:rsidR="00E05920" w:rsidRPr="00CF7A76">
        <w:rPr>
          <w:rFonts w:ascii="Book Antiqua" w:hAnsi="Book Antiqua"/>
          <w:i/>
          <w:sz w:val="24"/>
          <w:szCs w:val="24"/>
        </w:rPr>
        <w:t xml:space="preserve">P acnes </w:t>
      </w:r>
      <w:r w:rsidR="00E05920" w:rsidRPr="00CF7A76">
        <w:rPr>
          <w:rFonts w:ascii="Book Antiqua" w:hAnsi="Book Antiqua"/>
          <w:sz w:val="24"/>
          <w:szCs w:val="24"/>
        </w:rPr>
        <w:t>and postoperative deep shoulder infections following RCR.</w:t>
      </w:r>
      <w:r w:rsidR="00B43747">
        <w:rPr>
          <w:rFonts w:ascii="Book Antiqua" w:hAnsi="Book Antiqua"/>
          <w:sz w:val="24"/>
          <w:szCs w:val="24"/>
        </w:rPr>
        <w:t xml:space="preserve"> </w:t>
      </w:r>
    </w:p>
    <w:p w14:paraId="4D3EE0A7" w14:textId="77777777" w:rsidR="00C95F22" w:rsidRPr="00CF7A76" w:rsidRDefault="00C95F22" w:rsidP="00C95F22">
      <w:pPr>
        <w:spacing w:after="0" w:line="360" w:lineRule="auto"/>
        <w:ind w:firstLine="720"/>
        <w:jc w:val="both"/>
        <w:rPr>
          <w:rFonts w:ascii="Book Antiqua" w:hAnsi="Book Antiqua"/>
          <w:sz w:val="24"/>
          <w:szCs w:val="24"/>
          <w:lang w:eastAsia="zh-CN"/>
        </w:rPr>
      </w:pPr>
    </w:p>
    <w:p w14:paraId="188C354C" w14:textId="77777777" w:rsidR="002C4380" w:rsidRPr="00C95F22" w:rsidRDefault="00A7766C" w:rsidP="003467C1">
      <w:pPr>
        <w:spacing w:after="0" w:line="360" w:lineRule="auto"/>
        <w:jc w:val="both"/>
        <w:rPr>
          <w:rFonts w:ascii="Book Antiqua" w:hAnsi="Book Antiqua"/>
          <w:b/>
          <w:i/>
          <w:sz w:val="24"/>
          <w:szCs w:val="24"/>
        </w:rPr>
      </w:pPr>
      <w:r w:rsidRPr="00C95F22">
        <w:rPr>
          <w:rFonts w:ascii="Book Antiqua" w:hAnsi="Book Antiqua"/>
          <w:b/>
          <w:i/>
          <w:sz w:val="24"/>
          <w:szCs w:val="24"/>
        </w:rPr>
        <w:lastRenderedPageBreak/>
        <w:t>Imaging</w:t>
      </w:r>
    </w:p>
    <w:p w14:paraId="55E56C51" w14:textId="02BF451F" w:rsidR="002C4380" w:rsidRPr="00CF7A76" w:rsidRDefault="00CB1CAA" w:rsidP="003467C1">
      <w:pPr>
        <w:spacing w:after="0" w:line="360" w:lineRule="auto"/>
        <w:jc w:val="both"/>
        <w:rPr>
          <w:rFonts w:ascii="Book Antiqua" w:hAnsi="Book Antiqua"/>
          <w:sz w:val="24"/>
          <w:szCs w:val="24"/>
        </w:rPr>
      </w:pPr>
      <w:r w:rsidRPr="00CF7A76">
        <w:rPr>
          <w:rFonts w:ascii="Book Antiqua" w:hAnsi="Book Antiqua"/>
          <w:sz w:val="24"/>
          <w:szCs w:val="24"/>
        </w:rPr>
        <w:t>Radiographic evaluation in patients with deep shoulder infections after RCR is rarely necessary and usually reveals normal findings</w:t>
      </w:r>
      <w:r w:rsidR="00454B1F" w:rsidRPr="00CF7A76">
        <w:rPr>
          <w:rFonts w:ascii="Book Antiqua" w:hAnsi="Book Antiqua"/>
          <w:sz w:val="24"/>
          <w:szCs w:val="24"/>
        </w:rPr>
        <w:t>,</w:t>
      </w:r>
      <w:r w:rsidRPr="00CF7A76">
        <w:rPr>
          <w:rFonts w:ascii="Book Antiqua" w:hAnsi="Book Antiqua"/>
          <w:sz w:val="24"/>
          <w:szCs w:val="24"/>
        </w:rPr>
        <w:t xml:space="preserve"> </w:t>
      </w:r>
      <w:r w:rsidR="00454B1F" w:rsidRPr="00CF7A76">
        <w:rPr>
          <w:rFonts w:ascii="Book Antiqua" w:hAnsi="Book Antiqua"/>
          <w:sz w:val="24"/>
          <w:szCs w:val="24"/>
        </w:rPr>
        <w:t>particularly</w:t>
      </w:r>
      <w:r w:rsidRPr="00CF7A76">
        <w:rPr>
          <w:rFonts w:ascii="Book Antiqua" w:hAnsi="Book Antiqua"/>
          <w:sz w:val="24"/>
          <w:szCs w:val="24"/>
        </w:rPr>
        <w:t xml:space="preserve"> in acute cases. In subacute or delayed cases, ultrasonography and magnetic resonance imaging (MRI) with</w:t>
      </w:r>
      <w:r w:rsidR="00454B1F" w:rsidRPr="00CF7A76">
        <w:rPr>
          <w:rFonts w:ascii="Book Antiqua" w:hAnsi="Book Antiqua"/>
          <w:sz w:val="24"/>
          <w:szCs w:val="24"/>
        </w:rPr>
        <w:t xml:space="preserve"> an</w:t>
      </w:r>
      <w:r w:rsidRPr="00CF7A76">
        <w:rPr>
          <w:rFonts w:ascii="Book Antiqua" w:hAnsi="Book Antiqua"/>
          <w:sz w:val="24"/>
          <w:szCs w:val="24"/>
        </w:rPr>
        <w:t xml:space="preserve"> intravenous contrast agent may be valuable to detect abscess formation around the shoulder joint or </w:t>
      </w:r>
      <w:r w:rsidR="0077471E" w:rsidRPr="00CF7A76">
        <w:rPr>
          <w:rFonts w:ascii="Book Antiqua" w:hAnsi="Book Antiqua"/>
          <w:sz w:val="24"/>
          <w:szCs w:val="24"/>
        </w:rPr>
        <w:t>to identify complications</w:t>
      </w:r>
      <w:r w:rsidR="00454B1F" w:rsidRPr="00CF7A76">
        <w:rPr>
          <w:rFonts w:ascii="Book Antiqua" w:hAnsi="Book Antiqua"/>
          <w:sz w:val="24"/>
          <w:szCs w:val="24"/>
        </w:rPr>
        <w:t>,</w:t>
      </w:r>
      <w:r w:rsidR="0077471E" w:rsidRPr="00CF7A76">
        <w:rPr>
          <w:rFonts w:ascii="Book Antiqua" w:hAnsi="Book Antiqua"/>
          <w:sz w:val="24"/>
          <w:szCs w:val="24"/>
        </w:rPr>
        <w:t xml:space="preserve"> such as osteomyelitis</w:t>
      </w:r>
      <w:r w:rsidR="00F37B99" w:rsidRPr="00CF7A76">
        <w:rPr>
          <w:rFonts w:ascii="Book Antiqua" w:hAnsi="Book Antiqua"/>
          <w:color w:val="000000" w:themeColor="text1"/>
          <w:sz w:val="24"/>
          <w:szCs w:val="24"/>
          <w:vertAlign w:val="superscript"/>
        </w:rPr>
        <w:t>[13]</w:t>
      </w:r>
      <w:r w:rsidR="0077471E" w:rsidRPr="00CF7A76">
        <w:rPr>
          <w:rFonts w:ascii="Book Antiqua" w:hAnsi="Book Antiqua"/>
          <w:sz w:val="24"/>
          <w:szCs w:val="24"/>
        </w:rPr>
        <w:t>.</w:t>
      </w:r>
    </w:p>
    <w:p w14:paraId="5D7932BF" w14:textId="74CC1B64" w:rsidR="002C4380" w:rsidRPr="00CF7A76" w:rsidRDefault="0077471E" w:rsidP="00C95F22">
      <w:pPr>
        <w:spacing w:after="0" w:line="360" w:lineRule="auto"/>
        <w:ind w:firstLine="720"/>
        <w:jc w:val="both"/>
        <w:rPr>
          <w:rFonts w:ascii="Book Antiqua" w:hAnsi="Book Antiqua"/>
          <w:sz w:val="24"/>
          <w:szCs w:val="24"/>
        </w:rPr>
      </w:pPr>
      <w:r w:rsidRPr="00CF7A76">
        <w:rPr>
          <w:rFonts w:ascii="Book Antiqua" w:hAnsi="Book Antiqua"/>
          <w:sz w:val="24"/>
          <w:szCs w:val="24"/>
        </w:rPr>
        <w:t>In rare cases</w:t>
      </w:r>
      <w:r w:rsidR="009A16CB" w:rsidRPr="00CF7A76">
        <w:rPr>
          <w:rFonts w:ascii="Book Antiqua" w:hAnsi="Book Antiqua"/>
          <w:sz w:val="24"/>
          <w:szCs w:val="24"/>
        </w:rPr>
        <w:t>,</w:t>
      </w:r>
      <w:r w:rsidRPr="00CF7A76">
        <w:rPr>
          <w:rFonts w:ascii="Book Antiqua" w:hAnsi="Book Antiqua"/>
          <w:sz w:val="24"/>
          <w:szCs w:val="24"/>
        </w:rPr>
        <w:t xml:space="preserve"> when the joint aspiration and culture results remain negative but the patient has clinical symptoms of infection,</w:t>
      </w:r>
      <w:r w:rsidR="009A16CB" w:rsidRPr="00CF7A76">
        <w:rPr>
          <w:rFonts w:ascii="Book Antiqua" w:hAnsi="Book Antiqua"/>
          <w:sz w:val="24"/>
          <w:szCs w:val="24"/>
        </w:rPr>
        <w:t xml:space="preserve"> an</w:t>
      </w:r>
      <w:r w:rsidRPr="00CF7A76">
        <w:rPr>
          <w:rFonts w:ascii="Book Antiqua" w:hAnsi="Book Antiqua"/>
          <w:sz w:val="24"/>
          <w:szCs w:val="24"/>
        </w:rPr>
        <w:t xml:space="preserve"> indium 111-labeled</w:t>
      </w:r>
      <w:r w:rsidR="005B7069" w:rsidRPr="00CF7A76">
        <w:rPr>
          <w:rFonts w:ascii="Book Antiqua" w:hAnsi="Book Antiqua"/>
          <w:sz w:val="24"/>
          <w:szCs w:val="24"/>
        </w:rPr>
        <w:t xml:space="preserve"> WBC scan can be considered. Although this imaging modality might be helpful in localizing inflammation, it does not clearly distinguish between infectious and noninfectious inflammatory processes. Furthermore, reported sensitivity of indium 111-labeled WBC scans for the diagnosis of infectious conditions ranges from 60% to 100%</w:t>
      </w:r>
      <w:r w:rsidR="009A16CB" w:rsidRPr="00CF7A76">
        <w:rPr>
          <w:rFonts w:ascii="Book Antiqua" w:hAnsi="Book Antiqua"/>
          <w:sz w:val="24"/>
          <w:szCs w:val="24"/>
        </w:rPr>
        <w:t>,</w:t>
      </w:r>
      <w:r w:rsidR="005B7069" w:rsidRPr="00CF7A76">
        <w:rPr>
          <w:rFonts w:ascii="Book Antiqua" w:hAnsi="Book Antiqua"/>
          <w:sz w:val="24"/>
          <w:szCs w:val="24"/>
        </w:rPr>
        <w:t xml:space="preserve"> and specificity ranges from 69% to 92%</w:t>
      </w:r>
      <w:r w:rsidR="00F37B99" w:rsidRPr="00CF7A76">
        <w:rPr>
          <w:rFonts w:ascii="Book Antiqua" w:hAnsi="Book Antiqua"/>
          <w:color w:val="000000" w:themeColor="text1"/>
          <w:sz w:val="24"/>
          <w:szCs w:val="24"/>
          <w:vertAlign w:val="superscript"/>
        </w:rPr>
        <w:t>[28]</w:t>
      </w:r>
      <w:r w:rsidR="005B7069" w:rsidRPr="00CF7A76">
        <w:rPr>
          <w:rFonts w:ascii="Book Antiqua" w:hAnsi="Book Antiqua"/>
          <w:sz w:val="24"/>
          <w:szCs w:val="24"/>
        </w:rPr>
        <w:t>.</w:t>
      </w:r>
      <w:r w:rsidR="00B43747">
        <w:rPr>
          <w:rFonts w:ascii="Book Antiqua" w:hAnsi="Book Antiqua"/>
          <w:sz w:val="24"/>
          <w:szCs w:val="24"/>
        </w:rPr>
        <w:t xml:space="preserve"> </w:t>
      </w:r>
    </w:p>
    <w:p w14:paraId="0D9CA2A1" w14:textId="77777777" w:rsidR="00D20873" w:rsidRPr="00CF7A76" w:rsidRDefault="00D20873" w:rsidP="003467C1">
      <w:pPr>
        <w:spacing w:after="0" w:line="360" w:lineRule="auto"/>
        <w:jc w:val="both"/>
        <w:rPr>
          <w:rFonts w:ascii="Book Antiqua" w:hAnsi="Book Antiqua"/>
          <w:b/>
          <w:sz w:val="24"/>
          <w:szCs w:val="24"/>
        </w:rPr>
      </w:pPr>
    </w:p>
    <w:p w14:paraId="4D17BAC7" w14:textId="47DCE7E8" w:rsidR="002C4380" w:rsidRPr="00CF7A76" w:rsidRDefault="00C95F22" w:rsidP="003467C1">
      <w:pPr>
        <w:spacing w:after="0" w:line="360" w:lineRule="auto"/>
        <w:jc w:val="both"/>
        <w:rPr>
          <w:rFonts w:ascii="Book Antiqua" w:hAnsi="Book Antiqua"/>
          <w:b/>
          <w:sz w:val="24"/>
          <w:szCs w:val="24"/>
        </w:rPr>
      </w:pPr>
      <w:r w:rsidRPr="00CF7A76">
        <w:rPr>
          <w:rFonts w:ascii="Book Antiqua" w:hAnsi="Book Antiqua"/>
          <w:b/>
          <w:sz w:val="24"/>
          <w:szCs w:val="24"/>
        </w:rPr>
        <w:t>MANAGEMENT</w:t>
      </w:r>
    </w:p>
    <w:p w14:paraId="2265384A" w14:textId="6B6756E5" w:rsidR="00531513" w:rsidRDefault="008430EE" w:rsidP="003467C1">
      <w:pPr>
        <w:spacing w:after="0" w:line="360" w:lineRule="auto"/>
        <w:jc w:val="both"/>
        <w:rPr>
          <w:rFonts w:ascii="Book Antiqua" w:hAnsi="Book Antiqua"/>
          <w:sz w:val="24"/>
          <w:szCs w:val="24"/>
          <w:lang w:eastAsia="zh-CN"/>
        </w:rPr>
      </w:pPr>
      <w:r w:rsidRPr="00CF7A76">
        <w:rPr>
          <w:rFonts w:ascii="Book Antiqua" w:hAnsi="Book Antiqua"/>
          <w:sz w:val="24"/>
          <w:szCs w:val="24"/>
        </w:rPr>
        <w:t>Deep soft-tissue infections of the shoulder after RCR require a thorough and meticulous management that involves surgical debridement with copious lavage and long-term intravenous (IV) antibiotic treatment.</w:t>
      </w:r>
      <w:r w:rsidR="006374E0" w:rsidRPr="00CF7A76">
        <w:rPr>
          <w:rFonts w:ascii="Book Antiqua" w:hAnsi="Book Antiqua"/>
          <w:sz w:val="24"/>
          <w:szCs w:val="24"/>
        </w:rPr>
        <w:t xml:space="preserve"> Although this approach is universally accepted, </w:t>
      </w:r>
      <w:r w:rsidR="009A16CB" w:rsidRPr="00CF7A76">
        <w:rPr>
          <w:rFonts w:ascii="Book Antiqua" w:hAnsi="Book Antiqua"/>
          <w:sz w:val="24"/>
          <w:szCs w:val="24"/>
        </w:rPr>
        <w:t xml:space="preserve">the </w:t>
      </w:r>
      <w:r w:rsidR="006374E0" w:rsidRPr="00CF7A76">
        <w:rPr>
          <w:rFonts w:ascii="Book Antiqua" w:hAnsi="Book Antiqua"/>
          <w:sz w:val="24"/>
          <w:szCs w:val="24"/>
        </w:rPr>
        <w:t xml:space="preserve">literature </w:t>
      </w:r>
      <w:r w:rsidR="009A16CB" w:rsidRPr="00CF7A76">
        <w:rPr>
          <w:rFonts w:ascii="Book Antiqua" w:hAnsi="Book Antiqua"/>
          <w:sz w:val="24"/>
          <w:szCs w:val="24"/>
        </w:rPr>
        <w:t xml:space="preserve">mostly </w:t>
      </w:r>
      <w:r w:rsidR="006374E0" w:rsidRPr="00CF7A76">
        <w:rPr>
          <w:rFonts w:ascii="Book Antiqua" w:hAnsi="Book Antiqua"/>
          <w:sz w:val="24"/>
          <w:szCs w:val="24"/>
        </w:rPr>
        <w:t xml:space="preserve">provides evidence regarding open debridement due to the fact that </w:t>
      </w:r>
      <w:r w:rsidR="00AF1D7E" w:rsidRPr="00CF7A76">
        <w:rPr>
          <w:rFonts w:ascii="Book Antiqua" w:hAnsi="Book Antiqua"/>
          <w:sz w:val="24"/>
          <w:szCs w:val="24"/>
        </w:rPr>
        <w:t xml:space="preserve">the great majority of </w:t>
      </w:r>
      <w:r w:rsidR="006374E0" w:rsidRPr="00CF7A76">
        <w:rPr>
          <w:rFonts w:ascii="Book Antiqua" w:hAnsi="Book Antiqua"/>
          <w:sz w:val="24"/>
          <w:szCs w:val="24"/>
        </w:rPr>
        <w:t xml:space="preserve">published studies are </w:t>
      </w:r>
      <w:r w:rsidR="00C57926" w:rsidRPr="00CF7A76">
        <w:rPr>
          <w:rFonts w:ascii="Book Antiqua" w:hAnsi="Book Antiqua"/>
          <w:sz w:val="24"/>
          <w:szCs w:val="24"/>
        </w:rPr>
        <w:t xml:space="preserve">retrospective </w:t>
      </w:r>
      <w:r w:rsidR="006374E0" w:rsidRPr="00CF7A76">
        <w:rPr>
          <w:rFonts w:ascii="Book Antiqua" w:hAnsi="Book Antiqua"/>
          <w:sz w:val="24"/>
          <w:szCs w:val="24"/>
        </w:rPr>
        <w:t>case series including patients who had either open RCR</w:t>
      </w:r>
      <w:r w:rsidR="00FD045F" w:rsidRPr="00CF7A76">
        <w:rPr>
          <w:rFonts w:ascii="Book Antiqua" w:hAnsi="Book Antiqua"/>
          <w:sz w:val="24"/>
          <w:szCs w:val="24"/>
        </w:rPr>
        <w:t>s</w:t>
      </w:r>
      <w:r w:rsidR="006374E0" w:rsidRPr="00CF7A76">
        <w:rPr>
          <w:rFonts w:ascii="Book Antiqua" w:hAnsi="Book Antiqua"/>
          <w:sz w:val="24"/>
          <w:szCs w:val="24"/>
        </w:rPr>
        <w:t xml:space="preserve"> or </w:t>
      </w:r>
      <w:r w:rsidR="00FD045F" w:rsidRPr="00CF7A76">
        <w:rPr>
          <w:rFonts w:ascii="Book Antiqua" w:hAnsi="Book Antiqua"/>
          <w:sz w:val="24"/>
          <w:szCs w:val="24"/>
        </w:rPr>
        <w:t xml:space="preserve">arthroscopically-assisted </w:t>
      </w:r>
      <w:r w:rsidR="006374E0" w:rsidRPr="00CF7A76">
        <w:rPr>
          <w:rFonts w:ascii="Book Antiqua" w:hAnsi="Book Antiqua"/>
          <w:sz w:val="24"/>
          <w:szCs w:val="24"/>
        </w:rPr>
        <w:t>mini-open RCR</w:t>
      </w:r>
      <w:r w:rsidR="00FD045F" w:rsidRPr="00CF7A76">
        <w:rPr>
          <w:rFonts w:ascii="Book Antiqua" w:hAnsi="Book Antiqua"/>
          <w:sz w:val="24"/>
          <w:szCs w:val="24"/>
        </w:rPr>
        <w:t>s</w:t>
      </w:r>
      <w:r w:rsidR="00F37B99" w:rsidRPr="00CF7A76">
        <w:rPr>
          <w:rFonts w:ascii="Book Antiqua" w:hAnsi="Book Antiqua"/>
          <w:color w:val="000000" w:themeColor="text1"/>
          <w:sz w:val="24"/>
          <w:szCs w:val="24"/>
          <w:vertAlign w:val="superscript"/>
        </w:rPr>
        <w:t>[7-9,11,27]</w:t>
      </w:r>
      <w:r w:rsidR="006374E0" w:rsidRPr="00CF7A76">
        <w:rPr>
          <w:rFonts w:ascii="Book Antiqua" w:hAnsi="Book Antiqua"/>
          <w:sz w:val="24"/>
          <w:szCs w:val="24"/>
        </w:rPr>
        <w:t>.</w:t>
      </w:r>
      <w:r w:rsidR="00776422" w:rsidRPr="00CF7A76">
        <w:rPr>
          <w:rFonts w:ascii="Book Antiqua" w:hAnsi="Book Antiqua"/>
          <w:color w:val="FF0000"/>
          <w:sz w:val="24"/>
          <w:szCs w:val="24"/>
          <w:vertAlign w:val="superscript"/>
        </w:rPr>
        <w:t xml:space="preserve"> </w:t>
      </w:r>
      <w:r w:rsidR="009A16CB" w:rsidRPr="00CF7A76">
        <w:rPr>
          <w:rFonts w:ascii="Book Antiqua" w:hAnsi="Book Antiqua"/>
          <w:sz w:val="24"/>
          <w:szCs w:val="24"/>
        </w:rPr>
        <w:t>However</w:t>
      </w:r>
      <w:r w:rsidR="00776422" w:rsidRPr="00CF7A76">
        <w:rPr>
          <w:rFonts w:ascii="Book Antiqua" w:hAnsi="Book Antiqua"/>
          <w:sz w:val="24"/>
          <w:szCs w:val="24"/>
        </w:rPr>
        <w:t xml:space="preserve">, studies indicate that arthroscopic RCRs </w:t>
      </w:r>
      <w:r w:rsidR="009A16CB" w:rsidRPr="00CF7A76">
        <w:rPr>
          <w:rFonts w:ascii="Book Antiqua" w:hAnsi="Book Antiqua"/>
          <w:sz w:val="24"/>
          <w:szCs w:val="24"/>
        </w:rPr>
        <w:t xml:space="preserve">have </w:t>
      </w:r>
      <w:r w:rsidR="00776422" w:rsidRPr="00CF7A76">
        <w:rPr>
          <w:rFonts w:ascii="Book Antiqua" w:hAnsi="Book Antiqua"/>
          <w:sz w:val="24"/>
          <w:szCs w:val="24"/>
        </w:rPr>
        <w:t>increased by 600%</w:t>
      </w:r>
      <w:r w:rsidR="009A16CB" w:rsidRPr="00CF7A76">
        <w:rPr>
          <w:rFonts w:ascii="Book Antiqua" w:hAnsi="Book Antiqua"/>
          <w:sz w:val="24"/>
          <w:szCs w:val="24"/>
        </w:rPr>
        <w:t>,</w:t>
      </w:r>
      <w:r w:rsidR="00776422" w:rsidRPr="00CF7A76">
        <w:rPr>
          <w:rFonts w:ascii="Book Antiqua" w:hAnsi="Book Antiqua"/>
          <w:sz w:val="24"/>
          <w:szCs w:val="24"/>
        </w:rPr>
        <w:t xml:space="preserve"> while open repairs </w:t>
      </w:r>
      <w:r w:rsidR="009A16CB" w:rsidRPr="00CF7A76">
        <w:rPr>
          <w:rFonts w:ascii="Book Antiqua" w:hAnsi="Book Antiqua"/>
          <w:sz w:val="24"/>
          <w:szCs w:val="24"/>
        </w:rPr>
        <w:t xml:space="preserve">have </w:t>
      </w:r>
      <w:r w:rsidR="00776422" w:rsidRPr="00CF7A76">
        <w:rPr>
          <w:rFonts w:ascii="Book Antiqua" w:hAnsi="Book Antiqua"/>
          <w:sz w:val="24"/>
          <w:szCs w:val="24"/>
        </w:rPr>
        <w:t>increased by only 34% during the time interval between 1996 and 2006</w:t>
      </w:r>
      <w:r w:rsidR="00F37B99" w:rsidRPr="00CF7A76">
        <w:rPr>
          <w:rFonts w:ascii="Book Antiqua" w:hAnsi="Book Antiqua"/>
          <w:color w:val="000000" w:themeColor="text1"/>
          <w:sz w:val="24"/>
          <w:szCs w:val="24"/>
          <w:vertAlign w:val="superscript"/>
        </w:rPr>
        <w:t>[5]</w:t>
      </w:r>
      <w:r w:rsidR="00776422" w:rsidRPr="00CF7A76">
        <w:rPr>
          <w:rFonts w:ascii="Book Antiqua" w:hAnsi="Book Antiqua"/>
          <w:sz w:val="24"/>
          <w:szCs w:val="24"/>
        </w:rPr>
        <w:t xml:space="preserve">. It is highly possible that the percentage of arthroscopic RCRs have increased even further since 2006 </w:t>
      </w:r>
      <w:r w:rsidR="006F1AE2" w:rsidRPr="00CF7A76">
        <w:rPr>
          <w:rFonts w:ascii="Book Antiqua" w:hAnsi="Book Antiqua"/>
          <w:sz w:val="24"/>
          <w:szCs w:val="24"/>
        </w:rPr>
        <w:t>compared with open repairs</w:t>
      </w:r>
      <w:r w:rsidR="009A16CB" w:rsidRPr="00CF7A76">
        <w:rPr>
          <w:rFonts w:ascii="Book Antiqua" w:hAnsi="Book Antiqua"/>
          <w:sz w:val="24"/>
          <w:szCs w:val="24"/>
        </w:rPr>
        <w:t>,</w:t>
      </w:r>
      <w:r w:rsidR="006F1AE2" w:rsidRPr="00CF7A76">
        <w:rPr>
          <w:rFonts w:ascii="Book Antiqua" w:hAnsi="Book Antiqua"/>
          <w:sz w:val="24"/>
          <w:szCs w:val="24"/>
        </w:rPr>
        <w:t xml:space="preserve"> </w:t>
      </w:r>
      <w:r w:rsidR="00776422" w:rsidRPr="00CF7A76">
        <w:rPr>
          <w:rFonts w:ascii="Book Antiqua" w:hAnsi="Book Antiqua"/>
          <w:sz w:val="24"/>
          <w:szCs w:val="24"/>
        </w:rPr>
        <w:t xml:space="preserve">as arthroscopic RCR has become the procedure </w:t>
      </w:r>
      <w:r w:rsidR="009819AD" w:rsidRPr="00CF7A76">
        <w:rPr>
          <w:rFonts w:ascii="Book Antiqua" w:hAnsi="Book Antiqua"/>
          <w:sz w:val="24"/>
          <w:szCs w:val="24"/>
        </w:rPr>
        <w:t xml:space="preserve">of choice </w:t>
      </w:r>
      <w:r w:rsidR="00776422" w:rsidRPr="00CF7A76">
        <w:rPr>
          <w:rFonts w:ascii="Book Antiqua" w:hAnsi="Book Antiqua"/>
          <w:sz w:val="24"/>
          <w:szCs w:val="24"/>
        </w:rPr>
        <w:t>for</w:t>
      </w:r>
      <w:r w:rsidR="009A16CB" w:rsidRPr="00CF7A76">
        <w:rPr>
          <w:rFonts w:ascii="Book Antiqua" w:hAnsi="Book Antiqua"/>
          <w:sz w:val="24"/>
          <w:szCs w:val="24"/>
        </w:rPr>
        <w:t xml:space="preserve"> the</w:t>
      </w:r>
      <w:r w:rsidR="00776422" w:rsidRPr="00CF7A76">
        <w:rPr>
          <w:rFonts w:ascii="Book Antiqua" w:hAnsi="Book Antiqua"/>
          <w:sz w:val="24"/>
          <w:szCs w:val="24"/>
        </w:rPr>
        <w:t xml:space="preserve"> surgical treatment of rotator cuff pathologies.</w:t>
      </w:r>
      <w:r w:rsidR="004A50EF" w:rsidRPr="00CF7A76">
        <w:rPr>
          <w:rFonts w:ascii="Book Antiqua" w:hAnsi="Book Antiqua"/>
          <w:sz w:val="24"/>
          <w:szCs w:val="24"/>
        </w:rPr>
        <w:t xml:space="preserve"> Hence, arthroscopic debridement and lavage needs to be emphasized as the primary surgical procedure to address </w:t>
      </w:r>
      <w:r w:rsidR="004A3F01" w:rsidRPr="00CF7A76">
        <w:rPr>
          <w:rFonts w:ascii="Book Antiqua" w:hAnsi="Book Antiqua"/>
          <w:sz w:val="24"/>
          <w:szCs w:val="24"/>
        </w:rPr>
        <w:t xml:space="preserve">acute </w:t>
      </w:r>
      <w:r w:rsidR="004A50EF" w:rsidRPr="00CF7A76">
        <w:rPr>
          <w:rFonts w:ascii="Book Antiqua" w:hAnsi="Book Antiqua"/>
          <w:sz w:val="24"/>
          <w:szCs w:val="24"/>
        </w:rPr>
        <w:t>deep shoulder infections after RCR.</w:t>
      </w:r>
    </w:p>
    <w:p w14:paraId="00B98C1F" w14:textId="77777777" w:rsidR="00C95F22" w:rsidRPr="00CF7A76" w:rsidRDefault="00C95F22" w:rsidP="003467C1">
      <w:pPr>
        <w:spacing w:after="0" w:line="360" w:lineRule="auto"/>
        <w:jc w:val="both"/>
        <w:rPr>
          <w:rFonts w:ascii="Book Antiqua" w:hAnsi="Book Antiqua"/>
          <w:sz w:val="24"/>
          <w:szCs w:val="24"/>
          <w:lang w:eastAsia="zh-CN"/>
        </w:rPr>
      </w:pPr>
    </w:p>
    <w:p w14:paraId="202D3A1D" w14:textId="757CFCDC" w:rsidR="002C4380" w:rsidRPr="00C95F22" w:rsidRDefault="006D36BE" w:rsidP="003467C1">
      <w:pPr>
        <w:spacing w:after="0" w:line="360" w:lineRule="auto"/>
        <w:jc w:val="both"/>
        <w:rPr>
          <w:rFonts w:ascii="Book Antiqua" w:hAnsi="Book Antiqua"/>
          <w:sz w:val="24"/>
          <w:szCs w:val="24"/>
        </w:rPr>
      </w:pPr>
      <w:r w:rsidRPr="00C95F22">
        <w:rPr>
          <w:rFonts w:ascii="Book Antiqua" w:hAnsi="Book Antiqua"/>
          <w:b/>
          <w:i/>
          <w:sz w:val="24"/>
          <w:szCs w:val="24"/>
        </w:rPr>
        <w:lastRenderedPageBreak/>
        <w:t xml:space="preserve">Arthroscopic </w:t>
      </w:r>
      <w:r w:rsidR="00C95F22" w:rsidRPr="00C95F22">
        <w:rPr>
          <w:rFonts w:ascii="Book Antiqua" w:hAnsi="Book Antiqua"/>
          <w:b/>
          <w:i/>
          <w:sz w:val="24"/>
          <w:szCs w:val="24"/>
        </w:rPr>
        <w:t>lavage and debridement</w:t>
      </w:r>
      <w:r w:rsidR="00B43747">
        <w:rPr>
          <w:rFonts w:ascii="Book Antiqua" w:hAnsi="Book Antiqua"/>
          <w:b/>
          <w:i/>
          <w:sz w:val="24"/>
          <w:szCs w:val="24"/>
        </w:rPr>
        <w:t xml:space="preserve"> </w:t>
      </w:r>
    </w:p>
    <w:p w14:paraId="021B2C1A" w14:textId="5389966A" w:rsidR="00110CDC" w:rsidRPr="00CF7A76" w:rsidRDefault="00264A88" w:rsidP="003467C1">
      <w:pPr>
        <w:spacing w:after="0" w:line="360" w:lineRule="auto"/>
        <w:jc w:val="both"/>
        <w:rPr>
          <w:rFonts w:ascii="Book Antiqua" w:hAnsi="Book Antiqua"/>
          <w:sz w:val="24"/>
          <w:szCs w:val="24"/>
        </w:rPr>
      </w:pPr>
      <w:r w:rsidRPr="00CF7A76">
        <w:rPr>
          <w:rFonts w:ascii="Book Antiqua" w:hAnsi="Book Antiqua"/>
          <w:sz w:val="24"/>
          <w:szCs w:val="24"/>
        </w:rPr>
        <w:t xml:space="preserve">Any antibiotic treatment prior to surgery should be discontinued at least </w:t>
      </w:r>
      <w:r w:rsidR="001B033C" w:rsidRPr="00CF7A76">
        <w:rPr>
          <w:rFonts w:ascii="Book Antiqua" w:hAnsi="Book Antiqua"/>
          <w:sz w:val="24"/>
          <w:szCs w:val="24"/>
        </w:rPr>
        <w:t>five</w:t>
      </w:r>
      <w:r w:rsidRPr="00CF7A76">
        <w:rPr>
          <w:rFonts w:ascii="Book Antiqua" w:hAnsi="Book Antiqua"/>
          <w:sz w:val="24"/>
          <w:szCs w:val="24"/>
        </w:rPr>
        <w:t xml:space="preserve"> to </w:t>
      </w:r>
      <w:r w:rsidR="001B033C" w:rsidRPr="00CF7A76">
        <w:rPr>
          <w:rFonts w:ascii="Book Antiqua" w:hAnsi="Book Antiqua"/>
          <w:sz w:val="24"/>
          <w:szCs w:val="24"/>
        </w:rPr>
        <w:t>seven</w:t>
      </w:r>
      <w:r w:rsidRPr="00CF7A76">
        <w:rPr>
          <w:rFonts w:ascii="Book Antiqua" w:hAnsi="Book Antiqua"/>
          <w:sz w:val="24"/>
          <w:szCs w:val="24"/>
        </w:rPr>
        <w:t xml:space="preserve"> days </w:t>
      </w:r>
      <w:r w:rsidR="001B033C" w:rsidRPr="00CF7A76">
        <w:rPr>
          <w:rFonts w:ascii="Book Antiqua" w:hAnsi="Book Antiqua"/>
          <w:sz w:val="24"/>
          <w:szCs w:val="24"/>
        </w:rPr>
        <w:t>before</w:t>
      </w:r>
      <w:r w:rsidRPr="00CF7A76">
        <w:rPr>
          <w:rFonts w:ascii="Book Antiqua" w:hAnsi="Book Antiqua"/>
          <w:sz w:val="24"/>
          <w:szCs w:val="24"/>
        </w:rPr>
        <w:t xml:space="preserve"> surgery. </w:t>
      </w:r>
      <w:r w:rsidR="00D672DB" w:rsidRPr="00CF7A76">
        <w:rPr>
          <w:rFonts w:ascii="Book Antiqua" w:hAnsi="Book Antiqua"/>
          <w:sz w:val="24"/>
          <w:szCs w:val="24"/>
        </w:rPr>
        <w:t xml:space="preserve">The importance of </w:t>
      </w:r>
      <w:r w:rsidR="0082630E" w:rsidRPr="00CF7A76">
        <w:rPr>
          <w:rFonts w:ascii="Book Antiqua" w:hAnsi="Book Antiqua"/>
          <w:sz w:val="24"/>
          <w:szCs w:val="24"/>
        </w:rPr>
        <w:t xml:space="preserve">withholding lavage and IV antibiotics until obtaining </w:t>
      </w:r>
      <w:r w:rsidR="00D672DB" w:rsidRPr="00CF7A76">
        <w:rPr>
          <w:rFonts w:ascii="Book Antiqua" w:hAnsi="Book Antiqua"/>
          <w:sz w:val="24"/>
          <w:szCs w:val="24"/>
        </w:rPr>
        <w:t>cultures from the pus and debrided deep tissues cannot be overemphasized.</w:t>
      </w:r>
      <w:r w:rsidRPr="00CF7A76">
        <w:rPr>
          <w:rFonts w:ascii="Book Antiqua" w:hAnsi="Book Antiqua"/>
          <w:sz w:val="24"/>
          <w:szCs w:val="24"/>
        </w:rPr>
        <w:t xml:space="preserve"> </w:t>
      </w:r>
      <w:r w:rsidR="00D672DB" w:rsidRPr="00CF7A76">
        <w:rPr>
          <w:rFonts w:ascii="Book Antiqua" w:hAnsi="Book Antiqua"/>
          <w:sz w:val="24"/>
          <w:szCs w:val="24"/>
        </w:rPr>
        <w:t>In general, after the operative site is prepared and draped, incision</w:t>
      </w:r>
      <w:r w:rsidR="00DA4F5D" w:rsidRPr="00CF7A76">
        <w:rPr>
          <w:rFonts w:ascii="Book Antiqua" w:hAnsi="Book Antiqua"/>
          <w:sz w:val="24"/>
          <w:szCs w:val="24"/>
        </w:rPr>
        <w:t>s</w:t>
      </w:r>
      <w:r w:rsidR="00D672DB" w:rsidRPr="00CF7A76">
        <w:rPr>
          <w:rFonts w:ascii="Book Antiqua" w:hAnsi="Book Antiqua"/>
          <w:sz w:val="24"/>
          <w:szCs w:val="24"/>
        </w:rPr>
        <w:t xml:space="preserve"> along the infected portals are made</w:t>
      </w:r>
      <w:r w:rsidR="00E54608" w:rsidRPr="00CF7A76">
        <w:rPr>
          <w:rFonts w:ascii="Book Antiqua" w:hAnsi="Book Antiqua"/>
          <w:sz w:val="24"/>
          <w:szCs w:val="24"/>
        </w:rPr>
        <w:t>,</w:t>
      </w:r>
      <w:r w:rsidR="00D672DB" w:rsidRPr="00CF7A76">
        <w:rPr>
          <w:rFonts w:ascii="Book Antiqua" w:hAnsi="Book Antiqua"/>
          <w:sz w:val="24"/>
          <w:szCs w:val="24"/>
        </w:rPr>
        <w:t xml:space="preserve"> and the pus from deeper tissues is drained through the</w:t>
      </w:r>
      <w:r w:rsidR="00DA4F5D" w:rsidRPr="00CF7A76">
        <w:rPr>
          <w:rFonts w:ascii="Book Antiqua" w:hAnsi="Book Antiqua"/>
          <w:sz w:val="24"/>
          <w:szCs w:val="24"/>
        </w:rPr>
        <w:t>se</w:t>
      </w:r>
      <w:r w:rsidR="00D672DB" w:rsidRPr="00CF7A76">
        <w:rPr>
          <w:rFonts w:ascii="Book Antiqua" w:hAnsi="Book Antiqua"/>
          <w:sz w:val="24"/>
          <w:szCs w:val="24"/>
        </w:rPr>
        <w:t xml:space="preserve"> portals. Cultures </w:t>
      </w:r>
      <w:r w:rsidR="00DA4F5D" w:rsidRPr="00CF7A76">
        <w:rPr>
          <w:rFonts w:ascii="Book Antiqua" w:hAnsi="Book Antiqua"/>
          <w:sz w:val="24"/>
          <w:szCs w:val="24"/>
        </w:rPr>
        <w:t xml:space="preserve">are then </w:t>
      </w:r>
      <w:r w:rsidR="00D672DB" w:rsidRPr="00CF7A76">
        <w:rPr>
          <w:rFonts w:ascii="Book Antiqua" w:hAnsi="Book Antiqua"/>
          <w:sz w:val="24"/>
          <w:szCs w:val="24"/>
        </w:rPr>
        <w:t>taken from</w:t>
      </w:r>
      <w:r w:rsidR="00E54608" w:rsidRPr="00CF7A76">
        <w:rPr>
          <w:rFonts w:ascii="Book Antiqua" w:hAnsi="Book Antiqua"/>
          <w:sz w:val="24"/>
          <w:szCs w:val="24"/>
        </w:rPr>
        <w:t xml:space="preserve"> the</w:t>
      </w:r>
      <w:r w:rsidR="00D672DB" w:rsidRPr="00CF7A76">
        <w:rPr>
          <w:rFonts w:ascii="Book Antiqua" w:hAnsi="Book Antiqua"/>
          <w:sz w:val="24"/>
          <w:szCs w:val="24"/>
        </w:rPr>
        <w:t xml:space="preserve"> drained pus</w:t>
      </w:r>
      <w:r w:rsidR="00E54608" w:rsidRPr="00CF7A76">
        <w:rPr>
          <w:rFonts w:ascii="Book Antiqua" w:hAnsi="Book Antiqua"/>
          <w:sz w:val="24"/>
          <w:szCs w:val="24"/>
        </w:rPr>
        <w:t>,</w:t>
      </w:r>
      <w:r w:rsidR="00D672DB" w:rsidRPr="00CF7A76">
        <w:rPr>
          <w:rFonts w:ascii="Book Antiqua" w:hAnsi="Book Antiqua"/>
          <w:sz w:val="24"/>
          <w:szCs w:val="24"/>
        </w:rPr>
        <w:t xml:space="preserve"> and </w:t>
      </w:r>
      <w:r w:rsidR="00E54608" w:rsidRPr="00CF7A76">
        <w:rPr>
          <w:rFonts w:ascii="Book Antiqua" w:hAnsi="Book Antiqua"/>
          <w:sz w:val="24"/>
          <w:szCs w:val="24"/>
        </w:rPr>
        <w:t xml:space="preserve">the </w:t>
      </w:r>
      <w:r w:rsidR="00DA4F5D" w:rsidRPr="00CF7A76">
        <w:rPr>
          <w:rFonts w:ascii="Book Antiqua" w:hAnsi="Book Antiqua"/>
          <w:sz w:val="24"/>
          <w:szCs w:val="24"/>
        </w:rPr>
        <w:t xml:space="preserve">swabs are used to obtain deep tissue cultures through </w:t>
      </w:r>
      <w:r w:rsidR="00DA4F5D" w:rsidRPr="00C95F22">
        <w:rPr>
          <w:rFonts w:ascii="Book Antiqua" w:hAnsi="Book Antiqua"/>
          <w:sz w:val="24"/>
          <w:szCs w:val="24"/>
        </w:rPr>
        <w:t>the portals</w:t>
      </w:r>
      <w:r w:rsidR="00F86D73" w:rsidRPr="00C95F22">
        <w:rPr>
          <w:rFonts w:ascii="Book Antiqua" w:hAnsi="Book Antiqua"/>
          <w:sz w:val="24"/>
          <w:szCs w:val="24"/>
        </w:rPr>
        <w:t xml:space="preserve"> (Figure 1)</w:t>
      </w:r>
      <w:r w:rsidR="00D672DB" w:rsidRPr="00C95F22">
        <w:rPr>
          <w:rFonts w:ascii="Book Antiqua" w:hAnsi="Book Antiqua"/>
          <w:sz w:val="24"/>
          <w:szCs w:val="24"/>
        </w:rPr>
        <w:t xml:space="preserve">. </w:t>
      </w:r>
      <w:r w:rsidR="00DA4F5D" w:rsidRPr="00C95F22">
        <w:rPr>
          <w:rFonts w:ascii="Book Antiqua" w:hAnsi="Book Antiqua"/>
          <w:sz w:val="24"/>
          <w:szCs w:val="24"/>
        </w:rPr>
        <w:t xml:space="preserve">It is advisable to start with </w:t>
      </w:r>
      <w:r w:rsidR="00E54608" w:rsidRPr="00C95F22">
        <w:rPr>
          <w:rFonts w:ascii="Book Antiqua" w:hAnsi="Book Antiqua"/>
          <w:sz w:val="24"/>
          <w:szCs w:val="24"/>
        </w:rPr>
        <w:t xml:space="preserve">a </w:t>
      </w:r>
      <w:r w:rsidR="00DA4F5D" w:rsidRPr="00C95F22">
        <w:rPr>
          <w:rFonts w:ascii="Book Antiqua" w:hAnsi="Book Antiqua"/>
          <w:sz w:val="24"/>
          <w:szCs w:val="24"/>
        </w:rPr>
        <w:t xml:space="preserve">dry arthroscopy of the glenohumeral joint </w:t>
      </w:r>
      <w:r w:rsidR="00E54608" w:rsidRPr="00C95F22">
        <w:rPr>
          <w:rFonts w:ascii="Book Antiqua" w:hAnsi="Book Antiqua"/>
          <w:sz w:val="24"/>
          <w:szCs w:val="24"/>
        </w:rPr>
        <w:t xml:space="preserve">to achieve a </w:t>
      </w:r>
      <w:r w:rsidR="00E61305" w:rsidRPr="00C95F22">
        <w:rPr>
          <w:rFonts w:ascii="Book Antiqua" w:hAnsi="Book Antiqua"/>
          <w:sz w:val="24"/>
          <w:szCs w:val="24"/>
        </w:rPr>
        <w:t xml:space="preserve">better visualization of the infection and </w:t>
      </w:r>
      <w:r w:rsidR="00DA4F5D" w:rsidRPr="00C95F22">
        <w:rPr>
          <w:rFonts w:ascii="Book Antiqua" w:hAnsi="Book Antiqua"/>
          <w:sz w:val="24"/>
          <w:szCs w:val="24"/>
        </w:rPr>
        <w:t>to obtain more tissues for culturing before the joint is washed</w:t>
      </w:r>
      <w:r w:rsidR="00EF73CD" w:rsidRPr="00C95F22">
        <w:rPr>
          <w:rFonts w:ascii="Book Antiqua" w:hAnsi="Book Antiqua"/>
          <w:sz w:val="24"/>
          <w:szCs w:val="24"/>
        </w:rPr>
        <w:t xml:space="preserve"> (Figure 2)</w:t>
      </w:r>
      <w:r w:rsidR="00DA4F5D" w:rsidRPr="00C95F22">
        <w:rPr>
          <w:rFonts w:ascii="Book Antiqua" w:hAnsi="Book Antiqua"/>
          <w:sz w:val="24"/>
          <w:szCs w:val="24"/>
        </w:rPr>
        <w:t>.</w:t>
      </w:r>
      <w:r w:rsidR="006500CE" w:rsidRPr="00C95F22">
        <w:rPr>
          <w:rFonts w:ascii="Book Antiqua" w:hAnsi="Book Antiqua"/>
          <w:sz w:val="24"/>
          <w:szCs w:val="24"/>
        </w:rPr>
        <w:t xml:space="preserve"> </w:t>
      </w:r>
      <w:r w:rsidR="00DC68B5" w:rsidRPr="00C95F22">
        <w:rPr>
          <w:rFonts w:ascii="Book Antiqua" w:hAnsi="Book Antiqua"/>
          <w:sz w:val="24"/>
          <w:szCs w:val="24"/>
        </w:rPr>
        <w:t>The g</w:t>
      </w:r>
      <w:r w:rsidR="006500CE" w:rsidRPr="00C95F22">
        <w:rPr>
          <w:rFonts w:ascii="Book Antiqua" w:hAnsi="Book Antiqua"/>
          <w:sz w:val="24"/>
          <w:szCs w:val="24"/>
        </w:rPr>
        <w:t xml:space="preserve">lenohumeral joint and </w:t>
      </w:r>
      <w:r w:rsidR="00DC68B5" w:rsidRPr="00C95F22">
        <w:rPr>
          <w:rFonts w:ascii="Book Antiqua" w:hAnsi="Book Antiqua"/>
          <w:sz w:val="24"/>
          <w:szCs w:val="24"/>
        </w:rPr>
        <w:t xml:space="preserve">the </w:t>
      </w:r>
      <w:r w:rsidR="006500CE" w:rsidRPr="00C95F22">
        <w:rPr>
          <w:rFonts w:ascii="Book Antiqua" w:hAnsi="Book Antiqua"/>
          <w:sz w:val="24"/>
          <w:szCs w:val="24"/>
        </w:rPr>
        <w:t xml:space="preserve">previously repaired rotator cuff is assessed intraoperatively </w:t>
      </w:r>
      <w:r w:rsidR="006500CE" w:rsidRPr="00CF7A76">
        <w:rPr>
          <w:rFonts w:ascii="Book Antiqua" w:hAnsi="Book Antiqua"/>
          <w:sz w:val="24"/>
          <w:szCs w:val="24"/>
        </w:rPr>
        <w:t xml:space="preserve">following the initial </w:t>
      </w:r>
      <w:r w:rsidR="00CE35FF" w:rsidRPr="00CF7A76">
        <w:rPr>
          <w:rFonts w:ascii="Book Antiqua" w:hAnsi="Book Antiqua"/>
          <w:sz w:val="24"/>
          <w:szCs w:val="24"/>
        </w:rPr>
        <w:t xml:space="preserve">lavage. Ideally, all the suture material and anchors are removed, and the joint is washed profusely using a minimum of 10 </w:t>
      </w:r>
      <w:r w:rsidR="00C95F22">
        <w:rPr>
          <w:rFonts w:ascii="Book Antiqua" w:hAnsi="Book Antiqua" w:hint="eastAsia"/>
          <w:sz w:val="24"/>
          <w:szCs w:val="24"/>
          <w:lang w:eastAsia="zh-CN"/>
        </w:rPr>
        <w:t xml:space="preserve">L </w:t>
      </w:r>
      <w:r w:rsidR="00CE35FF" w:rsidRPr="00CF7A76">
        <w:rPr>
          <w:rFonts w:ascii="Book Antiqua" w:hAnsi="Book Antiqua"/>
          <w:sz w:val="24"/>
          <w:szCs w:val="24"/>
        </w:rPr>
        <w:t>of fluid</w:t>
      </w:r>
      <w:r w:rsidR="00DC68B5" w:rsidRPr="00CF7A76">
        <w:rPr>
          <w:rFonts w:ascii="Book Antiqua" w:hAnsi="Book Antiqua"/>
          <w:sz w:val="24"/>
          <w:szCs w:val="24"/>
        </w:rPr>
        <w:t>,</w:t>
      </w:r>
      <w:r w:rsidR="00CE35FF" w:rsidRPr="00CF7A76">
        <w:rPr>
          <w:rFonts w:ascii="Book Antiqua" w:hAnsi="Book Antiqua"/>
          <w:sz w:val="24"/>
          <w:szCs w:val="24"/>
        </w:rPr>
        <w:t xml:space="preserve"> with the last liter containing 10</w:t>
      </w:r>
      <w:r w:rsidR="00C95F22">
        <w:rPr>
          <w:rFonts w:ascii="Book Antiqua" w:hAnsi="Book Antiqua"/>
          <w:sz w:val="24"/>
          <w:szCs w:val="24"/>
        </w:rPr>
        <w:t>0</w:t>
      </w:r>
      <w:r w:rsidR="00CE35FF" w:rsidRPr="00CF7A76">
        <w:rPr>
          <w:rFonts w:ascii="Book Antiqua" w:hAnsi="Book Antiqua"/>
          <w:sz w:val="24"/>
          <w:szCs w:val="24"/>
        </w:rPr>
        <w:t>000 units of bacitracin</w:t>
      </w:r>
      <w:r w:rsidR="00F37B99" w:rsidRPr="00CF7A76">
        <w:rPr>
          <w:rFonts w:ascii="Book Antiqua" w:hAnsi="Book Antiqua"/>
          <w:color w:val="000000" w:themeColor="text1"/>
          <w:sz w:val="24"/>
          <w:szCs w:val="24"/>
          <w:vertAlign w:val="superscript"/>
        </w:rPr>
        <w:t>[27]</w:t>
      </w:r>
      <w:r w:rsidR="00CE35FF" w:rsidRPr="00CF7A76">
        <w:rPr>
          <w:rFonts w:ascii="Book Antiqua" w:hAnsi="Book Antiqua"/>
          <w:sz w:val="24"/>
          <w:szCs w:val="24"/>
        </w:rPr>
        <w:t>.</w:t>
      </w:r>
      <w:r w:rsidR="00CE35FF" w:rsidRPr="00CF7A76">
        <w:rPr>
          <w:rFonts w:ascii="Book Antiqua" w:hAnsi="Book Antiqua"/>
          <w:color w:val="FF0000"/>
          <w:sz w:val="24"/>
          <w:szCs w:val="24"/>
          <w:vertAlign w:val="superscript"/>
        </w:rPr>
        <w:t xml:space="preserve"> </w:t>
      </w:r>
      <w:r w:rsidR="002731C6" w:rsidRPr="00CF7A76">
        <w:rPr>
          <w:rFonts w:ascii="Book Antiqua" w:hAnsi="Book Antiqua"/>
          <w:sz w:val="24"/>
          <w:szCs w:val="24"/>
        </w:rPr>
        <w:t xml:space="preserve">Although there could be variations in approach among individual surgeons, </w:t>
      </w:r>
      <w:r w:rsidR="00DC68B5" w:rsidRPr="00CF7A76">
        <w:rPr>
          <w:rFonts w:ascii="Book Antiqua" w:hAnsi="Book Antiqua"/>
          <w:sz w:val="24"/>
          <w:szCs w:val="24"/>
        </w:rPr>
        <w:t xml:space="preserve">a </w:t>
      </w:r>
      <w:r w:rsidR="002731C6" w:rsidRPr="00CF7A76">
        <w:rPr>
          <w:rFonts w:ascii="Book Antiqua" w:hAnsi="Book Antiqua"/>
          <w:sz w:val="24"/>
          <w:szCs w:val="24"/>
        </w:rPr>
        <w:t xml:space="preserve">re-repair of </w:t>
      </w:r>
      <w:r w:rsidR="00DC68B5" w:rsidRPr="00CF7A76">
        <w:rPr>
          <w:rFonts w:ascii="Book Antiqua" w:hAnsi="Book Antiqua"/>
          <w:sz w:val="24"/>
          <w:szCs w:val="24"/>
        </w:rPr>
        <w:t xml:space="preserve">the </w:t>
      </w:r>
      <w:r w:rsidR="002731C6" w:rsidRPr="00CF7A76">
        <w:rPr>
          <w:rFonts w:ascii="Book Antiqua" w:hAnsi="Book Antiqua"/>
          <w:sz w:val="24"/>
          <w:szCs w:val="24"/>
        </w:rPr>
        <w:t xml:space="preserve">rotator cuff during the same arthroscopic debridement and lavage procedure </w:t>
      </w:r>
      <w:r w:rsidR="002E60D0" w:rsidRPr="00CF7A76">
        <w:rPr>
          <w:rFonts w:ascii="Book Antiqua" w:hAnsi="Book Antiqua"/>
          <w:sz w:val="24"/>
          <w:szCs w:val="24"/>
        </w:rPr>
        <w:t xml:space="preserve">is not suggested </w:t>
      </w:r>
      <w:r w:rsidR="002731C6" w:rsidRPr="00CF7A76">
        <w:rPr>
          <w:rFonts w:ascii="Book Antiqua" w:hAnsi="Book Antiqua"/>
          <w:sz w:val="24"/>
          <w:szCs w:val="24"/>
        </w:rPr>
        <w:t>before completi</w:t>
      </w:r>
      <w:r w:rsidR="00DC68B5" w:rsidRPr="00CF7A76">
        <w:rPr>
          <w:rFonts w:ascii="Book Antiqua" w:hAnsi="Book Antiqua"/>
          <w:sz w:val="24"/>
          <w:szCs w:val="24"/>
        </w:rPr>
        <w:t>ng</w:t>
      </w:r>
      <w:r w:rsidR="002731C6" w:rsidRPr="00CF7A76">
        <w:rPr>
          <w:rFonts w:ascii="Book Antiqua" w:hAnsi="Book Antiqua"/>
          <w:sz w:val="24"/>
          <w:szCs w:val="24"/>
        </w:rPr>
        <w:t xml:space="preserve"> </w:t>
      </w:r>
      <w:r w:rsidR="00DC68B5" w:rsidRPr="00CF7A76">
        <w:rPr>
          <w:rFonts w:ascii="Book Antiqua" w:hAnsi="Book Antiqua"/>
          <w:sz w:val="24"/>
          <w:szCs w:val="24"/>
        </w:rPr>
        <w:t xml:space="preserve">a </w:t>
      </w:r>
      <w:r w:rsidR="002731C6" w:rsidRPr="00CF7A76">
        <w:rPr>
          <w:rFonts w:ascii="Book Antiqua" w:hAnsi="Book Antiqua"/>
          <w:sz w:val="24"/>
          <w:szCs w:val="24"/>
        </w:rPr>
        <w:t>long</w:t>
      </w:r>
      <w:r w:rsidR="00DC68B5" w:rsidRPr="00CF7A76">
        <w:rPr>
          <w:rFonts w:ascii="Book Antiqua" w:hAnsi="Book Antiqua"/>
          <w:sz w:val="24"/>
          <w:szCs w:val="24"/>
        </w:rPr>
        <w:t>-</w:t>
      </w:r>
      <w:r w:rsidR="002731C6" w:rsidRPr="00CF7A76">
        <w:rPr>
          <w:rFonts w:ascii="Book Antiqua" w:hAnsi="Book Antiqua"/>
          <w:sz w:val="24"/>
          <w:szCs w:val="24"/>
        </w:rPr>
        <w:t xml:space="preserve">term IV antibiotic therapy and confirming that the infection has been eradicated. In selected patients, based on intraoperative assessment, the sutures and anchors can be retained if the infection is not extensive and there is no loosening of </w:t>
      </w:r>
      <w:r w:rsidR="00DC68B5" w:rsidRPr="00CF7A76">
        <w:rPr>
          <w:rFonts w:ascii="Book Antiqua" w:hAnsi="Book Antiqua"/>
          <w:sz w:val="24"/>
          <w:szCs w:val="24"/>
        </w:rPr>
        <w:t xml:space="preserve">the </w:t>
      </w:r>
      <w:r w:rsidR="002731C6" w:rsidRPr="00CF7A76">
        <w:rPr>
          <w:rFonts w:ascii="Book Antiqua" w:hAnsi="Book Antiqua"/>
          <w:sz w:val="24"/>
          <w:szCs w:val="24"/>
        </w:rPr>
        <w:t>repaired cuff tissue.</w:t>
      </w:r>
      <w:r w:rsidR="00B43747">
        <w:rPr>
          <w:rFonts w:ascii="Book Antiqua" w:hAnsi="Book Antiqua"/>
          <w:sz w:val="24"/>
          <w:szCs w:val="24"/>
        </w:rPr>
        <w:t xml:space="preserve"> </w:t>
      </w:r>
    </w:p>
    <w:p w14:paraId="2FAEA85F" w14:textId="77777777" w:rsidR="00C95F22" w:rsidRDefault="00C95F22" w:rsidP="003467C1">
      <w:pPr>
        <w:spacing w:after="0" w:line="360" w:lineRule="auto"/>
        <w:jc w:val="both"/>
        <w:rPr>
          <w:rFonts w:ascii="Book Antiqua" w:hAnsi="Book Antiqua"/>
          <w:i/>
          <w:sz w:val="24"/>
          <w:szCs w:val="24"/>
          <w:lang w:eastAsia="zh-CN"/>
        </w:rPr>
      </w:pPr>
    </w:p>
    <w:p w14:paraId="67779272" w14:textId="16E3793C" w:rsidR="002C3DD9" w:rsidRPr="00C95F22" w:rsidRDefault="00B57EDC" w:rsidP="003467C1">
      <w:pPr>
        <w:spacing w:after="0" w:line="360" w:lineRule="auto"/>
        <w:jc w:val="both"/>
        <w:rPr>
          <w:rFonts w:ascii="Book Antiqua" w:hAnsi="Book Antiqua"/>
          <w:b/>
          <w:i/>
          <w:sz w:val="24"/>
          <w:szCs w:val="24"/>
        </w:rPr>
      </w:pPr>
      <w:r w:rsidRPr="00C95F22">
        <w:rPr>
          <w:rFonts w:ascii="Book Antiqua" w:hAnsi="Book Antiqua"/>
          <w:b/>
          <w:i/>
          <w:sz w:val="24"/>
          <w:szCs w:val="24"/>
        </w:rPr>
        <w:t xml:space="preserve">Open </w:t>
      </w:r>
      <w:r w:rsidR="00C95F22" w:rsidRPr="00C95F22">
        <w:rPr>
          <w:rFonts w:ascii="Book Antiqua" w:hAnsi="Book Antiqua"/>
          <w:b/>
          <w:i/>
          <w:sz w:val="24"/>
          <w:szCs w:val="24"/>
        </w:rPr>
        <w:t>debridement and lavage</w:t>
      </w:r>
    </w:p>
    <w:p w14:paraId="0827C62F" w14:textId="53672AA1" w:rsidR="00C95F22" w:rsidRPr="00CF7A76" w:rsidRDefault="003E6E6F" w:rsidP="003467C1">
      <w:pPr>
        <w:spacing w:after="0" w:line="360" w:lineRule="auto"/>
        <w:jc w:val="both"/>
        <w:rPr>
          <w:rFonts w:ascii="Book Antiqua" w:hAnsi="Book Antiqua"/>
          <w:sz w:val="24"/>
          <w:szCs w:val="24"/>
          <w:lang w:eastAsia="zh-CN"/>
        </w:rPr>
      </w:pPr>
      <w:r w:rsidRPr="00CF7A76">
        <w:rPr>
          <w:rFonts w:ascii="Book Antiqua" w:hAnsi="Book Antiqua"/>
          <w:sz w:val="24"/>
          <w:szCs w:val="24"/>
        </w:rPr>
        <w:t xml:space="preserve">Deep infection usually involves the surgical wound and forms a tract that connects the deep tissues to </w:t>
      </w:r>
      <w:r w:rsidR="0057488F" w:rsidRPr="00CF7A76">
        <w:rPr>
          <w:rFonts w:ascii="Book Antiqua" w:hAnsi="Book Antiqua"/>
          <w:sz w:val="24"/>
          <w:szCs w:val="24"/>
        </w:rPr>
        <w:t xml:space="preserve">the </w:t>
      </w:r>
      <w:r w:rsidRPr="00CF7A76">
        <w:rPr>
          <w:rFonts w:ascii="Book Antiqua" w:hAnsi="Book Antiqua"/>
          <w:sz w:val="24"/>
          <w:szCs w:val="24"/>
        </w:rPr>
        <w:t xml:space="preserve">superficial layers of </w:t>
      </w:r>
      <w:r w:rsidR="0057488F" w:rsidRPr="00CF7A76">
        <w:rPr>
          <w:rFonts w:ascii="Book Antiqua" w:hAnsi="Book Antiqua"/>
          <w:sz w:val="24"/>
          <w:szCs w:val="24"/>
        </w:rPr>
        <w:t xml:space="preserve">the </w:t>
      </w:r>
      <w:r w:rsidRPr="00CF7A76">
        <w:rPr>
          <w:rFonts w:ascii="Book Antiqua" w:hAnsi="Book Antiqua"/>
          <w:sz w:val="24"/>
          <w:szCs w:val="24"/>
        </w:rPr>
        <w:t xml:space="preserve">surgical incision. Hence, open surgical debridement and lavage is the mainstay of treatment in patients who had open RCR as the initial procedure. Athwal </w:t>
      </w:r>
      <w:r w:rsidR="002B6879" w:rsidRPr="002B6879">
        <w:rPr>
          <w:rFonts w:ascii="Book Antiqua" w:hAnsi="Book Antiqua"/>
          <w:i/>
          <w:sz w:val="24"/>
          <w:szCs w:val="24"/>
        </w:rPr>
        <w:t>et al</w:t>
      </w:r>
      <w:r w:rsidR="005D3297" w:rsidRPr="00CF7A76">
        <w:rPr>
          <w:rFonts w:ascii="Book Antiqua" w:hAnsi="Book Antiqua"/>
          <w:color w:val="000000" w:themeColor="text1"/>
          <w:sz w:val="24"/>
          <w:szCs w:val="24"/>
          <w:vertAlign w:val="superscript"/>
        </w:rPr>
        <w:t>[8]</w:t>
      </w:r>
      <w:r w:rsidRPr="00CF7A76">
        <w:rPr>
          <w:rFonts w:ascii="Book Antiqua" w:hAnsi="Book Antiqua"/>
          <w:sz w:val="24"/>
          <w:szCs w:val="24"/>
        </w:rPr>
        <w:t xml:space="preserve"> treated 39 patients with post-RCR deep shoulder infections by means of </w:t>
      </w:r>
      <w:r w:rsidR="0057488F" w:rsidRPr="00CF7A76">
        <w:rPr>
          <w:rFonts w:ascii="Book Antiqua" w:hAnsi="Book Antiqua"/>
          <w:sz w:val="24"/>
          <w:szCs w:val="24"/>
        </w:rPr>
        <w:t xml:space="preserve">an </w:t>
      </w:r>
      <w:r w:rsidRPr="00CF7A76">
        <w:rPr>
          <w:rFonts w:ascii="Book Antiqua" w:hAnsi="Book Antiqua"/>
          <w:sz w:val="24"/>
          <w:szCs w:val="24"/>
        </w:rPr>
        <w:t>open irrigation and debridement (30 patients)</w:t>
      </w:r>
      <w:r w:rsidR="00182379" w:rsidRPr="00CF7A76">
        <w:rPr>
          <w:rFonts w:ascii="Book Antiqua" w:hAnsi="Book Antiqua"/>
          <w:sz w:val="24"/>
          <w:szCs w:val="24"/>
        </w:rPr>
        <w:t>,</w:t>
      </w:r>
      <w:r w:rsidRPr="00CF7A76">
        <w:rPr>
          <w:rFonts w:ascii="Book Antiqua" w:hAnsi="Book Antiqua"/>
          <w:sz w:val="24"/>
          <w:szCs w:val="24"/>
        </w:rPr>
        <w:t xml:space="preserve"> and </w:t>
      </w:r>
      <w:r w:rsidR="0057488F" w:rsidRPr="00CF7A76">
        <w:rPr>
          <w:rFonts w:ascii="Book Antiqua" w:hAnsi="Book Antiqua"/>
          <w:sz w:val="24"/>
          <w:szCs w:val="24"/>
        </w:rPr>
        <w:t xml:space="preserve">a </w:t>
      </w:r>
      <w:r w:rsidRPr="00CF7A76">
        <w:rPr>
          <w:rFonts w:ascii="Book Antiqua" w:hAnsi="Book Antiqua"/>
          <w:sz w:val="24"/>
          <w:szCs w:val="24"/>
        </w:rPr>
        <w:t>combined arthroscopic and open debridement (</w:t>
      </w:r>
      <w:r w:rsidR="0057488F" w:rsidRPr="00CF7A76">
        <w:rPr>
          <w:rFonts w:ascii="Book Antiqua" w:hAnsi="Book Antiqua"/>
          <w:sz w:val="24"/>
          <w:szCs w:val="24"/>
        </w:rPr>
        <w:t>nine</w:t>
      </w:r>
      <w:r w:rsidRPr="00CF7A76">
        <w:rPr>
          <w:rFonts w:ascii="Book Antiqua" w:hAnsi="Book Antiqua"/>
          <w:sz w:val="24"/>
          <w:szCs w:val="24"/>
        </w:rPr>
        <w:t xml:space="preserve"> patients). </w:t>
      </w:r>
      <w:r w:rsidR="002F2230" w:rsidRPr="00CF7A76">
        <w:rPr>
          <w:rFonts w:ascii="Book Antiqua" w:hAnsi="Book Antiqua"/>
          <w:sz w:val="24"/>
          <w:szCs w:val="24"/>
        </w:rPr>
        <w:t>They reported that a mean of 3.3 surgical debridements were necessa</w:t>
      </w:r>
      <w:r w:rsidR="00D0416B" w:rsidRPr="00CF7A76">
        <w:rPr>
          <w:rFonts w:ascii="Book Antiqua" w:hAnsi="Book Antiqua"/>
          <w:sz w:val="24"/>
          <w:szCs w:val="24"/>
        </w:rPr>
        <w:t>ry for eradicati</w:t>
      </w:r>
      <w:r w:rsidR="006D6663" w:rsidRPr="00CF7A76">
        <w:rPr>
          <w:rFonts w:ascii="Book Antiqua" w:hAnsi="Book Antiqua"/>
          <w:sz w:val="24"/>
          <w:szCs w:val="24"/>
        </w:rPr>
        <w:t>ng</w:t>
      </w:r>
      <w:r w:rsidR="00D0416B" w:rsidRPr="00CF7A76">
        <w:rPr>
          <w:rFonts w:ascii="Book Antiqua" w:hAnsi="Book Antiqua"/>
          <w:sz w:val="24"/>
          <w:szCs w:val="24"/>
        </w:rPr>
        <w:t xml:space="preserve"> </w:t>
      </w:r>
      <w:r w:rsidR="006D6663" w:rsidRPr="00CF7A76">
        <w:rPr>
          <w:rFonts w:ascii="Book Antiqua" w:hAnsi="Book Antiqua"/>
          <w:sz w:val="24"/>
          <w:szCs w:val="24"/>
        </w:rPr>
        <w:t>the</w:t>
      </w:r>
      <w:r w:rsidR="00D0416B" w:rsidRPr="00CF7A76">
        <w:rPr>
          <w:rFonts w:ascii="Book Antiqua" w:hAnsi="Book Antiqua"/>
          <w:sz w:val="24"/>
          <w:szCs w:val="24"/>
        </w:rPr>
        <w:t xml:space="preserve"> infection. Between surgical debridements, the wound was left open and packed with sterile gauze in 18 </w:t>
      </w:r>
      <w:r w:rsidR="00D0416B" w:rsidRPr="00CF7A76">
        <w:rPr>
          <w:rFonts w:ascii="Book Antiqua" w:hAnsi="Book Antiqua"/>
          <w:sz w:val="24"/>
          <w:szCs w:val="24"/>
        </w:rPr>
        <w:lastRenderedPageBreak/>
        <w:t xml:space="preserve">shoulders and closed over a drain in 21. They used antibiotic-laden cement beads in </w:t>
      </w:r>
      <w:r w:rsidR="006D6663" w:rsidRPr="00CF7A76">
        <w:rPr>
          <w:rFonts w:ascii="Book Antiqua" w:hAnsi="Book Antiqua"/>
          <w:sz w:val="24"/>
          <w:szCs w:val="24"/>
        </w:rPr>
        <w:t>five</w:t>
      </w:r>
      <w:r w:rsidR="00D0416B" w:rsidRPr="00CF7A76">
        <w:rPr>
          <w:rFonts w:ascii="Book Antiqua" w:hAnsi="Book Antiqua"/>
          <w:sz w:val="24"/>
          <w:szCs w:val="24"/>
        </w:rPr>
        <w:t xml:space="preserve"> patients. </w:t>
      </w:r>
      <w:r w:rsidR="00725913" w:rsidRPr="00CF7A76">
        <w:rPr>
          <w:rFonts w:ascii="Book Antiqua" w:hAnsi="Book Antiqua"/>
          <w:sz w:val="24"/>
          <w:szCs w:val="24"/>
        </w:rPr>
        <w:t>In a series including 16 patients with deep infections after</w:t>
      </w:r>
      <w:r w:rsidR="006D6663" w:rsidRPr="00CF7A76">
        <w:rPr>
          <w:rFonts w:ascii="Book Antiqua" w:hAnsi="Book Antiqua"/>
          <w:sz w:val="24"/>
          <w:szCs w:val="24"/>
        </w:rPr>
        <w:t xml:space="preserve"> an</w:t>
      </w:r>
      <w:r w:rsidR="00C95F22">
        <w:rPr>
          <w:rFonts w:ascii="Book Antiqua" w:hAnsi="Book Antiqua"/>
          <w:sz w:val="24"/>
          <w:szCs w:val="24"/>
        </w:rPr>
        <w:t xml:space="preserve"> open RCR, </w:t>
      </w:r>
      <w:r w:rsidR="008834F6" w:rsidRPr="008834F6">
        <w:rPr>
          <w:rFonts w:ascii="Book Antiqua" w:hAnsi="Book Antiqua"/>
          <w:bCs/>
          <w:sz w:val="24"/>
          <w:szCs w:val="24"/>
        </w:rPr>
        <w:t>Settecerri</w:t>
      </w:r>
      <w:r w:rsidR="00C95F22" w:rsidRPr="008834F6">
        <w:rPr>
          <w:rFonts w:ascii="Book Antiqua" w:hAnsi="Book Antiqua"/>
          <w:sz w:val="24"/>
          <w:szCs w:val="24"/>
        </w:rPr>
        <w:t xml:space="preserve"> </w:t>
      </w:r>
      <w:r w:rsidR="002B6879" w:rsidRPr="002B6879">
        <w:rPr>
          <w:rFonts w:ascii="Book Antiqua" w:hAnsi="Book Antiqua"/>
          <w:i/>
          <w:sz w:val="24"/>
          <w:szCs w:val="24"/>
        </w:rPr>
        <w:t>et al</w:t>
      </w:r>
      <w:r w:rsidR="005D3297" w:rsidRPr="00CF7A76">
        <w:rPr>
          <w:rFonts w:ascii="Book Antiqua" w:hAnsi="Book Antiqua"/>
          <w:color w:val="000000" w:themeColor="text1"/>
          <w:sz w:val="24"/>
          <w:szCs w:val="24"/>
          <w:vertAlign w:val="superscript"/>
        </w:rPr>
        <w:t>[9]</w:t>
      </w:r>
      <w:r w:rsidR="00725913" w:rsidRPr="00CF7A76">
        <w:rPr>
          <w:rFonts w:ascii="Book Antiqua" w:hAnsi="Book Antiqua"/>
          <w:sz w:val="24"/>
          <w:szCs w:val="24"/>
        </w:rPr>
        <w:t xml:space="preserve"> did an average of 3.5 open debridements (range </w:t>
      </w:r>
      <w:r w:rsidR="006D6663" w:rsidRPr="00CF7A76">
        <w:rPr>
          <w:rFonts w:ascii="Book Antiqua" w:hAnsi="Book Antiqua"/>
          <w:sz w:val="24"/>
          <w:szCs w:val="24"/>
        </w:rPr>
        <w:t>two</w:t>
      </w:r>
      <w:r w:rsidR="00725913" w:rsidRPr="00CF7A76">
        <w:rPr>
          <w:rFonts w:ascii="Book Antiqua" w:hAnsi="Book Antiqua"/>
          <w:sz w:val="24"/>
          <w:szCs w:val="24"/>
        </w:rPr>
        <w:t xml:space="preserve"> to </w:t>
      </w:r>
      <w:r w:rsidR="006D6663" w:rsidRPr="00CF7A76">
        <w:rPr>
          <w:rFonts w:ascii="Book Antiqua" w:hAnsi="Book Antiqua"/>
          <w:sz w:val="24"/>
          <w:szCs w:val="24"/>
        </w:rPr>
        <w:t>eight</w:t>
      </w:r>
      <w:r w:rsidR="00725913" w:rsidRPr="00CF7A76">
        <w:rPr>
          <w:rFonts w:ascii="Book Antiqua" w:hAnsi="Book Antiqua"/>
          <w:sz w:val="24"/>
          <w:szCs w:val="24"/>
        </w:rPr>
        <w:t xml:space="preserve"> debridements), and the wound was left open and packed with </w:t>
      </w:r>
      <w:r w:rsidR="00FB6B80" w:rsidRPr="00CF7A76">
        <w:rPr>
          <w:rFonts w:ascii="Book Antiqua" w:hAnsi="Book Antiqua"/>
          <w:sz w:val="24"/>
          <w:szCs w:val="24"/>
        </w:rPr>
        <w:t xml:space="preserve">sterile </w:t>
      </w:r>
      <w:r w:rsidR="00725913" w:rsidRPr="00CF7A76">
        <w:rPr>
          <w:rFonts w:ascii="Book Antiqua" w:hAnsi="Book Antiqua"/>
          <w:sz w:val="24"/>
          <w:szCs w:val="24"/>
        </w:rPr>
        <w:t xml:space="preserve">gauze between the procedures. </w:t>
      </w:r>
      <w:r w:rsidR="008660AD" w:rsidRPr="00CF7A76">
        <w:rPr>
          <w:rFonts w:ascii="Book Antiqua" w:hAnsi="Book Antiqua"/>
          <w:sz w:val="24"/>
          <w:szCs w:val="24"/>
        </w:rPr>
        <w:t xml:space="preserve">Other studies report a similar treatment approach to deep shoulder infection after </w:t>
      </w:r>
      <w:r w:rsidR="006D6663" w:rsidRPr="00CF7A76">
        <w:rPr>
          <w:rFonts w:ascii="Book Antiqua" w:hAnsi="Book Antiqua"/>
          <w:sz w:val="24"/>
          <w:szCs w:val="24"/>
        </w:rPr>
        <w:t>o</w:t>
      </w:r>
      <w:r w:rsidR="008660AD" w:rsidRPr="00CF7A76">
        <w:rPr>
          <w:rFonts w:ascii="Book Antiqua" w:hAnsi="Book Antiqua"/>
          <w:sz w:val="24"/>
          <w:szCs w:val="24"/>
        </w:rPr>
        <w:t>pen RCR</w:t>
      </w:r>
      <w:r w:rsidR="005D3297" w:rsidRPr="00CF7A76">
        <w:rPr>
          <w:rFonts w:ascii="Book Antiqua" w:hAnsi="Book Antiqua"/>
          <w:color w:val="000000" w:themeColor="text1"/>
          <w:sz w:val="24"/>
          <w:szCs w:val="24"/>
          <w:vertAlign w:val="superscript"/>
        </w:rPr>
        <w:t>[7,27]</w:t>
      </w:r>
      <w:r w:rsidR="008660AD" w:rsidRPr="00CF7A76">
        <w:rPr>
          <w:rFonts w:ascii="Book Antiqua" w:hAnsi="Book Antiqua"/>
          <w:sz w:val="24"/>
          <w:szCs w:val="24"/>
        </w:rPr>
        <w:t>.</w:t>
      </w:r>
    </w:p>
    <w:p w14:paraId="5CAB26C8" w14:textId="38D6837E" w:rsidR="00705AD1" w:rsidRDefault="00FB1C2B" w:rsidP="00C95F22">
      <w:pPr>
        <w:spacing w:after="0" w:line="360" w:lineRule="auto"/>
        <w:ind w:firstLine="720"/>
        <w:jc w:val="both"/>
        <w:rPr>
          <w:rFonts w:ascii="Book Antiqua" w:hAnsi="Book Antiqua"/>
          <w:sz w:val="24"/>
          <w:szCs w:val="24"/>
          <w:lang w:eastAsia="zh-CN"/>
        </w:rPr>
      </w:pPr>
      <w:r w:rsidRPr="00CF7A76">
        <w:rPr>
          <w:rFonts w:ascii="Book Antiqua" w:hAnsi="Book Antiqua"/>
          <w:sz w:val="24"/>
          <w:szCs w:val="24"/>
        </w:rPr>
        <w:t>Th</w:t>
      </w:r>
      <w:r w:rsidR="00712D58" w:rsidRPr="00CF7A76">
        <w:rPr>
          <w:rFonts w:ascii="Book Antiqua" w:hAnsi="Book Antiqua"/>
          <w:sz w:val="24"/>
          <w:szCs w:val="24"/>
        </w:rPr>
        <w:t>is</w:t>
      </w:r>
      <w:r w:rsidRPr="00CF7A76">
        <w:rPr>
          <w:rFonts w:ascii="Book Antiqua" w:hAnsi="Book Antiqua"/>
          <w:sz w:val="24"/>
          <w:szCs w:val="24"/>
        </w:rPr>
        <w:t xml:space="preserve"> </w:t>
      </w:r>
      <w:r w:rsidR="00705AD1" w:rsidRPr="00CF7A76">
        <w:rPr>
          <w:rFonts w:ascii="Book Antiqua" w:hAnsi="Book Antiqua"/>
          <w:sz w:val="24"/>
          <w:szCs w:val="24"/>
        </w:rPr>
        <w:t>evidence</w:t>
      </w:r>
      <w:r w:rsidRPr="00CF7A76">
        <w:rPr>
          <w:rFonts w:ascii="Book Antiqua" w:hAnsi="Book Antiqua"/>
          <w:sz w:val="24"/>
          <w:szCs w:val="24"/>
        </w:rPr>
        <w:t xml:space="preserve"> show</w:t>
      </w:r>
      <w:r w:rsidR="00712D58" w:rsidRPr="00CF7A76">
        <w:rPr>
          <w:rFonts w:ascii="Book Antiqua" w:hAnsi="Book Antiqua"/>
          <w:sz w:val="24"/>
          <w:szCs w:val="24"/>
        </w:rPr>
        <w:t>s</w:t>
      </w:r>
      <w:r w:rsidRPr="00CF7A76">
        <w:rPr>
          <w:rFonts w:ascii="Book Antiqua" w:hAnsi="Book Antiqua"/>
          <w:sz w:val="24"/>
          <w:szCs w:val="24"/>
        </w:rPr>
        <w:t xml:space="preserve"> a tendency </w:t>
      </w:r>
      <w:r w:rsidR="00712D58" w:rsidRPr="00CF7A76">
        <w:rPr>
          <w:rFonts w:ascii="Book Antiqua" w:hAnsi="Book Antiqua"/>
          <w:sz w:val="24"/>
          <w:szCs w:val="24"/>
        </w:rPr>
        <w:t>for</w:t>
      </w:r>
      <w:r w:rsidR="00832E18" w:rsidRPr="00CF7A76">
        <w:rPr>
          <w:rFonts w:ascii="Book Antiqua" w:hAnsi="Book Antiqua"/>
          <w:sz w:val="24"/>
          <w:szCs w:val="24"/>
        </w:rPr>
        <w:t xml:space="preserve"> multiple open debridement and lavage procedures in patients with deep infections after open RCR. Furthermore, leaving the wound open and packed with sterile gauze between debridements may also mean extended hospital stay</w:t>
      </w:r>
      <w:r w:rsidR="00712D58" w:rsidRPr="00CF7A76">
        <w:rPr>
          <w:rFonts w:ascii="Book Antiqua" w:hAnsi="Book Antiqua"/>
          <w:sz w:val="24"/>
          <w:szCs w:val="24"/>
        </w:rPr>
        <w:t>s</w:t>
      </w:r>
      <w:r w:rsidR="00832E18" w:rsidRPr="00CF7A76">
        <w:rPr>
          <w:rFonts w:ascii="Book Antiqua" w:hAnsi="Book Antiqua"/>
          <w:sz w:val="24"/>
          <w:szCs w:val="24"/>
        </w:rPr>
        <w:t xml:space="preserve"> for these patients that can </w:t>
      </w:r>
      <w:r w:rsidR="00712D58" w:rsidRPr="00CF7A76">
        <w:rPr>
          <w:rFonts w:ascii="Book Antiqua" w:hAnsi="Book Antiqua"/>
          <w:sz w:val="24"/>
          <w:szCs w:val="24"/>
        </w:rPr>
        <w:t>negatively</w:t>
      </w:r>
      <w:r w:rsidR="00832E18" w:rsidRPr="00CF7A76">
        <w:rPr>
          <w:rFonts w:ascii="Book Antiqua" w:hAnsi="Book Antiqua"/>
          <w:sz w:val="24"/>
          <w:szCs w:val="24"/>
        </w:rPr>
        <w:t xml:space="preserve"> influence their quality of life and </w:t>
      </w:r>
      <w:r w:rsidR="00BF3A10" w:rsidRPr="00CF7A76">
        <w:rPr>
          <w:rFonts w:ascii="Book Antiqua" w:hAnsi="Book Antiqua"/>
          <w:sz w:val="24"/>
          <w:szCs w:val="24"/>
        </w:rPr>
        <w:t>increase the economic burden on the healthcare system.</w:t>
      </w:r>
      <w:r w:rsidR="00832E18" w:rsidRPr="00CF7A76">
        <w:rPr>
          <w:rFonts w:ascii="Book Antiqua" w:hAnsi="Book Antiqua"/>
          <w:sz w:val="24"/>
          <w:szCs w:val="24"/>
        </w:rPr>
        <w:t xml:space="preserve"> </w:t>
      </w:r>
      <w:r w:rsidR="00C66335" w:rsidRPr="00CF7A76">
        <w:rPr>
          <w:rFonts w:ascii="Book Antiqua" w:hAnsi="Book Antiqua"/>
          <w:sz w:val="24"/>
          <w:szCs w:val="24"/>
        </w:rPr>
        <w:t>Of note,</w:t>
      </w:r>
      <w:r w:rsidR="00705AD1" w:rsidRPr="00CF7A76">
        <w:rPr>
          <w:rFonts w:ascii="Book Antiqua" w:hAnsi="Book Antiqua"/>
          <w:sz w:val="24"/>
          <w:szCs w:val="24"/>
        </w:rPr>
        <w:t xml:space="preserve"> patients with deep shoulder infections who </w:t>
      </w:r>
      <w:r w:rsidR="003A6219" w:rsidRPr="00CF7A76">
        <w:rPr>
          <w:rFonts w:ascii="Book Antiqua" w:hAnsi="Book Antiqua"/>
          <w:sz w:val="24"/>
          <w:szCs w:val="24"/>
        </w:rPr>
        <w:t>underwent</w:t>
      </w:r>
      <w:r w:rsidR="00705AD1" w:rsidRPr="00CF7A76">
        <w:rPr>
          <w:rFonts w:ascii="Book Antiqua" w:hAnsi="Book Antiqua"/>
          <w:sz w:val="24"/>
          <w:szCs w:val="24"/>
        </w:rPr>
        <w:t xml:space="preserve"> arthroscopic RCR as the initial procedure should also be treated with open debridement and lavage if complications such as osteomyelitis, abscess formation</w:t>
      </w:r>
      <w:r w:rsidR="007B7A0E" w:rsidRPr="00CF7A76">
        <w:rPr>
          <w:rFonts w:ascii="Book Antiqua" w:hAnsi="Book Antiqua"/>
          <w:sz w:val="24"/>
          <w:szCs w:val="24"/>
        </w:rPr>
        <w:t>,</w:t>
      </w:r>
      <w:r w:rsidR="00705AD1" w:rsidRPr="00CF7A76">
        <w:rPr>
          <w:rFonts w:ascii="Book Antiqua" w:hAnsi="Book Antiqua"/>
          <w:sz w:val="24"/>
          <w:szCs w:val="24"/>
        </w:rPr>
        <w:t xml:space="preserve"> or tissue necrosis exist.</w:t>
      </w:r>
      <w:r w:rsidR="00B43747">
        <w:rPr>
          <w:rFonts w:ascii="Book Antiqua" w:hAnsi="Book Antiqua"/>
          <w:sz w:val="24"/>
          <w:szCs w:val="24"/>
        </w:rPr>
        <w:t xml:space="preserve"> </w:t>
      </w:r>
    </w:p>
    <w:p w14:paraId="4393FBEC" w14:textId="77777777" w:rsidR="00C95F22" w:rsidRPr="00CF7A76" w:rsidRDefault="00C95F22" w:rsidP="00C95F22">
      <w:pPr>
        <w:spacing w:after="0" w:line="360" w:lineRule="auto"/>
        <w:ind w:firstLine="720"/>
        <w:jc w:val="both"/>
        <w:rPr>
          <w:rFonts w:ascii="Book Antiqua" w:hAnsi="Book Antiqua"/>
          <w:sz w:val="24"/>
          <w:szCs w:val="24"/>
          <w:lang w:eastAsia="zh-CN"/>
        </w:rPr>
      </w:pPr>
    </w:p>
    <w:p w14:paraId="2CFBA5E4" w14:textId="0AEEC079" w:rsidR="00471672" w:rsidRPr="00C95F22" w:rsidRDefault="00471672" w:rsidP="003467C1">
      <w:pPr>
        <w:spacing w:after="0" w:line="360" w:lineRule="auto"/>
        <w:jc w:val="both"/>
        <w:rPr>
          <w:rFonts w:ascii="Book Antiqua" w:hAnsi="Book Antiqua"/>
          <w:b/>
          <w:i/>
          <w:sz w:val="24"/>
          <w:szCs w:val="24"/>
        </w:rPr>
      </w:pPr>
      <w:r w:rsidRPr="00C95F22">
        <w:rPr>
          <w:rFonts w:ascii="Book Antiqua" w:hAnsi="Book Antiqua"/>
          <w:b/>
          <w:i/>
          <w:sz w:val="24"/>
          <w:szCs w:val="24"/>
        </w:rPr>
        <w:t xml:space="preserve">Intravenous </w:t>
      </w:r>
      <w:r w:rsidR="00C95F22" w:rsidRPr="00C95F22">
        <w:rPr>
          <w:rFonts w:ascii="Book Antiqua" w:hAnsi="Book Antiqua"/>
          <w:b/>
          <w:i/>
          <w:sz w:val="24"/>
          <w:szCs w:val="24"/>
        </w:rPr>
        <w:t>antibiotic therapy and infection follow-up</w:t>
      </w:r>
    </w:p>
    <w:p w14:paraId="4D17F07F" w14:textId="4B782A2C" w:rsidR="00C66335" w:rsidRPr="00CF7A76" w:rsidRDefault="00C66335" w:rsidP="003467C1">
      <w:pPr>
        <w:spacing w:after="0" w:line="360" w:lineRule="auto"/>
        <w:jc w:val="both"/>
        <w:rPr>
          <w:rFonts w:ascii="Book Antiqua" w:hAnsi="Book Antiqua"/>
          <w:sz w:val="24"/>
          <w:szCs w:val="24"/>
        </w:rPr>
      </w:pPr>
      <w:r w:rsidRPr="00CF7A76">
        <w:rPr>
          <w:rFonts w:ascii="Book Antiqua" w:hAnsi="Book Antiqua"/>
          <w:sz w:val="24"/>
          <w:szCs w:val="24"/>
        </w:rPr>
        <w:t xml:space="preserve">It is imperative to approach post-RCR deep shoulder infection as septic arthritis and </w:t>
      </w:r>
      <w:r w:rsidR="00B3455F" w:rsidRPr="00CF7A76">
        <w:rPr>
          <w:rFonts w:ascii="Book Antiqua" w:hAnsi="Book Antiqua"/>
          <w:sz w:val="24"/>
          <w:szCs w:val="24"/>
        </w:rPr>
        <w:t xml:space="preserve">to consider IV antibiotic treatment for a minimum of </w:t>
      </w:r>
      <w:r w:rsidR="003D3715" w:rsidRPr="00CF7A76">
        <w:rPr>
          <w:rFonts w:ascii="Book Antiqua" w:hAnsi="Book Antiqua"/>
          <w:sz w:val="24"/>
          <w:szCs w:val="24"/>
        </w:rPr>
        <w:t>four</w:t>
      </w:r>
      <w:r w:rsidR="00B3455F" w:rsidRPr="00CF7A76">
        <w:rPr>
          <w:rFonts w:ascii="Book Antiqua" w:hAnsi="Book Antiqua"/>
          <w:sz w:val="24"/>
          <w:szCs w:val="24"/>
        </w:rPr>
        <w:t xml:space="preserve"> to </w:t>
      </w:r>
      <w:r w:rsidR="003D3715" w:rsidRPr="00CF7A76">
        <w:rPr>
          <w:rFonts w:ascii="Book Antiqua" w:hAnsi="Book Antiqua"/>
          <w:sz w:val="24"/>
          <w:szCs w:val="24"/>
        </w:rPr>
        <w:t>six</w:t>
      </w:r>
      <w:r w:rsidR="00B3455F" w:rsidRPr="00CF7A76">
        <w:rPr>
          <w:rFonts w:ascii="Book Antiqua" w:hAnsi="Book Antiqua"/>
          <w:sz w:val="24"/>
          <w:szCs w:val="24"/>
        </w:rPr>
        <w:t xml:space="preserve"> weeks to successfully eradicate the infection and to minimize </w:t>
      </w:r>
      <w:r w:rsidR="003D3715" w:rsidRPr="00CF7A76">
        <w:rPr>
          <w:rFonts w:ascii="Book Antiqua" w:hAnsi="Book Antiqua"/>
          <w:sz w:val="24"/>
          <w:szCs w:val="24"/>
        </w:rPr>
        <w:t xml:space="preserve">the </w:t>
      </w:r>
      <w:r w:rsidR="00B3455F" w:rsidRPr="00CF7A76">
        <w:rPr>
          <w:rFonts w:ascii="Book Antiqua" w:hAnsi="Book Antiqua"/>
          <w:sz w:val="24"/>
          <w:szCs w:val="24"/>
        </w:rPr>
        <w:t>risk of complications</w:t>
      </w:r>
      <w:r w:rsidR="003D3715" w:rsidRPr="00CF7A76">
        <w:rPr>
          <w:rFonts w:ascii="Book Antiqua" w:hAnsi="Book Antiqua"/>
          <w:sz w:val="24"/>
          <w:szCs w:val="24"/>
        </w:rPr>
        <w:t>,</w:t>
      </w:r>
      <w:r w:rsidR="00B3455F" w:rsidRPr="00CF7A76">
        <w:rPr>
          <w:rFonts w:ascii="Book Antiqua" w:hAnsi="Book Antiqua"/>
          <w:sz w:val="24"/>
          <w:szCs w:val="24"/>
        </w:rPr>
        <w:t xml:space="preserve"> such as osteomyelitis</w:t>
      </w:r>
      <w:r w:rsidR="003D3715" w:rsidRPr="00CF7A76">
        <w:rPr>
          <w:rFonts w:ascii="Book Antiqua" w:hAnsi="Book Antiqua"/>
          <w:sz w:val="24"/>
          <w:szCs w:val="24"/>
        </w:rPr>
        <w:t>,</w:t>
      </w:r>
      <w:r w:rsidR="00B3455F" w:rsidRPr="00CF7A76">
        <w:rPr>
          <w:rFonts w:ascii="Book Antiqua" w:hAnsi="Book Antiqua"/>
          <w:sz w:val="24"/>
          <w:szCs w:val="24"/>
        </w:rPr>
        <w:t xml:space="preserve"> that may occur with</w:t>
      </w:r>
      <w:r w:rsidR="003D3715" w:rsidRPr="00CF7A76">
        <w:rPr>
          <w:rFonts w:ascii="Book Antiqua" w:hAnsi="Book Antiqua"/>
          <w:sz w:val="24"/>
          <w:szCs w:val="24"/>
        </w:rPr>
        <w:t xml:space="preserve"> a</w:t>
      </w:r>
      <w:r w:rsidR="00B3455F" w:rsidRPr="00CF7A76">
        <w:rPr>
          <w:rFonts w:ascii="Book Antiqua" w:hAnsi="Book Antiqua"/>
          <w:sz w:val="24"/>
          <w:szCs w:val="24"/>
        </w:rPr>
        <w:t xml:space="preserve"> higher incidence due to</w:t>
      </w:r>
      <w:r w:rsidR="003D3715" w:rsidRPr="00CF7A76">
        <w:rPr>
          <w:rFonts w:ascii="Book Antiqua" w:hAnsi="Book Antiqua"/>
          <w:sz w:val="24"/>
          <w:szCs w:val="24"/>
        </w:rPr>
        <w:t xml:space="preserve"> the</w:t>
      </w:r>
      <w:r w:rsidR="00B3455F" w:rsidRPr="00CF7A76">
        <w:rPr>
          <w:rFonts w:ascii="Book Antiqua" w:hAnsi="Book Antiqua"/>
          <w:sz w:val="24"/>
          <w:szCs w:val="24"/>
        </w:rPr>
        <w:t xml:space="preserve"> suture anchors placed in </w:t>
      </w:r>
      <w:r w:rsidR="003D3715" w:rsidRPr="00CF7A76">
        <w:rPr>
          <w:rFonts w:ascii="Book Antiqua" w:hAnsi="Book Antiqua"/>
          <w:sz w:val="24"/>
          <w:szCs w:val="24"/>
        </w:rPr>
        <w:t xml:space="preserve">the </w:t>
      </w:r>
      <w:r w:rsidR="00B3455F" w:rsidRPr="00CF7A76">
        <w:rPr>
          <w:rFonts w:ascii="Book Antiqua" w:hAnsi="Book Antiqua"/>
          <w:sz w:val="24"/>
          <w:szCs w:val="24"/>
        </w:rPr>
        <w:t>humeral head.</w:t>
      </w:r>
      <w:r w:rsidR="00E41E9A" w:rsidRPr="00CF7A76">
        <w:rPr>
          <w:rFonts w:ascii="Book Antiqua" w:hAnsi="Book Antiqua"/>
          <w:sz w:val="24"/>
          <w:szCs w:val="24"/>
        </w:rPr>
        <w:t xml:space="preserve"> The antibiotic should be </w:t>
      </w:r>
      <w:r w:rsidR="00094B27" w:rsidRPr="00CF7A76">
        <w:rPr>
          <w:rFonts w:ascii="Book Antiqua" w:hAnsi="Book Antiqua"/>
          <w:sz w:val="24"/>
          <w:szCs w:val="24"/>
        </w:rPr>
        <w:t>chosen</w:t>
      </w:r>
      <w:r w:rsidR="00E41E9A" w:rsidRPr="00CF7A76">
        <w:rPr>
          <w:rFonts w:ascii="Book Antiqua" w:hAnsi="Book Antiqua"/>
          <w:sz w:val="24"/>
          <w:szCs w:val="24"/>
        </w:rPr>
        <w:t xml:space="preserve"> based on </w:t>
      </w:r>
      <w:r w:rsidR="003D3715" w:rsidRPr="00CF7A76">
        <w:rPr>
          <w:rFonts w:ascii="Book Antiqua" w:hAnsi="Book Antiqua"/>
          <w:sz w:val="24"/>
          <w:szCs w:val="24"/>
        </w:rPr>
        <w:t xml:space="preserve">the </w:t>
      </w:r>
      <w:r w:rsidR="00E41E9A" w:rsidRPr="00CF7A76">
        <w:rPr>
          <w:rFonts w:ascii="Book Antiqua" w:hAnsi="Book Antiqua"/>
          <w:sz w:val="24"/>
          <w:szCs w:val="24"/>
        </w:rPr>
        <w:t xml:space="preserve">culture </w:t>
      </w:r>
      <w:r w:rsidR="00F644C1" w:rsidRPr="00CF7A76">
        <w:rPr>
          <w:rFonts w:ascii="Book Antiqua" w:hAnsi="Book Antiqua"/>
          <w:sz w:val="24"/>
          <w:szCs w:val="24"/>
        </w:rPr>
        <w:t xml:space="preserve">and susceptibility </w:t>
      </w:r>
      <w:r w:rsidR="00E41E9A" w:rsidRPr="00CF7A76">
        <w:rPr>
          <w:rFonts w:ascii="Book Antiqua" w:hAnsi="Book Antiqua"/>
          <w:sz w:val="24"/>
          <w:szCs w:val="24"/>
        </w:rPr>
        <w:t>results and after</w:t>
      </w:r>
      <w:r w:rsidR="003D3715" w:rsidRPr="00CF7A76">
        <w:rPr>
          <w:rFonts w:ascii="Book Antiqua" w:hAnsi="Book Antiqua"/>
          <w:sz w:val="24"/>
          <w:szCs w:val="24"/>
        </w:rPr>
        <w:t xml:space="preserve"> a</w:t>
      </w:r>
      <w:r w:rsidR="00E41E9A" w:rsidRPr="00CF7A76">
        <w:rPr>
          <w:rFonts w:ascii="Book Antiqua" w:hAnsi="Book Antiqua"/>
          <w:sz w:val="24"/>
          <w:szCs w:val="24"/>
        </w:rPr>
        <w:t xml:space="preserve"> consultation with </w:t>
      </w:r>
      <w:r w:rsidR="003D3715" w:rsidRPr="00CF7A76">
        <w:rPr>
          <w:rFonts w:ascii="Book Antiqua" w:hAnsi="Book Antiqua"/>
          <w:sz w:val="24"/>
          <w:szCs w:val="24"/>
        </w:rPr>
        <w:t>the</w:t>
      </w:r>
      <w:r w:rsidR="00E41E9A" w:rsidRPr="00CF7A76">
        <w:rPr>
          <w:rFonts w:ascii="Book Antiqua" w:hAnsi="Book Antiqua"/>
          <w:sz w:val="24"/>
          <w:szCs w:val="24"/>
        </w:rPr>
        <w:t xml:space="preserve"> infectious disease specialist who will be involved in the </w:t>
      </w:r>
      <w:r w:rsidR="003D3715" w:rsidRPr="00CF7A76">
        <w:rPr>
          <w:rFonts w:ascii="Book Antiqua" w:hAnsi="Book Antiqua"/>
          <w:sz w:val="24"/>
          <w:szCs w:val="24"/>
        </w:rPr>
        <w:t xml:space="preserve">patient’s </w:t>
      </w:r>
      <w:r w:rsidR="00E41E9A" w:rsidRPr="00CF7A76">
        <w:rPr>
          <w:rFonts w:ascii="Book Antiqua" w:hAnsi="Book Antiqua"/>
          <w:sz w:val="24"/>
          <w:szCs w:val="24"/>
        </w:rPr>
        <w:t xml:space="preserve">management through the course of </w:t>
      </w:r>
      <w:r w:rsidR="003D3715" w:rsidRPr="00CF7A76">
        <w:rPr>
          <w:rFonts w:ascii="Book Antiqua" w:hAnsi="Book Antiqua"/>
          <w:sz w:val="24"/>
          <w:szCs w:val="24"/>
        </w:rPr>
        <w:t xml:space="preserve">the </w:t>
      </w:r>
      <w:r w:rsidR="00E41E9A" w:rsidRPr="00CF7A76">
        <w:rPr>
          <w:rFonts w:ascii="Book Antiqua" w:hAnsi="Book Antiqua"/>
          <w:sz w:val="24"/>
          <w:szCs w:val="24"/>
        </w:rPr>
        <w:t xml:space="preserve">initial treatment and </w:t>
      </w:r>
      <w:r w:rsidR="003D3715" w:rsidRPr="00CF7A76">
        <w:rPr>
          <w:rFonts w:ascii="Book Antiqua" w:hAnsi="Book Antiqua"/>
          <w:sz w:val="24"/>
          <w:szCs w:val="24"/>
        </w:rPr>
        <w:t xml:space="preserve">the </w:t>
      </w:r>
      <w:r w:rsidR="00E41E9A" w:rsidRPr="00CF7A76">
        <w:rPr>
          <w:rFonts w:ascii="Book Antiqua" w:hAnsi="Book Antiqua"/>
          <w:sz w:val="24"/>
          <w:szCs w:val="24"/>
        </w:rPr>
        <w:t>follow</w:t>
      </w:r>
      <w:r w:rsidR="003D3715" w:rsidRPr="00CF7A76">
        <w:rPr>
          <w:rFonts w:ascii="Book Antiqua" w:hAnsi="Book Antiqua"/>
          <w:sz w:val="24"/>
          <w:szCs w:val="24"/>
        </w:rPr>
        <w:t>-</w:t>
      </w:r>
      <w:r w:rsidR="00E41E9A" w:rsidRPr="00CF7A76">
        <w:rPr>
          <w:rFonts w:ascii="Book Antiqua" w:hAnsi="Book Antiqua"/>
          <w:sz w:val="24"/>
          <w:szCs w:val="24"/>
        </w:rPr>
        <w:t xml:space="preserve">up. </w:t>
      </w:r>
      <w:r w:rsidR="00580B8D" w:rsidRPr="00CF7A76">
        <w:rPr>
          <w:rFonts w:ascii="Book Antiqua" w:hAnsi="Book Antiqua"/>
          <w:sz w:val="24"/>
          <w:szCs w:val="24"/>
        </w:rPr>
        <w:t>A peripherally inserted central catheter (PICC) must be placed and managed appropriately by regular flushing with normal saline between antibiotic doses to maintain patency.</w:t>
      </w:r>
      <w:r w:rsidR="003D2BCD" w:rsidRPr="00CF7A76">
        <w:rPr>
          <w:rFonts w:ascii="Book Antiqua" w:hAnsi="Book Antiqua"/>
          <w:sz w:val="24"/>
          <w:szCs w:val="24"/>
        </w:rPr>
        <w:t xml:space="preserve"> Depending on the causative microorganism and </w:t>
      </w:r>
      <w:r w:rsidR="00E753EE" w:rsidRPr="00CF7A76">
        <w:rPr>
          <w:rFonts w:ascii="Book Antiqua" w:hAnsi="Book Antiqua"/>
          <w:sz w:val="24"/>
          <w:szCs w:val="24"/>
        </w:rPr>
        <w:t xml:space="preserve">the </w:t>
      </w:r>
      <w:r w:rsidR="003D2BCD" w:rsidRPr="00CF7A76">
        <w:rPr>
          <w:rFonts w:ascii="Book Antiqua" w:hAnsi="Book Antiqua"/>
          <w:sz w:val="24"/>
          <w:szCs w:val="24"/>
        </w:rPr>
        <w:t>patient</w:t>
      </w:r>
      <w:r w:rsidR="00E753EE" w:rsidRPr="00CF7A76">
        <w:rPr>
          <w:rFonts w:ascii="Book Antiqua" w:hAnsi="Book Antiqua"/>
          <w:sz w:val="24"/>
          <w:szCs w:val="24"/>
        </w:rPr>
        <w:t>’s</w:t>
      </w:r>
      <w:r w:rsidR="003D2BCD" w:rsidRPr="00CF7A76">
        <w:rPr>
          <w:rFonts w:ascii="Book Antiqua" w:hAnsi="Book Antiqua"/>
          <w:sz w:val="24"/>
          <w:szCs w:val="24"/>
        </w:rPr>
        <w:t xml:space="preserve"> response to </w:t>
      </w:r>
      <w:r w:rsidR="00E753EE" w:rsidRPr="00CF7A76">
        <w:rPr>
          <w:rFonts w:ascii="Book Antiqua" w:hAnsi="Book Antiqua"/>
          <w:sz w:val="24"/>
          <w:szCs w:val="24"/>
        </w:rPr>
        <w:t xml:space="preserve">the </w:t>
      </w:r>
      <w:r w:rsidR="003D2BCD" w:rsidRPr="00CF7A76">
        <w:rPr>
          <w:rFonts w:ascii="Book Antiqua" w:hAnsi="Book Antiqua"/>
          <w:sz w:val="24"/>
          <w:szCs w:val="24"/>
        </w:rPr>
        <w:t xml:space="preserve">initial treatment, IV antibiotic treatment can be supplemented </w:t>
      </w:r>
      <w:r w:rsidR="00E6764A" w:rsidRPr="00CF7A76">
        <w:rPr>
          <w:rFonts w:ascii="Book Antiqua" w:hAnsi="Book Antiqua"/>
          <w:sz w:val="24"/>
          <w:szCs w:val="24"/>
        </w:rPr>
        <w:t>or extended by oral antibiotics</w:t>
      </w:r>
      <w:r w:rsidR="00E753EE" w:rsidRPr="00CF7A76">
        <w:rPr>
          <w:rFonts w:ascii="Book Antiqua" w:hAnsi="Book Antiqua"/>
          <w:sz w:val="24"/>
          <w:szCs w:val="24"/>
        </w:rPr>
        <w:t>,</w:t>
      </w:r>
      <w:r w:rsidR="00E6764A" w:rsidRPr="00CF7A76">
        <w:rPr>
          <w:rFonts w:ascii="Book Antiqua" w:hAnsi="Book Antiqua"/>
          <w:sz w:val="24"/>
          <w:szCs w:val="24"/>
        </w:rPr>
        <w:t xml:space="preserve"> as supported in the literature</w:t>
      </w:r>
      <w:r w:rsidR="005D3297" w:rsidRPr="00CF7A76">
        <w:rPr>
          <w:rFonts w:ascii="Book Antiqua" w:hAnsi="Book Antiqua"/>
          <w:color w:val="000000" w:themeColor="text1"/>
          <w:sz w:val="24"/>
          <w:szCs w:val="24"/>
          <w:vertAlign w:val="superscript"/>
        </w:rPr>
        <w:t>[7-9]</w:t>
      </w:r>
      <w:r w:rsidR="00E6764A" w:rsidRPr="00CF7A76">
        <w:rPr>
          <w:rFonts w:ascii="Book Antiqua" w:hAnsi="Book Antiqua"/>
          <w:sz w:val="24"/>
          <w:szCs w:val="24"/>
        </w:rPr>
        <w:t>.</w:t>
      </w:r>
      <w:r w:rsidR="00B43747">
        <w:rPr>
          <w:rFonts w:ascii="Book Antiqua" w:hAnsi="Book Antiqua"/>
          <w:color w:val="FF0000"/>
          <w:sz w:val="24"/>
          <w:szCs w:val="24"/>
        </w:rPr>
        <w:t xml:space="preserve"> </w:t>
      </w:r>
    </w:p>
    <w:p w14:paraId="2A721BB8" w14:textId="51B508FD" w:rsidR="00D65C79" w:rsidRPr="00CF7A76" w:rsidRDefault="00DD1356" w:rsidP="00C95F22">
      <w:pPr>
        <w:spacing w:after="0" w:line="360" w:lineRule="auto"/>
        <w:ind w:firstLine="720"/>
        <w:jc w:val="both"/>
        <w:rPr>
          <w:rFonts w:ascii="Book Antiqua" w:hAnsi="Book Antiqua"/>
          <w:sz w:val="24"/>
          <w:szCs w:val="24"/>
        </w:rPr>
      </w:pPr>
      <w:r w:rsidRPr="00CF7A76">
        <w:rPr>
          <w:rFonts w:ascii="Book Antiqua" w:hAnsi="Book Antiqua"/>
          <w:sz w:val="24"/>
          <w:szCs w:val="24"/>
        </w:rPr>
        <w:lastRenderedPageBreak/>
        <w:t>The assessment of t</w:t>
      </w:r>
      <w:r w:rsidR="002C01F5" w:rsidRPr="00CF7A76">
        <w:rPr>
          <w:rFonts w:ascii="Book Antiqua" w:hAnsi="Book Antiqua"/>
          <w:sz w:val="24"/>
          <w:szCs w:val="24"/>
        </w:rPr>
        <w:t>herapeutic response and follow-up of infection is mainly done by clinica</w:t>
      </w:r>
      <w:r w:rsidRPr="00CF7A76">
        <w:rPr>
          <w:rFonts w:ascii="Book Antiqua" w:hAnsi="Book Antiqua"/>
          <w:sz w:val="24"/>
          <w:szCs w:val="24"/>
        </w:rPr>
        <w:t>l</w:t>
      </w:r>
      <w:r w:rsidR="002C01F5" w:rsidRPr="00CF7A76">
        <w:rPr>
          <w:rFonts w:ascii="Book Antiqua" w:hAnsi="Book Antiqua"/>
          <w:sz w:val="24"/>
          <w:szCs w:val="24"/>
        </w:rPr>
        <w:t>l</w:t>
      </w:r>
      <w:r w:rsidRPr="00CF7A76">
        <w:rPr>
          <w:rFonts w:ascii="Book Antiqua" w:hAnsi="Book Antiqua"/>
          <w:sz w:val="24"/>
          <w:szCs w:val="24"/>
        </w:rPr>
        <w:t>y</w:t>
      </w:r>
      <w:r w:rsidR="002C01F5" w:rsidRPr="00CF7A76">
        <w:rPr>
          <w:rFonts w:ascii="Book Antiqua" w:hAnsi="Book Antiqua"/>
          <w:sz w:val="24"/>
          <w:szCs w:val="24"/>
        </w:rPr>
        <w:t xml:space="preserve"> evaluati</w:t>
      </w:r>
      <w:r w:rsidRPr="00CF7A76">
        <w:rPr>
          <w:rFonts w:ascii="Book Antiqua" w:hAnsi="Book Antiqua"/>
          <w:sz w:val="24"/>
          <w:szCs w:val="24"/>
        </w:rPr>
        <w:t>ng</w:t>
      </w:r>
      <w:r w:rsidR="002C01F5" w:rsidRPr="00CF7A76">
        <w:rPr>
          <w:rFonts w:ascii="Book Antiqua" w:hAnsi="Book Antiqua"/>
          <w:sz w:val="24"/>
          <w:szCs w:val="24"/>
        </w:rPr>
        <w:t xml:space="preserve"> the patient and monitoring </w:t>
      </w:r>
      <w:r w:rsidR="00084567" w:rsidRPr="00CF7A76">
        <w:rPr>
          <w:rFonts w:ascii="Book Antiqua" w:hAnsi="Book Antiqua"/>
          <w:sz w:val="24"/>
          <w:szCs w:val="24"/>
        </w:rPr>
        <w:t xml:space="preserve">infection </w:t>
      </w:r>
      <w:r w:rsidR="002C01F5" w:rsidRPr="00CF7A76">
        <w:rPr>
          <w:rFonts w:ascii="Book Antiqua" w:hAnsi="Book Antiqua"/>
          <w:sz w:val="24"/>
          <w:szCs w:val="24"/>
        </w:rPr>
        <w:t>markers</w:t>
      </w:r>
      <w:r w:rsidR="00084567" w:rsidRPr="00CF7A76">
        <w:rPr>
          <w:rFonts w:ascii="Book Antiqua" w:hAnsi="Book Antiqua"/>
          <w:sz w:val="24"/>
          <w:szCs w:val="24"/>
        </w:rPr>
        <w:t>,</w:t>
      </w:r>
      <w:r w:rsidR="002C01F5" w:rsidRPr="00CF7A76">
        <w:rPr>
          <w:rFonts w:ascii="Book Antiqua" w:hAnsi="Book Antiqua"/>
          <w:sz w:val="24"/>
          <w:szCs w:val="24"/>
        </w:rPr>
        <w:t xml:space="preserve"> such as ESR and CRP.</w:t>
      </w:r>
      <w:r w:rsidR="00D16F70" w:rsidRPr="00CF7A76">
        <w:rPr>
          <w:rFonts w:ascii="Book Antiqua" w:hAnsi="Book Antiqua"/>
          <w:sz w:val="24"/>
          <w:szCs w:val="24"/>
        </w:rPr>
        <w:t xml:space="preserve"> The </w:t>
      </w:r>
      <w:r w:rsidR="006B3E25" w:rsidRPr="00CF7A76">
        <w:rPr>
          <w:rFonts w:ascii="Book Antiqua" w:hAnsi="Book Antiqua"/>
          <w:sz w:val="24"/>
          <w:szCs w:val="24"/>
        </w:rPr>
        <w:t>duration</w:t>
      </w:r>
      <w:r w:rsidR="00D16F70" w:rsidRPr="00CF7A76">
        <w:rPr>
          <w:rFonts w:ascii="Book Antiqua" w:hAnsi="Book Antiqua"/>
          <w:sz w:val="24"/>
          <w:szCs w:val="24"/>
        </w:rPr>
        <w:t xml:space="preserve"> </w:t>
      </w:r>
      <w:r w:rsidR="006B3E25" w:rsidRPr="00CF7A76">
        <w:rPr>
          <w:rFonts w:ascii="Book Antiqua" w:hAnsi="Book Antiqua"/>
          <w:sz w:val="24"/>
          <w:szCs w:val="24"/>
        </w:rPr>
        <w:t xml:space="preserve">of </w:t>
      </w:r>
      <w:r w:rsidR="00D16F70" w:rsidRPr="00CF7A76">
        <w:rPr>
          <w:rFonts w:ascii="Book Antiqua" w:hAnsi="Book Antiqua"/>
          <w:sz w:val="24"/>
          <w:szCs w:val="24"/>
        </w:rPr>
        <w:t xml:space="preserve">antibiotic treatment and </w:t>
      </w:r>
      <w:r w:rsidR="00084567" w:rsidRPr="00CF7A76">
        <w:rPr>
          <w:rFonts w:ascii="Book Antiqua" w:hAnsi="Book Antiqua"/>
          <w:sz w:val="24"/>
          <w:szCs w:val="24"/>
        </w:rPr>
        <w:t xml:space="preserve">the </w:t>
      </w:r>
      <w:r w:rsidR="00D16F70" w:rsidRPr="00CF7A76">
        <w:rPr>
          <w:rFonts w:ascii="Book Antiqua" w:hAnsi="Book Antiqua"/>
          <w:sz w:val="24"/>
          <w:szCs w:val="24"/>
        </w:rPr>
        <w:t>confirmation of</w:t>
      </w:r>
      <w:r w:rsidR="006B3E25" w:rsidRPr="00CF7A76">
        <w:rPr>
          <w:rFonts w:ascii="Book Antiqua" w:hAnsi="Book Antiqua"/>
          <w:sz w:val="24"/>
          <w:szCs w:val="24"/>
        </w:rPr>
        <w:t xml:space="preserve"> </w:t>
      </w:r>
      <w:r w:rsidR="00084567" w:rsidRPr="00CF7A76">
        <w:rPr>
          <w:rFonts w:ascii="Book Antiqua" w:hAnsi="Book Antiqua"/>
          <w:sz w:val="24"/>
          <w:szCs w:val="24"/>
        </w:rPr>
        <w:t xml:space="preserve">infection </w:t>
      </w:r>
      <w:r w:rsidR="006B3E25" w:rsidRPr="00CF7A76">
        <w:rPr>
          <w:rFonts w:ascii="Book Antiqua" w:hAnsi="Book Antiqua"/>
          <w:sz w:val="24"/>
          <w:szCs w:val="24"/>
        </w:rPr>
        <w:t xml:space="preserve">eradication </w:t>
      </w:r>
      <w:r w:rsidR="003638E7" w:rsidRPr="00CF7A76">
        <w:rPr>
          <w:rFonts w:ascii="Book Antiqua" w:hAnsi="Book Antiqua"/>
          <w:sz w:val="24"/>
          <w:szCs w:val="24"/>
        </w:rPr>
        <w:t>requires shared decision</w:t>
      </w:r>
      <w:r w:rsidR="00084567" w:rsidRPr="00CF7A76">
        <w:rPr>
          <w:rFonts w:ascii="Book Antiqua" w:hAnsi="Book Antiqua"/>
          <w:sz w:val="24"/>
          <w:szCs w:val="24"/>
        </w:rPr>
        <w:t xml:space="preserve"> </w:t>
      </w:r>
      <w:r w:rsidR="003638E7" w:rsidRPr="00CF7A76">
        <w:rPr>
          <w:rFonts w:ascii="Book Antiqua" w:hAnsi="Book Antiqua"/>
          <w:sz w:val="24"/>
          <w:szCs w:val="24"/>
        </w:rPr>
        <w:t xml:space="preserve">making between the orthopaedic surgeon and </w:t>
      </w:r>
      <w:r w:rsidR="00084567" w:rsidRPr="00CF7A76">
        <w:rPr>
          <w:rFonts w:ascii="Book Antiqua" w:hAnsi="Book Antiqua"/>
          <w:sz w:val="24"/>
          <w:szCs w:val="24"/>
        </w:rPr>
        <w:t xml:space="preserve">the </w:t>
      </w:r>
      <w:r w:rsidR="003638E7" w:rsidRPr="00CF7A76">
        <w:rPr>
          <w:rFonts w:ascii="Book Antiqua" w:hAnsi="Book Antiqua"/>
          <w:sz w:val="24"/>
          <w:szCs w:val="24"/>
        </w:rPr>
        <w:t>infectious disease specialist.</w:t>
      </w:r>
      <w:r w:rsidR="00B43747">
        <w:rPr>
          <w:rFonts w:ascii="Book Antiqua" w:hAnsi="Book Antiqua"/>
          <w:sz w:val="24"/>
          <w:szCs w:val="24"/>
        </w:rPr>
        <w:t xml:space="preserve"> </w:t>
      </w:r>
    </w:p>
    <w:p w14:paraId="769E24AD" w14:textId="77777777" w:rsidR="00D65C79" w:rsidRPr="00CF7A76" w:rsidRDefault="00D65C79" w:rsidP="003467C1">
      <w:pPr>
        <w:spacing w:after="0" w:line="360" w:lineRule="auto"/>
        <w:jc w:val="both"/>
        <w:rPr>
          <w:rFonts w:ascii="Book Antiqua" w:hAnsi="Book Antiqua"/>
          <w:i/>
          <w:sz w:val="24"/>
          <w:szCs w:val="24"/>
        </w:rPr>
      </w:pPr>
    </w:p>
    <w:p w14:paraId="2BF201F3" w14:textId="64AB15EE" w:rsidR="00DD645A" w:rsidRPr="00CF7A76" w:rsidRDefault="00C95F22" w:rsidP="003467C1">
      <w:pPr>
        <w:spacing w:after="0" w:line="360" w:lineRule="auto"/>
        <w:jc w:val="both"/>
        <w:rPr>
          <w:rFonts w:ascii="Book Antiqua" w:hAnsi="Book Antiqua"/>
          <w:b/>
          <w:sz w:val="24"/>
          <w:szCs w:val="24"/>
        </w:rPr>
      </w:pPr>
      <w:r w:rsidRPr="00CF7A76">
        <w:rPr>
          <w:rFonts w:ascii="Book Antiqua" w:hAnsi="Book Antiqua"/>
          <w:b/>
          <w:sz w:val="24"/>
          <w:szCs w:val="24"/>
        </w:rPr>
        <w:t>COMPLICATIONS AND OUTCOMES</w:t>
      </w:r>
    </w:p>
    <w:p w14:paraId="58F654BF" w14:textId="17637B41" w:rsidR="00F442B7" w:rsidRDefault="00A11FA5" w:rsidP="003467C1">
      <w:pPr>
        <w:spacing w:after="0" w:line="360" w:lineRule="auto"/>
        <w:jc w:val="both"/>
        <w:rPr>
          <w:rFonts w:ascii="Book Antiqua" w:hAnsi="Book Antiqua"/>
          <w:sz w:val="24"/>
          <w:szCs w:val="24"/>
          <w:lang w:eastAsia="zh-CN"/>
        </w:rPr>
      </w:pPr>
      <w:r w:rsidRPr="00CF7A76">
        <w:rPr>
          <w:rFonts w:ascii="Book Antiqua" w:hAnsi="Book Antiqua"/>
          <w:sz w:val="24"/>
          <w:szCs w:val="24"/>
        </w:rPr>
        <w:t xml:space="preserve">Deep infections of the shoulder after RCR are usually successfully eradicated with debridement and lavage, and long-term </w:t>
      </w:r>
      <w:r w:rsidR="00AE4596" w:rsidRPr="00CF7A76">
        <w:rPr>
          <w:rFonts w:ascii="Book Antiqua" w:hAnsi="Book Antiqua"/>
          <w:sz w:val="24"/>
          <w:szCs w:val="24"/>
        </w:rPr>
        <w:t xml:space="preserve">IV </w:t>
      </w:r>
      <w:r w:rsidRPr="00CF7A76">
        <w:rPr>
          <w:rFonts w:ascii="Book Antiqua" w:hAnsi="Book Antiqua"/>
          <w:sz w:val="24"/>
          <w:szCs w:val="24"/>
        </w:rPr>
        <w:t>antibiotics</w:t>
      </w:r>
      <w:r w:rsidR="005D3297" w:rsidRPr="00CF7A76">
        <w:rPr>
          <w:rFonts w:ascii="Book Antiqua" w:hAnsi="Book Antiqua"/>
          <w:color w:val="000000" w:themeColor="text1"/>
          <w:sz w:val="24"/>
          <w:szCs w:val="24"/>
          <w:vertAlign w:val="superscript"/>
        </w:rPr>
        <w:t>[7-9]</w:t>
      </w:r>
      <w:r w:rsidRPr="00CF7A76">
        <w:rPr>
          <w:rFonts w:ascii="Book Antiqua" w:hAnsi="Book Antiqua"/>
          <w:sz w:val="24"/>
          <w:szCs w:val="24"/>
        </w:rPr>
        <w:t>.</w:t>
      </w:r>
      <w:r w:rsidRPr="00CF7A76">
        <w:rPr>
          <w:rFonts w:ascii="Book Antiqua" w:hAnsi="Book Antiqua"/>
          <w:color w:val="FF0000"/>
          <w:sz w:val="24"/>
          <w:szCs w:val="24"/>
          <w:vertAlign w:val="superscript"/>
        </w:rPr>
        <w:t xml:space="preserve"> </w:t>
      </w:r>
      <w:r w:rsidRPr="00CF7A76">
        <w:rPr>
          <w:rFonts w:ascii="Book Antiqua" w:hAnsi="Book Antiqua"/>
          <w:color w:val="000000" w:themeColor="text1"/>
          <w:sz w:val="24"/>
          <w:szCs w:val="24"/>
        </w:rPr>
        <w:t xml:space="preserve">Nevertheless, </w:t>
      </w:r>
      <w:r w:rsidR="00FB215B" w:rsidRPr="00CF7A76">
        <w:rPr>
          <w:rFonts w:ascii="Book Antiqua" w:hAnsi="Book Antiqua"/>
          <w:color w:val="000000" w:themeColor="text1"/>
          <w:sz w:val="24"/>
          <w:szCs w:val="24"/>
        </w:rPr>
        <w:t>devastating complications</w:t>
      </w:r>
      <w:r w:rsidR="00AE4596" w:rsidRPr="00CF7A76">
        <w:rPr>
          <w:rFonts w:ascii="Book Antiqua" w:hAnsi="Book Antiqua"/>
          <w:color w:val="000000" w:themeColor="text1"/>
          <w:sz w:val="24"/>
          <w:szCs w:val="24"/>
        </w:rPr>
        <w:t>,</w:t>
      </w:r>
      <w:r w:rsidR="00FB215B" w:rsidRPr="00CF7A76">
        <w:rPr>
          <w:rFonts w:ascii="Book Antiqua" w:hAnsi="Book Antiqua"/>
          <w:color w:val="000000" w:themeColor="text1"/>
          <w:sz w:val="24"/>
          <w:szCs w:val="24"/>
        </w:rPr>
        <w:t xml:space="preserve"> </w:t>
      </w:r>
      <w:r w:rsidR="0020062F" w:rsidRPr="00CF7A76">
        <w:rPr>
          <w:rFonts w:ascii="Book Antiqua" w:hAnsi="Book Antiqua"/>
          <w:color w:val="000000" w:themeColor="text1"/>
          <w:sz w:val="24"/>
          <w:szCs w:val="24"/>
        </w:rPr>
        <w:t>such as osteomyelitis, abscess formation</w:t>
      </w:r>
      <w:r w:rsidR="00D250A8" w:rsidRPr="00CF7A76">
        <w:rPr>
          <w:rFonts w:ascii="Book Antiqua" w:hAnsi="Book Antiqua"/>
          <w:color w:val="000000" w:themeColor="text1"/>
          <w:sz w:val="24"/>
          <w:szCs w:val="24"/>
        </w:rPr>
        <w:t>, post-infectious glenohumeral arthritis</w:t>
      </w:r>
      <w:r w:rsidR="00AE4596" w:rsidRPr="00CF7A76">
        <w:rPr>
          <w:rFonts w:ascii="Book Antiqua" w:hAnsi="Book Antiqua"/>
          <w:color w:val="000000" w:themeColor="text1"/>
          <w:sz w:val="24"/>
          <w:szCs w:val="24"/>
        </w:rPr>
        <w:t>,</w:t>
      </w:r>
      <w:r w:rsidR="0020062F" w:rsidRPr="00CF7A76">
        <w:rPr>
          <w:rFonts w:ascii="Book Antiqua" w:hAnsi="Book Antiqua"/>
          <w:color w:val="000000" w:themeColor="text1"/>
          <w:sz w:val="24"/>
          <w:szCs w:val="24"/>
        </w:rPr>
        <w:t xml:space="preserve"> and insufficient </w:t>
      </w:r>
      <w:r w:rsidR="00536A31" w:rsidRPr="00CF7A76">
        <w:rPr>
          <w:rFonts w:ascii="Book Antiqua" w:hAnsi="Book Antiqua"/>
          <w:color w:val="000000" w:themeColor="text1"/>
          <w:sz w:val="24"/>
          <w:szCs w:val="24"/>
        </w:rPr>
        <w:t xml:space="preserve">soft </w:t>
      </w:r>
      <w:r w:rsidR="0020062F" w:rsidRPr="00CF7A76">
        <w:rPr>
          <w:rFonts w:ascii="Book Antiqua" w:hAnsi="Book Antiqua"/>
          <w:color w:val="000000" w:themeColor="text1"/>
          <w:sz w:val="24"/>
          <w:szCs w:val="24"/>
        </w:rPr>
        <w:t xml:space="preserve">tissue coverage </w:t>
      </w:r>
      <w:r w:rsidR="00FB215B" w:rsidRPr="00CF7A76">
        <w:rPr>
          <w:rFonts w:ascii="Book Antiqua" w:hAnsi="Book Antiqua"/>
          <w:color w:val="000000" w:themeColor="text1"/>
          <w:sz w:val="24"/>
          <w:szCs w:val="24"/>
        </w:rPr>
        <w:t>can be encountered</w:t>
      </w:r>
      <w:r w:rsidR="0020062F" w:rsidRPr="00CF7A76">
        <w:rPr>
          <w:rFonts w:ascii="Book Antiqua" w:hAnsi="Book Antiqua"/>
          <w:color w:val="000000" w:themeColor="text1"/>
          <w:sz w:val="24"/>
          <w:szCs w:val="24"/>
        </w:rPr>
        <w:t>,</w:t>
      </w:r>
      <w:r w:rsidR="00FB215B" w:rsidRPr="00CF7A76">
        <w:rPr>
          <w:rFonts w:ascii="Book Antiqua" w:hAnsi="Book Antiqua"/>
          <w:color w:val="000000" w:themeColor="text1"/>
          <w:sz w:val="24"/>
          <w:szCs w:val="24"/>
        </w:rPr>
        <w:t xml:space="preserve"> and functional outcomes </w:t>
      </w:r>
      <w:r w:rsidR="00AF4B47" w:rsidRPr="00CF7A76">
        <w:rPr>
          <w:rFonts w:ascii="Book Antiqua" w:hAnsi="Book Antiqua"/>
          <w:color w:val="000000" w:themeColor="text1"/>
          <w:sz w:val="24"/>
          <w:szCs w:val="24"/>
        </w:rPr>
        <w:t>may</w:t>
      </w:r>
      <w:r w:rsidR="00FB215B" w:rsidRPr="00CF7A76">
        <w:rPr>
          <w:rFonts w:ascii="Book Antiqua" w:hAnsi="Book Antiqua"/>
          <w:color w:val="000000" w:themeColor="text1"/>
          <w:sz w:val="24"/>
          <w:szCs w:val="24"/>
        </w:rPr>
        <w:t xml:space="preserve"> be far less than optimal. </w:t>
      </w:r>
      <w:r w:rsidR="00C95F22">
        <w:rPr>
          <w:rFonts w:ascii="Book Antiqua" w:hAnsi="Book Antiqua"/>
          <w:color w:val="000000" w:themeColor="text1"/>
          <w:sz w:val="24"/>
          <w:szCs w:val="24"/>
        </w:rPr>
        <w:t xml:space="preserve">Kwon </w:t>
      </w:r>
      <w:r w:rsidR="002B6879" w:rsidRPr="002B6879">
        <w:rPr>
          <w:rFonts w:ascii="Book Antiqua" w:hAnsi="Book Antiqua"/>
          <w:i/>
          <w:color w:val="000000" w:themeColor="text1"/>
          <w:sz w:val="24"/>
          <w:szCs w:val="24"/>
        </w:rPr>
        <w:t>et al</w:t>
      </w:r>
      <w:r w:rsidR="005D3297" w:rsidRPr="00CF7A76">
        <w:rPr>
          <w:rFonts w:ascii="Book Antiqua" w:hAnsi="Book Antiqua"/>
          <w:color w:val="000000" w:themeColor="text1"/>
          <w:sz w:val="24"/>
          <w:szCs w:val="24"/>
          <w:vertAlign w:val="superscript"/>
        </w:rPr>
        <w:t>[7]</w:t>
      </w:r>
      <w:r w:rsidR="003E7106" w:rsidRPr="00CF7A76">
        <w:rPr>
          <w:rFonts w:ascii="Book Antiqua" w:hAnsi="Book Antiqua"/>
          <w:color w:val="000000" w:themeColor="text1"/>
          <w:sz w:val="24"/>
          <w:szCs w:val="24"/>
        </w:rPr>
        <w:t xml:space="preserve"> reported </w:t>
      </w:r>
      <w:r w:rsidR="00AE4596" w:rsidRPr="00CF7A76">
        <w:rPr>
          <w:rFonts w:ascii="Book Antiqua" w:hAnsi="Book Antiqua"/>
          <w:color w:val="000000" w:themeColor="text1"/>
          <w:sz w:val="24"/>
          <w:szCs w:val="24"/>
        </w:rPr>
        <w:t xml:space="preserve">a </w:t>
      </w:r>
      <w:r w:rsidR="009A5737" w:rsidRPr="00CF7A76">
        <w:rPr>
          <w:rFonts w:ascii="Book Antiqua" w:hAnsi="Book Antiqua"/>
          <w:color w:val="000000" w:themeColor="text1"/>
          <w:sz w:val="24"/>
          <w:szCs w:val="24"/>
        </w:rPr>
        <w:t>67% dissatisfaction rate in a group of 12 patients treated for deep infection after RCR</w:t>
      </w:r>
      <w:r w:rsidR="00AE4596" w:rsidRPr="00CF7A76">
        <w:rPr>
          <w:rFonts w:ascii="Book Antiqua" w:hAnsi="Book Antiqua"/>
          <w:color w:val="000000" w:themeColor="text1"/>
          <w:sz w:val="24"/>
          <w:szCs w:val="24"/>
        </w:rPr>
        <w:t>,</w:t>
      </w:r>
      <w:r w:rsidR="00767D85" w:rsidRPr="00CF7A76">
        <w:rPr>
          <w:rFonts w:ascii="Book Antiqua" w:hAnsi="Book Antiqua"/>
          <w:color w:val="000000" w:themeColor="text1"/>
          <w:sz w:val="24"/>
          <w:szCs w:val="24"/>
        </w:rPr>
        <w:t xml:space="preserve"> with a mean UCLA score of 23.6</w:t>
      </w:r>
      <w:r w:rsidR="00C52B56" w:rsidRPr="00CF7A76">
        <w:rPr>
          <w:rFonts w:ascii="Book Antiqua" w:hAnsi="Book Antiqua"/>
          <w:color w:val="000000" w:themeColor="text1"/>
          <w:sz w:val="24"/>
          <w:szCs w:val="24"/>
        </w:rPr>
        <w:t xml:space="preserve"> (excellent and good ≥ 28, fair and poor ≤ 27)</w:t>
      </w:r>
      <w:r w:rsidR="009A5737" w:rsidRPr="00CF7A76">
        <w:rPr>
          <w:rFonts w:ascii="Book Antiqua" w:hAnsi="Book Antiqua"/>
          <w:color w:val="000000" w:themeColor="text1"/>
          <w:sz w:val="24"/>
          <w:szCs w:val="24"/>
        </w:rPr>
        <w:t>. Among these patients, two needed rotational muscle flaps due to insufficient deltoid tissue after repeated open debridements.</w:t>
      </w:r>
      <w:r w:rsidR="002B1DB7" w:rsidRPr="00CF7A76">
        <w:rPr>
          <w:rFonts w:ascii="Book Antiqua" w:hAnsi="Book Antiqua"/>
          <w:color w:val="000000" w:themeColor="text1"/>
          <w:sz w:val="24"/>
          <w:szCs w:val="24"/>
        </w:rPr>
        <w:t xml:space="preserve"> Athwal </w:t>
      </w:r>
      <w:r w:rsidR="002B6879" w:rsidRPr="002B6879">
        <w:rPr>
          <w:rFonts w:ascii="Book Antiqua" w:hAnsi="Book Antiqua"/>
          <w:i/>
          <w:color w:val="000000" w:themeColor="text1"/>
          <w:sz w:val="24"/>
          <w:szCs w:val="24"/>
        </w:rPr>
        <w:t>et al</w:t>
      </w:r>
      <w:r w:rsidR="005D3297" w:rsidRPr="00CF7A76">
        <w:rPr>
          <w:rFonts w:ascii="Book Antiqua" w:hAnsi="Book Antiqua"/>
          <w:color w:val="000000" w:themeColor="text1"/>
          <w:sz w:val="24"/>
          <w:szCs w:val="24"/>
          <w:vertAlign w:val="superscript"/>
        </w:rPr>
        <w:t>[8]</w:t>
      </w:r>
      <w:r w:rsidR="002B1DB7" w:rsidRPr="00CF7A76">
        <w:rPr>
          <w:rFonts w:ascii="Book Antiqua" w:hAnsi="Book Antiqua"/>
          <w:color w:val="000000" w:themeColor="text1"/>
          <w:sz w:val="24"/>
          <w:szCs w:val="24"/>
        </w:rPr>
        <w:t xml:space="preserve"> </w:t>
      </w:r>
      <w:r w:rsidR="001B6BE0" w:rsidRPr="00CF7A76">
        <w:rPr>
          <w:rFonts w:ascii="Book Antiqua" w:hAnsi="Book Antiqua"/>
          <w:color w:val="000000" w:themeColor="text1"/>
          <w:sz w:val="24"/>
          <w:szCs w:val="24"/>
        </w:rPr>
        <w:t>reported</w:t>
      </w:r>
      <w:r w:rsidR="002B1DB7" w:rsidRPr="00CF7A76">
        <w:rPr>
          <w:rFonts w:ascii="Book Antiqua" w:hAnsi="Book Antiqua"/>
          <w:color w:val="000000" w:themeColor="text1"/>
          <w:sz w:val="24"/>
          <w:szCs w:val="24"/>
        </w:rPr>
        <w:t xml:space="preserve"> a complication rate of 32% during the medical and surgical treatment of deep infection after RCR. Their series included one patient who required arthrodesis and two patients who underwent shoulder arthroplasty </w:t>
      </w:r>
      <w:r w:rsidR="001E26A0" w:rsidRPr="00CF7A76">
        <w:rPr>
          <w:rFonts w:ascii="Book Antiqua" w:hAnsi="Book Antiqua"/>
          <w:color w:val="000000" w:themeColor="text1"/>
          <w:sz w:val="24"/>
          <w:szCs w:val="24"/>
        </w:rPr>
        <w:t xml:space="preserve">due to glenohumeral arthrosis </w:t>
      </w:r>
      <w:r w:rsidR="002B1DB7" w:rsidRPr="00CF7A76">
        <w:rPr>
          <w:rFonts w:ascii="Book Antiqua" w:hAnsi="Book Antiqua"/>
          <w:color w:val="000000" w:themeColor="text1"/>
          <w:sz w:val="24"/>
          <w:szCs w:val="24"/>
        </w:rPr>
        <w:t xml:space="preserve">within 66 months </w:t>
      </w:r>
      <w:r w:rsidR="001E26A0" w:rsidRPr="00CF7A76">
        <w:rPr>
          <w:rFonts w:ascii="Book Antiqua" w:hAnsi="Book Antiqua"/>
          <w:color w:val="000000" w:themeColor="text1"/>
          <w:sz w:val="24"/>
          <w:szCs w:val="24"/>
        </w:rPr>
        <w:t>of</w:t>
      </w:r>
      <w:r w:rsidR="002B1DB7" w:rsidRPr="00CF7A76">
        <w:rPr>
          <w:rFonts w:ascii="Book Antiqua" w:hAnsi="Book Antiqua"/>
          <w:color w:val="000000" w:themeColor="text1"/>
          <w:sz w:val="24"/>
          <w:szCs w:val="24"/>
        </w:rPr>
        <w:t xml:space="preserve"> eradicati</w:t>
      </w:r>
      <w:r w:rsidR="001E26A0" w:rsidRPr="00CF7A76">
        <w:rPr>
          <w:rFonts w:ascii="Book Antiqua" w:hAnsi="Book Antiqua"/>
          <w:color w:val="000000" w:themeColor="text1"/>
          <w:sz w:val="24"/>
          <w:szCs w:val="24"/>
        </w:rPr>
        <w:t>ng</w:t>
      </w:r>
      <w:r w:rsidR="002B1DB7" w:rsidRPr="00CF7A76">
        <w:rPr>
          <w:rFonts w:ascii="Book Antiqua" w:hAnsi="Book Antiqua"/>
          <w:color w:val="000000" w:themeColor="text1"/>
          <w:sz w:val="24"/>
          <w:szCs w:val="24"/>
        </w:rPr>
        <w:t xml:space="preserve"> </w:t>
      </w:r>
      <w:r w:rsidR="001E26A0" w:rsidRPr="00CF7A76">
        <w:rPr>
          <w:rFonts w:ascii="Book Antiqua" w:hAnsi="Book Antiqua"/>
          <w:color w:val="000000" w:themeColor="text1"/>
          <w:sz w:val="24"/>
          <w:szCs w:val="24"/>
        </w:rPr>
        <w:t>the</w:t>
      </w:r>
      <w:r w:rsidR="002B1DB7" w:rsidRPr="00CF7A76">
        <w:rPr>
          <w:rFonts w:ascii="Book Antiqua" w:hAnsi="Book Antiqua"/>
          <w:color w:val="000000" w:themeColor="text1"/>
          <w:sz w:val="24"/>
          <w:szCs w:val="24"/>
        </w:rPr>
        <w:t xml:space="preserve"> deep infection. </w:t>
      </w:r>
      <w:r w:rsidR="001658AB" w:rsidRPr="00CF7A76">
        <w:rPr>
          <w:rFonts w:ascii="Book Antiqua" w:hAnsi="Book Antiqua"/>
          <w:color w:val="000000" w:themeColor="text1"/>
          <w:sz w:val="24"/>
          <w:szCs w:val="24"/>
        </w:rPr>
        <w:t xml:space="preserve">Mirzayan </w:t>
      </w:r>
      <w:r w:rsidR="002B6879" w:rsidRPr="002B6879">
        <w:rPr>
          <w:rFonts w:ascii="Book Antiqua" w:hAnsi="Book Antiqua"/>
          <w:i/>
          <w:color w:val="000000" w:themeColor="text1"/>
          <w:sz w:val="24"/>
          <w:szCs w:val="24"/>
        </w:rPr>
        <w:t>et al</w:t>
      </w:r>
      <w:r w:rsidR="005D3297" w:rsidRPr="00CF7A76">
        <w:rPr>
          <w:rFonts w:ascii="Book Antiqua" w:hAnsi="Book Antiqua"/>
          <w:color w:val="000000" w:themeColor="text1"/>
          <w:sz w:val="24"/>
          <w:szCs w:val="24"/>
          <w:vertAlign w:val="superscript"/>
        </w:rPr>
        <w:t>[27]</w:t>
      </w:r>
      <w:r w:rsidR="001D150E" w:rsidRPr="00CF7A76">
        <w:rPr>
          <w:rFonts w:ascii="Book Antiqua" w:hAnsi="Book Antiqua"/>
          <w:color w:val="FF0000"/>
          <w:sz w:val="24"/>
          <w:szCs w:val="24"/>
          <w:vertAlign w:val="superscript"/>
        </w:rPr>
        <w:t xml:space="preserve"> </w:t>
      </w:r>
      <w:r w:rsidR="001D150E" w:rsidRPr="00CF7A76">
        <w:rPr>
          <w:rFonts w:ascii="Book Antiqua" w:hAnsi="Book Antiqua"/>
          <w:sz w:val="24"/>
          <w:szCs w:val="24"/>
        </w:rPr>
        <w:t>studied 13 patients with chronic deep infections following open RCR.</w:t>
      </w:r>
      <w:r w:rsidR="001658AB" w:rsidRPr="00CF7A76">
        <w:rPr>
          <w:rFonts w:ascii="Book Antiqua" w:hAnsi="Book Antiqua"/>
          <w:sz w:val="24"/>
          <w:szCs w:val="24"/>
        </w:rPr>
        <w:t xml:space="preserve"> </w:t>
      </w:r>
      <w:r w:rsidR="001D150E" w:rsidRPr="00CF7A76">
        <w:rPr>
          <w:rFonts w:ascii="Book Antiqua" w:hAnsi="Book Antiqua"/>
          <w:sz w:val="24"/>
          <w:szCs w:val="24"/>
        </w:rPr>
        <w:t>Seven patients had osteomyelitis of the humeral head, two had osteomyelitis of the humeral h</w:t>
      </w:r>
      <w:r w:rsidR="00AE5B2F" w:rsidRPr="00CF7A76">
        <w:rPr>
          <w:rFonts w:ascii="Book Antiqua" w:hAnsi="Book Antiqua"/>
          <w:sz w:val="24"/>
          <w:szCs w:val="24"/>
        </w:rPr>
        <w:t>e</w:t>
      </w:r>
      <w:r w:rsidR="001D150E" w:rsidRPr="00CF7A76">
        <w:rPr>
          <w:rFonts w:ascii="Book Antiqua" w:hAnsi="Book Antiqua"/>
          <w:sz w:val="24"/>
          <w:szCs w:val="24"/>
        </w:rPr>
        <w:t xml:space="preserve">ad and the glenoid, two had osteomyelitis of the clavicle and the acromion, and two had no osteomyelitis but had a subdeltoid abscess. Seven patients required a rotational flap to allow for </w:t>
      </w:r>
      <w:r w:rsidR="00AE5B2F" w:rsidRPr="00CF7A76">
        <w:rPr>
          <w:rFonts w:ascii="Book Antiqua" w:hAnsi="Book Antiqua"/>
          <w:sz w:val="24"/>
          <w:szCs w:val="24"/>
        </w:rPr>
        <w:t xml:space="preserve">joint </w:t>
      </w:r>
      <w:r w:rsidR="001D150E" w:rsidRPr="00CF7A76">
        <w:rPr>
          <w:rFonts w:ascii="Book Antiqua" w:hAnsi="Book Antiqua"/>
          <w:sz w:val="24"/>
          <w:szCs w:val="24"/>
        </w:rPr>
        <w:t>coverage. The results of the Simple Shoulder Test in this study revealed that only three patients could lift a one</w:t>
      </w:r>
      <w:r w:rsidR="00AE5B2F" w:rsidRPr="00CF7A76">
        <w:rPr>
          <w:rFonts w:ascii="Book Antiqua" w:hAnsi="Book Antiqua"/>
          <w:sz w:val="24"/>
          <w:szCs w:val="24"/>
        </w:rPr>
        <w:t>-</w:t>
      </w:r>
      <w:r w:rsidR="001D150E" w:rsidRPr="00CF7A76">
        <w:rPr>
          <w:rFonts w:ascii="Book Antiqua" w:hAnsi="Book Antiqua"/>
          <w:sz w:val="24"/>
          <w:szCs w:val="24"/>
        </w:rPr>
        <w:t xml:space="preserve">pound </w:t>
      </w:r>
      <w:r w:rsidR="00AE5B2F" w:rsidRPr="00CF7A76">
        <w:rPr>
          <w:rFonts w:ascii="Book Antiqua" w:hAnsi="Book Antiqua"/>
          <w:sz w:val="24"/>
          <w:szCs w:val="24"/>
        </w:rPr>
        <w:t xml:space="preserve">weight </w:t>
      </w:r>
      <w:r w:rsidR="001D150E" w:rsidRPr="00CF7A76">
        <w:rPr>
          <w:rFonts w:ascii="Book Antiqua" w:hAnsi="Book Antiqua"/>
          <w:sz w:val="24"/>
          <w:szCs w:val="24"/>
        </w:rPr>
        <w:t>(0.5</w:t>
      </w:r>
      <w:r w:rsidR="00AE5B2F" w:rsidRPr="00CF7A76">
        <w:rPr>
          <w:rFonts w:ascii="Book Antiqua" w:hAnsi="Book Antiqua"/>
          <w:sz w:val="24"/>
          <w:szCs w:val="24"/>
        </w:rPr>
        <w:t xml:space="preserve"> </w:t>
      </w:r>
      <w:r w:rsidR="00C95F22">
        <w:rPr>
          <w:rFonts w:ascii="Book Antiqua" w:hAnsi="Book Antiqua" w:hint="eastAsia"/>
          <w:sz w:val="24"/>
          <w:szCs w:val="24"/>
          <w:lang w:eastAsia="zh-CN"/>
        </w:rPr>
        <w:t>kg</w:t>
      </w:r>
      <w:r w:rsidR="001D150E" w:rsidRPr="00CF7A76">
        <w:rPr>
          <w:rFonts w:ascii="Book Antiqua" w:hAnsi="Book Antiqua"/>
          <w:sz w:val="24"/>
          <w:szCs w:val="24"/>
        </w:rPr>
        <w:t xml:space="preserve">) and none could lift an eight-pound </w:t>
      </w:r>
      <w:r w:rsidR="00AE5B2F" w:rsidRPr="00CF7A76">
        <w:rPr>
          <w:rFonts w:ascii="Book Antiqua" w:hAnsi="Book Antiqua"/>
          <w:sz w:val="24"/>
          <w:szCs w:val="24"/>
        </w:rPr>
        <w:t xml:space="preserve">weight </w:t>
      </w:r>
      <w:r w:rsidR="001D150E" w:rsidRPr="00CF7A76">
        <w:rPr>
          <w:rFonts w:ascii="Book Antiqua" w:hAnsi="Book Antiqua"/>
          <w:sz w:val="24"/>
          <w:szCs w:val="24"/>
        </w:rPr>
        <w:t>(3.6</w:t>
      </w:r>
      <w:r w:rsidR="00AE5B2F" w:rsidRPr="00CF7A76">
        <w:rPr>
          <w:rFonts w:ascii="Book Antiqua" w:hAnsi="Book Antiqua"/>
          <w:sz w:val="24"/>
          <w:szCs w:val="24"/>
        </w:rPr>
        <w:t xml:space="preserve"> </w:t>
      </w:r>
      <w:r w:rsidR="00C95F22">
        <w:rPr>
          <w:rFonts w:ascii="Book Antiqua" w:hAnsi="Book Antiqua" w:hint="eastAsia"/>
          <w:sz w:val="24"/>
          <w:szCs w:val="24"/>
          <w:lang w:eastAsia="zh-CN"/>
        </w:rPr>
        <w:t>kg</w:t>
      </w:r>
      <w:r w:rsidR="001D150E" w:rsidRPr="00CF7A76">
        <w:rPr>
          <w:rFonts w:ascii="Book Antiqua" w:hAnsi="Book Antiqua"/>
          <w:sz w:val="24"/>
          <w:szCs w:val="24"/>
        </w:rPr>
        <w:t>) to</w:t>
      </w:r>
      <w:r w:rsidR="00AE5B2F" w:rsidRPr="00CF7A76">
        <w:rPr>
          <w:rFonts w:ascii="Book Antiqua" w:hAnsi="Book Antiqua"/>
          <w:sz w:val="24"/>
          <w:szCs w:val="24"/>
        </w:rPr>
        <w:t xml:space="preserve"> </w:t>
      </w:r>
      <w:r w:rsidR="001D150E" w:rsidRPr="00CF7A76">
        <w:rPr>
          <w:rFonts w:ascii="Book Antiqua" w:hAnsi="Book Antiqua"/>
          <w:sz w:val="24"/>
          <w:szCs w:val="24"/>
        </w:rPr>
        <w:t xml:space="preserve">shoulder </w:t>
      </w:r>
      <w:r w:rsidR="00AE5B2F" w:rsidRPr="00CF7A76">
        <w:rPr>
          <w:rFonts w:ascii="Book Antiqua" w:hAnsi="Book Antiqua"/>
          <w:sz w:val="24"/>
          <w:szCs w:val="24"/>
        </w:rPr>
        <w:t xml:space="preserve">level </w:t>
      </w:r>
      <w:r w:rsidR="001D150E" w:rsidRPr="00CF7A76">
        <w:rPr>
          <w:rFonts w:ascii="Book Antiqua" w:hAnsi="Book Antiqua"/>
          <w:sz w:val="24"/>
          <w:szCs w:val="24"/>
        </w:rPr>
        <w:t>without bending the elbow</w:t>
      </w:r>
      <w:r w:rsidR="0026212A" w:rsidRPr="00CF7A76">
        <w:rPr>
          <w:rFonts w:ascii="Book Antiqua" w:hAnsi="Book Antiqua"/>
          <w:sz w:val="24"/>
          <w:szCs w:val="24"/>
        </w:rPr>
        <w:t>. Eight patients could throw underhand</w:t>
      </w:r>
      <w:r w:rsidR="00304BD9" w:rsidRPr="00CF7A76">
        <w:rPr>
          <w:rFonts w:ascii="Book Antiqua" w:hAnsi="Book Antiqua"/>
          <w:sz w:val="24"/>
          <w:szCs w:val="24"/>
        </w:rPr>
        <w:t>;</w:t>
      </w:r>
      <w:r w:rsidR="0026212A" w:rsidRPr="00CF7A76">
        <w:rPr>
          <w:rFonts w:ascii="Book Antiqua" w:hAnsi="Book Antiqua"/>
          <w:sz w:val="24"/>
          <w:szCs w:val="24"/>
        </w:rPr>
        <w:t xml:space="preserve"> </w:t>
      </w:r>
      <w:r w:rsidR="00304BD9" w:rsidRPr="00CF7A76">
        <w:rPr>
          <w:rFonts w:ascii="Book Antiqua" w:hAnsi="Book Antiqua"/>
          <w:sz w:val="24"/>
          <w:szCs w:val="24"/>
        </w:rPr>
        <w:t xml:space="preserve">however, </w:t>
      </w:r>
      <w:r w:rsidR="0026212A" w:rsidRPr="00CF7A76">
        <w:rPr>
          <w:rFonts w:ascii="Book Antiqua" w:hAnsi="Book Antiqua"/>
          <w:sz w:val="24"/>
          <w:szCs w:val="24"/>
        </w:rPr>
        <w:t xml:space="preserve">only one could throw overhand. </w:t>
      </w:r>
    </w:p>
    <w:p w14:paraId="36A0CFA4" w14:textId="7D1DFE1F" w:rsidR="007E401E" w:rsidRPr="00CF7A76" w:rsidRDefault="0026212A" w:rsidP="00F442B7">
      <w:pPr>
        <w:spacing w:after="0" w:line="360" w:lineRule="auto"/>
        <w:ind w:firstLine="720"/>
        <w:jc w:val="both"/>
        <w:rPr>
          <w:rFonts w:ascii="Book Antiqua" w:hAnsi="Book Antiqua"/>
          <w:sz w:val="24"/>
          <w:szCs w:val="24"/>
          <w:lang w:eastAsia="zh-CN"/>
        </w:rPr>
      </w:pPr>
      <w:r w:rsidRPr="00CF7A76">
        <w:rPr>
          <w:rFonts w:ascii="Book Antiqua" w:hAnsi="Book Antiqua"/>
          <w:sz w:val="24"/>
          <w:szCs w:val="24"/>
        </w:rPr>
        <w:lastRenderedPageBreak/>
        <w:t>Although these studies clearly indicate that outcomes after an infected open</w:t>
      </w:r>
      <w:r w:rsidR="009D08BF" w:rsidRPr="00CF7A76">
        <w:rPr>
          <w:rFonts w:ascii="Book Antiqua" w:hAnsi="Book Antiqua"/>
          <w:sz w:val="24"/>
          <w:szCs w:val="24"/>
        </w:rPr>
        <w:t xml:space="preserve"> or mini-open</w:t>
      </w:r>
      <w:r w:rsidR="0040202C" w:rsidRPr="00CF7A76">
        <w:rPr>
          <w:rFonts w:ascii="Book Antiqua" w:hAnsi="Book Antiqua"/>
          <w:sz w:val="24"/>
          <w:szCs w:val="24"/>
        </w:rPr>
        <w:t xml:space="preserve"> rotator cuff repair</w:t>
      </w:r>
      <w:r w:rsidRPr="00CF7A76">
        <w:rPr>
          <w:rFonts w:ascii="Book Antiqua" w:hAnsi="Book Antiqua"/>
          <w:sz w:val="24"/>
          <w:szCs w:val="24"/>
        </w:rPr>
        <w:t xml:space="preserve"> can be permanently disabling, no studies to date ha</w:t>
      </w:r>
      <w:r w:rsidR="00304BD9" w:rsidRPr="00CF7A76">
        <w:rPr>
          <w:rFonts w:ascii="Book Antiqua" w:hAnsi="Book Antiqua"/>
          <w:sz w:val="24"/>
          <w:szCs w:val="24"/>
        </w:rPr>
        <w:t>ve</w:t>
      </w:r>
      <w:r w:rsidRPr="00CF7A76">
        <w:rPr>
          <w:rFonts w:ascii="Book Antiqua" w:hAnsi="Book Antiqua"/>
          <w:sz w:val="24"/>
          <w:szCs w:val="24"/>
        </w:rPr>
        <w:t xml:space="preserve"> reported </w:t>
      </w:r>
      <w:r w:rsidR="009D08BF" w:rsidRPr="00CF7A76">
        <w:rPr>
          <w:rFonts w:ascii="Book Antiqua" w:hAnsi="Book Antiqua"/>
          <w:sz w:val="24"/>
          <w:szCs w:val="24"/>
        </w:rPr>
        <w:t xml:space="preserve">the effects of deep infections after arthroscopic RCRs on functional </w:t>
      </w:r>
      <w:r w:rsidRPr="00CF7A76">
        <w:rPr>
          <w:rFonts w:ascii="Book Antiqua" w:hAnsi="Book Antiqua"/>
          <w:sz w:val="24"/>
          <w:szCs w:val="24"/>
        </w:rPr>
        <w:t>outcomes</w:t>
      </w:r>
      <w:r w:rsidR="009D08BF" w:rsidRPr="00CF7A76">
        <w:rPr>
          <w:rFonts w:ascii="Book Antiqua" w:hAnsi="Book Antiqua"/>
          <w:sz w:val="24"/>
          <w:szCs w:val="24"/>
        </w:rPr>
        <w:t>.</w:t>
      </w:r>
    </w:p>
    <w:p w14:paraId="524A9554" w14:textId="77777777" w:rsidR="007E401E" w:rsidRPr="00CF7A76" w:rsidRDefault="007E401E" w:rsidP="003467C1">
      <w:pPr>
        <w:spacing w:after="0" w:line="360" w:lineRule="auto"/>
        <w:jc w:val="both"/>
        <w:rPr>
          <w:rFonts w:ascii="Book Antiqua" w:hAnsi="Book Antiqua"/>
          <w:sz w:val="24"/>
          <w:szCs w:val="24"/>
        </w:rPr>
      </w:pPr>
    </w:p>
    <w:p w14:paraId="124F8DB0" w14:textId="1DC5774F" w:rsidR="007E401E" w:rsidRPr="00CF7A76" w:rsidRDefault="00F442B7" w:rsidP="003467C1">
      <w:pPr>
        <w:spacing w:after="0" w:line="360" w:lineRule="auto"/>
        <w:jc w:val="both"/>
        <w:rPr>
          <w:rFonts w:ascii="Book Antiqua" w:hAnsi="Book Antiqua"/>
          <w:b/>
          <w:sz w:val="24"/>
          <w:szCs w:val="24"/>
        </w:rPr>
      </w:pPr>
      <w:r w:rsidRPr="00CF7A76">
        <w:rPr>
          <w:rFonts w:ascii="Book Antiqua" w:hAnsi="Book Antiqua"/>
          <w:b/>
          <w:sz w:val="24"/>
          <w:szCs w:val="24"/>
        </w:rPr>
        <w:t>SUMMARY</w:t>
      </w:r>
    </w:p>
    <w:p w14:paraId="10FB4812" w14:textId="77777777" w:rsidR="0026212A" w:rsidRPr="00CF7A76" w:rsidRDefault="00917FB1" w:rsidP="003467C1">
      <w:pPr>
        <w:spacing w:after="0" w:line="360" w:lineRule="auto"/>
        <w:jc w:val="both"/>
        <w:rPr>
          <w:rFonts w:ascii="Book Antiqua" w:hAnsi="Book Antiqua"/>
          <w:sz w:val="24"/>
          <w:szCs w:val="24"/>
        </w:rPr>
      </w:pPr>
      <w:r w:rsidRPr="00CF7A76">
        <w:rPr>
          <w:rFonts w:ascii="Book Antiqua" w:hAnsi="Book Antiqua"/>
          <w:sz w:val="24"/>
          <w:szCs w:val="24"/>
        </w:rPr>
        <w:t>Deep shoulder infections after rotator cuff repair are not frequently encountered</w:t>
      </w:r>
      <w:r w:rsidR="00362802" w:rsidRPr="00CF7A76">
        <w:rPr>
          <w:rFonts w:ascii="Book Antiqua" w:hAnsi="Book Antiqua"/>
          <w:sz w:val="24"/>
          <w:szCs w:val="24"/>
        </w:rPr>
        <w:t xml:space="preserve">. </w:t>
      </w:r>
      <w:r w:rsidR="00410071" w:rsidRPr="00CF7A76">
        <w:rPr>
          <w:rFonts w:ascii="Book Antiqua" w:hAnsi="Book Antiqua"/>
          <w:sz w:val="24"/>
          <w:szCs w:val="24"/>
        </w:rPr>
        <w:t>P</w:t>
      </w:r>
      <w:r w:rsidR="00362802" w:rsidRPr="00CF7A76">
        <w:rPr>
          <w:rFonts w:ascii="Book Antiqua" w:hAnsi="Book Antiqua"/>
          <w:sz w:val="24"/>
          <w:szCs w:val="24"/>
        </w:rPr>
        <w:t xml:space="preserve">atients who are suspected to have </w:t>
      </w:r>
      <w:r w:rsidR="006E7802" w:rsidRPr="00CF7A76">
        <w:rPr>
          <w:rFonts w:ascii="Book Antiqua" w:hAnsi="Book Antiqua"/>
          <w:sz w:val="24"/>
          <w:szCs w:val="24"/>
        </w:rPr>
        <w:t xml:space="preserve">a </w:t>
      </w:r>
      <w:r w:rsidR="00362802" w:rsidRPr="00CF7A76">
        <w:rPr>
          <w:rFonts w:ascii="Book Antiqua" w:hAnsi="Book Antiqua"/>
          <w:sz w:val="24"/>
          <w:szCs w:val="24"/>
        </w:rPr>
        <w:t>post-RCR infection require a thorough diagnostic evaluation</w:t>
      </w:r>
      <w:r w:rsidR="006E7802" w:rsidRPr="00CF7A76">
        <w:rPr>
          <w:rFonts w:ascii="Book Antiqua" w:hAnsi="Book Antiqua"/>
          <w:sz w:val="24"/>
          <w:szCs w:val="24"/>
        </w:rPr>
        <w:t>,</w:t>
      </w:r>
      <w:r w:rsidR="00362802" w:rsidRPr="00CF7A76">
        <w:rPr>
          <w:rFonts w:ascii="Book Antiqua" w:hAnsi="Book Antiqua"/>
          <w:sz w:val="24"/>
          <w:szCs w:val="24"/>
        </w:rPr>
        <w:t xml:space="preserve"> including clinical signs and symptoms, laboratory workup</w:t>
      </w:r>
      <w:r w:rsidR="006E7802" w:rsidRPr="00CF7A76">
        <w:rPr>
          <w:rFonts w:ascii="Book Antiqua" w:hAnsi="Book Antiqua"/>
          <w:sz w:val="24"/>
          <w:szCs w:val="24"/>
        </w:rPr>
        <w:t>s</w:t>
      </w:r>
      <w:r w:rsidRPr="00CF7A76">
        <w:rPr>
          <w:rFonts w:ascii="Book Antiqua" w:hAnsi="Book Antiqua"/>
          <w:sz w:val="24"/>
          <w:szCs w:val="24"/>
        </w:rPr>
        <w:t xml:space="preserve"> and </w:t>
      </w:r>
      <w:r w:rsidR="00362802" w:rsidRPr="00CF7A76">
        <w:rPr>
          <w:rFonts w:ascii="Book Antiqua" w:hAnsi="Book Antiqua"/>
          <w:sz w:val="24"/>
          <w:szCs w:val="24"/>
        </w:rPr>
        <w:t xml:space="preserve">cultures. </w:t>
      </w:r>
      <w:r w:rsidR="00BA3894" w:rsidRPr="00CF7A76">
        <w:rPr>
          <w:rFonts w:ascii="Book Antiqua" w:hAnsi="Book Antiqua"/>
          <w:sz w:val="24"/>
          <w:szCs w:val="24"/>
        </w:rPr>
        <w:t>Although appropriate</w:t>
      </w:r>
      <w:r w:rsidRPr="00CF7A76">
        <w:rPr>
          <w:rFonts w:ascii="Book Antiqua" w:hAnsi="Book Antiqua"/>
          <w:sz w:val="24"/>
          <w:szCs w:val="24"/>
        </w:rPr>
        <w:t xml:space="preserve"> management of this condition with surgical debridement and lavage</w:t>
      </w:r>
      <w:r w:rsidR="00BA3894" w:rsidRPr="00CF7A76">
        <w:rPr>
          <w:rFonts w:ascii="Book Antiqua" w:hAnsi="Book Antiqua"/>
          <w:sz w:val="24"/>
          <w:szCs w:val="24"/>
        </w:rPr>
        <w:t>, and long</w:t>
      </w:r>
      <w:r w:rsidR="006E7802" w:rsidRPr="00CF7A76">
        <w:rPr>
          <w:rFonts w:ascii="Book Antiqua" w:hAnsi="Book Antiqua"/>
          <w:sz w:val="24"/>
          <w:szCs w:val="24"/>
        </w:rPr>
        <w:t>-</w:t>
      </w:r>
      <w:r w:rsidR="00BA3894" w:rsidRPr="00CF7A76">
        <w:rPr>
          <w:rFonts w:ascii="Book Antiqua" w:hAnsi="Book Antiqua"/>
          <w:sz w:val="24"/>
          <w:szCs w:val="24"/>
        </w:rPr>
        <w:t>term IV antibiotics</w:t>
      </w:r>
      <w:r w:rsidRPr="00CF7A76">
        <w:rPr>
          <w:rFonts w:ascii="Book Antiqua" w:hAnsi="Book Antiqua"/>
          <w:sz w:val="24"/>
          <w:szCs w:val="24"/>
        </w:rPr>
        <w:t xml:space="preserve"> usually results in eradicati</w:t>
      </w:r>
      <w:r w:rsidR="006E7802" w:rsidRPr="00CF7A76">
        <w:rPr>
          <w:rFonts w:ascii="Book Antiqua" w:hAnsi="Book Antiqua"/>
          <w:sz w:val="24"/>
          <w:szCs w:val="24"/>
        </w:rPr>
        <w:t>on of</w:t>
      </w:r>
      <w:r w:rsidRPr="00CF7A76">
        <w:rPr>
          <w:rFonts w:ascii="Book Antiqua" w:hAnsi="Book Antiqua"/>
          <w:sz w:val="24"/>
          <w:szCs w:val="24"/>
        </w:rPr>
        <w:t xml:space="preserve"> </w:t>
      </w:r>
      <w:r w:rsidR="006E7802" w:rsidRPr="00CF7A76">
        <w:rPr>
          <w:rFonts w:ascii="Book Antiqua" w:hAnsi="Book Antiqua"/>
          <w:sz w:val="24"/>
          <w:szCs w:val="24"/>
        </w:rPr>
        <w:t>the</w:t>
      </w:r>
      <w:r w:rsidRPr="00CF7A76">
        <w:rPr>
          <w:rFonts w:ascii="Book Antiqua" w:hAnsi="Book Antiqua"/>
          <w:sz w:val="24"/>
          <w:szCs w:val="24"/>
        </w:rPr>
        <w:t xml:space="preserve"> infection, complications can be disabling and functional outcomes poor. </w:t>
      </w:r>
      <w:r w:rsidR="00BA3894" w:rsidRPr="00CF7A76">
        <w:rPr>
          <w:rFonts w:ascii="Book Antiqua" w:hAnsi="Book Antiqua"/>
          <w:sz w:val="24"/>
          <w:szCs w:val="24"/>
        </w:rPr>
        <w:t>Abscess formation, osteomyelitis, post-infectious glenohumeral arthritis</w:t>
      </w:r>
      <w:r w:rsidR="006E7802" w:rsidRPr="00CF7A76">
        <w:rPr>
          <w:rFonts w:ascii="Book Antiqua" w:hAnsi="Book Antiqua"/>
          <w:sz w:val="24"/>
          <w:szCs w:val="24"/>
        </w:rPr>
        <w:t>,</w:t>
      </w:r>
      <w:r w:rsidR="00BA3894" w:rsidRPr="00CF7A76">
        <w:rPr>
          <w:rFonts w:ascii="Book Antiqua" w:hAnsi="Book Antiqua"/>
          <w:sz w:val="24"/>
          <w:szCs w:val="24"/>
        </w:rPr>
        <w:t xml:space="preserve"> and loss of </w:t>
      </w:r>
      <w:r w:rsidR="006E7802" w:rsidRPr="00CF7A76">
        <w:rPr>
          <w:rFonts w:ascii="Book Antiqua" w:hAnsi="Book Antiqua"/>
          <w:sz w:val="24"/>
          <w:szCs w:val="24"/>
        </w:rPr>
        <w:t xml:space="preserve">the </w:t>
      </w:r>
      <w:r w:rsidR="00BA3894" w:rsidRPr="00CF7A76">
        <w:rPr>
          <w:rFonts w:ascii="Book Antiqua" w:hAnsi="Book Antiqua"/>
          <w:sz w:val="24"/>
          <w:szCs w:val="24"/>
        </w:rPr>
        <w:t xml:space="preserve">soft tissue envelope are among the most devastating complications </w:t>
      </w:r>
      <w:r w:rsidR="00EA0900" w:rsidRPr="00CF7A76">
        <w:rPr>
          <w:rFonts w:ascii="Book Antiqua" w:hAnsi="Book Antiqua"/>
          <w:sz w:val="24"/>
          <w:szCs w:val="24"/>
        </w:rPr>
        <w:t>resulting from</w:t>
      </w:r>
      <w:r w:rsidR="00BA3894" w:rsidRPr="00CF7A76">
        <w:rPr>
          <w:rFonts w:ascii="Book Antiqua" w:hAnsi="Book Antiqua"/>
          <w:sz w:val="24"/>
          <w:szCs w:val="24"/>
        </w:rPr>
        <w:t xml:space="preserve"> post-RCR deep infections. </w:t>
      </w:r>
      <w:r w:rsidR="006E7802" w:rsidRPr="00CF7A76">
        <w:rPr>
          <w:rFonts w:ascii="Book Antiqua" w:hAnsi="Book Antiqua"/>
          <w:sz w:val="24"/>
          <w:szCs w:val="24"/>
        </w:rPr>
        <w:t>The m</w:t>
      </w:r>
      <w:r w:rsidR="00BA3894" w:rsidRPr="00CF7A76">
        <w:rPr>
          <w:rFonts w:ascii="Book Antiqua" w:hAnsi="Book Antiqua"/>
          <w:sz w:val="24"/>
          <w:szCs w:val="24"/>
        </w:rPr>
        <w:t xml:space="preserve">ajority of the patients with deep infections after RCR </w:t>
      </w:r>
      <w:r w:rsidR="00C2652D" w:rsidRPr="00CF7A76">
        <w:rPr>
          <w:rFonts w:ascii="Book Antiqua" w:hAnsi="Book Antiqua"/>
          <w:sz w:val="24"/>
          <w:szCs w:val="24"/>
        </w:rPr>
        <w:t>report unsatisfactory outcomes with permanent functional limitations.</w:t>
      </w:r>
      <w:r w:rsidR="00410071" w:rsidRPr="00CF7A76">
        <w:rPr>
          <w:rFonts w:ascii="Book Antiqua" w:hAnsi="Book Antiqua"/>
          <w:sz w:val="24"/>
          <w:szCs w:val="24"/>
        </w:rPr>
        <w:t xml:space="preserve"> </w:t>
      </w:r>
    </w:p>
    <w:p w14:paraId="130897AF" w14:textId="77777777" w:rsidR="002C3DD9" w:rsidRPr="00CF7A76" w:rsidRDefault="002C3DD9" w:rsidP="003467C1">
      <w:pPr>
        <w:spacing w:after="0" w:line="360" w:lineRule="auto"/>
        <w:jc w:val="both"/>
        <w:rPr>
          <w:rFonts w:ascii="Book Antiqua" w:hAnsi="Book Antiqua"/>
          <w:sz w:val="24"/>
          <w:szCs w:val="24"/>
        </w:rPr>
      </w:pPr>
    </w:p>
    <w:p w14:paraId="0B590A43" w14:textId="77777777" w:rsidR="00F442B7" w:rsidRDefault="00F442B7">
      <w:pPr>
        <w:rPr>
          <w:rFonts w:ascii="Book Antiqua" w:hAnsi="Book Antiqua"/>
          <w:b/>
          <w:sz w:val="24"/>
          <w:szCs w:val="24"/>
        </w:rPr>
      </w:pPr>
      <w:r>
        <w:rPr>
          <w:rFonts w:ascii="Book Antiqua" w:hAnsi="Book Antiqua"/>
          <w:b/>
          <w:sz w:val="24"/>
          <w:szCs w:val="24"/>
        </w:rPr>
        <w:br w:type="page"/>
      </w:r>
    </w:p>
    <w:p w14:paraId="4BAFD071" w14:textId="36DC7461" w:rsidR="002C4380" w:rsidRDefault="00F442B7" w:rsidP="003467C1">
      <w:pPr>
        <w:spacing w:after="0" w:line="360" w:lineRule="auto"/>
        <w:jc w:val="both"/>
        <w:rPr>
          <w:rFonts w:ascii="Book Antiqua" w:hAnsi="Book Antiqua"/>
          <w:b/>
          <w:sz w:val="24"/>
          <w:szCs w:val="24"/>
          <w:lang w:eastAsia="zh-CN"/>
        </w:rPr>
      </w:pPr>
      <w:r w:rsidRPr="00CF7A76">
        <w:rPr>
          <w:rFonts w:ascii="Book Antiqua" w:hAnsi="Book Antiqua"/>
          <w:b/>
          <w:sz w:val="24"/>
          <w:szCs w:val="24"/>
        </w:rPr>
        <w:lastRenderedPageBreak/>
        <w:t>REFERENCES</w:t>
      </w:r>
      <w:r>
        <w:rPr>
          <w:rFonts w:ascii="Book Antiqua" w:hAnsi="Book Antiqua" w:hint="eastAsia"/>
          <w:b/>
          <w:sz w:val="24"/>
          <w:szCs w:val="24"/>
          <w:lang w:eastAsia="zh-CN"/>
        </w:rPr>
        <w:t xml:space="preserve"> </w:t>
      </w:r>
    </w:p>
    <w:p w14:paraId="75E2D5B6" w14:textId="3EA641A5"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sz w:val="24"/>
          <w:szCs w:val="24"/>
        </w:rPr>
        <w:t>Roberson TA</w:t>
      </w:r>
      <w:r w:rsidRPr="001527FE">
        <w:rPr>
          <w:rFonts w:ascii="Book Antiqua" w:hAnsi="Book Antiqua"/>
          <w:sz w:val="24"/>
          <w:szCs w:val="24"/>
        </w:rPr>
        <w:t xml:space="preserve">, Azar FM, Miller RH, Smith RA, Throckmorton TW. Predictors of Early Complications After Rotator Cuff Repair. </w:t>
      </w:r>
      <w:r w:rsidRPr="001527FE">
        <w:rPr>
          <w:rFonts w:ascii="Book Antiqua" w:hAnsi="Book Antiqua"/>
          <w:i/>
          <w:sz w:val="24"/>
          <w:szCs w:val="24"/>
        </w:rPr>
        <w:t>Tech Should Elb Surg</w:t>
      </w:r>
      <w:r w:rsidRPr="001527FE">
        <w:rPr>
          <w:rFonts w:ascii="Book Antiqua" w:hAnsi="Book Antiqua"/>
          <w:sz w:val="24"/>
          <w:szCs w:val="24"/>
        </w:rPr>
        <w:t xml:space="preserve"> 2016; </w:t>
      </w:r>
      <w:r w:rsidRPr="001527FE">
        <w:rPr>
          <w:rFonts w:ascii="Book Antiqua" w:hAnsi="Book Antiqua"/>
          <w:b/>
          <w:sz w:val="24"/>
          <w:szCs w:val="24"/>
        </w:rPr>
        <w:t>17</w:t>
      </w:r>
      <w:r>
        <w:rPr>
          <w:rFonts w:ascii="Book Antiqua" w:hAnsi="Book Antiqua"/>
          <w:sz w:val="24"/>
          <w:szCs w:val="24"/>
        </w:rPr>
        <w:t>: 88-92</w:t>
      </w:r>
      <w:r>
        <w:rPr>
          <w:rFonts w:ascii="Book Antiqua" w:hAnsi="Book Antiqua" w:hint="eastAsia"/>
          <w:sz w:val="24"/>
          <w:szCs w:val="24"/>
        </w:rPr>
        <w:t xml:space="preserve"> [DOI: </w:t>
      </w:r>
      <w:r w:rsidRPr="001527FE">
        <w:rPr>
          <w:rFonts w:ascii="Book Antiqua" w:hAnsi="Book Antiqua"/>
          <w:sz w:val="24"/>
          <w:szCs w:val="24"/>
        </w:rPr>
        <w:t>10.1097/BTE.0000000000000082</w:t>
      </w:r>
      <w:r w:rsidRPr="001527FE">
        <w:rPr>
          <w:rFonts w:ascii="Book Antiqua" w:hAnsi="Book Antiqua" w:hint="eastAsia"/>
          <w:sz w:val="24"/>
          <w:szCs w:val="24"/>
        </w:rPr>
        <w:t>]</w:t>
      </w:r>
    </w:p>
    <w:p w14:paraId="1A2DA5C0" w14:textId="0A898645"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Nicholas SJ</w:t>
      </w:r>
      <w:r w:rsidRPr="001527FE">
        <w:rPr>
          <w:rFonts w:ascii="Book Antiqua" w:hAnsi="Book Antiqua"/>
          <w:sz w:val="24"/>
          <w:szCs w:val="24"/>
        </w:rPr>
        <w:t>, Lee SJ, Mullaney MJ, Tyler TF, Fukunaga T, Johnson CD, McHugh MP. Functional Outcomes After Double-Row Versus Single-Row Rotator Cuff Repair: A Prospective Randomized Trial. </w:t>
      </w:r>
      <w:r w:rsidRPr="001527FE">
        <w:rPr>
          <w:rFonts w:ascii="Book Antiqua" w:hAnsi="Book Antiqua"/>
          <w:i/>
          <w:iCs/>
          <w:sz w:val="24"/>
          <w:szCs w:val="24"/>
        </w:rPr>
        <w:t>Orthop J Sports Med</w:t>
      </w:r>
      <w:r w:rsidRPr="001527FE">
        <w:rPr>
          <w:rFonts w:ascii="Book Antiqua" w:hAnsi="Book Antiqua"/>
          <w:sz w:val="24"/>
          <w:szCs w:val="24"/>
        </w:rPr>
        <w:t> 2016; </w:t>
      </w:r>
      <w:r w:rsidRPr="001527FE">
        <w:rPr>
          <w:rFonts w:ascii="Book Antiqua" w:hAnsi="Book Antiqua"/>
          <w:b/>
          <w:bCs/>
          <w:sz w:val="24"/>
          <w:szCs w:val="24"/>
        </w:rPr>
        <w:t>4</w:t>
      </w:r>
      <w:r w:rsidRPr="001527FE">
        <w:rPr>
          <w:rFonts w:ascii="Book Antiqua" w:hAnsi="Book Antiqua"/>
          <w:sz w:val="24"/>
          <w:szCs w:val="24"/>
        </w:rPr>
        <w:t>: 2325967116667398 [PMID: 27757408]</w:t>
      </w:r>
    </w:p>
    <w:p w14:paraId="643C692D" w14:textId="4655CEE8"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Jung HJ</w:t>
      </w:r>
      <w:r w:rsidRPr="001527FE">
        <w:rPr>
          <w:rFonts w:ascii="Book Antiqua" w:hAnsi="Book Antiqua"/>
          <w:sz w:val="24"/>
          <w:szCs w:val="24"/>
        </w:rPr>
        <w:t>, Sim GB, Bae KH, Kekatpure AL, Chun JM, Jeon IH. Rotator cuff surgery in patients older than 75 years with large and massive tears. </w:t>
      </w:r>
      <w:r w:rsidRPr="001527FE">
        <w:rPr>
          <w:rFonts w:ascii="Book Antiqua" w:hAnsi="Book Antiqua"/>
          <w:i/>
          <w:iCs/>
          <w:sz w:val="24"/>
          <w:szCs w:val="24"/>
        </w:rPr>
        <w:t>J Shoulder Elbow Surg</w:t>
      </w:r>
      <w:r w:rsidRPr="001527FE">
        <w:rPr>
          <w:rFonts w:ascii="Book Antiqua" w:hAnsi="Book Antiqua"/>
          <w:sz w:val="24"/>
          <w:szCs w:val="24"/>
        </w:rPr>
        <w:t> 2017; </w:t>
      </w:r>
      <w:r w:rsidRPr="001527FE">
        <w:rPr>
          <w:rFonts w:ascii="Book Antiqua" w:hAnsi="Book Antiqua"/>
          <w:b/>
          <w:bCs/>
          <w:sz w:val="24"/>
          <w:szCs w:val="24"/>
        </w:rPr>
        <w:t>26</w:t>
      </w:r>
      <w:r w:rsidRPr="001527FE">
        <w:rPr>
          <w:rFonts w:ascii="Book Antiqua" w:hAnsi="Book Antiqua"/>
          <w:sz w:val="24"/>
          <w:szCs w:val="24"/>
        </w:rPr>
        <w:t>: 265-272 [PMID: 27720414</w:t>
      </w:r>
      <w:r w:rsidR="00B77738">
        <w:rPr>
          <w:rFonts w:ascii="Book Antiqua" w:hAnsi="Book Antiqua"/>
          <w:sz w:val="24"/>
          <w:szCs w:val="24"/>
        </w:rPr>
        <w:t xml:space="preserve"> DOI: 10.1016/j.jse.2016.07.004</w:t>
      </w:r>
      <w:r w:rsidRPr="001527FE">
        <w:rPr>
          <w:rFonts w:ascii="Book Antiqua" w:hAnsi="Book Antiqua"/>
          <w:sz w:val="24"/>
          <w:szCs w:val="24"/>
        </w:rPr>
        <w:t>]</w:t>
      </w:r>
    </w:p>
    <w:p w14:paraId="7C9BC68D" w14:textId="4E049C1A"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Antoni M</w:t>
      </w:r>
      <w:r w:rsidRPr="001527FE">
        <w:rPr>
          <w:rFonts w:ascii="Book Antiqua" w:hAnsi="Book Antiqua"/>
          <w:sz w:val="24"/>
          <w:szCs w:val="24"/>
        </w:rPr>
        <w:t>, Klouche S, Mas V, Ferrand M, Bauer T, Hardy P. Return to recreational sport and clinical outcomes with at least 2years follow-up after arthroscopic repair of rotator cuff tears. </w:t>
      </w:r>
      <w:r w:rsidRPr="001527FE">
        <w:rPr>
          <w:rFonts w:ascii="Book Antiqua" w:hAnsi="Book Antiqua"/>
          <w:i/>
          <w:iCs/>
          <w:sz w:val="24"/>
          <w:szCs w:val="24"/>
        </w:rPr>
        <w:t>Orthop Traumatol Surg Res</w:t>
      </w:r>
      <w:r w:rsidRPr="001527FE">
        <w:rPr>
          <w:rFonts w:ascii="Book Antiqua" w:hAnsi="Book Antiqua"/>
          <w:sz w:val="24"/>
          <w:szCs w:val="24"/>
        </w:rPr>
        <w:t> 2016; </w:t>
      </w:r>
      <w:r w:rsidRPr="001527FE">
        <w:rPr>
          <w:rFonts w:ascii="Book Antiqua" w:hAnsi="Book Antiqua"/>
          <w:b/>
          <w:bCs/>
          <w:sz w:val="24"/>
          <w:szCs w:val="24"/>
        </w:rPr>
        <w:t>102</w:t>
      </w:r>
      <w:r w:rsidRPr="001527FE">
        <w:rPr>
          <w:rFonts w:ascii="Book Antiqua" w:hAnsi="Book Antiqua"/>
          <w:sz w:val="24"/>
          <w:szCs w:val="24"/>
        </w:rPr>
        <w:t>: 563-567 [PMID: 27133977]</w:t>
      </w:r>
    </w:p>
    <w:p w14:paraId="7F1CFBF1" w14:textId="7F954D3E"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Colvin AC</w:t>
      </w:r>
      <w:r w:rsidRPr="001527FE">
        <w:rPr>
          <w:rFonts w:ascii="Book Antiqua" w:hAnsi="Book Antiqua"/>
          <w:sz w:val="24"/>
          <w:szCs w:val="24"/>
        </w:rPr>
        <w:t>, Egorova N, Harrison AK, Moskowitz A, Flatow EL. National trends in rotator cuff repair. </w:t>
      </w:r>
      <w:r w:rsidRPr="001527FE">
        <w:rPr>
          <w:rFonts w:ascii="Book Antiqua" w:hAnsi="Book Antiqua"/>
          <w:i/>
          <w:iCs/>
          <w:sz w:val="24"/>
          <w:szCs w:val="24"/>
        </w:rPr>
        <w:t>J Bone Joint Surg Am</w:t>
      </w:r>
      <w:r w:rsidRPr="001527FE">
        <w:rPr>
          <w:rFonts w:ascii="Book Antiqua" w:hAnsi="Book Antiqua"/>
          <w:sz w:val="24"/>
          <w:szCs w:val="24"/>
        </w:rPr>
        <w:t> 2012; </w:t>
      </w:r>
      <w:r w:rsidRPr="001527FE">
        <w:rPr>
          <w:rFonts w:ascii="Book Antiqua" w:hAnsi="Book Antiqua"/>
          <w:b/>
          <w:bCs/>
          <w:sz w:val="24"/>
          <w:szCs w:val="24"/>
        </w:rPr>
        <w:t>94</w:t>
      </w:r>
      <w:r w:rsidRPr="001527FE">
        <w:rPr>
          <w:rFonts w:ascii="Book Antiqua" w:hAnsi="Book Antiqua"/>
          <w:sz w:val="24"/>
          <w:szCs w:val="24"/>
        </w:rPr>
        <w:t>: 227-233 [PMID: 22298054]</w:t>
      </w:r>
    </w:p>
    <w:p w14:paraId="15FA3BF9" w14:textId="492E099E"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Paloneva J</w:t>
      </w:r>
      <w:r w:rsidRPr="001527FE">
        <w:rPr>
          <w:rFonts w:ascii="Book Antiqua" w:hAnsi="Book Antiqua"/>
          <w:sz w:val="24"/>
          <w:szCs w:val="24"/>
        </w:rPr>
        <w:t>, Lepola V, Äärimaa V, Joukainen A, Ylinen J, Mattila VM. Increasing incidence of rotator cuff repairs--A nationwide registry study in Finland. </w:t>
      </w:r>
      <w:r w:rsidRPr="001527FE">
        <w:rPr>
          <w:rFonts w:ascii="Book Antiqua" w:hAnsi="Book Antiqua"/>
          <w:i/>
          <w:iCs/>
          <w:sz w:val="24"/>
          <w:szCs w:val="24"/>
        </w:rPr>
        <w:t>BMC Musculoskelet Disord</w:t>
      </w:r>
      <w:r w:rsidRPr="001527FE">
        <w:rPr>
          <w:rFonts w:ascii="Book Antiqua" w:hAnsi="Book Antiqua"/>
          <w:sz w:val="24"/>
          <w:szCs w:val="24"/>
        </w:rPr>
        <w:t> 2015; </w:t>
      </w:r>
      <w:r w:rsidRPr="001527FE">
        <w:rPr>
          <w:rFonts w:ascii="Book Antiqua" w:hAnsi="Book Antiqua"/>
          <w:b/>
          <w:bCs/>
          <w:sz w:val="24"/>
          <w:szCs w:val="24"/>
        </w:rPr>
        <w:t>16</w:t>
      </w:r>
      <w:r w:rsidRPr="001527FE">
        <w:rPr>
          <w:rFonts w:ascii="Book Antiqua" w:hAnsi="Book Antiqua"/>
          <w:sz w:val="24"/>
          <w:szCs w:val="24"/>
        </w:rPr>
        <w:t>: 189 [PMID: 26265152]</w:t>
      </w:r>
    </w:p>
    <w:p w14:paraId="3BDB76D4" w14:textId="69C3DF4D"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Kwon YW</w:t>
      </w:r>
      <w:r w:rsidRPr="001527FE">
        <w:rPr>
          <w:rFonts w:ascii="Book Antiqua" w:hAnsi="Book Antiqua"/>
          <w:sz w:val="24"/>
          <w:szCs w:val="24"/>
        </w:rPr>
        <w:t>, Kalainov DM, Rose HA, Bisson LJ, Weiland AJ. Management of early deep infection after rotator cuff repair surgery. </w:t>
      </w:r>
      <w:r w:rsidRPr="001527FE">
        <w:rPr>
          <w:rFonts w:ascii="Book Antiqua" w:hAnsi="Book Antiqua"/>
          <w:i/>
          <w:iCs/>
          <w:sz w:val="24"/>
          <w:szCs w:val="24"/>
        </w:rPr>
        <w:t>J Shoulder Elbow Surg</w:t>
      </w:r>
      <w:r w:rsidRPr="001527FE">
        <w:rPr>
          <w:rFonts w:ascii="Book Antiqua" w:hAnsi="Book Antiqua"/>
          <w:sz w:val="24"/>
          <w:szCs w:val="24"/>
        </w:rPr>
        <w:t> </w:t>
      </w:r>
      <w:r>
        <w:rPr>
          <w:rFonts w:ascii="Book Antiqua" w:hAnsi="Book Antiqua" w:hint="eastAsia"/>
          <w:sz w:val="24"/>
          <w:szCs w:val="24"/>
        </w:rPr>
        <w:t>2005</w:t>
      </w:r>
      <w:r w:rsidRPr="001527FE">
        <w:rPr>
          <w:rFonts w:ascii="Book Antiqua" w:hAnsi="Book Antiqua"/>
          <w:sz w:val="24"/>
          <w:szCs w:val="24"/>
        </w:rPr>
        <w:t>; </w:t>
      </w:r>
      <w:r w:rsidRPr="001527FE">
        <w:rPr>
          <w:rFonts w:ascii="Book Antiqua" w:hAnsi="Book Antiqua"/>
          <w:b/>
          <w:bCs/>
          <w:sz w:val="24"/>
          <w:szCs w:val="24"/>
        </w:rPr>
        <w:t>14</w:t>
      </w:r>
      <w:r w:rsidRPr="001527FE">
        <w:rPr>
          <w:rFonts w:ascii="Book Antiqua" w:hAnsi="Book Antiqua"/>
          <w:sz w:val="24"/>
          <w:szCs w:val="24"/>
        </w:rPr>
        <w:t>: 1-5 [PMID: 15723006]</w:t>
      </w:r>
    </w:p>
    <w:p w14:paraId="6D6A85C5" w14:textId="6D92C5CB"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Athwal GS</w:t>
      </w:r>
      <w:r w:rsidRPr="001527FE">
        <w:rPr>
          <w:rFonts w:ascii="Book Antiqua" w:hAnsi="Book Antiqua"/>
          <w:sz w:val="24"/>
          <w:szCs w:val="24"/>
        </w:rPr>
        <w:t>, Sperling JW, Rispoli DM, Cofield RH. Deep infection after rotator cuff repair. </w:t>
      </w:r>
      <w:r w:rsidRPr="001527FE">
        <w:rPr>
          <w:rFonts w:ascii="Book Antiqua" w:hAnsi="Book Antiqua"/>
          <w:i/>
          <w:iCs/>
          <w:sz w:val="24"/>
          <w:szCs w:val="24"/>
        </w:rPr>
        <w:t>J Shoulder Elbow Surg</w:t>
      </w:r>
      <w:r w:rsidRPr="001527FE">
        <w:rPr>
          <w:rFonts w:ascii="Book Antiqua" w:hAnsi="Book Antiqua"/>
          <w:sz w:val="24"/>
          <w:szCs w:val="24"/>
        </w:rPr>
        <w:t> </w:t>
      </w:r>
      <w:r>
        <w:rPr>
          <w:rFonts w:ascii="Book Antiqua" w:hAnsi="Book Antiqua" w:hint="eastAsia"/>
          <w:sz w:val="24"/>
          <w:szCs w:val="24"/>
        </w:rPr>
        <w:t>2007</w:t>
      </w:r>
      <w:r w:rsidRPr="001527FE">
        <w:rPr>
          <w:rFonts w:ascii="Book Antiqua" w:hAnsi="Book Antiqua"/>
          <w:sz w:val="24"/>
          <w:szCs w:val="24"/>
        </w:rPr>
        <w:t>; </w:t>
      </w:r>
      <w:r w:rsidRPr="001527FE">
        <w:rPr>
          <w:rFonts w:ascii="Book Antiqua" w:hAnsi="Book Antiqua"/>
          <w:b/>
          <w:bCs/>
          <w:sz w:val="24"/>
          <w:szCs w:val="24"/>
        </w:rPr>
        <w:t>16</w:t>
      </w:r>
      <w:r w:rsidRPr="001527FE">
        <w:rPr>
          <w:rFonts w:ascii="Book Antiqua" w:hAnsi="Book Antiqua"/>
          <w:sz w:val="24"/>
          <w:szCs w:val="24"/>
        </w:rPr>
        <w:t>: 306-311 [PMID: 17321157]</w:t>
      </w:r>
    </w:p>
    <w:p w14:paraId="2A9ABFD8" w14:textId="32BAEFFD"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Settecerri JJ</w:t>
      </w:r>
      <w:r w:rsidRPr="001527FE">
        <w:rPr>
          <w:rFonts w:ascii="Book Antiqua" w:hAnsi="Book Antiqua"/>
          <w:sz w:val="24"/>
          <w:szCs w:val="24"/>
        </w:rPr>
        <w:t>, Pitner MA, Rock MG, Hanssen AD, Cofield RH. Infection after rotator cuff repair. </w:t>
      </w:r>
      <w:r w:rsidRPr="001527FE">
        <w:rPr>
          <w:rFonts w:ascii="Book Antiqua" w:hAnsi="Book Antiqua"/>
          <w:i/>
          <w:iCs/>
          <w:sz w:val="24"/>
          <w:szCs w:val="24"/>
        </w:rPr>
        <w:t>J Shoulder Elbow Surg</w:t>
      </w:r>
      <w:r w:rsidRPr="001527FE">
        <w:rPr>
          <w:rFonts w:ascii="Book Antiqua" w:hAnsi="Book Antiqua"/>
          <w:sz w:val="24"/>
          <w:szCs w:val="24"/>
        </w:rPr>
        <w:t> </w:t>
      </w:r>
      <w:r>
        <w:rPr>
          <w:rFonts w:ascii="Book Antiqua" w:hAnsi="Book Antiqua" w:hint="eastAsia"/>
          <w:sz w:val="24"/>
          <w:szCs w:val="24"/>
        </w:rPr>
        <w:t>1999</w:t>
      </w:r>
      <w:r w:rsidRPr="001527FE">
        <w:rPr>
          <w:rFonts w:ascii="Book Antiqua" w:hAnsi="Book Antiqua"/>
          <w:sz w:val="24"/>
          <w:szCs w:val="24"/>
        </w:rPr>
        <w:t>; </w:t>
      </w:r>
      <w:r w:rsidRPr="001527FE">
        <w:rPr>
          <w:rFonts w:ascii="Book Antiqua" w:hAnsi="Book Antiqua"/>
          <w:b/>
          <w:bCs/>
          <w:sz w:val="24"/>
          <w:szCs w:val="24"/>
        </w:rPr>
        <w:t>8</w:t>
      </w:r>
      <w:r w:rsidRPr="001527FE">
        <w:rPr>
          <w:rFonts w:ascii="Book Antiqua" w:hAnsi="Book Antiqua"/>
          <w:sz w:val="24"/>
          <w:szCs w:val="24"/>
        </w:rPr>
        <w:t>: 1-5 [PMID: 10077787]</w:t>
      </w:r>
    </w:p>
    <w:p w14:paraId="0DBE7CE4" w14:textId="14B310ED"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Pauzenberger L</w:t>
      </w:r>
      <w:r w:rsidRPr="001527FE">
        <w:rPr>
          <w:rFonts w:ascii="Book Antiqua" w:hAnsi="Book Antiqua"/>
          <w:sz w:val="24"/>
          <w:szCs w:val="24"/>
        </w:rPr>
        <w:t>, Grieb A, Hexel M, Laky B, Anderl W, Heuberer P. Infections following arthroscopic rotator cuff repair: incidence, risk factors, and prophylaxis. </w:t>
      </w:r>
      <w:r w:rsidRPr="001527FE">
        <w:rPr>
          <w:rFonts w:ascii="Book Antiqua" w:hAnsi="Book Antiqua"/>
          <w:i/>
          <w:iCs/>
          <w:sz w:val="24"/>
          <w:szCs w:val="24"/>
        </w:rPr>
        <w:t>Knee Surg Sports Traumatol Arthrosc</w:t>
      </w:r>
      <w:r w:rsidRPr="001527FE">
        <w:rPr>
          <w:rFonts w:ascii="Book Antiqua" w:hAnsi="Book Antiqua"/>
          <w:sz w:val="24"/>
          <w:szCs w:val="24"/>
        </w:rPr>
        <w:t> 2017; </w:t>
      </w:r>
      <w:r w:rsidRPr="001527FE">
        <w:rPr>
          <w:rFonts w:ascii="Book Antiqua" w:hAnsi="Book Antiqua"/>
          <w:b/>
          <w:bCs/>
          <w:sz w:val="24"/>
          <w:szCs w:val="24"/>
        </w:rPr>
        <w:t>25</w:t>
      </w:r>
      <w:r w:rsidRPr="001527FE">
        <w:rPr>
          <w:rFonts w:ascii="Book Antiqua" w:hAnsi="Book Antiqua"/>
          <w:sz w:val="24"/>
          <w:szCs w:val="24"/>
        </w:rPr>
        <w:t>: 595-601 [PMID: 27342982]</w:t>
      </w:r>
    </w:p>
    <w:p w14:paraId="5FC9EBE0" w14:textId="27FC34B3"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lastRenderedPageBreak/>
        <w:t>Vopat BG</w:t>
      </w:r>
      <w:r w:rsidRPr="001527FE">
        <w:rPr>
          <w:rFonts w:ascii="Book Antiqua" w:hAnsi="Book Antiqua"/>
          <w:sz w:val="24"/>
          <w:szCs w:val="24"/>
        </w:rPr>
        <w:t>, Lee BJ, DeStefano S, Waryasz GR, Kane PM, Gallacher SE, Fava J, Green AG. Risk Factors for Infection After Rotator Cuff Repair. </w:t>
      </w:r>
      <w:r w:rsidRPr="001527FE">
        <w:rPr>
          <w:rFonts w:ascii="Book Antiqua" w:hAnsi="Book Antiqua"/>
          <w:i/>
          <w:iCs/>
          <w:sz w:val="24"/>
          <w:szCs w:val="24"/>
        </w:rPr>
        <w:t>Arthroscopy</w:t>
      </w:r>
      <w:r w:rsidRPr="001527FE">
        <w:rPr>
          <w:rFonts w:ascii="Book Antiqua" w:hAnsi="Book Antiqua"/>
          <w:sz w:val="24"/>
          <w:szCs w:val="24"/>
        </w:rPr>
        <w:t> 2016; </w:t>
      </w:r>
      <w:r w:rsidRPr="001527FE">
        <w:rPr>
          <w:rFonts w:ascii="Book Antiqua" w:hAnsi="Book Antiqua"/>
          <w:b/>
          <w:bCs/>
          <w:sz w:val="24"/>
          <w:szCs w:val="24"/>
        </w:rPr>
        <w:t>32</w:t>
      </w:r>
      <w:r w:rsidRPr="001527FE">
        <w:rPr>
          <w:rFonts w:ascii="Book Antiqua" w:hAnsi="Book Antiqua"/>
          <w:sz w:val="24"/>
          <w:szCs w:val="24"/>
        </w:rPr>
        <w:t>: 428-434 [PMID: 26483170]</w:t>
      </w:r>
    </w:p>
    <w:p w14:paraId="606AE14A" w14:textId="1C8D957E"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Yang ES</w:t>
      </w:r>
      <w:r w:rsidRPr="001527FE">
        <w:rPr>
          <w:rFonts w:ascii="Book Antiqua" w:hAnsi="Book Antiqua"/>
          <w:sz w:val="24"/>
          <w:szCs w:val="24"/>
        </w:rPr>
        <w:t>, Tan J, Eells S, Rieg G, Tagudar G, Miller LG. Body site colonization in patients with community-associated methicillin-resistant Staphylococcus aureus and other types of S. aureus skin infections. </w:t>
      </w:r>
      <w:r w:rsidRPr="001527FE">
        <w:rPr>
          <w:rFonts w:ascii="Book Antiqua" w:hAnsi="Book Antiqua"/>
          <w:i/>
          <w:iCs/>
          <w:sz w:val="24"/>
          <w:szCs w:val="24"/>
        </w:rPr>
        <w:t>Clin Microbiol Infect</w:t>
      </w:r>
      <w:r w:rsidRPr="001527FE">
        <w:rPr>
          <w:rFonts w:ascii="Book Antiqua" w:hAnsi="Book Antiqua"/>
          <w:sz w:val="24"/>
          <w:szCs w:val="24"/>
        </w:rPr>
        <w:t> 2010; </w:t>
      </w:r>
      <w:r w:rsidRPr="001527FE">
        <w:rPr>
          <w:rFonts w:ascii="Book Antiqua" w:hAnsi="Book Antiqua"/>
          <w:b/>
          <w:bCs/>
          <w:sz w:val="24"/>
          <w:szCs w:val="24"/>
        </w:rPr>
        <w:t>16</w:t>
      </w:r>
      <w:r w:rsidRPr="001527FE">
        <w:rPr>
          <w:rFonts w:ascii="Book Antiqua" w:hAnsi="Book Antiqua"/>
          <w:sz w:val="24"/>
          <w:szCs w:val="24"/>
        </w:rPr>
        <w:t>: 425-431 [PMID: 19689469]</w:t>
      </w:r>
    </w:p>
    <w:p w14:paraId="7F51C9D1" w14:textId="30FC6F7A"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Saltzman MD</w:t>
      </w:r>
      <w:r w:rsidRPr="001527FE">
        <w:rPr>
          <w:rFonts w:ascii="Book Antiqua" w:hAnsi="Book Antiqua"/>
          <w:sz w:val="24"/>
          <w:szCs w:val="24"/>
        </w:rPr>
        <w:t>, Marecek GS, Edwards SL, Kalainov DM. Infection after shoulder surgery. </w:t>
      </w:r>
      <w:r w:rsidRPr="001527FE">
        <w:rPr>
          <w:rFonts w:ascii="Book Antiqua" w:hAnsi="Book Antiqua"/>
          <w:i/>
          <w:iCs/>
          <w:sz w:val="24"/>
          <w:szCs w:val="24"/>
        </w:rPr>
        <w:t>J Am Acad Orthop Surg</w:t>
      </w:r>
      <w:r w:rsidRPr="001527FE">
        <w:rPr>
          <w:rFonts w:ascii="Book Antiqua" w:hAnsi="Book Antiqua"/>
          <w:sz w:val="24"/>
          <w:szCs w:val="24"/>
        </w:rPr>
        <w:t> 2011; </w:t>
      </w:r>
      <w:r w:rsidRPr="001527FE">
        <w:rPr>
          <w:rFonts w:ascii="Book Antiqua" w:hAnsi="Book Antiqua"/>
          <w:b/>
          <w:bCs/>
          <w:sz w:val="24"/>
          <w:szCs w:val="24"/>
        </w:rPr>
        <w:t>19</w:t>
      </w:r>
      <w:r w:rsidRPr="001527FE">
        <w:rPr>
          <w:rFonts w:ascii="Book Antiqua" w:hAnsi="Book Antiqua"/>
          <w:sz w:val="24"/>
          <w:szCs w:val="24"/>
        </w:rPr>
        <w:t>: 208-218 [PMID: 21464214]</w:t>
      </w:r>
    </w:p>
    <w:p w14:paraId="7FB85361" w14:textId="2F0F0577"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Crossley KB</w:t>
      </w:r>
      <w:r w:rsidRPr="001527FE">
        <w:rPr>
          <w:rFonts w:ascii="Book Antiqua" w:hAnsi="Book Antiqua"/>
          <w:sz w:val="24"/>
          <w:szCs w:val="24"/>
        </w:rPr>
        <w:t>, Ross J. Colonization of hospitalized patients by Staphylococcus aureus, Staphylococcus epidermidis and enterococci. </w:t>
      </w:r>
      <w:r w:rsidRPr="001527FE">
        <w:rPr>
          <w:rFonts w:ascii="Book Antiqua" w:hAnsi="Book Antiqua"/>
          <w:i/>
          <w:iCs/>
          <w:sz w:val="24"/>
          <w:szCs w:val="24"/>
        </w:rPr>
        <w:t>J Hosp Infect</w:t>
      </w:r>
      <w:r w:rsidRPr="001527FE">
        <w:rPr>
          <w:rFonts w:ascii="Book Antiqua" w:hAnsi="Book Antiqua"/>
          <w:sz w:val="24"/>
          <w:szCs w:val="24"/>
        </w:rPr>
        <w:t> 1985; </w:t>
      </w:r>
      <w:r w:rsidRPr="001527FE">
        <w:rPr>
          <w:rFonts w:ascii="Book Antiqua" w:hAnsi="Book Antiqua"/>
          <w:b/>
          <w:bCs/>
          <w:sz w:val="24"/>
          <w:szCs w:val="24"/>
        </w:rPr>
        <w:t>6</w:t>
      </w:r>
      <w:r w:rsidRPr="001527FE">
        <w:rPr>
          <w:rFonts w:ascii="Book Antiqua" w:hAnsi="Book Antiqua"/>
          <w:sz w:val="24"/>
          <w:szCs w:val="24"/>
        </w:rPr>
        <w:t>: 179-186 [PMID: 2862193]</w:t>
      </w:r>
    </w:p>
    <w:p w14:paraId="5D63A533" w14:textId="43B3914E"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Marecek GS</w:t>
      </w:r>
      <w:r w:rsidRPr="001527FE">
        <w:rPr>
          <w:rFonts w:ascii="Book Antiqua" w:hAnsi="Book Antiqua"/>
          <w:sz w:val="24"/>
          <w:szCs w:val="24"/>
        </w:rPr>
        <w:t>, Weatherford BM, Fuller EB, Saltzman MD. The effect of axillary hair on surgical antisepsis around the shoulder. </w:t>
      </w:r>
      <w:r w:rsidRPr="001527FE">
        <w:rPr>
          <w:rFonts w:ascii="Book Antiqua" w:hAnsi="Book Antiqua"/>
          <w:i/>
          <w:iCs/>
          <w:sz w:val="24"/>
          <w:szCs w:val="24"/>
        </w:rPr>
        <w:t>J Shoulder Elbow Surg</w:t>
      </w:r>
      <w:r w:rsidRPr="001527FE">
        <w:rPr>
          <w:rFonts w:ascii="Book Antiqua" w:hAnsi="Book Antiqua"/>
          <w:sz w:val="24"/>
          <w:szCs w:val="24"/>
        </w:rPr>
        <w:t> 2015; </w:t>
      </w:r>
      <w:r w:rsidRPr="001527FE">
        <w:rPr>
          <w:rFonts w:ascii="Book Antiqua" w:hAnsi="Book Antiqua"/>
          <w:b/>
          <w:bCs/>
          <w:sz w:val="24"/>
          <w:szCs w:val="24"/>
        </w:rPr>
        <w:t>24</w:t>
      </w:r>
      <w:r w:rsidRPr="001527FE">
        <w:rPr>
          <w:rFonts w:ascii="Book Antiqua" w:hAnsi="Book Antiqua"/>
          <w:sz w:val="24"/>
          <w:szCs w:val="24"/>
        </w:rPr>
        <w:t>: 804-808 [PMID: 25487899]</w:t>
      </w:r>
    </w:p>
    <w:p w14:paraId="52C58432" w14:textId="39E805D2"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Boonyasiri A</w:t>
      </w:r>
      <w:r w:rsidRPr="001527FE">
        <w:rPr>
          <w:rFonts w:ascii="Book Antiqua" w:hAnsi="Book Antiqua"/>
          <w:sz w:val="24"/>
          <w:szCs w:val="24"/>
        </w:rPr>
        <w:t>, Thaisiam P, Permpikul C, Judaeng T, Suiwongsa B, Apiradeewajeset N, Fakthongphan T, Suddee S, Laoagtipparos W, Thamlikitkul V. Effectiveness of Chlorhexidine Wipes for the Prevention of Multidrug-Resistant Bacterial Colonization and Hospital-Acquired Infections in Intensive Care Unit Patients: A Randomized Trial in Thailand. </w:t>
      </w:r>
      <w:r w:rsidRPr="001527FE">
        <w:rPr>
          <w:rFonts w:ascii="Book Antiqua" w:hAnsi="Book Antiqua"/>
          <w:i/>
          <w:iCs/>
          <w:sz w:val="24"/>
          <w:szCs w:val="24"/>
        </w:rPr>
        <w:t>Infect Control Hosp Epidemiol</w:t>
      </w:r>
      <w:r w:rsidRPr="001527FE">
        <w:rPr>
          <w:rFonts w:ascii="Book Antiqua" w:hAnsi="Book Antiqua"/>
          <w:sz w:val="24"/>
          <w:szCs w:val="24"/>
        </w:rPr>
        <w:t> 2016; </w:t>
      </w:r>
      <w:r w:rsidRPr="001527FE">
        <w:rPr>
          <w:rFonts w:ascii="Book Antiqua" w:hAnsi="Book Antiqua"/>
          <w:b/>
          <w:bCs/>
          <w:sz w:val="24"/>
          <w:szCs w:val="24"/>
        </w:rPr>
        <w:t>37</w:t>
      </w:r>
      <w:r w:rsidRPr="001527FE">
        <w:rPr>
          <w:rFonts w:ascii="Book Antiqua" w:hAnsi="Book Antiqua"/>
          <w:sz w:val="24"/>
          <w:szCs w:val="24"/>
        </w:rPr>
        <w:t>: 245-253 [PMID: 26894621]</w:t>
      </w:r>
    </w:p>
    <w:p w14:paraId="7E6D56DD" w14:textId="3B84657C"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Yeranosian MG</w:t>
      </w:r>
      <w:r w:rsidRPr="001527FE">
        <w:rPr>
          <w:rFonts w:ascii="Book Antiqua" w:hAnsi="Book Antiqua"/>
          <w:sz w:val="24"/>
          <w:szCs w:val="24"/>
        </w:rPr>
        <w:t>, Arshi A, Terrell RD, Wang JC, McAllister DR, Petrigliano FA. Incidence of acute postoperative infections requiring reoperation after arthroscopic shoulder surgery. </w:t>
      </w:r>
      <w:r w:rsidRPr="001527FE">
        <w:rPr>
          <w:rFonts w:ascii="Book Antiqua" w:hAnsi="Book Antiqua"/>
          <w:i/>
          <w:iCs/>
          <w:sz w:val="24"/>
          <w:szCs w:val="24"/>
        </w:rPr>
        <w:t>Am J Sports Med</w:t>
      </w:r>
      <w:r w:rsidRPr="001527FE">
        <w:rPr>
          <w:rFonts w:ascii="Book Antiqua" w:hAnsi="Book Antiqua"/>
          <w:sz w:val="24"/>
          <w:szCs w:val="24"/>
        </w:rPr>
        <w:t> 2014; </w:t>
      </w:r>
      <w:r w:rsidRPr="001527FE">
        <w:rPr>
          <w:rFonts w:ascii="Book Antiqua" w:hAnsi="Book Antiqua"/>
          <w:b/>
          <w:bCs/>
          <w:sz w:val="24"/>
          <w:szCs w:val="24"/>
        </w:rPr>
        <w:t>42</w:t>
      </w:r>
      <w:r w:rsidRPr="001527FE">
        <w:rPr>
          <w:rFonts w:ascii="Book Antiqua" w:hAnsi="Book Antiqua"/>
          <w:sz w:val="24"/>
          <w:szCs w:val="24"/>
        </w:rPr>
        <w:t>: 437-441 [PMID: 24296963]</w:t>
      </w:r>
    </w:p>
    <w:p w14:paraId="43AA6148" w14:textId="0156C2BB"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Chen AL</w:t>
      </w:r>
      <w:r w:rsidRPr="001527FE">
        <w:rPr>
          <w:rFonts w:ascii="Book Antiqua" w:hAnsi="Book Antiqua"/>
          <w:sz w:val="24"/>
          <w:szCs w:val="24"/>
        </w:rPr>
        <w:t>, Shapiro JA, Ahn AK, Zuckerman JD, Cuomo F. Rotator cuff repair in patients with type I diabetes mellitus. </w:t>
      </w:r>
      <w:r w:rsidRPr="001527FE">
        <w:rPr>
          <w:rFonts w:ascii="Book Antiqua" w:hAnsi="Book Antiqua"/>
          <w:i/>
          <w:iCs/>
          <w:sz w:val="24"/>
          <w:szCs w:val="24"/>
        </w:rPr>
        <w:t>J Shoulder Elbow Surg</w:t>
      </w:r>
      <w:r w:rsidRPr="001527FE">
        <w:rPr>
          <w:rFonts w:ascii="Book Antiqua" w:hAnsi="Book Antiqua"/>
          <w:sz w:val="24"/>
          <w:szCs w:val="24"/>
        </w:rPr>
        <w:t> </w:t>
      </w:r>
      <w:r w:rsidR="00B77738">
        <w:rPr>
          <w:rFonts w:ascii="Book Antiqua" w:hAnsi="Book Antiqua" w:hint="eastAsia"/>
          <w:sz w:val="24"/>
          <w:szCs w:val="24"/>
        </w:rPr>
        <w:t>2003</w:t>
      </w:r>
      <w:r w:rsidRPr="001527FE">
        <w:rPr>
          <w:rFonts w:ascii="Book Antiqua" w:hAnsi="Book Antiqua"/>
          <w:sz w:val="24"/>
          <w:szCs w:val="24"/>
        </w:rPr>
        <w:t>; </w:t>
      </w:r>
      <w:r w:rsidRPr="001527FE">
        <w:rPr>
          <w:rFonts w:ascii="Book Antiqua" w:hAnsi="Book Antiqua"/>
          <w:b/>
          <w:bCs/>
          <w:sz w:val="24"/>
          <w:szCs w:val="24"/>
        </w:rPr>
        <w:t>12</w:t>
      </w:r>
      <w:r w:rsidRPr="001527FE">
        <w:rPr>
          <w:rFonts w:ascii="Book Antiqua" w:hAnsi="Book Antiqua"/>
          <w:sz w:val="24"/>
          <w:szCs w:val="24"/>
        </w:rPr>
        <w:t>: 416-421 [PMID: 14564259]</w:t>
      </w:r>
    </w:p>
    <w:p w14:paraId="7A62F0E0" w14:textId="78791FC6"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Hiemstra LA</w:t>
      </w:r>
      <w:r w:rsidRPr="001527FE">
        <w:rPr>
          <w:rFonts w:ascii="Book Antiqua" w:hAnsi="Book Antiqua"/>
          <w:sz w:val="24"/>
          <w:szCs w:val="24"/>
        </w:rPr>
        <w:t>, Macdonald PB, Froese W. Subacromial infection following corticosteroid injection. </w:t>
      </w:r>
      <w:r w:rsidRPr="001527FE">
        <w:rPr>
          <w:rFonts w:ascii="Book Antiqua" w:hAnsi="Book Antiqua"/>
          <w:i/>
          <w:iCs/>
          <w:sz w:val="24"/>
          <w:szCs w:val="24"/>
        </w:rPr>
        <w:t>J Shoulder Elbow Surg</w:t>
      </w:r>
      <w:r w:rsidRPr="001527FE">
        <w:rPr>
          <w:rFonts w:ascii="Book Antiqua" w:hAnsi="Book Antiqua"/>
          <w:sz w:val="24"/>
          <w:szCs w:val="24"/>
        </w:rPr>
        <w:t> </w:t>
      </w:r>
      <w:r w:rsidR="00B77738">
        <w:rPr>
          <w:rFonts w:ascii="Book Antiqua" w:hAnsi="Book Antiqua" w:hint="eastAsia"/>
          <w:sz w:val="24"/>
          <w:szCs w:val="24"/>
        </w:rPr>
        <w:t>2003</w:t>
      </w:r>
      <w:r w:rsidRPr="001527FE">
        <w:rPr>
          <w:rFonts w:ascii="Book Antiqua" w:hAnsi="Book Antiqua"/>
          <w:sz w:val="24"/>
          <w:szCs w:val="24"/>
        </w:rPr>
        <w:t>; </w:t>
      </w:r>
      <w:r w:rsidRPr="001527FE">
        <w:rPr>
          <w:rFonts w:ascii="Book Antiqua" w:hAnsi="Book Antiqua"/>
          <w:b/>
          <w:bCs/>
          <w:sz w:val="24"/>
          <w:szCs w:val="24"/>
        </w:rPr>
        <w:t>12</w:t>
      </w:r>
      <w:r w:rsidRPr="001527FE">
        <w:rPr>
          <w:rFonts w:ascii="Book Antiqua" w:hAnsi="Book Antiqua"/>
          <w:sz w:val="24"/>
          <w:szCs w:val="24"/>
        </w:rPr>
        <w:t>: 91-93 [PMID: 12610492]</w:t>
      </w:r>
    </w:p>
    <w:p w14:paraId="40BFCCE4" w14:textId="5DB8810A"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lastRenderedPageBreak/>
        <w:t>Armstrong RW</w:t>
      </w:r>
      <w:r w:rsidRPr="001527FE">
        <w:rPr>
          <w:rFonts w:ascii="Book Antiqua" w:hAnsi="Book Antiqua"/>
          <w:sz w:val="24"/>
          <w:szCs w:val="24"/>
        </w:rPr>
        <w:t>, Bolding F. Septic arthritis after arthroscopy: the contributing roles of intraarticular steroids and environmental factors. </w:t>
      </w:r>
      <w:r w:rsidRPr="001527FE">
        <w:rPr>
          <w:rFonts w:ascii="Book Antiqua" w:hAnsi="Book Antiqua"/>
          <w:i/>
          <w:iCs/>
          <w:sz w:val="24"/>
          <w:szCs w:val="24"/>
        </w:rPr>
        <w:t>Am J Infect Control</w:t>
      </w:r>
      <w:r w:rsidRPr="001527FE">
        <w:rPr>
          <w:rFonts w:ascii="Book Antiqua" w:hAnsi="Book Antiqua"/>
          <w:sz w:val="24"/>
          <w:szCs w:val="24"/>
        </w:rPr>
        <w:t> 1994; </w:t>
      </w:r>
      <w:r w:rsidRPr="001527FE">
        <w:rPr>
          <w:rFonts w:ascii="Book Antiqua" w:hAnsi="Book Antiqua"/>
          <w:b/>
          <w:bCs/>
          <w:sz w:val="24"/>
          <w:szCs w:val="24"/>
        </w:rPr>
        <w:t>22</w:t>
      </w:r>
      <w:r w:rsidRPr="001527FE">
        <w:rPr>
          <w:rFonts w:ascii="Book Antiqua" w:hAnsi="Book Antiqua"/>
          <w:sz w:val="24"/>
          <w:szCs w:val="24"/>
        </w:rPr>
        <w:t>: 16-18 [PMID: 8172371]</w:t>
      </w:r>
    </w:p>
    <w:p w14:paraId="192428E9" w14:textId="01CFBC10"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Chuang MJ</w:t>
      </w:r>
      <w:r w:rsidRPr="001527FE">
        <w:rPr>
          <w:rFonts w:ascii="Book Antiqua" w:hAnsi="Book Antiqua"/>
          <w:sz w:val="24"/>
          <w:szCs w:val="24"/>
        </w:rPr>
        <w:t>, Jancosko JJ, Mendoza V, Nottage WM. The Incidence of Propionibacterium acnes in Shoulder Arthroscopy. </w:t>
      </w:r>
      <w:r w:rsidRPr="001527FE">
        <w:rPr>
          <w:rFonts w:ascii="Book Antiqua" w:hAnsi="Book Antiqua"/>
          <w:i/>
          <w:iCs/>
          <w:sz w:val="24"/>
          <w:szCs w:val="24"/>
        </w:rPr>
        <w:t>Arthroscopy</w:t>
      </w:r>
      <w:r w:rsidRPr="001527FE">
        <w:rPr>
          <w:rFonts w:ascii="Book Antiqua" w:hAnsi="Book Antiqua"/>
          <w:sz w:val="24"/>
          <w:szCs w:val="24"/>
        </w:rPr>
        <w:t> 2015; </w:t>
      </w:r>
      <w:r w:rsidRPr="001527FE">
        <w:rPr>
          <w:rFonts w:ascii="Book Antiqua" w:hAnsi="Book Antiqua"/>
          <w:b/>
          <w:bCs/>
          <w:sz w:val="24"/>
          <w:szCs w:val="24"/>
        </w:rPr>
        <w:t>31</w:t>
      </w:r>
      <w:r w:rsidRPr="001527FE">
        <w:rPr>
          <w:rFonts w:ascii="Book Antiqua" w:hAnsi="Book Antiqua"/>
          <w:sz w:val="24"/>
          <w:szCs w:val="24"/>
        </w:rPr>
        <w:t>: 1702-1707 [PMID: 25823673]</w:t>
      </w:r>
    </w:p>
    <w:p w14:paraId="1B424392" w14:textId="548037D3"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Király CL</w:t>
      </w:r>
      <w:r w:rsidRPr="001527FE">
        <w:rPr>
          <w:rFonts w:ascii="Book Antiqua" w:hAnsi="Book Antiqua"/>
          <w:sz w:val="24"/>
          <w:szCs w:val="24"/>
        </w:rPr>
        <w:t>, Alén M, Korvola J, Horsmanheimo M. The effect of testosterone and anabolic steroids on the skin surface lipids and the population of Propionibacteria acnes in young postpubertal men. </w:t>
      </w:r>
      <w:r w:rsidRPr="001527FE">
        <w:rPr>
          <w:rFonts w:ascii="Book Antiqua" w:hAnsi="Book Antiqua"/>
          <w:i/>
          <w:iCs/>
          <w:sz w:val="24"/>
          <w:szCs w:val="24"/>
        </w:rPr>
        <w:t>Acta Derm Venereol</w:t>
      </w:r>
      <w:r w:rsidRPr="001527FE">
        <w:rPr>
          <w:rFonts w:ascii="Book Antiqua" w:hAnsi="Book Antiqua"/>
          <w:sz w:val="24"/>
          <w:szCs w:val="24"/>
        </w:rPr>
        <w:t> 1988; </w:t>
      </w:r>
      <w:r w:rsidRPr="001527FE">
        <w:rPr>
          <w:rFonts w:ascii="Book Antiqua" w:hAnsi="Book Antiqua"/>
          <w:b/>
          <w:bCs/>
          <w:sz w:val="24"/>
          <w:szCs w:val="24"/>
        </w:rPr>
        <w:t>68</w:t>
      </w:r>
      <w:r w:rsidRPr="001527FE">
        <w:rPr>
          <w:rFonts w:ascii="Book Antiqua" w:hAnsi="Book Antiqua"/>
          <w:sz w:val="24"/>
          <w:szCs w:val="24"/>
        </w:rPr>
        <w:t>: 21-26 [PMID: 2449007]</w:t>
      </w:r>
    </w:p>
    <w:p w14:paraId="5826F21B" w14:textId="2D5A081A"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Seavey R</w:t>
      </w:r>
      <w:r w:rsidRPr="001527FE">
        <w:rPr>
          <w:rFonts w:ascii="Book Antiqua" w:hAnsi="Book Antiqua"/>
          <w:sz w:val="24"/>
          <w:szCs w:val="24"/>
        </w:rPr>
        <w:t>. High-level disinfection, sterilization, and antisepsis: current issues in reprocessing medical and surgical instruments. </w:t>
      </w:r>
      <w:r w:rsidRPr="001527FE">
        <w:rPr>
          <w:rFonts w:ascii="Book Antiqua" w:hAnsi="Book Antiqua"/>
          <w:i/>
          <w:iCs/>
          <w:sz w:val="24"/>
          <w:szCs w:val="24"/>
        </w:rPr>
        <w:t>Am J Infect Control</w:t>
      </w:r>
      <w:r w:rsidRPr="001527FE">
        <w:rPr>
          <w:rFonts w:ascii="Book Antiqua" w:hAnsi="Book Antiqua"/>
          <w:sz w:val="24"/>
          <w:szCs w:val="24"/>
        </w:rPr>
        <w:t> 2013; </w:t>
      </w:r>
      <w:r w:rsidRPr="001527FE">
        <w:rPr>
          <w:rFonts w:ascii="Book Antiqua" w:hAnsi="Book Antiqua"/>
          <w:b/>
          <w:bCs/>
          <w:sz w:val="24"/>
          <w:szCs w:val="24"/>
        </w:rPr>
        <w:t>41</w:t>
      </w:r>
      <w:r w:rsidRPr="001527FE">
        <w:rPr>
          <w:rFonts w:ascii="Book Antiqua" w:hAnsi="Book Antiqua"/>
          <w:sz w:val="24"/>
          <w:szCs w:val="24"/>
        </w:rPr>
        <w:t>: S111-S117 [PMID: 23622741]</w:t>
      </w:r>
    </w:p>
    <w:p w14:paraId="6922ED3E" w14:textId="224906CE"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Hackett DJ</w:t>
      </w:r>
      <w:r w:rsidRPr="001527FE">
        <w:rPr>
          <w:rFonts w:ascii="Book Antiqua" w:hAnsi="Book Antiqua"/>
          <w:sz w:val="24"/>
          <w:szCs w:val="24"/>
        </w:rPr>
        <w:t>, Crosby LA. Infection Prevention in Shoulder Surgery. </w:t>
      </w:r>
      <w:r w:rsidRPr="001527FE">
        <w:rPr>
          <w:rFonts w:ascii="Book Antiqua" w:hAnsi="Book Antiqua"/>
          <w:i/>
          <w:iCs/>
          <w:sz w:val="24"/>
          <w:szCs w:val="24"/>
        </w:rPr>
        <w:t xml:space="preserve">Bull Hosp Jt Dis </w:t>
      </w:r>
      <w:r w:rsidRPr="001D351F">
        <w:rPr>
          <w:rFonts w:ascii="Book Antiqua" w:hAnsi="Book Antiqua"/>
          <w:iCs/>
          <w:sz w:val="24"/>
          <w:szCs w:val="24"/>
        </w:rPr>
        <w:t>(2013)</w:t>
      </w:r>
      <w:r w:rsidRPr="001527FE">
        <w:rPr>
          <w:rFonts w:ascii="Book Antiqua" w:hAnsi="Book Antiqua"/>
          <w:sz w:val="24"/>
          <w:szCs w:val="24"/>
        </w:rPr>
        <w:t> 2015; </w:t>
      </w:r>
      <w:r w:rsidRPr="001527FE">
        <w:rPr>
          <w:rFonts w:ascii="Book Antiqua" w:hAnsi="Book Antiqua"/>
          <w:b/>
          <w:bCs/>
          <w:sz w:val="24"/>
          <w:szCs w:val="24"/>
        </w:rPr>
        <w:t>73 Suppl 1</w:t>
      </w:r>
      <w:r w:rsidRPr="001527FE">
        <w:rPr>
          <w:rFonts w:ascii="Book Antiqua" w:hAnsi="Book Antiqua"/>
          <w:sz w:val="24"/>
          <w:szCs w:val="24"/>
        </w:rPr>
        <w:t>: S140-S144 [PMID: 26631211]</w:t>
      </w:r>
    </w:p>
    <w:p w14:paraId="7BF451E4" w14:textId="7C860D99"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Randelli P</w:t>
      </w:r>
      <w:r w:rsidRPr="001527FE">
        <w:rPr>
          <w:rFonts w:ascii="Book Antiqua" w:hAnsi="Book Antiqua"/>
          <w:sz w:val="24"/>
          <w:szCs w:val="24"/>
        </w:rPr>
        <w:t>, Spennacchio P, Ragone V, Arrigoni P, Casella A, Cabitza P. Complications associated with arthroscopic rotator cuff repair: a literature review. </w:t>
      </w:r>
      <w:r w:rsidRPr="001527FE">
        <w:rPr>
          <w:rFonts w:ascii="Book Antiqua" w:hAnsi="Book Antiqua"/>
          <w:i/>
          <w:iCs/>
          <w:sz w:val="24"/>
          <w:szCs w:val="24"/>
        </w:rPr>
        <w:t>Musculoskelet Surg</w:t>
      </w:r>
      <w:r w:rsidRPr="001527FE">
        <w:rPr>
          <w:rFonts w:ascii="Book Antiqua" w:hAnsi="Book Antiqua"/>
          <w:sz w:val="24"/>
          <w:szCs w:val="24"/>
        </w:rPr>
        <w:t> 2012; </w:t>
      </w:r>
      <w:r w:rsidRPr="001527FE">
        <w:rPr>
          <w:rFonts w:ascii="Book Antiqua" w:hAnsi="Book Antiqua"/>
          <w:b/>
          <w:bCs/>
          <w:sz w:val="24"/>
          <w:szCs w:val="24"/>
        </w:rPr>
        <w:t>96</w:t>
      </w:r>
      <w:r w:rsidRPr="001527FE">
        <w:rPr>
          <w:rFonts w:ascii="Book Antiqua" w:hAnsi="Book Antiqua"/>
          <w:sz w:val="24"/>
          <w:szCs w:val="24"/>
        </w:rPr>
        <w:t>: 9-16 [PMID: 22205384]</w:t>
      </w:r>
    </w:p>
    <w:p w14:paraId="66F68705" w14:textId="7F79657F"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Brislin KJ</w:t>
      </w:r>
      <w:r w:rsidRPr="001527FE">
        <w:rPr>
          <w:rFonts w:ascii="Book Antiqua" w:hAnsi="Book Antiqua"/>
          <w:sz w:val="24"/>
          <w:szCs w:val="24"/>
        </w:rPr>
        <w:t>, Field LD, Savoie FH. Complications after arthroscopic rotator cuff repair. </w:t>
      </w:r>
      <w:r w:rsidRPr="001527FE">
        <w:rPr>
          <w:rFonts w:ascii="Book Antiqua" w:hAnsi="Book Antiqua"/>
          <w:i/>
          <w:iCs/>
          <w:sz w:val="24"/>
          <w:szCs w:val="24"/>
        </w:rPr>
        <w:t>Arthroscopy</w:t>
      </w:r>
      <w:r w:rsidRPr="001527FE">
        <w:rPr>
          <w:rFonts w:ascii="Book Antiqua" w:hAnsi="Book Antiqua"/>
          <w:sz w:val="24"/>
          <w:szCs w:val="24"/>
        </w:rPr>
        <w:t> 2007; </w:t>
      </w:r>
      <w:r w:rsidRPr="001527FE">
        <w:rPr>
          <w:rFonts w:ascii="Book Antiqua" w:hAnsi="Book Antiqua"/>
          <w:b/>
          <w:bCs/>
          <w:sz w:val="24"/>
          <w:szCs w:val="24"/>
        </w:rPr>
        <w:t>23</w:t>
      </w:r>
      <w:r w:rsidRPr="001527FE">
        <w:rPr>
          <w:rFonts w:ascii="Book Antiqua" w:hAnsi="Book Antiqua"/>
          <w:sz w:val="24"/>
          <w:szCs w:val="24"/>
        </w:rPr>
        <w:t>: 124-128 [PMID: 17276218]</w:t>
      </w:r>
    </w:p>
    <w:p w14:paraId="1AA6B9F0" w14:textId="025247A6"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Mirzayan R</w:t>
      </w:r>
      <w:r w:rsidRPr="001527FE">
        <w:rPr>
          <w:rFonts w:ascii="Book Antiqua" w:hAnsi="Book Antiqua"/>
          <w:sz w:val="24"/>
          <w:szCs w:val="24"/>
        </w:rPr>
        <w:t>, Itamura JM, Vangsness CT, Holtom PD, Sherman R, Patzakis MJ. Management of chronic deep infection following rotator cuff repair. </w:t>
      </w:r>
      <w:r w:rsidRPr="001527FE">
        <w:rPr>
          <w:rFonts w:ascii="Book Antiqua" w:hAnsi="Book Antiqua"/>
          <w:i/>
          <w:iCs/>
          <w:sz w:val="24"/>
          <w:szCs w:val="24"/>
        </w:rPr>
        <w:t>J Bone Joint Surg Am</w:t>
      </w:r>
      <w:r w:rsidRPr="001527FE">
        <w:rPr>
          <w:rFonts w:ascii="Book Antiqua" w:hAnsi="Book Antiqua"/>
          <w:sz w:val="24"/>
          <w:szCs w:val="24"/>
        </w:rPr>
        <w:t> 2000; </w:t>
      </w:r>
      <w:r w:rsidRPr="001527FE">
        <w:rPr>
          <w:rFonts w:ascii="Book Antiqua" w:hAnsi="Book Antiqua"/>
          <w:b/>
          <w:bCs/>
          <w:sz w:val="24"/>
          <w:szCs w:val="24"/>
        </w:rPr>
        <w:t>82-A</w:t>
      </w:r>
      <w:r w:rsidRPr="001527FE">
        <w:rPr>
          <w:rFonts w:ascii="Book Antiqua" w:hAnsi="Book Antiqua"/>
          <w:sz w:val="24"/>
          <w:szCs w:val="24"/>
        </w:rPr>
        <w:t>: 1115-1121 [PMID: 10954101]</w:t>
      </w:r>
    </w:p>
    <w:p w14:paraId="0937EDFA" w14:textId="74391B7F" w:rsidR="001527FE" w:rsidRPr="001527FE" w:rsidRDefault="001527FE" w:rsidP="001527FE">
      <w:pPr>
        <w:pStyle w:val="aa"/>
        <w:numPr>
          <w:ilvl w:val="0"/>
          <w:numId w:val="1"/>
        </w:numPr>
        <w:spacing w:after="0" w:line="360" w:lineRule="auto"/>
        <w:ind w:left="426" w:hanging="426"/>
        <w:jc w:val="both"/>
        <w:rPr>
          <w:rFonts w:ascii="Book Antiqua" w:hAnsi="Book Antiqua"/>
          <w:sz w:val="24"/>
          <w:szCs w:val="24"/>
        </w:rPr>
      </w:pPr>
      <w:r w:rsidRPr="001527FE">
        <w:rPr>
          <w:rFonts w:ascii="Book Antiqua" w:hAnsi="Book Antiqua"/>
          <w:b/>
          <w:bCs/>
          <w:sz w:val="24"/>
          <w:szCs w:val="24"/>
        </w:rPr>
        <w:t>Lewis SS</w:t>
      </w:r>
      <w:r w:rsidRPr="001527FE">
        <w:rPr>
          <w:rFonts w:ascii="Book Antiqua" w:hAnsi="Book Antiqua"/>
          <w:sz w:val="24"/>
          <w:szCs w:val="24"/>
        </w:rPr>
        <w:t>, Cox GM, Stout JE. Clinical utility of indium 111-labeled white blood cell scintigraphy for evaluation of suspected infection. </w:t>
      </w:r>
      <w:r w:rsidRPr="001527FE">
        <w:rPr>
          <w:rFonts w:ascii="Book Antiqua" w:hAnsi="Book Antiqua"/>
          <w:i/>
          <w:iCs/>
          <w:sz w:val="24"/>
          <w:szCs w:val="24"/>
        </w:rPr>
        <w:t>Open Forum Infect Dis</w:t>
      </w:r>
      <w:r w:rsidRPr="001527FE">
        <w:rPr>
          <w:rFonts w:ascii="Book Antiqua" w:hAnsi="Book Antiqua"/>
          <w:sz w:val="24"/>
          <w:szCs w:val="24"/>
        </w:rPr>
        <w:t> 2014; </w:t>
      </w:r>
      <w:r w:rsidRPr="001527FE">
        <w:rPr>
          <w:rFonts w:ascii="Book Antiqua" w:hAnsi="Book Antiqua"/>
          <w:b/>
          <w:bCs/>
          <w:sz w:val="24"/>
          <w:szCs w:val="24"/>
        </w:rPr>
        <w:t>1</w:t>
      </w:r>
      <w:r w:rsidRPr="001527FE">
        <w:rPr>
          <w:rFonts w:ascii="Book Antiqua" w:hAnsi="Book Antiqua"/>
          <w:sz w:val="24"/>
          <w:szCs w:val="24"/>
        </w:rPr>
        <w:t>: ofu089 [PMID: 25</w:t>
      </w:r>
      <w:r w:rsidR="00B77738">
        <w:rPr>
          <w:rFonts w:ascii="Book Antiqua" w:hAnsi="Book Antiqua"/>
          <w:sz w:val="24"/>
          <w:szCs w:val="24"/>
        </w:rPr>
        <w:t>734155 DOI: 10.1093/ofid/ofu089</w:t>
      </w:r>
      <w:r w:rsidRPr="001527FE">
        <w:rPr>
          <w:rFonts w:ascii="Book Antiqua" w:hAnsi="Book Antiqua"/>
          <w:sz w:val="24"/>
          <w:szCs w:val="24"/>
        </w:rPr>
        <w:t>]</w:t>
      </w:r>
    </w:p>
    <w:p w14:paraId="7FE8A417" w14:textId="77777777" w:rsidR="001527FE" w:rsidRDefault="001527FE">
      <w:pPr>
        <w:rPr>
          <w:rFonts w:ascii="Book Antiqua" w:hAnsi="Book Antiqua"/>
          <w:sz w:val="24"/>
          <w:szCs w:val="24"/>
          <w:lang w:eastAsia="zh-CN"/>
        </w:rPr>
      </w:pPr>
    </w:p>
    <w:p w14:paraId="565EF19A" w14:textId="5535998A" w:rsidR="00930367" w:rsidRPr="00C52BCF" w:rsidRDefault="00930367" w:rsidP="00930367">
      <w:pPr>
        <w:adjustRightInd w:val="0"/>
        <w:snapToGrid w:val="0"/>
        <w:spacing w:after="0" w:line="360" w:lineRule="auto"/>
        <w:jc w:val="right"/>
        <w:rPr>
          <w:rFonts w:ascii="Book Antiqua" w:hAnsi="Book Antiqua" w:cs="Times New Roman"/>
          <w:b/>
          <w:color w:val="000000"/>
          <w:sz w:val="24"/>
          <w:szCs w:val="24"/>
        </w:rPr>
      </w:pPr>
      <w:bookmarkStart w:id="94" w:name="OLE_LINK399"/>
      <w:bookmarkStart w:id="95" w:name="OLE_LINK400"/>
      <w:bookmarkStart w:id="96" w:name="OLE_LINK307"/>
      <w:bookmarkStart w:id="97" w:name="OLE_LINK308"/>
      <w:bookmarkStart w:id="98" w:name="OLE_LINK319"/>
      <w:bookmarkStart w:id="99" w:name="OLE_LINK338"/>
      <w:bookmarkStart w:id="100" w:name="OLE_LINK384"/>
      <w:bookmarkStart w:id="101" w:name="OLE_LINK370"/>
      <w:bookmarkStart w:id="102" w:name="OLE_LINK393"/>
      <w:bookmarkStart w:id="103" w:name="OLE_LINK429"/>
      <w:bookmarkStart w:id="104" w:name="OLE_LINK430"/>
      <w:bookmarkStart w:id="105" w:name="OLE_LINK444"/>
      <w:bookmarkStart w:id="106" w:name="OLE_LINK447"/>
      <w:bookmarkStart w:id="107" w:name="OLE_LINK479"/>
      <w:bookmarkStart w:id="108" w:name="OLE_LINK480"/>
      <w:bookmarkStart w:id="109" w:name="OLE_LINK502"/>
      <w:bookmarkStart w:id="110" w:name="OLE_LINK538"/>
      <w:bookmarkStart w:id="111" w:name="OLE_LINK554"/>
      <w:bookmarkStart w:id="112" w:name="OLE_LINK567"/>
      <w:bookmarkStart w:id="113" w:name="OLE_LINK595"/>
      <w:bookmarkStart w:id="114" w:name="OLE_LINK605"/>
      <w:bookmarkStart w:id="115" w:name="OLE_LINK623"/>
      <w:bookmarkStart w:id="116" w:name="OLE_LINK675"/>
      <w:bookmarkStart w:id="117" w:name="OLE_LINK690"/>
      <w:bookmarkStart w:id="118" w:name="OLE_LINK696"/>
      <w:bookmarkStart w:id="119" w:name="OLE_LINK746"/>
      <w:bookmarkStart w:id="120" w:name="OLE_LINK754"/>
      <w:bookmarkStart w:id="121" w:name="OLE_LINK759"/>
      <w:bookmarkStart w:id="122" w:name="OLE_LINK764"/>
      <w:bookmarkStart w:id="123" w:name="OLE_LINK804"/>
      <w:bookmarkStart w:id="124" w:name="OLE_LINK797"/>
      <w:bookmarkStart w:id="125" w:name="OLE_LINK816"/>
      <w:r w:rsidRPr="00C52BCF">
        <w:rPr>
          <w:rFonts w:ascii="Book Antiqua" w:hAnsi="Book Antiqua" w:cs="Times New Roman"/>
          <w:b/>
          <w:color w:val="000000"/>
          <w:sz w:val="24"/>
          <w:szCs w:val="24"/>
        </w:rPr>
        <w:t>P-Reviewer:</w:t>
      </w:r>
      <w:r w:rsidRPr="00C52BCF">
        <w:rPr>
          <w:rFonts w:ascii="Book Antiqua" w:hAnsi="Book Antiqua" w:cs="Times New Roman"/>
          <w:color w:val="000000"/>
          <w:sz w:val="24"/>
          <w:szCs w:val="24"/>
        </w:rPr>
        <w:t xml:space="preserve"> </w:t>
      </w:r>
      <w:r w:rsidRPr="00930367">
        <w:rPr>
          <w:rFonts w:ascii="Book Antiqua" w:hAnsi="Book Antiqua" w:cs="Times New Roman"/>
          <w:color w:val="000000"/>
          <w:sz w:val="24"/>
          <w:szCs w:val="24"/>
        </w:rPr>
        <w:t>Fukuchi</w:t>
      </w:r>
      <w:r w:rsidRPr="00930367">
        <w:rPr>
          <w:rFonts w:ascii="Book Antiqua" w:hAnsi="Book Antiqua" w:cs="Times New Roman" w:hint="eastAsia"/>
          <w:color w:val="000000"/>
          <w:sz w:val="24"/>
          <w:szCs w:val="24"/>
        </w:rPr>
        <w:t xml:space="preserve"> RK, </w:t>
      </w:r>
      <w:r w:rsidRPr="00930367">
        <w:rPr>
          <w:rFonts w:ascii="Book Antiqua" w:hAnsi="Book Antiqua" w:cs="Times New Roman"/>
          <w:color w:val="000000"/>
          <w:sz w:val="24"/>
          <w:szCs w:val="24"/>
        </w:rPr>
        <w:t>Nikolopoulos</w:t>
      </w:r>
      <w:r w:rsidRPr="00930367">
        <w:rPr>
          <w:rFonts w:ascii="Book Antiqua" w:hAnsi="Book Antiqua" w:cs="Times New Roman" w:hint="eastAsia"/>
          <w:color w:val="000000"/>
          <w:sz w:val="24"/>
          <w:szCs w:val="24"/>
        </w:rPr>
        <w:t xml:space="preserve"> D</w:t>
      </w:r>
      <w:r>
        <w:rPr>
          <w:rFonts w:ascii="Tahoma" w:hAnsi="Tahoma" w:cs="Tahoma" w:hint="eastAsia"/>
          <w:color w:val="000000"/>
          <w:sz w:val="27"/>
          <w:szCs w:val="27"/>
          <w:shd w:val="clear" w:color="auto" w:fill="FFFFFF"/>
          <w:lang w:eastAsia="zh-CN"/>
        </w:rPr>
        <w:t xml:space="preserve"> </w:t>
      </w:r>
      <w:r w:rsidRPr="00C52BCF">
        <w:rPr>
          <w:rFonts w:ascii="Book Antiqua" w:hAnsi="Book Antiqua" w:cs="Times New Roman"/>
          <w:b/>
          <w:color w:val="000000"/>
          <w:sz w:val="24"/>
          <w:szCs w:val="24"/>
        </w:rPr>
        <w:t xml:space="preserve">S-Editor: </w:t>
      </w:r>
      <w:r w:rsidRPr="00C52BCF">
        <w:rPr>
          <w:rFonts w:ascii="Book Antiqua" w:hAnsi="Book Antiqua" w:cs="Times New Roman"/>
          <w:color w:val="000000"/>
          <w:sz w:val="24"/>
          <w:szCs w:val="24"/>
        </w:rPr>
        <w:t xml:space="preserve">Kong JX </w:t>
      </w:r>
      <w:r w:rsidRPr="00C52BCF">
        <w:rPr>
          <w:rFonts w:ascii="Book Antiqua" w:hAnsi="Book Antiqua" w:cs="Times New Roman"/>
          <w:b/>
          <w:color w:val="000000"/>
          <w:sz w:val="24"/>
          <w:szCs w:val="24"/>
        </w:rPr>
        <w:t>L-Editor: E-Editor:</w:t>
      </w:r>
    </w:p>
    <w:p w14:paraId="136771DF" w14:textId="77777777" w:rsidR="00930367" w:rsidRDefault="00930367" w:rsidP="00930367">
      <w:pPr>
        <w:shd w:val="clear" w:color="auto" w:fill="FFFFFF"/>
        <w:snapToGrid w:val="0"/>
        <w:spacing w:after="0" w:line="360" w:lineRule="auto"/>
        <w:rPr>
          <w:rFonts w:ascii="Book Antiqua" w:hAnsi="Book Antiqua" w:cs="Helvetica"/>
          <w:b/>
          <w:sz w:val="24"/>
          <w:szCs w:val="24"/>
        </w:rPr>
      </w:pPr>
      <w:bookmarkStart w:id="126" w:name="OLE_LINK880"/>
      <w:bookmarkStart w:id="127" w:name="OLE_LINK881"/>
      <w:bookmarkStart w:id="128" w:name="OLE_LINK81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2883216" w14:textId="6A0B7893" w:rsidR="00930367" w:rsidRPr="004A7441" w:rsidRDefault="00930367" w:rsidP="00930367">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lastRenderedPageBreak/>
        <w:t xml:space="preserve">Specialty type: </w:t>
      </w:r>
      <w:r w:rsidRPr="00383305">
        <w:rPr>
          <w:rFonts w:ascii="Book Antiqua" w:hAnsi="Book Antiqua" w:cs="Times New Roman"/>
          <w:color w:val="000000"/>
          <w:sz w:val="24"/>
          <w:szCs w:val="24"/>
        </w:rPr>
        <w:t>Orthopedics</w:t>
      </w:r>
    </w:p>
    <w:p w14:paraId="3DF620B4" w14:textId="3BE1AE5E" w:rsidR="00930367" w:rsidRPr="004A7441" w:rsidRDefault="00930367" w:rsidP="00930367">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Country of origin: </w:t>
      </w:r>
      <w:r w:rsidRPr="00930367">
        <w:rPr>
          <w:rFonts w:ascii="Book Antiqua" w:hAnsi="Book Antiqua"/>
          <w:sz w:val="24"/>
          <w:szCs w:val="24"/>
        </w:rPr>
        <w:t>Canada</w:t>
      </w:r>
    </w:p>
    <w:p w14:paraId="26516167" w14:textId="77777777" w:rsidR="00930367" w:rsidRPr="004A7441" w:rsidRDefault="00930367" w:rsidP="00930367">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Peer-review report classification</w:t>
      </w:r>
    </w:p>
    <w:p w14:paraId="1B1265E4" w14:textId="77777777" w:rsidR="00930367" w:rsidRPr="004A7441" w:rsidRDefault="00930367" w:rsidP="00930367">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A (Excellent): </w:t>
      </w:r>
      <w:r w:rsidRPr="004A7441">
        <w:rPr>
          <w:rFonts w:ascii="Book Antiqua" w:hAnsi="Book Antiqua" w:cs="Helvetica" w:hint="eastAsia"/>
          <w:sz w:val="24"/>
          <w:szCs w:val="24"/>
        </w:rPr>
        <w:t>A</w:t>
      </w:r>
    </w:p>
    <w:p w14:paraId="2BDB9B85" w14:textId="6365B763" w:rsidR="00930367" w:rsidRPr="004A7441" w:rsidRDefault="00930367" w:rsidP="00930367">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B (Very good): </w:t>
      </w:r>
      <w:r>
        <w:rPr>
          <w:rFonts w:ascii="Book Antiqua" w:hAnsi="Book Antiqua" w:cs="Helvetica" w:hint="eastAsia"/>
          <w:sz w:val="24"/>
          <w:szCs w:val="24"/>
          <w:lang w:eastAsia="zh-CN"/>
        </w:rPr>
        <w:t>0</w:t>
      </w:r>
    </w:p>
    <w:p w14:paraId="22E9FFEE" w14:textId="77777777" w:rsidR="00930367" w:rsidRPr="004A7441" w:rsidRDefault="00930367" w:rsidP="00930367">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C (Good): </w:t>
      </w:r>
      <w:r w:rsidRPr="004A7441">
        <w:rPr>
          <w:rFonts w:ascii="Book Antiqua" w:hAnsi="Book Antiqua" w:cs="Helvetica" w:hint="eastAsia"/>
          <w:sz w:val="24"/>
          <w:szCs w:val="24"/>
        </w:rPr>
        <w:t>C</w:t>
      </w:r>
    </w:p>
    <w:p w14:paraId="060C134C" w14:textId="77777777" w:rsidR="00930367" w:rsidRPr="004A7441" w:rsidRDefault="00930367" w:rsidP="00930367">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D (Fair): </w:t>
      </w:r>
      <w:r w:rsidRPr="004A7441">
        <w:rPr>
          <w:rFonts w:ascii="Book Antiqua" w:hAnsi="Book Antiqua" w:cs="Helvetica" w:hint="eastAsia"/>
          <w:sz w:val="24"/>
          <w:szCs w:val="24"/>
        </w:rPr>
        <w:t>0</w:t>
      </w:r>
    </w:p>
    <w:p w14:paraId="184D092D" w14:textId="77777777" w:rsidR="00930367" w:rsidRPr="004A7441" w:rsidRDefault="00930367" w:rsidP="00930367">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bookmarkEnd w:id="126"/>
      <w:bookmarkEnd w:id="127"/>
      <w:bookmarkEnd w:id="128"/>
    </w:p>
    <w:p w14:paraId="360524E3" w14:textId="77777777" w:rsidR="00930367" w:rsidRPr="001527FE" w:rsidRDefault="00930367">
      <w:pPr>
        <w:rPr>
          <w:rFonts w:ascii="Book Antiqua" w:hAnsi="Book Antiqua"/>
          <w:sz w:val="24"/>
          <w:szCs w:val="24"/>
          <w:lang w:eastAsia="zh-CN"/>
        </w:rPr>
      </w:pPr>
    </w:p>
    <w:p w14:paraId="1AEC0955" w14:textId="77777777" w:rsidR="001527FE" w:rsidRPr="001527FE" w:rsidRDefault="001527FE">
      <w:pPr>
        <w:rPr>
          <w:rFonts w:ascii="Book Antiqua" w:hAnsi="Book Antiqua"/>
          <w:sz w:val="24"/>
          <w:szCs w:val="24"/>
          <w:lang w:eastAsia="zh-CN"/>
        </w:rPr>
      </w:pPr>
    </w:p>
    <w:p w14:paraId="1ECE13CA" w14:textId="2D42053D" w:rsidR="00792E87" w:rsidRDefault="00792E87">
      <w:pPr>
        <w:rPr>
          <w:rFonts w:ascii="Book Antiqua" w:hAnsi="Book Antiqua"/>
          <w:sz w:val="24"/>
          <w:szCs w:val="24"/>
          <w:lang w:eastAsia="zh-CN"/>
        </w:rPr>
      </w:pPr>
      <w:r>
        <w:rPr>
          <w:rFonts w:ascii="Book Antiqua" w:hAnsi="Book Antiqua"/>
          <w:sz w:val="24"/>
          <w:szCs w:val="24"/>
          <w:lang w:eastAsia="zh-CN"/>
        </w:rPr>
        <w:br w:type="page"/>
      </w:r>
    </w:p>
    <w:p w14:paraId="3107BEB2" w14:textId="66EA5B7C" w:rsidR="00792E87" w:rsidRPr="00792E87" w:rsidRDefault="00792E87" w:rsidP="00792E87">
      <w:pPr>
        <w:tabs>
          <w:tab w:val="left" w:pos="1440"/>
        </w:tabs>
        <w:spacing w:line="360" w:lineRule="auto"/>
        <w:jc w:val="both"/>
        <w:rPr>
          <w:rFonts w:ascii="Book Antiqua" w:hAnsi="Book Antiqua"/>
          <w:sz w:val="24"/>
          <w:szCs w:val="24"/>
          <w:lang w:eastAsia="zh-CN"/>
        </w:rPr>
      </w:pPr>
      <w:r w:rsidRPr="000101FD">
        <w:rPr>
          <w:noProof/>
          <w:lang w:eastAsia="zh-CN"/>
        </w:rPr>
        <w:lastRenderedPageBreak/>
        <w:drawing>
          <wp:inline distT="0" distB="0" distL="0" distR="0" wp14:anchorId="267A9CE2" wp14:editId="207012BD">
            <wp:extent cx="5943600" cy="3346450"/>
            <wp:effectExtent l="0" t="0" r="0" b="6350"/>
            <wp:docPr id="1" name="Picture 1" descr="C:\Users\Kivanc Atesok\Desktop\Rotator Cuff repair Infection\Post RCR Infx\WJO Review R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anc Atesok\Desktop\Rotator Cuff repair Infection\Post RCR Infx\WJO Review RCR\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Pr="000101FD">
        <w:rPr>
          <w:rFonts w:ascii="Book Antiqua" w:hAnsi="Book Antiqua"/>
          <w:b/>
          <w:sz w:val="24"/>
          <w:szCs w:val="24"/>
        </w:rPr>
        <w:t xml:space="preserve">Figure 1 </w:t>
      </w:r>
      <w:r w:rsidRPr="00792E87">
        <w:rPr>
          <w:rFonts w:ascii="Book Antiqua" w:hAnsi="Book Antiqua"/>
          <w:b/>
          <w:sz w:val="24"/>
          <w:szCs w:val="24"/>
        </w:rPr>
        <w:t>Drainage from an infected arthroscopy portal immediately before the arthroscopic debridement and lavage.</w:t>
      </w:r>
      <w:r w:rsidRPr="000101FD">
        <w:rPr>
          <w:rFonts w:ascii="Book Antiqua" w:hAnsi="Book Antiqua"/>
          <w:sz w:val="24"/>
          <w:szCs w:val="24"/>
        </w:rPr>
        <w:t xml:space="preserve"> After anesthesia the patient is positioned and the shoulder is draped. An incision is made through the infected portal and cultures are taken from the draining pus. </w:t>
      </w:r>
      <w:r>
        <w:rPr>
          <w:rFonts w:ascii="Book Antiqua" w:hAnsi="Book Antiqua"/>
          <w:sz w:val="24"/>
          <w:szCs w:val="24"/>
        </w:rPr>
        <w:t xml:space="preserve">Additional deep tissue cultures are sent during the arthroscopic debridement </w:t>
      </w:r>
      <w:r w:rsidRPr="00792E87">
        <w:rPr>
          <w:rFonts w:ascii="Book Antiqua" w:hAnsi="Book Antiqua"/>
          <w:sz w:val="24"/>
          <w:szCs w:val="24"/>
        </w:rPr>
        <w:t>(Courtesy of University of Manitoba, Section of Orthopaedic Surgery, Pan Am Clinic, Winnipeg, Manitoba, Canada)</w:t>
      </w:r>
      <w:r>
        <w:rPr>
          <w:rFonts w:ascii="Book Antiqua" w:hAnsi="Book Antiqua" w:hint="eastAsia"/>
          <w:sz w:val="24"/>
          <w:szCs w:val="24"/>
          <w:lang w:eastAsia="zh-CN"/>
        </w:rPr>
        <w:t>.</w:t>
      </w:r>
    </w:p>
    <w:p w14:paraId="112B9041" w14:textId="77777777" w:rsidR="00792E87" w:rsidRDefault="00792E87" w:rsidP="00792E87">
      <w:pPr>
        <w:tabs>
          <w:tab w:val="left" w:pos="1440"/>
        </w:tabs>
        <w:spacing w:line="360" w:lineRule="auto"/>
        <w:rPr>
          <w:rFonts w:ascii="Book Antiqua" w:hAnsi="Book Antiqua"/>
          <w:sz w:val="24"/>
          <w:szCs w:val="24"/>
        </w:rPr>
      </w:pPr>
    </w:p>
    <w:p w14:paraId="4F49BC11" w14:textId="77777777" w:rsidR="00792E87" w:rsidRDefault="00792E87" w:rsidP="00792E87">
      <w:pPr>
        <w:tabs>
          <w:tab w:val="left" w:pos="1440"/>
        </w:tabs>
        <w:spacing w:line="360" w:lineRule="auto"/>
        <w:rPr>
          <w:rFonts w:ascii="Book Antiqua" w:hAnsi="Book Antiqua"/>
          <w:sz w:val="24"/>
          <w:szCs w:val="24"/>
        </w:rPr>
      </w:pPr>
    </w:p>
    <w:p w14:paraId="5AC0C9B1" w14:textId="77777777" w:rsidR="00792E87" w:rsidRDefault="00792E87" w:rsidP="00792E87">
      <w:pPr>
        <w:tabs>
          <w:tab w:val="left" w:pos="1440"/>
        </w:tabs>
        <w:spacing w:line="360" w:lineRule="auto"/>
        <w:rPr>
          <w:rFonts w:ascii="Book Antiqua" w:hAnsi="Book Antiqua"/>
          <w:sz w:val="24"/>
          <w:szCs w:val="24"/>
        </w:rPr>
      </w:pPr>
    </w:p>
    <w:p w14:paraId="31066C42" w14:textId="77777777" w:rsidR="00792E87" w:rsidRDefault="00792E87" w:rsidP="00792E87">
      <w:pPr>
        <w:tabs>
          <w:tab w:val="left" w:pos="1440"/>
        </w:tabs>
        <w:spacing w:line="360" w:lineRule="auto"/>
        <w:rPr>
          <w:rFonts w:ascii="Book Antiqua" w:hAnsi="Book Antiqua"/>
          <w:sz w:val="24"/>
          <w:szCs w:val="24"/>
        </w:rPr>
      </w:pPr>
    </w:p>
    <w:p w14:paraId="5E73FB76" w14:textId="77777777" w:rsidR="00792E87" w:rsidRDefault="00792E87" w:rsidP="00792E87">
      <w:pPr>
        <w:tabs>
          <w:tab w:val="left" w:pos="1440"/>
        </w:tabs>
        <w:spacing w:line="360" w:lineRule="auto"/>
        <w:rPr>
          <w:rFonts w:ascii="Book Antiqua" w:hAnsi="Book Antiqua"/>
          <w:sz w:val="24"/>
          <w:szCs w:val="24"/>
        </w:rPr>
      </w:pPr>
    </w:p>
    <w:p w14:paraId="2282D5C1" w14:textId="77777777" w:rsidR="00792E87" w:rsidRDefault="00792E87" w:rsidP="00792E87">
      <w:pPr>
        <w:tabs>
          <w:tab w:val="left" w:pos="1440"/>
        </w:tabs>
        <w:spacing w:line="360" w:lineRule="auto"/>
        <w:rPr>
          <w:rFonts w:ascii="Book Antiqua" w:hAnsi="Book Antiqua"/>
          <w:sz w:val="24"/>
          <w:szCs w:val="24"/>
        </w:rPr>
      </w:pPr>
    </w:p>
    <w:p w14:paraId="104F1892" w14:textId="77777777" w:rsidR="00792E87" w:rsidRDefault="00792E87" w:rsidP="00792E87">
      <w:pPr>
        <w:tabs>
          <w:tab w:val="left" w:pos="1440"/>
        </w:tabs>
        <w:spacing w:line="360" w:lineRule="auto"/>
        <w:rPr>
          <w:rFonts w:ascii="Book Antiqua" w:hAnsi="Book Antiqua"/>
          <w:sz w:val="24"/>
          <w:szCs w:val="24"/>
        </w:rPr>
      </w:pPr>
    </w:p>
    <w:p w14:paraId="456E4925" w14:textId="3859F6C8" w:rsidR="00792E87" w:rsidRDefault="00792E87" w:rsidP="00792E87">
      <w:pPr>
        <w:tabs>
          <w:tab w:val="left" w:pos="1440"/>
        </w:tabs>
        <w:spacing w:line="360" w:lineRule="auto"/>
        <w:rPr>
          <w:rFonts w:ascii="Book Antiqua" w:hAnsi="Book Antiqua"/>
          <w:sz w:val="24"/>
          <w:szCs w:val="24"/>
        </w:rPr>
      </w:pPr>
    </w:p>
    <w:p w14:paraId="394019B5" w14:textId="77777777" w:rsidR="00792E87" w:rsidRDefault="00792E87" w:rsidP="00792E87">
      <w:pPr>
        <w:rPr>
          <w:rFonts w:ascii="Book Antiqua" w:hAnsi="Book Antiqua"/>
          <w:sz w:val="24"/>
          <w:szCs w:val="24"/>
        </w:rPr>
      </w:pPr>
      <w:r>
        <w:rPr>
          <w:rFonts w:ascii="Book Antiqua" w:hAnsi="Book Antiqua"/>
          <w:sz w:val="24"/>
          <w:szCs w:val="24"/>
          <w:lang w:eastAsia="zh-CN"/>
        </w:rPr>
        <w:br w:type="page"/>
      </w:r>
      <w:r w:rsidRPr="00CA16EA">
        <w:rPr>
          <w:rFonts w:ascii="Book Antiqua" w:hAnsi="Book Antiqua"/>
          <w:noProof/>
          <w:sz w:val="24"/>
          <w:szCs w:val="24"/>
          <w:lang w:eastAsia="zh-CN"/>
        </w:rPr>
        <w:lastRenderedPageBreak/>
        <w:drawing>
          <wp:inline distT="0" distB="0" distL="0" distR="0" wp14:anchorId="53A437AF" wp14:editId="5DF919A7">
            <wp:extent cx="5943600" cy="3343275"/>
            <wp:effectExtent l="0" t="0" r="0" b="9525"/>
            <wp:docPr id="3" name="Picture 3" descr="C:\Users\Kivanc Atesok\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c Atesok\Desktop\Pictur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B27097F" w14:textId="4293E92A" w:rsidR="00792E87" w:rsidRPr="00CA16EA" w:rsidRDefault="00792E87" w:rsidP="00792E87">
      <w:pPr>
        <w:spacing w:line="360" w:lineRule="auto"/>
        <w:jc w:val="both"/>
        <w:rPr>
          <w:rFonts w:ascii="Book Antiqua" w:hAnsi="Book Antiqua"/>
          <w:b/>
          <w:sz w:val="24"/>
          <w:szCs w:val="24"/>
        </w:rPr>
      </w:pPr>
      <w:r w:rsidRPr="00CA16EA">
        <w:rPr>
          <w:rFonts w:ascii="Book Antiqua" w:hAnsi="Book Antiqua"/>
          <w:b/>
          <w:sz w:val="24"/>
          <w:szCs w:val="24"/>
        </w:rPr>
        <w:t xml:space="preserve">Figure 2 </w:t>
      </w:r>
      <w:r w:rsidRPr="00B86880">
        <w:rPr>
          <w:rFonts w:ascii="Book Antiqua" w:hAnsi="Book Antiqua"/>
          <w:b/>
          <w:sz w:val="24"/>
          <w:szCs w:val="24"/>
        </w:rPr>
        <w:t xml:space="preserve">Arthroscopic view of the glenohumeral joint space from a patient with deep shoulder infection after </w:t>
      </w:r>
      <w:r w:rsidRPr="00792E87">
        <w:rPr>
          <w:rFonts w:ascii="Book Antiqua" w:hAnsi="Book Antiqua"/>
          <w:b/>
          <w:sz w:val="24"/>
          <w:szCs w:val="24"/>
        </w:rPr>
        <w:t>rotator cuff repair</w:t>
      </w:r>
      <w:r>
        <w:rPr>
          <w:rFonts w:ascii="Book Antiqua" w:hAnsi="Book Antiqua"/>
          <w:sz w:val="24"/>
          <w:szCs w:val="24"/>
        </w:rPr>
        <w:t xml:space="preserve">. It is possible to visualize the pus and severe tissue inflammation before the </w:t>
      </w:r>
      <w:r w:rsidRPr="00B86880">
        <w:rPr>
          <w:rFonts w:ascii="Book Antiqua" w:hAnsi="Book Antiqua"/>
          <w:sz w:val="24"/>
          <w:szCs w:val="24"/>
        </w:rPr>
        <w:t>irrigation</w:t>
      </w:r>
      <w:r w:rsidRPr="00B86880">
        <w:rPr>
          <w:rFonts w:ascii="Book Antiqua" w:hAnsi="Book Antiqua" w:hint="eastAsia"/>
          <w:sz w:val="24"/>
          <w:szCs w:val="24"/>
          <w:lang w:eastAsia="zh-CN"/>
        </w:rPr>
        <w:t xml:space="preserve"> </w:t>
      </w:r>
      <w:r w:rsidRPr="00B86880">
        <w:rPr>
          <w:rFonts w:ascii="Book Antiqua" w:hAnsi="Book Antiqua"/>
          <w:sz w:val="24"/>
          <w:szCs w:val="24"/>
        </w:rPr>
        <w:t>(Courtesy of University of Manitoba, Section of Orthopaedic Surgery, Pan Am Clinic, Winnipeg, Manitoba, Canada)</w:t>
      </w:r>
      <w:r w:rsidRPr="00B86880">
        <w:rPr>
          <w:rFonts w:ascii="Book Antiqua" w:hAnsi="Book Antiqua" w:hint="eastAsia"/>
          <w:sz w:val="24"/>
          <w:szCs w:val="24"/>
          <w:lang w:eastAsia="zh-CN"/>
        </w:rPr>
        <w:t>.</w:t>
      </w:r>
      <w:r w:rsidR="00B43747">
        <w:rPr>
          <w:rFonts w:ascii="Book Antiqua" w:hAnsi="Book Antiqua"/>
          <w:i/>
          <w:sz w:val="24"/>
          <w:szCs w:val="24"/>
        </w:rPr>
        <w:t xml:space="preserve"> </w:t>
      </w:r>
    </w:p>
    <w:p w14:paraId="7BC6AABC" w14:textId="77777777" w:rsidR="001C3A47" w:rsidRDefault="001C3A47">
      <w:pPr>
        <w:rPr>
          <w:rFonts w:ascii="Book Antiqua" w:hAnsi="Book Antiqua"/>
          <w:sz w:val="24"/>
          <w:szCs w:val="24"/>
          <w:lang w:eastAsia="zh-CN"/>
        </w:rPr>
      </w:pPr>
      <w:r>
        <w:rPr>
          <w:rFonts w:ascii="Book Antiqua" w:hAnsi="Book Antiqua"/>
          <w:sz w:val="24"/>
          <w:szCs w:val="24"/>
          <w:lang w:eastAsia="zh-CN"/>
        </w:rPr>
        <w:br w:type="page"/>
      </w:r>
    </w:p>
    <w:p w14:paraId="58CFC5A2" w14:textId="0BDFD425" w:rsidR="001C3A47" w:rsidRDefault="001C3A47" w:rsidP="001C3A47">
      <w:pPr>
        <w:spacing w:after="0" w:line="360" w:lineRule="auto"/>
        <w:rPr>
          <w:rFonts w:ascii="Book Antiqua" w:hAnsi="Book Antiqua"/>
          <w:sz w:val="24"/>
          <w:szCs w:val="24"/>
          <w:lang w:eastAsia="zh-CN"/>
        </w:rPr>
      </w:pPr>
      <w:r>
        <w:rPr>
          <w:rFonts w:ascii="Book Antiqua" w:hAnsi="Book Antiqua"/>
          <w:b/>
          <w:sz w:val="24"/>
          <w:szCs w:val="20"/>
        </w:rPr>
        <w:lastRenderedPageBreak/>
        <w:t xml:space="preserve">Table </w:t>
      </w:r>
      <w:r w:rsidRPr="001C3A47">
        <w:rPr>
          <w:rFonts w:ascii="Book Antiqua" w:hAnsi="Book Antiqua"/>
          <w:b/>
          <w:sz w:val="24"/>
          <w:szCs w:val="20"/>
        </w:rPr>
        <w:t>1</w:t>
      </w:r>
      <w:r w:rsidRPr="001C3A47">
        <w:rPr>
          <w:rFonts w:ascii="Book Antiqua" w:hAnsi="Book Antiqua" w:hint="eastAsia"/>
          <w:b/>
          <w:sz w:val="24"/>
          <w:szCs w:val="20"/>
          <w:lang w:eastAsia="zh-CN"/>
        </w:rPr>
        <w:t xml:space="preserve"> </w:t>
      </w:r>
      <w:r w:rsidRPr="001C3A47">
        <w:rPr>
          <w:rFonts w:ascii="Book Antiqua" w:hAnsi="Book Antiqua"/>
          <w:b/>
          <w:sz w:val="24"/>
          <w:szCs w:val="24"/>
        </w:rPr>
        <w:t>Summary of reported microorganisms that were isolated from the patients with deep shoulder infections following rotator cuff repair in various retrospective case-series studies</w:t>
      </w:r>
    </w:p>
    <w:tbl>
      <w:tblPr>
        <w:tblStyle w:val="GridTable2Accent1"/>
        <w:tblW w:w="11482" w:type="dxa"/>
        <w:tblInd w:w="-1026"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126"/>
        <w:gridCol w:w="1418"/>
        <w:gridCol w:w="992"/>
        <w:gridCol w:w="992"/>
        <w:gridCol w:w="1560"/>
        <w:gridCol w:w="3118"/>
      </w:tblGrid>
      <w:tr w:rsidR="008C2A03" w:rsidRPr="008834F6" w14:paraId="79022116" w14:textId="77777777" w:rsidTr="008C2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14:paraId="1E9D074F" w14:textId="77777777" w:rsidR="001C3A47" w:rsidRPr="008834F6" w:rsidRDefault="001C3A47" w:rsidP="001C3A47">
            <w:pPr>
              <w:spacing w:line="360" w:lineRule="auto"/>
              <w:jc w:val="center"/>
              <w:rPr>
                <w:rFonts w:ascii="Book Antiqua" w:hAnsi="Book Antiqua"/>
                <w:sz w:val="24"/>
                <w:szCs w:val="24"/>
              </w:rPr>
            </w:pPr>
            <w:r w:rsidRPr="008834F6">
              <w:rPr>
                <w:rFonts w:ascii="Book Antiqua" w:hAnsi="Book Antiqua"/>
                <w:sz w:val="24"/>
                <w:szCs w:val="24"/>
              </w:rPr>
              <w:t>Study</w:t>
            </w:r>
          </w:p>
        </w:tc>
        <w:tc>
          <w:tcPr>
            <w:tcW w:w="2126" w:type="dxa"/>
            <w:tcBorders>
              <w:top w:val="single" w:sz="4" w:space="0" w:color="auto"/>
              <w:bottom w:val="single" w:sz="4" w:space="0" w:color="auto"/>
            </w:tcBorders>
            <w:shd w:val="clear" w:color="auto" w:fill="auto"/>
          </w:tcPr>
          <w:p w14:paraId="092E3014" w14:textId="4151E981" w:rsidR="001C3A47" w:rsidRPr="008834F6" w:rsidRDefault="001C3A47" w:rsidP="001C3A4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 xml:space="preserve">Patient </w:t>
            </w:r>
            <w:r w:rsidR="008834F6" w:rsidRPr="008834F6">
              <w:rPr>
                <w:rFonts w:ascii="Book Antiqua" w:hAnsi="Book Antiqua"/>
                <w:sz w:val="24"/>
                <w:szCs w:val="24"/>
              </w:rPr>
              <w:t>N</w:t>
            </w:r>
            <w:r w:rsidR="008834F6">
              <w:rPr>
                <w:rFonts w:ascii="Book Antiqua" w:eastAsiaTheme="minorEastAsia" w:hAnsi="Book Antiqua" w:hint="eastAsia"/>
                <w:sz w:val="24"/>
                <w:szCs w:val="24"/>
                <w:lang w:eastAsia="zh-CN"/>
              </w:rPr>
              <w:t>o.</w:t>
            </w:r>
          </w:p>
        </w:tc>
        <w:tc>
          <w:tcPr>
            <w:tcW w:w="1418" w:type="dxa"/>
            <w:tcBorders>
              <w:top w:val="single" w:sz="4" w:space="0" w:color="auto"/>
              <w:bottom w:val="single" w:sz="4" w:space="0" w:color="auto"/>
            </w:tcBorders>
            <w:shd w:val="clear" w:color="auto" w:fill="auto"/>
          </w:tcPr>
          <w:p w14:paraId="4BF72297" w14:textId="0843E2C2" w:rsidR="001C3A47" w:rsidRPr="008834F6" w:rsidRDefault="001C3A47" w:rsidP="008834F6">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N</w:t>
            </w:r>
            <w:r w:rsidR="008834F6">
              <w:rPr>
                <w:rFonts w:ascii="Book Antiqua" w:eastAsiaTheme="minorEastAsia" w:hAnsi="Book Antiqua" w:hint="eastAsia"/>
                <w:sz w:val="24"/>
                <w:szCs w:val="24"/>
                <w:lang w:eastAsia="zh-CN"/>
              </w:rPr>
              <w:t>o.</w:t>
            </w:r>
            <w:r w:rsidRPr="008834F6">
              <w:rPr>
                <w:rFonts w:ascii="Book Antiqua" w:hAnsi="Book Antiqua"/>
                <w:sz w:val="24"/>
                <w:szCs w:val="24"/>
              </w:rPr>
              <w:t xml:space="preserve"> of </w:t>
            </w:r>
            <w:r w:rsidR="000C7D2D" w:rsidRPr="008834F6">
              <w:rPr>
                <w:rFonts w:ascii="Book Antiqua" w:hAnsi="Book Antiqua"/>
                <w:sz w:val="24"/>
                <w:szCs w:val="24"/>
              </w:rPr>
              <w:t>i</w:t>
            </w:r>
            <w:r w:rsidRPr="008834F6">
              <w:rPr>
                <w:rFonts w:ascii="Book Antiqua" w:hAnsi="Book Antiqua"/>
                <w:sz w:val="24"/>
                <w:szCs w:val="24"/>
              </w:rPr>
              <w:t>solated organisms</w:t>
            </w:r>
          </w:p>
        </w:tc>
        <w:tc>
          <w:tcPr>
            <w:tcW w:w="992" w:type="dxa"/>
            <w:tcBorders>
              <w:top w:val="single" w:sz="4" w:space="0" w:color="auto"/>
              <w:bottom w:val="single" w:sz="4" w:space="0" w:color="auto"/>
            </w:tcBorders>
            <w:shd w:val="clear" w:color="auto" w:fill="auto"/>
          </w:tcPr>
          <w:p w14:paraId="62F6E4F4" w14:textId="77777777" w:rsidR="001C3A47" w:rsidRPr="008834F6" w:rsidRDefault="001C3A47" w:rsidP="001C3A4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P. acnes</w:t>
            </w:r>
          </w:p>
        </w:tc>
        <w:tc>
          <w:tcPr>
            <w:tcW w:w="992" w:type="dxa"/>
            <w:tcBorders>
              <w:top w:val="single" w:sz="4" w:space="0" w:color="auto"/>
              <w:bottom w:val="single" w:sz="4" w:space="0" w:color="auto"/>
            </w:tcBorders>
            <w:shd w:val="clear" w:color="auto" w:fill="auto"/>
          </w:tcPr>
          <w:p w14:paraId="34BA4646" w14:textId="77777777" w:rsidR="001C3A47" w:rsidRPr="008834F6" w:rsidRDefault="001C3A47" w:rsidP="001C3A4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S. aureus</w:t>
            </w:r>
          </w:p>
        </w:tc>
        <w:tc>
          <w:tcPr>
            <w:tcW w:w="1560" w:type="dxa"/>
            <w:tcBorders>
              <w:top w:val="single" w:sz="4" w:space="0" w:color="auto"/>
              <w:bottom w:val="single" w:sz="4" w:space="0" w:color="auto"/>
            </w:tcBorders>
            <w:shd w:val="clear" w:color="auto" w:fill="auto"/>
          </w:tcPr>
          <w:p w14:paraId="6926B8E7" w14:textId="03FD8AFA" w:rsidR="001C3A47" w:rsidRPr="008834F6" w:rsidRDefault="001C3A47" w:rsidP="000C7D2D">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8834F6">
              <w:rPr>
                <w:rFonts w:ascii="Book Antiqua" w:hAnsi="Book Antiqua"/>
                <w:sz w:val="24"/>
                <w:szCs w:val="24"/>
              </w:rPr>
              <w:t>Coagulase-negative Staph</w:t>
            </w:r>
            <w:r w:rsidR="000C7D2D" w:rsidRPr="008834F6">
              <w:rPr>
                <w:rFonts w:ascii="Book Antiqua" w:eastAsiaTheme="minorEastAsia" w:hAnsi="Book Antiqua" w:hint="eastAsia"/>
                <w:sz w:val="24"/>
                <w:szCs w:val="24"/>
                <w:vertAlign w:val="superscript"/>
                <w:lang w:eastAsia="zh-CN"/>
              </w:rPr>
              <w:t>1</w:t>
            </w:r>
          </w:p>
        </w:tc>
        <w:tc>
          <w:tcPr>
            <w:tcW w:w="3118" w:type="dxa"/>
            <w:tcBorders>
              <w:top w:val="single" w:sz="4" w:space="0" w:color="auto"/>
              <w:bottom w:val="single" w:sz="4" w:space="0" w:color="auto"/>
            </w:tcBorders>
            <w:shd w:val="clear" w:color="auto" w:fill="auto"/>
          </w:tcPr>
          <w:p w14:paraId="0D906F15" w14:textId="77777777" w:rsidR="001C3A47" w:rsidRPr="008834F6" w:rsidRDefault="001C3A47" w:rsidP="001C3A4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Other microorganisms</w:t>
            </w:r>
          </w:p>
        </w:tc>
      </w:tr>
      <w:tr w:rsidR="008C2A03" w:rsidRPr="008834F6" w14:paraId="42718B2D" w14:textId="77777777" w:rsidTr="008C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tcPr>
          <w:p w14:paraId="61BC4C7D" w14:textId="72EA6E54" w:rsidR="001C3A47" w:rsidRPr="008834F6" w:rsidRDefault="008834F6" w:rsidP="001C3A47">
            <w:pPr>
              <w:spacing w:line="360" w:lineRule="auto"/>
              <w:rPr>
                <w:rFonts w:ascii="Book Antiqua" w:hAnsi="Book Antiqua"/>
                <w:b w:val="0"/>
                <w:sz w:val="24"/>
                <w:szCs w:val="24"/>
              </w:rPr>
            </w:pPr>
            <w:r w:rsidRPr="008834F6">
              <w:rPr>
                <w:rFonts w:ascii="Book Antiqua" w:hAnsi="Book Antiqua"/>
                <w:b w:val="0"/>
                <w:sz w:val="24"/>
                <w:szCs w:val="24"/>
              </w:rPr>
              <w:t xml:space="preserve">Kwon </w:t>
            </w:r>
            <w:r w:rsidRPr="008834F6">
              <w:rPr>
                <w:rFonts w:ascii="Book Antiqua" w:hAnsi="Book Antiqua"/>
                <w:b w:val="0"/>
                <w:i/>
                <w:sz w:val="24"/>
                <w:szCs w:val="24"/>
              </w:rPr>
              <w:t>et al</w:t>
            </w:r>
            <w:r w:rsidRPr="008834F6">
              <w:rPr>
                <w:rFonts w:ascii="Book Antiqua" w:hAnsi="Book Antiqua"/>
                <w:b w:val="0"/>
                <w:color w:val="000000" w:themeColor="text1"/>
                <w:sz w:val="24"/>
                <w:szCs w:val="24"/>
                <w:vertAlign w:val="superscript"/>
              </w:rPr>
              <w:t>[7]</w:t>
            </w:r>
          </w:p>
        </w:tc>
        <w:tc>
          <w:tcPr>
            <w:tcW w:w="2126" w:type="dxa"/>
            <w:tcBorders>
              <w:top w:val="single" w:sz="4" w:space="0" w:color="auto"/>
            </w:tcBorders>
            <w:shd w:val="clear" w:color="auto" w:fill="auto"/>
          </w:tcPr>
          <w:p w14:paraId="0FCF4F39"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14</w:t>
            </w:r>
          </w:p>
          <w:p w14:paraId="1F1F0232" w14:textId="4C2BE608"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(11 mono, 3 poly-microbial)</w:t>
            </w:r>
            <w:r w:rsidR="00B43747">
              <w:rPr>
                <w:rFonts w:ascii="Book Antiqua" w:hAnsi="Book Antiqua"/>
                <w:sz w:val="24"/>
                <w:szCs w:val="24"/>
              </w:rPr>
              <w:t xml:space="preserve"> </w:t>
            </w:r>
          </w:p>
        </w:tc>
        <w:tc>
          <w:tcPr>
            <w:tcW w:w="1418" w:type="dxa"/>
            <w:tcBorders>
              <w:top w:val="single" w:sz="4" w:space="0" w:color="auto"/>
            </w:tcBorders>
            <w:shd w:val="clear" w:color="auto" w:fill="auto"/>
          </w:tcPr>
          <w:p w14:paraId="03A3EC65"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 xml:space="preserve">19 </w:t>
            </w:r>
          </w:p>
          <w:p w14:paraId="42B082F5"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992" w:type="dxa"/>
            <w:tcBorders>
              <w:top w:val="single" w:sz="4" w:space="0" w:color="auto"/>
            </w:tcBorders>
            <w:shd w:val="clear" w:color="auto" w:fill="auto"/>
          </w:tcPr>
          <w:p w14:paraId="089CC78D"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7</w:t>
            </w:r>
          </w:p>
        </w:tc>
        <w:tc>
          <w:tcPr>
            <w:tcW w:w="992" w:type="dxa"/>
            <w:tcBorders>
              <w:top w:val="single" w:sz="4" w:space="0" w:color="auto"/>
            </w:tcBorders>
            <w:shd w:val="clear" w:color="auto" w:fill="auto"/>
          </w:tcPr>
          <w:p w14:paraId="01A017D6"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4</w:t>
            </w:r>
          </w:p>
        </w:tc>
        <w:tc>
          <w:tcPr>
            <w:tcW w:w="1560" w:type="dxa"/>
            <w:tcBorders>
              <w:top w:val="single" w:sz="4" w:space="0" w:color="auto"/>
            </w:tcBorders>
            <w:shd w:val="clear" w:color="auto" w:fill="auto"/>
          </w:tcPr>
          <w:p w14:paraId="75BF1547"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6</w:t>
            </w:r>
          </w:p>
        </w:tc>
        <w:tc>
          <w:tcPr>
            <w:tcW w:w="3118" w:type="dxa"/>
            <w:tcBorders>
              <w:top w:val="single" w:sz="4" w:space="0" w:color="auto"/>
            </w:tcBorders>
            <w:shd w:val="clear" w:color="auto" w:fill="auto"/>
          </w:tcPr>
          <w:p w14:paraId="3EA028E6"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 xml:space="preserve">2 </w:t>
            </w:r>
          </w:p>
          <w:p w14:paraId="214DD859"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w:t>
            </w:r>
            <w:r w:rsidRPr="008C2A03">
              <w:rPr>
                <w:rFonts w:ascii="Book Antiqua" w:hAnsi="Book Antiqua"/>
                <w:i/>
                <w:sz w:val="24"/>
                <w:szCs w:val="24"/>
              </w:rPr>
              <w:t>Proteus mirabilis</w:t>
            </w:r>
            <w:r w:rsidRPr="008834F6">
              <w:rPr>
                <w:rFonts w:ascii="Book Antiqua" w:hAnsi="Book Antiqua"/>
                <w:sz w:val="24"/>
                <w:szCs w:val="24"/>
              </w:rPr>
              <w:t xml:space="preserve"> and </w:t>
            </w:r>
            <w:r w:rsidRPr="008C2A03">
              <w:rPr>
                <w:rFonts w:ascii="Book Antiqua" w:hAnsi="Book Antiqua"/>
                <w:i/>
                <w:sz w:val="24"/>
                <w:szCs w:val="24"/>
              </w:rPr>
              <w:t>Enterococcus faecalis</w:t>
            </w:r>
            <w:r w:rsidRPr="008834F6">
              <w:rPr>
                <w:rFonts w:ascii="Book Antiqua" w:hAnsi="Book Antiqua"/>
                <w:sz w:val="24"/>
                <w:szCs w:val="24"/>
              </w:rPr>
              <w:t>)</w:t>
            </w:r>
          </w:p>
        </w:tc>
      </w:tr>
      <w:tr w:rsidR="008C2A03" w:rsidRPr="008834F6" w14:paraId="0B637B83" w14:textId="77777777" w:rsidTr="008C2A03">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8F503B5" w14:textId="20E3366F" w:rsidR="001C3A47" w:rsidRPr="008834F6" w:rsidRDefault="008834F6" w:rsidP="008834F6">
            <w:pPr>
              <w:spacing w:line="360" w:lineRule="auto"/>
              <w:rPr>
                <w:rFonts w:ascii="Book Antiqua" w:hAnsi="Book Antiqua"/>
                <w:b w:val="0"/>
                <w:sz w:val="24"/>
                <w:szCs w:val="24"/>
              </w:rPr>
            </w:pPr>
            <w:r w:rsidRPr="008834F6">
              <w:rPr>
                <w:rFonts w:ascii="Book Antiqua" w:hAnsi="Book Antiqua"/>
                <w:b w:val="0"/>
                <w:sz w:val="24"/>
                <w:szCs w:val="24"/>
              </w:rPr>
              <w:t xml:space="preserve">Athwal </w:t>
            </w:r>
            <w:r w:rsidRPr="008834F6">
              <w:rPr>
                <w:rFonts w:ascii="Book Antiqua" w:hAnsi="Book Antiqua"/>
                <w:b w:val="0"/>
                <w:i/>
                <w:sz w:val="24"/>
                <w:szCs w:val="24"/>
              </w:rPr>
              <w:t>et al</w:t>
            </w:r>
            <w:r w:rsidRPr="008834F6">
              <w:rPr>
                <w:rFonts w:ascii="Book Antiqua" w:hAnsi="Book Antiqua"/>
                <w:b w:val="0"/>
                <w:color w:val="000000" w:themeColor="text1"/>
                <w:sz w:val="24"/>
                <w:szCs w:val="24"/>
                <w:vertAlign w:val="superscript"/>
              </w:rPr>
              <w:t>[</w:t>
            </w:r>
            <w:r>
              <w:rPr>
                <w:rFonts w:ascii="Book Antiqua" w:eastAsiaTheme="minorEastAsia" w:hAnsi="Book Antiqua" w:hint="eastAsia"/>
                <w:b w:val="0"/>
                <w:color w:val="000000" w:themeColor="text1"/>
                <w:sz w:val="24"/>
                <w:szCs w:val="24"/>
                <w:vertAlign w:val="superscript"/>
                <w:lang w:eastAsia="zh-CN"/>
              </w:rPr>
              <w:t>8</w:t>
            </w:r>
            <w:r w:rsidRPr="008834F6">
              <w:rPr>
                <w:rFonts w:ascii="Book Antiqua" w:hAnsi="Book Antiqua"/>
                <w:b w:val="0"/>
                <w:color w:val="000000" w:themeColor="text1"/>
                <w:sz w:val="24"/>
                <w:szCs w:val="24"/>
                <w:vertAlign w:val="superscript"/>
              </w:rPr>
              <w:t>]</w:t>
            </w:r>
          </w:p>
        </w:tc>
        <w:tc>
          <w:tcPr>
            <w:tcW w:w="2126" w:type="dxa"/>
            <w:shd w:val="clear" w:color="auto" w:fill="auto"/>
          </w:tcPr>
          <w:p w14:paraId="0A9BFFBD"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38</w:t>
            </w:r>
          </w:p>
          <w:p w14:paraId="5022BAD1" w14:textId="34ACD8AB" w:rsidR="001C3A47" w:rsidRPr="008C2A03" w:rsidRDefault="001C3A47" w:rsidP="008C2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8834F6">
              <w:rPr>
                <w:rFonts w:ascii="Book Antiqua" w:hAnsi="Book Antiqua"/>
                <w:sz w:val="24"/>
                <w:szCs w:val="24"/>
              </w:rPr>
              <w:t>(39 shoulders: 33 mono, 6 poly-microbial)</w:t>
            </w:r>
          </w:p>
        </w:tc>
        <w:tc>
          <w:tcPr>
            <w:tcW w:w="1418" w:type="dxa"/>
            <w:shd w:val="clear" w:color="auto" w:fill="auto"/>
          </w:tcPr>
          <w:p w14:paraId="5F65D0F2"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45</w:t>
            </w:r>
          </w:p>
        </w:tc>
        <w:tc>
          <w:tcPr>
            <w:tcW w:w="992" w:type="dxa"/>
            <w:shd w:val="clear" w:color="auto" w:fill="auto"/>
          </w:tcPr>
          <w:p w14:paraId="600DB8C4"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20</w:t>
            </w:r>
          </w:p>
        </w:tc>
        <w:tc>
          <w:tcPr>
            <w:tcW w:w="992" w:type="dxa"/>
            <w:shd w:val="clear" w:color="auto" w:fill="auto"/>
          </w:tcPr>
          <w:p w14:paraId="097623C7"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8</w:t>
            </w:r>
          </w:p>
        </w:tc>
        <w:tc>
          <w:tcPr>
            <w:tcW w:w="1560" w:type="dxa"/>
            <w:shd w:val="clear" w:color="auto" w:fill="auto"/>
          </w:tcPr>
          <w:p w14:paraId="14474457"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12</w:t>
            </w:r>
          </w:p>
        </w:tc>
        <w:tc>
          <w:tcPr>
            <w:tcW w:w="3118" w:type="dxa"/>
            <w:shd w:val="clear" w:color="auto" w:fill="auto"/>
          </w:tcPr>
          <w:p w14:paraId="0D15762E" w14:textId="6E97127B" w:rsidR="001C3A47" w:rsidRPr="008834F6" w:rsidRDefault="001C3A47" w:rsidP="008C2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5 (</w:t>
            </w:r>
            <w:r w:rsidRPr="008C2A03">
              <w:rPr>
                <w:rFonts w:ascii="Book Antiqua" w:hAnsi="Book Antiqua"/>
                <w:i/>
                <w:sz w:val="24"/>
                <w:szCs w:val="24"/>
              </w:rPr>
              <w:t>Coryebacterium species</w:t>
            </w:r>
            <w:r w:rsidRPr="008834F6">
              <w:rPr>
                <w:rFonts w:ascii="Book Antiqua" w:hAnsi="Book Antiqua"/>
                <w:sz w:val="24"/>
                <w:szCs w:val="24"/>
              </w:rPr>
              <w:t xml:space="preserve"> </w:t>
            </w:r>
            <w:r w:rsidR="008C2A03">
              <w:rPr>
                <w:rFonts w:ascii="Book Antiqua" w:hAnsi="Book Antiqua"/>
                <w:sz w:val="24"/>
                <w:szCs w:val="24"/>
              </w:rPr>
              <w:t>×</w:t>
            </w:r>
            <w:r w:rsidRPr="008834F6">
              <w:rPr>
                <w:rFonts w:ascii="Book Antiqua" w:hAnsi="Book Antiqua"/>
                <w:sz w:val="24"/>
                <w:szCs w:val="24"/>
              </w:rPr>
              <w:t xml:space="preserve"> 2, </w:t>
            </w:r>
            <w:r w:rsidRPr="008C2A03">
              <w:rPr>
                <w:rFonts w:ascii="Book Antiqua" w:hAnsi="Book Antiqua"/>
                <w:i/>
                <w:sz w:val="24"/>
                <w:szCs w:val="24"/>
              </w:rPr>
              <w:t>Peptostreptococcus magnus</w:t>
            </w:r>
            <w:r w:rsidRPr="008834F6">
              <w:rPr>
                <w:rFonts w:ascii="Book Antiqua" w:hAnsi="Book Antiqua"/>
                <w:sz w:val="24"/>
                <w:szCs w:val="24"/>
              </w:rPr>
              <w:t xml:space="preserve">, </w:t>
            </w:r>
            <w:r w:rsidRPr="008C2A03">
              <w:rPr>
                <w:rFonts w:ascii="Book Antiqua" w:hAnsi="Book Antiqua"/>
                <w:i/>
                <w:sz w:val="24"/>
                <w:szCs w:val="24"/>
              </w:rPr>
              <w:t>Bacillus species</w:t>
            </w:r>
            <w:r w:rsidRPr="008834F6">
              <w:rPr>
                <w:rFonts w:ascii="Book Antiqua" w:hAnsi="Book Antiqua"/>
                <w:sz w:val="24"/>
                <w:szCs w:val="24"/>
              </w:rPr>
              <w:t xml:space="preserve">, </w:t>
            </w:r>
            <w:r w:rsidRPr="008C2A03">
              <w:rPr>
                <w:rFonts w:ascii="Book Antiqua" w:hAnsi="Book Antiqua"/>
                <w:i/>
                <w:sz w:val="24"/>
                <w:szCs w:val="24"/>
              </w:rPr>
              <w:t>Streptococcus viridans</w:t>
            </w:r>
            <w:r w:rsidRPr="008834F6">
              <w:rPr>
                <w:rFonts w:ascii="Book Antiqua" w:hAnsi="Book Antiqua"/>
                <w:sz w:val="24"/>
                <w:szCs w:val="24"/>
              </w:rPr>
              <w:t>)</w:t>
            </w:r>
          </w:p>
        </w:tc>
      </w:tr>
      <w:tr w:rsidR="008C2A03" w:rsidRPr="008834F6" w14:paraId="1EA69A8B" w14:textId="77777777" w:rsidTr="008C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285F7EE" w14:textId="60954C0F" w:rsidR="001C3A47" w:rsidRPr="008834F6" w:rsidRDefault="008834F6" w:rsidP="001C3A47">
            <w:pPr>
              <w:spacing w:line="360" w:lineRule="auto"/>
              <w:rPr>
                <w:rFonts w:ascii="Book Antiqua" w:hAnsi="Book Antiqua"/>
                <w:b w:val="0"/>
                <w:sz w:val="24"/>
                <w:szCs w:val="24"/>
              </w:rPr>
            </w:pPr>
            <w:r w:rsidRPr="008834F6">
              <w:rPr>
                <w:rFonts w:ascii="Book Antiqua" w:hAnsi="Book Antiqua"/>
                <w:b w:val="0"/>
                <w:sz w:val="24"/>
                <w:szCs w:val="24"/>
              </w:rPr>
              <w:t xml:space="preserve">Settecerri </w:t>
            </w:r>
            <w:r w:rsidRPr="008834F6">
              <w:rPr>
                <w:rFonts w:ascii="Book Antiqua" w:hAnsi="Book Antiqua"/>
                <w:b w:val="0"/>
                <w:i/>
                <w:sz w:val="24"/>
                <w:szCs w:val="24"/>
              </w:rPr>
              <w:t>et al</w:t>
            </w:r>
            <w:r w:rsidRPr="008834F6">
              <w:rPr>
                <w:rFonts w:ascii="Book Antiqua" w:hAnsi="Book Antiqua"/>
                <w:b w:val="0"/>
                <w:color w:val="000000" w:themeColor="text1"/>
                <w:sz w:val="24"/>
                <w:szCs w:val="24"/>
                <w:vertAlign w:val="superscript"/>
              </w:rPr>
              <w:t>[9]</w:t>
            </w:r>
          </w:p>
        </w:tc>
        <w:tc>
          <w:tcPr>
            <w:tcW w:w="2126" w:type="dxa"/>
            <w:shd w:val="clear" w:color="auto" w:fill="auto"/>
          </w:tcPr>
          <w:p w14:paraId="688526CC"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16 (15 mono, 1 poly-microbial)</w:t>
            </w:r>
          </w:p>
        </w:tc>
        <w:tc>
          <w:tcPr>
            <w:tcW w:w="1418" w:type="dxa"/>
            <w:shd w:val="clear" w:color="auto" w:fill="auto"/>
          </w:tcPr>
          <w:p w14:paraId="572E48EF"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15</w:t>
            </w:r>
          </w:p>
        </w:tc>
        <w:tc>
          <w:tcPr>
            <w:tcW w:w="992" w:type="dxa"/>
            <w:shd w:val="clear" w:color="auto" w:fill="auto"/>
          </w:tcPr>
          <w:p w14:paraId="25B0EE17"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6</w:t>
            </w:r>
          </w:p>
        </w:tc>
        <w:tc>
          <w:tcPr>
            <w:tcW w:w="992" w:type="dxa"/>
            <w:shd w:val="clear" w:color="auto" w:fill="auto"/>
          </w:tcPr>
          <w:p w14:paraId="0FAAA61A"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4</w:t>
            </w:r>
          </w:p>
        </w:tc>
        <w:tc>
          <w:tcPr>
            <w:tcW w:w="1560" w:type="dxa"/>
            <w:shd w:val="clear" w:color="auto" w:fill="auto"/>
          </w:tcPr>
          <w:p w14:paraId="20B2DA56"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4</w:t>
            </w:r>
          </w:p>
        </w:tc>
        <w:tc>
          <w:tcPr>
            <w:tcW w:w="3118" w:type="dxa"/>
            <w:shd w:val="clear" w:color="auto" w:fill="auto"/>
          </w:tcPr>
          <w:p w14:paraId="086ED323"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 (</w:t>
            </w:r>
            <w:r w:rsidRPr="008C2A03">
              <w:rPr>
                <w:rFonts w:ascii="Book Antiqua" w:hAnsi="Book Antiqua"/>
                <w:i/>
                <w:sz w:val="24"/>
                <w:szCs w:val="24"/>
              </w:rPr>
              <w:t>Peptostreptococcus</w:t>
            </w:r>
            <w:r w:rsidRPr="008834F6">
              <w:rPr>
                <w:rFonts w:ascii="Book Antiqua" w:hAnsi="Book Antiqua"/>
                <w:sz w:val="24"/>
                <w:szCs w:val="24"/>
              </w:rPr>
              <w:t>)</w:t>
            </w:r>
          </w:p>
        </w:tc>
      </w:tr>
      <w:tr w:rsidR="008C2A03" w:rsidRPr="008834F6" w14:paraId="771CAA83" w14:textId="77777777" w:rsidTr="008C2A03">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8837C24" w14:textId="402051CF" w:rsidR="001C3A47" w:rsidRPr="008834F6" w:rsidRDefault="008834F6" w:rsidP="001C3A47">
            <w:pPr>
              <w:spacing w:line="360" w:lineRule="auto"/>
              <w:rPr>
                <w:rFonts w:ascii="Book Antiqua" w:hAnsi="Book Antiqua"/>
                <w:b w:val="0"/>
                <w:sz w:val="24"/>
                <w:szCs w:val="24"/>
              </w:rPr>
            </w:pPr>
            <w:r w:rsidRPr="008834F6">
              <w:rPr>
                <w:rFonts w:ascii="Book Antiqua" w:hAnsi="Book Antiqua"/>
                <w:b w:val="0"/>
                <w:color w:val="000000" w:themeColor="text1"/>
                <w:sz w:val="24"/>
                <w:szCs w:val="24"/>
              </w:rPr>
              <w:t xml:space="preserve">Pauzenberger </w:t>
            </w:r>
            <w:r w:rsidRPr="008834F6">
              <w:rPr>
                <w:rFonts w:ascii="Book Antiqua" w:hAnsi="Book Antiqua"/>
                <w:b w:val="0"/>
                <w:i/>
                <w:color w:val="000000" w:themeColor="text1"/>
                <w:sz w:val="24"/>
                <w:szCs w:val="24"/>
              </w:rPr>
              <w:t>et al</w:t>
            </w:r>
            <w:r w:rsidRPr="008834F6">
              <w:rPr>
                <w:rFonts w:ascii="Book Antiqua" w:hAnsi="Book Antiqua"/>
                <w:b w:val="0"/>
                <w:color w:val="000000" w:themeColor="text1"/>
                <w:sz w:val="24"/>
                <w:szCs w:val="24"/>
                <w:vertAlign w:val="superscript"/>
              </w:rPr>
              <w:t>[10]</w:t>
            </w:r>
          </w:p>
        </w:tc>
        <w:tc>
          <w:tcPr>
            <w:tcW w:w="2126" w:type="dxa"/>
            <w:shd w:val="clear" w:color="auto" w:fill="auto"/>
          </w:tcPr>
          <w:p w14:paraId="673E7360"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 xml:space="preserve">28 (mono-microbial isolation in 23 patients) </w:t>
            </w:r>
          </w:p>
        </w:tc>
        <w:tc>
          <w:tcPr>
            <w:tcW w:w="1418" w:type="dxa"/>
            <w:shd w:val="clear" w:color="auto" w:fill="auto"/>
          </w:tcPr>
          <w:p w14:paraId="61DD2548"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23</w:t>
            </w:r>
          </w:p>
        </w:tc>
        <w:tc>
          <w:tcPr>
            <w:tcW w:w="992" w:type="dxa"/>
            <w:shd w:val="clear" w:color="auto" w:fill="auto"/>
          </w:tcPr>
          <w:p w14:paraId="7BEC1B36"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8</w:t>
            </w:r>
          </w:p>
        </w:tc>
        <w:tc>
          <w:tcPr>
            <w:tcW w:w="992" w:type="dxa"/>
            <w:shd w:val="clear" w:color="auto" w:fill="auto"/>
          </w:tcPr>
          <w:p w14:paraId="2BDCE193"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2</w:t>
            </w:r>
          </w:p>
        </w:tc>
        <w:tc>
          <w:tcPr>
            <w:tcW w:w="1560" w:type="dxa"/>
            <w:shd w:val="clear" w:color="auto" w:fill="auto"/>
          </w:tcPr>
          <w:p w14:paraId="53C6A116"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12</w:t>
            </w:r>
          </w:p>
        </w:tc>
        <w:tc>
          <w:tcPr>
            <w:tcW w:w="3118" w:type="dxa"/>
            <w:shd w:val="clear" w:color="auto" w:fill="auto"/>
          </w:tcPr>
          <w:p w14:paraId="061EBD49"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w:t>
            </w:r>
          </w:p>
          <w:p w14:paraId="64504966" w14:textId="77777777" w:rsidR="001C3A47" w:rsidRPr="008834F6" w:rsidRDefault="001C3A47" w:rsidP="001C3A4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w:t>
            </w:r>
            <w:r w:rsidRPr="008C2A03">
              <w:rPr>
                <w:rFonts w:ascii="Book Antiqua" w:hAnsi="Book Antiqua"/>
                <w:i/>
                <w:sz w:val="24"/>
                <w:szCs w:val="24"/>
              </w:rPr>
              <w:t>Actinomices species</w:t>
            </w:r>
            <w:r w:rsidRPr="008834F6">
              <w:rPr>
                <w:rFonts w:ascii="Book Antiqua" w:hAnsi="Book Antiqua"/>
                <w:sz w:val="24"/>
                <w:szCs w:val="24"/>
              </w:rPr>
              <w:t>)</w:t>
            </w:r>
          </w:p>
        </w:tc>
      </w:tr>
      <w:tr w:rsidR="008C2A03" w:rsidRPr="008834F6" w14:paraId="6E1EBE85" w14:textId="77777777" w:rsidTr="008C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auto"/>
          </w:tcPr>
          <w:p w14:paraId="21C66957" w14:textId="0AC95857" w:rsidR="001C3A47" w:rsidRPr="00385909" w:rsidRDefault="008834F6" w:rsidP="001C3A47">
            <w:pPr>
              <w:spacing w:line="360" w:lineRule="auto"/>
              <w:rPr>
                <w:rFonts w:ascii="Book Antiqua" w:hAnsi="Book Antiqua"/>
                <w:b w:val="0"/>
                <w:sz w:val="24"/>
                <w:szCs w:val="24"/>
              </w:rPr>
            </w:pPr>
            <w:r w:rsidRPr="00385909">
              <w:rPr>
                <w:rFonts w:ascii="Book Antiqua" w:hAnsi="Book Antiqua"/>
                <w:b w:val="0"/>
                <w:color w:val="000000" w:themeColor="text1"/>
                <w:sz w:val="24"/>
                <w:szCs w:val="24"/>
              </w:rPr>
              <w:t xml:space="preserve">Mirzayan </w:t>
            </w:r>
            <w:r w:rsidRPr="00385909">
              <w:rPr>
                <w:rFonts w:ascii="Book Antiqua" w:hAnsi="Book Antiqua"/>
                <w:b w:val="0"/>
                <w:i/>
                <w:color w:val="000000" w:themeColor="text1"/>
                <w:sz w:val="24"/>
                <w:szCs w:val="24"/>
              </w:rPr>
              <w:t>et al</w:t>
            </w:r>
            <w:r w:rsidRPr="00385909">
              <w:rPr>
                <w:rFonts w:ascii="Book Antiqua" w:hAnsi="Book Antiqua"/>
                <w:b w:val="0"/>
                <w:color w:val="000000" w:themeColor="text1"/>
                <w:sz w:val="24"/>
                <w:szCs w:val="24"/>
                <w:vertAlign w:val="superscript"/>
              </w:rPr>
              <w:t>[27]</w:t>
            </w:r>
          </w:p>
        </w:tc>
        <w:tc>
          <w:tcPr>
            <w:tcW w:w="2126" w:type="dxa"/>
            <w:tcBorders>
              <w:bottom w:val="single" w:sz="4" w:space="0" w:color="auto"/>
            </w:tcBorders>
            <w:shd w:val="clear" w:color="auto" w:fill="auto"/>
          </w:tcPr>
          <w:p w14:paraId="53C3EAEC"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13 (7 mono, 3 poly-microbial, 3 no growth)</w:t>
            </w:r>
          </w:p>
        </w:tc>
        <w:tc>
          <w:tcPr>
            <w:tcW w:w="1418" w:type="dxa"/>
            <w:tcBorders>
              <w:bottom w:val="single" w:sz="4" w:space="0" w:color="auto"/>
            </w:tcBorders>
            <w:shd w:val="clear" w:color="auto" w:fill="auto"/>
          </w:tcPr>
          <w:p w14:paraId="1E18420B"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15</w:t>
            </w:r>
          </w:p>
        </w:tc>
        <w:tc>
          <w:tcPr>
            <w:tcW w:w="992" w:type="dxa"/>
            <w:tcBorders>
              <w:bottom w:val="single" w:sz="4" w:space="0" w:color="auto"/>
            </w:tcBorders>
            <w:shd w:val="clear" w:color="auto" w:fill="auto"/>
          </w:tcPr>
          <w:p w14:paraId="23AA5F76"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3</w:t>
            </w:r>
          </w:p>
        </w:tc>
        <w:tc>
          <w:tcPr>
            <w:tcW w:w="992" w:type="dxa"/>
            <w:tcBorders>
              <w:bottom w:val="single" w:sz="4" w:space="0" w:color="auto"/>
            </w:tcBorders>
            <w:shd w:val="clear" w:color="auto" w:fill="auto"/>
          </w:tcPr>
          <w:p w14:paraId="5A1D05EF"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5</w:t>
            </w:r>
          </w:p>
        </w:tc>
        <w:tc>
          <w:tcPr>
            <w:tcW w:w="1560" w:type="dxa"/>
            <w:tcBorders>
              <w:bottom w:val="single" w:sz="4" w:space="0" w:color="auto"/>
            </w:tcBorders>
            <w:shd w:val="clear" w:color="auto" w:fill="auto"/>
          </w:tcPr>
          <w:p w14:paraId="26799A63"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5</w:t>
            </w:r>
          </w:p>
        </w:tc>
        <w:tc>
          <w:tcPr>
            <w:tcW w:w="3118" w:type="dxa"/>
            <w:tcBorders>
              <w:bottom w:val="single" w:sz="4" w:space="0" w:color="auto"/>
            </w:tcBorders>
            <w:shd w:val="clear" w:color="auto" w:fill="auto"/>
          </w:tcPr>
          <w:p w14:paraId="22248568" w14:textId="77777777" w:rsidR="001C3A47" w:rsidRPr="008834F6" w:rsidRDefault="001C3A47" w:rsidP="001C3A4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8834F6">
              <w:rPr>
                <w:rFonts w:ascii="Book Antiqua" w:hAnsi="Book Antiqua"/>
                <w:sz w:val="24"/>
                <w:szCs w:val="24"/>
              </w:rPr>
              <w:t>2 (</w:t>
            </w:r>
            <w:r w:rsidRPr="008C2A03">
              <w:rPr>
                <w:rFonts w:ascii="Book Antiqua" w:hAnsi="Book Antiqua"/>
                <w:i/>
                <w:sz w:val="24"/>
                <w:szCs w:val="24"/>
              </w:rPr>
              <w:t>Diptheroids</w:t>
            </w:r>
            <w:r w:rsidRPr="008834F6">
              <w:rPr>
                <w:rFonts w:ascii="Book Antiqua" w:hAnsi="Book Antiqua"/>
                <w:sz w:val="24"/>
                <w:szCs w:val="24"/>
              </w:rPr>
              <w:t xml:space="preserve"> and </w:t>
            </w:r>
            <w:r w:rsidRPr="008C2A03">
              <w:rPr>
                <w:rFonts w:ascii="Book Antiqua" w:hAnsi="Book Antiqua"/>
                <w:i/>
                <w:sz w:val="24"/>
                <w:szCs w:val="24"/>
              </w:rPr>
              <w:t>Streptococcal species</w:t>
            </w:r>
            <w:r w:rsidRPr="008834F6">
              <w:rPr>
                <w:rFonts w:ascii="Book Antiqua" w:hAnsi="Book Antiqua"/>
                <w:sz w:val="24"/>
                <w:szCs w:val="24"/>
              </w:rPr>
              <w:t>)</w:t>
            </w:r>
          </w:p>
        </w:tc>
      </w:tr>
    </w:tbl>
    <w:p w14:paraId="1F126D23" w14:textId="4512DCF4" w:rsidR="00F442B7" w:rsidRPr="00B77738" w:rsidRDefault="000C7D2D" w:rsidP="000C7D2D">
      <w:pPr>
        <w:spacing w:after="0" w:line="360" w:lineRule="auto"/>
        <w:jc w:val="both"/>
        <w:rPr>
          <w:rFonts w:ascii="Book Antiqua" w:hAnsi="Book Antiqua"/>
          <w:sz w:val="24"/>
          <w:szCs w:val="24"/>
          <w:lang w:eastAsia="zh-CN"/>
        </w:rPr>
      </w:pPr>
      <w:r w:rsidRPr="000C7D2D">
        <w:rPr>
          <w:rFonts w:ascii="Book Antiqua" w:eastAsiaTheme="minorEastAsia" w:hAnsi="Book Antiqua" w:hint="eastAsia"/>
          <w:sz w:val="20"/>
          <w:szCs w:val="24"/>
          <w:vertAlign w:val="superscript"/>
          <w:lang w:eastAsia="zh-CN"/>
        </w:rPr>
        <w:t>1</w:t>
      </w:r>
      <w:r w:rsidR="001C3A47" w:rsidRPr="00881180">
        <w:rPr>
          <w:rFonts w:ascii="Book Antiqua" w:hAnsi="Book Antiqua"/>
          <w:sz w:val="24"/>
          <w:szCs w:val="24"/>
        </w:rPr>
        <w:t xml:space="preserve">Coagulase-negative </w:t>
      </w:r>
      <w:r w:rsidR="001C3A47" w:rsidRPr="000C7D2D">
        <w:rPr>
          <w:rFonts w:ascii="Book Antiqua" w:hAnsi="Book Antiqua"/>
          <w:i/>
          <w:sz w:val="24"/>
          <w:szCs w:val="24"/>
        </w:rPr>
        <w:t>Staphylococci</w:t>
      </w:r>
      <w:r w:rsidR="001C3A47" w:rsidRPr="00881180">
        <w:rPr>
          <w:rFonts w:ascii="Book Antiqua" w:hAnsi="Book Antiqua"/>
          <w:sz w:val="24"/>
          <w:szCs w:val="24"/>
        </w:rPr>
        <w:t xml:space="preserve"> include </w:t>
      </w:r>
      <w:r w:rsidR="001C3A47">
        <w:rPr>
          <w:rFonts w:ascii="Book Antiqua" w:hAnsi="Book Antiqua"/>
          <w:sz w:val="24"/>
          <w:szCs w:val="24"/>
        </w:rPr>
        <w:t xml:space="preserve">but not limited to </w:t>
      </w:r>
      <w:r w:rsidR="001C3A47" w:rsidRPr="000C7D2D">
        <w:rPr>
          <w:rFonts w:ascii="Book Antiqua" w:hAnsi="Book Antiqua"/>
          <w:i/>
          <w:sz w:val="24"/>
          <w:szCs w:val="24"/>
        </w:rPr>
        <w:t>S. epidermitis</w:t>
      </w:r>
      <w:r w:rsidR="001C3A47">
        <w:rPr>
          <w:rFonts w:ascii="Book Antiqua" w:hAnsi="Book Antiqua"/>
          <w:sz w:val="24"/>
          <w:szCs w:val="24"/>
        </w:rPr>
        <w:t>,</w:t>
      </w:r>
      <w:r w:rsidR="001C3A47" w:rsidRPr="00881180">
        <w:rPr>
          <w:rFonts w:ascii="Book Antiqua" w:hAnsi="Book Antiqua"/>
          <w:sz w:val="24"/>
          <w:szCs w:val="24"/>
        </w:rPr>
        <w:t xml:space="preserve"> </w:t>
      </w:r>
      <w:r w:rsidR="001C3A47" w:rsidRPr="000C7D2D">
        <w:rPr>
          <w:rStyle w:val="named-content"/>
          <w:rFonts w:ascii="Book Antiqua" w:hAnsi="Book Antiqua" w:cs="Lucida Sans Unicode"/>
          <w:i/>
          <w:color w:val="403838"/>
          <w:sz w:val="24"/>
          <w:szCs w:val="24"/>
          <w:lang w:val="en"/>
        </w:rPr>
        <w:t xml:space="preserve">S. </w:t>
      </w:r>
      <w:r w:rsidR="001C3A47" w:rsidRPr="000C7D2D">
        <w:rPr>
          <w:rStyle w:val="named-content"/>
          <w:rFonts w:ascii="Book Antiqua" w:hAnsi="Book Antiqua" w:cs="Lucida Sans Unicode"/>
          <w:i/>
          <w:sz w:val="24"/>
          <w:szCs w:val="24"/>
          <w:lang w:val="en"/>
        </w:rPr>
        <w:t>saprophyticus</w:t>
      </w:r>
      <w:r w:rsidR="001C3A47">
        <w:rPr>
          <w:rStyle w:val="named-content"/>
          <w:rFonts w:ascii="Book Antiqua" w:hAnsi="Book Antiqua" w:cs="Lucida Sans Unicode"/>
          <w:sz w:val="24"/>
          <w:szCs w:val="24"/>
          <w:lang w:val="en"/>
        </w:rPr>
        <w:t xml:space="preserve"> and </w:t>
      </w:r>
      <w:r w:rsidR="001C3A47" w:rsidRPr="000C7D2D">
        <w:rPr>
          <w:rStyle w:val="named-content"/>
          <w:rFonts w:ascii="Book Antiqua" w:hAnsi="Book Antiqua" w:cs="Lucida Sans Unicode"/>
          <w:i/>
          <w:sz w:val="24"/>
          <w:szCs w:val="24"/>
          <w:lang w:val="en"/>
        </w:rPr>
        <w:t>S. hominis</w:t>
      </w:r>
      <w:r w:rsidR="001C3A47">
        <w:rPr>
          <w:rStyle w:val="named-content"/>
          <w:rFonts w:ascii="Book Antiqua" w:hAnsi="Book Antiqua" w:cs="Lucida Sans Unicode"/>
          <w:sz w:val="24"/>
          <w:szCs w:val="24"/>
          <w:lang w:val="en"/>
        </w:rPr>
        <w:t>)</w:t>
      </w:r>
      <w:r w:rsidR="001C3A47" w:rsidRPr="000D7C09">
        <w:t xml:space="preserve"> </w:t>
      </w:r>
      <w:r w:rsidR="001C3A47" w:rsidRPr="000C7D2D">
        <w:rPr>
          <w:rStyle w:val="named-content"/>
          <w:rFonts w:ascii="Book Antiqua" w:hAnsi="Book Antiqua" w:cs="Lucida Sans Unicode"/>
          <w:sz w:val="24"/>
          <w:szCs w:val="24"/>
          <w:lang w:val="en"/>
        </w:rPr>
        <w:t>(Courtesy of University of Manitoba, Section of Orthopaedic Surgery, Pan Am Clinic, Winnipeg, Manitoba, Canada)</w:t>
      </w:r>
      <w:r>
        <w:rPr>
          <w:rStyle w:val="named-content"/>
          <w:rFonts w:ascii="Book Antiqua" w:hAnsi="Book Antiqua" w:cs="Lucida Sans Unicode" w:hint="eastAsia"/>
          <w:sz w:val="24"/>
          <w:szCs w:val="24"/>
          <w:lang w:val="en" w:eastAsia="zh-CN"/>
        </w:rPr>
        <w:t>.</w:t>
      </w:r>
    </w:p>
    <w:sectPr w:rsidR="00F442B7" w:rsidRPr="00B77738">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68258" w14:textId="77777777" w:rsidR="000A2A59" w:rsidRDefault="000A2A59" w:rsidP="00B630F0">
      <w:pPr>
        <w:spacing w:after="0" w:line="240" w:lineRule="auto"/>
      </w:pPr>
      <w:r>
        <w:separator/>
      </w:r>
    </w:p>
  </w:endnote>
  <w:endnote w:type="continuationSeparator" w:id="0">
    <w:p w14:paraId="35F1BEF1" w14:textId="77777777" w:rsidR="000A2A59" w:rsidRDefault="000A2A59" w:rsidP="00B63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cs="Times New Roman"/>
      </w:rPr>
      <w:id w:val="290263064"/>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3EB91B0C" w14:textId="77777777" w:rsidR="00B630F0" w:rsidRDefault="00B630F0">
        <w:pPr>
          <w:pStyle w:val="a4"/>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DC1272" w:rsidRPr="00DC1272">
          <w:rPr>
            <w:rFonts w:asciiTheme="majorHAnsi" w:eastAsiaTheme="majorEastAsia" w:hAnsiTheme="majorHAnsi" w:cstheme="majorBidi"/>
            <w:noProof/>
            <w:color w:val="5B9BD5" w:themeColor="accent1"/>
            <w:sz w:val="40"/>
            <w:szCs w:val="40"/>
          </w:rPr>
          <w:t>4</w:t>
        </w:r>
        <w:r>
          <w:rPr>
            <w:rFonts w:asciiTheme="majorHAnsi" w:eastAsiaTheme="majorEastAsia" w:hAnsiTheme="majorHAnsi" w:cstheme="majorBidi"/>
            <w:noProof/>
            <w:color w:val="5B9BD5" w:themeColor="accent1"/>
            <w:sz w:val="40"/>
            <w:szCs w:val="40"/>
          </w:rPr>
          <w:fldChar w:fldCharType="end"/>
        </w:r>
      </w:p>
    </w:sdtContent>
  </w:sdt>
  <w:p w14:paraId="5E4F6DB4" w14:textId="77777777" w:rsidR="00B630F0" w:rsidRDefault="00B630F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CEF7C" w14:textId="77777777" w:rsidR="000A2A59" w:rsidRDefault="000A2A59" w:rsidP="00B630F0">
      <w:pPr>
        <w:spacing w:after="0" w:line="240" w:lineRule="auto"/>
      </w:pPr>
      <w:r>
        <w:separator/>
      </w:r>
    </w:p>
  </w:footnote>
  <w:footnote w:type="continuationSeparator" w:id="0">
    <w:p w14:paraId="5E695B57" w14:textId="77777777" w:rsidR="000A2A59" w:rsidRDefault="000A2A59" w:rsidP="00B63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037C6"/>
    <w:multiLevelType w:val="hybridMultilevel"/>
    <w:tmpl w:val="B5389C1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0"/>
    <w:rsid w:val="000029DF"/>
    <w:rsid w:val="00003D7D"/>
    <w:rsid w:val="00005CD8"/>
    <w:rsid w:val="000114C4"/>
    <w:rsid w:val="00013B04"/>
    <w:rsid w:val="000149A8"/>
    <w:rsid w:val="00016E30"/>
    <w:rsid w:val="000170FE"/>
    <w:rsid w:val="00020EC6"/>
    <w:rsid w:val="00026824"/>
    <w:rsid w:val="00026BD4"/>
    <w:rsid w:val="0003556D"/>
    <w:rsid w:val="00044B22"/>
    <w:rsid w:val="00045BB9"/>
    <w:rsid w:val="000465DB"/>
    <w:rsid w:val="0004714A"/>
    <w:rsid w:val="00061950"/>
    <w:rsid w:val="00062B7B"/>
    <w:rsid w:val="00072775"/>
    <w:rsid w:val="00082E1E"/>
    <w:rsid w:val="00084567"/>
    <w:rsid w:val="00094B27"/>
    <w:rsid w:val="000A2A59"/>
    <w:rsid w:val="000A3A67"/>
    <w:rsid w:val="000B20AE"/>
    <w:rsid w:val="000C0C50"/>
    <w:rsid w:val="000C4E24"/>
    <w:rsid w:val="000C7D2D"/>
    <w:rsid w:val="000D7595"/>
    <w:rsid w:val="000D78DA"/>
    <w:rsid w:val="000E0473"/>
    <w:rsid w:val="000E0AF9"/>
    <w:rsid w:val="000E17AC"/>
    <w:rsid w:val="000E1915"/>
    <w:rsid w:val="000F595B"/>
    <w:rsid w:val="000F62B1"/>
    <w:rsid w:val="00103CC9"/>
    <w:rsid w:val="00110CDC"/>
    <w:rsid w:val="00114CBA"/>
    <w:rsid w:val="00126A09"/>
    <w:rsid w:val="00133D04"/>
    <w:rsid w:val="00135464"/>
    <w:rsid w:val="001527FE"/>
    <w:rsid w:val="001567BF"/>
    <w:rsid w:val="001658AB"/>
    <w:rsid w:val="00173B35"/>
    <w:rsid w:val="00182379"/>
    <w:rsid w:val="0018380F"/>
    <w:rsid w:val="0018680A"/>
    <w:rsid w:val="00186D9C"/>
    <w:rsid w:val="001A326E"/>
    <w:rsid w:val="001A5F50"/>
    <w:rsid w:val="001B033C"/>
    <w:rsid w:val="001B6BE0"/>
    <w:rsid w:val="001C3A47"/>
    <w:rsid w:val="001C41DB"/>
    <w:rsid w:val="001D150E"/>
    <w:rsid w:val="001D18B7"/>
    <w:rsid w:val="001D351F"/>
    <w:rsid w:val="001D4E0A"/>
    <w:rsid w:val="001D5A6D"/>
    <w:rsid w:val="001E26A0"/>
    <w:rsid w:val="001E78BD"/>
    <w:rsid w:val="001F74D9"/>
    <w:rsid w:val="0020002E"/>
    <w:rsid w:val="0020062F"/>
    <w:rsid w:val="0020218E"/>
    <w:rsid w:val="00216A0C"/>
    <w:rsid w:val="00222370"/>
    <w:rsid w:val="002251C2"/>
    <w:rsid w:val="00235468"/>
    <w:rsid w:val="00235832"/>
    <w:rsid w:val="00250734"/>
    <w:rsid w:val="00254A37"/>
    <w:rsid w:val="0026212A"/>
    <w:rsid w:val="00264A88"/>
    <w:rsid w:val="00266C19"/>
    <w:rsid w:val="002731C6"/>
    <w:rsid w:val="0028376B"/>
    <w:rsid w:val="002869CF"/>
    <w:rsid w:val="00293A9F"/>
    <w:rsid w:val="00294EE1"/>
    <w:rsid w:val="0029577D"/>
    <w:rsid w:val="002B085A"/>
    <w:rsid w:val="002B0D4A"/>
    <w:rsid w:val="002B1DB7"/>
    <w:rsid w:val="002B459F"/>
    <w:rsid w:val="002B6879"/>
    <w:rsid w:val="002B7ADA"/>
    <w:rsid w:val="002C01F5"/>
    <w:rsid w:val="002C0E54"/>
    <w:rsid w:val="002C3DD9"/>
    <w:rsid w:val="002C4380"/>
    <w:rsid w:val="002C4B3E"/>
    <w:rsid w:val="002D2AF0"/>
    <w:rsid w:val="002E2545"/>
    <w:rsid w:val="002E60D0"/>
    <w:rsid w:val="002F2230"/>
    <w:rsid w:val="002F5EAF"/>
    <w:rsid w:val="002F6FAD"/>
    <w:rsid w:val="00301605"/>
    <w:rsid w:val="00304BD9"/>
    <w:rsid w:val="0031475C"/>
    <w:rsid w:val="00320071"/>
    <w:rsid w:val="00323E8F"/>
    <w:rsid w:val="0032457D"/>
    <w:rsid w:val="003261CC"/>
    <w:rsid w:val="003305F8"/>
    <w:rsid w:val="0034435B"/>
    <w:rsid w:val="00345703"/>
    <w:rsid w:val="00345CBA"/>
    <w:rsid w:val="003467C1"/>
    <w:rsid w:val="00347A1A"/>
    <w:rsid w:val="00350FAC"/>
    <w:rsid w:val="00352D3A"/>
    <w:rsid w:val="0035377B"/>
    <w:rsid w:val="0035404D"/>
    <w:rsid w:val="00355195"/>
    <w:rsid w:val="00361E1A"/>
    <w:rsid w:val="00361E91"/>
    <w:rsid w:val="003626AB"/>
    <w:rsid w:val="00362739"/>
    <w:rsid w:val="00362802"/>
    <w:rsid w:val="003638E7"/>
    <w:rsid w:val="00363E50"/>
    <w:rsid w:val="00385909"/>
    <w:rsid w:val="0039743B"/>
    <w:rsid w:val="003A5B4A"/>
    <w:rsid w:val="003A6219"/>
    <w:rsid w:val="003B5A0C"/>
    <w:rsid w:val="003B77E4"/>
    <w:rsid w:val="003C6BA5"/>
    <w:rsid w:val="003D2BCD"/>
    <w:rsid w:val="003D3715"/>
    <w:rsid w:val="003D6F7A"/>
    <w:rsid w:val="003E6AFD"/>
    <w:rsid w:val="003E6E6F"/>
    <w:rsid w:val="003E7106"/>
    <w:rsid w:val="003E76C4"/>
    <w:rsid w:val="0040202C"/>
    <w:rsid w:val="00403412"/>
    <w:rsid w:val="00410071"/>
    <w:rsid w:val="00412CEE"/>
    <w:rsid w:val="00416320"/>
    <w:rsid w:val="004320FD"/>
    <w:rsid w:val="00437577"/>
    <w:rsid w:val="00444998"/>
    <w:rsid w:val="00445EC3"/>
    <w:rsid w:val="00453148"/>
    <w:rsid w:val="00454B1F"/>
    <w:rsid w:val="00471672"/>
    <w:rsid w:val="00474294"/>
    <w:rsid w:val="004753B1"/>
    <w:rsid w:val="00476E0A"/>
    <w:rsid w:val="004818D8"/>
    <w:rsid w:val="0048653F"/>
    <w:rsid w:val="004963D3"/>
    <w:rsid w:val="004A08B5"/>
    <w:rsid w:val="004A27C8"/>
    <w:rsid w:val="004A3F01"/>
    <w:rsid w:val="004A47B5"/>
    <w:rsid w:val="004A50EF"/>
    <w:rsid w:val="004A73F6"/>
    <w:rsid w:val="004B06E2"/>
    <w:rsid w:val="004B3DD4"/>
    <w:rsid w:val="004B57FA"/>
    <w:rsid w:val="004D1297"/>
    <w:rsid w:val="004D1EA4"/>
    <w:rsid w:val="004D7A15"/>
    <w:rsid w:val="004E2896"/>
    <w:rsid w:val="004F0F77"/>
    <w:rsid w:val="004F28C5"/>
    <w:rsid w:val="004F7BAD"/>
    <w:rsid w:val="00503F90"/>
    <w:rsid w:val="005050C9"/>
    <w:rsid w:val="00507DDB"/>
    <w:rsid w:val="00511411"/>
    <w:rsid w:val="005256C9"/>
    <w:rsid w:val="00531513"/>
    <w:rsid w:val="00532B5E"/>
    <w:rsid w:val="00536546"/>
    <w:rsid w:val="00536A31"/>
    <w:rsid w:val="0054199C"/>
    <w:rsid w:val="00557123"/>
    <w:rsid w:val="00561BDE"/>
    <w:rsid w:val="005626C9"/>
    <w:rsid w:val="00564028"/>
    <w:rsid w:val="0057488F"/>
    <w:rsid w:val="00574BB0"/>
    <w:rsid w:val="00574DF8"/>
    <w:rsid w:val="00576B01"/>
    <w:rsid w:val="00577832"/>
    <w:rsid w:val="00580B8D"/>
    <w:rsid w:val="0058204A"/>
    <w:rsid w:val="0058653A"/>
    <w:rsid w:val="0059184B"/>
    <w:rsid w:val="005A2716"/>
    <w:rsid w:val="005A2F20"/>
    <w:rsid w:val="005A3067"/>
    <w:rsid w:val="005B5B47"/>
    <w:rsid w:val="005B6FAE"/>
    <w:rsid w:val="005B7069"/>
    <w:rsid w:val="005D3297"/>
    <w:rsid w:val="005D5CF4"/>
    <w:rsid w:val="005E09F5"/>
    <w:rsid w:val="005E11C8"/>
    <w:rsid w:val="005F1F4F"/>
    <w:rsid w:val="005F5E2D"/>
    <w:rsid w:val="006014EA"/>
    <w:rsid w:val="00602AB9"/>
    <w:rsid w:val="0063032A"/>
    <w:rsid w:val="006374E0"/>
    <w:rsid w:val="00643DCF"/>
    <w:rsid w:val="0064418E"/>
    <w:rsid w:val="00644FF1"/>
    <w:rsid w:val="006500CE"/>
    <w:rsid w:val="00651F03"/>
    <w:rsid w:val="00654822"/>
    <w:rsid w:val="00656DDB"/>
    <w:rsid w:val="00671222"/>
    <w:rsid w:val="00676DAB"/>
    <w:rsid w:val="00677057"/>
    <w:rsid w:val="0067765D"/>
    <w:rsid w:val="00681030"/>
    <w:rsid w:val="00685674"/>
    <w:rsid w:val="00694304"/>
    <w:rsid w:val="00697A9C"/>
    <w:rsid w:val="006A186A"/>
    <w:rsid w:val="006A5A74"/>
    <w:rsid w:val="006B2163"/>
    <w:rsid w:val="006B27D7"/>
    <w:rsid w:val="006B3E25"/>
    <w:rsid w:val="006C471E"/>
    <w:rsid w:val="006D1BD5"/>
    <w:rsid w:val="006D1DD9"/>
    <w:rsid w:val="006D36BE"/>
    <w:rsid w:val="006D6663"/>
    <w:rsid w:val="006E04E0"/>
    <w:rsid w:val="006E765A"/>
    <w:rsid w:val="006E7802"/>
    <w:rsid w:val="006F1AE2"/>
    <w:rsid w:val="006F25CA"/>
    <w:rsid w:val="007035ED"/>
    <w:rsid w:val="00705AD1"/>
    <w:rsid w:val="007060AC"/>
    <w:rsid w:val="0070623F"/>
    <w:rsid w:val="00712D58"/>
    <w:rsid w:val="00712F33"/>
    <w:rsid w:val="0071541C"/>
    <w:rsid w:val="0072020A"/>
    <w:rsid w:val="00725913"/>
    <w:rsid w:val="00726964"/>
    <w:rsid w:val="0073102B"/>
    <w:rsid w:val="00736BA9"/>
    <w:rsid w:val="007372B8"/>
    <w:rsid w:val="00744CE3"/>
    <w:rsid w:val="007460CF"/>
    <w:rsid w:val="007504CA"/>
    <w:rsid w:val="00756F6B"/>
    <w:rsid w:val="00764507"/>
    <w:rsid w:val="00765B7D"/>
    <w:rsid w:val="00767D85"/>
    <w:rsid w:val="0077471E"/>
    <w:rsid w:val="007760BB"/>
    <w:rsid w:val="00776422"/>
    <w:rsid w:val="00782C56"/>
    <w:rsid w:val="00784409"/>
    <w:rsid w:val="0078456D"/>
    <w:rsid w:val="00791063"/>
    <w:rsid w:val="00792E87"/>
    <w:rsid w:val="007A04CD"/>
    <w:rsid w:val="007B09B5"/>
    <w:rsid w:val="007B1F8E"/>
    <w:rsid w:val="007B4D9B"/>
    <w:rsid w:val="007B7A0E"/>
    <w:rsid w:val="007C095D"/>
    <w:rsid w:val="007C4676"/>
    <w:rsid w:val="007C7FC4"/>
    <w:rsid w:val="007D0C1A"/>
    <w:rsid w:val="007E00E8"/>
    <w:rsid w:val="007E401E"/>
    <w:rsid w:val="007E6CC2"/>
    <w:rsid w:val="008037BF"/>
    <w:rsid w:val="00805EF6"/>
    <w:rsid w:val="0081267F"/>
    <w:rsid w:val="00812AE1"/>
    <w:rsid w:val="00814232"/>
    <w:rsid w:val="00820B49"/>
    <w:rsid w:val="008215BB"/>
    <w:rsid w:val="00822937"/>
    <w:rsid w:val="00824C42"/>
    <w:rsid w:val="0082630E"/>
    <w:rsid w:val="008278A7"/>
    <w:rsid w:val="00832E18"/>
    <w:rsid w:val="00837F06"/>
    <w:rsid w:val="008415B0"/>
    <w:rsid w:val="00842BE1"/>
    <w:rsid w:val="008430EE"/>
    <w:rsid w:val="00844AB6"/>
    <w:rsid w:val="00846863"/>
    <w:rsid w:val="00855A53"/>
    <w:rsid w:val="008641B4"/>
    <w:rsid w:val="008660AD"/>
    <w:rsid w:val="008662AD"/>
    <w:rsid w:val="00881BC8"/>
    <w:rsid w:val="008834F6"/>
    <w:rsid w:val="008868B9"/>
    <w:rsid w:val="008907E8"/>
    <w:rsid w:val="008A0F21"/>
    <w:rsid w:val="008A1742"/>
    <w:rsid w:val="008A2CC3"/>
    <w:rsid w:val="008B54C4"/>
    <w:rsid w:val="008C2A03"/>
    <w:rsid w:val="008C6AF5"/>
    <w:rsid w:val="008C74F8"/>
    <w:rsid w:val="008D1435"/>
    <w:rsid w:val="008D1568"/>
    <w:rsid w:val="008D460E"/>
    <w:rsid w:val="008D7A23"/>
    <w:rsid w:val="008E23A0"/>
    <w:rsid w:val="008E35B5"/>
    <w:rsid w:val="008E3E70"/>
    <w:rsid w:val="008F0D15"/>
    <w:rsid w:val="008F4D7D"/>
    <w:rsid w:val="009039D8"/>
    <w:rsid w:val="00914DD3"/>
    <w:rsid w:val="00917FB1"/>
    <w:rsid w:val="00922D2A"/>
    <w:rsid w:val="00930367"/>
    <w:rsid w:val="00930896"/>
    <w:rsid w:val="0093347A"/>
    <w:rsid w:val="0094581A"/>
    <w:rsid w:val="00957B5C"/>
    <w:rsid w:val="00971009"/>
    <w:rsid w:val="0097491D"/>
    <w:rsid w:val="009819AD"/>
    <w:rsid w:val="00982B0A"/>
    <w:rsid w:val="00983996"/>
    <w:rsid w:val="009A16CB"/>
    <w:rsid w:val="009A1751"/>
    <w:rsid w:val="009A5737"/>
    <w:rsid w:val="009B07D2"/>
    <w:rsid w:val="009B369E"/>
    <w:rsid w:val="009D08BF"/>
    <w:rsid w:val="009D5A2C"/>
    <w:rsid w:val="009D69A8"/>
    <w:rsid w:val="009E34E1"/>
    <w:rsid w:val="009F51AC"/>
    <w:rsid w:val="009F7777"/>
    <w:rsid w:val="00A00286"/>
    <w:rsid w:val="00A0077B"/>
    <w:rsid w:val="00A11FA5"/>
    <w:rsid w:val="00A20014"/>
    <w:rsid w:val="00A235BD"/>
    <w:rsid w:val="00A248CD"/>
    <w:rsid w:val="00A4078A"/>
    <w:rsid w:val="00A45E2E"/>
    <w:rsid w:val="00A64505"/>
    <w:rsid w:val="00A670BF"/>
    <w:rsid w:val="00A76B5B"/>
    <w:rsid w:val="00A7766C"/>
    <w:rsid w:val="00A77D9A"/>
    <w:rsid w:val="00A84CFC"/>
    <w:rsid w:val="00A84E58"/>
    <w:rsid w:val="00A85D81"/>
    <w:rsid w:val="00A85DCD"/>
    <w:rsid w:val="00A9011D"/>
    <w:rsid w:val="00A946D2"/>
    <w:rsid w:val="00AA6552"/>
    <w:rsid w:val="00AC3976"/>
    <w:rsid w:val="00AD0244"/>
    <w:rsid w:val="00AD606F"/>
    <w:rsid w:val="00AD703A"/>
    <w:rsid w:val="00AE4596"/>
    <w:rsid w:val="00AE5B2F"/>
    <w:rsid w:val="00AF1D7E"/>
    <w:rsid w:val="00AF3212"/>
    <w:rsid w:val="00AF4B47"/>
    <w:rsid w:val="00B0137D"/>
    <w:rsid w:val="00B01C2C"/>
    <w:rsid w:val="00B045EE"/>
    <w:rsid w:val="00B07738"/>
    <w:rsid w:val="00B10BE7"/>
    <w:rsid w:val="00B12E9C"/>
    <w:rsid w:val="00B14BD6"/>
    <w:rsid w:val="00B312C8"/>
    <w:rsid w:val="00B33BE5"/>
    <w:rsid w:val="00B3455F"/>
    <w:rsid w:val="00B400A3"/>
    <w:rsid w:val="00B43747"/>
    <w:rsid w:val="00B453F7"/>
    <w:rsid w:val="00B455EC"/>
    <w:rsid w:val="00B57EDC"/>
    <w:rsid w:val="00B62EC1"/>
    <w:rsid w:val="00B630F0"/>
    <w:rsid w:val="00B63FB6"/>
    <w:rsid w:val="00B771E6"/>
    <w:rsid w:val="00B77738"/>
    <w:rsid w:val="00B817EA"/>
    <w:rsid w:val="00B83086"/>
    <w:rsid w:val="00B851B9"/>
    <w:rsid w:val="00B86541"/>
    <w:rsid w:val="00B9774E"/>
    <w:rsid w:val="00BA18B1"/>
    <w:rsid w:val="00BA3894"/>
    <w:rsid w:val="00BA677A"/>
    <w:rsid w:val="00BB3A2D"/>
    <w:rsid w:val="00BC0839"/>
    <w:rsid w:val="00BC4FC8"/>
    <w:rsid w:val="00BD1BED"/>
    <w:rsid w:val="00BD383C"/>
    <w:rsid w:val="00BD78DD"/>
    <w:rsid w:val="00BF3A10"/>
    <w:rsid w:val="00C00D20"/>
    <w:rsid w:val="00C052CF"/>
    <w:rsid w:val="00C10808"/>
    <w:rsid w:val="00C12BFD"/>
    <w:rsid w:val="00C246BF"/>
    <w:rsid w:val="00C2652D"/>
    <w:rsid w:val="00C26E40"/>
    <w:rsid w:val="00C27EDD"/>
    <w:rsid w:val="00C415EB"/>
    <w:rsid w:val="00C52B56"/>
    <w:rsid w:val="00C56183"/>
    <w:rsid w:val="00C5696E"/>
    <w:rsid w:val="00C56A7F"/>
    <w:rsid w:val="00C57926"/>
    <w:rsid w:val="00C66335"/>
    <w:rsid w:val="00C67FAD"/>
    <w:rsid w:val="00C70641"/>
    <w:rsid w:val="00C70727"/>
    <w:rsid w:val="00C723C2"/>
    <w:rsid w:val="00C831CD"/>
    <w:rsid w:val="00C83EC3"/>
    <w:rsid w:val="00C85CC9"/>
    <w:rsid w:val="00C95F22"/>
    <w:rsid w:val="00C961AD"/>
    <w:rsid w:val="00C97E51"/>
    <w:rsid w:val="00CA5CC3"/>
    <w:rsid w:val="00CA7682"/>
    <w:rsid w:val="00CB1CAA"/>
    <w:rsid w:val="00CB3C79"/>
    <w:rsid w:val="00CB56A4"/>
    <w:rsid w:val="00CC39F9"/>
    <w:rsid w:val="00CC3AC3"/>
    <w:rsid w:val="00CC7D88"/>
    <w:rsid w:val="00CD15CF"/>
    <w:rsid w:val="00CD5DB7"/>
    <w:rsid w:val="00CE35FF"/>
    <w:rsid w:val="00CE7C0D"/>
    <w:rsid w:val="00CF4946"/>
    <w:rsid w:val="00CF6B0E"/>
    <w:rsid w:val="00CF7A76"/>
    <w:rsid w:val="00D0416B"/>
    <w:rsid w:val="00D06752"/>
    <w:rsid w:val="00D10F13"/>
    <w:rsid w:val="00D16F70"/>
    <w:rsid w:val="00D20873"/>
    <w:rsid w:val="00D247D3"/>
    <w:rsid w:val="00D250A8"/>
    <w:rsid w:val="00D263DB"/>
    <w:rsid w:val="00D26D04"/>
    <w:rsid w:val="00D30C94"/>
    <w:rsid w:val="00D428C7"/>
    <w:rsid w:val="00D560E6"/>
    <w:rsid w:val="00D60173"/>
    <w:rsid w:val="00D601A4"/>
    <w:rsid w:val="00D65C79"/>
    <w:rsid w:val="00D65E01"/>
    <w:rsid w:val="00D672DB"/>
    <w:rsid w:val="00D75537"/>
    <w:rsid w:val="00D76D5E"/>
    <w:rsid w:val="00DA4F5D"/>
    <w:rsid w:val="00DB4234"/>
    <w:rsid w:val="00DB4790"/>
    <w:rsid w:val="00DC04D2"/>
    <w:rsid w:val="00DC04D5"/>
    <w:rsid w:val="00DC0CC6"/>
    <w:rsid w:val="00DC1272"/>
    <w:rsid w:val="00DC6020"/>
    <w:rsid w:val="00DC68B5"/>
    <w:rsid w:val="00DD1356"/>
    <w:rsid w:val="00DD3DA9"/>
    <w:rsid w:val="00DD59B3"/>
    <w:rsid w:val="00DD645A"/>
    <w:rsid w:val="00DD75BB"/>
    <w:rsid w:val="00DE2040"/>
    <w:rsid w:val="00DF0266"/>
    <w:rsid w:val="00DF1A04"/>
    <w:rsid w:val="00DF4BB6"/>
    <w:rsid w:val="00DF6694"/>
    <w:rsid w:val="00E01894"/>
    <w:rsid w:val="00E05920"/>
    <w:rsid w:val="00E0749A"/>
    <w:rsid w:val="00E1276A"/>
    <w:rsid w:val="00E14836"/>
    <w:rsid w:val="00E15ABA"/>
    <w:rsid w:val="00E27B67"/>
    <w:rsid w:val="00E40736"/>
    <w:rsid w:val="00E41E9A"/>
    <w:rsid w:val="00E42E75"/>
    <w:rsid w:val="00E43A16"/>
    <w:rsid w:val="00E43F4E"/>
    <w:rsid w:val="00E45A81"/>
    <w:rsid w:val="00E51B88"/>
    <w:rsid w:val="00E54608"/>
    <w:rsid w:val="00E55094"/>
    <w:rsid w:val="00E61305"/>
    <w:rsid w:val="00E636B2"/>
    <w:rsid w:val="00E65149"/>
    <w:rsid w:val="00E6764A"/>
    <w:rsid w:val="00E753EE"/>
    <w:rsid w:val="00E77592"/>
    <w:rsid w:val="00E77E88"/>
    <w:rsid w:val="00E85E15"/>
    <w:rsid w:val="00E927DF"/>
    <w:rsid w:val="00E96543"/>
    <w:rsid w:val="00EA0900"/>
    <w:rsid w:val="00EA21D5"/>
    <w:rsid w:val="00EA321C"/>
    <w:rsid w:val="00EA382E"/>
    <w:rsid w:val="00EA4366"/>
    <w:rsid w:val="00EA4C94"/>
    <w:rsid w:val="00EB3928"/>
    <w:rsid w:val="00EB7A5B"/>
    <w:rsid w:val="00ED004B"/>
    <w:rsid w:val="00ED5A94"/>
    <w:rsid w:val="00EF73AB"/>
    <w:rsid w:val="00EF73CD"/>
    <w:rsid w:val="00F209FA"/>
    <w:rsid w:val="00F24CDA"/>
    <w:rsid w:val="00F324A8"/>
    <w:rsid w:val="00F33D9E"/>
    <w:rsid w:val="00F33F7A"/>
    <w:rsid w:val="00F35263"/>
    <w:rsid w:val="00F37B99"/>
    <w:rsid w:val="00F442B7"/>
    <w:rsid w:val="00F50D3C"/>
    <w:rsid w:val="00F5660F"/>
    <w:rsid w:val="00F644C1"/>
    <w:rsid w:val="00F75E44"/>
    <w:rsid w:val="00F76A9F"/>
    <w:rsid w:val="00F770B8"/>
    <w:rsid w:val="00F7781D"/>
    <w:rsid w:val="00F855E6"/>
    <w:rsid w:val="00F86D73"/>
    <w:rsid w:val="00F94E5D"/>
    <w:rsid w:val="00F97469"/>
    <w:rsid w:val="00FA188E"/>
    <w:rsid w:val="00FA79CE"/>
    <w:rsid w:val="00FB03F6"/>
    <w:rsid w:val="00FB1C2B"/>
    <w:rsid w:val="00FB215B"/>
    <w:rsid w:val="00FB6B80"/>
    <w:rsid w:val="00FB7459"/>
    <w:rsid w:val="00FC0582"/>
    <w:rsid w:val="00FC6FF3"/>
    <w:rsid w:val="00FC74B7"/>
    <w:rsid w:val="00FD045F"/>
    <w:rsid w:val="00FD0E09"/>
    <w:rsid w:val="00FE0805"/>
    <w:rsid w:val="00FE0A29"/>
    <w:rsid w:val="00FE3032"/>
    <w:rsid w:val="00FE31AC"/>
    <w:rsid w:val="00FF0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66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0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0F0"/>
    <w:pPr>
      <w:tabs>
        <w:tab w:val="center" w:pos="4680"/>
        <w:tab w:val="right" w:pos="9360"/>
      </w:tabs>
      <w:spacing w:after="0" w:line="240" w:lineRule="auto"/>
    </w:pPr>
  </w:style>
  <w:style w:type="character" w:customStyle="1" w:styleId="Char">
    <w:name w:val="页眉 Char"/>
    <w:basedOn w:val="a0"/>
    <w:link w:val="a3"/>
    <w:uiPriority w:val="99"/>
    <w:rsid w:val="00B630F0"/>
  </w:style>
  <w:style w:type="paragraph" w:styleId="a4">
    <w:name w:val="footer"/>
    <w:basedOn w:val="a"/>
    <w:link w:val="Char0"/>
    <w:uiPriority w:val="99"/>
    <w:unhideWhenUsed/>
    <w:rsid w:val="00B630F0"/>
    <w:pPr>
      <w:tabs>
        <w:tab w:val="center" w:pos="4680"/>
        <w:tab w:val="right" w:pos="9360"/>
      </w:tabs>
      <w:spacing w:after="0" w:line="240" w:lineRule="auto"/>
    </w:pPr>
  </w:style>
  <w:style w:type="character" w:customStyle="1" w:styleId="Char0">
    <w:name w:val="页脚 Char"/>
    <w:basedOn w:val="a0"/>
    <w:link w:val="a4"/>
    <w:uiPriority w:val="99"/>
    <w:rsid w:val="00B630F0"/>
  </w:style>
  <w:style w:type="character" w:styleId="a5">
    <w:name w:val="Hyperlink"/>
    <w:basedOn w:val="a0"/>
    <w:uiPriority w:val="99"/>
    <w:unhideWhenUsed/>
    <w:rsid w:val="009D5A2C"/>
    <w:rPr>
      <w:color w:val="0563C1" w:themeColor="hyperlink"/>
      <w:u w:val="single"/>
    </w:rPr>
  </w:style>
  <w:style w:type="character" w:styleId="a6">
    <w:name w:val="annotation reference"/>
    <w:basedOn w:val="a0"/>
    <w:uiPriority w:val="99"/>
    <w:semiHidden/>
    <w:unhideWhenUsed/>
    <w:rsid w:val="00412CEE"/>
    <w:rPr>
      <w:sz w:val="16"/>
      <w:szCs w:val="16"/>
    </w:rPr>
  </w:style>
  <w:style w:type="paragraph" w:styleId="a7">
    <w:name w:val="annotation text"/>
    <w:basedOn w:val="a"/>
    <w:link w:val="Char1"/>
    <w:uiPriority w:val="99"/>
    <w:semiHidden/>
    <w:unhideWhenUsed/>
    <w:rsid w:val="00412CEE"/>
    <w:pPr>
      <w:spacing w:line="240" w:lineRule="auto"/>
    </w:pPr>
    <w:rPr>
      <w:sz w:val="20"/>
      <w:szCs w:val="20"/>
    </w:rPr>
  </w:style>
  <w:style w:type="character" w:customStyle="1" w:styleId="Char1">
    <w:name w:val="批注文字 Char"/>
    <w:basedOn w:val="a0"/>
    <w:link w:val="a7"/>
    <w:uiPriority w:val="99"/>
    <w:semiHidden/>
    <w:rsid w:val="00412CEE"/>
    <w:rPr>
      <w:sz w:val="20"/>
      <w:szCs w:val="20"/>
    </w:rPr>
  </w:style>
  <w:style w:type="paragraph" w:styleId="a8">
    <w:name w:val="annotation subject"/>
    <w:basedOn w:val="a7"/>
    <w:next w:val="a7"/>
    <w:link w:val="Char2"/>
    <w:uiPriority w:val="99"/>
    <w:semiHidden/>
    <w:unhideWhenUsed/>
    <w:rsid w:val="00412CEE"/>
    <w:rPr>
      <w:b/>
      <w:bCs/>
    </w:rPr>
  </w:style>
  <w:style w:type="character" w:customStyle="1" w:styleId="Char2">
    <w:name w:val="批注主题 Char"/>
    <w:basedOn w:val="Char1"/>
    <w:link w:val="a8"/>
    <w:uiPriority w:val="99"/>
    <w:semiHidden/>
    <w:rsid w:val="00412CEE"/>
    <w:rPr>
      <w:b/>
      <w:bCs/>
      <w:sz w:val="20"/>
      <w:szCs w:val="20"/>
    </w:rPr>
  </w:style>
  <w:style w:type="paragraph" w:styleId="a9">
    <w:name w:val="Balloon Text"/>
    <w:basedOn w:val="a"/>
    <w:link w:val="Char3"/>
    <w:uiPriority w:val="99"/>
    <w:semiHidden/>
    <w:unhideWhenUsed/>
    <w:rsid w:val="00412CEE"/>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412CEE"/>
    <w:rPr>
      <w:rFonts w:ascii="Segoe UI" w:hAnsi="Segoe UI" w:cs="Segoe UI"/>
      <w:sz w:val="18"/>
      <w:szCs w:val="18"/>
    </w:rPr>
  </w:style>
  <w:style w:type="character" w:customStyle="1" w:styleId="trans">
    <w:name w:val="trans"/>
    <w:basedOn w:val="a0"/>
    <w:rsid w:val="00E43A16"/>
  </w:style>
  <w:style w:type="character" w:customStyle="1" w:styleId="webdict">
    <w:name w:val="webdict"/>
    <w:basedOn w:val="a0"/>
    <w:rsid w:val="00E43A16"/>
  </w:style>
  <w:style w:type="paragraph" w:styleId="aa">
    <w:name w:val="List Paragraph"/>
    <w:basedOn w:val="a"/>
    <w:uiPriority w:val="34"/>
    <w:qFormat/>
    <w:rsid w:val="002F6FAD"/>
    <w:pPr>
      <w:spacing w:after="200" w:line="276" w:lineRule="auto"/>
      <w:ind w:left="720"/>
      <w:contextualSpacing/>
    </w:pPr>
    <w:rPr>
      <w:lang w:eastAsia="zh-CN"/>
    </w:rPr>
  </w:style>
  <w:style w:type="table" w:customStyle="1" w:styleId="GridTable2Accent1">
    <w:name w:val="Grid Table 2 Accent 1"/>
    <w:basedOn w:val="a1"/>
    <w:uiPriority w:val="47"/>
    <w:rsid w:val="001C3A47"/>
    <w:pPr>
      <w:spacing w:after="0" w:line="240" w:lineRule="auto"/>
    </w:pPr>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amed-content">
    <w:name w:val="named-content"/>
    <w:basedOn w:val="a0"/>
    <w:rsid w:val="001C3A47"/>
  </w:style>
  <w:style w:type="character" w:styleId="ab">
    <w:name w:val="Emphasis"/>
    <w:qFormat/>
    <w:rsid w:val="00D60173"/>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0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0F0"/>
    <w:pPr>
      <w:tabs>
        <w:tab w:val="center" w:pos="4680"/>
        <w:tab w:val="right" w:pos="9360"/>
      </w:tabs>
      <w:spacing w:after="0" w:line="240" w:lineRule="auto"/>
    </w:pPr>
  </w:style>
  <w:style w:type="character" w:customStyle="1" w:styleId="Char">
    <w:name w:val="页眉 Char"/>
    <w:basedOn w:val="a0"/>
    <w:link w:val="a3"/>
    <w:uiPriority w:val="99"/>
    <w:rsid w:val="00B630F0"/>
  </w:style>
  <w:style w:type="paragraph" w:styleId="a4">
    <w:name w:val="footer"/>
    <w:basedOn w:val="a"/>
    <w:link w:val="Char0"/>
    <w:uiPriority w:val="99"/>
    <w:unhideWhenUsed/>
    <w:rsid w:val="00B630F0"/>
    <w:pPr>
      <w:tabs>
        <w:tab w:val="center" w:pos="4680"/>
        <w:tab w:val="right" w:pos="9360"/>
      </w:tabs>
      <w:spacing w:after="0" w:line="240" w:lineRule="auto"/>
    </w:pPr>
  </w:style>
  <w:style w:type="character" w:customStyle="1" w:styleId="Char0">
    <w:name w:val="页脚 Char"/>
    <w:basedOn w:val="a0"/>
    <w:link w:val="a4"/>
    <w:uiPriority w:val="99"/>
    <w:rsid w:val="00B630F0"/>
  </w:style>
  <w:style w:type="character" w:styleId="a5">
    <w:name w:val="Hyperlink"/>
    <w:basedOn w:val="a0"/>
    <w:uiPriority w:val="99"/>
    <w:unhideWhenUsed/>
    <w:rsid w:val="009D5A2C"/>
    <w:rPr>
      <w:color w:val="0563C1" w:themeColor="hyperlink"/>
      <w:u w:val="single"/>
    </w:rPr>
  </w:style>
  <w:style w:type="character" w:styleId="a6">
    <w:name w:val="annotation reference"/>
    <w:basedOn w:val="a0"/>
    <w:uiPriority w:val="99"/>
    <w:semiHidden/>
    <w:unhideWhenUsed/>
    <w:rsid w:val="00412CEE"/>
    <w:rPr>
      <w:sz w:val="16"/>
      <w:szCs w:val="16"/>
    </w:rPr>
  </w:style>
  <w:style w:type="paragraph" w:styleId="a7">
    <w:name w:val="annotation text"/>
    <w:basedOn w:val="a"/>
    <w:link w:val="Char1"/>
    <w:uiPriority w:val="99"/>
    <w:semiHidden/>
    <w:unhideWhenUsed/>
    <w:rsid w:val="00412CEE"/>
    <w:pPr>
      <w:spacing w:line="240" w:lineRule="auto"/>
    </w:pPr>
    <w:rPr>
      <w:sz w:val="20"/>
      <w:szCs w:val="20"/>
    </w:rPr>
  </w:style>
  <w:style w:type="character" w:customStyle="1" w:styleId="Char1">
    <w:name w:val="批注文字 Char"/>
    <w:basedOn w:val="a0"/>
    <w:link w:val="a7"/>
    <w:uiPriority w:val="99"/>
    <w:semiHidden/>
    <w:rsid w:val="00412CEE"/>
    <w:rPr>
      <w:sz w:val="20"/>
      <w:szCs w:val="20"/>
    </w:rPr>
  </w:style>
  <w:style w:type="paragraph" w:styleId="a8">
    <w:name w:val="annotation subject"/>
    <w:basedOn w:val="a7"/>
    <w:next w:val="a7"/>
    <w:link w:val="Char2"/>
    <w:uiPriority w:val="99"/>
    <w:semiHidden/>
    <w:unhideWhenUsed/>
    <w:rsid w:val="00412CEE"/>
    <w:rPr>
      <w:b/>
      <w:bCs/>
    </w:rPr>
  </w:style>
  <w:style w:type="character" w:customStyle="1" w:styleId="Char2">
    <w:name w:val="批注主题 Char"/>
    <w:basedOn w:val="Char1"/>
    <w:link w:val="a8"/>
    <w:uiPriority w:val="99"/>
    <w:semiHidden/>
    <w:rsid w:val="00412CEE"/>
    <w:rPr>
      <w:b/>
      <w:bCs/>
      <w:sz w:val="20"/>
      <w:szCs w:val="20"/>
    </w:rPr>
  </w:style>
  <w:style w:type="paragraph" w:styleId="a9">
    <w:name w:val="Balloon Text"/>
    <w:basedOn w:val="a"/>
    <w:link w:val="Char3"/>
    <w:uiPriority w:val="99"/>
    <w:semiHidden/>
    <w:unhideWhenUsed/>
    <w:rsid w:val="00412CEE"/>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412CEE"/>
    <w:rPr>
      <w:rFonts w:ascii="Segoe UI" w:hAnsi="Segoe UI" w:cs="Segoe UI"/>
      <w:sz w:val="18"/>
      <w:szCs w:val="18"/>
    </w:rPr>
  </w:style>
  <w:style w:type="character" w:customStyle="1" w:styleId="trans">
    <w:name w:val="trans"/>
    <w:basedOn w:val="a0"/>
    <w:rsid w:val="00E43A16"/>
  </w:style>
  <w:style w:type="character" w:customStyle="1" w:styleId="webdict">
    <w:name w:val="webdict"/>
    <w:basedOn w:val="a0"/>
    <w:rsid w:val="00E43A16"/>
  </w:style>
  <w:style w:type="paragraph" w:styleId="aa">
    <w:name w:val="List Paragraph"/>
    <w:basedOn w:val="a"/>
    <w:uiPriority w:val="34"/>
    <w:qFormat/>
    <w:rsid w:val="002F6FAD"/>
    <w:pPr>
      <w:spacing w:after="200" w:line="276" w:lineRule="auto"/>
      <w:ind w:left="720"/>
      <w:contextualSpacing/>
    </w:pPr>
    <w:rPr>
      <w:lang w:eastAsia="zh-CN"/>
    </w:rPr>
  </w:style>
  <w:style w:type="table" w:customStyle="1" w:styleId="GridTable2Accent1">
    <w:name w:val="Grid Table 2 Accent 1"/>
    <w:basedOn w:val="a1"/>
    <w:uiPriority w:val="47"/>
    <w:rsid w:val="001C3A47"/>
    <w:pPr>
      <w:spacing w:after="0" w:line="240" w:lineRule="auto"/>
    </w:pPr>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amed-content">
    <w:name w:val="named-content"/>
    <w:basedOn w:val="a0"/>
    <w:rsid w:val="001C3A47"/>
  </w:style>
  <w:style w:type="character" w:styleId="ab">
    <w:name w:val="Emphasis"/>
    <w:qFormat/>
    <w:rsid w:val="00D6017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9125">
      <w:bodyDiv w:val="1"/>
      <w:marLeft w:val="0"/>
      <w:marRight w:val="0"/>
      <w:marTop w:val="0"/>
      <w:marBottom w:val="0"/>
      <w:divBdr>
        <w:top w:val="none" w:sz="0" w:space="0" w:color="auto"/>
        <w:left w:val="none" w:sz="0" w:space="0" w:color="auto"/>
        <w:bottom w:val="none" w:sz="0" w:space="0" w:color="auto"/>
        <w:right w:val="none" w:sz="0" w:space="0" w:color="auto"/>
      </w:divBdr>
      <w:divsChild>
        <w:div w:id="1705790866">
          <w:marLeft w:val="0"/>
          <w:marRight w:val="1"/>
          <w:marTop w:val="0"/>
          <w:marBottom w:val="0"/>
          <w:divBdr>
            <w:top w:val="none" w:sz="0" w:space="0" w:color="auto"/>
            <w:left w:val="none" w:sz="0" w:space="0" w:color="auto"/>
            <w:bottom w:val="none" w:sz="0" w:space="0" w:color="auto"/>
            <w:right w:val="none" w:sz="0" w:space="0" w:color="auto"/>
          </w:divBdr>
          <w:divsChild>
            <w:div w:id="1781144804">
              <w:marLeft w:val="0"/>
              <w:marRight w:val="0"/>
              <w:marTop w:val="0"/>
              <w:marBottom w:val="0"/>
              <w:divBdr>
                <w:top w:val="none" w:sz="0" w:space="0" w:color="auto"/>
                <w:left w:val="none" w:sz="0" w:space="0" w:color="auto"/>
                <w:bottom w:val="none" w:sz="0" w:space="0" w:color="auto"/>
                <w:right w:val="none" w:sz="0" w:space="0" w:color="auto"/>
              </w:divBdr>
              <w:divsChild>
                <w:div w:id="1720742839">
                  <w:marLeft w:val="0"/>
                  <w:marRight w:val="1"/>
                  <w:marTop w:val="0"/>
                  <w:marBottom w:val="0"/>
                  <w:divBdr>
                    <w:top w:val="none" w:sz="0" w:space="0" w:color="auto"/>
                    <w:left w:val="none" w:sz="0" w:space="0" w:color="auto"/>
                    <w:bottom w:val="none" w:sz="0" w:space="0" w:color="auto"/>
                    <w:right w:val="none" w:sz="0" w:space="0" w:color="auto"/>
                  </w:divBdr>
                  <w:divsChild>
                    <w:div w:id="1081214449">
                      <w:marLeft w:val="0"/>
                      <w:marRight w:val="0"/>
                      <w:marTop w:val="0"/>
                      <w:marBottom w:val="0"/>
                      <w:divBdr>
                        <w:top w:val="none" w:sz="0" w:space="0" w:color="auto"/>
                        <w:left w:val="none" w:sz="0" w:space="0" w:color="auto"/>
                        <w:bottom w:val="none" w:sz="0" w:space="0" w:color="auto"/>
                        <w:right w:val="none" w:sz="0" w:space="0" w:color="auto"/>
                      </w:divBdr>
                      <w:divsChild>
                        <w:div w:id="772630614">
                          <w:marLeft w:val="0"/>
                          <w:marRight w:val="0"/>
                          <w:marTop w:val="0"/>
                          <w:marBottom w:val="0"/>
                          <w:divBdr>
                            <w:top w:val="none" w:sz="0" w:space="0" w:color="auto"/>
                            <w:left w:val="none" w:sz="0" w:space="0" w:color="auto"/>
                            <w:bottom w:val="none" w:sz="0" w:space="0" w:color="auto"/>
                            <w:right w:val="none" w:sz="0" w:space="0" w:color="auto"/>
                          </w:divBdr>
                          <w:divsChild>
                            <w:div w:id="607204634">
                              <w:marLeft w:val="0"/>
                              <w:marRight w:val="0"/>
                              <w:marTop w:val="120"/>
                              <w:marBottom w:val="360"/>
                              <w:divBdr>
                                <w:top w:val="none" w:sz="0" w:space="0" w:color="auto"/>
                                <w:left w:val="none" w:sz="0" w:space="0" w:color="auto"/>
                                <w:bottom w:val="none" w:sz="0" w:space="0" w:color="auto"/>
                                <w:right w:val="none" w:sz="0" w:space="0" w:color="auto"/>
                              </w:divBdr>
                              <w:divsChild>
                                <w:div w:id="3229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043810">
      <w:bodyDiv w:val="1"/>
      <w:marLeft w:val="0"/>
      <w:marRight w:val="0"/>
      <w:marTop w:val="0"/>
      <w:marBottom w:val="0"/>
      <w:divBdr>
        <w:top w:val="none" w:sz="0" w:space="0" w:color="auto"/>
        <w:left w:val="none" w:sz="0" w:space="0" w:color="auto"/>
        <w:bottom w:val="none" w:sz="0" w:space="0" w:color="auto"/>
        <w:right w:val="none" w:sz="0" w:space="0" w:color="auto"/>
      </w:divBdr>
      <w:divsChild>
        <w:div w:id="1472989257">
          <w:marLeft w:val="0"/>
          <w:marRight w:val="0"/>
          <w:marTop w:val="0"/>
          <w:marBottom w:val="0"/>
          <w:divBdr>
            <w:top w:val="none" w:sz="0" w:space="0" w:color="auto"/>
            <w:left w:val="none" w:sz="0" w:space="0" w:color="auto"/>
            <w:bottom w:val="none" w:sz="0" w:space="0" w:color="auto"/>
            <w:right w:val="none" w:sz="0" w:space="0" w:color="auto"/>
          </w:divBdr>
        </w:div>
        <w:div w:id="1504196735">
          <w:marLeft w:val="0"/>
          <w:marRight w:val="0"/>
          <w:marTop w:val="0"/>
          <w:marBottom w:val="0"/>
          <w:divBdr>
            <w:top w:val="none" w:sz="0" w:space="0" w:color="auto"/>
            <w:left w:val="none" w:sz="0" w:space="0" w:color="auto"/>
            <w:bottom w:val="none" w:sz="0" w:space="0" w:color="auto"/>
            <w:right w:val="none" w:sz="0" w:space="0" w:color="auto"/>
          </w:divBdr>
        </w:div>
        <w:div w:id="1830101032">
          <w:marLeft w:val="0"/>
          <w:marRight w:val="0"/>
          <w:marTop w:val="0"/>
          <w:marBottom w:val="0"/>
          <w:divBdr>
            <w:top w:val="none" w:sz="0" w:space="0" w:color="auto"/>
            <w:left w:val="none" w:sz="0" w:space="0" w:color="auto"/>
            <w:bottom w:val="none" w:sz="0" w:space="0" w:color="auto"/>
            <w:right w:val="none" w:sz="0" w:space="0" w:color="auto"/>
          </w:divBdr>
        </w:div>
        <w:div w:id="812333568">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345642133">
          <w:marLeft w:val="0"/>
          <w:marRight w:val="0"/>
          <w:marTop w:val="0"/>
          <w:marBottom w:val="0"/>
          <w:divBdr>
            <w:top w:val="none" w:sz="0" w:space="0" w:color="auto"/>
            <w:left w:val="none" w:sz="0" w:space="0" w:color="auto"/>
            <w:bottom w:val="none" w:sz="0" w:space="0" w:color="auto"/>
            <w:right w:val="none" w:sz="0" w:space="0" w:color="auto"/>
          </w:divBdr>
        </w:div>
        <w:div w:id="420831578">
          <w:marLeft w:val="0"/>
          <w:marRight w:val="0"/>
          <w:marTop w:val="0"/>
          <w:marBottom w:val="0"/>
          <w:divBdr>
            <w:top w:val="none" w:sz="0" w:space="0" w:color="auto"/>
            <w:left w:val="none" w:sz="0" w:space="0" w:color="auto"/>
            <w:bottom w:val="none" w:sz="0" w:space="0" w:color="auto"/>
            <w:right w:val="none" w:sz="0" w:space="0" w:color="auto"/>
          </w:divBdr>
        </w:div>
        <w:div w:id="1558472080">
          <w:marLeft w:val="0"/>
          <w:marRight w:val="0"/>
          <w:marTop w:val="0"/>
          <w:marBottom w:val="0"/>
          <w:divBdr>
            <w:top w:val="none" w:sz="0" w:space="0" w:color="auto"/>
            <w:left w:val="none" w:sz="0" w:space="0" w:color="auto"/>
            <w:bottom w:val="none" w:sz="0" w:space="0" w:color="auto"/>
            <w:right w:val="none" w:sz="0" w:space="0" w:color="auto"/>
          </w:divBdr>
        </w:div>
        <w:div w:id="1672903769">
          <w:marLeft w:val="0"/>
          <w:marRight w:val="0"/>
          <w:marTop w:val="0"/>
          <w:marBottom w:val="0"/>
          <w:divBdr>
            <w:top w:val="none" w:sz="0" w:space="0" w:color="auto"/>
            <w:left w:val="none" w:sz="0" w:space="0" w:color="auto"/>
            <w:bottom w:val="none" w:sz="0" w:space="0" w:color="auto"/>
            <w:right w:val="none" w:sz="0" w:space="0" w:color="auto"/>
          </w:divBdr>
        </w:div>
        <w:div w:id="2140294635">
          <w:marLeft w:val="0"/>
          <w:marRight w:val="0"/>
          <w:marTop w:val="0"/>
          <w:marBottom w:val="0"/>
          <w:divBdr>
            <w:top w:val="none" w:sz="0" w:space="0" w:color="auto"/>
            <w:left w:val="none" w:sz="0" w:space="0" w:color="auto"/>
            <w:bottom w:val="none" w:sz="0" w:space="0" w:color="auto"/>
            <w:right w:val="none" w:sz="0" w:space="0" w:color="auto"/>
          </w:divBdr>
        </w:div>
        <w:div w:id="1232499739">
          <w:marLeft w:val="0"/>
          <w:marRight w:val="0"/>
          <w:marTop w:val="0"/>
          <w:marBottom w:val="0"/>
          <w:divBdr>
            <w:top w:val="none" w:sz="0" w:space="0" w:color="auto"/>
            <w:left w:val="none" w:sz="0" w:space="0" w:color="auto"/>
            <w:bottom w:val="none" w:sz="0" w:space="0" w:color="auto"/>
            <w:right w:val="none" w:sz="0" w:space="0" w:color="auto"/>
          </w:divBdr>
        </w:div>
        <w:div w:id="1506477473">
          <w:marLeft w:val="0"/>
          <w:marRight w:val="0"/>
          <w:marTop w:val="0"/>
          <w:marBottom w:val="0"/>
          <w:divBdr>
            <w:top w:val="none" w:sz="0" w:space="0" w:color="auto"/>
            <w:left w:val="none" w:sz="0" w:space="0" w:color="auto"/>
            <w:bottom w:val="none" w:sz="0" w:space="0" w:color="auto"/>
            <w:right w:val="none" w:sz="0" w:space="0" w:color="auto"/>
          </w:divBdr>
        </w:div>
        <w:div w:id="211037086">
          <w:marLeft w:val="0"/>
          <w:marRight w:val="0"/>
          <w:marTop w:val="0"/>
          <w:marBottom w:val="0"/>
          <w:divBdr>
            <w:top w:val="none" w:sz="0" w:space="0" w:color="auto"/>
            <w:left w:val="none" w:sz="0" w:space="0" w:color="auto"/>
            <w:bottom w:val="none" w:sz="0" w:space="0" w:color="auto"/>
            <w:right w:val="none" w:sz="0" w:space="0" w:color="auto"/>
          </w:divBdr>
        </w:div>
        <w:div w:id="1685352316">
          <w:marLeft w:val="0"/>
          <w:marRight w:val="0"/>
          <w:marTop w:val="0"/>
          <w:marBottom w:val="0"/>
          <w:divBdr>
            <w:top w:val="none" w:sz="0" w:space="0" w:color="auto"/>
            <w:left w:val="none" w:sz="0" w:space="0" w:color="auto"/>
            <w:bottom w:val="none" w:sz="0" w:space="0" w:color="auto"/>
            <w:right w:val="none" w:sz="0" w:space="0" w:color="auto"/>
          </w:divBdr>
        </w:div>
        <w:div w:id="510996833">
          <w:marLeft w:val="0"/>
          <w:marRight w:val="0"/>
          <w:marTop w:val="0"/>
          <w:marBottom w:val="0"/>
          <w:divBdr>
            <w:top w:val="none" w:sz="0" w:space="0" w:color="auto"/>
            <w:left w:val="none" w:sz="0" w:space="0" w:color="auto"/>
            <w:bottom w:val="none" w:sz="0" w:space="0" w:color="auto"/>
            <w:right w:val="none" w:sz="0" w:space="0" w:color="auto"/>
          </w:divBdr>
        </w:div>
        <w:div w:id="2109763919">
          <w:marLeft w:val="0"/>
          <w:marRight w:val="0"/>
          <w:marTop w:val="0"/>
          <w:marBottom w:val="0"/>
          <w:divBdr>
            <w:top w:val="none" w:sz="0" w:space="0" w:color="auto"/>
            <w:left w:val="none" w:sz="0" w:space="0" w:color="auto"/>
            <w:bottom w:val="none" w:sz="0" w:space="0" w:color="auto"/>
            <w:right w:val="none" w:sz="0" w:space="0" w:color="auto"/>
          </w:divBdr>
        </w:div>
        <w:div w:id="1780260">
          <w:marLeft w:val="0"/>
          <w:marRight w:val="0"/>
          <w:marTop w:val="0"/>
          <w:marBottom w:val="0"/>
          <w:divBdr>
            <w:top w:val="none" w:sz="0" w:space="0" w:color="auto"/>
            <w:left w:val="none" w:sz="0" w:space="0" w:color="auto"/>
            <w:bottom w:val="none" w:sz="0" w:space="0" w:color="auto"/>
            <w:right w:val="none" w:sz="0" w:space="0" w:color="auto"/>
          </w:divBdr>
        </w:div>
        <w:div w:id="1299342253">
          <w:marLeft w:val="0"/>
          <w:marRight w:val="0"/>
          <w:marTop w:val="0"/>
          <w:marBottom w:val="0"/>
          <w:divBdr>
            <w:top w:val="none" w:sz="0" w:space="0" w:color="auto"/>
            <w:left w:val="none" w:sz="0" w:space="0" w:color="auto"/>
            <w:bottom w:val="none" w:sz="0" w:space="0" w:color="auto"/>
            <w:right w:val="none" w:sz="0" w:space="0" w:color="auto"/>
          </w:divBdr>
        </w:div>
        <w:div w:id="442726860">
          <w:marLeft w:val="0"/>
          <w:marRight w:val="0"/>
          <w:marTop w:val="0"/>
          <w:marBottom w:val="0"/>
          <w:divBdr>
            <w:top w:val="none" w:sz="0" w:space="0" w:color="auto"/>
            <w:left w:val="none" w:sz="0" w:space="0" w:color="auto"/>
            <w:bottom w:val="none" w:sz="0" w:space="0" w:color="auto"/>
            <w:right w:val="none" w:sz="0" w:space="0" w:color="auto"/>
          </w:divBdr>
        </w:div>
        <w:div w:id="820118488">
          <w:marLeft w:val="0"/>
          <w:marRight w:val="0"/>
          <w:marTop w:val="0"/>
          <w:marBottom w:val="0"/>
          <w:divBdr>
            <w:top w:val="none" w:sz="0" w:space="0" w:color="auto"/>
            <w:left w:val="none" w:sz="0" w:space="0" w:color="auto"/>
            <w:bottom w:val="none" w:sz="0" w:space="0" w:color="auto"/>
            <w:right w:val="none" w:sz="0" w:space="0" w:color="auto"/>
          </w:divBdr>
        </w:div>
        <w:div w:id="2109690541">
          <w:marLeft w:val="0"/>
          <w:marRight w:val="0"/>
          <w:marTop w:val="0"/>
          <w:marBottom w:val="0"/>
          <w:divBdr>
            <w:top w:val="none" w:sz="0" w:space="0" w:color="auto"/>
            <w:left w:val="none" w:sz="0" w:space="0" w:color="auto"/>
            <w:bottom w:val="none" w:sz="0" w:space="0" w:color="auto"/>
            <w:right w:val="none" w:sz="0" w:space="0" w:color="auto"/>
          </w:divBdr>
        </w:div>
        <w:div w:id="1210606030">
          <w:marLeft w:val="0"/>
          <w:marRight w:val="0"/>
          <w:marTop w:val="0"/>
          <w:marBottom w:val="0"/>
          <w:divBdr>
            <w:top w:val="none" w:sz="0" w:space="0" w:color="auto"/>
            <w:left w:val="none" w:sz="0" w:space="0" w:color="auto"/>
            <w:bottom w:val="none" w:sz="0" w:space="0" w:color="auto"/>
            <w:right w:val="none" w:sz="0" w:space="0" w:color="auto"/>
          </w:divBdr>
        </w:div>
        <w:div w:id="1271819056">
          <w:marLeft w:val="0"/>
          <w:marRight w:val="0"/>
          <w:marTop w:val="0"/>
          <w:marBottom w:val="0"/>
          <w:divBdr>
            <w:top w:val="none" w:sz="0" w:space="0" w:color="auto"/>
            <w:left w:val="none" w:sz="0" w:space="0" w:color="auto"/>
            <w:bottom w:val="none" w:sz="0" w:space="0" w:color="auto"/>
            <w:right w:val="none" w:sz="0" w:space="0" w:color="auto"/>
          </w:divBdr>
        </w:div>
        <w:div w:id="822816386">
          <w:marLeft w:val="0"/>
          <w:marRight w:val="0"/>
          <w:marTop w:val="0"/>
          <w:marBottom w:val="0"/>
          <w:divBdr>
            <w:top w:val="none" w:sz="0" w:space="0" w:color="auto"/>
            <w:left w:val="none" w:sz="0" w:space="0" w:color="auto"/>
            <w:bottom w:val="none" w:sz="0" w:space="0" w:color="auto"/>
            <w:right w:val="none" w:sz="0" w:space="0" w:color="auto"/>
          </w:divBdr>
        </w:div>
        <w:div w:id="1303733454">
          <w:marLeft w:val="0"/>
          <w:marRight w:val="0"/>
          <w:marTop w:val="0"/>
          <w:marBottom w:val="0"/>
          <w:divBdr>
            <w:top w:val="none" w:sz="0" w:space="0" w:color="auto"/>
            <w:left w:val="none" w:sz="0" w:space="0" w:color="auto"/>
            <w:bottom w:val="none" w:sz="0" w:space="0" w:color="auto"/>
            <w:right w:val="none" w:sz="0" w:space="0" w:color="auto"/>
          </w:divBdr>
        </w:div>
        <w:div w:id="1351104251">
          <w:marLeft w:val="0"/>
          <w:marRight w:val="0"/>
          <w:marTop w:val="0"/>
          <w:marBottom w:val="0"/>
          <w:divBdr>
            <w:top w:val="none" w:sz="0" w:space="0" w:color="auto"/>
            <w:left w:val="none" w:sz="0" w:space="0" w:color="auto"/>
            <w:bottom w:val="none" w:sz="0" w:space="0" w:color="auto"/>
            <w:right w:val="none" w:sz="0" w:space="0" w:color="auto"/>
          </w:divBdr>
        </w:div>
        <w:div w:id="1656448455">
          <w:marLeft w:val="0"/>
          <w:marRight w:val="0"/>
          <w:marTop w:val="0"/>
          <w:marBottom w:val="0"/>
          <w:divBdr>
            <w:top w:val="none" w:sz="0" w:space="0" w:color="auto"/>
            <w:left w:val="none" w:sz="0" w:space="0" w:color="auto"/>
            <w:bottom w:val="none" w:sz="0" w:space="0" w:color="auto"/>
            <w:right w:val="none" w:sz="0" w:space="0" w:color="auto"/>
          </w:divBdr>
        </w:div>
        <w:div w:id="575676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4910</Words>
  <Characters>27992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Kivanc Atesok</dc:creator>
  <cp:keywords/>
  <dc:description/>
  <cp:lastModifiedBy>Windows 用户</cp:lastModifiedBy>
  <cp:revision>3</cp:revision>
  <cp:lastPrinted>2016-12-27T18:01:00Z</cp:lastPrinted>
  <dcterms:created xsi:type="dcterms:W3CDTF">2017-05-04T01:14:00Z</dcterms:created>
  <dcterms:modified xsi:type="dcterms:W3CDTF">2017-05-04T06:26:00Z</dcterms:modified>
</cp:coreProperties>
</file>