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5BA" w:rsidRPr="00A365BA" w:rsidRDefault="00A365BA" w:rsidP="00A365BA">
      <w:pPr>
        <w:spacing w:line="360" w:lineRule="auto"/>
        <w:rPr>
          <w:rFonts w:ascii="Book Antiqua" w:eastAsia="Times New Roman" w:hAnsi="Book Antiqua" w:cs="宋体"/>
          <w:i/>
          <w:sz w:val="24"/>
          <w:szCs w:val="24"/>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3878"/>
      <w:bookmarkStart w:id="9" w:name="OLE_LINK40"/>
      <w:bookmarkStart w:id="10" w:name="OLE_LINK41"/>
      <w:bookmarkStart w:id="11" w:name="OLE_LINK2445"/>
      <w:bookmarkStart w:id="12" w:name="OLE_LINK3563"/>
      <w:bookmarkStart w:id="13" w:name="OLE_LINK3958"/>
      <w:bookmarkStart w:id="14" w:name="OLE_LINK437"/>
      <w:bookmarkStart w:id="15" w:name="OLE_LINK438"/>
      <w:bookmarkStart w:id="16" w:name="OLE_LINK1043"/>
      <w:bookmarkStart w:id="17" w:name="OLE_LINK1420"/>
      <w:bookmarkStart w:id="18" w:name="OLE_LINK1540"/>
      <w:bookmarkStart w:id="19" w:name="OLE_LINK1602"/>
      <w:bookmarkStart w:id="20" w:name="OLE_LINK2188"/>
      <w:bookmarkStart w:id="21" w:name="OLE_LINK2180"/>
      <w:bookmarkStart w:id="22" w:name="OLE_LINK2646"/>
      <w:bookmarkStart w:id="23" w:name="OLE_LINK2650"/>
      <w:bookmarkStart w:id="24" w:name="OLE_LINK2656"/>
      <w:bookmarkStart w:id="25" w:name="OLE_LINK45"/>
      <w:bookmarkStart w:id="26" w:name="OLE_LINK3003"/>
      <w:bookmarkStart w:id="27" w:name="OLE_LINK3029"/>
      <w:bookmarkStart w:id="28" w:name="OLE_LINK3072"/>
      <w:bookmarkStart w:id="29" w:name="OLE_LINK3222"/>
      <w:bookmarkStart w:id="30" w:name="OLE_LINK3247"/>
      <w:bookmarkStart w:id="31" w:name="OLE_LINK3655"/>
      <w:bookmarkStart w:id="32" w:name="OLE_LINK99"/>
      <w:bookmarkStart w:id="33" w:name="OLE_LINK3745"/>
      <w:bookmarkStart w:id="34" w:name="OLE_LINK90"/>
      <w:bookmarkStart w:id="35" w:name="OLE_LINK3613"/>
      <w:bookmarkStart w:id="36" w:name="OLE_LINK3857"/>
      <w:bookmarkStart w:id="37" w:name="OLE_LINK3896"/>
      <w:bookmarkStart w:id="38" w:name="OLE_LINK3864"/>
      <w:bookmarkStart w:id="39" w:name="OLE_LINK3926"/>
      <w:bookmarkStart w:id="40" w:name="OLE_LINK157"/>
      <w:bookmarkStart w:id="41" w:name="OLE_LINK122"/>
      <w:bookmarkStart w:id="42" w:name="OLE_LINK4081"/>
      <w:r w:rsidRPr="00A365BA">
        <w:rPr>
          <w:rFonts w:ascii="Book Antiqua" w:eastAsia="Times New Roman" w:hAnsi="Book Antiqua" w:cs="宋体"/>
          <w:b/>
          <w:sz w:val="24"/>
          <w:szCs w:val="24"/>
        </w:rPr>
        <w:t xml:space="preserve">Name of journal: </w:t>
      </w:r>
      <w:bookmarkStart w:id="43" w:name="OLE_LINK718"/>
      <w:bookmarkStart w:id="44" w:name="OLE_LINK719"/>
      <w:bookmarkStart w:id="45" w:name="OLE_LINK645"/>
      <w:bookmarkStart w:id="46" w:name="OLE_LINK661"/>
      <w:bookmarkStart w:id="47" w:name="OLE_LINK696"/>
      <w:bookmarkStart w:id="48" w:name="OLE_LINK1068"/>
      <w:bookmarkStart w:id="49" w:name="OLE_LINK335"/>
      <w:r w:rsidRPr="00A365BA">
        <w:rPr>
          <w:rFonts w:ascii="Book Antiqua" w:eastAsia="Times New Roman" w:hAnsi="Book Antiqua" w:cs="宋体"/>
          <w:i/>
          <w:kern w:val="0"/>
          <w:sz w:val="24"/>
          <w:szCs w:val="21"/>
        </w:rPr>
        <w:t>World Journal of Gastroenterology</w:t>
      </w:r>
      <w:bookmarkEnd w:id="43"/>
      <w:bookmarkEnd w:id="44"/>
      <w:bookmarkEnd w:id="45"/>
      <w:bookmarkEnd w:id="46"/>
      <w:bookmarkEnd w:id="47"/>
      <w:bookmarkEnd w:id="48"/>
      <w:bookmarkEnd w:id="49"/>
    </w:p>
    <w:p w:rsidR="00A365BA" w:rsidRPr="00A365BA" w:rsidRDefault="00A365BA" w:rsidP="00A365BA">
      <w:pPr>
        <w:spacing w:line="360" w:lineRule="auto"/>
        <w:rPr>
          <w:rFonts w:ascii="Book Antiqua" w:eastAsia="Times New Roman" w:hAnsi="Book Antiqua" w:cs="宋体"/>
          <w:b/>
          <w:i/>
          <w:sz w:val="24"/>
          <w:szCs w:val="24"/>
        </w:rPr>
      </w:pPr>
      <w:bookmarkStart w:id="50" w:name="OLE_LINK19"/>
      <w:bookmarkStart w:id="51" w:name="OLE_LINK21"/>
      <w:bookmarkStart w:id="52" w:name="OLE_LINK2694"/>
      <w:r w:rsidRPr="00A365BA">
        <w:rPr>
          <w:rFonts w:ascii="Book Antiqua" w:eastAsia="宋体" w:hAnsi="Book Antiqua" w:cs="Arial"/>
          <w:b/>
          <w:sz w:val="24"/>
          <w:szCs w:val="24"/>
          <w:lang w:val="en"/>
        </w:rPr>
        <w:t xml:space="preserve">Manuscript NO: </w:t>
      </w:r>
      <w:r w:rsidRPr="00A365BA">
        <w:rPr>
          <w:rFonts w:ascii="Book Antiqua" w:eastAsia="宋体" w:hAnsi="Book Antiqua" w:cs="Arial" w:hint="eastAsia"/>
          <w:b/>
          <w:sz w:val="24"/>
          <w:szCs w:val="24"/>
          <w:lang w:val="en"/>
        </w:rPr>
        <w:t>32302</w:t>
      </w:r>
    </w:p>
    <w:p w:rsidR="00A365BA" w:rsidRPr="00A365BA" w:rsidRDefault="00A365BA" w:rsidP="00A365BA">
      <w:pPr>
        <w:rPr>
          <w:rFonts w:ascii="Book Antiqua" w:eastAsia="宋体" w:hAnsi="Book Antiqua" w:cs="Times New Roman"/>
          <w:b/>
          <w:sz w:val="24"/>
          <w:szCs w:val="24"/>
        </w:rPr>
      </w:pPr>
      <w:bookmarkStart w:id="53" w:name="OLE_LINK886"/>
      <w:bookmarkStart w:id="54" w:name="OLE_LINK887"/>
      <w:bookmarkStart w:id="55" w:name="OLE_LINK888"/>
      <w:bookmarkStart w:id="56" w:name="OLE_LINK1072"/>
      <w:bookmarkStart w:id="57" w:name="OLE_LINK863"/>
      <w:bookmarkStart w:id="58" w:name="OLE_LINK965"/>
      <w:bookmarkStart w:id="59" w:name="OLE_LINK897"/>
      <w:bookmarkStart w:id="60" w:name="OLE_LINK1021"/>
      <w:bookmarkStart w:id="61" w:name="OLE_LINK870"/>
      <w:bookmarkStart w:id="62" w:name="OLE_LINK1029"/>
      <w:bookmarkStart w:id="63" w:name="OLE_LINK1154"/>
      <w:bookmarkStart w:id="64" w:name="OLE_LINK950"/>
      <w:bookmarkStart w:id="65" w:name="OLE_LINK1191"/>
      <w:bookmarkStart w:id="66" w:name="OLE_LINK1225"/>
      <w:bookmarkStart w:id="67" w:name="OLE_LINK1131"/>
      <w:bookmarkStart w:id="68" w:name="OLE_LINK1064"/>
      <w:bookmarkStart w:id="69" w:name="OLE_LINK1165"/>
      <w:bookmarkStart w:id="70" w:name="OLE_LINK1333"/>
      <w:bookmarkStart w:id="71" w:name="OLE_LINK1367"/>
      <w:bookmarkStart w:id="72" w:name="OLE_LINK1400"/>
      <w:bookmarkStart w:id="73" w:name="OLE_LINK1616"/>
      <w:bookmarkStart w:id="74" w:name="OLE_LINK1378"/>
      <w:bookmarkStart w:id="75" w:name="OLE_LINK1489"/>
      <w:bookmarkStart w:id="76" w:name="OLE_LINK1379"/>
      <w:bookmarkStart w:id="77" w:name="OLE_LINK1638"/>
      <w:bookmarkStart w:id="78" w:name="OLE_LINK1758"/>
      <w:bookmarkStart w:id="79" w:name="OLE_LINK1764"/>
      <w:bookmarkStart w:id="80" w:name="OLE_LINK1715"/>
      <w:bookmarkStart w:id="81" w:name="OLE_LINK1893"/>
      <w:bookmarkStart w:id="82" w:name="OLE_LINK1929"/>
      <w:bookmarkStart w:id="83" w:name="OLE_LINK1972"/>
      <w:bookmarkStart w:id="84" w:name="OLE_LINK1717"/>
      <w:bookmarkStart w:id="85" w:name="OLE_LINK1785"/>
      <w:bookmarkStart w:id="86" w:name="OLE_LINK1908"/>
      <w:bookmarkStart w:id="87" w:name="OLE_LINK1933"/>
      <w:bookmarkStart w:id="88" w:name="OLE_LINK1867"/>
      <w:bookmarkStart w:id="89" w:name="OLE_LINK1904"/>
      <w:bookmarkStart w:id="90" w:name="OLE_LINK1937"/>
      <w:bookmarkStart w:id="91" w:name="OLE_LINK2022"/>
      <w:bookmarkStart w:id="92" w:name="OLE_LINK2062"/>
      <w:bookmarkStart w:id="93" w:name="OLE_LINK2119"/>
      <w:bookmarkStart w:id="94" w:name="OLE_LINK2067"/>
      <w:bookmarkStart w:id="95" w:name="OLE_LINK2244"/>
      <w:bookmarkStart w:id="96" w:name="OLE_LINK2000"/>
      <w:bookmarkStart w:id="97" w:name="OLE_LINK3"/>
      <w:bookmarkStart w:id="98" w:name="OLE_LINK4"/>
      <w:bookmarkStart w:id="99" w:name="OLE_LINK5"/>
      <w:bookmarkStart w:id="100" w:name="OLE_LINK3045"/>
      <w:bookmarkEnd w:id="0"/>
      <w:bookmarkEnd w:id="1"/>
      <w:bookmarkEnd w:id="2"/>
      <w:bookmarkEnd w:id="50"/>
      <w:bookmarkEnd w:id="51"/>
      <w:bookmarkEnd w:id="52"/>
      <w:r w:rsidRPr="00A365BA">
        <w:rPr>
          <w:rFonts w:ascii="Book Antiqua" w:eastAsia="宋体" w:hAnsi="Book Antiqua" w:cs="Times New Roman"/>
          <w:b/>
          <w:sz w:val="24"/>
          <w:szCs w:val="24"/>
        </w:rPr>
        <w:t>Manuscript Type</w:t>
      </w:r>
      <w:bookmarkEnd w:id="3"/>
      <w:bookmarkEnd w:id="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A365BA">
        <w:rPr>
          <w:rFonts w:ascii="Book Antiqua" w:eastAsia="宋体" w:hAnsi="Book Antiqua" w:cs="Times New Roman"/>
          <w:b/>
          <w:kern w:val="0"/>
          <w:sz w:val="24"/>
          <w:szCs w:val="24"/>
        </w:rPr>
        <w:t>:</w:t>
      </w:r>
      <w:bookmarkStart w:id="101" w:name="OLE_LINK74"/>
      <w:bookmarkStart w:id="102" w:name="OLE_LINK75"/>
      <w:bookmarkEnd w:id="5"/>
      <w:bookmarkEnd w:id="6"/>
      <w:bookmarkEnd w:id="7"/>
      <w:bookmarkEnd w:id="8"/>
      <w:r w:rsidRPr="00A365BA">
        <w:rPr>
          <w:rFonts w:ascii="Book Antiqua" w:eastAsia="宋体" w:hAnsi="Book Antiqua" w:cs="Times New Roman"/>
          <w:b/>
          <w:kern w:val="0"/>
          <w:sz w:val="24"/>
          <w:szCs w:val="24"/>
        </w:rPr>
        <w:t xml:space="preserve"> </w:t>
      </w:r>
      <w:bookmarkStart w:id="103" w:name="OLE_LINK3164"/>
      <w:bookmarkStart w:id="104" w:name="OLE_LINK3165"/>
      <w:bookmarkStart w:id="105" w:name="OLE_LINK70"/>
      <w:bookmarkStart w:id="106" w:name="OLE_LINK3525"/>
      <w:bookmarkStart w:id="107" w:name="OLE_LINK3894"/>
      <w:bookmarkStart w:id="108" w:name="OLE_LINK7"/>
      <w:bookmarkStart w:id="109" w:name="OLE_LINK8"/>
      <w:bookmarkStart w:id="110" w:name="OLE_LINK1386"/>
      <w:bookmarkStart w:id="111" w:name="OLE_LINK37"/>
      <w:bookmarkStart w:id="112" w:name="OLE_LINK79"/>
      <w:bookmarkStart w:id="113" w:name="OLE_LINK3672"/>
      <w:bookmarkEnd w:id="9"/>
      <w:bookmarkEnd w:id="10"/>
      <w:bookmarkEnd w:id="11"/>
      <w:bookmarkEnd w:id="12"/>
      <w:bookmarkEnd w:id="13"/>
      <w:bookmarkEnd w:id="97"/>
      <w:bookmarkEnd w:id="98"/>
      <w:r w:rsidRPr="00A365BA">
        <w:rPr>
          <w:rFonts w:ascii="Book Antiqua" w:eastAsia="宋体" w:hAnsi="Book Antiqua" w:cs="Times New Roman"/>
          <w:b/>
          <w:kern w:val="0"/>
          <w:sz w:val="24"/>
          <w:szCs w:val="24"/>
        </w:rPr>
        <w:t>ORIGINAL ARTICLE</w:t>
      </w:r>
      <w:bookmarkEnd w:id="101"/>
      <w:bookmarkEnd w:id="102"/>
      <w:bookmarkEnd w:id="103"/>
      <w:bookmarkEnd w:id="104"/>
      <w:bookmarkEnd w:id="105"/>
      <w:bookmarkEnd w:id="106"/>
      <w:bookmarkEnd w:id="107"/>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99"/>
    <w:bookmarkEnd w:id="100"/>
    <w:bookmarkEnd w:id="108"/>
    <w:bookmarkEnd w:id="109"/>
    <w:bookmarkEnd w:id="110"/>
    <w:bookmarkEnd w:id="111"/>
    <w:bookmarkEnd w:id="112"/>
    <w:bookmarkEnd w:id="113"/>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b/>
          <w:i/>
          <w:kern w:val="0"/>
          <w:sz w:val="24"/>
          <w:szCs w:val="24"/>
        </w:rPr>
      </w:pPr>
    </w:p>
    <w:p w:rsidR="00A365BA" w:rsidRPr="00A365BA" w:rsidRDefault="00A365BA" w:rsidP="000E6CC8">
      <w:pPr>
        <w:widowControl/>
        <w:autoSpaceDE w:val="0"/>
        <w:autoSpaceDN w:val="0"/>
        <w:adjustRightInd w:val="0"/>
        <w:snapToGrid w:val="0"/>
        <w:spacing w:line="360" w:lineRule="auto"/>
        <w:rPr>
          <w:rFonts w:ascii="Book Antiqua" w:eastAsia="宋体" w:hAnsi="Book Antiqua" w:cs="Arial"/>
          <w:b/>
          <w:kern w:val="0"/>
          <w:sz w:val="24"/>
          <w:szCs w:val="24"/>
          <w:lang w:eastAsia="en-US"/>
        </w:rPr>
      </w:pPr>
      <w:r w:rsidRPr="00A365BA">
        <w:rPr>
          <w:rFonts w:ascii="Book Antiqua" w:eastAsia="宋体" w:hAnsi="Book Antiqua" w:cs="Book Antiqua"/>
          <w:b/>
          <w:i/>
          <w:kern w:val="0"/>
          <w:sz w:val="24"/>
          <w:szCs w:val="24"/>
          <w:lang w:eastAsia="en-US"/>
        </w:rPr>
        <w:t>Basic Study</w:t>
      </w:r>
    </w:p>
    <w:p w:rsidR="00A365BA" w:rsidRPr="00A365BA" w:rsidRDefault="00A365BA" w:rsidP="00A365BA">
      <w:pPr>
        <w:widowControl/>
        <w:shd w:val="clear" w:color="auto" w:fill="FFFFFF"/>
        <w:adjustRightInd w:val="0"/>
        <w:snapToGrid w:val="0"/>
        <w:spacing w:line="360" w:lineRule="auto"/>
        <w:rPr>
          <w:rFonts w:ascii="Book Antiqua" w:eastAsia="宋体" w:hAnsi="Book Antiqua" w:cs="Arial"/>
          <w:b/>
          <w:kern w:val="0"/>
          <w:sz w:val="24"/>
          <w:szCs w:val="24"/>
        </w:rPr>
      </w:pPr>
      <w:bookmarkStart w:id="114" w:name="OLE_LINK4099"/>
      <w:bookmarkStart w:id="115" w:name="OLE_LINK4100"/>
      <w:r w:rsidRPr="00A365BA">
        <w:rPr>
          <w:rFonts w:ascii="Book Antiqua" w:eastAsia="宋体" w:hAnsi="Book Antiqua" w:cs="Arial"/>
          <w:b/>
          <w:kern w:val="0"/>
          <w:sz w:val="24"/>
          <w:szCs w:val="24"/>
          <w:lang w:eastAsia="en-US"/>
        </w:rPr>
        <w:t xml:space="preserve">Bone marrow-derived monocyte infusion improves hepatic fibrosis by decreasing </w:t>
      </w:r>
      <w:proofErr w:type="spellStart"/>
      <w:r w:rsidRPr="00A365BA">
        <w:rPr>
          <w:rFonts w:ascii="Book Antiqua" w:eastAsia="宋体" w:hAnsi="Book Antiqua" w:cs="Arial"/>
          <w:b/>
          <w:kern w:val="0"/>
          <w:sz w:val="24"/>
          <w:szCs w:val="24"/>
          <w:lang w:eastAsia="en-US"/>
        </w:rPr>
        <w:t>osteopontin</w:t>
      </w:r>
      <w:proofErr w:type="spellEnd"/>
      <w:r w:rsidRPr="00A365BA">
        <w:rPr>
          <w:rFonts w:ascii="Book Antiqua" w:eastAsia="宋体" w:hAnsi="Book Antiqua" w:cs="Arial"/>
          <w:b/>
          <w:kern w:val="0"/>
          <w:sz w:val="24"/>
          <w:szCs w:val="24"/>
          <w:lang w:eastAsia="en-US"/>
        </w:rPr>
        <w:t xml:space="preserve">, TGF-β1, </w:t>
      </w:r>
      <w:r w:rsidRPr="00A365BA">
        <w:rPr>
          <w:rFonts w:ascii="Book Antiqua" w:eastAsia="宋体" w:hAnsi="Book Antiqua" w:cs="Arial" w:hint="eastAsia"/>
          <w:b/>
          <w:kern w:val="0"/>
          <w:sz w:val="24"/>
          <w:szCs w:val="24"/>
        </w:rPr>
        <w:t>IL</w:t>
      </w:r>
      <w:r w:rsidRPr="00A365BA">
        <w:rPr>
          <w:rFonts w:ascii="Book Antiqua" w:eastAsia="宋体" w:hAnsi="Book Antiqua" w:cs="Arial"/>
          <w:b/>
          <w:kern w:val="0"/>
          <w:sz w:val="24"/>
          <w:szCs w:val="24"/>
          <w:lang w:eastAsia="en-US"/>
        </w:rPr>
        <w:t>-13 and oxidative stress</w:t>
      </w:r>
    </w:p>
    <w:bookmarkEnd w:id="114"/>
    <w:bookmarkEnd w:id="115"/>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kern w:val="0"/>
          <w:sz w:val="24"/>
          <w:szCs w:val="24"/>
          <w:lang w:eastAsia="en-US"/>
        </w:rPr>
      </w:pPr>
    </w:p>
    <w:p w:rsidR="00A365BA" w:rsidRPr="00A365BA" w:rsidRDefault="00DD5760" w:rsidP="00A365BA">
      <w:pPr>
        <w:widowControl/>
        <w:autoSpaceDE w:val="0"/>
        <w:autoSpaceDN w:val="0"/>
        <w:adjustRightInd w:val="0"/>
        <w:snapToGrid w:val="0"/>
        <w:spacing w:line="360" w:lineRule="auto"/>
        <w:rPr>
          <w:rFonts w:ascii="Book Antiqua" w:eastAsia="宋体" w:hAnsi="Book Antiqua" w:cs="Book Antiqua"/>
          <w:kern w:val="0"/>
          <w:sz w:val="24"/>
          <w:szCs w:val="24"/>
          <w:lang w:val="es-ES_tradnl" w:eastAsia="en-US"/>
        </w:rPr>
      </w:pPr>
      <w:r w:rsidRPr="00DD5760">
        <w:rPr>
          <w:rFonts w:ascii="Book Antiqua" w:eastAsia="宋体" w:hAnsi="Book Antiqua" w:cs="Book Antiqua"/>
          <w:kern w:val="0"/>
          <w:sz w:val="24"/>
          <w:szCs w:val="24"/>
          <w:lang w:val="es-ES_tradnl" w:eastAsia="en-US"/>
        </w:rPr>
        <w:t xml:space="preserve">de Souza </w:t>
      </w:r>
      <w:r w:rsidR="00A365BA" w:rsidRPr="00A365BA">
        <w:rPr>
          <w:rFonts w:ascii="Book Antiqua" w:eastAsia="宋体" w:hAnsi="Book Antiqua" w:cs="Book Antiqua"/>
          <w:kern w:val="0"/>
          <w:sz w:val="24"/>
          <w:szCs w:val="24"/>
          <w:lang w:val="es-ES_tradnl" w:eastAsia="en-US"/>
        </w:rPr>
        <w:t xml:space="preserve">VCA </w:t>
      </w:r>
      <w:r w:rsidR="00A365BA" w:rsidRPr="00A365BA">
        <w:rPr>
          <w:rFonts w:ascii="Book Antiqua" w:eastAsia="宋体" w:hAnsi="Book Antiqua" w:cs="Book Antiqua"/>
          <w:i/>
          <w:iCs/>
          <w:kern w:val="0"/>
          <w:sz w:val="24"/>
          <w:szCs w:val="24"/>
          <w:lang w:val="es-ES_tradnl" w:eastAsia="en-US"/>
        </w:rPr>
        <w:t>et al</w:t>
      </w:r>
      <w:r w:rsidR="00A365BA" w:rsidRPr="00A365BA">
        <w:rPr>
          <w:rFonts w:ascii="Book Antiqua" w:eastAsia="宋体" w:hAnsi="Book Antiqua" w:cs="Book Antiqua"/>
          <w:kern w:val="0"/>
          <w:sz w:val="24"/>
          <w:szCs w:val="24"/>
          <w:lang w:val="es-ES_tradnl" w:eastAsia="en-US"/>
        </w:rPr>
        <w:t xml:space="preserve">. </w:t>
      </w:r>
      <w:r w:rsidR="00A365BA" w:rsidRPr="00A365BA">
        <w:rPr>
          <w:rFonts w:ascii="Book Antiqua" w:eastAsia="宋体" w:hAnsi="Book Antiqua" w:cs="Arial"/>
          <w:kern w:val="0"/>
          <w:sz w:val="24"/>
          <w:szCs w:val="24"/>
          <w:lang w:val="es-ES_tradnl" w:eastAsia="en-US"/>
        </w:rPr>
        <w:t>Monocyte therapy improves hepatic fibrosis</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Cs/>
          <w:kern w:val="0"/>
          <w:sz w:val="24"/>
          <w:szCs w:val="24"/>
          <w:lang w:val="es-ES_tradnl"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hint="eastAsia"/>
          <w:bCs/>
          <w:kern w:val="0"/>
          <w:sz w:val="24"/>
          <w:szCs w:val="24"/>
          <w:lang w:val="pt-BR"/>
        </w:rPr>
      </w:pPr>
      <w:bookmarkStart w:id="116" w:name="OLE_LINK4095"/>
      <w:bookmarkStart w:id="117" w:name="OLE_LINK4098"/>
      <w:bookmarkStart w:id="118" w:name="OLE_LINK4101"/>
      <w:bookmarkStart w:id="119" w:name="OLE_LINK4102"/>
      <w:r w:rsidRPr="00A365BA">
        <w:rPr>
          <w:rFonts w:ascii="Book Antiqua" w:eastAsia="宋体" w:hAnsi="Book Antiqua" w:cs="Arial"/>
          <w:bCs/>
          <w:kern w:val="0"/>
          <w:sz w:val="24"/>
          <w:szCs w:val="24"/>
          <w:lang w:val="pt-BR" w:eastAsia="en-US"/>
        </w:rPr>
        <w:t>Veruska Cintia Alexandrino de Souza</w:t>
      </w:r>
      <w:bookmarkEnd w:id="116"/>
      <w:bookmarkEnd w:id="117"/>
      <w:r w:rsidRPr="00A365BA">
        <w:rPr>
          <w:rFonts w:ascii="Book Antiqua" w:eastAsia="宋体" w:hAnsi="Book Antiqua" w:cs="Arial"/>
          <w:bCs/>
          <w:kern w:val="0"/>
          <w:sz w:val="24"/>
          <w:szCs w:val="24"/>
          <w:lang w:val="pt-BR" w:eastAsia="en-US"/>
        </w:rPr>
        <w:t>, Thiago Almeida Pereira, Valéria Wanderley Teixeira, Helotonio Carvalho, Maria Carolina Accioly Brelaz de Castro, Carolline Guimarães D’assunção, Andréia Ferreira de Barros, Camila Lima Carvalho, Virgínia Maria Barros de Lorena, Vláudia Maria Assis Costa, Álvaro Aguiar Coelho Teixeira, Regina Celia Bressan Queiroz Figueired</w:t>
      </w:r>
      <w:r w:rsidR="00B209B5">
        <w:rPr>
          <w:rFonts w:ascii="Book Antiqua" w:eastAsia="宋体" w:hAnsi="Book Antiqua" w:cs="Arial"/>
          <w:bCs/>
          <w:kern w:val="0"/>
          <w:sz w:val="24"/>
          <w:szCs w:val="24"/>
          <w:lang w:val="pt-BR" w:eastAsia="en-US"/>
        </w:rPr>
        <w:t>o, Sheilla Andrade de Oliveira</w:t>
      </w:r>
    </w:p>
    <w:bookmarkEnd w:id="118"/>
    <w:bookmarkEnd w:id="119"/>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Cs/>
          <w:kern w:val="0"/>
          <w:sz w:val="24"/>
          <w:szCs w:val="24"/>
          <w:lang w:val="pt-BR"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iCs/>
          <w:kern w:val="0"/>
          <w:sz w:val="24"/>
          <w:szCs w:val="24"/>
          <w:lang w:val="pt-BR"/>
        </w:rPr>
      </w:pPr>
      <w:r w:rsidRPr="00A365BA">
        <w:rPr>
          <w:rFonts w:ascii="Book Antiqua" w:eastAsia="宋体" w:hAnsi="Book Antiqua" w:cs="Arial"/>
          <w:b/>
          <w:bCs/>
          <w:kern w:val="0"/>
          <w:sz w:val="24"/>
          <w:szCs w:val="24"/>
          <w:lang w:val="pt-BR" w:eastAsia="en-US"/>
        </w:rPr>
        <w:t>Veruska Cintia Alexandrino de Souza, Camila Lima Carvalho, Virgínia Maria Barros de Lorena, Regina Celia Bressan Queiroz Figueiredo and Sheilla Andrade de Oliveira</w:t>
      </w:r>
      <w:r w:rsidRPr="00A365BA">
        <w:rPr>
          <w:rFonts w:ascii="Book Antiqua" w:eastAsia="宋体" w:hAnsi="Book Antiqua" w:cs="Arial"/>
          <w:b/>
          <w:iCs/>
          <w:kern w:val="0"/>
          <w:sz w:val="24"/>
          <w:szCs w:val="24"/>
          <w:lang w:val="pt-BR" w:eastAsia="pt-BR"/>
        </w:rPr>
        <w:t xml:space="preserve">, </w:t>
      </w:r>
      <w:r w:rsidRPr="00A365BA">
        <w:rPr>
          <w:rFonts w:ascii="Book Antiqua" w:eastAsia="宋体" w:hAnsi="Book Antiqua" w:cs="Arial"/>
          <w:iCs/>
          <w:kern w:val="0"/>
          <w:sz w:val="24"/>
          <w:szCs w:val="24"/>
          <w:lang w:val="pt-BR" w:eastAsia="pt-BR"/>
        </w:rPr>
        <w:t>Centro de Pesquisas Aggeu Magalhães, Fundação Oswaldo Cruz, Recife</w:t>
      </w:r>
      <w:r w:rsidR="00DB334C">
        <w:rPr>
          <w:rFonts w:ascii="Book Antiqua" w:hAnsi="Book Antiqua" w:hint="eastAsia"/>
          <w:sz w:val="24"/>
          <w:szCs w:val="24"/>
          <w:lang w:val="es-ES_tradnl"/>
        </w:rPr>
        <w:t>,</w:t>
      </w:r>
      <w:r w:rsidRPr="00A365BA">
        <w:rPr>
          <w:rFonts w:ascii="Book Antiqua" w:eastAsia="宋体" w:hAnsi="Book Antiqua" w:cs="Arial"/>
          <w:iCs/>
          <w:kern w:val="0"/>
          <w:sz w:val="24"/>
          <w:szCs w:val="24"/>
          <w:lang w:val="pt-BR" w:eastAsia="pt-BR"/>
        </w:rPr>
        <w:t xml:space="preserve"> Pernambuco</w:t>
      </w:r>
      <w:r w:rsidR="00DB334C">
        <w:rPr>
          <w:rFonts w:ascii="Book Antiqua" w:eastAsia="宋体" w:hAnsi="Book Antiqua" w:cs="Arial" w:hint="eastAsia"/>
          <w:iCs/>
          <w:kern w:val="0"/>
          <w:sz w:val="24"/>
          <w:szCs w:val="24"/>
          <w:lang w:val="pt-BR"/>
        </w:rPr>
        <w:t xml:space="preserve"> </w:t>
      </w:r>
      <w:r w:rsidR="00DB334C" w:rsidRPr="00DB334C">
        <w:rPr>
          <w:rFonts w:ascii="Book Antiqua" w:eastAsia="宋体" w:hAnsi="Book Antiqua" w:cs="Arial"/>
          <w:iCs/>
          <w:kern w:val="0"/>
          <w:sz w:val="24"/>
          <w:szCs w:val="24"/>
          <w:lang w:val="es-ES_tradnl"/>
        </w:rPr>
        <w:t>50740-465</w:t>
      </w:r>
      <w:r w:rsidRPr="00A365BA">
        <w:rPr>
          <w:rFonts w:ascii="Book Antiqua" w:eastAsia="宋体" w:hAnsi="Book Antiqua" w:cs="Arial"/>
          <w:iCs/>
          <w:kern w:val="0"/>
          <w:sz w:val="24"/>
          <w:szCs w:val="24"/>
          <w:lang w:val="pt-BR" w:eastAsia="pt-BR"/>
        </w:rPr>
        <w:t>, Brazil</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iCs/>
          <w:kern w:val="0"/>
          <w:sz w:val="24"/>
          <w:szCs w:val="24"/>
          <w:lang w:val="pt-BR"/>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val="pt-BR"/>
        </w:rPr>
      </w:pPr>
      <w:r w:rsidRPr="00A365BA">
        <w:rPr>
          <w:rFonts w:ascii="Book Antiqua" w:eastAsia="宋体" w:hAnsi="Book Antiqua" w:cs="Arial"/>
          <w:b/>
          <w:bCs/>
          <w:kern w:val="0"/>
          <w:sz w:val="24"/>
          <w:szCs w:val="24"/>
          <w:lang w:val="pt-BR" w:eastAsia="en-US"/>
        </w:rPr>
        <w:t>Thiago Almeida Pereira,</w:t>
      </w:r>
      <w:r w:rsidRPr="00A365BA">
        <w:rPr>
          <w:rFonts w:ascii="Book Antiqua" w:eastAsia="宋体" w:hAnsi="Book Antiqua" w:cs="Arial"/>
          <w:bCs/>
          <w:kern w:val="0"/>
          <w:sz w:val="24"/>
          <w:szCs w:val="24"/>
          <w:lang w:val="pt-BR" w:eastAsia="en-US"/>
        </w:rPr>
        <w:t xml:space="preserve"> Immunopathogenesis Section, Laboratory of Parasitic Diseases, National Institute of Allergy and Infectious Disease, National Institutes of Health, Bethesda, MD, USA and </w:t>
      </w:r>
      <w:r w:rsidRPr="00A365BA">
        <w:rPr>
          <w:rFonts w:ascii="Book Antiqua" w:eastAsia="宋体" w:hAnsi="Book Antiqua" w:cs="Arial"/>
          <w:kern w:val="0"/>
          <w:sz w:val="24"/>
          <w:szCs w:val="24"/>
          <w:lang w:val="pt-BR" w:eastAsia="en-US"/>
        </w:rPr>
        <w:t xml:space="preserve">Laboratório de Doenças Parasitárias e infecciosas, Faculdade de Medicina, Universidade Federal de Minas Gerais, </w:t>
      </w:r>
      <w:bookmarkStart w:id="120" w:name="OLE_LINK4091"/>
      <w:bookmarkStart w:id="121" w:name="OLE_LINK4092"/>
      <w:r w:rsidRPr="00A365BA">
        <w:rPr>
          <w:rFonts w:ascii="Book Antiqua" w:eastAsia="宋体" w:hAnsi="Book Antiqua" w:cs="Arial"/>
          <w:kern w:val="0"/>
          <w:sz w:val="24"/>
          <w:szCs w:val="24"/>
          <w:lang w:val="pt-BR" w:eastAsia="en-US"/>
        </w:rPr>
        <w:t>Belo Horizonte</w:t>
      </w:r>
      <w:bookmarkEnd w:id="120"/>
      <w:bookmarkEnd w:id="121"/>
      <w:r w:rsidRPr="00A365BA">
        <w:rPr>
          <w:rFonts w:ascii="Book Antiqua" w:eastAsia="宋体" w:hAnsi="Book Antiqua" w:cs="Arial"/>
          <w:kern w:val="0"/>
          <w:sz w:val="24"/>
          <w:szCs w:val="24"/>
          <w:lang w:val="pt-BR" w:eastAsia="en-US"/>
        </w:rPr>
        <w:t>, Minas Gerais</w:t>
      </w:r>
      <w:r w:rsidR="00DB334C">
        <w:rPr>
          <w:rFonts w:ascii="Book Antiqua" w:eastAsia="宋体" w:hAnsi="Book Antiqua" w:cs="Arial" w:hint="eastAsia"/>
          <w:kern w:val="0"/>
          <w:sz w:val="24"/>
          <w:szCs w:val="24"/>
          <w:lang w:val="pt-BR"/>
        </w:rPr>
        <w:t xml:space="preserve"> </w:t>
      </w:r>
      <w:r w:rsidR="00DB334C" w:rsidRPr="00DB334C">
        <w:rPr>
          <w:rFonts w:ascii="Book Antiqua" w:eastAsia="宋体" w:hAnsi="Book Antiqua" w:cs="Arial"/>
          <w:kern w:val="0"/>
          <w:sz w:val="24"/>
          <w:szCs w:val="24"/>
          <w:lang w:val="pt-BR"/>
        </w:rPr>
        <w:t>31270-901</w:t>
      </w:r>
      <w:r w:rsidRPr="00A365BA">
        <w:rPr>
          <w:rFonts w:ascii="Book Antiqua" w:eastAsia="宋体" w:hAnsi="Book Antiqua" w:cs="Arial"/>
          <w:kern w:val="0"/>
          <w:sz w:val="24"/>
          <w:szCs w:val="24"/>
          <w:lang w:val="pt-BR" w:eastAsia="en-US"/>
        </w:rPr>
        <w:t>, Brazil</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Cs/>
          <w:kern w:val="0"/>
          <w:sz w:val="24"/>
          <w:szCs w:val="24"/>
          <w:lang w:val="pt-BR"/>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val="pt-BR"/>
        </w:rPr>
      </w:pPr>
      <w:r w:rsidRPr="00A365BA">
        <w:rPr>
          <w:rFonts w:ascii="Book Antiqua" w:eastAsia="宋体" w:hAnsi="Book Antiqua" w:cs="Arial"/>
          <w:b/>
          <w:bCs/>
          <w:kern w:val="0"/>
          <w:sz w:val="24"/>
          <w:szCs w:val="24"/>
          <w:lang w:val="pt-BR" w:eastAsia="en-US"/>
        </w:rPr>
        <w:t>Valéria Wanderley Teixeira, Carolline Guimarães D’assunção and Álvaro Aguiar Coelho Teixeira</w:t>
      </w:r>
      <w:r w:rsidRPr="00A365BA">
        <w:rPr>
          <w:rFonts w:ascii="Book Antiqua" w:eastAsia="宋体" w:hAnsi="Book Antiqua" w:cs="Arial"/>
          <w:bCs/>
          <w:kern w:val="0"/>
          <w:sz w:val="24"/>
          <w:szCs w:val="24"/>
          <w:lang w:val="pt-BR" w:eastAsia="en-US"/>
        </w:rPr>
        <w:t>, Departamento de Morfologia e Fisiologia Animal, Universidade</w:t>
      </w:r>
      <w:r w:rsidRPr="00A365BA">
        <w:rPr>
          <w:rFonts w:ascii="Book Antiqua" w:eastAsia="宋体" w:hAnsi="Book Antiqua" w:cs="Arial"/>
          <w:kern w:val="0"/>
          <w:sz w:val="24"/>
          <w:szCs w:val="24"/>
          <w:lang w:val="pt-BR" w:eastAsia="en-US"/>
        </w:rPr>
        <w:t xml:space="preserve"> Federal Rural de Pernambuco, Recife, Pernambuco</w:t>
      </w:r>
      <w:r w:rsidR="00DB334C">
        <w:rPr>
          <w:rFonts w:ascii="Book Antiqua" w:eastAsia="宋体" w:hAnsi="Book Antiqua" w:cs="Arial" w:hint="eastAsia"/>
          <w:kern w:val="0"/>
          <w:sz w:val="24"/>
          <w:szCs w:val="24"/>
          <w:lang w:val="pt-BR"/>
        </w:rPr>
        <w:t xml:space="preserve"> </w:t>
      </w:r>
      <w:r w:rsidR="00DB334C" w:rsidRPr="00DB334C">
        <w:rPr>
          <w:rFonts w:ascii="Book Antiqua" w:eastAsia="宋体" w:hAnsi="Book Antiqua" w:cs="Arial"/>
          <w:kern w:val="0"/>
          <w:sz w:val="24"/>
          <w:szCs w:val="24"/>
          <w:lang w:val="es-ES_tradnl"/>
        </w:rPr>
        <w:t>50740-465</w:t>
      </w:r>
      <w:r w:rsidRPr="00A365BA">
        <w:rPr>
          <w:rFonts w:ascii="Book Antiqua" w:eastAsia="宋体" w:hAnsi="Book Antiqua" w:cs="Arial"/>
          <w:kern w:val="0"/>
          <w:sz w:val="24"/>
          <w:szCs w:val="24"/>
          <w:lang w:val="pt-BR" w:eastAsia="en-US"/>
        </w:rPr>
        <w:t>, Brazil</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val="pt-BR"/>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val="pt-BR"/>
        </w:rPr>
      </w:pPr>
      <w:r w:rsidRPr="00A365BA">
        <w:rPr>
          <w:rFonts w:ascii="Book Antiqua" w:eastAsia="宋体" w:hAnsi="Book Antiqua" w:cs="Arial"/>
          <w:b/>
          <w:bCs/>
          <w:kern w:val="0"/>
          <w:sz w:val="24"/>
          <w:szCs w:val="24"/>
          <w:lang w:val="pt-BR" w:eastAsia="en-US"/>
        </w:rPr>
        <w:lastRenderedPageBreak/>
        <w:t>Helotonio Carvalho</w:t>
      </w:r>
      <w:r w:rsidRPr="00A365BA">
        <w:rPr>
          <w:rFonts w:ascii="Book Antiqua" w:eastAsia="宋体" w:hAnsi="Book Antiqua" w:cs="Arial"/>
          <w:bCs/>
          <w:kern w:val="0"/>
          <w:sz w:val="24"/>
          <w:szCs w:val="24"/>
          <w:lang w:val="pt-BR" w:eastAsia="en-US"/>
        </w:rPr>
        <w:t xml:space="preserve">, </w:t>
      </w:r>
      <w:r w:rsidRPr="00A365BA">
        <w:rPr>
          <w:rFonts w:ascii="Book Antiqua" w:eastAsia="宋体" w:hAnsi="Book Antiqua" w:cs="Arial"/>
          <w:kern w:val="0"/>
          <w:sz w:val="24"/>
          <w:szCs w:val="24"/>
          <w:lang w:val="pt-BR" w:eastAsia="en-US"/>
        </w:rPr>
        <w:t>Departamento de Biofísica e Radiobiologia, Universidade Federal de Pernambuco, Recife, Pernambuco</w:t>
      </w:r>
      <w:r w:rsidR="00DB334C">
        <w:rPr>
          <w:rFonts w:ascii="Book Antiqua" w:eastAsia="宋体" w:hAnsi="Book Antiqua" w:cs="Arial" w:hint="eastAsia"/>
          <w:kern w:val="0"/>
          <w:sz w:val="24"/>
          <w:szCs w:val="24"/>
          <w:lang w:val="pt-BR"/>
        </w:rPr>
        <w:t xml:space="preserve"> </w:t>
      </w:r>
      <w:r w:rsidR="00DB334C" w:rsidRPr="00DB334C">
        <w:rPr>
          <w:rFonts w:ascii="Book Antiqua" w:eastAsia="宋体" w:hAnsi="Book Antiqua" w:cs="Arial"/>
          <w:kern w:val="0"/>
          <w:sz w:val="24"/>
          <w:szCs w:val="24"/>
          <w:lang w:val="es-ES_tradnl"/>
        </w:rPr>
        <w:t>50740-465</w:t>
      </w:r>
      <w:r w:rsidRPr="00A365BA">
        <w:rPr>
          <w:rFonts w:ascii="Book Antiqua" w:eastAsia="宋体" w:hAnsi="Book Antiqua" w:cs="Arial"/>
          <w:kern w:val="0"/>
          <w:sz w:val="24"/>
          <w:szCs w:val="24"/>
          <w:lang w:val="pt-BR" w:eastAsia="en-US"/>
        </w:rPr>
        <w:t>, Brazil</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val="pt-BR"/>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Cs/>
          <w:kern w:val="0"/>
          <w:sz w:val="24"/>
          <w:szCs w:val="24"/>
          <w:lang w:val="pt-BR"/>
        </w:rPr>
      </w:pPr>
      <w:r w:rsidRPr="00A365BA">
        <w:rPr>
          <w:rFonts w:ascii="Book Antiqua" w:eastAsia="宋体" w:hAnsi="Book Antiqua" w:cs="Arial"/>
          <w:b/>
          <w:bCs/>
          <w:kern w:val="0"/>
          <w:sz w:val="24"/>
          <w:szCs w:val="24"/>
          <w:lang w:val="pt-BR" w:eastAsia="en-US"/>
        </w:rPr>
        <w:t>Maria Carolina Accioly Brelaz de Castro</w:t>
      </w:r>
      <w:r w:rsidRPr="00A365BA">
        <w:rPr>
          <w:rFonts w:ascii="Book Antiqua" w:eastAsia="宋体" w:hAnsi="Book Antiqua" w:cs="Arial"/>
          <w:bCs/>
          <w:kern w:val="0"/>
          <w:sz w:val="24"/>
          <w:szCs w:val="24"/>
          <w:lang w:val="pt-BR" w:eastAsia="en-US"/>
        </w:rPr>
        <w:t>, Centro Acadêmico de Vitória, Universidade federal de Pernambuco,</w:t>
      </w:r>
      <w:r w:rsidRPr="00A365BA">
        <w:rPr>
          <w:rFonts w:ascii="Book Antiqua" w:eastAsia="宋体" w:hAnsi="Book Antiqua" w:cs="Arial"/>
          <w:kern w:val="0"/>
          <w:sz w:val="24"/>
          <w:szCs w:val="24"/>
          <w:lang w:val="pt-BR" w:eastAsia="en-US"/>
        </w:rPr>
        <w:t xml:space="preserve"> </w:t>
      </w:r>
      <w:r w:rsidRPr="00A365BA">
        <w:rPr>
          <w:rFonts w:ascii="Book Antiqua" w:eastAsia="宋体" w:hAnsi="Book Antiqua" w:cs="Arial"/>
          <w:bCs/>
          <w:kern w:val="0"/>
          <w:sz w:val="24"/>
          <w:szCs w:val="24"/>
          <w:lang w:val="pt-BR" w:eastAsia="en-US"/>
        </w:rPr>
        <w:t>Recife, Pernambuco</w:t>
      </w:r>
      <w:r w:rsidR="00DB334C">
        <w:rPr>
          <w:rFonts w:ascii="Book Antiqua" w:eastAsia="宋体" w:hAnsi="Book Antiqua" w:cs="Arial" w:hint="eastAsia"/>
          <w:bCs/>
          <w:kern w:val="0"/>
          <w:sz w:val="24"/>
          <w:szCs w:val="24"/>
          <w:lang w:val="pt-BR"/>
        </w:rPr>
        <w:t xml:space="preserve"> </w:t>
      </w:r>
      <w:r w:rsidR="00DB334C" w:rsidRPr="00DB334C">
        <w:rPr>
          <w:rFonts w:ascii="Book Antiqua" w:eastAsia="宋体" w:hAnsi="Book Antiqua" w:cs="Arial"/>
          <w:bCs/>
          <w:kern w:val="0"/>
          <w:sz w:val="24"/>
          <w:szCs w:val="24"/>
          <w:lang w:val="es-ES_tradnl"/>
        </w:rPr>
        <w:t>50740-465</w:t>
      </w:r>
      <w:r w:rsidRPr="00A365BA">
        <w:rPr>
          <w:rFonts w:ascii="Book Antiqua" w:eastAsia="宋体" w:hAnsi="Book Antiqua" w:cs="Arial"/>
          <w:bCs/>
          <w:kern w:val="0"/>
          <w:sz w:val="24"/>
          <w:szCs w:val="24"/>
          <w:lang w:val="pt-BR" w:eastAsia="en-US"/>
        </w:rPr>
        <w:t>,Brazil</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Cs/>
          <w:kern w:val="0"/>
          <w:sz w:val="24"/>
          <w:szCs w:val="24"/>
          <w:lang w:val="pt-BR"/>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val="pt-BR" w:eastAsia="en-US"/>
        </w:rPr>
      </w:pPr>
      <w:r w:rsidRPr="00A365BA">
        <w:rPr>
          <w:rFonts w:ascii="Book Antiqua" w:eastAsia="宋体" w:hAnsi="Book Antiqua" w:cs="Arial"/>
          <w:b/>
          <w:bCs/>
          <w:kern w:val="0"/>
          <w:sz w:val="24"/>
          <w:szCs w:val="24"/>
          <w:lang w:val="pt-BR" w:eastAsia="en-US"/>
        </w:rPr>
        <w:t>Vláudia Maria Assis Costa</w:t>
      </w:r>
      <w:r w:rsidRPr="00A365BA">
        <w:rPr>
          <w:rFonts w:ascii="Book Antiqua" w:eastAsia="宋体" w:hAnsi="Book Antiqua" w:cs="Arial"/>
          <w:bCs/>
          <w:kern w:val="0"/>
          <w:sz w:val="24"/>
          <w:szCs w:val="24"/>
          <w:lang w:val="pt-BR" w:eastAsia="en-US"/>
        </w:rPr>
        <w:t>,</w:t>
      </w:r>
      <w:r w:rsidRPr="00A365BA">
        <w:rPr>
          <w:rFonts w:ascii="Book Antiqua" w:eastAsia="宋体" w:hAnsi="Book Antiqua" w:cs="Arial"/>
          <w:kern w:val="0"/>
          <w:sz w:val="24"/>
          <w:szCs w:val="24"/>
          <w:lang w:val="pt-BR" w:eastAsia="en-US"/>
        </w:rPr>
        <w:t xml:space="preserve"> Departamento de Medicina Tropical, Universidade Federal de Pernambuco,</w:t>
      </w:r>
      <w:bookmarkStart w:id="122" w:name="OLE_LINK4093"/>
      <w:bookmarkStart w:id="123" w:name="OLE_LINK4094"/>
      <w:r w:rsidRPr="00A365BA">
        <w:rPr>
          <w:rFonts w:ascii="Book Antiqua" w:eastAsia="宋体" w:hAnsi="Book Antiqua" w:cs="Arial"/>
          <w:kern w:val="0"/>
          <w:sz w:val="24"/>
          <w:szCs w:val="24"/>
          <w:lang w:val="pt-BR" w:eastAsia="en-US"/>
        </w:rPr>
        <w:t xml:space="preserve"> Recife</w:t>
      </w:r>
      <w:r w:rsidR="00DB334C">
        <w:rPr>
          <w:rFonts w:ascii="Book Antiqua" w:eastAsia="宋体" w:hAnsi="Book Antiqua" w:cs="Arial" w:hint="eastAsia"/>
          <w:kern w:val="0"/>
          <w:sz w:val="24"/>
          <w:szCs w:val="24"/>
          <w:lang w:val="pt-BR"/>
        </w:rPr>
        <w:t xml:space="preserve"> </w:t>
      </w:r>
      <w:r w:rsidR="00DB334C" w:rsidRPr="00DB334C">
        <w:rPr>
          <w:rFonts w:ascii="Book Antiqua" w:eastAsia="宋体" w:hAnsi="Book Antiqua" w:cs="Arial"/>
          <w:kern w:val="0"/>
          <w:sz w:val="24"/>
          <w:szCs w:val="24"/>
          <w:lang w:val="es-ES_tradnl"/>
        </w:rPr>
        <w:t>50740-465</w:t>
      </w:r>
      <w:r w:rsidRPr="00A365BA">
        <w:rPr>
          <w:rFonts w:ascii="Book Antiqua" w:eastAsia="宋体" w:hAnsi="Book Antiqua" w:cs="Arial"/>
          <w:kern w:val="0"/>
          <w:sz w:val="24"/>
          <w:szCs w:val="24"/>
          <w:lang w:val="pt-BR" w:eastAsia="en-US"/>
        </w:rPr>
        <w:t xml:space="preserve">, </w:t>
      </w:r>
      <w:bookmarkStart w:id="124" w:name="OLE_LINK4085"/>
      <w:bookmarkStart w:id="125" w:name="OLE_LINK4086"/>
      <w:r w:rsidRPr="00A365BA">
        <w:rPr>
          <w:rFonts w:ascii="Book Antiqua" w:eastAsia="宋体" w:hAnsi="Book Antiqua" w:cs="Arial"/>
          <w:kern w:val="0"/>
          <w:sz w:val="24"/>
          <w:szCs w:val="24"/>
          <w:lang w:val="pt-BR" w:eastAsia="en-US"/>
        </w:rPr>
        <w:t>Pernambuco,</w:t>
      </w:r>
      <w:bookmarkEnd w:id="122"/>
      <w:bookmarkEnd w:id="123"/>
      <w:bookmarkEnd w:id="124"/>
      <w:bookmarkEnd w:id="125"/>
      <w:r w:rsidRPr="00A365BA">
        <w:rPr>
          <w:rFonts w:ascii="Book Antiqua" w:eastAsia="宋体" w:hAnsi="Book Antiqua" w:cs="Arial"/>
          <w:kern w:val="0"/>
          <w:sz w:val="24"/>
          <w:szCs w:val="24"/>
          <w:lang w:val="pt-BR" w:eastAsia="en-US"/>
        </w:rPr>
        <w:t xml:space="preserve"> Brazil</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val="pt-BR"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kern w:val="0"/>
          <w:sz w:val="24"/>
          <w:szCs w:val="24"/>
          <w:lang w:eastAsia="en-US"/>
        </w:rPr>
      </w:pPr>
      <w:r w:rsidRPr="00A365BA">
        <w:rPr>
          <w:rFonts w:ascii="Book Antiqua" w:eastAsia="宋体" w:hAnsi="Book Antiqua" w:cs="Book Antiqua"/>
          <w:b/>
          <w:kern w:val="0"/>
          <w:sz w:val="24"/>
          <w:szCs w:val="24"/>
          <w:lang w:eastAsia="en-US"/>
        </w:rPr>
        <w:t>Author contributions:</w:t>
      </w:r>
      <w:r w:rsidRPr="00A365BA">
        <w:rPr>
          <w:rFonts w:ascii="Book Antiqua" w:eastAsia="宋体" w:hAnsi="Book Antiqua" w:cs="Book Antiqua"/>
          <w:kern w:val="0"/>
          <w:sz w:val="24"/>
          <w:szCs w:val="24"/>
          <w:lang w:eastAsia="en-US"/>
        </w:rPr>
        <w:t xml:space="preserve"> Souza VCA performed the majority of experiments, analyzed the data and wrote the paper; </w:t>
      </w:r>
      <w:proofErr w:type="spellStart"/>
      <w:r w:rsidRPr="00A365BA">
        <w:rPr>
          <w:rFonts w:ascii="Book Antiqua" w:eastAsia="宋体" w:hAnsi="Book Antiqua" w:cs="Book Antiqua"/>
          <w:kern w:val="0"/>
          <w:sz w:val="24"/>
          <w:szCs w:val="24"/>
          <w:lang w:eastAsia="en-US"/>
        </w:rPr>
        <w:t>Carvalho</w:t>
      </w:r>
      <w:proofErr w:type="spellEnd"/>
      <w:r w:rsidRPr="00A365BA">
        <w:rPr>
          <w:rFonts w:ascii="Book Antiqua" w:eastAsia="宋体" w:hAnsi="Book Antiqua" w:cs="Book Antiqua"/>
          <w:kern w:val="0"/>
          <w:sz w:val="24"/>
          <w:szCs w:val="24"/>
          <w:lang w:eastAsia="en-US"/>
        </w:rPr>
        <w:t xml:space="preserve"> CL and Barros AF performed the immunologic investigations; </w:t>
      </w:r>
      <w:proofErr w:type="spellStart"/>
      <w:r w:rsidRPr="00A365BA">
        <w:rPr>
          <w:rFonts w:ascii="Book Antiqua" w:eastAsia="宋体" w:hAnsi="Book Antiqua" w:cs="Book Antiqua"/>
          <w:kern w:val="0"/>
          <w:sz w:val="24"/>
          <w:szCs w:val="24"/>
          <w:lang w:eastAsia="en-US"/>
        </w:rPr>
        <w:t>D’Assunção</w:t>
      </w:r>
      <w:proofErr w:type="spellEnd"/>
      <w:r w:rsidRPr="00A365BA">
        <w:rPr>
          <w:rFonts w:ascii="Book Antiqua" w:eastAsia="宋体" w:hAnsi="Book Antiqua" w:cs="Book Antiqua"/>
          <w:kern w:val="0"/>
          <w:sz w:val="24"/>
          <w:szCs w:val="24"/>
          <w:lang w:eastAsia="en-US"/>
        </w:rPr>
        <w:t xml:space="preserve"> CG participated in the treatment of animals; Pereira TA and </w:t>
      </w:r>
      <w:proofErr w:type="spellStart"/>
      <w:r w:rsidRPr="00A365BA">
        <w:rPr>
          <w:rFonts w:ascii="Book Antiqua" w:eastAsia="宋体" w:hAnsi="Book Antiqua" w:cs="Book Antiqua"/>
          <w:kern w:val="0"/>
          <w:sz w:val="24"/>
          <w:szCs w:val="24"/>
          <w:lang w:eastAsia="en-US"/>
        </w:rPr>
        <w:t>Figueiredo</w:t>
      </w:r>
      <w:proofErr w:type="spellEnd"/>
      <w:r w:rsidRPr="00A365BA">
        <w:rPr>
          <w:rFonts w:ascii="Book Antiqua" w:eastAsia="宋体" w:hAnsi="Book Antiqua" w:cs="Book Antiqua"/>
          <w:kern w:val="0"/>
          <w:sz w:val="24"/>
          <w:szCs w:val="24"/>
          <w:lang w:eastAsia="en-US"/>
        </w:rPr>
        <w:t xml:space="preserve"> RCBQ performed the </w:t>
      </w:r>
      <w:r w:rsidRPr="00A365BA">
        <w:rPr>
          <w:rFonts w:ascii="Book Antiqua" w:eastAsia="宋体" w:hAnsi="Book Antiqua" w:cs="Arial"/>
          <w:kern w:val="0"/>
          <w:sz w:val="24"/>
          <w:szCs w:val="24"/>
          <w:shd w:val="clear" w:color="auto" w:fill="FFFFFF"/>
          <w:lang w:eastAsia="en-US"/>
        </w:rPr>
        <w:t>immunohistochemistry</w:t>
      </w:r>
      <w:r w:rsidRPr="00A365BA">
        <w:rPr>
          <w:rFonts w:ascii="Book Antiqua" w:eastAsia="宋体" w:hAnsi="Book Antiqua" w:cs="Book Antiqua"/>
          <w:kern w:val="0"/>
          <w:sz w:val="24"/>
          <w:szCs w:val="24"/>
          <w:lang w:eastAsia="en-US"/>
        </w:rPr>
        <w:t xml:space="preserve"> assays; </w:t>
      </w:r>
      <w:proofErr w:type="spellStart"/>
      <w:r w:rsidRPr="00A365BA">
        <w:rPr>
          <w:rFonts w:ascii="Book Antiqua" w:eastAsia="宋体" w:hAnsi="Book Antiqua" w:cs="Book Antiqua"/>
          <w:kern w:val="0"/>
          <w:sz w:val="24"/>
          <w:szCs w:val="24"/>
          <w:lang w:eastAsia="en-US"/>
        </w:rPr>
        <w:t>Carvalho</w:t>
      </w:r>
      <w:proofErr w:type="spellEnd"/>
      <w:r w:rsidRPr="00A365BA">
        <w:rPr>
          <w:rFonts w:ascii="Book Antiqua" w:eastAsia="宋体" w:hAnsi="Book Antiqua" w:cs="Book Antiqua"/>
          <w:kern w:val="0"/>
          <w:sz w:val="24"/>
          <w:szCs w:val="24"/>
          <w:lang w:eastAsia="en-US"/>
        </w:rPr>
        <w:t xml:space="preserve"> H performed the </w:t>
      </w:r>
      <w:r w:rsidRPr="00A365BA">
        <w:rPr>
          <w:rFonts w:ascii="Book Antiqua" w:eastAsia="宋体" w:hAnsi="Book Antiqua" w:cs="Arial"/>
          <w:kern w:val="0"/>
          <w:sz w:val="24"/>
          <w:szCs w:val="24"/>
          <w:shd w:val="clear" w:color="auto" w:fill="FFFFFF"/>
          <w:lang w:eastAsia="en-US"/>
        </w:rPr>
        <w:t xml:space="preserve">biochemical investigations; Costa VMA, Lorena VMB and Castro MCAB performed the cellular isolation and characterization; Teixeira VW and Teixeira AAC performed the morphologic and morphometric investigations; </w:t>
      </w:r>
      <w:r w:rsidRPr="00A365BA">
        <w:rPr>
          <w:rFonts w:ascii="Book Antiqua" w:eastAsia="宋体" w:hAnsi="Book Antiqua" w:cs="Book Antiqua"/>
          <w:kern w:val="0"/>
          <w:sz w:val="24"/>
          <w:szCs w:val="24"/>
          <w:lang w:eastAsia="en-US"/>
        </w:rPr>
        <w:t>Oliveira SA designed and coordinated the research.</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eastAsia="en-US"/>
        </w:rPr>
      </w:pPr>
      <w:proofErr w:type="gramStart"/>
      <w:r w:rsidRPr="00A365BA">
        <w:rPr>
          <w:rFonts w:ascii="Book Antiqua" w:eastAsia="宋体" w:hAnsi="Book Antiqua" w:cs="Book Antiqua"/>
          <w:b/>
          <w:kern w:val="0"/>
          <w:sz w:val="24"/>
          <w:szCs w:val="24"/>
          <w:lang w:eastAsia="en-US"/>
        </w:rPr>
        <w:t>Supported by</w:t>
      </w:r>
      <w:r w:rsidRPr="00A365BA">
        <w:rPr>
          <w:rFonts w:ascii="Book Antiqua" w:eastAsia="宋体" w:hAnsi="Book Antiqua" w:cs="Book Antiqua"/>
          <w:kern w:val="0"/>
          <w:sz w:val="24"/>
          <w:szCs w:val="24"/>
          <w:lang w:eastAsia="en-US"/>
        </w:rPr>
        <w:t xml:space="preserve"> the </w:t>
      </w:r>
      <w:r w:rsidRPr="00A365BA">
        <w:rPr>
          <w:rFonts w:ascii="Book Antiqua" w:eastAsia="宋体" w:hAnsi="Book Antiqua" w:cs="Arial"/>
          <w:kern w:val="0"/>
          <w:sz w:val="24"/>
          <w:szCs w:val="24"/>
          <w:lang w:eastAsia="en-US"/>
        </w:rPr>
        <w:t xml:space="preserve">Oswaldo Cruz Foundation </w:t>
      </w:r>
      <w:r w:rsidRPr="00A365BA">
        <w:rPr>
          <w:rFonts w:ascii="Book Antiqua" w:eastAsia="宋体" w:hAnsi="Book Antiqua" w:cs="Arial"/>
          <w:kern w:val="0"/>
          <w:sz w:val="24"/>
          <w:szCs w:val="24"/>
          <w:shd w:val="clear" w:color="auto" w:fill="FFFFFF"/>
          <w:lang w:eastAsia="en-US"/>
        </w:rPr>
        <w:t>(FIOCRUZ)</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the Pernambuco Science and Technology Support Foundation (FACEPE)</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the </w:t>
      </w:r>
      <w:r w:rsidRPr="00A365BA">
        <w:rPr>
          <w:rFonts w:ascii="Book Antiqua" w:eastAsia="宋体" w:hAnsi="Book Antiqua" w:cs="Arial"/>
          <w:kern w:val="0"/>
          <w:sz w:val="24"/>
          <w:szCs w:val="24"/>
          <w:shd w:val="clear" w:color="auto" w:fill="FFFFFF"/>
          <w:lang w:eastAsia="en-US"/>
        </w:rPr>
        <w:t>National Council of Technological and Scientific Development</w:t>
      </w:r>
      <w:r w:rsidRPr="00A365BA" w:rsidDel="00A664B7">
        <w:rPr>
          <w:rFonts w:ascii="Book Antiqua" w:eastAsia="宋体" w:hAnsi="Book Antiqua" w:cs="Arial"/>
          <w:kern w:val="0"/>
          <w:sz w:val="24"/>
          <w:szCs w:val="24"/>
          <w:lang w:eastAsia="en-US"/>
        </w:rPr>
        <w:t xml:space="preserve"> </w:t>
      </w:r>
      <w:r w:rsidRPr="00A365BA">
        <w:rPr>
          <w:rFonts w:ascii="Book Antiqua" w:eastAsia="宋体" w:hAnsi="Book Antiqua" w:cs="Arial"/>
          <w:kern w:val="0"/>
          <w:sz w:val="24"/>
          <w:szCs w:val="24"/>
          <w:lang w:eastAsia="en-US"/>
        </w:rPr>
        <w:t>(</w:t>
      </w:r>
      <w:proofErr w:type="spellStart"/>
      <w:r w:rsidRPr="00A365BA">
        <w:rPr>
          <w:rFonts w:ascii="Book Antiqua" w:eastAsia="宋体" w:hAnsi="Book Antiqua" w:cs="Arial"/>
          <w:kern w:val="0"/>
          <w:sz w:val="24"/>
          <w:szCs w:val="24"/>
          <w:lang w:eastAsia="en-US"/>
        </w:rPr>
        <w:t>CNPq</w:t>
      </w:r>
      <w:proofErr w:type="spellEnd"/>
      <w:r w:rsidRPr="00A365BA">
        <w:rPr>
          <w:rFonts w:ascii="Book Antiqua" w:eastAsia="宋体" w:hAnsi="Book Antiqua" w:cs="Arial"/>
          <w:kern w:val="0"/>
          <w:sz w:val="24"/>
          <w:szCs w:val="24"/>
          <w:lang w:eastAsia="en-US"/>
        </w:rPr>
        <w:t>) (Processes APQ 0906-2.11/08)</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the National Council for the Improvement of Higher Education (CAPES)</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and the Intramural Research Program of the National Institutes of Health (LPD/NIAID/NIH).</w:t>
      </w:r>
      <w:proofErr w:type="gramEnd"/>
    </w:p>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b/>
          <w:kern w:val="0"/>
          <w:sz w:val="24"/>
          <w:szCs w:val="24"/>
          <w:lang w:eastAsia="pt-BR"/>
        </w:rPr>
      </w:pP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Times New Roman"/>
          <w:kern w:val="0"/>
          <w:sz w:val="24"/>
          <w:szCs w:val="24"/>
          <w:lang w:eastAsia="pt-BR"/>
        </w:rPr>
      </w:pPr>
      <w:r w:rsidRPr="00A365BA">
        <w:rPr>
          <w:rFonts w:ascii="Book Antiqua" w:eastAsia="Times New Roman" w:hAnsi="Book Antiqua" w:cs="Book Antiqua"/>
          <w:b/>
          <w:kern w:val="0"/>
          <w:sz w:val="24"/>
          <w:szCs w:val="24"/>
          <w:lang w:eastAsia="pt-BR"/>
        </w:rPr>
        <w:t xml:space="preserve">Institutional animal care and use committee statement: </w:t>
      </w:r>
      <w:r w:rsidRPr="00A365BA">
        <w:rPr>
          <w:rFonts w:ascii="Book Antiqua" w:eastAsia="Times New Roman" w:hAnsi="Book Antiqua" w:cs="Book Antiqua"/>
          <w:kern w:val="0"/>
          <w:sz w:val="24"/>
          <w:szCs w:val="24"/>
          <w:lang w:eastAsia="pt-BR"/>
        </w:rPr>
        <w:t>All procedures involving animals were</w:t>
      </w:r>
      <w:r w:rsidRPr="00A365BA">
        <w:rPr>
          <w:rFonts w:ascii="Book Antiqua" w:eastAsia="Times New Roman" w:hAnsi="Book Antiqua" w:cs="Book Antiqua"/>
          <w:b/>
          <w:kern w:val="0"/>
          <w:sz w:val="24"/>
          <w:szCs w:val="24"/>
          <w:lang w:eastAsia="pt-BR"/>
        </w:rPr>
        <w:t xml:space="preserve"> </w:t>
      </w:r>
      <w:r w:rsidRPr="00A365BA">
        <w:rPr>
          <w:rFonts w:ascii="Book Antiqua" w:eastAsia="Times New Roman" w:hAnsi="Book Antiqua" w:cs="Book Antiqua"/>
          <w:kern w:val="0"/>
          <w:sz w:val="24"/>
          <w:szCs w:val="24"/>
          <w:lang w:eastAsia="pt-BR"/>
        </w:rPr>
        <w:t>reviewed and approved by the Institutional Animal Care and Use Committee</w:t>
      </w:r>
      <w:r w:rsidRPr="00A365BA">
        <w:rPr>
          <w:rFonts w:ascii="Book Antiqua" w:eastAsia="Times New Roman" w:hAnsi="Book Antiqua" w:cs="Times New Roman"/>
          <w:kern w:val="0"/>
          <w:sz w:val="24"/>
          <w:szCs w:val="24"/>
          <w:lang w:val="en" w:eastAsia="pt-BR"/>
        </w:rPr>
        <w:t xml:space="preserve"> of the </w:t>
      </w:r>
      <w:proofErr w:type="spellStart"/>
      <w:r w:rsidRPr="00A365BA">
        <w:rPr>
          <w:rFonts w:ascii="Book Antiqua" w:eastAsia="Times New Roman" w:hAnsi="Book Antiqua" w:cs="Times New Roman"/>
          <w:kern w:val="0"/>
          <w:sz w:val="24"/>
          <w:szCs w:val="24"/>
          <w:lang w:val="en" w:eastAsia="pt-BR"/>
        </w:rPr>
        <w:t>Aggeu</w:t>
      </w:r>
      <w:proofErr w:type="spellEnd"/>
      <w:r w:rsidRPr="00A365BA">
        <w:rPr>
          <w:rFonts w:ascii="Book Antiqua" w:eastAsia="Times New Roman" w:hAnsi="Book Antiqua" w:cs="Times New Roman"/>
          <w:kern w:val="0"/>
          <w:sz w:val="24"/>
          <w:szCs w:val="24"/>
          <w:lang w:val="en" w:eastAsia="pt-BR"/>
        </w:rPr>
        <w:t xml:space="preserve"> </w:t>
      </w:r>
      <w:proofErr w:type="spellStart"/>
      <w:r w:rsidRPr="00A365BA">
        <w:rPr>
          <w:rFonts w:ascii="Book Antiqua" w:eastAsia="Times New Roman" w:hAnsi="Book Antiqua" w:cs="Times New Roman"/>
          <w:kern w:val="0"/>
          <w:sz w:val="24"/>
          <w:szCs w:val="24"/>
          <w:lang w:val="en" w:eastAsia="pt-BR"/>
        </w:rPr>
        <w:t>Magalhães</w:t>
      </w:r>
      <w:proofErr w:type="spellEnd"/>
      <w:r w:rsidRPr="00A365BA">
        <w:rPr>
          <w:rFonts w:ascii="Book Antiqua" w:eastAsia="Times New Roman" w:hAnsi="Book Antiqua" w:cs="Times New Roman"/>
          <w:kern w:val="0"/>
          <w:sz w:val="24"/>
          <w:szCs w:val="24"/>
          <w:lang w:val="en" w:eastAsia="pt-BR"/>
        </w:rPr>
        <w:t xml:space="preserve"> Research Center </w:t>
      </w:r>
      <w:r w:rsidRPr="00A365BA">
        <w:rPr>
          <w:rFonts w:ascii="Book Antiqua" w:eastAsia="Times New Roman" w:hAnsi="Book Antiqua" w:cs="Times New Roman"/>
          <w:kern w:val="0"/>
          <w:sz w:val="24"/>
          <w:szCs w:val="24"/>
          <w:lang w:eastAsia="pt-BR"/>
        </w:rPr>
        <w:t>(protocol number 15/2011).</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b/>
          <w:kern w:val="0"/>
          <w:sz w:val="24"/>
          <w:szCs w:val="24"/>
          <w:lang w:eastAsia="pt-BR"/>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kern w:val="0"/>
          <w:sz w:val="24"/>
          <w:szCs w:val="24"/>
          <w:lang w:eastAsia="pt-BR"/>
        </w:rPr>
      </w:pPr>
      <w:r w:rsidRPr="00A365BA">
        <w:rPr>
          <w:rFonts w:ascii="Book Antiqua" w:eastAsia="宋体" w:hAnsi="Book Antiqua" w:cs="Book Antiqua"/>
          <w:b/>
          <w:kern w:val="0"/>
          <w:sz w:val="24"/>
          <w:szCs w:val="24"/>
          <w:lang w:eastAsia="pt-BR"/>
        </w:rPr>
        <w:t xml:space="preserve">Conflict-of-interest statement: </w:t>
      </w:r>
      <w:r w:rsidRPr="00A365BA">
        <w:rPr>
          <w:rFonts w:ascii="Book Antiqua" w:eastAsia="宋体" w:hAnsi="Book Antiqua" w:cs="Book Antiqua"/>
          <w:kern w:val="0"/>
          <w:sz w:val="24"/>
          <w:szCs w:val="24"/>
          <w:lang w:eastAsia="pt-BR"/>
        </w:rPr>
        <w:t>The authors disclose that they have no actual or potential conflicts of interest regarding this manuscript.</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kern w:val="0"/>
          <w:sz w:val="24"/>
          <w:szCs w:val="24"/>
          <w:lang w:eastAsia="pt-BR"/>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r w:rsidRPr="00A365BA">
        <w:rPr>
          <w:rFonts w:ascii="Book Antiqua" w:eastAsia="宋体" w:hAnsi="Book Antiqua" w:cs="Book Antiqua"/>
          <w:b/>
          <w:kern w:val="0"/>
          <w:sz w:val="24"/>
          <w:szCs w:val="24"/>
          <w:lang w:eastAsia="pt-BR"/>
        </w:rPr>
        <w:t xml:space="preserve">Data sharing statement: </w:t>
      </w:r>
      <w:r w:rsidRPr="00A365BA">
        <w:rPr>
          <w:rFonts w:ascii="Book Antiqua" w:eastAsia="宋体" w:hAnsi="Book Antiqua" w:cs="Book Antiqua"/>
          <w:kern w:val="0"/>
          <w:sz w:val="24"/>
          <w:szCs w:val="24"/>
          <w:lang w:eastAsia="pt-BR"/>
        </w:rPr>
        <w:t>No additional data are available</w:t>
      </w:r>
      <w:r w:rsidRPr="00A365BA">
        <w:rPr>
          <w:rFonts w:ascii="Book Antiqua" w:eastAsia="宋体" w:hAnsi="Book Antiqua" w:cs="Book Antiqua"/>
          <w:b/>
          <w:kern w:val="0"/>
          <w:sz w:val="24"/>
          <w:szCs w:val="24"/>
          <w:lang w:eastAsia="pt-BR"/>
        </w:rPr>
        <w:t>.</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b/>
          <w:kern w:val="0"/>
          <w:sz w:val="24"/>
          <w:szCs w:val="24"/>
          <w:lang w:eastAsia="en-US"/>
        </w:rPr>
      </w:pPr>
    </w:p>
    <w:p w:rsidR="00A365BA" w:rsidRPr="00A365BA" w:rsidRDefault="00A365BA" w:rsidP="00A365BA">
      <w:pPr>
        <w:widowControl/>
        <w:spacing w:line="360" w:lineRule="auto"/>
        <w:rPr>
          <w:rFonts w:ascii="Book Antiqua" w:eastAsia="宋体" w:hAnsi="Book Antiqua" w:cs="宋体"/>
          <w:kern w:val="0"/>
          <w:sz w:val="24"/>
          <w:szCs w:val="24"/>
        </w:rPr>
      </w:pPr>
      <w:bookmarkStart w:id="126" w:name="OLE_LINK441"/>
      <w:bookmarkStart w:id="127" w:name="OLE_LINK442"/>
      <w:bookmarkStart w:id="128" w:name="OLE_LINK1032"/>
      <w:bookmarkStart w:id="129" w:name="OLE_LINK1232"/>
      <w:bookmarkStart w:id="130" w:name="OLE_LINK1460"/>
      <w:bookmarkStart w:id="131" w:name="OLE_LINK1568"/>
      <w:bookmarkStart w:id="132" w:name="OLE_LINK1708"/>
      <w:bookmarkStart w:id="133" w:name="OLE_LINK1435"/>
      <w:bookmarkStart w:id="134" w:name="OLE_LINK1478"/>
      <w:bookmarkStart w:id="135" w:name="OLE_LINK1428"/>
      <w:bookmarkStart w:id="136" w:name="OLE_LINK1355"/>
      <w:bookmarkStart w:id="137" w:name="OLE_LINK1425"/>
      <w:bookmarkStart w:id="138" w:name="OLE_LINK1504"/>
      <w:bookmarkStart w:id="139" w:name="OLE_LINK1544"/>
      <w:bookmarkStart w:id="140" w:name="OLE_LINK1680"/>
      <w:bookmarkStart w:id="141" w:name="OLE_LINK1710"/>
      <w:bookmarkStart w:id="142" w:name="OLE_LINK3317"/>
      <w:bookmarkStart w:id="143" w:name="OLE_LINK22"/>
      <w:bookmarkStart w:id="144" w:name="OLE_LINK1818"/>
      <w:bookmarkStart w:id="145" w:name="OLE_LINK1684"/>
      <w:bookmarkStart w:id="146" w:name="OLE_LINK1885"/>
      <w:bookmarkStart w:id="147" w:name="OLE_LINK1799"/>
      <w:bookmarkStart w:id="148" w:name="OLE_LINK1894"/>
      <w:bookmarkStart w:id="149" w:name="OLE_LINK27"/>
      <w:bookmarkStart w:id="150" w:name="OLE_LINK732"/>
      <w:bookmarkStart w:id="151" w:name="OLE_LINK2053"/>
      <w:bookmarkStart w:id="152" w:name="OLE_LINK2096"/>
      <w:bookmarkStart w:id="153" w:name="OLE_LINK2174"/>
      <w:bookmarkStart w:id="154" w:name="OLE_LINK2108"/>
      <w:bookmarkStart w:id="155" w:name="OLE_LINK2183"/>
      <w:bookmarkStart w:id="156" w:name="OLE_LINK2328"/>
      <w:bookmarkStart w:id="157" w:name="OLE_LINK766"/>
      <w:bookmarkStart w:id="158" w:name="OLE_LINK2256"/>
      <w:bookmarkStart w:id="159" w:name="OLE_LINK38"/>
      <w:bookmarkStart w:id="160" w:name="OLE_LINK2368"/>
      <w:bookmarkStart w:id="161" w:name="OLE_LINK2351"/>
      <w:bookmarkStart w:id="162" w:name="OLE_LINK2446"/>
      <w:bookmarkStart w:id="163" w:name="OLE_LINK2509"/>
      <w:bookmarkStart w:id="164" w:name="OLE_LINK2651"/>
      <w:bookmarkStart w:id="165" w:name="OLE_LINK2842"/>
      <w:bookmarkStart w:id="166" w:name="OLE_LINK2909"/>
      <w:bookmarkStart w:id="167" w:name="OLE_LINK3004"/>
      <w:bookmarkStart w:id="168" w:name="OLE_LINK43"/>
      <w:bookmarkStart w:id="169" w:name="OLE_LINK3170"/>
      <w:bookmarkStart w:id="170" w:name="OLE_LINK3181"/>
      <w:bookmarkStart w:id="171" w:name="OLE_LINK3182"/>
      <w:bookmarkStart w:id="172" w:name="OLE_LINK3631"/>
      <w:bookmarkStart w:id="173" w:name="OLE_LINK3293"/>
      <w:bookmarkStart w:id="174" w:name="OLE_LINK71"/>
      <w:bookmarkStart w:id="175" w:name="OLE_LINK3789"/>
      <w:bookmarkStart w:id="176" w:name="OLE_LINK76"/>
      <w:bookmarkStart w:id="177" w:name="OLE_LINK102"/>
      <w:bookmarkStart w:id="178" w:name="OLE_LINK3695"/>
      <w:bookmarkStart w:id="179" w:name="OLE_LINK3733"/>
      <w:bookmarkStart w:id="180" w:name="OLE_LINK3858"/>
      <w:bookmarkStart w:id="181" w:name="OLE_LINK3870"/>
      <w:bookmarkStart w:id="182" w:name="OLE_LINK100"/>
      <w:bookmarkStart w:id="183" w:name="OLE_LINK158"/>
      <w:bookmarkStart w:id="184" w:name="OLE_LINK3928"/>
      <w:bookmarkStart w:id="185" w:name="OLE_LINK123"/>
      <w:bookmarkStart w:id="186" w:name="OLE_LINK4061"/>
      <w:bookmarkStart w:id="187" w:name="OLE_LINK80"/>
      <w:bookmarkStart w:id="188" w:name="OLE_LINK3748"/>
      <w:bookmarkStart w:id="189" w:name="OLE_LINK3883"/>
      <w:bookmarkStart w:id="190" w:name="OLE_LINK94"/>
      <w:bookmarkStart w:id="191" w:name="OLE_LINK112"/>
      <w:bookmarkStart w:id="192" w:name="OLE_LINK29"/>
      <w:r w:rsidRPr="00A365BA">
        <w:rPr>
          <w:rFonts w:ascii="Book Antiqua" w:eastAsia="宋体" w:hAnsi="Book Antiqua" w:cs="Times New Roman"/>
          <w:b/>
          <w:kern w:val="0"/>
          <w:sz w:val="24"/>
          <w:szCs w:val="24"/>
        </w:rPr>
        <w:t xml:space="preserve">Open-Access: </w:t>
      </w:r>
      <w:bookmarkStart w:id="193" w:name="OLE_LINK479"/>
      <w:bookmarkStart w:id="194" w:name="OLE_LINK496"/>
      <w:bookmarkStart w:id="195" w:name="OLE_LINK506"/>
      <w:bookmarkStart w:id="196" w:name="OLE_LINK507"/>
      <w:r w:rsidRPr="00A365BA">
        <w:rPr>
          <w:rFonts w:ascii="Book Antiqua" w:eastAsia="宋体"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365BA">
          <w:rPr>
            <w:rFonts w:ascii="Book Antiqua" w:eastAsia="宋体" w:hAnsi="Book Antiqua" w:cs="Times New Roman"/>
            <w:sz w:val="24"/>
            <w:szCs w:val="24"/>
            <w:u w:val="single"/>
          </w:rPr>
          <w:t>http://creativecommons.org/licenses/by-nc/4.0/</w:t>
        </w:r>
      </w:hyperlink>
      <w:bookmarkEnd w:id="193"/>
      <w:bookmarkEnd w:id="194"/>
      <w:bookmarkEnd w:id="195"/>
      <w:bookmarkEnd w:id="196"/>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rsidR="00A365BA" w:rsidRPr="00A365BA" w:rsidRDefault="00A365BA" w:rsidP="00A365BA">
      <w:pPr>
        <w:adjustRightInd w:val="0"/>
        <w:snapToGrid w:val="0"/>
        <w:spacing w:line="360" w:lineRule="auto"/>
        <w:rPr>
          <w:rFonts w:ascii="Book Antiqua" w:eastAsia="宋体" w:hAnsi="Book Antiqua" w:cs="Times New Roman"/>
          <w:b/>
          <w:sz w:val="24"/>
          <w:szCs w:val="24"/>
        </w:rPr>
      </w:pPr>
    </w:p>
    <w:p w:rsidR="00A365BA" w:rsidRPr="00A365BA" w:rsidRDefault="00A365BA" w:rsidP="00A365BA">
      <w:pPr>
        <w:adjustRightInd w:val="0"/>
        <w:snapToGrid w:val="0"/>
        <w:spacing w:line="360" w:lineRule="auto"/>
        <w:rPr>
          <w:rFonts w:ascii="Book Antiqua" w:eastAsia="宋体" w:hAnsi="Book Antiqua" w:cs="Times New Roman"/>
          <w:sz w:val="24"/>
          <w:szCs w:val="24"/>
        </w:rPr>
      </w:pPr>
      <w:bookmarkStart w:id="197" w:name="OLE_LINK3210"/>
      <w:bookmarkStart w:id="198" w:name="OLE_LINK3211"/>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A365BA">
        <w:rPr>
          <w:rFonts w:ascii="Book Antiqua" w:eastAsia="宋体" w:hAnsi="Book Antiqua" w:cs="Times New Roman"/>
          <w:b/>
          <w:sz w:val="24"/>
          <w:szCs w:val="24"/>
        </w:rPr>
        <w:t>Manuscript source:</w:t>
      </w:r>
      <w:r w:rsidRPr="00A365BA">
        <w:rPr>
          <w:rFonts w:ascii="Book Antiqua" w:eastAsia="宋体" w:hAnsi="Book Antiqua" w:cs="Times New Roman"/>
          <w:sz w:val="24"/>
          <w:szCs w:val="24"/>
        </w:rPr>
        <w:t xml:space="preserve"> Unsolicited manuscript</w:t>
      </w:r>
    </w:p>
    <w:bookmarkEnd w:id="187"/>
    <w:bookmarkEnd w:id="188"/>
    <w:bookmarkEnd w:id="189"/>
    <w:bookmarkEnd w:id="190"/>
    <w:bookmarkEnd w:id="191"/>
    <w:bookmarkEnd w:id="192"/>
    <w:bookmarkEnd w:id="197"/>
    <w:bookmarkEnd w:id="198"/>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val="pt-BR"/>
        </w:rPr>
      </w:pPr>
      <w:bookmarkStart w:id="199" w:name="OLE_LINK4082"/>
      <w:bookmarkStart w:id="200" w:name="OLE_LINK4083"/>
      <w:r w:rsidRPr="00A365BA">
        <w:rPr>
          <w:rFonts w:ascii="Book Antiqua" w:eastAsia="宋体" w:hAnsi="Book Antiqua" w:cs="Book Antiqua"/>
          <w:b/>
          <w:kern w:val="0"/>
          <w:sz w:val="24"/>
          <w:szCs w:val="24"/>
          <w:lang w:val="pt-BR" w:eastAsia="en-US"/>
        </w:rPr>
        <w:t xml:space="preserve">Correspondence to: Sheilla Andrade de Oliveira, PhD, </w:t>
      </w:r>
      <w:r w:rsidRPr="00A365BA">
        <w:rPr>
          <w:rFonts w:ascii="Book Antiqua" w:eastAsia="宋体" w:hAnsi="Book Antiqua" w:cs="Book Antiqua"/>
          <w:kern w:val="0"/>
          <w:sz w:val="24"/>
          <w:szCs w:val="24"/>
          <w:lang w:val="pt-BR" w:eastAsia="en-US"/>
        </w:rPr>
        <w:t xml:space="preserve">Departamento de Imunologia, Centro de Pesquisas Aggeu Magalhães, Fundação Oswaldo Cruz, </w:t>
      </w:r>
      <w:r w:rsidRPr="00A365BA">
        <w:rPr>
          <w:rFonts w:ascii="Book Antiqua" w:eastAsia="宋体" w:hAnsi="Book Antiqua" w:cs="Arial"/>
          <w:kern w:val="0"/>
          <w:sz w:val="24"/>
          <w:szCs w:val="24"/>
          <w:lang w:val="pt-BR" w:eastAsia="en-US"/>
        </w:rPr>
        <w:t>Av. Professor Moraes Rego s/n, Cidade Universitária, Recife, Pernambuco</w:t>
      </w:r>
      <w:r w:rsidRPr="00A365BA">
        <w:rPr>
          <w:rFonts w:ascii="Book Antiqua" w:eastAsia="宋体" w:hAnsi="Book Antiqua" w:cs="Arial" w:hint="eastAsia"/>
          <w:kern w:val="0"/>
          <w:sz w:val="24"/>
          <w:szCs w:val="24"/>
          <w:lang w:val="pt-BR"/>
        </w:rPr>
        <w:t xml:space="preserve"> </w:t>
      </w:r>
      <w:r w:rsidR="00DB334C">
        <w:rPr>
          <w:rFonts w:ascii="Book Antiqua" w:eastAsia="宋体" w:hAnsi="Book Antiqua" w:cs="Arial"/>
          <w:kern w:val="0"/>
          <w:sz w:val="24"/>
          <w:szCs w:val="24"/>
          <w:lang w:val="pt-BR"/>
        </w:rPr>
        <w:t>50</w:t>
      </w:r>
      <w:r w:rsidRPr="00A365BA">
        <w:rPr>
          <w:rFonts w:ascii="Book Antiqua" w:eastAsia="宋体" w:hAnsi="Book Antiqua" w:cs="Arial"/>
          <w:kern w:val="0"/>
          <w:sz w:val="24"/>
          <w:szCs w:val="24"/>
          <w:lang w:val="pt-BR"/>
        </w:rPr>
        <w:t xml:space="preserve">740-465 </w:t>
      </w:r>
      <w:r w:rsidRPr="00A365BA">
        <w:rPr>
          <w:rFonts w:ascii="Book Antiqua" w:eastAsia="宋体" w:hAnsi="Book Antiqua" w:cs="Arial"/>
          <w:kern w:val="0"/>
          <w:sz w:val="24"/>
          <w:szCs w:val="24"/>
          <w:lang w:val="pt-BR" w:eastAsia="en-US"/>
        </w:rPr>
        <w:t xml:space="preserve">, Brazil. </w:t>
      </w:r>
      <w:r w:rsidR="005A0DF1">
        <w:fldChar w:fldCharType="begin"/>
      </w:r>
      <w:r w:rsidR="005A0DF1">
        <w:instrText xml:space="preserve"> HYPERLINK "mailto:sheilla@cpqam.fiocruz.br" </w:instrText>
      </w:r>
      <w:r w:rsidR="005A0DF1">
        <w:fldChar w:fldCharType="separate"/>
      </w:r>
      <w:r w:rsidRPr="00A365BA">
        <w:rPr>
          <w:rFonts w:ascii="Book Antiqua" w:eastAsia="宋体" w:hAnsi="Book Antiqua" w:cs="Arial"/>
          <w:kern w:val="0"/>
          <w:sz w:val="24"/>
          <w:szCs w:val="24"/>
          <w:lang w:val="pt-BR" w:eastAsia="en-US"/>
        </w:rPr>
        <w:t>sheilla@cpqam.fiocruz.br</w:t>
      </w:r>
      <w:r w:rsidR="005A0DF1">
        <w:rPr>
          <w:rFonts w:ascii="Book Antiqua" w:eastAsia="宋体" w:hAnsi="Book Antiqua" w:cs="Arial"/>
          <w:kern w:val="0"/>
          <w:sz w:val="24"/>
          <w:szCs w:val="24"/>
          <w:lang w:val="pt-BR" w:eastAsia="en-US"/>
        </w:rPr>
        <w:fldChar w:fldCharType="end"/>
      </w:r>
    </w:p>
    <w:p w:rsidR="00A365BA" w:rsidRPr="00A365BA" w:rsidRDefault="00A365BA" w:rsidP="00A365BA">
      <w:pPr>
        <w:widowControl/>
        <w:autoSpaceDE w:val="0"/>
        <w:autoSpaceDN w:val="0"/>
        <w:adjustRightInd w:val="0"/>
        <w:snapToGrid w:val="0"/>
        <w:spacing w:line="360" w:lineRule="auto"/>
        <w:rPr>
          <w:rFonts w:ascii="Book Antiqua" w:eastAsia="宋体" w:hAnsi="Book Antiqua" w:cs="Book Antiqua"/>
          <w:kern w:val="0"/>
          <w:sz w:val="24"/>
          <w:szCs w:val="24"/>
          <w:lang w:eastAsia="en-US"/>
        </w:rPr>
      </w:pPr>
      <w:r w:rsidRPr="00A365BA">
        <w:rPr>
          <w:rFonts w:ascii="Book Antiqua" w:eastAsia="宋体" w:hAnsi="Book Antiqua" w:cs="Book Antiqua"/>
          <w:b/>
          <w:kern w:val="0"/>
          <w:sz w:val="24"/>
          <w:szCs w:val="24"/>
          <w:lang w:eastAsia="en-US"/>
        </w:rPr>
        <w:t xml:space="preserve">Telephone: </w:t>
      </w:r>
      <w:r w:rsidRPr="00A365BA">
        <w:rPr>
          <w:rFonts w:ascii="Book Antiqua" w:eastAsia="宋体" w:hAnsi="Book Antiqua" w:cs="Book Antiqua"/>
          <w:kern w:val="0"/>
          <w:sz w:val="24"/>
          <w:szCs w:val="24"/>
          <w:lang w:eastAsia="en-US"/>
        </w:rPr>
        <w:t>+55-81-21012581</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adjustRightInd w:val="0"/>
        <w:snapToGrid w:val="0"/>
        <w:spacing w:line="360" w:lineRule="auto"/>
        <w:rPr>
          <w:rFonts w:ascii="Book Antiqua" w:eastAsia="宋体" w:hAnsi="Book Antiqua" w:cs="Times New Roman"/>
          <w:b/>
          <w:bCs/>
          <w:sz w:val="24"/>
          <w:szCs w:val="24"/>
        </w:rPr>
      </w:pPr>
      <w:bookmarkStart w:id="201" w:name="OLE_LINK1346"/>
      <w:bookmarkStart w:id="202" w:name="OLE_LINK1347"/>
      <w:bookmarkStart w:id="203" w:name="OLE_LINK1461"/>
      <w:bookmarkStart w:id="204" w:name="OLE_LINK1437"/>
      <w:bookmarkStart w:id="205" w:name="OLE_LINK1493"/>
      <w:bookmarkStart w:id="206" w:name="OLE_LINK1436"/>
      <w:bookmarkStart w:id="207" w:name="OLE_LINK1584"/>
      <w:bookmarkStart w:id="208" w:name="OLE_LINK1426"/>
      <w:bookmarkStart w:id="209" w:name="OLE_LINK1470"/>
      <w:bookmarkStart w:id="210" w:name="OLE_LINK1726"/>
      <w:bookmarkStart w:id="211" w:name="OLE_LINK1773"/>
      <w:bookmarkStart w:id="212" w:name="OLE_LINK1819"/>
      <w:bookmarkStart w:id="213" w:name="OLE_LINK1886"/>
      <w:bookmarkStart w:id="214" w:name="OLE_LINK1800"/>
      <w:bookmarkStart w:id="215" w:name="OLE_LINK1718"/>
      <w:bookmarkStart w:id="216" w:name="OLE_LINK1895"/>
      <w:bookmarkStart w:id="217" w:name="OLE_LINK1973"/>
      <w:bookmarkStart w:id="218" w:name="OLE_LINK25"/>
      <w:bookmarkStart w:id="219" w:name="OLE_LINK733"/>
      <w:bookmarkStart w:id="220" w:name="OLE_LINK2054"/>
      <w:bookmarkStart w:id="221" w:name="OLE_LINK2100"/>
      <w:bookmarkStart w:id="222" w:name="OLE_LINK767"/>
      <w:bookmarkStart w:id="223" w:name="OLE_LINK39"/>
      <w:bookmarkStart w:id="224" w:name="OLE_LINK42"/>
      <w:bookmarkStart w:id="225" w:name="OLE_LINK2412"/>
      <w:bookmarkStart w:id="226" w:name="OLE_LINK2447"/>
      <w:bookmarkStart w:id="227" w:name="OLE_LINK2378"/>
      <w:bookmarkStart w:id="228" w:name="OLE_LINK2510"/>
      <w:bookmarkStart w:id="229" w:name="OLE_LINK2774"/>
      <w:bookmarkStart w:id="230" w:name="OLE_LINK54"/>
      <w:bookmarkStart w:id="231" w:name="OLE_LINK59"/>
      <w:bookmarkStart w:id="232" w:name="OLE_LINK60"/>
      <w:bookmarkStart w:id="233" w:name="OLE_LINK3168"/>
      <w:bookmarkStart w:id="234" w:name="OLE_LINK3243"/>
      <w:bookmarkStart w:id="235" w:name="OLE_LINK3331"/>
      <w:bookmarkStart w:id="236" w:name="OLE_LINK67"/>
      <w:bookmarkStart w:id="237" w:name="OLE_LINK3303"/>
      <w:bookmarkStart w:id="238" w:name="OLE_LINK72"/>
      <w:bookmarkStart w:id="239" w:name="OLE_LINK3751"/>
      <w:bookmarkStart w:id="240" w:name="OLE_LINK3531"/>
      <w:bookmarkStart w:id="241" w:name="OLE_LINK77"/>
      <w:bookmarkStart w:id="242" w:name="OLE_LINK84"/>
      <w:bookmarkStart w:id="243" w:name="OLE_LINK207"/>
      <w:bookmarkStart w:id="244" w:name="OLE_LINK3746"/>
      <w:bookmarkStart w:id="245" w:name="OLE_LINK85"/>
      <w:bookmarkStart w:id="246" w:name="OLE_LINK91"/>
      <w:bookmarkStart w:id="247" w:name="OLE_LINK3611"/>
      <w:bookmarkStart w:id="248" w:name="OLE_LINK3884"/>
      <w:bookmarkStart w:id="249" w:name="OLE_LINK3869"/>
      <w:bookmarkStart w:id="250" w:name="OLE_LINK3946"/>
      <w:bookmarkStart w:id="251" w:name="OLE_LINK3865"/>
      <w:bookmarkStart w:id="252" w:name="OLE_LINK3962"/>
      <w:bookmarkStart w:id="253" w:name="OLE_LINK118"/>
      <w:bookmarkStart w:id="254" w:name="OLE_LINK159"/>
      <w:bookmarkStart w:id="255" w:name="OLE_LINK121"/>
      <w:bookmarkStart w:id="256" w:name="OLE_LINK3929"/>
      <w:bookmarkStart w:id="257" w:name="OLE_LINK4032"/>
      <w:bookmarkEnd w:id="199"/>
      <w:bookmarkEnd w:id="200"/>
      <w:r w:rsidRPr="00A365BA">
        <w:rPr>
          <w:rFonts w:ascii="Book Antiqua" w:eastAsia="宋体" w:hAnsi="Book Antiqua" w:cs="Times New Roman"/>
          <w:b/>
          <w:bCs/>
          <w:sz w:val="24"/>
          <w:szCs w:val="24"/>
        </w:rPr>
        <w:t xml:space="preserve">Received: </w:t>
      </w:r>
      <w:r w:rsidRPr="00A365BA">
        <w:rPr>
          <w:rFonts w:ascii="Book Antiqua" w:eastAsia="宋体" w:hAnsi="Book Antiqua" w:cs="Times New Roman" w:hint="eastAsia"/>
          <w:bCs/>
          <w:sz w:val="24"/>
          <w:szCs w:val="24"/>
        </w:rPr>
        <w:t>December 30, 2016</w:t>
      </w:r>
    </w:p>
    <w:p w:rsidR="00A365BA" w:rsidRPr="00A365BA" w:rsidRDefault="00A365BA" w:rsidP="00A365BA">
      <w:pPr>
        <w:adjustRightInd w:val="0"/>
        <w:snapToGrid w:val="0"/>
        <w:spacing w:line="360" w:lineRule="auto"/>
        <w:rPr>
          <w:rFonts w:ascii="Book Antiqua" w:eastAsia="宋体" w:hAnsi="Book Antiqua" w:cs="Times New Roman"/>
          <w:bCs/>
          <w:sz w:val="24"/>
          <w:szCs w:val="24"/>
        </w:rPr>
      </w:pPr>
      <w:r w:rsidRPr="00A365BA">
        <w:rPr>
          <w:rFonts w:ascii="Book Antiqua" w:eastAsia="宋体" w:hAnsi="Book Antiqua" w:cs="Times New Roman"/>
          <w:b/>
          <w:bCs/>
          <w:sz w:val="24"/>
          <w:szCs w:val="24"/>
        </w:rPr>
        <w:t>Peer-review started:</w:t>
      </w:r>
      <w:r w:rsidRPr="00A365BA">
        <w:rPr>
          <w:rFonts w:ascii="Book Antiqua" w:eastAsia="宋体" w:hAnsi="Book Antiqua" w:cs="Times New Roman" w:hint="eastAsia"/>
          <w:bCs/>
          <w:sz w:val="24"/>
          <w:szCs w:val="24"/>
        </w:rPr>
        <w:t xml:space="preserve"> January 4, 2017</w:t>
      </w:r>
    </w:p>
    <w:p w:rsidR="00A365BA" w:rsidRPr="00A365BA" w:rsidRDefault="00A365BA" w:rsidP="00A365BA">
      <w:pPr>
        <w:adjustRightInd w:val="0"/>
        <w:snapToGrid w:val="0"/>
        <w:spacing w:line="360" w:lineRule="auto"/>
        <w:rPr>
          <w:rFonts w:ascii="Book Antiqua" w:eastAsia="宋体" w:hAnsi="Book Antiqua" w:cs="Times New Roman"/>
          <w:bCs/>
          <w:sz w:val="24"/>
          <w:szCs w:val="24"/>
        </w:rPr>
      </w:pPr>
      <w:bookmarkStart w:id="258" w:name="OLE_LINK23"/>
      <w:bookmarkStart w:id="259" w:name="OLE_LINK24"/>
      <w:r w:rsidRPr="00A365BA">
        <w:rPr>
          <w:rFonts w:ascii="Book Antiqua" w:eastAsia="宋体" w:hAnsi="Book Antiqua" w:cs="Times New Roman"/>
          <w:b/>
          <w:bCs/>
          <w:sz w:val="24"/>
          <w:szCs w:val="24"/>
        </w:rPr>
        <w:t>First decision:</w:t>
      </w:r>
      <w:r w:rsidRPr="00A365BA">
        <w:rPr>
          <w:rFonts w:ascii="Book Antiqua" w:eastAsia="宋体" w:hAnsi="Book Antiqua" w:cs="Times New Roman" w:hint="eastAsia"/>
          <w:bCs/>
          <w:sz w:val="24"/>
          <w:szCs w:val="24"/>
        </w:rPr>
        <w:t xml:space="preserve"> February 9, 2017</w:t>
      </w:r>
    </w:p>
    <w:p w:rsidR="00A365BA" w:rsidRPr="00A365BA" w:rsidRDefault="00A365BA" w:rsidP="00A365BA">
      <w:pPr>
        <w:adjustRightInd w:val="0"/>
        <w:snapToGrid w:val="0"/>
        <w:spacing w:line="360" w:lineRule="auto"/>
        <w:rPr>
          <w:rFonts w:ascii="Book Antiqua" w:eastAsia="宋体" w:hAnsi="Book Antiqua" w:cs="Times New Roman"/>
          <w:bCs/>
          <w:sz w:val="24"/>
          <w:szCs w:val="24"/>
        </w:rPr>
      </w:pPr>
      <w:r w:rsidRPr="00A365BA">
        <w:rPr>
          <w:rFonts w:ascii="Book Antiqua" w:eastAsia="宋体" w:hAnsi="Book Antiqua" w:cs="Times New Roman"/>
          <w:b/>
          <w:bCs/>
          <w:sz w:val="24"/>
          <w:szCs w:val="24"/>
        </w:rPr>
        <w:t>Revised:</w:t>
      </w:r>
      <w:r w:rsidRPr="00A365BA">
        <w:rPr>
          <w:rFonts w:ascii="Book Antiqua" w:eastAsia="宋体" w:hAnsi="Book Antiqua" w:cs="Times New Roman" w:hint="eastAsia"/>
          <w:bCs/>
          <w:sz w:val="24"/>
          <w:szCs w:val="24"/>
        </w:rPr>
        <w:t xml:space="preserve"> February 22, 2017</w:t>
      </w:r>
    </w:p>
    <w:p w:rsidR="00A365BA" w:rsidRPr="00BB0EBF" w:rsidRDefault="00A365BA" w:rsidP="00BB0EBF">
      <w:pPr>
        <w:spacing w:line="360" w:lineRule="auto"/>
        <w:rPr>
          <w:rFonts w:ascii="Book Antiqua" w:hAnsi="Book Antiqua"/>
          <w:color w:val="000000"/>
          <w:sz w:val="24"/>
        </w:rPr>
      </w:pPr>
      <w:r w:rsidRPr="00A365BA">
        <w:rPr>
          <w:rFonts w:ascii="Book Antiqua" w:eastAsia="宋体" w:hAnsi="Book Antiqua" w:cs="Times New Roman"/>
          <w:b/>
          <w:bCs/>
          <w:sz w:val="24"/>
          <w:szCs w:val="24"/>
        </w:rPr>
        <w:t>Accepted:</w:t>
      </w:r>
      <w:bookmarkStart w:id="260" w:name="OLE_LINK117"/>
      <w:r w:rsidR="00BB0EBF" w:rsidRPr="00BB0EBF">
        <w:rPr>
          <w:rFonts w:ascii="Book Antiqua" w:hAnsi="Book Antiqua"/>
          <w:color w:val="000000"/>
          <w:sz w:val="24"/>
        </w:rPr>
        <w:t xml:space="preserve"> </w:t>
      </w:r>
      <w:r w:rsidR="00BB0EBF">
        <w:rPr>
          <w:rFonts w:ascii="Book Antiqua" w:hAnsi="Book Antiqua"/>
          <w:color w:val="000000"/>
          <w:sz w:val="24"/>
        </w:rPr>
        <w:t>April 12, 2017</w:t>
      </w:r>
      <w:bookmarkEnd w:id="260"/>
      <w:r w:rsidRPr="00A365BA">
        <w:rPr>
          <w:rFonts w:ascii="Book Antiqua" w:eastAsia="宋体" w:hAnsi="Book Antiqua" w:cs="Times New Roman"/>
          <w:b/>
          <w:bCs/>
          <w:sz w:val="24"/>
          <w:szCs w:val="24"/>
        </w:rPr>
        <w:t xml:space="preserve">  </w:t>
      </w:r>
    </w:p>
    <w:p w:rsidR="00A365BA" w:rsidRPr="00A365BA" w:rsidRDefault="00A365BA" w:rsidP="00A365BA">
      <w:pPr>
        <w:adjustRightInd w:val="0"/>
        <w:snapToGrid w:val="0"/>
        <w:spacing w:line="360" w:lineRule="auto"/>
        <w:rPr>
          <w:rFonts w:ascii="Book Antiqua" w:eastAsia="宋体" w:hAnsi="Book Antiqua" w:cs="Times New Roman"/>
          <w:b/>
          <w:bCs/>
          <w:sz w:val="24"/>
          <w:szCs w:val="24"/>
        </w:rPr>
      </w:pPr>
      <w:r w:rsidRPr="00A365BA">
        <w:rPr>
          <w:rFonts w:ascii="Book Antiqua" w:eastAsia="宋体" w:hAnsi="Book Antiqua" w:cs="Times New Roman"/>
          <w:b/>
          <w:bCs/>
          <w:sz w:val="24"/>
          <w:szCs w:val="24"/>
        </w:rPr>
        <w:t>Article in press:</w:t>
      </w:r>
    </w:p>
    <w:p w:rsidR="00A365BA" w:rsidRPr="00A365BA" w:rsidRDefault="00A365BA" w:rsidP="00A365BA">
      <w:pPr>
        <w:adjustRightInd w:val="0"/>
        <w:snapToGrid w:val="0"/>
        <w:spacing w:line="360" w:lineRule="auto"/>
        <w:rPr>
          <w:rFonts w:ascii="Book Antiqua" w:eastAsia="宋体" w:hAnsi="Book Antiqua" w:cs="Times New Roman"/>
          <w:b/>
          <w:bCs/>
          <w:sz w:val="24"/>
          <w:szCs w:val="24"/>
        </w:rPr>
      </w:pPr>
      <w:r w:rsidRPr="00A365BA">
        <w:rPr>
          <w:rFonts w:ascii="Book Antiqua" w:eastAsia="宋体" w:hAnsi="Book Antiqua" w:cs="Times New Roman"/>
          <w:b/>
          <w:bCs/>
          <w:sz w:val="24"/>
          <w:szCs w:val="24"/>
        </w:rPr>
        <w:t xml:space="preserve">Published online: </w:t>
      </w:r>
    </w:p>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rsidR="00A365BA" w:rsidRPr="00A365BA" w:rsidRDefault="00A365BA" w:rsidP="00A365BA">
      <w:pPr>
        <w:widowControl/>
        <w:autoSpaceDE w:val="0"/>
        <w:autoSpaceDN w:val="0"/>
        <w:adjustRightInd w:val="0"/>
        <w:snapToGrid w:val="0"/>
        <w:spacing w:line="360" w:lineRule="auto"/>
        <w:rPr>
          <w:rFonts w:ascii="Book Antiqua" w:eastAsia="宋体" w:hAnsi="Book Antiqua" w:cs="Arial"/>
          <w:i/>
          <w:kern w:val="0"/>
          <w:sz w:val="24"/>
          <w:szCs w:val="24"/>
          <w:lang w:val="pt-BR"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rPr>
      </w:pPr>
    </w:p>
    <w:p w:rsidR="00923BBC" w:rsidRDefault="00923BBC" w:rsidP="00A365BA">
      <w:pPr>
        <w:widowControl/>
        <w:autoSpaceDE w:val="0"/>
        <w:autoSpaceDN w:val="0"/>
        <w:adjustRightInd w:val="0"/>
        <w:snapToGrid w:val="0"/>
        <w:spacing w:line="360" w:lineRule="auto"/>
        <w:rPr>
          <w:rFonts w:ascii="Book Antiqua" w:eastAsia="宋体" w:hAnsi="Book Antiqua" w:cs="Arial"/>
          <w:b/>
          <w:kern w:val="0"/>
          <w:sz w:val="24"/>
          <w:szCs w:val="24"/>
        </w:rPr>
      </w:pPr>
    </w:p>
    <w:p w:rsidR="00923BBC" w:rsidRPr="00A365BA" w:rsidRDefault="00923BBC" w:rsidP="00A365BA">
      <w:pPr>
        <w:widowControl/>
        <w:autoSpaceDE w:val="0"/>
        <w:autoSpaceDN w:val="0"/>
        <w:adjustRightInd w:val="0"/>
        <w:snapToGrid w:val="0"/>
        <w:spacing w:line="360" w:lineRule="auto"/>
        <w:rPr>
          <w:rFonts w:ascii="Book Antiqua" w:eastAsia="宋体" w:hAnsi="Book Antiqua" w:cs="Arial"/>
          <w:b/>
          <w:kern w:val="0"/>
          <w:sz w:val="24"/>
          <w:szCs w:val="24"/>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r w:rsidRPr="00A365BA">
        <w:rPr>
          <w:rFonts w:ascii="Book Antiqua" w:eastAsia="宋体" w:hAnsi="Book Antiqua" w:cs="Arial"/>
          <w:b/>
          <w:kern w:val="0"/>
          <w:sz w:val="24"/>
          <w:szCs w:val="24"/>
          <w:lang w:eastAsia="en-US"/>
        </w:rPr>
        <w:lastRenderedPageBreak/>
        <w:t xml:space="preserve">Abstract </w:t>
      </w:r>
    </w:p>
    <w:p w:rsidR="00A365BA" w:rsidRPr="00A365BA" w:rsidRDefault="00A365BA" w:rsidP="00A365BA">
      <w:pPr>
        <w:widowControl/>
        <w:adjustRightInd w:val="0"/>
        <w:snapToGrid w:val="0"/>
        <w:spacing w:line="360" w:lineRule="auto"/>
        <w:rPr>
          <w:rFonts w:ascii="Book Antiqua" w:eastAsia="宋体" w:hAnsi="Book Antiqua" w:cs="Arial"/>
          <w:i/>
          <w:kern w:val="0"/>
          <w:sz w:val="24"/>
          <w:szCs w:val="24"/>
        </w:rPr>
      </w:pPr>
      <w:r w:rsidRPr="00A365BA">
        <w:rPr>
          <w:rFonts w:ascii="Book Antiqua" w:eastAsia="宋体" w:hAnsi="Book Antiqua" w:cs="Arial"/>
          <w:b/>
          <w:i/>
          <w:kern w:val="0"/>
          <w:sz w:val="24"/>
          <w:szCs w:val="24"/>
          <w:lang w:eastAsia="en-US"/>
        </w:rPr>
        <w:t>AIM</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proofErr w:type="gramStart"/>
      <w:r w:rsidRPr="00A365BA">
        <w:rPr>
          <w:rFonts w:ascii="Book Antiqua" w:eastAsia="宋体" w:hAnsi="Book Antiqua" w:cs="Arial"/>
          <w:kern w:val="0"/>
          <w:sz w:val="24"/>
          <w:szCs w:val="24"/>
          <w:lang w:eastAsia="en-US"/>
        </w:rPr>
        <w:t>To evaluate the therapeutic effects of bone marrow-derived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monocytes in a murine model of chronic liver damage.</w:t>
      </w:r>
      <w:proofErr w:type="gramEnd"/>
      <w:r w:rsidRPr="00A365BA">
        <w:rPr>
          <w:rFonts w:ascii="Book Antiqua" w:eastAsia="宋体" w:hAnsi="Book Antiqua" w:cs="Arial"/>
          <w:kern w:val="0"/>
          <w:sz w:val="24"/>
          <w:szCs w:val="24"/>
          <w:lang w:eastAsia="en-US"/>
        </w:rPr>
        <w:t xml:space="preserve"> </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i/>
          <w:kern w:val="0"/>
          <w:sz w:val="24"/>
          <w:szCs w:val="24"/>
        </w:rPr>
      </w:pPr>
      <w:r w:rsidRPr="00A365BA">
        <w:rPr>
          <w:rFonts w:ascii="Book Antiqua" w:eastAsia="宋体" w:hAnsi="Book Antiqua" w:cs="Arial"/>
          <w:b/>
          <w:i/>
          <w:kern w:val="0"/>
          <w:sz w:val="24"/>
          <w:szCs w:val="24"/>
          <w:lang w:eastAsia="en-US"/>
        </w:rPr>
        <w:t>METHODS</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Chronic liver damage was induced in C57BL/6 mice by administration of carbon tetrachloride and</w:t>
      </w:r>
      <w:r w:rsidRPr="00A365BA">
        <w:rPr>
          <w:rFonts w:ascii="Book Antiqua" w:eastAsia="宋体" w:hAnsi="Book Antiqua" w:cs="Arial"/>
          <w:kern w:val="0"/>
          <w:sz w:val="24"/>
          <w:szCs w:val="24"/>
          <w:vertAlign w:val="subscript"/>
          <w:lang w:eastAsia="en-US"/>
        </w:rPr>
        <w:t xml:space="preserve"> </w:t>
      </w:r>
      <w:r w:rsidRPr="00A365BA">
        <w:rPr>
          <w:rFonts w:ascii="Book Antiqua" w:eastAsia="宋体" w:hAnsi="Book Antiqua" w:cs="Arial"/>
          <w:kern w:val="0"/>
          <w:sz w:val="24"/>
          <w:szCs w:val="24"/>
          <w:lang w:eastAsia="en-US"/>
        </w:rPr>
        <w:t xml:space="preserve">ethanol for six months. Bone marrow-derived monocytes isolated by </w:t>
      </w:r>
      <w:proofErr w:type="spellStart"/>
      <w:r w:rsidRPr="00A365BA">
        <w:rPr>
          <w:rFonts w:ascii="Book Antiqua" w:eastAsia="宋体" w:hAnsi="Book Antiqua" w:cs="Arial"/>
          <w:kern w:val="0"/>
          <w:sz w:val="24"/>
          <w:szCs w:val="24"/>
          <w:lang w:eastAsia="en-US"/>
        </w:rPr>
        <w:t>immunomagnetic</w:t>
      </w:r>
      <w:proofErr w:type="spellEnd"/>
      <w:r w:rsidRPr="00A365BA">
        <w:rPr>
          <w:rFonts w:ascii="Book Antiqua" w:eastAsia="宋体" w:hAnsi="Book Antiqua" w:cs="Arial"/>
          <w:kern w:val="0"/>
          <w:sz w:val="24"/>
          <w:szCs w:val="24"/>
          <w:lang w:eastAsia="en-US"/>
        </w:rPr>
        <w:t xml:space="preserve"> separation were used for therapy. The cell transplantation effects were evaluated by morphometry, biochemical assessment, immunohistochemistry and </w:t>
      </w:r>
      <w:r w:rsidRPr="00A365BA">
        <w:rPr>
          <w:rFonts w:ascii="Book Antiqua" w:eastAsia="宋体" w:hAnsi="Book Antiqua" w:cs="Arial"/>
          <w:kern w:val="0"/>
          <w:sz w:val="24"/>
          <w:szCs w:val="24"/>
          <w:lang w:eastAsia="pt-BR"/>
        </w:rPr>
        <w:t>enzyme-linked immunosorbent assay</w:t>
      </w:r>
      <w:r w:rsidRPr="00A365BA">
        <w:rPr>
          <w:rFonts w:ascii="Book Antiqua" w:eastAsia="宋体" w:hAnsi="Book Antiqua" w:cs="Arial"/>
          <w:kern w:val="0"/>
          <w:sz w:val="24"/>
          <w:szCs w:val="24"/>
          <w:lang w:eastAsia="en-US"/>
        </w:rPr>
        <w:t xml:space="preserve">. </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i/>
          <w:kern w:val="0"/>
          <w:sz w:val="24"/>
          <w:szCs w:val="24"/>
        </w:rPr>
      </w:pPr>
      <w:r w:rsidRPr="00A365BA">
        <w:rPr>
          <w:rFonts w:ascii="Book Antiqua" w:eastAsia="宋体" w:hAnsi="Book Antiqua" w:cs="Arial"/>
          <w:b/>
          <w:i/>
          <w:kern w:val="0"/>
          <w:sz w:val="24"/>
          <w:szCs w:val="24"/>
          <w:lang w:eastAsia="en-US"/>
        </w:rPr>
        <w:t>RESULTS</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therapy significantly reduced liver fibrosis and increased hepatic glutathione levels. Levels of </w:t>
      </w:r>
      <w:proofErr w:type="spellStart"/>
      <w:r w:rsidRPr="00A365BA">
        <w:rPr>
          <w:rFonts w:ascii="Book Antiqua" w:eastAsia="宋体" w:hAnsi="Book Antiqua" w:cs="Arial"/>
          <w:kern w:val="0"/>
          <w:sz w:val="24"/>
          <w:szCs w:val="24"/>
          <w:lang w:eastAsia="en-US"/>
        </w:rPr>
        <w:t>proinflammatory</w:t>
      </w:r>
      <w:proofErr w:type="spellEnd"/>
      <w:r w:rsidRPr="00A365BA">
        <w:rPr>
          <w:rFonts w:ascii="Book Antiqua" w:eastAsia="宋体" w:hAnsi="Book Antiqua" w:cs="Arial"/>
          <w:kern w:val="0"/>
          <w:sz w:val="24"/>
          <w:szCs w:val="24"/>
          <w:lang w:eastAsia="en-US"/>
        </w:rPr>
        <w:t xml:space="preserve"> cytokines, including tumor necrosis factor-α, interleukin</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(IL)-6 and IL-1β, in addition to pro-fibrotic factors, such as</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IL-13, transforming growth factor-β1 and tissue inhibitor of metalloproteinase-1  also decreased, while IL-10 and matrix metalloproteinase-9 increased in the monocyte-treated group.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transplantation caused significant changes in the hepatic expression of</w:t>
      </w:r>
      <w:r w:rsidRPr="00A365BA">
        <w:rPr>
          <w:rFonts w:ascii="Book Antiqua" w:eastAsia="宋体" w:hAnsi="Book Antiqua" w:cs="Arial" w:hint="eastAsia"/>
          <w:kern w:val="0"/>
          <w:sz w:val="24"/>
          <w:szCs w:val="24"/>
        </w:rPr>
        <w:t xml:space="preserve"> </w:t>
      </w:r>
      <w:bookmarkStart w:id="261" w:name="OLE_LINK4087"/>
      <w:bookmarkStart w:id="262" w:name="OLE_LINK4088"/>
      <w:r w:rsidRPr="00A365BA">
        <w:rPr>
          <w:rFonts w:ascii="Book Antiqua" w:eastAsia="宋体" w:hAnsi="Book Antiqua" w:cs="Arial"/>
          <w:kern w:val="0"/>
          <w:sz w:val="24"/>
          <w:szCs w:val="24"/>
          <w:lang w:eastAsia="en-US"/>
        </w:rPr>
        <w:t xml:space="preserve">α-smooth muscle actin </w:t>
      </w:r>
      <w:bookmarkEnd w:id="261"/>
      <w:bookmarkEnd w:id="262"/>
      <w:r w:rsidRPr="00A365BA">
        <w:rPr>
          <w:rFonts w:ascii="Book Antiqua" w:eastAsia="宋体" w:hAnsi="Book Antiqua" w:cs="Arial"/>
          <w:kern w:val="0"/>
          <w:sz w:val="24"/>
          <w:szCs w:val="24"/>
          <w:lang w:eastAsia="en-US"/>
        </w:rPr>
        <w:t xml:space="preserve">and </w:t>
      </w:r>
      <w:proofErr w:type="spellStart"/>
      <w:r w:rsidRPr="00A365BA">
        <w:rPr>
          <w:rFonts w:ascii="Book Antiqua" w:eastAsia="宋体" w:hAnsi="Book Antiqua" w:cs="Arial"/>
          <w:kern w:val="0"/>
          <w:sz w:val="24"/>
          <w:szCs w:val="24"/>
          <w:lang w:eastAsia="en-US"/>
        </w:rPr>
        <w:t>osteopontin</w:t>
      </w:r>
      <w:proofErr w:type="spellEnd"/>
      <w:r w:rsidRPr="00A365BA">
        <w:rPr>
          <w:rFonts w:ascii="Book Antiqua" w:eastAsia="宋体" w:hAnsi="Book Antiqua" w:cs="Arial"/>
          <w:kern w:val="0"/>
          <w:sz w:val="24"/>
          <w:szCs w:val="24"/>
          <w:lang w:eastAsia="en-US"/>
        </w:rPr>
        <w:t xml:space="preserve">. </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i/>
          <w:kern w:val="0"/>
          <w:sz w:val="24"/>
          <w:szCs w:val="24"/>
        </w:rPr>
      </w:pPr>
      <w:r w:rsidRPr="00A365BA">
        <w:rPr>
          <w:rFonts w:ascii="Book Antiqua" w:eastAsia="宋体" w:hAnsi="Book Antiqua" w:cs="Arial"/>
          <w:b/>
          <w:i/>
          <w:kern w:val="0"/>
          <w:sz w:val="24"/>
          <w:szCs w:val="24"/>
          <w:lang w:eastAsia="en-US"/>
        </w:rPr>
        <w:t>CONCLUSION</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The results show that monocyte therapy is capable of bringing about improvement of liver fibrosis by reducing oxidative stress and inflammation, as well as increasing anti-</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factors. </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b/>
          <w:kern w:val="0"/>
          <w:sz w:val="24"/>
          <w:szCs w:val="24"/>
          <w:lang w:eastAsia="en-US"/>
        </w:rPr>
        <w:t>Key words:</w:t>
      </w:r>
      <w:r w:rsidRPr="00A365BA">
        <w:rPr>
          <w:rFonts w:ascii="Book Antiqua" w:eastAsia="宋体" w:hAnsi="Book Antiqua" w:cs="Arial"/>
          <w:kern w:val="0"/>
          <w:sz w:val="24"/>
          <w:szCs w:val="24"/>
          <w:lang w:eastAsia="en-US"/>
        </w:rPr>
        <w:t xml:space="preserve"> Monocytes</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Bone </w:t>
      </w:r>
      <w:r w:rsidR="00C21837" w:rsidRPr="00A365BA">
        <w:rPr>
          <w:rFonts w:ascii="Book Antiqua" w:eastAsia="宋体" w:hAnsi="Book Antiqua" w:cs="Arial"/>
          <w:kern w:val="0"/>
          <w:sz w:val="24"/>
          <w:szCs w:val="24"/>
          <w:lang w:eastAsia="en-US"/>
        </w:rPr>
        <w:t xml:space="preserve">marrow </w:t>
      </w:r>
      <w:r w:rsidRPr="00A365BA">
        <w:rPr>
          <w:rFonts w:ascii="Book Antiqua" w:eastAsia="宋体" w:hAnsi="Book Antiqua" w:cs="Arial"/>
          <w:kern w:val="0"/>
          <w:sz w:val="24"/>
          <w:szCs w:val="24"/>
          <w:lang w:eastAsia="en-US"/>
        </w:rPr>
        <w:t>mononuclear cells</w:t>
      </w:r>
      <w:r w:rsidRPr="00A365BA">
        <w:rPr>
          <w:rFonts w:ascii="Book Antiqua" w:eastAsia="宋体" w:hAnsi="Book Antiqua" w:cs="Arial"/>
          <w:kern w:val="0"/>
          <w:sz w:val="24"/>
          <w:szCs w:val="24"/>
        </w:rPr>
        <w:t>;</w:t>
      </w:r>
      <w:r w:rsidRPr="00A365BA">
        <w:rPr>
          <w:rFonts w:ascii="Book Antiqua" w:eastAsia="宋体" w:hAnsi="Book Antiqua" w:cs="Arial"/>
          <w:kern w:val="0"/>
          <w:sz w:val="24"/>
          <w:szCs w:val="24"/>
          <w:lang w:eastAsia="en-US"/>
        </w:rPr>
        <w:t xml:space="preserve"> Cell therapy</w:t>
      </w:r>
      <w:r w:rsidRPr="00A365BA">
        <w:rPr>
          <w:rFonts w:ascii="Book Antiqua" w:eastAsia="宋体" w:hAnsi="Book Antiqua" w:cs="Arial"/>
          <w:kern w:val="0"/>
          <w:sz w:val="24"/>
          <w:szCs w:val="24"/>
        </w:rPr>
        <w:t>;</w:t>
      </w:r>
      <w:r w:rsidRPr="00A365BA">
        <w:rPr>
          <w:rFonts w:ascii="Book Antiqua" w:eastAsia="宋体" w:hAnsi="Book Antiqua" w:cs="Arial"/>
          <w:kern w:val="0"/>
          <w:sz w:val="24"/>
          <w:szCs w:val="24"/>
          <w:lang w:eastAsia="en-US"/>
        </w:rPr>
        <w:t xml:space="preserve"> Liver fibrosis</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Macrophages</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Glutathione</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adjustRightInd w:val="0"/>
        <w:snapToGrid w:val="0"/>
        <w:spacing w:line="360" w:lineRule="auto"/>
        <w:rPr>
          <w:rFonts w:ascii="Book Antiqua" w:eastAsia="宋体" w:hAnsi="Book Antiqua" w:cs="Times New Roman"/>
          <w:sz w:val="24"/>
          <w:szCs w:val="24"/>
        </w:rPr>
      </w:pPr>
      <w:bookmarkStart w:id="263" w:name="OLE_LINK363"/>
      <w:bookmarkStart w:id="264" w:name="OLE_LINK364"/>
      <w:bookmarkStart w:id="265" w:name="OLE_LINK359"/>
      <w:bookmarkStart w:id="266" w:name="OLE_LINK2"/>
      <w:bookmarkStart w:id="267" w:name="OLE_LINK1037"/>
      <w:bookmarkStart w:id="268" w:name="OLE_LINK1195"/>
      <w:bookmarkStart w:id="269" w:name="OLE_LINK1140"/>
      <w:bookmarkStart w:id="270" w:name="OLE_LINK1062"/>
      <w:bookmarkStart w:id="271" w:name="OLE_LINK1327"/>
      <w:bookmarkStart w:id="272" w:name="OLE_LINK1174"/>
      <w:bookmarkStart w:id="273" w:name="OLE_LINK1348"/>
      <w:bookmarkStart w:id="274" w:name="OLE_LINK1519"/>
      <w:bookmarkStart w:id="275" w:name="OLE_LINK1571"/>
      <w:bookmarkStart w:id="276" w:name="OLE_LINK1666"/>
      <w:bookmarkStart w:id="277" w:name="OLE_LINK11"/>
      <w:bookmarkStart w:id="278" w:name="OLE_LINK1438"/>
      <w:bookmarkStart w:id="279" w:name="OLE_LINK1375"/>
      <w:bookmarkStart w:id="280" w:name="OLE_LINK1429"/>
      <w:bookmarkStart w:id="281" w:name="OLE_LINK1497"/>
      <w:bookmarkStart w:id="282" w:name="OLE_LINK1581"/>
      <w:bookmarkStart w:id="283" w:name="OLE_LINK1356"/>
      <w:bookmarkStart w:id="284" w:name="OLE_LINK1469"/>
      <w:bookmarkStart w:id="285" w:name="OLE_LINK1546"/>
      <w:bookmarkStart w:id="286" w:name="OLE_LINK1694"/>
      <w:bookmarkStart w:id="287" w:name="OLE_LINK1727"/>
      <w:bookmarkStart w:id="288" w:name="OLE_LINK1797"/>
      <w:bookmarkStart w:id="289" w:name="OLE_LINK1887"/>
      <w:bookmarkStart w:id="290" w:name="OLE_LINK1975"/>
      <w:bookmarkStart w:id="291" w:name="OLE_LINK2186"/>
      <w:bookmarkStart w:id="292" w:name="OLE_LINK768"/>
      <w:bookmarkStart w:id="293" w:name="OLE_LINK2332"/>
      <w:bookmarkStart w:id="294" w:name="OLE_LINK2353"/>
      <w:bookmarkStart w:id="295" w:name="OLE_LINK2448"/>
      <w:bookmarkStart w:id="296" w:name="OLE_LINK2467"/>
      <w:bookmarkStart w:id="297" w:name="OLE_LINK2563"/>
      <w:bookmarkStart w:id="298" w:name="OLE_LINK2608"/>
      <w:bookmarkStart w:id="299" w:name="OLE_LINK2654"/>
      <w:bookmarkStart w:id="300" w:name="OLE_LINK2695"/>
      <w:bookmarkStart w:id="301" w:name="OLE_LINK2732"/>
      <w:bookmarkStart w:id="302" w:name="OLE_LINK2658"/>
      <w:bookmarkStart w:id="303" w:name="OLE_LINK2775"/>
      <w:bookmarkStart w:id="304" w:name="OLE_LINK52"/>
      <w:bookmarkStart w:id="305" w:name="OLE_LINK2910"/>
      <w:bookmarkStart w:id="306" w:name="OLE_LINK2933"/>
      <w:bookmarkStart w:id="307" w:name="OLE_LINK3527"/>
      <w:bookmarkStart w:id="308" w:name="OLE_LINK2950"/>
      <w:bookmarkStart w:id="309" w:name="OLE_LINK3497"/>
      <w:bookmarkStart w:id="310" w:name="OLE_LINK3130"/>
      <w:bookmarkStart w:id="311" w:name="OLE_LINK3036"/>
      <w:bookmarkStart w:id="312" w:name="OLE_LINK3172"/>
      <w:bookmarkStart w:id="313" w:name="OLE_LINK3212"/>
      <w:bookmarkStart w:id="314" w:name="OLE_LINK3236"/>
      <w:bookmarkStart w:id="315" w:name="OLE_LINK66"/>
      <w:bookmarkStart w:id="316" w:name="OLE_LINK3632"/>
      <w:bookmarkStart w:id="317" w:name="OLE_LINK68"/>
      <w:bookmarkStart w:id="318" w:name="OLE_LINK73"/>
      <w:bookmarkStart w:id="319" w:name="OLE_LINK3790"/>
      <w:bookmarkStart w:id="320" w:name="OLE_LINK109"/>
      <w:bookmarkStart w:id="321" w:name="OLE_LINK3700"/>
      <w:bookmarkStart w:id="322" w:name="OLE_LINK88"/>
      <w:bookmarkStart w:id="323" w:name="OLE_LINK3612"/>
      <w:bookmarkStart w:id="324" w:name="OLE_LINK3749"/>
      <w:bookmarkStart w:id="325" w:name="OLE_LINK3760"/>
      <w:bookmarkStart w:id="326" w:name="OLE_LINK3703"/>
      <w:bookmarkStart w:id="327" w:name="OLE_LINK3825"/>
      <w:bookmarkStart w:id="328" w:name="OLE_LINK3959"/>
      <w:bookmarkStart w:id="329" w:name="OLE_LINK101"/>
      <w:bookmarkStart w:id="330" w:name="OLE_LINK3900"/>
      <w:bookmarkStart w:id="331" w:name="OLE_LINK3872"/>
      <w:bookmarkStart w:id="332" w:name="OLE_LINK3963"/>
      <w:bookmarkStart w:id="333" w:name="OLE_LINK119"/>
      <w:bookmarkStart w:id="334" w:name="OLE_LINK160"/>
      <w:bookmarkStart w:id="335" w:name="OLE_LINK146"/>
      <w:bookmarkStart w:id="336" w:name="OLE_LINK4033"/>
      <w:bookmarkStart w:id="337" w:name="OLE_LINK4096"/>
      <w:proofErr w:type="gramStart"/>
      <w:r w:rsidRPr="00A365BA">
        <w:rPr>
          <w:rFonts w:ascii="Book Antiqua" w:eastAsia="宋体" w:hAnsi="Book Antiqua" w:cs="Times New Roman" w:hint="eastAsia"/>
          <w:b/>
          <w:sz w:val="24"/>
          <w:szCs w:val="24"/>
        </w:rPr>
        <w:t>©</w:t>
      </w:r>
      <w:r w:rsidRPr="00A365BA">
        <w:rPr>
          <w:rFonts w:ascii="Book Antiqua" w:eastAsia="宋体" w:hAnsi="Book Antiqua" w:cs="Times New Roman"/>
          <w:b/>
          <w:sz w:val="24"/>
          <w:szCs w:val="24"/>
        </w:rPr>
        <w:t xml:space="preserve"> The Author(s) 201</w:t>
      </w:r>
      <w:r w:rsidRPr="00A365BA">
        <w:rPr>
          <w:rFonts w:ascii="Book Antiqua" w:eastAsia="宋体" w:hAnsi="Book Antiqua" w:cs="Times New Roman" w:hint="eastAsia"/>
          <w:b/>
          <w:sz w:val="24"/>
          <w:szCs w:val="24"/>
        </w:rPr>
        <w:t>7</w:t>
      </w:r>
      <w:r w:rsidRPr="00A365BA">
        <w:rPr>
          <w:rFonts w:ascii="Book Antiqua" w:eastAsia="宋体" w:hAnsi="Book Antiqua" w:cs="Times New Roman"/>
          <w:b/>
          <w:sz w:val="24"/>
          <w:szCs w:val="24"/>
        </w:rPr>
        <w:t>.</w:t>
      </w:r>
      <w:proofErr w:type="gramEnd"/>
      <w:r w:rsidRPr="00A365BA">
        <w:rPr>
          <w:rFonts w:ascii="Book Antiqua" w:eastAsia="宋体" w:hAnsi="Book Antiqua" w:cs="Times New Roman"/>
          <w:sz w:val="24"/>
          <w:szCs w:val="24"/>
        </w:rPr>
        <w:t xml:space="preserve"> </w:t>
      </w:r>
      <w:proofErr w:type="gramStart"/>
      <w:r w:rsidRPr="00A365BA">
        <w:rPr>
          <w:rFonts w:ascii="Book Antiqua" w:eastAsia="宋体" w:hAnsi="Book Antiqua" w:cs="Times New Roman"/>
          <w:sz w:val="24"/>
          <w:szCs w:val="24"/>
        </w:rPr>
        <w:t xml:space="preserve">Published by </w:t>
      </w:r>
      <w:proofErr w:type="spellStart"/>
      <w:r w:rsidRPr="00A365BA">
        <w:rPr>
          <w:rFonts w:ascii="Book Antiqua" w:eastAsia="宋体" w:hAnsi="Book Antiqua" w:cs="Times New Roman"/>
          <w:sz w:val="24"/>
          <w:szCs w:val="24"/>
        </w:rPr>
        <w:t>Baishideng</w:t>
      </w:r>
      <w:proofErr w:type="spellEnd"/>
      <w:r w:rsidRPr="00A365BA">
        <w:rPr>
          <w:rFonts w:ascii="Book Antiqua" w:eastAsia="宋体" w:hAnsi="Book Antiqua" w:cs="Times New Roman"/>
          <w:sz w:val="24"/>
          <w:szCs w:val="24"/>
        </w:rPr>
        <w:t xml:space="preserve"> Publishing Group Inc.</w:t>
      </w:r>
      <w:proofErr w:type="gramEnd"/>
      <w:r w:rsidRPr="00A365BA">
        <w:rPr>
          <w:rFonts w:ascii="Book Antiqua" w:eastAsia="宋体" w:hAnsi="Book Antiqua" w:cs="Times New Roman"/>
          <w:sz w:val="24"/>
          <w:szCs w:val="24"/>
        </w:rPr>
        <w:t xml:space="preserve"> All rights </w:t>
      </w:r>
      <w:r w:rsidRPr="00A365BA">
        <w:rPr>
          <w:rFonts w:ascii="Book Antiqua" w:eastAsia="宋体" w:hAnsi="Book Antiqua" w:cs="Times New Roman"/>
          <w:sz w:val="24"/>
          <w:szCs w:val="24"/>
        </w:rPr>
        <w:lastRenderedPageBreak/>
        <w:t>reserved.</w:t>
      </w:r>
    </w:p>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Times New Roman"/>
          <w:kern w:val="0"/>
          <w:sz w:val="24"/>
          <w:szCs w:val="24"/>
          <w:shd w:val="clear" w:color="auto" w:fill="FFFFFF"/>
          <w:lang w:eastAsia="en-US"/>
        </w:rPr>
      </w:pPr>
      <w:r w:rsidRPr="00A365BA">
        <w:rPr>
          <w:rFonts w:ascii="Book Antiqua" w:eastAsia="宋体" w:hAnsi="Book Antiqua" w:cs="Times New Roman"/>
          <w:b/>
          <w:kern w:val="0"/>
          <w:sz w:val="24"/>
          <w:szCs w:val="24"/>
          <w:lang w:eastAsia="en-US"/>
        </w:rPr>
        <w:t xml:space="preserve">Core tip: </w:t>
      </w:r>
      <w:r w:rsidRPr="00A365BA">
        <w:rPr>
          <w:rFonts w:ascii="Book Antiqua" w:eastAsia="宋体" w:hAnsi="Book Antiqua" w:cs="Times New Roman"/>
          <w:kern w:val="0"/>
          <w:sz w:val="24"/>
          <w:szCs w:val="24"/>
          <w:shd w:val="clear" w:color="auto" w:fill="FFFFFF"/>
          <w:lang w:eastAsia="en-US"/>
        </w:rPr>
        <w:t>Chronic inflammation is now recognized as a central player in the development of liver fibrosis. Studies have shown that activated macrophages establish a link between chronic inflammation and fibrosis in various organs. The present study evaluated the therapeutic effects of bone marrow-derived CD11b</w:t>
      </w:r>
      <w:r w:rsidRPr="00A365BA">
        <w:rPr>
          <w:rFonts w:ascii="Book Antiqua" w:eastAsia="宋体" w:hAnsi="Book Antiqua" w:cs="Times New Roman"/>
          <w:kern w:val="0"/>
          <w:sz w:val="24"/>
          <w:szCs w:val="24"/>
          <w:shd w:val="clear" w:color="auto" w:fill="FFFFFF"/>
          <w:vertAlign w:val="superscript"/>
          <w:lang w:eastAsia="en-US"/>
        </w:rPr>
        <w:t>+</w:t>
      </w:r>
      <w:r w:rsidRPr="00A365BA">
        <w:rPr>
          <w:rFonts w:ascii="Book Antiqua" w:eastAsia="宋体" w:hAnsi="Book Antiqua" w:cs="Times New Roman"/>
          <w:kern w:val="0"/>
          <w:sz w:val="24"/>
          <w:szCs w:val="24"/>
          <w:shd w:val="clear" w:color="auto" w:fill="FFFFFF"/>
          <w:lang w:eastAsia="en-US"/>
        </w:rPr>
        <w:t xml:space="preserve"> CD14</w:t>
      </w:r>
      <w:r w:rsidRPr="00A365BA">
        <w:rPr>
          <w:rFonts w:ascii="Book Antiqua" w:eastAsia="宋体" w:hAnsi="Book Antiqua" w:cs="Times New Roman"/>
          <w:kern w:val="0"/>
          <w:sz w:val="24"/>
          <w:szCs w:val="24"/>
          <w:shd w:val="clear" w:color="auto" w:fill="FFFFFF"/>
          <w:vertAlign w:val="superscript"/>
          <w:lang w:eastAsia="en-US"/>
        </w:rPr>
        <w:t xml:space="preserve">+ </w:t>
      </w:r>
      <w:r w:rsidRPr="00A365BA">
        <w:rPr>
          <w:rFonts w:ascii="Book Antiqua" w:eastAsia="宋体" w:hAnsi="Book Antiqua" w:cs="Times New Roman"/>
          <w:kern w:val="0"/>
          <w:sz w:val="24"/>
          <w:szCs w:val="24"/>
          <w:shd w:val="clear" w:color="auto" w:fill="FFFFFF"/>
          <w:lang w:eastAsia="en-US"/>
        </w:rPr>
        <w:t>monocytes in a murine model of liver damage. The results show that mice with transplants showed improvement of liver fibrosis by way of a reduction in oxidative stress and inflammation and an increase in anti-</w:t>
      </w:r>
      <w:proofErr w:type="spellStart"/>
      <w:r w:rsidRPr="00A365BA">
        <w:rPr>
          <w:rFonts w:ascii="Book Antiqua" w:eastAsia="宋体" w:hAnsi="Book Antiqua" w:cs="Times New Roman"/>
          <w:kern w:val="0"/>
          <w:sz w:val="24"/>
          <w:szCs w:val="24"/>
          <w:shd w:val="clear" w:color="auto" w:fill="FFFFFF"/>
          <w:lang w:eastAsia="en-US"/>
        </w:rPr>
        <w:t>fibrogenic</w:t>
      </w:r>
      <w:proofErr w:type="spellEnd"/>
      <w:r w:rsidRPr="00A365BA">
        <w:rPr>
          <w:rFonts w:ascii="Book Antiqua" w:eastAsia="宋体" w:hAnsi="Book Antiqua" w:cs="Times New Roman"/>
          <w:kern w:val="0"/>
          <w:sz w:val="24"/>
          <w:szCs w:val="24"/>
          <w:shd w:val="clear" w:color="auto" w:fill="FFFFFF"/>
          <w:lang w:eastAsia="en-US"/>
        </w:rPr>
        <w:t xml:space="preserve"> factors. The study demonstrates the beneficial effects of cellular therapy in liver fibrosis and also reports on the important modulatory mechanisms involved.</w:t>
      </w:r>
    </w:p>
    <w:p w:rsidR="00631E14" w:rsidRPr="00E96E30" w:rsidRDefault="00631E14" w:rsidP="00A365BA">
      <w:pPr>
        <w:widowControl/>
        <w:adjustRightInd w:val="0"/>
        <w:snapToGrid w:val="0"/>
        <w:spacing w:after="200" w:line="360" w:lineRule="auto"/>
        <w:rPr>
          <w:rFonts w:ascii="Book Antiqua" w:eastAsia="宋体" w:hAnsi="Book Antiqua" w:cs="Arial" w:hint="eastAsia"/>
          <w:bCs/>
          <w:kern w:val="0"/>
          <w:sz w:val="24"/>
          <w:szCs w:val="24"/>
          <w:lang w:val="pt-BR"/>
        </w:rPr>
      </w:pPr>
    </w:p>
    <w:p w:rsidR="00A365BA" w:rsidRPr="00A365BA" w:rsidRDefault="005D0228" w:rsidP="00A365BA">
      <w:pPr>
        <w:widowControl/>
        <w:adjustRightInd w:val="0"/>
        <w:snapToGrid w:val="0"/>
        <w:spacing w:after="200" w:line="360" w:lineRule="auto"/>
        <w:rPr>
          <w:rFonts w:ascii="Book Antiqua" w:eastAsia="宋体" w:hAnsi="Book Antiqua" w:cs="Times New Roman"/>
          <w:color w:val="000000"/>
          <w:kern w:val="0"/>
          <w:sz w:val="24"/>
          <w:lang w:val="pt-BR" w:eastAsia="en-US"/>
        </w:rPr>
      </w:pPr>
      <w:bookmarkStart w:id="338" w:name="_GoBack"/>
      <w:r w:rsidRPr="005D0228">
        <w:rPr>
          <w:rFonts w:ascii="Book Antiqua" w:eastAsia="宋体" w:hAnsi="Book Antiqua" w:cs="Arial"/>
          <w:bCs/>
          <w:kern w:val="0"/>
          <w:sz w:val="24"/>
          <w:szCs w:val="24"/>
          <w:lang w:val="pt-BR" w:eastAsia="en-US"/>
        </w:rPr>
        <w:t xml:space="preserve">de Souza </w:t>
      </w:r>
      <w:r w:rsidR="00A365BA" w:rsidRPr="00A365BA">
        <w:rPr>
          <w:rFonts w:ascii="Book Antiqua" w:eastAsia="宋体" w:hAnsi="Book Antiqua" w:cs="Arial"/>
          <w:bCs/>
          <w:kern w:val="0"/>
          <w:sz w:val="24"/>
          <w:szCs w:val="24"/>
          <w:lang w:val="pt-BR" w:eastAsia="en-US"/>
        </w:rPr>
        <w:t xml:space="preserve">VCA, Pereira TA, Teixeira VW, Carvalho H, de Castro MCAB, D’assunção CG, Barros AF, Carvalho CL, Lorena VMB, Costa VMA, Teixeira AAC, Figueiredo RCBQ, </w:t>
      </w:r>
      <w:r w:rsidR="00E96E30">
        <w:rPr>
          <w:rFonts w:ascii="Book Antiqua" w:eastAsia="宋体" w:hAnsi="Book Antiqua" w:cs="Arial"/>
          <w:bCs/>
          <w:kern w:val="0"/>
          <w:sz w:val="24"/>
          <w:szCs w:val="24"/>
          <w:lang w:val="pt-BR" w:eastAsia="en-US"/>
        </w:rPr>
        <w:t>de Oliveira</w:t>
      </w:r>
      <w:r w:rsidR="00E96E30" w:rsidRPr="00A365BA">
        <w:rPr>
          <w:rFonts w:ascii="Book Antiqua" w:eastAsia="宋体" w:hAnsi="Book Antiqua" w:cs="Arial"/>
          <w:bCs/>
          <w:kern w:val="0"/>
          <w:sz w:val="24"/>
          <w:szCs w:val="24"/>
          <w:lang w:val="pt-BR" w:eastAsia="en-US"/>
        </w:rPr>
        <w:t xml:space="preserve"> </w:t>
      </w:r>
      <w:r w:rsidR="00A365BA" w:rsidRPr="00A365BA">
        <w:rPr>
          <w:rFonts w:ascii="Book Antiqua" w:eastAsia="宋体" w:hAnsi="Book Antiqua" w:cs="Arial"/>
          <w:bCs/>
          <w:kern w:val="0"/>
          <w:sz w:val="24"/>
          <w:szCs w:val="24"/>
          <w:lang w:val="pt-BR" w:eastAsia="en-US"/>
        </w:rPr>
        <w:t xml:space="preserve">SA. </w:t>
      </w:r>
      <w:r w:rsidR="00A365BA" w:rsidRPr="00A365BA">
        <w:rPr>
          <w:rFonts w:ascii="Book Antiqua" w:eastAsia="宋体" w:hAnsi="Book Antiqua" w:cs="Arial"/>
          <w:kern w:val="0"/>
          <w:sz w:val="24"/>
          <w:szCs w:val="24"/>
          <w:lang w:eastAsia="en-US"/>
        </w:rPr>
        <w:t xml:space="preserve">Bone marrow-derived monocyte infusion improves hepatic fibrosis by decreasing </w:t>
      </w:r>
      <w:proofErr w:type="spellStart"/>
      <w:r w:rsidR="00A365BA" w:rsidRPr="00A365BA">
        <w:rPr>
          <w:rFonts w:ascii="Book Antiqua" w:eastAsia="宋体" w:hAnsi="Book Antiqua" w:cs="Arial"/>
          <w:kern w:val="0"/>
          <w:sz w:val="24"/>
          <w:szCs w:val="24"/>
          <w:lang w:eastAsia="en-US"/>
        </w:rPr>
        <w:t>osteopontin</w:t>
      </w:r>
      <w:proofErr w:type="spellEnd"/>
      <w:r w:rsidR="00A365BA" w:rsidRPr="00A365BA">
        <w:rPr>
          <w:rFonts w:ascii="Book Antiqua" w:eastAsia="宋体" w:hAnsi="Book Antiqua" w:cs="Arial"/>
          <w:kern w:val="0"/>
          <w:sz w:val="24"/>
          <w:szCs w:val="24"/>
          <w:lang w:eastAsia="en-US"/>
        </w:rPr>
        <w:t xml:space="preserve">, TGF-β1, </w:t>
      </w:r>
      <w:r w:rsidR="00A365BA" w:rsidRPr="00A365BA">
        <w:rPr>
          <w:rFonts w:ascii="Book Antiqua" w:eastAsia="宋体" w:hAnsi="Book Antiqua" w:cs="Arial" w:hint="eastAsia"/>
          <w:kern w:val="0"/>
          <w:sz w:val="24"/>
          <w:szCs w:val="24"/>
        </w:rPr>
        <w:t>IL</w:t>
      </w:r>
      <w:r w:rsidR="00A365BA" w:rsidRPr="00A365BA">
        <w:rPr>
          <w:rFonts w:ascii="Book Antiqua" w:eastAsia="宋体" w:hAnsi="Book Antiqua" w:cs="Arial"/>
          <w:kern w:val="0"/>
          <w:sz w:val="24"/>
          <w:szCs w:val="24"/>
          <w:lang w:eastAsia="en-US"/>
        </w:rPr>
        <w:t>-13 and oxidative stress.</w:t>
      </w:r>
      <w:r w:rsidR="00A365BA" w:rsidRPr="00A365BA">
        <w:rPr>
          <w:rFonts w:ascii="Book Antiqua" w:eastAsia="宋体" w:hAnsi="Book Antiqua" w:cs="Arial" w:hint="eastAsia"/>
          <w:kern w:val="0"/>
          <w:sz w:val="24"/>
          <w:szCs w:val="24"/>
        </w:rPr>
        <w:t xml:space="preserve"> </w:t>
      </w:r>
      <w:bookmarkStart w:id="339" w:name="OLE_LINK2756"/>
      <w:bookmarkStart w:id="340" w:name="OLE_LINK2349"/>
      <w:bookmarkStart w:id="341" w:name="OLE_LINK2413"/>
      <w:bookmarkStart w:id="342" w:name="OLE_LINK2287"/>
      <w:bookmarkStart w:id="343" w:name="OLE_LINK2309"/>
      <w:bookmarkStart w:id="344" w:name="OLE_LINK2329"/>
      <w:bookmarkStart w:id="345" w:name="OLE_LINK2285"/>
      <w:bookmarkStart w:id="346" w:name="OLE_LINK2245"/>
      <w:bookmarkStart w:id="347" w:name="OLE_LINK2212"/>
      <w:bookmarkStart w:id="348" w:name="OLE_LINK2178"/>
      <w:bookmarkStart w:id="349" w:name="OLE_LINK2039"/>
      <w:bookmarkStart w:id="350" w:name="OLE_LINK3369"/>
      <w:bookmarkStart w:id="351" w:name="OLE_LINK3314"/>
      <w:bookmarkStart w:id="352" w:name="OLE_LINK2028"/>
      <w:bookmarkStart w:id="353" w:name="OLE_LINK2206"/>
      <w:bookmarkStart w:id="354" w:name="OLE_LINK2158"/>
      <w:bookmarkStart w:id="355" w:name="OLE_LINK2074"/>
      <w:bookmarkStart w:id="356" w:name="OLE_LINK2176"/>
      <w:bookmarkStart w:id="357" w:name="OLE_LINK1942"/>
      <w:bookmarkStart w:id="358" w:name="OLE_LINK1917"/>
      <w:bookmarkStart w:id="359" w:name="OLE_LINK1875"/>
      <w:bookmarkStart w:id="360" w:name="OLE_LINK1869"/>
      <w:bookmarkStart w:id="361" w:name="OLE_LINK1796"/>
      <w:bookmarkStart w:id="362" w:name="OLE_LINK1719"/>
      <w:bookmarkStart w:id="363" w:name="OLE_LINK1802"/>
      <w:bookmarkStart w:id="364" w:name="OLE_LINK1369"/>
      <w:bookmarkStart w:id="365" w:name="OLE_LINK1236"/>
      <w:bookmarkStart w:id="366" w:name="OLE_LINK658"/>
      <w:bookmarkStart w:id="367" w:name="OLE_LINK699"/>
      <w:bookmarkStart w:id="368" w:name="OLE_LINK140"/>
      <w:bookmarkStart w:id="369" w:name="OLE_LINK111"/>
      <w:bookmarkStart w:id="370" w:name="OLE_LINK110"/>
      <w:bookmarkStart w:id="371" w:name="OLE_LINK3530"/>
      <w:bookmarkStart w:id="372" w:name="OLE_LINK2985"/>
      <w:bookmarkStart w:id="373" w:name="OLE_LINK3239"/>
      <w:bookmarkStart w:id="374" w:name="OLE_LINK3701"/>
      <w:bookmarkStart w:id="375" w:name="OLE_LINK3903"/>
      <w:bookmarkStart w:id="376" w:name="OLE_LINK161"/>
      <w:bookmarkStart w:id="377" w:name="OLE_LINK150"/>
      <w:bookmarkStart w:id="378" w:name="OLE_LINK4002"/>
      <w:bookmarkStart w:id="379" w:name="OLE_LINK4034"/>
      <w:bookmarkStart w:id="380" w:name="OLE_LINK47"/>
      <w:bookmarkStart w:id="381" w:name="OLE_LINK48"/>
      <w:bookmarkStart w:id="382" w:name="OLE_LINK2951"/>
      <w:bookmarkStart w:id="383" w:name="OLE_LINK3500"/>
      <w:bookmarkStart w:id="384" w:name="OLE_LINK58"/>
      <w:bookmarkStart w:id="385" w:name="OLE_LINK3037"/>
      <w:bookmarkStart w:id="386" w:name="OLE_LINK61"/>
      <w:bookmarkStart w:id="387" w:name="OLE_LINK3055"/>
      <w:bookmarkStart w:id="388" w:name="OLE_LINK3169"/>
      <w:bookmarkStart w:id="389" w:name="OLE_LINK3178"/>
      <w:bookmarkStart w:id="390" w:name="OLE_LINK3179"/>
      <w:bookmarkStart w:id="391" w:name="OLE_LINK69"/>
      <w:bookmarkStart w:id="392" w:name="OLE_LINK3294"/>
      <w:bookmarkStart w:id="393" w:name="OLE_LINK3752"/>
      <w:bookmarkStart w:id="394" w:name="OLE_LINK3534"/>
      <w:bookmarkStart w:id="395" w:name="OLE_LINK3566"/>
      <w:bookmarkStart w:id="396" w:name="OLE_LINK82"/>
      <w:bookmarkStart w:id="397" w:name="OLE_LINK105"/>
      <w:bookmarkStart w:id="398" w:name="OLE_LINK106"/>
      <w:bookmarkStart w:id="399" w:name="OLE_LINK87"/>
      <w:bookmarkStart w:id="400" w:name="OLE_LINK3747"/>
      <w:bookmarkStart w:id="401" w:name="OLE_LINK89"/>
      <w:bookmarkStart w:id="402" w:name="OLE_LINK3689"/>
      <w:bookmarkStart w:id="403" w:name="OLE_LINK3826"/>
      <w:bookmarkStart w:id="404" w:name="OLE_LINK115"/>
      <w:bookmarkStart w:id="405" w:name="OLE_LINK172"/>
      <w:bookmarkStart w:id="406" w:name="OLE_LINK98"/>
      <w:bookmarkStart w:id="407" w:name="OLE_LINK3936"/>
      <w:bookmarkStart w:id="408" w:name="OLE_LINK104"/>
      <w:bookmarkStart w:id="409" w:name="OLE_LINK3904"/>
      <w:bookmarkStart w:id="410" w:name="OLE_LINK116"/>
      <w:bookmarkStart w:id="411" w:name="OLE_LINK3927"/>
      <w:bookmarkStart w:id="412" w:name="OLE_LINK3978"/>
      <w:bookmarkStart w:id="413" w:name="OLE_LINK124"/>
      <w:bookmarkStart w:id="414" w:name="OLE_LINK4030"/>
      <w:bookmarkStart w:id="415" w:name="OLE_LINK4097"/>
      <w:bookmarkStart w:id="416" w:name="OLE_LINK4060"/>
      <w:r w:rsidR="00A365BA" w:rsidRPr="00A365BA">
        <w:rPr>
          <w:rFonts w:ascii="Book Antiqua" w:eastAsia="宋体" w:hAnsi="Book Antiqua" w:cs="Times New Roman"/>
          <w:i/>
          <w:color w:val="000000"/>
          <w:kern w:val="0"/>
          <w:sz w:val="24"/>
          <w:lang w:val="pt-BR" w:eastAsia="en-US"/>
        </w:rPr>
        <w:t xml:space="preserve">World J Gastroenterol </w:t>
      </w:r>
      <w:r w:rsidR="00A365BA" w:rsidRPr="00A365BA">
        <w:rPr>
          <w:rFonts w:ascii="Book Antiqua" w:eastAsia="宋体" w:hAnsi="Book Antiqua" w:cs="Times New Roman"/>
          <w:color w:val="000000"/>
          <w:kern w:val="0"/>
          <w:sz w:val="24"/>
          <w:lang w:val="pt-BR" w:eastAsia="en-US"/>
        </w:rPr>
        <w:t>201</w:t>
      </w:r>
      <w:r w:rsidR="00A365BA" w:rsidRPr="00A365BA">
        <w:rPr>
          <w:rFonts w:ascii="Book Antiqua" w:eastAsia="宋体" w:hAnsi="Book Antiqua" w:cs="Times New Roman" w:hint="eastAsia"/>
          <w:color w:val="000000"/>
          <w:kern w:val="0"/>
          <w:sz w:val="24"/>
          <w:lang w:val="pt-BR" w:eastAsia="en-US"/>
        </w:rPr>
        <w:t>7</w:t>
      </w:r>
      <w:r w:rsidR="00A365BA" w:rsidRPr="00A365BA">
        <w:rPr>
          <w:rFonts w:ascii="Book Antiqua" w:eastAsia="宋体" w:hAnsi="Book Antiqua" w:cs="Times New Roman"/>
          <w:color w:val="000000"/>
          <w:kern w:val="0"/>
          <w:sz w:val="24"/>
          <w:lang w:val="pt-BR" w:eastAsia="en-US"/>
        </w:rPr>
        <w:t>; In press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338"/>
    <w:p w:rsidR="00A365BA" w:rsidRPr="00A365BA" w:rsidRDefault="00A365BA" w:rsidP="00A365BA">
      <w:pPr>
        <w:widowControl/>
        <w:shd w:val="clear" w:color="auto" w:fill="FFFFFF"/>
        <w:adjustRightInd w:val="0"/>
        <w:snapToGrid w:val="0"/>
        <w:spacing w:line="360" w:lineRule="auto"/>
        <w:rPr>
          <w:rFonts w:ascii="Book Antiqua" w:eastAsia="宋体" w:hAnsi="Book Antiqua" w:cs="Arial"/>
          <w:b/>
          <w:kern w:val="0"/>
          <w:sz w:val="24"/>
          <w:szCs w:val="24"/>
        </w:rPr>
      </w:pPr>
    </w:p>
    <w:p w:rsidR="00A365BA" w:rsidRPr="00A365BA" w:rsidRDefault="00A365BA" w:rsidP="00A365BA">
      <w:pPr>
        <w:widowControl/>
        <w:adjustRightInd w:val="0"/>
        <w:snapToGrid w:val="0"/>
        <w:spacing w:line="360" w:lineRule="auto"/>
        <w:rPr>
          <w:rFonts w:ascii="Book Antiqua" w:eastAsia="宋体" w:hAnsi="Book Antiqua" w:cs="Times New Roman"/>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shd w:val="clear" w:color="auto" w:fill="FFFFFF"/>
          <w:lang w:eastAsia="en-US"/>
        </w:rPr>
      </w:pPr>
      <w:r w:rsidRPr="00A365BA">
        <w:rPr>
          <w:rFonts w:ascii="Book Antiqua" w:eastAsia="宋体" w:hAnsi="Book Antiqua" w:cs="Arial"/>
          <w:b/>
          <w:kern w:val="0"/>
          <w:sz w:val="24"/>
          <w:szCs w:val="24"/>
          <w:shd w:val="clear" w:color="auto" w:fill="FFFFFF"/>
          <w:lang w:eastAsia="en-US"/>
        </w:rPr>
        <w:t>INTRODUCTION</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The abuse of alcohol, infections caused by hepatitis viruses B and C, and nonalcoholic steatohepatitis </w:t>
      </w:r>
      <w:r w:rsidRPr="00A365BA">
        <w:rPr>
          <w:rFonts w:ascii="Book Antiqua" w:eastAsia="宋体" w:hAnsi="Book Antiqua" w:cs="Arial"/>
          <w:kern w:val="0"/>
          <w:sz w:val="24"/>
          <w:szCs w:val="24"/>
          <w:shd w:val="clear" w:color="auto" w:fill="FFFFFF"/>
          <w:lang w:eastAsia="en-US"/>
        </w:rPr>
        <w:t xml:space="preserve">(NASH) </w:t>
      </w:r>
      <w:r w:rsidRPr="00A365BA">
        <w:rPr>
          <w:rFonts w:ascii="Book Antiqua" w:eastAsia="宋体" w:hAnsi="Book Antiqua" w:cs="Arial"/>
          <w:kern w:val="0"/>
          <w:sz w:val="24"/>
          <w:szCs w:val="24"/>
          <w:lang w:eastAsia="en-US"/>
        </w:rPr>
        <w:t xml:space="preserve">are the main causes of liver tissue </w:t>
      </w:r>
      <w:proofErr w:type="gramStart"/>
      <w:r w:rsidRPr="00A365BA">
        <w:rPr>
          <w:rFonts w:ascii="Book Antiqua" w:eastAsia="宋体" w:hAnsi="Book Antiqua" w:cs="Arial"/>
          <w:kern w:val="0"/>
          <w:sz w:val="24"/>
          <w:szCs w:val="24"/>
          <w:lang w:eastAsia="en-US"/>
        </w:rPr>
        <w:t>damage</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1]</w:t>
      </w:r>
      <w:r w:rsidRPr="00A365BA">
        <w:rPr>
          <w:rFonts w:ascii="Book Antiqua" w:eastAsia="宋体" w:hAnsi="Book Antiqua" w:cs="Arial"/>
          <w:kern w:val="0"/>
          <w:sz w:val="24"/>
          <w:szCs w:val="24"/>
          <w:lang w:eastAsia="en-US"/>
        </w:rPr>
        <w:t xml:space="preserve">. These risk factors can lead to focal or diffuse hepatocellular degeneration and necrosis. Persistent inflammatory stimulus in the liver can induce the formation of fibrous tissue, and ultimately lead to the development of liver </w:t>
      </w:r>
      <w:proofErr w:type="gramStart"/>
      <w:r w:rsidRPr="00A365BA">
        <w:rPr>
          <w:rFonts w:ascii="Book Antiqua" w:eastAsia="宋体" w:hAnsi="Book Antiqua" w:cs="Arial"/>
          <w:kern w:val="0"/>
          <w:sz w:val="24"/>
          <w:szCs w:val="24"/>
          <w:lang w:eastAsia="en-US"/>
        </w:rPr>
        <w:t>cirrhosis</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2]</w:t>
      </w:r>
      <w:r w:rsidRPr="00A365BA">
        <w:rPr>
          <w:rFonts w:ascii="Book Antiqua" w:eastAsia="宋体" w:hAnsi="Book Antiqua" w:cs="Arial"/>
          <w:kern w:val="0"/>
          <w:sz w:val="24"/>
          <w:szCs w:val="24"/>
          <w:lang w:eastAsia="en-US"/>
        </w:rPr>
        <w:t xml:space="preserve">. Hepatic stellate cells (HSCs) play an important role in liver </w:t>
      </w:r>
      <w:proofErr w:type="spellStart"/>
      <w:r w:rsidRPr="00A365BA">
        <w:rPr>
          <w:rFonts w:ascii="Book Antiqua" w:eastAsia="宋体" w:hAnsi="Book Antiqua" w:cs="Arial"/>
          <w:kern w:val="0"/>
          <w:sz w:val="24"/>
          <w:szCs w:val="24"/>
          <w:lang w:eastAsia="en-US"/>
        </w:rPr>
        <w:t>fibrogenesis</w:t>
      </w:r>
      <w:proofErr w:type="spellEnd"/>
      <w:r w:rsidRPr="00A365BA">
        <w:rPr>
          <w:rFonts w:ascii="Book Antiqua" w:eastAsia="宋体" w:hAnsi="Book Antiqua" w:cs="Arial"/>
          <w:kern w:val="0"/>
          <w:sz w:val="24"/>
          <w:szCs w:val="24"/>
          <w:lang w:eastAsia="en-US"/>
        </w:rPr>
        <w:t xml:space="preserve"> because they are the main source of secreted extracellular matrix components (ECM</w:t>
      </w:r>
      <w:proofErr w:type="gramStart"/>
      <w:r w:rsidRPr="00A365BA">
        <w:rPr>
          <w:rFonts w:ascii="Book Antiqua" w:eastAsia="宋体" w:hAnsi="Book Antiqua" w:cs="Arial"/>
          <w:kern w:val="0"/>
          <w:sz w:val="24"/>
          <w:szCs w:val="24"/>
          <w:lang w:eastAsia="en-US"/>
        </w:rPr>
        <w:t>)</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kern w:val="0"/>
          <w:sz w:val="24"/>
          <w:szCs w:val="24"/>
          <w:lang w:eastAsia="en-US"/>
        </w:rPr>
        <w:t xml:space="preserve">. When severe liver damage occurs, HSCs are activated, mainly by the action of transforming growth factor beta (TGF-β), tumor necrosis factor alpha (TNF-α) and reactive oxygen species (ROS), produced by damaged hepatocytes or liver-resident </w:t>
      </w:r>
      <w:proofErr w:type="gramStart"/>
      <w:r w:rsidRPr="00A365BA">
        <w:rPr>
          <w:rFonts w:ascii="Book Antiqua" w:eastAsia="宋体" w:hAnsi="Book Antiqua" w:cs="Arial"/>
          <w:kern w:val="0"/>
          <w:sz w:val="24"/>
          <w:szCs w:val="24"/>
          <w:lang w:eastAsia="en-US"/>
        </w:rPr>
        <w:t>macrophages</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4]</w:t>
      </w:r>
      <w:r w:rsidRPr="00A365BA">
        <w:rPr>
          <w:rFonts w:ascii="Book Antiqua" w:eastAsia="宋体" w:hAnsi="Book Antiqua" w:cs="Arial"/>
          <w:kern w:val="0"/>
          <w:sz w:val="24"/>
          <w:szCs w:val="24"/>
          <w:lang w:eastAsia="en-US"/>
        </w:rPr>
        <w:t xml:space="preserve">. </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The ECM contain various types of proteins, including </w:t>
      </w:r>
      <w:proofErr w:type="spellStart"/>
      <w:r w:rsidRPr="00A365BA">
        <w:rPr>
          <w:rFonts w:ascii="Book Antiqua" w:eastAsia="宋体" w:hAnsi="Book Antiqua" w:cs="Arial"/>
          <w:kern w:val="0"/>
          <w:sz w:val="24"/>
          <w:szCs w:val="24"/>
          <w:lang w:eastAsia="en-US"/>
        </w:rPr>
        <w:t>osteopontin</w:t>
      </w:r>
      <w:proofErr w:type="spellEnd"/>
      <w:r w:rsidRPr="00A365BA">
        <w:rPr>
          <w:rFonts w:ascii="Book Antiqua" w:eastAsia="宋体" w:hAnsi="Book Antiqua" w:cs="Arial"/>
          <w:kern w:val="0"/>
          <w:sz w:val="24"/>
          <w:szCs w:val="24"/>
          <w:lang w:eastAsia="en-US"/>
        </w:rPr>
        <w:t xml:space="preserve"> (OPN)</w:t>
      </w:r>
      <w:r w:rsidRPr="00A365BA">
        <w:rPr>
          <w:rFonts w:ascii="Book Antiqua" w:eastAsia="宋体" w:hAnsi="Book Antiqua" w:cs="Arial"/>
          <w:kern w:val="0"/>
          <w:sz w:val="24"/>
          <w:szCs w:val="24"/>
          <w:vertAlign w:val="superscript"/>
          <w:lang w:eastAsia="en-US"/>
        </w:rPr>
        <w:t>[5]</w:t>
      </w:r>
      <w:r w:rsidRPr="00A365BA">
        <w:rPr>
          <w:rFonts w:ascii="Book Antiqua" w:eastAsia="宋体" w:hAnsi="Book Antiqua" w:cs="Arial"/>
          <w:kern w:val="0"/>
          <w:sz w:val="24"/>
          <w:szCs w:val="24"/>
          <w:lang w:eastAsia="en-US"/>
        </w:rPr>
        <w:t xml:space="preserve">, a </w:t>
      </w:r>
      <w:proofErr w:type="spellStart"/>
      <w:r w:rsidRPr="00A365BA">
        <w:rPr>
          <w:rFonts w:ascii="Book Antiqua" w:eastAsia="宋体" w:hAnsi="Book Antiqua" w:cs="Arial"/>
          <w:kern w:val="0"/>
          <w:sz w:val="24"/>
          <w:szCs w:val="24"/>
          <w:lang w:eastAsia="en-US"/>
        </w:rPr>
        <w:t>proinflammatory</w:t>
      </w:r>
      <w:proofErr w:type="spellEnd"/>
      <w:r w:rsidRPr="00A365BA">
        <w:rPr>
          <w:rFonts w:ascii="Book Antiqua" w:eastAsia="宋体" w:hAnsi="Book Antiqua" w:cs="Arial"/>
          <w:kern w:val="0"/>
          <w:sz w:val="24"/>
          <w:szCs w:val="24"/>
          <w:lang w:eastAsia="en-US"/>
        </w:rPr>
        <w:t xml:space="preserve"> cytokine that modulates the pro-</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phenotype of HSCs and is involved in many physiological and pathological processes, including inflammation, fibrosis and angiogenesis</w:t>
      </w:r>
      <w:r w:rsidRPr="00A365BA">
        <w:rPr>
          <w:rFonts w:ascii="Book Antiqua" w:eastAsia="宋体" w:hAnsi="Book Antiqua" w:cs="Arial"/>
          <w:kern w:val="0"/>
          <w:sz w:val="24"/>
          <w:szCs w:val="24"/>
          <w:vertAlign w:val="superscript"/>
          <w:lang w:eastAsia="en-US"/>
        </w:rPr>
        <w:t>[5,6]</w:t>
      </w:r>
      <w:r w:rsidRPr="00A365BA">
        <w:rPr>
          <w:rFonts w:ascii="Book Antiqua" w:eastAsia="宋体" w:hAnsi="Book Antiqua" w:cs="Arial"/>
          <w:kern w:val="0"/>
          <w:sz w:val="24"/>
          <w:szCs w:val="24"/>
          <w:lang w:eastAsia="en-US"/>
        </w:rPr>
        <w:t>. OPN has also been described as a mediator induced by the Hedgehog pathway (</w:t>
      </w:r>
      <w:proofErr w:type="spellStart"/>
      <w:r w:rsidRPr="00A365BA">
        <w:rPr>
          <w:rFonts w:ascii="Book Antiqua" w:eastAsia="宋体" w:hAnsi="Book Antiqua" w:cs="Arial"/>
          <w:kern w:val="0"/>
          <w:sz w:val="24"/>
          <w:szCs w:val="24"/>
          <w:lang w:eastAsia="en-US"/>
        </w:rPr>
        <w:t>Hh</w:t>
      </w:r>
      <w:proofErr w:type="spellEnd"/>
      <w:r w:rsidRPr="00A365BA">
        <w:rPr>
          <w:rFonts w:ascii="Book Antiqua" w:eastAsia="宋体" w:hAnsi="Book Antiqua" w:cs="Arial"/>
          <w:kern w:val="0"/>
          <w:sz w:val="24"/>
          <w:szCs w:val="24"/>
          <w:lang w:eastAsia="en-US"/>
        </w:rPr>
        <w:t>) and plays an important role in the repair of acute and chronic liver damage, both in humans and experimental models</w:t>
      </w:r>
      <w:r w:rsidRPr="00A365BA">
        <w:rPr>
          <w:rFonts w:ascii="Book Antiqua" w:eastAsia="宋体" w:hAnsi="Book Antiqua" w:cs="Arial"/>
          <w:kern w:val="0"/>
          <w:sz w:val="24"/>
          <w:szCs w:val="24"/>
          <w:vertAlign w:val="superscript"/>
          <w:lang w:eastAsia="en-US"/>
        </w:rPr>
        <w:t>[7,8]</w:t>
      </w:r>
      <w:r w:rsidRPr="00A365BA">
        <w:rPr>
          <w:rFonts w:ascii="Book Antiqua" w:eastAsia="宋体" w:hAnsi="Book Antiqua" w:cs="Arial"/>
          <w:kern w:val="0"/>
          <w:sz w:val="24"/>
          <w:szCs w:val="24"/>
          <w:lang w:eastAsia="en-US"/>
        </w:rPr>
        <w:t xml:space="preserve">. </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The remodeling of fibrous tissue is a complex mechanism by which multiple cell types, producing molecules such as matrix metalloproteinases (MMPs) and tissue inhibitors of metalloproteinases (TIMPs), play an important role in the synthesis and degradation of the </w:t>
      </w:r>
      <w:proofErr w:type="gramStart"/>
      <w:r w:rsidRPr="00A365BA">
        <w:rPr>
          <w:rFonts w:ascii="Book Antiqua" w:eastAsia="宋体" w:hAnsi="Book Antiqua" w:cs="Arial"/>
          <w:kern w:val="0"/>
          <w:sz w:val="24"/>
          <w:szCs w:val="24"/>
          <w:lang w:eastAsia="en-US"/>
        </w:rPr>
        <w:t>ECM</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9]</w:t>
      </w:r>
      <w:r w:rsidRPr="00A365BA">
        <w:rPr>
          <w:rFonts w:ascii="Book Antiqua" w:eastAsia="宋体" w:hAnsi="Book Antiqua" w:cs="Arial"/>
          <w:kern w:val="0"/>
          <w:sz w:val="24"/>
          <w:szCs w:val="24"/>
          <w:lang w:eastAsia="en-US"/>
        </w:rPr>
        <w:t xml:space="preserve">. In chronic liver damage, the establishment of hepatic fibrosis is directly related to MMP/TIMP </w:t>
      </w:r>
      <w:proofErr w:type="gramStart"/>
      <w:r w:rsidRPr="00A365BA">
        <w:rPr>
          <w:rFonts w:ascii="Book Antiqua" w:eastAsia="宋体" w:hAnsi="Book Antiqua" w:cs="Arial"/>
          <w:kern w:val="0"/>
          <w:sz w:val="24"/>
          <w:szCs w:val="24"/>
          <w:lang w:eastAsia="en-US"/>
        </w:rPr>
        <w:t>imbalance</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10]</w:t>
      </w:r>
      <w:r w:rsidRPr="00A365BA">
        <w:rPr>
          <w:rFonts w:ascii="Book Antiqua" w:eastAsia="宋体" w:hAnsi="Book Antiqua" w:cs="Arial"/>
          <w:kern w:val="0"/>
          <w:sz w:val="24"/>
          <w:szCs w:val="24"/>
          <w:lang w:eastAsia="en-US"/>
        </w:rPr>
        <w:t>, thereby showing that MMPs and TIMPs may be potent therapeutic targets</w:t>
      </w:r>
      <w:r w:rsidRPr="00A365BA">
        <w:rPr>
          <w:rFonts w:ascii="Book Antiqua" w:eastAsia="宋体" w:hAnsi="Book Antiqua" w:cs="Arial"/>
          <w:kern w:val="0"/>
          <w:sz w:val="24"/>
          <w:szCs w:val="24"/>
          <w:vertAlign w:val="superscript"/>
          <w:lang w:eastAsia="en-US"/>
        </w:rPr>
        <w:t>[11]</w:t>
      </w:r>
      <w:r w:rsidRPr="00A365BA">
        <w:rPr>
          <w:rFonts w:ascii="Book Antiqua" w:eastAsia="宋体" w:hAnsi="Book Antiqua" w:cs="Arial"/>
          <w:kern w:val="0"/>
          <w:sz w:val="24"/>
          <w:szCs w:val="24"/>
          <w:lang w:eastAsia="en-US"/>
        </w:rPr>
        <w:t>.</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Although important advances in the knowledge of chronic liver diseases have been made, the existing treatments are still limited. New, more effective and less invasive therapeutic strategies are therefore needed. In this context, several studies of regenerative medicine have demonstrated the potential of cell therapy as a promising emerging treatment for liver diseases</w:t>
      </w:r>
      <w:r w:rsidRPr="00A365BA">
        <w:rPr>
          <w:rFonts w:ascii="Book Antiqua" w:eastAsia="宋体" w:hAnsi="Book Antiqua" w:cs="Arial"/>
          <w:kern w:val="0"/>
          <w:sz w:val="24"/>
          <w:szCs w:val="24"/>
          <w:vertAlign w:val="superscript"/>
          <w:lang w:eastAsia="en-US"/>
        </w:rPr>
        <w:t>[12]</w:t>
      </w:r>
      <w:r w:rsidRPr="00A365BA">
        <w:rPr>
          <w:rFonts w:ascii="Book Antiqua" w:eastAsia="宋体" w:hAnsi="Book Antiqua" w:cs="Arial"/>
          <w:kern w:val="0"/>
          <w:sz w:val="24"/>
          <w:szCs w:val="24"/>
          <w:lang w:eastAsia="en-US"/>
        </w:rPr>
        <w:t xml:space="preserve"> and various cell populations have been investigated to this end</w:t>
      </w:r>
      <w:r w:rsidRPr="00A365BA">
        <w:rPr>
          <w:rFonts w:ascii="Book Antiqua" w:eastAsia="宋体" w:hAnsi="Book Antiqua" w:cs="Arial"/>
          <w:kern w:val="0"/>
          <w:sz w:val="24"/>
          <w:szCs w:val="24"/>
          <w:vertAlign w:val="superscript"/>
          <w:lang w:eastAsia="en-US"/>
        </w:rPr>
        <w:t>[12,13]</w:t>
      </w:r>
      <w:r w:rsidRPr="00A365BA">
        <w:rPr>
          <w:rFonts w:ascii="Book Antiqua" w:eastAsia="宋体" w:hAnsi="Book Antiqua" w:cs="Arial"/>
          <w:kern w:val="0"/>
          <w:sz w:val="24"/>
          <w:szCs w:val="24"/>
          <w:lang w:eastAsia="en-US"/>
        </w:rPr>
        <w:t xml:space="preserve">. Bone marrow mononuclear cells (BMMCs) have </w:t>
      </w:r>
      <w:r w:rsidRPr="00A365BA">
        <w:rPr>
          <w:rFonts w:ascii="Book Antiqua" w:eastAsia="宋体" w:hAnsi="Book Antiqua" w:cs="Arial"/>
          <w:kern w:val="0"/>
          <w:sz w:val="24"/>
          <w:szCs w:val="24"/>
          <w:lang w:eastAsia="en-US"/>
        </w:rPr>
        <w:lastRenderedPageBreak/>
        <w:t xml:space="preserve">shown promising results in both </w:t>
      </w:r>
      <w:proofErr w:type="gramStart"/>
      <w:r w:rsidRPr="00A365BA">
        <w:rPr>
          <w:rFonts w:ascii="Book Antiqua" w:eastAsia="宋体" w:hAnsi="Book Antiqua" w:cs="Arial"/>
          <w:kern w:val="0"/>
          <w:sz w:val="24"/>
          <w:szCs w:val="24"/>
          <w:lang w:eastAsia="en-US"/>
        </w:rPr>
        <w:t>experimental</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14]</w:t>
      </w:r>
      <w:r w:rsidRPr="00A365BA">
        <w:rPr>
          <w:rFonts w:ascii="Book Antiqua" w:eastAsia="宋体" w:hAnsi="Book Antiqua" w:cs="Arial"/>
          <w:kern w:val="0"/>
          <w:sz w:val="24"/>
          <w:szCs w:val="24"/>
          <w:lang w:eastAsia="en-US"/>
        </w:rPr>
        <w:t xml:space="preserve"> and clinical</w:t>
      </w:r>
      <w:r w:rsidRPr="00A365BA">
        <w:rPr>
          <w:rFonts w:ascii="Book Antiqua" w:eastAsia="宋体" w:hAnsi="Book Antiqua" w:cs="Arial"/>
          <w:kern w:val="0"/>
          <w:sz w:val="24"/>
          <w:szCs w:val="24"/>
          <w:vertAlign w:val="superscript"/>
          <w:lang w:eastAsia="en-US"/>
        </w:rPr>
        <w:t>[15,16]</w:t>
      </w:r>
      <w:r w:rsidRPr="00A365BA">
        <w:rPr>
          <w:rFonts w:ascii="Book Antiqua" w:eastAsia="宋体" w:hAnsi="Book Antiqua" w:cs="Arial"/>
          <w:kern w:val="0"/>
          <w:sz w:val="24"/>
          <w:szCs w:val="24"/>
          <w:lang w:eastAsia="en-US"/>
        </w:rPr>
        <w:t xml:space="preserve"> studies. Previous studies of experimental models of liver injury have demonstrated that cell therapy is able to decrease </w:t>
      </w:r>
      <w:proofErr w:type="gramStart"/>
      <w:r w:rsidRPr="00A365BA">
        <w:rPr>
          <w:rFonts w:ascii="Book Antiqua" w:eastAsia="宋体" w:hAnsi="Book Antiqua" w:cs="Arial"/>
          <w:kern w:val="0"/>
          <w:sz w:val="24"/>
          <w:szCs w:val="24"/>
          <w:lang w:eastAsia="en-US"/>
        </w:rPr>
        <w:t>mortality</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 xml:space="preserve">17] </w:t>
      </w:r>
      <w:r w:rsidRPr="00A365BA">
        <w:rPr>
          <w:rFonts w:ascii="Book Antiqua" w:eastAsia="宋体" w:hAnsi="Book Antiqua" w:cs="Arial"/>
          <w:kern w:val="0"/>
          <w:sz w:val="24"/>
          <w:szCs w:val="24"/>
          <w:lang w:eastAsia="en-US"/>
        </w:rPr>
        <w:t>and levels of hepatic fibrosis</w:t>
      </w:r>
      <w:r w:rsidRPr="00A365BA">
        <w:rPr>
          <w:rFonts w:ascii="Book Antiqua" w:eastAsia="宋体" w:hAnsi="Book Antiqua" w:cs="Arial"/>
          <w:kern w:val="0"/>
          <w:sz w:val="24"/>
          <w:szCs w:val="24"/>
          <w:vertAlign w:val="superscript"/>
          <w:lang w:eastAsia="en-US"/>
        </w:rPr>
        <w:t>[14]</w:t>
      </w:r>
      <w:r w:rsidRPr="00A365BA">
        <w:rPr>
          <w:rFonts w:ascii="Book Antiqua" w:eastAsia="宋体" w:hAnsi="Book Antiqua" w:cs="Arial"/>
          <w:kern w:val="0"/>
          <w:sz w:val="24"/>
          <w:szCs w:val="24"/>
          <w:lang w:eastAsia="en-US"/>
        </w:rPr>
        <w:t>; improve biochemical parameters</w:t>
      </w:r>
      <w:r w:rsidRPr="00A365BA">
        <w:rPr>
          <w:rFonts w:ascii="Book Antiqua" w:eastAsia="宋体" w:hAnsi="Book Antiqua" w:cs="Arial"/>
          <w:kern w:val="0"/>
          <w:sz w:val="24"/>
          <w:szCs w:val="24"/>
          <w:vertAlign w:val="superscript"/>
          <w:lang w:eastAsia="en-US"/>
        </w:rPr>
        <w:t>[18]</w:t>
      </w:r>
      <w:r w:rsidRPr="00A365BA">
        <w:rPr>
          <w:rFonts w:ascii="Book Antiqua" w:eastAsia="宋体" w:hAnsi="Book Antiqua" w:cs="Arial"/>
          <w:kern w:val="0"/>
          <w:sz w:val="24"/>
          <w:szCs w:val="24"/>
          <w:lang w:eastAsia="en-US"/>
        </w:rPr>
        <w:t>, increase MMP-9 expression</w:t>
      </w:r>
      <w:r w:rsidRPr="00A365BA">
        <w:rPr>
          <w:rFonts w:ascii="Book Antiqua" w:eastAsia="宋体" w:hAnsi="Book Antiqua" w:cs="Arial"/>
          <w:kern w:val="0"/>
          <w:sz w:val="24"/>
          <w:szCs w:val="24"/>
          <w:vertAlign w:val="superscript"/>
          <w:lang w:eastAsia="en-US"/>
        </w:rPr>
        <w:t>[19]</w:t>
      </w:r>
      <w:r w:rsidRPr="00A365BA">
        <w:rPr>
          <w:rFonts w:ascii="Book Antiqua" w:eastAsia="宋体" w:hAnsi="Book Antiqua" w:cs="Arial"/>
          <w:kern w:val="0"/>
          <w:sz w:val="24"/>
          <w:szCs w:val="24"/>
          <w:lang w:eastAsia="en-US"/>
        </w:rPr>
        <w:t>; and reduce levels of TGF-β1</w:t>
      </w:r>
      <w:r w:rsidRPr="00A365BA">
        <w:rPr>
          <w:rFonts w:ascii="Book Antiqua" w:eastAsia="宋体" w:hAnsi="Book Antiqua" w:cs="Arial"/>
          <w:kern w:val="0"/>
          <w:sz w:val="24"/>
          <w:szCs w:val="24"/>
          <w:vertAlign w:val="superscript"/>
          <w:lang w:eastAsia="en-US"/>
        </w:rPr>
        <w:t xml:space="preserve">[20] </w:t>
      </w:r>
      <w:r w:rsidRPr="00A365BA">
        <w:rPr>
          <w:rFonts w:ascii="Book Antiqua" w:eastAsia="宋体" w:hAnsi="Book Antiqua" w:cs="Arial"/>
          <w:kern w:val="0"/>
          <w:sz w:val="24"/>
          <w:szCs w:val="24"/>
          <w:lang w:eastAsia="en-US"/>
        </w:rPr>
        <w:t>and galectin-3 expression</w:t>
      </w:r>
      <w:r w:rsidRPr="00A365BA">
        <w:rPr>
          <w:rFonts w:ascii="Book Antiqua" w:eastAsia="宋体" w:hAnsi="Book Antiqua" w:cs="Arial"/>
          <w:kern w:val="0"/>
          <w:sz w:val="24"/>
          <w:szCs w:val="24"/>
          <w:vertAlign w:val="superscript"/>
          <w:lang w:eastAsia="en-US"/>
        </w:rPr>
        <w:t>[14]</w:t>
      </w:r>
      <w:r w:rsidRPr="00A365BA">
        <w:rPr>
          <w:rFonts w:ascii="Book Antiqua" w:eastAsia="宋体" w:hAnsi="Book Antiqua" w:cs="Arial"/>
          <w:kern w:val="0"/>
          <w:sz w:val="24"/>
          <w:szCs w:val="24"/>
          <w:lang w:eastAsia="en-US"/>
        </w:rPr>
        <w:t>.</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Identifying which components of the BMMC population are responsible for the beneficial effects of cell therapy is extremely important for clinical application. Recent studies have reported that monocytes may have important therapeutic potential in chronic liver </w:t>
      </w:r>
      <w:proofErr w:type="gramStart"/>
      <w:r w:rsidRPr="00A365BA">
        <w:rPr>
          <w:rFonts w:ascii="Book Antiqua" w:eastAsia="宋体" w:hAnsi="Book Antiqua" w:cs="Arial"/>
          <w:kern w:val="0"/>
          <w:sz w:val="24"/>
          <w:szCs w:val="24"/>
          <w:lang w:eastAsia="en-US"/>
        </w:rPr>
        <w:t>diseases</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21,22]</w:t>
      </w:r>
      <w:r w:rsidRPr="00A365BA">
        <w:rPr>
          <w:rFonts w:ascii="Book Antiqua" w:eastAsia="宋体" w:hAnsi="Book Antiqua" w:cs="Arial"/>
          <w:kern w:val="0"/>
          <w:sz w:val="24"/>
          <w:szCs w:val="24"/>
          <w:lang w:eastAsia="en-US"/>
        </w:rPr>
        <w:t xml:space="preserve">. These cells are the precursors of the heterogeneous macrophage population involved in liver repair responses. In the liver, macrophages perform various functions, such as phagocytosis and cytokine production, which are important in the inflammatory response to damage, liver fibrosis and degradation of </w:t>
      </w:r>
      <w:proofErr w:type="gramStart"/>
      <w:r w:rsidRPr="00A365BA">
        <w:rPr>
          <w:rFonts w:ascii="Book Antiqua" w:eastAsia="宋体" w:hAnsi="Book Antiqua" w:cs="Arial"/>
          <w:kern w:val="0"/>
          <w:sz w:val="24"/>
          <w:szCs w:val="24"/>
          <w:lang w:eastAsia="en-US"/>
        </w:rPr>
        <w:t>ECM</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23,24]</w:t>
      </w:r>
      <w:r w:rsidRPr="00A365BA">
        <w:rPr>
          <w:rFonts w:ascii="Book Antiqua" w:eastAsia="宋体" w:hAnsi="Book Antiqua" w:cs="Arial"/>
          <w:kern w:val="0"/>
          <w:sz w:val="24"/>
          <w:szCs w:val="24"/>
          <w:lang w:eastAsia="en-US"/>
        </w:rPr>
        <w:t xml:space="preserve">. </w:t>
      </w:r>
      <w:r w:rsidRPr="00A365BA">
        <w:rPr>
          <w:rFonts w:ascii="Book Antiqua" w:eastAsia="宋体" w:hAnsi="Book Antiqua" w:cs="Arial"/>
          <w:i/>
          <w:kern w:val="0"/>
          <w:sz w:val="24"/>
          <w:szCs w:val="24"/>
          <w:lang w:eastAsia="en-US"/>
        </w:rPr>
        <w:t>In vitro</w:t>
      </w:r>
      <w:r w:rsidRPr="00A365BA">
        <w:rPr>
          <w:rFonts w:ascii="Book Antiqua" w:eastAsia="宋体" w:hAnsi="Book Antiqua" w:cs="Arial"/>
          <w:kern w:val="0"/>
          <w:sz w:val="24"/>
          <w:szCs w:val="24"/>
          <w:lang w:eastAsia="en-US"/>
        </w:rPr>
        <w:t xml:space="preserve"> assays have shown that monocytes maintained in culture supplemented with hepatocyte growth factor (HGF) exhibited similar behavior to those hepatic cells obtained from the liver </w:t>
      </w:r>
      <w:proofErr w:type="gramStart"/>
      <w:r w:rsidRPr="00A365BA">
        <w:rPr>
          <w:rFonts w:ascii="Book Antiqua" w:eastAsia="宋体" w:hAnsi="Book Antiqua" w:cs="Arial"/>
          <w:kern w:val="0"/>
          <w:sz w:val="24"/>
          <w:szCs w:val="24"/>
          <w:lang w:eastAsia="en-US"/>
        </w:rPr>
        <w:t>culture</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21]</w:t>
      </w:r>
      <w:r w:rsidRPr="00A365BA">
        <w:rPr>
          <w:rFonts w:ascii="Book Antiqua" w:eastAsia="宋体" w:hAnsi="Book Antiqua" w:cs="Arial"/>
          <w:kern w:val="0"/>
          <w:sz w:val="24"/>
          <w:szCs w:val="24"/>
          <w:lang w:eastAsia="en-US"/>
        </w:rPr>
        <w:t xml:space="preserve">. One preclinical study </w:t>
      </w:r>
      <w:r w:rsidRPr="00A365BA">
        <w:rPr>
          <w:rFonts w:ascii="Book Antiqua" w:eastAsia="宋体" w:hAnsi="Book Antiqua" w:cs="Arial"/>
          <w:kern w:val="0"/>
          <w:sz w:val="24"/>
          <w:szCs w:val="24"/>
          <w:lang w:val="en-GB" w:eastAsia="en-US"/>
        </w:rPr>
        <w:t>has shown</w:t>
      </w:r>
      <w:r w:rsidRPr="00A365BA">
        <w:rPr>
          <w:rFonts w:ascii="Book Antiqua" w:eastAsia="宋体" w:hAnsi="Book Antiqua" w:cs="Arial"/>
          <w:kern w:val="0"/>
          <w:sz w:val="24"/>
          <w:szCs w:val="24"/>
          <w:lang w:eastAsia="en-US"/>
        </w:rPr>
        <w:t xml:space="preserve"> that cellular therapy with cultured macrophages decreases murine liver fibrosis and this is followed by changes in the levels of some mediators involved in liver </w:t>
      </w:r>
      <w:proofErr w:type="gramStart"/>
      <w:r w:rsidRPr="00A365BA">
        <w:rPr>
          <w:rFonts w:ascii="Book Antiqua" w:eastAsia="宋体" w:hAnsi="Book Antiqua" w:cs="Arial"/>
          <w:kern w:val="0"/>
          <w:sz w:val="24"/>
          <w:szCs w:val="24"/>
          <w:lang w:eastAsia="en-US"/>
        </w:rPr>
        <w:t>repair</w:t>
      </w:r>
      <w:r w:rsidRPr="00A365BA">
        <w:rPr>
          <w:rFonts w:ascii="Book Antiqua" w:eastAsia="宋体" w:hAnsi="Book Antiqua" w:cs="Arial"/>
          <w:kern w:val="0"/>
          <w:sz w:val="24"/>
          <w:szCs w:val="24"/>
          <w:vertAlign w:val="superscript"/>
          <w:lang w:eastAsia="en-US"/>
        </w:rPr>
        <w:t>[</w:t>
      </w:r>
      <w:proofErr w:type="gramEnd"/>
      <w:r w:rsidRPr="00A365BA">
        <w:rPr>
          <w:rFonts w:ascii="Book Antiqua" w:eastAsia="宋体" w:hAnsi="Book Antiqua" w:cs="Arial"/>
          <w:kern w:val="0"/>
          <w:sz w:val="24"/>
          <w:szCs w:val="24"/>
          <w:vertAlign w:val="superscript"/>
          <w:lang w:eastAsia="en-US"/>
        </w:rPr>
        <w:t>22]</w:t>
      </w:r>
      <w:r w:rsidRPr="00A365BA">
        <w:rPr>
          <w:rFonts w:ascii="Book Antiqua" w:eastAsia="宋体" w:hAnsi="Book Antiqua" w:cs="Arial"/>
          <w:kern w:val="0"/>
          <w:sz w:val="24"/>
          <w:szCs w:val="24"/>
          <w:lang w:eastAsia="en-US"/>
        </w:rPr>
        <w:t xml:space="preserve">. </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Although these findings are of great importance, information about the functions of monocyte/macrophage cell lineages in cell therapy for liver diseases is still limited. The present study evaluated the therapeutic potential of bone marrow-derived monocytes in a murine model of chronic liver damage induced by carbon tetrachloride (CCl</w:t>
      </w:r>
      <w:r w:rsidRPr="00A365BA">
        <w:rPr>
          <w:rFonts w:ascii="Book Antiqua" w:eastAsia="宋体" w:hAnsi="Book Antiqua" w:cs="Arial"/>
          <w:kern w:val="0"/>
          <w:sz w:val="24"/>
          <w:szCs w:val="24"/>
          <w:vertAlign w:val="subscript"/>
          <w:lang w:eastAsia="en-US"/>
        </w:rPr>
        <w:t>4</w:t>
      </w:r>
      <w:r w:rsidRPr="00A365BA">
        <w:rPr>
          <w:rFonts w:ascii="Book Antiqua" w:eastAsia="宋体" w:hAnsi="Book Antiqua" w:cs="Arial"/>
          <w:kern w:val="0"/>
          <w:sz w:val="24"/>
          <w:szCs w:val="24"/>
          <w:lang w:eastAsia="en-US"/>
        </w:rPr>
        <w:t>) and ethanol (</w:t>
      </w:r>
      <w:proofErr w:type="spellStart"/>
      <w:r w:rsidRPr="00A365BA">
        <w:rPr>
          <w:rFonts w:ascii="Book Antiqua" w:eastAsia="宋体" w:hAnsi="Book Antiqua" w:cs="Arial"/>
          <w:kern w:val="0"/>
          <w:sz w:val="24"/>
          <w:szCs w:val="24"/>
          <w:lang w:eastAsia="en-US"/>
        </w:rPr>
        <w:t>EtOH</w:t>
      </w:r>
      <w:proofErr w:type="spellEnd"/>
      <w:r w:rsidRPr="00A365BA">
        <w:rPr>
          <w:rFonts w:ascii="Book Antiqua" w:eastAsia="宋体" w:hAnsi="Book Antiqua" w:cs="Arial"/>
          <w:kern w:val="0"/>
          <w:sz w:val="24"/>
          <w:szCs w:val="24"/>
          <w:lang w:eastAsia="en-US"/>
        </w:rPr>
        <w:t>).</w:t>
      </w: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567"/>
        </w:tabs>
        <w:adjustRightInd w:val="0"/>
        <w:snapToGrid w:val="0"/>
        <w:spacing w:line="360" w:lineRule="auto"/>
        <w:rPr>
          <w:rFonts w:ascii="Book Antiqua" w:eastAsia="宋体" w:hAnsi="Book Antiqua" w:cs="Arial"/>
          <w:b/>
          <w:kern w:val="0"/>
          <w:sz w:val="24"/>
          <w:szCs w:val="24"/>
          <w:lang w:eastAsia="en-US"/>
        </w:rPr>
      </w:pPr>
      <w:r w:rsidRPr="00A365BA">
        <w:rPr>
          <w:rFonts w:ascii="Book Antiqua" w:eastAsia="宋体" w:hAnsi="Book Antiqua" w:cs="Arial"/>
          <w:b/>
          <w:kern w:val="0"/>
          <w:sz w:val="24"/>
          <w:szCs w:val="24"/>
          <w:lang w:eastAsia="en-US"/>
        </w:rPr>
        <w:t>MATERIALS AND METHODS</w:t>
      </w:r>
    </w:p>
    <w:p w:rsidR="00A365BA" w:rsidRPr="00A365BA" w:rsidRDefault="00A365BA" w:rsidP="00A365BA">
      <w:pPr>
        <w:widowControl/>
        <w:tabs>
          <w:tab w:val="left" w:pos="284"/>
        </w:tabs>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 xml:space="preserve">Animals </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Male C57BL/6 mice (4-6 </w:t>
      </w:r>
      <w:proofErr w:type="spellStart"/>
      <w:r w:rsidRPr="00A365BA">
        <w:rPr>
          <w:rFonts w:ascii="Book Antiqua" w:eastAsia="宋体" w:hAnsi="Book Antiqua" w:cs="Arial" w:hint="eastAsia"/>
          <w:kern w:val="0"/>
          <w:sz w:val="24"/>
          <w:szCs w:val="24"/>
        </w:rPr>
        <w:t>wk</w:t>
      </w:r>
      <w:proofErr w:type="spellEnd"/>
      <w:r w:rsidRPr="00A365BA">
        <w:rPr>
          <w:rFonts w:ascii="Book Antiqua" w:eastAsia="宋体" w:hAnsi="Book Antiqua" w:cs="Arial"/>
          <w:kern w:val="0"/>
          <w:sz w:val="24"/>
          <w:szCs w:val="24"/>
          <w:lang w:eastAsia="en-US"/>
        </w:rPr>
        <w:t xml:space="preserve"> of age), weighing 20-</w:t>
      </w:r>
      <w:smartTag w:uri="urn:schemas-microsoft-com:office:smarttags" w:element="metricconverter">
        <w:smartTagPr>
          <w:attr w:name="ProductID" w:val="23 g"/>
        </w:smartTagPr>
        <w:r w:rsidRPr="00A365BA">
          <w:rPr>
            <w:rFonts w:ascii="Book Antiqua" w:eastAsia="宋体" w:hAnsi="Book Antiqua" w:cs="Arial"/>
            <w:kern w:val="0"/>
            <w:sz w:val="24"/>
            <w:szCs w:val="24"/>
            <w:lang w:eastAsia="en-US"/>
          </w:rPr>
          <w:t>23 g</w:t>
        </w:r>
      </w:smartTag>
      <w:r w:rsidRPr="00A365BA">
        <w:rPr>
          <w:rFonts w:ascii="Book Antiqua" w:eastAsia="宋体" w:hAnsi="Book Antiqua" w:cs="Arial"/>
          <w:kern w:val="0"/>
          <w:sz w:val="24"/>
          <w:szCs w:val="24"/>
          <w:lang w:eastAsia="en-US"/>
        </w:rPr>
        <w:t xml:space="preserve"> were obtained from the Animal Breeding Center Laboratory (CECAL) </w:t>
      </w:r>
      <w:proofErr w:type="spellStart"/>
      <w:r w:rsidRPr="00A365BA">
        <w:rPr>
          <w:rFonts w:ascii="Book Antiqua" w:eastAsia="宋体" w:hAnsi="Book Antiqua" w:cs="Arial"/>
          <w:kern w:val="0"/>
          <w:sz w:val="24"/>
          <w:szCs w:val="24"/>
          <w:lang w:eastAsia="en-US"/>
        </w:rPr>
        <w:t>Fundação</w:t>
      </w:r>
      <w:proofErr w:type="spellEnd"/>
      <w:r w:rsidRPr="00A365BA">
        <w:rPr>
          <w:rFonts w:ascii="Book Antiqua" w:eastAsia="宋体" w:hAnsi="Book Antiqua" w:cs="Arial"/>
          <w:kern w:val="0"/>
          <w:sz w:val="24"/>
          <w:szCs w:val="24"/>
          <w:lang w:eastAsia="en-US"/>
        </w:rPr>
        <w:t xml:space="preserve"> Oswaldo Cruz (FIOCRUZ, Rio de Janeiro, Rio de Janeiro, Brazil), and housed in the animal research facility in the </w:t>
      </w:r>
      <w:proofErr w:type="spellStart"/>
      <w:r w:rsidRPr="00A365BA">
        <w:rPr>
          <w:rFonts w:ascii="Book Antiqua" w:eastAsia="宋体" w:hAnsi="Book Antiqua" w:cs="Arial"/>
          <w:kern w:val="0"/>
          <w:sz w:val="24"/>
          <w:szCs w:val="24"/>
          <w:lang w:eastAsia="en-US"/>
        </w:rPr>
        <w:t>Aggeu</w:t>
      </w:r>
      <w:proofErr w:type="spellEnd"/>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Magalhães</w:t>
      </w:r>
      <w:proofErr w:type="spellEnd"/>
      <w:r w:rsidRPr="00A365BA">
        <w:rPr>
          <w:rFonts w:ascii="Book Antiqua" w:eastAsia="宋体" w:hAnsi="Book Antiqua" w:cs="Arial"/>
          <w:kern w:val="0"/>
          <w:sz w:val="24"/>
          <w:szCs w:val="24"/>
          <w:lang w:eastAsia="en-US"/>
        </w:rPr>
        <w:t xml:space="preserve"> Research Center (</w:t>
      </w:r>
      <w:proofErr w:type="spellStart"/>
      <w:r w:rsidRPr="00A365BA">
        <w:rPr>
          <w:rFonts w:ascii="Book Antiqua" w:eastAsia="宋体" w:hAnsi="Book Antiqua" w:cs="Arial"/>
          <w:kern w:val="0"/>
          <w:sz w:val="24"/>
          <w:szCs w:val="24"/>
          <w:lang w:eastAsia="en-US"/>
        </w:rPr>
        <w:t>CPqAM</w:t>
      </w:r>
      <w:proofErr w:type="spellEnd"/>
      <w:r w:rsidRPr="00A365BA">
        <w:rPr>
          <w:rFonts w:ascii="Book Antiqua" w:eastAsia="宋体" w:hAnsi="Book Antiqua" w:cs="Arial"/>
          <w:kern w:val="0"/>
          <w:sz w:val="24"/>
          <w:szCs w:val="24"/>
          <w:lang w:eastAsia="en-US"/>
        </w:rPr>
        <w:t xml:space="preserve">), (FIOCRUZ, Recife, Pernambuco, Brazil). The animal protocol was designed to minimize pain or discomfort to the </w:t>
      </w:r>
      <w:r w:rsidRPr="00A365BA">
        <w:rPr>
          <w:rFonts w:ascii="Book Antiqua" w:eastAsia="宋体" w:hAnsi="Book Antiqua" w:cs="Arial"/>
          <w:kern w:val="0"/>
          <w:sz w:val="24"/>
          <w:szCs w:val="24"/>
          <w:lang w:eastAsia="en-US"/>
        </w:rPr>
        <w:lastRenderedPageBreak/>
        <w:t>animals, which were maintained in rooms with a controlled temperature (22</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 2ºC) and humidity</w:t>
      </w:r>
      <w:r w:rsidRPr="00A365BA">
        <w:rPr>
          <w:rFonts w:ascii="Book Antiqua" w:eastAsia="宋体" w:hAnsi="Book Antiqua" w:cs="Plantin"/>
          <w:kern w:val="0"/>
          <w:sz w:val="24"/>
          <w:szCs w:val="24"/>
          <w:lang w:eastAsia="pt-BR"/>
        </w:rPr>
        <w:t xml:space="preserve"> (55</w:t>
      </w:r>
      <w:r w:rsidRPr="00A365BA">
        <w:rPr>
          <w:rFonts w:ascii="Book Antiqua" w:eastAsia="宋体" w:hAnsi="Book Antiqua" w:cs="Plantin" w:hint="eastAsia"/>
          <w:kern w:val="0"/>
          <w:sz w:val="24"/>
          <w:szCs w:val="24"/>
        </w:rPr>
        <w:t>%</w:t>
      </w:r>
      <w:r w:rsidRPr="00A365BA">
        <w:rPr>
          <w:rFonts w:ascii="Book Antiqua" w:eastAsia="宋体" w:hAnsi="Book Antiqua" w:cs="Plantin"/>
          <w:kern w:val="0"/>
          <w:sz w:val="24"/>
          <w:szCs w:val="24"/>
          <w:lang w:eastAsia="pt-BR"/>
        </w:rPr>
        <w:t xml:space="preserve"> ±</w:t>
      </w:r>
      <w:r w:rsidRPr="00A365BA">
        <w:rPr>
          <w:rFonts w:ascii="Book Antiqua" w:eastAsia="宋体" w:hAnsi="Book Antiqua" w:cs="Plantin" w:hint="eastAsia"/>
          <w:kern w:val="0"/>
          <w:sz w:val="24"/>
          <w:szCs w:val="24"/>
        </w:rPr>
        <w:t xml:space="preserve"> </w:t>
      </w:r>
      <w:r w:rsidRPr="00A365BA">
        <w:rPr>
          <w:rFonts w:ascii="Book Antiqua" w:eastAsia="宋体" w:hAnsi="Book Antiqua" w:cs="Plantin"/>
          <w:kern w:val="0"/>
          <w:sz w:val="24"/>
          <w:szCs w:val="24"/>
          <w:lang w:eastAsia="pt-BR"/>
        </w:rPr>
        <w:t xml:space="preserve">10%) environment under continuous air renovation conditions. Animals were housed in a 12-h light/12-h dark cycle </w:t>
      </w:r>
      <w:r w:rsidRPr="00A365BA">
        <w:rPr>
          <w:rFonts w:ascii="Book Antiqua" w:eastAsia="宋体" w:hAnsi="Book Antiqua" w:cs="Arial"/>
          <w:kern w:val="0"/>
          <w:sz w:val="24"/>
          <w:szCs w:val="24"/>
          <w:lang w:eastAsia="en-US"/>
        </w:rPr>
        <w:t>and free access to food (</w:t>
      </w:r>
      <w:proofErr w:type="spellStart"/>
      <w:r w:rsidRPr="00A365BA">
        <w:rPr>
          <w:rFonts w:ascii="Book Antiqua" w:eastAsia="宋体" w:hAnsi="Book Antiqua" w:cs="Arial"/>
          <w:kern w:val="0"/>
          <w:sz w:val="24"/>
          <w:szCs w:val="24"/>
          <w:lang w:eastAsia="en-US"/>
        </w:rPr>
        <w:t>Nuvilab</w:t>
      </w:r>
      <w:proofErr w:type="spellEnd"/>
      <w:r w:rsidRPr="00A365BA">
        <w:rPr>
          <w:rFonts w:ascii="Book Antiqua" w:eastAsia="宋体" w:hAnsi="Book Antiqua" w:cs="Arial"/>
          <w:kern w:val="0"/>
          <w:sz w:val="24"/>
          <w:szCs w:val="24"/>
          <w:lang w:eastAsia="en-US"/>
        </w:rPr>
        <w:t xml:space="preserve">, Curitiba, </w:t>
      </w:r>
      <w:proofErr w:type="gramStart"/>
      <w:r w:rsidRPr="00A365BA">
        <w:rPr>
          <w:rFonts w:ascii="Book Antiqua" w:eastAsia="宋体" w:hAnsi="Book Antiqua" w:cs="Arial"/>
          <w:kern w:val="0"/>
          <w:sz w:val="24"/>
          <w:szCs w:val="24"/>
          <w:lang w:eastAsia="en-US"/>
        </w:rPr>
        <w:t>Paraná</w:t>
      </w:r>
      <w:proofErr w:type="gramEnd"/>
      <w:r w:rsidRPr="00A365BA">
        <w:rPr>
          <w:rFonts w:ascii="Book Antiqua" w:eastAsia="宋体" w:hAnsi="Book Antiqua" w:cs="Arial"/>
          <w:kern w:val="0"/>
          <w:sz w:val="24"/>
          <w:szCs w:val="24"/>
          <w:lang w:eastAsia="en-US"/>
        </w:rPr>
        <w:t>, Brazil) and water. Experimental procedures were in accordance with the ethical standards of the Oswaldo Cruz Foundation and approved by the Ethics Committee for the Certified Use of Animals (CEUA-</w:t>
      </w:r>
      <w:proofErr w:type="spellStart"/>
      <w:r w:rsidRPr="00A365BA">
        <w:rPr>
          <w:rFonts w:ascii="Book Antiqua" w:eastAsia="宋体" w:hAnsi="Book Antiqua" w:cs="Arial"/>
          <w:kern w:val="0"/>
          <w:sz w:val="24"/>
          <w:szCs w:val="24"/>
          <w:lang w:eastAsia="en-US"/>
        </w:rPr>
        <w:t>CPqAM</w:t>
      </w:r>
      <w:proofErr w:type="spellEnd"/>
      <w:r w:rsidRPr="00A365BA">
        <w:rPr>
          <w:rFonts w:ascii="Book Antiqua" w:eastAsia="宋体" w:hAnsi="Book Antiqua" w:cs="Arial"/>
          <w:kern w:val="0"/>
          <w:sz w:val="24"/>
          <w:szCs w:val="24"/>
          <w:lang w:eastAsia="en-US"/>
        </w:rPr>
        <w:t xml:space="preserve"> 15/2011).</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tabs>
          <w:tab w:val="left" w:pos="284"/>
        </w:tabs>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Chronic liver damage and experimental design</w:t>
      </w:r>
    </w:p>
    <w:p w:rsidR="00A365BA" w:rsidRPr="00A365BA" w:rsidRDefault="00A365BA" w:rsidP="00A365BA">
      <w:pPr>
        <w:widowControl/>
        <w:tabs>
          <w:tab w:val="left" w:pos="567"/>
          <w:tab w:val="left" w:pos="709"/>
        </w:tabs>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kern w:val="0"/>
          <w:sz w:val="24"/>
          <w:szCs w:val="24"/>
          <w:lang w:eastAsia="en-US"/>
        </w:rPr>
        <w:t xml:space="preserve">Chronic liver damage in the mice was induced by </w:t>
      </w:r>
      <w:proofErr w:type="spellStart"/>
      <w:r w:rsidRPr="00A365BA">
        <w:rPr>
          <w:rFonts w:ascii="Book Antiqua" w:eastAsia="宋体" w:hAnsi="Book Antiqua" w:cs="Arial"/>
          <w:kern w:val="0"/>
          <w:sz w:val="24"/>
          <w:szCs w:val="24"/>
          <w:lang w:eastAsia="en-US"/>
        </w:rPr>
        <w:t>orogastric</w:t>
      </w:r>
      <w:proofErr w:type="spellEnd"/>
      <w:r w:rsidRPr="00A365BA">
        <w:rPr>
          <w:rFonts w:ascii="Book Antiqua" w:eastAsia="宋体" w:hAnsi="Book Antiqua" w:cs="Arial"/>
          <w:kern w:val="0"/>
          <w:sz w:val="24"/>
          <w:szCs w:val="24"/>
          <w:lang w:eastAsia="en-US"/>
        </w:rPr>
        <w:t xml:space="preserve"> administration of 200 µL of 20% carbon tetrachloride (CCl</w:t>
      </w:r>
      <w:r w:rsidRPr="00A365BA">
        <w:rPr>
          <w:rFonts w:ascii="Book Antiqua" w:eastAsia="宋体" w:hAnsi="Book Antiqua" w:cs="Arial"/>
          <w:kern w:val="0"/>
          <w:sz w:val="24"/>
          <w:szCs w:val="24"/>
          <w:vertAlign w:val="subscript"/>
          <w:lang w:eastAsia="en-US"/>
        </w:rPr>
        <w:t>4</w:t>
      </w:r>
      <w:r w:rsidRPr="00A365BA">
        <w:rPr>
          <w:rFonts w:ascii="Book Antiqua" w:eastAsia="宋体" w:hAnsi="Book Antiqua" w:cs="Arial"/>
          <w:kern w:val="0"/>
          <w:sz w:val="24"/>
          <w:szCs w:val="24"/>
          <w:lang w:eastAsia="en-US"/>
        </w:rPr>
        <w:t>) solution diluted in olive oil in twice weekly doses</w:t>
      </w:r>
      <w:r w:rsidRPr="00A365BA">
        <w:rPr>
          <w:rFonts w:ascii="Book Antiqua" w:eastAsia="宋体" w:hAnsi="Book Antiqua" w:cs="Arial"/>
          <w:kern w:val="0"/>
          <w:sz w:val="24"/>
          <w:szCs w:val="24"/>
          <w:vertAlign w:val="superscript"/>
          <w:lang w:eastAsia="en-US"/>
        </w:rPr>
        <w:t>[14]</w:t>
      </w:r>
      <w:r w:rsidRPr="00A365BA">
        <w:rPr>
          <w:rFonts w:ascii="Book Antiqua" w:eastAsia="宋体" w:hAnsi="Book Antiqua" w:cs="Arial"/>
          <w:kern w:val="0"/>
          <w:sz w:val="24"/>
          <w:szCs w:val="24"/>
          <w:lang w:eastAsia="en-US"/>
        </w:rPr>
        <w:t xml:space="preserve">. The mice also received a 5% ethanol solution in water </w:t>
      </w:r>
      <w:r w:rsidRPr="00A365BA">
        <w:rPr>
          <w:rFonts w:ascii="Book Antiqua" w:eastAsia="宋体" w:hAnsi="Book Antiqua" w:cs="Arial"/>
          <w:i/>
          <w:kern w:val="0"/>
          <w:sz w:val="24"/>
          <w:szCs w:val="24"/>
          <w:lang w:eastAsia="en-US"/>
        </w:rPr>
        <w:t>ad libitum</w:t>
      </w:r>
      <w:r w:rsidRPr="00A365BA">
        <w:rPr>
          <w:rFonts w:ascii="Book Antiqua" w:eastAsia="宋体" w:hAnsi="Book Antiqua" w:cs="Arial"/>
          <w:kern w:val="0"/>
          <w:sz w:val="24"/>
          <w:szCs w:val="24"/>
          <w:lang w:eastAsia="en-US"/>
        </w:rPr>
        <w:t>. CCl</w:t>
      </w:r>
      <w:r w:rsidRPr="00A365BA">
        <w:rPr>
          <w:rFonts w:ascii="Book Antiqua" w:eastAsia="宋体" w:hAnsi="Book Antiqua" w:cs="Arial"/>
          <w:kern w:val="0"/>
          <w:sz w:val="24"/>
          <w:szCs w:val="24"/>
          <w:vertAlign w:val="subscript"/>
          <w:lang w:eastAsia="en-US"/>
        </w:rPr>
        <w:t>4</w:t>
      </w:r>
      <w:r w:rsidRPr="00A365BA">
        <w:rPr>
          <w:rFonts w:ascii="Book Antiqua" w:eastAsia="宋体" w:hAnsi="Book Antiqua" w:cs="Arial"/>
          <w:kern w:val="0"/>
          <w:sz w:val="24"/>
          <w:szCs w:val="24"/>
          <w:lang w:eastAsia="en-US"/>
        </w:rPr>
        <w:t xml:space="preserve"> treatment was carried out for six months. The mice were randomly divided into four experimental groups with chronic hepatic damage: Group I: Control mice (normal mice) (</w:t>
      </w:r>
      <w:r w:rsidRPr="00A365BA">
        <w:rPr>
          <w:rFonts w:ascii="Book Antiqua" w:eastAsia="宋体" w:hAnsi="Book Antiqua" w:cs="Arial"/>
          <w:i/>
          <w:kern w:val="0"/>
          <w:sz w:val="24"/>
          <w:szCs w:val="24"/>
          <w:lang w:eastAsia="en-US"/>
        </w:rPr>
        <w:t>n =</w:t>
      </w:r>
      <w:r w:rsidRPr="00A365BA">
        <w:rPr>
          <w:rFonts w:ascii="Book Antiqua" w:eastAsia="宋体" w:hAnsi="Book Antiqua" w:cs="Arial"/>
          <w:kern w:val="0"/>
          <w:sz w:val="24"/>
          <w:szCs w:val="24"/>
          <w:lang w:eastAsia="en-US"/>
        </w:rPr>
        <w:t xml:space="preserve"> 5); Group II: Saline-treated mice (</w:t>
      </w:r>
      <w:r w:rsidRPr="00A365BA">
        <w:rPr>
          <w:rFonts w:ascii="Book Antiqua" w:eastAsia="宋体" w:hAnsi="Book Antiqua" w:cs="Arial"/>
          <w:i/>
          <w:kern w:val="0"/>
          <w:sz w:val="24"/>
          <w:szCs w:val="24"/>
          <w:lang w:eastAsia="en-US"/>
        </w:rPr>
        <w:t>n =</w:t>
      </w:r>
      <w:r w:rsidRPr="00A365BA">
        <w:rPr>
          <w:rFonts w:ascii="Book Antiqua" w:eastAsia="宋体" w:hAnsi="Book Antiqua" w:cs="Arial"/>
          <w:kern w:val="0"/>
          <w:sz w:val="24"/>
          <w:szCs w:val="24"/>
          <w:lang w:eastAsia="en-US"/>
        </w:rPr>
        <w:t xml:space="preserve"> 5); Group III: Mice treated with BMMCs (</w:t>
      </w:r>
      <w:r w:rsidRPr="00A365BA">
        <w:rPr>
          <w:rFonts w:ascii="Book Antiqua" w:eastAsia="宋体" w:hAnsi="Book Antiqua" w:cs="Arial"/>
          <w:i/>
          <w:kern w:val="0"/>
          <w:sz w:val="24"/>
          <w:szCs w:val="24"/>
          <w:lang w:eastAsia="en-US"/>
        </w:rPr>
        <w:t>n =</w:t>
      </w:r>
      <w:r w:rsidRPr="00A365BA">
        <w:rPr>
          <w:rFonts w:ascii="Book Antiqua" w:eastAsia="宋体" w:hAnsi="Book Antiqua" w:cs="Arial"/>
          <w:kern w:val="0"/>
          <w:sz w:val="24"/>
          <w:szCs w:val="24"/>
          <w:lang w:eastAsia="en-US"/>
        </w:rPr>
        <w:t xml:space="preserve"> 5); Group IV: Mice treated with BMMC-derived monocytes (</w:t>
      </w:r>
      <w:r w:rsidRPr="00A365BA">
        <w:rPr>
          <w:rFonts w:ascii="Book Antiqua" w:eastAsia="宋体" w:hAnsi="Book Antiqua" w:cs="Arial"/>
          <w:i/>
          <w:kern w:val="0"/>
          <w:sz w:val="24"/>
          <w:szCs w:val="24"/>
          <w:lang w:eastAsia="en-US"/>
        </w:rPr>
        <w:t>n =</w:t>
      </w:r>
      <w:r w:rsidRPr="00A365BA">
        <w:rPr>
          <w:rFonts w:ascii="Book Antiqua" w:eastAsia="宋体" w:hAnsi="Book Antiqua" w:cs="Arial"/>
          <w:kern w:val="0"/>
          <w:sz w:val="24"/>
          <w:szCs w:val="24"/>
          <w:lang w:eastAsia="en-US"/>
        </w:rPr>
        <w:t xml:space="preserve"> 5).</w:t>
      </w:r>
    </w:p>
    <w:p w:rsidR="00A365BA" w:rsidRPr="00A365BA" w:rsidRDefault="00A365BA" w:rsidP="00A365BA">
      <w:pPr>
        <w:widowControl/>
        <w:tabs>
          <w:tab w:val="left" w:pos="567"/>
          <w:tab w:val="left" w:pos="709"/>
        </w:tabs>
        <w:adjustRightInd w:val="0"/>
        <w:snapToGrid w:val="0"/>
        <w:spacing w:line="360" w:lineRule="auto"/>
        <w:rPr>
          <w:rFonts w:ascii="Book Antiqua" w:eastAsia="宋体" w:hAnsi="Book Antiqua" w:cs="Arial"/>
          <w:kern w:val="0"/>
          <w:sz w:val="24"/>
          <w:szCs w:val="24"/>
        </w:rPr>
      </w:pPr>
    </w:p>
    <w:p w:rsidR="00A365BA" w:rsidRPr="00A365BA" w:rsidRDefault="00A365BA" w:rsidP="00A365BA">
      <w:pPr>
        <w:widowControl/>
        <w:tabs>
          <w:tab w:val="left" w:pos="284"/>
        </w:tabs>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 xml:space="preserve">Isolation of BMMCs and Monocytes </w:t>
      </w:r>
    </w:p>
    <w:p w:rsidR="00A365BA" w:rsidRPr="00A365BA" w:rsidRDefault="00A365BA" w:rsidP="00A365BA">
      <w:pPr>
        <w:widowControl/>
        <w:tabs>
          <w:tab w:val="left" w:pos="567"/>
          <w:tab w:val="left" w:pos="851"/>
        </w:tabs>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Bone marrow was harvested from the femurs and tibiae of donor C57BL/6 mice (</w:t>
      </w:r>
      <w:r w:rsidRPr="00A365BA">
        <w:rPr>
          <w:rFonts w:ascii="Book Antiqua" w:eastAsia="宋体" w:hAnsi="Book Antiqua" w:cs="Arial"/>
          <w:i/>
          <w:kern w:val="0"/>
          <w:sz w:val="24"/>
          <w:szCs w:val="24"/>
          <w:lang w:eastAsia="en-US"/>
        </w:rPr>
        <w:t>n =</w:t>
      </w:r>
      <w:r w:rsidRPr="00A365BA">
        <w:rPr>
          <w:rFonts w:ascii="Book Antiqua" w:eastAsia="宋体" w:hAnsi="Book Antiqua" w:cs="Arial"/>
          <w:kern w:val="0"/>
          <w:sz w:val="24"/>
          <w:szCs w:val="24"/>
          <w:lang w:eastAsia="en-US"/>
        </w:rPr>
        <w:t xml:space="preserve"> 15) and BMMCs were purified by centrifugation in a </w:t>
      </w:r>
      <w:proofErr w:type="spellStart"/>
      <w:r w:rsidRPr="00A365BA">
        <w:rPr>
          <w:rFonts w:ascii="Book Antiqua" w:eastAsia="宋体" w:hAnsi="Book Antiqua" w:cs="Arial"/>
          <w:kern w:val="0"/>
          <w:sz w:val="24"/>
          <w:szCs w:val="24"/>
          <w:lang w:eastAsia="en-US"/>
        </w:rPr>
        <w:t>Ficoll</w:t>
      </w:r>
      <w:proofErr w:type="spellEnd"/>
      <w:r w:rsidRPr="00A365BA">
        <w:rPr>
          <w:rFonts w:ascii="Book Antiqua" w:eastAsia="宋体" w:hAnsi="Book Antiqua" w:cs="Arial"/>
          <w:kern w:val="0"/>
          <w:sz w:val="24"/>
          <w:szCs w:val="24"/>
          <w:lang w:eastAsia="en-US"/>
        </w:rPr>
        <w:t xml:space="preserve"> gradient (</w:t>
      </w:r>
      <w:proofErr w:type="spellStart"/>
      <w:r w:rsidRPr="00A365BA">
        <w:rPr>
          <w:rFonts w:ascii="Book Antiqua" w:eastAsia="宋体" w:hAnsi="Book Antiqua" w:cs="Arial"/>
          <w:kern w:val="0"/>
          <w:sz w:val="24"/>
          <w:szCs w:val="24"/>
          <w:lang w:eastAsia="en-US"/>
        </w:rPr>
        <w:t>Histopaque</w:t>
      </w:r>
      <w:proofErr w:type="spellEnd"/>
      <w:r w:rsidRPr="00A365BA">
        <w:rPr>
          <w:rFonts w:ascii="Book Antiqua" w:eastAsia="宋体" w:hAnsi="Book Antiqua" w:cs="Arial"/>
          <w:kern w:val="0"/>
          <w:sz w:val="24"/>
          <w:szCs w:val="24"/>
          <w:lang w:eastAsia="en-US"/>
        </w:rPr>
        <w:t xml:space="preserve"> 1119 and 1077, Sigma Aldrich, St Louis, MO, USA) at </w:t>
      </w:r>
      <w:smartTag w:uri="urn:schemas-microsoft-com:office:smarttags" w:element="metricconverter">
        <w:smartTagPr>
          <w:attr w:name="ProductID" w:val="1000 g"/>
        </w:smartTagPr>
        <w:r w:rsidRPr="00A365BA">
          <w:rPr>
            <w:rFonts w:ascii="Book Antiqua" w:eastAsia="宋体" w:hAnsi="Book Antiqua" w:cs="Arial"/>
            <w:kern w:val="0"/>
            <w:sz w:val="24"/>
            <w:szCs w:val="24"/>
            <w:lang w:eastAsia="en-US"/>
          </w:rPr>
          <w:t>1000 g</w:t>
        </w:r>
      </w:smartTag>
      <w:r w:rsidRPr="00A365BA">
        <w:rPr>
          <w:rFonts w:ascii="Book Antiqua" w:eastAsia="宋体" w:hAnsi="Book Antiqua" w:cs="Arial"/>
          <w:kern w:val="0"/>
          <w:sz w:val="24"/>
          <w:szCs w:val="24"/>
          <w:lang w:eastAsia="en-US"/>
        </w:rPr>
        <w:t xml:space="preserve">, for 15 </w:t>
      </w:r>
      <w:r w:rsidRPr="00A365BA">
        <w:rPr>
          <w:rFonts w:ascii="Book Antiqua" w:eastAsia="宋体" w:hAnsi="Book Antiqua" w:cs="Arial" w:hint="eastAsia"/>
          <w:kern w:val="0"/>
          <w:sz w:val="24"/>
          <w:szCs w:val="24"/>
        </w:rPr>
        <w:t>min</w:t>
      </w:r>
      <w:r w:rsidRPr="00A365BA">
        <w:rPr>
          <w:rFonts w:ascii="Book Antiqua" w:eastAsia="宋体" w:hAnsi="Book Antiqua" w:cs="Arial"/>
          <w:kern w:val="0"/>
          <w:sz w:val="24"/>
          <w:szCs w:val="24"/>
          <w:lang w:eastAsia="en-US"/>
        </w:rPr>
        <w:t xml:space="preserve">. This protocol facilitates the rapid recovery of viable BMMCs using two ready-to-use separation mediums in conjunction. The BMMC preparation was used to isolate monocytes by way of the </w:t>
      </w:r>
      <w:proofErr w:type="spellStart"/>
      <w:r w:rsidRPr="00A365BA">
        <w:rPr>
          <w:rFonts w:ascii="Book Antiqua" w:eastAsia="宋体" w:hAnsi="Book Antiqua" w:cs="Arial"/>
          <w:kern w:val="0"/>
          <w:sz w:val="24"/>
          <w:szCs w:val="24"/>
          <w:lang w:eastAsia="en-US"/>
        </w:rPr>
        <w:t>immunomagnetic</w:t>
      </w:r>
      <w:proofErr w:type="spellEnd"/>
      <w:r w:rsidRPr="00A365BA">
        <w:rPr>
          <w:rFonts w:ascii="Book Antiqua" w:eastAsia="宋体" w:hAnsi="Book Antiqua" w:cs="Arial"/>
          <w:kern w:val="0"/>
          <w:sz w:val="24"/>
          <w:szCs w:val="24"/>
          <w:lang w:eastAsia="en-US"/>
        </w:rPr>
        <w:t xml:space="preserve"> cell separation system. For this, the BMMCs (approximately 10</w:t>
      </w:r>
      <w:r w:rsidRPr="00A365BA">
        <w:rPr>
          <w:rFonts w:ascii="Book Antiqua" w:eastAsia="宋体" w:hAnsi="Book Antiqua" w:cs="Arial"/>
          <w:kern w:val="0"/>
          <w:sz w:val="24"/>
          <w:szCs w:val="24"/>
          <w:vertAlign w:val="superscript"/>
          <w:lang w:eastAsia="en-US"/>
        </w:rPr>
        <w:t>7</w:t>
      </w:r>
      <w:r w:rsidRPr="00A365BA">
        <w:rPr>
          <w:rFonts w:ascii="Book Antiqua" w:eastAsia="宋体" w:hAnsi="Book Antiqua" w:cs="Arial"/>
          <w:kern w:val="0"/>
          <w:sz w:val="24"/>
          <w:szCs w:val="24"/>
          <w:lang w:eastAsia="en-US"/>
        </w:rPr>
        <w:t xml:space="preserve"> cells/mL) were incubated with anti-CD11b antibodies conjugated to magnetic microbeads (MACS units, </w:t>
      </w:r>
      <w:proofErr w:type="spellStart"/>
      <w:r w:rsidRPr="00A365BA">
        <w:rPr>
          <w:rFonts w:ascii="Book Antiqua" w:eastAsia="宋体" w:hAnsi="Book Antiqua" w:cs="Arial"/>
          <w:kern w:val="0"/>
          <w:sz w:val="24"/>
          <w:szCs w:val="24"/>
          <w:lang w:eastAsia="en-US"/>
        </w:rPr>
        <w:t>Milteny</w:t>
      </w:r>
      <w:proofErr w:type="spellEnd"/>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Biotec</w:t>
      </w:r>
      <w:proofErr w:type="spellEnd"/>
      <w:r w:rsidRPr="00A365BA">
        <w:rPr>
          <w:rFonts w:ascii="Book Antiqua" w:eastAsia="宋体" w:hAnsi="Book Antiqua" w:cs="Arial"/>
          <w:kern w:val="0"/>
          <w:sz w:val="24"/>
          <w:szCs w:val="24"/>
          <w:lang w:eastAsia="en-US"/>
        </w:rPr>
        <w:t xml:space="preserve">™), washed and passed through a magnetic column (MACS, </w:t>
      </w:r>
      <w:proofErr w:type="spellStart"/>
      <w:r w:rsidRPr="00A365BA">
        <w:rPr>
          <w:rFonts w:ascii="Book Antiqua" w:eastAsia="宋体" w:hAnsi="Book Antiqua" w:cs="Arial"/>
          <w:kern w:val="0"/>
          <w:sz w:val="24"/>
          <w:szCs w:val="24"/>
          <w:lang w:eastAsia="en-US"/>
        </w:rPr>
        <w:t>Milteny</w:t>
      </w:r>
      <w:proofErr w:type="spellEnd"/>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Biotec</w:t>
      </w:r>
      <w:proofErr w:type="spellEnd"/>
      <w:r w:rsidRPr="00A365BA">
        <w:rPr>
          <w:rFonts w:ascii="Book Antiqua" w:eastAsia="宋体" w:hAnsi="Book Antiqua" w:cs="Arial"/>
          <w:kern w:val="0"/>
          <w:sz w:val="24"/>
          <w:szCs w:val="24"/>
          <w:lang w:eastAsia="en-US"/>
        </w:rPr>
        <w:t>™), where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monocytes were retained and recovered in a buffer (0.5% PBS/BSA 0.5% bovine serum albumin-BSA 2 </w:t>
      </w:r>
      <w:proofErr w:type="spellStart"/>
      <w:r w:rsidRPr="00A365BA">
        <w:rPr>
          <w:rFonts w:ascii="Book Antiqua" w:eastAsia="宋体" w:hAnsi="Book Antiqua" w:cs="Arial"/>
          <w:kern w:val="0"/>
          <w:sz w:val="24"/>
          <w:szCs w:val="24"/>
          <w:lang w:eastAsia="en-US"/>
        </w:rPr>
        <w:t>mM</w:t>
      </w:r>
      <w:proofErr w:type="spellEnd"/>
      <w:r w:rsidRPr="00A365BA">
        <w:rPr>
          <w:rFonts w:ascii="Book Antiqua" w:eastAsia="宋体" w:hAnsi="Book Antiqua" w:cs="Arial"/>
          <w:kern w:val="0"/>
          <w:sz w:val="24"/>
          <w:szCs w:val="24"/>
          <w:lang w:eastAsia="en-US"/>
        </w:rPr>
        <w:t xml:space="preserve"> EDTA+ </w:t>
      </w:r>
      <w:smartTag w:uri="urn:schemas-microsoft-com:office:smarttags" w:element="metricconverter">
        <w:smartTagPr>
          <w:attr w:name="ProductID" w:val="2 mM"/>
        </w:smartTagPr>
        <w:r w:rsidRPr="00A365BA">
          <w:rPr>
            <w:rFonts w:ascii="Book Antiqua" w:eastAsia="宋体" w:hAnsi="Book Antiqua" w:cs="Arial"/>
            <w:kern w:val="0"/>
            <w:sz w:val="24"/>
            <w:szCs w:val="24"/>
            <w:lang w:eastAsia="en-US"/>
          </w:rPr>
          <w:t xml:space="preserve">2 </w:t>
        </w:r>
        <w:proofErr w:type="spellStart"/>
        <w:r w:rsidRPr="00A365BA">
          <w:rPr>
            <w:rFonts w:ascii="Book Antiqua" w:eastAsia="宋体" w:hAnsi="Book Antiqua" w:cs="Arial"/>
            <w:kern w:val="0"/>
            <w:sz w:val="24"/>
            <w:szCs w:val="24"/>
            <w:lang w:eastAsia="en-US"/>
          </w:rPr>
          <w:t>mM</w:t>
        </w:r>
      </w:smartTag>
      <w:proofErr w:type="spellEnd"/>
      <w:r w:rsidRPr="00A365BA">
        <w:rPr>
          <w:rFonts w:ascii="Book Antiqua" w:eastAsia="宋体" w:hAnsi="Book Antiqua" w:cs="Arial"/>
          <w:kern w:val="0"/>
          <w:sz w:val="24"/>
          <w:szCs w:val="24"/>
          <w:lang w:eastAsia="en-US"/>
        </w:rPr>
        <w:t xml:space="preserve"> EDTA). Finally, the cells were washed and re-suspended in 0.9% sterile saline, which was later infused into the mice.</w:t>
      </w:r>
    </w:p>
    <w:p w:rsidR="00A365BA" w:rsidRPr="00A365BA" w:rsidRDefault="00A365BA" w:rsidP="00A365BA">
      <w:pPr>
        <w:widowControl/>
        <w:tabs>
          <w:tab w:val="left" w:pos="567"/>
          <w:tab w:val="left" w:pos="851"/>
        </w:tabs>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tabs>
          <w:tab w:val="left" w:pos="284"/>
        </w:tabs>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lastRenderedPageBreak/>
        <w:t xml:space="preserve">Cell characterization </w:t>
      </w:r>
    </w:p>
    <w:p w:rsidR="00A365BA" w:rsidRPr="00A365BA" w:rsidRDefault="00A365BA" w:rsidP="00A365BA">
      <w:pPr>
        <w:widowControl/>
        <w:tabs>
          <w:tab w:val="left" w:pos="567"/>
        </w:tabs>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The BMMCs and monocytes obtained by </w:t>
      </w:r>
      <w:proofErr w:type="spellStart"/>
      <w:r w:rsidRPr="00A365BA">
        <w:rPr>
          <w:rFonts w:ascii="Book Antiqua" w:eastAsia="宋体" w:hAnsi="Book Antiqua" w:cs="Arial"/>
          <w:kern w:val="0"/>
          <w:sz w:val="24"/>
          <w:szCs w:val="24"/>
          <w:lang w:eastAsia="en-US"/>
        </w:rPr>
        <w:t>imunomagnetic</w:t>
      </w:r>
      <w:proofErr w:type="spellEnd"/>
      <w:r w:rsidRPr="00A365BA">
        <w:rPr>
          <w:rFonts w:ascii="Book Antiqua" w:eastAsia="宋体" w:hAnsi="Book Antiqua" w:cs="Arial"/>
          <w:kern w:val="0"/>
          <w:sz w:val="24"/>
          <w:szCs w:val="24"/>
          <w:lang w:eastAsia="en-US"/>
        </w:rPr>
        <w:t xml:space="preserve"> separation were first incubated with Anti-CD11b (PE Rat Anti-Mouse CD11b, M1/70 clone, BD </w:t>
      </w:r>
      <w:proofErr w:type="spellStart"/>
      <w:r w:rsidRPr="00A365BA">
        <w:rPr>
          <w:rFonts w:ascii="Book Antiqua" w:eastAsia="宋体" w:hAnsi="Book Antiqua" w:cs="Arial"/>
          <w:kern w:val="0"/>
          <w:sz w:val="24"/>
          <w:szCs w:val="24"/>
          <w:lang w:eastAsia="en-US"/>
        </w:rPr>
        <w:t>Pharmingen</w:t>
      </w:r>
      <w:proofErr w:type="spellEnd"/>
      <w:r w:rsidRPr="00A365BA">
        <w:rPr>
          <w:rFonts w:ascii="Book Antiqua" w:eastAsia="宋体" w:hAnsi="Book Antiqua" w:cs="Arial"/>
          <w:kern w:val="0"/>
          <w:sz w:val="24"/>
          <w:szCs w:val="24"/>
          <w:lang w:eastAsia="en-US"/>
        </w:rPr>
        <w:t xml:space="preserve">™), Anti-CD14 (FITC Rat Anti-Mouse CD14, rmC5-3 clone, BD </w:t>
      </w:r>
      <w:proofErr w:type="spellStart"/>
      <w:r w:rsidRPr="00A365BA">
        <w:rPr>
          <w:rFonts w:ascii="Book Antiqua" w:eastAsia="宋体" w:hAnsi="Book Antiqua" w:cs="Arial"/>
          <w:kern w:val="0"/>
          <w:sz w:val="24"/>
          <w:szCs w:val="24"/>
          <w:lang w:eastAsia="en-US"/>
        </w:rPr>
        <w:t>Pharmingen</w:t>
      </w:r>
      <w:proofErr w:type="spellEnd"/>
      <w:r w:rsidRPr="00A365BA">
        <w:rPr>
          <w:rFonts w:ascii="Book Antiqua" w:eastAsia="宋体" w:hAnsi="Book Antiqua" w:cs="Arial"/>
          <w:kern w:val="0"/>
          <w:sz w:val="24"/>
          <w:szCs w:val="24"/>
          <w:lang w:eastAsia="en-US"/>
        </w:rPr>
        <w:t xml:space="preserve">™), Anti-CD45 (APC Rat Anti-Mouse CD45, 30-F11 clone,  BD </w:t>
      </w:r>
      <w:proofErr w:type="spellStart"/>
      <w:r w:rsidRPr="00A365BA">
        <w:rPr>
          <w:rFonts w:ascii="Book Antiqua" w:eastAsia="宋体" w:hAnsi="Book Antiqua" w:cs="Arial"/>
          <w:kern w:val="0"/>
          <w:sz w:val="24"/>
          <w:szCs w:val="24"/>
          <w:lang w:eastAsia="en-US"/>
        </w:rPr>
        <w:t>Pharmingen</w:t>
      </w:r>
      <w:proofErr w:type="spellEnd"/>
      <w:r w:rsidRPr="00A365BA">
        <w:rPr>
          <w:rFonts w:ascii="Book Antiqua" w:eastAsia="宋体" w:hAnsi="Book Antiqua" w:cs="Arial"/>
          <w:kern w:val="0"/>
          <w:sz w:val="24"/>
          <w:szCs w:val="24"/>
          <w:lang w:eastAsia="en-US"/>
        </w:rPr>
        <w:t xml:space="preserve">™), Anti- CD34 (PE Rat Anti-Mouse CD34, RAM34 clone, BD </w:t>
      </w:r>
      <w:proofErr w:type="spellStart"/>
      <w:r w:rsidRPr="00A365BA">
        <w:rPr>
          <w:rFonts w:ascii="Book Antiqua" w:eastAsia="宋体" w:hAnsi="Book Antiqua" w:cs="Arial"/>
          <w:kern w:val="0"/>
          <w:sz w:val="24"/>
          <w:szCs w:val="24"/>
          <w:lang w:eastAsia="en-US"/>
        </w:rPr>
        <w:t>Pharmingen</w:t>
      </w:r>
      <w:proofErr w:type="spellEnd"/>
      <w:r w:rsidRPr="00A365BA">
        <w:rPr>
          <w:rFonts w:ascii="Book Antiqua" w:eastAsia="宋体" w:hAnsi="Book Antiqua" w:cs="Arial"/>
          <w:kern w:val="0"/>
          <w:sz w:val="24"/>
          <w:szCs w:val="24"/>
          <w:lang w:eastAsia="en-US"/>
        </w:rPr>
        <w:t xml:space="preserve">™) and Anti-Ly6A (FITC Rat Anti-Mouse Ly-6A/E, D&amp; clone, BD </w:t>
      </w:r>
      <w:proofErr w:type="spellStart"/>
      <w:r w:rsidRPr="00A365BA">
        <w:rPr>
          <w:rFonts w:ascii="Book Antiqua" w:eastAsia="宋体" w:hAnsi="Book Antiqua" w:cs="Arial"/>
          <w:kern w:val="0"/>
          <w:sz w:val="24"/>
          <w:szCs w:val="24"/>
          <w:lang w:eastAsia="en-US"/>
        </w:rPr>
        <w:t>Pharmingen</w:t>
      </w:r>
      <w:proofErr w:type="spellEnd"/>
      <w:r w:rsidRPr="00A365BA">
        <w:rPr>
          <w:rFonts w:ascii="Book Antiqua" w:eastAsia="宋体" w:hAnsi="Book Antiqua" w:cs="Arial"/>
          <w:kern w:val="0"/>
          <w:sz w:val="24"/>
          <w:szCs w:val="24"/>
          <w:lang w:eastAsia="en-US"/>
        </w:rPr>
        <w:t xml:space="preserve">™). After 30 minutes of incubation, cells were washed with 2mL of PBS wash (PBS 0.5% BSA 0.1% sodium </w:t>
      </w:r>
      <w:proofErr w:type="spellStart"/>
      <w:r w:rsidRPr="00A365BA">
        <w:rPr>
          <w:rFonts w:ascii="Book Antiqua" w:eastAsia="宋体" w:hAnsi="Book Antiqua" w:cs="Arial"/>
          <w:kern w:val="0"/>
          <w:sz w:val="24"/>
          <w:szCs w:val="24"/>
          <w:lang w:eastAsia="en-US"/>
        </w:rPr>
        <w:t>azide</w:t>
      </w:r>
      <w:proofErr w:type="spellEnd"/>
      <w:r w:rsidRPr="00A365BA">
        <w:rPr>
          <w:rFonts w:ascii="Book Antiqua" w:eastAsia="宋体" w:hAnsi="Book Antiqua" w:cs="Arial"/>
          <w:kern w:val="0"/>
          <w:sz w:val="24"/>
          <w:szCs w:val="24"/>
          <w:lang w:eastAsia="en-US"/>
        </w:rPr>
        <w:t>), centrifuged at 400</w:t>
      </w:r>
      <w:r w:rsidRPr="00A365BA">
        <w:rPr>
          <w:rFonts w:ascii="Book Antiqua" w:eastAsia="宋体" w:hAnsi="Book Antiqua" w:cs="Arial" w:hint="eastAsia"/>
          <w:kern w:val="0"/>
          <w:sz w:val="24"/>
          <w:szCs w:val="24"/>
        </w:rPr>
        <w:t xml:space="preserve"> </w:t>
      </w:r>
      <w:r w:rsidRPr="00A365BA">
        <w:rPr>
          <w:rFonts w:ascii="Times New Roman" w:eastAsia="宋体" w:hAnsi="Times New Roman" w:cs="Times New Roman"/>
          <w:kern w:val="0"/>
          <w:sz w:val="24"/>
          <w:szCs w:val="24"/>
          <w:lang w:eastAsia="en-US"/>
        </w:rPr>
        <w:t>×</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i/>
          <w:kern w:val="0"/>
          <w:sz w:val="24"/>
          <w:szCs w:val="24"/>
          <w:lang w:eastAsia="en-US"/>
        </w:rPr>
        <w:t>g</w:t>
      </w:r>
      <w:r w:rsidRPr="00A365BA">
        <w:rPr>
          <w:rFonts w:ascii="Book Antiqua" w:eastAsia="宋体" w:hAnsi="Book Antiqua" w:cs="Arial"/>
          <w:kern w:val="0"/>
          <w:sz w:val="24"/>
          <w:szCs w:val="24"/>
          <w:lang w:eastAsia="en-US"/>
        </w:rPr>
        <w:t xml:space="preserve"> for 5 </w:t>
      </w:r>
      <w:r w:rsidRPr="00A365BA">
        <w:rPr>
          <w:rFonts w:ascii="Book Antiqua" w:eastAsia="宋体" w:hAnsi="Book Antiqua" w:cs="Arial" w:hint="eastAsia"/>
          <w:kern w:val="0"/>
          <w:sz w:val="24"/>
          <w:szCs w:val="24"/>
        </w:rPr>
        <w:t>min</w:t>
      </w:r>
      <w:r w:rsidRPr="00A365BA">
        <w:rPr>
          <w:rFonts w:ascii="Book Antiqua" w:eastAsia="宋体" w:hAnsi="Book Antiqua" w:cs="Arial"/>
          <w:kern w:val="0"/>
          <w:sz w:val="24"/>
          <w:szCs w:val="24"/>
          <w:lang w:eastAsia="en-US"/>
        </w:rPr>
        <w:t xml:space="preserve"> and then </w:t>
      </w:r>
      <w:proofErr w:type="spellStart"/>
      <w:r w:rsidRPr="00A365BA">
        <w:rPr>
          <w:rFonts w:ascii="Book Antiqua" w:eastAsia="宋体" w:hAnsi="Book Antiqua" w:cs="Arial"/>
          <w:kern w:val="0"/>
          <w:sz w:val="24"/>
          <w:szCs w:val="24"/>
          <w:lang w:eastAsia="en-US"/>
        </w:rPr>
        <w:t>resuspended</w:t>
      </w:r>
      <w:proofErr w:type="spellEnd"/>
      <w:r w:rsidRPr="00A365BA">
        <w:rPr>
          <w:rFonts w:ascii="Book Antiqua" w:eastAsia="宋体" w:hAnsi="Book Antiqua" w:cs="Arial"/>
          <w:kern w:val="0"/>
          <w:sz w:val="24"/>
          <w:szCs w:val="24"/>
          <w:lang w:eastAsia="en-US"/>
        </w:rPr>
        <w:t xml:space="preserve">  in 300µl of PBS wash. The samples were then phenotypically characterized by flow cytometry (FACS </w:t>
      </w:r>
      <w:proofErr w:type="spellStart"/>
      <w:r w:rsidRPr="00A365BA">
        <w:rPr>
          <w:rFonts w:ascii="Book Antiqua" w:eastAsia="宋体" w:hAnsi="Book Antiqua" w:cs="Arial"/>
          <w:kern w:val="0"/>
          <w:sz w:val="24"/>
          <w:szCs w:val="24"/>
          <w:lang w:eastAsia="en-US"/>
        </w:rPr>
        <w:t>Calibur</w:t>
      </w:r>
      <w:proofErr w:type="spellEnd"/>
      <w:r w:rsidRPr="00A365BA">
        <w:rPr>
          <w:rFonts w:ascii="Book Antiqua" w:eastAsia="宋体" w:hAnsi="Book Antiqua" w:cs="Arial"/>
          <w:kern w:val="0"/>
          <w:sz w:val="24"/>
          <w:szCs w:val="24"/>
          <w:lang w:eastAsia="en-US"/>
        </w:rPr>
        <w:t xml:space="preserve">, BD Biosciences, San Jose, CA). A minimum of 10.000 events/sample were collected. The cell population obtained by </w:t>
      </w:r>
      <w:proofErr w:type="spellStart"/>
      <w:r w:rsidRPr="00A365BA">
        <w:rPr>
          <w:rFonts w:ascii="Book Antiqua" w:eastAsia="宋体" w:hAnsi="Book Antiqua" w:cs="Arial"/>
          <w:kern w:val="0"/>
          <w:sz w:val="24"/>
          <w:szCs w:val="24"/>
          <w:lang w:eastAsia="en-US"/>
        </w:rPr>
        <w:t>immunomagnetic</w:t>
      </w:r>
      <w:proofErr w:type="spellEnd"/>
      <w:r w:rsidRPr="00A365BA">
        <w:rPr>
          <w:rFonts w:ascii="Book Antiqua" w:eastAsia="宋体" w:hAnsi="Book Antiqua" w:cs="Arial"/>
          <w:kern w:val="0"/>
          <w:sz w:val="24"/>
          <w:szCs w:val="24"/>
          <w:lang w:eastAsia="en-US"/>
        </w:rPr>
        <w:t xml:space="preserve"> separation presented the following phenotype distribution: 99.12%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97.99%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98.3% CD45</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1.36% CD34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and 1.81% Ly6A</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cells, differed from those of BMMC which were: 58.3%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47.76%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79.4% CD45</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3.6% CD34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and 13.55% Ly6A</w:t>
      </w:r>
      <w:r w:rsidRPr="00A365BA">
        <w:rPr>
          <w:rFonts w:ascii="Book Antiqua" w:eastAsia="宋体" w:hAnsi="Book Antiqua" w:cs="Arial"/>
          <w:kern w:val="0"/>
          <w:sz w:val="24"/>
          <w:szCs w:val="24"/>
          <w:vertAlign w:val="superscript"/>
          <w:lang w:eastAsia="en-US"/>
        </w:rPr>
        <w:t xml:space="preserve">+ </w:t>
      </w:r>
      <w:r w:rsidRPr="00A365BA">
        <w:rPr>
          <w:rFonts w:ascii="Book Antiqua" w:eastAsia="宋体" w:hAnsi="Book Antiqua" w:cs="Arial"/>
          <w:kern w:val="0"/>
          <w:sz w:val="24"/>
          <w:szCs w:val="24"/>
          <w:lang w:eastAsia="en-US"/>
        </w:rPr>
        <w:t>cells, demonstrating an enrichment of homogeneous monocytes population in our cell preparation. Figure 1 shows representative FACS histograms of BMMCs and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monocytes isolated by </w:t>
      </w:r>
      <w:proofErr w:type="spellStart"/>
      <w:r w:rsidRPr="00A365BA">
        <w:rPr>
          <w:rFonts w:ascii="Book Antiqua" w:eastAsia="宋体" w:hAnsi="Book Antiqua" w:cs="Arial"/>
          <w:kern w:val="0"/>
          <w:sz w:val="24"/>
          <w:szCs w:val="24"/>
          <w:lang w:eastAsia="en-US"/>
        </w:rPr>
        <w:t>immunomagnetic</w:t>
      </w:r>
      <w:proofErr w:type="spellEnd"/>
      <w:r w:rsidRPr="00A365BA">
        <w:rPr>
          <w:rFonts w:ascii="Book Antiqua" w:eastAsia="宋体" w:hAnsi="Book Antiqua" w:cs="Arial"/>
          <w:kern w:val="0"/>
          <w:sz w:val="24"/>
          <w:szCs w:val="24"/>
          <w:lang w:eastAsia="en-US"/>
        </w:rPr>
        <w:t xml:space="preserve"> separation. </w:t>
      </w:r>
    </w:p>
    <w:p w:rsidR="00A365BA" w:rsidRPr="00A365BA" w:rsidRDefault="00A365BA" w:rsidP="00A365BA">
      <w:pPr>
        <w:widowControl/>
        <w:tabs>
          <w:tab w:val="left" w:pos="567"/>
        </w:tabs>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tabs>
          <w:tab w:val="left" w:pos="284"/>
        </w:tabs>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Cell infusion in mice with chronic liver damage</w:t>
      </w:r>
    </w:p>
    <w:p w:rsidR="00A365BA" w:rsidRPr="00A365BA" w:rsidRDefault="00A365BA" w:rsidP="00A365BA">
      <w:pPr>
        <w:widowControl/>
        <w:tabs>
          <w:tab w:val="left" w:pos="284"/>
          <w:tab w:val="left" w:pos="567"/>
          <w:tab w:val="left" w:pos="709"/>
        </w:tabs>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kern w:val="0"/>
          <w:sz w:val="24"/>
          <w:szCs w:val="24"/>
          <w:lang w:eastAsia="en-US"/>
        </w:rPr>
        <w:t>Six months after treatment with CCl</w:t>
      </w:r>
      <w:r w:rsidRPr="00A365BA">
        <w:rPr>
          <w:rFonts w:ascii="Book Antiqua" w:eastAsia="宋体" w:hAnsi="Book Antiqua" w:cs="Arial"/>
          <w:kern w:val="0"/>
          <w:sz w:val="24"/>
          <w:szCs w:val="24"/>
          <w:vertAlign w:val="subscript"/>
          <w:lang w:eastAsia="en-US"/>
        </w:rPr>
        <w:t>4</w:t>
      </w:r>
      <w:r w:rsidRPr="00A365BA">
        <w:rPr>
          <w:rFonts w:ascii="Book Antiqua" w:eastAsia="宋体" w:hAnsi="Book Antiqua" w:cs="Arial"/>
          <w:kern w:val="0"/>
          <w:sz w:val="24"/>
          <w:szCs w:val="24"/>
          <w:lang w:eastAsia="en-US"/>
        </w:rPr>
        <w:t>/ethanol, bone marrow-derived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monocytes and BMMCs were administered </w:t>
      </w:r>
      <w:proofErr w:type="spellStart"/>
      <w:r w:rsidRPr="00A365BA">
        <w:rPr>
          <w:rFonts w:ascii="Book Antiqua" w:eastAsia="宋体" w:hAnsi="Book Antiqua" w:cs="Arial"/>
          <w:kern w:val="0"/>
          <w:sz w:val="24"/>
          <w:szCs w:val="24"/>
          <w:lang w:eastAsia="en-US"/>
        </w:rPr>
        <w:t>endovenously</w:t>
      </w:r>
      <w:proofErr w:type="spellEnd"/>
      <w:r w:rsidRPr="00A365BA">
        <w:rPr>
          <w:rFonts w:ascii="Book Antiqua" w:eastAsia="宋体" w:hAnsi="Book Antiqua" w:cs="Arial"/>
          <w:kern w:val="0"/>
          <w:sz w:val="24"/>
          <w:szCs w:val="24"/>
          <w:lang w:eastAsia="en-US"/>
        </w:rPr>
        <w:t xml:space="preserve"> to the mice (10</w:t>
      </w:r>
      <w:r w:rsidRPr="00A365BA">
        <w:rPr>
          <w:rFonts w:ascii="Book Antiqua" w:eastAsia="宋体" w:hAnsi="Book Antiqua" w:cs="Arial"/>
          <w:kern w:val="0"/>
          <w:sz w:val="24"/>
          <w:szCs w:val="24"/>
          <w:vertAlign w:val="superscript"/>
          <w:lang w:eastAsia="en-US"/>
        </w:rPr>
        <w:t>6</w:t>
      </w:r>
      <w:r w:rsidRPr="00A365BA">
        <w:rPr>
          <w:rFonts w:ascii="Book Antiqua" w:eastAsia="宋体" w:hAnsi="Book Antiqua" w:cs="Arial"/>
          <w:kern w:val="0"/>
          <w:sz w:val="24"/>
          <w:szCs w:val="24"/>
          <w:lang w:eastAsia="en-US"/>
        </w:rPr>
        <w:t xml:space="preserve"> cells/animal) for three consecutive weeks. Two months after transplantation, mice were euthanized and the liver and the spleen were extracted for further analysis (Figure 2).</w:t>
      </w:r>
    </w:p>
    <w:p w:rsidR="00A365BA" w:rsidRPr="00A365BA" w:rsidRDefault="00A365BA" w:rsidP="00A365BA">
      <w:pPr>
        <w:widowControl/>
        <w:tabs>
          <w:tab w:val="left" w:pos="284"/>
          <w:tab w:val="left" w:pos="567"/>
          <w:tab w:val="left" w:pos="709"/>
        </w:tabs>
        <w:adjustRightInd w:val="0"/>
        <w:snapToGrid w:val="0"/>
        <w:spacing w:line="360" w:lineRule="auto"/>
        <w:rPr>
          <w:rFonts w:ascii="Book Antiqua" w:eastAsia="宋体" w:hAnsi="Book Antiqua" w:cs="Arial"/>
          <w:kern w:val="0"/>
          <w:sz w:val="24"/>
          <w:szCs w:val="24"/>
        </w:rPr>
      </w:pPr>
    </w:p>
    <w:p w:rsidR="00A365BA" w:rsidRPr="00A365BA" w:rsidRDefault="00A365BA" w:rsidP="00A365BA">
      <w:pPr>
        <w:widowControl/>
        <w:tabs>
          <w:tab w:val="left" w:pos="284"/>
        </w:tabs>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Morphometric evaluation</w:t>
      </w:r>
    </w:p>
    <w:p w:rsidR="00A365BA" w:rsidRPr="00A365BA" w:rsidRDefault="00A365BA" w:rsidP="00A365BA">
      <w:pPr>
        <w:widowControl/>
        <w:tabs>
          <w:tab w:val="left" w:pos="567"/>
          <w:tab w:val="left" w:pos="709"/>
        </w:tabs>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kern w:val="0"/>
          <w:sz w:val="24"/>
          <w:szCs w:val="24"/>
          <w:lang w:eastAsia="en-US"/>
        </w:rPr>
        <w:t xml:space="preserve">In order to characterize and quantify liver fibrosis, treated and non-treated samples were fixed for 24 </w:t>
      </w:r>
      <w:r w:rsidRPr="00A365BA">
        <w:rPr>
          <w:rFonts w:ascii="Book Antiqua" w:eastAsia="宋体" w:hAnsi="Book Antiqua" w:cs="Arial" w:hint="eastAsia"/>
          <w:kern w:val="0"/>
          <w:sz w:val="24"/>
          <w:szCs w:val="24"/>
        </w:rPr>
        <w:t>h</w:t>
      </w:r>
      <w:r w:rsidRPr="00A365BA">
        <w:rPr>
          <w:rFonts w:ascii="Book Antiqua" w:eastAsia="宋体" w:hAnsi="Book Antiqua" w:cs="Arial"/>
          <w:kern w:val="0"/>
          <w:sz w:val="24"/>
          <w:szCs w:val="24"/>
          <w:lang w:eastAsia="en-US"/>
        </w:rPr>
        <w:t xml:space="preserve"> in 10% formalin, embedded in paraffin, sectioned (5 µm) and stained with </w:t>
      </w:r>
      <w:proofErr w:type="spellStart"/>
      <w:r w:rsidRPr="00A365BA">
        <w:rPr>
          <w:rFonts w:ascii="Book Antiqua" w:eastAsia="宋体" w:hAnsi="Book Antiqua" w:cs="Arial"/>
          <w:kern w:val="0"/>
          <w:sz w:val="24"/>
          <w:szCs w:val="24"/>
          <w:lang w:eastAsia="en-US"/>
        </w:rPr>
        <w:t>picro</w:t>
      </w:r>
      <w:proofErr w:type="spellEnd"/>
      <w:r w:rsidRPr="00A365BA">
        <w:rPr>
          <w:rFonts w:ascii="Book Antiqua" w:eastAsia="宋体" w:hAnsi="Book Antiqua" w:cs="Arial"/>
          <w:kern w:val="0"/>
          <w:sz w:val="24"/>
          <w:szCs w:val="24"/>
          <w:lang w:eastAsia="en-US"/>
        </w:rPr>
        <w:t xml:space="preserve">-Sirius. The images were obtained using an optical microscope </w:t>
      </w:r>
      <w:r w:rsidRPr="00A365BA">
        <w:rPr>
          <w:rFonts w:ascii="Book Antiqua" w:eastAsia="宋体" w:hAnsi="Book Antiqua" w:cs="Arial"/>
          <w:kern w:val="0"/>
          <w:sz w:val="24"/>
          <w:szCs w:val="24"/>
          <w:lang w:eastAsia="en-US"/>
        </w:rPr>
        <w:lastRenderedPageBreak/>
        <w:t xml:space="preserve">(DM LB 2, Leica Microsystems) equipped with LEICA JVC TK (model - C 1380, Pine Brook, NJ, USA) and analyzed using the Image Analysis Processing System LEICA QWIN, version 2.6 MC (Leica, Cambridge, UK). Ten microscopic fields (100 </w:t>
      </w:r>
      <w:r w:rsidRPr="00A365BA">
        <w:rPr>
          <w:rFonts w:ascii="Times New Roman" w:eastAsia="宋体" w:hAnsi="Times New Roman" w:cs="Times New Roman"/>
          <w:kern w:val="0"/>
          <w:sz w:val="24"/>
          <w:szCs w:val="24"/>
          <w:lang w:eastAsia="en-US"/>
        </w:rPr>
        <w:t>×</w:t>
      </w:r>
      <w:r w:rsidRPr="00A365BA">
        <w:rPr>
          <w:rFonts w:ascii="Book Antiqua" w:eastAsia="宋体" w:hAnsi="Book Antiqua" w:cs="Arial"/>
          <w:kern w:val="0"/>
          <w:sz w:val="24"/>
          <w:szCs w:val="24"/>
          <w:lang w:eastAsia="en-US"/>
        </w:rPr>
        <w:t xml:space="preserve"> magnification) containing fibrous tissue areas were chosen for quantification. To detect and quantify </w:t>
      </w:r>
      <w:proofErr w:type="spellStart"/>
      <w:r w:rsidRPr="00A365BA">
        <w:rPr>
          <w:rFonts w:ascii="Book Antiqua" w:eastAsia="宋体" w:hAnsi="Book Antiqua" w:cs="Arial"/>
          <w:kern w:val="0"/>
          <w:sz w:val="24"/>
          <w:szCs w:val="24"/>
          <w:lang w:eastAsia="en-US"/>
        </w:rPr>
        <w:t>Kupffer</w:t>
      </w:r>
      <w:proofErr w:type="spellEnd"/>
      <w:r w:rsidRPr="00A365BA">
        <w:rPr>
          <w:rFonts w:ascii="Book Antiqua" w:eastAsia="宋体" w:hAnsi="Book Antiqua" w:cs="Arial"/>
          <w:kern w:val="0"/>
          <w:sz w:val="24"/>
          <w:szCs w:val="24"/>
          <w:lang w:eastAsia="en-US"/>
        </w:rPr>
        <w:t xml:space="preserve"> cells, the histological sections were stained with </w:t>
      </w:r>
      <w:proofErr w:type="spellStart"/>
      <w:r w:rsidRPr="00A365BA">
        <w:rPr>
          <w:rFonts w:ascii="Book Antiqua" w:eastAsia="宋体" w:hAnsi="Book Antiqua" w:cs="Arial"/>
          <w:kern w:val="0"/>
          <w:sz w:val="24"/>
          <w:szCs w:val="24"/>
          <w:lang w:eastAsia="en-US"/>
        </w:rPr>
        <w:t>haematoxylin</w:t>
      </w:r>
      <w:proofErr w:type="spellEnd"/>
      <w:r w:rsidRPr="00A365BA">
        <w:rPr>
          <w:rFonts w:ascii="Book Antiqua" w:eastAsia="宋体" w:hAnsi="Book Antiqua" w:cs="Arial"/>
          <w:kern w:val="0"/>
          <w:sz w:val="24"/>
          <w:szCs w:val="24"/>
          <w:lang w:eastAsia="en-US"/>
        </w:rPr>
        <w:t xml:space="preserve"> and eosin (H&amp;E) and observed under an optical microscope (DM LB 2, Leica Microsystems). The cell counts were performed in 10 fields/sections (400 </w:t>
      </w:r>
      <w:r w:rsidRPr="00A365BA">
        <w:rPr>
          <w:rFonts w:ascii="Times New Roman" w:eastAsia="宋体" w:hAnsi="Times New Roman" w:cs="Times New Roman"/>
          <w:kern w:val="0"/>
          <w:sz w:val="24"/>
          <w:szCs w:val="24"/>
          <w:lang w:eastAsia="en-US"/>
        </w:rPr>
        <w:t>×</w:t>
      </w:r>
      <w:r w:rsidRPr="00A365BA">
        <w:rPr>
          <w:rFonts w:ascii="Book Antiqua" w:eastAsia="宋体" w:hAnsi="Book Antiqua" w:cs="Arial"/>
          <w:kern w:val="0"/>
          <w:sz w:val="24"/>
          <w:szCs w:val="24"/>
          <w:lang w:eastAsia="en-US"/>
        </w:rPr>
        <w:t xml:space="preserve"> magnification). </w:t>
      </w:r>
    </w:p>
    <w:p w:rsidR="00A365BA" w:rsidRPr="00A365BA" w:rsidRDefault="00A365BA" w:rsidP="00A365BA">
      <w:pPr>
        <w:widowControl/>
        <w:tabs>
          <w:tab w:val="left" w:pos="567"/>
          <w:tab w:val="left" w:pos="709"/>
        </w:tabs>
        <w:adjustRightInd w:val="0"/>
        <w:snapToGrid w:val="0"/>
        <w:spacing w:line="360" w:lineRule="auto"/>
        <w:rPr>
          <w:rFonts w:ascii="Book Antiqua" w:eastAsia="宋体" w:hAnsi="Book Antiqua" w:cs="Arial"/>
          <w:kern w:val="0"/>
          <w:sz w:val="24"/>
          <w:szCs w:val="24"/>
        </w:rPr>
      </w:pPr>
    </w:p>
    <w:p w:rsidR="00A365BA" w:rsidRPr="00A365BA" w:rsidRDefault="00A365BA" w:rsidP="00A365BA">
      <w:pPr>
        <w:widowControl/>
        <w:tabs>
          <w:tab w:val="left" w:pos="284"/>
        </w:tabs>
        <w:adjustRightInd w:val="0"/>
        <w:snapToGrid w:val="0"/>
        <w:spacing w:line="360" w:lineRule="auto"/>
        <w:rPr>
          <w:rFonts w:ascii="Book Antiqua" w:eastAsia="宋体" w:hAnsi="Book Antiqua" w:cs="Arial"/>
          <w:b/>
          <w:i/>
          <w:kern w:val="0"/>
          <w:sz w:val="24"/>
          <w:szCs w:val="24"/>
          <w:lang w:eastAsia="en-US"/>
        </w:rPr>
      </w:pPr>
      <w:proofErr w:type="spellStart"/>
      <w:r w:rsidRPr="00A365BA">
        <w:rPr>
          <w:rFonts w:ascii="Book Antiqua" w:eastAsia="宋体" w:hAnsi="Book Antiqua" w:cs="Arial"/>
          <w:b/>
          <w:i/>
          <w:kern w:val="0"/>
          <w:sz w:val="24"/>
          <w:szCs w:val="24"/>
          <w:lang w:eastAsia="en-US"/>
        </w:rPr>
        <w:t>Hydroxyproline</w:t>
      </w:r>
      <w:proofErr w:type="spellEnd"/>
      <w:r w:rsidRPr="00A365BA">
        <w:rPr>
          <w:rFonts w:ascii="Book Antiqua" w:eastAsia="宋体" w:hAnsi="Book Antiqua" w:cs="Arial"/>
          <w:b/>
          <w:i/>
          <w:kern w:val="0"/>
          <w:sz w:val="24"/>
          <w:szCs w:val="24"/>
          <w:lang w:eastAsia="en-US"/>
        </w:rPr>
        <w:t xml:space="preserve"> assay</w:t>
      </w:r>
    </w:p>
    <w:p w:rsidR="00A365BA" w:rsidRPr="00A365BA" w:rsidRDefault="00A365BA" w:rsidP="00A365BA">
      <w:pPr>
        <w:widowControl/>
        <w:tabs>
          <w:tab w:val="left" w:pos="567"/>
          <w:tab w:val="left" w:pos="709"/>
        </w:tabs>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kern w:val="0"/>
          <w:sz w:val="24"/>
          <w:szCs w:val="24"/>
          <w:lang w:eastAsia="en-US"/>
        </w:rPr>
        <w:t xml:space="preserve">Liver samples (approximately 200 mg) were immersed in 6N </w:t>
      </w:r>
      <w:proofErr w:type="spellStart"/>
      <w:r w:rsidRPr="00A365BA">
        <w:rPr>
          <w:rFonts w:ascii="Book Antiqua" w:eastAsia="宋体" w:hAnsi="Book Antiqua" w:cs="Arial"/>
          <w:kern w:val="0"/>
          <w:sz w:val="24"/>
          <w:szCs w:val="24"/>
          <w:lang w:eastAsia="en-US"/>
        </w:rPr>
        <w:t>HCl</w:t>
      </w:r>
      <w:proofErr w:type="spellEnd"/>
      <w:r w:rsidRPr="00A365BA">
        <w:rPr>
          <w:rFonts w:ascii="Book Antiqua" w:eastAsia="宋体" w:hAnsi="Book Antiqua" w:cs="Arial"/>
          <w:kern w:val="0"/>
          <w:sz w:val="24"/>
          <w:szCs w:val="24"/>
          <w:lang w:eastAsia="en-US"/>
        </w:rPr>
        <w:t xml:space="preserve"> at approximately 120</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 xml:space="preserve">ºC for 18 </w:t>
      </w:r>
      <w:r w:rsidRPr="00A365BA">
        <w:rPr>
          <w:rFonts w:ascii="Book Antiqua" w:eastAsia="宋体" w:hAnsi="Book Antiqua" w:cs="Arial" w:hint="eastAsia"/>
          <w:kern w:val="0"/>
          <w:sz w:val="24"/>
          <w:szCs w:val="24"/>
        </w:rPr>
        <w:t>h</w:t>
      </w:r>
      <w:r w:rsidRPr="00A365BA">
        <w:rPr>
          <w:rFonts w:ascii="Book Antiqua" w:eastAsia="宋体" w:hAnsi="Book Antiqua" w:cs="Arial"/>
          <w:kern w:val="0"/>
          <w:sz w:val="24"/>
          <w:szCs w:val="24"/>
          <w:lang w:eastAsia="en-US"/>
        </w:rPr>
        <w:t xml:space="preserve"> followed by filtration. The </w:t>
      </w:r>
      <w:proofErr w:type="spellStart"/>
      <w:r w:rsidRPr="00A365BA">
        <w:rPr>
          <w:rFonts w:ascii="Book Antiqua" w:eastAsia="宋体" w:hAnsi="Book Antiqua" w:cs="Arial"/>
          <w:kern w:val="0"/>
          <w:sz w:val="24"/>
          <w:szCs w:val="24"/>
          <w:lang w:eastAsia="en-US"/>
        </w:rPr>
        <w:t>hydroxyproline</w:t>
      </w:r>
      <w:proofErr w:type="spellEnd"/>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Hyp</w:t>
      </w:r>
      <w:proofErr w:type="spellEnd"/>
      <w:r w:rsidRPr="00A365BA">
        <w:rPr>
          <w:rFonts w:ascii="Book Antiqua" w:eastAsia="宋体" w:hAnsi="Book Antiqua" w:cs="Arial"/>
          <w:kern w:val="0"/>
          <w:sz w:val="24"/>
          <w:szCs w:val="24"/>
          <w:lang w:eastAsia="en-US"/>
        </w:rPr>
        <w:t>) concentration was determined by a colorimetric assay at 558 nm as previously described</w:t>
      </w:r>
      <w:r w:rsidRPr="00A365BA">
        <w:rPr>
          <w:rFonts w:ascii="Book Antiqua" w:eastAsia="宋体" w:hAnsi="Book Antiqua" w:cs="Arial"/>
          <w:kern w:val="0"/>
          <w:sz w:val="24"/>
          <w:szCs w:val="24"/>
          <w:vertAlign w:val="superscript"/>
          <w:lang w:eastAsia="en-US"/>
        </w:rPr>
        <w:t>[25]</w:t>
      </w:r>
      <w:r w:rsidRPr="00A365BA">
        <w:rPr>
          <w:rFonts w:ascii="Book Antiqua" w:eastAsia="宋体" w:hAnsi="Book Antiqua" w:cs="Arial"/>
          <w:kern w:val="0"/>
          <w:sz w:val="24"/>
          <w:szCs w:val="24"/>
          <w:lang w:eastAsia="en-US"/>
        </w:rPr>
        <w:t xml:space="preserve"> and expressed as </w:t>
      </w:r>
      <w:proofErr w:type="spellStart"/>
      <w:r w:rsidRPr="00A365BA">
        <w:rPr>
          <w:rFonts w:ascii="Book Antiqua" w:eastAsia="宋体" w:hAnsi="Book Antiqua" w:cs="Arial"/>
          <w:kern w:val="0"/>
          <w:sz w:val="24"/>
          <w:szCs w:val="24"/>
          <w:lang w:eastAsia="en-US"/>
        </w:rPr>
        <w:t>nMol</w:t>
      </w:r>
      <w:proofErr w:type="spellEnd"/>
      <w:r w:rsidRPr="00A365BA">
        <w:rPr>
          <w:rFonts w:ascii="Book Antiqua" w:eastAsia="宋体" w:hAnsi="Book Antiqua" w:cs="Arial"/>
          <w:kern w:val="0"/>
          <w:sz w:val="24"/>
          <w:szCs w:val="24"/>
          <w:lang w:eastAsia="en-US"/>
        </w:rPr>
        <w:t>/g liver.</w:t>
      </w:r>
    </w:p>
    <w:p w:rsidR="00A365BA" w:rsidRPr="00A365BA" w:rsidRDefault="00A365BA" w:rsidP="00A365BA">
      <w:pPr>
        <w:widowControl/>
        <w:tabs>
          <w:tab w:val="left" w:pos="567"/>
          <w:tab w:val="left" w:pos="709"/>
        </w:tabs>
        <w:adjustRightInd w:val="0"/>
        <w:snapToGrid w:val="0"/>
        <w:spacing w:line="360" w:lineRule="auto"/>
        <w:rPr>
          <w:rFonts w:ascii="Book Antiqua" w:eastAsia="宋体" w:hAnsi="Book Antiqua" w:cs="Arial"/>
          <w:kern w:val="0"/>
          <w:sz w:val="24"/>
          <w:szCs w:val="24"/>
        </w:rPr>
      </w:pPr>
    </w:p>
    <w:p w:rsidR="00A365BA" w:rsidRPr="00A365BA" w:rsidRDefault="00A365BA" w:rsidP="00A365BA">
      <w:pPr>
        <w:widowControl/>
        <w:tabs>
          <w:tab w:val="left" w:pos="709"/>
        </w:tabs>
        <w:adjustRightInd w:val="0"/>
        <w:snapToGrid w:val="0"/>
        <w:spacing w:line="360" w:lineRule="auto"/>
        <w:rPr>
          <w:rFonts w:ascii="Book Antiqua" w:eastAsia="AdvAGaramond-R" w:hAnsi="Book Antiqua" w:cs="Arial"/>
          <w:b/>
          <w:i/>
          <w:kern w:val="0"/>
          <w:sz w:val="24"/>
          <w:szCs w:val="24"/>
          <w:lang w:eastAsia="pt-BR"/>
        </w:rPr>
      </w:pPr>
      <w:r w:rsidRPr="00A365BA">
        <w:rPr>
          <w:rFonts w:ascii="Book Antiqua" w:eastAsia="宋体" w:hAnsi="Book Antiqua" w:cs="Arial"/>
          <w:b/>
          <w:i/>
          <w:kern w:val="0"/>
          <w:sz w:val="24"/>
          <w:szCs w:val="24"/>
          <w:lang w:eastAsia="en-US"/>
        </w:rPr>
        <w:t>Immunohistochemistry analysis</w:t>
      </w:r>
    </w:p>
    <w:p w:rsidR="00A365BA" w:rsidRPr="00A365BA" w:rsidRDefault="00A365BA" w:rsidP="00A365BA">
      <w:pPr>
        <w:widowControl/>
        <w:tabs>
          <w:tab w:val="left" w:pos="567"/>
          <w:tab w:val="left" w:pos="709"/>
        </w:tabs>
        <w:autoSpaceDE w:val="0"/>
        <w:autoSpaceDN w:val="0"/>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kern w:val="0"/>
          <w:sz w:val="24"/>
          <w:szCs w:val="24"/>
          <w:lang w:eastAsia="pt-BR"/>
        </w:rPr>
        <w:t xml:space="preserve">Immunohistochemistry was carried out to evaluate the activated HSCs (alpha-smooth muscle actin, </w:t>
      </w:r>
      <w:r w:rsidRPr="00A365BA">
        <w:rPr>
          <w:rFonts w:ascii="Book Antiqua" w:eastAsia="宋体" w:hAnsi="Book Antiqua" w:cs="Arial"/>
          <w:kern w:val="0"/>
          <w:sz w:val="24"/>
          <w:szCs w:val="24"/>
          <w:lang w:val="pt-BR" w:eastAsia="en-US"/>
        </w:rPr>
        <w:t>α</w:t>
      </w:r>
      <w:r w:rsidRPr="00A365BA">
        <w:rPr>
          <w:rFonts w:ascii="Book Antiqua" w:eastAsia="宋体" w:hAnsi="Book Antiqua" w:cs="Arial"/>
          <w:kern w:val="0"/>
          <w:sz w:val="24"/>
          <w:szCs w:val="24"/>
          <w:lang w:eastAsia="en-US"/>
        </w:rPr>
        <w:t>-SMA</w:t>
      </w:r>
      <w:r w:rsidRPr="00A365BA">
        <w:rPr>
          <w:rFonts w:ascii="Book Antiqua" w:eastAsia="宋体" w:hAnsi="Book Antiqua" w:cs="Arial"/>
          <w:kern w:val="0"/>
          <w:sz w:val="24"/>
          <w:szCs w:val="24"/>
          <w:lang w:eastAsia="pt-BR"/>
        </w:rPr>
        <w:t xml:space="preserve">) and OPN. </w:t>
      </w:r>
      <w:r w:rsidRPr="00A365BA">
        <w:rPr>
          <w:rFonts w:ascii="Book Antiqua" w:eastAsia="宋体" w:hAnsi="Book Antiqua" w:cs="Arial"/>
          <w:kern w:val="0"/>
          <w:sz w:val="24"/>
          <w:szCs w:val="24"/>
          <w:lang w:eastAsia="en-US"/>
        </w:rPr>
        <w:t xml:space="preserve">To stain </w:t>
      </w:r>
      <w:r w:rsidRPr="00A365BA">
        <w:rPr>
          <w:rFonts w:ascii="Book Antiqua" w:eastAsia="宋体" w:hAnsi="Book Antiqua" w:cs="Arial"/>
          <w:kern w:val="0"/>
          <w:sz w:val="24"/>
          <w:szCs w:val="24"/>
          <w:lang w:val="pt-BR" w:eastAsia="en-US"/>
        </w:rPr>
        <w:t>α</w:t>
      </w:r>
      <w:r w:rsidRPr="00A365BA">
        <w:rPr>
          <w:rFonts w:ascii="Book Antiqua" w:eastAsia="宋体" w:hAnsi="Book Antiqua" w:cs="Arial"/>
          <w:kern w:val="0"/>
          <w:sz w:val="24"/>
          <w:szCs w:val="24"/>
          <w:lang w:eastAsia="en-US"/>
        </w:rPr>
        <w:t xml:space="preserve">-SMA, liver sections (5 </w:t>
      </w:r>
      <w:r w:rsidRPr="00A365BA">
        <w:rPr>
          <w:rFonts w:ascii="Book Antiqua" w:eastAsia="宋体" w:hAnsi="Book Antiqua" w:cs="Arial"/>
          <w:kern w:val="0"/>
          <w:sz w:val="24"/>
          <w:szCs w:val="24"/>
          <w:lang w:val="pt-BR" w:eastAsia="en-US"/>
        </w:rPr>
        <w:t>μ</w:t>
      </w:r>
      <w:r w:rsidRPr="00A365BA">
        <w:rPr>
          <w:rFonts w:ascii="Book Antiqua" w:eastAsia="宋体" w:hAnsi="Book Antiqua" w:cs="Arial"/>
          <w:kern w:val="0"/>
          <w:sz w:val="24"/>
          <w:szCs w:val="24"/>
          <w:lang w:eastAsia="en-US"/>
        </w:rPr>
        <w:t xml:space="preserve">m) were </w:t>
      </w:r>
      <w:r w:rsidRPr="00A365BA">
        <w:rPr>
          <w:rFonts w:ascii="Book Antiqua" w:eastAsia="宋体" w:hAnsi="Book Antiqua" w:cs="Arial"/>
          <w:kern w:val="0"/>
          <w:sz w:val="24"/>
          <w:szCs w:val="24"/>
          <w:lang w:eastAsia="pt-BR"/>
        </w:rPr>
        <w:t>initially</w:t>
      </w:r>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deparaffinized</w:t>
      </w:r>
      <w:proofErr w:type="spellEnd"/>
      <w:r w:rsidRPr="00A365BA">
        <w:rPr>
          <w:rFonts w:ascii="Book Antiqua" w:eastAsia="宋体" w:hAnsi="Book Antiqua" w:cs="Arial"/>
          <w:kern w:val="0"/>
          <w:sz w:val="24"/>
          <w:szCs w:val="24"/>
          <w:lang w:eastAsia="en-US"/>
        </w:rPr>
        <w:t xml:space="preserve"> with xylene; dehydrated in increased concentration of ethanol; incubated overnight with biotinylated antibody anti-</w:t>
      </w:r>
      <w:r w:rsidRPr="00A365BA">
        <w:rPr>
          <w:rFonts w:ascii="Book Antiqua" w:eastAsia="宋体" w:hAnsi="Book Antiqua" w:cs="Arial"/>
          <w:kern w:val="0"/>
          <w:sz w:val="24"/>
          <w:szCs w:val="24"/>
          <w:lang w:val="pt-BR" w:eastAsia="en-US"/>
        </w:rPr>
        <w:t>α</w:t>
      </w:r>
      <w:r w:rsidRPr="00A365BA">
        <w:rPr>
          <w:rFonts w:ascii="Book Antiqua" w:eastAsia="宋体" w:hAnsi="Book Antiqua" w:cs="Arial"/>
          <w:kern w:val="0"/>
          <w:sz w:val="24"/>
          <w:szCs w:val="24"/>
          <w:lang w:eastAsia="en-US"/>
        </w:rPr>
        <w:t xml:space="preserve">-SMA (Santa Cruz Biotechnology, Santa Cruz, California, USA); and then incubated with streptavidin-peroxidase for 10 </w:t>
      </w:r>
      <w:r w:rsidRPr="00A365BA">
        <w:rPr>
          <w:rFonts w:ascii="Book Antiqua" w:eastAsia="宋体" w:hAnsi="Book Antiqua" w:cs="Arial" w:hint="eastAsia"/>
          <w:kern w:val="0"/>
          <w:sz w:val="24"/>
          <w:szCs w:val="24"/>
        </w:rPr>
        <w:t>min</w:t>
      </w:r>
      <w:r w:rsidRPr="00A365BA">
        <w:rPr>
          <w:rFonts w:ascii="Book Antiqua" w:eastAsia="宋体" w:hAnsi="Book Antiqua" w:cs="Arial"/>
          <w:kern w:val="0"/>
          <w:sz w:val="24"/>
          <w:szCs w:val="24"/>
          <w:lang w:eastAsia="en-US"/>
        </w:rPr>
        <w:t xml:space="preserve">. For OPN staining, the samples were incubated </w:t>
      </w:r>
      <w:r w:rsidRPr="00A365BA">
        <w:rPr>
          <w:rFonts w:ascii="Book Antiqua" w:eastAsia="宋体" w:hAnsi="Book Antiqua" w:cs="Arial"/>
          <w:kern w:val="0"/>
          <w:sz w:val="24"/>
          <w:szCs w:val="24"/>
          <w:lang w:eastAsia="pt-BR"/>
        </w:rPr>
        <w:t>overnight</w:t>
      </w:r>
      <w:r w:rsidRPr="00A365BA">
        <w:rPr>
          <w:rFonts w:ascii="Book Antiqua" w:eastAsia="宋体" w:hAnsi="Book Antiqua" w:cs="Arial"/>
          <w:kern w:val="0"/>
          <w:sz w:val="24"/>
          <w:szCs w:val="24"/>
          <w:lang w:eastAsia="en-US"/>
        </w:rPr>
        <w:t xml:space="preserve"> with primary anti-OPN antibodies (</w:t>
      </w:r>
      <w:r w:rsidRPr="00A365BA">
        <w:rPr>
          <w:rFonts w:ascii="Book Antiqua" w:eastAsia="宋体" w:hAnsi="Book Antiqua" w:cs="Arial"/>
          <w:kern w:val="0"/>
          <w:sz w:val="24"/>
          <w:szCs w:val="24"/>
          <w:lang w:eastAsia="pt-BR"/>
        </w:rPr>
        <w:t xml:space="preserve">AF808, R&amp;D Systems, </w:t>
      </w:r>
      <w:r w:rsidRPr="00A365BA">
        <w:rPr>
          <w:rFonts w:ascii="Book Antiqua" w:eastAsia="宋体" w:hAnsi="Book Antiqua" w:cs="Arial"/>
          <w:kern w:val="0"/>
          <w:sz w:val="24"/>
          <w:szCs w:val="24"/>
          <w:lang w:eastAsia="en-US"/>
        </w:rPr>
        <w:t>Minneapolis, MN, USA</w:t>
      </w:r>
      <w:r w:rsidRPr="00A365BA">
        <w:rPr>
          <w:rFonts w:ascii="Book Antiqua" w:eastAsia="宋体" w:hAnsi="Book Antiqua" w:cs="Arial"/>
          <w:kern w:val="0"/>
          <w:sz w:val="24"/>
          <w:szCs w:val="24"/>
          <w:lang w:eastAsia="pt-BR"/>
        </w:rPr>
        <w:t>), as previously described</w:t>
      </w:r>
      <w:r w:rsidRPr="00A365BA">
        <w:rPr>
          <w:rFonts w:ascii="Book Antiqua" w:eastAsia="宋体" w:hAnsi="Book Antiqua" w:cs="Arial"/>
          <w:kern w:val="0"/>
          <w:sz w:val="24"/>
          <w:szCs w:val="24"/>
          <w:vertAlign w:val="superscript"/>
          <w:lang w:eastAsia="pt-BR"/>
        </w:rPr>
        <w:t>[5]</w:t>
      </w:r>
      <w:r w:rsidRPr="00A365BA">
        <w:rPr>
          <w:rFonts w:ascii="Book Antiqua" w:eastAsia="宋体" w:hAnsi="Book Antiqua" w:cs="Arial"/>
          <w:kern w:val="0"/>
          <w:sz w:val="24"/>
          <w:szCs w:val="24"/>
          <w:lang w:eastAsia="pt-BR"/>
        </w:rPr>
        <w:t xml:space="preserve">. Thereafter, </w:t>
      </w:r>
      <w:r w:rsidRPr="00A365BA">
        <w:rPr>
          <w:rFonts w:ascii="Book Antiqua" w:eastAsia="宋体" w:hAnsi="Book Antiqua" w:cs="Arial"/>
          <w:kern w:val="0"/>
          <w:sz w:val="24"/>
          <w:szCs w:val="24"/>
          <w:lang w:eastAsia="en-US"/>
        </w:rPr>
        <w:t xml:space="preserve">a secondary antibody bound to a synthetic polymer conjugate with peroxidase (HRP, horseradish peroxidase). 3,3'diaminobenzidine (DAB) was used for staining. The sections were counter-stained with Harris </w:t>
      </w:r>
      <w:proofErr w:type="spellStart"/>
      <w:r w:rsidRPr="00A365BA">
        <w:rPr>
          <w:rFonts w:ascii="Book Antiqua" w:eastAsia="宋体" w:hAnsi="Book Antiqua" w:cs="Arial"/>
          <w:kern w:val="0"/>
          <w:sz w:val="24"/>
          <w:szCs w:val="24"/>
          <w:lang w:eastAsia="en-US"/>
        </w:rPr>
        <w:t>hematoxilin</w:t>
      </w:r>
      <w:proofErr w:type="spellEnd"/>
      <w:r w:rsidRPr="00A365BA">
        <w:rPr>
          <w:rFonts w:ascii="Book Antiqua" w:eastAsia="宋体" w:hAnsi="Book Antiqua" w:cs="Arial"/>
          <w:kern w:val="0"/>
          <w:sz w:val="24"/>
          <w:szCs w:val="24"/>
          <w:lang w:eastAsia="en-US"/>
        </w:rPr>
        <w:t>. The staining was measured in ten-fields/</w:t>
      </w:r>
      <w:r w:rsidRPr="00A365BA">
        <w:rPr>
          <w:rFonts w:ascii="Book Antiqua" w:eastAsia="宋体" w:hAnsi="Book Antiqua" w:cs="Arial"/>
          <w:kern w:val="0"/>
          <w:sz w:val="24"/>
          <w:szCs w:val="24"/>
          <w:lang w:eastAsia="pt-BR"/>
        </w:rPr>
        <w:t>sections</w:t>
      </w:r>
      <w:r w:rsidRPr="00A365BA">
        <w:rPr>
          <w:rFonts w:ascii="Book Antiqua" w:eastAsia="宋体" w:hAnsi="Book Antiqua" w:cs="Arial"/>
          <w:kern w:val="0"/>
          <w:sz w:val="24"/>
          <w:szCs w:val="24"/>
          <w:lang w:eastAsia="en-US"/>
        </w:rPr>
        <w:t xml:space="preserve"> (200 </w:t>
      </w:r>
      <w:r w:rsidRPr="00A365BA">
        <w:rPr>
          <w:rFonts w:ascii="Times New Roman" w:eastAsia="宋体" w:hAnsi="Times New Roman" w:cs="Times New Roman"/>
          <w:kern w:val="0"/>
          <w:sz w:val="24"/>
          <w:szCs w:val="24"/>
          <w:lang w:eastAsia="en-US"/>
        </w:rPr>
        <w:t>×</w:t>
      </w:r>
      <w:r w:rsidRPr="00A365BA">
        <w:rPr>
          <w:rFonts w:ascii="Book Antiqua" w:eastAsia="宋体" w:hAnsi="Book Antiqua" w:cs="Arial"/>
          <w:kern w:val="0"/>
          <w:sz w:val="24"/>
          <w:szCs w:val="24"/>
          <w:lang w:eastAsia="en-US"/>
        </w:rPr>
        <w:t xml:space="preserve"> magnification) using an Image Analysis Processing System LEICA QWIN, version 2.6 MC (Leica Cambridge, Cambridge - UK).</w:t>
      </w:r>
    </w:p>
    <w:p w:rsidR="00A365BA" w:rsidRPr="00A365BA" w:rsidRDefault="00A365BA" w:rsidP="00A365BA">
      <w:pPr>
        <w:widowControl/>
        <w:tabs>
          <w:tab w:val="left" w:pos="567"/>
          <w:tab w:val="left" w:pos="709"/>
        </w:tabs>
        <w:autoSpaceDE w:val="0"/>
        <w:autoSpaceDN w:val="0"/>
        <w:adjustRightInd w:val="0"/>
        <w:snapToGrid w:val="0"/>
        <w:spacing w:line="360" w:lineRule="auto"/>
        <w:rPr>
          <w:rFonts w:ascii="Book Antiqua" w:eastAsia="宋体" w:hAnsi="Book Antiqua" w:cs="Arial"/>
          <w:i/>
          <w:kern w:val="0"/>
          <w:sz w:val="24"/>
          <w:szCs w:val="24"/>
        </w:rPr>
      </w:pPr>
    </w:p>
    <w:p w:rsidR="00A365BA" w:rsidRPr="00A365BA" w:rsidRDefault="00A365BA" w:rsidP="00A365BA">
      <w:pPr>
        <w:widowControl/>
        <w:tabs>
          <w:tab w:val="left" w:pos="426"/>
        </w:tabs>
        <w:autoSpaceDE w:val="0"/>
        <w:autoSpaceDN w:val="0"/>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GSH measurement</w:t>
      </w:r>
    </w:p>
    <w:p w:rsidR="00A365BA" w:rsidRPr="00A365BA" w:rsidRDefault="00A365BA" w:rsidP="00A365BA">
      <w:pPr>
        <w:widowControl/>
        <w:tabs>
          <w:tab w:val="left" w:pos="567"/>
          <w:tab w:val="left" w:pos="709"/>
        </w:tabs>
        <w:autoSpaceDE w:val="0"/>
        <w:autoSpaceDN w:val="0"/>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kern w:val="0"/>
          <w:sz w:val="24"/>
          <w:szCs w:val="24"/>
          <w:lang w:eastAsia="en-US"/>
        </w:rPr>
        <w:lastRenderedPageBreak/>
        <w:t xml:space="preserve">To evaluate oxidative stress, the amount of Glutathione (GSH) was quantified using liver fragments from mice submitted to the cell therapy and those that were not. The liver fragments were weighed, macerated in 5% </w:t>
      </w:r>
      <w:proofErr w:type="spellStart"/>
      <w:r w:rsidRPr="00A365BA">
        <w:rPr>
          <w:rFonts w:ascii="Book Antiqua" w:eastAsia="宋体" w:hAnsi="Book Antiqua" w:cs="Arial"/>
          <w:kern w:val="0"/>
          <w:sz w:val="24"/>
          <w:szCs w:val="24"/>
          <w:lang w:eastAsia="en-US"/>
        </w:rPr>
        <w:t>metaphosphoric</w:t>
      </w:r>
      <w:proofErr w:type="spellEnd"/>
      <w:r w:rsidRPr="00A365BA">
        <w:rPr>
          <w:rFonts w:ascii="Book Antiqua" w:eastAsia="宋体" w:hAnsi="Book Antiqua" w:cs="Arial"/>
          <w:kern w:val="0"/>
          <w:sz w:val="24"/>
          <w:szCs w:val="24"/>
          <w:lang w:eastAsia="en-US"/>
        </w:rPr>
        <w:t xml:space="preserve"> acid solution and centrifuged at </w:t>
      </w:r>
      <w:smartTag w:uri="urn:schemas-microsoft-com:office:smarttags" w:element="metricconverter">
        <w:smartTagPr>
          <w:attr w:name="ProductID" w:val="12000 g"/>
        </w:smartTagPr>
        <w:r w:rsidRPr="00A365BA">
          <w:rPr>
            <w:rFonts w:ascii="Book Antiqua" w:eastAsia="宋体" w:hAnsi="Book Antiqua" w:cs="Arial"/>
            <w:kern w:val="0"/>
            <w:sz w:val="24"/>
            <w:szCs w:val="24"/>
            <w:lang w:eastAsia="en-US"/>
          </w:rPr>
          <w:t xml:space="preserve">12000 </w:t>
        </w:r>
        <w:r w:rsidRPr="00A365BA">
          <w:rPr>
            <w:rFonts w:ascii="Book Antiqua" w:eastAsia="宋体" w:hAnsi="Book Antiqua" w:cs="Arial"/>
            <w:i/>
            <w:kern w:val="0"/>
            <w:sz w:val="24"/>
            <w:szCs w:val="24"/>
            <w:lang w:eastAsia="en-US"/>
          </w:rPr>
          <w:t>g</w:t>
        </w:r>
      </w:smartTag>
      <w:r w:rsidRPr="00A365BA">
        <w:rPr>
          <w:rFonts w:ascii="Book Antiqua" w:eastAsia="宋体" w:hAnsi="Book Antiqua" w:cs="Arial"/>
          <w:i/>
          <w:kern w:val="0"/>
          <w:sz w:val="24"/>
          <w:szCs w:val="24"/>
          <w:lang w:eastAsia="en-US"/>
        </w:rPr>
        <w:t xml:space="preserve"> </w:t>
      </w:r>
      <w:r w:rsidRPr="00A365BA">
        <w:rPr>
          <w:rFonts w:ascii="Book Antiqua" w:eastAsia="宋体" w:hAnsi="Book Antiqua" w:cs="Arial"/>
          <w:kern w:val="0"/>
          <w:sz w:val="24"/>
          <w:szCs w:val="24"/>
          <w:lang w:eastAsia="en-US"/>
        </w:rPr>
        <w:t>at 4</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 xml:space="preserve">°C for 10 </w:t>
      </w:r>
      <w:r w:rsidRPr="00A365BA">
        <w:rPr>
          <w:rFonts w:ascii="Book Antiqua" w:eastAsia="宋体" w:hAnsi="Book Antiqua" w:cs="Arial" w:hint="eastAsia"/>
          <w:kern w:val="0"/>
          <w:sz w:val="24"/>
          <w:szCs w:val="24"/>
        </w:rPr>
        <w:t>min</w:t>
      </w:r>
      <w:r w:rsidRPr="00A365BA">
        <w:rPr>
          <w:rFonts w:ascii="Book Antiqua" w:eastAsia="宋体" w:hAnsi="Book Antiqua" w:cs="Arial"/>
          <w:kern w:val="0"/>
          <w:sz w:val="24"/>
          <w:szCs w:val="24"/>
          <w:lang w:eastAsia="en-US"/>
        </w:rPr>
        <w:t>. GSH was detected using the Glutathione Assay Kit (Sigma Aldrich, St Louis, MO, USA) and measured with a microplate reader (</w:t>
      </w:r>
      <w:proofErr w:type="spellStart"/>
      <w:r w:rsidRPr="00A365BA">
        <w:rPr>
          <w:rFonts w:ascii="Book Antiqua" w:eastAsia="宋体" w:hAnsi="Book Antiqua" w:cs="Arial"/>
          <w:kern w:val="0"/>
          <w:sz w:val="24"/>
          <w:szCs w:val="24"/>
          <w:lang w:eastAsia="en-US"/>
        </w:rPr>
        <w:t>BioRad</w:t>
      </w:r>
      <w:proofErr w:type="spellEnd"/>
      <w:r w:rsidRPr="00A365BA">
        <w:rPr>
          <w:rFonts w:ascii="Book Antiqua" w:eastAsia="宋体" w:hAnsi="Book Antiqua" w:cs="Arial"/>
          <w:kern w:val="0"/>
          <w:sz w:val="24"/>
          <w:szCs w:val="24"/>
          <w:lang w:eastAsia="en-US"/>
        </w:rPr>
        <w:t xml:space="preserve"> - 415 nm).</w:t>
      </w:r>
    </w:p>
    <w:p w:rsidR="00A365BA" w:rsidRPr="00A365BA" w:rsidRDefault="00A365BA" w:rsidP="00A365BA">
      <w:pPr>
        <w:widowControl/>
        <w:tabs>
          <w:tab w:val="left" w:pos="567"/>
          <w:tab w:val="left" w:pos="709"/>
        </w:tabs>
        <w:autoSpaceDE w:val="0"/>
        <w:autoSpaceDN w:val="0"/>
        <w:adjustRightInd w:val="0"/>
        <w:snapToGrid w:val="0"/>
        <w:spacing w:line="360" w:lineRule="auto"/>
        <w:rPr>
          <w:rFonts w:ascii="Book Antiqua" w:eastAsia="宋体" w:hAnsi="Book Antiqua" w:cs="Arial"/>
          <w:kern w:val="0"/>
          <w:sz w:val="24"/>
          <w:szCs w:val="24"/>
        </w:rPr>
      </w:pPr>
    </w:p>
    <w:p w:rsidR="00A365BA" w:rsidRPr="00A365BA" w:rsidRDefault="00A365BA" w:rsidP="00A365BA">
      <w:pPr>
        <w:widowControl/>
        <w:tabs>
          <w:tab w:val="left" w:pos="426"/>
        </w:tabs>
        <w:autoSpaceDE w:val="0"/>
        <w:autoSpaceDN w:val="0"/>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 xml:space="preserve">Enzyme-linked immunosorbent assay </w:t>
      </w:r>
    </w:p>
    <w:p w:rsidR="00A365BA" w:rsidRPr="00A365BA" w:rsidRDefault="00A365BA" w:rsidP="00A365BA">
      <w:pPr>
        <w:widowControl/>
        <w:tabs>
          <w:tab w:val="left" w:pos="567"/>
          <w:tab w:val="left" w:pos="709"/>
        </w:tabs>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kern w:val="0"/>
          <w:sz w:val="24"/>
          <w:szCs w:val="24"/>
          <w:lang w:eastAsia="en-US"/>
        </w:rPr>
        <w:t>Frozen liver fragments (~100 mg) were homogenized in a lysis buffer (</w:t>
      </w:r>
      <w:smartTag w:uri="urn:schemas-microsoft-com:office:smarttags" w:element="metricconverter">
        <w:smartTagPr>
          <w:attr w:name="ProductID" w:val="50 mM"/>
        </w:smartTagPr>
        <w:r w:rsidRPr="00A365BA">
          <w:rPr>
            <w:rFonts w:ascii="Book Antiqua" w:eastAsia="宋体" w:hAnsi="Book Antiqua" w:cs="Arial"/>
            <w:kern w:val="0"/>
            <w:sz w:val="24"/>
            <w:szCs w:val="24"/>
            <w:lang w:eastAsia="en-US"/>
          </w:rPr>
          <w:t xml:space="preserve">50 </w:t>
        </w:r>
        <w:proofErr w:type="spellStart"/>
        <w:r w:rsidRPr="00A365BA">
          <w:rPr>
            <w:rFonts w:ascii="Book Antiqua" w:eastAsia="宋体" w:hAnsi="Book Antiqua" w:cs="Arial"/>
            <w:kern w:val="0"/>
            <w:sz w:val="24"/>
            <w:szCs w:val="24"/>
            <w:lang w:eastAsia="en-US"/>
          </w:rPr>
          <w:t>mM</w:t>
        </w:r>
      </w:smartTag>
      <w:proofErr w:type="spellEnd"/>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Tris-HCl</w:t>
      </w:r>
      <w:proofErr w:type="spellEnd"/>
      <w:r w:rsidRPr="00A365BA">
        <w:rPr>
          <w:rFonts w:ascii="Book Antiqua" w:eastAsia="宋体" w:hAnsi="Book Antiqua" w:cs="Arial"/>
          <w:kern w:val="0"/>
          <w:sz w:val="24"/>
          <w:szCs w:val="24"/>
          <w:lang w:eastAsia="en-US"/>
        </w:rPr>
        <w:t xml:space="preserve">, </w:t>
      </w:r>
      <w:smartTag w:uri="urn:schemas-microsoft-com:office:smarttags" w:element="metricconverter">
        <w:smartTagPr>
          <w:attr w:name="ProductID" w:val="300 mM"/>
        </w:smartTagPr>
        <w:r w:rsidRPr="00A365BA">
          <w:rPr>
            <w:rFonts w:ascii="Book Antiqua" w:eastAsia="宋体" w:hAnsi="Book Antiqua" w:cs="Arial"/>
            <w:kern w:val="0"/>
            <w:sz w:val="24"/>
            <w:szCs w:val="24"/>
            <w:lang w:eastAsia="en-US"/>
          </w:rPr>
          <w:t xml:space="preserve">300 </w:t>
        </w:r>
        <w:proofErr w:type="spellStart"/>
        <w:r w:rsidRPr="00A365BA">
          <w:rPr>
            <w:rFonts w:ascii="Book Antiqua" w:eastAsia="宋体" w:hAnsi="Book Antiqua" w:cs="Arial"/>
            <w:kern w:val="0"/>
            <w:sz w:val="24"/>
            <w:szCs w:val="24"/>
            <w:lang w:eastAsia="en-US"/>
          </w:rPr>
          <w:t>mM</w:t>
        </w:r>
      </w:smartTag>
      <w:proofErr w:type="spellEnd"/>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NaCl</w:t>
      </w:r>
      <w:proofErr w:type="spellEnd"/>
      <w:r w:rsidRPr="00A365BA">
        <w:rPr>
          <w:rFonts w:ascii="Book Antiqua" w:eastAsia="宋体" w:hAnsi="Book Antiqua" w:cs="Arial"/>
          <w:kern w:val="0"/>
          <w:sz w:val="24"/>
          <w:szCs w:val="24"/>
          <w:lang w:eastAsia="en-US"/>
        </w:rPr>
        <w:t xml:space="preserve">, </w:t>
      </w:r>
      <w:smartTag w:uri="urn:schemas-microsoft-com:office:smarttags" w:element="metricconverter">
        <w:smartTagPr>
          <w:attr w:name="ProductID" w:val="5 mM"/>
        </w:smartTagPr>
        <w:r w:rsidRPr="00A365BA">
          <w:rPr>
            <w:rFonts w:ascii="Book Antiqua" w:eastAsia="宋体" w:hAnsi="Book Antiqua" w:cs="Arial"/>
            <w:kern w:val="0"/>
            <w:sz w:val="24"/>
            <w:szCs w:val="24"/>
            <w:lang w:eastAsia="en-US"/>
          </w:rPr>
          <w:t xml:space="preserve">5 </w:t>
        </w:r>
        <w:proofErr w:type="spellStart"/>
        <w:r w:rsidRPr="00A365BA">
          <w:rPr>
            <w:rFonts w:ascii="Book Antiqua" w:eastAsia="宋体" w:hAnsi="Book Antiqua" w:cs="Arial"/>
            <w:kern w:val="0"/>
            <w:sz w:val="24"/>
            <w:szCs w:val="24"/>
            <w:lang w:eastAsia="en-US"/>
          </w:rPr>
          <w:t>mM</w:t>
        </w:r>
      </w:smartTag>
      <w:proofErr w:type="spellEnd"/>
      <w:r w:rsidRPr="00A365BA">
        <w:rPr>
          <w:rFonts w:ascii="Book Antiqua" w:eastAsia="宋体" w:hAnsi="Book Antiqua" w:cs="Arial"/>
          <w:kern w:val="0"/>
          <w:sz w:val="24"/>
          <w:szCs w:val="24"/>
          <w:lang w:eastAsia="en-US"/>
        </w:rPr>
        <w:t xml:space="preserve"> EDTA, 1% Triton X-100, 0.02% Sodium </w:t>
      </w:r>
      <w:proofErr w:type="spellStart"/>
      <w:r w:rsidRPr="00A365BA">
        <w:rPr>
          <w:rFonts w:ascii="Book Antiqua" w:eastAsia="宋体" w:hAnsi="Book Antiqua" w:cs="Arial"/>
          <w:kern w:val="0"/>
          <w:sz w:val="24"/>
          <w:szCs w:val="24"/>
          <w:lang w:eastAsia="en-US"/>
        </w:rPr>
        <w:t>Azide</w:t>
      </w:r>
      <w:proofErr w:type="spellEnd"/>
      <w:r w:rsidRPr="00A365BA">
        <w:rPr>
          <w:rFonts w:ascii="Book Antiqua" w:eastAsia="宋体" w:hAnsi="Book Antiqua" w:cs="Arial"/>
          <w:kern w:val="0"/>
          <w:sz w:val="24"/>
          <w:szCs w:val="24"/>
          <w:lang w:eastAsia="en-US"/>
        </w:rPr>
        <w:t xml:space="preserve">) containing a protease inhibitor cocktail (Roche, Mannheim, Germany). The lysates were centrifuged at </w:t>
      </w:r>
      <w:smartTag w:uri="urn:schemas-microsoft-com:office:smarttags" w:element="metricconverter">
        <w:smartTagPr>
          <w:attr w:name="ProductID" w:val="16000 g"/>
        </w:smartTagPr>
        <w:r w:rsidRPr="00A365BA">
          <w:rPr>
            <w:rFonts w:ascii="Book Antiqua" w:eastAsia="宋体" w:hAnsi="Book Antiqua" w:cs="Arial"/>
            <w:kern w:val="0"/>
            <w:sz w:val="24"/>
            <w:szCs w:val="24"/>
            <w:lang w:eastAsia="en-US"/>
          </w:rPr>
          <w:t>16000</w:t>
        </w:r>
        <w:r w:rsidRPr="00A365BA">
          <w:rPr>
            <w:rFonts w:ascii="Book Antiqua" w:eastAsia="宋体" w:hAnsi="Book Antiqua" w:cs="Arial"/>
            <w:i/>
            <w:kern w:val="0"/>
            <w:sz w:val="24"/>
            <w:szCs w:val="24"/>
            <w:lang w:eastAsia="en-US"/>
          </w:rPr>
          <w:t xml:space="preserve"> g</w:t>
        </w:r>
      </w:smartTag>
      <w:r w:rsidRPr="00A365BA">
        <w:rPr>
          <w:rFonts w:ascii="Book Antiqua" w:eastAsia="宋体" w:hAnsi="Book Antiqua" w:cs="Arial"/>
          <w:kern w:val="0"/>
          <w:sz w:val="24"/>
          <w:szCs w:val="24"/>
          <w:lang w:eastAsia="en-US"/>
        </w:rPr>
        <w:t xml:space="preserve"> for 15 </w:t>
      </w:r>
      <w:r w:rsidRPr="00A365BA">
        <w:rPr>
          <w:rFonts w:ascii="Book Antiqua" w:eastAsia="宋体" w:hAnsi="Book Antiqua" w:cs="Arial" w:hint="eastAsia"/>
          <w:kern w:val="0"/>
          <w:sz w:val="24"/>
          <w:szCs w:val="24"/>
        </w:rPr>
        <w:t>min</w:t>
      </w:r>
      <w:r w:rsidRPr="00A365BA">
        <w:rPr>
          <w:rFonts w:ascii="Book Antiqua" w:eastAsia="宋体" w:hAnsi="Book Antiqua" w:cs="Arial"/>
          <w:kern w:val="0"/>
          <w:sz w:val="24"/>
          <w:szCs w:val="24"/>
          <w:lang w:eastAsia="en-US"/>
        </w:rPr>
        <w:t xml:space="preserve"> at 4</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ºC and supernatants were used to quantify the levels of TNF-α, IL-6, IL-1β, IL-13, IL-10</w:t>
      </w:r>
      <w:r w:rsidRPr="00A365BA">
        <w:rPr>
          <w:rFonts w:ascii="Book Antiqua" w:eastAsia="宋体" w:hAnsi="Book Antiqua" w:cs="Arial"/>
          <w:b/>
          <w:kern w:val="0"/>
          <w:sz w:val="24"/>
          <w:szCs w:val="24"/>
          <w:lang w:eastAsia="en-US"/>
        </w:rPr>
        <w:t xml:space="preserve">, </w:t>
      </w:r>
      <w:r w:rsidRPr="00A365BA">
        <w:rPr>
          <w:rFonts w:ascii="Book Antiqua" w:eastAsia="宋体" w:hAnsi="Book Antiqua" w:cs="Arial"/>
          <w:kern w:val="0"/>
          <w:sz w:val="24"/>
          <w:szCs w:val="24"/>
          <w:lang w:eastAsia="en-US"/>
        </w:rPr>
        <w:t xml:space="preserve">IL-17, IL-23, </w:t>
      </w:r>
      <w:r w:rsidRPr="00A365BA">
        <w:rPr>
          <w:rFonts w:ascii="Book Antiqua" w:eastAsia="Lucida Sans Unicode" w:hAnsi="Book Antiqua" w:cs="Arial"/>
          <w:kern w:val="0"/>
          <w:sz w:val="24"/>
          <w:szCs w:val="24"/>
          <w:lang w:eastAsia="en-US"/>
        </w:rPr>
        <w:t>T</w:t>
      </w:r>
      <w:r w:rsidRPr="00A365BA">
        <w:rPr>
          <w:rFonts w:ascii="Book Antiqua" w:eastAsia="宋体" w:hAnsi="Book Antiqua" w:cs="Arial"/>
          <w:kern w:val="0"/>
          <w:sz w:val="24"/>
          <w:szCs w:val="24"/>
          <w:lang w:eastAsia="en-US"/>
        </w:rPr>
        <w:t>GF-</w:t>
      </w:r>
      <w:r w:rsidRPr="00A365BA">
        <w:rPr>
          <w:rFonts w:ascii="Book Antiqua" w:eastAsia="宋体" w:hAnsi="Book Antiqua" w:cs="Arial"/>
          <w:kern w:val="0"/>
          <w:sz w:val="24"/>
          <w:szCs w:val="24"/>
          <w:lang w:val="pt-BR" w:eastAsia="en-US"/>
        </w:rPr>
        <w:t>β</w:t>
      </w:r>
      <w:r w:rsidRPr="00A365BA">
        <w:rPr>
          <w:rFonts w:ascii="Book Antiqua" w:eastAsia="宋体" w:hAnsi="Book Antiqua" w:cs="Arial"/>
          <w:kern w:val="0"/>
          <w:sz w:val="24"/>
          <w:szCs w:val="24"/>
          <w:lang w:eastAsia="en-US"/>
        </w:rPr>
        <w:t xml:space="preserve">1, MMP-9 and TIMP-1 by way of a sandwich ELISA assay following  the manufacturers’ instructions (IL-13, IL-17, IL-23, MMP-9 and TIMP-1: R&amp;D Systems, Minneapolis, MN, USA; </w:t>
      </w:r>
      <w:r w:rsidRPr="00A365BA">
        <w:rPr>
          <w:rFonts w:ascii="Book Antiqua" w:eastAsia="Lucida Sans Unicode" w:hAnsi="Book Antiqua" w:cs="Arial"/>
          <w:kern w:val="0"/>
          <w:sz w:val="24"/>
          <w:szCs w:val="24"/>
          <w:lang w:eastAsia="en-US"/>
        </w:rPr>
        <w:t>T</w:t>
      </w:r>
      <w:r w:rsidRPr="00A365BA">
        <w:rPr>
          <w:rFonts w:ascii="Book Antiqua" w:eastAsia="宋体" w:hAnsi="Book Antiqua" w:cs="Arial"/>
          <w:kern w:val="0"/>
          <w:sz w:val="24"/>
          <w:szCs w:val="24"/>
          <w:lang w:eastAsia="en-US"/>
        </w:rPr>
        <w:t>GF-</w:t>
      </w:r>
      <w:r w:rsidRPr="00A365BA">
        <w:rPr>
          <w:rFonts w:ascii="Book Antiqua" w:eastAsia="宋体" w:hAnsi="Book Antiqua" w:cs="Arial"/>
          <w:kern w:val="0"/>
          <w:sz w:val="24"/>
          <w:szCs w:val="24"/>
          <w:lang w:val="pt-BR" w:eastAsia="en-US"/>
        </w:rPr>
        <w:t>β</w:t>
      </w:r>
      <w:r w:rsidRPr="00A365BA">
        <w:rPr>
          <w:rFonts w:ascii="Book Antiqua" w:eastAsia="宋体" w:hAnsi="Book Antiqua" w:cs="Arial"/>
          <w:kern w:val="0"/>
          <w:sz w:val="24"/>
          <w:szCs w:val="24"/>
          <w:lang w:eastAsia="en-US"/>
        </w:rPr>
        <w:t xml:space="preserve">1: Human/mouse TGF-beta1, e-Bioscience, San Diego, CA, USA; TNF-α, IL-1β, IL-6 and IL-10: BD </w:t>
      </w:r>
      <w:proofErr w:type="spellStart"/>
      <w:r w:rsidRPr="00A365BA">
        <w:rPr>
          <w:rFonts w:ascii="Book Antiqua" w:eastAsia="宋体" w:hAnsi="Book Antiqua" w:cs="Arial"/>
          <w:kern w:val="0"/>
          <w:sz w:val="24"/>
          <w:szCs w:val="24"/>
          <w:lang w:eastAsia="en-US"/>
        </w:rPr>
        <w:t>OptEIA</w:t>
      </w:r>
      <w:proofErr w:type="spellEnd"/>
      <w:r w:rsidRPr="00A365BA">
        <w:rPr>
          <w:rFonts w:ascii="Book Antiqua" w:eastAsia="宋体" w:hAnsi="Book Antiqua" w:cs="Arial"/>
          <w:kern w:val="0"/>
          <w:sz w:val="24"/>
          <w:szCs w:val="24"/>
          <w:lang w:eastAsia="en-US"/>
        </w:rPr>
        <w:t xml:space="preserve"> set mouse, San Diego, CA, USA). Samples were read at a 450 nm wavelength using a microplate reader (model 3550, </w:t>
      </w:r>
      <w:proofErr w:type="spellStart"/>
      <w:r w:rsidRPr="00A365BA">
        <w:rPr>
          <w:rFonts w:ascii="Book Antiqua" w:eastAsia="宋体" w:hAnsi="Book Antiqua" w:cs="Arial"/>
          <w:kern w:val="0"/>
          <w:sz w:val="24"/>
          <w:szCs w:val="24"/>
          <w:lang w:eastAsia="en-US"/>
        </w:rPr>
        <w:t>Thermo</w:t>
      </w:r>
      <w:proofErr w:type="spellEnd"/>
      <w:r w:rsidRPr="00A365BA">
        <w:rPr>
          <w:rFonts w:ascii="Book Antiqua" w:eastAsia="宋体" w:hAnsi="Book Antiqua" w:cs="Arial"/>
          <w:kern w:val="0"/>
          <w:sz w:val="24"/>
          <w:szCs w:val="24"/>
          <w:lang w:eastAsia="en-US"/>
        </w:rPr>
        <w:t xml:space="preserve"> Scientific). The concentration of TGF-</w:t>
      </w:r>
      <w:r w:rsidRPr="00A365BA">
        <w:rPr>
          <w:rFonts w:ascii="Book Antiqua" w:eastAsia="宋体" w:hAnsi="Book Antiqua" w:cs="Arial"/>
          <w:kern w:val="0"/>
          <w:sz w:val="24"/>
          <w:szCs w:val="24"/>
          <w:lang w:val="pt-BR" w:eastAsia="en-US"/>
        </w:rPr>
        <w:t>β</w:t>
      </w:r>
      <w:r w:rsidRPr="00A365BA">
        <w:rPr>
          <w:rFonts w:ascii="Book Antiqua" w:eastAsia="宋体" w:hAnsi="Book Antiqua" w:cs="Arial"/>
          <w:kern w:val="0"/>
          <w:sz w:val="24"/>
          <w:szCs w:val="24"/>
          <w:lang w:eastAsia="en-US"/>
        </w:rPr>
        <w:t xml:space="preserve">1 was also determined from supernatants of </w:t>
      </w:r>
      <w:proofErr w:type="spellStart"/>
      <w:r w:rsidRPr="00A365BA">
        <w:rPr>
          <w:rFonts w:ascii="Book Antiqua" w:eastAsia="宋体" w:hAnsi="Book Antiqua" w:cs="Arial"/>
          <w:kern w:val="0"/>
          <w:sz w:val="24"/>
          <w:szCs w:val="24"/>
          <w:lang w:eastAsia="en-US"/>
        </w:rPr>
        <w:t>splenocyte</w:t>
      </w:r>
      <w:proofErr w:type="spellEnd"/>
      <w:r w:rsidRPr="00A365BA">
        <w:rPr>
          <w:rFonts w:ascii="Book Antiqua" w:eastAsia="宋体" w:hAnsi="Book Antiqua" w:cs="Arial"/>
          <w:kern w:val="0"/>
          <w:sz w:val="24"/>
          <w:szCs w:val="24"/>
          <w:lang w:eastAsia="en-US"/>
        </w:rPr>
        <w:t xml:space="preserve"> culture obtained from mice used in the study, as previously described</w:t>
      </w:r>
      <w:r w:rsidRPr="00A365BA">
        <w:rPr>
          <w:rFonts w:ascii="Book Antiqua" w:eastAsia="宋体" w:hAnsi="Book Antiqua" w:cs="Arial"/>
          <w:kern w:val="0"/>
          <w:sz w:val="24"/>
          <w:szCs w:val="24"/>
          <w:vertAlign w:val="superscript"/>
          <w:lang w:eastAsia="pt-BR"/>
        </w:rPr>
        <w:t>[26</w:t>
      </w:r>
      <w:r w:rsidRPr="00A365BA">
        <w:rPr>
          <w:rFonts w:ascii="Book Antiqua" w:eastAsia="宋体" w:hAnsi="Book Antiqua" w:cs="Arial"/>
          <w:b/>
          <w:kern w:val="0"/>
          <w:sz w:val="24"/>
          <w:szCs w:val="24"/>
          <w:vertAlign w:val="superscript"/>
          <w:lang w:eastAsia="pt-BR"/>
        </w:rPr>
        <w:t>]</w:t>
      </w:r>
      <w:r w:rsidRPr="00A365BA">
        <w:rPr>
          <w:rFonts w:ascii="Book Antiqua" w:eastAsia="宋体" w:hAnsi="Book Antiqua" w:cs="Arial"/>
          <w:kern w:val="0"/>
          <w:sz w:val="24"/>
          <w:szCs w:val="24"/>
          <w:lang w:eastAsia="en-US"/>
        </w:rPr>
        <w:t xml:space="preserve">. The cytokine concentration was expressed in </w:t>
      </w:r>
      <w:proofErr w:type="spellStart"/>
      <w:r w:rsidRPr="00A365BA">
        <w:rPr>
          <w:rFonts w:ascii="Book Antiqua" w:eastAsia="宋体" w:hAnsi="Book Antiqua" w:cs="Arial"/>
          <w:kern w:val="0"/>
          <w:sz w:val="24"/>
          <w:szCs w:val="24"/>
          <w:lang w:eastAsia="en-US"/>
        </w:rPr>
        <w:t>pg</w:t>
      </w:r>
      <w:proofErr w:type="spellEnd"/>
      <w:r w:rsidRPr="00A365BA">
        <w:rPr>
          <w:rFonts w:ascii="Book Antiqua" w:eastAsia="宋体" w:hAnsi="Book Antiqua" w:cs="Arial"/>
          <w:kern w:val="0"/>
          <w:sz w:val="24"/>
          <w:szCs w:val="24"/>
          <w:lang w:eastAsia="en-US"/>
        </w:rPr>
        <w:t>/</w:t>
      </w:r>
      <w:proofErr w:type="spellStart"/>
      <w:r w:rsidRPr="00A365BA">
        <w:rPr>
          <w:rFonts w:ascii="Book Antiqua" w:eastAsia="宋体" w:hAnsi="Book Antiqua" w:cs="Arial"/>
          <w:kern w:val="0"/>
          <w:sz w:val="24"/>
          <w:szCs w:val="24"/>
          <w:lang w:eastAsia="en-US"/>
        </w:rPr>
        <w:t>mL.</w:t>
      </w:r>
      <w:proofErr w:type="spellEnd"/>
    </w:p>
    <w:p w:rsidR="00A365BA" w:rsidRPr="00A365BA" w:rsidRDefault="00A365BA" w:rsidP="00A365BA">
      <w:pPr>
        <w:widowControl/>
        <w:tabs>
          <w:tab w:val="left" w:pos="567"/>
          <w:tab w:val="left" w:pos="709"/>
        </w:tabs>
        <w:adjustRightInd w:val="0"/>
        <w:snapToGrid w:val="0"/>
        <w:spacing w:line="360" w:lineRule="auto"/>
        <w:rPr>
          <w:rFonts w:ascii="Book Antiqua" w:eastAsia="宋体" w:hAnsi="Book Antiqua" w:cs="Arial"/>
          <w:kern w:val="0"/>
          <w:sz w:val="24"/>
          <w:szCs w:val="24"/>
        </w:rPr>
      </w:pPr>
    </w:p>
    <w:p w:rsidR="00A365BA" w:rsidRPr="00A365BA" w:rsidRDefault="00A365BA" w:rsidP="00A365BA">
      <w:pPr>
        <w:widowControl/>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Statistical analysis</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Times New Roman"/>
          <w:kern w:val="0"/>
          <w:sz w:val="24"/>
          <w:szCs w:val="24"/>
          <w:lang w:eastAsia="en-US"/>
        </w:rPr>
        <w:t xml:space="preserve">Quantitative data were submitted to the normality test (Shapiro-Wilk). </w:t>
      </w:r>
      <w:r w:rsidRPr="00A365BA">
        <w:rPr>
          <w:rFonts w:ascii="Book Antiqua" w:eastAsia="宋体" w:hAnsi="Book Antiqua" w:cs="Arial"/>
          <w:kern w:val="0"/>
          <w:sz w:val="24"/>
          <w:szCs w:val="24"/>
          <w:lang w:eastAsia="en-US"/>
        </w:rPr>
        <w:t xml:space="preserve">Differences were evaluated using the ANOVA test, for parametric analysis, and the </w:t>
      </w:r>
      <w:proofErr w:type="spellStart"/>
      <w:r w:rsidRPr="00A365BA">
        <w:rPr>
          <w:rFonts w:ascii="Book Antiqua" w:eastAsia="宋体" w:hAnsi="Book Antiqua" w:cs="Arial"/>
          <w:kern w:val="0"/>
          <w:sz w:val="24"/>
          <w:szCs w:val="24"/>
          <w:lang w:eastAsia="en-US"/>
        </w:rPr>
        <w:t>Kruskal</w:t>
      </w:r>
      <w:proofErr w:type="spellEnd"/>
      <w:r w:rsidRPr="00A365BA">
        <w:rPr>
          <w:rFonts w:ascii="Book Antiqua" w:eastAsia="宋体" w:hAnsi="Book Antiqua" w:cs="Arial"/>
          <w:kern w:val="0"/>
          <w:sz w:val="24"/>
          <w:szCs w:val="24"/>
          <w:lang w:eastAsia="en-US"/>
        </w:rPr>
        <w:t xml:space="preserve">-Wallis test, with post-hoc Dunn, for non-parametric analysis. Statistical analyses were performed using Prism Software (version 5.0, </w:t>
      </w:r>
      <w:proofErr w:type="spellStart"/>
      <w:r w:rsidRPr="00A365BA">
        <w:rPr>
          <w:rFonts w:ascii="Book Antiqua" w:eastAsia="宋体" w:hAnsi="Book Antiqua" w:cs="Arial"/>
          <w:kern w:val="0"/>
          <w:sz w:val="24"/>
          <w:szCs w:val="24"/>
          <w:lang w:eastAsia="en-US"/>
        </w:rPr>
        <w:t>GraphPad</w:t>
      </w:r>
      <w:proofErr w:type="spellEnd"/>
      <w:r w:rsidRPr="00A365BA">
        <w:rPr>
          <w:rFonts w:ascii="Book Antiqua" w:eastAsia="宋体" w:hAnsi="Book Antiqua" w:cs="Arial"/>
          <w:kern w:val="0"/>
          <w:sz w:val="24"/>
          <w:szCs w:val="24"/>
          <w:lang w:eastAsia="en-US"/>
        </w:rPr>
        <w:t xml:space="preserve"> Software, San Diego, CA, USA) and </w:t>
      </w:r>
      <w:proofErr w:type="spellStart"/>
      <w:r w:rsidRPr="00A365BA">
        <w:rPr>
          <w:rFonts w:ascii="Book Antiqua" w:eastAsia="宋体" w:hAnsi="Book Antiqua" w:cs="Arial"/>
          <w:kern w:val="0"/>
          <w:sz w:val="24"/>
          <w:szCs w:val="24"/>
          <w:lang w:eastAsia="en-US"/>
        </w:rPr>
        <w:t>Bioestat</w:t>
      </w:r>
      <w:proofErr w:type="spellEnd"/>
      <w:r w:rsidRPr="00A365BA">
        <w:rPr>
          <w:rFonts w:ascii="Book Antiqua" w:eastAsia="宋体" w:hAnsi="Book Antiqua" w:cs="Arial"/>
          <w:kern w:val="0"/>
          <w:sz w:val="24"/>
          <w:szCs w:val="24"/>
          <w:lang w:eastAsia="en-US"/>
        </w:rPr>
        <w:t xml:space="preserve"> 5.3 (</w:t>
      </w:r>
      <w:proofErr w:type="spellStart"/>
      <w:r w:rsidRPr="00A365BA">
        <w:rPr>
          <w:rFonts w:ascii="Book Antiqua" w:eastAsia="宋体" w:hAnsi="Book Antiqua" w:cs="Arial"/>
          <w:kern w:val="0"/>
          <w:sz w:val="24"/>
          <w:szCs w:val="24"/>
          <w:lang w:eastAsia="en-US"/>
        </w:rPr>
        <w:t>Mamirauá</w:t>
      </w:r>
      <w:proofErr w:type="spellEnd"/>
      <w:r w:rsidRPr="00A365BA">
        <w:rPr>
          <w:rFonts w:ascii="Book Antiqua" w:eastAsia="宋体" w:hAnsi="Book Antiqua" w:cs="Arial"/>
          <w:kern w:val="0"/>
          <w:sz w:val="24"/>
          <w:szCs w:val="24"/>
          <w:lang w:eastAsia="en-US"/>
        </w:rPr>
        <w:t xml:space="preserve"> Institute, Manaus, AM, Brazil). A </w:t>
      </w:r>
      <w:r w:rsidRPr="00A365BA">
        <w:rPr>
          <w:rFonts w:ascii="Book Antiqua" w:eastAsia="宋体" w:hAnsi="Book Antiqua" w:cs="Arial"/>
          <w:i/>
          <w:kern w:val="0"/>
          <w:sz w:val="24"/>
          <w:szCs w:val="24"/>
          <w:lang w:eastAsia="en-US"/>
        </w:rPr>
        <w:t xml:space="preserve">P </w:t>
      </w:r>
      <w:r w:rsidRPr="00A365BA">
        <w:rPr>
          <w:rFonts w:ascii="Book Antiqua" w:eastAsia="宋体" w:hAnsi="Book Antiqua" w:cs="Arial"/>
          <w:kern w:val="0"/>
          <w:sz w:val="24"/>
          <w:szCs w:val="24"/>
          <w:lang w:eastAsia="en-US"/>
        </w:rPr>
        <w:t xml:space="preserve">value of </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&lt; 0.05 was considered statistically significant. Data were expressed as mean values (mean ± SEM).</w:t>
      </w: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r w:rsidRPr="00A365BA">
        <w:rPr>
          <w:rFonts w:ascii="Book Antiqua" w:eastAsia="宋体" w:hAnsi="Book Antiqua" w:cs="Arial"/>
          <w:b/>
          <w:kern w:val="0"/>
          <w:sz w:val="24"/>
          <w:szCs w:val="24"/>
          <w:lang w:eastAsia="en-US"/>
        </w:rPr>
        <w:lastRenderedPageBreak/>
        <w:t>RESULTS</w:t>
      </w:r>
    </w:p>
    <w:p w:rsidR="00A365BA" w:rsidRPr="00A365BA" w:rsidRDefault="00A365BA" w:rsidP="00A365BA">
      <w:pPr>
        <w:widowControl/>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Monocyte therapy</w:t>
      </w:r>
      <w:r w:rsidRPr="00A365BA" w:rsidDel="007D0C1D">
        <w:rPr>
          <w:rFonts w:ascii="Book Antiqua" w:eastAsia="宋体" w:hAnsi="Book Antiqua" w:cs="Arial"/>
          <w:b/>
          <w:i/>
          <w:kern w:val="0"/>
          <w:sz w:val="24"/>
          <w:szCs w:val="24"/>
          <w:lang w:eastAsia="en-US"/>
        </w:rPr>
        <w:t xml:space="preserve"> </w:t>
      </w:r>
      <w:r w:rsidRPr="00A365BA">
        <w:rPr>
          <w:rFonts w:ascii="Book Antiqua" w:eastAsia="宋体" w:hAnsi="Book Antiqua" w:cs="Arial"/>
          <w:b/>
          <w:i/>
          <w:kern w:val="0"/>
          <w:sz w:val="24"/>
          <w:szCs w:val="24"/>
          <w:lang w:eastAsia="en-US"/>
        </w:rPr>
        <w:t xml:space="preserve">alters hepatic fibrosis </w:t>
      </w:r>
    </w:p>
    <w:p w:rsidR="00A365BA" w:rsidRPr="00A365BA" w:rsidRDefault="00A365BA" w:rsidP="00A365BA">
      <w:pPr>
        <w:widowControl/>
        <w:tabs>
          <w:tab w:val="left" w:pos="567"/>
          <w:tab w:val="left" w:pos="709"/>
        </w:tabs>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Morphometric analysis, two months after therapy, showed a significant decrease in fibrotic areas in the liver from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in the monocytes-treated group compared to the saline-treated group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0.001; Figures 3B, 3D and 3E). This decrease was also found in mice treated with BMMCs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0.05; Figures 3B, </w:t>
      </w:r>
      <w:smartTag w:uri="urn:schemas-microsoft-com:office:smarttags" w:element="metricconverter">
        <w:smartTagPr>
          <w:attr w:name="ProductID" w:val="3C"/>
        </w:smartTagPr>
        <w:r w:rsidRPr="00A365BA">
          <w:rPr>
            <w:rFonts w:ascii="Book Antiqua" w:eastAsia="宋体" w:hAnsi="Book Antiqua" w:cs="Arial"/>
            <w:kern w:val="0"/>
            <w:sz w:val="24"/>
            <w:szCs w:val="24"/>
            <w:lang w:eastAsia="en-US"/>
          </w:rPr>
          <w:t>3C</w:t>
        </w:r>
      </w:smartTag>
      <w:r w:rsidRPr="00A365BA">
        <w:rPr>
          <w:rFonts w:ascii="Book Antiqua" w:eastAsia="宋体" w:hAnsi="Book Antiqua" w:cs="Arial"/>
          <w:kern w:val="0"/>
          <w:sz w:val="24"/>
          <w:szCs w:val="24"/>
          <w:lang w:eastAsia="en-US"/>
        </w:rPr>
        <w:t xml:space="preserve"> and 3E). A marked reduction in the amount of </w:t>
      </w:r>
      <w:proofErr w:type="spellStart"/>
      <w:r w:rsidRPr="00A365BA">
        <w:rPr>
          <w:rFonts w:ascii="Book Antiqua" w:eastAsia="宋体" w:hAnsi="Book Antiqua" w:cs="Arial"/>
          <w:kern w:val="0"/>
          <w:sz w:val="24"/>
          <w:szCs w:val="24"/>
          <w:lang w:eastAsia="en-US"/>
        </w:rPr>
        <w:t>hydroxyproline</w:t>
      </w:r>
      <w:proofErr w:type="spellEnd"/>
      <w:r w:rsidRPr="00A365BA">
        <w:rPr>
          <w:rFonts w:ascii="Book Antiqua" w:eastAsia="宋体" w:hAnsi="Book Antiqua" w:cs="Arial"/>
          <w:kern w:val="0"/>
          <w:sz w:val="24"/>
          <w:szCs w:val="24"/>
          <w:lang w:eastAsia="en-US"/>
        </w:rPr>
        <w:t xml:space="preserve"> was also observed in the group that received monocyte treatment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0.01; Figure </w:t>
      </w:r>
      <w:smartTag w:uri="urn:schemas-microsoft-com:office:smarttags" w:element="metricconverter">
        <w:smartTagPr>
          <w:attr w:name="ProductID" w:val="3F"/>
        </w:smartTagPr>
        <w:r w:rsidRPr="00A365BA">
          <w:rPr>
            <w:rFonts w:ascii="Book Antiqua" w:eastAsia="宋体" w:hAnsi="Book Antiqua" w:cs="Arial"/>
            <w:kern w:val="0"/>
            <w:sz w:val="24"/>
            <w:szCs w:val="24"/>
            <w:lang w:eastAsia="en-US"/>
          </w:rPr>
          <w:t>3F</w:t>
        </w:r>
      </w:smartTag>
      <w:r w:rsidRPr="00A365BA">
        <w:rPr>
          <w:rFonts w:ascii="Book Antiqua" w:eastAsia="宋体" w:hAnsi="Book Antiqua" w:cs="Arial"/>
          <w:kern w:val="0"/>
          <w:sz w:val="24"/>
          <w:szCs w:val="24"/>
          <w:lang w:eastAsia="en-US"/>
        </w:rPr>
        <w:t xml:space="preserve">). The number of </w:t>
      </w:r>
      <w:proofErr w:type="spellStart"/>
      <w:r w:rsidRPr="00A365BA">
        <w:rPr>
          <w:rFonts w:ascii="Book Antiqua" w:eastAsia="宋体" w:hAnsi="Book Antiqua" w:cs="Arial"/>
          <w:kern w:val="0"/>
          <w:sz w:val="24"/>
          <w:szCs w:val="24"/>
          <w:lang w:eastAsia="en-US"/>
        </w:rPr>
        <w:t>Kupffer</w:t>
      </w:r>
      <w:proofErr w:type="spellEnd"/>
      <w:r w:rsidRPr="00A365BA">
        <w:rPr>
          <w:rFonts w:ascii="Book Antiqua" w:eastAsia="宋体" w:hAnsi="Book Antiqua" w:cs="Arial"/>
          <w:kern w:val="0"/>
          <w:sz w:val="24"/>
          <w:szCs w:val="24"/>
          <w:lang w:eastAsia="en-US"/>
        </w:rPr>
        <w:t xml:space="preserve"> cells significantly increased in the monocyte-treated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0.001) and BMMC-treated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0.01) groups, when compared to the saline-treated group (Figure 3G). </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rPr>
      </w:pPr>
      <w:r w:rsidRPr="00A365BA">
        <w:rPr>
          <w:rFonts w:ascii="Book Antiqua" w:eastAsia="宋体" w:hAnsi="Book Antiqua" w:cs="Arial"/>
          <w:kern w:val="0"/>
          <w:sz w:val="24"/>
          <w:szCs w:val="24"/>
          <w:lang w:eastAsia="en-US"/>
        </w:rPr>
        <w:t>To test whether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transplantation was able to alter the number of activated HSCs, α-SMA positive cells were assessed by immunohistochemistry. As shown in Figure 4, </w:t>
      </w:r>
      <w:r w:rsidRPr="00A365BA">
        <w:rPr>
          <w:rFonts w:ascii="Book Antiqua" w:eastAsia="宋体" w:hAnsi="Book Antiqua" w:cs="Arial"/>
          <w:kern w:val="0"/>
          <w:sz w:val="24"/>
          <w:szCs w:val="24"/>
          <w:lang w:val="pt-BR" w:eastAsia="en-US"/>
        </w:rPr>
        <w:t>α</w:t>
      </w:r>
      <w:r w:rsidRPr="00A365BA">
        <w:rPr>
          <w:rFonts w:ascii="Book Antiqua" w:eastAsia="宋体" w:hAnsi="Book Antiqua" w:cs="Arial"/>
          <w:kern w:val="0"/>
          <w:sz w:val="24"/>
          <w:szCs w:val="24"/>
          <w:lang w:eastAsia="en-US"/>
        </w:rPr>
        <w:t>-SMA-positive cells in the hepatic parenchyma decreased in the mice that received monocytes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0.01, Figures 4D-E) as well as in the BMMC-treated group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0.05, Figures 4C-E) compared with the group treated with saline (Figures 4B-E). Furthermore, OPN also decreased after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therapy (Figure 5). </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rPr>
      </w:pPr>
    </w:p>
    <w:p w:rsidR="00A365BA" w:rsidRPr="00A365BA" w:rsidRDefault="00A365BA" w:rsidP="00A365BA">
      <w:pPr>
        <w:widowControl/>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 xml:space="preserve">Monocyte transplantation reduces hepatic inflammatory and pro-fibrotic cytokine levels </w:t>
      </w:r>
    </w:p>
    <w:p w:rsidR="00A365BA" w:rsidRPr="00A365BA" w:rsidRDefault="00A365BA" w:rsidP="00A365BA">
      <w:pPr>
        <w:widowControl/>
        <w:tabs>
          <w:tab w:val="left" w:pos="567"/>
        </w:tabs>
        <w:adjustRightInd w:val="0"/>
        <w:snapToGrid w:val="0"/>
        <w:spacing w:line="360" w:lineRule="auto"/>
        <w:rPr>
          <w:rFonts w:ascii="Book Antiqua" w:eastAsia="宋体" w:hAnsi="Book Antiqua" w:cs="Arial"/>
          <w:kern w:val="0"/>
          <w:sz w:val="24"/>
          <w:szCs w:val="24"/>
          <w:shd w:val="clear" w:color="auto" w:fill="FFFFFF"/>
          <w:lang w:eastAsia="en-US"/>
        </w:rPr>
      </w:pPr>
      <w:r w:rsidRPr="00A365BA">
        <w:rPr>
          <w:rFonts w:ascii="Book Antiqua" w:eastAsia="宋体" w:hAnsi="Book Antiqua" w:cs="Arial"/>
          <w:kern w:val="0"/>
          <w:sz w:val="24"/>
          <w:szCs w:val="24"/>
          <w:lang w:eastAsia="en-US"/>
        </w:rPr>
        <w:t>To investigate the mechanisms involved in the improvement of hepatic fibrosis after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therapy, the levels of hepatic inflammatory and pro-fibrotic cytokine were quantified. The levels of TNF-α, IL-1β and IL-</w:t>
      </w:r>
      <w:smartTag w:uri="urn:schemas-microsoft-com:office:smarttags" w:element="metricconverter">
        <w:smartTagPr>
          <w:attr w:name="ProductID" w:val="6 in"/>
        </w:smartTagPr>
        <w:r w:rsidRPr="00A365BA">
          <w:rPr>
            <w:rFonts w:ascii="Book Antiqua" w:eastAsia="宋体" w:hAnsi="Book Antiqua" w:cs="Arial"/>
            <w:kern w:val="0"/>
            <w:sz w:val="24"/>
            <w:szCs w:val="24"/>
            <w:lang w:eastAsia="en-US"/>
          </w:rPr>
          <w:t>6 in</w:t>
        </w:r>
      </w:smartTag>
      <w:r w:rsidRPr="00A365BA">
        <w:rPr>
          <w:rFonts w:ascii="Book Antiqua" w:eastAsia="宋体" w:hAnsi="Book Antiqua" w:cs="Arial"/>
          <w:kern w:val="0"/>
          <w:sz w:val="24"/>
          <w:szCs w:val="24"/>
          <w:lang w:eastAsia="en-US"/>
        </w:rPr>
        <w:t xml:space="preserve"> liver lysates were significantly lower in the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monocytes -treated group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0.05, Figure 6A-C). IL-13 (Figure 6D) and</w:t>
      </w:r>
      <w:r w:rsidRPr="00A365BA">
        <w:rPr>
          <w:rFonts w:ascii="Book Antiqua" w:eastAsia="宋体" w:hAnsi="Book Antiqua" w:cs="Arial"/>
          <w:bCs/>
          <w:iCs/>
          <w:kern w:val="0"/>
          <w:sz w:val="24"/>
          <w:szCs w:val="24"/>
          <w:lang w:eastAsia="en-US"/>
        </w:rPr>
        <w:t xml:space="preserve"> TGF-</w:t>
      </w:r>
      <w:r w:rsidRPr="00A365BA">
        <w:rPr>
          <w:rFonts w:ascii="Book Antiqua" w:eastAsia="宋体" w:hAnsi="Book Antiqua" w:cs="Arial"/>
          <w:bCs/>
          <w:iCs/>
          <w:kern w:val="0"/>
          <w:sz w:val="24"/>
          <w:szCs w:val="24"/>
          <w:lang w:val="pt-BR" w:eastAsia="en-US"/>
        </w:rPr>
        <w:t>β</w:t>
      </w:r>
      <w:r w:rsidRPr="00A365BA">
        <w:rPr>
          <w:rFonts w:ascii="Book Antiqua" w:eastAsia="宋体" w:hAnsi="Book Antiqua" w:cs="Arial"/>
          <w:bCs/>
          <w:iCs/>
          <w:kern w:val="0"/>
          <w:sz w:val="24"/>
          <w:szCs w:val="24"/>
          <w:lang w:eastAsia="en-US"/>
        </w:rPr>
        <w:t>1 (Figure 7A)</w:t>
      </w:r>
      <w:r w:rsidRPr="00A365BA">
        <w:rPr>
          <w:rFonts w:ascii="Book Antiqua" w:eastAsia="宋体" w:hAnsi="Book Antiqua" w:cs="Arial"/>
          <w:kern w:val="0"/>
          <w:sz w:val="24"/>
          <w:szCs w:val="24"/>
          <w:lang w:eastAsia="en-US"/>
        </w:rPr>
        <w:t xml:space="preserve">, important </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mediators, were significantly lower compared than in mice treated with saline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0.05). In the supernatant </w:t>
      </w:r>
      <w:proofErr w:type="spellStart"/>
      <w:r w:rsidRPr="00A365BA">
        <w:rPr>
          <w:rFonts w:ascii="Book Antiqua" w:eastAsia="宋体" w:hAnsi="Book Antiqua" w:cs="Arial"/>
          <w:kern w:val="0"/>
          <w:sz w:val="24"/>
          <w:szCs w:val="24"/>
          <w:lang w:eastAsia="en-US"/>
        </w:rPr>
        <w:t>splenocyte</w:t>
      </w:r>
      <w:proofErr w:type="spellEnd"/>
      <w:r w:rsidRPr="00A365BA">
        <w:rPr>
          <w:rFonts w:ascii="Book Antiqua" w:eastAsia="宋体" w:hAnsi="Book Antiqua" w:cs="Arial"/>
          <w:kern w:val="0"/>
          <w:sz w:val="24"/>
          <w:szCs w:val="24"/>
          <w:lang w:eastAsia="en-US"/>
        </w:rPr>
        <w:t xml:space="preserve"> culture obtained from the monocyte- and BMMC-treated groups there was a significant decrease in TGF-</w:t>
      </w:r>
      <w:r w:rsidRPr="00A365BA">
        <w:rPr>
          <w:rFonts w:ascii="Book Antiqua" w:eastAsia="宋体" w:hAnsi="Book Antiqua" w:cs="Arial"/>
          <w:kern w:val="0"/>
          <w:sz w:val="24"/>
          <w:szCs w:val="24"/>
          <w:lang w:val="pt-BR" w:eastAsia="en-US"/>
        </w:rPr>
        <w:t>β</w:t>
      </w:r>
      <w:r w:rsidRPr="00A365BA">
        <w:rPr>
          <w:rFonts w:ascii="Book Antiqua" w:eastAsia="宋体" w:hAnsi="Book Antiqua" w:cs="Arial"/>
          <w:kern w:val="0"/>
          <w:sz w:val="24"/>
          <w:szCs w:val="24"/>
          <w:lang w:eastAsia="en-US"/>
        </w:rPr>
        <w:t>1 compared with the saline-treated mice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 Figure 7B). </w:t>
      </w:r>
      <w:r w:rsidRPr="00A365BA">
        <w:rPr>
          <w:rFonts w:ascii="Book Antiqua" w:eastAsia="宋体" w:hAnsi="Book Antiqua" w:cs="Arial"/>
          <w:kern w:val="0"/>
          <w:sz w:val="24"/>
          <w:szCs w:val="24"/>
          <w:shd w:val="clear" w:color="auto" w:fill="FFFFFF"/>
          <w:lang w:eastAsia="en-US"/>
        </w:rPr>
        <w:t xml:space="preserve">IL-17 cytokine levels were also lower in </w:t>
      </w:r>
      <w:r w:rsidRPr="00A365BA">
        <w:rPr>
          <w:rFonts w:ascii="Book Antiqua" w:eastAsia="宋体" w:hAnsi="Book Antiqua" w:cs="Arial"/>
          <w:kern w:val="0"/>
          <w:sz w:val="24"/>
          <w:szCs w:val="24"/>
          <w:shd w:val="clear" w:color="auto" w:fill="FFFFFF"/>
          <w:lang w:eastAsia="en-US"/>
        </w:rPr>
        <w:lastRenderedPageBreak/>
        <w:t>animals undergoing cell transplantation (</w:t>
      </w:r>
      <w:r w:rsidRPr="00A365BA">
        <w:rPr>
          <w:rFonts w:ascii="Book Antiqua" w:eastAsia="宋体" w:hAnsi="Book Antiqua" w:cs="Arial"/>
          <w:i/>
          <w:kern w:val="0"/>
          <w:sz w:val="24"/>
          <w:szCs w:val="24"/>
          <w:shd w:val="clear" w:color="auto" w:fill="FFFFFF"/>
          <w:lang w:eastAsia="en-US"/>
        </w:rPr>
        <w:t>P &lt;</w:t>
      </w:r>
      <w:r w:rsidRPr="00A365BA">
        <w:rPr>
          <w:rFonts w:ascii="Book Antiqua" w:eastAsia="宋体" w:hAnsi="Book Antiqua" w:cs="Arial" w:hint="eastAsia"/>
          <w:i/>
          <w:kern w:val="0"/>
          <w:sz w:val="24"/>
          <w:szCs w:val="24"/>
          <w:shd w:val="clear" w:color="auto" w:fill="FFFFFF"/>
        </w:rPr>
        <w:t xml:space="preserve"> </w:t>
      </w:r>
      <w:r w:rsidRPr="00A365BA">
        <w:rPr>
          <w:rFonts w:ascii="Book Antiqua" w:eastAsia="宋体" w:hAnsi="Book Antiqua" w:cs="Arial"/>
          <w:kern w:val="0"/>
          <w:sz w:val="24"/>
          <w:szCs w:val="24"/>
          <w:shd w:val="clear" w:color="auto" w:fill="FFFFFF"/>
          <w:lang w:eastAsia="en-US"/>
        </w:rPr>
        <w:t xml:space="preserve">0.01, Figure </w:t>
      </w:r>
      <w:smartTag w:uri="urn:schemas-microsoft-com:office:smarttags" w:element="metricconverter">
        <w:smartTagPr>
          <w:attr w:name="ProductID" w:val="7C"/>
        </w:smartTagPr>
        <w:r w:rsidRPr="00A365BA">
          <w:rPr>
            <w:rFonts w:ascii="Book Antiqua" w:eastAsia="宋体" w:hAnsi="Book Antiqua" w:cs="Arial"/>
            <w:kern w:val="0"/>
            <w:sz w:val="24"/>
            <w:szCs w:val="24"/>
            <w:shd w:val="clear" w:color="auto" w:fill="FFFFFF"/>
            <w:lang w:eastAsia="en-US"/>
          </w:rPr>
          <w:t>7C</w:t>
        </w:r>
      </w:smartTag>
      <w:r w:rsidRPr="00A365BA">
        <w:rPr>
          <w:rFonts w:ascii="Book Antiqua" w:eastAsia="宋体" w:hAnsi="Book Antiqua" w:cs="Arial"/>
          <w:kern w:val="0"/>
          <w:sz w:val="24"/>
          <w:szCs w:val="24"/>
          <w:shd w:val="clear" w:color="auto" w:fill="FFFFFF"/>
          <w:lang w:eastAsia="en-US"/>
        </w:rPr>
        <w:t>). A trend was also observed for decreased IL-23 cytokine levels (Figure 7D).</w:t>
      </w:r>
    </w:p>
    <w:p w:rsidR="00A365BA" w:rsidRPr="00A365BA" w:rsidRDefault="00A365BA" w:rsidP="00A365BA">
      <w:pPr>
        <w:widowControl/>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Monocyte therapy altered MMP-9, TIMP-1 and IL-10 hepatic levels</w:t>
      </w:r>
    </w:p>
    <w:p w:rsidR="00A365BA" w:rsidRPr="00A365BA" w:rsidRDefault="00A365BA" w:rsidP="00A365BA">
      <w:pPr>
        <w:widowControl/>
        <w:tabs>
          <w:tab w:val="left" w:pos="567"/>
        </w:tabs>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The levels of MMP-9 and TIMP-1, two relevant factors associated with liver fibrosis, were evaluated. A significant increase in the production of MMP-9 was found in animal treated with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monocytes and BMMC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0.05, Figure 8A). Interestingly, TIMP-1 levels were significantly lower in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monocyte-treated mice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0.05; Figure 8B). The monocyte-treated group also showed significantly increased levels of IL-</w:t>
      </w:r>
      <w:smartTag w:uri="urn:schemas-microsoft-com:office:smarttags" w:element="metricconverter">
        <w:smartTagPr>
          <w:attr w:name="ProductID" w:val="10 in"/>
        </w:smartTagPr>
        <w:r w:rsidRPr="00A365BA">
          <w:rPr>
            <w:rFonts w:ascii="Book Antiqua" w:eastAsia="宋体" w:hAnsi="Book Antiqua" w:cs="Arial"/>
            <w:kern w:val="0"/>
            <w:sz w:val="24"/>
            <w:szCs w:val="24"/>
            <w:lang w:eastAsia="en-US"/>
          </w:rPr>
          <w:t>10 in</w:t>
        </w:r>
      </w:smartTag>
      <w:r w:rsidRPr="00A365BA">
        <w:rPr>
          <w:rFonts w:ascii="Book Antiqua" w:eastAsia="宋体" w:hAnsi="Book Antiqua" w:cs="Arial"/>
          <w:kern w:val="0"/>
          <w:sz w:val="24"/>
          <w:szCs w:val="24"/>
          <w:lang w:eastAsia="en-US"/>
        </w:rPr>
        <w:t xml:space="preserve"> comparison with the saline-treated group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0.05, Figure 8C). </w:t>
      </w:r>
    </w:p>
    <w:p w:rsidR="00A365BA" w:rsidRPr="00A365BA" w:rsidRDefault="00A365BA" w:rsidP="00A365BA">
      <w:pPr>
        <w:widowControl/>
        <w:tabs>
          <w:tab w:val="left" w:pos="709"/>
        </w:tabs>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i/>
          <w:kern w:val="0"/>
          <w:sz w:val="24"/>
          <w:szCs w:val="24"/>
          <w:lang w:eastAsia="en-US"/>
        </w:rPr>
      </w:pPr>
      <w:r w:rsidRPr="00A365BA">
        <w:rPr>
          <w:rFonts w:ascii="Book Antiqua" w:eastAsia="宋体" w:hAnsi="Book Antiqua" w:cs="Arial"/>
          <w:b/>
          <w:i/>
          <w:kern w:val="0"/>
          <w:sz w:val="24"/>
          <w:szCs w:val="24"/>
          <w:lang w:eastAsia="en-US"/>
        </w:rPr>
        <w:t xml:space="preserve">Monocyte therapy increases GSH levels </w:t>
      </w:r>
    </w:p>
    <w:p w:rsidR="00A365BA" w:rsidRPr="00A365BA" w:rsidRDefault="00A365BA" w:rsidP="00A365BA">
      <w:pPr>
        <w:widowControl/>
        <w:tabs>
          <w:tab w:val="left" w:pos="567"/>
        </w:tabs>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kern w:val="0"/>
          <w:sz w:val="24"/>
          <w:szCs w:val="24"/>
          <w:lang w:eastAsia="en-US"/>
        </w:rPr>
        <w:t>GSH levels were determined to evaluate the influence of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therapy on oxidative stress. Monocyte-treated mice with chronic liver damage had significantly higher levels of this antioxidant molecule than the saline-treated group (</w:t>
      </w:r>
      <w:r w:rsidRPr="00A365BA">
        <w:rPr>
          <w:rFonts w:ascii="Book Antiqua" w:eastAsia="宋体" w:hAnsi="Book Antiqua" w:cs="Arial"/>
          <w:i/>
          <w:kern w:val="0"/>
          <w:sz w:val="24"/>
          <w:szCs w:val="24"/>
          <w:lang w:eastAsia="en-US"/>
        </w:rPr>
        <w:t>P &lt;</w:t>
      </w:r>
      <w:r w:rsidRPr="00A365BA">
        <w:rPr>
          <w:rFonts w:ascii="Book Antiqua" w:eastAsia="宋体" w:hAnsi="Book Antiqua" w:cs="Arial"/>
          <w:kern w:val="0"/>
          <w:sz w:val="24"/>
          <w:szCs w:val="24"/>
          <w:lang w:eastAsia="en-US"/>
        </w:rPr>
        <w:t xml:space="preserve"> 0.05, Figure 8D).</w:t>
      </w:r>
    </w:p>
    <w:p w:rsidR="00A365BA" w:rsidRPr="00A365BA" w:rsidRDefault="00A365BA" w:rsidP="00A365BA">
      <w:pPr>
        <w:widowControl/>
        <w:tabs>
          <w:tab w:val="left" w:pos="567"/>
        </w:tabs>
        <w:adjustRightInd w:val="0"/>
        <w:snapToGrid w:val="0"/>
        <w:spacing w:line="360" w:lineRule="auto"/>
        <w:rPr>
          <w:rFonts w:ascii="Book Antiqua" w:eastAsia="宋体" w:hAnsi="Book Antiqua" w:cs="Arial"/>
          <w:kern w:val="0"/>
          <w:sz w:val="24"/>
          <w:szCs w:val="24"/>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r w:rsidRPr="00A365BA">
        <w:rPr>
          <w:rFonts w:ascii="Book Antiqua" w:eastAsia="宋体" w:hAnsi="Book Antiqua" w:cs="Arial"/>
          <w:b/>
          <w:kern w:val="0"/>
          <w:sz w:val="24"/>
          <w:szCs w:val="24"/>
          <w:lang w:eastAsia="en-US"/>
        </w:rPr>
        <w:t>DISCUSSION</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shd w:val="clear" w:color="auto" w:fill="FFFFFF"/>
          <w:lang w:eastAsia="en-US"/>
        </w:rPr>
        <w:t xml:space="preserve">The present study corroborates the importance of monocytes/macrophages in liver repair. These may act to regulate some significant </w:t>
      </w:r>
      <w:proofErr w:type="spellStart"/>
      <w:r w:rsidRPr="00A365BA">
        <w:rPr>
          <w:rFonts w:ascii="Book Antiqua" w:eastAsia="宋体" w:hAnsi="Book Antiqua" w:cs="Arial"/>
          <w:kern w:val="0"/>
          <w:sz w:val="24"/>
          <w:szCs w:val="24"/>
          <w:shd w:val="clear" w:color="auto" w:fill="FFFFFF"/>
          <w:lang w:eastAsia="en-US"/>
        </w:rPr>
        <w:t>fibrogenic</w:t>
      </w:r>
      <w:proofErr w:type="spellEnd"/>
      <w:r w:rsidRPr="00A365BA">
        <w:rPr>
          <w:rFonts w:ascii="Book Antiqua" w:eastAsia="宋体" w:hAnsi="Book Antiqua" w:cs="Arial"/>
          <w:kern w:val="0"/>
          <w:sz w:val="24"/>
          <w:szCs w:val="24"/>
          <w:shd w:val="clear" w:color="auto" w:fill="FFFFFF"/>
          <w:lang w:eastAsia="en-US"/>
        </w:rPr>
        <w:t xml:space="preserve"> pathways, in a murine model of chronic liver damage. Monocytes/Macrophages are cells with great plasticity and, depending on the tissue microenvironment, may be caused </w:t>
      </w:r>
      <w:r w:rsidRPr="00A365BA">
        <w:rPr>
          <w:rFonts w:ascii="Book Antiqua" w:eastAsia="宋体" w:hAnsi="Book Antiqua" w:cs="Arial"/>
          <w:kern w:val="0"/>
          <w:sz w:val="24"/>
          <w:szCs w:val="24"/>
          <w:lang w:val="en" w:eastAsia="en-US"/>
        </w:rPr>
        <w:t>to adopt a profile</w:t>
      </w:r>
      <w:r w:rsidRPr="00A365BA">
        <w:rPr>
          <w:rFonts w:ascii="Book Antiqua" w:eastAsia="宋体" w:hAnsi="Book Antiqua" w:cs="Arial"/>
          <w:kern w:val="0"/>
          <w:sz w:val="24"/>
          <w:szCs w:val="24"/>
          <w:lang w:eastAsia="en-US"/>
        </w:rPr>
        <w:t xml:space="preserve"> that contributes to resolution/regression of experimental hepatic fibrosis</w:t>
      </w:r>
      <w:r w:rsidRPr="00A365BA">
        <w:rPr>
          <w:rFonts w:ascii="Book Antiqua" w:eastAsia="宋体" w:hAnsi="Book Antiqua" w:cs="Arial"/>
          <w:kern w:val="0"/>
          <w:sz w:val="24"/>
          <w:szCs w:val="24"/>
          <w:vertAlign w:val="superscript"/>
          <w:lang w:eastAsia="en-US"/>
        </w:rPr>
        <w:t>[24]</w:t>
      </w:r>
      <w:r w:rsidRPr="00A365BA">
        <w:rPr>
          <w:rFonts w:ascii="Book Antiqua" w:eastAsia="宋体" w:hAnsi="Book Antiqua" w:cs="Arial"/>
          <w:kern w:val="0"/>
          <w:sz w:val="24"/>
          <w:szCs w:val="24"/>
          <w:lang w:eastAsia="en-US"/>
        </w:rPr>
        <w:t xml:space="preserve">. </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The results of the present study demonstrate that transplantation of BMMC-derived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monocytes had beneficial effects on liver lesions, thereby causing a significant reduction in fibrosis, mainly by regulating important cytokines involved in the liver repair process. Previous work carried out by our group has already shown a decrease in collagen levels in a liver undergoing BMMC therapy</w:t>
      </w:r>
      <w:r w:rsidRPr="00A365BA">
        <w:rPr>
          <w:rFonts w:ascii="Book Antiqua" w:eastAsia="宋体" w:hAnsi="Book Antiqua" w:cs="Arial"/>
          <w:kern w:val="0"/>
          <w:sz w:val="24"/>
          <w:szCs w:val="24"/>
          <w:vertAlign w:val="superscript"/>
          <w:lang w:eastAsia="en-US"/>
        </w:rPr>
        <w:t>[14]</w:t>
      </w:r>
      <w:r w:rsidRPr="00A365BA">
        <w:rPr>
          <w:rFonts w:ascii="Book Antiqua" w:eastAsia="宋体" w:hAnsi="Book Antiqua" w:cs="Arial"/>
          <w:kern w:val="0"/>
          <w:sz w:val="24"/>
          <w:szCs w:val="24"/>
          <w:lang w:eastAsia="en-US"/>
        </w:rPr>
        <w:t>. However, the results obtained in the present study demonstrated an improvement in these parameters on BMMC-derived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w:t>
      </w:r>
      <w:r w:rsidRPr="00A365BA">
        <w:rPr>
          <w:rFonts w:ascii="Book Antiqua" w:eastAsia="宋体" w:hAnsi="Book Antiqua" w:cs="Arial"/>
          <w:kern w:val="0"/>
          <w:sz w:val="24"/>
          <w:szCs w:val="24"/>
          <w:lang w:eastAsia="en-US"/>
        </w:rPr>
        <w:lastRenderedPageBreak/>
        <w:t xml:space="preserve">infusion, with an almost twofold decrease in the collagen levels using the same experimental model. </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Macrophages, important mediators of inflammatory responses, have a dichotomous response when activated, assuming a classical (M1) or alternative (M2) pathways phenotype depending on the environmental stimulus</w:t>
      </w:r>
      <w:r w:rsidRPr="00A365BA">
        <w:rPr>
          <w:rFonts w:ascii="Book Antiqua" w:eastAsia="宋体" w:hAnsi="Book Antiqua" w:cs="Arial"/>
          <w:kern w:val="0"/>
          <w:sz w:val="24"/>
          <w:szCs w:val="24"/>
          <w:vertAlign w:val="superscript"/>
          <w:lang w:eastAsia="en-US"/>
        </w:rPr>
        <w:t>[27]</w:t>
      </w:r>
      <w:r w:rsidRPr="00A365BA">
        <w:rPr>
          <w:rFonts w:ascii="Book Antiqua" w:eastAsia="宋体" w:hAnsi="Book Antiqua" w:cs="Arial"/>
          <w:kern w:val="0"/>
          <w:sz w:val="24"/>
          <w:szCs w:val="24"/>
          <w:lang w:eastAsia="en-US"/>
        </w:rPr>
        <w:t>. The increase in the number of hepatic resident macrophages (</w:t>
      </w:r>
      <w:proofErr w:type="spellStart"/>
      <w:r w:rsidRPr="00A365BA">
        <w:rPr>
          <w:rFonts w:ascii="Book Antiqua" w:eastAsia="宋体" w:hAnsi="Book Antiqua" w:cs="Arial"/>
          <w:kern w:val="0"/>
          <w:sz w:val="24"/>
          <w:szCs w:val="24"/>
          <w:lang w:eastAsia="en-US"/>
        </w:rPr>
        <w:t>Kupffer</w:t>
      </w:r>
      <w:proofErr w:type="spellEnd"/>
      <w:r w:rsidRPr="00A365BA">
        <w:rPr>
          <w:rFonts w:ascii="Book Antiqua" w:eastAsia="宋体" w:hAnsi="Book Antiqua" w:cs="Arial"/>
          <w:kern w:val="0"/>
          <w:sz w:val="24"/>
          <w:szCs w:val="24"/>
          <w:lang w:eastAsia="en-US"/>
        </w:rPr>
        <w:t xml:space="preserve"> cells) after cell therapy observed in our study suggests that the subsets of restorative macrophages are involved in the tissue repair by inhibiting the production of </w:t>
      </w:r>
      <w:proofErr w:type="spellStart"/>
      <w:r w:rsidRPr="00A365BA">
        <w:rPr>
          <w:rFonts w:ascii="Book Antiqua" w:eastAsia="宋体" w:hAnsi="Book Antiqua" w:cs="Arial"/>
          <w:kern w:val="0"/>
          <w:sz w:val="24"/>
          <w:szCs w:val="24"/>
          <w:lang w:eastAsia="en-US"/>
        </w:rPr>
        <w:t>proinflammatory</w:t>
      </w:r>
      <w:proofErr w:type="spellEnd"/>
      <w:r w:rsidRPr="00A365BA">
        <w:rPr>
          <w:rFonts w:ascii="Book Antiqua" w:eastAsia="宋体" w:hAnsi="Book Antiqua" w:cs="Arial"/>
          <w:kern w:val="0"/>
          <w:sz w:val="24"/>
          <w:szCs w:val="24"/>
          <w:lang w:eastAsia="en-US"/>
        </w:rPr>
        <w:t xml:space="preserve"> cytokines (TNF-α, IL-1β and IL-6)</w:t>
      </w:r>
      <w:r w:rsidRPr="00A365BA">
        <w:rPr>
          <w:rFonts w:ascii="Book Antiqua" w:eastAsia="宋体" w:hAnsi="Book Antiqua" w:cs="Arial"/>
          <w:kern w:val="0"/>
          <w:sz w:val="24"/>
          <w:szCs w:val="24"/>
          <w:vertAlign w:val="superscript"/>
          <w:lang w:eastAsia="en-US"/>
        </w:rPr>
        <w:t>[28]</w:t>
      </w:r>
      <w:r w:rsidRPr="00A365BA">
        <w:rPr>
          <w:rFonts w:ascii="Book Antiqua" w:eastAsia="宋体" w:hAnsi="Book Antiqua" w:cs="Arial"/>
          <w:kern w:val="0"/>
          <w:sz w:val="24"/>
          <w:szCs w:val="24"/>
          <w:lang w:eastAsia="en-US"/>
        </w:rPr>
        <w:t xml:space="preserve">. Previous studies have reported the role of macrophages in mediating liver </w:t>
      </w:r>
      <w:proofErr w:type="spellStart"/>
      <w:r w:rsidRPr="00A365BA">
        <w:rPr>
          <w:rFonts w:ascii="Book Antiqua" w:eastAsia="宋体" w:hAnsi="Book Antiqua" w:cs="Arial"/>
          <w:kern w:val="0"/>
          <w:sz w:val="24"/>
          <w:szCs w:val="24"/>
          <w:lang w:eastAsia="en-US"/>
        </w:rPr>
        <w:t>fibrogenesis</w:t>
      </w:r>
      <w:proofErr w:type="spellEnd"/>
      <w:r w:rsidRPr="00A365BA">
        <w:rPr>
          <w:rFonts w:ascii="Book Antiqua" w:eastAsia="宋体" w:hAnsi="Book Antiqua" w:cs="Arial"/>
          <w:kern w:val="0"/>
          <w:sz w:val="24"/>
          <w:szCs w:val="24"/>
          <w:lang w:eastAsia="en-US"/>
        </w:rPr>
        <w:t>, and have proposed using macrophage subpopulations during liver damage and repair</w:t>
      </w:r>
      <w:r w:rsidRPr="00A365BA">
        <w:rPr>
          <w:rFonts w:ascii="Book Antiqua" w:eastAsia="宋体" w:hAnsi="Book Antiqua" w:cs="Arial"/>
          <w:kern w:val="0"/>
          <w:sz w:val="24"/>
          <w:szCs w:val="24"/>
          <w:vertAlign w:val="superscript"/>
          <w:lang w:eastAsia="en-US"/>
        </w:rPr>
        <w:t>[23,29]</w:t>
      </w:r>
      <w:r w:rsidRPr="00A365BA">
        <w:rPr>
          <w:rFonts w:ascii="Book Antiqua" w:eastAsia="宋体" w:hAnsi="Book Antiqua" w:cs="Arial"/>
          <w:kern w:val="0"/>
          <w:sz w:val="24"/>
          <w:szCs w:val="24"/>
          <w:lang w:eastAsia="en-US"/>
        </w:rPr>
        <w:t>. Treatment carried out in experimental models have shown that the infusion of bone marrow-derived macrophages decreases fibrous tissue, and enhances hepatic regeneration</w:t>
      </w:r>
      <w:r w:rsidRPr="00A365BA">
        <w:rPr>
          <w:rFonts w:ascii="Book Antiqua" w:eastAsia="宋体" w:hAnsi="Book Antiqua" w:cs="Arial"/>
          <w:kern w:val="0"/>
          <w:sz w:val="24"/>
          <w:szCs w:val="24"/>
          <w:vertAlign w:val="superscript"/>
          <w:lang w:eastAsia="en-US"/>
        </w:rPr>
        <w:t>[22,30,31]</w:t>
      </w:r>
      <w:r w:rsidRPr="00A365BA">
        <w:rPr>
          <w:rFonts w:ascii="Book Antiqua" w:eastAsia="宋体" w:hAnsi="Book Antiqua" w:cs="Arial"/>
          <w:kern w:val="0"/>
          <w:sz w:val="24"/>
          <w:szCs w:val="24"/>
          <w:lang w:eastAsia="en-US"/>
        </w:rPr>
        <w:t>.</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The decrease in fibrous liver tissue observed in the present study may be associated with the lower number of activated HSCs found. The pro-</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role of this cell type has been already reported in the literature, indicating a direct relationship between murine liver fibrosis and the rise in the number of activated HSCs</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In this regard, some studies have reported a decrease in the number of α-SMA</w:t>
      </w:r>
      <w:r w:rsidRPr="00A365BA">
        <w:rPr>
          <w:rFonts w:ascii="Book Antiqua" w:eastAsia="宋体" w:hAnsi="Book Antiqua" w:cs="Arial"/>
          <w:kern w:val="0"/>
          <w:sz w:val="24"/>
          <w:szCs w:val="24"/>
          <w:vertAlign w:val="superscript"/>
          <w:lang w:eastAsia="en-US"/>
        </w:rPr>
        <w:t xml:space="preserve">+ </w:t>
      </w:r>
      <w:r w:rsidRPr="00A365BA">
        <w:rPr>
          <w:rFonts w:ascii="Book Antiqua" w:eastAsia="宋体" w:hAnsi="Book Antiqua" w:cs="Arial"/>
          <w:kern w:val="0"/>
          <w:sz w:val="24"/>
          <w:szCs w:val="24"/>
          <w:lang w:eastAsia="en-US"/>
        </w:rPr>
        <w:t>cells in murine models of liver damage treated with BMCs. This decrease is probably due to an alteration in the modulation of HSCs by specific cytokines and growth factors, including TGF-β1, TNF-α, and also ROS, produced by hepatocytes in a damaged liver</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2</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As activation of HSCs mediated by autocrine and paracrine signaling and these cells not only secrete cytokines, but also respond to them</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2</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it was hypothesized that BMMC-derived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monocytes modulate the activity of HSCs by regulating the secretion of cytokines and growth factors. </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The production of the </w:t>
      </w:r>
      <w:proofErr w:type="spellStart"/>
      <w:r w:rsidRPr="00A365BA">
        <w:rPr>
          <w:rFonts w:ascii="Book Antiqua" w:eastAsia="宋体" w:hAnsi="Book Antiqua" w:cs="Arial"/>
          <w:kern w:val="0"/>
          <w:sz w:val="24"/>
          <w:szCs w:val="24"/>
          <w:lang w:eastAsia="en-US"/>
        </w:rPr>
        <w:t>proinflammatory</w:t>
      </w:r>
      <w:proofErr w:type="spellEnd"/>
      <w:r w:rsidRPr="00A365BA">
        <w:rPr>
          <w:rFonts w:ascii="Book Antiqua" w:eastAsia="宋体" w:hAnsi="Book Antiqua" w:cs="Arial"/>
          <w:kern w:val="0"/>
          <w:sz w:val="24"/>
          <w:szCs w:val="24"/>
          <w:lang w:eastAsia="en-US"/>
        </w:rPr>
        <w:t xml:space="preserve"> cytokine profiles of TNF-α, IL-1β and IL-6 were inhibited in mice submitted to liver damage and treated with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monocytes. Furthermore, there was an increase in the synthesis of IL-10 cytokine, which is known for its Th2 profile and anti-inflammatory activity</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3</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These results show the influence of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infusion in the hepatic production of inflammation</w:t>
      </w:r>
      <w:r w:rsidRPr="00A365BA" w:rsidDel="00B539ED">
        <w:rPr>
          <w:rFonts w:ascii="Book Antiqua" w:eastAsia="宋体" w:hAnsi="Book Antiqua" w:cs="Arial"/>
          <w:kern w:val="0"/>
          <w:sz w:val="24"/>
          <w:szCs w:val="24"/>
          <w:lang w:eastAsia="en-US"/>
        </w:rPr>
        <w:t xml:space="preserve"> </w:t>
      </w:r>
      <w:r w:rsidRPr="00A365BA">
        <w:rPr>
          <w:rFonts w:ascii="Book Antiqua" w:eastAsia="宋体" w:hAnsi="Book Antiqua" w:cs="Arial"/>
          <w:kern w:val="0"/>
          <w:sz w:val="24"/>
          <w:szCs w:val="24"/>
          <w:lang w:eastAsia="en-US"/>
        </w:rPr>
        <w:t xml:space="preserve">and </w:t>
      </w:r>
      <w:proofErr w:type="spellStart"/>
      <w:r w:rsidRPr="00A365BA">
        <w:rPr>
          <w:rFonts w:ascii="Book Antiqua" w:eastAsia="宋体" w:hAnsi="Book Antiqua" w:cs="Arial"/>
          <w:kern w:val="0"/>
          <w:sz w:val="24"/>
          <w:szCs w:val="24"/>
          <w:lang w:eastAsia="en-US"/>
        </w:rPr>
        <w:t>fibrogenesis</w:t>
      </w:r>
      <w:proofErr w:type="spellEnd"/>
      <w:r w:rsidRPr="00A365BA">
        <w:rPr>
          <w:rFonts w:ascii="Book Antiqua" w:eastAsia="宋体" w:hAnsi="Book Antiqua" w:cs="Arial"/>
          <w:kern w:val="0"/>
          <w:sz w:val="24"/>
          <w:szCs w:val="24"/>
          <w:lang w:eastAsia="en-US"/>
        </w:rPr>
        <w:t xml:space="preserve"> mediators. The modulation of inflammation during </w:t>
      </w:r>
      <w:r w:rsidRPr="00A365BA">
        <w:rPr>
          <w:rFonts w:ascii="Book Antiqua" w:eastAsia="宋体" w:hAnsi="Book Antiqua" w:cs="Arial"/>
          <w:kern w:val="0"/>
          <w:sz w:val="24"/>
          <w:szCs w:val="24"/>
          <w:lang w:eastAsia="en-US"/>
        </w:rPr>
        <w:lastRenderedPageBreak/>
        <w:t>liver repair processes by way of increased expression of IL-10 and inhibition of the production of TNF-α, IL-1β and IL-6 is well described in the literature</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Because of their role in activating and proliferating HSCs, these cytokines have been implicated in the pathogenesis of chronic liver inflammation, mainly by increasing the production of collagen and regulating MMPs and TIMPs in liver damage</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5</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6</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Gene therapy studies have shown that the overexpression of IL-10 reduces the expression of pro-fibrotic molecules such as TGF-β1 and TNF-α</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6</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thereby downregulating the inflammatory response and reducing activated HSCs, which ultimately leads to the reestablishment of liver function</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5</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6</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w:t>
      </w:r>
    </w:p>
    <w:p w:rsidR="00A365BA" w:rsidRPr="00A365BA" w:rsidRDefault="00A365BA" w:rsidP="00A365BA">
      <w:pPr>
        <w:widowControl/>
        <w:tabs>
          <w:tab w:val="left" w:pos="567"/>
        </w:tabs>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 </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 xml:space="preserve">The present study found a significant decrease in TGF-β1 levels in both the extracts of liver protein and the supernatant of cultured </w:t>
      </w:r>
      <w:proofErr w:type="spellStart"/>
      <w:r w:rsidRPr="00A365BA">
        <w:rPr>
          <w:rFonts w:ascii="Book Antiqua" w:eastAsia="宋体" w:hAnsi="Book Antiqua" w:cs="Arial"/>
          <w:kern w:val="0"/>
          <w:sz w:val="24"/>
          <w:szCs w:val="24"/>
          <w:lang w:eastAsia="en-US"/>
        </w:rPr>
        <w:t>splenocytes</w:t>
      </w:r>
      <w:proofErr w:type="spellEnd"/>
      <w:r w:rsidRPr="00A365BA">
        <w:rPr>
          <w:rFonts w:ascii="Book Antiqua" w:eastAsia="宋体" w:hAnsi="Book Antiqua" w:cs="Arial"/>
          <w:kern w:val="0"/>
          <w:sz w:val="24"/>
          <w:szCs w:val="24"/>
          <w:lang w:eastAsia="en-US"/>
        </w:rPr>
        <w:t>. These results corroborate other findings of the study, thereby indicating that transplanted monocytes play an important anti-</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role. TGF-β1 is a growth factor which plays a crucial role in initiating and maintaining liver </w:t>
      </w:r>
      <w:proofErr w:type="spellStart"/>
      <w:r w:rsidRPr="00A365BA">
        <w:rPr>
          <w:rFonts w:ascii="Book Antiqua" w:eastAsia="宋体" w:hAnsi="Book Antiqua" w:cs="Arial"/>
          <w:kern w:val="0"/>
          <w:sz w:val="24"/>
          <w:szCs w:val="24"/>
          <w:lang w:eastAsia="en-US"/>
        </w:rPr>
        <w:t>fibrogenesis</w:t>
      </w:r>
      <w:proofErr w:type="spellEnd"/>
      <w:r w:rsidRPr="00A365BA">
        <w:rPr>
          <w:rFonts w:ascii="Book Antiqua" w:eastAsia="宋体" w:hAnsi="Book Antiqua" w:cs="Arial"/>
          <w:kern w:val="0"/>
          <w:sz w:val="24"/>
          <w:szCs w:val="24"/>
          <w:vertAlign w:val="superscript"/>
          <w:lang w:eastAsia="en-US"/>
        </w:rPr>
        <w:t>[4]</w:t>
      </w:r>
      <w:r w:rsidRPr="00A365BA">
        <w:rPr>
          <w:rFonts w:ascii="Book Antiqua" w:eastAsia="宋体" w:hAnsi="Book Antiqua" w:cs="Arial"/>
          <w:kern w:val="0"/>
          <w:sz w:val="24"/>
          <w:szCs w:val="24"/>
          <w:lang w:eastAsia="en-US"/>
        </w:rPr>
        <w:t>. This factor is directly involved in activating HSCs and synthesizing ECM components, mostly in type I collagen</w:t>
      </w:r>
      <w:r w:rsidRPr="00A365BA">
        <w:rPr>
          <w:rFonts w:ascii="Book Antiqua" w:eastAsia="宋体" w:hAnsi="Book Antiqua" w:cs="Arial"/>
          <w:kern w:val="0"/>
          <w:sz w:val="24"/>
          <w:szCs w:val="24"/>
          <w:vertAlign w:val="superscript"/>
          <w:lang w:eastAsia="en-US"/>
        </w:rPr>
        <w:t>[4]</w:t>
      </w:r>
      <w:r w:rsidRPr="00A365BA">
        <w:rPr>
          <w:rFonts w:ascii="Book Antiqua" w:eastAsia="宋体" w:hAnsi="Book Antiqua" w:cs="Arial"/>
          <w:kern w:val="0"/>
          <w:sz w:val="24"/>
          <w:szCs w:val="24"/>
          <w:lang w:eastAsia="en-US"/>
        </w:rPr>
        <w:t>. It also plays an important role in inhibiting the degradation of ECM, stimulating the decrease of MMP synthesis and increasing the production of TIMPs, which leads to excessive deposition of collagen and the establishment of hepatic fibrosis</w:t>
      </w:r>
      <w:r w:rsidRPr="00A365BA">
        <w:rPr>
          <w:rFonts w:ascii="Book Antiqua" w:eastAsia="宋体" w:hAnsi="Book Antiqua" w:cs="Arial"/>
          <w:kern w:val="0"/>
          <w:sz w:val="24"/>
          <w:szCs w:val="24"/>
          <w:vertAlign w:val="superscript"/>
          <w:lang w:eastAsia="en-US"/>
        </w:rPr>
        <w:t>[2]</w:t>
      </w:r>
      <w:r w:rsidRPr="00A365BA">
        <w:rPr>
          <w:rFonts w:ascii="Book Antiqua" w:eastAsia="宋体" w:hAnsi="Book Antiqua" w:cs="Arial"/>
          <w:kern w:val="0"/>
          <w:sz w:val="24"/>
          <w:szCs w:val="24"/>
          <w:lang w:eastAsia="en-US"/>
        </w:rPr>
        <w:t>. Previous studies have associated the improvement of experimental liver fibrosis after BMMC-treatment with the reduction in TGF-β1 levels</w:t>
      </w:r>
      <w:r w:rsidRPr="00A365BA">
        <w:rPr>
          <w:rFonts w:ascii="Book Antiqua" w:eastAsia="宋体" w:hAnsi="Book Antiqua" w:cs="Arial"/>
          <w:kern w:val="0"/>
          <w:sz w:val="24"/>
          <w:szCs w:val="24"/>
          <w:vertAlign w:val="superscript"/>
          <w:lang w:eastAsia="en-US"/>
        </w:rPr>
        <w:t>[20,22]</w:t>
      </w:r>
      <w:r w:rsidRPr="00A365BA">
        <w:rPr>
          <w:rFonts w:ascii="Book Antiqua" w:eastAsia="宋体" w:hAnsi="Book Antiqua" w:cs="Arial"/>
          <w:kern w:val="0"/>
          <w:sz w:val="24"/>
          <w:szCs w:val="24"/>
          <w:lang w:eastAsia="en-US"/>
        </w:rPr>
        <w:t xml:space="preserve">. The results of the present study suggest that monocyte therapy acts through this </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pathway, thereby contributing to reducing liver fibrosis in mice.</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The present investigation showed that cell transplantation caused a significant decrease in IL-17 levels, an effector </w:t>
      </w:r>
      <w:proofErr w:type="spellStart"/>
      <w:r w:rsidRPr="00A365BA">
        <w:rPr>
          <w:rFonts w:ascii="Book Antiqua" w:eastAsia="宋体" w:hAnsi="Book Antiqua" w:cs="Arial"/>
          <w:kern w:val="0"/>
          <w:sz w:val="24"/>
          <w:szCs w:val="24"/>
          <w:lang w:eastAsia="en-US"/>
        </w:rPr>
        <w:t>proinflammatory</w:t>
      </w:r>
      <w:proofErr w:type="spellEnd"/>
      <w:r w:rsidRPr="00A365BA">
        <w:rPr>
          <w:rFonts w:ascii="Book Antiqua" w:eastAsia="宋体" w:hAnsi="Book Antiqua" w:cs="Arial"/>
          <w:kern w:val="0"/>
          <w:sz w:val="24"/>
          <w:szCs w:val="24"/>
          <w:lang w:eastAsia="en-US"/>
        </w:rPr>
        <w:t xml:space="preserve"> cytokine, produced by CD4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T-cell</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7</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This mediator induces the recruitment of inflammatory into liver cells and also directly activates natural hepatic immunity systems, such as neutrophils and dendritic cells, to release cytokines that perpetuate chronic inflammation</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hint="eastAsia"/>
          <w:kern w:val="0"/>
          <w:sz w:val="24"/>
          <w:szCs w:val="24"/>
          <w:vertAlign w:val="superscript"/>
        </w:rPr>
        <w:t>8</w:t>
      </w:r>
      <w:r w:rsidRPr="00A365BA">
        <w:rPr>
          <w:rFonts w:ascii="Book Antiqua" w:eastAsia="宋体" w:hAnsi="Book Antiqua" w:cs="Arial"/>
          <w:kern w:val="0"/>
          <w:sz w:val="24"/>
          <w:szCs w:val="24"/>
          <w:vertAlign w:val="superscript"/>
          <w:lang w:eastAsia="en-US"/>
        </w:rPr>
        <w:t>9]</w:t>
      </w:r>
      <w:r w:rsidRPr="00A365BA">
        <w:rPr>
          <w:rFonts w:ascii="Book Antiqua" w:eastAsia="宋体" w:hAnsi="Book Antiqua" w:cs="Arial"/>
          <w:kern w:val="0"/>
          <w:sz w:val="24"/>
          <w:szCs w:val="24"/>
          <w:lang w:eastAsia="en-US"/>
        </w:rPr>
        <w:t>. Previous reports have reported that helper (</w:t>
      </w:r>
      <w:proofErr w:type="spellStart"/>
      <w:r w:rsidRPr="00A365BA">
        <w:rPr>
          <w:rFonts w:ascii="Book Antiqua" w:eastAsia="宋体" w:hAnsi="Book Antiqua" w:cs="Arial"/>
          <w:kern w:val="0"/>
          <w:sz w:val="24"/>
          <w:szCs w:val="24"/>
          <w:lang w:eastAsia="en-US"/>
        </w:rPr>
        <w:t>Th</w:t>
      </w:r>
      <w:proofErr w:type="spellEnd"/>
      <w:r w:rsidRPr="00A365BA">
        <w:rPr>
          <w:rFonts w:ascii="Book Antiqua" w:eastAsia="宋体" w:hAnsi="Book Antiqua" w:cs="Arial"/>
          <w:kern w:val="0"/>
          <w:sz w:val="24"/>
          <w:szCs w:val="24"/>
          <w:lang w:eastAsia="en-US"/>
        </w:rPr>
        <w:t>) 17 T cells are able to participate in the pathogenesis of hepatic lesions associated with HBV</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hint="eastAsia"/>
          <w:kern w:val="0"/>
          <w:sz w:val="24"/>
          <w:szCs w:val="24"/>
          <w:vertAlign w:val="superscript"/>
        </w:rPr>
        <w:t>39</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Recently, emerging </w:t>
      </w:r>
      <w:r w:rsidRPr="00A365BA">
        <w:rPr>
          <w:rFonts w:ascii="Book Antiqua" w:eastAsia="宋体" w:hAnsi="Book Antiqua" w:cs="Arial"/>
          <w:kern w:val="0"/>
          <w:sz w:val="24"/>
          <w:szCs w:val="24"/>
          <w:lang w:eastAsia="en-US"/>
        </w:rPr>
        <w:lastRenderedPageBreak/>
        <w:t xml:space="preserve">evidence has indicated that IL- 17 may be implicated in the induction of liver fibrosis, contributing to the activation of HSCs </w:t>
      </w:r>
      <w:r w:rsidRPr="00A365BA">
        <w:rPr>
          <w:rFonts w:ascii="Book Antiqua" w:eastAsia="宋体" w:hAnsi="Book Antiqua" w:cs="Arial"/>
          <w:i/>
          <w:kern w:val="0"/>
          <w:sz w:val="24"/>
          <w:szCs w:val="24"/>
          <w:lang w:eastAsia="en-US"/>
        </w:rPr>
        <w:t>in vitro</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hint="eastAsia"/>
          <w:kern w:val="0"/>
          <w:sz w:val="24"/>
          <w:szCs w:val="24"/>
          <w:vertAlign w:val="superscript"/>
        </w:rPr>
        <w:t>39</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OPN is a glycoprotein expressed in a variety of tissues, mainly found in MEC and the sites of healing wounds</w:t>
      </w:r>
      <w:r w:rsidRPr="00A365BA">
        <w:rPr>
          <w:rFonts w:ascii="Book Antiqua" w:eastAsia="宋体" w:hAnsi="Book Antiqua" w:cs="Arial"/>
          <w:kern w:val="0"/>
          <w:sz w:val="24"/>
          <w:szCs w:val="24"/>
          <w:vertAlign w:val="superscript"/>
          <w:lang w:eastAsia="en-US"/>
        </w:rPr>
        <w:t>[4</w:t>
      </w:r>
      <w:r w:rsidRPr="00A365BA">
        <w:rPr>
          <w:rFonts w:ascii="Book Antiqua" w:eastAsia="宋体" w:hAnsi="Book Antiqua" w:cs="Arial" w:hint="eastAsia"/>
          <w:kern w:val="0"/>
          <w:sz w:val="24"/>
          <w:szCs w:val="24"/>
          <w:vertAlign w:val="superscript"/>
        </w:rPr>
        <w:t>0</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Studies have shown that this protein </w:t>
      </w:r>
      <w:r w:rsidRPr="00A365BA">
        <w:rPr>
          <w:rFonts w:ascii="Book Antiqua" w:eastAsia="Times New Roman" w:hAnsi="Book Antiqua" w:cs="Arial"/>
          <w:kern w:val="0"/>
          <w:sz w:val="24"/>
          <w:szCs w:val="24"/>
          <w:shd w:val="clear" w:color="auto" w:fill="FFFFFF"/>
          <w:lang w:eastAsia="en-US"/>
        </w:rPr>
        <w:t>is highly expressed in fibrotic liver tissue and influences the function of hepatic progenitors</w:t>
      </w:r>
      <w:r w:rsidRPr="00A365BA">
        <w:rPr>
          <w:rFonts w:ascii="Book Antiqua" w:eastAsia="Times New Roman" w:hAnsi="Book Antiqua" w:cs="Arial"/>
          <w:kern w:val="0"/>
          <w:sz w:val="24"/>
          <w:szCs w:val="24"/>
          <w:shd w:val="clear" w:color="auto" w:fill="FFFFFF"/>
          <w:vertAlign w:val="superscript"/>
          <w:lang w:eastAsia="en-US"/>
        </w:rPr>
        <w:t>[4</w:t>
      </w:r>
      <w:r w:rsidRPr="00A365BA">
        <w:rPr>
          <w:rFonts w:ascii="Book Antiqua" w:hAnsi="Book Antiqua" w:cs="Arial" w:hint="eastAsia"/>
          <w:kern w:val="0"/>
          <w:sz w:val="24"/>
          <w:szCs w:val="24"/>
          <w:shd w:val="clear" w:color="auto" w:fill="FFFFFF"/>
          <w:vertAlign w:val="superscript"/>
        </w:rPr>
        <w:t>1</w:t>
      </w:r>
      <w:r w:rsidRPr="00A365BA">
        <w:rPr>
          <w:rFonts w:ascii="Book Antiqua" w:eastAsia="Times New Roman" w:hAnsi="Book Antiqua" w:cs="Arial"/>
          <w:kern w:val="0"/>
          <w:sz w:val="24"/>
          <w:szCs w:val="24"/>
          <w:shd w:val="clear" w:color="auto" w:fill="FFFFFF"/>
          <w:vertAlign w:val="superscript"/>
          <w:lang w:eastAsia="en-US"/>
        </w:rPr>
        <w:t>]</w:t>
      </w:r>
      <w:r w:rsidRPr="00A365BA">
        <w:rPr>
          <w:rFonts w:ascii="Book Antiqua" w:eastAsia="Times New Roman" w:hAnsi="Book Antiqua" w:cs="Arial"/>
          <w:kern w:val="0"/>
          <w:sz w:val="24"/>
          <w:szCs w:val="24"/>
          <w:shd w:val="clear" w:color="auto" w:fill="FFFFFF"/>
          <w:lang w:eastAsia="en-US"/>
        </w:rPr>
        <w:t xml:space="preserve">. Under this condition, increases in the level of </w:t>
      </w:r>
      <w:r w:rsidRPr="00A365BA">
        <w:rPr>
          <w:rFonts w:ascii="Book Antiqua" w:eastAsia="宋体" w:hAnsi="Book Antiqua" w:cs="Arial"/>
          <w:kern w:val="0"/>
          <w:sz w:val="24"/>
          <w:szCs w:val="24"/>
          <w:lang w:eastAsia="en-US"/>
        </w:rPr>
        <w:t>TGF-β and activation of HSCs could be also observed</w:t>
      </w:r>
      <w:r w:rsidRPr="00A365BA">
        <w:rPr>
          <w:rFonts w:ascii="Book Antiqua" w:eastAsia="宋体" w:hAnsi="Book Antiqua" w:cs="Arial"/>
          <w:kern w:val="0"/>
          <w:sz w:val="24"/>
          <w:szCs w:val="24"/>
          <w:vertAlign w:val="superscript"/>
          <w:lang w:eastAsia="en-US"/>
        </w:rPr>
        <w:t>[6,4</w:t>
      </w:r>
      <w:r w:rsidRPr="00A365BA">
        <w:rPr>
          <w:rFonts w:ascii="Book Antiqua" w:eastAsia="宋体" w:hAnsi="Book Antiqua" w:cs="Arial" w:hint="eastAsia"/>
          <w:kern w:val="0"/>
          <w:sz w:val="24"/>
          <w:szCs w:val="24"/>
          <w:vertAlign w:val="superscript"/>
        </w:rPr>
        <w:t>1</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w:t>
      </w:r>
      <w:r w:rsidRPr="00A365BA">
        <w:rPr>
          <w:rFonts w:ascii="Book Antiqua" w:eastAsia="Times New Roman" w:hAnsi="Book Antiqua" w:cs="Arial"/>
          <w:kern w:val="0"/>
          <w:sz w:val="24"/>
          <w:szCs w:val="24"/>
          <w:shd w:val="clear" w:color="auto" w:fill="FFFFFF"/>
          <w:lang w:eastAsia="en-US"/>
        </w:rPr>
        <w:t>It thus seems reasonable to suppose that deactivation of OPN could lead to attenuation of liver fibrosis</w:t>
      </w:r>
      <w:r w:rsidRPr="00A365BA">
        <w:rPr>
          <w:rFonts w:ascii="Book Antiqua" w:eastAsia="Times New Roman" w:hAnsi="Book Antiqua" w:cs="Arial"/>
          <w:kern w:val="0"/>
          <w:sz w:val="24"/>
          <w:szCs w:val="24"/>
          <w:shd w:val="clear" w:color="auto" w:fill="FFFFFF"/>
          <w:vertAlign w:val="superscript"/>
          <w:lang w:eastAsia="en-US"/>
        </w:rPr>
        <w:t>[1,8]</w:t>
      </w:r>
      <w:r w:rsidRPr="00A365BA">
        <w:rPr>
          <w:rFonts w:ascii="Book Antiqua" w:eastAsia="Times New Roman" w:hAnsi="Book Antiqua" w:cs="Arial"/>
          <w:kern w:val="0"/>
          <w:sz w:val="24"/>
          <w:szCs w:val="24"/>
          <w:shd w:val="clear" w:color="auto" w:fill="FFFFFF"/>
          <w:lang w:eastAsia="en-US"/>
        </w:rPr>
        <w:t>. The</w:t>
      </w:r>
      <w:r w:rsidRPr="00A365BA">
        <w:rPr>
          <w:rFonts w:ascii="Book Antiqua" w:eastAsia="宋体" w:hAnsi="Book Antiqua" w:cs="Arial"/>
          <w:kern w:val="0"/>
          <w:sz w:val="24"/>
          <w:szCs w:val="24"/>
          <w:lang w:eastAsia="en-US"/>
        </w:rPr>
        <w:t xml:space="preserve"> results of the present study accordingly showed a significant decrease in the production of OPN and in the number of activated HSCs </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GSH is an important antioxidant molecule that acts as a modulator of redox signaling, cell proliferation, apoptosis, immune responses and </w:t>
      </w:r>
      <w:proofErr w:type="spellStart"/>
      <w:r w:rsidRPr="00A365BA">
        <w:rPr>
          <w:rFonts w:ascii="Book Antiqua" w:eastAsia="宋体" w:hAnsi="Book Antiqua" w:cs="Arial"/>
          <w:kern w:val="0"/>
          <w:sz w:val="24"/>
          <w:szCs w:val="24"/>
          <w:lang w:eastAsia="en-US"/>
        </w:rPr>
        <w:t>fibrogenesis</w:t>
      </w:r>
      <w:proofErr w:type="spellEnd"/>
      <w:r w:rsidRPr="00A365BA">
        <w:rPr>
          <w:rFonts w:ascii="Book Antiqua" w:eastAsia="宋体" w:hAnsi="Book Antiqua" w:cs="Arial"/>
          <w:kern w:val="0"/>
          <w:sz w:val="24"/>
          <w:szCs w:val="24"/>
          <w:vertAlign w:val="superscript"/>
          <w:lang w:eastAsia="en-US"/>
        </w:rPr>
        <w:t>[4</w:t>
      </w:r>
      <w:r w:rsidRPr="00A365BA">
        <w:rPr>
          <w:rFonts w:ascii="Book Antiqua" w:eastAsia="宋体" w:hAnsi="Book Antiqua" w:cs="Arial" w:hint="eastAsia"/>
          <w:kern w:val="0"/>
          <w:sz w:val="24"/>
          <w:szCs w:val="24"/>
          <w:vertAlign w:val="superscript"/>
        </w:rPr>
        <w:t>2</w:t>
      </w:r>
      <w:r w:rsidRPr="00A365BA">
        <w:rPr>
          <w:rFonts w:ascii="Book Antiqua" w:eastAsia="宋体" w:hAnsi="Book Antiqua" w:cs="Arial"/>
          <w:kern w:val="0"/>
          <w:sz w:val="24"/>
          <w:szCs w:val="24"/>
          <w:vertAlign w:val="superscript"/>
          <w:lang w:eastAsia="en-US"/>
        </w:rPr>
        <w:t>,4</w:t>
      </w:r>
      <w:r w:rsidRPr="00A365BA">
        <w:rPr>
          <w:rFonts w:ascii="Book Antiqua" w:eastAsia="宋体" w:hAnsi="Book Antiqua" w:cs="Arial" w:hint="eastAsia"/>
          <w:kern w:val="0"/>
          <w:sz w:val="24"/>
          <w:szCs w:val="24"/>
          <w:vertAlign w:val="superscript"/>
        </w:rPr>
        <w:t>3</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Reduced levels of this molecule have been found in preclinical fibrosis models and in human fibrotic diseases</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hint="eastAsia"/>
          <w:kern w:val="0"/>
          <w:sz w:val="24"/>
          <w:szCs w:val="24"/>
          <w:vertAlign w:val="superscript"/>
        </w:rPr>
        <w:t>42</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A previous study has shown that higher GSH production inhibits the </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activity of TGF-β1</w:t>
      </w:r>
      <w:r w:rsidRPr="00A365BA">
        <w:rPr>
          <w:rFonts w:ascii="Book Antiqua" w:eastAsia="宋体" w:hAnsi="Book Antiqua" w:cs="Arial"/>
          <w:kern w:val="0"/>
          <w:sz w:val="24"/>
          <w:szCs w:val="24"/>
          <w:vertAlign w:val="superscript"/>
          <w:lang w:eastAsia="en-US"/>
        </w:rPr>
        <w:t>[4</w:t>
      </w:r>
      <w:r w:rsidRPr="00A365BA">
        <w:rPr>
          <w:rFonts w:ascii="Book Antiqua" w:eastAsia="宋体" w:hAnsi="Book Antiqua" w:cs="Arial" w:hint="eastAsia"/>
          <w:kern w:val="0"/>
          <w:sz w:val="24"/>
          <w:szCs w:val="24"/>
          <w:vertAlign w:val="superscript"/>
        </w:rPr>
        <w:t>3</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The present study also found an increase in this molecule after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transplantation, suggesting an association between the anti-fibrotic effects observed in the monocyte-treated group and increased antioxidant activity of this cell population.</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Alterations in the quantities of some molecules involved in </w:t>
      </w:r>
      <w:proofErr w:type="spellStart"/>
      <w:r w:rsidRPr="00A365BA">
        <w:rPr>
          <w:rFonts w:ascii="Book Antiqua" w:eastAsia="宋体" w:hAnsi="Book Antiqua" w:cs="Arial"/>
          <w:kern w:val="0"/>
          <w:sz w:val="24"/>
          <w:szCs w:val="24"/>
          <w:lang w:eastAsia="en-US"/>
        </w:rPr>
        <w:t>fibrogenesis</w:t>
      </w:r>
      <w:proofErr w:type="spellEnd"/>
      <w:r w:rsidRPr="00A365BA">
        <w:rPr>
          <w:rFonts w:ascii="Book Antiqua" w:eastAsia="宋体" w:hAnsi="Book Antiqua" w:cs="Arial"/>
          <w:kern w:val="0"/>
          <w:sz w:val="24"/>
          <w:szCs w:val="24"/>
          <w:lang w:eastAsia="en-US"/>
        </w:rPr>
        <w:t>, as well as fibrous tissue remodeling, were assayed in this study. The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therapy in mice with chronic liver damage caused an increase in MMP-9 hepatic levels. Previous studies have associated reduced liver fibrosis with fibrous tissue degradation</w:t>
      </w:r>
      <w:r w:rsidRPr="00A365BA">
        <w:rPr>
          <w:rFonts w:ascii="Book Antiqua" w:eastAsia="宋体" w:hAnsi="Book Antiqua" w:cs="Arial"/>
          <w:kern w:val="0"/>
          <w:sz w:val="24"/>
          <w:szCs w:val="24"/>
          <w:vertAlign w:val="superscript"/>
          <w:lang w:eastAsia="en-US"/>
        </w:rPr>
        <w:t>[3]</w:t>
      </w:r>
      <w:r w:rsidRPr="00A365BA">
        <w:rPr>
          <w:rFonts w:ascii="Book Antiqua" w:eastAsia="宋体" w:hAnsi="Book Antiqua" w:cs="Arial"/>
          <w:kern w:val="0"/>
          <w:sz w:val="24"/>
          <w:szCs w:val="24"/>
          <w:lang w:eastAsia="en-US"/>
        </w:rPr>
        <w:t>. MMP-9 plays an important role in resolving liver fibrosis and has been considered a potent therapeutic target</w:t>
      </w:r>
      <w:r w:rsidRPr="00A365BA">
        <w:rPr>
          <w:rFonts w:ascii="Book Antiqua" w:eastAsia="宋体" w:hAnsi="Book Antiqua" w:cs="Arial"/>
          <w:kern w:val="0"/>
          <w:sz w:val="24"/>
          <w:szCs w:val="24"/>
          <w:vertAlign w:val="superscript"/>
          <w:lang w:eastAsia="en-US"/>
        </w:rPr>
        <w:t>[11]</w:t>
      </w:r>
      <w:r w:rsidRPr="00A365BA">
        <w:rPr>
          <w:rFonts w:ascii="Book Antiqua" w:eastAsia="宋体" w:hAnsi="Book Antiqua" w:cs="Arial"/>
          <w:kern w:val="0"/>
          <w:sz w:val="24"/>
          <w:szCs w:val="24"/>
          <w:lang w:eastAsia="en-US"/>
        </w:rPr>
        <w:t>. Yang</w:t>
      </w:r>
      <w:r w:rsidRPr="00A365BA">
        <w:rPr>
          <w:rFonts w:ascii="Book Antiqua" w:eastAsia="宋体" w:hAnsi="Book Antiqua" w:cs="Arial"/>
          <w:i/>
          <w:kern w:val="0"/>
          <w:sz w:val="24"/>
          <w:szCs w:val="24"/>
          <w:lang w:eastAsia="en-US"/>
        </w:rPr>
        <w:t xml:space="preserve"> et al</w:t>
      </w:r>
      <w:r w:rsidRPr="00A365BA">
        <w:rPr>
          <w:rFonts w:ascii="Book Antiqua" w:eastAsia="宋体" w:hAnsi="Book Antiqua" w:cs="Arial"/>
          <w:kern w:val="0"/>
          <w:sz w:val="24"/>
          <w:szCs w:val="24"/>
          <w:vertAlign w:val="superscript"/>
          <w:lang w:eastAsia="en-US"/>
        </w:rPr>
        <w:t>[4</w:t>
      </w:r>
      <w:r w:rsidRPr="00A365BA">
        <w:rPr>
          <w:rFonts w:ascii="Book Antiqua" w:eastAsia="宋体" w:hAnsi="Book Antiqua" w:cs="Arial" w:hint="eastAsia"/>
          <w:kern w:val="0"/>
          <w:sz w:val="24"/>
          <w:szCs w:val="24"/>
          <w:vertAlign w:val="superscript"/>
        </w:rPr>
        <w:t>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suggest that, in the hepatic microenvironment, macrophage subpopulations play an anti-fibrotic role, as they express several MMPs, including MMP-9, which are directly involved in degrading ECM, facilitating the resolution of hepatic fibrosis. </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transplantation gave rise to a reduction in hepatic TIMP-1 and IL-13, two important pro-</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mediators. TIMPs are involved in the regulation of </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response by inhibiting the enzymatic activity of MMPs, having an anti-apoptotic effect on HSCs</w:t>
      </w:r>
      <w:r w:rsidRPr="00A365BA">
        <w:rPr>
          <w:rFonts w:ascii="Book Antiqua" w:eastAsia="宋体" w:hAnsi="Book Antiqua" w:cs="Arial"/>
          <w:kern w:val="0"/>
          <w:sz w:val="24"/>
          <w:szCs w:val="24"/>
          <w:vertAlign w:val="superscript"/>
          <w:lang w:eastAsia="en-US"/>
        </w:rPr>
        <w:t>[9]</w:t>
      </w:r>
      <w:r w:rsidRPr="00A365BA">
        <w:rPr>
          <w:rFonts w:ascii="Book Antiqua" w:eastAsia="宋体" w:hAnsi="Book Antiqua" w:cs="Arial"/>
          <w:kern w:val="0"/>
          <w:sz w:val="24"/>
          <w:szCs w:val="24"/>
          <w:lang w:eastAsia="en-US"/>
        </w:rPr>
        <w:t xml:space="preserve">. The presence of high quantities of these </w:t>
      </w:r>
      <w:r w:rsidRPr="00A365BA">
        <w:rPr>
          <w:rFonts w:ascii="Book Antiqua" w:eastAsia="宋体" w:hAnsi="Book Antiqua" w:cs="Arial"/>
          <w:kern w:val="0"/>
          <w:sz w:val="24"/>
          <w:szCs w:val="24"/>
          <w:lang w:eastAsia="en-US"/>
        </w:rPr>
        <w:lastRenderedPageBreak/>
        <w:t>inhibitors in chronically damaged hepatic tissue may contribute to the establishment of liver fibrosis</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hint="eastAsia"/>
          <w:kern w:val="0"/>
          <w:sz w:val="24"/>
          <w:szCs w:val="24"/>
          <w:vertAlign w:val="superscript"/>
        </w:rPr>
        <w:t>45</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IL-13 is a cytokine associated with severe forms of </w:t>
      </w:r>
      <w:proofErr w:type="spellStart"/>
      <w:r w:rsidRPr="00A365BA">
        <w:rPr>
          <w:rFonts w:ascii="Book Antiqua" w:eastAsia="宋体" w:hAnsi="Book Antiqua" w:cs="Arial"/>
          <w:kern w:val="0"/>
          <w:sz w:val="24"/>
          <w:szCs w:val="24"/>
          <w:lang w:eastAsia="en-US"/>
        </w:rPr>
        <w:t>schistosomal</w:t>
      </w:r>
      <w:proofErr w:type="spellEnd"/>
      <w:r w:rsidRPr="00A365BA">
        <w:rPr>
          <w:rFonts w:ascii="Book Antiqua" w:eastAsia="宋体" w:hAnsi="Book Antiqua" w:cs="Arial"/>
          <w:kern w:val="0"/>
          <w:sz w:val="24"/>
          <w:szCs w:val="24"/>
          <w:lang w:eastAsia="en-US"/>
        </w:rPr>
        <w:t xml:space="preserve"> liver fibrosis as well as non-schistosomiasis liver diseases</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hint="eastAsia"/>
          <w:kern w:val="0"/>
          <w:sz w:val="24"/>
          <w:szCs w:val="24"/>
          <w:vertAlign w:val="superscript"/>
        </w:rPr>
        <w:t>46</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IL-13 is considered one of the central mediators in liver pathogenesis and is involved in TGF-β1 production by liver cells, besides inducing progenitor cells to transdifferentiate into </w:t>
      </w:r>
      <w:proofErr w:type="spellStart"/>
      <w:r w:rsidRPr="00A365BA">
        <w:rPr>
          <w:rFonts w:ascii="Book Antiqua" w:eastAsia="宋体" w:hAnsi="Book Antiqua" w:cs="Arial"/>
          <w:kern w:val="0"/>
          <w:sz w:val="24"/>
          <w:szCs w:val="24"/>
          <w:lang w:eastAsia="en-US"/>
        </w:rPr>
        <w:t>myofibroblasts</w:t>
      </w:r>
      <w:proofErr w:type="spellEnd"/>
      <w:r w:rsidRPr="00A365BA">
        <w:rPr>
          <w:rFonts w:ascii="Book Antiqua" w:eastAsia="宋体" w:hAnsi="Book Antiqua" w:cs="Arial"/>
          <w:kern w:val="0"/>
          <w:sz w:val="24"/>
          <w:szCs w:val="24"/>
          <w:lang w:eastAsia="en-US"/>
        </w:rPr>
        <w:t>, which produce collagen</w:t>
      </w:r>
      <w:r w:rsidRPr="00A365BA">
        <w:rPr>
          <w:rFonts w:ascii="Book Antiqua" w:eastAsia="宋体" w:hAnsi="Book Antiqua" w:cs="Arial"/>
          <w:kern w:val="0"/>
          <w:sz w:val="24"/>
          <w:szCs w:val="24"/>
          <w:vertAlign w:val="superscript"/>
          <w:lang w:eastAsia="en-US"/>
        </w:rPr>
        <w:t>[4</w:t>
      </w:r>
      <w:r w:rsidRPr="00A365BA">
        <w:rPr>
          <w:rFonts w:ascii="Book Antiqua" w:eastAsia="宋体" w:hAnsi="Book Antiqua" w:cs="Arial" w:hint="eastAsia"/>
          <w:kern w:val="0"/>
          <w:sz w:val="24"/>
          <w:szCs w:val="24"/>
          <w:vertAlign w:val="superscript"/>
        </w:rPr>
        <w:t>7</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The data produced by the present study corroborates the protective role of monocytes/macrophages in tissue repair processes, by way of </w:t>
      </w:r>
      <w:proofErr w:type="spellStart"/>
      <w:r w:rsidRPr="00A365BA">
        <w:rPr>
          <w:rFonts w:ascii="Book Antiqua" w:eastAsia="宋体" w:hAnsi="Book Antiqua" w:cs="Arial"/>
          <w:kern w:val="0"/>
          <w:sz w:val="24"/>
          <w:szCs w:val="24"/>
          <w:lang w:eastAsia="en-US"/>
        </w:rPr>
        <w:t>fibrogenic</w:t>
      </w:r>
      <w:proofErr w:type="spellEnd"/>
      <w:r w:rsidRPr="00A365BA">
        <w:rPr>
          <w:rFonts w:ascii="Book Antiqua" w:eastAsia="宋体" w:hAnsi="Book Antiqua" w:cs="Arial"/>
          <w:kern w:val="0"/>
          <w:sz w:val="24"/>
          <w:szCs w:val="24"/>
          <w:lang w:eastAsia="en-US"/>
        </w:rPr>
        <w:t xml:space="preserve"> pathways.</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Several studies have attempted to identify and to correlate different macrophage profiles to tissue repair processes</w:t>
      </w:r>
      <w:r w:rsidRPr="00A365BA">
        <w:rPr>
          <w:rFonts w:ascii="Book Antiqua" w:eastAsia="宋体" w:hAnsi="Book Antiqua" w:cs="Arial"/>
          <w:kern w:val="0"/>
          <w:sz w:val="24"/>
          <w:szCs w:val="24"/>
          <w:vertAlign w:val="superscript"/>
          <w:lang w:eastAsia="en-US"/>
        </w:rPr>
        <w:t>[29,30,4</w:t>
      </w:r>
      <w:r w:rsidRPr="00A365BA">
        <w:rPr>
          <w:rFonts w:ascii="Book Antiqua" w:eastAsia="宋体" w:hAnsi="Book Antiqua" w:cs="Arial" w:hint="eastAsia"/>
          <w:kern w:val="0"/>
          <w:sz w:val="24"/>
          <w:szCs w:val="24"/>
          <w:vertAlign w:val="superscript"/>
        </w:rPr>
        <w:t>8</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Ramachandran</w:t>
      </w:r>
      <w:r w:rsidRPr="00A365BA">
        <w:rPr>
          <w:rFonts w:ascii="Book Antiqua" w:eastAsia="宋体" w:hAnsi="Book Antiqua" w:cs="Arial"/>
          <w:i/>
          <w:kern w:val="0"/>
          <w:sz w:val="24"/>
          <w:szCs w:val="24"/>
          <w:lang w:eastAsia="en-US"/>
        </w:rPr>
        <w:t xml:space="preserve"> et al</w:t>
      </w:r>
      <w:r w:rsidRPr="00A365BA">
        <w:rPr>
          <w:rFonts w:ascii="Book Antiqua" w:eastAsia="宋体" w:hAnsi="Book Antiqua" w:cs="Arial"/>
          <w:kern w:val="0"/>
          <w:sz w:val="24"/>
          <w:szCs w:val="24"/>
          <w:vertAlign w:val="superscript"/>
          <w:lang w:eastAsia="en-US"/>
        </w:rPr>
        <w:t>[29]</w:t>
      </w:r>
      <w:r w:rsidRPr="00A365BA">
        <w:rPr>
          <w:rFonts w:ascii="Book Antiqua" w:eastAsia="宋体" w:hAnsi="Book Antiqua" w:cs="Arial"/>
          <w:kern w:val="0"/>
          <w:sz w:val="24"/>
          <w:szCs w:val="24"/>
          <w:lang w:eastAsia="en-US"/>
        </w:rPr>
        <w:t xml:space="preserve"> found that Ly6C</w:t>
      </w:r>
      <w:r w:rsidRPr="00A365BA">
        <w:rPr>
          <w:rFonts w:ascii="Book Antiqua" w:eastAsia="宋体" w:hAnsi="Book Antiqua" w:cs="Arial"/>
          <w:kern w:val="0"/>
          <w:sz w:val="24"/>
          <w:szCs w:val="24"/>
          <w:vertAlign w:val="superscript"/>
          <w:lang w:eastAsia="en-US"/>
        </w:rPr>
        <w:t>low</w:t>
      </w:r>
      <w:r w:rsidRPr="00A365BA">
        <w:rPr>
          <w:rFonts w:ascii="Book Antiqua" w:eastAsia="宋体" w:hAnsi="Book Antiqua" w:cs="Arial"/>
          <w:kern w:val="0"/>
          <w:sz w:val="24"/>
          <w:szCs w:val="24"/>
          <w:lang w:eastAsia="en-US"/>
        </w:rPr>
        <w:t xml:space="preserve"> macrophages secrete large amounts of </w:t>
      </w:r>
      <w:proofErr w:type="spellStart"/>
      <w:r w:rsidRPr="00A365BA">
        <w:rPr>
          <w:rFonts w:ascii="Book Antiqua" w:eastAsia="宋体" w:hAnsi="Book Antiqua" w:cs="Arial"/>
          <w:kern w:val="0"/>
          <w:sz w:val="24"/>
          <w:szCs w:val="24"/>
          <w:lang w:eastAsia="en-US"/>
        </w:rPr>
        <w:t>fibrolytic</w:t>
      </w:r>
      <w:proofErr w:type="spellEnd"/>
      <w:r w:rsidRPr="00A365BA">
        <w:rPr>
          <w:rFonts w:ascii="Book Antiqua" w:eastAsia="宋体" w:hAnsi="Book Antiqua" w:cs="Arial"/>
          <w:kern w:val="0"/>
          <w:sz w:val="24"/>
          <w:szCs w:val="24"/>
          <w:lang w:eastAsia="en-US"/>
        </w:rPr>
        <w:t xml:space="preserve"> MMPs such as MMP-9 and MMP-13, as well as IL-10. Therefore the increase in secretion of MMP-9 and IL-10 observed in this study suggests a downregulation of the activation pathways that lead to the chronic inflammatory response.</w:t>
      </w:r>
    </w:p>
    <w:p w:rsidR="00A365BA" w:rsidRPr="00A365BA" w:rsidRDefault="00A365BA" w:rsidP="00A365BA">
      <w:pPr>
        <w:widowControl/>
        <w:adjustRightInd w:val="0"/>
        <w:snapToGrid w:val="0"/>
        <w:spacing w:line="360" w:lineRule="auto"/>
        <w:ind w:firstLineChars="100" w:firstLine="240"/>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In conclusion, the present study shows the important contribution of bone marrow-derived monocyte/macrophage cell therapy to improving the state of liver fibrosis in a murine model of chronic liver damage. These cells act to modulate inflammation and </w:t>
      </w:r>
      <w:proofErr w:type="spellStart"/>
      <w:r w:rsidRPr="00A365BA">
        <w:rPr>
          <w:rFonts w:ascii="Book Antiqua" w:eastAsia="宋体" w:hAnsi="Book Antiqua" w:cs="Arial"/>
          <w:kern w:val="0"/>
          <w:sz w:val="24"/>
          <w:szCs w:val="24"/>
          <w:lang w:eastAsia="en-US"/>
        </w:rPr>
        <w:t>fibrogenesis</w:t>
      </w:r>
      <w:proofErr w:type="spellEnd"/>
      <w:r w:rsidRPr="00A365BA">
        <w:rPr>
          <w:rFonts w:ascii="Book Antiqua" w:eastAsia="宋体" w:hAnsi="Book Antiqua" w:cs="Arial"/>
          <w:kern w:val="0"/>
          <w:sz w:val="24"/>
          <w:szCs w:val="24"/>
          <w:lang w:eastAsia="en-US"/>
        </w:rPr>
        <w:t xml:space="preserve"> and regulate the oxidative stress caused by damaged tissue.  Further studies should be conducted to establish a promising therapeutic tool for treating chronic liver diseases.</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bCs/>
          <w:kern w:val="0"/>
          <w:sz w:val="24"/>
          <w:szCs w:val="24"/>
          <w:lang w:eastAsia="pt-BR"/>
        </w:rPr>
      </w:pPr>
      <w:r w:rsidRPr="00A365BA">
        <w:rPr>
          <w:rFonts w:ascii="Book Antiqua" w:eastAsia="宋体" w:hAnsi="Book Antiqua" w:cs="Arial"/>
          <w:b/>
          <w:bCs/>
          <w:kern w:val="0"/>
          <w:sz w:val="24"/>
          <w:szCs w:val="24"/>
          <w:lang w:eastAsia="pt-BR"/>
        </w:rPr>
        <w:t>ACKNOWLEDGMENTS</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kern w:val="0"/>
          <w:sz w:val="24"/>
          <w:szCs w:val="24"/>
          <w:lang w:eastAsia="en-US"/>
        </w:rPr>
        <w:t xml:space="preserve">The authors would like to thank </w:t>
      </w:r>
      <w:proofErr w:type="spellStart"/>
      <w:r w:rsidRPr="00A365BA">
        <w:rPr>
          <w:rFonts w:ascii="Book Antiqua" w:eastAsia="宋体" w:hAnsi="Book Antiqua" w:cs="Arial"/>
          <w:kern w:val="0"/>
          <w:sz w:val="24"/>
          <w:szCs w:val="24"/>
          <w:lang w:eastAsia="en-US"/>
        </w:rPr>
        <w:t>Mr</w:t>
      </w:r>
      <w:proofErr w:type="spellEnd"/>
      <w:r w:rsidRPr="00A365BA">
        <w:rPr>
          <w:rFonts w:ascii="Book Antiqua" w:eastAsia="宋体" w:hAnsi="Book Antiqua" w:cs="Arial"/>
          <w:kern w:val="0"/>
          <w:sz w:val="24"/>
          <w:szCs w:val="24"/>
          <w:lang w:eastAsia="en-US"/>
        </w:rPr>
        <w:t xml:space="preserve"> Roni E. Araujo for the preparation of histological sections and</w:t>
      </w:r>
      <w:r w:rsidRPr="00A365BA">
        <w:rPr>
          <w:rFonts w:ascii="Book Antiqua" w:eastAsia="宋体" w:hAnsi="Book Antiqua" w:cs="Arial"/>
          <w:b/>
          <w:kern w:val="0"/>
          <w:sz w:val="24"/>
          <w:szCs w:val="24"/>
          <w:lang w:eastAsia="en-US"/>
        </w:rPr>
        <w:t xml:space="preserve"> </w:t>
      </w:r>
      <w:r w:rsidRPr="00A365BA">
        <w:rPr>
          <w:rFonts w:ascii="Book Antiqua" w:eastAsia="宋体" w:hAnsi="Book Antiqua" w:cs="Arial"/>
          <w:kern w:val="0"/>
          <w:sz w:val="24"/>
          <w:szCs w:val="24"/>
          <w:lang w:eastAsia="en-US"/>
        </w:rPr>
        <w:t xml:space="preserve">the animal facility of the Oswaldo Cruz Foundation (Rio de Janeiro, Brazil) and </w:t>
      </w:r>
      <w:proofErr w:type="spellStart"/>
      <w:r w:rsidRPr="00A365BA">
        <w:rPr>
          <w:rFonts w:ascii="Book Antiqua" w:eastAsia="宋体" w:hAnsi="Book Antiqua" w:cs="Arial"/>
          <w:kern w:val="0"/>
          <w:sz w:val="24"/>
          <w:szCs w:val="24"/>
          <w:lang w:eastAsia="en-US"/>
        </w:rPr>
        <w:t>Aggeu</w:t>
      </w:r>
      <w:proofErr w:type="spellEnd"/>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Magalhães</w:t>
      </w:r>
      <w:proofErr w:type="spellEnd"/>
      <w:r w:rsidRPr="00A365BA">
        <w:rPr>
          <w:rFonts w:ascii="Book Antiqua" w:eastAsia="宋体" w:hAnsi="Book Antiqua" w:cs="Arial"/>
          <w:kern w:val="0"/>
          <w:sz w:val="24"/>
          <w:szCs w:val="24"/>
          <w:lang w:eastAsia="en-US"/>
        </w:rPr>
        <w:t xml:space="preserve"> Research Center, Oswaldo Cruz Foundation, in Recife, Brazil. </w:t>
      </w: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Times New Roman"/>
          <w:b/>
          <w:kern w:val="0"/>
          <w:sz w:val="24"/>
          <w:szCs w:val="24"/>
          <w:lang w:eastAsia="en-US"/>
        </w:rPr>
      </w:pPr>
      <w:r w:rsidRPr="00A365BA">
        <w:rPr>
          <w:rFonts w:ascii="Book Antiqua" w:eastAsia="宋体" w:hAnsi="Book Antiqua" w:cs="Times New Roman"/>
          <w:b/>
          <w:kern w:val="0"/>
          <w:sz w:val="24"/>
          <w:szCs w:val="24"/>
          <w:lang w:eastAsia="en-US"/>
        </w:rPr>
        <w:t xml:space="preserve">COMMENTS </w:t>
      </w:r>
    </w:p>
    <w:p w:rsidR="00A365BA" w:rsidRPr="00A365BA" w:rsidRDefault="00A365BA" w:rsidP="00A365BA">
      <w:pPr>
        <w:widowControl/>
        <w:adjustRightInd w:val="0"/>
        <w:snapToGrid w:val="0"/>
        <w:spacing w:line="360" w:lineRule="auto"/>
        <w:rPr>
          <w:rFonts w:ascii="Book Antiqua" w:eastAsia="宋体" w:hAnsi="Book Antiqua" w:cs="Times New Roman"/>
          <w:b/>
          <w:i/>
          <w:kern w:val="0"/>
          <w:sz w:val="24"/>
          <w:szCs w:val="24"/>
          <w:lang w:eastAsia="en-US"/>
        </w:rPr>
      </w:pPr>
      <w:r w:rsidRPr="00A365BA">
        <w:rPr>
          <w:rFonts w:ascii="Book Antiqua" w:eastAsia="宋体" w:hAnsi="Book Antiqua" w:cs="Times New Roman"/>
          <w:b/>
          <w:i/>
          <w:kern w:val="0"/>
          <w:sz w:val="24"/>
          <w:szCs w:val="24"/>
          <w:lang w:eastAsia="en-US"/>
        </w:rPr>
        <w:t xml:space="preserve">Background </w:t>
      </w:r>
    </w:p>
    <w:p w:rsidR="00A365BA" w:rsidRPr="00A365BA" w:rsidRDefault="00A365BA" w:rsidP="00A365BA">
      <w:pPr>
        <w:widowControl/>
        <w:adjustRightInd w:val="0"/>
        <w:snapToGrid w:val="0"/>
        <w:spacing w:line="360" w:lineRule="auto"/>
        <w:rPr>
          <w:rFonts w:ascii="Book Antiqua" w:eastAsia="宋体" w:hAnsi="Book Antiqua" w:cs="Times New Roman"/>
          <w:kern w:val="0"/>
          <w:sz w:val="24"/>
          <w:szCs w:val="24"/>
          <w:lang w:eastAsia="en-US"/>
        </w:rPr>
      </w:pPr>
      <w:r w:rsidRPr="00A365BA">
        <w:rPr>
          <w:rFonts w:ascii="Book Antiqua" w:eastAsia="宋体" w:hAnsi="Book Antiqua" w:cs="Times New Roman"/>
          <w:kern w:val="0"/>
          <w:sz w:val="24"/>
          <w:szCs w:val="24"/>
          <w:lang w:eastAsia="en-US"/>
        </w:rPr>
        <w:t xml:space="preserve">Chronic liver disease is characterized by alterations in the process of tissue repair, such as the excessive deposition of fibrous tissue and the inhibition of the dynamics </w:t>
      </w:r>
      <w:r w:rsidRPr="00A365BA">
        <w:rPr>
          <w:rFonts w:ascii="Book Antiqua" w:eastAsia="宋体" w:hAnsi="Book Antiqua" w:cs="Times New Roman"/>
          <w:kern w:val="0"/>
          <w:sz w:val="24"/>
          <w:szCs w:val="24"/>
          <w:lang w:eastAsia="en-US"/>
        </w:rPr>
        <w:lastRenderedPageBreak/>
        <w:t>of regeneration. The knowledge on bone marrow cell therapy has opened new perspectives towards treatment of hepatic diseases. However, the cell types are involved in liver recovery has not been fully elucidated. Monocytes have emerged as one set of potential candidates due to their plasticity and involvement in inflammation and tissue repair.</w:t>
      </w:r>
    </w:p>
    <w:p w:rsidR="00A365BA" w:rsidRPr="00A365BA" w:rsidRDefault="00A365BA" w:rsidP="00A365BA">
      <w:pPr>
        <w:widowControl/>
        <w:adjustRightInd w:val="0"/>
        <w:snapToGrid w:val="0"/>
        <w:spacing w:line="360" w:lineRule="auto"/>
        <w:rPr>
          <w:rFonts w:ascii="Book Antiqua" w:eastAsia="宋体" w:hAnsi="Book Antiqua" w:cs="Times New Roman"/>
          <w:b/>
          <w:i/>
          <w:kern w:val="0"/>
          <w:sz w:val="24"/>
          <w:szCs w:val="24"/>
          <w:lang w:eastAsia="en-US"/>
        </w:rPr>
      </w:pPr>
      <w:r w:rsidRPr="00A365BA">
        <w:rPr>
          <w:rFonts w:ascii="Book Antiqua" w:eastAsia="宋体" w:hAnsi="Book Antiqua" w:cs="Times New Roman"/>
          <w:b/>
          <w:i/>
          <w:kern w:val="0"/>
          <w:sz w:val="24"/>
          <w:szCs w:val="24"/>
          <w:lang w:eastAsia="en-US"/>
        </w:rPr>
        <w:t>Research frontiers</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Times New Roman"/>
          <w:kern w:val="0"/>
          <w:sz w:val="24"/>
          <w:szCs w:val="24"/>
          <w:lang w:eastAsia="en-US"/>
        </w:rPr>
        <w:t xml:space="preserve">Previous experiments have already showed that bone marrow cells transplantation promotes improvement in experimental model of liver fibrosis. Monocyte/macrophage lineage </w:t>
      </w:r>
      <w:r w:rsidRPr="00A365BA">
        <w:rPr>
          <w:rFonts w:ascii="Book Antiqua" w:eastAsia="宋体" w:hAnsi="Book Antiqua" w:cs="Arial"/>
          <w:kern w:val="0"/>
          <w:sz w:val="24"/>
          <w:szCs w:val="24"/>
          <w:lang w:eastAsia="en-US"/>
        </w:rPr>
        <w:t>may have important therapeutic potential in chronic liver diseases.</w:t>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rPr>
      </w:pPr>
    </w:p>
    <w:p w:rsidR="00A365BA" w:rsidRPr="00A365BA" w:rsidRDefault="00A365BA" w:rsidP="00A365BA">
      <w:pPr>
        <w:widowControl/>
        <w:adjustRightInd w:val="0"/>
        <w:snapToGrid w:val="0"/>
        <w:spacing w:line="360" w:lineRule="auto"/>
        <w:rPr>
          <w:rFonts w:ascii="Book Antiqua" w:eastAsia="宋体" w:hAnsi="Book Antiqua" w:cs="Times New Roman"/>
          <w:b/>
          <w:i/>
          <w:kern w:val="0"/>
          <w:sz w:val="24"/>
          <w:szCs w:val="24"/>
          <w:lang w:eastAsia="en-US"/>
        </w:rPr>
      </w:pPr>
      <w:r w:rsidRPr="00A365BA">
        <w:rPr>
          <w:rFonts w:ascii="Book Antiqua" w:eastAsia="宋体" w:hAnsi="Book Antiqua" w:cs="Times New Roman"/>
          <w:b/>
          <w:i/>
          <w:kern w:val="0"/>
          <w:sz w:val="24"/>
          <w:szCs w:val="24"/>
          <w:lang w:eastAsia="en-US"/>
        </w:rPr>
        <w:t>Innovations and breakthroughs</w:t>
      </w: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Times New Roman"/>
          <w:kern w:val="0"/>
          <w:sz w:val="24"/>
          <w:szCs w:val="24"/>
          <w:lang w:eastAsia="pt-BR"/>
        </w:rPr>
      </w:pPr>
      <w:r w:rsidRPr="00A365BA">
        <w:rPr>
          <w:rFonts w:ascii="Book Antiqua" w:eastAsia="Times New Roman" w:hAnsi="Book Antiqua" w:cs="Times New Roman"/>
          <w:kern w:val="0"/>
          <w:sz w:val="24"/>
          <w:szCs w:val="24"/>
          <w:lang w:eastAsia="pt-BR"/>
        </w:rPr>
        <w:t>This is an innovative study that evaluated the effects of monocyte transplantation isolated from bone marrow mononuclear cells, by morphological, biochemical and immunological assays.</w:t>
      </w: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Times New Roman"/>
          <w:kern w:val="0"/>
          <w:sz w:val="24"/>
          <w:szCs w:val="24"/>
          <w:lang w:eastAsia="pt-BR"/>
        </w:rPr>
      </w:pP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Times New Roman"/>
          <w:b/>
          <w:i/>
          <w:kern w:val="0"/>
          <w:sz w:val="24"/>
          <w:szCs w:val="24"/>
          <w:lang w:eastAsia="pt-BR"/>
        </w:rPr>
      </w:pPr>
      <w:r w:rsidRPr="00A365BA">
        <w:rPr>
          <w:rFonts w:ascii="Book Antiqua" w:eastAsia="Times New Roman" w:hAnsi="Book Antiqua" w:cs="Times New Roman"/>
          <w:b/>
          <w:i/>
          <w:kern w:val="0"/>
          <w:sz w:val="24"/>
          <w:szCs w:val="24"/>
          <w:lang w:eastAsia="pt-BR"/>
        </w:rPr>
        <w:t>Applications</w:t>
      </w: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Arial"/>
          <w:kern w:val="0"/>
          <w:sz w:val="24"/>
          <w:szCs w:val="24"/>
          <w:shd w:val="clear" w:color="auto" w:fill="FFFFFF"/>
          <w:lang w:eastAsia="pt-BR"/>
        </w:rPr>
      </w:pPr>
      <w:r w:rsidRPr="00A365BA">
        <w:rPr>
          <w:rFonts w:ascii="Book Antiqua" w:eastAsia="Times New Roman" w:hAnsi="Book Antiqua" w:cs="Arial"/>
          <w:kern w:val="0"/>
          <w:sz w:val="24"/>
          <w:szCs w:val="24"/>
          <w:lang w:eastAsia="pt-BR"/>
        </w:rPr>
        <w:t>Experimental hepatic fibrosis</w:t>
      </w:r>
      <w:r w:rsidRPr="00A365BA">
        <w:rPr>
          <w:rFonts w:ascii="Book Antiqua" w:eastAsia="Times New Roman" w:hAnsi="Book Antiqua" w:cs="Times New Roman"/>
          <w:kern w:val="0"/>
          <w:sz w:val="24"/>
          <w:szCs w:val="24"/>
          <w:lang w:eastAsia="pt-BR"/>
        </w:rPr>
        <w:t xml:space="preserve"> improvement after cell therapy reinforces the potential involvement of monocytes/macrophages </w:t>
      </w:r>
      <w:r w:rsidRPr="00A365BA">
        <w:rPr>
          <w:rFonts w:ascii="Book Antiqua" w:eastAsia="Times New Roman" w:hAnsi="Book Antiqua" w:cs="Arial"/>
          <w:kern w:val="0"/>
          <w:sz w:val="24"/>
          <w:szCs w:val="24"/>
          <w:shd w:val="clear" w:color="auto" w:fill="FFFFFF"/>
          <w:lang w:eastAsia="pt-BR"/>
        </w:rPr>
        <w:t xml:space="preserve">in liver repair, being able to acquire pro-resolute profile, acting in the regulation of some relevant inflammatory and </w:t>
      </w:r>
      <w:proofErr w:type="spellStart"/>
      <w:r w:rsidRPr="00A365BA">
        <w:rPr>
          <w:rFonts w:ascii="Book Antiqua" w:eastAsia="Times New Roman" w:hAnsi="Book Antiqua" w:cs="Arial"/>
          <w:kern w:val="0"/>
          <w:sz w:val="24"/>
          <w:szCs w:val="24"/>
          <w:shd w:val="clear" w:color="auto" w:fill="FFFFFF"/>
          <w:lang w:eastAsia="pt-BR"/>
        </w:rPr>
        <w:t>fibrogenic</w:t>
      </w:r>
      <w:proofErr w:type="spellEnd"/>
      <w:r w:rsidRPr="00A365BA">
        <w:rPr>
          <w:rFonts w:ascii="Book Antiqua" w:eastAsia="Times New Roman" w:hAnsi="Book Antiqua" w:cs="Arial"/>
          <w:kern w:val="0"/>
          <w:sz w:val="24"/>
          <w:szCs w:val="24"/>
          <w:shd w:val="clear" w:color="auto" w:fill="FFFFFF"/>
          <w:lang w:eastAsia="pt-BR"/>
        </w:rPr>
        <w:t xml:space="preserve"> pathways.</w:t>
      </w: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Arial"/>
          <w:kern w:val="0"/>
          <w:sz w:val="24"/>
          <w:szCs w:val="24"/>
          <w:shd w:val="clear" w:color="auto" w:fill="FFFFFF"/>
          <w:lang w:eastAsia="pt-BR"/>
        </w:rPr>
      </w:pP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Arial"/>
          <w:b/>
          <w:i/>
          <w:kern w:val="0"/>
          <w:sz w:val="24"/>
          <w:szCs w:val="24"/>
          <w:shd w:val="clear" w:color="auto" w:fill="FFFFFF"/>
          <w:lang w:eastAsia="pt-BR"/>
        </w:rPr>
      </w:pPr>
      <w:r w:rsidRPr="00A365BA">
        <w:rPr>
          <w:rFonts w:ascii="Book Antiqua" w:eastAsia="Times New Roman" w:hAnsi="Book Antiqua" w:cs="Arial"/>
          <w:b/>
          <w:i/>
          <w:kern w:val="0"/>
          <w:sz w:val="24"/>
          <w:szCs w:val="24"/>
          <w:shd w:val="clear" w:color="auto" w:fill="FFFFFF"/>
          <w:lang w:eastAsia="pt-BR"/>
        </w:rPr>
        <w:t>Terminology</w:t>
      </w: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Arial"/>
          <w:kern w:val="0"/>
          <w:sz w:val="24"/>
          <w:szCs w:val="24"/>
          <w:shd w:val="clear" w:color="auto" w:fill="FFFFFF"/>
          <w:lang w:eastAsia="pt-BR"/>
        </w:rPr>
      </w:pPr>
      <w:r w:rsidRPr="00A365BA">
        <w:rPr>
          <w:rFonts w:ascii="Book Antiqua" w:eastAsia="Times New Roman" w:hAnsi="Book Antiqua" w:cs="Arial"/>
          <w:kern w:val="0"/>
          <w:sz w:val="24"/>
          <w:szCs w:val="24"/>
          <w:shd w:val="clear" w:color="auto" w:fill="FFFFFF"/>
          <w:lang w:eastAsia="pt-BR"/>
        </w:rPr>
        <w:t xml:space="preserve">Bone marrow mononuclear cells (BMMCs) used to collectively denominate bone marrow cells whose nuclei are </w:t>
      </w:r>
      <w:proofErr w:type="spellStart"/>
      <w:r w:rsidRPr="00A365BA">
        <w:rPr>
          <w:rFonts w:ascii="Book Antiqua" w:eastAsia="Times New Roman" w:hAnsi="Book Antiqua" w:cs="Arial"/>
          <w:kern w:val="0"/>
          <w:sz w:val="24"/>
          <w:szCs w:val="24"/>
          <w:shd w:val="clear" w:color="auto" w:fill="FFFFFF"/>
          <w:lang w:eastAsia="pt-BR"/>
        </w:rPr>
        <w:t>unilobulated</w:t>
      </w:r>
      <w:proofErr w:type="spellEnd"/>
      <w:r w:rsidRPr="00A365BA">
        <w:rPr>
          <w:rFonts w:ascii="Book Antiqua" w:eastAsia="Times New Roman" w:hAnsi="Book Antiqua" w:cs="Arial"/>
          <w:kern w:val="0"/>
          <w:sz w:val="24"/>
          <w:szCs w:val="24"/>
          <w:shd w:val="clear" w:color="auto" w:fill="FFFFFF"/>
          <w:lang w:eastAsia="pt-BR"/>
        </w:rPr>
        <w:t xml:space="preserve"> and which lack granules in the cytoplasm. This cell population includes hematopoietic progenitor cells, lymphoid cells (lymphocytes, plasma cells) and monocytes.</w:t>
      </w: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Arial"/>
          <w:kern w:val="0"/>
          <w:sz w:val="24"/>
          <w:szCs w:val="24"/>
          <w:shd w:val="clear" w:color="auto" w:fill="FFFFFF"/>
          <w:lang w:eastAsia="pt-BR"/>
        </w:rPr>
      </w:pP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Arial"/>
          <w:b/>
          <w:i/>
          <w:kern w:val="0"/>
          <w:sz w:val="24"/>
          <w:szCs w:val="24"/>
          <w:shd w:val="clear" w:color="auto" w:fill="FFFFFF"/>
          <w:lang w:eastAsia="pt-BR"/>
        </w:rPr>
      </w:pPr>
      <w:r w:rsidRPr="00A365BA">
        <w:rPr>
          <w:rFonts w:ascii="Book Antiqua" w:eastAsia="Times New Roman" w:hAnsi="Book Antiqua" w:cs="Arial"/>
          <w:b/>
          <w:i/>
          <w:kern w:val="0"/>
          <w:sz w:val="24"/>
          <w:szCs w:val="24"/>
          <w:shd w:val="clear" w:color="auto" w:fill="FFFFFF"/>
          <w:lang w:eastAsia="pt-BR"/>
        </w:rPr>
        <w:t>Peer-review</w:t>
      </w:r>
    </w:p>
    <w:p w:rsidR="00A365BA" w:rsidRPr="00A365BA" w:rsidRDefault="00A365BA" w:rsidP="00A365B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Book Antiqua" w:eastAsia="Times New Roman" w:hAnsi="Book Antiqua" w:cs="Arial"/>
          <w:kern w:val="0"/>
          <w:sz w:val="24"/>
          <w:szCs w:val="24"/>
          <w:shd w:val="clear" w:color="auto" w:fill="FFFFFF"/>
          <w:lang w:eastAsia="pt-BR"/>
        </w:rPr>
      </w:pPr>
      <w:r w:rsidRPr="00A365BA">
        <w:rPr>
          <w:rFonts w:ascii="Book Antiqua" w:eastAsia="Times New Roman" w:hAnsi="Book Antiqua" w:cs="Arial"/>
          <w:kern w:val="0"/>
          <w:sz w:val="24"/>
          <w:szCs w:val="24"/>
          <w:shd w:val="clear" w:color="auto" w:fill="FFFFFF"/>
          <w:lang w:eastAsia="pt-BR"/>
        </w:rPr>
        <w:t xml:space="preserve">The authors addressed an interesting, clinically relevant and important issue aiming to modify the state of chronic liver disease. To approach this goal the authors purified </w:t>
      </w:r>
      <w:r w:rsidRPr="00A365BA">
        <w:rPr>
          <w:rFonts w:ascii="Book Antiqua" w:eastAsia="Times New Roman" w:hAnsi="Book Antiqua" w:cs="Arial"/>
          <w:kern w:val="0"/>
          <w:sz w:val="24"/>
          <w:szCs w:val="24"/>
          <w:shd w:val="clear" w:color="auto" w:fill="FFFFFF"/>
          <w:lang w:eastAsia="pt-BR"/>
        </w:rPr>
        <w:lastRenderedPageBreak/>
        <w:t>bone-marrow derived CD11bhigh monocytes, which were transfused to mice prior the administration of the provoking agents</w:t>
      </w:r>
      <w:r w:rsidRPr="00A365BA">
        <w:rPr>
          <w:rFonts w:ascii="Book Antiqua" w:eastAsia="宋体" w:hAnsi="Book Antiqua" w:cs="Arial" w:hint="eastAsia"/>
          <w:kern w:val="0"/>
          <w:sz w:val="24"/>
          <w:szCs w:val="24"/>
          <w:shd w:val="clear" w:color="auto" w:fill="FFFFFF"/>
        </w:rPr>
        <w:t>,</w:t>
      </w:r>
      <w:r w:rsidRPr="00A365BA">
        <w:rPr>
          <w:rFonts w:ascii="Book Antiqua" w:eastAsia="Times New Roman" w:hAnsi="Book Antiqua" w:cs="Arial"/>
          <w:i/>
          <w:kern w:val="0"/>
          <w:sz w:val="24"/>
          <w:szCs w:val="24"/>
          <w:shd w:val="clear" w:color="auto" w:fill="FFFFFF"/>
          <w:lang w:eastAsia="pt-BR"/>
        </w:rPr>
        <w:t xml:space="preserve"> i.e.</w:t>
      </w:r>
      <w:r w:rsidRPr="00A365BA">
        <w:rPr>
          <w:rFonts w:ascii="Book Antiqua" w:eastAsia="宋体" w:hAnsi="Book Antiqua" w:cs="Arial" w:hint="eastAsia"/>
          <w:kern w:val="0"/>
          <w:sz w:val="24"/>
          <w:szCs w:val="24"/>
          <w:shd w:val="clear" w:color="auto" w:fill="FFFFFF"/>
        </w:rPr>
        <w:t>,</w:t>
      </w:r>
      <w:r w:rsidRPr="00A365BA">
        <w:rPr>
          <w:rFonts w:ascii="Book Antiqua" w:eastAsia="Times New Roman" w:hAnsi="Book Antiqua" w:cs="Arial"/>
          <w:kern w:val="0"/>
          <w:sz w:val="24"/>
          <w:szCs w:val="24"/>
          <w:shd w:val="clear" w:color="auto" w:fill="FFFFFF"/>
          <w:lang w:eastAsia="pt-BR"/>
        </w:rPr>
        <w:t xml:space="preserve"> ethanol and CCl4. Using a C57BL/6 mice model system they showed that the transfusion of monocytes was more effective to decrease IL-13 levels in the liver as compared to the infusion of BMMCs. The authors also demonstrated that monocyte transfusion could reduce the size of the fibrotic area, the amount of </w:t>
      </w:r>
      <w:proofErr w:type="spellStart"/>
      <w:r w:rsidRPr="00A365BA">
        <w:rPr>
          <w:rFonts w:ascii="Book Antiqua" w:eastAsia="Times New Roman" w:hAnsi="Book Antiqua" w:cs="Arial"/>
          <w:kern w:val="0"/>
          <w:sz w:val="24"/>
          <w:szCs w:val="24"/>
          <w:shd w:val="clear" w:color="auto" w:fill="FFFFFF"/>
          <w:lang w:eastAsia="pt-BR"/>
        </w:rPr>
        <w:t>hydroxyproline</w:t>
      </w:r>
      <w:proofErr w:type="spellEnd"/>
      <w:r w:rsidRPr="00A365BA">
        <w:rPr>
          <w:rFonts w:ascii="Book Antiqua" w:eastAsia="Times New Roman" w:hAnsi="Book Antiqua" w:cs="Arial"/>
          <w:kern w:val="0"/>
          <w:sz w:val="24"/>
          <w:szCs w:val="24"/>
          <w:shd w:val="clear" w:color="auto" w:fill="FFFFFF"/>
          <w:lang w:eastAsia="pt-BR"/>
        </w:rPr>
        <w:t xml:space="preserve"> and the concentration of pro-inflammatory cytokines, while the levels of IL-10 cytokine and the number of </w:t>
      </w:r>
      <w:proofErr w:type="spellStart"/>
      <w:r w:rsidRPr="00A365BA">
        <w:rPr>
          <w:rFonts w:ascii="Book Antiqua" w:eastAsia="Times New Roman" w:hAnsi="Book Antiqua" w:cs="Arial"/>
          <w:kern w:val="0"/>
          <w:sz w:val="24"/>
          <w:szCs w:val="24"/>
          <w:shd w:val="clear" w:color="auto" w:fill="FFFFFF"/>
          <w:lang w:eastAsia="pt-BR"/>
        </w:rPr>
        <w:t>Kupffer</w:t>
      </w:r>
      <w:proofErr w:type="spellEnd"/>
      <w:r w:rsidRPr="00A365BA">
        <w:rPr>
          <w:rFonts w:ascii="Book Antiqua" w:eastAsia="Times New Roman" w:hAnsi="Book Antiqua" w:cs="Arial"/>
          <w:kern w:val="0"/>
          <w:sz w:val="24"/>
          <w:szCs w:val="24"/>
          <w:shd w:val="clear" w:color="auto" w:fill="FFFFFF"/>
          <w:lang w:eastAsia="pt-BR"/>
        </w:rPr>
        <w:t xml:space="preserve"> cells in the liver were increased as compared to saline transfusion. Due to the limited information of cell based therapies in chronic inflammatory diseases, the identification of </w:t>
      </w:r>
      <w:proofErr w:type="spellStart"/>
      <w:r w:rsidRPr="00A365BA">
        <w:rPr>
          <w:rFonts w:ascii="Book Antiqua" w:eastAsia="Times New Roman" w:hAnsi="Book Antiqua" w:cs="Arial"/>
          <w:kern w:val="0"/>
          <w:sz w:val="24"/>
          <w:szCs w:val="24"/>
          <w:shd w:val="clear" w:color="auto" w:fill="FFFFFF"/>
          <w:lang w:eastAsia="pt-BR"/>
        </w:rPr>
        <w:t>immunostimulatory</w:t>
      </w:r>
      <w:proofErr w:type="spellEnd"/>
      <w:r w:rsidRPr="00A365BA">
        <w:rPr>
          <w:rFonts w:ascii="Book Antiqua" w:eastAsia="Times New Roman" w:hAnsi="Book Antiqua" w:cs="Arial"/>
          <w:kern w:val="0"/>
          <w:sz w:val="24"/>
          <w:szCs w:val="24"/>
          <w:shd w:val="clear" w:color="auto" w:fill="FFFFFF"/>
          <w:lang w:eastAsia="pt-BR"/>
        </w:rPr>
        <w:t xml:space="preserve"> and regulatory pathways in a preclinical setting and in the context of liver metabolism is of high importance.</w:t>
      </w: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rPr>
      </w:pPr>
      <w:r w:rsidRPr="00A365BA">
        <w:rPr>
          <w:rFonts w:ascii="Book Antiqua" w:eastAsia="宋体" w:hAnsi="Book Antiqua" w:cs="Arial"/>
          <w:b/>
          <w:kern w:val="0"/>
          <w:sz w:val="24"/>
          <w:szCs w:val="24"/>
          <w:lang w:eastAsia="en-US"/>
        </w:rPr>
        <w:br w:type="page"/>
      </w:r>
      <w:r w:rsidRPr="00A365BA">
        <w:rPr>
          <w:rFonts w:ascii="Book Antiqua" w:eastAsia="宋体" w:hAnsi="Book Antiqua" w:cs="Arial" w:hint="eastAsia"/>
          <w:b/>
          <w:kern w:val="0"/>
          <w:sz w:val="24"/>
          <w:szCs w:val="24"/>
        </w:rPr>
        <w:lastRenderedPageBreak/>
        <w:t>REFERENCES</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1 </w:t>
      </w:r>
      <w:r w:rsidRPr="00A365BA">
        <w:rPr>
          <w:rFonts w:ascii="Book Antiqua" w:eastAsia="宋体" w:hAnsi="Book Antiqua" w:cs="宋体"/>
          <w:b/>
          <w:bCs/>
          <w:color w:val="000000"/>
          <w:kern w:val="0"/>
          <w:sz w:val="24"/>
          <w:szCs w:val="24"/>
        </w:rPr>
        <w:t>Wang P</w:t>
      </w:r>
      <w:r w:rsidRPr="00A365BA">
        <w:rPr>
          <w:rFonts w:ascii="Book Antiqua" w:eastAsia="宋体" w:hAnsi="Book Antiqua" w:cs="宋体"/>
          <w:color w:val="000000"/>
          <w:kern w:val="0"/>
          <w:sz w:val="24"/>
          <w:szCs w:val="24"/>
        </w:rPr>
        <w:t xml:space="preserve">, Koyama Y, Liu X, Xu J, Ma HY, Liang S, Kim IH, Brenner DA, </w:t>
      </w:r>
      <w:proofErr w:type="spellStart"/>
      <w:r w:rsidRPr="00A365BA">
        <w:rPr>
          <w:rFonts w:ascii="Book Antiqua" w:eastAsia="宋体" w:hAnsi="Book Antiqua" w:cs="宋体"/>
          <w:color w:val="000000"/>
          <w:kern w:val="0"/>
          <w:sz w:val="24"/>
          <w:szCs w:val="24"/>
        </w:rPr>
        <w:t>Kisseleva</w:t>
      </w:r>
      <w:proofErr w:type="spellEnd"/>
      <w:r w:rsidRPr="00A365BA">
        <w:rPr>
          <w:rFonts w:ascii="Book Antiqua" w:eastAsia="宋体" w:hAnsi="Book Antiqua" w:cs="宋体"/>
          <w:color w:val="000000"/>
          <w:kern w:val="0"/>
          <w:sz w:val="24"/>
          <w:szCs w:val="24"/>
        </w:rPr>
        <w:t xml:space="preserve"> T. Promising Therapy Candidates for Liver Fibrosis. </w:t>
      </w:r>
      <w:r w:rsidRPr="00A365BA">
        <w:rPr>
          <w:rFonts w:ascii="Book Antiqua" w:eastAsia="宋体" w:hAnsi="Book Antiqua" w:cs="宋体"/>
          <w:i/>
          <w:iCs/>
          <w:color w:val="000000"/>
          <w:kern w:val="0"/>
          <w:sz w:val="24"/>
          <w:szCs w:val="24"/>
        </w:rPr>
        <w:t xml:space="preserve">Front </w:t>
      </w:r>
      <w:proofErr w:type="spellStart"/>
      <w:r w:rsidRPr="00A365BA">
        <w:rPr>
          <w:rFonts w:ascii="Book Antiqua" w:eastAsia="宋体" w:hAnsi="Book Antiqua" w:cs="宋体"/>
          <w:i/>
          <w:iCs/>
          <w:color w:val="000000"/>
          <w:kern w:val="0"/>
          <w:sz w:val="24"/>
          <w:szCs w:val="24"/>
        </w:rPr>
        <w:t>Physiol</w:t>
      </w:r>
      <w:proofErr w:type="spellEnd"/>
      <w:r w:rsidRPr="00A365BA">
        <w:rPr>
          <w:rFonts w:ascii="Book Antiqua" w:eastAsia="宋体" w:hAnsi="Book Antiqua" w:cs="宋体"/>
          <w:color w:val="000000"/>
          <w:kern w:val="0"/>
          <w:sz w:val="24"/>
          <w:szCs w:val="24"/>
        </w:rPr>
        <w:t> 2016; </w:t>
      </w:r>
      <w:r w:rsidRPr="00A365BA">
        <w:rPr>
          <w:rFonts w:ascii="Book Antiqua" w:eastAsia="宋体" w:hAnsi="Book Antiqua" w:cs="宋体"/>
          <w:b/>
          <w:bCs/>
          <w:color w:val="000000"/>
          <w:kern w:val="0"/>
          <w:sz w:val="24"/>
          <w:szCs w:val="24"/>
        </w:rPr>
        <w:t>7</w:t>
      </w:r>
      <w:r w:rsidRPr="00A365BA">
        <w:rPr>
          <w:rFonts w:ascii="Book Antiqua" w:eastAsia="宋体" w:hAnsi="Book Antiqua" w:cs="宋体"/>
          <w:color w:val="000000"/>
          <w:kern w:val="0"/>
          <w:sz w:val="24"/>
          <w:szCs w:val="24"/>
        </w:rPr>
        <w:t>: 47 [PMID: 26909046 DOI: 10.3389/fphys.2016.00047]</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2 </w:t>
      </w:r>
      <w:r w:rsidRPr="00A365BA">
        <w:rPr>
          <w:rFonts w:ascii="Book Antiqua" w:eastAsia="宋体" w:hAnsi="Book Antiqua" w:cs="宋体"/>
          <w:b/>
          <w:bCs/>
          <w:color w:val="000000"/>
          <w:kern w:val="0"/>
          <w:sz w:val="24"/>
          <w:szCs w:val="24"/>
        </w:rPr>
        <w:t>Zhou WC</w:t>
      </w:r>
      <w:r w:rsidRPr="00A365BA">
        <w:rPr>
          <w:rFonts w:ascii="Book Antiqua" w:eastAsia="宋体" w:hAnsi="Book Antiqua" w:cs="宋体"/>
          <w:color w:val="000000"/>
          <w:kern w:val="0"/>
          <w:sz w:val="24"/>
          <w:szCs w:val="24"/>
        </w:rPr>
        <w:t xml:space="preserve">, Zhang QB, </w:t>
      </w:r>
      <w:proofErr w:type="spellStart"/>
      <w:r w:rsidRPr="00A365BA">
        <w:rPr>
          <w:rFonts w:ascii="Book Antiqua" w:eastAsia="宋体" w:hAnsi="Book Antiqua" w:cs="宋体"/>
          <w:color w:val="000000"/>
          <w:kern w:val="0"/>
          <w:sz w:val="24"/>
          <w:szCs w:val="24"/>
        </w:rPr>
        <w:t>Qiao</w:t>
      </w:r>
      <w:proofErr w:type="spellEnd"/>
      <w:r w:rsidRPr="00A365BA">
        <w:rPr>
          <w:rFonts w:ascii="Book Antiqua" w:eastAsia="宋体" w:hAnsi="Book Antiqua" w:cs="宋体"/>
          <w:color w:val="000000"/>
          <w:kern w:val="0"/>
          <w:sz w:val="24"/>
          <w:szCs w:val="24"/>
        </w:rPr>
        <w:t xml:space="preserve"> L. Pathogenesis of liver cirrhosis. </w:t>
      </w:r>
      <w:r w:rsidRPr="00A365BA">
        <w:rPr>
          <w:rFonts w:ascii="Book Antiqua" w:eastAsia="宋体" w:hAnsi="Book Antiqua" w:cs="宋体"/>
          <w:i/>
          <w:iCs/>
          <w:color w:val="000000"/>
          <w:kern w:val="0"/>
          <w:sz w:val="24"/>
          <w:szCs w:val="24"/>
        </w:rPr>
        <w:t xml:space="preserve">World J </w:t>
      </w:r>
      <w:proofErr w:type="spellStart"/>
      <w:r w:rsidRPr="00A365BA">
        <w:rPr>
          <w:rFonts w:ascii="Book Antiqua" w:eastAsia="宋体" w:hAnsi="Book Antiqua" w:cs="宋体"/>
          <w:i/>
          <w:iCs/>
          <w:color w:val="000000"/>
          <w:kern w:val="0"/>
          <w:sz w:val="24"/>
          <w:szCs w:val="24"/>
        </w:rPr>
        <w:t>Gastroenterol</w:t>
      </w:r>
      <w:proofErr w:type="spellEnd"/>
      <w:r w:rsidRPr="00A365BA">
        <w:rPr>
          <w:rFonts w:ascii="Book Antiqua" w:eastAsia="宋体" w:hAnsi="Book Antiqua" w:cs="宋体"/>
          <w:color w:val="000000"/>
          <w:kern w:val="0"/>
          <w:sz w:val="24"/>
          <w:szCs w:val="24"/>
        </w:rPr>
        <w:t> 2014; </w:t>
      </w:r>
      <w:r w:rsidRPr="00A365BA">
        <w:rPr>
          <w:rFonts w:ascii="Book Antiqua" w:eastAsia="宋体" w:hAnsi="Book Antiqua" w:cs="宋体"/>
          <w:b/>
          <w:bCs/>
          <w:color w:val="000000"/>
          <w:kern w:val="0"/>
          <w:sz w:val="24"/>
          <w:szCs w:val="24"/>
        </w:rPr>
        <w:t>20</w:t>
      </w:r>
      <w:r w:rsidRPr="00A365BA">
        <w:rPr>
          <w:rFonts w:ascii="Book Antiqua" w:eastAsia="宋体" w:hAnsi="Book Antiqua" w:cs="宋体"/>
          <w:color w:val="000000"/>
          <w:kern w:val="0"/>
          <w:sz w:val="24"/>
          <w:szCs w:val="24"/>
        </w:rPr>
        <w:t>: 7312-7324 [PMID: 24966602 DOI: 10.3748/wjg.v20.i23.7312]</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3 </w:t>
      </w:r>
      <w:proofErr w:type="spellStart"/>
      <w:r w:rsidRPr="00A365BA">
        <w:rPr>
          <w:rFonts w:ascii="Book Antiqua" w:eastAsia="宋体" w:hAnsi="Book Antiqua" w:cs="宋体"/>
          <w:b/>
          <w:bCs/>
          <w:color w:val="000000"/>
          <w:kern w:val="0"/>
          <w:sz w:val="24"/>
          <w:szCs w:val="24"/>
        </w:rPr>
        <w:t>Troeger</w:t>
      </w:r>
      <w:proofErr w:type="spellEnd"/>
      <w:r w:rsidRPr="00A365BA">
        <w:rPr>
          <w:rFonts w:ascii="Book Antiqua" w:eastAsia="宋体" w:hAnsi="Book Antiqua" w:cs="宋体"/>
          <w:b/>
          <w:bCs/>
          <w:color w:val="000000"/>
          <w:kern w:val="0"/>
          <w:sz w:val="24"/>
          <w:szCs w:val="24"/>
        </w:rPr>
        <w:t xml:space="preserve"> JS</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Mederacke</w:t>
      </w:r>
      <w:proofErr w:type="spellEnd"/>
      <w:r w:rsidRPr="00A365BA">
        <w:rPr>
          <w:rFonts w:ascii="Book Antiqua" w:eastAsia="宋体" w:hAnsi="Book Antiqua" w:cs="宋体"/>
          <w:color w:val="000000"/>
          <w:kern w:val="0"/>
          <w:sz w:val="24"/>
          <w:szCs w:val="24"/>
        </w:rPr>
        <w:t xml:space="preserve"> I, </w:t>
      </w:r>
      <w:proofErr w:type="spellStart"/>
      <w:r w:rsidRPr="00A365BA">
        <w:rPr>
          <w:rFonts w:ascii="Book Antiqua" w:eastAsia="宋体" w:hAnsi="Book Antiqua" w:cs="宋体"/>
          <w:color w:val="000000"/>
          <w:kern w:val="0"/>
          <w:sz w:val="24"/>
          <w:szCs w:val="24"/>
        </w:rPr>
        <w:t>Gwak</w:t>
      </w:r>
      <w:proofErr w:type="spellEnd"/>
      <w:r w:rsidRPr="00A365BA">
        <w:rPr>
          <w:rFonts w:ascii="Book Antiqua" w:eastAsia="宋体" w:hAnsi="Book Antiqua" w:cs="宋体"/>
          <w:color w:val="000000"/>
          <w:kern w:val="0"/>
          <w:sz w:val="24"/>
          <w:szCs w:val="24"/>
        </w:rPr>
        <w:t xml:space="preserve"> GY, </w:t>
      </w:r>
      <w:proofErr w:type="spellStart"/>
      <w:r w:rsidRPr="00A365BA">
        <w:rPr>
          <w:rFonts w:ascii="Book Antiqua" w:eastAsia="宋体" w:hAnsi="Book Antiqua" w:cs="宋体"/>
          <w:color w:val="000000"/>
          <w:kern w:val="0"/>
          <w:sz w:val="24"/>
          <w:szCs w:val="24"/>
        </w:rPr>
        <w:t>Dapito</w:t>
      </w:r>
      <w:proofErr w:type="spellEnd"/>
      <w:r w:rsidRPr="00A365BA">
        <w:rPr>
          <w:rFonts w:ascii="Book Antiqua" w:eastAsia="宋体" w:hAnsi="Book Antiqua" w:cs="宋体"/>
          <w:color w:val="000000"/>
          <w:kern w:val="0"/>
          <w:sz w:val="24"/>
          <w:szCs w:val="24"/>
        </w:rPr>
        <w:t xml:space="preserve"> DH, Mu X, Hsu CC, </w:t>
      </w:r>
      <w:proofErr w:type="spellStart"/>
      <w:r w:rsidRPr="00A365BA">
        <w:rPr>
          <w:rFonts w:ascii="Book Antiqua" w:eastAsia="宋体" w:hAnsi="Book Antiqua" w:cs="宋体"/>
          <w:color w:val="000000"/>
          <w:kern w:val="0"/>
          <w:sz w:val="24"/>
          <w:szCs w:val="24"/>
        </w:rPr>
        <w:t>Pradere</w:t>
      </w:r>
      <w:proofErr w:type="spellEnd"/>
      <w:r w:rsidRPr="00A365BA">
        <w:rPr>
          <w:rFonts w:ascii="Book Antiqua" w:eastAsia="宋体" w:hAnsi="Book Antiqua" w:cs="宋体"/>
          <w:color w:val="000000"/>
          <w:kern w:val="0"/>
          <w:sz w:val="24"/>
          <w:szCs w:val="24"/>
        </w:rPr>
        <w:t xml:space="preserve"> JP, Friedman RA, </w:t>
      </w:r>
      <w:proofErr w:type="spellStart"/>
      <w:r w:rsidRPr="00A365BA">
        <w:rPr>
          <w:rFonts w:ascii="Book Antiqua" w:eastAsia="宋体" w:hAnsi="Book Antiqua" w:cs="宋体"/>
          <w:color w:val="000000"/>
          <w:kern w:val="0"/>
          <w:sz w:val="24"/>
          <w:szCs w:val="24"/>
        </w:rPr>
        <w:t>Schwabe</w:t>
      </w:r>
      <w:proofErr w:type="spellEnd"/>
      <w:r w:rsidRPr="00A365BA">
        <w:rPr>
          <w:rFonts w:ascii="Book Antiqua" w:eastAsia="宋体" w:hAnsi="Book Antiqua" w:cs="宋体"/>
          <w:color w:val="000000"/>
          <w:kern w:val="0"/>
          <w:sz w:val="24"/>
          <w:szCs w:val="24"/>
        </w:rPr>
        <w:t xml:space="preserve"> RF. Deactivation of hepatic stellate cells during liver fibrosis resolution in mice. </w:t>
      </w:r>
      <w:r w:rsidRPr="00A365BA">
        <w:rPr>
          <w:rFonts w:ascii="Book Antiqua" w:eastAsia="宋体" w:hAnsi="Book Antiqua" w:cs="宋体"/>
          <w:i/>
          <w:iCs/>
          <w:color w:val="000000"/>
          <w:kern w:val="0"/>
          <w:sz w:val="24"/>
          <w:szCs w:val="24"/>
        </w:rPr>
        <w:t>Gastroenterology</w:t>
      </w:r>
      <w:r w:rsidRPr="00A365BA">
        <w:rPr>
          <w:rFonts w:ascii="Book Antiqua" w:eastAsia="宋体" w:hAnsi="Book Antiqua" w:cs="宋体"/>
          <w:color w:val="000000"/>
          <w:kern w:val="0"/>
          <w:sz w:val="24"/>
          <w:szCs w:val="24"/>
        </w:rPr>
        <w:t> 2012; </w:t>
      </w:r>
      <w:r w:rsidRPr="00A365BA">
        <w:rPr>
          <w:rFonts w:ascii="Book Antiqua" w:eastAsia="宋体" w:hAnsi="Book Antiqua" w:cs="宋体"/>
          <w:b/>
          <w:bCs/>
          <w:color w:val="000000"/>
          <w:kern w:val="0"/>
          <w:sz w:val="24"/>
          <w:szCs w:val="24"/>
        </w:rPr>
        <w:t>143</w:t>
      </w:r>
      <w:r w:rsidRPr="00A365BA">
        <w:rPr>
          <w:rFonts w:ascii="Book Antiqua" w:eastAsia="宋体" w:hAnsi="Book Antiqua" w:cs="宋体"/>
          <w:color w:val="000000"/>
          <w:kern w:val="0"/>
          <w:sz w:val="24"/>
          <w:szCs w:val="24"/>
        </w:rPr>
        <w:t>: 1073-83.e22 [PMID: 22750464 DOI: 10.1053/j.gastro.2012.06.036]</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4 </w:t>
      </w:r>
      <w:r w:rsidRPr="00A365BA">
        <w:rPr>
          <w:rFonts w:ascii="Book Antiqua" w:eastAsia="宋体" w:hAnsi="Book Antiqua" w:cs="宋体"/>
          <w:b/>
          <w:bCs/>
          <w:color w:val="000000"/>
          <w:kern w:val="0"/>
          <w:sz w:val="24"/>
          <w:szCs w:val="24"/>
        </w:rPr>
        <w:t>Jiang JX</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Török</w:t>
      </w:r>
      <w:proofErr w:type="spellEnd"/>
      <w:r w:rsidRPr="00A365BA">
        <w:rPr>
          <w:rFonts w:ascii="Book Antiqua" w:eastAsia="宋体" w:hAnsi="Book Antiqua" w:cs="宋体"/>
          <w:color w:val="000000"/>
          <w:kern w:val="0"/>
          <w:sz w:val="24"/>
          <w:szCs w:val="24"/>
        </w:rPr>
        <w:t xml:space="preserve"> NJ. Liver Injury and the Activation of the Hepatic </w:t>
      </w:r>
      <w:proofErr w:type="spellStart"/>
      <w:r w:rsidRPr="00A365BA">
        <w:rPr>
          <w:rFonts w:ascii="Book Antiqua" w:eastAsia="宋体" w:hAnsi="Book Antiqua" w:cs="宋体"/>
          <w:color w:val="000000"/>
          <w:kern w:val="0"/>
          <w:sz w:val="24"/>
          <w:szCs w:val="24"/>
        </w:rPr>
        <w:t>Myofibroblasts</w:t>
      </w:r>
      <w:proofErr w:type="spellEnd"/>
      <w:r w:rsidRPr="00A365BA">
        <w:rPr>
          <w:rFonts w:ascii="Book Antiqua" w:eastAsia="宋体" w:hAnsi="Book Antiqua" w:cs="宋体"/>
          <w:color w:val="000000"/>
          <w:kern w:val="0"/>
          <w:sz w:val="24"/>
          <w:szCs w:val="24"/>
        </w:rPr>
        <w:t>. </w:t>
      </w:r>
      <w:proofErr w:type="spellStart"/>
      <w:r w:rsidRPr="00A365BA">
        <w:rPr>
          <w:rFonts w:ascii="Book Antiqua" w:eastAsia="宋体" w:hAnsi="Book Antiqua" w:cs="宋体"/>
          <w:i/>
          <w:iCs/>
          <w:color w:val="000000"/>
          <w:kern w:val="0"/>
          <w:sz w:val="24"/>
          <w:szCs w:val="24"/>
        </w:rPr>
        <w:t>Curr</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Pathobiol</w:t>
      </w:r>
      <w:proofErr w:type="spellEnd"/>
      <w:r w:rsidRPr="00A365BA">
        <w:rPr>
          <w:rFonts w:ascii="Book Antiqua" w:eastAsia="宋体" w:hAnsi="Book Antiqua" w:cs="宋体"/>
          <w:i/>
          <w:iCs/>
          <w:color w:val="000000"/>
          <w:kern w:val="0"/>
          <w:sz w:val="24"/>
          <w:szCs w:val="24"/>
        </w:rPr>
        <w:t xml:space="preserve"> Rep</w:t>
      </w:r>
      <w:r w:rsidRPr="00A365BA">
        <w:rPr>
          <w:rFonts w:ascii="Book Antiqua" w:eastAsia="宋体" w:hAnsi="Book Antiqua" w:cs="宋体"/>
          <w:color w:val="000000"/>
          <w:kern w:val="0"/>
          <w:sz w:val="24"/>
          <w:szCs w:val="24"/>
        </w:rPr>
        <w:t> 2013; </w:t>
      </w:r>
      <w:r w:rsidRPr="00A365BA">
        <w:rPr>
          <w:rFonts w:ascii="Book Antiqua" w:eastAsia="宋体" w:hAnsi="Book Antiqua" w:cs="宋体"/>
          <w:b/>
          <w:bCs/>
          <w:color w:val="000000"/>
          <w:kern w:val="0"/>
          <w:sz w:val="24"/>
          <w:szCs w:val="24"/>
        </w:rPr>
        <w:t>1</w:t>
      </w:r>
      <w:r w:rsidRPr="00A365BA">
        <w:rPr>
          <w:rFonts w:ascii="Book Antiqua" w:eastAsia="宋体" w:hAnsi="Book Antiqua" w:cs="宋体"/>
          <w:color w:val="000000"/>
          <w:kern w:val="0"/>
          <w:sz w:val="24"/>
          <w:szCs w:val="24"/>
        </w:rPr>
        <w:t>: 215-223 [PMID: 23977452 DOI: 10.1007/s40139-013-0019-6]</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5 </w:t>
      </w:r>
      <w:r w:rsidRPr="00A365BA">
        <w:rPr>
          <w:rFonts w:ascii="Book Antiqua" w:eastAsia="宋体" w:hAnsi="Book Antiqua" w:cs="宋体"/>
          <w:b/>
          <w:bCs/>
          <w:color w:val="000000"/>
          <w:kern w:val="0"/>
          <w:sz w:val="24"/>
          <w:szCs w:val="24"/>
        </w:rPr>
        <w:t>Pereira TA</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Syn</w:t>
      </w:r>
      <w:proofErr w:type="spellEnd"/>
      <w:r w:rsidRPr="00A365BA">
        <w:rPr>
          <w:rFonts w:ascii="Book Antiqua" w:eastAsia="宋体" w:hAnsi="Book Antiqua" w:cs="宋体"/>
          <w:color w:val="000000"/>
          <w:kern w:val="0"/>
          <w:sz w:val="24"/>
          <w:szCs w:val="24"/>
        </w:rPr>
        <w:t xml:space="preserve"> WK, Machado MV, </w:t>
      </w:r>
      <w:proofErr w:type="spellStart"/>
      <w:r w:rsidRPr="00A365BA">
        <w:rPr>
          <w:rFonts w:ascii="Book Antiqua" w:eastAsia="宋体" w:hAnsi="Book Antiqua" w:cs="宋体"/>
          <w:color w:val="000000"/>
          <w:kern w:val="0"/>
          <w:sz w:val="24"/>
          <w:szCs w:val="24"/>
        </w:rPr>
        <w:t>Vidigal</w:t>
      </w:r>
      <w:proofErr w:type="spellEnd"/>
      <w:r w:rsidRPr="00A365BA">
        <w:rPr>
          <w:rFonts w:ascii="Book Antiqua" w:eastAsia="宋体" w:hAnsi="Book Antiqua" w:cs="宋体"/>
          <w:color w:val="000000"/>
          <w:kern w:val="0"/>
          <w:sz w:val="24"/>
          <w:szCs w:val="24"/>
        </w:rPr>
        <w:t xml:space="preserve"> PV, </w:t>
      </w:r>
      <w:proofErr w:type="spellStart"/>
      <w:r w:rsidRPr="00A365BA">
        <w:rPr>
          <w:rFonts w:ascii="Book Antiqua" w:eastAsia="宋体" w:hAnsi="Book Antiqua" w:cs="宋体"/>
          <w:color w:val="000000"/>
          <w:kern w:val="0"/>
          <w:sz w:val="24"/>
          <w:szCs w:val="24"/>
        </w:rPr>
        <w:t>Resende</w:t>
      </w:r>
      <w:proofErr w:type="spellEnd"/>
      <w:r w:rsidRPr="00A365BA">
        <w:rPr>
          <w:rFonts w:ascii="Book Antiqua" w:eastAsia="宋体" w:hAnsi="Book Antiqua" w:cs="宋体"/>
          <w:color w:val="000000"/>
          <w:kern w:val="0"/>
          <w:sz w:val="24"/>
          <w:szCs w:val="24"/>
        </w:rPr>
        <w:t xml:space="preserve"> V, </w:t>
      </w:r>
      <w:proofErr w:type="spellStart"/>
      <w:r w:rsidRPr="00A365BA">
        <w:rPr>
          <w:rFonts w:ascii="Book Antiqua" w:eastAsia="宋体" w:hAnsi="Book Antiqua" w:cs="宋体"/>
          <w:color w:val="000000"/>
          <w:kern w:val="0"/>
          <w:sz w:val="24"/>
          <w:szCs w:val="24"/>
        </w:rPr>
        <w:t>Voieta</w:t>
      </w:r>
      <w:proofErr w:type="spellEnd"/>
      <w:r w:rsidRPr="00A365BA">
        <w:rPr>
          <w:rFonts w:ascii="Book Antiqua" w:eastAsia="宋体" w:hAnsi="Book Antiqua" w:cs="宋体"/>
          <w:color w:val="000000"/>
          <w:kern w:val="0"/>
          <w:sz w:val="24"/>
          <w:szCs w:val="24"/>
        </w:rPr>
        <w:t xml:space="preserve"> I, </w:t>
      </w:r>
      <w:proofErr w:type="spellStart"/>
      <w:r w:rsidRPr="00A365BA">
        <w:rPr>
          <w:rFonts w:ascii="Book Antiqua" w:eastAsia="宋体" w:hAnsi="Book Antiqua" w:cs="宋体"/>
          <w:color w:val="000000"/>
          <w:kern w:val="0"/>
          <w:sz w:val="24"/>
          <w:szCs w:val="24"/>
        </w:rPr>
        <w:t>Xie</w:t>
      </w:r>
      <w:proofErr w:type="spellEnd"/>
      <w:r w:rsidRPr="00A365BA">
        <w:rPr>
          <w:rFonts w:ascii="Book Antiqua" w:eastAsia="宋体" w:hAnsi="Book Antiqua" w:cs="宋体"/>
          <w:color w:val="000000"/>
          <w:kern w:val="0"/>
          <w:sz w:val="24"/>
          <w:szCs w:val="24"/>
        </w:rPr>
        <w:t xml:space="preserve"> G, </w:t>
      </w:r>
      <w:proofErr w:type="spellStart"/>
      <w:r w:rsidRPr="00A365BA">
        <w:rPr>
          <w:rFonts w:ascii="Book Antiqua" w:eastAsia="宋体" w:hAnsi="Book Antiqua" w:cs="宋体"/>
          <w:color w:val="000000"/>
          <w:kern w:val="0"/>
          <w:sz w:val="24"/>
          <w:szCs w:val="24"/>
        </w:rPr>
        <w:t>Otoni</w:t>
      </w:r>
      <w:proofErr w:type="spellEnd"/>
      <w:r w:rsidRPr="00A365BA">
        <w:rPr>
          <w:rFonts w:ascii="Book Antiqua" w:eastAsia="宋体" w:hAnsi="Book Antiqua" w:cs="宋体"/>
          <w:color w:val="000000"/>
          <w:kern w:val="0"/>
          <w:sz w:val="24"/>
          <w:szCs w:val="24"/>
        </w:rPr>
        <w:t xml:space="preserve"> A, Souza MM, Santos ET, Chan IS, </w:t>
      </w:r>
      <w:proofErr w:type="spellStart"/>
      <w:r w:rsidRPr="00A365BA">
        <w:rPr>
          <w:rFonts w:ascii="Book Antiqua" w:eastAsia="宋体" w:hAnsi="Book Antiqua" w:cs="宋体"/>
          <w:color w:val="000000"/>
          <w:kern w:val="0"/>
          <w:sz w:val="24"/>
          <w:szCs w:val="24"/>
        </w:rPr>
        <w:t>Trindade</w:t>
      </w:r>
      <w:proofErr w:type="spellEnd"/>
      <w:r w:rsidRPr="00A365BA">
        <w:rPr>
          <w:rFonts w:ascii="Book Antiqua" w:eastAsia="宋体" w:hAnsi="Book Antiqua" w:cs="宋体"/>
          <w:color w:val="000000"/>
          <w:kern w:val="0"/>
          <w:sz w:val="24"/>
          <w:szCs w:val="24"/>
        </w:rPr>
        <w:t xml:space="preserve"> GV, Choi SS, </w:t>
      </w:r>
      <w:proofErr w:type="spellStart"/>
      <w:r w:rsidRPr="00A365BA">
        <w:rPr>
          <w:rFonts w:ascii="Book Antiqua" w:eastAsia="宋体" w:hAnsi="Book Antiqua" w:cs="宋体"/>
          <w:color w:val="000000"/>
          <w:kern w:val="0"/>
          <w:sz w:val="24"/>
          <w:szCs w:val="24"/>
        </w:rPr>
        <w:t>Witek</w:t>
      </w:r>
      <w:proofErr w:type="spellEnd"/>
      <w:r w:rsidRPr="00A365BA">
        <w:rPr>
          <w:rFonts w:ascii="Book Antiqua" w:eastAsia="宋体" w:hAnsi="Book Antiqua" w:cs="宋体"/>
          <w:color w:val="000000"/>
          <w:kern w:val="0"/>
          <w:sz w:val="24"/>
          <w:szCs w:val="24"/>
        </w:rPr>
        <w:t xml:space="preserve"> RP, Pereira FE, </w:t>
      </w:r>
      <w:proofErr w:type="spellStart"/>
      <w:r w:rsidRPr="00A365BA">
        <w:rPr>
          <w:rFonts w:ascii="Book Antiqua" w:eastAsia="宋体" w:hAnsi="Book Antiqua" w:cs="宋体"/>
          <w:color w:val="000000"/>
          <w:kern w:val="0"/>
          <w:sz w:val="24"/>
          <w:szCs w:val="24"/>
        </w:rPr>
        <w:t>Secor</w:t>
      </w:r>
      <w:proofErr w:type="spellEnd"/>
      <w:r w:rsidRPr="00A365BA">
        <w:rPr>
          <w:rFonts w:ascii="Book Antiqua" w:eastAsia="宋体" w:hAnsi="Book Antiqua" w:cs="宋体"/>
          <w:color w:val="000000"/>
          <w:kern w:val="0"/>
          <w:sz w:val="24"/>
          <w:szCs w:val="24"/>
        </w:rPr>
        <w:t xml:space="preserve"> WE, Andrade ZA, </w:t>
      </w:r>
      <w:proofErr w:type="spellStart"/>
      <w:r w:rsidRPr="00A365BA">
        <w:rPr>
          <w:rFonts w:ascii="Book Antiqua" w:eastAsia="宋体" w:hAnsi="Book Antiqua" w:cs="宋体"/>
          <w:color w:val="000000"/>
          <w:kern w:val="0"/>
          <w:sz w:val="24"/>
          <w:szCs w:val="24"/>
        </w:rPr>
        <w:t>Lambertucci</w:t>
      </w:r>
      <w:proofErr w:type="spellEnd"/>
      <w:r w:rsidRPr="00A365BA">
        <w:rPr>
          <w:rFonts w:ascii="Book Antiqua" w:eastAsia="宋体" w:hAnsi="Book Antiqua" w:cs="宋体"/>
          <w:color w:val="000000"/>
          <w:kern w:val="0"/>
          <w:sz w:val="24"/>
          <w:szCs w:val="24"/>
        </w:rPr>
        <w:t xml:space="preserve"> JR, Diehl AM. </w:t>
      </w:r>
      <w:proofErr w:type="spellStart"/>
      <w:r w:rsidRPr="00A365BA">
        <w:rPr>
          <w:rFonts w:ascii="Book Antiqua" w:eastAsia="宋体" w:hAnsi="Book Antiqua" w:cs="宋体"/>
          <w:color w:val="000000"/>
          <w:kern w:val="0"/>
          <w:sz w:val="24"/>
          <w:szCs w:val="24"/>
        </w:rPr>
        <w:t>Schistosome</w:t>
      </w:r>
      <w:proofErr w:type="spellEnd"/>
      <w:r w:rsidRPr="00A365BA">
        <w:rPr>
          <w:rFonts w:ascii="Book Antiqua" w:eastAsia="宋体" w:hAnsi="Book Antiqua" w:cs="宋体"/>
          <w:color w:val="000000"/>
          <w:kern w:val="0"/>
          <w:sz w:val="24"/>
          <w:szCs w:val="24"/>
        </w:rPr>
        <w:t xml:space="preserve">-induced </w:t>
      </w:r>
      <w:proofErr w:type="spellStart"/>
      <w:r w:rsidRPr="00A365BA">
        <w:rPr>
          <w:rFonts w:ascii="Book Antiqua" w:eastAsia="宋体" w:hAnsi="Book Antiqua" w:cs="宋体"/>
          <w:color w:val="000000"/>
          <w:kern w:val="0"/>
          <w:sz w:val="24"/>
          <w:szCs w:val="24"/>
        </w:rPr>
        <w:t>cholangiocyte</w:t>
      </w:r>
      <w:proofErr w:type="spellEnd"/>
      <w:r w:rsidRPr="00A365BA">
        <w:rPr>
          <w:rFonts w:ascii="Book Antiqua" w:eastAsia="宋体" w:hAnsi="Book Antiqua" w:cs="宋体"/>
          <w:color w:val="000000"/>
          <w:kern w:val="0"/>
          <w:sz w:val="24"/>
          <w:szCs w:val="24"/>
        </w:rPr>
        <w:t xml:space="preserve"> proliferation and </w:t>
      </w:r>
      <w:proofErr w:type="spellStart"/>
      <w:r w:rsidRPr="00A365BA">
        <w:rPr>
          <w:rFonts w:ascii="Book Antiqua" w:eastAsia="宋体" w:hAnsi="Book Antiqua" w:cs="宋体"/>
          <w:color w:val="000000"/>
          <w:kern w:val="0"/>
          <w:sz w:val="24"/>
          <w:szCs w:val="24"/>
        </w:rPr>
        <w:t>osteopontin</w:t>
      </w:r>
      <w:proofErr w:type="spellEnd"/>
      <w:r w:rsidRPr="00A365BA">
        <w:rPr>
          <w:rFonts w:ascii="Book Antiqua" w:eastAsia="宋体" w:hAnsi="Book Antiqua" w:cs="宋体"/>
          <w:color w:val="000000"/>
          <w:kern w:val="0"/>
          <w:sz w:val="24"/>
          <w:szCs w:val="24"/>
        </w:rPr>
        <w:t xml:space="preserve"> secretion correlate with fibrosis and portal hypertension in human and murine schistosomiasis </w:t>
      </w:r>
      <w:proofErr w:type="spellStart"/>
      <w:r w:rsidRPr="00A365BA">
        <w:rPr>
          <w:rFonts w:ascii="Book Antiqua" w:eastAsia="宋体" w:hAnsi="Book Antiqua" w:cs="宋体"/>
          <w:color w:val="000000"/>
          <w:kern w:val="0"/>
          <w:sz w:val="24"/>
          <w:szCs w:val="24"/>
        </w:rPr>
        <w:t>mansoni</w:t>
      </w:r>
      <w:proofErr w:type="spellEnd"/>
      <w:r w:rsidRPr="00A365BA">
        <w:rPr>
          <w:rFonts w:ascii="Book Antiqua" w:eastAsia="宋体" w:hAnsi="Book Antiqua" w:cs="宋体"/>
          <w:color w:val="000000"/>
          <w:kern w:val="0"/>
          <w:sz w:val="24"/>
          <w:szCs w:val="24"/>
        </w:rPr>
        <w:t>. </w:t>
      </w:r>
      <w:proofErr w:type="spellStart"/>
      <w:r w:rsidRPr="00A365BA">
        <w:rPr>
          <w:rFonts w:ascii="Book Antiqua" w:eastAsia="宋体" w:hAnsi="Book Antiqua" w:cs="宋体"/>
          <w:i/>
          <w:iCs/>
          <w:color w:val="000000"/>
          <w:kern w:val="0"/>
          <w:sz w:val="24"/>
          <w:szCs w:val="24"/>
        </w:rPr>
        <w:t>Clin</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Sci</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Lond</w:t>
      </w:r>
      <w:proofErr w:type="spellEnd"/>
      <w:r w:rsidRPr="00A365BA">
        <w:rPr>
          <w:rFonts w:ascii="Book Antiqua" w:eastAsia="宋体" w:hAnsi="Book Antiqua" w:cs="宋体"/>
          <w:i/>
          <w:iCs/>
          <w:color w:val="000000"/>
          <w:kern w:val="0"/>
          <w:sz w:val="24"/>
          <w:szCs w:val="24"/>
        </w:rPr>
        <w:t>)</w:t>
      </w:r>
      <w:r w:rsidRPr="00A365BA">
        <w:rPr>
          <w:rFonts w:ascii="Book Antiqua" w:eastAsia="宋体" w:hAnsi="Book Antiqua" w:cs="宋体"/>
          <w:color w:val="000000"/>
          <w:kern w:val="0"/>
          <w:sz w:val="24"/>
          <w:szCs w:val="24"/>
        </w:rPr>
        <w:t> 2015; </w:t>
      </w:r>
      <w:r w:rsidRPr="00A365BA">
        <w:rPr>
          <w:rFonts w:ascii="Book Antiqua" w:eastAsia="宋体" w:hAnsi="Book Antiqua" w:cs="宋体"/>
          <w:b/>
          <w:bCs/>
          <w:color w:val="000000"/>
          <w:kern w:val="0"/>
          <w:sz w:val="24"/>
          <w:szCs w:val="24"/>
        </w:rPr>
        <w:t>129</w:t>
      </w:r>
      <w:r w:rsidRPr="00A365BA">
        <w:rPr>
          <w:rFonts w:ascii="Book Antiqua" w:eastAsia="宋体" w:hAnsi="Book Antiqua" w:cs="宋体"/>
          <w:color w:val="000000"/>
          <w:kern w:val="0"/>
          <w:sz w:val="24"/>
          <w:szCs w:val="24"/>
        </w:rPr>
        <w:t>: 875-883 [PMID: 26201095 DOI: 10.1042/CS20150117]</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6 </w:t>
      </w:r>
      <w:r w:rsidRPr="00A365BA">
        <w:rPr>
          <w:rFonts w:ascii="Book Antiqua" w:eastAsia="宋体" w:hAnsi="Book Antiqua" w:cs="宋体"/>
          <w:b/>
          <w:bCs/>
          <w:color w:val="000000"/>
          <w:kern w:val="0"/>
          <w:sz w:val="24"/>
          <w:szCs w:val="24"/>
        </w:rPr>
        <w:t>Seth D</w:t>
      </w:r>
      <w:r w:rsidRPr="00A365BA">
        <w:rPr>
          <w:rFonts w:ascii="Book Antiqua" w:eastAsia="宋体" w:hAnsi="Book Antiqua" w:cs="宋体"/>
          <w:color w:val="000000"/>
          <w:kern w:val="0"/>
          <w:sz w:val="24"/>
          <w:szCs w:val="24"/>
        </w:rPr>
        <w:t xml:space="preserve">, Duly A, </w:t>
      </w:r>
      <w:proofErr w:type="spellStart"/>
      <w:r w:rsidRPr="00A365BA">
        <w:rPr>
          <w:rFonts w:ascii="Book Antiqua" w:eastAsia="宋体" w:hAnsi="Book Antiqua" w:cs="宋体"/>
          <w:color w:val="000000"/>
          <w:kern w:val="0"/>
          <w:sz w:val="24"/>
          <w:szCs w:val="24"/>
        </w:rPr>
        <w:t>Kuo</w:t>
      </w:r>
      <w:proofErr w:type="spellEnd"/>
      <w:r w:rsidRPr="00A365BA">
        <w:rPr>
          <w:rFonts w:ascii="Book Antiqua" w:eastAsia="宋体" w:hAnsi="Book Antiqua" w:cs="宋体"/>
          <w:color w:val="000000"/>
          <w:kern w:val="0"/>
          <w:sz w:val="24"/>
          <w:szCs w:val="24"/>
        </w:rPr>
        <w:t xml:space="preserve"> PC, </w:t>
      </w:r>
      <w:proofErr w:type="spellStart"/>
      <w:r w:rsidRPr="00A365BA">
        <w:rPr>
          <w:rFonts w:ascii="Book Antiqua" w:eastAsia="宋体" w:hAnsi="Book Antiqua" w:cs="宋体"/>
          <w:color w:val="000000"/>
          <w:kern w:val="0"/>
          <w:sz w:val="24"/>
          <w:szCs w:val="24"/>
        </w:rPr>
        <w:t>McCaughan</w:t>
      </w:r>
      <w:proofErr w:type="spellEnd"/>
      <w:r w:rsidRPr="00A365BA">
        <w:rPr>
          <w:rFonts w:ascii="Book Antiqua" w:eastAsia="宋体" w:hAnsi="Book Antiqua" w:cs="宋体"/>
          <w:color w:val="000000"/>
          <w:kern w:val="0"/>
          <w:sz w:val="24"/>
          <w:szCs w:val="24"/>
        </w:rPr>
        <w:t xml:space="preserve"> GW, Haber PS. </w:t>
      </w:r>
      <w:proofErr w:type="spellStart"/>
      <w:r w:rsidRPr="00A365BA">
        <w:rPr>
          <w:rFonts w:ascii="Book Antiqua" w:eastAsia="宋体" w:hAnsi="Book Antiqua" w:cs="宋体"/>
          <w:color w:val="000000"/>
          <w:kern w:val="0"/>
          <w:sz w:val="24"/>
          <w:szCs w:val="24"/>
        </w:rPr>
        <w:t>Osteopontin</w:t>
      </w:r>
      <w:proofErr w:type="spellEnd"/>
      <w:r w:rsidRPr="00A365BA">
        <w:rPr>
          <w:rFonts w:ascii="Book Antiqua" w:eastAsia="宋体" w:hAnsi="Book Antiqua" w:cs="宋体"/>
          <w:color w:val="000000"/>
          <w:kern w:val="0"/>
          <w:sz w:val="24"/>
          <w:szCs w:val="24"/>
        </w:rPr>
        <w:t xml:space="preserve"> is an important mediator of alcoholic liver disease via hepatic stellate cell activation. </w:t>
      </w:r>
      <w:r w:rsidRPr="00A365BA">
        <w:rPr>
          <w:rFonts w:ascii="Book Antiqua" w:eastAsia="宋体" w:hAnsi="Book Antiqua" w:cs="宋体"/>
          <w:i/>
          <w:iCs/>
          <w:color w:val="000000"/>
          <w:kern w:val="0"/>
          <w:sz w:val="24"/>
          <w:szCs w:val="24"/>
        </w:rPr>
        <w:t xml:space="preserve">World J </w:t>
      </w:r>
      <w:proofErr w:type="spellStart"/>
      <w:r w:rsidRPr="00A365BA">
        <w:rPr>
          <w:rFonts w:ascii="Book Antiqua" w:eastAsia="宋体" w:hAnsi="Book Antiqua" w:cs="宋体"/>
          <w:i/>
          <w:iCs/>
          <w:color w:val="000000"/>
          <w:kern w:val="0"/>
          <w:sz w:val="24"/>
          <w:szCs w:val="24"/>
        </w:rPr>
        <w:t>Gastroenterol</w:t>
      </w:r>
      <w:proofErr w:type="spellEnd"/>
      <w:r w:rsidRPr="00A365BA">
        <w:rPr>
          <w:rFonts w:ascii="Book Antiqua" w:eastAsia="宋体" w:hAnsi="Book Antiqua" w:cs="宋体"/>
          <w:color w:val="000000"/>
          <w:kern w:val="0"/>
          <w:sz w:val="24"/>
          <w:szCs w:val="24"/>
        </w:rPr>
        <w:t> 2014; </w:t>
      </w:r>
      <w:r w:rsidRPr="00A365BA">
        <w:rPr>
          <w:rFonts w:ascii="Book Antiqua" w:eastAsia="宋体" w:hAnsi="Book Antiqua" w:cs="宋体"/>
          <w:b/>
          <w:bCs/>
          <w:color w:val="000000"/>
          <w:kern w:val="0"/>
          <w:sz w:val="24"/>
          <w:szCs w:val="24"/>
        </w:rPr>
        <w:t>20</w:t>
      </w:r>
      <w:r w:rsidRPr="00A365BA">
        <w:rPr>
          <w:rFonts w:ascii="Book Antiqua" w:eastAsia="宋体" w:hAnsi="Book Antiqua" w:cs="宋体"/>
          <w:color w:val="000000"/>
          <w:kern w:val="0"/>
          <w:sz w:val="24"/>
          <w:szCs w:val="24"/>
        </w:rPr>
        <w:t>: 13088-13104 [PMID: 25278703 DOI: 10.3748/wjg.v20.i36.13088]</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7 </w:t>
      </w:r>
      <w:r w:rsidRPr="00A365BA">
        <w:rPr>
          <w:rFonts w:ascii="Book Antiqua" w:eastAsia="宋体" w:hAnsi="Book Antiqua" w:cs="宋体"/>
          <w:b/>
          <w:bCs/>
          <w:color w:val="000000"/>
          <w:kern w:val="0"/>
          <w:sz w:val="24"/>
          <w:szCs w:val="24"/>
        </w:rPr>
        <w:t>Pritchett J</w:t>
      </w:r>
      <w:r w:rsidRPr="00A365BA">
        <w:rPr>
          <w:rFonts w:ascii="Book Antiqua" w:eastAsia="宋体" w:hAnsi="Book Antiqua" w:cs="宋体"/>
          <w:color w:val="000000"/>
          <w:kern w:val="0"/>
          <w:sz w:val="24"/>
          <w:szCs w:val="24"/>
        </w:rPr>
        <w:t xml:space="preserve">, Harvey E, </w:t>
      </w:r>
      <w:proofErr w:type="spellStart"/>
      <w:r w:rsidRPr="00A365BA">
        <w:rPr>
          <w:rFonts w:ascii="Book Antiqua" w:eastAsia="宋体" w:hAnsi="Book Antiqua" w:cs="宋体"/>
          <w:color w:val="000000"/>
          <w:kern w:val="0"/>
          <w:sz w:val="24"/>
          <w:szCs w:val="24"/>
        </w:rPr>
        <w:t>Athwal</w:t>
      </w:r>
      <w:proofErr w:type="spellEnd"/>
      <w:r w:rsidRPr="00A365BA">
        <w:rPr>
          <w:rFonts w:ascii="Book Antiqua" w:eastAsia="宋体" w:hAnsi="Book Antiqua" w:cs="宋体"/>
          <w:color w:val="000000"/>
          <w:kern w:val="0"/>
          <w:sz w:val="24"/>
          <w:szCs w:val="24"/>
        </w:rPr>
        <w:t xml:space="preserve"> V, Berry A, Rowe C, Oakley F, Moles A, Mann DA, </w:t>
      </w:r>
      <w:proofErr w:type="spellStart"/>
      <w:r w:rsidRPr="00A365BA">
        <w:rPr>
          <w:rFonts w:ascii="Book Antiqua" w:eastAsia="宋体" w:hAnsi="Book Antiqua" w:cs="宋体"/>
          <w:color w:val="000000"/>
          <w:kern w:val="0"/>
          <w:sz w:val="24"/>
          <w:szCs w:val="24"/>
        </w:rPr>
        <w:t>Bobola</w:t>
      </w:r>
      <w:proofErr w:type="spellEnd"/>
      <w:r w:rsidRPr="00A365BA">
        <w:rPr>
          <w:rFonts w:ascii="Book Antiqua" w:eastAsia="宋体" w:hAnsi="Book Antiqua" w:cs="宋体"/>
          <w:color w:val="000000"/>
          <w:kern w:val="0"/>
          <w:sz w:val="24"/>
          <w:szCs w:val="24"/>
        </w:rPr>
        <w:t xml:space="preserve"> N, </w:t>
      </w:r>
      <w:proofErr w:type="spellStart"/>
      <w:r w:rsidRPr="00A365BA">
        <w:rPr>
          <w:rFonts w:ascii="Book Antiqua" w:eastAsia="宋体" w:hAnsi="Book Antiqua" w:cs="宋体"/>
          <w:color w:val="000000"/>
          <w:kern w:val="0"/>
          <w:sz w:val="24"/>
          <w:szCs w:val="24"/>
        </w:rPr>
        <w:t>Sharrocks</w:t>
      </w:r>
      <w:proofErr w:type="spellEnd"/>
      <w:r w:rsidRPr="00A365BA">
        <w:rPr>
          <w:rFonts w:ascii="Book Antiqua" w:eastAsia="宋体" w:hAnsi="Book Antiqua" w:cs="宋体"/>
          <w:color w:val="000000"/>
          <w:kern w:val="0"/>
          <w:sz w:val="24"/>
          <w:szCs w:val="24"/>
        </w:rPr>
        <w:t xml:space="preserve"> AD, Thomson BJ, </w:t>
      </w:r>
      <w:proofErr w:type="spellStart"/>
      <w:r w:rsidRPr="00A365BA">
        <w:rPr>
          <w:rFonts w:ascii="Book Antiqua" w:eastAsia="宋体" w:hAnsi="Book Antiqua" w:cs="宋体"/>
          <w:color w:val="000000"/>
          <w:kern w:val="0"/>
          <w:sz w:val="24"/>
          <w:szCs w:val="24"/>
        </w:rPr>
        <w:t>Zaitoun</w:t>
      </w:r>
      <w:proofErr w:type="spellEnd"/>
      <w:r w:rsidRPr="00A365BA">
        <w:rPr>
          <w:rFonts w:ascii="Book Antiqua" w:eastAsia="宋体" w:hAnsi="Book Antiqua" w:cs="宋体"/>
          <w:color w:val="000000"/>
          <w:kern w:val="0"/>
          <w:sz w:val="24"/>
          <w:szCs w:val="24"/>
        </w:rPr>
        <w:t xml:space="preserve"> AM, Irving WL, </w:t>
      </w:r>
      <w:proofErr w:type="spellStart"/>
      <w:r w:rsidRPr="00A365BA">
        <w:rPr>
          <w:rFonts w:ascii="Book Antiqua" w:eastAsia="宋体" w:hAnsi="Book Antiqua" w:cs="宋体"/>
          <w:color w:val="000000"/>
          <w:kern w:val="0"/>
          <w:sz w:val="24"/>
          <w:szCs w:val="24"/>
        </w:rPr>
        <w:t>Guha</w:t>
      </w:r>
      <w:proofErr w:type="spellEnd"/>
      <w:r w:rsidRPr="00A365BA">
        <w:rPr>
          <w:rFonts w:ascii="Book Antiqua" w:eastAsia="宋体" w:hAnsi="Book Antiqua" w:cs="宋体"/>
          <w:color w:val="000000"/>
          <w:kern w:val="0"/>
          <w:sz w:val="24"/>
          <w:szCs w:val="24"/>
        </w:rPr>
        <w:t xml:space="preserve"> IN, Hanley NA, Hanley KP. </w:t>
      </w:r>
      <w:proofErr w:type="spellStart"/>
      <w:r w:rsidRPr="00A365BA">
        <w:rPr>
          <w:rFonts w:ascii="Book Antiqua" w:eastAsia="宋体" w:hAnsi="Book Antiqua" w:cs="宋体"/>
          <w:color w:val="000000"/>
          <w:kern w:val="0"/>
          <w:sz w:val="24"/>
          <w:szCs w:val="24"/>
        </w:rPr>
        <w:t>Osteopontin</w:t>
      </w:r>
      <w:proofErr w:type="spellEnd"/>
      <w:r w:rsidRPr="00A365BA">
        <w:rPr>
          <w:rFonts w:ascii="Book Antiqua" w:eastAsia="宋体" w:hAnsi="Book Antiqua" w:cs="宋体"/>
          <w:color w:val="000000"/>
          <w:kern w:val="0"/>
          <w:sz w:val="24"/>
          <w:szCs w:val="24"/>
        </w:rPr>
        <w:t xml:space="preserve"> is a novel downstream target of SOX9 with diagnostic implications for progression of liver fibrosis in humans. </w:t>
      </w:r>
      <w:r w:rsidRPr="00A365BA">
        <w:rPr>
          <w:rFonts w:ascii="Book Antiqua" w:eastAsia="宋体" w:hAnsi="Book Antiqua" w:cs="宋体"/>
          <w:i/>
          <w:iCs/>
          <w:color w:val="000000"/>
          <w:kern w:val="0"/>
          <w:sz w:val="24"/>
          <w:szCs w:val="24"/>
        </w:rPr>
        <w:t>Hepatology</w:t>
      </w:r>
      <w:r w:rsidRPr="00A365BA">
        <w:rPr>
          <w:rFonts w:ascii="Book Antiqua" w:eastAsia="宋体" w:hAnsi="Book Antiqua" w:cs="宋体"/>
          <w:color w:val="000000"/>
          <w:kern w:val="0"/>
          <w:sz w:val="24"/>
          <w:szCs w:val="24"/>
        </w:rPr>
        <w:t> 2012; </w:t>
      </w:r>
      <w:r w:rsidRPr="00A365BA">
        <w:rPr>
          <w:rFonts w:ascii="Book Antiqua" w:eastAsia="宋体" w:hAnsi="Book Antiqua" w:cs="宋体"/>
          <w:b/>
          <w:bCs/>
          <w:color w:val="000000"/>
          <w:kern w:val="0"/>
          <w:sz w:val="24"/>
          <w:szCs w:val="24"/>
        </w:rPr>
        <w:t>56</w:t>
      </w:r>
      <w:r w:rsidRPr="00A365BA">
        <w:rPr>
          <w:rFonts w:ascii="Book Antiqua" w:eastAsia="宋体" w:hAnsi="Book Antiqua" w:cs="宋体"/>
          <w:color w:val="000000"/>
          <w:kern w:val="0"/>
          <w:sz w:val="24"/>
          <w:szCs w:val="24"/>
        </w:rPr>
        <w:t>: 1108-1116 [PMID: 22488688 DOI: 10.1002/hep.25758]</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8 </w:t>
      </w:r>
      <w:proofErr w:type="spellStart"/>
      <w:r w:rsidRPr="00A365BA">
        <w:rPr>
          <w:rFonts w:ascii="Book Antiqua" w:eastAsia="宋体" w:hAnsi="Book Antiqua" w:cs="宋体"/>
          <w:b/>
          <w:bCs/>
          <w:color w:val="000000"/>
          <w:kern w:val="0"/>
          <w:sz w:val="24"/>
          <w:szCs w:val="24"/>
        </w:rPr>
        <w:t>Coombes</w:t>
      </w:r>
      <w:proofErr w:type="spellEnd"/>
      <w:r w:rsidRPr="00A365BA">
        <w:rPr>
          <w:rFonts w:ascii="Book Antiqua" w:eastAsia="宋体" w:hAnsi="Book Antiqua" w:cs="宋体"/>
          <w:b/>
          <w:bCs/>
          <w:color w:val="000000"/>
          <w:kern w:val="0"/>
          <w:sz w:val="24"/>
          <w:szCs w:val="24"/>
        </w:rPr>
        <w:t xml:space="preserve"> JD</w:t>
      </w:r>
      <w:r w:rsidRPr="00A365BA">
        <w:rPr>
          <w:rFonts w:ascii="Book Antiqua" w:eastAsia="宋体" w:hAnsi="Book Antiqua" w:cs="宋体"/>
          <w:color w:val="000000"/>
          <w:kern w:val="0"/>
          <w:sz w:val="24"/>
          <w:szCs w:val="24"/>
        </w:rPr>
        <w:t xml:space="preserve">, Choi SS, </w:t>
      </w:r>
      <w:proofErr w:type="spellStart"/>
      <w:r w:rsidRPr="00A365BA">
        <w:rPr>
          <w:rFonts w:ascii="Book Antiqua" w:eastAsia="宋体" w:hAnsi="Book Antiqua" w:cs="宋体"/>
          <w:color w:val="000000"/>
          <w:kern w:val="0"/>
          <w:sz w:val="24"/>
          <w:szCs w:val="24"/>
        </w:rPr>
        <w:t>Swiderska-Syn</w:t>
      </w:r>
      <w:proofErr w:type="spellEnd"/>
      <w:r w:rsidRPr="00A365BA">
        <w:rPr>
          <w:rFonts w:ascii="Book Antiqua" w:eastAsia="宋体" w:hAnsi="Book Antiqua" w:cs="宋体"/>
          <w:color w:val="000000"/>
          <w:kern w:val="0"/>
          <w:sz w:val="24"/>
          <w:szCs w:val="24"/>
        </w:rPr>
        <w:t xml:space="preserve"> M, </w:t>
      </w:r>
      <w:proofErr w:type="spellStart"/>
      <w:r w:rsidRPr="00A365BA">
        <w:rPr>
          <w:rFonts w:ascii="Book Antiqua" w:eastAsia="宋体" w:hAnsi="Book Antiqua" w:cs="宋体"/>
          <w:color w:val="000000"/>
          <w:kern w:val="0"/>
          <w:sz w:val="24"/>
          <w:szCs w:val="24"/>
        </w:rPr>
        <w:t>Manka</w:t>
      </w:r>
      <w:proofErr w:type="spellEnd"/>
      <w:r w:rsidRPr="00A365BA">
        <w:rPr>
          <w:rFonts w:ascii="Book Antiqua" w:eastAsia="宋体" w:hAnsi="Book Antiqua" w:cs="宋体"/>
          <w:color w:val="000000"/>
          <w:kern w:val="0"/>
          <w:sz w:val="24"/>
          <w:szCs w:val="24"/>
        </w:rPr>
        <w:t xml:space="preserve"> P, Reid DT, Palma E, Briones-</w:t>
      </w:r>
      <w:proofErr w:type="spellStart"/>
      <w:r w:rsidRPr="00A365BA">
        <w:rPr>
          <w:rFonts w:ascii="Book Antiqua" w:eastAsia="宋体" w:hAnsi="Book Antiqua" w:cs="宋体"/>
          <w:color w:val="000000"/>
          <w:kern w:val="0"/>
          <w:sz w:val="24"/>
          <w:szCs w:val="24"/>
        </w:rPr>
        <w:t>Orta</w:t>
      </w:r>
      <w:proofErr w:type="spellEnd"/>
      <w:r w:rsidRPr="00A365BA">
        <w:rPr>
          <w:rFonts w:ascii="Book Antiqua" w:eastAsia="宋体" w:hAnsi="Book Antiqua" w:cs="宋体"/>
          <w:color w:val="000000"/>
          <w:kern w:val="0"/>
          <w:sz w:val="24"/>
          <w:szCs w:val="24"/>
        </w:rPr>
        <w:t xml:space="preserve"> MA, </w:t>
      </w:r>
      <w:proofErr w:type="spellStart"/>
      <w:r w:rsidRPr="00A365BA">
        <w:rPr>
          <w:rFonts w:ascii="Book Antiqua" w:eastAsia="宋体" w:hAnsi="Book Antiqua" w:cs="宋体"/>
          <w:color w:val="000000"/>
          <w:kern w:val="0"/>
          <w:sz w:val="24"/>
          <w:szCs w:val="24"/>
        </w:rPr>
        <w:t>Xie</w:t>
      </w:r>
      <w:proofErr w:type="spellEnd"/>
      <w:r w:rsidRPr="00A365BA">
        <w:rPr>
          <w:rFonts w:ascii="Book Antiqua" w:eastAsia="宋体" w:hAnsi="Book Antiqua" w:cs="宋体"/>
          <w:color w:val="000000"/>
          <w:kern w:val="0"/>
          <w:sz w:val="24"/>
          <w:szCs w:val="24"/>
        </w:rPr>
        <w:t xml:space="preserve"> G, </w:t>
      </w:r>
      <w:proofErr w:type="spellStart"/>
      <w:r w:rsidRPr="00A365BA">
        <w:rPr>
          <w:rFonts w:ascii="Book Antiqua" w:eastAsia="宋体" w:hAnsi="Book Antiqua" w:cs="宋体"/>
          <w:color w:val="000000"/>
          <w:kern w:val="0"/>
          <w:sz w:val="24"/>
          <w:szCs w:val="24"/>
        </w:rPr>
        <w:t>Younis</w:t>
      </w:r>
      <w:proofErr w:type="spellEnd"/>
      <w:r w:rsidRPr="00A365BA">
        <w:rPr>
          <w:rFonts w:ascii="Book Antiqua" w:eastAsia="宋体" w:hAnsi="Book Antiqua" w:cs="宋体"/>
          <w:color w:val="000000"/>
          <w:kern w:val="0"/>
          <w:sz w:val="24"/>
          <w:szCs w:val="24"/>
        </w:rPr>
        <w:t xml:space="preserve"> R, Kitamura N, Della </w:t>
      </w:r>
      <w:proofErr w:type="spellStart"/>
      <w:r w:rsidRPr="00A365BA">
        <w:rPr>
          <w:rFonts w:ascii="Book Antiqua" w:eastAsia="宋体" w:hAnsi="Book Antiqua" w:cs="宋体"/>
          <w:color w:val="000000"/>
          <w:kern w:val="0"/>
          <w:sz w:val="24"/>
          <w:szCs w:val="24"/>
        </w:rPr>
        <w:t>Peruta</w:t>
      </w:r>
      <w:proofErr w:type="spellEnd"/>
      <w:r w:rsidRPr="00A365BA">
        <w:rPr>
          <w:rFonts w:ascii="Book Antiqua" w:eastAsia="宋体" w:hAnsi="Book Antiqua" w:cs="宋体"/>
          <w:color w:val="000000"/>
          <w:kern w:val="0"/>
          <w:sz w:val="24"/>
          <w:szCs w:val="24"/>
        </w:rPr>
        <w:t xml:space="preserve"> M, </w:t>
      </w:r>
      <w:proofErr w:type="spellStart"/>
      <w:r w:rsidRPr="00A365BA">
        <w:rPr>
          <w:rFonts w:ascii="Book Antiqua" w:eastAsia="宋体" w:hAnsi="Book Antiqua" w:cs="宋体"/>
          <w:color w:val="000000"/>
          <w:kern w:val="0"/>
          <w:sz w:val="24"/>
          <w:szCs w:val="24"/>
        </w:rPr>
        <w:t>Bitencourt</w:t>
      </w:r>
      <w:proofErr w:type="spellEnd"/>
      <w:r w:rsidRPr="00A365BA">
        <w:rPr>
          <w:rFonts w:ascii="Book Antiqua" w:eastAsia="宋体" w:hAnsi="Book Antiqua" w:cs="宋体"/>
          <w:color w:val="000000"/>
          <w:kern w:val="0"/>
          <w:sz w:val="24"/>
          <w:szCs w:val="24"/>
        </w:rPr>
        <w:t xml:space="preserve"> S, </w:t>
      </w:r>
      <w:proofErr w:type="spellStart"/>
      <w:r w:rsidRPr="00A365BA">
        <w:rPr>
          <w:rFonts w:ascii="Book Antiqua" w:eastAsia="宋体" w:hAnsi="Book Antiqua" w:cs="宋体"/>
          <w:color w:val="000000"/>
          <w:kern w:val="0"/>
          <w:sz w:val="24"/>
          <w:szCs w:val="24"/>
        </w:rPr>
        <w:t>Dollé</w:t>
      </w:r>
      <w:proofErr w:type="spellEnd"/>
      <w:r w:rsidRPr="00A365BA">
        <w:rPr>
          <w:rFonts w:ascii="Book Antiqua" w:eastAsia="宋体" w:hAnsi="Book Antiqua" w:cs="宋体"/>
          <w:color w:val="000000"/>
          <w:kern w:val="0"/>
          <w:sz w:val="24"/>
          <w:szCs w:val="24"/>
        </w:rPr>
        <w:t xml:space="preserve"> L, </w:t>
      </w:r>
      <w:proofErr w:type="spellStart"/>
      <w:r w:rsidRPr="00A365BA">
        <w:rPr>
          <w:rFonts w:ascii="Book Antiqua" w:eastAsia="宋体" w:hAnsi="Book Antiqua" w:cs="宋体"/>
          <w:color w:val="000000"/>
          <w:kern w:val="0"/>
          <w:sz w:val="24"/>
          <w:szCs w:val="24"/>
        </w:rPr>
        <w:t>Oo</w:t>
      </w:r>
      <w:proofErr w:type="spellEnd"/>
      <w:r w:rsidRPr="00A365BA">
        <w:rPr>
          <w:rFonts w:ascii="Book Antiqua" w:eastAsia="宋体" w:hAnsi="Book Antiqua" w:cs="宋体"/>
          <w:color w:val="000000"/>
          <w:kern w:val="0"/>
          <w:sz w:val="24"/>
          <w:szCs w:val="24"/>
        </w:rPr>
        <w:t xml:space="preserve"> YH, </w:t>
      </w:r>
      <w:proofErr w:type="spellStart"/>
      <w:r w:rsidRPr="00A365BA">
        <w:rPr>
          <w:rFonts w:ascii="Book Antiqua" w:eastAsia="宋体" w:hAnsi="Book Antiqua" w:cs="宋体"/>
          <w:color w:val="000000"/>
          <w:kern w:val="0"/>
          <w:sz w:val="24"/>
          <w:szCs w:val="24"/>
        </w:rPr>
        <w:t>Mi</w:t>
      </w:r>
      <w:proofErr w:type="spellEnd"/>
      <w:r w:rsidRPr="00A365BA">
        <w:rPr>
          <w:rFonts w:ascii="Book Antiqua" w:eastAsia="宋体" w:hAnsi="Book Antiqua" w:cs="宋体"/>
          <w:color w:val="000000"/>
          <w:kern w:val="0"/>
          <w:sz w:val="24"/>
          <w:szCs w:val="24"/>
        </w:rPr>
        <w:t xml:space="preserve"> Z, </w:t>
      </w:r>
      <w:proofErr w:type="spellStart"/>
      <w:r w:rsidRPr="00A365BA">
        <w:rPr>
          <w:rFonts w:ascii="Book Antiqua" w:eastAsia="宋体" w:hAnsi="Book Antiqua" w:cs="宋体"/>
          <w:color w:val="000000"/>
          <w:kern w:val="0"/>
          <w:sz w:val="24"/>
          <w:szCs w:val="24"/>
        </w:rPr>
        <w:t>Kuo</w:t>
      </w:r>
      <w:proofErr w:type="spellEnd"/>
      <w:r w:rsidRPr="00A365BA">
        <w:rPr>
          <w:rFonts w:ascii="Book Antiqua" w:eastAsia="宋体" w:hAnsi="Book Antiqua" w:cs="宋体"/>
          <w:color w:val="000000"/>
          <w:kern w:val="0"/>
          <w:sz w:val="24"/>
          <w:szCs w:val="24"/>
        </w:rPr>
        <w:t xml:space="preserve"> PC, Williams R, </w:t>
      </w:r>
      <w:proofErr w:type="spellStart"/>
      <w:r w:rsidRPr="00A365BA">
        <w:rPr>
          <w:rFonts w:ascii="Book Antiqua" w:eastAsia="宋体" w:hAnsi="Book Antiqua" w:cs="宋体"/>
          <w:color w:val="000000"/>
          <w:kern w:val="0"/>
          <w:sz w:val="24"/>
          <w:szCs w:val="24"/>
        </w:rPr>
        <w:t>Chokshi</w:t>
      </w:r>
      <w:proofErr w:type="spellEnd"/>
      <w:r w:rsidRPr="00A365BA">
        <w:rPr>
          <w:rFonts w:ascii="Book Antiqua" w:eastAsia="宋体" w:hAnsi="Book Antiqua" w:cs="宋体"/>
          <w:color w:val="000000"/>
          <w:kern w:val="0"/>
          <w:sz w:val="24"/>
          <w:szCs w:val="24"/>
        </w:rPr>
        <w:t xml:space="preserve"> S, </w:t>
      </w:r>
      <w:proofErr w:type="spellStart"/>
      <w:r w:rsidRPr="00A365BA">
        <w:rPr>
          <w:rFonts w:ascii="Book Antiqua" w:eastAsia="宋体" w:hAnsi="Book Antiqua" w:cs="宋体"/>
          <w:color w:val="000000"/>
          <w:kern w:val="0"/>
          <w:sz w:val="24"/>
          <w:szCs w:val="24"/>
        </w:rPr>
        <w:t>Canbay</w:t>
      </w:r>
      <w:proofErr w:type="spellEnd"/>
      <w:r w:rsidRPr="00A365BA">
        <w:rPr>
          <w:rFonts w:ascii="Book Antiqua" w:eastAsia="宋体" w:hAnsi="Book Antiqua" w:cs="宋体"/>
          <w:color w:val="000000"/>
          <w:kern w:val="0"/>
          <w:sz w:val="24"/>
          <w:szCs w:val="24"/>
        </w:rPr>
        <w:t xml:space="preserve"> A, </w:t>
      </w:r>
      <w:proofErr w:type="spellStart"/>
      <w:r w:rsidRPr="00A365BA">
        <w:rPr>
          <w:rFonts w:ascii="Book Antiqua" w:eastAsia="宋体" w:hAnsi="Book Antiqua" w:cs="宋体"/>
          <w:color w:val="000000"/>
          <w:kern w:val="0"/>
          <w:sz w:val="24"/>
          <w:szCs w:val="24"/>
        </w:rPr>
        <w:t>Claridge</w:t>
      </w:r>
      <w:proofErr w:type="spellEnd"/>
      <w:r w:rsidRPr="00A365BA">
        <w:rPr>
          <w:rFonts w:ascii="Book Antiqua" w:eastAsia="宋体" w:hAnsi="Book Antiqua" w:cs="宋体"/>
          <w:color w:val="000000"/>
          <w:kern w:val="0"/>
          <w:sz w:val="24"/>
          <w:szCs w:val="24"/>
        </w:rPr>
        <w:t xml:space="preserve"> LC, </w:t>
      </w:r>
      <w:proofErr w:type="spellStart"/>
      <w:r w:rsidRPr="00A365BA">
        <w:rPr>
          <w:rFonts w:ascii="Book Antiqua" w:eastAsia="宋体" w:hAnsi="Book Antiqua" w:cs="宋体"/>
          <w:color w:val="000000"/>
          <w:kern w:val="0"/>
          <w:sz w:val="24"/>
          <w:szCs w:val="24"/>
        </w:rPr>
        <w:t>Eksteen</w:t>
      </w:r>
      <w:proofErr w:type="spellEnd"/>
      <w:r w:rsidRPr="00A365BA">
        <w:rPr>
          <w:rFonts w:ascii="Book Antiqua" w:eastAsia="宋体" w:hAnsi="Book Antiqua" w:cs="宋体"/>
          <w:color w:val="000000"/>
          <w:kern w:val="0"/>
          <w:sz w:val="24"/>
          <w:szCs w:val="24"/>
        </w:rPr>
        <w:t xml:space="preserve"> B, Diehl AM, </w:t>
      </w:r>
      <w:proofErr w:type="spellStart"/>
      <w:r w:rsidRPr="00A365BA">
        <w:rPr>
          <w:rFonts w:ascii="Book Antiqua" w:eastAsia="宋体" w:hAnsi="Book Antiqua" w:cs="宋体"/>
          <w:color w:val="000000"/>
          <w:kern w:val="0"/>
          <w:sz w:val="24"/>
          <w:szCs w:val="24"/>
        </w:rPr>
        <w:t>Syn</w:t>
      </w:r>
      <w:proofErr w:type="spellEnd"/>
      <w:r w:rsidRPr="00A365BA">
        <w:rPr>
          <w:rFonts w:ascii="Book Antiqua" w:eastAsia="宋体" w:hAnsi="Book Antiqua" w:cs="宋体"/>
          <w:color w:val="000000"/>
          <w:kern w:val="0"/>
          <w:sz w:val="24"/>
          <w:szCs w:val="24"/>
        </w:rPr>
        <w:t xml:space="preserve"> WK. </w:t>
      </w:r>
      <w:proofErr w:type="spellStart"/>
      <w:r w:rsidRPr="00A365BA">
        <w:rPr>
          <w:rFonts w:ascii="Book Antiqua" w:eastAsia="宋体" w:hAnsi="Book Antiqua" w:cs="宋体"/>
          <w:color w:val="000000"/>
          <w:kern w:val="0"/>
          <w:sz w:val="24"/>
          <w:szCs w:val="24"/>
        </w:rPr>
        <w:t>Osteopontin</w:t>
      </w:r>
      <w:proofErr w:type="spellEnd"/>
      <w:r w:rsidRPr="00A365BA">
        <w:rPr>
          <w:rFonts w:ascii="Book Antiqua" w:eastAsia="宋体" w:hAnsi="Book Antiqua" w:cs="宋体"/>
          <w:color w:val="000000"/>
          <w:kern w:val="0"/>
          <w:sz w:val="24"/>
          <w:szCs w:val="24"/>
        </w:rPr>
        <w:t xml:space="preserve"> is a proximal effector of leptin-mediated </w:t>
      </w:r>
      <w:r w:rsidRPr="00A365BA">
        <w:rPr>
          <w:rFonts w:ascii="Book Antiqua" w:eastAsia="宋体" w:hAnsi="Book Antiqua" w:cs="宋体"/>
          <w:color w:val="000000"/>
          <w:kern w:val="0"/>
          <w:sz w:val="24"/>
          <w:szCs w:val="24"/>
        </w:rPr>
        <w:lastRenderedPageBreak/>
        <w:t>non-alcoholic steatohepatitis (NASH) fibrosis. </w:t>
      </w:r>
      <w:proofErr w:type="spellStart"/>
      <w:r w:rsidRPr="00A365BA">
        <w:rPr>
          <w:rFonts w:ascii="Book Antiqua" w:eastAsia="宋体" w:hAnsi="Book Antiqua" w:cs="宋体"/>
          <w:i/>
          <w:iCs/>
          <w:color w:val="000000"/>
          <w:kern w:val="0"/>
          <w:sz w:val="24"/>
          <w:szCs w:val="24"/>
        </w:rPr>
        <w:t>Biochim</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Biophys</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Acta</w:t>
      </w:r>
      <w:proofErr w:type="spellEnd"/>
      <w:r w:rsidRPr="00A365BA">
        <w:rPr>
          <w:rFonts w:ascii="Book Antiqua" w:eastAsia="宋体" w:hAnsi="Book Antiqua" w:cs="宋体"/>
          <w:color w:val="000000"/>
          <w:kern w:val="0"/>
          <w:sz w:val="24"/>
          <w:szCs w:val="24"/>
        </w:rPr>
        <w:t> 2016; </w:t>
      </w:r>
      <w:r w:rsidRPr="00A365BA">
        <w:rPr>
          <w:rFonts w:ascii="Book Antiqua" w:eastAsia="宋体" w:hAnsi="Book Antiqua" w:cs="宋体"/>
          <w:b/>
          <w:bCs/>
          <w:color w:val="000000"/>
          <w:kern w:val="0"/>
          <w:sz w:val="24"/>
          <w:szCs w:val="24"/>
        </w:rPr>
        <w:t>1862</w:t>
      </w:r>
      <w:r w:rsidRPr="00A365BA">
        <w:rPr>
          <w:rFonts w:ascii="Book Antiqua" w:eastAsia="宋体" w:hAnsi="Book Antiqua" w:cs="宋体"/>
          <w:color w:val="000000"/>
          <w:kern w:val="0"/>
          <w:sz w:val="24"/>
          <w:szCs w:val="24"/>
        </w:rPr>
        <w:t>: 135-144 [PMID: 26529285 DOI: 10.1016/j.bbadis.2015.10.028]</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9 </w:t>
      </w:r>
      <w:r w:rsidRPr="00A365BA">
        <w:rPr>
          <w:rFonts w:ascii="Book Antiqua" w:eastAsia="宋体" w:hAnsi="Book Antiqua" w:cs="宋体"/>
          <w:b/>
          <w:bCs/>
          <w:color w:val="000000"/>
          <w:kern w:val="0"/>
          <w:sz w:val="24"/>
          <w:szCs w:val="24"/>
        </w:rPr>
        <w:t>Gao B</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Bataller</w:t>
      </w:r>
      <w:proofErr w:type="spellEnd"/>
      <w:r w:rsidRPr="00A365BA">
        <w:rPr>
          <w:rFonts w:ascii="Book Antiqua" w:eastAsia="宋体" w:hAnsi="Book Antiqua" w:cs="宋体"/>
          <w:color w:val="000000"/>
          <w:kern w:val="0"/>
          <w:sz w:val="24"/>
          <w:szCs w:val="24"/>
        </w:rPr>
        <w:t xml:space="preserve"> R. Alcoholic liver disease: pathogenesis and new therapeutic targets. </w:t>
      </w:r>
      <w:r w:rsidRPr="00A365BA">
        <w:rPr>
          <w:rFonts w:ascii="Book Antiqua" w:eastAsia="宋体" w:hAnsi="Book Antiqua" w:cs="宋体"/>
          <w:i/>
          <w:iCs/>
          <w:color w:val="000000"/>
          <w:kern w:val="0"/>
          <w:sz w:val="24"/>
          <w:szCs w:val="24"/>
        </w:rPr>
        <w:t>Gastroenterology</w:t>
      </w:r>
      <w:r w:rsidRPr="00A365BA">
        <w:rPr>
          <w:rFonts w:ascii="Book Antiqua" w:eastAsia="宋体" w:hAnsi="Book Antiqua" w:cs="宋体"/>
          <w:color w:val="000000"/>
          <w:kern w:val="0"/>
          <w:sz w:val="24"/>
          <w:szCs w:val="24"/>
        </w:rPr>
        <w:t> 2011; </w:t>
      </w:r>
      <w:r w:rsidRPr="00A365BA">
        <w:rPr>
          <w:rFonts w:ascii="Book Antiqua" w:eastAsia="宋体" w:hAnsi="Book Antiqua" w:cs="宋体"/>
          <w:b/>
          <w:bCs/>
          <w:color w:val="000000"/>
          <w:kern w:val="0"/>
          <w:sz w:val="24"/>
          <w:szCs w:val="24"/>
        </w:rPr>
        <w:t>141</w:t>
      </w:r>
      <w:r w:rsidRPr="00A365BA">
        <w:rPr>
          <w:rFonts w:ascii="Book Antiqua" w:eastAsia="宋体" w:hAnsi="Book Antiqua" w:cs="宋体"/>
          <w:color w:val="000000"/>
          <w:kern w:val="0"/>
          <w:sz w:val="24"/>
          <w:szCs w:val="24"/>
        </w:rPr>
        <w:t>: 1572-1585 [PMID: 21920463 DOI: 10.1053/j.gastro.2011.09.002]</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10 </w:t>
      </w:r>
      <w:r w:rsidRPr="00A365BA">
        <w:rPr>
          <w:rFonts w:ascii="Book Antiqua" w:eastAsia="宋体" w:hAnsi="Book Antiqua" w:cs="宋体"/>
          <w:b/>
          <w:bCs/>
          <w:color w:val="000000"/>
          <w:kern w:val="0"/>
          <w:sz w:val="24"/>
          <w:szCs w:val="24"/>
        </w:rPr>
        <w:t>Das SK</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Vasudevan</w:t>
      </w:r>
      <w:proofErr w:type="spellEnd"/>
      <w:r w:rsidRPr="00A365BA">
        <w:rPr>
          <w:rFonts w:ascii="Book Antiqua" w:eastAsia="宋体" w:hAnsi="Book Antiqua" w:cs="宋体"/>
          <w:color w:val="000000"/>
          <w:kern w:val="0"/>
          <w:sz w:val="24"/>
          <w:szCs w:val="24"/>
        </w:rPr>
        <w:t xml:space="preserve"> DM. Genesis of hepatic fibrosis and its biochemical markers. </w:t>
      </w:r>
      <w:proofErr w:type="spellStart"/>
      <w:r w:rsidRPr="00A365BA">
        <w:rPr>
          <w:rFonts w:ascii="Book Antiqua" w:eastAsia="宋体" w:hAnsi="Book Antiqua" w:cs="宋体"/>
          <w:i/>
          <w:iCs/>
          <w:color w:val="000000"/>
          <w:kern w:val="0"/>
          <w:sz w:val="24"/>
          <w:szCs w:val="24"/>
        </w:rPr>
        <w:t>Scand</w:t>
      </w:r>
      <w:proofErr w:type="spellEnd"/>
      <w:r w:rsidRPr="00A365BA">
        <w:rPr>
          <w:rFonts w:ascii="Book Antiqua" w:eastAsia="宋体" w:hAnsi="Book Antiqua" w:cs="宋体"/>
          <w:i/>
          <w:iCs/>
          <w:color w:val="000000"/>
          <w:kern w:val="0"/>
          <w:sz w:val="24"/>
          <w:szCs w:val="24"/>
        </w:rPr>
        <w:t xml:space="preserve"> J </w:t>
      </w:r>
      <w:proofErr w:type="spellStart"/>
      <w:r w:rsidRPr="00A365BA">
        <w:rPr>
          <w:rFonts w:ascii="Book Antiqua" w:eastAsia="宋体" w:hAnsi="Book Antiqua" w:cs="宋体"/>
          <w:i/>
          <w:iCs/>
          <w:color w:val="000000"/>
          <w:kern w:val="0"/>
          <w:sz w:val="24"/>
          <w:szCs w:val="24"/>
        </w:rPr>
        <w:t>Clin</w:t>
      </w:r>
      <w:proofErr w:type="spellEnd"/>
      <w:r w:rsidRPr="00A365BA">
        <w:rPr>
          <w:rFonts w:ascii="Book Antiqua" w:eastAsia="宋体" w:hAnsi="Book Antiqua" w:cs="宋体"/>
          <w:i/>
          <w:iCs/>
          <w:color w:val="000000"/>
          <w:kern w:val="0"/>
          <w:sz w:val="24"/>
          <w:szCs w:val="24"/>
        </w:rPr>
        <w:t xml:space="preserve"> Lab Invest</w:t>
      </w:r>
      <w:r w:rsidRPr="00A365BA">
        <w:rPr>
          <w:rFonts w:ascii="Book Antiqua" w:eastAsia="宋体" w:hAnsi="Book Antiqua" w:cs="宋体"/>
          <w:color w:val="000000"/>
          <w:kern w:val="0"/>
          <w:sz w:val="24"/>
          <w:szCs w:val="24"/>
        </w:rPr>
        <w:t> 2008; </w:t>
      </w:r>
      <w:r w:rsidRPr="00A365BA">
        <w:rPr>
          <w:rFonts w:ascii="Book Antiqua" w:eastAsia="宋体" w:hAnsi="Book Antiqua" w:cs="宋体"/>
          <w:b/>
          <w:bCs/>
          <w:color w:val="000000"/>
          <w:kern w:val="0"/>
          <w:sz w:val="24"/>
          <w:szCs w:val="24"/>
        </w:rPr>
        <w:t>68</w:t>
      </w:r>
      <w:r w:rsidRPr="00A365BA">
        <w:rPr>
          <w:rFonts w:ascii="Book Antiqua" w:eastAsia="宋体" w:hAnsi="Book Antiqua" w:cs="宋体"/>
          <w:color w:val="000000"/>
          <w:kern w:val="0"/>
          <w:sz w:val="24"/>
          <w:szCs w:val="24"/>
        </w:rPr>
        <w:t>: 260-269 [PMID: 18609066 DOI: 10.1080/00365510701668516]</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11 </w:t>
      </w:r>
      <w:r w:rsidRPr="00A365BA">
        <w:rPr>
          <w:rFonts w:ascii="Book Antiqua" w:eastAsia="宋体" w:hAnsi="Book Antiqua" w:cs="宋体"/>
          <w:b/>
          <w:bCs/>
          <w:color w:val="000000"/>
          <w:kern w:val="0"/>
          <w:sz w:val="24"/>
          <w:szCs w:val="24"/>
        </w:rPr>
        <w:t>Pham Van T</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Couchie</w:t>
      </w:r>
      <w:proofErr w:type="spellEnd"/>
      <w:r w:rsidRPr="00A365BA">
        <w:rPr>
          <w:rFonts w:ascii="Book Antiqua" w:eastAsia="宋体" w:hAnsi="Book Antiqua" w:cs="宋体"/>
          <w:color w:val="000000"/>
          <w:kern w:val="0"/>
          <w:sz w:val="24"/>
          <w:szCs w:val="24"/>
        </w:rPr>
        <w:t xml:space="preserve"> D, Martin-Garcia N, </w:t>
      </w:r>
      <w:proofErr w:type="spellStart"/>
      <w:r w:rsidRPr="00A365BA">
        <w:rPr>
          <w:rFonts w:ascii="Book Antiqua" w:eastAsia="宋体" w:hAnsi="Book Antiqua" w:cs="宋体"/>
          <w:color w:val="000000"/>
          <w:kern w:val="0"/>
          <w:sz w:val="24"/>
          <w:szCs w:val="24"/>
        </w:rPr>
        <w:t>Laperche</w:t>
      </w:r>
      <w:proofErr w:type="spellEnd"/>
      <w:r w:rsidRPr="00A365BA">
        <w:rPr>
          <w:rFonts w:ascii="Book Antiqua" w:eastAsia="宋体" w:hAnsi="Book Antiqua" w:cs="宋体"/>
          <w:color w:val="000000"/>
          <w:kern w:val="0"/>
          <w:sz w:val="24"/>
          <w:szCs w:val="24"/>
        </w:rPr>
        <w:t xml:space="preserve"> Y, </w:t>
      </w:r>
      <w:proofErr w:type="spellStart"/>
      <w:r w:rsidRPr="00A365BA">
        <w:rPr>
          <w:rFonts w:ascii="Book Antiqua" w:eastAsia="宋体" w:hAnsi="Book Antiqua" w:cs="宋体"/>
          <w:color w:val="000000"/>
          <w:kern w:val="0"/>
          <w:sz w:val="24"/>
          <w:szCs w:val="24"/>
        </w:rPr>
        <w:t>Zafrani</w:t>
      </w:r>
      <w:proofErr w:type="spellEnd"/>
      <w:r w:rsidRPr="00A365BA">
        <w:rPr>
          <w:rFonts w:ascii="Book Antiqua" w:eastAsia="宋体" w:hAnsi="Book Antiqua" w:cs="宋体"/>
          <w:color w:val="000000"/>
          <w:kern w:val="0"/>
          <w:sz w:val="24"/>
          <w:szCs w:val="24"/>
        </w:rPr>
        <w:t xml:space="preserve"> ES, </w:t>
      </w:r>
      <w:proofErr w:type="spellStart"/>
      <w:r w:rsidRPr="00A365BA">
        <w:rPr>
          <w:rFonts w:ascii="Book Antiqua" w:eastAsia="宋体" w:hAnsi="Book Antiqua" w:cs="宋体"/>
          <w:color w:val="000000"/>
          <w:kern w:val="0"/>
          <w:sz w:val="24"/>
          <w:szCs w:val="24"/>
        </w:rPr>
        <w:t>Mavier</w:t>
      </w:r>
      <w:proofErr w:type="spellEnd"/>
      <w:r w:rsidRPr="00A365BA">
        <w:rPr>
          <w:rFonts w:ascii="Book Antiqua" w:eastAsia="宋体" w:hAnsi="Book Antiqua" w:cs="宋体"/>
          <w:color w:val="000000"/>
          <w:kern w:val="0"/>
          <w:sz w:val="24"/>
          <w:szCs w:val="24"/>
        </w:rPr>
        <w:t xml:space="preserve"> P. Expression of matrix metalloproteinase-2 and -9 and of tissue inhibitor of matrix metalloproteinase-1 in liver regeneration from oval cells in rat. </w:t>
      </w:r>
      <w:r w:rsidRPr="00A365BA">
        <w:rPr>
          <w:rFonts w:ascii="Book Antiqua" w:eastAsia="宋体" w:hAnsi="Book Antiqua" w:cs="宋体"/>
          <w:i/>
          <w:iCs/>
          <w:color w:val="000000"/>
          <w:kern w:val="0"/>
          <w:sz w:val="24"/>
          <w:szCs w:val="24"/>
        </w:rPr>
        <w:t xml:space="preserve">Matrix </w:t>
      </w:r>
      <w:proofErr w:type="spellStart"/>
      <w:r w:rsidRPr="00A365BA">
        <w:rPr>
          <w:rFonts w:ascii="Book Antiqua" w:eastAsia="宋体" w:hAnsi="Book Antiqua" w:cs="宋体"/>
          <w:i/>
          <w:iCs/>
          <w:color w:val="000000"/>
          <w:kern w:val="0"/>
          <w:sz w:val="24"/>
          <w:szCs w:val="24"/>
        </w:rPr>
        <w:t>Biol</w:t>
      </w:r>
      <w:proofErr w:type="spellEnd"/>
      <w:r w:rsidRPr="00A365BA">
        <w:rPr>
          <w:rFonts w:ascii="Book Antiqua" w:eastAsia="宋体" w:hAnsi="Book Antiqua" w:cs="宋体"/>
          <w:color w:val="000000"/>
          <w:kern w:val="0"/>
          <w:sz w:val="24"/>
          <w:szCs w:val="24"/>
        </w:rPr>
        <w:t> 2008; </w:t>
      </w:r>
      <w:r w:rsidRPr="00A365BA">
        <w:rPr>
          <w:rFonts w:ascii="Book Antiqua" w:eastAsia="宋体" w:hAnsi="Book Antiqua" w:cs="宋体"/>
          <w:b/>
          <w:bCs/>
          <w:color w:val="000000"/>
          <w:kern w:val="0"/>
          <w:sz w:val="24"/>
          <w:szCs w:val="24"/>
        </w:rPr>
        <w:t>27</w:t>
      </w:r>
      <w:r w:rsidRPr="00A365BA">
        <w:rPr>
          <w:rFonts w:ascii="Book Antiqua" w:eastAsia="宋体" w:hAnsi="Book Antiqua" w:cs="宋体"/>
          <w:color w:val="000000"/>
          <w:kern w:val="0"/>
          <w:sz w:val="24"/>
          <w:szCs w:val="24"/>
        </w:rPr>
        <w:t>: 674-681 [PMID: 18678246 DOI: 10r.1016/j.matbio.2008.07.002]</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12 </w:t>
      </w:r>
      <w:proofErr w:type="spellStart"/>
      <w:r w:rsidRPr="00A365BA">
        <w:rPr>
          <w:rFonts w:ascii="Book Antiqua" w:eastAsia="宋体" w:hAnsi="Book Antiqua" w:cs="宋体"/>
          <w:b/>
          <w:bCs/>
          <w:color w:val="000000"/>
          <w:kern w:val="0"/>
          <w:sz w:val="24"/>
          <w:szCs w:val="24"/>
        </w:rPr>
        <w:t>Yarygin</w:t>
      </w:r>
      <w:proofErr w:type="spellEnd"/>
      <w:r w:rsidRPr="00A365BA">
        <w:rPr>
          <w:rFonts w:ascii="Book Antiqua" w:eastAsia="宋体" w:hAnsi="Book Antiqua" w:cs="宋体"/>
          <w:b/>
          <w:bCs/>
          <w:color w:val="000000"/>
          <w:kern w:val="0"/>
          <w:sz w:val="24"/>
          <w:szCs w:val="24"/>
        </w:rPr>
        <w:t xml:space="preserve"> KN</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Lupatov</w:t>
      </w:r>
      <w:proofErr w:type="spellEnd"/>
      <w:r w:rsidRPr="00A365BA">
        <w:rPr>
          <w:rFonts w:ascii="Book Antiqua" w:eastAsia="宋体" w:hAnsi="Book Antiqua" w:cs="宋体"/>
          <w:color w:val="000000"/>
          <w:kern w:val="0"/>
          <w:sz w:val="24"/>
          <w:szCs w:val="24"/>
        </w:rPr>
        <w:t xml:space="preserve"> AY, </w:t>
      </w:r>
      <w:proofErr w:type="spellStart"/>
      <w:r w:rsidRPr="00A365BA">
        <w:rPr>
          <w:rFonts w:ascii="Book Antiqua" w:eastAsia="宋体" w:hAnsi="Book Antiqua" w:cs="宋体"/>
          <w:color w:val="000000"/>
          <w:kern w:val="0"/>
          <w:sz w:val="24"/>
          <w:szCs w:val="24"/>
        </w:rPr>
        <w:t>Kholodenko</w:t>
      </w:r>
      <w:proofErr w:type="spellEnd"/>
      <w:r w:rsidRPr="00A365BA">
        <w:rPr>
          <w:rFonts w:ascii="Book Antiqua" w:eastAsia="宋体" w:hAnsi="Book Antiqua" w:cs="宋体"/>
          <w:color w:val="000000"/>
          <w:kern w:val="0"/>
          <w:sz w:val="24"/>
          <w:szCs w:val="24"/>
        </w:rPr>
        <w:t xml:space="preserve"> IV. Cell-based therapies of liver diseases: age-related challenges. </w:t>
      </w:r>
      <w:proofErr w:type="spellStart"/>
      <w:r w:rsidRPr="00A365BA">
        <w:rPr>
          <w:rFonts w:ascii="Book Antiqua" w:eastAsia="宋体" w:hAnsi="Book Antiqua" w:cs="宋体"/>
          <w:i/>
          <w:iCs/>
          <w:color w:val="000000"/>
          <w:kern w:val="0"/>
          <w:sz w:val="24"/>
          <w:szCs w:val="24"/>
        </w:rPr>
        <w:t>Clin</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Interv</w:t>
      </w:r>
      <w:proofErr w:type="spellEnd"/>
      <w:r w:rsidRPr="00A365BA">
        <w:rPr>
          <w:rFonts w:ascii="Book Antiqua" w:eastAsia="宋体" w:hAnsi="Book Antiqua" w:cs="宋体"/>
          <w:i/>
          <w:iCs/>
          <w:color w:val="000000"/>
          <w:kern w:val="0"/>
          <w:sz w:val="24"/>
          <w:szCs w:val="24"/>
        </w:rPr>
        <w:t xml:space="preserve"> Aging</w:t>
      </w:r>
      <w:r w:rsidRPr="00A365BA">
        <w:rPr>
          <w:rFonts w:ascii="Book Antiqua" w:eastAsia="宋体" w:hAnsi="Book Antiqua" w:cs="宋体"/>
          <w:color w:val="000000"/>
          <w:kern w:val="0"/>
          <w:sz w:val="24"/>
          <w:szCs w:val="24"/>
        </w:rPr>
        <w:t> 2015; </w:t>
      </w:r>
      <w:r w:rsidRPr="00A365BA">
        <w:rPr>
          <w:rFonts w:ascii="Book Antiqua" w:eastAsia="宋体" w:hAnsi="Book Antiqua" w:cs="宋体"/>
          <w:b/>
          <w:bCs/>
          <w:color w:val="000000"/>
          <w:kern w:val="0"/>
          <w:sz w:val="24"/>
          <w:szCs w:val="24"/>
        </w:rPr>
        <w:t>10</w:t>
      </w:r>
      <w:r w:rsidRPr="00A365BA">
        <w:rPr>
          <w:rFonts w:ascii="Book Antiqua" w:eastAsia="宋体" w:hAnsi="Book Antiqua" w:cs="宋体"/>
          <w:color w:val="000000"/>
          <w:kern w:val="0"/>
          <w:sz w:val="24"/>
          <w:szCs w:val="24"/>
        </w:rPr>
        <w:t>: 1909-1924 [PMID: 26664104 DOI: 10.2147/CIA.S97926]</w:t>
      </w:r>
    </w:p>
    <w:p w:rsidR="00A365BA" w:rsidRPr="00A365BA" w:rsidRDefault="00A365BA" w:rsidP="00A365BA">
      <w:pPr>
        <w:widowControl/>
        <w:spacing w:line="360" w:lineRule="auto"/>
        <w:rPr>
          <w:rFonts w:ascii="Book Antiqua" w:eastAsia="宋体" w:hAnsi="Book Antiqua" w:cs="宋体"/>
          <w:color w:val="000000"/>
          <w:kern w:val="0"/>
          <w:sz w:val="24"/>
          <w:szCs w:val="24"/>
          <w:lang w:val="es-ES_tradnl"/>
        </w:rPr>
      </w:pPr>
      <w:r w:rsidRPr="00A365BA">
        <w:rPr>
          <w:rFonts w:ascii="Book Antiqua" w:eastAsia="宋体" w:hAnsi="Book Antiqua" w:cs="宋体"/>
          <w:color w:val="000000"/>
          <w:kern w:val="0"/>
          <w:sz w:val="24"/>
          <w:szCs w:val="24"/>
        </w:rPr>
        <w:t>13 </w:t>
      </w:r>
      <w:proofErr w:type="spellStart"/>
      <w:r w:rsidRPr="00A365BA">
        <w:rPr>
          <w:rFonts w:ascii="Book Antiqua" w:eastAsia="宋体" w:hAnsi="Book Antiqua" w:cs="宋体"/>
          <w:b/>
          <w:bCs/>
          <w:color w:val="000000"/>
          <w:kern w:val="0"/>
          <w:sz w:val="24"/>
          <w:szCs w:val="24"/>
        </w:rPr>
        <w:t>Chistiakov</w:t>
      </w:r>
      <w:proofErr w:type="spellEnd"/>
      <w:r w:rsidRPr="00A365BA">
        <w:rPr>
          <w:rFonts w:ascii="Book Antiqua" w:eastAsia="宋体" w:hAnsi="Book Antiqua" w:cs="宋体"/>
          <w:b/>
          <w:bCs/>
          <w:color w:val="000000"/>
          <w:kern w:val="0"/>
          <w:sz w:val="24"/>
          <w:szCs w:val="24"/>
        </w:rPr>
        <w:t xml:space="preserve"> DA</w:t>
      </w:r>
      <w:r w:rsidRPr="00A365BA">
        <w:rPr>
          <w:rFonts w:ascii="Book Antiqua" w:eastAsia="宋体" w:hAnsi="Book Antiqua" w:cs="宋体"/>
          <w:color w:val="000000"/>
          <w:kern w:val="0"/>
          <w:sz w:val="24"/>
          <w:szCs w:val="24"/>
        </w:rPr>
        <w:t>. Liver regenerative medicine: advances and challenges. </w:t>
      </w:r>
      <w:r w:rsidRPr="00A365BA">
        <w:rPr>
          <w:rFonts w:ascii="Book Antiqua" w:eastAsia="宋体" w:hAnsi="Book Antiqua" w:cs="宋体"/>
          <w:i/>
          <w:iCs/>
          <w:color w:val="000000"/>
          <w:kern w:val="0"/>
          <w:sz w:val="24"/>
          <w:szCs w:val="24"/>
          <w:lang w:val="es-ES_tradnl"/>
        </w:rPr>
        <w:t>Cells Tissues Organs</w:t>
      </w:r>
      <w:r w:rsidRPr="00A365BA">
        <w:rPr>
          <w:rFonts w:ascii="Book Antiqua" w:eastAsia="宋体" w:hAnsi="Book Antiqua" w:cs="宋体"/>
          <w:color w:val="000000"/>
          <w:kern w:val="0"/>
          <w:sz w:val="24"/>
          <w:szCs w:val="24"/>
          <w:lang w:val="es-ES_tradnl"/>
        </w:rPr>
        <w:t> 2012; </w:t>
      </w:r>
      <w:r w:rsidRPr="00A365BA">
        <w:rPr>
          <w:rFonts w:ascii="Book Antiqua" w:eastAsia="宋体" w:hAnsi="Book Antiqua" w:cs="宋体"/>
          <w:b/>
          <w:bCs/>
          <w:color w:val="000000"/>
          <w:kern w:val="0"/>
          <w:sz w:val="24"/>
          <w:szCs w:val="24"/>
          <w:lang w:val="es-ES_tradnl"/>
        </w:rPr>
        <w:t>196</w:t>
      </w:r>
      <w:r w:rsidRPr="00A365BA">
        <w:rPr>
          <w:rFonts w:ascii="Book Antiqua" w:eastAsia="宋体" w:hAnsi="Book Antiqua" w:cs="宋体"/>
          <w:color w:val="000000"/>
          <w:kern w:val="0"/>
          <w:sz w:val="24"/>
          <w:szCs w:val="24"/>
          <w:lang w:val="es-ES_tradnl"/>
        </w:rPr>
        <w:t>: 291-312 [PMID: 22572238 DOI: 10.1159/000335697]</w:t>
      </w:r>
    </w:p>
    <w:p w:rsidR="00A365BA" w:rsidRPr="00A365BA" w:rsidRDefault="00A365BA" w:rsidP="00A365BA">
      <w:pPr>
        <w:widowControl/>
        <w:spacing w:line="360" w:lineRule="auto"/>
        <w:rPr>
          <w:rFonts w:ascii="Book Antiqua" w:eastAsia="宋体" w:hAnsi="Book Antiqua" w:cs="宋体"/>
          <w:color w:val="000000"/>
          <w:kern w:val="0"/>
          <w:sz w:val="24"/>
          <w:szCs w:val="24"/>
          <w:lang w:val="es-ES_tradnl"/>
        </w:rPr>
      </w:pPr>
      <w:r w:rsidRPr="00A365BA">
        <w:rPr>
          <w:rFonts w:ascii="Book Antiqua" w:eastAsia="宋体" w:hAnsi="Book Antiqua" w:cs="宋体"/>
          <w:color w:val="000000"/>
          <w:kern w:val="0"/>
          <w:sz w:val="24"/>
          <w:szCs w:val="24"/>
          <w:lang w:val="es-ES_tradnl"/>
        </w:rPr>
        <w:t>14 </w:t>
      </w:r>
      <w:r w:rsidRPr="00A365BA">
        <w:rPr>
          <w:rFonts w:ascii="Book Antiqua" w:eastAsia="宋体" w:hAnsi="Book Antiqua" w:cs="宋体"/>
          <w:b/>
          <w:bCs/>
          <w:color w:val="000000"/>
          <w:kern w:val="0"/>
          <w:sz w:val="24"/>
          <w:szCs w:val="24"/>
          <w:lang w:val="es-ES_tradnl"/>
        </w:rPr>
        <w:t>de Oliveira SA</w:t>
      </w:r>
      <w:r w:rsidRPr="00A365BA">
        <w:rPr>
          <w:rFonts w:ascii="Book Antiqua" w:eastAsia="宋体" w:hAnsi="Book Antiqua" w:cs="宋体"/>
          <w:color w:val="000000"/>
          <w:kern w:val="0"/>
          <w:sz w:val="24"/>
          <w:szCs w:val="24"/>
          <w:lang w:val="es-ES_tradnl"/>
        </w:rPr>
        <w:t xml:space="preserve">, de Freitas Souza BS, Sá Barreto EP, Kaneto CM, Neto HA, Azevedo CM, Guimarães ET, de Freitas LA, Ribeiro-Dos-Santos R, Soares MB. </w:t>
      </w:r>
      <w:r w:rsidRPr="00A365BA">
        <w:rPr>
          <w:rFonts w:ascii="Book Antiqua" w:eastAsia="宋体" w:hAnsi="Book Antiqua" w:cs="宋体"/>
          <w:color w:val="000000"/>
          <w:kern w:val="0"/>
          <w:sz w:val="24"/>
          <w:szCs w:val="24"/>
        </w:rPr>
        <w:t>Reduction of galectin-3 expression and liver fibrosis after cell therapy in a mouse model of cirrhosis. </w:t>
      </w:r>
      <w:r w:rsidRPr="00A365BA">
        <w:rPr>
          <w:rFonts w:ascii="Book Antiqua" w:eastAsia="宋体" w:hAnsi="Book Antiqua" w:cs="宋体"/>
          <w:i/>
          <w:iCs/>
          <w:color w:val="000000"/>
          <w:kern w:val="0"/>
          <w:sz w:val="24"/>
          <w:szCs w:val="24"/>
          <w:lang w:val="es-ES_tradnl"/>
        </w:rPr>
        <w:t>Cytotherapy</w:t>
      </w:r>
      <w:r w:rsidRPr="00A365BA">
        <w:rPr>
          <w:rFonts w:ascii="Book Antiqua" w:eastAsia="宋体" w:hAnsi="Book Antiqua" w:cs="宋体"/>
          <w:color w:val="000000"/>
          <w:kern w:val="0"/>
          <w:sz w:val="24"/>
          <w:szCs w:val="24"/>
          <w:lang w:val="es-ES_tradnl"/>
        </w:rPr>
        <w:t> 2012; </w:t>
      </w:r>
      <w:r w:rsidRPr="00A365BA">
        <w:rPr>
          <w:rFonts w:ascii="Book Antiqua" w:eastAsia="宋体" w:hAnsi="Book Antiqua" w:cs="宋体"/>
          <w:b/>
          <w:bCs/>
          <w:color w:val="000000"/>
          <w:kern w:val="0"/>
          <w:sz w:val="24"/>
          <w:szCs w:val="24"/>
          <w:lang w:val="es-ES_tradnl"/>
        </w:rPr>
        <w:t>14</w:t>
      </w:r>
      <w:r w:rsidRPr="00A365BA">
        <w:rPr>
          <w:rFonts w:ascii="Book Antiqua" w:eastAsia="宋体" w:hAnsi="Book Antiqua" w:cs="宋体"/>
          <w:color w:val="000000"/>
          <w:kern w:val="0"/>
          <w:sz w:val="24"/>
          <w:szCs w:val="24"/>
          <w:lang w:val="es-ES_tradnl"/>
        </w:rPr>
        <w:t>: 339-349 [PMID: 22149185 DOI: 10.3109/14653249.2011.637668]</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lang w:val="es-ES_tradnl"/>
        </w:rPr>
        <w:t xml:space="preserve">15 </w:t>
      </w:r>
      <w:r w:rsidRPr="00A365BA">
        <w:rPr>
          <w:rFonts w:ascii="Book Antiqua" w:eastAsia="宋体" w:hAnsi="Book Antiqua" w:cs="宋体"/>
          <w:b/>
          <w:color w:val="000000"/>
          <w:kern w:val="0"/>
          <w:sz w:val="24"/>
          <w:szCs w:val="24"/>
          <w:lang w:val="es-ES_tradnl"/>
        </w:rPr>
        <w:t>Lyra AC</w:t>
      </w:r>
      <w:r w:rsidRPr="00A365BA">
        <w:rPr>
          <w:rFonts w:ascii="Book Antiqua" w:eastAsia="宋体" w:hAnsi="Book Antiqua" w:cs="宋体"/>
          <w:color w:val="000000"/>
          <w:kern w:val="0"/>
          <w:sz w:val="24"/>
          <w:szCs w:val="24"/>
          <w:lang w:val="es-ES_tradnl"/>
        </w:rPr>
        <w:t xml:space="preserve">, Soares MB, da Silva LF, Braga EL, Oliveira SA, Fortes MF, Silva AG, Brustolim D, Genser B, Dos Santos RR, Lyra LG.. </w:t>
      </w:r>
      <w:r w:rsidRPr="00A365BA">
        <w:rPr>
          <w:rFonts w:ascii="Book Antiqua" w:eastAsia="宋体" w:hAnsi="Book Antiqua" w:cs="宋体"/>
          <w:color w:val="000000"/>
          <w:kern w:val="0"/>
          <w:sz w:val="24"/>
          <w:szCs w:val="24"/>
        </w:rPr>
        <w:t xml:space="preserve">Infusion of autologous bone marrow mononuclear cells through hepatic artery results in a short-term improvement of liver function in patients with chronic liver disease: A pilot randomized controlled study. </w:t>
      </w:r>
      <w:bookmarkStart w:id="417" w:name="OLE_LINK65"/>
      <w:bookmarkStart w:id="418" w:name="OLE_LINK64"/>
      <w:proofErr w:type="spellStart"/>
      <w:r w:rsidRPr="00A365BA">
        <w:rPr>
          <w:rFonts w:ascii="Book Antiqua" w:eastAsia="宋体" w:hAnsi="Book Antiqua" w:cs="宋体"/>
          <w:i/>
          <w:color w:val="000000"/>
          <w:kern w:val="0"/>
          <w:sz w:val="24"/>
          <w:szCs w:val="24"/>
        </w:rPr>
        <w:t>Eur</w:t>
      </w:r>
      <w:proofErr w:type="spellEnd"/>
      <w:r w:rsidRPr="00A365BA">
        <w:rPr>
          <w:rFonts w:ascii="Book Antiqua" w:eastAsia="宋体" w:hAnsi="Book Antiqua" w:cs="宋体"/>
          <w:i/>
          <w:color w:val="000000"/>
          <w:kern w:val="0"/>
          <w:sz w:val="24"/>
          <w:szCs w:val="24"/>
        </w:rPr>
        <w:t xml:space="preserve"> J </w:t>
      </w:r>
      <w:proofErr w:type="spellStart"/>
      <w:r w:rsidRPr="00A365BA">
        <w:rPr>
          <w:rFonts w:ascii="Book Antiqua" w:eastAsia="宋体" w:hAnsi="Book Antiqua" w:cs="宋体"/>
          <w:i/>
          <w:color w:val="000000"/>
          <w:kern w:val="0"/>
          <w:sz w:val="24"/>
          <w:szCs w:val="24"/>
        </w:rPr>
        <w:t>Gastroenterol</w:t>
      </w:r>
      <w:proofErr w:type="spellEnd"/>
      <w:r w:rsidRPr="00A365BA">
        <w:rPr>
          <w:rFonts w:ascii="Book Antiqua" w:eastAsia="宋体" w:hAnsi="Book Antiqua" w:cs="宋体"/>
          <w:i/>
          <w:color w:val="000000"/>
          <w:kern w:val="0"/>
          <w:sz w:val="24"/>
          <w:szCs w:val="24"/>
        </w:rPr>
        <w:t xml:space="preserve"> </w:t>
      </w:r>
      <w:proofErr w:type="spellStart"/>
      <w:r w:rsidRPr="00A365BA">
        <w:rPr>
          <w:rFonts w:ascii="Book Antiqua" w:eastAsia="宋体" w:hAnsi="Book Antiqua" w:cs="宋体"/>
          <w:i/>
          <w:color w:val="000000"/>
          <w:kern w:val="0"/>
          <w:sz w:val="24"/>
          <w:szCs w:val="24"/>
        </w:rPr>
        <w:t>Hepatol</w:t>
      </w:r>
      <w:proofErr w:type="spellEnd"/>
      <w:r w:rsidRPr="00A365BA">
        <w:rPr>
          <w:rFonts w:ascii="Book Antiqua" w:eastAsia="宋体" w:hAnsi="Book Antiqua" w:cs="宋体"/>
          <w:i/>
          <w:color w:val="000000"/>
          <w:kern w:val="0"/>
          <w:sz w:val="24"/>
          <w:szCs w:val="24"/>
        </w:rPr>
        <w:t xml:space="preserve"> </w:t>
      </w:r>
      <w:r w:rsidRPr="00A365BA">
        <w:rPr>
          <w:rFonts w:ascii="Book Antiqua" w:eastAsia="宋体" w:hAnsi="Book Antiqua" w:cs="宋体"/>
          <w:color w:val="000000"/>
          <w:kern w:val="0"/>
          <w:sz w:val="24"/>
          <w:szCs w:val="24"/>
        </w:rPr>
        <w:t xml:space="preserve">2010; </w:t>
      </w:r>
      <w:r w:rsidRPr="00A365BA">
        <w:rPr>
          <w:rFonts w:ascii="Book Antiqua" w:eastAsia="宋体" w:hAnsi="Book Antiqua" w:cs="宋体"/>
          <w:b/>
          <w:color w:val="000000"/>
          <w:kern w:val="0"/>
          <w:sz w:val="24"/>
          <w:szCs w:val="24"/>
        </w:rPr>
        <w:t>22</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Suppl</w:t>
      </w:r>
      <w:proofErr w:type="spellEnd"/>
      <w:r w:rsidRPr="00A365BA">
        <w:rPr>
          <w:rFonts w:ascii="Book Antiqua" w:eastAsia="宋体" w:hAnsi="Book Antiqua" w:cs="宋体"/>
          <w:color w:val="000000"/>
          <w:kern w:val="0"/>
          <w:sz w:val="24"/>
          <w:szCs w:val="24"/>
        </w:rPr>
        <w:t xml:space="preserve"> 1: 33-42</w:t>
      </w:r>
      <w:bookmarkEnd w:id="417"/>
      <w:bookmarkEnd w:id="418"/>
      <w:r w:rsidRPr="00A365BA">
        <w:rPr>
          <w:rFonts w:ascii="Book Antiqua" w:eastAsia="宋体" w:hAnsi="Book Antiqua" w:cs="宋体"/>
          <w:color w:val="000000"/>
          <w:kern w:val="0"/>
          <w:sz w:val="24"/>
          <w:szCs w:val="24"/>
        </w:rPr>
        <w:t xml:space="preserve"> [DOI: 10.1097/MEG.0b013e32832eb69a]</w:t>
      </w:r>
    </w:p>
    <w:p w:rsidR="00A365BA" w:rsidRPr="00A365BA" w:rsidRDefault="00A365BA" w:rsidP="00A365BA">
      <w:pPr>
        <w:widowControl/>
        <w:spacing w:line="360" w:lineRule="auto"/>
        <w:rPr>
          <w:rFonts w:ascii="Book Antiqua" w:eastAsia="宋体" w:hAnsi="Book Antiqua" w:cs="宋体"/>
          <w:color w:val="000000"/>
          <w:kern w:val="0"/>
          <w:sz w:val="24"/>
          <w:szCs w:val="24"/>
          <w:lang w:val="es-ES_tradnl"/>
        </w:rPr>
      </w:pPr>
      <w:r w:rsidRPr="00A365BA">
        <w:rPr>
          <w:rFonts w:ascii="Book Antiqua" w:eastAsia="宋体" w:hAnsi="Book Antiqua" w:cs="宋体"/>
          <w:color w:val="000000"/>
          <w:kern w:val="0"/>
          <w:sz w:val="24"/>
          <w:szCs w:val="24"/>
        </w:rPr>
        <w:t>16 </w:t>
      </w:r>
      <w:r w:rsidRPr="00A365BA">
        <w:rPr>
          <w:rFonts w:ascii="Book Antiqua" w:eastAsia="宋体" w:hAnsi="Book Antiqua" w:cs="宋体"/>
          <w:b/>
          <w:bCs/>
          <w:color w:val="000000"/>
          <w:kern w:val="0"/>
          <w:sz w:val="24"/>
          <w:szCs w:val="24"/>
        </w:rPr>
        <w:t>Bai YQ</w:t>
      </w:r>
      <w:r w:rsidRPr="00A365BA">
        <w:rPr>
          <w:rFonts w:ascii="Book Antiqua" w:eastAsia="宋体" w:hAnsi="Book Antiqua" w:cs="宋体"/>
          <w:color w:val="000000"/>
          <w:kern w:val="0"/>
          <w:sz w:val="24"/>
          <w:szCs w:val="24"/>
        </w:rPr>
        <w:t xml:space="preserve">, Yang YX, Yang YG, Ding SZ, </w:t>
      </w:r>
      <w:proofErr w:type="spellStart"/>
      <w:r w:rsidRPr="00A365BA">
        <w:rPr>
          <w:rFonts w:ascii="Book Antiqua" w:eastAsia="宋体" w:hAnsi="Book Antiqua" w:cs="宋体"/>
          <w:color w:val="000000"/>
          <w:kern w:val="0"/>
          <w:sz w:val="24"/>
          <w:szCs w:val="24"/>
        </w:rPr>
        <w:t>Jin</w:t>
      </w:r>
      <w:proofErr w:type="spellEnd"/>
      <w:r w:rsidRPr="00A365BA">
        <w:rPr>
          <w:rFonts w:ascii="Book Antiqua" w:eastAsia="宋体" w:hAnsi="Book Antiqua" w:cs="宋体"/>
          <w:color w:val="000000"/>
          <w:kern w:val="0"/>
          <w:sz w:val="24"/>
          <w:szCs w:val="24"/>
        </w:rPr>
        <w:t xml:space="preserve"> FL, Cao MB, Zhang YR, Zhang BY. Outcomes of autologous bone marrow mononuclear cell transplantation in </w:t>
      </w:r>
      <w:r w:rsidRPr="00A365BA">
        <w:rPr>
          <w:rFonts w:ascii="Book Antiqua" w:eastAsia="宋体" w:hAnsi="Book Antiqua" w:cs="宋体"/>
          <w:color w:val="000000"/>
          <w:kern w:val="0"/>
          <w:sz w:val="24"/>
          <w:szCs w:val="24"/>
        </w:rPr>
        <w:lastRenderedPageBreak/>
        <w:t>decompensated liver cirrhosis. </w:t>
      </w:r>
      <w:r w:rsidRPr="00A365BA">
        <w:rPr>
          <w:rFonts w:ascii="Book Antiqua" w:eastAsia="宋体" w:hAnsi="Book Antiqua" w:cs="宋体"/>
          <w:i/>
          <w:iCs/>
          <w:color w:val="000000"/>
          <w:kern w:val="0"/>
          <w:sz w:val="24"/>
          <w:szCs w:val="24"/>
          <w:lang w:val="es-ES_tradnl"/>
        </w:rPr>
        <w:t>World J Gastroenterol</w:t>
      </w:r>
      <w:r w:rsidRPr="00A365BA">
        <w:rPr>
          <w:rFonts w:ascii="Book Antiqua" w:eastAsia="宋体" w:hAnsi="Book Antiqua" w:cs="宋体"/>
          <w:color w:val="000000"/>
          <w:kern w:val="0"/>
          <w:sz w:val="24"/>
          <w:szCs w:val="24"/>
          <w:lang w:val="es-ES_tradnl"/>
        </w:rPr>
        <w:t> 2014; </w:t>
      </w:r>
      <w:r w:rsidRPr="00A365BA">
        <w:rPr>
          <w:rFonts w:ascii="Book Antiqua" w:eastAsia="宋体" w:hAnsi="Book Antiqua" w:cs="宋体"/>
          <w:b/>
          <w:bCs/>
          <w:color w:val="000000"/>
          <w:kern w:val="0"/>
          <w:sz w:val="24"/>
          <w:szCs w:val="24"/>
          <w:lang w:val="es-ES_tradnl"/>
        </w:rPr>
        <w:t>20</w:t>
      </w:r>
      <w:r w:rsidRPr="00A365BA">
        <w:rPr>
          <w:rFonts w:ascii="Book Antiqua" w:eastAsia="宋体" w:hAnsi="Book Antiqua" w:cs="宋体"/>
          <w:color w:val="000000"/>
          <w:kern w:val="0"/>
          <w:sz w:val="24"/>
          <w:szCs w:val="24"/>
          <w:lang w:val="es-ES_tradnl"/>
        </w:rPr>
        <w:t>: 8660-8666 [PMID: 25024623 DOI: 10.3748/wjg.v20.i26.8660]</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lang w:val="es-ES_tradnl"/>
        </w:rPr>
        <w:t>17 </w:t>
      </w:r>
      <w:r w:rsidRPr="00A365BA">
        <w:rPr>
          <w:rFonts w:ascii="Book Antiqua" w:eastAsia="宋体" w:hAnsi="Book Antiqua" w:cs="宋体"/>
          <w:b/>
          <w:bCs/>
          <w:color w:val="000000"/>
          <w:kern w:val="0"/>
          <w:sz w:val="24"/>
          <w:szCs w:val="24"/>
          <w:lang w:val="es-ES_tradnl"/>
        </w:rPr>
        <w:t>de Freitas Souza BS</w:t>
      </w:r>
      <w:r w:rsidRPr="00A365BA">
        <w:rPr>
          <w:rFonts w:ascii="Book Antiqua" w:eastAsia="宋体" w:hAnsi="Book Antiqua" w:cs="宋体"/>
          <w:color w:val="000000"/>
          <w:kern w:val="0"/>
          <w:sz w:val="24"/>
          <w:szCs w:val="24"/>
          <w:lang w:val="es-ES_tradnl"/>
        </w:rPr>
        <w:t xml:space="preserve">, Nascimento RC, de Oliveira SA, Vasconcelos JF, Kaneto CM, de Carvalho LF, Ribeiro-Dos-Santos R, Soares MB, de Freitas LA. </w:t>
      </w:r>
      <w:r w:rsidRPr="00A365BA">
        <w:rPr>
          <w:rFonts w:ascii="Book Antiqua" w:eastAsia="宋体" w:hAnsi="Book Antiqua" w:cs="宋体"/>
          <w:color w:val="000000"/>
          <w:kern w:val="0"/>
          <w:sz w:val="24"/>
          <w:szCs w:val="24"/>
        </w:rPr>
        <w:t>Transplantation of bone marrow cells decreases tumor necrosis factor-α production and blood-brain barrier permeability and improves survival in a mouse model of acetaminophen-induced acute liver disease. </w:t>
      </w:r>
      <w:proofErr w:type="spellStart"/>
      <w:r w:rsidRPr="00A365BA">
        <w:rPr>
          <w:rFonts w:ascii="Book Antiqua" w:eastAsia="宋体" w:hAnsi="Book Antiqua" w:cs="宋体"/>
          <w:i/>
          <w:iCs/>
          <w:color w:val="000000"/>
          <w:kern w:val="0"/>
          <w:sz w:val="24"/>
          <w:szCs w:val="24"/>
        </w:rPr>
        <w:t>Cytotherapy</w:t>
      </w:r>
      <w:proofErr w:type="spellEnd"/>
      <w:r w:rsidRPr="00A365BA">
        <w:rPr>
          <w:rFonts w:ascii="Book Antiqua" w:eastAsia="宋体" w:hAnsi="Book Antiqua" w:cs="宋体"/>
          <w:color w:val="000000"/>
          <w:kern w:val="0"/>
          <w:sz w:val="24"/>
          <w:szCs w:val="24"/>
        </w:rPr>
        <w:t> 2012; </w:t>
      </w:r>
      <w:r w:rsidRPr="00A365BA">
        <w:rPr>
          <w:rFonts w:ascii="Book Antiqua" w:eastAsia="宋体" w:hAnsi="Book Antiqua" w:cs="宋体"/>
          <w:b/>
          <w:bCs/>
          <w:color w:val="000000"/>
          <w:kern w:val="0"/>
          <w:sz w:val="24"/>
          <w:szCs w:val="24"/>
        </w:rPr>
        <w:t>14</w:t>
      </w:r>
      <w:r w:rsidRPr="00A365BA">
        <w:rPr>
          <w:rFonts w:ascii="Book Antiqua" w:eastAsia="宋体" w:hAnsi="Book Antiqua" w:cs="宋体"/>
          <w:color w:val="000000"/>
          <w:kern w:val="0"/>
          <w:sz w:val="24"/>
          <w:szCs w:val="24"/>
        </w:rPr>
        <w:t>: 1011-1021 [PMID: 22809224 DOI: 10.3109/14653249.2012.684445]</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18 </w:t>
      </w:r>
      <w:r w:rsidRPr="00A365BA">
        <w:rPr>
          <w:rFonts w:ascii="Book Antiqua" w:eastAsia="宋体" w:hAnsi="Book Antiqua" w:cs="宋体"/>
          <w:b/>
          <w:bCs/>
          <w:color w:val="000000"/>
          <w:kern w:val="0"/>
          <w:sz w:val="24"/>
          <w:szCs w:val="24"/>
        </w:rPr>
        <w:t>Ali G</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Masoud</w:t>
      </w:r>
      <w:proofErr w:type="spellEnd"/>
      <w:r w:rsidRPr="00A365BA">
        <w:rPr>
          <w:rFonts w:ascii="Book Antiqua" w:eastAsia="宋体" w:hAnsi="Book Antiqua" w:cs="宋体"/>
          <w:color w:val="000000"/>
          <w:kern w:val="0"/>
          <w:sz w:val="24"/>
          <w:szCs w:val="24"/>
        </w:rPr>
        <w:t xml:space="preserve"> MS. Bone marrow cells ameliorate liver fibrosis and express albumin after transplantation in </w:t>
      </w:r>
      <w:proofErr w:type="spellStart"/>
      <w:r w:rsidRPr="00A365BA">
        <w:rPr>
          <w:rFonts w:ascii="Book Antiqua" w:eastAsia="宋体" w:hAnsi="Book Antiqua" w:cs="宋体"/>
          <w:color w:val="000000"/>
          <w:kern w:val="0"/>
          <w:sz w:val="24"/>
          <w:szCs w:val="24"/>
        </w:rPr>
        <w:t>CCl</w:t>
      </w:r>
      <w:proofErr w:type="spellEnd"/>
      <w:r w:rsidRPr="00A365BA">
        <w:rPr>
          <w:rFonts w:ascii="Cambria Math" w:eastAsia="宋体" w:hAnsi="Cambria Math" w:cs="Cambria Math"/>
          <w:color w:val="000000"/>
          <w:kern w:val="0"/>
          <w:sz w:val="24"/>
          <w:szCs w:val="24"/>
        </w:rPr>
        <w:t>₄</w:t>
      </w:r>
      <w:r w:rsidRPr="00A365BA">
        <w:rPr>
          <w:rFonts w:ascii="Book Antiqua" w:eastAsia="宋体" w:hAnsi="Book Antiqua" w:cs="宋体"/>
          <w:color w:val="000000"/>
          <w:kern w:val="0"/>
          <w:sz w:val="24"/>
          <w:szCs w:val="24"/>
        </w:rPr>
        <w:t>-induced fibrotic liver. </w:t>
      </w:r>
      <w:r w:rsidRPr="00A365BA">
        <w:rPr>
          <w:rFonts w:ascii="Book Antiqua" w:eastAsia="宋体" w:hAnsi="Book Antiqua" w:cs="宋体"/>
          <w:i/>
          <w:iCs/>
          <w:color w:val="000000"/>
          <w:kern w:val="0"/>
          <w:sz w:val="24"/>
          <w:szCs w:val="24"/>
        </w:rPr>
        <w:t xml:space="preserve">Saudi J </w:t>
      </w:r>
      <w:proofErr w:type="spellStart"/>
      <w:r w:rsidRPr="00A365BA">
        <w:rPr>
          <w:rFonts w:ascii="Book Antiqua" w:eastAsia="宋体" w:hAnsi="Book Antiqua" w:cs="宋体"/>
          <w:i/>
          <w:iCs/>
          <w:color w:val="000000"/>
          <w:kern w:val="0"/>
          <w:sz w:val="24"/>
          <w:szCs w:val="24"/>
        </w:rPr>
        <w:t>Gastroenterol</w:t>
      </w:r>
      <w:proofErr w:type="spellEnd"/>
      <w:r w:rsidRPr="00A365BA">
        <w:rPr>
          <w:rFonts w:ascii="Book Antiqua" w:eastAsia="宋体" w:hAnsi="Book Antiqua" w:cs="宋体"/>
          <w:color w:val="000000"/>
          <w:kern w:val="0"/>
          <w:sz w:val="24"/>
          <w:szCs w:val="24"/>
        </w:rPr>
        <w:t> 2012; </w:t>
      </w:r>
      <w:r w:rsidRPr="00A365BA">
        <w:rPr>
          <w:rFonts w:ascii="Book Antiqua" w:eastAsia="宋体" w:hAnsi="Book Antiqua" w:cs="宋体"/>
          <w:b/>
          <w:bCs/>
          <w:color w:val="000000"/>
          <w:kern w:val="0"/>
          <w:sz w:val="24"/>
          <w:szCs w:val="24"/>
        </w:rPr>
        <w:t>18</w:t>
      </w:r>
      <w:r w:rsidRPr="00A365BA">
        <w:rPr>
          <w:rFonts w:ascii="Book Antiqua" w:eastAsia="宋体" w:hAnsi="Book Antiqua" w:cs="宋体"/>
          <w:color w:val="000000"/>
          <w:kern w:val="0"/>
          <w:sz w:val="24"/>
          <w:szCs w:val="24"/>
        </w:rPr>
        <w:t>: 263-267 [PMID: 22824770 DOI: 10.4103/1319-3767.98433]</w:t>
      </w:r>
    </w:p>
    <w:p w:rsidR="00A365BA" w:rsidRPr="00A365BA" w:rsidRDefault="00A365BA" w:rsidP="00A365BA">
      <w:pPr>
        <w:widowControl/>
        <w:spacing w:line="360" w:lineRule="auto"/>
        <w:rPr>
          <w:rFonts w:ascii="Book Antiqua" w:eastAsia="宋体" w:hAnsi="Book Antiqua" w:cs="宋体"/>
          <w:color w:val="000000"/>
          <w:kern w:val="0"/>
          <w:sz w:val="24"/>
          <w:szCs w:val="24"/>
          <w:lang w:val="es-ES_tradnl"/>
        </w:rPr>
      </w:pPr>
      <w:r w:rsidRPr="00A365BA">
        <w:rPr>
          <w:rFonts w:ascii="Book Antiqua" w:eastAsia="宋体" w:hAnsi="Book Antiqua" w:cs="宋体"/>
          <w:color w:val="000000"/>
          <w:kern w:val="0"/>
          <w:sz w:val="24"/>
          <w:szCs w:val="24"/>
        </w:rPr>
        <w:t>19 </w:t>
      </w:r>
      <w:proofErr w:type="spellStart"/>
      <w:r w:rsidRPr="00A365BA">
        <w:rPr>
          <w:rFonts w:ascii="Book Antiqua" w:eastAsia="宋体" w:hAnsi="Book Antiqua" w:cs="宋体"/>
          <w:b/>
          <w:bCs/>
          <w:color w:val="000000"/>
          <w:kern w:val="0"/>
          <w:sz w:val="24"/>
          <w:szCs w:val="24"/>
        </w:rPr>
        <w:t>Roderfeld</w:t>
      </w:r>
      <w:proofErr w:type="spellEnd"/>
      <w:r w:rsidRPr="00A365BA">
        <w:rPr>
          <w:rFonts w:ascii="Book Antiqua" w:eastAsia="宋体" w:hAnsi="Book Antiqua" w:cs="宋体"/>
          <w:b/>
          <w:bCs/>
          <w:color w:val="000000"/>
          <w:kern w:val="0"/>
          <w:sz w:val="24"/>
          <w:szCs w:val="24"/>
        </w:rPr>
        <w:t xml:space="preserve"> M</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Rath</w:t>
      </w:r>
      <w:proofErr w:type="spellEnd"/>
      <w:r w:rsidRPr="00A365BA">
        <w:rPr>
          <w:rFonts w:ascii="Book Antiqua" w:eastAsia="宋体" w:hAnsi="Book Antiqua" w:cs="宋体"/>
          <w:color w:val="000000"/>
          <w:kern w:val="0"/>
          <w:sz w:val="24"/>
          <w:szCs w:val="24"/>
        </w:rPr>
        <w:t xml:space="preserve"> T, </w:t>
      </w:r>
      <w:proofErr w:type="spellStart"/>
      <w:r w:rsidRPr="00A365BA">
        <w:rPr>
          <w:rFonts w:ascii="Book Antiqua" w:eastAsia="宋体" w:hAnsi="Book Antiqua" w:cs="宋体"/>
          <w:color w:val="000000"/>
          <w:kern w:val="0"/>
          <w:sz w:val="24"/>
          <w:szCs w:val="24"/>
        </w:rPr>
        <w:t>Pasupuleti</w:t>
      </w:r>
      <w:proofErr w:type="spellEnd"/>
      <w:r w:rsidRPr="00A365BA">
        <w:rPr>
          <w:rFonts w:ascii="Book Antiqua" w:eastAsia="宋体" w:hAnsi="Book Antiqua" w:cs="宋体"/>
          <w:color w:val="000000"/>
          <w:kern w:val="0"/>
          <w:sz w:val="24"/>
          <w:szCs w:val="24"/>
        </w:rPr>
        <w:t xml:space="preserve"> S, Zimmermann M, Neumann C, </w:t>
      </w:r>
      <w:proofErr w:type="spellStart"/>
      <w:r w:rsidRPr="00A365BA">
        <w:rPr>
          <w:rFonts w:ascii="Book Antiqua" w:eastAsia="宋体" w:hAnsi="Book Antiqua" w:cs="宋体"/>
          <w:color w:val="000000"/>
          <w:kern w:val="0"/>
          <w:sz w:val="24"/>
          <w:szCs w:val="24"/>
        </w:rPr>
        <w:t>Churin</w:t>
      </w:r>
      <w:proofErr w:type="spellEnd"/>
      <w:r w:rsidRPr="00A365BA">
        <w:rPr>
          <w:rFonts w:ascii="Book Antiqua" w:eastAsia="宋体" w:hAnsi="Book Antiqua" w:cs="宋体"/>
          <w:color w:val="000000"/>
          <w:kern w:val="0"/>
          <w:sz w:val="24"/>
          <w:szCs w:val="24"/>
        </w:rPr>
        <w:t xml:space="preserve"> Y, </w:t>
      </w:r>
      <w:proofErr w:type="spellStart"/>
      <w:r w:rsidRPr="00A365BA">
        <w:rPr>
          <w:rFonts w:ascii="Book Antiqua" w:eastAsia="宋体" w:hAnsi="Book Antiqua" w:cs="宋体"/>
          <w:color w:val="000000"/>
          <w:kern w:val="0"/>
          <w:sz w:val="24"/>
          <w:szCs w:val="24"/>
        </w:rPr>
        <w:t>Dierkes</w:t>
      </w:r>
      <w:proofErr w:type="spellEnd"/>
      <w:r w:rsidRPr="00A365BA">
        <w:rPr>
          <w:rFonts w:ascii="Book Antiqua" w:eastAsia="宋体" w:hAnsi="Book Antiqua" w:cs="宋体"/>
          <w:color w:val="000000"/>
          <w:kern w:val="0"/>
          <w:sz w:val="24"/>
          <w:szCs w:val="24"/>
        </w:rPr>
        <w:t xml:space="preserve"> C, </w:t>
      </w:r>
      <w:proofErr w:type="spellStart"/>
      <w:r w:rsidRPr="00A365BA">
        <w:rPr>
          <w:rFonts w:ascii="Book Antiqua" w:eastAsia="宋体" w:hAnsi="Book Antiqua" w:cs="宋体"/>
          <w:color w:val="000000"/>
          <w:kern w:val="0"/>
          <w:sz w:val="24"/>
          <w:szCs w:val="24"/>
        </w:rPr>
        <w:t>Voswinckel</w:t>
      </w:r>
      <w:proofErr w:type="spellEnd"/>
      <w:r w:rsidRPr="00A365BA">
        <w:rPr>
          <w:rFonts w:ascii="Book Antiqua" w:eastAsia="宋体" w:hAnsi="Book Antiqua" w:cs="宋体"/>
          <w:color w:val="000000"/>
          <w:kern w:val="0"/>
          <w:sz w:val="24"/>
          <w:szCs w:val="24"/>
        </w:rPr>
        <w:t xml:space="preserve"> R, Barth PJ, Zahner D, Graf J, </w:t>
      </w:r>
      <w:proofErr w:type="spellStart"/>
      <w:r w:rsidRPr="00A365BA">
        <w:rPr>
          <w:rFonts w:ascii="Book Antiqua" w:eastAsia="宋体" w:hAnsi="Book Antiqua" w:cs="宋体"/>
          <w:color w:val="000000"/>
          <w:kern w:val="0"/>
          <w:sz w:val="24"/>
          <w:szCs w:val="24"/>
        </w:rPr>
        <w:t>Roeb</w:t>
      </w:r>
      <w:proofErr w:type="spellEnd"/>
      <w:r w:rsidRPr="00A365BA">
        <w:rPr>
          <w:rFonts w:ascii="Book Antiqua" w:eastAsia="宋体" w:hAnsi="Book Antiqua" w:cs="宋体"/>
          <w:color w:val="000000"/>
          <w:kern w:val="0"/>
          <w:sz w:val="24"/>
          <w:szCs w:val="24"/>
        </w:rPr>
        <w:t xml:space="preserve"> E. Bone marrow transplantation improves hepatic fibrosis in Abcb4-/- mice via Th1 response and matrix metalloproteinase activity. </w:t>
      </w:r>
      <w:r w:rsidRPr="00A365BA">
        <w:rPr>
          <w:rFonts w:ascii="Book Antiqua" w:eastAsia="宋体" w:hAnsi="Book Antiqua" w:cs="宋体"/>
          <w:i/>
          <w:iCs/>
          <w:color w:val="000000"/>
          <w:kern w:val="0"/>
          <w:sz w:val="24"/>
          <w:szCs w:val="24"/>
          <w:lang w:val="es-ES_tradnl"/>
        </w:rPr>
        <w:t>Gut</w:t>
      </w:r>
      <w:r w:rsidRPr="00A365BA">
        <w:rPr>
          <w:rFonts w:ascii="Book Antiqua" w:eastAsia="宋体" w:hAnsi="Book Antiqua" w:cs="宋体"/>
          <w:color w:val="000000"/>
          <w:kern w:val="0"/>
          <w:sz w:val="24"/>
          <w:szCs w:val="24"/>
          <w:lang w:val="es-ES_tradnl"/>
        </w:rPr>
        <w:t> 2012; </w:t>
      </w:r>
      <w:r w:rsidRPr="00A365BA">
        <w:rPr>
          <w:rFonts w:ascii="Book Antiqua" w:eastAsia="宋体" w:hAnsi="Book Antiqua" w:cs="宋体"/>
          <w:b/>
          <w:bCs/>
          <w:color w:val="000000"/>
          <w:kern w:val="0"/>
          <w:sz w:val="24"/>
          <w:szCs w:val="24"/>
          <w:lang w:val="es-ES_tradnl"/>
        </w:rPr>
        <w:t>61</w:t>
      </w:r>
      <w:r w:rsidRPr="00A365BA">
        <w:rPr>
          <w:rFonts w:ascii="Book Antiqua" w:eastAsia="宋体" w:hAnsi="Book Antiqua" w:cs="宋体"/>
          <w:color w:val="000000"/>
          <w:kern w:val="0"/>
          <w:sz w:val="24"/>
          <w:szCs w:val="24"/>
          <w:lang w:val="es-ES_tradnl"/>
        </w:rPr>
        <w:t>: 907-916 [PMID: 21868490 DOI: 10.1136/gutjnl-2011-300608]</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lang w:val="es-ES_tradnl"/>
        </w:rPr>
        <w:t>20 </w:t>
      </w:r>
      <w:r w:rsidRPr="00A365BA">
        <w:rPr>
          <w:rFonts w:ascii="Book Antiqua" w:eastAsia="宋体" w:hAnsi="Book Antiqua" w:cs="宋体"/>
          <w:b/>
          <w:bCs/>
          <w:color w:val="000000"/>
          <w:kern w:val="0"/>
          <w:sz w:val="24"/>
          <w:szCs w:val="24"/>
          <w:lang w:val="es-ES_tradnl"/>
        </w:rPr>
        <w:t>Oliveira SA</w:t>
      </w:r>
      <w:r w:rsidRPr="00A365BA">
        <w:rPr>
          <w:rFonts w:ascii="Book Antiqua" w:eastAsia="宋体" w:hAnsi="Book Antiqua" w:cs="宋体"/>
          <w:color w:val="000000"/>
          <w:kern w:val="0"/>
          <w:sz w:val="24"/>
          <w:szCs w:val="24"/>
          <w:lang w:val="es-ES_tradnl"/>
        </w:rPr>
        <w:t xml:space="preserve">, Souza BS, Guimaraes-Ferreira CA, Barreto ES, Souza SC, Freitas LA, Ribeiro-Dos-Santos R, Soares MB. </w:t>
      </w:r>
      <w:r w:rsidRPr="00A365BA">
        <w:rPr>
          <w:rFonts w:ascii="Book Antiqua" w:eastAsia="宋体" w:hAnsi="Book Antiqua" w:cs="宋体"/>
          <w:color w:val="000000"/>
          <w:kern w:val="0"/>
          <w:sz w:val="24"/>
          <w:szCs w:val="24"/>
        </w:rPr>
        <w:t xml:space="preserve">Therapy with bone marrow cells reduces liver alterations in mice chronically infected by Schistosoma </w:t>
      </w:r>
      <w:proofErr w:type="spellStart"/>
      <w:r w:rsidRPr="00A365BA">
        <w:rPr>
          <w:rFonts w:ascii="Book Antiqua" w:eastAsia="宋体" w:hAnsi="Book Antiqua" w:cs="宋体"/>
          <w:color w:val="000000"/>
          <w:kern w:val="0"/>
          <w:sz w:val="24"/>
          <w:szCs w:val="24"/>
        </w:rPr>
        <w:t>mansoni</w:t>
      </w:r>
      <w:proofErr w:type="spellEnd"/>
      <w:r w:rsidRPr="00A365BA">
        <w:rPr>
          <w:rFonts w:ascii="Book Antiqua" w:eastAsia="宋体" w:hAnsi="Book Antiqua" w:cs="宋体"/>
          <w:color w:val="000000"/>
          <w:kern w:val="0"/>
          <w:sz w:val="24"/>
          <w:szCs w:val="24"/>
        </w:rPr>
        <w:t>. </w:t>
      </w:r>
      <w:r w:rsidRPr="00A365BA">
        <w:rPr>
          <w:rFonts w:ascii="Book Antiqua" w:eastAsia="宋体" w:hAnsi="Book Antiqua" w:cs="宋体"/>
          <w:i/>
          <w:iCs/>
          <w:color w:val="000000"/>
          <w:kern w:val="0"/>
          <w:sz w:val="24"/>
          <w:szCs w:val="24"/>
        </w:rPr>
        <w:t xml:space="preserve">World J </w:t>
      </w:r>
      <w:proofErr w:type="spellStart"/>
      <w:r w:rsidRPr="00A365BA">
        <w:rPr>
          <w:rFonts w:ascii="Book Antiqua" w:eastAsia="宋体" w:hAnsi="Book Antiqua" w:cs="宋体"/>
          <w:i/>
          <w:iCs/>
          <w:color w:val="000000"/>
          <w:kern w:val="0"/>
          <w:sz w:val="24"/>
          <w:szCs w:val="24"/>
        </w:rPr>
        <w:t>Gastroenterol</w:t>
      </w:r>
      <w:proofErr w:type="spellEnd"/>
      <w:r w:rsidRPr="00A365BA">
        <w:rPr>
          <w:rFonts w:ascii="Book Antiqua" w:eastAsia="宋体" w:hAnsi="Book Antiqua" w:cs="宋体"/>
          <w:color w:val="000000"/>
          <w:kern w:val="0"/>
          <w:sz w:val="24"/>
          <w:szCs w:val="24"/>
        </w:rPr>
        <w:t> 2008; </w:t>
      </w:r>
      <w:r w:rsidRPr="00A365BA">
        <w:rPr>
          <w:rFonts w:ascii="Book Antiqua" w:eastAsia="宋体" w:hAnsi="Book Antiqua" w:cs="宋体"/>
          <w:b/>
          <w:bCs/>
          <w:color w:val="000000"/>
          <w:kern w:val="0"/>
          <w:sz w:val="24"/>
          <w:szCs w:val="24"/>
        </w:rPr>
        <w:t>14</w:t>
      </w:r>
      <w:r w:rsidRPr="00A365BA">
        <w:rPr>
          <w:rFonts w:ascii="Book Antiqua" w:eastAsia="宋体" w:hAnsi="Book Antiqua" w:cs="宋体"/>
          <w:color w:val="000000"/>
          <w:kern w:val="0"/>
          <w:sz w:val="24"/>
          <w:szCs w:val="24"/>
        </w:rPr>
        <w:t>: 5842-5850 [PMID: 18855983 DOI: 10.3748/wjg.14.5842]</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21 </w:t>
      </w:r>
      <w:r w:rsidRPr="00A365BA">
        <w:rPr>
          <w:rFonts w:ascii="Book Antiqua" w:eastAsia="宋体" w:hAnsi="Book Antiqua" w:cs="宋体"/>
          <w:b/>
          <w:bCs/>
          <w:color w:val="000000"/>
          <w:kern w:val="0"/>
          <w:sz w:val="24"/>
          <w:szCs w:val="24"/>
        </w:rPr>
        <w:t>Yan L</w:t>
      </w:r>
      <w:r w:rsidRPr="00A365BA">
        <w:rPr>
          <w:rFonts w:ascii="Book Antiqua" w:eastAsia="宋体" w:hAnsi="Book Antiqua" w:cs="宋体"/>
          <w:color w:val="000000"/>
          <w:kern w:val="0"/>
          <w:sz w:val="24"/>
          <w:szCs w:val="24"/>
        </w:rPr>
        <w:t>, Han Y, Wang J, Liu J, Hong L, Fan D. Peripheral blood monocytes from patients with HBV related decompensated liver cirrhosis can differentiate into functional hepatocytes. </w:t>
      </w:r>
      <w:r w:rsidRPr="00A365BA">
        <w:rPr>
          <w:rFonts w:ascii="Book Antiqua" w:eastAsia="宋体" w:hAnsi="Book Antiqua" w:cs="宋体"/>
          <w:i/>
          <w:iCs/>
          <w:color w:val="000000"/>
          <w:kern w:val="0"/>
          <w:sz w:val="24"/>
          <w:szCs w:val="24"/>
        </w:rPr>
        <w:t xml:space="preserve">Am J </w:t>
      </w:r>
      <w:proofErr w:type="spellStart"/>
      <w:r w:rsidRPr="00A365BA">
        <w:rPr>
          <w:rFonts w:ascii="Book Antiqua" w:eastAsia="宋体" w:hAnsi="Book Antiqua" w:cs="宋体"/>
          <w:i/>
          <w:iCs/>
          <w:color w:val="000000"/>
          <w:kern w:val="0"/>
          <w:sz w:val="24"/>
          <w:szCs w:val="24"/>
        </w:rPr>
        <w:t>Hematol</w:t>
      </w:r>
      <w:proofErr w:type="spellEnd"/>
      <w:r w:rsidRPr="00A365BA">
        <w:rPr>
          <w:rFonts w:ascii="Book Antiqua" w:eastAsia="宋体" w:hAnsi="Book Antiqua" w:cs="宋体"/>
          <w:color w:val="000000"/>
          <w:kern w:val="0"/>
          <w:sz w:val="24"/>
          <w:szCs w:val="24"/>
        </w:rPr>
        <w:t> 2007; </w:t>
      </w:r>
      <w:r w:rsidRPr="00A365BA">
        <w:rPr>
          <w:rFonts w:ascii="Book Antiqua" w:eastAsia="宋体" w:hAnsi="Book Antiqua" w:cs="宋体"/>
          <w:b/>
          <w:bCs/>
          <w:color w:val="000000"/>
          <w:kern w:val="0"/>
          <w:sz w:val="24"/>
          <w:szCs w:val="24"/>
        </w:rPr>
        <w:t>82</w:t>
      </w:r>
      <w:r w:rsidRPr="00A365BA">
        <w:rPr>
          <w:rFonts w:ascii="Book Antiqua" w:eastAsia="宋体" w:hAnsi="Book Antiqua" w:cs="宋体"/>
          <w:color w:val="000000"/>
          <w:kern w:val="0"/>
          <w:sz w:val="24"/>
          <w:szCs w:val="24"/>
        </w:rPr>
        <w:t>: 949-954 [PMID: 17724706 DOI: 10.1002/ajh.21030]</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 xml:space="preserve">22 </w:t>
      </w:r>
      <w:r w:rsidRPr="00A365BA">
        <w:rPr>
          <w:rFonts w:ascii="Book Antiqua" w:eastAsia="宋体" w:hAnsi="Book Antiqua" w:cs="宋体"/>
          <w:b/>
          <w:color w:val="000000"/>
          <w:kern w:val="0"/>
          <w:sz w:val="24"/>
          <w:szCs w:val="24"/>
        </w:rPr>
        <w:t>Thomas JA</w:t>
      </w:r>
      <w:r w:rsidRPr="00A365BA">
        <w:rPr>
          <w:rFonts w:ascii="Book Antiqua" w:eastAsia="宋体" w:hAnsi="Book Antiqua" w:cs="宋体"/>
          <w:color w:val="000000"/>
          <w:kern w:val="0"/>
          <w:sz w:val="24"/>
          <w:szCs w:val="24"/>
        </w:rPr>
        <w:t xml:space="preserve">, Pope C, </w:t>
      </w:r>
      <w:proofErr w:type="spellStart"/>
      <w:r w:rsidRPr="00A365BA">
        <w:rPr>
          <w:rFonts w:ascii="Book Antiqua" w:eastAsia="宋体" w:hAnsi="Book Antiqua" w:cs="宋体"/>
          <w:color w:val="000000"/>
          <w:kern w:val="0"/>
          <w:sz w:val="24"/>
          <w:szCs w:val="24"/>
        </w:rPr>
        <w:t>Wojtacha</w:t>
      </w:r>
      <w:proofErr w:type="spellEnd"/>
      <w:r w:rsidRPr="00A365BA">
        <w:rPr>
          <w:rFonts w:ascii="Book Antiqua" w:eastAsia="宋体" w:hAnsi="Book Antiqua" w:cs="宋体"/>
          <w:color w:val="000000"/>
          <w:kern w:val="0"/>
          <w:sz w:val="24"/>
          <w:szCs w:val="24"/>
        </w:rPr>
        <w:t xml:space="preserve"> D, Robson AJ, Gordon-Walker TT, Hartland S, Ramachandran P, Van </w:t>
      </w:r>
      <w:proofErr w:type="spellStart"/>
      <w:r w:rsidRPr="00A365BA">
        <w:rPr>
          <w:rFonts w:ascii="Book Antiqua" w:eastAsia="宋体" w:hAnsi="Book Antiqua" w:cs="宋体"/>
          <w:color w:val="000000"/>
          <w:kern w:val="0"/>
          <w:sz w:val="24"/>
          <w:szCs w:val="24"/>
        </w:rPr>
        <w:t>Deemter</w:t>
      </w:r>
      <w:proofErr w:type="spellEnd"/>
      <w:r w:rsidRPr="00A365BA">
        <w:rPr>
          <w:rFonts w:ascii="Book Antiqua" w:eastAsia="宋体" w:hAnsi="Book Antiqua" w:cs="宋体"/>
          <w:color w:val="000000"/>
          <w:kern w:val="0"/>
          <w:sz w:val="24"/>
          <w:szCs w:val="24"/>
        </w:rPr>
        <w:t xml:space="preserve"> M, Hume DA, </w:t>
      </w:r>
      <w:proofErr w:type="spellStart"/>
      <w:r w:rsidRPr="00A365BA">
        <w:rPr>
          <w:rFonts w:ascii="Book Antiqua" w:eastAsia="宋体" w:hAnsi="Book Antiqua" w:cs="宋体"/>
          <w:color w:val="000000"/>
          <w:kern w:val="0"/>
          <w:sz w:val="24"/>
          <w:szCs w:val="24"/>
        </w:rPr>
        <w:t>Iredale</w:t>
      </w:r>
      <w:proofErr w:type="spellEnd"/>
      <w:r w:rsidRPr="00A365BA">
        <w:rPr>
          <w:rFonts w:ascii="Book Antiqua" w:eastAsia="宋体" w:hAnsi="Book Antiqua" w:cs="宋体"/>
          <w:color w:val="000000"/>
          <w:kern w:val="0"/>
          <w:sz w:val="24"/>
          <w:szCs w:val="24"/>
        </w:rPr>
        <w:t xml:space="preserve"> JP, Forbes SJ. Macrophage therapy for murine liver fibrosis recruits host effector cells improving fibrosis, regeneration and function. </w:t>
      </w:r>
      <w:r w:rsidRPr="00A365BA">
        <w:rPr>
          <w:rFonts w:ascii="Book Antiqua" w:eastAsia="宋体" w:hAnsi="Book Antiqua" w:cs="宋体"/>
          <w:i/>
          <w:color w:val="000000"/>
          <w:kern w:val="0"/>
          <w:sz w:val="24"/>
          <w:szCs w:val="24"/>
        </w:rPr>
        <w:t>Hepatology</w:t>
      </w:r>
      <w:r w:rsidRPr="00A365BA">
        <w:rPr>
          <w:rFonts w:ascii="Book Antiqua" w:eastAsia="宋体" w:hAnsi="Book Antiqua" w:cs="宋体"/>
          <w:color w:val="000000"/>
          <w:kern w:val="0"/>
          <w:sz w:val="24"/>
          <w:szCs w:val="24"/>
        </w:rPr>
        <w:t xml:space="preserve"> 2011; </w:t>
      </w:r>
      <w:r w:rsidRPr="00A365BA">
        <w:rPr>
          <w:rFonts w:ascii="Book Antiqua" w:eastAsia="宋体" w:hAnsi="Book Antiqua" w:cs="宋体"/>
          <w:b/>
          <w:color w:val="000000"/>
          <w:kern w:val="0"/>
          <w:sz w:val="24"/>
          <w:szCs w:val="24"/>
        </w:rPr>
        <w:t>53</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Suppl</w:t>
      </w:r>
      <w:proofErr w:type="spellEnd"/>
      <w:r w:rsidRPr="00A365BA">
        <w:rPr>
          <w:rFonts w:ascii="Book Antiqua" w:eastAsia="宋体" w:hAnsi="Book Antiqua" w:cs="宋体"/>
          <w:color w:val="000000"/>
          <w:kern w:val="0"/>
          <w:sz w:val="24"/>
          <w:szCs w:val="24"/>
        </w:rPr>
        <w:t xml:space="preserve"> 6: 2003-2015 [DOI: 10.1002/hep.24315]</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23 </w:t>
      </w:r>
      <w:r w:rsidRPr="00A365BA">
        <w:rPr>
          <w:rFonts w:ascii="Book Antiqua" w:eastAsia="宋体" w:hAnsi="Book Antiqua" w:cs="宋体"/>
          <w:b/>
          <w:bCs/>
          <w:color w:val="000000"/>
          <w:kern w:val="0"/>
          <w:sz w:val="24"/>
          <w:szCs w:val="24"/>
        </w:rPr>
        <w:t>Duffield JS</w:t>
      </w:r>
      <w:r w:rsidRPr="00A365BA">
        <w:rPr>
          <w:rFonts w:ascii="Book Antiqua" w:eastAsia="宋体" w:hAnsi="Book Antiqua" w:cs="宋体"/>
          <w:color w:val="000000"/>
          <w:kern w:val="0"/>
          <w:sz w:val="24"/>
          <w:szCs w:val="24"/>
        </w:rPr>
        <w:t xml:space="preserve">, Forbes SJ, </w:t>
      </w:r>
      <w:proofErr w:type="spellStart"/>
      <w:r w:rsidRPr="00A365BA">
        <w:rPr>
          <w:rFonts w:ascii="Book Antiqua" w:eastAsia="宋体" w:hAnsi="Book Antiqua" w:cs="宋体"/>
          <w:color w:val="000000"/>
          <w:kern w:val="0"/>
          <w:sz w:val="24"/>
          <w:szCs w:val="24"/>
        </w:rPr>
        <w:t>Constandinou</w:t>
      </w:r>
      <w:proofErr w:type="spellEnd"/>
      <w:r w:rsidRPr="00A365BA">
        <w:rPr>
          <w:rFonts w:ascii="Book Antiqua" w:eastAsia="宋体" w:hAnsi="Book Antiqua" w:cs="宋体"/>
          <w:color w:val="000000"/>
          <w:kern w:val="0"/>
          <w:sz w:val="24"/>
          <w:szCs w:val="24"/>
        </w:rPr>
        <w:t xml:space="preserve"> CM, Clay S, </w:t>
      </w:r>
      <w:proofErr w:type="spellStart"/>
      <w:r w:rsidRPr="00A365BA">
        <w:rPr>
          <w:rFonts w:ascii="Book Antiqua" w:eastAsia="宋体" w:hAnsi="Book Antiqua" w:cs="宋体"/>
          <w:color w:val="000000"/>
          <w:kern w:val="0"/>
          <w:sz w:val="24"/>
          <w:szCs w:val="24"/>
        </w:rPr>
        <w:t>Partolina</w:t>
      </w:r>
      <w:proofErr w:type="spellEnd"/>
      <w:r w:rsidRPr="00A365BA">
        <w:rPr>
          <w:rFonts w:ascii="Book Antiqua" w:eastAsia="宋体" w:hAnsi="Book Antiqua" w:cs="宋体"/>
          <w:color w:val="000000"/>
          <w:kern w:val="0"/>
          <w:sz w:val="24"/>
          <w:szCs w:val="24"/>
        </w:rPr>
        <w:t xml:space="preserve"> M, </w:t>
      </w:r>
      <w:proofErr w:type="spellStart"/>
      <w:r w:rsidRPr="00A365BA">
        <w:rPr>
          <w:rFonts w:ascii="Book Antiqua" w:eastAsia="宋体" w:hAnsi="Book Antiqua" w:cs="宋体"/>
          <w:color w:val="000000"/>
          <w:kern w:val="0"/>
          <w:sz w:val="24"/>
          <w:szCs w:val="24"/>
        </w:rPr>
        <w:t>Vuthoori</w:t>
      </w:r>
      <w:proofErr w:type="spellEnd"/>
      <w:r w:rsidRPr="00A365BA">
        <w:rPr>
          <w:rFonts w:ascii="Book Antiqua" w:eastAsia="宋体" w:hAnsi="Book Antiqua" w:cs="宋体"/>
          <w:color w:val="000000"/>
          <w:kern w:val="0"/>
          <w:sz w:val="24"/>
          <w:szCs w:val="24"/>
        </w:rPr>
        <w:t xml:space="preserve"> S, Wu S, Lang R, </w:t>
      </w:r>
      <w:proofErr w:type="spellStart"/>
      <w:r w:rsidRPr="00A365BA">
        <w:rPr>
          <w:rFonts w:ascii="Book Antiqua" w:eastAsia="宋体" w:hAnsi="Book Antiqua" w:cs="宋体"/>
          <w:color w:val="000000"/>
          <w:kern w:val="0"/>
          <w:sz w:val="24"/>
          <w:szCs w:val="24"/>
        </w:rPr>
        <w:t>Iredale</w:t>
      </w:r>
      <w:proofErr w:type="spellEnd"/>
      <w:r w:rsidRPr="00A365BA">
        <w:rPr>
          <w:rFonts w:ascii="Book Antiqua" w:eastAsia="宋体" w:hAnsi="Book Antiqua" w:cs="宋体"/>
          <w:color w:val="000000"/>
          <w:kern w:val="0"/>
          <w:sz w:val="24"/>
          <w:szCs w:val="24"/>
        </w:rPr>
        <w:t xml:space="preserve"> JP. Selective depletion of macrophages reveals distinct, opposing </w:t>
      </w:r>
      <w:r w:rsidRPr="00A365BA">
        <w:rPr>
          <w:rFonts w:ascii="Book Antiqua" w:eastAsia="宋体" w:hAnsi="Book Antiqua" w:cs="宋体"/>
          <w:color w:val="000000"/>
          <w:kern w:val="0"/>
          <w:sz w:val="24"/>
          <w:szCs w:val="24"/>
        </w:rPr>
        <w:lastRenderedPageBreak/>
        <w:t>roles during liver injury and repair. </w:t>
      </w:r>
      <w:r w:rsidRPr="00A365BA">
        <w:rPr>
          <w:rFonts w:ascii="Book Antiqua" w:eastAsia="宋体" w:hAnsi="Book Antiqua" w:cs="宋体"/>
          <w:i/>
          <w:iCs/>
          <w:color w:val="000000"/>
          <w:kern w:val="0"/>
          <w:sz w:val="24"/>
          <w:szCs w:val="24"/>
        </w:rPr>
        <w:t xml:space="preserve">J </w:t>
      </w:r>
      <w:proofErr w:type="spellStart"/>
      <w:r w:rsidRPr="00A365BA">
        <w:rPr>
          <w:rFonts w:ascii="Book Antiqua" w:eastAsia="宋体" w:hAnsi="Book Antiqua" w:cs="宋体"/>
          <w:i/>
          <w:iCs/>
          <w:color w:val="000000"/>
          <w:kern w:val="0"/>
          <w:sz w:val="24"/>
          <w:szCs w:val="24"/>
        </w:rPr>
        <w:t>Clin</w:t>
      </w:r>
      <w:proofErr w:type="spellEnd"/>
      <w:r w:rsidRPr="00A365BA">
        <w:rPr>
          <w:rFonts w:ascii="Book Antiqua" w:eastAsia="宋体" w:hAnsi="Book Antiqua" w:cs="宋体"/>
          <w:i/>
          <w:iCs/>
          <w:color w:val="000000"/>
          <w:kern w:val="0"/>
          <w:sz w:val="24"/>
          <w:szCs w:val="24"/>
        </w:rPr>
        <w:t xml:space="preserve"> Invest</w:t>
      </w:r>
      <w:r w:rsidRPr="00A365BA">
        <w:rPr>
          <w:rFonts w:ascii="Book Antiqua" w:eastAsia="宋体" w:hAnsi="Book Antiqua" w:cs="宋体"/>
          <w:color w:val="000000"/>
          <w:kern w:val="0"/>
          <w:sz w:val="24"/>
          <w:szCs w:val="24"/>
        </w:rPr>
        <w:t> 2005; </w:t>
      </w:r>
      <w:r w:rsidRPr="00A365BA">
        <w:rPr>
          <w:rFonts w:ascii="Book Antiqua" w:eastAsia="宋体" w:hAnsi="Book Antiqua" w:cs="宋体"/>
          <w:b/>
          <w:bCs/>
          <w:color w:val="000000"/>
          <w:kern w:val="0"/>
          <w:sz w:val="24"/>
          <w:szCs w:val="24"/>
        </w:rPr>
        <w:t>115</w:t>
      </w:r>
      <w:r w:rsidRPr="00A365BA">
        <w:rPr>
          <w:rFonts w:ascii="Book Antiqua" w:eastAsia="宋体" w:hAnsi="Book Antiqua" w:cs="宋体"/>
          <w:color w:val="000000"/>
          <w:kern w:val="0"/>
          <w:sz w:val="24"/>
          <w:szCs w:val="24"/>
        </w:rPr>
        <w:t>: 56-65 [PMID: 15630444 DOI: 10.1172/JCI200522675]</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24 </w:t>
      </w:r>
      <w:r w:rsidRPr="00A365BA">
        <w:rPr>
          <w:rFonts w:ascii="Book Antiqua" w:eastAsia="宋体" w:hAnsi="Book Antiqua" w:cs="宋体"/>
          <w:b/>
          <w:bCs/>
          <w:color w:val="000000"/>
          <w:kern w:val="0"/>
          <w:sz w:val="24"/>
          <w:szCs w:val="24"/>
        </w:rPr>
        <w:t>Wynn TA</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Vannella</w:t>
      </w:r>
      <w:proofErr w:type="spellEnd"/>
      <w:r w:rsidRPr="00A365BA">
        <w:rPr>
          <w:rFonts w:ascii="Book Antiqua" w:eastAsia="宋体" w:hAnsi="Book Antiqua" w:cs="宋体"/>
          <w:color w:val="000000"/>
          <w:kern w:val="0"/>
          <w:sz w:val="24"/>
          <w:szCs w:val="24"/>
        </w:rPr>
        <w:t xml:space="preserve"> KM. Macrophages in Tissue Repair, Regeneration, and Fibrosis. </w:t>
      </w:r>
      <w:r w:rsidRPr="00A365BA">
        <w:rPr>
          <w:rFonts w:ascii="Book Antiqua" w:eastAsia="宋体" w:hAnsi="Book Antiqua" w:cs="宋体"/>
          <w:i/>
          <w:iCs/>
          <w:color w:val="000000"/>
          <w:kern w:val="0"/>
          <w:sz w:val="24"/>
          <w:szCs w:val="24"/>
        </w:rPr>
        <w:t>Immunity</w:t>
      </w:r>
      <w:r w:rsidRPr="00A365BA">
        <w:rPr>
          <w:rFonts w:ascii="Book Antiqua" w:eastAsia="宋体" w:hAnsi="Book Antiqua" w:cs="宋体"/>
          <w:color w:val="000000"/>
          <w:kern w:val="0"/>
          <w:sz w:val="24"/>
          <w:szCs w:val="24"/>
        </w:rPr>
        <w:t> 2016; </w:t>
      </w:r>
      <w:r w:rsidRPr="00A365BA">
        <w:rPr>
          <w:rFonts w:ascii="Book Antiqua" w:eastAsia="宋体" w:hAnsi="Book Antiqua" w:cs="宋体"/>
          <w:b/>
          <w:bCs/>
          <w:color w:val="000000"/>
          <w:kern w:val="0"/>
          <w:sz w:val="24"/>
          <w:szCs w:val="24"/>
        </w:rPr>
        <w:t>44</w:t>
      </w:r>
      <w:r w:rsidRPr="00A365BA">
        <w:rPr>
          <w:rFonts w:ascii="Book Antiqua" w:eastAsia="宋体" w:hAnsi="Book Antiqua" w:cs="宋体"/>
          <w:color w:val="000000"/>
          <w:kern w:val="0"/>
          <w:sz w:val="24"/>
          <w:szCs w:val="24"/>
        </w:rPr>
        <w:t>: 450-462 [PMID: 26982353 DOI: 10.1016/j.immuni.2016.02.015]</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25</w:t>
      </w:r>
      <w:r w:rsidRPr="00A365BA">
        <w:rPr>
          <w:rFonts w:ascii="Book Antiqua" w:eastAsia="宋体" w:hAnsi="Book Antiqua" w:cs="宋体"/>
          <w:b/>
          <w:color w:val="000000"/>
          <w:kern w:val="0"/>
          <w:sz w:val="24"/>
          <w:szCs w:val="24"/>
        </w:rPr>
        <w:t xml:space="preserve"> Bergman I</w:t>
      </w:r>
      <w:r w:rsidRPr="00A365BA">
        <w:rPr>
          <w:rFonts w:ascii="Book Antiqua" w:eastAsia="宋体" w:hAnsi="Book Antiqua" w:cs="宋体"/>
          <w:color w:val="000000"/>
          <w:kern w:val="0"/>
          <w:sz w:val="24"/>
          <w:szCs w:val="24"/>
        </w:rPr>
        <w:t xml:space="preserve">, Loxley R. Two improved and simplified methods for the </w:t>
      </w:r>
      <w:proofErr w:type="spellStart"/>
      <w:r w:rsidRPr="00A365BA">
        <w:rPr>
          <w:rFonts w:ascii="Book Antiqua" w:eastAsia="宋体" w:hAnsi="Book Antiqua" w:cs="宋体"/>
          <w:color w:val="000000"/>
          <w:kern w:val="0"/>
          <w:sz w:val="24"/>
          <w:szCs w:val="24"/>
        </w:rPr>
        <w:t>spectrophometric</w:t>
      </w:r>
      <w:proofErr w:type="spellEnd"/>
      <w:r w:rsidRPr="00A365BA">
        <w:rPr>
          <w:rFonts w:ascii="Book Antiqua" w:eastAsia="宋体" w:hAnsi="Book Antiqua" w:cs="宋体"/>
          <w:color w:val="000000"/>
          <w:kern w:val="0"/>
          <w:sz w:val="24"/>
          <w:szCs w:val="24"/>
        </w:rPr>
        <w:t xml:space="preserve"> determination of </w:t>
      </w:r>
      <w:proofErr w:type="spellStart"/>
      <w:r w:rsidRPr="00A365BA">
        <w:rPr>
          <w:rFonts w:ascii="Book Antiqua" w:eastAsia="宋体" w:hAnsi="Book Antiqua" w:cs="宋体"/>
          <w:color w:val="000000"/>
          <w:kern w:val="0"/>
          <w:sz w:val="24"/>
          <w:szCs w:val="24"/>
        </w:rPr>
        <w:t>hydroxyproline</w:t>
      </w:r>
      <w:proofErr w:type="spellEnd"/>
      <w:r w:rsidRPr="00A365BA">
        <w:rPr>
          <w:rFonts w:ascii="Book Antiqua" w:eastAsia="宋体" w:hAnsi="Book Antiqua" w:cs="宋体"/>
          <w:color w:val="000000"/>
          <w:kern w:val="0"/>
          <w:sz w:val="24"/>
          <w:szCs w:val="24"/>
        </w:rPr>
        <w:t xml:space="preserve">. </w:t>
      </w:r>
      <w:r w:rsidRPr="00A365BA">
        <w:rPr>
          <w:rFonts w:ascii="Book Antiqua" w:eastAsia="宋体" w:hAnsi="Book Antiqua" w:cs="宋体"/>
          <w:i/>
          <w:color w:val="000000"/>
          <w:kern w:val="0"/>
          <w:sz w:val="24"/>
          <w:szCs w:val="24"/>
        </w:rPr>
        <w:t xml:space="preserve">Ann </w:t>
      </w:r>
      <w:proofErr w:type="spellStart"/>
      <w:r w:rsidRPr="00A365BA">
        <w:rPr>
          <w:rFonts w:ascii="Book Antiqua" w:eastAsia="宋体" w:hAnsi="Book Antiqua" w:cs="宋体"/>
          <w:i/>
          <w:color w:val="000000"/>
          <w:kern w:val="0"/>
          <w:sz w:val="24"/>
          <w:szCs w:val="24"/>
        </w:rPr>
        <w:t>Chem</w:t>
      </w:r>
      <w:proofErr w:type="spellEnd"/>
      <w:r w:rsidRPr="00A365BA">
        <w:rPr>
          <w:rFonts w:ascii="Book Antiqua" w:eastAsia="宋体" w:hAnsi="Book Antiqua" w:cs="宋体"/>
          <w:color w:val="000000"/>
          <w:kern w:val="0"/>
          <w:sz w:val="24"/>
          <w:szCs w:val="24"/>
        </w:rPr>
        <w:t xml:space="preserve"> 1963; </w:t>
      </w:r>
      <w:r w:rsidRPr="00A365BA">
        <w:rPr>
          <w:rFonts w:ascii="Book Antiqua" w:eastAsia="宋体" w:hAnsi="Book Antiqua" w:cs="宋体"/>
          <w:b/>
          <w:color w:val="000000"/>
          <w:kern w:val="0"/>
          <w:sz w:val="24"/>
          <w:szCs w:val="24"/>
        </w:rPr>
        <w:t>35</w:t>
      </w:r>
      <w:r w:rsidRPr="00A365BA">
        <w:rPr>
          <w:rFonts w:ascii="Book Antiqua" w:eastAsia="宋体" w:hAnsi="Book Antiqua" w:cs="宋体"/>
          <w:color w:val="000000"/>
          <w:kern w:val="0"/>
          <w:sz w:val="24"/>
          <w:szCs w:val="24"/>
        </w:rPr>
        <w:t>: 1961-1965</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26 </w:t>
      </w:r>
      <w:r w:rsidRPr="00A365BA">
        <w:rPr>
          <w:rFonts w:ascii="Book Antiqua" w:eastAsia="宋体" w:hAnsi="Book Antiqua" w:cs="宋体"/>
          <w:b/>
          <w:bCs/>
          <w:color w:val="000000"/>
          <w:kern w:val="0"/>
          <w:sz w:val="24"/>
          <w:szCs w:val="24"/>
        </w:rPr>
        <w:t>Barros AF</w:t>
      </w:r>
      <w:r w:rsidRPr="00A365BA">
        <w:rPr>
          <w:rFonts w:ascii="Book Antiqua" w:eastAsia="宋体" w:hAnsi="Book Antiqua" w:cs="宋体"/>
          <w:color w:val="000000"/>
          <w:kern w:val="0"/>
          <w:sz w:val="24"/>
          <w:szCs w:val="24"/>
        </w:rPr>
        <w:t xml:space="preserve">, Oliveira SA, </w:t>
      </w:r>
      <w:proofErr w:type="spellStart"/>
      <w:r w:rsidRPr="00A365BA">
        <w:rPr>
          <w:rFonts w:ascii="Book Antiqua" w:eastAsia="宋体" w:hAnsi="Book Antiqua" w:cs="宋体"/>
          <w:color w:val="000000"/>
          <w:kern w:val="0"/>
          <w:sz w:val="24"/>
          <w:szCs w:val="24"/>
        </w:rPr>
        <w:t>Carvalho</w:t>
      </w:r>
      <w:proofErr w:type="spellEnd"/>
      <w:r w:rsidRPr="00A365BA">
        <w:rPr>
          <w:rFonts w:ascii="Book Antiqua" w:eastAsia="宋体" w:hAnsi="Book Antiqua" w:cs="宋体"/>
          <w:color w:val="000000"/>
          <w:kern w:val="0"/>
          <w:sz w:val="24"/>
          <w:szCs w:val="24"/>
        </w:rPr>
        <w:t xml:space="preserve"> CL, Silva FL, Souza VC, Silva AL, Araujo RE, Souza BS, </w:t>
      </w:r>
      <w:proofErr w:type="spellStart"/>
      <w:r w:rsidRPr="00A365BA">
        <w:rPr>
          <w:rFonts w:ascii="Book Antiqua" w:eastAsia="宋体" w:hAnsi="Book Antiqua" w:cs="宋体"/>
          <w:color w:val="000000"/>
          <w:kern w:val="0"/>
          <w:sz w:val="24"/>
          <w:szCs w:val="24"/>
        </w:rPr>
        <w:t>Soares</w:t>
      </w:r>
      <w:proofErr w:type="spellEnd"/>
      <w:r w:rsidRPr="00A365BA">
        <w:rPr>
          <w:rFonts w:ascii="Book Antiqua" w:eastAsia="宋体" w:hAnsi="Book Antiqua" w:cs="宋体"/>
          <w:color w:val="000000"/>
          <w:kern w:val="0"/>
          <w:sz w:val="24"/>
          <w:szCs w:val="24"/>
        </w:rPr>
        <w:t xml:space="preserve"> MB, Costa VM, </w:t>
      </w:r>
      <w:proofErr w:type="spellStart"/>
      <w:r w:rsidRPr="00A365BA">
        <w:rPr>
          <w:rFonts w:ascii="Book Antiqua" w:eastAsia="宋体" w:hAnsi="Book Antiqua" w:cs="宋体"/>
          <w:color w:val="000000"/>
          <w:kern w:val="0"/>
          <w:sz w:val="24"/>
          <w:szCs w:val="24"/>
        </w:rPr>
        <w:t>Coutinho</w:t>
      </w:r>
      <w:proofErr w:type="spellEnd"/>
      <w:r w:rsidRPr="00A365BA">
        <w:rPr>
          <w:rFonts w:ascii="Book Antiqua" w:eastAsia="宋体" w:hAnsi="Book Antiqua" w:cs="宋体"/>
          <w:color w:val="000000"/>
          <w:kern w:val="0"/>
          <w:sz w:val="24"/>
          <w:szCs w:val="24"/>
        </w:rPr>
        <w:t xml:space="preserve"> Ede M. Low transformation growth factor-β1 production and collagen synthesis correlate with the lack of hepatic </w:t>
      </w:r>
      <w:proofErr w:type="spellStart"/>
      <w:r w:rsidRPr="00A365BA">
        <w:rPr>
          <w:rFonts w:ascii="Book Antiqua" w:eastAsia="宋体" w:hAnsi="Book Antiqua" w:cs="宋体"/>
          <w:color w:val="000000"/>
          <w:kern w:val="0"/>
          <w:sz w:val="24"/>
          <w:szCs w:val="24"/>
        </w:rPr>
        <w:t>periportal</w:t>
      </w:r>
      <w:proofErr w:type="spellEnd"/>
      <w:r w:rsidRPr="00A365BA">
        <w:rPr>
          <w:rFonts w:ascii="Book Antiqua" w:eastAsia="宋体" w:hAnsi="Book Antiqua" w:cs="宋体"/>
          <w:color w:val="000000"/>
          <w:kern w:val="0"/>
          <w:sz w:val="24"/>
          <w:szCs w:val="24"/>
        </w:rPr>
        <w:t xml:space="preserve"> fibrosis development in undernourished mice infected with Schistosoma </w:t>
      </w:r>
      <w:proofErr w:type="spellStart"/>
      <w:r w:rsidRPr="00A365BA">
        <w:rPr>
          <w:rFonts w:ascii="Book Antiqua" w:eastAsia="宋体" w:hAnsi="Book Antiqua" w:cs="宋体"/>
          <w:color w:val="000000"/>
          <w:kern w:val="0"/>
          <w:sz w:val="24"/>
          <w:szCs w:val="24"/>
        </w:rPr>
        <w:t>mansoni</w:t>
      </w:r>
      <w:proofErr w:type="spellEnd"/>
      <w:r w:rsidRPr="00A365BA">
        <w:rPr>
          <w:rFonts w:ascii="Book Antiqua" w:eastAsia="宋体" w:hAnsi="Book Antiqua" w:cs="宋体"/>
          <w:color w:val="000000"/>
          <w:kern w:val="0"/>
          <w:sz w:val="24"/>
          <w:szCs w:val="24"/>
        </w:rPr>
        <w:t>. </w:t>
      </w:r>
      <w:r w:rsidRPr="00A365BA">
        <w:rPr>
          <w:rFonts w:ascii="Book Antiqua" w:eastAsia="宋体" w:hAnsi="Book Antiqua" w:cs="宋体"/>
          <w:i/>
          <w:iCs/>
          <w:color w:val="000000"/>
          <w:kern w:val="0"/>
          <w:sz w:val="24"/>
          <w:szCs w:val="24"/>
        </w:rPr>
        <w:t>Mem Inst Oswaldo Cruz</w:t>
      </w:r>
      <w:r w:rsidRPr="00A365BA">
        <w:rPr>
          <w:rFonts w:ascii="Book Antiqua" w:eastAsia="宋体" w:hAnsi="Book Antiqua" w:cs="宋体"/>
          <w:color w:val="000000"/>
          <w:kern w:val="0"/>
          <w:sz w:val="24"/>
          <w:szCs w:val="24"/>
        </w:rPr>
        <w:t> 2014; </w:t>
      </w:r>
      <w:r w:rsidRPr="00A365BA">
        <w:rPr>
          <w:rFonts w:ascii="Book Antiqua" w:eastAsia="宋体" w:hAnsi="Book Antiqua" w:cs="宋体"/>
          <w:b/>
          <w:bCs/>
          <w:color w:val="000000"/>
          <w:kern w:val="0"/>
          <w:sz w:val="24"/>
          <w:szCs w:val="24"/>
        </w:rPr>
        <w:t>109</w:t>
      </w:r>
      <w:r w:rsidRPr="00A365BA">
        <w:rPr>
          <w:rFonts w:ascii="Book Antiqua" w:eastAsia="宋体" w:hAnsi="Book Antiqua" w:cs="宋体"/>
          <w:color w:val="000000"/>
          <w:kern w:val="0"/>
          <w:sz w:val="24"/>
          <w:szCs w:val="24"/>
        </w:rPr>
        <w:t>: 210-219 [PMID: 24676664 DOI: 10.1590/0074-0276140266]</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27 </w:t>
      </w:r>
      <w:proofErr w:type="spellStart"/>
      <w:r w:rsidRPr="00A365BA">
        <w:rPr>
          <w:rFonts w:ascii="Book Antiqua" w:eastAsia="宋体" w:hAnsi="Book Antiqua" w:cs="宋体"/>
          <w:b/>
          <w:bCs/>
          <w:color w:val="000000"/>
          <w:kern w:val="0"/>
          <w:sz w:val="24"/>
          <w:szCs w:val="24"/>
        </w:rPr>
        <w:t>Mahbub</w:t>
      </w:r>
      <w:proofErr w:type="spellEnd"/>
      <w:r w:rsidRPr="00A365BA">
        <w:rPr>
          <w:rFonts w:ascii="Book Antiqua" w:eastAsia="宋体" w:hAnsi="Book Antiqua" w:cs="宋体"/>
          <w:b/>
          <w:bCs/>
          <w:color w:val="000000"/>
          <w:kern w:val="0"/>
          <w:sz w:val="24"/>
          <w:szCs w:val="24"/>
        </w:rPr>
        <w:t xml:space="preserve"> S</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Deburghgraeve</w:t>
      </w:r>
      <w:proofErr w:type="spellEnd"/>
      <w:r w:rsidRPr="00A365BA">
        <w:rPr>
          <w:rFonts w:ascii="Book Antiqua" w:eastAsia="宋体" w:hAnsi="Book Antiqua" w:cs="宋体"/>
          <w:color w:val="000000"/>
          <w:kern w:val="0"/>
          <w:sz w:val="24"/>
          <w:szCs w:val="24"/>
        </w:rPr>
        <w:t xml:space="preserve"> CR, Kovacs EJ. Advanced age impairs macrophage polarization. </w:t>
      </w:r>
      <w:r w:rsidRPr="00A365BA">
        <w:rPr>
          <w:rFonts w:ascii="Book Antiqua" w:eastAsia="宋体" w:hAnsi="Book Antiqua" w:cs="宋体"/>
          <w:i/>
          <w:iCs/>
          <w:color w:val="000000"/>
          <w:kern w:val="0"/>
          <w:sz w:val="24"/>
          <w:szCs w:val="24"/>
        </w:rPr>
        <w:t>J Interferon Cytokine Res</w:t>
      </w:r>
      <w:r w:rsidRPr="00A365BA">
        <w:rPr>
          <w:rFonts w:ascii="Book Antiqua" w:eastAsia="宋体" w:hAnsi="Book Antiqua" w:cs="宋体"/>
          <w:color w:val="000000"/>
          <w:kern w:val="0"/>
          <w:sz w:val="24"/>
          <w:szCs w:val="24"/>
        </w:rPr>
        <w:t> 2012; </w:t>
      </w:r>
      <w:r w:rsidRPr="00A365BA">
        <w:rPr>
          <w:rFonts w:ascii="Book Antiqua" w:eastAsia="宋体" w:hAnsi="Book Antiqua" w:cs="宋体"/>
          <w:b/>
          <w:bCs/>
          <w:color w:val="000000"/>
          <w:kern w:val="0"/>
          <w:sz w:val="24"/>
          <w:szCs w:val="24"/>
        </w:rPr>
        <w:t>32</w:t>
      </w:r>
      <w:r w:rsidRPr="00A365BA">
        <w:rPr>
          <w:rFonts w:ascii="Book Antiqua" w:eastAsia="宋体" w:hAnsi="Book Antiqua" w:cs="宋体"/>
          <w:color w:val="000000"/>
          <w:kern w:val="0"/>
          <w:sz w:val="24"/>
          <w:szCs w:val="24"/>
        </w:rPr>
        <w:t>: 18-26 [PMID: 22175541 DOI: 10.1089/jir.2011.0058]</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28 </w:t>
      </w:r>
      <w:proofErr w:type="spellStart"/>
      <w:r w:rsidRPr="00A365BA">
        <w:rPr>
          <w:rFonts w:ascii="Book Antiqua" w:eastAsia="宋体" w:hAnsi="Book Antiqua" w:cs="宋体"/>
          <w:b/>
          <w:bCs/>
          <w:color w:val="000000"/>
          <w:kern w:val="0"/>
          <w:sz w:val="24"/>
          <w:szCs w:val="24"/>
        </w:rPr>
        <w:t>Ju</w:t>
      </w:r>
      <w:proofErr w:type="spellEnd"/>
      <w:r w:rsidRPr="00A365BA">
        <w:rPr>
          <w:rFonts w:ascii="Book Antiqua" w:eastAsia="宋体" w:hAnsi="Book Antiqua" w:cs="宋体"/>
          <w:b/>
          <w:bCs/>
          <w:color w:val="000000"/>
          <w:kern w:val="0"/>
          <w:sz w:val="24"/>
          <w:szCs w:val="24"/>
        </w:rPr>
        <w:t xml:space="preserve"> C</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Tacke</w:t>
      </w:r>
      <w:proofErr w:type="spellEnd"/>
      <w:r w:rsidRPr="00A365BA">
        <w:rPr>
          <w:rFonts w:ascii="Book Antiqua" w:eastAsia="宋体" w:hAnsi="Book Antiqua" w:cs="宋体"/>
          <w:color w:val="000000"/>
          <w:kern w:val="0"/>
          <w:sz w:val="24"/>
          <w:szCs w:val="24"/>
        </w:rPr>
        <w:t xml:space="preserve"> F. Hepatic macrophages in homeostasis and liver diseases: from pathogenesis to novel therapeutic strategies. </w:t>
      </w:r>
      <w:r w:rsidRPr="00A365BA">
        <w:rPr>
          <w:rFonts w:ascii="Book Antiqua" w:eastAsia="宋体" w:hAnsi="Book Antiqua" w:cs="宋体"/>
          <w:i/>
          <w:iCs/>
          <w:color w:val="000000"/>
          <w:kern w:val="0"/>
          <w:sz w:val="24"/>
          <w:szCs w:val="24"/>
        </w:rPr>
        <w:t xml:space="preserve">Cell </w:t>
      </w:r>
      <w:proofErr w:type="spellStart"/>
      <w:r w:rsidRPr="00A365BA">
        <w:rPr>
          <w:rFonts w:ascii="Book Antiqua" w:eastAsia="宋体" w:hAnsi="Book Antiqua" w:cs="宋体"/>
          <w:i/>
          <w:iCs/>
          <w:color w:val="000000"/>
          <w:kern w:val="0"/>
          <w:sz w:val="24"/>
          <w:szCs w:val="24"/>
        </w:rPr>
        <w:t>Mol</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Immunol</w:t>
      </w:r>
      <w:proofErr w:type="spellEnd"/>
      <w:r w:rsidRPr="00A365BA">
        <w:rPr>
          <w:rFonts w:ascii="Book Antiqua" w:eastAsia="宋体" w:hAnsi="Book Antiqua" w:cs="宋体"/>
          <w:color w:val="000000"/>
          <w:kern w:val="0"/>
          <w:sz w:val="24"/>
          <w:szCs w:val="24"/>
        </w:rPr>
        <w:t> 2016; </w:t>
      </w:r>
      <w:r w:rsidRPr="00A365BA">
        <w:rPr>
          <w:rFonts w:ascii="Book Antiqua" w:eastAsia="宋体" w:hAnsi="Book Antiqua" w:cs="宋体"/>
          <w:b/>
          <w:bCs/>
          <w:color w:val="000000"/>
          <w:kern w:val="0"/>
          <w:sz w:val="24"/>
          <w:szCs w:val="24"/>
        </w:rPr>
        <w:t>13</w:t>
      </w:r>
      <w:r w:rsidRPr="00A365BA">
        <w:rPr>
          <w:rFonts w:ascii="Book Antiqua" w:eastAsia="宋体" w:hAnsi="Book Antiqua" w:cs="宋体"/>
          <w:color w:val="000000"/>
          <w:kern w:val="0"/>
          <w:sz w:val="24"/>
          <w:szCs w:val="24"/>
        </w:rPr>
        <w:t>: 316-327 [PMID: 26908374 DOI: 10.1038/cmi.2015.104]</w:t>
      </w:r>
    </w:p>
    <w:p w:rsidR="00A365BA" w:rsidRPr="00A365BA" w:rsidRDefault="00A365BA" w:rsidP="00A365BA">
      <w:pPr>
        <w:widowControl/>
        <w:spacing w:line="360" w:lineRule="auto"/>
        <w:rPr>
          <w:rFonts w:ascii="Calibri" w:eastAsia="宋体" w:hAnsi="Calibri" w:cs="Times New Roman"/>
          <w:lang w:val="es-ES_tradnl"/>
        </w:rPr>
      </w:pPr>
      <w:r w:rsidRPr="00A365BA">
        <w:rPr>
          <w:rFonts w:ascii="Book Antiqua" w:eastAsia="宋体" w:hAnsi="Book Antiqua" w:cs="宋体"/>
          <w:color w:val="000000"/>
          <w:kern w:val="0"/>
          <w:sz w:val="24"/>
          <w:szCs w:val="24"/>
        </w:rPr>
        <w:t>29</w:t>
      </w:r>
      <w:r w:rsidRPr="00A365BA">
        <w:rPr>
          <w:rFonts w:ascii="宋体" w:eastAsia="宋体" w:hAnsi="宋体" w:cs="Times New Roman"/>
          <w:b/>
          <w:bCs/>
          <w:color w:val="000000"/>
          <w:sz w:val="27"/>
          <w:szCs w:val="27"/>
        </w:rPr>
        <w:t xml:space="preserve"> Ramachandran P</w:t>
      </w:r>
      <w:r w:rsidRPr="00A365BA">
        <w:rPr>
          <w:rFonts w:ascii="宋体" w:eastAsia="宋体" w:hAnsi="宋体" w:cs="Times New Roman"/>
          <w:color w:val="000000"/>
          <w:sz w:val="27"/>
          <w:szCs w:val="27"/>
        </w:rPr>
        <w:t xml:space="preserve">, </w:t>
      </w:r>
      <w:proofErr w:type="spellStart"/>
      <w:r w:rsidRPr="00A365BA">
        <w:rPr>
          <w:rFonts w:ascii="宋体" w:eastAsia="宋体" w:hAnsi="宋体" w:cs="Times New Roman"/>
          <w:color w:val="000000"/>
          <w:sz w:val="27"/>
          <w:szCs w:val="27"/>
        </w:rPr>
        <w:t>Pellicoro</w:t>
      </w:r>
      <w:proofErr w:type="spellEnd"/>
      <w:r w:rsidRPr="00A365BA">
        <w:rPr>
          <w:rFonts w:ascii="宋体" w:eastAsia="宋体" w:hAnsi="宋体" w:cs="Times New Roman"/>
          <w:color w:val="000000"/>
          <w:sz w:val="27"/>
          <w:szCs w:val="27"/>
        </w:rPr>
        <w:t xml:space="preserve"> A, Vernon MA, Boulter L, </w:t>
      </w:r>
      <w:proofErr w:type="spellStart"/>
      <w:r w:rsidRPr="00A365BA">
        <w:rPr>
          <w:rFonts w:ascii="宋体" w:eastAsia="宋体" w:hAnsi="宋体" w:cs="Times New Roman"/>
          <w:color w:val="000000"/>
          <w:sz w:val="27"/>
          <w:szCs w:val="27"/>
        </w:rPr>
        <w:t>Aucott</w:t>
      </w:r>
      <w:proofErr w:type="spellEnd"/>
      <w:r w:rsidRPr="00A365BA">
        <w:rPr>
          <w:rFonts w:ascii="宋体" w:eastAsia="宋体" w:hAnsi="宋体" w:cs="Times New Roman"/>
          <w:color w:val="000000"/>
          <w:sz w:val="27"/>
          <w:szCs w:val="27"/>
        </w:rPr>
        <w:t xml:space="preserve"> RL, Ali A, Hartland SN, </w:t>
      </w:r>
      <w:proofErr w:type="spellStart"/>
      <w:r w:rsidRPr="00A365BA">
        <w:rPr>
          <w:rFonts w:ascii="宋体" w:eastAsia="宋体" w:hAnsi="宋体" w:cs="Times New Roman"/>
          <w:color w:val="000000"/>
          <w:sz w:val="27"/>
          <w:szCs w:val="27"/>
        </w:rPr>
        <w:t>Snowdon</w:t>
      </w:r>
      <w:proofErr w:type="spellEnd"/>
      <w:r w:rsidRPr="00A365BA">
        <w:rPr>
          <w:rFonts w:ascii="宋体" w:eastAsia="宋体" w:hAnsi="宋体" w:cs="Times New Roman"/>
          <w:color w:val="000000"/>
          <w:sz w:val="27"/>
          <w:szCs w:val="27"/>
        </w:rPr>
        <w:t xml:space="preserve"> VK, </w:t>
      </w:r>
      <w:proofErr w:type="spellStart"/>
      <w:r w:rsidRPr="00A365BA">
        <w:rPr>
          <w:rFonts w:ascii="宋体" w:eastAsia="宋体" w:hAnsi="宋体" w:cs="Times New Roman"/>
          <w:color w:val="000000"/>
          <w:sz w:val="27"/>
          <w:szCs w:val="27"/>
        </w:rPr>
        <w:t>Cappon</w:t>
      </w:r>
      <w:proofErr w:type="spellEnd"/>
      <w:r w:rsidRPr="00A365BA">
        <w:rPr>
          <w:rFonts w:ascii="宋体" w:eastAsia="宋体" w:hAnsi="宋体" w:cs="Times New Roman"/>
          <w:color w:val="000000"/>
          <w:sz w:val="27"/>
          <w:szCs w:val="27"/>
        </w:rPr>
        <w:t xml:space="preserve"> A, Gordon-Walker TT, Williams MJ, Dunbar DR, Manning JR, van </w:t>
      </w:r>
      <w:proofErr w:type="spellStart"/>
      <w:r w:rsidRPr="00A365BA">
        <w:rPr>
          <w:rFonts w:ascii="宋体" w:eastAsia="宋体" w:hAnsi="宋体" w:cs="Times New Roman"/>
          <w:color w:val="000000"/>
          <w:sz w:val="27"/>
          <w:szCs w:val="27"/>
        </w:rPr>
        <w:t>Rooijen</w:t>
      </w:r>
      <w:proofErr w:type="spellEnd"/>
      <w:r w:rsidRPr="00A365BA">
        <w:rPr>
          <w:rFonts w:ascii="宋体" w:eastAsia="宋体" w:hAnsi="宋体" w:cs="Times New Roman"/>
          <w:color w:val="000000"/>
          <w:sz w:val="27"/>
          <w:szCs w:val="27"/>
        </w:rPr>
        <w:t xml:space="preserve"> N, </w:t>
      </w:r>
      <w:proofErr w:type="spellStart"/>
      <w:r w:rsidRPr="00A365BA">
        <w:rPr>
          <w:rFonts w:ascii="宋体" w:eastAsia="宋体" w:hAnsi="宋体" w:cs="Times New Roman"/>
          <w:color w:val="000000"/>
          <w:sz w:val="27"/>
          <w:szCs w:val="27"/>
        </w:rPr>
        <w:t>Fallowfield</w:t>
      </w:r>
      <w:proofErr w:type="spellEnd"/>
      <w:r w:rsidRPr="00A365BA">
        <w:rPr>
          <w:rFonts w:ascii="宋体" w:eastAsia="宋体" w:hAnsi="宋体" w:cs="Times New Roman"/>
          <w:color w:val="000000"/>
          <w:sz w:val="27"/>
          <w:szCs w:val="27"/>
        </w:rPr>
        <w:t xml:space="preserve"> JA, Forbes SJ, </w:t>
      </w:r>
      <w:proofErr w:type="spellStart"/>
      <w:r w:rsidRPr="00A365BA">
        <w:rPr>
          <w:rFonts w:ascii="宋体" w:eastAsia="宋体" w:hAnsi="宋体" w:cs="Times New Roman"/>
          <w:color w:val="000000"/>
          <w:sz w:val="27"/>
          <w:szCs w:val="27"/>
        </w:rPr>
        <w:t>Iredale</w:t>
      </w:r>
      <w:proofErr w:type="spellEnd"/>
      <w:r w:rsidRPr="00A365BA">
        <w:rPr>
          <w:rFonts w:ascii="宋体" w:eastAsia="宋体" w:hAnsi="宋体" w:cs="Times New Roman"/>
          <w:color w:val="000000"/>
          <w:sz w:val="27"/>
          <w:szCs w:val="27"/>
        </w:rPr>
        <w:t xml:space="preserve"> JP. Differential Ly-6C expression identifies the recruited macrophage phenotype, which orchestrates the regression of murine liver fibrosis. </w:t>
      </w:r>
      <w:r w:rsidRPr="00A365BA">
        <w:rPr>
          <w:rFonts w:ascii="宋体" w:eastAsia="宋体" w:hAnsi="宋体" w:cs="Times New Roman"/>
          <w:i/>
          <w:iCs/>
          <w:color w:val="000000"/>
          <w:sz w:val="27"/>
          <w:szCs w:val="27"/>
          <w:lang w:val="es-ES_tradnl"/>
        </w:rPr>
        <w:t>Proc Natl Acad Sci U S A</w:t>
      </w:r>
      <w:r w:rsidRPr="00A365BA">
        <w:rPr>
          <w:rFonts w:ascii="宋体" w:eastAsia="宋体" w:hAnsi="宋体" w:cs="Times New Roman"/>
          <w:color w:val="000000"/>
          <w:sz w:val="27"/>
          <w:szCs w:val="27"/>
          <w:lang w:val="es-ES_tradnl"/>
        </w:rPr>
        <w:t> 2012; </w:t>
      </w:r>
      <w:r w:rsidRPr="00A365BA">
        <w:rPr>
          <w:rFonts w:ascii="Calibri" w:eastAsia="宋体" w:hAnsi="Calibri" w:cs="Times New Roman"/>
          <w:b/>
          <w:bCs/>
          <w:lang w:val="es-ES_tradnl"/>
        </w:rPr>
        <w:t>109</w:t>
      </w:r>
      <w:r w:rsidRPr="00A365BA">
        <w:rPr>
          <w:rFonts w:ascii="Calibri" w:eastAsia="宋体" w:hAnsi="Calibri" w:cs="Times New Roman"/>
          <w:lang w:val="es-ES_tradnl"/>
        </w:rPr>
        <w:t>: E3186-E3195 [PMID: 23100531 DOI: 10.1073/pnas.1119964109]</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lang w:val="es-ES_tradnl"/>
        </w:rPr>
        <w:t>30 </w:t>
      </w:r>
      <w:r w:rsidRPr="00A365BA">
        <w:rPr>
          <w:rFonts w:ascii="Book Antiqua" w:eastAsia="宋体" w:hAnsi="Book Antiqua" w:cs="宋体"/>
          <w:b/>
          <w:bCs/>
          <w:color w:val="000000"/>
          <w:kern w:val="0"/>
          <w:sz w:val="24"/>
          <w:szCs w:val="24"/>
          <w:lang w:val="es-ES_tradnl"/>
        </w:rPr>
        <w:t>Suh YG</w:t>
      </w:r>
      <w:r w:rsidRPr="00A365BA">
        <w:rPr>
          <w:rFonts w:ascii="Book Antiqua" w:eastAsia="宋体" w:hAnsi="Book Antiqua" w:cs="宋体"/>
          <w:color w:val="000000"/>
          <w:kern w:val="0"/>
          <w:sz w:val="24"/>
          <w:szCs w:val="24"/>
          <w:lang w:val="es-ES_tradnl"/>
        </w:rPr>
        <w:t xml:space="preserve">, Kim JK, Byun JS, Yi HS, Lee YS, Eun HS, Kim SY, Han KH, Lee KS, Duester G, Friedman SL, Jeong WI. </w:t>
      </w:r>
      <w:r w:rsidRPr="00A365BA">
        <w:rPr>
          <w:rFonts w:ascii="Book Antiqua" w:eastAsia="宋体" w:hAnsi="Book Antiqua" w:cs="宋体"/>
          <w:color w:val="000000"/>
          <w:kern w:val="0"/>
          <w:sz w:val="24"/>
          <w:szCs w:val="24"/>
        </w:rPr>
        <w:t>CD11b(+) Gr1(+) bone marrow cells ameliorate liver fibrosis by producing interleukin-10 in mice. </w:t>
      </w:r>
      <w:r w:rsidRPr="00A365BA">
        <w:rPr>
          <w:rFonts w:ascii="Book Antiqua" w:eastAsia="宋体" w:hAnsi="Book Antiqua" w:cs="宋体"/>
          <w:i/>
          <w:iCs/>
          <w:color w:val="000000"/>
          <w:kern w:val="0"/>
          <w:sz w:val="24"/>
          <w:szCs w:val="24"/>
        </w:rPr>
        <w:t>Hepatology</w:t>
      </w:r>
      <w:r w:rsidRPr="00A365BA">
        <w:rPr>
          <w:rFonts w:ascii="Book Antiqua" w:eastAsia="宋体" w:hAnsi="Book Antiqua" w:cs="宋体"/>
          <w:color w:val="000000"/>
          <w:kern w:val="0"/>
          <w:sz w:val="24"/>
          <w:szCs w:val="24"/>
        </w:rPr>
        <w:t> 2012; </w:t>
      </w:r>
      <w:r w:rsidRPr="00A365BA">
        <w:rPr>
          <w:rFonts w:ascii="Book Antiqua" w:eastAsia="宋体" w:hAnsi="Book Antiqua" w:cs="宋体"/>
          <w:b/>
          <w:bCs/>
          <w:color w:val="000000"/>
          <w:kern w:val="0"/>
          <w:sz w:val="24"/>
          <w:szCs w:val="24"/>
        </w:rPr>
        <w:t>56</w:t>
      </w:r>
      <w:r w:rsidRPr="00A365BA">
        <w:rPr>
          <w:rFonts w:ascii="Book Antiqua" w:eastAsia="宋体" w:hAnsi="Book Antiqua" w:cs="宋体"/>
          <w:color w:val="000000"/>
          <w:kern w:val="0"/>
          <w:sz w:val="24"/>
          <w:szCs w:val="24"/>
        </w:rPr>
        <w:t>: 1902-1912 [PMID: 22544759 DOI: 10.1002/hep.25817]</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lastRenderedPageBreak/>
        <w:t>31 </w:t>
      </w:r>
      <w:r w:rsidRPr="00A365BA">
        <w:rPr>
          <w:rFonts w:ascii="Book Antiqua" w:eastAsia="宋体" w:hAnsi="Book Antiqua" w:cs="宋体"/>
          <w:b/>
          <w:bCs/>
          <w:color w:val="000000"/>
          <w:kern w:val="0"/>
          <w:sz w:val="24"/>
          <w:szCs w:val="24"/>
        </w:rPr>
        <w:t>Moore JK</w:t>
      </w:r>
      <w:r w:rsidRPr="00A365BA">
        <w:rPr>
          <w:rFonts w:ascii="Book Antiqua" w:eastAsia="宋体" w:hAnsi="Book Antiqua" w:cs="宋体"/>
          <w:color w:val="000000"/>
          <w:kern w:val="0"/>
          <w:sz w:val="24"/>
          <w:szCs w:val="24"/>
        </w:rPr>
        <w:t xml:space="preserve">, Mackinnon AC, </w:t>
      </w:r>
      <w:proofErr w:type="spellStart"/>
      <w:r w:rsidRPr="00A365BA">
        <w:rPr>
          <w:rFonts w:ascii="Book Antiqua" w:eastAsia="宋体" w:hAnsi="Book Antiqua" w:cs="宋体"/>
          <w:color w:val="000000"/>
          <w:kern w:val="0"/>
          <w:sz w:val="24"/>
          <w:szCs w:val="24"/>
        </w:rPr>
        <w:t>Wojtacha</w:t>
      </w:r>
      <w:proofErr w:type="spellEnd"/>
      <w:r w:rsidRPr="00A365BA">
        <w:rPr>
          <w:rFonts w:ascii="Book Antiqua" w:eastAsia="宋体" w:hAnsi="Book Antiqua" w:cs="宋体"/>
          <w:color w:val="000000"/>
          <w:kern w:val="0"/>
          <w:sz w:val="24"/>
          <w:szCs w:val="24"/>
        </w:rPr>
        <w:t xml:space="preserve"> D, Pope C, Fraser AR, Burgoyne P, Bailey L, Pass C, Atkinson A, </w:t>
      </w:r>
      <w:proofErr w:type="spellStart"/>
      <w:r w:rsidRPr="00A365BA">
        <w:rPr>
          <w:rFonts w:ascii="Book Antiqua" w:eastAsia="宋体" w:hAnsi="Book Antiqua" w:cs="宋体"/>
          <w:color w:val="000000"/>
          <w:kern w:val="0"/>
          <w:sz w:val="24"/>
          <w:szCs w:val="24"/>
        </w:rPr>
        <w:t>Mcgowan</w:t>
      </w:r>
      <w:proofErr w:type="spellEnd"/>
      <w:r w:rsidRPr="00A365BA">
        <w:rPr>
          <w:rFonts w:ascii="Book Antiqua" w:eastAsia="宋体" w:hAnsi="Book Antiqua" w:cs="宋体"/>
          <w:color w:val="000000"/>
          <w:kern w:val="0"/>
          <w:sz w:val="24"/>
          <w:szCs w:val="24"/>
        </w:rPr>
        <w:t xml:space="preserve"> NW, Manson L, Turner ML, Campbell JD, Forbes SJ. Phenotypic and functional characterization of macrophages with therapeutic potential generated from human cirrhotic monocytes in a cohort study. </w:t>
      </w:r>
      <w:proofErr w:type="spellStart"/>
      <w:r w:rsidRPr="00A365BA">
        <w:rPr>
          <w:rFonts w:ascii="Book Antiqua" w:eastAsia="宋体" w:hAnsi="Book Antiqua" w:cs="宋体"/>
          <w:i/>
          <w:iCs/>
          <w:color w:val="000000"/>
          <w:kern w:val="0"/>
          <w:sz w:val="24"/>
          <w:szCs w:val="24"/>
        </w:rPr>
        <w:t>Cytotherapy</w:t>
      </w:r>
      <w:proofErr w:type="spellEnd"/>
      <w:r w:rsidRPr="00A365BA">
        <w:rPr>
          <w:rFonts w:ascii="Book Antiqua" w:eastAsia="宋体" w:hAnsi="Book Antiqua" w:cs="宋体"/>
          <w:color w:val="000000"/>
          <w:kern w:val="0"/>
          <w:sz w:val="24"/>
          <w:szCs w:val="24"/>
        </w:rPr>
        <w:t> 2015; </w:t>
      </w:r>
      <w:r w:rsidRPr="00A365BA">
        <w:rPr>
          <w:rFonts w:ascii="Book Antiqua" w:eastAsia="宋体" w:hAnsi="Book Antiqua" w:cs="宋体"/>
          <w:b/>
          <w:bCs/>
          <w:color w:val="000000"/>
          <w:kern w:val="0"/>
          <w:sz w:val="24"/>
          <w:szCs w:val="24"/>
        </w:rPr>
        <w:t>17</w:t>
      </w:r>
      <w:r w:rsidRPr="00A365BA">
        <w:rPr>
          <w:rFonts w:ascii="Book Antiqua" w:eastAsia="宋体" w:hAnsi="Book Antiqua" w:cs="宋体"/>
          <w:color w:val="000000"/>
          <w:kern w:val="0"/>
          <w:sz w:val="24"/>
          <w:szCs w:val="24"/>
        </w:rPr>
        <w:t>: 1604-1616 [PMID: 26342993 DOI: 10.1016/j.jcyt.2015.07.016]</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32 </w:t>
      </w:r>
      <w:r w:rsidRPr="00A365BA">
        <w:rPr>
          <w:rFonts w:ascii="Book Antiqua" w:eastAsia="宋体" w:hAnsi="Book Antiqua" w:cs="宋体"/>
          <w:b/>
          <w:bCs/>
          <w:color w:val="000000"/>
          <w:kern w:val="0"/>
          <w:sz w:val="24"/>
          <w:szCs w:val="24"/>
        </w:rPr>
        <w:t>Jang YO</w:t>
      </w:r>
      <w:r w:rsidRPr="00A365BA">
        <w:rPr>
          <w:rFonts w:ascii="Book Antiqua" w:eastAsia="宋体" w:hAnsi="Book Antiqua" w:cs="宋体"/>
          <w:color w:val="000000"/>
          <w:kern w:val="0"/>
          <w:sz w:val="24"/>
          <w:szCs w:val="24"/>
        </w:rPr>
        <w:t xml:space="preserve">, Jun BG, </w:t>
      </w:r>
      <w:proofErr w:type="spellStart"/>
      <w:r w:rsidRPr="00A365BA">
        <w:rPr>
          <w:rFonts w:ascii="Book Antiqua" w:eastAsia="宋体" w:hAnsi="Book Antiqua" w:cs="宋体"/>
          <w:color w:val="000000"/>
          <w:kern w:val="0"/>
          <w:sz w:val="24"/>
          <w:szCs w:val="24"/>
        </w:rPr>
        <w:t>Baik</w:t>
      </w:r>
      <w:proofErr w:type="spellEnd"/>
      <w:r w:rsidRPr="00A365BA">
        <w:rPr>
          <w:rFonts w:ascii="Book Antiqua" w:eastAsia="宋体" w:hAnsi="Book Antiqua" w:cs="宋体"/>
          <w:color w:val="000000"/>
          <w:kern w:val="0"/>
          <w:sz w:val="24"/>
          <w:szCs w:val="24"/>
        </w:rPr>
        <w:t xml:space="preserve"> SK, Kim MY, Kwon SO. Inhibition of hepatic stellate cells by bone marrow-derived mesenchymal stem cells in hepatic fibrosis. </w:t>
      </w:r>
      <w:proofErr w:type="spellStart"/>
      <w:r w:rsidRPr="00A365BA">
        <w:rPr>
          <w:rFonts w:ascii="Book Antiqua" w:eastAsia="宋体" w:hAnsi="Book Antiqua" w:cs="宋体"/>
          <w:i/>
          <w:iCs/>
          <w:color w:val="000000"/>
          <w:kern w:val="0"/>
          <w:sz w:val="24"/>
          <w:szCs w:val="24"/>
        </w:rPr>
        <w:t>Clin</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Mol</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Hepatol</w:t>
      </w:r>
      <w:proofErr w:type="spellEnd"/>
      <w:r w:rsidRPr="00A365BA">
        <w:rPr>
          <w:rFonts w:ascii="Book Antiqua" w:eastAsia="宋体" w:hAnsi="Book Antiqua" w:cs="宋体"/>
          <w:color w:val="000000"/>
          <w:kern w:val="0"/>
          <w:sz w:val="24"/>
          <w:szCs w:val="24"/>
        </w:rPr>
        <w:t> 2015; </w:t>
      </w:r>
      <w:r w:rsidRPr="00A365BA">
        <w:rPr>
          <w:rFonts w:ascii="Book Antiqua" w:eastAsia="宋体" w:hAnsi="Book Antiqua" w:cs="宋体"/>
          <w:b/>
          <w:bCs/>
          <w:color w:val="000000"/>
          <w:kern w:val="0"/>
          <w:sz w:val="24"/>
          <w:szCs w:val="24"/>
        </w:rPr>
        <w:t>21</w:t>
      </w:r>
      <w:r w:rsidRPr="00A365BA">
        <w:rPr>
          <w:rFonts w:ascii="Book Antiqua" w:eastAsia="宋体" w:hAnsi="Book Antiqua" w:cs="宋体"/>
          <w:color w:val="000000"/>
          <w:kern w:val="0"/>
          <w:sz w:val="24"/>
          <w:szCs w:val="24"/>
        </w:rPr>
        <w:t>: 141-149 [PMID: 26157751 DOI: 10.3350/cmh.2015.21.2.141]</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33 </w:t>
      </w:r>
      <w:r w:rsidRPr="00A365BA">
        <w:rPr>
          <w:rFonts w:ascii="Book Antiqua" w:eastAsia="宋体" w:hAnsi="Book Antiqua" w:cs="宋体"/>
          <w:b/>
          <w:bCs/>
          <w:color w:val="000000"/>
          <w:kern w:val="0"/>
          <w:sz w:val="24"/>
          <w:szCs w:val="24"/>
        </w:rPr>
        <w:t>Yao L</w:t>
      </w:r>
      <w:r w:rsidRPr="00A365BA">
        <w:rPr>
          <w:rFonts w:ascii="Book Antiqua" w:eastAsia="宋体" w:hAnsi="Book Antiqua" w:cs="宋体"/>
          <w:color w:val="000000"/>
          <w:kern w:val="0"/>
          <w:sz w:val="24"/>
          <w:szCs w:val="24"/>
        </w:rPr>
        <w:t>, Xing S, Fu X, Song H, Wang Z, Tang J, Zhao Y. Association between interleukin-10 gene promoter polymorphisms and susceptibility to liver cirrhosis. </w:t>
      </w:r>
      <w:proofErr w:type="spellStart"/>
      <w:r w:rsidRPr="00A365BA">
        <w:rPr>
          <w:rFonts w:ascii="Book Antiqua" w:eastAsia="宋体" w:hAnsi="Book Antiqua" w:cs="宋体"/>
          <w:i/>
          <w:iCs/>
          <w:color w:val="000000"/>
          <w:kern w:val="0"/>
          <w:sz w:val="24"/>
          <w:szCs w:val="24"/>
        </w:rPr>
        <w:t>Int</w:t>
      </w:r>
      <w:proofErr w:type="spellEnd"/>
      <w:r w:rsidRPr="00A365BA">
        <w:rPr>
          <w:rFonts w:ascii="Book Antiqua" w:eastAsia="宋体" w:hAnsi="Book Antiqua" w:cs="宋体"/>
          <w:i/>
          <w:iCs/>
          <w:color w:val="000000"/>
          <w:kern w:val="0"/>
          <w:sz w:val="24"/>
          <w:szCs w:val="24"/>
        </w:rPr>
        <w:t xml:space="preserve"> J </w:t>
      </w:r>
      <w:proofErr w:type="spellStart"/>
      <w:r w:rsidRPr="00A365BA">
        <w:rPr>
          <w:rFonts w:ascii="Book Antiqua" w:eastAsia="宋体" w:hAnsi="Book Antiqua" w:cs="宋体"/>
          <w:i/>
          <w:iCs/>
          <w:color w:val="000000"/>
          <w:kern w:val="0"/>
          <w:sz w:val="24"/>
          <w:szCs w:val="24"/>
        </w:rPr>
        <w:t>Clin</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Exp</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Pathol</w:t>
      </w:r>
      <w:proofErr w:type="spellEnd"/>
      <w:r w:rsidRPr="00A365BA">
        <w:rPr>
          <w:rFonts w:ascii="Book Antiqua" w:eastAsia="宋体" w:hAnsi="Book Antiqua" w:cs="宋体"/>
          <w:color w:val="000000"/>
          <w:kern w:val="0"/>
          <w:sz w:val="24"/>
          <w:szCs w:val="24"/>
        </w:rPr>
        <w:t> 2015; </w:t>
      </w:r>
      <w:r w:rsidRPr="00A365BA">
        <w:rPr>
          <w:rFonts w:ascii="Book Antiqua" w:eastAsia="宋体" w:hAnsi="Book Antiqua" w:cs="宋体"/>
          <w:b/>
          <w:bCs/>
          <w:color w:val="000000"/>
          <w:kern w:val="0"/>
          <w:sz w:val="24"/>
          <w:szCs w:val="24"/>
        </w:rPr>
        <w:t>8</w:t>
      </w:r>
      <w:r w:rsidRPr="00A365BA">
        <w:rPr>
          <w:rFonts w:ascii="Book Antiqua" w:eastAsia="宋体" w:hAnsi="Book Antiqua" w:cs="宋体"/>
          <w:color w:val="000000"/>
          <w:kern w:val="0"/>
          <w:sz w:val="24"/>
          <w:szCs w:val="24"/>
        </w:rPr>
        <w:t>: 11680-11684 [PMID: 26617910]</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34 </w:t>
      </w:r>
      <w:r w:rsidRPr="00A365BA">
        <w:rPr>
          <w:rFonts w:ascii="Book Antiqua" w:eastAsia="宋体" w:hAnsi="Book Antiqua" w:cs="宋体"/>
          <w:b/>
          <w:bCs/>
          <w:color w:val="000000"/>
          <w:kern w:val="0"/>
          <w:sz w:val="24"/>
          <w:szCs w:val="24"/>
        </w:rPr>
        <w:t>Ma HC</w:t>
      </w:r>
      <w:r w:rsidRPr="00A365BA">
        <w:rPr>
          <w:rFonts w:ascii="Book Antiqua" w:eastAsia="宋体" w:hAnsi="Book Antiqua" w:cs="宋体"/>
          <w:color w:val="000000"/>
          <w:kern w:val="0"/>
          <w:sz w:val="24"/>
          <w:szCs w:val="24"/>
        </w:rPr>
        <w:t>, Wang X, Wu MN, Zhao X, Yuan XW, Shi XL. Interleukin-10 Contributes to Therapeutic Effect of Mesenchymal Stem Cells for Acute Liver Failure via Signal Transducer and Activator of Transcription 3 Signaling Pathway. </w:t>
      </w:r>
      <w:r w:rsidRPr="00A365BA">
        <w:rPr>
          <w:rFonts w:ascii="Book Antiqua" w:eastAsia="宋体" w:hAnsi="Book Antiqua" w:cs="宋体"/>
          <w:i/>
          <w:iCs/>
          <w:color w:val="000000"/>
          <w:kern w:val="0"/>
          <w:sz w:val="24"/>
          <w:szCs w:val="24"/>
        </w:rPr>
        <w:t>Chin Med J (</w:t>
      </w:r>
      <w:proofErr w:type="spellStart"/>
      <w:r w:rsidRPr="00A365BA">
        <w:rPr>
          <w:rFonts w:ascii="Book Antiqua" w:eastAsia="宋体" w:hAnsi="Book Antiqua" w:cs="宋体"/>
          <w:i/>
          <w:iCs/>
          <w:color w:val="000000"/>
          <w:kern w:val="0"/>
          <w:sz w:val="24"/>
          <w:szCs w:val="24"/>
        </w:rPr>
        <w:t>Engl</w:t>
      </w:r>
      <w:proofErr w:type="spellEnd"/>
      <w:r w:rsidRPr="00A365BA">
        <w:rPr>
          <w:rFonts w:ascii="Book Antiqua" w:eastAsia="宋体" w:hAnsi="Book Antiqua" w:cs="宋体"/>
          <w:i/>
          <w:iCs/>
          <w:color w:val="000000"/>
          <w:kern w:val="0"/>
          <w:sz w:val="24"/>
          <w:szCs w:val="24"/>
        </w:rPr>
        <w:t>)</w:t>
      </w:r>
      <w:r w:rsidRPr="00A365BA">
        <w:rPr>
          <w:rFonts w:ascii="Book Antiqua" w:eastAsia="宋体" w:hAnsi="Book Antiqua" w:cs="宋体"/>
          <w:color w:val="000000"/>
          <w:kern w:val="0"/>
          <w:sz w:val="24"/>
          <w:szCs w:val="24"/>
        </w:rPr>
        <w:t> 2016; </w:t>
      </w:r>
      <w:r w:rsidRPr="00A365BA">
        <w:rPr>
          <w:rFonts w:ascii="Book Antiqua" w:eastAsia="宋体" w:hAnsi="Book Antiqua" w:cs="宋体"/>
          <w:b/>
          <w:bCs/>
          <w:color w:val="000000"/>
          <w:kern w:val="0"/>
          <w:sz w:val="24"/>
          <w:szCs w:val="24"/>
        </w:rPr>
        <w:t>129</w:t>
      </w:r>
      <w:r w:rsidRPr="00A365BA">
        <w:rPr>
          <w:rFonts w:ascii="Book Antiqua" w:eastAsia="宋体" w:hAnsi="Book Antiqua" w:cs="宋体"/>
          <w:color w:val="000000"/>
          <w:kern w:val="0"/>
          <w:sz w:val="24"/>
          <w:szCs w:val="24"/>
        </w:rPr>
        <w:t>: 967-975 [PMID: 27064043 DOI: 10.4103/0366-6999.179794]</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35 </w:t>
      </w:r>
      <w:r w:rsidRPr="00A365BA">
        <w:rPr>
          <w:rFonts w:ascii="Book Antiqua" w:eastAsia="宋体" w:hAnsi="Book Antiqua" w:cs="宋体"/>
          <w:b/>
          <w:bCs/>
          <w:color w:val="000000"/>
          <w:kern w:val="0"/>
          <w:sz w:val="24"/>
          <w:szCs w:val="24"/>
        </w:rPr>
        <w:t>Robert S</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Gicquel</w:t>
      </w:r>
      <w:proofErr w:type="spellEnd"/>
      <w:r w:rsidRPr="00A365BA">
        <w:rPr>
          <w:rFonts w:ascii="Book Antiqua" w:eastAsia="宋体" w:hAnsi="Book Antiqua" w:cs="宋体"/>
          <w:color w:val="000000"/>
          <w:kern w:val="0"/>
          <w:sz w:val="24"/>
          <w:szCs w:val="24"/>
        </w:rPr>
        <w:t xml:space="preserve"> T, </w:t>
      </w:r>
      <w:proofErr w:type="spellStart"/>
      <w:r w:rsidRPr="00A365BA">
        <w:rPr>
          <w:rFonts w:ascii="Book Antiqua" w:eastAsia="宋体" w:hAnsi="Book Antiqua" w:cs="宋体"/>
          <w:color w:val="000000"/>
          <w:kern w:val="0"/>
          <w:sz w:val="24"/>
          <w:szCs w:val="24"/>
        </w:rPr>
        <w:t>Bodin</w:t>
      </w:r>
      <w:proofErr w:type="spellEnd"/>
      <w:r w:rsidRPr="00A365BA">
        <w:rPr>
          <w:rFonts w:ascii="Book Antiqua" w:eastAsia="宋体" w:hAnsi="Book Antiqua" w:cs="宋体"/>
          <w:color w:val="000000"/>
          <w:kern w:val="0"/>
          <w:sz w:val="24"/>
          <w:szCs w:val="24"/>
        </w:rPr>
        <w:t xml:space="preserve"> A, </w:t>
      </w:r>
      <w:proofErr w:type="spellStart"/>
      <w:r w:rsidRPr="00A365BA">
        <w:rPr>
          <w:rFonts w:ascii="Book Antiqua" w:eastAsia="宋体" w:hAnsi="Book Antiqua" w:cs="宋体"/>
          <w:color w:val="000000"/>
          <w:kern w:val="0"/>
          <w:sz w:val="24"/>
          <w:szCs w:val="24"/>
        </w:rPr>
        <w:t>Lagente</w:t>
      </w:r>
      <w:proofErr w:type="spellEnd"/>
      <w:r w:rsidRPr="00A365BA">
        <w:rPr>
          <w:rFonts w:ascii="Book Antiqua" w:eastAsia="宋体" w:hAnsi="Book Antiqua" w:cs="宋体"/>
          <w:color w:val="000000"/>
          <w:kern w:val="0"/>
          <w:sz w:val="24"/>
          <w:szCs w:val="24"/>
        </w:rPr>
        <w:t xml:space="preserve"> V, </w:t>
      </w:r>
      <w:proofErr w:type="spellStart"/>
      <w:r w:rsidRPr="00A365BA">
        <w:rPr>
          <w:rFonts w:ascii="Book Antiqua" w:eastAsia="宋体" w:hAnsi="Book Antiqua" w:cs="宋体"/>
          <w:color w:val="000000"/>
          <w:kern w:val="0"/>
          <w:sz w:val="24"/>
          <w:szCs w:val="24"/>
        </w:rPr>
        <w:t>Boichot</w:t>
      </w:r>
      <w:proofErr w:type="spellEnd"/>
      <w:r w:rsidRPr="00A365BA">
        <w:rPr>
          <w:rFonts w:ascii="Book Antiqua" w:eastAsia="宋体" w:hAnsi="Book Antiqua" w:cs="宋体"/>
          <w:color w:val="000000"/>
          <w:kern w:val="0"/>
          <w:sz w:val="24"/>
          <w:szCs w:val="24"/>
        </w:rPr>
        <w:t xml:space="preserve"> E. Characterization of the MMP/TIMP Imbalance and Collagen Production Induced by IL-1β or TNF-α Release from Human Hepatic Stellate Cells. </w:t>
      </w:r>
      <w:proofErr w:type="spellStart"/>
      <w:r w:rsidRPr="00A365BA">
        <w:rPr>
          <w:rFonts w:ascii="Book Antiqua" w:eastAsia="宋体" w:hAnsi="Book Antiqua" w:cs="宋体"/>
          <w:i/>
          <w:iCs/>
          <w:color w:val="000000"/>
          <w:kern w:val="0"/>
          <w:sz w:val="24"/>
          <w:szCs w:val="24"/>
        </w:rPr>
        <w:t>PLoS</w:t>
      </w:r>
      <w:proofErr w:type="spellEnd"/>
      <w:r w:rsidRPr="00A365BA">
        <w:rPr>
          <w:rFonts w:ascii="Book Antiqua" w:eastAsia="宋体" w:hAnsi="Book Antiqua" w:cs="宋体"/>
          <w:i/>
          <w:iCs/>
          <w:color w:val="000000"/>
          <w:kern w:val="0"/>
          <w:sz w:val="24"/>
          <w:szCs w:val="24"/>
        </w:rPr>
        <w:t xml:space="preserve"> One</w:t>
      </w:r>
      <w:r w:rsidRPr="00A365BA">
        <w:rPr>
          <w:rFonts w:ascii="Book Antiqua" w:eastAsia="宋体" w:hAnsi="Book Antiqua" w:cs="宋体"/>
          <w:color w:val="000000"/>
          <w:kern w:val="0"/>
          <w:sz w:val="24"/>
          <w:szCs w:val="24"/>
        </w:rPr>
        <w:t> 2016; </w:t>
      </w:r>
      <w:r w:rsidRPr="00A365BA">
        <w:rPr>
          <w:rFonts w:ascii="Book Antiqua" w:eastAsia="宋体" w:hAnsi="Book Antiqua" w:cs="宋体"/>
          <w:b/>
          <w:bCs/>
          <w:color w:val="000000"/>
          <w:kern w:val="0"/>
          <w:sz w:val="24"/>
          <w:szCs w:val="24"/>
        </w:rPr>
        <w:t>11</w:t>
      </w:r>
      <w:r w:rsidRPr="00A365BA">
        <w:rPr>
          <w:rFonts w:ascii="Book Antiqua" w:eastAsia="宋体" w:hAnsi="Book Antiqua" w:cs="宋体"/>
          <w:color w:val="000000"/>
          <w:kern w:val="0"/>
          <w:sz w:val="24"/>
          <w:szCs w:val="24"/>
        </w:rPr>
        <w:t>: e0153118 [PMID: 27046197 DOI: 10.1371/journal.pone.0153118]</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36 </w:t>
      </w:r>
      <w:r w:rsidRPr="00A365BA">
        <w:rPr>
          <w:rFonts w:ascii="Book Antiqua" w:eastAsia="宋体" w:hAnsi="Book Antiqua" w:cs="宋体"/>
          <w:b/>
          <w:bCs/>
          <w:color w:val="000000"/>
          <w:kern w:val="0"/>
          <w:sz w:val="24"/>
          <w:szCs w:val="24"/>
        </w:rPr>
        <w:t>Hung KS</w:t>
      </w:r>
      <w:r w:rsidRPr="00A365BA">
        <w:rPr>
          <w:rFonts w:ascii="Book Antiqua" w:eastAsia="宋体" w:hAnsi="Book Antiqua" w:cs="宋体"/>
          <w:color w:val="000000"/>
          <w:kern w:val="0"/>
          <w:sz w:val="24"/>
          <w:szCs w:val="24"/>
        </w:rPr>
        <w:t xml:space="preserve">, Lee TH, Chou WY, Wu CL, Cho CL, Lu CN, </w:t>
      </w:r>
      <w:proofErr w:type="spellStart"/>
      <w:r w:rsidRPr="00A365BA">
        <w:rPr>
          <w:rFonts w:ascii="Book Antiqua" w:eastAsia="宋体" w:hAnsi="Book Antiqua" w:cs="宋体"/>
          <w:color w:val="000000"/>
          <w:kern w:val="0"/>
          <w:sz w:val="24"/>
          <w:szCs w:val="24"/>
        </w:rPr>
        <w:t>Jawan</w:t>
      </w:r>
      <w:proofErr w:type="spellEnd"/>
      <w:r w:rsidRPr="00A365BA">
        <w:rPr>
          <w:rFonts w:ascii="Book Antiqua" w:eastAsia="宋体" w:hAnsi="Book Antiqua" w:cs="宋体"/>
          <w:color w:val="000000"/>
          <w:kern w:val="0"/>
          <w:sz w:val="24"/>
          <w:szCs w:val="24"/>
        </w:rPr>
        <w:t xml:space="preserve"> B, Wang CH. Interleukin-10 gene therapy reverses </w:t>
      </w:r>
      <w:proofErr w:type="spellStart"/>
      <w:r w:rsidRPr="00A365BA">
        <w:rPr>
          <w:rFonts w:ascii="Book Antiqua" w:eastAsia="宋体" w:hAnsi="Book Antiqua" w:cs="宋体"/>
          <w:color w:val="000000"/>
          <w:kern w:val="0"/>
          <w:sz w:val="24"/>
          <w:szCs w:val="24"/>
        </w:rPr>
        <w:t>thioacetamide</w:t>
      </w:r>
      <w:proofErr w:type="spellEnd"/>
      <w:r w:rsidRPr="00A365BA">
        <w:rPr>
          <w:rFonts w:ascii="Book Antiqua" w:eastAsia="宋体" w:hAnsi="Book Antiqua" w:cs="宋体"/>
          <w:color w:val="000000"/>
          <w:kern w:val="0"/>
          <w:sz w:val="24"/>
          <w:szCs w:val="24"/>
        </w:rPr>
        <w:t>-induced liver fibrosis in mice. </w:t>
      </w:r>
      <w:proofErr w:type="spellStart"/>
      <w:r w:rsidRPr="00A365BA">
        <w:rPr>
          <w:rFonts w:ascii="Book Antiqua" w:eastAsia="宋体" w:hAnsi="Book Antiqua" w:cs="宋体"/>
          <w:i/>
          <w:iCs/>
          <w:color w:val="000000"/>
          <w:kern w:val="0"/>
          <w:sz w:val="24"/>
          <w:szCs w:val="24"/>
        </w:rPr>
        <w:t>Biochem</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Biophys</w:t>
      </w:r>
      <w:proofErr w:type="spellEnd"/>
      <w:r w:rsidRPr="00A365BA">
        <w:rPr>
          <w:rFonts w:ascii="Book Antiqua" w:eastAsia="宋体" w:hAnsi="Book Antiqua" w:cs="宋体"/>
          <w:i/>
          <w:iCs/>
          <w:color w:val="000000"/>
          <w:kern w:val="0"/>
          <w:sz w:val="24"/>
          <w:szCs w:val="24"/>
        </w:rPr>
        <w:t xml:space="preserve"> Res </w:t>
      </w:r>
      <w:proofErr w:type="spellStart"/>
      <w:r w:rsidRPr="00A365BA">
        <w:rPr>
          <w:rFonts w:ascii="Book Antiqua" w:eastAsia="宋体" w:hAnsi="Book Antiqua" w:cs="宋体"/>
          <w:i/>
          <w:iCs/>
          <w:color w:val="000000"/>
          <w:kern w:val="0"/>
          <w:sz w:val="24"/>
          <w:szCs w:val="24"/>
        </w:rPr>
        <w:t>Commun</w:t>
      </w:r>
      <w:proofErr w:type="spellEnd"/>
      <w:r w:rsidRPr="00A365BA">
        <w:rPr>
          <w:rFonts w:ascii="Book Antiqua" w:eastAsia="宋体" w:hAnsi="Book Antiqua" w:cs="宋体"/>
          <w:color w:val="000000"/>
          <w:kern w:val="0"/>
          <w:sz w:val="24"/>
          <w:szCs w:val="24"/>
        </w:rPr>
        <w:t> 2005; </w:t>
      </w:r>
      <w:r w:rsidRPr="00A365BA">
        <w:rPr>
          <w:rFonts w:ascii="Book Antiqua" w:eastAsia="宋体" w:hAnsi="Book Antiqua" w:cs="宋体"/>
          <w:b/>
          <w:bCs/>
          <w:color w:val="000000"/>
          <w:kern w:val="0"/>
          <w:sz w:val="24"/>
          <w:szCs w:val="24"/>
        </w:rPr>
        <w:t>336</w:t>
      </w:r>
      <w:r w:rsidRPr="00A365BA">
        <w:rPr>
          <w:rFonts w:ascii="Book Antiqua" w:eastAsia="宋体" w:hAnsi="Book Antiqua" w:cs="宋体"/>
          <w:color w:val="000000"/>
          <w:kern w:val="0"/>
          <w:sz w:val="24"/>
          <w:szCs w:val="24"/>
        </w:rPr>
        <w:t>: 324-331 [PMID: 16126171 DOI: 10.1016/j.bbrc.2005.08.085]</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 xml:space="preserve">37 </w:t>
      </w:r>
      <w:r w:rsidRPr="00A365BA">
        <w:rPr>
          <w:rFonts w:ascii="Book Antiqua" w:eastAsia="宋体" w:hAnsi="Book Antiqua" w:cs="宋体"/>
          <w:b/>
          <w:bCs/>
          <w:color w:val="000000"/>
          <w:kern w:val="0"/>
          <w:sz w:val="24"/>
          <w:szCs w:val="24"/>
        </w:rPr>
        <w:t>Weaver CT</w:t>
      </w:r>
      <w:r w:rsidRPr="00A365BA">
        <w:rPr>
          <w:rFonts w:ascii="Book Antiqua" w:eastAsia="宋体" w:hAnsi="Book Antiqua" w:cs="宋体"/>
          <w:color w:val="000000"/>
          <w:kern w:val="0"/>
          <w:sz w:val="24"/>
          <w:szCs w:val="24"/>
        </w:rPr>
        <w:t xml:space="preserve">, Hatton RD, </w:t>
      </w:r>
      <w:proofErr w:type="spellStart"/>
      <w:r w:rsidRPr="00A365BA">
        <w:rPr>
          <w:rFonts w:ascii="Book Antiqua" w:eastAsia="宋体" w:hAnsi="Book Antiqua" w:cs="宋体"/>
          <w:color w:val="000000"/>
          <w:kern w:val="0"/>
          <w:sz w:val="24"/>
          <w:szCs w:val="24"/>
        </w:rPr>
        <w:t>Mangan</w:t>
      </w:r>
      <w:proofErr w:type="spellEnd"/>
      <w:r w:rsidRPr="00A365BA">
        <w:rPr>
          <w:rFonts w:ascii="Book Antiqua" w:eastAsia="宋体" w:hAnsi="Book Antiqua" w:cs="宋体"/>
          <w:color w:val="000000"/>
          <w:kern w:val="0"/>
          <w:sz w:val="24"/>
          <w:szCs w:val="24"/>
        </w:rPr>
        <w:t xml:space="preserve"> PR, Harrington LE. IL-17 family cytokines and the expanding diversity of effector T cell lineages. </w:t>
      </w:r>
      <w:proofErr w:type="spellStart"/>
      <w:r w:rsidRPr="00A365BA">
        <w:rPr>
          <w:rFonts w:ascii="Book Antiqua" w:eastAsia="宋体" w:hAnsi="Book Antiqua" w:cs="宋体"/>
          <w:i/>
          <w:iCs/>
          <w:color w:val="000000"/>
          <w:kern w:val="0"/>
          <w:sz w:val="24"/>
          <w:szCs w:val="24"/>
        </w:rPr>
        <w:t>Annu</w:t>
      </w:r>
      <w:proofErr w:type="spellEnd"/>
      <w:r w:rsidRPr="00A365BA">
        <w:rPr>
          <w:rFonts w:ascii="Book Antiqua" w:eastAsia="宋体" w:hAnsi="Book Antiqua" w:cs="宋体"/>
          <w:i/>
          <w:iCs/>
          <w:color w:val="000000"/>
          <w:kern w:val="0"/>
          <w:sz w:val="24"/>
          <w:szCs w:val="24"/>
        </w:rPr>
        <w:t xml:space="preserve"> Rev </w:t>
      </w:r>
      <w:proofErr w:type="spellStart"/>
      <w:r w:rsidRPr="00A365BA">
        <w:rPr>
          <w:rFonts w:ascii="Book Antiqua" w:eastAsia="宋体" w:hAnsi="Book Antiqua" w:cs="宋体"/>
          <w:i/>
          <w:iCs/>
          <w:color w:val="000000"/>
          <w:kern w:val="0"/>
          <w:sz w:val="24"/>
          <w:szCs w:val="24"/>
        </w:rPr>
        <w:t>Immunol</w:t>
      </w:r>
      <w:proofErr w:type="spellEnd"/>
      <w:r w:rsidRPr="00A365BA">
        <w:rPr>
          <w:rFonts w:ascii="Book Antiqua" w:eastAsia="宋体" w:hAnsi="Book Antiqua" w:cs="宋体"/>
          <w:color w:val="000000"/>
          <w:kern w:val="0"/>
          <w:sz w:val="24"/>
          <w:szCs w:val="24"/>
        </w:rPr>
        <w:t> 2007; </w:t>
      </w:r>
      <w:r w:rsidRPr="00A365BA">
        <w:rPr>
          <w:rFonts w:ascii="Book Antiqua" w:eastAsia="宋体" w:hAnsi="Book Antiqua" w:cs="宋体"/>
          <w:b/>
          <w:bCs/>
          <w:color w:val="000000"/>
          <w:kern w:val="0"/>
          <w:sz w:val="24"/>
          <w:szCs w:val="24"/>
        </w:rPr>
        <w:t>25</w:t>
      </w:r>
      <w:r w:rsidRPr="00A365BA">
        <w:rPr>
          <w:rFonts w:ascii="Book Antiqua" w:eastAsia="宋体" w:hAnsi="Book Antiqua" w:cs="宋体"/>
          <w:color w:val="000000"/>
          <w:kern w:val="0"/>
          <w:sz w:val="24"/>
          <w:szCs w:val="24"/>
        </w:rPr>
        <w:t>: 821-852 [PMID: 17201677 DOI: 10.1146/annurev.immunol.25.022106.141557}.]</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38 </w:t>
      </w:r>
      <w:proofErr w:type="spellStart"/>
      <w:r w:rsidRPr="00A365BA">
        <w:rPr>
          <w:rFonts w:ascii="Book Antiqua" w:eastAsia="宋体" w:hAnsi="Book Antiqua" w:cs="宋体"/>
          <w:b/>
          <w:bCs/>
          <w:color w:val="000000"/>
          <w:kern w:val="0"/>
          <w:sz w:val="24"/>
          <w:szCs w:val="24"/>
        </w:rPr>
        <w:t>Yasumi</w:t>
      </w:r>
      <w:proofErr w:type="spellEnd"/>
      <w:r w:rsidRPr="00A365BA">
        <w:rPr>
          <w:rFonts w:ascii="Book Antiqua" w:eastAsia="宋体" w:hAnsi="Book Antiqua" w:cs="宋体"/>
          <w:b/>
          <w:bCs/>
          <w:color w:val="000000"/>
          <w:kern w:val="0"/>
          <w:sz w:val="24"/>
          <w:szCs w:val="24"/>
        </w:rPr>
        <w:t xml:space="preserve"> Y</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Takikawa</w:t>
      </w:r>
      <w:proofErr w:type="spellEnd"/>
      <w:r w:rsidRPr="00A365BA">
        <w:rPr>
          <w:rFonts w:ascii="Book Antiqua" w:eastAsia="宋体" w:hAnsi="Book Antiqua" w:cs="宋体"/>
          <w:color w:val="000000"/>
          <w:kern w:val="0"/>
          <w:sz w:val="24"/>
          <w:szCs w:val="24"/>
        </w:rPr>
        <w:t xml:space="preserve"> Y, Endo R, Suzuki K. Interleukin-17 as a new marker of severity of acute hepatic injury. </w:t>
      </w:r>
      <w:proofErr w:type="spellStart"/>
      <w:r w:rsidRPr="00A365BA">
        <w:rPr>
          <w:rFonts w:ascii="Book Antiqua" w:eastAsia="宋体" w:hAnsi="Book Antiqua" w:cs="宋体"/>
          <w:i/>
          <w:iCs/>
          <w:color w:val="000000"/>
          <w:kern w:val="0"/>
          <w:sz w:val="24"/>
          <w:szCs w:val="24"/>
        </w:rPr>
        <w:t>Hepatol</w:t>
      </w:r>
      <w:proofErr w:type="spellEnd"/>
      <w:r w:rsidRPr="00A365BA">
        <w:rPr>
          <w:rFonts w:ascii="Book Antiqua" w:eastAsia="宋体" w:hAnsi="Book Antiqua" w:cs="宋体"/>
          <w:i/>
          <w:iCs/>
          <w:color w:val="000000"/>
          <w:kern w:val="0"/>
          <w:sz w:val="24"/>
          <w:szCs w:val="24"/>
        </w:rPr>
        <w:t xml:space="preserve"> Res</w:t>
      </w:r>
      <w:r w:rsidRPr="00A365BA">
        <w:rPr>
          <w:rFonts w:ascii="Book Antiqua" w:eastAsia="宋体" w:hAnsi="Book Antiqua" w:cs="宋体"/>
          <w:color w:val="000000"/>
          <w:kern w:val="0"/>
          <w:sz w:val="24"/>
          <w:szCs w:val="24"/>
        </w:rPr>
        <w:t> 2007; </w:t>
      </w:r>
      <w:r w:rsidRPr="00A365BA">
        <w:rPr>
          <w:rFonts w:ascii="Book Antiqua" w:eastAsia="宋体" w:hAnsi="Book Antiqua" w:cs="宋体"/>
          <w:b/>
          <w:bCs/>
          <w:color w:val="000000"/>
          <w:kern w:val="0"/>
          <w:sz w:val="24"/>
          <w:szCs w:val="24"/>
        </w:rPr>
        <w:t>37</w:t>
      </w:r>
      <w:r w:rsidRPr="00A365BA">
        <w:rPr>
          <w:rFonts w:ascii="Book Antiqua" w:eastAsia="宋体" w:hAnsi="Book Antiqua" w:cs="宋体"/>
          <w:color w:val="000000"/>
          <w:kern w:val="0"/>
          <w:sz w:val="24"/>
          <w:szCs w:val="24"/>
        </w:rPr>
        <w:t>: 248-254 [PMID: 17397512 DOI: 10.1111/j.1872-034X.2007.00040.x]</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lastRenderedPageBreak/>
        <w:t>39 </w:t>
      </w:r>
      <w:r w:rsidRPr="00A365BA">
        <w:rPr>
          <w:rFonts w:ascii="Book Antiqua" w:eastAsia="宋体" w:hAnsi="Book Antiqua" w:cs="宋体"/>
          <w:b/>
          <w:bCs/>
          <w:color w:val="000000"/>
          <w:kern w:val="0"/>
          <w:sz w:val="24"/>
          <w:szCs w:val="24"/>
        </w:rPr>
        <w:t>Wang L</w:t>
      </w:r>
      <w:r w:rsidRPr="00A365BA">
        <w:rPr>
          <w:rFonts w:ascii="Book Antiqua" w:eastAsia="宋体" w:hAnsi="Book Antiqua" w:cs="宋体"/>
          <w:color w:val="000000"/>
          <w:kern w:val="0"/>
          <w:sz w:val="24"/>
          <w:szCs w:val="24"/>
        </w:rPr>
        <w:t>, Chen S, Xu K. IL-17 expression is correlated with hepatitis B</w:t>
      </w:r>
      <w:r w:rsidRPr="00A365BA">
        <w:rPr>
          <w:rFonts w:ascii="Book Antiqua" w:eastAsia="宋体" w:hAnsi="Book Antiqua" w:cs="宋体"/>
          <w:color w:val="000000"/>
          <w:kern w:val="0"/>
          <w:sz w:val="24"/>
          <w:szCs w:val="24"/>
        </w:rPr>
        <w:noBreakHyphen/>
        <w:t>related liver diseases and fibrosis. </w:t>
      </w:r>
      <w:proofErr w:type="spellStart"/>
      <w:r w:rsidRPr="00A365BA">
        <w:rPr>
          <w:rFonts w:ascii="Book Antiqua" w:eastAsia="宋体" w:hAnsi="Book Antiqua" w:cs="宋体"/>
          <w:i/>
          <w:iCs/>
          <w:color w:val="000000"/>
          <w:kern w:val="0"/>
          <w:sz w:val="24"/>
          <w:szCs w:val="24"/>
        </w:rPr>
        <w:t>Int</w:t>
      </w:r>
      <w:proofErr w:type="spellEnd"/>
      <w:r w:rsidRPr="00A365BA">
        <w:rPr>
          <w:rFonts w:ascii="Book Antiqua" w:eastAsia="宋体" w:hAnsi="Book Antiqua" w:cs="宋体"/>
          <w:i/>
          <w:iCs/>
          <w:color w:val="000000"/>
          <w:kern w:val="0"/>
          <w:sz w:val="24"/>
          <w:szCs w:val="24"/>
        </w:rPr>
        <w:t xml:space="preserve"> J </w:t>
      </w:r>
      <w:proofErr w:type="spellStart"/>
      <w:r w:rsidRPr="00A365BA">
        <w:rPr>
          <w:rFonts w:ascii="Book Antiqua" w:eastAsia="宋体" w:hAnsi="Book Antiqua" w:cs="宋体"/>
          <w:i/>
          <w:iCs/>
          <w:color w:val="000000"/>
          <w:kern w:val="0"/>
          <w:sz w:val="24"/>
          <w:szCs w:val="24"/>
        </w:rPr>
        <w:t>Mol</w:t>
      </w:r>
      <w:proofErr w:type="spellEnd"/>
      <w:r w:rsidRPr="00A365BA">
        <w:rPr>
          <w:rFonts w:ascii="Book Antiqua" w:eastAsia="宋体" w:hAnsi="Book Antiqua" w:cs="宋体"/>
          <w:i/>
          <w:iCs/>
          <w:color w:val="000000"/>
          <w:kern w:val="0"/>
          <w:sz w:val="24"/>
          <w:szCs w:val="24"/>
        </w:rPr>
        <w:t xml:space="preserve"> Med</w:t>
      </w:r>
      <w:r w:rsidRPr="00A365BA">
        <w:rPr>
          <w:rFonts w:ascii="Book Antiqua" w:eastAsia="宋体" w:hAnsi="Book Antiqua" w:cs="宋体"/>
          <w:color w:val="000000"/>
          <w:kern w:val="0"/>
          <w:sz w:val="24"/>
          <w:szCs w:val="24"/>
        </w:rPr>
        <w:t> 2011; </w:t>
      </w:r>
      <w:r w:rsidRPr="00A365BA">
        <w:rPr>
          <w:rFonts w:ascii="Book Antiqua" w:eastAsia="宋体" w:hAnsi="Book Antiqua" w:cs="宋体"/>
          <w:b/>
          <w:bCs/>
          <w:color w:val="000000"/>
          <w:kern w:val="0"/>
          <w:sz w:val="24"/>
          <w:szCs w:val="24"/>
        </w:rPr>
        <w:t>27</w:t>
      </w:r>
      <w:r w:rsidRPr="00A365BA">
        <w:rPr>
          <w:rFonts w:ascii="Book Antiqua" w:eastAsia="宋体" w:hAnsi="Book Antiqua" w:cs="宋体"/>
          <w:color w:val="000000"/>
          <w:kern w:val="0"/>
          <w:sz w:val="24"/>
          <w:szCs w:val="24"/>
        </w:rPr>
        <w:t>: 385-392 [PMID: 21225222 DOI: 10.3892/ijmm.2011.594]</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40 </w:t>
      </w:r>
      <w:proofErr w:type="spellStart"/>
      <w:r w:rsidRPr="00A365BA">
        <w:rPr>
          <w:rFonts w:ascii="Book Antiqua" w:eastAsia="宋体" w:hAnsi="Book Antiqua" w:cs="宋体"/>
          <w:b/>
          <w:bCs/>
          <w:color w:val="000000"/>
          <w:kern w:val="0"/>
          <w:sz w:val="24"/>
          <w:szCs w:val="24"/>
        </w:rPr>
        <w:t>Subraman</w:t>
      </w:r>
      <w:proofErr w:type="spellEnd"/>
      <w:r w:rsidRPr="00A365BA">
        <w:rPr>
          <w:rFonts w:ascii="Book Antiqua" w:eastAsia="宋体" w:hAnsi="Book Antiqua" w:cs="宋体"/>
          <w:b/>
          <w:bCs/>
          <w:color w:val="000000"/>
          <w:kern w:val="0"/>
          <w:sz w:val="24"/>
          <w:szCs w:val="24"/>
        </w:rPr>
        <w:t xml:space="preserve"> V</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Thiyagarajan</w:t>
      </w:r>
      <w:proofErr w:type="spellEnd"/>
      <w:r w:rsidRPr="00A365BA">
        <w:rPr>
          <w:rFonts w:ascii="Book Antiqua" w:eastAsia="宋体" w:hAnsi="Book Antiqua" w:cs="宋体"/>
          <w:color w:val="000000"/>
          <w:kern w:val="0"/>
          <w:sz w:val="24"/>
          <w:szCs w:val="24"/>
        </w:rPr>
        <w:t xml:space="preserve"> M, </w:t>
      </w:r>
      <w:proofErr w:type="spellStart"/>
      <w:r w:rsidRPr="00A365BA">
        <w:rPr>
          <w:rFonts w:ascii="Book Antiqua" w:eastAsia="宋体" w:hAnsi="Book Antiqua" w:cs="宋体"/>
          <w:color w:val="000000"/>
          <w:kern w:val="0"/>
          <w:sz w:val="24"/>
          <w:szCs w:val="24"/>
        </w:rPr>
        <w:t>Malathi</w:t>
      </w:r>
      <w:proofErr w:type="spellEnd"/>
      <w:r w:rsidRPr="00A365BA">
        <w:rPr>
          <w:rFonts w:ascii="Book Antiqua" w:eastAsia="宋体" w:hAnsi="Book Antiqua" w:cs="宋体"/>
          <w:color w:val="000000"/>
          <w:kern w:val="0"/>
          <w:sz w:val="24"/>
          <w:szCs w:val="24"/>
        </w:rPr>
        <w:t xml:space="preserve"> N, </w:t>
      </w:r>
      <w:proofErr w:type="spellStart"/>
      <w:r w:rsidRPr="00A365BA">
        <w:rPr>
          <w:rFonts w:ascii="Book Antiqua" w:eastAsia="宋体" w:hAnsi="Book Antiqua" w:cs="宋体"/>
          <w:color w:val="000000"/>
          <w:kern w:val="0"/>
          <w:sz w:val="24"/>
          <w:szCs w:val="24"/>
        </w:rPr>
        <w:t>Rajan</w:t>
      </w:r>
      <w:proofErr w:type="spellEnd"/>
      <w:r w:rsidRPr="00A365BA">
        <w:rPr>
          <w:rFonts w:ascii="Book Antiqua" w:eastAsia="宋体" w:hAnsi="Book Antiqua" w:cs="宋体"/>
          <w:color w:val="000000"/>
          <w:kern w:val="0"/>
          <w:sz w:val="24"/>
          <w:szCs w:val="24"/>
        </w:rPr>
        <w:t xml:space="preserve"> ST. OPN -Revisited. </w:t>
      </w:r>
      <w:r w:rsidRPr="00A365BA">
        <w:rPr>
          <w:rFonts w:ascii="Book Antiqua" w:eastAsia="宋体" w:hAnsi="Book Antiqua" w:cs="宋体"/>
          <w:i/>
          <w:iCs/>
          <w:color w:val="000000"/>
          <w:kern w:val="0"/>
          <w:sz w:val="24"/>
          <w:szCs w:val="24"/>
        </w:rPr>
        <w:t xml:space="preserve">J </w:t>
      </w:r>
      <w:proofErr w:type="spellStart"/>
      <w:r w:rsidRPr="00A365BA">
        <w:rPr>
          <w:rFonts w:ascii="Book Antiqua" w:eastAsia="宋体" w:hAnsi="Book Antiqua" w:cs="宋体"/>
          <w:i/>
          <w:iCs/>
          <w:color w:val="000000"/>
          <w:kern w:val="0"/>
          <w:sz w:val="24"/>
          <w:szCs w:val="24"/>
        </w:rPr>
        <w:t>Clin</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Diagn</w:t>
      </w:r>
      <w:proofErr w:type="spellEnd"/>
      <w:r w:rsidRPr="00A365BA">
        <w:rPr>
          <w:rFonts w:ascii="Book Antiqua" w:eastAsia="宋体" w:hAnsi="Book Antiqua" w:cs="宋体"/>
          <w:i/>
          <w:iCs/>
          <w:color w:val="000000"/>
          <w:kern w:val="0"/>
          <w:sz w:val="24"/>
          <w:szCs w:val="24"/>
        </w:rPr>
        <w:t xml:space="preserve"> Res</w:t>
      </w:r>
      <w:r w:rsidRPr="00A365BA">
        <w:rPr>
          <w:rFonts w:ascii="Book Antiqua" w:eastAsia="宋体" w:hAnsi="Book Antiqua" w:cs="宋体"/>
          <w:color w:val="000000"/>
          <w:kern w:val="0"/>
          <w:sz w:val="24"/>
          <w:szCs w:val="24"/>
        </w:rPr>
        <w:t> 2015; </w:t>
      </w:r>
      <w:r w:rsidRPr="00A365BA">
        <w:rPr>
          <w:rFonts w:ascii="Book Antiqua" w:eastAsia="宋体" w:hAnsi="Book Antiqua" w:cs="宋体"/>
          <w:b/>
          <w:bCs/>
          <w:color w:val="000000"/>
          <w:kern w:val="0"/>
          <w:sz w:val="24"/>
          <w:szCs w:val="24"/>
        </w:rPr>
        <w:t>9</w:t>
      </w:r>
      <w:r w:rsidRPr="00A365BA">
        <w:rPr>
          <w:rFonts w:ascii="Book Antiqua" w:eastAsia="宋体" w:hAnsi="Book Antiqua" w:cs="宋体"/>
          <w:color w:val="000000"/>
          <w:kern w:val="0"/>
          <w:sz w:val="24"/>
          <w:szCs w:val="24"/>
        </w:rPr>
        <w:t>: ZE10-ZE13 [PMID: 26266236 DOI: 10.7860/JCDR/2015/12872.6111]</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41 </w:t>
      </w:r>
      <w:proofErr w:type="spellStart"/>
      <w:r w:rsidRPr="00A365BA">
        <w:rPr>
          <w:rFonts w:ascii="Book Antiqua" w:eastAsia="宋体" w:hAnsi="Book Antiqua" w:cs="宋体"/>
          <w:b/>
          <w:bCs/>
          <w:color w:val="000000"/>
          <w:kern w:val="0"/>
          <w:sz w:val="24"/>
          <w:szCs w:val="24"/>
        </w:rPr>
        <w:t>Lancha</w:t>
      </w:r>
      <w:proofErr w:type="spellEnd"/>
      <w:r w:rsidRPr="00A365BA">
        <w:rPr>
          <w:rFonts w:ascii="Book Antiqua" w:eastAsia="宋体" w:hAnsi="Book Antiqua" w:cs="宋体"/>
          <w:b/>
          <w:bCs/>
          <w:color w:val="000000"/>
          <w:kern w:val="0"/>
          <w:sz w:val="24"/>
          <w:szCs w:val="24"/>
        </w:rPr>
        <w:t xml:space="preserve"> A</w:t>
      </w:r>
      <w:r w:rsidRPr="00A365BA">
        <w:rPr>
          <w:rFonts w:ascii="Book Antiqua" w:eastAsia="宋体" w:hAnsi="Book Antiqua" w:cs="宋体"/>
          <w:color w:val="000000"/>
          <w:kern w:val="0"/>
          <w:sz w:val="24"/>
          <w:szCs w:val="24"/>
        </w:rPr>
        <w:t xml:space="preserve">, Rodríguez A, </w:t>
      </w:r>
      <w:proofErr w:type="spellStart"/>
      <w:r w:rsidRPr="00A365BA">
        <w:rPr>
          <w:rFonts w:ascii="Book Antiqua" w:eastAsia="宋体" w:hAnsi="Book Antiqua" w:cs="宋体"/>
          <w:color w:val="000000"/>
          <w:kern w:val="0"/>
          <w:sz w:val="24"/>
          <w:szCs w:val="24"/>
        </w:rPr>
        <w:t>Catalán</w:t>
      </w:r>
      <w:proofErr w:type="spellEnd"/>
      <w:r w:rsidRPr="00A365BA">
        <w:rPr>
          <w:rFonts w:ascii="Book Antiqua" w:eastAsia="宋体" w:hAnsi="Book Antiqua" w:cs="宋体"/>
          <w:color w:val="000000"/>
          <w:kern w:val="0"/>
          <w:sz w:val="24"/>
          <w:szCs w:val="24"/>
        </w:rPr>
        <w:t xml:space="preserve"> V, </w:t>
      </w:r>
      <w:proofErr w:type="spellStart"/>
      <w:r w:rsidRPr="00A365BA">
        <w:rPr>
          <w:rFonts w:ascii="Book Antiqua" w:eastAsia="宋体" w:hAnsi="Book Antiqua" w:cs="宋体"/>
          <w:color w:val="000000"/>
          <w:kern w:val="0"/>
          <w:sz w:val="24"/>
          <w:szCs w:val="24"/>
        </w:rPr>
        <w:t>Becerril</w:t>
      </w:r>
      <w:proofErr w:type="spellEnd"/>
      <w:r w:rsidRPr="00A365BA">
        <w:rPr>
          <w:rFonts w:ascii="Book Antiqua" w:eastAsia="宋体" w:hAnsi="Book Antiqua" w:cs="宋体"/>
          <w:color w:val="000000"/>
          <w:kern w:val="0"/>
          <w:sz w:val="24"/>
          <w:szCs w:val="24"/>
        </w:rPr>
        <w:t xml:space="preserve"> S, </w:t>
      </w:r>
      <w:proofErr w:type="spellStart"/>
      <w:r w:rsidRPr="00A365BA">
        <w:rPr>
          <w:rFonts w:ascii="Book Antiqua" w:eastAsia="宋体" w:hAnsi="Book Antiqua" w:cs="宋体"/>
          <w:color w:val="000000"/>
          <w:kern w:val="0"/>
          <w:sz w:val="24"/>
          <w:szCs w:val="24"/>
        </w:rPr>
        <w:t>Sáinz</w:t>
      </w:r>
      <w:proofErr w:type="spellEnd"/>
      <w:r w:rsidRPr="00A365BA">
        <w:rPr>
          <w:rFonts w:ascii="Book Antiqua" w:eastAsia="宋体" w:hAnsi="Book Antiqua" w:cs="宋体"/>
          <w:color w:val="000000"/>
          <w:kern w:val="0"/>
          <w:sz w:val="24"/>
          <w:szCs w:val="24"/>
        </w:rPr>
        <w:t xml:space="preserve"> N, </w:t>
      </w:r>
      <w:proofErr w:type="spellStart"/>
      <w:r w:rsidRPr="00A365BA">
        <w:rPr>
          <w:rFonts w:ascii="Book Antiqua" w:eastAsia="宋体" w:hAnsi="Book Antiqua" w:cs="宋体"/>
          <w:color w:val="000000"/>
          <w:kern w:val="0"/>
          <w:sz w:val="24"/>
          <w:szCs w:val="24"/>
        </w:rPr>
        <w:t>Ramírez</w:t>
      </w:r>
      <w:proofErr w:type="spellEnd"/>
      <w:r w:rsidRPr="00A365BA">
        <w:rPr>
          <w:rFonts w:ascii="Book Antiqua" w:eastAsia="宋体" w:hAnsi="Book Antiqua" w:cs="宋体"/>
          <w:color w:val="000000"/>
          <w:kern w:val="0"/>
          <w:sz w:val="24"/>
          <w:szCs w:val="24"/>
        </w:rPr>
        <w:t xml:space="preserve"> B, Burrell MA, Salvador J, </w:t>
      </w:r>
      <w:proofErr w:type="spellStart"/>
      <w:r w:rsidRPr="00A365BA">
        <w:rPr>
          <w:rFonts w:ascii="Book Antiqua" w:eastAsia="宋体" w:hAnsi="Book Antiqua" w:cs="宋体"/>
          <w:color w:val="000000"/>
          <w:kern w:val="0"/>
          <w:sz w:val="24"/>
          <w:szCs w:val="24"/>
        </w:rPr>
        <w:t>Frühbeck</w:t>
      </w:r>
      <w:proofErr w:type="spellEnd"/>
      <w:r w:rsidRPr="00A365BA">
        <w:rPr>
          <w:rFonts w:ascii="Book Antiqua" w:eastAsia="宋体" w:hAnsi="Book Antiqua" w:cs="宋体"/>
          <w:color w:val="000000"/>
          <w:kern w:val="0"/>
          <w:sz w:val="24"/>
          <w:szCs w:val="24"/>
        </w:rPr>
        <w:t xml:space="preserve"> G, Gómez-</w:t>
      </w:r>
      <w:proofErr w:type="spellStart"/>
      <w:r w:rsidRPr="00A365BA">
        <w:rPr>
          <w:rFonts w:ascii="Book Antiqua" w:eastAsia="宋体" w:hAnsi="Book Antiqua" w:cs="宋体"/>
          <w:color w:val="000000"/>
          <w:kern w:val="0"/>
          <w:sz w:val="24"/>
          <w:szCs w:val="24"/>
        </w:rPr>
        <w:t>Ambrosi</w:t>
      </w:r>
      <w:proofErr w:type="spellEnd"/>
      <w:r w:rsidRPr="00A365BA">
        <w:rPr>
          <w:rFonts w:ascii="Book Antiqua" w:eastAsia="宋体" w:hAnsi="Book Antiqua" w:cs="宋体"/>
          <w:color w:val="000000"/>
          <w:kern w:val="0"/>
          <w:sz w:val="24"/>
          <w:szCs w:val="24"/>
        </w:rPr>
        <w:t xml:space="preserve"> J. </w:t>
      </w:r>
      <w:proofErr w:type="spellStart"/>
      <w:r w:rsidRPr="00A365BA">
        <w:rPr>
          <w:rFonts w:ascii="Book Antiqua" w:eastAsia="宋体" w:hAnsi="Book Antiqua" w:cs="宋体"/>
          <w:color w:val="000000"/>
          <w:kern w:val="0"/>
          <w:sz w:val="24"/>
          <w:szCs w:val="24"/>
        </w:rPr>
        <w:t>Osteopontin</w:t>
      </w:r>
      <w:proofErr w:type="spellEnd"/>
      <w:r w:rsidRPr="00A365BA">
        <w:rPr>
          <w:rFonts w:ascii="Book Antiqua" w:eastAsia="宋体" w:hAnsi="Book Antiqua" w:cs="宋体"/>
          <w:color w:val="000000"/>
          <w:kern w:val="0"/>
          <w:sz w:val="24"/>
          <w:szCs w:val="24"/>
        </w:rPr>
        <w:t xml:space="preserve"> deletion prevents the development of obesity and hepatic steatosis via impaired adipose tissue matrix remodeling and reduced inflammation and fibrosis in adipose tissue and liver in mice. </w:t>
      </w:r>
      <w:proofErr w:type="spellStart"/>
      <w:r w:rsidRPr="00A365BA">
        <w:rPr>
          <w:rFonts w:ascii="Book Antiqua" w:eastAsia="宋体" w:hAnsi="Book Antiqua" w:cs="宋体"/>
          <w:i/>
          <w:iCs/>
          <w:color w:val="000000"/>
          <w:kern w:val="0"/>
          <w:sz w:val="24"/>
          <w:szCs w:val="24"/>
        </w:rPr>
        <w:t>PLoS</w:t>
      </w:r>
      <w:proofErr w:type="spellEnd"/>
      <w:r w:rsidRPr="00A365BA">
        <w:rPr>
          <w:rFonts w:ascii="Book Antiqua" w:eastAsia="宋体" w:hAnsi="Book Antiqua" w:cs="宋体"/>
          <w:i/>
          <w:iCs/>
          <w:color w:val="000000"/>
          <w:kern w:val="0"/>
          <w:sz w:val="24"/>
          <w:szCs w:val="24"/>
        </w:rPr>
        <w:t xml:space="preserve"> One</w:t>
      </w:r>
      <w:r w:rsidRPr="00A365BA">
        <w:rPr>
          <w:rFonts w:ascii="Book Antiqua" w:eastAsia="宋体" w:hAnsi="Book Antiqua" w:cs="宋体"/>
          <w:color w:val="000000"/>
          <w:kern w:val="0"/>
          <w:sz w:val="24"/>
          <w:szCs w:val="24"/>
        </w:rPr>
        <w:t> 2014; </w:t>
      </w:r>
      <w:r w:rsidRPr="00A365BA">
        <w:rPr>
          <w:rFonts w:ascii="Book Antiqua" w:eastAsia="宋体" w:hAnsi="Book Antiqua" w:cs="宋体"/>
          <w:b/>
          <w:bCs/>
          <w:color w:val="000000"/>
          <w:kern w:val="0"/>
          <w:sz w:val="24"/>
          <w:szCs w:val="24"/>
        </w:rPr>
        <w:t>9</w:t>
      </w:r>
      <w:r w:rsidRPr="00A365BA">
        <w:rPr>
          <w:rFonts w:ascii="Book Antiqua" w:eastAsia="宋体" w:hAnsi="Book Antiqua" w:cs="宋体"/>
          <w:color w:val="000000"/>
          <w:kern w:val="0"/>
          <w:sz w:val="24"/>
          <w:szCs w:val="24"/>
        </w:rPr>
        <w:t>: e98398 [PMID: 24871103 DOI: 10.1371/journal.pone.0098398]</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42 </w:t>
      </w:r>
      <w:r w:rsidRPr="00A365BA">
        <w:rPr>
          <w:rFonts w:ascii="Book Antiqua" w:eastAsia="宋体" w:hAnsi="Book Antiqua" w:cs="宋体"/>
          <w:b/>
          <w:bCs/>
          <w:color w:val="000000"/>
          <w:kern w:val="0"/>
          <w:sz w:val="24"/>
          <w:szCs w:val="24"/>
        </w:rPr>
        <w:t>Liu RM</w:t>
      </w:r>
      <w:r w:rsidRPr="00A365BA">
        <w:rPr>
          <w:rFonts w:ascii="Book Antiqua" w:eastAsia="宋体" w:hAnsi="Book Antiqua" w:cs="宋体"/>
          <w:color w:val="000000"/>
          <w:kern w:val="0"/>
          <w:sz w:val="24"/>
          <w:szCs w:val="24"/>
        </w:rPr>
        <w:t xml:space="preserve">, Gaston </w:t>
      </w:r>
      <w:proofErr w:type="spellStart"/>
      <w:r w:rsidRPr="00A365BA">
        <w:rPr>
          <w:rFonts w:ascii="Book Antiqua" w:eastAsia="宋体" w:hAnsi="Book Antiqua" w:cs="宋体"/>
          <w:color w:val="000000"/>
          <w:kern w:val="0"/>
          <w:sz w:val="24"/>
          <w:szCs w:val="24"/>
        </w:rPr>
        <w:t>Pravia</w:t>
      </w:r>
      <w:proofErr w:type="spellEnd"/>
      <w:r w:rsidRPr="00A365BA">
        <w:rPr>
          <w:rFonts w:ascii="Book Antiqua" w:eastAsia="宋体" w:hAnsi="Book Antiqua" w:cs="宋体"/>
          <w:color w:val="000000"/>
          <w:kern w:val="0"/>
          <w:sz w:val="24"/>
          <w:szCs w:val="24"/>
        </w:rPr>
        <w:t xml:space="preserve"> KA. Oxidative stress and glutathione in TGF-beta-mediated </w:t>
      </w:r>
      <w:proofErr w:type="spellStart"/>
      <w:r w:rsidRPr="00A365BA">
        <w:rPr>
          <w:rFonts w:ascii="Book Antiqua" w:eastAsia="宋体" w:hAnsi="Book Antiqua" w:cs="宋体"/>
          <w:color w:val="000000"/>
          <w:kern w:val="0"/>
          <w:sz w:val="24"/>
          <w:szCs w:val="24"/>
        </w:rPr>
        <w:t>fibrogenesis</w:t>
      </w:r>
      <w:proofErr w:type="spellEnd"/>
      <w:r w:rsidRPr="00A365BA">
        <w:rPr>
          <w:rFonts w:ascii="Book Antiqua" w:eastAsia="宋体" w:hAnsi="Book Antiqua" w:cs="宋体"/>
          <w:color w:val="000000"/>
          <w:kern w:val="0"/>
          <w:sz w:val="24"/>
          <w:szCs w:val="24"/>
        </w:rPr>
        <w:t>. </w:t>
      </w:r>
      <w:r w:rsidRPr="00A365BA">
        <w:rPr>
          <w:rFonts w:ascii="Book Antiqua" w:eastAsia="宋体" w:hAnsi="Book Antiqua" w:cs="宋体"/>
          <w:i/>
          <w:iCs/>
          <w:color w:val="000000"/>
          <w:kern w:val="0"/>
          <w:sz w:val="24"/>
          <w:szCs w:val="24"/>
        </w:rPr>
        <w:t xml:space="preserve">Free </w:t>
      </w:r>
      <w:proofErr w:type="spellStart"/>
      <w:r w:rsidRPr="00A365BA">
        <w:rPr>
          <w:rFonts w:ascii="Book Antiqua" w:eastAsia="宋体" w:hAnsi="Book Antiqua" w:cs="宋体"/>
          <w:i/>
          <w:iCs/>
          <w:color w:val="000000"/>
          <w:kern w:val="0"/>
          <w:sz w:val="24"/>
          <w:szCs w:val="24"/>
        </w:rPr>
        <w:t>Radic</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Biol</w:t>
      </w:r>
      <w:proofErr w:type="spellEnd"/>
      <w:r w:rsidRPr="00A365BA">
        <w:rPr>
          <w:rFonts w:ascii="Book Antiqua" w:eastAsia="宋体" w:hAnsi="Book Antiqua" w:cs="宋体"/>
          <w:i/>
          <w:iCs/>
          <w:color w:val="000000"/>
          <w:kern w:val="0"/>
          <w:sz w:val="24"/>
          <w:szCs w:val="24"/>
        </w:rPr>
        <w:t xml:space="preserve"> Med</w:t>
      </w:r>
      <w:r w:rsidRPr="00A365BA">
        <w:rPr>
          <w:rFonts w:ascii="Book Antiqua" w:eastAsia="宋体" w:hAnsi="Book Antiqua" w:cs="宋体"/>
          <w:color w:val="000000"/>
          <w:kern w:val="0"/>
          <w:sz w:val="24"/>
          <w:szCs w:val="24"/>
        </w:rPr>
        <w:t> 2010; </w:t>
      </w:r>
      <w:r w:rsidRPr="00A365BA">
        <w:rPr>
          <w:rFonts w:ascii="Book Antiqua" w:eastAsia="宋体" w:hAnsi="Book Antiqua" w:cs="宋体"/>
          <w:b/>
          <w:bCs/>
          <w:color w:val="000000"/>
          <w:kern w:val="0"/>
          <w:sz w:val="24"/>
          <w:szCs w:val="24"/>
        </w:rPr>
        <w:t>48</w:t>
      </w:r>
      <w:r w:rsidRPr="00A365BA">
        <w:rPr>
          <w:rFonts w:ascii="Book Antiqua" w:eastAsia="宋体" w:hAnsi="Book Antiqua" w:cs="宋体"/>
          <w:color w:val="000000"/>
          <w:kern w:val="0"/>
          <w:sz w:val="24"/>
          <w:szCs w:val="24"/>
        </w:rPr>
        <w:t>: 1-15 [PMID: 19800967 DOI: 10.1016/j.freeradbiomed.2009.09.026]</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43 </w:t>
      </w:r>
      <w:r w:rsidRPr="00A365BA">
        <w:rPr>
          <w:rFonts w:ascii="Book Antiqua" w:eastAsia="宋体" w:hAnsi="Book Antiqua" w:cs="宋体"/>
          <w:b/>
          <w:bCs/>
          <w:color w:val="000000"/>
          <w:kern w:val="0"/>
          <w:sz w:val="24"/>
          <w:szCs w:val="24"/>
        </w:rPr>
        <w:t>Lu SC</w:t>
      </w:r>
      <w:r w:rsidRPr="00A365BA">
        <w:rPr>
          <w:rFonts w:ascii="Book Antiqua" w:eastAsia="宋体" w:hAnsi="Book Antiqua" w:cs="宋体"/>
          <w:color w:val="000000"/>
          <w:kern w:val="0"/>
          <w:sz w:val="24"/>
          <w:szCs w:val="24"/>
        </w:rPr>
        <w:t>. Glutathione synthesis. </w:t>
      </w:r>
      <w:proofErr w:type="spellStart"/>
      <w:r w:rsidRPr="00A365BA">
        <w:rPr>
          <w:rFonts w:ascii="Book Antiqua" w:eastAsia="宋体" w:hAnsi="Book Antiqua" w:cs="宋体"/>
          <w:i/>
          <w:iCs/>
          <w:color w:val="000000"/>
          <w:kern w:val="0"/>
          <w:sz w:val="24"/>
          <w:szCs w:val="24"/>
        </w:rPr>
        <w:t>Biochim</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Biophys</w:t>
      </w:r>
      <w:proofErr w:type="spellEnd"/>
      <w:r w:rsidRPr="00A365BA">
        <w:rPr>
          <w:rFonts w:ascii="Book Antiqua" w:eastAsia="宋体" w:hAnsi="Book Antiqua" w:cs="宋体"/>
          <w:i/>
          <w:iCs/>
          <w:color w:val="000000"/>
          <w:kern w:val="0"/>
          <w:sz w:val="24"/>
          <w:szCs w:val="24"/>
        </w:rPr>
        <w:t xml:space="preserve"> </w:t>
      </w:r>
      <w:proofErr w:type="spellStart"/>
      <w:r w:rsidRPr="00A365BA">
        <w:rPr>
          <w:rFonts w:ascii="Book Antiqua" w:eastAsia="宋体" w:hAnsi="Book Antiqua" w:cs="宋体"/>
          <w:i/>
          <w:iCs/>
          <w:color w:val="000000"/>
          <w:kern w:val="0"/>
          <w:sz w:val="24"/>
          <w:szCs w:val="24"/>
        </w:rPr>
        <w:t>Acta</w:t>
      </w:r>
      <w:proofErr w:type="spellEnd"/>
      <w:r w:rsidRPr="00A365BA">
        <w:rPr>
          <w:rFonts w:ascii="Book Antiqua" w:eastAsia="宋体" w:hAnsi="Book Antiqua" w:cs="宋体"/>
          <w:color w:val="000000"/>
          <w:kern w:val="0"/>
          <w:sz w:val="24"/>
          <w:szCs w:val="24"/>
        </w:rPr>
        <w:t> 2013; </w:t>
      </w:r>
      <w:r w:rsidRPr="00A365BA">
        <w:rPr>
          <w:rFonts w:ascii="Book Antiqua" w:eastAsia="宋体" w:hAnsi="Book Antiqua" w:cs="宋体"/>
          <w:b/>
          <w:bCs/>
          <w:color w:val="000000"/>
          <w:kern w:val="0"/>
          <w:sz w:val="24"/>
          <w:szCs w:val="24"/>
        </w:rPr>
        <w:t>1830</w:t>
      </w:r>
      <w:r w:rsidRPr="00A365BA">
        <w:rPr>
          <w:rFonts w:ascii="Book Antiqua" w:eastAsia="宋体" w:hAnsi="Book Antiqua" w:cs="宋体"/>
          <w:color w:val="000000"/>
          <w:kern w:val="0"/>
          <w:sz w:val="24"/>
          <w:szCs w:val="24"/>
        </w:rPr>
        <w:t>: 3143-3153 [PMID: 22995213 DOI: 10.1016/j.bbagen.2012.09.008]</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44 </w:t>
      </w:r>
      <w:r w:rsidRPr="00A365BA">
        <w:rPr>
          <w:rFonts w:ascii="Book Antiqua" w:eastAsia="宋体" w:hAnsi="Book Antiqua" w:cs="宋体"/>
          <w:b/>
          <w:bCs/>
          <w:color w:val="000000"/>
          <w:kern w:val="0"/>
          <w:sz w:val="24"/>
          <w:szCs w:val="24"/>
        </w:rPr>
        <w:t>Yang L</w:t>
      </w:r>
      <w:r w:rsidRPr="00A365BA">
        <w:rPr>
          <w:rFonts w:ascii="Book Antiqua" w:eastAsia="宋体" w:hAnsi="Book Antiqua" w:cs="宋体"/>
          <w:color w:val="000000"/>
          <w:kern w:val="0"/>
          <w:sz w:val="24"/>
          <w:szCs w:val="24"/>
        </w:rPr>
        <w:t xml:space="preserve">, Kwon J, Popov Y, </w:t>
      </w:r>
      <w:proofErr w:type="spellStart"/>
      <w:r w:rsidRPr="00A365BA">
        <w:rPr>
          <w:rFonts w:ascii="Book Antiqua" w:eastAsia="宋体" w:hAnsi="Book Antiqua" w:cs="宋体"/>
          <w:color w:val="000000"/>
          <w:kern w:val="0"/>
          <w:sz w:val="24"/>
          <w:szCs w:val="24"/>
        </w:rPr>
        <w:t>Gajdos</w:t>
      </w:r>
      <w:proofErr w:type="spellEnd"/>
      <w:r w:rsidRPr="00A365BA">
        <w:rPr>
          <w:rFonts w:ascii="Book Antiqua" w:eastAsia="宋体" w:hAnsi="Book Antiqua" w:cs="宋体"/>
          <w:color w:val="000000"/>
          <w:kern w:val="0"/>
          <w:sz w:val="24"/>
          <w:szCs w:val="24"/>
        </w:rPr>
        <w:t xml:space="preserve"> GB, </w:t>
      </w:r>
      <w:proofErr w:type="spellStart"/>
      <w:r w:rsidRPr="00A365BA">
        <w:rPr>
          <w:rFonts w:ascii="Book Antiqua" w:eastAsia="宋体" w:hAnsi="Book Antiqua" w:cs="宋体"/>
          <w:color w:val="000000"/>
          <w:kern w:val="0"/>
          <w:sz w:val="24"/>
          <w:szCs w:val="24"/>
        </w:rPr>
        <w:t>Ordog</w:t>
      </w:r>
      <w:proofErr w:type="spellEnd"/>
      <w:r w:rsidRPr="00A365BA">
        <w:rPr>
          <w:rFonts w:ascii="Book Antiqua" w:eastAsia="宋体" w:hAnsi="Book Antiqua" w:cs="宋体"/>
          <w:color w:val="000000"/>
          <w:kern w:val="0"/>
          <w:sz w:val="24"/>
          <w:szCs w:val="24"/>
        </w:rPr>
        <w:t xml:space="preserve"> T, </w:t>
      </w:r>
      <w:proofErr w:type="spellStart"/>
      <w:r w:rsidRPr="00A365BA">
        <w:rPr>
          <w:rFonts w:ascii="Book Antiqua" w:eastAsia="宋体" w:hAnsi="Book Antiqua" w:cs="宋体"/>
          <w:color w:val="000000"/>
          <w:kern w:val="0"/>
          <w:sz w:val="24"/>
          <w:szCs w:val="24"/>
        </w:rPr>
        <w:t>Brekken</w:t>
      </w:r>
      <w:proofErr w:type="spellEnd"/>
      <w:r w:rsidRPr="00A365BA">
        <w:rPr>
          <w:rFonts w:ascii="Book Antiqua" w:eastAsia="宋体" w:hAnsi="Book Antiqua" w:cs="宋体"/>
          <w:color w:val="000000"/>
          <w:kern w:val="0"/>
          <w:sz w:val="24"/>
          <w:szCs w:val="24"/>
        </w:rPr>
        <w:t xml:space="preserve"> RA, </w:t>
      </w:r>
      <w:proofErr w:type="spellStart"/>
      <w:r w:rsidRPr="00A365BA">
        <w:rPr>
          <w:rFonts w:ascii="Book Antiqua" w:eastAsia="宋体" w:hAnsi="Book Antiqua" w:cs="宋体"/>
          <w:color w:val="000000"/>
          <w:kern w:val="0"/>
          <w:sz w:val="24"/>
          <w:szCs w:val="24"/>
        </w:rPr>
        <w:t>Mukhopadhyay</w:t>
      </w:r>
      <w:proofErr w:type="spellEnd"/>
      <w:r w:rsidRPr="00A365BA">
        <w:rPr>
          <w:rFonts w:ascii="Book Antiqua" w:eastAsia="宋体" w:hAnsi="Book Antiqua" w:cs="宋体"/>
          <w:color w:val="000000"/>
          <w:kern w:val="0"/>
          <w:sz w:val="24"/>
          <w:szCs w:val="24"/>
        </w:rPr>
        <w:t xml:space="preserve"> D, </w:t>
      </w:r>
      <w:proofErr w:type="spellStart"/>
      <w:r w:rsidRPr="00A365BA">
        <w:rPr>
          <w:rFonts w:ascii="Book Antiqua" w:eastAsia="宋体" w:hAnsi="Book Antiqua" w:cs="宋体"/>
          <w:color w:val="000000"/>
          <w:kern w:val="0"/>
          <w:sz w:val="24"/>
          <w:szCs w:val="24"/>
        </w:rPr>
        <w:t>Schuppan</w:t>
      </w:r>
      <w:proofErr w:type="spellEnd"/>
      <w:r w:rsidRPr="00A365BA">
        <w:rPr>
          <w:rFonts w:ascii="Book Antiqua" w:eastAsia="宋体" w:hAnsi="Book Antiqua" w:cs="宋体"/>
          <w:color w:val="000000"/>
          <w:kern w:val="0"/>
          <w:sz w:val="24"/>
          <w:szCs w:val="24"/>
        </w:rPr>
        <w:t xml:space="preserve"> D, Bi Y, </w:t>
      </w:r>
      <w:proofErr w:type="spellStart"/>
      <w:r w:rsidRPr="00A365BA">
        <w:rPr>
          <w:rFonts w:ascii="Book Antiqua" w:eastAsia="宋体" w:hAnsi="Book Antiqua" w:cs="宋体"/>
          <w:color w:val="000000"/>
          <w:kern w:val="0"/>
          <w:sz w:val="24"/>
          <w:szCs w:val="24"/>
        </w:rPr>
        <w:t>Simonetto</w:t>
      </w:r>
      <w:proofErr w:type="spellEnd"/>
      <w:r w:rsidRPr="00A365BA">
        <w:rPr>
          <w:rFonts w:ascii="Book Antiqua" w:eastAsia="宋体" w:hAnsi="Book Antiqua" w:cs="宋体"/>
          <w:color w:val="000000"/>
          <w:kern w:val="0"/>
          <w:sz w:val="24"/>
          <w:szCs w:val="24"/>
        </w:rPr>
        <w:t xml:space="preserve"> D, Shah VH. Vascular endothelial growth factor promotes fibrosis resolution and repair in mice. </w:t>
      </w:r>
      <w:r w:rsidRPr="00A365BA">
        <w:rPr>
          <w:rFonts w:ascii="Book Antiqua" w:eastAsia="宋体" w:hAnsi="Book Antiqua" w:cs="宋体"/>
          <w:i/>
          <w:iCs/>
          <w:color w:val="000000"/>
          <w:kern w:val="0"/>
          <w:sz w:val="24"/>
          <w:szCs w:val="24"/>
        </w:rPr>
        <w:t>Gastroenterology</w:t>
      </w:r>
      <w:r w:rsidRPr="00A365BA">
        <w:rPr>
          <w:rFonts w:ascii="Book Antiqua" w:eastAsia="宋体" w:hAnsi="Book Antiqua" w:cs="宋体"/>
          <w:color w:val="000000"/>
          <w:kern w:val="0"/>
          <w:sz w:val="24"/>
          <w:szCs w:val="24"/>
        </w:rPr>
        <w:t> 2014; </w:t>
      </w:r>
      <w:r w:rsidRPr="00A365BA">
        <w:rPr>
          <w:rFonts w:ascii="Book Antiqua" w:eastAsia="宋体" w:hAnsi="Book Antiqua" w:cs="宋体"/>
          <w:b/>
          <w:bCs/>
          <w:color w:val="000000"/>
          <w:kern w:val="0"/>
          <w:sz w:val="24"/>
          <w:szCs w:val="24"/>
        </w:rPr>
        <w:t>146</w:t>
      </w:r>
      <w:r w:rsidRPr="00A365BA">
        <w:rPr>
          <w:rFonts w:ascii="Book Antiqua" w:eastAsia="宋体" w:hAnsi="Book Antiqua" w:cs="宋体"/>
          <w:color w:val="000000"/>
          <w:kern w:val="0"/>
          <w:sz w:val="24"/>
          <w:szCs w:val="24"/>
        </w:rPr>
        <w:t>: 1339-50.e1 [PMID: 24503129 DOI: 10.1053/j.gastro.2014.01.061]</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45 </w:t>
      </w:r>
      <w:proofErr w:type="spellStart"/>
      <w:r w:rsidRPr="00A365BA">
        <w:rPr>
          <w:rFonts w:ascii="Book Antiqua" w:eastAsia="宋体" w:hAnsi="Book Antiqua" w:cs="宋体"/>
          <w:b/>
          <w:bCs/>
          <w:color w:val="000000"/>
          <w:kern w:val="0"/>
          <w:sz w:val="24"/>
          <w:szCs w:val="24"/>
        </w:rPr>
        <w:t>Elpek</w:t>
      </w:r>
      <w:proofErr w:type="spellEnd"/>
      <w:r w:rsidRPr="00A365BA">
        <w:rPr>
          <w:rFonts w:ascii="Book Antiqua" w:eastAsia="宋体" w:hAnsi="Book Antiqua" w:cs="宋体"/>
          <w:b/>
          <w:bCs/>
          <w:color w:val="000000"/>
          <w:kern w:val="0"/>
          <w:sz w:val="24"/>
          <w:szCs w:val="24"/>
        </w:rPr>
        <w:t xml:space="preserve"> GÖ</w:t>
      </w:r>
      <w:r w:rsidRPr="00A365BA">
        <w:rPr>
          <w:rFonts w:ascii="Book Antiqua" w:eastAsia="宋体" w:hAnsi="Book Antiqua" w:cs="宋体"/>
          <w:color w:val="000000"/>
          <w:kern w:val="0"/>
          <w:sz w:val="24"/>
          <w:szCs w:val="24"/>
        </w:rPr>
        <w:t>. Cellular and molecular mechanisms in the pathogenesis of liver fibrosis: An update. </w:t>
      </w:r>
      <w:r w:rsidRPr="00A365BA">
        <w:rPr>
          <w:rFonts w:ascii="Book Antiqua" w:eastAsia="宋体" w:hAnsi="Book Antiqua" w:cs="宋体"/>
          <w:i/>
          <w:iCs/>
          <w:color w:val="000000"/>
          <w:kern w:val="0"/>
          <w:sz w:val="24"/>
          <w:szCs w:val="24"/>
        </w:rPr>
        <w:t xml:space="preserve">World J </w:t>
      </w:r>
      <w:proofErr w:type="spellStart"/>
      <w:r w:rsidRPr="00A365BA">
        <w:rPr>
          <w:rFonts w:ascii="Book Antiqua" w:eastAsia="宋体" w:hAnsi="Book Antiqua" w:cs="宋体"/>
          <w:i/>
          <w:iCs/>
          <w:color w:val="000000"/>
          <w:kern w:val="0"/>
          <w:sz w:val="24"/>
          <w:szCs w:val="24"/>
        </w:rPr>
        <w:t>Gastroenterol</w:t>
      </w:r>
      <w:proofErr w:type="spellEnd"/>
      <w:r w:rsidRPr="00A365BA">
        <w:rPr>
          <w:rFonts w:ascii="Book Antiqua" w:eastAsia="宋体" w:hAnsi="Book Antiqua" w:cs="宋体"/>
          <w:color w:val="000000"/>
          <w:kern w:val="0"/>
          <w:sz w:val="24"/>
          <w:szCs w:val="24"/>
        </w:rPr>
        <w:t> 2014; </w:t>
      </w:r>
      <w:r w:rsidRPr="00A365BA">
        <w:rPr>
          <w:rFonts w:ascii="Book Antiqua" w:eastAsia="宋体" w:hAnsi="Book Antiqua" w:cs="宋体"/>
          <w:b/>
          <w:bCs/>
          <w:color w:val="000000"/>
          <w:kern w:val="0"/>
          <w:sz w:val="24"/>
          <w:szCs w:val="24"/>
        </w:rPr>
        <w:t>20</w:t>
      </w:r>
      <w:r w:rsidRPr="00A365BA">
        <w:rPr>
          <w:rFonts w:ascii="Book Antiqua" w:eastAsia="宋体" w:hAnsi="Book Antiqua" w:cs="宋体"/>
          <w:color w:val="000000"/>
          <w:kern w:val="0"/>
          <w:sz w:val="24"/>
          <w:szCs w:val="24"/>
        </w:rPr>
        <w:t>: 7260-7276 [PMID: 24966597 DOI: 10.3748/wjg.v20.i23.7260]</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46 </w:t>
      </w:r>
      <w:r w:rsidRPr="00A365BA">
        <w:rPr>
          <w:rFonts w:ascii="Book Antiqua" w:eastAsia="宋体" w:hAnsi="Book Antiqua" w:cs="宋体"/>
          <w:b/>
          <w:bCs/>
          <w:color w:val="000000"/>
          <w:kern w:val="0"/>
          <w:sz w:val="24"/>
          <w:szCs w:val="24"/>
        </w:rPr>
        <w:t>Liu Y</w:t>
      </w:r>
      <w:r w:rsidRPr="00A365BA">
        <w:rPr>
          <w:rFonts w:ascii="Book Antiqua" w:eastAsia="宋体" w:hAnsi="Book Antiqua" w:cs="宋体"/>
          <w:color w:val="000000"/>
          <w:kern w:val="0"/>
          <w:sz w:val="24"/>
          <w:szCs w:val="24"/>
        </w:rPr>
        <w:t xml:space="preserve">, </w:t>
      </w:r>
      <w:proofErr w:type="spellStart"/>
      <w:r w:rsidRPr="00A365BA">
        <w:rPr>
          <w:rFonts w:ascii="Book Antiqua" w:eastAsia="宋体" w:hAnsi="Book Antiqua" w:cs="宋体"/>
          <w:color w:val="000000"/>
          <w:kern w:val="0"/>
          <w:sz w:val="24"/>
          <w:szCs w:val="24"/>
        </w:rPr>
        <w:t>Munker</w:t>
      </w:r>
      <w:proofErr w:type="spellEnd"/>
      <w:r w:rsidRPr="00A365BA">
        <w:rPr>
          <w:rFonts w:ascii="Book Antiqua" w:eastAsia="宋体" w:hAnsi="Book Antiqua" w:cs="宋体"/>
          <w:color w:val="000000"/>
          <w:kern w:val="0"/>
          <w:sz w:val="24"/>
          <w:szCs w:val="24"/>
        </w:rPr>
        <w:t xml:space="preserve"> S, </w:t>
      </w:r>
      <w:proofErr w:type="spellStart"/>
      <w:r w:rsidRPr="00A365BA">
        <w:rPr>
          <w:rFonts w:ascii="Book Antiqua" w:eastAsia="宋体" w:hAnsi="Book Antiqua" w:cs="宋体"/>
          <w:color w:val="000000"/>
          <w:kern w:val="0"/>
          <w:sz w:val="24"/>
          <w:szCs w:val="24"/>
        </w:rPr>
        <w:t>Müllenbach</w:t>
      </w:r>
      <w:proofErr w:type="spellEnd"/>
      <w:r w:rsidRPr="00A365BA">
        <w:rPr>
          <w:rFonts w:ascii="Book Antiqua" w:eastAsia="宋体" w:hAnsi="Book Antiqua" w:cs="宋体"/>
          <w:color w:val="000000"/>
          <w:kern w:val="0"/>
          <w:sz w:val="24"/>
          <w:szCs w:val="24"/>
        </w:rPr>
        <w:t xml:space="preserve"> R, </w:t>
      </w:r>
      <w:proofErr w:type="spellStart"/>
      <w:r w:rsidRPr="00A365BA">
        <w:rPr>
          <w:rFonts w:ascii="Book Antiqua" w:eastAsia="宋体" w:hAnsi="Book Antiqua" w:cs="宋体"/>
          <w:color w:val="000000"/>
          <w:kern w:val="0"/>
          <w:sz w:val="24"/>
          <w:szCs w:val="24"/>
        </w:rPr>
        <w:t>Weng</w:t>
      </w:r>
      <w:proofErr w:type="spellEnd"/>
      <w:r w:rsidRPr="00A365BA">
        <w:rPr>
          <w:rFonts w:ascii="Book Antiqua" w:eastAsia="宋体" w:hAnsi="Book Antiqua" w:cs="宋体"/>
          <w:color w:val="000000"/>
          <w:kern w:val="0"/>
          <w:sz w:val="24"/>
          <w:szCs w:val="24"/>
        </w:rPr>
        <w:t xml:space="preserve"> HL. IL-13 Signaling in Liver </w:t>
      </w:r>
      <w:proofErr w:type="spellStart"/>
      <w:r w:rsidRPr="00A365BA">
        <w:rPr>
          <w:rFonts w:ascii="Book Antiqua" w:eastAsia="宋体" w:hAnsi="Book Antiqua" w:cs="宋体"/>
          <w:color w:val="000000"/>
          <w:kern w:val="0"/>
          <w:sz w:val="24"/>
          <w:szCs w:val="24"/>
        </w:rPr>
        <w:t>Fibrogenesis</w:t>
      </w:r>
      <w:proofErr w:type="spellEnd"/>
      <w:r w:rsidRPr="00A365BA">
        <w:rPr>
          <w:rFonts w:ascii="Book Antiqua" w:eastAsia="宋体" w:hAnsi="Book Antiqua" w:cs="宋体"/>
          <w:color w:val="000000"/>
          <w:kern w:val="0"/>
          <w:sz w:val="24"/>
          <w:szCs w:val="24"/>
        </w:rPr>
        <w:t>. </w:t>
      </w:r>
      <w:r w:rsidRPr="00A365BA">
        <w:rPr>
          <w:rFonts w:ascii="Book Antiqua" w:eastAsia="宋体" w:hAnsi="Book Antiqua" w:cs="宋体"/>
          <w:i/>
          <w:iCs/>
          <w:color w:val="000000"/>
          <w:kern w:val="0"/>
          <w:sz w:val="24"/>
          <w:szCs w:val="24"/>
        </w:rPr>
        <w:t xml:space="preserve">Front </w:t>
      </w:r>
      <w:proofErr w:type="spellStart"/>
      <w:r w:rsidRPr="00A365BA">
        <w:rPr>
          <w:rFonts w:ascii="Book Antiqua" w:eastAsia="宋体" w:hAnsi="Book Antiqua" w:cs="宋体"/>
          <w:i/>
          <w:iCs/>
          <w:color w:val="000000"/>
          <w:kern w:val="0"/>
          <w:sz w:val="24"/>
          <w:szCs w:val="24"/>
        </w:rPr>
        <w:t>Immunol</w:t>
      </w:r>
      <w:proofErr w:type="spellEnd"/>
      <w:r w:rsidRPr="00A365BA">
        <w:rPr>
          <w:rFonts w:ascii="Book Antiqua" w:eastAsia="宋体" w:hAnsi="Book Antiqua" w:cs="宋体"/>
          <w:color w:val="000000"/>
          <w:kern w:val="0"/>
          <w:sz w:val="24"/>
          <w:szCs w:val="24"/>
        </w:rPr>
        <w:t> 2012; </w:t>
      </w:r>
      <w:r w:rsidRPr="00A365BA">
        <w:rPr>
          <w:rFonts w:ascii="Book Antiqua" w:eastAsia="宋体" w:hAnsi="Book Antiqua" w:cs="宋体"/>
          <w:b/>
          <w:bCs/>
          <w:color w:val="000000"/>
          <w:kern w:val="0"/>
          <w:sz w:val="24"/>
          <w:szCs w:val="24"/>
        </w:rPr>
        <w:t>3</w:t>
      </w:r>
      <w:r w:rsidRPr="00A365BA">
        <w:rPr>
          <w:rFonts w:ascii="Book Antiqua" w:eastAsia="宋体" w:hAnsi="Book Antiqua" w:cs="宋体"/>
          <w:color w:val="000000"/>
          <w:kern w:val="0"/>
          <w:sz w:val="24"/>
          <w:szCs w:val="24"/>
        </w:rPr>
        <w:t>: 116 [PMID: 22593760 DOI: 10.3389/fimmu.2012.00116]</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47 </w:t>
      </w:r>
      <w:proofErr w:type="spellStart"/>
      <w:r w:rsidRPr="00A365BA">
        <w:rPr>
          <w:rFonts w:ascii="Book Antiqua" w:eastAsia="宋体" w:hAnsi="Book Antiqua" w:cs="宋体"/>
          <w:b/>
          <w:bCs/>
          <w:color w:val="000000"/>
          <w:kern w:val="0"/>
          <w:sz w:val="24"/>
          <w:szCs w:val="24"/>
        </w:rPr>
        <w:t>Pellicoro</w:t>
      </w:r>
      <w:proofErr w:type="spellEnd"/>
      <w:r w:rsidRPr="00A365BA">
        <w:rPr>
          <w:rFonts w:ascii="Book Antiqua" w:eastAsia="宋体" w:hAnsi="Book Antiqua" w:cs="宋体"/>
          <w:b/>
          <w:bCs/>
          <w:color w:val="000000"/>
          <w:kern w:val="0"/>
          <w:sz w:val="24"/>
          <w:szCs w:val="24"/>
        </w:rPr>
        <w:t xml:space="preserve"> A</w:t>
      </w:r>
      <w:r w:rsidRPr="00A365BA">
        <w:rPr>
          <w:rFonts w:ascii="Book Antiqua" w:eastAsia="宋体" w:hAnsi="Book Antiqua" w:cs="宋体"/>
          <w:color w:val="000000"/>
          <w:kern w:val="0"/>
          <w:sz w:val="24"/>
          <w:szCs w:val="24"/>
        </w:rPr>
        <w:t xml:space="preserve">, Ramachandran P, </w:t>
      </w:r>
      <w:proofErr w:type="spellStart"/>
      <w:r w:rsidRPr="00A365BA">
        <w:rPr>
          <w:rFonts w:ascii="Book Antiqua" w:eastAsia="宋体" w:hAnsi="Book Antiqua" w:cs="宋体"/>
          <w:color w:val="000000"/>
          <w:kern w:val="0"/>
          <w:sz w:val="24"/>
          <w:szCs w:val="24"/>
        </w:rPr>
        <w:t>Iredale</w:t>
      </w:r>
      <w:proofErr w:type="spellEnd"/>
      <w:r w:rsidRPr="00A365BA">
        <w:rPr>
          <w:rFonts w:ascii="Book Antiqua" w:eastAsia="宋体" w:hAnsi="Book Antiqua" w:cs="宋体"/>
          <w:color w:val="000000"/>
          <w:kern w:val="0"/>
          <w:sz w:val="24"/>
          <w:szCs w:val="24"/>
        </w:rPr>
        <w:t xml:space="preserve"> JP, </w:t>
      </w:r>
      <w:proofErr w:type="spellStart"/>
      <w:r w:rsidRPr="00A365BA">
        <w:rPr>
          <w:rFonts w:ascii="Book Antiqua" w:eastAsia="宋体" w:hAnsi="Book Antiqua" w:cs="宋体"/>
          <w:color w:val="000000"/>
          <w:kern w:val="0"/>
          <w:sz w:val="24"/>
          <w:szCs w:val="24"/>
        </w:rPr>
        <w:t>Fallowfield</w:t>
      </w:r>
      <w:proofErr w:type="spellEnd"/>
      <w:r w:rsidRPr="00A365BA">
        <w:rPr>
          <w:rFonts w:ascii="Book Antiqua" w:eastAsia="宋体" w:hAnsi="Book Antiqua" w:cs="宋体"/>
          <w:color w:val="000000"/>
          <w:kern w:val="0"/>
          <w:sz w:val="24"/>
          <w:szCs w:val="24"/>
        </w:rPr>
        <w:t xml:space="preserve"> JA. Liver fibrosis and repair: immune regulation of wound healing in a solid organ. </w:t>
      </w:r>
      <w:r w:rsidRPr="00A365BA">
        <w:rPr>
          <w:rFonts w:ascii="Book Antiqua" w:eastAsia="宋体" w:hAnsi="Book Antiqua" w:cs="宋体"/>
          <w:i/>
          <w:iCs/>
          <w:color w:val="000000"/>
          <w:kern w:val="0"/>
          <w:sz w:val="24"/>
          <w:szCs w:val="24"/>
        </w:rPr>
        <w:t xml:space="preserve">Nat Rev </w:t>
      </w:r>
      <w:proofErr w:type="spellStart"/>
      <w:r w:rsidRPr="00A365BA">
        <w:rPr>
          <w:rFonts w:ascii="Book Antiqua" w:eastAsia="宋体" w:hAnsi="Book Antiqua" w:cs="宋体"/>
          <w:i/>
          <w:iCs/>
          <w:color w:val="000000"/>
          <w:kern w:val="0"/>
          <w:sz w:val="24"/>
          <w:szCs w:val="24"/>
        </w:rPr>
        <w:t>Immunol</w:t>
      </w:r>
      <w:proofErr w:type="spellEnd"/>
      <w:r w:rsidRPr="00A365BA">
        <w:rPr>
          <w:rFonts w:ascii="Book Antiqua" w:eastAsia="宋体" w:hAnsi="Book Antiqua" w:cs="宋体"/>
          <w:color w:val="000000"/>
          <w:kern w:val="0"/>
          <w:sz w:val="24"/>
          <w:szCs w:val="24"/>
        </w:rPr>
        <w:t> 2014; </w:t>
      </w:r>
      <w:r w:rsidRPr="00A365BA">
        <w:rPr>
          <w:rFonts w:ascii="Book Antiqua" w:eastAsia="宋体" w:hAnsi="Book Antiqua" w:cs="宋体"/>
          <w:b/>
          <w:bCs/>
          <w:color w:val="000000"/>
          <w:kern w:val="0"/>
          <w:sz w:val="24"/>
          <w:szCs w:val="24"/>
        </w:rPr>
        <w:t>14</w:t>
      </w:r>
      <w:r w:rsidRPr="00A365BA">
        <w:rPr>
          <w:rFonts w:ascii="Book Antiqua" w:eastAsia="宋体" w:hAnsi="Book Antiqua" w:cs="宋体"/>
          <w:color w:val="000000"/>
          <w:kern w:val="0"/>
          <w:sz w:val="24"/>
          <w:szCs w:val="24"/>
        </w:rPr>
        <w:t>: 181-194 [PMID: 24566915 DOI: 10.1038/nri3623]</w:t>
      </w:r>
    </w:p>
    <w:p w:rsidR="00A365BA" w:rsidRPr="00A365BA" w:rsidRDefault="00A365BA" w:rsidP="00A365BA">
      <w:pPr>
        <w:widowControl/>
        <w:spacing w:line="360" w:lineRule="auto"/>
        <w:rPr>
          <w:rFonts w:ascii="Book Antiqua" w:eastAsia="宋体" w:hAnsi="Book Antiqua" w:cs="宋体"/>
          <w:color w:val="000000"/>
          <w:kern w:val="0"/>
          <w:sz w:val="24"/>
          <w:szCs w:val="24"/>
        </w:rPr>
      </w:pPr>
      <w:r w:rsidRPr="00A365BA">
        <w:rPr>
          <w:rFonts w:ascii="Book Antiqua" w:eastAsia="宋体" w:hAnsi="Book Antiqua" w:cs="宋体"/>
          <w:color w:val="000000"/>
          <w:kern w:val="0"/>
          <w:sz w:val="24"/>
          <w:szCs w:val="24"/>
        </w:rPr>
        <w:t>48 </w:t>
      </w:r>
      <w:proofErr w:type="spellStart"/>
      <w:r w:rsidRPr="00A365BA">
        <w:rPr>
          <w:rFonts w:ascii="Book Antiqua" w:eastAsia="宋体" w:hAnsi="Book Antiqua" w:cs="宋体"/>
          <w:b/>
          <w:bCs/>
          <w:color w:val="000000"/>
          <w:kern w:val="0"/>
          <w:sz w:val="24"/>
          <w:szCs w:val="24"/>
        </w:rPr>
        <w:t>Tacke</w:t>
      </w:r>
      <w:proofErr w:type="spellEnd"/>
      <w:r w:rsidRPr="00A365BA">
        <w:rPr>
          <w:rFonts w:ascii="Book Antiqua" w:eastAsia="宋体" w:hAnsi="Book Antiqua" w:cs="宋体"/>
          <w:b/>
          <w:bCs/>
          <w:color w:val="000000"/>
          <w:kern w:val="0"/>
          <w:sz w:val="24"/>
          <w:szCs w:val="24"/>
        </w:rPr>
        <w:t xml:space="preserve"> F</w:t>
      </w:r>
      <w:r w:rsidRPr="00A365BA">
        <w:rPr>
          <w:rFonts w:ascii="Book Antiqua" w:eastAsia="宋体" w:hAnsi="Book Antiqua" w:cs="宋体"/>
          <w:color w:val="000000"/>
          <w:kern w:val="0"/>
          <w:sz w:val="24"/>
          <w:szCs w:val="24"/>
        </w:rPr>
        <w:t>, Zimmermann HW. Macrophage heterogeneity in liver injury and fibrosis. </w:t>
      </w:r>
      <w:r w:rsidRPr="00A365BA">
        <w:rPr>
          <w:rFonts w:ascii="Book Antiqua" w:eastAsia="宋体" w:hAnsi="Book Antiqua" w:cs="宋体"/>
          <w:i/>
          <w:iCs/>
          <w:color w:val="000000"/>
          <w:kern w:val="0"/>
          <w:sz w:val="24"/>
          <w:szCs w:val="24"/>
        </w:rPr>
        <w:t xml:space="preserve">J </w:t>
      </w:r>
      <w:proofErr w:type="spellStart"/>
      <w:r w:rsidRPr="00A365BA">
        <w:rPr>
          <w:rFonts w:ascii="Book Antiqua" w:eastAsia="宋体" w:hAnsi="Book Antiqua" w:cs="宋体"/>
          <w:i/>
          <w:iCs/>
          <w:color w:val="000000"/>
          <w:kern w:val="0"/>
          <w:sz w:val="24"/>
          <w:szCs w:val="24"/>
        </w:rPr>
        <w:t>Hepatol</w:t>
      </w:r>
      <w:proofErr w:type="spellEnd"/>
      <w:r w:rsidRPr="00A365BA">
        <w:rPr>
          <w:rFonts w:ascii="Book Antiqua" w:eastAsia="宋体" w:hAnsi="Book Antiqua" w:cs="宋体"/>
          <w:color w:val="000000"/>
          <w:kern w:val="0"/>
          <w:sz w:val="24"/>
          <w:szCs w:val="24"/>
        </w:rPr>
        <w:t> 2014; </w:t>
      </w:r>
      <w:r w:rsidRPr="00A365BA">
        <w:rPr>
          <w:rFonts w:ascii="Book Antiqua" w:eastAsia="宋体" w:hAnsi="Book Antiqua" w:cs="宋体"/>
          <w:b/>
          <w:bCs/>
          <w:color w:val="000000"/>
          <w:kern w:val="0"/>
          <w:sz w:val="24"/>
          <w:szCs w:val="24"/>
        </w:rPr>
        <w:t>60</w:t>
      </w:r>
      <w:r w:rsidRPr="00A365BA">
        <w:rPr>
          <w:rFonts w:ascii="Book Antiqua" w:eastAsia="宋体" w:hAnsi="Book Antiqua" w:cs="宋体"/>
          <w:color w:val="000000"/>
          <w:kern w:val="0"/>
          <w:sz w:val="24"/>
          <w:szCs w:val="24"/>
        </w:rPr>
        <w:t>: 1090-1096 [PMID: 24412603 DOI: 10.1016/j.jhep.2013.12.025]</w:t>
      </w:r>
    </w:p>
    <w:p w:rsidR="00A365BA" w:rsidRPr="00A365BA" w:rsidRDefault="00A365BA" w:rsidP="00A365BA">
      <w:pPr>
        <w:widowControl/>
        <w:wordWrap w:val="0"/>
        <w:spacing w:after="200" w:line="360" w:lineRule="auto"/>
        <w:ind w:left="361" w:hangingChars="150" w:hanging="361"/>
        <w:jc w:val="right"/>
        <w:rPr>
          <w:rFonts w:ascii="Book Antiqua" w:eastAsia="宋体" w:hAnsi="Book Antiqua" w:cs="Times New Roman"/>
          <w:kern w:val="0"/>
          <w:sz w:val="24"/>
          <w:lang w:val="pt-BR" w:eastAsia="en-US"/>
        </w:rPr>
      </w:pPr>
      <w:bookmarkStart w:id="419" w:name="OLE_LINK4041"/>
      <w:bookmarkStart w:id="420" w:name="OLE_LINK4039"/>
      <w:bookmarkStart w:id="421" w:name="OLE_LINK3948"/>
      <w:bookmarkStart w:id="422" w:name="OLE_LINK3985"/>
      <w:bookmarkStart w:id="423" w:name="OLE_LINK3899"/>
      <w:bookmarkStart w:id="424" w:name="OLE_LINK4018"/>
      <w:bookmarkStart w:id="425" w:name="OLE_LINK3983"/>
      <w:bookmarkStart w:id="426" w:name="OLE_LINK3880"/>
      <w:bookmarkStart w:id="427" w:name="OLE_LINK3867"/>
      <w:bookmarkStart w:id="428" w:name="OLE_LINK3961"/>
      <w:bookmarkStart w:id="429" w:name="OLE_LINK3939"/>
      <w:bookmarkStart w:id="430" w:name="OLE_LINK3920"/>
      <w:bookmarkStart w:id="431" w:name="OLE_LINK3898"/>
      <w:bookmarkStart w:id="432" w:name="OLE_LINK3862"/>
      <w:bookmarkStart w:id="433" w:name="OLE_LINK3889"/>
      <w:bookmarkStart w:id="434" w:name="OLE_LINK3871"/>
      <w:bookmarkStart w:id="435" w:name="OLE_LINK3833"/>
      <w:bookmarkStart w:id="436" w:name="OLE_LINK3709"/>
      <w:bookmarkStart w:id="437" w:name="OLE_LINK3693"/>
      <w:bookmarkStart w:id="438" w:name="OLE_LINK3694"/>
      <w:bookmarkStart w:id="439" w:name="OLE_LINK3692"/>
      <w:bookmarkStart w:id="440" w:name="OLE_LINK3662"/>
      <w:bookmarkStart w:id="441" w:name="OLE_LINK3638"/>
      <w:bookmarkStart w:id="442" w:name="OLE_LINK3604"/>
      <w:bookmarkStart w:id="443" w:name="OLE_LINK3750"/>
      <w:bookmarkStart w:id="444" w:name="OLE_LINK3705"/>
      <w:bookmarkStart w:id="445" w:name="OLE_LINK3573"/>
      <w:bookmarkStart w:id="446" w:name="OLE_LINK3565"/>
      <w:bookmarkStart w:id="447" w:name="OLE_LINK3554"/>
      <w:bookmarkStart w:id="448" w:name="OLE_LINK3549"/>
      <w:bookmarkStart w:id="449" w:name="OLE_LINK3796"/>
      <w:bookmarkStart w:id="450" w:name="OLE_LINK3755"/>
      <w:bookmarkStart w:id="451" w:name="OLE_LINK3640"/>
      <w:bookmarkStart w:id="452" w:name="OLE_LINK3435"/>
      <w:bookmarkStart w:id="453" w:name="OLE_LINK3372"/>
      <w:bookmarkStart w:id="454" w:name="OLE_LINK3324"/>
      <w:bookmarkStart w:id="455" w:name="OLE_LINK3412"/>
      <w:bookmarkStart w:id="456" w:name="OLE_LINK3378"/>
      <w:bookmarkStart w:id="457" w:name="OLE_LINK3318"/>
      <w:bookmarkStart w:id="458" w:name="OLE_LINK3281"/>
      <w:bookmarkStart w:id="459" w:name="OLE_LINK3263"/>
      <w:bookmarkStart w:id="460" w:name="OLE_LINK3249"/>
      <w:bookmarkStart w:id="461" w:name="OLE_LINK3254"/>
      <w:bookmarkStart w:id="462" w:name="OLE_LINK3245"/>
      <w:bookmarkStart w:id="463" w:name="OLE_LINK3187"/>
      <w:bookmarkStart w:id="464" w:name="OLE_LINK3380"/>
      <w:bookmarkStart w:id="465" w:name="OLE_LINK3248"/>
      <w:bookmarkStart w:id="466" w:name="OLE_LINK3219"/>
      <w:bookmarkStart w:id="467" w:name="OLE_LINK3167"/>
      <w:bookmarkStart w:id="468" w:name="OLE_LINK3218"/>
      <w:bookmarkStart w:id="469" w:name="OLE_LINK3184"/>
      <w:bookmarkStart w:id="470" w:name="OLE_LINK3186"/>
      <w:bookmarkStart w:id="471" w:name="OLE_LINK3192"/>
      <w:bookmarkStart w:id="472" w:name="OLE_LINK3160"/>
      <w:bookmarkStart w:id="473" w:name="OLE_LINK3118"/>
      <w:bookmarkStart w:id="474" w:name="OLE_LINK3142"/>
      <w:bookmarkStart w:id="475" w:name="OLE_LINK3114"/>
      <w:bookmarkStart w:id="476" w:name="OLE_LINK3089"/>
      <w:bookmarkStart w:id="477" w:name="OLE_LINK3071"/>
      <w:bookmarkStart w:id="478" w:name="OLE_LINK3065"/>
      <w:bookmarkStart w:id="479" w:name="OLE_LINK3059"/>
      <w:bookmarkStart w:id="480" w:name="OLE_LINK3039"/>
      <w:bookmarkStart w:id="481" w:name="OLE_LINK3032"/>
      <w:bookmarkStart w:id="482" w:name="OLE_LINK3015"/>
      <w:bookmarkStart w:id="483" w:name="OLE_LINK3135"/>
      <w:bookmarkStart w:id="484" w:name="OLE_LINK3108"/>
      <w:bookmarkStart w:id="485" w:name="OLE_LINK3067"/>
      <w:bookmarkStart w:id="486" w:name="OLE_LINK3020"/>
      <w:bookmarkStart w:id="487" w:name="OLE_LINK2972"/>
      <w:bookmarkStart w:id="488" w:name="OLE_LINK2953"/>
      <w:bookmarkStart w:id="489" w:name="OLE_LINK3506"/>
      <w:bookmarkStart w:id="490" w:name="OLE_LINK3031"/>
      <w:bookmarkStart w:id="491" w:name="OLE_LINK2986"/>
      <w:bookmarkStart w:id="492" w:name="OLE_LINK2954"/>
      <w:bookmarkStart w:id="493" w:name="OLE_LINK2920"/>
      <w:bookmarkStart w:id="494" w:name="OLE_LINK2938"/>
      <w:bookmarkStart w:id="495" w:name="OLE_LINK2915"/>
      <w:bookmarkStart w:id="496" w:name="OLE_LINK2889"/>
      <w:bookmarkStart w:id="497" w:name="OLE_LINK2853"/>
      <w:bookmarkStart w:id="498" w:name="OLE_LINK2837"/>
      <w:bookmarkStart w:id="499" w:name="OLE_LINK2893"/>
      <w:bookmarkStart w:id="500" w:name="OLE_LINK2846"/>
      <w:bookmarkStart w:id="501" w:name="OLE_LINK3467"/>
      <w:bookmarkStart w:id="502" w:name="OLE_LINK2864"/>
      <w:bookmarkStart w:id="503" w:name="OLE_LINK2834"/>
      <w:bookmarkStart w:id="504" w:name="OLE_LINK2858"/>
      <w:bookmarkStart w:id="505" w:name="OLE_LINK2777"/>
      <w:bookmarkStart w:id="506" w:name="OLE_LINK2744"/>
      <w:bookmarkStart w:id="507" w:name="OLE_LINK2733"/>
      <w:bookmarkStart w:id="508" w:name="OLE_LINK2724"/>
      <w:bookmarkStart w:id="509" w:name="OLE_LINK2779"/>
      <w:bookmarkStart w:id="510" w:name="OLE_LINK3508"/>
      <w:bookmarkStart w:id="511" w:name="OLE_LINK3464"/>
      <w:bookmarkStart w:id="512" w:name="OLE_LINK2757"/>
      <w:bookmarkStart w:id="513" w:name="OLE_LINK2739"/>
      <w:bookmarkStart w:id="514" w:name="OLE_LINK2703"/>
      <w:bookmarkStart w:id="515" w:name="OLE_LINK2678"/>
      <w:bookmarkStart w:id="516" w:name="OLE_LINK2629"/>
      <w:bookmarkStart w:id="517" w:name="OLE_LINK2593"/>
      <w:bookmarkStart w:id="518" w:name="OLE_LINK2567"/>
      <w:bookmarkStart w:id="519" w:name="OLE_LINK2669"/>
      <w:bookmarkStart w:id="520" w:name="OLE_LINK2648"/>
      <w:bookmarkStart w:id="521" w:name="OLE_LINK2589"/>
      <w:bookmarkStart w:id="522" w:name="OLE_LINK2594"/>
      <w:bookmarkStart w:id="523" w:name="OLE_LINK2550"/>
      <w:bookmarkStart w:id="524" w:name="OLE_LINK2537"/>
      <w:bookmarkStart w:id="525" w:name="OLE_LINK2555"/>
      <w:bookmarkStart w:id="526" w:name="OLE_LINK2528"/>
      <w:bookmarkStart w:id="527" w:name="OLE_LINK2554"/>
      <w:bookmarkStart w:id="528" w:name="OLE_LINK2615"/>
      <w:bookmarkStart w:id="529" w:name="OLE_LINK2583"/>
      <w:bookmarkStart w:id="530" w:name="OLE_LINK2511"/>
      <w:bookmarkStart w:id="531" w:name="OLE_LINK2483"/>
      <w:bookmarkStart w:id="532" w:name="OLE_LINK2471"/>
      <w:bookmarkStart w:id="533" w:name="OLE_LINK2532"/>
      <w:bookmarkStart w:id="534" w:name="OLE_LINK2476"/>
      <w:bookmarkStart w:id="535" w:name="OLE_LINK2382"/>
      <w:bookmarkStart w:id="536" w:name="OLE_LINK2474"/>
      <w:bookmarkStart w:id="537" w:name="OLE_LINK2370"/>
      <w:bookmarkStart w:id="538" w:name="OLE_LINK2427"/>
      <w:bookmarkStart w:id="539" w:name="OLE_LINK2369"/>
      <w:bookmarkStart w:id="540" w:name="OLE_LINK2336"/>
      <w:bookmarkStart w:id="541" w:name="OLE_LINK2432"/>
      <w:bookmarkStart w:id="542" w:name="OLE_LINK2402"/>
      <w:bookmarkStart w:id="543" w:name="OLE_LINK2330"/>
      <w:bookmarkStart w:id="544" w:name="OLE_LINK2290"/>
      <w:bookmarkStart w:id="545" w:name="OLE_LINK2240"/>
      <w:bookmarkStart w:id="546" w:name="OLE_LINK2314"/>
      <w:bookmarkStart w:id="547" w:name="OLE_LINK2273"/>
      <w:bookmarkStart w:id="548" w:name="OLE_LINK2354"/>
      <w:bookmarkStart w:id="549" w:name="OLE_LINK2236"/>
      <w:bookmarkStart w:id="550" w:name="OLE_LINK2148"/>
      <w:bookmarkStart w:id="551" w:name="OLE_LINK2395"/>
      <w:bookmarkStart w:id="552" w:name="OLE_LINK2294"/>
      <w:bookmarkStart w:id="553" w:name="OLE_LINK2281"/>
      <w:bookmarkStart w:id="554" w:name="OLE_LINK2248"/>
      <w:bookmarkStart w:id="555" w:name="OLE_LINK2219"/>
      <w:bookmarkStart w:id="556" w:name="OLE_LINK2139"/>
      <w:bookmarkStart w:id="557" w:name="OLE_LINK3357"/>
      <w:bookmarkStart w:id="558" w:name="OLE_LINK2128"/>
      <w:bookmarkStart w:id="559" w:name="OLE_LINK2101"/>
      <w:bookmarkStart w:id="560" w:name="OLE_LINK2181"/>
      <w:bookmarkStart w:id="561" w:name="OLE_LINK2133"/>
      <w:bookmarkStart w:id="562" w:name="OLE_LINK2041"/>
      <w:bookmarkStart w:id="563" w:name="OLE_LINK2043"/>
      <w:bookmarkStart w:id="564" w:name="OLE_LINK1997"/>
      <w:bookmarkStart w:id="565" w:name="OLE_LINK3410"/>
      <w:bookmarkStart w:id="566" w:name="OLE_LINK3374"/>
      <w:bookmarkStart w:id="567" w:name="OLE_LINK3320"/>
      <w:bookmarkStart w:id="568" w:name="OLE_LINK2071"/>
      <w:bookmarkStart w:id="569" w:name="OLE_LINK2274"/>
      <w:bookmarkStart w:id="570" w:name="OLE_LINK2265"/>
      <w:bookmarkStart w:id="571" w:name="OLE_LINK2211"/>
      <w:bookmarkStart w:id="572" w:name="OLE_LINK2167"/>
      <w:bookmarkStart w:id="573" w:name="OLE_LINK2131"/>
      <w:bookmarkStart w:id="574" w:name="OLE_LINK2087"/>
      <w:bookmarkStart w:id="575" w:name="OLE_LINK2040"/>
      <w:bookmarkStart w:id="576" w:name="OLE_LINK1984"/>
      <w:bookmarkStart w:id="577" w:name="OLE_LINK2192"/>
      <w:bookmarkStart w:id="578" w:name="OLE_LINK2136"/>
      <w:bookmarkStart w:id="579" w:name="OLE_LINK2094"/>
      <w:bookmarkStart w:id="580" w:name="OLE_LINK2066"/>
      <w:bookmarkStart w:id="581" w:name="OLE_LINK2031"/>
      <w:bookmarkStart w:id="582" w:name="OLE_LINK1983"/>
      <w:bookmarkStart w:id="583" w:name="OLE_LINK1970"/>
      <w:bookmarkStart w:id="584" w:name="OLE_LINK1943"/>
      <w:bookmarkStart w:id="585" w:name="OLE_LINK1922"/>
      <w:bookmarkStart w:id="586" w:name="OLE_LINK1890"/>
      <w:bookmarkStart w:id="587" w:name="OLE_LINK1883"/>
      <w:bookmarkStart w:id="588" w:name="OLE_LINK1870"/>
      <w:bookmarkStart w:id="589" w:name="OLE_LINK2056"/>
      <w:bookmarkStart w:id="590" w:name="OLE_LINK2027"/>
      <w:bookmarkStart w:id="591" w:name="OLE_LINK1834"/>
      <w:bookmarkStart w:id="592" w:name="OLE_LINK1960"/>
      <w:bookmarkStart w:id="593" w:name="OLE_LINK1916"/>
      <w:bookmarkStart w:id="594" w:name="OLE_LINK1879"/>
      <w:bookmarkStart w:id="595" w:name="OLE_LINK1841"/>
      <w:bookmarkStart w:id="596" w:name="OLE_LINK1977"/>
      <w:bookmarkStart w:id="597" w:name="OLE_LINK1939"/>
      <w:bookmarkStart w:id="598" w:name="OLE_LINK1901"/>
      <w:bookmarkStart w:id="599" w:name="OLE_LINK1859"/>
      <w:bookmarkStart w:id="600" w:name="OLE_LINK1862"/>
      <w:bookmarkStart w:id="601" w:name="OLE_LINK1808"/>
      <w:bookmarkStart w:id="602" w:name="OLE_LINK1692"/>
      <w:bookmarkStart w:id="603" w:name="OLE_LINK1865"/>
      <w:bookmarkStart w:id="604" w:name="OLE_LINK1825"/>
      <w:bookmarkStart w:id="605" w:name="OLE_LINK1792"/>
      <w:bookmarkStart w:id="606" w:name="OLE_LINK1736"/>
      <w:bookmarkStart w:id="607" w:name="OLE_LINK1699"/>
      <w:bookmarkStart w:id="608" w:name="OLE_LINK1630"/>
      <w:bookmarkStart w:id="609" w:name="OLE_LINK1593"/>
      <w:bookmarkStart w:id="610" w:name="OLE_LINK1586"/>
      <w:bookmarkStart w:id="611" w:name="OLE_LINK1761"/>
      <w:bookmarkStart w:id="612" w:name="OLE_LINK1716"/>
      <w:bookmarkStart w:id="613" w:name="OLE_LINK1671"/>
      <w:bookmarkStart w:id="614" w:name="OLE_LINK1619"/>
      <w:bookmarkStart w:id="615" w:name="OLE_LINK1565"/>
      <w:bookmarkStart w:id="616" w:name="OLE_LINK1721"/>
      <w:bookmarkStart w:id="617" w:name="OLE_LINK1650"/>
      <w:bookmarkStart w:id="618" w:name="OLE_LINK1618"/>
      <w:bookmarkStart w:id="619" w:name="OLE_LINK1576"/>
      <w:bookmarkStart w:id="620" w:name="OLE_LINK1490"/>
      <w:bookmarkStart w:id="621" w:name="OLE_LINK1390"/>
      <w:bookmarkStart w:id="622" w:name="OLE_LINK1503"/>
      <w:bookmarkStart w:id="623" w:name="OLE_LINK1472"/>
      <w:bookmarkStart w:id="624" w:name="OLE_LINK1443"/>
      <w:bookmarkStart w:id="625" w:name="OLE_LINK1370"/>
      <w:bookmarkStart w:id="626" w:name="OLE_LINK1591"/>
      <w:bookmarkStart w:id="627" w:name="OLE_LINK1500"/>
      <w:bookmarkStart w:id="628" w:name="OLE_LINK1457"/>
      <w:bookmarkStart w:id="629" w:name="OLE_LINK1384"/>
      <w:bookmarkStart w:id="630" w:name="OLE_LINK1344"/>
      <w:bookmarkStart w:id="631" w:name="OLE_LINK1531"/>
      <w:bookmarkStart w:id="632" w:name="OLE_LINK1462"/>
      <w:bookmarkStart w:id="633" w:name="OLE_LINK1343"/>
      <w:bookmarkStart w:id="634" w:name="OLE_LINK1349"/>
      <w:bookmarkStart w:id="635" w:name="OLE_LINK1691"/>
      <w:bookmarkStart w:id="636" w:name="OLE_LINK1661"/>
      <w:bookmarkStart w:id="637" w:name="OLE_LINK1622"/>
      <w:bookmarkStart w:id="638" w:name="OLE_LINK1585"/>
      <w:bookmarkStart w:id="639" w:name="OLE_LINK1530"/>
      <w:bookmarkStart w:id="640" w:name="OLE_LINK1492"/>
      <w:bookmarkStart w:id="641" w:name="OLE_LINK1448"/>
      <w:bookmarkStart w:id="642" w:name="OLE_LINK1410"/>
      <w:bookmarkStart w:id="643" w:name="OLE_LINK1373"/>
      <w:bookmarkStart w:id="644" w:name="OLE_LINK1176"/>
      <w:bookmarkStart w:id="645" w:name="OLE_LINK1172"/>
      <w:bookmarkStart w:id="646" w:name="OLE_LINK1185"/>
      <w:bookmarkStart w:id="647" w:name="OLE_LINK1060"/>
      <w:bookmarkStart w:id="648" w:name="OLE_LINK1169"/>
      <w:bookmarkStart w:id="649" w:name="OLE_LINK1074"/>
      <w:bookmarkStart w:id="650" w:name="OLE_LINK1175"/>
      <w:bookmarkStart w:id="651" w:name="OLE_LINK1158"/>
      <w:bookmarkStart w:id="652" w:name="OLE_LINK1056"/>
      <w:bookmarkStart w:id="653" w:name="OLE_LINK1288"/>
      <w:bookmarkStart w:id="654" w:name="OLE_LINK1241"/>
      <w:bookmarkStart w:id="655" w:name="OLE_LINK1200"/>
      <w:bookmarkStart w:id="656" w:name="OLE_LINK1167"/>
      <w:bookmarkStart w:id="657" w:name="OLE_LINK1137"/>
      <w:bookmarkStart w:id="658" w:name="OLE_LINK1059"/>
      <w:bookmarkStart w:id="659" w:name="OLE_LINK930"/>
      <w:bookmarkStart w:id="660" w:name="OLE_LINK911"/>
      <w:bookmarkStart w:id="661" w:name="OLE_LINK946"/>
      <w:bookmarkStart w:id="662" w:name="OLE_LINK1052"/>
      <w:bookmarkStart w:id="663" w:name="OLE_LINK993"/>
      <w:bookmarkStart w:id="664" w:name="OLE_LINK992"/>
      <w:bookmarkStart w:id="665" w:name="OLE_LINK906"/>
      <w:bookmarkStart w:id="666" w:name="OLE_LINK898"/>
      <w:bookmarkStart w:id="667" w:name="OLE_LINK909"/>
      <w:bookmarkStart w:id="668" w:name="OLE_LINK847"/>
      <w:bookmarkStart w:id="669" w:name="OLE_LINK1030"/>
      <w:bookmarkStart w:id="670" w:name="OLE_LINK981"/>
      <w:bookmarkStart w:id="671" w:name="OLE_LINK943"/>
      <w:bookmarkStart w:id="672" w:name="OLE_LINK891"/>
      <w:bookmarkStart w:id="673" w:name="OLE_LINK1106"/>
      <w:bookmarkStart w:id="674" w:name="OLE_LINK1076"/>
      <w:bookmarkStart w:id="675" w:name="OLE_LINK1049"/>
      <w:bookmarkStart w:id="676" w:name="OLE_LINK1018"/>
      <w:bookmarkStart w:id="677" w:name="OLE_LINK980"/>
      <w:bookmarkStart w:id="678" w:name="OLE_LINK908"/>
      <w:bookmarkStart w:id="679" w:name="OLE_LINK856"/>
      <w:bookmarkStart w:id="680" w:name="OLE_LINK2898"/>
      <w:bookmarkStart w:id="681" w:name="OLE_LINK865"/>
      <w:bookmarkStart w:id="682" w:name="OLE_LINK826"/>
      <w:bookmarkStart w:id="683" w:name="OLE_LINK782"/>
      <w:bookmarkStart w:id="684" w:name="OLE_LINK889"/>
      <w:bookmarkStart w:id="685" w:name="OLE_LINK836"/>
      <w:bookmarkStart w:id="686" w:name="OLE_LINK2882"/>
      <w:bookmarkStart w:id="687" w:name="OLE_LINK792"/>
      <w:bookmarkStart w:id="688" w:name="OLE_LINK700"/>
      <w:bookmarkStart w:id="689" w:name="OLE_LINK642"/>
      <w:bookmarkStart w:id="690" w:name="OLE_LINK833"/>
      <w:bookmarkStart w:id="691" w:name="OLE_LINK781"/>
      <w:bookmarkStart w:id="692" w:name="OLE_LINK739"/>
      <w:bookmarkStart w:id="693" w:name="OLE_LINK660"/>
      <w:bookmarkStart w:id="694" w:name="OLE_LINK801"/>
      <w:bookmarkStart w:id="695" w:name="OLE_LINK770"/>
      <w:bookmarkStart w:id="696" w:name="OLE_LINK716"/>
      <w:bookmarkStart w:id="697" w:name="OLE_LINK593"/>
      <w:bookmarkStart w:id="698" w:name="OLE_LINK714"/>
      <w:bookmarkStart w:id="699" w:name="OLE_LINK640"/>
      <w:bookmarkStart w:id="700" w:name="OLE_LINK582"/>
      <w:bookmarkStart w:id="701" w:name="OLE_LINK589"/>
      <w:bookmarkStart w:id="702" w:name="OLE_LINK542"/>
      <w:bookmarkStart w:id="703" w:name="OLE_LINK722"/>
      <w:bookmarkStart w:id="704" w:name="OLE_LINK688"/>
      <w:bookmarkStart w:id="705" w:name="OLE_LINK639"/>
      <w:bookmarkStart w:id="706" w:name="OLE_LINK581"/>
      <w:bookmarkStart w:id="707" w:name="OLE_LINK2700"/>
      <w:bookmarkStart w:id="708" w:name="OLE_LINK567"/>
      <w:bookmarkStart w:id="709" w:name="OLE_LINK480"/>
      <w:bookmarkStart w:id="710" w:name="OLE_LINK574"/>
      <w:bookmarkStart w:id="711" w:name="OLE_LINK572"/>
      <w:bookmarkStart w:id="712" w:name="OLE_LINK532"/>
      <w:bookmarkStart w:id="713" w:name="OLE_LINK491"/>
      <w:bookmarkStart w:id="714" w:name="OLE_LINK575"/>
      <w:bookmarkStart w:id="715" w:name="OLE_LINK519"/>
      <w:bookmarkStart w:id="716" w:name="OLE_LINK462"/>
      <w:bookmarkStart w:id="717" w:name="OLE_LINK471"/>
      <w:bookmarkStart w:id="718" w:name="OLE_LINK430"/>
      <w:bookmarkStart w:id="719" w:name="OLE_LINK686"/>
      <w:bookmarkStart w:id="720" w:name="OLE_LINK648"/>
      <w:bookmarkStart w:id="721" w:name="OLE_LINK535"/>
      <w:bookmarkStart w:id="722" w:name="OLE_LINK489"/>
      <w:bookmarkStart w:id="723" w:name="OLE_LINK450"/>
      <w:bookmarkStart w:id="724" w:name="OLE_LINK303"/>
      <w:bookmarkStart w:id="725" w:name="OLE_LINK379"/>
      <w:bookmarkStart w:id="726" w:name="OLE_LINK384"/>
      <w:bookmarkStart w:id="727" w:name="OLE_LINK288"/>
      <w:bookmarkStart w:id="728" w:name="OLE_LINK457"/>
      <w:bookmarkStart w:id="729" w:name="OLE_LINK1830"/>
      <w:bookmarkStart w:id="730" w:name="OLE_LINK334"/>
      <w:bookmarkStart w:id="731" w:name="OLE_LINK371"/>
      <w:bookmarkStart w:id="732" w:name="OLE_LINK346"/>
      <w:bookmarkStart w:id="733" w:name="OLE_LINK400"/>
      <w:bookmarkStart w:id="734" w:name="OLE_LINK385"/>
      <w:bookmarkStart w:id="735" w:name="OLE_LINK321"/>
      <w:bookmarkStart w:id="736" w:name="OLE_LINK304"/>
      <w:bookmarkStart w:id="737" w:name="OLE_LINK313"/>
      <w:bookmarkStart w:id="738" w:name="OLE_LINK282"/>
      <w:bookmarkStart w:id="739" w:name="OLE_LINK240"/>
      <w:bookmarkStart w:id="740" w:name="OLE_LINK281"/>
      <w:bookmarkStart w:id="741" w:name="OLE_LINK250"/>
      <w:bookmarkStart w:id="742" w:name="OLE_LINK212"/>
      <w:bookmarkStart w:id="743" w:name="OLE_LINK226"/>
      <w:bookmarkStart w:id="744" w:name="OLE_LINK225"/>
      <w:bookmarkStart w:id="745" w:name="OLE_LINK149"/>
      <w:bookmarkStart w:id="746" w:name="OLE_LINK254"/>
      <w:bookmarkStart w:id="747" w:name="OLE_LINK183"/>
      <w:bookmarkStart w:id="748" w:name="OLE_LINK387"/>
      <w:bookmarkStart w:id="749" w:name="OLE_LINK320"/>
      <w:bookmarkStart w:id="750" w:name="OLE_LINK148"/>
      <w:bookmarkStart w:id="751" w:name="OLE_LINK120"/>
      <w:bookmarkStart w:id="752" w:name="OLE_LINK51"/>
      <w:r w:rsidRPr="00A365BA">
        <w:rPr>
          <w:rFonts w:ascii="Book Antiqua" w:eastAsia="宋体" w:hAnsi="Book Antiqua" w:cs="Times New Roman"/>
          <w:b/>
          <w:bCs/>
          <w:kern w:val="0"/>
          <w:sz w:val="24"/>
          <w:lang w:val="pt-BR" w:eastAsia="en-US"/>
        </w:rPr>
        <w:lastRenderedPageBreak/>
        <w:t xml:space="preserve">P-Reviewer:  </w:t>
      </w:r>
      <w:r w:rsidRPr="00A365BA">
        <w:rPr>
          <w:rFonts w:ascii="Book Antiqua" w:eastAsia="宋体" w:hAnsi="Book Antiqua" w:cs="Times New Roman"/>
          <w:bCs/>
          <w:kern w:val="0"/>
          <w:sz w:val="24"/>
          <w:lang w:val="pt-BR" w:eastAsia="en-US"/>
        </w:rPr>
        <w:t>Huber</w:t>
      </w:r>
      <w:r w:rsidRPr="00A365BA">
        <w:rPr>
          <w:rFonts w:ascii="Book Antiqua" w:eastAsia="宋体" w:hAnsi="Book Antiqua" w:cs="Times New Roman" w:hint="eastAsia"/>
          <w:bCs/>
          <w:kern w:val="0"/>
          <w:sz w:val="24"/>
          <w:lang w:val="pt-BR"/>
        </w:rPr>
        <w:t xml:space="preserve"> R, </w:t>
      </w:r>
      <w:r w:rsidRPr="00A365BA">
        <w:rPr>
          <w:rFonts w:ascii="Book Antiqua" w:eastAsia="宋体" w:hAnsi="Book Antiqua" w:cs="Times New Roman"/>
          <w:bCs/>
          <w:kern w:val="0"/>
          <w:sz w:val="24"/>
          <w:lang w:val="pt-BR"/>
        </w:rPr>
        <w:t>Rajnavolgyi</w:t>
      </w:r>
      <w:r w:rsidRPr="00A365BA">
        <w:rPr>
          <w:rFonts w:ascii="Book Antiqua" w:eastAsia="宋体" w:hAnsi="Book Antiqua" w:cs="Times New Roman" w:hint="eastAsia"/>
          <w:bCs/>
          <w:kern w:val="0"/>
          <w:sz w:val="24"/>
          <w:lang w:val="pt-BR"/>
        </w:rPr>
        <w:t xml:space="preserve"> E</w:t>
      </w:r>
      <w:r w:rsidRPr="00A365BA">
        <w:rPr>
          <w:rFonts w:ascii="Book Antiqua" w:eastAsia="宋体" w:hAnsi="Book Antiqua" w:cs="Times New Roman" w:hint="eastAsia"/>
          <w:b/>
          <w:bCs/>
          <w:kern w:val="0"/>
          <w:sz w:val="24"/>
          <w:lang w:val="pt-BR"/>
        </w:rPr>
        <w:t xml:space="preserve"> </w:t>
      </w:r>
      <w:r w:rsidRPr="00A365BA">
        <w:rPr>
          <w:rFonts w:ascii="Book Antiqua" w:eastAsia="宋体" w:hAnsi="Book Antiqua" w:cs="Times New Roman"/>
          <w:b/>
          <w:bCs/>
          <w:kern w:val="0"/>
          <w:sz w:val="24"/>
          <w:lang w:val="pt-BR" w:eastAsia="en-US"/>
        </w:rPr>
        <w:t>S-Editor:</w:t>
      </w:r>
      <w:r w:rsidRPr="00A365BA">
        <w:rPr>
          <w:rFonts w:ascii="Book Antiqua" w:eastAsia="宋体" w:hAnsi="Book Antiqua" w:cs="Times New Roman"/>
          <w:kern w:val="0"/>
          <w:sz w:val="24"/>
          <w:lang w:val="pt-BR" w:eastAsia="en-US"/>
        </w:rPr>
        <w:t xml:space="preserve"> Yu J </w:t>
      </w:r>
      <w:r w:rsidRPr="00A365BA">
        <w:rPr>
          <w:rFonts w:ascii="Book Antiqua" w:eastAsia="宋体" w:hAnsi="Book Antiqua" w:cs="Times New Roman"/>
          <w:b/>
          <w:bCs/>
          <w:kern w:val="0"/>
          <w:sz w:val="24"/>
          <w:lang w:val="pt-BR" w:eastAsia="en-US"/>
        </w:rPr>
        <w:t>L-Editor:</w:t>
      </w:r>
      <w:r w:rsidRPr="00A365BA">
        <w:rPr>
          <w:rFonts w:ascii="Book Antiqua" w:eastAsia="宋体" w:hAnsi="Book Antiqua" w:cs="Times New Roman"/>
          <w:kern w:val="0"/>
          <w:sz w:val="24"/>
          <w:lang w:val="pt-BR" w:eastAsia="en-US"/>
        </w:rPr>
        <w:t xml:space="preserve">  </w:t>
      </w:r>
      <w:r w:rsidRPr="00A365BA">
        <w:rPr>
          <w:rFonts w:ascii="Book Antiqua" w:eastAsia="宋体" w:hAnsi="Book Antiqua" w:cs="Times New Roman"/>
          <w:b/>
          <w:bCs/>
          <w:kern w:val="0"/>
          <w:sz w:val="24"/>
          <w:lang w:val="pt-BR" w:eastAsia="en-US"/>
        </w:rPr>
        <w:t>E-Editor:</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E12798" w:rsidRPr="008E0DB1" w:rsidRDefault="00E12798" w:rsidP="00E12798">
      <w:pPr>
        <w:adjustRightInd w:val="0"/>
        <w:snapToGrid w:val="0"/>
        <w:spacing w:line="360" w:lineRule="auto"/>
        <w:rPr>
          <w:rFonts w:ascii="Book Antiqua" w:hAnsi="Book Antiqua"/>
          <w:color w:val="000000"/>
          <w:sz w:val="24"/>
        </w:rPr>
      </w:pPr>
      <w:bookmarkStart w:id="753" w:name="OLE_LINK3503"/>
      <w:bookmarkStart w:id="754" w:name="OLE_LINK3504"/>
      <w:bookmarkStart w:id="755" w:name="OLE_LINK3509"/>
      <w:bookmarkStart w:id="756" w:name="OLE_LINK3510"/>
      <w:bookmarkStart w:id="757" w:name="OLE_LINK4019"/>
      <w:bookmarkStart w:id="758" w:name="OLE_LINK4020"/>
      <w:bookmarkStart w:id="759" w:name="OLE_LINK3388"/>
      <w:bookmarkStart w:id="760" w:name="OLE_LINK3389"/>
      <w:bookmarkStart w:id="761" w:name="OLE_LINK3420"/>
      <w:bookmarkStart w:id="762" w:name="OLE_LINK3381"/>
      <w:bookmarkStart w:id="763" w:name="OLE_LINK3382"/>
      <w:bookmarkStart w:id="764" w:name="OLE_LINK3383"/>
      <w:bookmarkStart w:id="765" w:name="OLE_LINK3440"/>
      <w:bookmarkStart w:id="766" w:name="OLE_LINK3441"/>
      <w:bookmarkStart w:id="767" w:name="OLE_LINK3444"/>
      <w:bookmarkStart w:id="768" w:name="OLE_LINK3450"/>
      <w:bookmarkStart w:id="769" w:name="OLE_LINK3465"/>
      <w:bookmarkStart w:id="770" w:name="OLE_LINK3762"/>
      <w:bookmarkStart w:id="771" w:name="OLE_LINK3809"/>
      <w:bookmarkStart w:id="772" w:name="OLE_LINK3550"/>
      <w:bookmarkStart w:id="773" w:name="OLE_LINK3541"/>
      <w:bookmarkStart w:id="774" w:name="OLE_LINK3542"/>
      <w:bookmarkStart w:id="775" w:name="OLE_LINK3551"/>
      <w:bookmarkStart w:id="776" w:name="OLE_LINK3569"/>
      <w:bookmarkStart w:id="777" w:name="OLE_LINK3574"/>
      <w:bookmarkStart w:id="778" w:name="OLE_LINK3582"/>
      <w:bookmarkStart w:id="779" w:name="OLE_LINK3598"/>
      <w:bookmarkStart w:id="780" w:name="OLE_LINK3601"/>
      <w:bookmarkStart w:id="781" w:name="OLE_LINK3602"/>
      <w:bookmarkStart w:id="782" w:name="OLE_LINK3603"/>
      <w:bookmarkStart w:id="783" w:name="OLE_LINK3605"/>
      <w:bookmarkStart w:id="784" w:name="OLE_LINK3600"/>
      <w:bookmarkStart w:id="785" w:name="OLE_LINK3706"/>
      <w:bookmarkStart w:id="786" w:name="OLE_LINK3728"/>
      <w:bookmarkStart w:id="787" w:name="OLE_LINK3711"/>
      <w:bookmarkStart w:id="788" w:name="OLE_LINK3759"/>
      <w:bookmarkStart w:id="789" w:name="OLE_LINK3827"/>
      <w:bookmarkStart w:id="790" w:name="OLE_LINK3834"/>
      <w:bookmarkStart w:id="791" w:name="OLE_LINK3836"/>
      <w:bookmarkStart w:id="792" w:name="OLE_LINK3847"/>
      <w:bookmarkStart w:id="793" w:name="OLE_LINK3861"/>
      <w:bookmarkStart w:id="794" w:name="OLE_LINK3874"/>
      <w:bookmarkStart w:id="795" w:name="OLE_LINK3907"/>
      <w:bookmarkStart w:id="796" w:name="OLE_LINK3922"/>
      <w:bookmarkStart w:id="797" w:name="OLE_LINK3942"/>
      <w:bookmarkStart w:id="798" w:name="OLE_LINK3866"/>
      <w:bookmarkStart w:id="799" w:name="OLE_LINK3924"/>
      <w:bookmarkStart w:id="800" w:name="OLE_LINK3964"/>
      <w:bookmarkStart w:id="801" w:name="OLE_LINK3984"/>
      <w:bookmarkStart w:id="802" w:name="OLE_LINK3905"/>
      <w:bookmarkStart w:id="803" w:name="OLE_LINK3941"/>
      <w:bookmarkStart w:id="804" w:name="OLE_LINK3986"/>
      <w:bookmarkStart w:id="805" w:name="OLE_LINK3980"/>
      <w:bookmarkStart w:id="806" w:name="OLE_LINK4008"/>
      <w:bookmarkStart w:id="807" w:name="OLE_LINK4042"/>
      <w:bookmarkStart w:id="808" w:name="OLE_LINK4040"/>
      <w:r w:rsidRPr="008E0DB1">
        <w:rPr>
          <w:rFonts w:ascii="Book Antiqua" w:hAnsi="Book Antiqua"/>
          <w:b/>
          <w:color w:val="000000"/>
          <w:sz w:val="24"/>
        </w:rPr>
        <w:t xml:space="preserve">Specialty type: </w:t>
      </w:r>
      <w:r w:rsidRPr="008E0DB1">
        <w:rPr>
          <w:rFonts w:ascii="Book Antiqua" w:hAnsi="Book Antiqua"/>
          <w:color w:val="000000"/>
          <w:sz w:val="24"/>
        </w:rPr>
        <w:t>Gastroenterology and hepatology</w:t>
      </w:r>
    </w:p>
    <w:p w:rsidR="00E12798" w:rsidRPr="008E0DB1" w:rsidRDefault="00E12798" w:rsidP="00E12798">
      <w:pPr>
        <w:adjustRightInd w:val="0"/>
        <w:snapToGrid w:val="0"/>
        <w:spacing w:line="360" w:lineRule="auto"/>
        <w:rPr>
          <w:rFonts w:ascii="Book Antiqua" w:hAnsi="Book Antiqua"/>
          <w:color w:val="000000"/>
          <w:sz w:val="24"/>
        </w:rPr>
      </w:pPr>
      <w:r w:rsidRPr="008E0DB1">
        <w:rPr>
          <w:rFonts w:ascii="Book Antiqua" w:hAnsi="Book Antiqua"/>
          <w:b/>
          <w:color w:val="000000"/>
          <w:sz w:val="24"/>
        </w:rPr>
        <w:t xml:space="preserve">Country of origin: </w:t>
      </w:r>
      <w:r>
        <w:rPr>
          <w:rFonts w:ascii="Book Antiqua" w:hAnsi="Book Antiqua" w:hint="eastAsia"/>
          <w:color w:val="000000"/>
          <w:sz w:val="24"/>
        </w:rPr>
        <w:t>Brazil</w:t>
      </w:r>
    </w:p>
    <w:bookmarkEnd w:id="753"/>
    <w:bookmarkEnd w:id="754"/>
    <w:bookmarkEnd w:id="755"/>
    <w:bookmarkEnd w:id="756"/>
    <w:p w:rsidR="00E12798" w:rsidRPr="001153D1" w:rsidRDefault="00E12798" w:rsidP="00E12798">
      <w:pPr>
        <w:shd w:val="clear" w:color="auto" w:fill="FFFFFF"/>
        <w:spacing w:line="360" w:lineRule="auto"/>
        <w:rPr>
          <w:rFonts w:ascii="Book Antiqua" w:hAnsi="Book Antiqua" w:cs="Helvetica"/>
          <w:b/>
          <w:color w:val="000000"/>
          <w:sz w:val="24"/>
          <w:szCs w:val="24"/>
        </w:rPr>
      </w:pPr>
      <w:r w:rsidRPr="001153D1">
        <w:rPr>
          <w:rFonts w:ascii="Book Antiqua" w:hAnsi="Book Antiqua" w:cs="Helvetica"/>
          <w:b/>
          <w:color w:val="000000"/>
          <w:sz w:val="24"/>
          <w:szCs w:val="24"/>
        </w:rPr>
        <w:t>Peer-review report classification</w:t>
      </w:r>
    </w:p>
    <w:p w:rsidR="00E12798" w:rsidRDefault="00E12798" w:rsidP="00E12798">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A (Excellent): </w:t>
      </w:r>
      <w:r>
        <w:rPr>
          <w:rFonts w:ascii="Book Antiqua" w:hAnsi="Book Antiqua" w:cs="Helvetica" w:hint="eastAsia"/>
          <w:color w:val="000000"/>
          <w:sz w:val="24"/>
          <w:szCs w:val="24"/>
        </w:rPr>
        <w:t>0</w:t>
      </w:r>
    </w:p>
    <w:p w:rsidR="00E12798" w:rsidRDefault="00E12798" w:rsidP="00E12798">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B (Very good): </w:t>
      </w:r>
      <w:r>
        <w:rPr>
          <w:rFonts w:ascii="Book Antiqua" w:hAnsi="Book Antiqua" w:cs="Helvetica" w:hint="eastAsia"/>
          <w:color w:val="000000"/>
          <w:sz w:val="24"/>
          <w:szCs w:val="24"/>
        </w:rPr>
        <w:t>B</w:t>
      </w:r>
    </w:p>
    <w:p w:rsidR="00E12798" w:rsidRDefault="00E12798" w:rsidP="00E12798">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C (Good): </w:t>
      </w:r>
      <w:r>
        <w:rPr>
          <w:rFonts w:ascii="Book Antiqua" w:hAnsi="Book Antiqua" w:cs="Helvetica" w:hint="eastAsia"/>
          <w:color w:val="000000"/>
          <w:sz w:val="24"/>
          <w:szCs w:val="24"/>
        </w:rPr>
        <w:t>C</w:t>
      </w:r>
    </w:p>
    <w:p w:rsidR="00E12798" w:rsidRDefault="00E12798" w:rsidP="00E12798">
      <w:pPr>
        <w:shd w:val="clear" w:color="auto" w:fill="FFFFFF"/>
        <w:spacing w:line="360" w:lineRule="auto"/>
        <w:rPr>
          <w:rFonts w:ascii="Book Antiqua" w:hAnsi="Book Antiqua" w:cs="Helvetica"/>
          <w:color w:val="000000"/>
          <w:sz w:val="24"/>
          <w:szCs w:val="24"/>
          <w:lang w:eastAsia="en-US"/>
        </w:rPr>
      </w:pPr>
      <w:r>
        <w:rPr>
          <w:rFonts w:ascii="Book Antiqua" w:hAnsi="Book Antiqua" w:cs="Helvetica"/>
          <w:color w:val="000000"/>
          <w:sz w:val="24"/>
          <w:szCs w:val="24"/>
        </w:rPr>
        <w:t>Grade D (Fair): 0</w:t>
      </w:r>
    </w:p>
    <w:p w:rsidR="00E12798" w:rsidRDefault="00E12798" w:rsidP="00E12798">
      <w:pPr>
        <w:shd w:val="clear" w:color="auto" w:fill="FFFFFF"/>
        <w:spacing w:line="360" w:lineRule="auto"/>
        <w:rPr>
          <w:rFonts w:ascii="Calibri" w:hAnsi="Calibri" w:cs="Times New Roman"/>
          <w:color w:val="000000"/>
          <w:sz w:val="22"/>
        </w:rPr>
      </w:pPr>
      <w:r>
        <w:rPr>
          <w:rFonts w:ascii="Book Antiqua" w:hAnsi="Book Antiqua" w:cs="Helvetica"/>
          <w:color w:val="000000"/>
          <w:sz w:val="24"/>
          <w:szCs w:val="24"/>
        </w:rPr>
        <w:t xml:space="preserve">Grade E (Poor): </w:t>
      </w:r>
      <w:bookmarkEnd w:id="757"/>
      <w:bookmarkEnd w:id="758"/>
      <w:r>
        <w:rPr>
          <w:rFonts w:ascii="Book Antiqua" w:hAnsi="Book Antiqua" w:cs="Helvetica"/>
          <w:color w:val="000000"/>
          <w:sz w:val="24"/>
          <w:szCs w:val="24"/>
        </w:rPr>
        <w:t>0</w:t>
      </w:r>
    </w:p>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rsidR="00A365BA" w:rsidRPr="00E12798" w:rsidRDefault="00A365BA" w:rsidP="00A365BA">
      <w:pPr>
        <w:widowControl/>
        <w:spacing w:line="360" w:lineRule="auto"/>
        <w:rPr>
          <w:rFonts w:ascii="Book Antiqua" w:eastAsia="宋体" w:hAnsi="Book Antiqua" w:cs="宋体"/>
          <w:color w:val="000000"/>
          <w:kern w:val="0"/>
          <w:sz w:val="24"/>
          <w:szCs w:val="24"/>
        </w:rPr>
      </w:pPr>
    </w:p>
    <w:p w:rsidR="00A365BA" w:rsidRPr="00A365BA" w:rsidRDefault="00A365BA" w:rsidP="00A365BA">
      <w:pPr>
        <w:spacing w:line="360" w:lineRule="auto"/>
        <w:rPr>
          <w:rFonts w:ascii="Book Antiqua" w:eastAsia="宋体" w:hAnsi="Book Antiqua" w:cs="Times New Roman"/>
          <w:sz w:val="24"/>
          <w:szCs w:val="24"/>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r w:rsidRPr="00A365BA">
        <w:rPr>
          <w:rFonts w:ascii="Book Antiqua" w:eastAsia="宋体" w:hAnsi="Book Antiqua" w:cs="Arial"/>
          <w:b/>
          <w:kern w:val="0"/>
          <w:sz w:val="24"/>
          <w:szCs w:val="24"/>
          <w:lang w:eastAsia="en-US"/>
        </w:rPr>
        <w:br w:type="page"/>
      </w: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r>
        <w:rPr>
          <w:rFonts w:ascii="Book Antiqua" w:eastAsia="宋体" w:hAnsi="Book Antiqua" w:cs="Times New Roman"/>
          <w:noProof/>
          <w:kern w:val="0"/>
          <w:sz w:val="24"/>
          <w:szCs w:val="24"/>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400040" cy="3930650"/>
            <wp:effectExtent l="0" t="0" r="0" b="0"/>
            <wp:wrapNone/>
            <wp:docPr id="20" name="图片 20" descr="FIGURE 1 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 ar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93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r w:rsidRPr="00A365BA">
        <w:rPr>
          <w:rFonts w:ascii="Book Antiqua" w:eastAsia="宋体" w:hAnsi="Book Antiqua" w:cs="Arial"/>
          <w:b/>
          <w:kern w:val="0"/>
          <w:sz w:val="24"/>
          <w:szCs w:val="24"/>
          <w:lang w:eastAsia="en-US"/>
        </w:rPr>
        <w:t>Figure 1 Representative FACS histograms of BMMCs and CD11b</w:t>
      </w:r>
      <w:r w:rsidRPr="00A365BA">
        <w:rPr>
          <w:rFonts w:ascii="Book Antiqua" w:eastAsia="宋体" w:hAnsi="Book Antiqua" w:cs="Arial"/>
          <w:b/>
          <w:kern w:val="0"/>
          <w:sz w:val="24"/>
          <w:szCs w:val="24"/>
          <w:vertAlign w:val="superscript"/>
          <w:lang w:eastAsia="en-US"/>
        </w:rPr>
        <w:t>+</w:t>
      </w:r>
      <w:r w:rsidRPr="00A365BA">
        <w:rPr>
          <w:rFonts w:ascii="Book Antiqua" w:eastAsia="宋体" w:hAnsi="Book Antiqua" w:cs="Arial"/>
          <w:b/>
          <w:kern w:val="0"/>
          <w:sz w:val="24"/>
          <w:szCs w:val="24"/>
          <w:lang w:eastAsia="en-US"/>
        </w:rPr>
        <w:t xml:space="preserve"> monocytes isolated by </w:t>
      </w:r>
      <w:proofErr w:type="spellStart"/>
      <w:r w:rsidRPr="00A365BA">
        <w:rPr>
          <w:rFonts w:ascii="Book Antiqua" w:eastAsia="宋体" w:hAnsi="Book Antiqua" w:cs="Arial"/>
          <w:b/>
          <w:kern w:val="0"/>
          <w:sz w:val="24"/>
          <w:szCs w:val="24"/>
          <w:lang w:eastAsia="en-US"/>
        </w:rPr>
        <w:t>immunomagnetic</w:t>
      </w:r>
      <w:proofErr w:type="spellEnd"/>
      <w:r w:rsidRPr="00A365BA">
        <w:rPr>
          <w:rFonts w:ascii="Book Antiqua" w:eastAsia="宋体" w:hAnsi="Book Antiqua" w:cs="Arial"/>
          <w:b/>
          <w:kern w:val="0"/>
          <w:sz w:val="24"/>
          <w:szCs w:val="24"/>
          <w:lang w:eastAsia="en-US"/>
        </w:rPr>
        <w:t xml:space="preserve"> separation. </w:t>
      </w: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val="x-none"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val="x-none" w:eastAsia="en-US"/>
        </w:rPr>
      </w:pPr>
    </w:p>
    <w:p w:rsidR="00A365BA" w:rsidRPr="00A365BA" w:rsidRDefault="00A365BA" w:rsidP="00A365BA">
      <w:pPr>
        <w:widowControl/>
        <w:adjustRightInd w:val="0"/>
        <w:snapToGrid w:val="0"/>
        <w:spacing w:line="360" w:lineRule="auto"/>
        <w:rPr>
          <w:rFonts w:ascii="Book Antiqua" w:eastAsia="宋体" w:hAnsi="Book Antiqua" w:cs="Arial"/>
          <w:b/>
          <w:kern w:val="0"/>
          <w:sz w:val="24"/>
          <w:szCs w:val="24"/>
          <w:lang w:eastAsia="en-US"/>
        </w:rPr>
      </w:pPr>
      <w:r>
        <w:rPr>
          <w:rFonts w:ascii="Book Antiqua" w:eastAsia="宋体" w:hAnsi="Book Antiqua" w:cs="Arial"/>
          <w:b/>
          <w:noProof/>
          <w:kern w:val="0"/>
          <w:sz w:val="24"/>
          <w:szCs w:val="24"/>
        </w:rPr>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5760085" cy="3096260"/>
            <wp:effectExtent l="0" t="0" r="0" b="8890"/>
            <wp:wrapSquare wrapText="bothSides"/>
            <wp:docPr id="19" name="图片 1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09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5BA" w:rsidRPr="00A365BA" w:rsidRDefault="00A365BA" w:rsidP="00A365BA">
      <w:pPr>
        <w:widowControl/>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b/>
          <w:kern w:val="0"/>
          <w:sz w:val="24"/>
          <w:szCs w:val="24"/>
          <w:lang w:eastAsia="en-US"/>
        </w:rPr>
        <w:lastRenderedPageBreak/>
        <w:t>Figure 2</w:t>
      </w:r>
      <w:r w:rsidRPr="00A365BA">
        <w:rPr>
          <w:rFonts w:ascii="Book Antiqua" w:eastAsia="宋体" w:hAnsi="Book Antiqua" w:cs="Arial"/>
          <w:kern w:val="0"/>
          <w:sz w:val="24"/>
          <w:szCs w:val="24"/>
          <w:lang w:eastAsia="en-US"/>
        </w:rPr>
        <w:t xml:space="preserve"> </w:t>
      </w:r>
      <w:r w:rsidRPr="00A365BA">
        <w:rPr>
          <w:rFonts w:ascii="Book Antiqua" w:eastAsia="宋体" w:hAnsi="Book Antiqua" w:cs="Arial"/>
          <w:b/>
          <w:kern w:val="0"/>
          <w:sz w:val="24"/>
          <w:szCs w:val="24"/>
          <w:lang w:eastAsia="en-US"/>
        </w:rPr>
        <w:t>Schematic flowchart of experimental design.</w:t>
      </w:r>
      <w:r w:rsidRPr="00A365BA">
        <w:rPr>
          <w:rFonts w:ascii="Book Antiqua" w:eastAsia="宋体" w:hAnsi="Book Antiqua" w:cs="Arial"/>
          <w:kern w:val="0"/>
          <w:sz w:val="24"/>
          <w:szCs w:val="24"/>
          <w:lang w:eastAsia="en-US"/>
        </w:rPr>
        <w:t xml:space="preserve"> A</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Male C57BL/6 mice underwent chronic administration of CCl</w:t>
      </w:r>
      <w:r w:rsidRPr="00A365BA">
        <w:rPr>
          <w:rFonts w:ascii="Book Antiqua" w:eastAsia="宋体" w:hAnsi="Book Antiqua" w:cs="Arial"/>
          <w:kern w:val="0"/>
          <w:sz w:val="24"/>
          <w:szCs w:val="24"/>
          <w:vertAlign w:val="subscript"/>
          <w:lang w:eastAsia="en-US"/>
        </w:rPr>
        <w:t xml:space="preserve">4 </w:t>
      </w:r>
      <w:r w:rsidRPr="00A365BA">
        <w:rPr>
          <w:rFonts w:ascii="Book Antiqua" w:eastAsia="宋体" w:hAnsi="Book Antiqua" w:cs="Arial"/>
          <w:kern w:val="0"/>
          <w:sz w:val="24"/>
          <w:szCs w:val="24"/>
          <w:lang w:eastAsia="en-US"/>
        </w:rPr>
        <w:t xml:space="preserve">and </w:t>
      </w:r>
      <w:proofErr w:type="spellStart"/>
      <w:r w:rsidRPr="00A365BA">
        <w:rPr>
          <w:rFonts w:ascii="Book Antiqua" w:eastAsia="宋体" w:hAnsi="Book Antiqua" w:cs="Arial"/>
          <w:kern w:val="0"/>
          <w:sz w:val="24"/>
          <w:szCs w:val="24"/>
          <w:lang w:eastAsia="en-US"/>
        </w:rPr>
        <w:t>EtOH</w:t>
      </w:r>
      <w:proofErr w:type="spellEnd"/>
      <w:r w:rsidRPr="00A365BA">
        <w:rPr>
          <w:rFonts w:ascii="Book Antiqua" w:eastAsia="宋体" w:hAnsi="Book Antiqua" w:cs="Arial"/>
          <w:kern w:val="0"/>
          <w:sz w:val="24"/>
          <w:szCs w:val="24"/>
          <w:lang w:eastAsia="en-US"/>
        </w:rPr>
        <w:t xml:space="preserve"> solutions for </w:t>
      </w:r>
      <w:r w:rsidRPr="00A365BA">
        <w:rPr>
          <w:rFonts w:ascii="Book Antiqua" w:eastAsia="宋体" w:hAnsi="Book Antiqua" w:cs="Arial" w:hint="eastAsia"/>
          <w:kern w:val="0"/>
          <w:sz w:val="24"/>
          <w:szCs w:val="24"/>
        </w:rPr>
        <w:t>6</w:t>
      </w:r>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hint="eastAsia"/>
          <w:kern w:val="0"/>
          <w:sz w:val="24"/>
          <w:szCs w:val="24"/>
        </w:rPr>
        <w:t>mo</w:t>
      </w:r>
      <w:proofErr w:type="spellEnd"/>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B</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BMMCs were harvested from C57BL/6 donor mice for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monocyte isolation using </w:t>
      </w:r>
      <w:proofErr w:type="spellStart"/>
      <w:r w:rsidRPr="00A365BA">
        <w:rPr>
          <w:rFonts w:ascii="Book Antiqua" w:eastAsia="宋体" w:hAnsi="Book Antiqua" w:cs="Arial"/>
          <w:kern w:val="0"/>
          <w:sz w:val="24"/>
          <w:szCs w:val="24"/>
          <w:lang w:eastAsia="en-US"/>
        </w:rPr>
        <w:t>immunomagnetic</w:t>
      </w:r>
      <w:proofErr w:type="spellEnd"/>
      <w:r w:rsidRPr="00A365BA">
        <w:rPr>
          <w:rFonts w:ascii="Book Antiqua" w:eastAsia="宋体" w:hAnsi="Book Antiqua" w:cs="Arial"/>
          <w:kern w:val="0"/>
          <w:sz w:val="24"/>
          <w:szCs w:val="24"/>
          <w:lang w:eastAsia="en-US"/>
        </w:rPr>
        <w:t xml:space="preserve"> separation</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C</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en-US"/>
        </w:rPr>
        <w:t xml:space="preserve"> Chronically liver damaged mice underwent cell therapy</w:t>
      </w:r>
      <w:r w:rsidRPr="00A365BA">
        <w:rPr>
          <w:rFonts w:ascii="Book Antiqua" w:eastAsia="宋体" w:hAnsi="Book Antiqua" w:cs="Arial" w:hint="eastAsia"/>
          <w:kern w:val="0"/>
          <w:sz w:val="24"/>
          <w:szCs w:val="24"/>
        </w:rPr>
        <w:t>; D:</w:t>
      </w:r>
      <w:r w:rsidRPr="00A365BA">
        <w:rPr>
          <w:rFonts w:ascii="Book Antiqua" w:eastAsia="宋体" w:hAnsi="Book Antiqua" w:cs="Arial"/>
          <w:kern w:val="0"/>
          <w:sz w:val="24"/>
          <w:szCs w:val="24"/>
          <w:lang w:eastAsia="en-US"/>
        </w:rPr>
        <w:t xml:space="preserve"> And after two months the effects of the treatment were evaluated using morphometric, biochemical, immunohistochemistry and Sandwich ELISA analysis. </w:t>
      </w: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r>
        <w:rPr>
          <w:rFonts w:ascii="Book Antiqua" w:eastAsia="宋体" w:hAnsi="Book Antiqua" w:cs="Arial"/>
          <w:b/>
          <w:bCs/>
          <w:noProof/>
          <w:kern w:val="0"/>
          <w:sz w:val="24"/>
          <w:szCs w:val="24"/>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5760085" cy="3170555"/>
            <wp:effectExtent l="0" t="0" r="0" b="0"/>
            <wp:wrapSquare wrapText="bothSides"/>
            <wp:docPr id="18" name="图片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170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bCs/>
          <w:kern w:val="0"/>
          <w:sz w:val="24"/>
          <w:szCs w:val="24"/>
        </w:rPr>
      </w:pPr>
      <w:r w:rsidRPr="00A365BA">
        <w:rPr>
          <w:rFonts w:ascii="Book Antiqua" w:eastAsia="宋体" w:hAnsi="Book Antiqua" w:cs="Arial"/>
          <w:b/>
          <w:bCs/>
          <w:kern w:val="0"/>
          <w:sz w:val="24"/>
          <w:szCs w:val="24"/>
          <w:lang w:eastAsia="en-US"/>
        </w:rPr>
        <w:br w:type="page"/>
      </w:r>
      <w:r>
        <w:rPr>
          <w:rFonts w:ascii="Book Antiqua" w:eastAsia="宋体" w:hAnsi="Book Antiqua" w:cs="Arial"/>
          <w:b/>
          <w:bCs/>
          <w:noProof/>
          <w:kern w:val="0"/>
          <w:sz w:val="24"/>
          <w:szCs w:val="24"/>
        </w:rPr>
        <w:lastRenderedPageBreak/>
        <w:drawing>
          <wp:inline distT="0" distB="0" distL="0" distR="0">
            <wp:extent cx="5408930" cy="2976245"/>
            <wp:effectExtent l="0" t="0" r="0" b="0"/>
            <wp:docPr id="14" name="图片 1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8930" cy="2976245"/>
                    </a:xfrm>
                    <a:prstGeom prst="rect">
                      <a:avLst/>
                    </a:prstGeom>
                    <a:noFill/>
                    <a:ln>
                      <a:noFill/>
                    </a:ln>
                  </pic:spPr>
                </pic:pic>
              </a:graphicData>
            </a:graphic>
          </wp:inline>
        </w:drawing>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b/>
          <w:bCs/>
          <w:kern w:val="0"/>
          <w:sz w:val="24"/>
          <w:szCs w:val="24"/>
          <w:lang w:eastAsia="en-US"/>
        </w:rPr>
        <w:t>Figure 3</w:t>
      </w:r>
      <w:r w:rsidRPr="00A365BA">
        <w:rPr>
          <w:rFonts w:ascii="Book Antiqua" w:eastAsia="宋体" w:hAnsi="Book Antiqua" w:cs="Arial"/>
          <w:b/>
          <w:kern w:val="0"/>
          <w:sz w:val="24"/>
          <w:szCs w:val="24"/>
          <w:lang w:eastAsia="en-US"/>
        </w:rPr>
        <w:t xml:space="preserve"> Photomicrographs of histological liver sections stained with </w:t>
      </w:r>
      <w:proofErr w:type="spellStart"/>
      <w:r w:rsidRPr="00A365BA">
        <w:rPr>
          <w:rFonts w:ascii="Book Antiqua" w:eastAsia="宋体" w:hAnsi="Book Antiqua" w:cs="Arial"/>
          <w:b/>
          <w:kern w:val="0"/>
          <w:sz w:val="24"/>
          <w:szCs w:val="24"/>
          <w:lang w:eastAsia="en-US"/>
        </w:rPr>
        <w:t>picro</w:t>
      </w:r>
      <w:proofErr w:type="spellEnd"/>
      <w:r w:rsidRPr="00A365BA">
        <w:rPr>
          <w:rFonts w:ascii="Book Antiqua" w:eastAsia="宋体" w:hAnsi="Book Antiqua" w:cs="Arial"/>
          <w:b/>
          <w:kern w:val="0"/>
          <w:sz w:val="24"/>
          <w:szCs w:val="24"/>
          <w:lang w:eastAsia="en-US"/>
        </w:rPr>
        <w:t>-Sirius red</w:t>
      </w:r>
      <w:r w:rsidRPr="00A365BA">
        <w:rPr>
          <w:rFonts w:ascii="Book Antiqua" w:eastAsia="宋体" w:hAnsi="Book Antiqua" w:cs="Arial" w:hint="eastAsia"/>
          <w:b/>
          <w:kern w:val="0"/>
          <w:sz w:val="24"/>
          <w:szCs w:val="24"/>
        </w:rPr>
        <w:t>.</w:t>
      </w:r>
      <w:r w:rsidRPr="00A365BA">
        <w:rPr>
          <w:rFonts w:ascii="Book Antiqua" w:eastAsia="宋体" w:hAnsi="Book Antiqua" w:cs="Arial"/>
          <w:kern w:val="0"/>
          <w:sz w:val="24"/>
          <w:szCs w:val="24"/>
          <w:lang w:eastAsia="en-US"/>
        </w:rPr>
        <w:t xml:space="preserve"> Showing hepatic collagens in (A) control mice, mice after CCl</w:t>
      </w:r>
      <w:r w:rsidRPr="00A365BA">
        <w:rPr>
          <w:rFonts w:ascii="Book Antiqua" w:eastAsia="宋体" w:hAnsi="Book Antiqua" w:cs="Arial"/>
          <w:kern w:val="0"/>
          <w:sz w:val="24"/>
          <w:szCs w:val="24"/>
          <w:vertAlign w:val="subscript"/>
          <w:lang w:eastAsia="en-US"/>
        </w:rPr>
        <w:t>4</w:t>
      </w:r>
      <w:r w:rsidRPr="00A365BA">
        <w:rPr>
          <w:rFonts w:ascii="Book Antiqua" w:eastAsia="宋体" w:hAnsi="Book Antiqua" w:cs="Arial"/>
          <w:kern w:val="0"/>
          <w:sz w:val="24"/>
          <w:szCs w:val="24"/>
          <w:lang w:eastAsia="en-US"/>
        </w:rPr>
        <w:t xml:space="preserve"> administration and treated with (B) saline, (C) BMMCs, and (D) BMMC-derived monocytes (</w:t>
      </w:r>
      <w:proofErr w:type="spellStart"/>
      <w:r w:rsidRPr="00A365BA">
        <w:rPr>
          <w:rFonts w:ascii="Book Antiqua" w:eastAsia="宋体" w:hAnsi="Book Antiqua" w:cs="Arial"/>
          <w:kern w:val="0"/>
          <w:sz w:val="24"/>
          <w:szCs w:val="24"/>
          <w:lang w:eastAsia="en-US"/>
        </w:rPr>
        <w:t>picro</w:t>
      </w:r>
      <w:proofErr w:type="spellEnd"/>
      <w:r w:rsidRPr="00A365BA">
        <w:rPr>
          <w:rFonts w:ascii="Book Antiqua" w:eastAsia="宋体" w:hAnsi="Book Antiqua" w:cs="Arial"/>
          <w:kern w:val="0"/>
          <w:sz w:val="24"/>
          <w:szCs w:val="24"/>
          <w:lang w:eastAsia="en-US"/>
        </w:rPr>
        <w:t xml:space="preserve">-Sirius red, 100X). Morphometric evaluation of </w:t>
      </w:r>
      <w:proofErr w:type="spellStart"/>
      <w:r w:rsidRPr="00A365BA">
        <w:rPr>
          <w:rFonts w:ascii="Book Antiqua" w:eastAsia="宋体" w:hAnsi="Book Antiqua" w:cs="Arial"/>
          <w:kern w:val="0"/>
          <w:sz w:val="24"/>
          <w:szCs w:val="24"/>
          <w:lang w:eastAsia="en-US"/>
        </w:rPr>
        <w:t>picro</w:t>
      </w:r>
      <w:proofErr w:type="spellEnd"/>
      <w:r w:rsidRPr="00A365BA">
        <w:rPr>
          <w:rFonts w:ascii="Book Antiqua" w:eastAsia="宋体" w:hAnsi="Book Antiqua" w:cs="Arial"/>
          <w:kern w:val="0"/>
          <w:sz w:val="24"/>
          <w:szCs w:val="24"/>
          <w:lang w:eastAsia="en-US"/>
        </w:rPr>
        <w:t>-Sirius Red-stained sections</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rPr>
        <w:t>(E)</w:t>
      </w:r>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Hydroxyproline</w:t>
      </w:r>
      <w:proofErr w:type="spellEnd"/>
      <w:r w:rsidRPr="00A365BA">
        <w:rPr>
          <w:rFonts w:ascii="Book Antiqua" w:eastAsia="宋体" w:hAnsi="Book Antiqua" w:cs="Arial"/>
          <w:kern w:val="0"/>
          <w:sz w:val="24"/>
          <w:szCs w:val="24"/>
          <w:lang w:eastAsia="en-US"/>
        </w:rPr>
        <w:t xml:space="preserve"> in liver fragments of mice undergoing cell transplantation</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rPr>
        <w:t>(F)</w:t>
      </w:r>
      <w:r w:rsidRPr="00A365BA">
        <w:rPr>
          <w:rFonts w:ascii="Book Antiqua" w:eastAsia="宋体" w:hAnsi="Book Antiqua" w:cs="Arial"/>
          <w:kern w:val="0"/>
          <w:sz w:val="24"/>
          <w:szCs w:val="24"/>
          <w:lang w:eastAsia="en-US"/>
        </w:rPr>
        <w:t xml:space="preserve">. </w:t>
      </w:r>
      <w:proofErr w:type="spellStart"/>
      <w:r w:rsidRPr="00A365BA">
        <w:rPr>
          <w:rFonts w:ascii="Book Antiqua" w:eastAsia="宋体" w:hAnsi="Book Antiqua" w:cs="Arial"/>
          <w:kern w:val="0"/>
          <w:sz w:val="24"/>
          <w:szCs w:val="24"/>
          <w:lang w:eastAsia="en-US"/>
        </w:rPr>
        <w:t>Kupffer</w:t>
      </w:r>
      <w:proofErr w:type="spellEnd"/>
      <w:r w:rsidRPr="00A365BA">
        <w:rPr>
          <w:rFonts w:ascii="Book Antiqua" w:eastAsia="宋体" w:hAnsi="Book Antiqua" w:cs="Arial"/>
          <w:kern w:val="0"/>
          <w:sz w:val="24"/>
          <w:szCs w:val="24"/>
          <w:lang w:eastAsia="en-US"/>
        </w:rPr>
        <w:t xml:space="preserve"> cell count in hematoxylin-eosin-stained histological liver sections, in mice undergoing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 xml:space="preserve">+ </w:t>
      </w:r>
      <w:r w:rsidRPr="00A365BA">
        <w:rPr>
          <w:rFonts w:ascii="Book Antiqua" w:eastAsia="宋体" w:hAnsi="Book Antiqua" w:cs="Arial"/>
          <w:kern w:val="0"/>
          <w:sz w:val="24"/>
          <w:szCs w:val="24"/>
          <w:lang w:eastAsia="en-US"/>
        </w:rPr>
        <w:t>monocyte therapy and BMMC-treated mice</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(G)  (</w:t>
      </w:r>
      <w:proofErr w:type="spellStart"/>
      <w:r w:rsidRPr="00A365BA">
        <w:rPr>
          <w:rFonts w:ascii="Book Antiqua" w:eastAsia="宋体" w:hAnsi="Book Antiqua" w:cs="Arial"/>
          <w:kern w:val="0"/>
          <w:sz w:val="24"/>
          <w:szCs w:val="24"/>
          <w:vertAlign w:val="superscript"/>
          <w:lang w:eastAsia="en-US"/>
        </w:rPr>
        <w:t>a</w:t>
      </w:r>
      <w:r w:rsidRPr="00A365BA">
        <w:rPr>
          <w:rFonts w:ascii="Book Antiqua" w:eastAsia="宋体" w:hAnsi="Book Antiqua" w:cs="Arial"/>
          <w:i/>
          <w:kern w:val="0"/>
          <w:sz w:val="24"/>
          <w:szCs w:val="24"/>
          <w:lang w:eastAsia="en-US"/>
        </w:rPr>
        <w:t>P</w:t>
      </w:r>
      <w:proofErr w:type="spellEnd"/>
      <w:r w:rsidRPr="00A365BA">
        <w:rPr>
          <w:rFonts w:ascii="Book Antiqua" w:eastAsia="宋体" w:hAnsi="Book Antiqua" w:cs="Arial"/>
          <w:i/>
          <w:kern w:val="0"/>
          <w:sz w:val="24"/>
          <w:szCs w:val="24"/>
          <w:lang w:eastAsia="en-US"/>
        </w:rPr>
        <w:t xml:space="preserve"> &lt;</w:t>
      </w:r>
      <w:r w:rsidRPr="00A365BA">
        <w:rPr>
          <w:rFonts w:ascii="Book Antiqua" w:eastAsia="宋体" w:hAnsi="Book Antiqua" w:cs="Arial"/>
          <w:kern w:val="0"/>
          <w:sz w:val="24"/>
          <w:szCs w:val="24"/>
          <w:lang w:eastAsia="en-US"/>
        </w:rPr>
        <w:t xml:space="preserve"> 0.05; </w:t>
      </w:r>
      <w:proofErr w:type="spellStart"/>
      <w:r w:rsidRPr="00A365BA">
        <w:rPr>
          <w:rFonts w:ascii="Book Antiqua" w:eastAsia="宋体" w:hAnsi="Book Antiqua" w:cs="Arial"/>
          <w:kern w:val="0"/>
          <w:sz w:val="24"/>
          <w:szCs w:val="24"/>
          <w:vertAlign w:val="superscript"/>
          <w:lang w:eastAsia="en-US"/>
        </w:rPr>
        <w:t>b</w:t>
      </w:r>
      <w:r w:rsidRPr="00A365BA">
        <w:rPr>
          <w:rFonts w:ascii="Book Antiqua" w:eastAsia="宋体" w:hAnsi="Book Antiqua" w:cs="Arial"/>
          <w:i/>
          <w:kern w:val="0"/>
          <w:sz w:val="24"/>
          <w:szCs w:val="24"/>
          <w:lang w:eastAsia="en-US"/>
        </w:rPr>
        <w:t>P</w:t>
      </w:r>
      <w:proofErr w:type="spellEnd"/>
      <w:r w:rsidRPr="00A365BA">
        <w:rPr>
          <w:rFonts w:ascii="Book Antiqua" w:eastAsia="宋体" w:hAnsi="Book Antiqua" w:cs="Arial"/>
          <w:i/>
          <w:kern w:val="0"/>
          <w:sz w:val="24"/>
          <w:szCs w:val="24"/>
          <w:lang w:eastAsia="en-US"/>
        </w:rPr>
        <w:t xml:space="preserve"> &lt;</w:t>
      </w:r>
      <w:r w:rsidRPr="00A365BA">
        <w:rPr>
          <w:rFonts w:ascii="Book Antiqua" w:eastAsia="宋体" w:hAnsi="Book Antiqua" w:cs="Arial"/>
          <w:kern w:val="0"/>
          <w:sz w:val="24"/>
          <w:szCs w:val="24"/>
          <w:lang w:eastAsia="en-US"/>
        </w:rPr>
        <w:t xml:space="preserve"> 0.01; </w:t>
      </w:r>
      <w:proofErr w:type="spellStart"/>
      <w:r w:rsidRPr="00A365BA">
        <w:rPr>
          <w:rFonts w:ascii="Book Antiqua" w:eastAsia="宋体" w:hAnsi="Book Antiqua" w:cs="Arial"/>
          <w:kern w:val="0"/>
          <w:sz w:val="24"/>
          <w:szCs w:val="24"/>
          <w:vertAlign w:val="superscript"/>
          <w:lang w:eastAsia="en-US"/>
        </w:rPr>
        <w:t>c</w:t>
      </w:r>
      <w:r w:rsidRPr="00A365BA">
        <w:rPr>
          <w:rFonts w:ascii="Book Antiqua" w:eastAsia="宋体" w:hAnsi="Book Antiqua" w:cs="Arial"/>
          <w:i/>
          <w:kern w:val="0"/>
          <w:sz w:val="24"/>
          <w:szCs w:val="24"/>
          <w:lang w:eastAsia="en-US"/>
        </w:rPr>
        <w:t>P</w:t>
      </w:r>
      <w:proofErr w:type="spellEnd"/>
      <w:r w:rsidRPr="00A365BA">
        <w:rPr>
          <w:rFonts w:ascii="Book Antiqua" w:eastAsia="宋体" w:hAnsi="Book Antiqua" w:cs="Arial"/>
          <w:i/>
          <w:kern w:val="0"/>
          <w:sz w:val="24"/>
          <w:szCs w:val="24"/>
          <w:lang w:eastAsia="en-US"/>
        </w:rPr>
        <w:t xml:space="preserve"> &lt;</w:t>
      </w:r>
      <w:r w:rsidRPr="00A365BA">
        <w:rPr>
          <w:rFonts w:ascii="Book Antiqua" w:eastAsia="宋体" w:hAnsi="Book Antiqua" w:cs="Arial"/>
          <w:kern w:val="0"/>
          <w:sz w:val="24"/>
          <w:szCs w:val="24"/>
          <w:lang w:eastAsia="en-US"/>
        </w:rPr>
        <w:t xml:space="preserve"> 0.001).</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r>
        <w:rPr>
          <w:rFonts w:ascii="Book Antiqua" w:eastAsia="宋体" w:hAnsi="Book Antiqua" w:cs="Arial"/>
          <w:b/>
          <w:noProof/>
          <w:kern w:val="0"/>
          <w:sz w:val="24"/>
          <w:szCs w:val="24"/>
        </w:rPr>
        <w:drawing>
          <wp:inline distT="0" distB="0" distL="0" distR="0">
            <wp:extent cx="3545205" cy="5029200"/>
            <wp:effectExtent l="0" t="0" r="0" b="0"/>
            <wp:docPr id="13" name="图片 1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5205" cy="5029200"/>
                    </a:xfrm>
                    <a:prstGeom prst="rect">
                      <a:avLst/>
                    </a:prstGeom>
                    <a:noFill/>
                    <a:ln>
                      <a:noFill/>
                    </a:ln>
                  </pic:spPr>
                </pic:pic>
              </a:graphicData>
            </a:graphic>
          </wp:inline>
        </w:drawing>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lang w:eastAsia="pt-BR"/>
        </w:rPr>
      </w:pPr>
      <w:r w:rsidRPr="00A365BA">
        <w:rPr>
          <w:rFonts w:ascii="Book Antiqua" w:eastAsia="宋体" w:hAnsi="Book Antiqua" w:cs="Arial"/>
          <w:b/>
          <w:kern w:val="0"/>
          <w:sz w:val="24"/>
          <w:szCs w:val="24"/>
          <w:lang w:eastAsia="en-US"/>
        </w:rPr>
        <w:t>Figure 4</w:t>
      </w:r>
      <w:r w:rsidRPr="00A365BA">
        <w:rPr>
          <w:rFonts w:ascii="Book Antiqua" w:eastAsia="宋体" w:hAnsi="Book Antiqua" w:cs="Arial"/>
          <w:b/>
          <w:kern w:val="0"/>
          <w:sz w:val="24"/>
          <w:szCs w:val="24"/>
          <w:lang w:eastAsia="pt-BR"/>
        </w:rPr>
        <w:t xml:space="preserve"> Immunohistochemistry for detection of </w:t>
      </w:r>
      <w:r w:rsidRPr="00A365BA">
        <w:rPr>
          <w:rFonts w:ascii="Book Antiqua" w:eastAsia="宋体" w:hAnsi="Book Antiqua" w:cs="Arial"/>
          <w:b/>
          <w:kern w:val="0"/>
          <w:sz w:val="24"/>
          <w:szCs w:val="24"/>
          <w:lang w:val="pt-BR" w:eastAsia="pt-BR"/>
        </w:rPr>
        <w:t>α</w:t>
      </w:r>
      <w:r w:rsidRPr="00A365BA">
        <w:rPr>
          <w:rFonts w:ascii="Book Antiqua" w:eastAsia="宋体" w:hAnsi="Book Antiqua" w:cs="Arial"/>
          <w:b/>
          <w:kern w:val="0"/>
          <w:sz w:val="24"/>
          <w:szCs w:val="24"/>
          <w:lang w:eastAsia="pt-BR"/>
        </w:rPr>
        <w:t>-SMA</w:t>
      </w:r>
      <w:r w:rsidRPr="00A365BA">
        <w:rPr>
          <w:rFonts w:ascii="Book Antiqua" w:eastAsia="宋体" w:hAnsi="Book Antiqua" w:cs="Arial"/>
          <w:b/>
          <w:kern w:val="0"/>
          <w:sz w:val="24"/>
          <w:szCs w:val="24"/>
          <w:vertAlign w:val="superscript"/>
          <w:lang w:eastAsia="pt-BR"/>
        </w:rPr>
        <w:t>+</w:t>
      </w:r>
      <w:r w:rsidRPr="00A365BA">
        <w:rPr>
          <w:rFonts w:ascii="Book Antiqua" w:eastAsia="宋体" w:hAnsi="Book Antiqua" w:cs="Arial"/>
          <w:b/>
          <w:kern w:val="0"/>
          <w:sz w:val="24"/>
          <w:szCs w:val="24"/>
          <w:lang w:eastAsia="pt-BR"/>
        </w:rPr>
        <w:t xml:space="preserve"> HSCs in histological sections</w:t>
      </w:r>
      <w:r w:rsidRPr="00A365BA">
        <w:rPr>
          <w:rFonts w:ascii="Book Antiqua" w:eastAsia="宋体" w:hAnsi="Book Antiqua" w:cs="Arial" w:hint="eastAsia"/>
          <w:kern w:val="0"/>
          <w:sz w:val="24"/>
          <w:szCs w:val="24"/>
        </w:rPr>
        <w:t>.</w:t>
      </w:r>
      <w:r w:rsidRPr="00A365BA">
        <w:rPr>
          <w:rFonts w:ascii="Book Antiqua" w:eastAsia="宋体" w:hAnsi="Book Antiqua" w:cs="Arial"/>
          <w:kern w:val="0"/>
          <w:sz w:val="24"/>
          <w:szCs w:val="24"/>
          <w:lang w:eastAsia="pt-BR"/>
        </w:rPr>
        <w:t xml:space="preserve"> control mice</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rPr>
        <w:t>(A)</w:t>
      </w:r>
      <w:r w:rsidRPr="00A365BA">
        <w:rPr>
          <w:rFonts w:ascii="Book Antiqua" w:eastAsia="宋体" w:hAnsi="Book Antiqua" w:cs="Arial"/>
          <w:kern w:val="0"/>
          <w:sz w:val="24"/>
          <w:szCs w:val="24"/>
          <w:lang w:eastAsia="pt-BR"/>
        </w:rPr>
        <w:t>, saline-treated</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rPr>
        <w:t>(B)</w:t>
      </w:r>
      <w:r w:rsidRPr="00A365BA">
        <w:rPr>
          <w:rFonts w:ascii="Book Antiqua" w:eastAsia="宋体" w:hAnsi="Book Antiqua" w:cs="Arial"/>
          <w:kern w:val="0"/>
          <w:sz w:val="24"/>
          <w:szCs w:val="24"/>
          <w:lang w:eastAsia="pt-BR"/>
        </w:rPr>
        <w:t xml:space="preserve">, BMMCs-treated (C) and  </w:t>
      </w:r>
      <w:r w:rsidRPr="00A365BA">
        <w:rPr>
          <w:rFonts w:ascii="Book Antiqua" w:eastAsia="宋体" w:hAnsi="Book Antiqua" w:cs="Arial"/>
          <w:kern w:val="0"/>
          <w:sz w:val="24"/>
          <w:szCs w:val="24"/>
          <w:lang w:eastAsia="en-US"/>
        </w:rPr>
        <w:t>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 xml:space="preserve">+ </w:t>
      </w:r>
      <w:r w:rsidRPr="00A365BA">
        <w:rPr>
          <w:rFonts w:ascii="Book Antiqua" w:eastAsia="宋体" w:hAnsi="Book Antiqua" w:cs="Arial"/>
          <w:kern w:val="0"/>
          <w:sz w:val="24"/>
          <w:szCs w:val="24"/>
          <w:lang w:eastAsia="pt-BR"/>
        </w:rPr>
        <w:t xml:space="preserve"> (D)monocyte-treated groups (200</w:t>
      </w:r>
      <w:r w:rsidRPr="00A365BA">
        <w:rPr>
          <w:rFonts w:ascii="Book Antiqua" w:eastAsia="宋体" w:hAnsi="Book Antiqua" w:cs="Arial" w:hint="eastAsia"/>
          <w:kern w:val="0"/>
          <w:sz w:val="24"/>
          <w:szCs w:val="24"/>
        </w:rPr>
        <w:t xml:space="preserve"> </w:t>
      </w:r>
      <w:r w:rsidRPr="00A365BA">
        <w:rPr>
          <w:rFonts w:ascii="Times New Roman" w:eastAsia="宋体" w:hAnsi="Times New Roman" w:cs="Times New Roman"/>
          <w:kern w:val="0"/>
          <w:sz w:val="24"/>
          <w:szCs w:val="24"/>
          <w:lang w:eastAsia="pt-BR"/>
        </w:rPr>
        <w:t>×</w:t>
      </w:r>
      <w:r w:rsidRPr="00A365BA">
        <w:rPr>
          <w:rFonts w:ascii="Book Antiqua" w:eastAsia="宋体" w:hAnsi="Book Antiqua" w:cs="Arial" w:hint="eastAsia"/>
          <w:kern w:val="0"/>
          <w:sz w:val="24"/>
          <w:szCs w:val="24"/>
        </w:rPr>
        <w:t xml:space="preserve"> magnification</w:t>
      </w:r>
      <w:r w:rsidRPr="00A365BA">
        <w:rPr>
          <w:rFonts w:ascii="Book Antiqua" w:eastAsia="宋体" w:hAnsi="Book Antiqua" w:cs="Arial"/>
          <w:kern w:val="0"/>
          <w:sz w:val="24"/>
          <w:szCs w:val="24"/>
          <w:lang w:eastAsia="pt-BR"/>
        </w:rPr>
        <w:t xml:space="preserve">). Measuring of </w:t>
      </w:r>
      <w:r w:rsidRPr="00A365BA">
        <w:rPr>
          <w:rFonts w:ascii="Book Antiqua" w:eastAsia="宋体" w:hAnsi="Book Antiqua" w:cs="Arial"/>
          <w:kern w:val="0"/>
          <w:sz w:val="24"/>
          <w:szCs w:val="24"/>
          <w:lang w:val="pt-BR" w:eastAsia="pt-BR"/>
        </w:rPr>
        <w:t>α</w:t>
      </w:r>
      <w:r w:rsidRPr="00A365BA">
        <w:rPr>
          <w:rFonts w:ascii="Book Antiqua" w:eastAsia="宋体" w:hAnsi="Book Antiqua" w:cs="Arial"/>
          <w:kern w:val="0"/>
          <w:sz w:val="24"/>
          <w:szCs w:val="24"/>
          <w:lang w:eastAsia="pt-BR"/>
        </w:rPr>
        <w:t>-SMA</w:t>
      </w:r>
      <w:r w:rsidRPr="00A365BA">
        <w:rPr>
          <w:rFonts w:ascii="Book Antiqua" w:eastAsia="宋体" w:hAnsi="Book Antiqua" w:cs="Arial"/>
          <w:kern w:val="0"/>
          <w:sz w:val="24"/>
          <w:szCs w:val="24"/>
          <w:vertAlign w:val="superscript"/>
          <w:lang w:eastAsia="pt-BR"/>
        </w:rPr>
        <w:t>+</w:t>
      </w:r>
      <w:r w:rsidRPr="00A365BA">
        <w:rPr>
          <w:rFonts w:ascii="Book Antiqua" w:eastAsia="宋体" w:hAnsi="Book Antiqua" w:cs="Arial"/>
          <w:kern w:val="0"/>
          <w:sz w:val="24"/>
          <w:szCs w:val="24"/>
          <w:lang w:eastAsia="pt-BR"/>
        </w:rPr>
        <w:t xml:space="preserve"> HSCs two months after treatment with </w:t>
      </w:r>
      <w:r w:rsidRPr="00A365BA">
        <w:rPr>
          <w:rFonts w:ascii="Book Antiqua" w:eastAsia="宋体" w:hAnsi="Book Antiqua" w:cs="Arial"/>
          <w:kern w:val="0"/>
          <w:sz w:val="24"/>
          <w:szCs w:val="24"/>
          <w:lang w:eastAsia="en-US"/>
        </w:rPr>
        <w:t>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 xml:space="preserve">+  </w:t>
      </w:r>
      <w:r w:rsidRPr="00A365BA">
        <w:rPr>
          <w:rFonts w:ascii="Book Antiqua" w:eastAsia="宋体" w:hAnsi="Book Antiqua" w:cs="Arial"/>
          <w:kern w:val="0"/>
          <w:sz w:val="24"/>
          <w:szCs w:val="24"/>
          <w:lang w:eastAsia="en-US"/>
        </w:rPr>
        <w:t>monocytes</w:t>
      </w:r>
      <w:r w:rsidRPr="00A365BA">
        <w:rPr>
          <w:rFonts w:ascii="Book Antiqua" w:eastAsia="宋体" w:hAnsi="Book Antiqua" w:cs="Arial"/>
          <w:kern w:val="0"/>
          <w:sz w:val="24"/>
          <w:szCs w:val="24"/>
          <w:lang w:eastAsia="pt-BR"/>
        </w:rPr>
        <w:t xml:space="preserve"> and BMMCs (</w:t>
      </w:r>
      <w:r w:rsidRPr="00A365BA">
        <w:rPr>
          <w:rFonts w:ascii="Book Antiqua" w:eastAsia="宋体" w:hAnsi="Book Antiqua" w:cs="Arial"/>
          <w:bCs/>
          <w:kern w:val="0"/>
          <w:sz w:val="24"/>
          <w:szCs w:val="24"/>
          <w:lang w:eastAsia="pt-BR"/>
        </w:rPr>
        <w:t>E</w:t>
      </w:r>
      <w:r w:rsidRPr="00A365BA">
        <w:rPr>
          <w:rFonts w:ascii="Book Antiqua" w:eastAsia="宋体" w:hAnsi="Book Antiqua" w:cs="Arial"/>
          <w:kern w:val="0"/>
          <w:sz w:val="24"/>
          <w:szCs w:val="24"/>
          <w:lang w:eastAsia="pt-BR"/>
        </w:rPr>
        <w:t>) (</w:t>
      </w:r>
      <w:proofErr w:type="spellStart"/>
      <w:r w:rsidRPr="00A365BA">
        <w:rPr>
          <w:rFonts w:ascii="Book Antiqua" w:eastAsia="宋体" w:hAnsi="Book Antiqua" w:cs="Arial"/>
          <w:kern w:val="0"/>
          <w:sz w:val="24"/>
          <w:szCs w:val="24"/>
          <w:vertAlign w:val="superscript"/>
          <w:lang w:eastAsia="pt-BR"/>
        </w:rPr>
        <w:t>a</w:t>
      </w:r>
      <w:r w:rsidRPr="00A365BA">
        <w:rPr>
          <w:rFonts w:ascii="Book Antiqua" w:eastAsia="宋体" w:hAnsi="Book Antiqua" w:cs="Arial"/>
          <w:i/>
          <w:iCs/>
          <w:kern w:val="0"/>
          <w:sz w:val="24"/>
          <w:szCs w:val="24"/>
          <w:lang w:eastAsia="pt-BR"/>
        </w:rPr>
        <w:t>P</w:t>
      </w:r>
      <w:proofErr w:type="spellEnd"/>
      <w:r w:rsidRPr="00A365BA">
        <w:rPr>
          <w:rFonts w:ascii="Book Antiqua" w:eastAsia="宋体" w:hAnsi="Book Antiqua" w:cs="Arial"/>
          <w:i/>
          <w:iCs/>
          <w:kern w:val="0"/>
          <w:sz w:val="24"/>
          <w:szCs w:val="24"/>
          <w:lang w:eastAsia="pt-BR"/>
        </w:rPr>
        <w:t xml:space="preserve"> &lt;</w:t>
      </w:r>
      <w:r w:rsidRPr="00A365BA">
        <w:rPr>
          <w:rFonts w:ascii="Book Antiqua" w:eastAsia="宋体" w:hAnsi="Book Antiqua" w:cs="Arial"/>
          <w:kern w:val="0"/>
          <w:sz w:val="24"/>
          <w:szCs w:val="24"/>
          <w:lang w:eastAsia="pt-BR"/>
        </w:rPr>
        <w:t xml:space="preserve"> 0.05; </w:t>
      </w:r>
      <w:proofErr w:type="spellStart"/>
      <w:r w:rsidRPr="00A365BA">
        <w:rPr>
          <w:rFonts w:ascii="Book Antiqua" w:eastAsia="宋体" w:hAnsi="Book Antiqua" w:cs="Arial"/>
          <w:kern w:val="0"/>
          <w:sz w:val="24"/>
          <w:szCs w:val="24"/>
          <w:vertAlign w:val="superscript"/>
          <w:lang w:eastAsia="pt-BR"/>
        </w:rPr>
        <w:t>b</w:t>
      </w:r>
      <w:r w:rsidRPr="00A365BA">
        <w:rPr>
          <w:rFonts w:ascii="Book Antiqua" w:eastAsia="宋体" w:hAnsi="Book Antiqua" w:cs="Arial"/>
          <w:i/>
          <w:iCs/>
          <w:kern w:val="0"/>
          <w:sz w:val="24"/>
          <w:szCs w:val="24"/>
          <w:lang w:eastAsia="pt-BR"/>
        </w:rPr>
        <w:t>P</w:t>
      </w:r>
      <w:proofErr w:type="spellEnd"/>
      <w:r w:rsidRPr="00A365BA">
        <w:rPr>
          <w:rFonts w:ascii="Book Antiqua" w:eastAsia="宋体" w:hAnsi="Book Antiqua" w:cs="Arial"/>
          <w:i/>
          <w:iCs/>
          <w:kern w:val="0"/>
          <w:sz w:val="24"/>
          <w:szCs w:val="24"/>
          <w:lang w:eastAsia="pt-BR"/>
        </w:rPr>
        <w:t xml:space="preserve"> &lt;</w:t>
      </w:r>
      <w:r w:rsidRPr="00A365BA">
        <w:rPr>
          <w:rFonts w:ascii="Book Antiqua" w:eastAsia="宋体" w:hAnsi="Book Antiqua" w:cs="Arial"/>
          <w:kern w:val="0"/>
          <w:sz w:val="24"/>
          <w:szCs w:val="24"/>
          <w:lang w:eastAsia="pt-BR"/>
        </w:rPr>
        <w:t xml:space="preserve"> 0.01).</w:t>
      </w: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r>
        <w:rPr>
          <w:rFonts w:ascii="Book Antiqua" w:eastAsia="宋体" w:hAnsi="Book Antiqua" w:cs="Arial"/>
          <w:b/>
          <w:bCs/>
          <w:noProof/>
          <w:kern w:val="0"/>
          <w:sz w:val="24"/>
          <w:szCs w:val="24"/>
        </w:rPr>
        <w:lastRenderedPageBreak/>
        <w:drawing>
          <wp:inline distT="0" distB="0" distL="0" distR="0">
            <wp:extent cx="3977005" cy="5710555"/>
            <wp:effectExtent l="0" t="0" r="4445" b="4445"/>
            <wp:docPr id="12" name="图片 12"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7005" cy="5710555"/>
                    </a:xfrm>
                    <a:prstGeom prst="rect">
                      <a:avLst/>
                    </a:prstGeom>
                    <a:noFill/>
                    <a:ln>
                      <a:noFill/>
                    </a:ln>
                  </pic:spPr>
                </pic:pic>
              </a:graphicData>
            </a:graphic>
          </wp:inline>
        </w:drawing>
      </w: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b/>
          <w:bCs/>
          <w:kern w:val="0"/>
          <w:sz w:val="24"/>
          <w:szCs w:val="24"/>
          <w:lang w:eastAsia="en-US"/>
        </w:rPr>
        <w:t>Figure 5</w:t>
      </w:r>
      <w:r w:rsidRPr="00A365BA">
        <w:rPr>
          <w:rFonts w:ascii="Book Antiqua" w:eastAsia="宋体" w:hAnsi="Book Antiqua" w:cs="Arial"/>
          <w:b/>
          <w:kern w:val="0"/>
          <w:sz w:val="24"/>
          <w:szCs w:val="24"/>
          <w:lang w:eastAsia="en-US"/>
        </w:rPr>
        <w:t xml:space="preserve"> Immunohistochemistry for detection of OPN in histological sections</w:t>
      </w:r>
      <w:r w:rsidRPr="00A365BA">
        <w:rPr>
          <w:rFonts w:ascii="Book Antiqua" w:eastAsia="宋体" w:hAnsi="Book Antiqua" w:cs="Arial"/>
          <w:b/>
          <w:kern w:val="0"/>
          <w:sz w:val="24"/>
          <w:szCs w:val="24"/>
        </w:rPr>
        <w:t>.</w:t>
      </w:r>
      <w:r w:rsidRPr="00A365BA">
        <w:rPr>
          <w:rFonts w:ascii="Book Antiqua" w:eastAsia="宋体" w:hAnsi="Book Antiqua" w:cs="Arial"/>
          <w:b/>
          <w:kern w:val="0"/>
          <w:sz w:val="24"/>
          <w:szCs w:val="24"/>
          <w:lang w:eastAsia="en-US"/>
        </w:rPr>
        <w:t xml:space="preserve"> </w:t>
      </w:r>
      <w:r w:rsidRPr="00A365BA">
        <w:rPr>
          <w:rFonts w:ascii="Book Antiqua" w:eastAsia="宋体" w:hAnsi="Book Antiqua" w:cs="Arial"/>
          <w:kern w:val="0"/>
          <w:sz w:val="24"/>
          <w:szCs w:val="24"/>
          <w:lang w:eastAsia="en-US"/>
        </w:rPr>
        <w:t>From control mice</w:t>
      </w:r>
      <w:r w:rsidRPr="00A365BA">
        <w:rPr>
          <w:rFonts w:ascii="Book Antiqua" w:eastAsia="宋体" w:hAnsi="Book Antiqua" w:cs="Arial"/>
          <w:kern w:val="0"/>
          <w:sz w:val="24"/>
          <w:szCs w:val="24"/>
        </w:rPr>
        <w:t xml:space="preserve"> (A)</w:t>
      </w:r>
      <w:r w:rsidRPr="00A365BA">
        <w:rPr>
          <w:rFonts w:ascii="Book Antiqua" w:eastAsia="宋体" w:hAnsi="Book Antiqua" w:cs="Arial"/>
          <w:kern w:val="0"/>
          <w:sz w:val="24"/>
          <w:szCs w:val="24"/>
          <w:lang w:eastAsia="en-US"/>
        </w:rPr>
        <w:t>, saline-treated</w:t>
      </w:r>
      <w:r w:rsidRPr="00A365BA">
        <w:rPr>
          <w:rFonts w:ascii="Book Antiqua" w:eastAsia="宋体" w:hAnsi="Book Antiqua" w:cs="Arial"/>
          <w:kern w:val="0"/>
          <w:sz w:val="24"/>
          <w:szCs w:val="24"/>
        </w:rPr>
        <w:t xml:space="preserve"> (B)</w:t>
      </w:r>
      <w:r w:rsidRPr="00A365BA">
        <w:rPr>
          <w:rFonts w:ascii="Book Antiqua" w:eastAsia="宋体" w:hAnsi="Book Antiqua" w:cs="Arial"/>
          <w:kern w:val="0"/>
          <w:sz w:val="24"/>
          <w:szCs w:val="24"/>
          <w:lang w:eastAsia="en-US"/>
        </w:rPr>
        <w:t xml:space="preserve">, BMMCs-treated  (C) </w:t>
      </w:r>
      <w:r w:rsidRPr="00A365BA">
        <w:rPr>
          <w:rFonts w:ascii="Book Antiqua" w:eastAsia="宋体" w:hAnsi="Book Antiqua" w:cs="Arial"/>
          <w:kern w:val="0"/>
          <w:sz w:val="24"/>
          <w:szCs w:val="24"/>
        </w:rPr>
        <w:t xml:space="preserve"> </w:t>
      </w:r>
      <w:r w:rsidRPr="00A365BA">
        <w:rPr>
          <w:rFonts w:ascii="Book Antiqua" w:eastAsia="宋体" w:hAnsi="Book Antiqua" w:cs="Arial"/>
          <w:kern w:val="0"/>
          <w:sz w:val="24"/>
          <w:szCs w:val="24"/>
          <w:lang w:eastAsia="en-US"/>
        </w:rPr>
        <w:t>and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 xml:space="preserve">+ </w:t>
      </w:r>
      <w:r w:rsidRPr="00A365BA">
        <w:rPr>
          <w:rFonts w:ascii="Book Antiqua" w:eastAsia="宋体" w:hAnsi="Book Antiqua" w:cs="Arial"/>
          <w:kern w:val="0"/>
          <w:sz w:val="24"/>
          <w:szCs w:val="24"/>
          <w:lang w:eastAsia="en-US"/>
        </w:rPr>
        <w:t>monocyte-treated groups (D) (200</w:t>
      </w:r>
      <w:r w:rsidRPr="00A365BA">
        <w:rPr>
          <w:rFonts w:ascii="Book Antiqua" w:eastAsia="宋体" w:hAnsi="Book Antiqua" w:cs="Arial"/>
          <w:kern w:val="0"/>
          <w:sz w:val="24"/>
          <w:szCs w:val="24"/>
        </w:rPr>
        <w:t xml:space="preserve"> </w:t>
      </w:r>
      <w:r w:rsidRPr="00A365BA">
        <w:rPr>
          <w:rFonts w:ascii="Book Antiqua" w:eastAsia="宋体" w:hAnsi="Book Antiqua" w:cs="Times New Roman"/>
          <w:kern w:val="0"/>
          <w:sz w:val="24"/>
          <w:szCs w:val="24"/>
        </w:rPr>
        <w:t>× magnification</w:t>
      </w:r>
      <w:r w:rsidRPr="00A365BA">
        <w:rPr>
          <w:rFonts w:ascii="Book Antiqua" w:eastAsia="宋体" w:hAnsi="Book Antiqua" w:cs="Arial"/>
          <w:kern w:val="0"/>
          <w:sz w:val="24"/>
          <w:szCs w:val="24"/>
          <w:lang w:eastAsia="en-US"/>
        </w:rPr>
        <w:t>). Levels of hepatic OPN two months after treatment with CD11b</w:t>
      </w:r>
      <w:r w:rsidRPr="00A365BA">
        <w:rPr>
          <w:rFonts w:ascii="Book Antiqua" w:eastAsia="宋体" w:hAnsi="Book Antiqua" w:cs="Arial"/>
          <w:kern w:val="0"/>
          <w:sz w:val="24"/>
          <w:szCs w:val="24"/>
          <w:vertAlign w:val="superscript"/>
          <w:lang w:eastAsia="en-US"/>
        </w:rPr>
        <w:t>+</w:t>
      </w:r>
      <w:r w:rsidRPr="00A365BA">
        <w:rPr>
          <w:rFonts w:ascii="Book Antiqua" w:eastAsia="宋体" w:hAnsi="Book Antiqua" w:cs="Arial"/>
          <w:kern w:val="0"/>
          <w:sz w:val="24"/>
          <w:szCs w:val="24"/>
          <w:lang w:eastAsia="en-US"/>
        </w:rPr>
        <w:t xml:space="preserve"> CD14</w:t>
      </w:r>
      <w:r w:rsidRPr="00A365BA">
        <w:rPr>
          <w:rFonts w:ascii="Book Antiqua" w:eastAsia="宋体" w:hAnsi="Book Antiqua" w:cs="Arial"/>
          <w:kern w:val="0"/>
          <w:sz w:val="24"/>
          <w:szCs w:val="24"/>
          <w:vertAlign w:val="superscript"/>
          <w:lang w:eastAsia="en-US"/>
        </w:rPr>
        <w:t xml:space="preserve">+ </w:t>
      </w:r>
      <w:r w:rsidRPr="00A365BA">
        <w:rPr>
          <w:rFonts w:ascii="Book Antiqua" w:eastAsia="宋体" w:hAnsi="Book Antiqua" w:cs="Arial"/>
          <w:kern w:val="0"/>
          <w:sz w:val="24"/>
          <w:szCs w:val="24"/>
          <w:lang w:eastAsia="en-US"/>
        </w:rPr>
        <w:t>monocytes (E) (</w:t>
      </w:r>
      <w:proofErr w:type="spellStart"/>
      <w:r w:rsidRPr="00A365BA">
        <w:rPr>
          <w:rFonts w:ascii="Book Antiqua" w:eastAsia="宋体" w:hAnsi="Book Antiqua" w:cs="Arial"/>
          <w:kern w:val="0"/>
          <w:sz w:val="24"/>
          <w:szCs w:val="24"/>
          <w:vertAlign w:val="superscript"/>
          <w:lang w:eastAsia="pt-BR"/>
        </w:rPr>
        <w:t>a</w:t>
      </w:r>
      <w:r w:rsidRPr="00A365BA">
        <w:rPr>
          <w:rFonts w:ascii="Book Antiqua" w:eastAsia="宋体" w:hAnsi="Book Antiqua" w:cs="Arial"/>
          <w:i/>
          <w:iCs/>
          <w:kern w:val="0"/>
          <w:sz w:val="24"/>
          <w:szCs w:val="24"/>
          <w:lang w:eastAsia="pt-BR"/>
        </w:rPr>
        <w:t>P</w:t>
      </w:r>
      <w:proofErr w:type="spellEnd"/>
      <w:r w:rsidRPr="00A365BA">
        <w:rPr>
          <w:rFonts w:ascii="Book Antiqua" w:eastAsia="宋体" w:hAnsi="Book Antiqua" w:cs="Arial"/>
          <w:i/>
          <w:iCs/>
          <w:kern w:val="0"/>
          <w:sz w:val="24"/>
          <w:szCs w:val="24"/>
          <w:lang w:eastAsia="pt-BR"/>
        </w:rPr>
        <w:t xml:space="preserve"> &lt;</w:t>
      </w:r>
      <w:r w:rsidRPr="00A365BA">
        <w:rPr>
          <w:rFonts w:ascii="Book Antiqua" w:eastAsia="宋体" w:hAnsi="Book Antiqua" w:cs="Arial"/>
          <w:kern w:val="0"/>
          <w:sz w:val="24"/>
          <w:szCs w:val="24"/>
          <w:lang w:eastAsia="pt-BR"/>
        </w:rPr>
        <w:t xml:space="preserve"> 0.05</w:t>
      </w:r>
      <w:r w:rsidRPr="00A365BA">
        <w:rPr>
          <w:rFonts w:ascii="Book Antiqua" w:eastAsia="宋体" w:hAnsi="Book Antiqua" w:cs="Arial"/>
          <w:kern w:val="0"/>
          <w:sz w:val="24"/>
          <w:szCs w:val="24"/>
          <w:lang w:eastAsia="en-US"/>
        </w:rPr>
        <w:t xml:space="preserve">). </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bCs/>
          <w:kern w:val="0"/>
          <w:sz w:val="24"/>
          <w:szCs w:val="24"/>
          <w:lang w:eastAsia="en-US"/>
        </w:rPr>
      </w:pPr>
      <w:r>
        <w:rPr>
          <w:rFonts w:ascii="Book Antiqua" w:eastAsia="宋体" w:hAnsi="Book Antiqua" w:cs="Arial"/>
          <w:b/>
          <w:bCs/>
          <w:noProof/>
          <w:kern w:val="0"/>
          <w:sz w:val="24"/>
          <w:szCs w:val="24"/>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5400040" cy="4542155"/>
            <wp:effectExtent l="0" t="0" r="0" b="0"/>
            <wp:wrapSquare wrapText="bothSides"/>
            <wp:docPr id="17" name="图片 1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54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5BA">
        <w:rPr>
          <w:rFonts w:ascii="Book Antiqua" w:eastAsia="宋体" w:hAnsi="Book Antiqua" w:cs="Arial"/>
          <w:b/>
          <w:bCs/>
          <w:kern w:val="0"/>
          <w:sz w:val="24"/>
          <w:szCs w:val="24"/>
          <w:lang w:eastAsia="en-US"/>
        </w:rPr>
        <w:t>Figure 6 Effects of m</w:t>
      </w:r>
      <w:r w:rsidRPr="00A365BA">
        <w:rPr>
          <w:rFonts w:ascii="Book Antiqua" w:eastAsia="宋体" w:hAnsi="Book Antiqua" w:cs="Arial"/>
          <w:b/>
          <w:kern w:val="0"/>
          <w:sz w:val="24"/>
          <w:szCs w:val="24"/>
          <w:lang w:eastAsia="en-US"/>
        </w:rPr>
        <w:t>onocyte therapy on cytokine profile TNF-α</w:t>
      </w:r>
      <w:r w:rsidRPr="00A365BA">
        <w:rPr>
          <w:rFonts w:ascii="Book Antiqua" w:eastAsia="宋体" w:hAnsi="Book Antiqua" w:cs="Arial"/>
          <w:b/>
          <w:kern w:val="0"/>
          <w:sz w:val="24"/>
          <w:szCs w:val="24"/>
        </w:rPr>
        <w:t>(A)</w:t>
      </w:r>
      <w:r w:rsidRPr="00A365BA">
        <w:rPr>
          <w:rFonts w:ascii="Book Antiqua" w:eastAsia="宋体" w:hAnsi="Book Antiqua" w:cs="Arial"/>
          <w:b/>
          <w:kern w:val="0"/>
          <w:sz w:val="24"/>
          <w:szCs w:val="24"/>
          <w:lang w:eastAsia="en-US"/>
        </w:rPr>
        <w:t>, IL-1β</w:t>
      </w:r>
      <w:r w:rsidRPr="00A365BA">
        <w:rPr>
          <w:rFonts w:ascii="Book Antiqua" w:eastAsia="宋体" w:hAnsi="Book Antiqua" w:cs="Arial"/>
          <w:b/>
          <w:kern w:val="0"/>
          <w:sz w:val="24"/>
          <w:szCs w:val="24"/>
        </w:rPr>
        <w:t>(B)</w:t>
      </w:r>
      <w:r w:rsidRPr="00A365BA">
        <w:rPr>
          <w:rFonts w:ascii="Book Antiqua" w:eastAsia="宋体" w:hAnsi="Book Antiqua" w:cs="Arial"/>
          <w:b/>
          <w:kern w:val="0"/>
          <w:sz w:val="24"/>
          <w:szCs w:val="24"/>
          <w:lang w:eastAsia="en-US"/>
        </w:rPr>
        <w:t>, IL-6 (C) and IL-13</w:t>
      </w:r>
      <w:r w:rsidRPr="00A365BA">
        <w:rPr>
          <w:rFonts w:ascii="Book Antiqua" w:eastAsia="宋体" w:hAnsi="Book Antiqua" w:cs="Arial" w:hint="eastAsia"/>
          <w:b/>
          <w:kern w:val="0"/>
          <w:sz w:val="24"/>
          <w:szCs w:val="24"/>
        </w:rPr>
        <w:t xml:space="preserve"> </w:t>
      </w:r>
      <w:r w:rsidRPr="00A365BA">
        <w:rPr>
          <w:rFonts w:ascii="Book Antiqua" w:eastAsia="宋体" w:hAnsi="Book Antiqua" w:cs="Arial"/>
          <w:b/>
          <w:kern w:val="0"/>
          <w:sz w:val="24"/>
          <w:szCs w:val="24"/>
        </w:rPr>
        <w:t>(D)</w:t>
      </w:r>
      <w:r w:rsidRPr="00A365BA">
        <w:rPr>
          <w:rFonts w:ascii="Book Antiqua" w:eastAsia="宋体" w:hAnsi="Book Antiqua" w:cs="Arial"/>
          <w:b/>
          <w:kern w:val="0"/>
          <w:sz w:val="24"/>
          <w:szCs w:val="24"/>
          <w:lang w:eastAsia="en-US"/>
        </w:rPr>
        <w:t>, as measured by ELISA.</w:t>
      </w:r>
      <w:r w:rsidRPr="00A365BA">
        <w:rPr>
          <w:rFonts w:ascii="Book Antiqua" w:eastAsia="宋体" w:hAnsi="Book Antiqua" w:cs="Arial"/>
          <w:kern w:val="0"/>
          <w:sz w:val="24"/>
          <w:szCs w:val="24"/>
          <w:lang w:eastAsia="en-US"/>
        </w:rPr>
        <w:t xml:space="preserve"> Data are represented graphically as the mean ± SEM of five mice/group </w:t>
      </w:r>
      <w:r w:rsidRPr="00A365BA">
        <w:rPr>
          <w:rFonts w:ascii="Book Antiqua" w:eastAsia="宋体" w:hAnsi="Book Antiqua" w:cs="Arial"/>
          <w:kern w:val="0"/>
          <w:sz w:val="24"/>
          <w:szCs w:val="24"/>
          <w:lang w:eastAsia="pt-BR"/>
        </w:rPr>
        <w:t>(</w:t>
      </w:r>
      <w:proofErr w:type="spellStart"/>
      <w:r w:rsidRPr="00A365BA">
        <w:rPr>
          <w:rFonts w:ascii="Book Antiqua" w:eastAsia="宋体" w:hAnsi="Book Antiqua" w:cs="Arial"/>
          <w:kern w:val="0"/>
          <w:sz w:val="24"/>
          <w:szCs w:val="24"/>
          <w:vertAlign w:val="superscript"/>
          <w:lang w:eastAsia="pt-BR"/>
        </w:rPr>
        <w:t>a</w:t>
      </w:r>
      <w:r w:rsidRPr="00A365BA">
        <w:rPr>
          <w:rFonts w:ascii="Book Antiqua" w:eastAsia="宋体" w:hAnsi="Book Antiqua" w:cs="Arial"/>
          <w:i/>
          <w:iCs/>
          <w:kern w:val="0"/>
          <w:sz w:val="24"/>
          <w:szCs w:val="24"/>
          <w:lang w:eastAsia="pt-BR"/>
        </w:rPr>
        <w:t>P</w:t>
      </w:r>
      <w:proofErr w:type="spellEnd"/>
      <w:r w:rsidRPr="00A365BA">
        <w:rPr>
          <w:rFonts w:ascii="Book Antiqua" w:eastAsia="宋体" w:hAnsi="Book Antiqua" w:cs="Arial"/>
          <w:i/>
          <w:iCs/>
          <w:kern w:val="0"/>
          <w:sz w:val="24"/>
          <w:szCs w:val="24"/>
          <w:lang w:eastAsia="pt-BR"/>
        </w:rPr>
        <w:t xml:space="preserve"> &lt;</w:t>
      </w:r>
      <w:r w:rsidRPr="00A365BA">
        <w:rPr>
          <w:rFonts w:ascii="Book Antiqua" w:eastAsia="宋体" w:hAnsi="Book Antiqua" w:cs="Arial"/>
          <w:kern w:val="0"/>
          <w:sz w:val="24"/>
          <w:szCs w:val="24"/>
          <w:lang w:eastAsia="pt-BR"/>
        </w:rPr>
        <w:t xml:space="preserve"> 0.05; </w:t>
      </w:r>
      <w:proofErr w:type="spellStart"/>
      <w:r w:rsidRPr="00A365BA">
        <w:rPr>
          <w:rFonts w:ascii="Book Antiqua" w:eastAsia="宋体" w:hAnsi="Book Antiqua" w:cs="Arial"/>
          <w:kern w:val="0"/>
          <w:sz w:val="24"/>
          <w:szCs w:val="24"/>
          <w:vertAlign w:val="superscript"/>
          <w:lang w:eastAsia="pt-BR"/>
        </w:rPr>
        <w:t>b</w:t>
      </w:r>
      <w:r w:rsidRPr="00A365BA">
        <w:rPr>
          <w:rFonts w:ascii="Book Antiqua" w:eastAsia="宋体" w:hAnsi="Book Antiqua" w:cs="Arial"/>
          <w:i/>
          <w:iCs/>
          <w:kern w:val="0"/>
          <w:sz w:val="24"/>
          <w:szCs w:val="24"/>
          <w:lang w:eastAsia="pt-BR"/>
        </w:rPr>
        <w:t>P</w:t>
      </w:r>
      <w:proofErr w:type="spellEnd"/>
      <w:r w:rsidRPr="00A365BA">
        <w:rPr>
          <w:rFonts w:ascii="Book Antiqua" w:eastAsia="宋体" w:hAnsi="Book Antiqua" w:cs="Arial"/>
          <w:i/>
          <w:iCs/>
          <w:kern w:val="0"/>
          <w:sz w:val="24"/>
          <w:szCs w:val="24"/>
          <w:lang w:eastAsia="pt-BR"/>
        </w:rPr>
        <w:t xml:space="preserve"> &lt;</w:t>
      </w:r>
      <w:r w:rsidRPr="00A365BA">
        <w:rPr>
          <w:rFonts w:ascii="Book Antiqua" w:eastAsia="宋体" w:hAnsi="Book Antiqua" w:cs="Arial"/>
          <w:kern w:val="0"/>
          <w:sz w:val="24"/>
          <w:szCs w:val="24"/>
          <w:lang w:eastAsia="pt-BR"/>
        </w:rPr>
        <w:t xml:space="preserve"> 0.01).</w:t>
      </w: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b/>
          <w:bCs/>
          <w:kern w:val="0"/>
          <w:sz w:val="24"/>
          <w:szCs w:val="24"/>
          <w:lang w:eastAsia="en-US"/>
        </w:rPr>
      </w:pPr>
      <w:r>
        <w:rPr>
          <w:rFonts w:ascii="Book Antiqua" w:eastAsia="宋体" w:hAnsi="Book Antiqua" w:cs="Arial"/>
          <w:b/>
          <w:bCs/>
          <w:noProof/>
          <w:kern w:val="0"/>
          <w:sz w:val="24"/>
          <w:szCs w:val="24"/>
        </w:rPr>
        <w:drawing>
          <wp:anchor distT="0" distB="0" distL="114300" distR="114300" simplePos="0" relativeHeight="251661312" behindDoc="0" locked="0" layoutInCell="1" allowOverlap="1">
            <wp:simplePos x="0" y="0"/>
            <wp:positionH relativeFrom="margin">
              <wp:posOffset>165100</wp:posOffset>
            </wp:positionH>
            <wp:positionV relativeFrom="margin">
              <wp:posOffset>257175</wp:posOffset>
            </wp:positionV>
            <wp:extent cx="5400040" cy="4568190"/>
            <wp:effectExtent l="0" t="0" r="0" b="3810"/>
            <wp:wrapSquare wrapText="bothSides"/>
            <wp:docPr id="16" name="图片 16"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56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5BA" w:rsidRPr="00A365BA" w:rsidRDefault="00A365BA" w:rsidP="00A365BA">
      <w:pPr>
        <w:widowControl/>
        <w:tabs>
          <w:tab w:val="left" w:pos="2850"/>
        </w:tabs>
        <w:adjustRightInd w:val="0"/>
        <w:snapToGrid w:val="0"/>
        <w:spacing w:line="360" w:lineRule="auto"/>
        <w:rPr>
          <w:rFonts w:ascii="Book Antiqua" w:eastAsia="宋体" w:hAnsi="Book Antiqua" w:cs="Arial"/>
          <w:kern w:val="0"/>
          <w:sz w:val="24"/>
          <w:szCs w:val="24"/>
          <w:lang w:eastAsia="en-US"/>
        </w:rPr>
      </w:pPr>
      <w:r w:rsidRPr="00A365BA">
        <w:rPr>
          <w:rFonts w:ascii="Book Antiqua" w:eastAsia="宋体" w:hAnsi="Book Antiqua" w:cs="Arial"/>
          <w:b/>
          <w:bCs/>
          <w:kern w:val="0"/>
          <w:sz w:val="24"/>
          <w:szCs w:val="24"/>
          <w:lang w:eastAsia="en-US"/>
        </w:rPr>
        <w:br w:type="page"/>
      </w:r>
      <w:r w:rsidRPr="00A365BA">
        <w:rPr>
          <w:rFonts w:ascii="Book Antiqua" w:eastAsia="宋体" w:hAnsi="Book Antiqua" w:cs="Arial"/>
          <w:b/>
          <w:bCs/>
          <w:kern w:val="0"/>
          <w:sz w:val="24"/>
          <w:szCs w:val="24"/>
          <w:lang w:eastAsia="en-US"/>
        </w:rPr>
        <w:lastRenderedPageBreak/>
        <w:t>Figure 7</w:t>
      </w:r>
      <w:r w:rsidRPr="00A365BA">
        <w:rPr>
          <w:rFonts w:ascii="Book Antiqua" w:eastAsia="宋体" w:hAnsi="Book Antiqua" w:cs="Arial"/>
          <w:b/>
          <w:kern w:val="0"/>
          <w:sz w:val="24"/>
          <w:szCs w:val="24"/>
          <w:lang w:eastAsia="en-US"/>
        </w:rPr>
        <w:t xml:space="preserve"> Effects of monocyte-based therapy on chronically liver damaged mice</w:t>
      </w:r>
      <w:r w:rsidRPr="00A365BA">
        <w:rPr>
          <w:rFonts w:ascii="Book Antiqua" w:eastAsia="宋体" w:hAnsi="Book Antiqua" w:cs="Arial" w:hint="eastAsia"/>
          <w:b/>
          <w:kern w:val="0"/>
          <w:sz w:val="24"/>
          <w:szCs w:val="24"/>
        </w:rPr>
        <w:t>.</w:t>
      </w:r>
      <w:r w:rsidRPr="00A365BA">
        <w:rPr>
          <w:rFonts w:ascii="Book Antiqua" w:eastAsia="宋体" w:hAnsi="Book Antiqua" w:cs="Arial"/>
          <w:b/>
          <w:kern w:val="0"/>
          <w:sz w:val="24"/>
          <w:szCs w:val="24"/>
          <w:lang w:eastAsia="en-US"/>
        </w:rPr>
        <w:t xml:space="preserve"> </w:t>
      </w:r>
      <w:r w:rsidRPr="00A365BA">
        <w:rPr>
          <w:rFonts w:ascii="Book Antiqua" w:eastAsia="宋体" w:hAnsi="Book Antiqua" w:cs="Arial"/>
          <w:kern w:val="0"/>
          <w:sz w:val="24"/>
          <w:szCs w:val="24"/>
          <w:lang w:eastAsia="en-US"/>
        </w:rPr>
        <w:t>hepatic levels of TGF-β1</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b/>
          <w:kern w:val="0"/>
          <w:sz w:val="24"/>
          <w:szCs w:val="24"/>
        </w:rPr>
        <w:t xml:space="preserve"> </w:t>
      </w:r>
      <w:r w:rsidRPr="00A365BA">
        <w:rPr>
          <w:rFonts w:ascii="Book Antiqua" w:eastAsia="宋体" w:hAnsi="Book Antiqua" w:cs="Arial"/>
          <w:kern w:val="0"/>
          <w:sz w:val="24"/>
          <w:szCs w:val="24"/>
        </w:rPr>
        <w:t>(A)</w:t>
      </w:r>
      <w:r w:rsidRPr="00A365BA">
        <w:rPr>
          <w:rFonts w:ascii="Book Antiqua" w:eastAsia="宋体" w:hAnsi="Book Antiqua" w:cs="Arial"/>
          <w:kern w:val="0"/>
          <w:sz w:val="24"/>
          <w:szCs w:val="24"/>
          <w:lang w:eastAsia="en-US"/>
        </w:rPr>
        <w:t>; splenic levels of TGF-β1</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rPr>
        <w:t xml:space="preserve"> (B)</w:t>
      </w:r>
      <w:r w:rsidRPr="00A365BA">
        <w:rPr>
          <w:rFonts w:ascii="Book Antiqua" w:eastAsia="宋体" w:hAnsi="Book Antiqua" w:cs="Arial"/>
          <w:kern w:val="0"/>
          <w:sz w:val="24"/>
          <w:szCs w:val="24"/>
          <w:lang w:eastAsia="en-US"/>
        </w:rPr>
        <w:t>; hepatic levels of IL-17 (C) and</w:t>
      </w:r>
      <w:r w:rsidRPr="00A365BA">
        <w:rPr>
          <w:rFonts w:ascii="Book Antiqua" w:eastAsia="宋体" w:hAnsi="Book Antiqua" w:cs="Arial" w:hint="eastAsia"/>
          <w:kern w:val="0"/>
          <w:sz w:val="24"/>
          <w:szCs w:val="24"/>
        </w:rPr>
        <w:t xml:space="preserve"> </w:t>
      </w:r>
      <w:r w:rsidRPr="00A365BA">
        <w:rPr>
          <w:rFonts w:ascii="Book Antiqua" w:eastAsia="宋体" w:hAnsi="Book Antiqua" w:cs="Arial"/>
          <w:kern w:val="0"/>
          <w:sz w:val="24"/>
          <w:szCs w:val="24"/>
          <w:lang w:eastAsia="en-US"/>
        </w:rPr>
        <w:t>IL-23 (D)  (</w:t>
      </w:r>
      <w:proofErr w:type="spellStart"/>
      <w:r w:rsidRPr="00A365BA">
        <w:rPr>
          <w:rFonts w:ascii="Book Antiqua" w:eastAsia="宋体" w:hAnsi="Book Antiqua" w:cs="Arial"/>
          <w:kern w:val="0"/>
          <w:sz w:val="24"/>
          <w:szCs w:val="24"/>
          <w:vertAlign w:val="superscript"/>
          <w:lang w:eastAsia="en-US"/>
        </w:rPr>
        <w:t>a</w:t>
      </w:r>
      <w:r w:rsidRPr="00A365BA">
        <w:rPr>
          <w:rFonts w:ascii="Book Antiqua" w:eastAsia="宋体" w:hAnsi="Book Antiqua" w:cs="Arial"/>
          <w:i/>
          <w:kern w:val="0"/>
          <w:sz w:val="24"/>
          <w:szCs w:val="24"/>
          <w:lang w:eastAsia="en-US"/>
        </w:rPr>
        <w:t>P</w:t>
      </w:r>
      <w:proofErr w:type="spellEnd"/>
      <w:r w:rsidRPr="00A365BA">
        <w:rPr>
          <w:rFonts w:ascii="Book Antiqua" w:eastAsia="宋体" w:hAnsi="Book Antiqua" w:cs="Arial"/>
          <w:i/>
          <w:kern w:val="0"/>
          <w:sz w:val="24"/>
          <w:szCs w:val="24"/>
          <w:lang w:eastAsia="en-US"/>
        </w:rPr>
        <w:t xml:space="preserve"> &lt;</w:t>
      </w:r>
      <w:r w:rsidRPr="00A365BA">
        <w:rPr>
          <w:rFonts w:ascii="Book Antiqua" w:eastAsia="宋体" w:hAnsi="Book Antiqua" w:cs="Arial"/>
          <w:kern w:val="0"/>
          <w:sz w:val="24"/>
          <w:szCs w:val="24"/>
          <w:lang w:eastAsia="en-US"/>
        </w:rPr>
        <w:t xml:space="preserve"> 0.05; </w:t>
      </w:r>
      <w:proofErr w:type="spellStart"/>
      <w:r w:rsidRPr="00A365BA">
        <w:rPr>
          <w:rFonts w:ascii="Book Antiqua" w:eastAsia="宋体" w:hAnsi="Book Antiqua" w:cs="Arial"/>
          <w:kern w:val="0"/>
          <w:sz w:val="24"/>
          <w:szCs w:val="24"/>
          <w:vertAlign w:val="superscript"/>
          <w:lang w:eastAsia="en-US"/>
        </w:rPr>
        <w:t>b</w:t>
      </w:r>
      <w:r w:rsidRPr="00A365BA">
        <w:rPr>
          <w:rFonts w:ascii="Book Antiqua" w:eastAsia="宋体" w:hAnsi="Book Antiqua" w:cs="Arial"/>
          <w:i/>
          <w:kern w:val="0"/>
          <w:sz w:val="24"/>
          <w:szCs w:val="24"/>
          <w:lang w:eastAsia="en-US"/>
        </w:rPr>
        <w:t>P</w:t>
      </w:r>
      <w:proofErr w:type="spellEnd"/>
      <w:r w:rsidRPr="00A365BA">
        <w:rPr>
          <w:rFonts w:ascii="Book Antiqua" w:eastAsia="宋体" w:hAnsi="Book Antiqua" w:cs="Arial"/>
          <w:i/>
          <w:kern w:val="0"/>
          <w:sz w:val="24"/>
          <w:szCs w:val="24"/>
          <w:lang w:eastAsia="en-US"/>
        </w:rPr>
        <w:t xml:space="preserve"> &lt;</w:t>
      </w:r>
      <w:r w:rsidRPr="00A365BA">
        <w:rPr>
          <w:rFonts w:ascii="Book Antiqua" w:eastAsia="宋体" w:hAnsi="Book Antiqua" w:cs="Arial"/>
          <w:kern w:val="0"/>
          <w:sz w:val="24"/>
          <w:szCs w:val="24"/>
          <w:lang w:eastAsia="en-US"/>
        </w:rPr>
        <w:t xml:space="preserve"> 0.01). </w:t>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lang w:eastAsia="en-US"/>
        </w:rPr>
      </w:pPr>
      <w:r>
        <w:rPr>
          <w:rFonts w:ascii="Book Antiqua" w:eastAsia="宋体" w:hAnsi="Book Antiqua" w:cs="Arial"/>
          <w:b/>
          <w:noProof/>
          <w:kern w:val="0"/>
          <w:sz w:val="24"/>
          <w:szCs w:val="24"/>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5400040" cy="4524375"/>
            <wp:effectExtent l="0" t="0" r="0" b="9525"/>
            <wp:wrapSquare wrapText="bothSides"/>
            <wp:docPr id="15" name="图片 1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52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b/>
          <w:kern w:val="0"/>
          <w:sz w:val="24"/>
          <w:szCs w:val="24"/>
        </w:rPr>
      </w:pPr>
      <w:r w:rsidRPr="00A365BA">
        <w:rPr>
          <w:rFonts w:ascii="Book Antiqua" w:eastAsia="宋体" w:hAnsi="Book Antiqua" w:cs="Arial"/>
          <w:b/>
          <w:kern w:val="0"/>
          <w:sz w:val="24"/>
          <w:szCs w:val="24"/>
          <w:lang w:eastAsia="en-US"/>
        </w:rPr>
        <w:br w:type="page"/>
      </w:r>
      <w:r>
        <w:rPr>
          <w:rFonts w:ascii="Book Antiqua" w:eastAsia="宋体" w:hAnsi="Book Antiqua" w:cs="Arial"/>
          <w:b/>
          <w:noProof/>
          <w:kern w:val="0"/>
          <w:sz w:val="24"/>
          <w:szCs w:val="24"/>
        </w:rPr>
        <w:lastRenderedPageBreak/>
        <w:drawing>
          <wp:inline distT="0" distB="0" distL="0" distR="0">
            <wp:extent cx="4666615" cy="3916680"/>
            <wp:effectExtent l="0" t="0" r="635" b="7620"/>
            <wp:docPr id="11" name="图片 11"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6615" cy="3916680"/>
                    </a:xfrm>
                    <a:prstGeom prst="rect">
                      <a:avLst/>
                    </a:prstGeom>
                    <a:noFill/>
                    <a:ln>
                      <a:noFill/>
                    </a:ln>
                  </pic:spPr>
                </pic:pic>
              </a:graphicData>
            </a:graphic>
          </wp:inline>
        </w:drawing>
      </w:r>
    </w:p>
    <w:p w:rsidR="00A365BA" w:rsidRPr="00A365BA" w:rsidRDefault="00A365BA" w:rsidP="00A365BA">
      <w:pPr>
        <w:widowControl/>
        <w:autoSpaceDE w:val="0"/>
        <w:autoSpaceDN w:val="0"/>
        <w:adjustRightInd w:val="0"/>
        <w:snapToGrid w:val="0"/>
        <w:spacing w:line="360" w:lineRule="auto"/>
        <w:rPr>
          <w:rFonts w:ascii="Book Antiqua" w:eastAsia="宋体" w:hAnsi="Book Antiqua" w:cs="Arial"/>
          <w:kern w:val="0"/>
          <w:sz w:val="24"/>
          <w:szCs w:val="24"/>
        </w:rPr>
      </w:pPr>
      <w:r w:rsidRPr="00A365BA">
        <w:rPr>
          <w:rFonts w:ascii="Book Antiqua" w:eastAsia="宋体" w:hAnsi="Book Antiqua" w:cs="Arial"/>
          <w:b/>
          <w:kern w:val="0"/>
          <w:sz w:val="24"/>
          <w:szCs w:val="24"/>
          <w:lang w:eastAsia="en-US"/>
        </w:rPr>
        <w:t>Figure 8 Effects of monocyte-based therapy on hepatic levels of</w:t>
      </w:r>
      <w:r w:rsidRPr="00A365BA">
        <w:rPr>
          <w:rFonts w:ascii="Book Antiqua" w:eastAsia="宋体" w:hAnsi="Book Antiqua" w:cs="Arial" w:hint="eastAsia"/>
          <w:b/>
          <w:kern w:val="0"/>
          <w:sz w:val="24"/>
          <w:szCs w:val="24"/>
        </w:rPr>
        <w:t xml:space="preserve"> </w:t>
      </w:r>
      <w:r w:rsidRPr="00A365BA">
        <w:rPr>
          <w:rFonts w:ascii="Book Antiqua" w:eastAsia="宋体" w:hAnsi="Book Antiqua" w:cs="Arial"/>
          <w:b/>
          <w:kern w:val="0"/>
          <w:sz w:val="24"/>
          <w:szCs w:val="24"/>
          <w:lang w:eastAsia="en-US"/>
        </w:rPr>
        <w:t>MPP-9 (A), TIMP</w:t>
      </w:r>
      <w:r w:rsidRPr="00A365BA">
        <w:rPr>
          <w:rFonts w:ascii="Book Antiqua" w:eastAsia="宋体" w:hAnsi="Book Antiqua" w:cs="Arial" w:hint="eastAsia"/>
          <w:b/>
          <w:kern w:val="0"/>
          <w:sz w:val="24"/>
          <w:szCs w:val="24"/>
        </w:rPr>
        <w:t xml:space="preserve"> </w:t>
      </w:r>
      <w:r w:rsidRPr="00A365BA">
        <w:rPr>
          <w:rFonts w:ascii="Book Antiqua" w:eastAsia="宋体" w:hAnsi="Book Antiqua" w:cs="Arial"/>
          <w:b/>
          <w:kern w:val="0"/>
          <w:sz w:val="24"/>
          <w:szCs w:val="24"/>
        </w:rPr>
        <w:t>(B)</w:t>
      </w:r>
      <w:r w:rsidRPr="00A365BA">
        <w:rPr>
          <w:rFonts w:ascii="Book Antiqua" w:eastAsia="宋体" w:hAnsi="Book Antiqua" w:cs="Arial"/>
          <w:b/>
          <w:kern w:val="0"/>
          <w:sz w:val="24"/>
          <w:szCs w:val="24"/>
          <w:lang w:eastAsia="en-US"/>
        </w:rPr>
        <w:t>, IL-10</w:t>
      </w:r>
      <w:r w:rsidRPr="00A365BA">
        <w:rPr>
          <w:rFonts w:ascii="Book Antiqua" w:eastAsia="宋体" w:hAnsi="Book Antiqua" w:cs="Arial" w:hint="eastAsia"/>
          <w:b/>
          <w:kern w:val="0"/>
          <w:sz w:val="24"/>
          <w:szCs w:val="24"/>
        </w:rPr>
        <w:t xml:space="preserve"> </w:t>
      </w:r>
      <w:r w:rsidRPr="00A365BA">
        <w:rPr>
          <w:rFonts w:ascii="Book Antiqua" w:eastAsia="宋体" w:hAnsi="Book Antiqua" w:cs="Arial"/>
          <w:b/>
          <w:kern w:val="0"/>
          <w:sz w:val="24"/>
          <w:szCs w:val="24"/>
          <w:lang w:eastAsia="en-US"/>
        </w:rPr>
        <w:t>(C)  and GSH</w:t>
      </w:r>
      <w:r w:rsidRPr="00A365BA">
        <w:rPr>
          <w:rFonts w:ascii="Book Antiqua" w:eastAsia="宋体" w:hAnsi="Book Antiqua" w:cs="Arial" w:hint="eastAsia"/>
          <w:b/>
          <w:kern w:val="0"/>
          <w:sz w:val="24"/>
          <w:szCs w:val="24"/>
        </w:rPr>
        <w:t xml:space="preserve"> </w:t>
      </w:r>
      <w:r w:rsidRPr="00A365BA">
        <w:rPr>
          <w:rFonts w:ascii="Book Antiqua" w:eastAsia="宋体" w:hAnsi="Book Antiqua" w:cs="Arial"/>
          <w:b/>
          <w:kern w:val="0"/>
          <w:sz w:val="24"/>
          <w:szCs w:val="24"/>
        </w:rPr>
        <w:t>(D)</w:t>
      </w:r>
      <w:r w:rsidRPr="00A365BA">
        <w:rPr>
          <w:rFonts w:ascii="Book Antiqua" w:eastAsia="宋体" w:hAnsi="Book Antiqua" w:cs="Arial"/>
          <w:b/>
          <w:kern w:val="0"/>
          <w:sz w:val="24"/>
          <w:szCs w:val="24"/>
          <w:lang w:eastAsia="en-US"/>
        </w:rPr>
        <w:t>, in chronically liver damaged mice</w:t>
      </w:r>
      <w:r w:rsidRPr="00A365BA">
        <w:rPr>
          <w:rFonts w:ascii="Book Antiqua" w:eastAsia="宋体" w:hAnsi="Book Antiqua" w:cs="Arial" w:hint="eastAsia"/>
          <w:b/>
          <w:kern w:val="0"/>
          <w:sz w:val="24"/>
          <w:szCs w:val="24"/>
        </w:rPr>
        <w:t xml:space="preserve">. </w:t>
      </w:r>
      <w:proofErr w:type="spellStart"/>
      <w:r w:rsidRPr="00A365BA">
        <w:rPr>
          <w:rFonts w:ascii="Book Antiqua" w:eastAsia="宋体" w:hAnsi="Book Antiqua" w:cs="Arial"/>
          <w:kern w:val="0"/>
          <w:sz w:val="24"/>
          <w:szCs w:val="24"/>
          <w:vertAlign w:val="superscript"/>
          <w:lang w:eastAsia="pt-BR"/>
        </w:rPr>
        <w:t>a</w:t>
      </w:r>
      <w:r w:rsidRPr="00A365BA">
        <w:rPr>
          <w:rFonts w:ascii="Book Antiqua" w:eastAsia="宋体" w:hAnsi="Book Antiqua" w:cs="Arial"/>
          <w:i/>
          <w:iCs/>
          <w:kern w:val="0"/>
          <w:sz w:val="24"/>
          <w:szCs w:val="24"/>
          <w:lang w:eastAsia="pt-BR"/>
        </w:rPr>
        <w:t>P</w:t>
      </w:r>
      <w:proofErr w:type="spellEnd"/>
      <w:r w:rsidRPr="00A365BA">
        <w:rPr>
          <w:rFonts w:ascii="Book Antiqua" w:eastAsia="宋体" w:hAnsi="Book Antiqua" w:cs="Arial"/>
          <w:i/>
          <w:iCs/>
          <w:kern w:val="0"/>
          <w:sz w:val="24"/>
          <w:szCs w:val="24"/>
          <w:lang w:eastAsia="pt-BR"/>
        </w:rPr>
        <w:t xml:space="preserve"> &lt;</w:t>
      </w:r>
      <w:r w:rsidRPr="00A365BA">
        <w:rPr>
          <w:rFonts w:ascii="Book Antiqua" w:eastAsia="宋体" w:hAnsi="Book Antiqua" w:cs="Arial"/>
          <w:kern w:val="0"/>
          <w:sz w:val="24"/>
          <w:szCs w:val="24"/>
          <w:lang w:eastAsia="pt-BR"/>
        </w:rPr>
        <w:t xml:space="preserve"> 0.05;</w:t>
      </w:r>
      <w:r w:rsidRPr="00A365BA">
        <w:rPr>
          <w:rFonts w:ascii="Book Antiqua" w:eastAsia="宋体" w:hAnsi="Book Antiqua" w:cs="Arial"/>
          <w:kern w:val="0"/>
          <w:sz w:val="24"/>
          <w:szCs w:val="24"/>
          <w:vertAlign w:val="superscript"/>
          <w:lang w:eastAsia="pt-BR"/>
        </w:rPr>
        <w:t xml:space="preserve"> </w:t>
      </w:r>
      <w:proofErr w:type="spellStart"/>
      <w:r w:rsidRPr="00A365BA">
        <w:rPr>
          <w:rFonts w:ascii="Book Antiqua" w:eastAsia="宋体" w:hAnsi="Book Antiqua" w:cs="Arial"/>
          <w:kern w:val="0"/>
          <w:sz w:val="24"/>
          <w:szCs w:val="24"/>
          <w:vertAlign w:val="superscript"/>
          <w:lang w:eastAsia="pt-BR"/>
        </w:rPr>
        <w:t>b</w:t>
      </w:r>
      <w:r w:rsidRPr="00A365BA">
        <w:rPr>
          <w:rFonts w:ascii="Book Antiqua" w:eastAsia="宋体" w:hAnsi="Book Antiqua" w:cs="Arial"/>
          <w:i/>
          <w:iCs/>
          <w:kern w:val="0"/>
          <w:sz w:val="24"/>
          <w:szCs w:val="24"/>
          <w:lang w:eastAsia="pt-BR"/>
        </w:rPr>
        <w:t>P</w:t>
      </w:r>
      <w:proofErr w:type="spellEnd"/>
      <w:r w:rsidRPr="00A365BA">
        <w:rPr>
          <w:rFonts w:ascii="Book Antiqua" w:eastAsia="宋体" w:hAnsi="Book Antiqua" w:cs="Arial"/>
          <w:i/>
          <w:iCs/>
          <w:kern w:val="0"/>
          <w:sz w:val="24"/>
          <w:szCs w:val="24"/>
          <w:lang w:eastAsia="pt-BR"/>
        </w:rPr>
        <w:t xml:space="preserve"> &lt;</w:t>
      </w:r>
      <w:r w:rsidRPr="00A365BA">
        <w:rPr>
          <w:rFonts w:ascii="Book Antiqua" w:eastAsia="宋体" w:hAnsi="Book Antiqua" w:cs="Arial"/>
          <w:kern w:val="0"/>
          <w:sz w:val="24"/>
          <w:szCs w:val="24"/>
          <w:lang w:eastAsia="pt-BR"/>
        </w:rPr>
        <w:t xml:space="preserve"> 0.01</w:t>
      </w:r>
      <w:r w:rsidRPr="00A365BA">
        <w:rPr>
          <w:rFonts w:ascii="Book Antiqua" w:eastAsia="宋体" w:hAnsi="Book Antiqua" w:cs="Arial" w:hint="eastAsia"/>
          <w:kern w:val="0"/>
          <w:sz w:val="24"/>
          <w:szCs w:val="24"/>
        </w:rPr>
        <w:t>.</w:t>
      </w:r>
    </w:p>
    <w:p w:rsidR="00A365BA" w:rsidRPr="00A365BA" w:rsidRDefault="00A365BA" w:rsidP="00A365BA">
      <w:pPr>
        <w:widowControl/>
        <w:tabs>
          <w:tab w:val="left" w:pos="945"/>
        </w:tabs>
        <w:adjustRightInd w:val="0"/>
        <w:snapToGrid w:val="0"/>
        <w:spacing w:line="360" w:lineRule="auto"/>
        <w:rPr>
          <w:rFonts w:ascii="Book Antiqua" w:eastAsia="宋体" w:hAnsi="Book Antiqua" w:cs="Arial"/>
          <w:kern w:val="0"/>
          <w:sz w:val="24"/>
          <w:szCs w:val="24"/>
          <w:lang w:eastAsia="en-US"/>
        </w:rPr>
      </w:pPr>
    </w:p>
    <w:p w:rsidR="00A365BA" w:rsidRPr="00A365BA" w:rsidRDefault="00A365BA" w:rsidP="00A365BA">
      <w:pPr>
        <w:widowControl/>
        <w:adjustRightInd w:val="0"/>
        <w:snapToGrid w:val="0"/>
        <w:spacing w:line="360" w:lineRule="auto"/>
        <w:rPr>
          <w:rFonts w:ascii="Book Antiqua" w:eastAsia="宋体" w:hAnsi="Book Antiqua" w:cs="Times New Roman"/>
          <w:kern w:val="0"/>
          <w:sz w:val="24"/>
          <w:szCs w:val="24"/>
          <w:lang w:eastAsia="en-US"/>
        </w:rPr>
      </w:pPr>
    </w:p>
    <w:p w:rsidR="0060051D" w:rsidRPr="00A365BA" w:rsidRDefault="0060051D"/>
    <w:sectPr w:rsidR="0060051D" w:rsidRPr="00A365BA" w:rsidSect="00400D5D">
      <w:footerReference w:type="defaul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DF1" w:rsidRDefault="005A0DF1">
      <w:r>
        <w:separator/>
      </w:r>
    </w:p>
  </w:endnote>
  <w:endnote w:type="continuationSeparator" w:id="0">
    <w:p w:rsidR="005A0DF1" w:rsidRDefault="005A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Plantin">
    <w:panose1 w:val="00000000000000000000"/>
    <w:charset w:val="00"/>
    <w:family w:val="roman"/>
    <w:notTrueType/>
    <w:pitch w:val="default"/>
    <w:sig w:usb0="00000003" w:usb1="00000000" w:usb2="00000000" w:usb3="00000000" w:csb0="00000001" w:csb1="00000000"/>
  </w:font>
  <w:font w:name="AdvAGaramond-R">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3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D5D" w:rsidRPr="004349F1" w:rsidRDefault="00A365BA">
    <w:pPr>
      <w:pStyle w:val="a9"/>
      <w:jc w:val="right"/>
      <w:rPr>
        <w:rFonts w:ascii="Arial" w:hAnsi="Arial" w:cs="Arial"/>
      </w:rPr>
    </w:pPr>
    <w:r w:rsidRPr="004349F1">
      <w:rPr>
        <w:rFonts w:ascii="Arial" w:hAnsi="Arial" w:cs="Arial"/>
      </w:rPr>
      <w:fldChar w:fldCharType="begin"/>
    </w:r>
    <w:r w:rsidRPr="004349F1">
      <w:rPr>
        <w:rFonts w:ascii="Arial" w:hAnsi="Arial" w:cs="Arial"/>
      </w:rPr>
      <w:instrText xml:space="preserve"> PAGE   \* MERGEFORMAT </w:instrText>
    </w:r>
    <w:r w:rsidRPr="004349F1">
      <w:rPr>
        <w:rFonts w:ascii="Arial" w:hAnsi="Arial" w:cs="Arial"/>
      </w:rPr>
      <w:fldChar w:fldCharType="separate"/>
    </w:r>
    <w:r w:rsidR="00C21837">
      <w:rPr>
        <w:rFonts w:ascii="Arial" w:hAnsi="Arial" w:cs="Arial"/>
        <w:noProof/>
      </w:rPr>
      <w:t>5</w:t>
    </w:r>
    <w:r w:rsidRPr="004349F1">
      <w:rPr>
        <w:rFonts w:ascii="Arial" w:hAnsi="Arial" w:cs="Arial"/>
      </w:rPr>
      <w:fldChar w:fldCharType="end"/>
    </w:r>
  </w:p>
  <w:p w:rsidR="00400D5D" w:rsidRDefault="005A0DF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DF1" w:rsidRDefault="005A0DF1">
      <w:r>
        <w:separator/>
      </w:r>
    </w:p>
  </w:footnote>
  <w:footnote w:type="continuationSeparator" w:id="0">
    <w:p w:rsidR="005A0DF1" w:rsidRDefault="005A0D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AA2C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534F7A"/>
    <w:multiLevelType w:val="multilevel"/>
    <w:tmpl w:val="0416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0536BC8"/>
    <w:multiLevelType w:val="hybridMultilevel"/>
    <w:tmpl w:val="AEF473DA"/>
    <w:lvl w:ilvl="0" w:tplc="61AC62F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3933345"/>
    <w:multiLevelType w:val="hybridMultilevel"/>
    <w:tmpl w:val="F6E2BD08"/>
    <w:lvl w:ilvl="0" w:tplc="5DD4035C">
      <w:start w:val="1"/>
      <w:numFmt w:val="decimal"/>
      <w:lvlText w:val="%1."/>
      <w:lvlJc w:val="left"/>
      <w:pPr>
        <w:ind w:left="720" w:hanging="360"/>
      </w:pPr>
      <w:rPr>
        <w:b/>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F5122E4"/>
    <w:multiLevelType w:val="hybridMultilevel"/>
    <w:tmpl w:val="FA9852F4"/>
    <w:lvl w:ilvl="0" w:tplc="7F80CC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5BA"/>
    <w:rsid w:val="000034F6"/>
    <w:rsid w:val="0001035E"/>
    <w:rsid w:val="000306BA"/>
    <w:rsid w:val="00040C14"/>
    <w:rsid w:val="00050A84"/>
    <w:rsid w:val="00052814"/>
    <w:rsid w:val="000557D3"/>
    <w:rsid w:val="0005608D"/>
    <w:rsid w:val="00065927"/>
    <w:rsid w:val="00071554"/>
    <w:rsid w:val="000728A2"/>
    <w:rsid w:val="00085DA7"/>
    <w:rsid w:val="000A6E38"/>
    <w:rsid w:val="000C6C5F"/>
    <w:rsid w:val="000E3136"/>
    <w:rsid w:val="000E6CC8"/>
    <w:rsid w:val="000E7A38"/>
    <w:rsid w:val="000F0C60"/>
    <w:rsid w:val="000F27F6"/>
    <w:rsid w:val="000F6895"/>
    <w:rsid w:val="00100404"/>
    <w:rsid w:val="00102F65"/>
    <w:rsid w:val="00103405"/>
    <w:rsid w:val="00125A7A"/>
    <w:rsid w:val="00151AC2"/>
    <w:rsid w:val="00157D5D"/>
    <w:rsid w:val="00170EA3"/>
    <w:rsid w:val="001939BC"/>
    <w:rsid w:val="001A79D8"/>
    <w:rsid w:val="001D114C"/>
    <w:rsid w:val="001D60DD"/>
    <w:rsid w:val="001E40FE"/>
    <w:rsid w:val="00202A6A"/>
    <w:rsid w:val="0022435F"/>
    <w:rsid w:val="002331E9"/>
    <w:rsid w:val="002344EB"/>
    <w:rsid w:val="00234DDA"/>
    <w:rsid w:val="00247B96"/>
    <w:rsid w:val="002546CE"/>
    <w:rsid w:val="00287E8A"/>
    <w:rsid w:val="00295FA7"/>
    <w:rsid w:val="002A252C"/>
    <w:rsid w:val="002B2995"/>
    <w:rsid w:val="002B770D"/>
    <w:rsid w:val="002C1963"/>
    <w:rsid w:val="002C3421"/>
    <w:rsid w:val="002D7C4E"/>
    <w:rsid w:val="002E1C50"/>
    <w:rsid w:val="002E3839"/>
    <w:rsid w:val="002F1FA2"/>
    <w:rsid w:val="002F74FA"/>
    <w:rsid w:val="002F7E0E"/>
    <w:rsid w:val="00321E81"/>
    <w:rsid w:val="0032542F"/>
    <w:rsid w:val="003357C4"/>
    <w:rsid w:val="0033663C"/>
    <w:rsid w:val="0033764E"/>
    <w:rsid w:val="00357479"/>
    <w:rsid w:val="00367CBD"/>
    <w:rsid w:val="003A08FB"/>
    <w:rsid w:val="003B2B06"/>
    <w:rsid w:val="003B4AF6"/>
    <w:rsid w:val="003C7303"/>
    <w:rsid w:val="003D4F52"/>
    <w:rsid w:val="003E08D1"/>
    <w:rsid w:val="003F0EAE"/>
    <w:rsid w:val="00401529"/>
    <w:rsid w:val="00411546"/>
    <w:rsid w:val="0042014C"/>
    <w:rsid w:val="004329C2"/>
    <w:rsid w:val="00432CB2"/>
    <w:rsid w:val="00463D52"/>
    <w:rsid w:val="004709B4"/>
    <w:rsid w:val="004A42E5"/>
    <w:rsid w:val="004A66A3"/>
    <w:rsid w:val="004A7740"/>
    <w:rsid w:val="004B4161"/>
    <w:rsid w:val="004F0DBB"/>
    <w:rsid w:val="004F1340"/>
    <w:rsid w:val="005076D9"/>
    <w:rsid w:val="00514744"/>
    <w:rsid w:val="00515A41"/>
    <w:rsid w:val="00524291"/>
    <w:rsid w:val="00551205"/>
    <w:rsid w:val="00551A76"/>
    <w:rsid w:val="00552AC4"/>
    <w:rsid w:val="00573C49"/>
    <w:rsid w:val="005A0DF1"/>
    <w:rsid w:val="005A20C1"/>
    <w:rsid w:val="005D0228"/>
    <w:rsid w:val="005F5EF6"/>
    <w:rsid w:val="0060051D"/>
    <w:rsid w:val="00600BAB"/>
    <w:rsid w:val="0060225E"/>
    <w:rsid w:val="00614C07"/>
    <w:rsid w:val="006172CD"/>
    <w:rsid w:val="00630C9D"/>
    <w:rsid w:val="00631E14"/>
    <w:rsid w:val="00634C30"/>
    <w:rsid w:val="006422BF"/>
    <w:rsid w:val="006602D8"/>
    <w:rsid w:val="0066118E"/>
    <w:rsid w:val="006626A6"/>
    <w:rsid w:val="00666AE2"/>
    <w:rsid w:val="0067425D"/>
    <w:rsid w:val="00674BC1"/>
    <w:rsid w:val="00677957"/>
    <w:rsid w:val="00681737"/>
    <w:rsid w:val="00682F29"/>
    <w:rsid w:val="00686760"/>
    <w:rsid w:val="00690694"/>
    <w:rsid w:val="006A0D24"/>
    <w:rsid w:val="006C1819"/>
    <w:rsid w:val="006C35BE"/>
    <w:rsid w:val="006E1851"/>
    <w:rsid w:val="006F40B5"/>
    <w:rsid w:val="006F6C3F"/>
    <w:rsid w:val="00700A23"/>
    <w:rsid w:val="00706E1A"/>
    <w:rsid w:val="00743DD2"/>
    <w:rsid w:val="00765832"/>
    <w:rsid w:val="00770FC8"/>
    <w:rsid w:val="00780094"/>
    <w:rsid w:val="00791762"/>
    <w:rsid w:val="007B28DC"/>
    <w:rsid w:val="007C4FC9"/>
    <w:rsid w:val="007C5E03"/>
    <w:rsid w:val="007D4BA8"/>
    <w:rsid w:val="007F7D3C"/>
    <w:rsid w:val="00801C63"/>
    <w:rsid w:val="008077B7"/>
    <w:rsid w:val="0081593F"/>
    <w:rsid w:val="0081753F"/>
    <w:rsid w:val="008371B3"/>
    <w:rsid w:val="00842D1B"/>
    <w:rsid w:val="008452DE"/>
    <w:rsid w:val="00861A6B"/>
    <w:rsid w:val="008642BC"/>
    <w:rsid w:val="00890DF2"/>
    <w:rsid w:val="00895853"/>
    <w:rsid w:val="008A3E3F"/>
    <w:rsid w:val="008D19CC"/>
    <w:rsid w:val="008E0713"/>
    <w:rsid w:val="008E4C61"/>
    <w:rsid w:val="008E7C47"/>
    <w:rsid w:val="008F2E85"/>
    <w:rsid w:val="00900AAE"/>
    <w:rsid w:val="00904730"/>
    <w:rsid w:val="00911458"/>
    <w:rsid w:val="009218B3"/>
    <w:rsid w:val="00923BBC"/>
    <w:rsid w:val="0092664F"/>
    <w:rsid w:val="00931D28"/>
    <w:rsid w:val="009605E5"/>
    <w:rsid w:val="0096147C"/>
    <w:rsid w:val="0097579C"/>
    <w:rsid w:val="009A2D80"/>
    <w:rsid w:val="009B138B"/>
    <w:rsid w:val="009B36CC"/>
    <w:rsid w:val="009D443F"/>
    <w:rsid w:val="009F76D0"/>
    <w:rsid w:val="00A0644D"/>
    <w:rsid w:val="00A231BC"/>
    <w:rsid w:val="00A23298"/>
    <w:rsid w:val="00A3509F"/>
    <w:rsid w:val="00A358CA"/>
    <w:rsid w:val="00A365BA"/>
    <w:rsid w:val="00A43D9E"/>
    <w:rsid w:val="00A45722"/>
    <w:rsid w:val="00A471CD"/>
    <w:rsid w:val="00A55F1A"/>
    <w:rsid w:val="00A6127A"/>
    <w:rsid w:val="00A826F8"/>
    <w:rsid w:val="00A82821"/>
    <w:rsid w:val="00A8637F"/>
    <w:rsid w:val="00A866AD"/>
    <w:rsid w:val="00A93069"/>
    <w:rsid w:val="00AB2506"/>
    <w:rsid w:val="00AB26D7"/>
    <w:rsid w:val="00AC558B"/>
    <w:rsid w:val="00AC5C93"/>
    <w:rsid w:val="00AC60E0"/>
    <w:rsid w:val="00AD58F3"/>
    <w:rsid w:val="00AF3064"/>
    <w:rsid w:val="00B15ABF"/>
    <w:rsid w:val="00B162AC"/>
    <w:rsid w:val="00B209B5"/>
    <w:rsid w:val="00B46352"/>
    <w:rsid w:val="00B577AF"/>
    <w:rsid w:val="00B66104"/>
    <w:rsid w:val="00B73A34"/>
    <w:rsid w:val="00B843EA"/>
    <w:rsid w:val="00BA031B"/>
    <w:rsid w:val="00BB0EBF"/>
    <w:rsid w:val="00BB1995"/>
    <w:rsid w:val="00BB5A7D"/>
    <w:rsid w:val="00BD45FD"/>
    <w:rsid w:val="00BD555A"/>
    <w:rsid w:val="00BE2BA2"/>
    <w:rsid w:val="00C01C95"/>
    <w:rsid w:val="00C13DB3"/>
    <w:rsid w:val="00C150CE"/>
    <w:rsid w:val="00C15507"/>
    <w:rsid w:val="00C21837"/>
    <w:rsid w:val="00C245B4"/>
    <w:rsid w:val="00C35B05"/>
    <w:rsid w:val="00C415B5"/>
    <w:rsid w:val="00C422E2"/>
    <w:rsid w:val="00C43FFD"/>
    <w:rsid w:val="00C444AA"/>
    <w:rsid w:val="00C764EA"/>
    <w:rsid w:val="00CA58A3"/>
    <w:rsid w:val="00CB0EF3"/>
    <w:rsid w:val="00CB7B1E"/>
    <w:rsid w:val="00CC23C8"/>
    <w:rsid w:val="00CE0A12"/>
    <w:rsid w:val="00CE2D1F"/>
    <w:rsid w:val="00CF0E09"/>
    <w:rsid w:val="00CF5D16"/>
    <w:rsid w:val="00D077EA"/>
    <w:rsid w:val="00D1706B"/>
    <w:rsid w:val="00D3253B"/>
    <w:rsid w:val="00D44E27"/>
    <w:rsid w:val="00D50392"/>
    <w:rsid w:val="00D759BC"/>
    <w:rsid w:val="00D86282"/>
    <w:rsid w:val="00D93812"/>
    <w:rsid w:val="00DA2871"/>
    <w:rsid w:val="00DA6849"/>
    <w:rsid w:val="00DB334C"/>
    <w:rsid w:val="00DC45DB"/>
    <w:rsid w:val="00DD5760"/>
    <w:rsid w:val="00E007D2"/>
    <w:rsid w:val="00E12798"/>
    <w:rsid w:val="00E37EDE"/>
    <w:rsid w:val="00E640BA"/>
    <w:rsid w:val="00E654AB"/>
    <w:rsid w:val="00E73E50"/>
    <w:rsid w:val="00E752EF"/>
    <w:rsid w:val="00E766F4"/>
    <w:rsid w:val="00E932ED"/>
    <w:rsid w:val="00E96E30"/>
    <w:rsid w:val="00EA1496"/>
    <w:rsid w:val="00EC0C16"/>
    <w:rsid w:val="00ED0B60"/>
    <w:rsid w:val="00EE01AF"/>
    <w:rsid w:val="00EE7918"/>
    <w:rsid w:val="00EF3656"/>
    <w:rsid w:val="00EF3B42"/>
    <w:rsid w:val="00EF5713"/>
    <w:rsid w:val="00EF6C20"/>
    <w:rsid w:val="00F00971"/>
    <w:rsid w:val="00F45F3E"/>
    <w:rsid w:val="00F508CA"/>
    <w:rsid w:val="00F52C95"/>
    <w:rsid w:val="00F84321"/>
    <w:rsid w:val="00F867EC"/>
    <w:rsid w:val="00F9221F"/>
    <w:rsid w:val="00F924BD"/>
    <w:rsid w:val="00F97185"/>
    <w:rsid w:val="00FA233E"/>
    <w:rsid w:val="00FB4AE1"/>
    <w:rsid w:val="00FB6B05"/>
    <w:rsid w:val="00FC5E94"/>
    <w:rsid w:val="00FD1630"/>
    <w:rsid w:val="00FD1C9A"/>
    <w:rsid w:val="00FF3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365BA"/>
    <w:pPr>
      <w:widowControl/>
      <w:spacing w:before="100" w:beforeAutospacing="1" w:after="100" w:afterAutospacing="1"/>
      <w:jc w:val="left"/>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365BA"/>
    <w:rPr>
      <w:rFonts w:ascii="Times New Roman" w:eastAsia="Times New Roman" w:hAnsi="Times New Roman" w:cs="Times New Roman"/>
      <w:b/>
      <w:bCs/>
      <w:kern w:val="36"/>
      <w:sz w:val="48"/>
      <w:szCs w:val="48"/>
      <w:lang w:val="x-none" w:eastAsia="x-none"/>
    </w:rPr>
  </w:style>
  <w:style w:type="numbering" w:customStyle="1" w:styleId="10">
    <w:name w:val="无列表1"/>
    <w:next w:val="a2"/>
    <w:uiPriority w:val="99"/>
    <w:semiHidden/>
    <w:unhideWhenUsed/>
    <w:rsid w:val="00A365BA"/>
  </w:style>
  <w:style w:type="paragraph" w:customStyle="1" w:styleId="Default">
    <w:name w:val="Default"/>
    <w:rsid w:val="00A365BA"/>
    <w:pPr>
      <w:autoSpaceDE w:val="0"/>
      <w:autoSpaceDN w:val="0"/>
      <w:adjustRightInd w:val="0"/>
    </w:pPr>
    <w:rPr>
      <w:rFonts w:ascii="Book Antiqua" w:eastAsia="宋体" w:hAnsi="Book Antiqua" w:cs="Book Antiqua"/>
      <w:color w:val="000000"/>
      <w:kern w:val="0"/>
      <w:sz w:val="24"/>
      <w:szCs w:val="24"/>
      <w:lang w:val="pt-BR" w:eastAsia="en-US"/>
    </w:rPr>
  </w:style>
  <w:style w:type="character" w:styleId="a3">
    <w:name w:val="Hyperlink"/>
    <w:uiPriority w:val="99"/>
    <w:unhideWhenUsed/>
    <w:rsid w:val="00A365BA"/>
    <w:rPr>
      <w:color w:val="0000FF"/>
      <w:u w:val="single"/>
    </w:rPr>
  </w:style>
  <w:style w:type="character" w:customStyle="1" w:styleId="apple-converted-space">
    <w:name w:val="apple-converted-space"/>
    <w:basedOn w:val="a0"/>
    <w:rsid w:val="00A365BA"/>
  </w:style>
  <w:style w:type="paragraph" w:customStyle="1" w:styleId="ListaColorida-nfase11">
    <w:name w:val="Lista Colorida - Ênfase 11"/>
    <w:basedOn w:val="a"/>
    <w:uiPriority w:val="34"/>
    <w:qFormat/>
    <w:rsid w:val="00A365BA"/>
    <w:pPr>
      <w:widowControl/>
      <w:spacing w:after="200" w:line="276" w:lineRule="auto"/>
      <w:ind w:left="720"/>
      <w:contextualSpacing/>
      <w:jc w:val="left"/>
    </w:pPr>
    <w:rPr>
      <w:rFonts w:ascii="Times New Roman" w:eastAsia="宋体" w:hAnsi="Times New Roman" w:cs="Times New Roman"/>
      <w:b/>
      <w:color w:val="C00000"/>
      <w:kern w:val="0"/>
      <w:sz w:val="28"/>
      <w:szCs w:val="28"/>
      <w:vertAlign w:val="superscript"/>
      <w:lang w:val="pt-BR" w:eastAsia="en-US"/>
    </w:rPr>
  </w:style>
  <w:style w:type="character" w:customStyle="1" w:styleId="hps">
    <w:name w:val="hps"/>
    <w:basedOn w:val="a0"/>
    <w:rsid w:val="00A365BA"/>
  </w:style>
  <w:style w:type="character" w:customStyle="1" w:styleId="highlight">
    <w:name w:val="highlight"/>
    <w:basedOn w:val="a0"/>
    <w:rsid w:val="00A365BA"/>
  </w:style>
  <w:style w:type="numbering" w:customStyle="1" w:styleId="Estilo1">
    <w:name w:val="Estilo1"/>
    <w:uiPriority w:val="99"/>
    <w:rsid w:val="00A365BA"/>
    <w:pPr>
      <w:numPr>
        <w:numId w:val="1"/>
      </w:numPr>
    </w:pPr>
  </w:style>
  <w:style w:type="character" w:styleId="a4">
    <w:name w:val="annotation reference"/>
    <w:uiPriority w:val="99"/>
    <w:semiHidden/>
    <w:unhideWhenUsed/>
    <w:rsid w:val="00A365BA"/>
    <w:rPr>
      <w:sz w:val="16"/>
      <w:szCs w:val="16"/>
    </w:rPr>
  </w:style>
  <w:style w:type="paragraph" w:styleId="a5">
    <w:name w:val="annotation text"/>
    <w:basedOn w:val="a"/>
    <w:link w:val="Char"/>
    <w:uiPriority w:val="99"/>
    <w:semiHidden/>
    <w:unhideWhenUsed/>
    <w:rsid w:val="00A365BA"/>
    <w:pPr>
      <w:widowControl/>
      <w:spacing w:after="200" w:line="276" w:lineRule="auto"/>
      <w:jc w:val="left"/>
    </w:pPr>
    <w:rPr>
      <w:rFonts w:ascii="Calibri" w:eastAsia="宋体" w:hAnsi="Calibri" w:cs="Times New Roman"/>
      <w:kern w:val="0"/>
      <w:sz w:val="20"/>
      <w:szCs w:val="20"/>
      <w:lang w:val="x-none" w:eastAsia="x-none"/>
    </w:rPr>
  </w:style>
  <w:style w:type="character" w:customStyle="1" w:styleId="Char">
    <w:name w:val="批注文字 Char"/>
    <w:basedOn w:val="a0"/>
    <w:link w:val="a5"/>
    <w:uiPriority w:val="99"/>
    <w:semiHidden/>
    <w:rsid w:val="00A365BA"/>
    <w:rPr>
      <w:rFonts w:ascii="Calibri" w:eastAsia="宋体" w:hAnsi="Calibri" w:cs="Times New Roman"/>
      <w:kern w:val="0"/>
      <w:sz w:val="20"/>
      <w:szCs w:val="20"/>
      <w:lang w:val="x-none" w:eastAsia="x-none"/>
    </w:rPr>
  </w:style>
  <w:style w:type="paragraph" w:styleId="a6">
    <w:name w:val="annotation subject"/>
    <w:basedOn w:val="a5"/>
    <w:next w:val="a5"/>
    <w:link w:val="Char0"/>
    <w:uiPriority w:val="99"/>
    <w:semiHidden/>
    <w:unhideWhenUsed/>
    <w:rsid w:val="00A365BA"/>
    <w:rPr>
      <w:b/>
      <w:bCs/>
    </w:rPr>
  </w:style>
  <w:style w:type="character" w:customStyle="1" w:styleId="Char0">
    <w:name w:val="批注主题 Char"/>
    <w:basedOn w:val="Char"/>
    <w:link w:val="a6"/>
    <w:uiPriority w:val="99"/>
    <w:semiHidden/>
    <w:rsid w:val="00A365BA"/>
    <w:rPr>
      <w:rFonts w:ascii="Calibri" w:eastAsia="宋体" w:hAnsi="Calibri" w:cs="Times New Roman"/>
      <w:b/>
      <w:bCs/>
      <w:kern w:val="0"/>
      <w:sz w:val="20"/>
      <w:szCs w:val="20"/>
      <w:lang w:val="x-none" w:eastAsia="x-none"/>
    </w:rPr>
  </w:style>
  <w:style w:type="paragraph" w:styleId="a7">
    <w:name w:val="Balloon Text"/>
    <w:basedOn w:val="a"/>
    <w:link w:val="Char1"/>
    <w:uiPriority w:val="99"/>
    <w:semiHidden/>
    <w:unhideWhenUsed/>
    <w:rsid w:val="00A365BA"/>
    <w:pPr>
      <w:widowControl/>
      <w:jc w:val="left"/>
    </w:pPr>
    <w:rPr>
      <w:rFonts w:ascii="Tahoma" w:eastAsia="宋体" w:hAnsi="Tahoma" w:cs="Times New Roman"/>
      <w:kern w:val="0"/>
      <w:sz w:val="16"/>
      <w:szCs w:val="16"/>
      <w:lang w:val="x-none" w:eastAsia="x-none"/>
    </w:rPr>
  </w:style>
  <w:style w:type="character" w:customStyle="1" w:styleId="Char1">
    <w:name w:val="批注框文本 Char"/>
    <w:basedOn w:val="a0"/>
    <w:link w:val="a7"/>
    <w:uiPriority w:val="99"/>
    <w:semiHidden/>
    <w:rsid w:val="00A365BA"/>
    <w:rPr>
      <w:rFonts w:ascii="Tahoma" w:eastAsia="宋体" w:hAnsi="Tahoma" w:cs="Times New Roman"/>
      <w:kern w:val="0"/>
      <w:sz w:val="16"/>
      <w:szCs w:val="16"/>
      <w:lang w:val="x-none" w:eastAsia="x-none"/>
    </w:rPr>
  </w:style>
  <w:style w:type="character" w:customStyle="1" w:styleId="doi">
    <w:name w:val="doi"/>
    <w:basedOn w:val="a0"/>
    <w:rsid w:val="00A365BA"/>
  </w:style>
  <w:style w:type="character" w:customStyle="1" w:styleId="slug-doi">
    <w:name w:val="slug-doi"/>
    <w:basedOn w:val="a0"/>
    <w:rsid w:val="00A365BA"/>
  </w:style>
  <w:style w:type="paragraph" w:customStyle="1" w:styleId="SombreamentoEscuro-nfase11">
    <w:name w:val="Sombreamento Escuro - Ênfase 11"/>
    <w:hidden/>
    <w:uiPriority w:val="99"/>
    <w:semiHidden/>
    <w:rsid w:val="00A365BA"/>
    <w:rPr>
      <w:rFonts w:ascii="Calibri" w:eastAsia="宋体" w:hAnsi="Calibri" w:cs="Times New Roman"/>
      <w:kern w:val="0"/>
      <w:sz w:val="22"/>
      <w:lang w:val="pt-BR" w:eastAsia="en-US"/>
    </w:rPr>
  </w:style>
  <w:style w:type="paragraph" w:styleId="a8">
    <w:name w:val="header"/>
    <w:basedOn w:val="a"/>
    <w:link w:val="Char2"/>
    <w:uiPriority w:val="99"/>
    <w:unhideWhenUsed/>
    <w:rsid w:val="00A365BA"/>
    <w:pPr>
      <w:widowControl/>
      <w:tabs>
        <w:tab w:val="center" w:pos="4252"/>
        <w:tab w:val="right" w:pos="8504"/>
      </w:tabs>
      <w:spacing w:after="200" w:line="276" w:lineRule="auto"/>
      <w:jc w:val="left"/>
    </w:pPr>
    <w:rPr>
      <w:rFonts w:ascii="Calibri" w:eastAsia="宋体" w:hAnsi="Calibri" w:cs="Times New Roman"/>
      <w:kern w:val="0"/>
      <w:sz w:val="20"/>
      <w:szCs w:val="20"/>
      <w:lang w:val="x-none" w:eastAsia="x-none"/>
    </w:rPr>
  </w:style>
  <w:style w:type="character" w:customStyle="1" w:styleId="Char2">
    <w:name w:val="页眉 Char"/>
    <w:basedOn w:val="a0"/>
    <w:link w:val="a8"/>
    <w:uiPriority w:val="99"/>
    <w:rsid w:val="00A365BA"/>
    <w:rPr>
      <w:rFonts w:ascii="Calibri" w:eastAsia="宋体" w:hAnsi="Calibri" w:cs="Times New Roman"/>
      <w:kern w:val="0"/>
      <w:sz w:val="20"/>
      <w:szCs w:val="20"/>
      <w:lang w:val="x-none" w:eastAsia="x-none"/>
    </w:rPr>
  </w:style>
  <w:style w:type="paragraph" w:styleId="a9">
    <w:name w:val="footer"/>
    <w:basedOn w:val="a"/>
    <w:link w:val="Char3"/>
    <w:uiPriority w:val="99"/>
    <w:unhideWhenUsed/>
    <w:rsid w:val="00A365BA"/>
    <w:pPr>
      <w:widowControl/>
      <w:tabs>
        <w:tab w:val="center" w:pos="4252"/>
        <w:tab w:val="right" w:pos="8504"/>
      </w:tabs>
      <w:spacing w:after="200" w:line="276" w:lineRule="auto"/>
      <w:jc w:val="left"/>
    </w:pPr>
    <w:rPr>
      <w:rFonts w:ascii="Calibri" w:eastAsia="宋体" w:hAnsi="Calibri" w:cs="Times New Roman"/>
      <w:kern w:val="0"/>
      <w:sz w:val="20"/>
      <w:szCs w:val="20"/>
      <w:lang w:val="x-none" w:eastAsia="x-none"/>
    </w:rPr>
  </w:style>
  <w:style w:type="character" w:customStyle="1" w:styleId="Char3">
    <w:name w:val="页脚 Char"/>
    <w:basedOn w:val="a0"/>
    <w:link w:val="a9"/>
    <w:uiPriority w:val="99"/>
    <w:rsid w:val="00A365BA"/>
    <w:rPr>
      <w:rFonts w:ascii="Calibri" w:eastAsia="宋体" w:hAnsi="Calibri" w:cs="Times New Roman"/>
      <w:kern w:val="0"/>
      <w:sz w:val="20"/>
      <w:szCs w:val="20"/>
      <w:lang w:val="x-none" w:eastAsia="x-none"/>
    </w:rPr>
  </w:style>
  <w:style w:type="paragraph" w:styleId="HTML">
    <w:name w:val="HTML Preformatted"/>
    <w:basedOn w:val="a"/>
    <w:link w:val="HTMLChar"/>
    <w:uiPriority w:val="99"/>
    <w:semiHidden/>
    <w:unhideWhenUsed/>
    <w:rsid w:val="00A365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Times New Roman"/>
      <w:kern w:val="0"/>
      <w:sz w:val="20"/>
      <w:szCs w:val="20"/>
      <w:lang w:val="x-none" w:eastAsia="pt-BR"/>
    </w:rPr>
  </w:style>
  <w:style w:type="character" w:customStyle="1" w:styleId="HTMLChar">
    <w:name w:val="HTML 预设格式 Char"/>
    <w:basedOn w:val="a0"/>
    <w:link w:val="HTML"/>
    <w:uiPriority w:val="99"/>
    <w:semiHidden/>
    <w:rsid w:val="00A365BA"/>
    <w:rPr>
      <w:rFonts w:ascii="Courier New" w:eastAsia="Times New Roman" w:hAnsi="Courier New" w:cs="Times New Roman"/>
      <w:kern w:val="0"/>
      <w:sz w:val="20"/>
      <w:szCs w:val="20"/>
      <w:lang w:val="x-none"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A365BA"/>
    <w:pPr>
      <w:widowControl/>
      <w:spacing w:before="100" w:beforeAutospacing="1" w:after="100" w:afterAutospacing="1"/>
      <w:jc w:val="left"/>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365BA"/>
    <w:rPr>
      <w:rFonts w:ascii="Times New Roman" w:eastAsia="Times New Roman" w:hAnsi="Times New Roman" w:cs="Times New Roman"/>
      <w:b/>
      <w:bCs/>
      <w:kern w:val="36"/>
      <w:sz w:val="48"/>
      <w:szCs w:val="48"/>
      <w:lang w:val="x-none" w:eastAsia="x-none"/>
    </w:rPr>
  </w:style>
  <w:style w:type="numbering" w:customStyle="1" w:styleId="10">
    <w:name w:val="无列表1"/>
    <w:next w:val="a2"/>
    <w:uiPriority w:val="99"/>
    <w:semiHidden/>
    <w:unhideWhenUsed/>
    <w:rsid w:val="00A365BA"/>
  </w:style>
  <w:style w:type="paragraph" w:customStyle="1" w:styleId="Default">
    <w:name w:val="Default"/>
    <w:rsid w:val="00A365BA"/>
    <w:pPr>
      <w:autoSpaceDE w:val="0"/>
      <w:autoSpaceDN w:val="0"/>
      <w:adjustRightInd w:val="0"/>
    </w:pPr>
    <w:rPr>
      <w:rFonts w:ascii="Book Antiqua" w:eastAsia="宋体" w:hAnsi="Book Antiqua" w:cs="Book Antiqua"/>
      <w:color w:val="000000"/>
      <w:kern w:val="0"/>
      <w:sz w:val="24"/>
      <w:szCs w:val="24"/>
      <w:lang w:val="pt-BR" w:eastAsia="en-US"/>
    </w:rPr>
  </w:style>
  <w:style w:type="character" w:styleId="a3">
    <w:name w:val="Hyperlink"/>
    <w:uiPriority w:val="99"/>
    <w:unhideWhenUsed/>
    <w:rsid w:val="00A365BA"/>
    <w:rPr>
      <w:color w:val="0000FF"/>
      <w:u w:val="single"/>
    </w:rPr>
  </w:style>
  <w:style w:type="character" w:customStyle="1" w:styleId="apple-converted-space">
    <w:name w:val="apple-converted-space"/>
    <w:basedOn w:val="a0"/>
    <w:rsid w:val="00A365BA"/>
  </w:style>
  <w:style w:type="paragraph" w:customStyle="1" w:styleId="ListaColorida-nfase11">
    <w:name w:val="Lista Colorida - Ênfase 11"/>
    <w:basedOn w:val="a"/>
    <w:uiPriority w:val="34"/>
    <w:qFormat/>
    <w:rsid w:val="00A365BA"/>
    <w:pPr>
      <w:widowControl/>
      <w:spacing w:after="200" w:line="276" w:lineRule="auto"/>
      <w:ind w:left="720"/>
      <w:contextualSpacing/>
      <w:jc w:val="left"/>
    </w:pPr>
    <w:rPr>
      <w:rFonts w:ascii="Times New Roman" w:eastAsia="宋体" w:hAnsi="Times New Roman" w:cs="Times New Roman"/>
      <w:b/>
      <w:color w:val="C00000"/>
      <w:kern w:val="0"/>
      <w:sz w:val="28"/>
      <w:szCs w:val="28"/>
      <w:vertAlign w:val="superscript"/>
      <w:lang w:val="pt-BR" w:eastAsia="en-US"/>
    </w:rPr>
  </w:style>
  <w:style w:type="character" w:customStyle="1" w:styleId="hps">
    <w:name w:val="hps"/>
    <w:basedOn w:val="a0"/>
    <w:rsid w:val="00A365BA"/>
  </w:style>
  <w:style w:type="character" w:customStyle="1" w:styleId="highlight">
    <w:name w:val="highlight"/>
    <w:basedOn w:val="a0"/>
    <w:rsid w:val="00A365BA"/>
  </w:style>
  <w:style w:type="numbering" w:customStyle="1" w:styleId="Estilo1">
    <w:name w:val="Estilo1"/>
    <w:uiPriority w:val="99"/>
    <w:rsid w:val="00A365BA"/>
    <w:pPr>
      <w:numPr>
        <w:numId w:val="1"/>
      </w:numPr>
    </w:pPr>
  </w:style>
  <w:style w:type="character" w:styleId="a4">
    <w:name w:val="annotation reference"/>
    <w:uiPriority w:val="99"/>
    <w:semiHidden/>
    <w:unhideWhenUsed/>
    <w:rsid w:val="00A365BA"/>
    <w:rPr>
      <w:sz w:val="16"/>
      <w:szCs w:val="16"/>
    </w:rPr>
  </w:style>
  <w:style w:type="paragraph" w:styleId="a5">
    <w:name w:val="annotation text"/>
    <w:basedOn w:val="a"/>
    <w:link w:val="Char"/>
    <w:uiPriority w:val="99"/>
    <w:semiHidden/>
    <w:unhideWhenUsed/>
    <w:rsid w:val="00A365BA"/>
    <w:pPr>
      <w:widowControl/>
      <w:spacing w:after="200" w:line="276" w:lineRule="auto"/>
      <w:jc w:val="left"/>
    </w:pPr>
    <w:rPr>
      <w:rFonts w:ascii="Calibri" w:eastAsia="宋体" w:hAnsi="Calibri" w:cs="Times New Roman"/>
      <w:kern w:val="0"/>
      <w:sz w:val="20"/>
      <w:szCs w:val="20"/>
      <w:lang w:val="x-none" w:eastAsia="x-none"/>
    </w:rPr>
  </w:style>
  <w:style w:type="character" w:customStyle="1" w:styleId="Char">
    <w:name w:val="批注文字 Char"/>
    <w:basedOn w:val="a0"/>
    <w:link w:val="a5"/>
    <w:uiPriority w:val="99"/>
    <w:semiHidden/>
    <w:rsid w:val="00A365BA"/>
    <w:rPr>
      <w:rFonts w:ascii="Calibri" w:eastAsia="宋体" w:hAnsi="Calibri" w:cs="Times New Roman"/>
      <w:kern w:val="0"/>
      <w:sz w:val="20"/>
      <w:szCs w:val="20"/>
      <w:lang w:val="x-none" w:eastAsia="x-none"/>
    </w:rPr>
  </w:style>
  <w:style w:type="paragraph" w:styleId="a6">
    <w:name w:val="annotation subject"/>
    <w:basedOn w:val="a5"/>
    <w:next w:val="a5"/>
    <w:link w:val="Char0"/>
    <w:uiPriority w:val="99"/>
    <w:semiHidden/>
    <w:unhideWhenUsed/>
    <w:rsid w:val="00A365BA"/>
    <w:rPr>
      <w:b/>
      <w:bCs/>
    </w:rPr>
  </w:style>
  <w:style w:type="character" w:customStyle="1" w:styleId="Char0">
    <w:name w:val="批注主题 Char"/>
    <w:basedOn w:val="Char"/>
    <w:link w:val="a6"/>
    <w:uiPriority w:val="99"/>
    <w:semiHidden/>
    <w:rsid w:val="00A365BA"/>
    <w:rPr>
      <w:rFonts w:ascii="Calibri" w:eastAsia="宋体" w:hAnsi="Calibri" w:cs="Times New Roman"/>
      <w:b/>
      <w:bCs/>
      <w:kern w:val="0"/>
      <w:sz w:val="20"/>
      <w:szCs w:val="20"/>
      <w:lang w:val="x-none" w:eastAsia="x-none"/>
    </w:rPr>
  </w:style>
  <w:style w:type="paragraph" w:styleId="a7">
    <w:name w:val="Balloon Text"/>
    <w:basedOn w:val="a"/>
    <w:link w:val="Char1"/>
    <w:uiPriority w:val="99"/>
    <w:semiHidden/>
    <w:unhideWhenUsed/>
    <w:rsid w:val="00A365BA"/>
    <w:pPr>
      <w:widowControl/>
      <w:jc w:val="left"/>
    </w:pPr>
    <w:rPr>
      <w:rFonts w:ascii="Tahoma" w:eastAsia="宋体" w:hAnsi="Tahoma" w:cs="Times New Roman"/>
      <w:kern w:val="0"/>
      <w:sz w:val="16"/>
      <w:szCs w:val="16"/>
      <w:lang w:val="x-none" w:eastAsia="x-none"/>
    </w:rPr>
  </w:style>
  <w:style w:type="character" w:customStyle="1" w:styleId="Char1">
    <w:name w:val="批注框文本 Char"/>
    <w:basedOn w:val="a0"/>
    <w:link w:val="a7"/>
    <w:uiPriority w:val="99"/>
    <w:semiHidden/>
    <w:rsid w:val="00A365BA"/>
    <w:rPr>
      <w:rFonts w:ascii="Tahoma" w:eastAsia="宋体" w:hAnsi="Tahoma" w:cs="Times New Roman"/>
      <w:kern w:val="0"/>
      <w:sz w:val="16"/>
      <w:szCs w:val="16"/>
      <w:lang w:val="x-none" w:eastAsia="x-none"/>
    </w:rPr>
  </w:style>
  <w:style w:type="character" w:customStyle="1" w:styleId="doi">
    <w:name w:val="doi"/>
    <w:basedOn w:val="a0"/>
    <w:rsid w:val="00A365BA"/>
  </w:style>
  <w:style w:type="character" w:customStyle="1" w:styleId="slug-doi">
    <w:name w:val="slug-doi"/>
    <w:basedOn w:val="a0"/>
    <w:rsid w:val="00A365BA"/>
  </w:style>
  <w:style w:type="paragraph" w:customStyle="1" w:styleId="SombreamentoEscuro-nfase11">
    <w:name w:val="Sombreamento Escuro - Ênfase 11"/>
    <w:hidden/>
    <w:uiPriority w:val="99"/>
    <w:semiHidden/>
    <w:rsid w:val="00A365BA"/>
    <w:rPr>
      <w:rFonts w:ascii="Calibri" w:eastAsia="宋体" w:hAnsi="Calibri" w:cs="Times New Roman"/>
      <w:kern w:val="0"/>
      <w:sz w:val="22"/>
      <w:lang w:val="pt-BR" w:eastAsia="en-US"/>
    </w:rPr>
  </w:style>
  <w:style w:type="paragraph" w:styleId="a8">
    <w:name w:val="header"/>
    <w:basedOn w:val="a"/>
    <w:link w:val="Char2"/>
    <w:uiPriority w:val="99"/>
    <w:unhideWhenUsed/>
    <w:rsid w:val="00A365BA"/>
    <w:pPr>
      <w:widowControl/>
      <w:tabs>
        <w:tab w:val="center" w:pos="4252"/>
        <w:tab w:val="right" w:pos="8504"/>
      </w:tabs>
      <w:spacing w:after="200" w:line="276" w:lineRule="auto"/>
      <w:jc w:val="left"/>
    </w:pPr>
    <w:rPr>
      <w:rFonts w:ascii="Calibri" w:eastAsia="宋体" w:hAnsi="Calibri" w:cs="Times New Roman"/>
      <w:kern w:val="0"/>
      <w:sz w:val="20"/>
      <w:szCs w:val="20"/>
      <w:lang w:val="x-none" w:eastAsia="x-none"/>
    </w:rPr>
  </w:style>
  <w:style w:type="character" w:customStyle="1" w:styleId="Char2">
    <w:name w:val="页眉 Char"/>
    <w:basedOn w:val="a0"/>
    <w:link w:val="a8"/>
    <w:uiPriority w:val="99"/>
    <w:rsid w:val="00A365BA"/>
    <w:rPr>
      <w:rFonts w:ascii="Calibri" w:eastAsia="宋体" w:hAnsi="Calibri" w:cs="Times New Roman"/>
      <w:kern w:val="0"/>
      <w:sz w:val="20"/>
      <w:szCs w:val="20"/>
      <w:lang w:val="x-none" w:eastAsia="x-none"/>
    </w:rPr>
  </w:style>
  <w:style w:type="paragraph" w:styleId="a9">
    <w:name w:val="footer"/>
    <w:basedOn w:val="a"/>
    <w:link w:val="Char3"/>
    <w:uiPriority w:val="99"/>
    <w:unhideWhenUsed/>
    <w:rsid w:val="00A365BA"/>
    <w:pPr>
      <w:widowControl/>
      <w:tabs>
        <w:tab w:val="center" w:pos="4252"/>
        <w:tab w:val="right" w:pos="8504"/>
      </w:tabs>
      <w:spacing w:after="200" w:line="276" w:lineRule="auto"/>
      <w:jc w:val="left"/>
    </w:pPr>
    <w:rPr>
      <w:rFonts w:ascii="Calibri" w:eastAsia="宋体" w:hAnsi="Calibri" w:cs="Times New Roman"/>
      <w:kern w:val="0"/>
      <w:sz w:val="20"/>
      <w:szCs w:val="20"/>
      <w:lang w:val="x-none" w:eastAsia="x-none"/>
    </w:rPr>
  </w:style>
  <w:style w:type="character" w:customStyle="1" w:styleId="Char3">
    <w:name w:val="页脚 Char"/>
    <w:basedOn w:val="a0"/>
    <w:link w:val="a9"/>
    <w:uiPriority w:val="99"/>
    <w:rsid w:val="00A365BA"/>
    <w:rPr>
      <w:rFonts w:ascii="Calibri" w:eastAsia="宋体" w:hAnsi="Calibri" w:cs="Times New Roman"/>
      <w:kern w:val="0"/>
      <w:sz w:val="20"/>
      <w:szCs w:val="20"/>
      <w:lang w:val="x-none" w:eastAsia="x-none"/>
    </w:rPr>
  </w:style>
  <w:style w:type="paragraph" w:styleId="HTML">
    <w:name w:val="HTML Preformatted"/>
    <w:basedOn w:val="a"/>
    <w:link w:val="HTMLChar"/>
    <w:uiPriority w:val="99"/>
    <w:semiHidden/>
    <w:unhideWhenUsed/>
    <w:rsid w:val="00A365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Times New Roman"/>
      <w:kern w:val="0"/>
      <w:sz w:val="20"/>
      <w:szCs w:val="20"/>
      <w:lang w:val="x-none" w:eastAsia="pt-BR"/>
    </w:rPr>
  </w:style>
  <w:style w:type="character" w:customStyle="1" w:styleId="HTMLChar">
    <w:name w:val="HTML 预设格式 Char"/>
    <w:basedOn w:val="a0"/>
    <w:link w:val="HTML"/>
    <w:uiPriority w:val="99"/>
    <w:semiHidden/>
    <w:rsid w:val="00A365BA"/>
    <w:rPr>
      <w:rFonts w:ascii="Courier New" w:eastAsia="Times New Roman" w:hAnsi="Courier New" w:cs="Times New Roman"/>
      <w:kern w:val="0"/>
      <w:sz w:val="20"/>
      <w:szCs w:val="20"/>
      <w:lang w:val="x-none"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34</Pages>
  <Words>7486</Words>
  <Characters>42675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tulipyu</dc:creator>
  <cp:lastModifiedBy>WangJL</cp:lastModifiedBy>
  <cp:revision>9</cp:revision>
  <dcterms:created xsi:type="dcterms:W3CDTF">2017-04-12T02:31:00Z</dcterms:created>
  <dcterms:modified xsi:type="dcterms:W3CDTF">2017-04-12T09:31:00Z</dcterms:modified>
</cp:coreProperties>
</file>