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86127" w14:textId="77777777" w:rsidR="005C4218" w:rsidRPr="00F31322" w:rsidRDefault="005C4218" w:rsidP="00776EED">
      <w:pPr>
        <w:snapToGrid w:val="0"/>
        <w:spacing w:line="360" w:lineRule="auto"/>
        <w:rPr>
          <w:rFonts w:ascii="Book Antiqua" w:hAnsi="Book Antiqua"/>
          <w:b/>
          <w:bCs/>
          <w:sz w:val="24"/>
          <w:szCs w:val="24"/>
        </w:rPr>
      </w:pPr>
      <w:r w:rsidRPr="00F31322">
        <w:rPr>
          <w:rFonts w:ascii="Book Antiqua" w:hAnsi="Book Antiqua"/>
          <w:b/>
          <w:bCs/>
          <w:sz w:val="24"/>
          <w:szCs w:val="24"/>
        </w:rPr>
        <w:t xml:space="preserve">Name of Journal: </w:t>
      </w:r>
      <w:r w:rsidRPr="00F31322">
        <w:rPr>
          <w:rFonts w:ascii="Book Antiqua" w:hAnsi="Book Antiqua"/>
          <w:b/>
          <w:bCs/>
          <w:i/>
          <w:sz w:val="24"/>
          <w:szCs w:val="24"/>
        </w:rPr>
        <w:t>World Journal of Gastroenterology</w:t>
      </w:r>
    </w:p>
    <w:p w14:paraId="4723CD37" w14:textId="77777777" w:rsidR="005C4218" w:rsidRPr="00F31322" w:rsidRDefault="005C4218" w:rsidP="00776EED">
      <w:pPr>
        <w:snapToGrid w:val="0"/>
        <w:spacing w:line="360" w:lineRule="auto"/>
        <w:rPr>
          <w:rFonts w:ascii="Book Antiqua" w:hAnsi="Book Antiqua"/>
          <w:b/>
          <w:bCs/>
          <w:sz w:val="24"/>
          <w:szCs w:val="24"/>
        </w:rPr>
      </w:pPr>
      <w:bookmarkStart w:id="0" w:name="OLE_LINK485"/>
      <w:bookmarkStart w:id="1" w:name="OLE_LINK486"/>
      <w:bookmarkStart w:id="2" w:name="OLE_LINK661"/>
      <w:bookmarkStart w:id="3" w:name="OLE_LINK768"/>
      <w:r w:rsidRPr="00F31322">
        <w:rPr>
          <w:rFonts w:ascii="Book Antiqua" w:hAnsi="Book Antiqua"/>
          <w:b/>
          <w:bCs/>
          <w:sz w:val="24"/>
          <w:szCs w:val="24"/>
        </w:rPr>
        <w:t>ESPS Manuscript NO:</w:t>
      </w:r>
      <w:bookmarkEnd w:id="0"/>
      <w:bookmarkEnd w:id="1"/>
      <w:bookmarkEnd w:id="2"/>
      <w:bookmarkEnd w:id="3"/>
      <w:r w:rsidRPr="00F31322">
        <w:rPr>
          <w:rFonts w:ascii="Book Antiqua" w:hAnsi="Book Antiqua" w:cs="Times New Roman"/>
          <w:b/>
          <w:sz w:val="24"/>
          <w:szCs w:val="24"/>
        </w:rPr>
        <w:t xml:space="preserve"> </w:t>
      </w:r>
      <w:r w:rsidRPr="00F31322">
        <w:rPr>
          <w:rFonts w:ascii="Book Antiqua" w:hAnsi="Book Antiqua"/>
          <w:b/>
          <w:bCs/>
          <w:sz w:val="24"/>
          <w:szCs w:val="24"/>
        </w:rPr>
        <w:t>32354</w:t>
      </w:r>
    </w:p>
    <w:p w14:paraId="7930DF01" w14:textId="34AD4603" w:rsidR="00482EC4" w:rsidRPr="00F31322" w:rsidRDefault="005C4218" w:rsidP="00776EED">
      <w:pPr>
        <w:snapToGrid w:val="0"/>
        <w:spacing w:line="360" w:lineRule="auto"/>
        <w:rPr>
          <w:rFonts w:ascii="Book Antiqua" w:hAnsi="Book Antiqua"/>
          <w:b/>
          <w:bCs/>
          <w:sz w:val="24"/>
          <w:szCs w:val="24"/>
        </w:rPr>
      </w:pPr>
      <w:r w:rsidRPr="00F31322">
        <w:rPr>
          <w:rFonts w:ascii="Book Antiqua" w:hAnsi="Book Antiqua"/>
          <w:b/>
          <w:bCs/>
          <w:sz w:val="24"/>
          <w:szCs w:val="24"/>
        </w:rPr>
        <w:t xml:space="preserve">Manuscript Type: </w:t>
      </w:r>
      <w:r w:rsidR="00482EC4" w:rsidRPr="00F31322">
        <w:rPr>
          <w:rFonts w:ascii="Book Antiqua" w:hAnsi="Book Antiqua"/>
          <w:b/>
          <w:bCs/>
          <w:sz w:val="24"/>
          <w:szCs w:val="24"/>
        </w:rPr>
        <w:t>ORIGINAL ARTICLE</w:t>
      </w:r>
    </w:p>
    <w:p w14:paraId="7B9B9EF1" w14:textId="77777777" w:rsidR="00482EC4" w:rsidRPr="00F31322" w:rsidRDefault="00482EC4" w:rsidP="00776EED">
      <w:pPr>
        <w:snapToGrid w:val="0"/>
        <w:spacing w:line="360" w:lineRule="auto"/>
        <w:rPr>
          <w:rFonts w:ascii="Book Antiqua" w:hAnsi="Book Antiqua"/>
          <w:b/>
          <w:bCs/>
          <w:sz w:val="24"/>
          <w:szCs w:val="24"/>
        </w:rPr>
      </w:pPr>
    </w:p>
    <w:p w14:paraId="4EF122C1" w14:textId="1C2D8315" w:rsidR="005C4218" w:rsidRPr="00F31322" w:rsidRDefault="005C4218" w:rsidP="00776EED">
      <w:pPr>
        <w:snapToGrid w:val="0"/>
        <w:spacing w:line="360" w:lineRule="auto"/>
        <w:rPr>
          <w:rFonts w:ascii="Book Antiqua" w:hAnsi="Book Antiqua"/>
          <w:b/>
          <w:bCs/>
          <w:i/>
          <w:sz w:val="24"/>
          <w:szCs w:val="24"/>
        </w:rPr>
      </w:pPr>
      <w:r w:rsidRPr="00F31322">
        <w:rPr>
          <w:rFonts w:ascii="Book Antiqua" w:hAnsi="Book Antiqua"/>
          <w:b/>
          <w:bCs/>
          <w:i/>
          <w:sz w:val="24"/>
          <w:szCs w:val="24"/>
        </w:rPr>
        <w:t>Retrospective Study</w:t>
      </w:r>
    </w:p>
    <w:p w14:paraId="13CF2B32" w14:textId="4A1ADD49" w:rsidR="005C4218" w:rsidRPr="00F31322" w:rsidRDefault="005C4218" w:rsidP="00776EED">
      <w:pPr>
        <w:snapToGrid w:val="0"/>
        <w:spacing w:line="360" w:lineRule="auto"/>
        <w:rPr>
          <w:rFonts w:ascii="Book Antiqua" w:hAnsi="Book Antiqua"/>
          <w:b/>
          <w:bCs/>
          <w:sz w:val="24"/>
          <w:szCs w:val="24"/>
        </w:rPr>
      </w:pPr>
      <w:bookmarkStart w:id="4" w:name="OLE_LINK22"/>
      <w:bookmarkStart w:id="5" w:name="OLE_LINK23"/>
      <w:r w:rsidRPr="00F31322">
        <w:rPr>
          <w:rFonts w:ascii="Book Antiqua" w:hAnsi="Book Antiqua"/>
          <w:b/>
          <w:bCs/>
          <w:sz w:val="24"/>
          <w:szCs w:val="24"/>
        </w:rPr>
        <w:t>Ling classification describes the progressive process of achalasia under endoscopy and successful peroral endoscopy myotomy seems to have the ability to prevent endoscopic progression of achalasia</w:t>
      </w:r>
    </w:p>
    <w:p w14:paraId="3F0279C8" w14:textId="77777777" w:rsidR="005C4218" w:rsidRPr="00F31322" w:rsidRDefault="005C4218" w:rsidP="00776EED">
      <w:pPr>
        <w:snapToGrid w:val="0"/>
        <w:spacing w:line="360" w:lineRule="auto"/>
        <w:rPr>
          <w:rFonts w:ascii="Book Antiqua" w:hAnsi="Book Antiqua"/>
          <w:bCs/>
          <w:sz w:val="24"/>
          <w:szCs w:val="24"/>
        </w:rPr>
      </w:pPr>
    </w:p>
    <w:bookmarkEnd w:id="4"/>
    <w:bookmarkEnd w:id="5"/>
    <w:p w14:paraId="5D06C240" w14:textId="72683E47" w:rsidR="005C4218" w:rsidRPr="00F31322" w:rsidRDefault="005C4218" w:rsidP="00776EED">
      <w:pPr>
        <w:snapToGrid w:val="0"/>
        <w:spacing w:line="360" w:lineRule="auto"/>
        <w:rPr>
          <w:rFonts w:ascii="Book Antiqua" w:hAnsi="Book Antiqua"/>
          <w:bCs/>
          <w:sz w:val="24"/>
          <w:szCs w:val="24"/>
        </w:rPr>
      </w:pPr>
      <w:r w:rsidRPr="00F31322">
        <w:rPr>
          <w:rFonts w:ascii="Book Antiqua" w:hAnsi="Book Antiqua"/>
          <w:bCs/>
          <w:sz w:val="24"/>
          <w:szCs w:val="24"/>
        </w:rPr>
        <w:t xml:space="preserve">Zhang WG </w:t>
      </w:r>
      <w:r w:rsidRPr="00F31322">
        <w:rPr>
          <w:rFonts w:ascii="Book Antiqua" w:hAnsi="Book Antiqua"/>
          <w:bCs/>
          <w:i/>
          <w:sz w:val="24"/>
          <w:szCs w:val="24"/>
        </w:rPr>
        <w:t>et al</w:t>
      </w:r>
      <w:r w:rsidRPr="00F31322">
        <w:rPr>
          <w:rFonts w:ascii="Book Antiqua" w:hAnsi="Book Antiqua"/>
          <w:bCs/>
          <w:sz w:val="24"/>
          <w:szCs w:val="24"/>
        </w:rPr>
        <w:t xml:space="preserve">. </w:t>
      </w:r>
      <w:r w:rsidR="008F76A1" w:rsidRPr="00F31322">
        <w:rPr>
          <w:rFonts w:ascii="Book Antiqua" w:hAnsi="Book Antiqua"/>
          <w:bCs/>
          <w:sz w:val="24"/>
          <w:szCs w:val="24"/>
        </w:rPr>
        <w:t>Ling classification describes achalasia progressive process</w:t>
      </w:r>
    </w:p>
    <w:p w14:paraId="6756EDDC" w14:textId="77777777" w:rsidR="005C4218" w:rsidRPr="00F31322" w:rsidRDefault="005C4218" w:rsidP="00776EED">
      <w:pPr>
        <w:snapToGrid w:val="0"/>
        <w:spacing w:line="360" w:lineRule="auto"/>
        <w:rPr>
          <w:rFonts w:ascii="Book Antiqua" w:hAnsi="Book Antiqua"/>
          <w:bCs/>
          <w:sz w:val="24"/>
          <w:szCs w:val="24"/>
        </w:rPr>
      </w:pPr>
    </w:p>
    <w:p w14:paraId="0CEFFE3F" w14:textId="77777777" w:rsidR="005C4218" w:rsidRPr="0059374D" w:rsidRDefault="005C4218" w:rsidP="00776EED">
      <w:pPr>
        <w:snapToGrid w:val="0"/>
        <w:spacing w:line="360" w:lineRule="auto"/>
        <w:rPr>
          <w:rFonts w:ascii="Book Antiqua" w:hAnsi="Book Antiqua"/>
          <w:bCs/>
          <w:sz w:val="24"/>
          <w:szCs w:val="24"/>
        </w:rPr>
      </w:pPr>
      <w:r w:rsidRPr="0059374D">
        <w:rPr>
          <w:rFonts w:ascii="Book Antiqua" w:hAnsi="Book Antiqua"/>
          <w:bCs/>
          <w:sz w:val="24"/>
          <w:szCs w:val="24"/>
        </w:rPr>
        <w:t>Wen-Gang Zhang, En-Qiang Linghu, Ning-Li Chai, Hui-Kai Li</w:t>
      </w:r>
    </w:p>
    <w:p w14:paraId="6DF96AE2" w14:textId="77777777" w:rsidR="005C4218" w:rsidRPr="00F31322" w:rsidRDefault="005C4218" w:rsidP="00776EED">
      <w:pPr>
        <w:snapToGrid w:val="0"/>
        <w:spacing w:line="360" w:lineRule="auto"/>
        <w:rPr>
          <w:rFonts w:ascii="Book Antiqua" w:hAnsi="Book Antiqua"/>
          <w:b/>
          <w:bCs/>
          <w:sz w:val="24"/>
          <w:szCs w:val="24"/>
        </w:rPr>
      </w:pPr>
    </w:p>
    <w:p w14:paraId="1486628E" w14:textId="1CCA1BEA" w:rsidR="005C4218" w:rsidRPr="00F31322" w:rsidRDefault="005C4218" w:rsidP="00776EED">
      <w:pPr>
        <w:snapToGrid w:val="0"/>
        <w:spacing w:line="360" w:lineRule="auto"/>
        <w:rPr>
          <w:rFonts w:ascii="Book Antiqua" w:hAnsi="Book Antiqua"/>
          <w:b/>
          <w:bCs/>
          <w:sz w:val="24"/>
          <w:szCs w:val="24"/>
        </w:rPr>
      </w:pPr>
      <w:r w:rsidRPr="00F31322">
        <w:rPr>
          <w:rFonts w:ascii="Book Antiqua" w:hAnsi="Book Antiqua"/>
          <w:b/>
          <w:bCs/>
          <w:sz w:val="24"/>
          <w:szCs w:val="24"/>
        </w:rPr>
        <w:t>Wen-Gang Zhang,</w:t>
      </w:r>
      <w:r w:rsidR="00386539">
        <w:rPr>
          <w:rFonts w:ascii="Book Antiqua" w:hAnsi="Book Antiqua"/>
          <w:b/>
          <w:bCs/>
          <w:sz w:val="24"/>
          <w:szCs w:val="24"/>
        </w:rPr>
        <w:t xml:space="preserve"> </w:t>
      </w:r>
      <w:r w:rsidRPr="00F31322">
        <w:rPr>
          <w:rFonts w:ascii="Book Antiqua" w:hAnsi="Book Antiqua"/>
          <w:b/>
          <w:bCs/>
          <w:sz w:val="24"/>
          <w:szCs w:val="24"/>
        </w:rPr>
        <w:t>En-Qiang Linghu</w:t>
      </w:r>
      <w:r w:rsidRPr="00F31322">
        <w:rPr>
          <w:rFonts w:ascii="Book Antiqua" w:hAnsi="Book Antiqua"/>
          <w:bCs/>
          <w:sz w:val="24"/>
          <w:szCs w:val="24"/>
        </w:rPr>
        <w:t xml:space="preserve">, </w:t>
      </w:r>
      <w:r w:rsidRPr="00F31322">
        <w:rPr>
          <w:rFonts w:ascii="Book Antiqua" w:hAnsi="Book Antiqua"/>
          <w:b/>
          <w:bCs/>
          <w:sz w:val="24"/>
          <w:szCs w:val="24"/>
        </w:rPr>
        <w:t>Ning-Li Chai, Hui-Kai Li,</w:t>
      </w:r>
      <w:r w:rsidR="00482EC4" w:rsidRPr="00F31322">
        <w:rPr>
          <w:rFonts w:ascii="Book Antiqua" w:hAnsi="Book Antiqua"/>
          <w:b/>
          <w:bCs/>
          <w:sz w:val="24"/>
          <w:szCs w:val="24"/>
        </w:rPr>
        <w:t xml:space="preserve"> </w:t>
      </w:r>
      <w:r w:rsidRPr="00F31322">
        <w:rPr>
          <w:rFonts w:ascii="Book Antiqua" w:hAnsi="Book Antiqua"/>
          <w:bCs/>
          <w:sz w:val="24"/>
          <w:szCs w:val="24"/>
        </w:rPr>
        <w:t>Department of Gastroenterology, PLA General Hospital, Beijing 100853, China</w:t>
      </w:r>
    </w:p>
    <w:p w14:paraId="027F9E35" w14:textId="77777777" w:rsidR="005C4218" w:rsidRPr="00386539" w:rsidRDefault="005C4218" w:rsidP="00776EED">
      <w:pPr>
        <w:snapToGrid w:val="0"/>
        <w:spacing w:line="360" w:lineRule="auto"/>
        <w:rPr>
          <w:rFonts w:ascii="Book Antiqua" w:hAnsi="Book Antiqua"/>
          <w:bCs/>
          <w:sz w:val="24"/>
          <w:szCs w:val="24"/>
        </w:rPr>
      </w:pPr>
    </w:p>
    <w:p w14:paraId="74E508B4" w14:textId="18D6D18E" w:rsidR="005C4218" w:rsidRPr="00F31322" w:rsidRDefault="005C4218" w:rsidP="00776EED">
      <w:pPr>
        <w:snapToGrid w:val="0"/>
        <w:spacing w:line="360" w:lineRule="auto"/>
        <w:rPr>
          <w:rFonts w:ascii="Book Antiqua" w:eastAsiaTheme="majorEastAsia" w:hAnsi="Book Antiqua"/>
          <w:sz w:val="24"/>
          <w:szCs w:val="24"/>
        </w:rPr>
      </w:pPr>
      <w:r w:rsidRPr="00F31322">
        <w:rPr>
          <w:rFonts w:ascii="Book Antiqua" w:hAnsi="Book Antiqua"/>
          <w:b/>
          <w:bCs/>
          <w:sz w:val="24"/>
          <w:szCs w:val="24"/>
        </w:rPr>
        <w:t xml:space="preserve">Author contributions: </w:t>
      </w:r>
      <w:r w:rsidRPr="00F31322">
        <w:rPr>
          <w:rFonts w:ascii="Book Antiqua" w:hAnsi="Book Antiqua"/>
          <w:sz w:val="24"/>
          <w:szCs w:val="24"/>
        </w:rPr>
        <w:t xml:space="preserve">Zhang WG analyzed the data and wrote the manuscript. Chai NL </w:t>
      </w:r>
      <w:r w:rsidRPr="00F31322">
        <w:rPr>
          <w:rFonts w:ascii="Book Antiqua" w:eastAsiaTheme="majorEastAsia" w:hAnsi="Book Antiqua"/>
          <w:sz w:val="24"/>
          <w:szCs w:val="24"/>
        </w:rPr>
        <w:t>acquired the data; Linghu EQ and Li HK made a classification for all the achalasia patients in the present study according to Ling classification</w:t>
      </w:r>
      <w:r w:rsidR="00482EC4" w:rsidRPr="00F31322">
        <w:rPr>
          <w:rFonts w:ascii="Book Antiqua" w:eastAsiaTheme="majorEastAsia" w:hAnsi="Book Antiqua"/>
          <w:sz w:val="24"/>
          <w:szCs w:val="24"/>
        </w:rPr>
        <w:t>.</w:t>
      </w:r>
    </w:p>
    <w:p w14:paraId="118BDD1A" w14:textId="77777777" w:rsidR="005C4218" w:rsidRPr="00F31322" w:rsidRDefault="005C4218" w:rsidP="00776EED">
      <w:pPr>
        <w:snapToGrid w:val="0"/>
        <w:spacing w:line="360" w:lineRule="auto"/>
        <w:rPr>
          <w:rFonts w:ascii="Book Antiqua" w:hAnsi="Book Antiqua"/>
          <w:bCs/>
          <w:sz w:val="24"/>
          <w:szCs w:val="24"/>
        </w:rPr>
      </w:pPr>
    </w:p>
    <w:p w14:paraId="3DADF4A7" w14:textId="77777777" w:rsidR="005C4218" w:rsidRPr="00F31322" w:rsidRDefault="005C4218" w:rsidP="00776EED">
      <w:pPr>
        <w:snapToGrid w:val="0"/>
        <w:spacing w:line="360" w:lineRule="auto"/>
        <w:rPr>
          <w:rFonts w:ascii="Book Antiqua" w:hAnsi="Book Antiqua"/>
          <w:sz w:val="24"/>
          <w:szCs w:val="24"/>
        </w:rPr>
      </w:pPr>
      <w:r w:rsidRPr="00F31322">
        <w:rPr>
          <w:rFonts w:ascii="Book Antiqua" w:hAnsi="Book Antiqua"/>
          <w:b/>
          <w:bCs/>
          <w:sz w:val="24"/>
          <w:szCs w:val="24"/>
        </w:rPr>
        <w:t xml:space="preserve">Institutional review board statement: </w:t>
      </w:r>
      <w:r w:rsidRPr="00F31322">
        <w:rPr>
          <w:rFonts w:ascii="Book Antiqua" w:hAnsi="Book Antiqua"/>
          <w:bCs/>
          <w:sz w:val="24"/>
          <w:szCs w:val="24"/>
        </w:rPr>
        <w:t>The study was carried out under the ethics committee approval from the Chinese PLA General Hospital (Beijing China).</w:t>
      </w:r>
    </w:p>
    <w:p w14:paraId="558F8C13" w14:textId="77777777" w:rsidR="005C4218" w:rsidRPr="00F31322" w:rsidRDefault="005C4218" w:rsidP="00776EED">
      <w:pPr>
        <w:snapToGrid w:val="0"/>
        <w:spacing w:line="360" w:lineRule="auto"/>
        <w:rPr>
          <w:rFonts w:ascii="Book Antiqua" w:hAnsi="Book Antiqua"/>
          <w:bCs/>
          <w:sz w:val="24"/>
          <w:szCs w:val="24"/>
        </w:rPr>
      </w:pPr>
    </w:p>
    <w:p w14:paraId="7EFD93D5" w14:textId="0BF94475" w:rsidR="005C4218" w:rsidRPr="00F31322" w:rsidRDefault="005C4218" w:rsidP="00776EED">
      <w:pPr>
        <w:snapToGrid w:val="0"/>
        <w:spacing w:line="360" w:lineRule="auto"/>
        <w:rPr>
          <w:rFonts w:ascii="Book Antiqua" w:hAnsi="Book Antiqua"/>
          <w:bCs/>
          <w:sz w:val="24"/>
          <w:szCs w:val="24"/>
        </w:rPr>
      </w:pPr>
      <w:r w:rsidRPr="00F31322">
        <w:rPr>
          <w:rFonts w:ascii="Book Antiqua" w:hAnsi="Book Antiqua"/>
          <w:b/>
          <w:bCs/>
          <w:sz w:val="24"/>
          <w:szCs w:val="24"/>
        </w:rPr>
        <w:t>Informed consent statement:</w:t>
      </w:r>
      <w:r w:rsidR="00482EC4" w:rsidRPr="00F31322">
        <w:rPr>
          <w:rFonts w:ascii="Book Antiqua" w:hAnsi="Book Antiqua"/>
          <w:b/>
          <w:bCs/>
          <w:sz w:val="24"/>
          <w:szCs w:val="24"/>
        </w:rPr>
        <w:t xml:space="preserve"> </w:t>
      </w:r>
      <w:r w:rsidRPr="00F31322">
        <w:rPr>
          <w:rFonts w:ascii="Book Antiqua" w:hAnsi="Book Antiqua"/>
          <w:bCs/>
          <w:sz w:val="24"/>
          <w:szCs w:val="24"/>
        </w:rPr>
        <w:t>Informed consent was waived due to the retrospective nature of this study.</w:t>
      </w:r>
    </w:p>
    <w:p w14:paraId="611D57E6" w14:textId="77777777" w:rsidR="005C4218" w:rsidRPr="00F31322" w:rsidRDefault="005C4218" w:rsidP="00776EED">
      <w:pPr>
        <w:snapToGrid w:val="0"/>
        <w:spacing w:line="360" w:lineRule="auto"/>
        <w:rPr>
          <w:rFonts w:ascii="Book Antiqua" w:hAnsi="Book Antiqua"/>
          <w:bCs/>
          <w:sz w:val="24"/>
          <w:szCs w:val="24"/>
        </w:rPr>
      </w:pPr>
    </w:p>
    <w:p w14:paraId="3DC2069E" w14:textId="1EF0BE4B" w:rsidR="005C4218" w:rsidRPr="00F31322" w:rsidRDefault="005C4218" w:rsidP="00776EED">
      <w:pPr>
        <w:snapToGrid w:val="0"/>
        <w:spacing w:line="360" w:lineRule="auto"/>
        <w:rPr>
          <w:rFonts w:ascii="Book Antiqua" w:eastAsia="SimSun" w:hAnsi="Book Antiqua" w:cs="Times New Roman"/>
          <w:bCs/>
          <w:sz w:val="24"/>
          <w:szCs w:val="24"/>
        </w:rPr>
      </w:pPr>
      <w:r w:rsidRPr="00F31322">
        <w:rPr>
          <w:rFonts w:ascii="Book Antiqua" w:hAnsi="Book Antiqua"/>
          <w:b/>
          <w:bCs/>
          <w:sz w:val="24"/>
          <w:szCs w:val="24"/>
        </w:rPr>
        <w:t>Conflict-of-interest statement:</w:t>
      </w:r>
      <w:r w:rsidR="00482EC4" w:rsidRPr="00F31322">
        <w:rPr>
          <w:rFonts w:ascii="Book Antiqua" w:hAnsi="Book Antiqua"/>
          <w:bCs/>
          <w:sz w:val="24"/>
          <w:szCs w:val="24"/>
        </w:rPr>
        <w:t xml:space="preserve"> </w:t>
      </w:r>
      <w:r w:rsidRPr="00F31322">
        <w:rPr>
          <w:rFonts w:ascii="Book Antiqua" w:eastAsia="SimSun" w:hAnsi="Book Antiqua" w:cs="Times New Roman"/>
          <w:bCs/>
          <w:sz w:val="24"/>
          <w:szCs w:val="24"/>
        </w:rPr>
        <w:t>We declare that we have no financial and personal relationships with other people or organizations that can inappropriately influence our work.</w:t>
      </w:r>
    </w:p>
    <w:p w14:paraId="5784C319" w14:textId="77777777" w:rsidR="005C4218" w:rsidRPr="00F31322" w:rsidRDefault="005C4218" w:rsidP="00776EED">
      <w:pPr>
        <w:snapToGrid w:val="0"/>
        <w:spacing w:line="360" w:lineRule="auto"/>
        <w:rPr>
          <w:rFonts w:ascii="Book Antiqua" w:hAnsi="Book Antiqua"/>
          <w:bCs/>
          <w:sz w:val="24"/>
          <w:szCs w:val="24"/>
        </w:rPr>
      </w:pPr>
    </w:p>
    <w:p w14:paraId="1B3D7EE9" w14:textId="14C107F5" w:rsidR="005C4218" w:rsidRPr="00F31322" w:rsidRDefault="005C4218" w:rsidP="00776EED">
      <w:pPr>
        <w:snapToGrid w:val="0"/>
        <w:spacing w:line="360" w:lineRule="auto"/>
        <w:rPr>
          <w:rFonts w:ascii="Book Antiqua" w:hAnsi="Book Antiqua"/>
          <w:b/>
          <w:bCs/>
          <w:sz w:val="24"/>
          <w:szCs w:val="24"/>
        </w:rPr>
      </w:pPr>
      <w:r w:rsidRPr="00F31322">
        <w:rPr>
          <w:rFonts w:ascii="Book Antiqua" w:hAnsi="Book Antiqua"/>
          <w:b/>
          <w:bCs/>
          <w:sz w:val="24"/>
          <w:szCs w:val="24"/>
        </w:rPr>
        <w:t>Data sharing statement:</w:t>
      </w:r>
      <w:r w:rsidRPr="00F31322">
        <w:rPr>
          <w:rFonts w:ascii="Book Antiqua" w:hAnsi="Book Antiqua"/>
          <w:bCs/>
          <w:sz w:val="24"/>
          <w:szCs w:val="24"/>
        </w:rPr>
        <w:t xml:space="preserve"> No additional data was available</w:t>
      </w:r>
      <w:r w:rsidR="00482EC4" w:rsidRPr="00F31322">
        <w:rPr>
          <w:rFonts w:ascii="Book Antiqua" w:hAnsi="Book Antiqua"/>
          <w:bCs/>
          <w:sz w:val="24"/>
          <w:szCs w:val="24"/>
        </w:rPr>
        <w:t>.</w:t>
      </w:r>
    </w:p>
    <w:p w14:paraId="213A688B" w14:textId="77777777" w:rsidR="005C4218" w:rsidRPr="00F31322" w:rsidRDefault="005C4218" w:rsidP="00776EED">
      <w:pPr>
        <w:snapToGrid w:val="0"/>
        <w:spacing w:line="360" w:lineRule="auto"/>
        <w:rPr>
          <w:rFonts w:ascii="Book Antiqua" w:hAnsi="Book Antiqua"/>
          <w:bCs/>
          <w:sz w:val="24"/>
          <w:szCs w:val="24"/>
        </w:rPr>
      </w:pPr>
    </w:p>
    <w:p w14:paraId="76A231DE" w14:textId="77777777" w:rsidR="00482EC4" w:rsidRPr="00F31322" w:rsidRDefault="00482EC4" w:rsidP="00776EED">
      <w:pPr>
        <w:pStyle w:val="1"/>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r w:rsidRPr="00F31322">
        <w:rPr>
          <w:rFonts w:ascii="Book Antiqua" w:hAnsi="Book Antiqua" w:cs="Times New Roman"/>
          <w:b/>
          <w:bCs/>
          <w:color w:val="auto"/>
          <w:sz w:val="24"/>
          <w:highlight w:val="white"/>
          <w:lang w:val="en-US"/>
        </w:rPr>
        <w:t>Open-Access:</w:t>
      </w:r>
      <w:r w:rsidRPr="00F31322">
        <w:rPr>
          <w:rFonts w:ascii="Book Antiqua" w:hAnsi="Book Antiqua" w:cs="Times New Roman"/>
          <w:bCs/>
          <w:color w:val="auto"/>
          <w:sz w:val="24"/>
          <w:highlight w:val="white"/>
          <w:lang w:val="en-US"/>
        </w:rPr>
        <w:t xml:space="preserve"> </w:t>
      </w:r>
      <w:bookmarkStart w:id="12" w:name="OLE_LINK479"/>
      <w:bookmarkStart w:id="13" w:name="OLE_LINK496"/>
      <w:bookmarkStart w:id="14" w:name="OLE_LINK506"/>
      <w:bookmarkStart w:id="15" w:name="OLE_LINK507"/>
      <w:r w:rsidRPr="00F31322">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F31322">
        <w:rPr>
          <w:rFonts w:ascii="Book Antiqua" w:hAnsi="Book Antiqua" w:cs="Times New Roman" w:hint="eastAsia"/>
          <w:bCs/>
          <w:color w:val="auto"/>
          <w:sz w:val="24"/>
          <w:highlight w:val="white"/>
          <w:lang w:val="en-US" w:eastAsia="zh-CN"/>
        </w:rPr>
        <w:t xml:space="preserve"> </w:t>
      </w:r>
      <w:r w:rsidRPr="00F31322">
        <w:rPr>
          <w:rFonts w:ascii="Book Antiqua" w:hAnsi="Book Antiqua" w:cs="Times New Roman"/>
          <w:bCs/>
          <w:color w:val="auto"/>
          <w:sz w:val="24"/>
          <w:highlight w:val="white"/>
          <w:lang w:val="en-US"/>
        </w:rPr>
        <w:t>in</w:t>
      </w:r>
      <w:r w:rsidRPr="00F31322">
        <w:rPr>
          <w:rFonts w:ascii="Book Antiqua" w:hAnsi="Book Antiqua" w:cs="Times New Roman" w:hint="eastAsia"/>
          <w:bCs/>
          <w:color w:val="auto"/>
          <w:sz w:val="24"/>
          <w:highlight w:val="white"/>
          <w:lang w:val="en-US" w:eastAsia="zh-CN"/>
        </w:rPr>
        <w:t xml:space="preserve"> </w:t>
      </w:r>
      <w:r w:rsidRPr="00F31322">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F31322">
          <w:rPr>
            <w:rStyle w:val="Hyperlink"/>
            <w:rFonts w:ascii="Book Antiqua" w:hAnsi="Book Antiqua" w:cs="Times New Roman"/>
            <w:bCs/>
            <w:color w:val="auto"/>
            <w:sz w:val="24"/>
            <w:highlight w:val="white"/>
            <w:lang w:val="en-US"/>
          </w:rPr>
          <w:t>http://creativecommons.org/licenses/by-nc/4.0/</w:t>
        </w:r>
      </w:hyperlink>
      <w:bookmarkEnd w:id="6"/>
      <w:bookmarkEnd w:id="12"/>
      <w:bookmarkEnd w:id="13"/>
      <w:bookmarkEnd w:id="14"/>
      <w:bookmarkEnd w:id="15"/>
    </w:p>
    <w:bookmarkEnd w:id="7"/>
    <w:bookmarkEnd w:id="8"/>
    <w:bookmarkEnd w:id="9"/>
    <w:bookmarkEnd w:id="10"/>
    <w:bookmarkEnd w:id="11"/>
    <w:p w14:paraId="476011C7" w14:textId="77777777" w:rsidR="00482EC4" w:rsidRPr="00F31322" w:rsidRDefault="00482EC4" w:rsidP="00776EED">
      <w:pPr>
        <w:pStyle w:val="1"/>
        <w:snapToGrid w:val="0"/>
        <w:spacing w:line="360" w:lineRule="auto"/>
        <w:jc w:val="both"/>
        <w:rPr>
          <w:rFonts w:ascii="Book Antiqua" w:hAnsi="Book Antiqua" w:cs="Times New Roman"/>
          <w:b/>
          <w:bCs/>
          <w:color w:val="auto"/>
          <w:sz w:val="24"/>
          <w:highlight w:val="white"/>
          <w:lang w:val="en-US" w:eastAsia="zh-CN"/>
        </w:rPr>
      </w:pPr>
    </w:p>
    <w:p w14:paraId="10EE6871" w14:textId="77777777" w:rsidR="00482EC4" w:rsidRPr="00F31322" w:rsidRDefault="00482EC4" w:rsidP="00776EED">
      <w:pPr>
        <w:pStyle w:val="1"/>
        <w:snapToGrid w:val="0"/>
        <w:spacing w:line="360" w:lineRule="auto"/>
        <w:jc w:val="both"/>
        <w:rPr>
          <w:rFonts w:ascii="Book Antiqua" w:hAnsi="Book Antiqua" w:cs="Times New Roman"/>
          <w:b/>
          <w:bCs/>
          <w:color w:val="auto"/>
          <w:sz w:val="24"/>
          <w:highlight w:val="white"/>
          <w:lang w:val="en-US"/>
        </w:rPr>
      </w:pPr>
      <w:r w:rsidRPr="00F31322">
        <w:rPr>
          <w:rFonts w:ascii="Book Antiqua" w:hAnsi="Book Antiqua" w:cs="Times New Roman"/>
          <w:b/>
          <w:bCs/>
          <w:color w:val="auto"/>
          <w:sz w:val="24"/>
          <w:highlight w:val="white"/>
          <w:lang w:val="en-US"/>
        </w:rPr>
        <w:t>Manuscript source:</w:t>
      </w:r>
      <w:r w:rsidRPr="00F31322">
        <w:rPr>
          <w:rFonts w:ascii="Book Antiqua" w:hAnsi="Book Antiqua" w:cs="Times New Roman" w:hint="eastAsia"/>
          <w:b/>
          <w:bCs/>
          <w:color w:val="auto"/>
          <w:sz w:val="24"/>
          <w:highlight w:val="white"/>
          <w:lang w:val="en-US" w:eastAsia="zh-CN"/>
        </w:rPr>
        <w:t xml:space="preserve"> </w:t>
      </w:r>
      <w:r w:rsidRPr="00F31322">
        <w:rPr>
          <w:rFonts w:ascii="Book Antiqua" w:hAnsi="Book Antiqua" w:cs="Times New Roman"/>
          <w:bCs/>
          <w:color w:val="auto"/>
          <w:sz w:val="24"/>
          <w:highlight w:val="white"/>
          <w:lang w:val="en-US"/>
        </w:rPr>
        <w:t xml:space="preserve">Unsolicited manuscript </w:t>
      </w:r>
    </w:p>
    <w:p w14:paraId="4C5B0B22" w14:textId="77777777" w:rsidR="00482EC4" w:rsidRPr="00F31322" w:rsidRDefault="00482EC4" w:rsidP="00776EED">
      <w:pPr>
        <w:snapToGrid w:val="0"/>
        <w:spacing w:line="360" w:lineRule="auto"/>
        <w:rPr>
          <w:rFonts w:ascii="Book Antiqua" w:hAnsi="Book Antiqua"/>
          <w:bCs/>
          <w:sz w:val="24"/>
          <w:szCs w:val="24"/>
        </w:rPr>
      </w:pPr>
    </w:p>
    <w:p w14:paraId="58C9634D" w14:textId="77777777" w:rsidR="005C4218" w:rsidRPr="00F31322" w:rsidRDefault="005C4218" w:rsidP="00776EED">
      <w:pPr>
        <w:snapToGrid w:val="0"/>
        <w:spacing w:line="360" w:lineRule="auto"/>
        <w:rPr>
          <w:rFonts w:ascii="Book Antiqua" w:hAnsi="Book Antiqua"/>
          <w:bCs/>
          <w:sz w:val="24"/>
          <w:szCs w:val="24"/>
        </w:rPr>
      </w:pPr>
      <w:r w:rsidRPr="00F31322">
        <w:rPr>
          <w:rFonts w:ascii="Book Antiqua" w:hAnsi="Book Antiqua"/>
          <w:b/>
          <w:bCs/>
          <w:sz w:val="24"/>
          <w:szCs w:val="24"/>
        </w:rPr>
        <w:t xml:space="preserve">Correspondence to: </w:t>
      </w:r>
      <w:bookmarkStart w:id="16" w:name="OLE_LINK68"/>
      <w:r w:rsidRPr="00F31322">
        <w:rPr>
          <w:rFonts w:ascii="Book Antiqua" w:hAnsi="Book Antiqua"/>
          <w:b/>
          <w:bCs/>
          <w:sz w:val="24"/>
          <w:szCs w:val="24"/>
        </w:rPr>
        <w:t>En-Qiang Linghu, MD,</w:t>
      </w:r>
      <w:r w:rsidRPr="00F31322">
        <w:rPr>
          <w:rFonts w:ascii="Book Antiqua" w:hAnsi="Book Antiqua"/>
          <w:bCs/>
          <w:sz w:val="24"/>
          <w:szCs w:val="24"/>
        </w:rPr>
        <w:t xml:space="preserve"> Department of Gastroenterology, PLA General Hospital, No. 28, Fuxing Road, Haidian District, Beijing 100853, China. linghuenqiang@vip.sina.com</w:t>
      </w:r>
    </w:p>
    <w:bookmarkEnd w:id="16"/>
    <w:p w14:paraId="40F373C3" w14:textId="77777777" w:rsidR="005C4218" w:rsidRPr="00F31322" w:rsidRDefault="005C4218" w:rsidP="00776EED">
      <w:pPr>
        <w:snapToGrid w:val="0"/>
        <w:spacing w:line="360" w:lineRule="auto"/>
        <w:rPr>
          <w:rFonts w:ascii="Book Antiqua" w:hAnsi="Book Antiqua"/>
          <w:bCs/>
          <w:sz w:val="24"/>
          <w:szCs w:val="24"/>
        </w:rPr>
      </w:pPr>
      <w:r w:rsidRPr="00F31322">
        <w:rPr>
          <w:rFonts w:ascii="Book Antiqua" w:hAnsi="Book Antiqua"/>
          <w:b/>
          <w:bCs/>
          <w:sz w:val="24"/>
          <w:szCs w:val="24"/>
        </w:rPr>
        <w:t xml:space="preserve">Telephone: </w:t>
      </w:r>
      <w:r w:rsidRPr="00F31322">
        <w:rPr>
          <w:rFonts w:ascii="Book Antiqua" w:hAnsi="Book Antiqua"/>
          <w:bCs/>
          <w:sz w:val="24"/>
          <w:szCs w:val="24"/>
        </w:rPr>
        <w:t>+86-13501233558</w:t>
      </w:r>
    </w:p>
    <w:p w14:paraId="56ACE42B" w14:textId="77777777" w:rsidR="005C4218" w:rsidRPr="00F31322" w:rsidRDefault="005C4218" w:rsidP="00776EED">
      <w:pPr>
        <w:snapToGrid w:val="0"/>
        <w:spacing w:line="360" w:lineRule="auto"/>
        <w:rPr>
          <w:rFonts w:ascii="Book Antiqua" w:hAnsi="Book Antiqua"/>
          <w:bCs/>
          <w:sz w:val="24"/>
          <w:szCs w:val="24"/>
        </w:rPr>
      </w:pPr>
      <w:r w:rsidRPr="00F31322">
        <w:rPr>
          <w:rFonts w:ascii="Book Antiqua" w:hAnsi="Book Antiqua"/>
          <w:b/>
          <w:bCs/>
          <w:sz w:val="24"/>
          <w:szCs w:val="24"/>
        </w:rPr>
        <w:t xml:space="preserve">Fax: </w:t>
      </w:r>
      <w:r w:rsidRPr="00F31322">
        <w:rPr>
          <w:rFonts w:ascii="Book Antiqua" w:hAnsi="Book Antiqua"/>
          <w:bCs/>
          <w:sz w:val="24"/>
          <w:szCs w:val="24"/>
        </w:rPr>
        <w:t>+86-10-66937485</w:t>
      </w:r>
    </w:p>
    <w:p w14:paraId="779E6CD9" w14:textId="77777777" w:rsidR="00525F82" w:rsidRPr="00F31322" w:rsidRDefault="00525F82" w:rsidP="00776EED">
      <w:pPr>
        <w:snapToGrid w:val="0"/>
        <w:spacing w:line="360" w:lineRule="auto"/>
        <w:rPr>
          <w:rFonts w:ascii="Book Antiqua" w:hAnsi="Book Antiqua"/>
          <w:b/>
          <w:bCs/>
          <w:sz w:val="24"/>
          <w:szCs w:val="24"/>
        </w:rPr>
      </w:pPr>
    </w:p>
    <w:p w14:paraId="53721B4E" w14:textId="06A77919" w:rsidR="00482EC4" w:rsidRPr="00482EC4" w:rsidRDefault="00482EC4" w:rsidP="00776EED">
      <w:pPr>
        <w:widowControl/>
        <w:snapToGrid w:val="0"/>
        <w:spacing w:line="360" w:lineRule="auto"/>
        <w:rPr>
          <w:rFonts w:ascii="Book Antiqua" w:eastAsia="SimSun" w:hAnsi="Book Antiqua" w:cs="SimSun"/>
          <w:b/>
          <w:kern w:val="0"/>
          <w:sz w:val="24"/>
          <w:szCs w:val="24"/>
        </w:rPr>
      </w:pPr>
      <w:bookmarkStart w:id="17" w:name="OLE_LINK952"/>
      <w:r w:rsidRPr="00482EC4">
        <w:rPr>
          <w:rFonts w:ascii="Book Antiqua" w:eastAsia="SimSun" w:hAnsi="Book Antiqua" w:cs="SimSun"/>
          <w:b/>
          <w:kern w:val="0"/>
          <w:sz w:val="24"/>
          <w:szCs w:val="24"/>
        </w:rPr>
        <w:t>Received:</w:t>
      </w:r>
      <w:r w:rsidRPr="00F31322">
        <w:rPr>
          <w:rFonts w:ascii="Book Antiqua" w:eastAsia="SimSun" w:hAnsi="Book Antiqua" w:cs="SimSun"/>
          <w:b/>
          <w:kern w:val="0"/>
          <w:sz w:val="24"/>
          <w:szCs w:val="24"/>
        </w:rPr>
        <w:t xml:space="preserve"> </w:t>
      </w:r>
      <w:r w:rsidRPr="00F31322">
        <w:rPr>
          <w:rFonts w:ascii="Book Antiqua" w:eastAsia="SimSun" w:hAnsi="Book Antiqua" w:cs="SimSun"/>
          <w:kern w:val="0"/>
          <w:sz w:val="24"/>
          <w:szCs w:val="24"/>
        </w:rPr>
        <w:t>January 4, 2017</w:t>
      </w:r>
    </w:p>
    <w:p w14:paraId="5B8E544E" w14:textId="3742B9AF" w:rsidR="00482EC4" w:rsidRPr="00482EC4" w:rsidRDefault="00482EC4" w:rsidP="00776EED">
      <w:pPr>
        <w:widowControl/>
        <w:snapToGrid w:val="0"/>
        <w:spacing w:line="360" w:lineRule="auto"/>
        <w:rPr>
          <w:rFonts w:ascii="Book Antiqua" w:eastAsia="SimSun" w:hAnsi="Book Antiqua" w:cs="SimSun"/>
          <w:b/>
          <w:kern w:val="0"/>
          <w:sz w:val="24"/>
          <w:szCs w:val="24"/>
        </w:rPr>
      </w:pPr>
      <w:r w:rsidRPr="00482EC4">
        <w:rPr>
          <w:rFonts w:ascii="Book Antiqua" w:eastAsia="SimSun" w:hAnsi="Book Antiqua" w:cs="SimSun"/>
          <w:b/>
          <w:kern w:val="0"/>
          <w:sz w:val="24"/>
          <w:szCs w:val="24"/>
        </w:rPr>
        <w:t>Peer-review started:</w:t>
      </w:r>
      <w:r w:rsidRPr="00F31322">
        <w:rPr>
          <w:rFonts w:ascii="Book Antiqua" w:eastAsia="SimSun" w:hAnsi="Book Antiqua" w:cs="SimSun"/>
          <w:b/>
          <w:kern w:val="0"/>
          <w:sz w:val="24"/>
          <w:szCs w:val="24"/>
        </w:rPr>
        <w:t xml:space="preserve"> </w:t>
      </w:r>
      <w:r w:rsidRPr="00F31322">
        <w:rPr>
          <w:rFonts w:ascii="Book Antiqua" w:eastAsia="SimSun" w:hAnsi="Book Antiqua" w:cs="SimSun"/>
          <w:kern w:val="0"/>
          <w:sz w:val="24"/>
          <w:szCs w:val="24"/>
        </w:rPr>
        <w:t>January 5, 2017</w:t>
      </w:r>
    </w:p>
    <w:p w14:paraId="7E450D6C" w14:textId="3D742F31" w:rsidR="00482EC4" w:rsidRPr="00482EC4" w:rsidRDefault="00482EC4" w:rsidP="00776EED">
      <w:pPr>
        <w:widowControl/>
        <w:snapToGrid w:val="0"/>
        <w:spacing w:line="360" w:lineRule="auto"/>
        <w:rPr>
          <w:rFonts w:ascii="Book Antiqua" w:eastAsia="SimSun" w:hAnsi="Book Antiqua" w:cs="SimSun"/>
          <w:b/>
          <w:kern w:val="0"/>
          <w:sz w:val="24"/>
          <w:szCs w:val="24"/>
        </w:rPr>
      </w:pPr>
      <w:r w:rsidRPr="00482EC4">
        <w:rPr>
          <w:rFonts w:ascii="Book Antiqua" w:eastAsia="SimSun" w:hAnsi="Book Antiqua" w:cs="SimSun"/>
          <w:b/>
          <w:kern w:val="0"/>
          <w:sz w:val="24"/>
          <w:szCs w:val="24"/>
        </w:rPr>
        <w:t>First decision:</w:t>
      </w:r>
      <w:r w:rsidRPr="00F31322">
        <w:rPr>
          <w:rFonts w:ascii="Book Antiqua" w:eastAsia="SimSun" w:hAnsi="Book Antiqua" w:cs="SimSun"/>
          <w:b/>
          <w:kern w:val="0"/>
          <w:sz w:val="24"/>
          <w:szCs w:val="24"/>
        </w:rPr>
        <w:t xml:space="preserve"> </w:t>
      </w:r>
      <w:r w:rsidRPr="00F31322">
        <w:rPr>
          <w:rFonts w:ascii="Book Antiqua" w:eastAsia="SimSun" w:hAnsi="Book Antiqua" w:cs="SimSun"/>
          <w:kern w:val="0"/>
          <w:sz w:val="24"/>
          <w:szCs w:val="24"/>
        </w:rPr>
        <w:t>January 19, 2017</w:t>
      </w:r>
    </w:p>
    <w:p w14:paraId="3A20E750" w14:textId="0759E884" w:rsidR="00482EC4" w:rsidRPr="00482EC4" w:rsidRDefault="00482EC4" w:rsidP="00776EED">
      <w:pPr>
        <w:widowControl/>
        <w:snapToGrid w:val="0"/>
        <w:spacing w:line="360" w:lineRule="auto"/>
        <w:rPr>
          <w:rFonts w:ascii="Book Antiqua" w:eastAsia="SimSun" w:hAnsi="Book Antiqua" w:cs="SimSun"/>
          <w:b/>
          <w:kern w:val="0"/>
          <w:sz w:val="24"/>
          <w:szCs w:val="24"/>
        </w:rPr>
      </w:pPr>
      <w:r w:rsidRPr="00482EC4">
        <w:rPr>
          <w:rFonts w:ascii="Book Antiqua" w:eastAsia="SimSun" w:hAnsi="Book Antiqua" w:cs="SimSun"/>
          <w:b/>
          <w:kern w:val="0"/>
          <w:sz w:val="24"/>
          <w:szCs w:val="24"/>
        </w:rPr>
        <w:t>Revised:</w:t>
      </w:r>
      <w:r w:rsidRPr="00F31322">
        <w:rPr>
          <w:rFonts w:ascii="Book Antiqua" w:eastAsia="SimSun" w:hAnsi="Book Antiqua" w:cs="SimSun"/>
          <w:b/>
          <w:kern w:val="0"/>
          <w:sz w:val="24"/>
          <w:szCs w:val="24"/>
        </w:rPr>
        <w:t xml:space="preserve"> </w:t>
      </w:r>
      <w:r w:rsidRPr="00F31322">
        <w:rPr>
          <w:rFonts w:ascii="Book Antiqua" w:eastAsia="SimSun" w:hAnsi="Book Antiqua" w:cs="SimSun"/>
          <w:kern w:val="0"/>
          <w:sz w:val="24"/>
          <w:szCs w:val="24"/>
        </w:rPr>
        <w:t>February 1, 2017</w:t>
      </w:r>
    </w:p>
    <w:p w14:paraId="1B56C44D" w14:textId="1D71E22A" w:rsidR="00482EC4" w:rsidRPr="007476D3" w:rsidRDefault="00482EC4" w:rsidP="007476D3">
      <w:pPr>
        <w:spacing w:line="360" w:lineRule="auto"/>
        <w:rPr>
          <w:rFonts w:ascii="Book Antiqua" w:hAnsi="Book Antiqua"/>
          <w:color w:val="000000"/>
          <w:sz w:val="24"/>
        </w:rPr>
      </w:pPr>
      <w:r w:rsidRPr="00482EC4">
        <w:rPr>
          <w:rFonts w:ascii="Book Antiqua" w:eastAsia="SimSun" w:hAnsi="Book Antiqua" w:cs="SimSun"/>
          <w:b/>
          <w:kern w:val="0"/>
          <w:sz w:val="24"/>
          <w:szCs w:val="24"/>
        </w:rPr>
        <w:t>Accepted:</w:t>
      </w:r>
      <w:bookmarkStart w:id="18" w:name="OLE_LINK117"/>
      <w:bookmarkStart w:id="19" w:name="OLE_LINK118"/>
      <w:r w:rsidR="007476D3" w:rsidRPr="007476D3">
        <w:rPr>
          <w:rFonts w:ascii="Book Antiqua" w:hAnsi="Book Antiqua"/>
          <w:color w:val="000000"/>
          <w:sz w:val="24"/>
        </w:rPr>
        <w:t xml:space="preserve"> </w:t>
      </w:r>
      <w:r w:rsidR="007476D3">
        <w:rPr>
          <w:rFonts w:ascii="Book Antiqua" w:hAnsi="Book Antiqua"/>
          <w:color w:val="000000"/>
          <w:sz w:val="24"/>
        </w:rPr>
        <w:t>March 30, 2017</w:t>
      </w:r>
      <w:bookmarkStart w:id="20" w:name="_GoBack"/>
      <w:bookmarkEnd w:id="18"/>
      <w:bookmarkEnd w:id="19"/>
      <w:bookmarkEnd w:id="20"/>
    </w:p>
    <w:p w14:paraId="6AB58873" w14:textId="77777777" w:rsidR="00482EC4" w:rsidRPr="00482EC4" w:rsidRDefault="00482EC4" w:rsidP="00776EED">
      <w:pPr>
        <w:widowControl/>
        <w:snapToGrid w:val="0"/>
        <w:spacing w:line="360" w:lineRule="auto"/>
        <w:rPr>
          <w:rFonts w:ascii="Book Antiqua" w:eastAsia="SimSun" w:hAnsi="Book Antiqua" w:cs="SimSun"/>
          <w:b/>
          <w:kern w:val="0"/>
          <w:sz w:val="24"/>
          <w:szCs w:val="24"/>
        </w:rPr>
      </w:pPr>
      <w:r w:rsidRPr="00482EC4">
        <w:rPr>
          <w:rFonts w:ascii="Book Antiqua" w:eastAsia="SimSun" w:hAnsi="Book Antiqua" w:cs="SimSun"/>
          <w:b/>
          <w:kern w:val="0"/>
          <w:sz w:val="24"/>
          <w:szCs w:val="24"/>
        </w:rPr>
        <w:t>Article in press:</w:t>
      </w:r>
    </w:p>
    <w:p w14:paraId="514092BF" w14:textId="77777777" w:rsidR="00482EC4" w:rsidRPr="00482EC4" w:rsidRDefault="00482EC4" w:rsidP="00776EED">
      <w:pPr>
        <w:widowControl/>
        <w:snapToGrid w:val="0"/>
        <w:spacing w:line="360" w:lineRule="auto"/>
        <w:rPr>
          <w:rFonts w:ascii="Book Antiqua" w:eastAsia="SimSun" w:hAnsi="Book Antiqua" w:cs="Arial"/>
          <w:b/>
          <w:kern w:val="0"/>
          <w:sz w:val="24"/>
          <w:szCs w:val="24"/>
          <w:lang w:val="pl-PL"/>
        </w:rPr>
      </w:pPr>
      <w:r w:rsidRPr="00482EC4">
        <w:rPr>
          <w:rFonts w:ascii="Book Antiqua" w:eastAsia="SimSun" w:hAnsi="Book Antiqua" w:cs="Arial"/>
          <w:b/>
          <w:kern w:val="0"/>
          <w:sz w:val="24"/>
          <w:szCs w:val="24"/>
          <w:lang w:val="pl-PL" w:eastAsia="pl-PL"/>
        </w:rPr>
        <w:t>Published online</w:t>
      </w:r>
      <w:r w:rsidRPr="00482EC4">
        <w:rPr>
          <w:rFonts w:ascii="Book Antiqua" w:eastAsia="SimSun" w:hAnsi="Book Antiqua" w:cs="Arial" w:hint="eastAsia"/>
          <w:b/>
          <w:kern w:val="0"/>
          <w:sz w:val="24"/>
          <w:szCs w:val="24"/>
          <w:lang w:val="pl-PL" w:eastAsia="pl-PL"/>
        </w:rPr>
        <w:t>:</w:t>
      </w:r>
    </w:p>
    <w:bookmarkEnd w:id="17"/>
    <w:p w14:paraId="41BA27C7" w14:textId="77777777" w:rsidR="005C4218" w:rsidRPr="00F31322" w:rsidRDefault="005C4218" w:rsidP="00776EED">
      <w:pPr>
        <w:snapToGrid w:val="0"/>
        <w:spacing w:line="360" w:lineRule="auto"/>
        <w:rPr>
          <w:rFonts w:ascii="Book Antiqua" w:hAnsi="Book Antiqua"/>
          <w:b/>
          <w:bCs/>
          <w:sz w:val="24"/>
          <w:szCs w:val="24"/>
        </w:rPr>
      </w:pPr>
    </w:p>
    <w:p w14:paraId="041CBAE1" w14:textId="77777777" w:rsidR="00482EC4" w:rsidRPr="00F31322" w:rsidRDefault="00482EC4" w:rsidP="00776EED">
      <w:pPr>
        <w:widowControl/>
        <w:snapToGrid w:val="0"/>
        <w:spacing w:line="360" w:lineRule="auto"/>
        <w:jc w:val="left"/>
        <w:rPr>
          <w:rFonts w:ascii="Book Antiqua" w:hAnsi="Book Antiqua"/>
          <w:b/>
          <w:bCs/>
          <w:sz w:val="24"/>
          <w:szCs w:val="24"/>
        </w:rPr>
      </w:pPr>
      <w:r w:rsidRPr="00F31322">
        <w:rPr>
          <w:rFonts w:ascii="Book Antiqua" w:hAnsi="Book Antiqua"/>
          <w:b/>
          <w:bCs/>
          <w:sz w:val="24"/>
          <w:szCs w:val="24"/>
        </w:rPr>
        <w:br w:type="page"/>
      </w:r>
    </w:p>
    <w:p w14:paraId="13C2C921" w14:textId="1F39B68B" w:rsidR="00B5454C" w:rsidRPr="00F31322" w:rsidRDefault="00B5454C" w:rsidP="00776EED">
      <w:pPr>
        <w:snapToGrid w:val="0"/>
        <w:spacing w:line="360" w:lineRule="auto"/>
        <w:rPr>
          <w:rFonts w:ascii="Book Antiqua" w:hAnsi="Book Antiqua"/>
          <w:b/>
          <w:bCs/>
          <w:sz w:val="24"/>
          <w:szCs w:val="24"/>
        </w:rPr>
      </w:pPr>
      <w:r w:rsidRPr="00F31322">
        <w:rPr>
          <w:rFonts w:ascii="Book Antiqua" w:hAnsi="Book Antiqua"/>
          <w:b/>
          <w:bCs/>
          <w:sz w:val="24"/>
          <w:szCs w:val="24"/>
        </w:rPr>
        <w:lastRenderedPageBreak/>
        <w:t>Abstract</w:t>
      </w:r>
    </w:p>
    <w:p w14:paraId="176019E0" w14:textId="77777777" w:rsidR="00482EC4" w:rsidRPr="00F31322" w:rsidRDefault="009712AB" w:rsidP="00776EED">
      <w:pPr>
        <w:snapToGrid w:val="0"/>
        <w:spacing w:line="360" w:lineRule="auto"/>
        <w:rPr>
          <w:rFonts w:ascii="Book Antiqua" w:hAnsi="Book Antiqua"/>
          <w:b/>
          <w:bCs/>
          <w:i/>
          <w:sz w:val="24"/>
          <w:szCs w:val="24"/>
        </w:rPr>
      </w:pPr>
      <w:r w:rsidRPr="00F31322">
        <w:rPr>
          <w:rFonts w:ascii="Book Antiqua" w:hAnsi="Book Antiqua"/>
          <w:b/>
          <w:bCs/>
          <w:i/>
          <w:sz w:val="24"/>
          <w:szCs w:val="24"/>
        </w:rPr>
        <w:t>AIM</w:t>
      </w:r>
    </w:p>
    <w:p w14:paraId="32AABA0D" w14:textId="5CCD6A09" w:rsidR="00493825" w:rsidRPr="00F31322" w:rsidRDefault="00A12AEB" w:rsidP="00776EED">
      <w:pPr>
        <w:snapToGrid w:val="0"/>
        <w:spacing w:line="360" w:lineRule="auto"/>
        <w:rPr>
          <w:rFonts w:ascii="Book Antiqua" w:hAnsi="Book Antiqua"/>
          <w:bCs/>
          <w:sz w:val="24"/>
          <w:szCs w:val="24"/>
        </w:rPr>
      </w:pPr>
      <w:r w:rsidRPr="00F31322">
        <w:rPr>
          <w:rFonts w:ascii="Book Antiqua" w:hAnsi="Book Antiqua"/>
          <w:bCs/>
          <w:sz w:val="24"/>
          <w:szCs w:val="24"/>
        </w:rPr>
        <w:t xml:space="preserve">To verify the </w:t>
      </w:r>
      <w:bookmarkStart w:id="21" w:name="OLE_LINK54"/>
      <w:bookmarkStart w:id="22" w:name="OLE_LINK55"/>
      <w:r w:rsidRPr="00F31322">
        <w:rPr>
          <w:rFonts w:ascii="Book Antiqua" w:hAnsi="Book Antiqua"/>
          <w:bCs/>
          <w:sz w:val="24"/>
          <w:szCs w:val="24"/>
        </w:rPr>
        <w:t>hypothesis</w:t>
      </w:r>
      <w:bookmarkEnd w:id="21"/>
      <w:bookmarkEnd w:id="22"/>
      <w:r w:rsidRPr="00F31322">
        <w:rPr>
          <w:rFonts w:ascii="Book Antiqua" w:hAnsi="Book Antiqua"/>
          <w:bCs/>
          <w:sz w:val="24"/>
          <w:szCs w:val="24"/>
        </w:rPr>
        <w:t xml:space="preserve"> that</w:t>
      </w:r>
      <w:r w:rsidR="006547BE" w:rsidRPr="00F31322">
        <w:rPr>
          <w:rFonts w:ascii="Book Antiqua" w:hAnsi="Book Antiqua"/>
          <w:bCs/>
          <w:sz w:val="24"/>
          <w:szCs w:val="24"/>
        </w:rPr>
        <w:t xml:space="preserve"> the</w:t>
      </w:r>
      <w:r w:rsidRPr="00F31322">
        <w:rPr>
          <w:rFonts w:ascii="Book Antiqua" w:hAnsi="Book Antiqua"/>
          <w:bCs/>
          <w:sz w:val="24"/>
          <w:szCs w:val="24"/>
        </w:rPr>
        <w:t xml:space="preserve"> </w:t>
      </w:r>
      <w:r w:rsidR="006547BE" w:rsidRPr="00F31322">
        <w:rPr>
          <w:rFonts w:ascii="Book Antiqua" w:hAnsi="Book Antiqua"/>
          <w:bCs/>
          <w:sz w:val="24"/>
          <w:szCs w:val="24"/>
        </w:rPr>
        <w:t>L</w:t>
      </w:r>
      <w:r w:rsidR="00572475" w:rsidRPr="00F31322">
        <w:rPr>
          <w:rFonts w:ascii="Book Antiqua" w:hAnsi="Book Antiqua"/>
          <w:bCs/>
          <w:sz w:val="24"/>
          <w:szCs w:val="24"/>
        </w:rPr>
        <w:t xml:space="preserve">ing classification </w:t>
      </w:r>
      <w:bookmarkStart w:id="23" w:name="OLE_LINK52"/>
      <w:bookmarkStart w:id="24" w:name="OLE_LINK53"/>
      <w:r w:rsidR="006547BE" w:rsidRPr="00F31322">
        <w:rPr>
          <w:rFonts w:ascii="Book Antiqua" w:hAnsi="Book Antiqua"/>
          <w:bCs/>
          <w:sz w:val="24"/>
          <w:szCs w:val="24"/>
        </w:rPr>
        <w:t xml:space="preserve">describes </w:t>
      </w:r>
      <w:r w:rsidR="00572475" w:rsidRPr="00F31322">
        <w:rPr>
          <w:rFonts w:ascii="Book Antiqua" w:hAnsi="Book Antiqua"/>
          <w:bCs/>
          <w:sz w:val="24"/>
          <w:szCs w:val="24"/>
        </w:rPr>
        <w:t>the progressive process of achalasia under endoscopy</w:t>
      </w:r>
      <w:bookmarkEnd w:id="23"/>
      <w:bookmarkEnd w:id="24"/>
      <w:r w:rsidR="004B5CD0" w:rsidRPr="00F31322">
        <w:rPr>
          <w:rFonts w:ascii="Book Antiqua" w:hAnsi="Book Antiqua"/>
          <w:bCs/>
          <w:sz w:val="24"/>
          <w:szCs w:val="24"/>
        </w:rPr>
        <w:t xml:space="preserve"> and determine the ability of</w:t>
      </w:r>
      <w:r w:rsidR="00DB5D48" w:rsidRPr="00F31322">
        <w:rPr>
          <w:rFonts w:ascii="Book Antiqua" w:hAnsi="Book Antiqua"/>
          <w:bCs/>
          <w:sz w:val="24"/>
          <w:szCs w:val="24"/>
        </w:rPr>
        <w:t xml:space="preserve"> successful</w:t>
      </w:r>
      <w:r w:rsidR="004B5CD0" w:rsidRPr="00F31322">
        <w:rPr>
          <w:rFonts w:ascii="Book Antiqua" w:hAnsi="Book Antiqua"/>
          <w:bCs/>
          <w:sz w:val="24"/>
          <w:szCs w:val="24"/>
        </w:rPr>
        <w:t xml:space="preserve"> </w:t>
      </w:r>
      <w:r w:rsidR="006547BE" w:rsidRPr="00F31322">
        <w:rPr>
          <w:rFonts w:ascii="Book Antiqua" w:hAnsi="Book Antiqua"/>
          <w:bCs/>
          <w:sz w:val="24"/>
          <w:szCs w:val="24"/>
        </w:rPr>
        <w:t>peroral endoscopic myotomy (POEM)</w:t>
      </w:r>
      <w:r w:rsidR="006547BE" w:rsidRPr="00F31322" w:rsidDel="006547BE">
        <w:rPr>
          <w:rFonts w:ascii="Book Antiqua" w:hAnsi="Book Antiqua"/>
          <w:bCs/>
          <w:sz w:val="24"/>
          <w:szCs w:val="24"/>
        </w:rPr>
        <w:t xml:space="preserve"> </w:t>
      </w:r>
      <w:r w:rsidR="004B5CD0" w:rsidRPr="00F31322">
        <w:rPr>
          <w:rFonts w:ascii="Book Antiqua" w:hAnsi="Book Antiqua"/>
          <w:bCs/>
          <w:sz w:val="24"/>
          <w:szCs w:val="24"/>
        </w:rPr>
        <w:t xml:space="preserve">to prevent endoscopic </w:t>
      </w:r>
      <w:r w:rsidR="00E767A6" w:rsidRPr="00F31322">
        <w:rPr>
          <w:rFonts w:ascii="Book Antiqua" w:hAnsi="Book Antiqua"/>
          <w:bCs/>
          <w:sz w:val="24"/>
          <w:szCs w:val="24"/>
        </w:rPr>
        <w:t>progression</w:t>
      </w:r>
      <w:r w:rsidR="006547BE" w:rsidRPr="00F31322">
        <w:rPr>
          <w:rFonts w:ascii="Book Antiqua" w:hAnsi="Book Antiqua"/>
          <w:bCs/>
          <w:sz w:val="24"/>
          <w:szCs w:val="24"/>
        </w:rPr>
        <w:t xml:space="preserve"> </w:t>
      </w:r>
      <w:r w:rsidR="009735D5" w:rsidRPr="00F31322">
        <w:rPr>
          <w:rFonts w:ascii="Book Antiqua" w:hAnsi="Book Antiqua"/>
          <w:bCs/>
          <w:sz w:val="24"/>
          <w:szCs w:val="24"/>
        </w:rPr>
        <w:t xml:space="preserve">of </w:t>
      </w:r>
      <w:r w:rsidR="004B5CD0" w:rsidRPr="00F31322">
        <w:rPr>
          <w:rFonts w:ascii="Book Antiqua" w:hAnsi="Book Antiqua"/>
          <w:bCs/>
          <w:sz w:val="24"/>
          <w:szCs w:val="24"/>
        </w:rPr>
        <w:t>achalasia.</w:t>
      </w:r>
    </w:p>
    <w:p w14:paraId="4F69B5EF" w14:textId="77777777" w:rsidR="00482EC4" w:rsidRPr="00F31322" w:rsidRDefault="00482EC4" w:rsidP="00776EED">
      <w:pPr>
        <w:snapToGrid w:val="0"/>
        <w:spacing w:line="360" w:lineRule="auto"/>
        <w:rPr>
          <w:rFonts w:ascii="Book Antiqua" w:hAnsi="Book Antiqua"/>
          <w:b/>
          <w:bCs/>
          <w:sz w:val="24"/>
          <w:szCs w:val="24"/>
        </w:rPr>
      </w:pPr>
    </w:p>
    <w:p w14:paraId="2373F8A8" w14:textId="77777777" w:rsidR="00482EC4" w:rsidRPr="00F31322" w:rsidRDefault="00493825" w:rsidP="00776EED">
      <w:pPr>
        <w:snapToGrid w:val="0"/>
        <w:spacing w:line="360" w:lineRule="auto"/>
        <w:rPr>
          <w:rFonts w:ascii="Book Antiqua" w:hAnsi="Book Antiqua"/>
          <w:b/>
          <w:bCs/>
          <w:i/>
          <w:sz w:val="24"/>
          <w:szCs w:val="24"/>
        </w:rPr>
      </w:pPr>
      <w:r w:rsidRPr="00F31322">
        <w:rPr>
          <w:rFonts w:ascii="Book Antiqua" w:hAnsi="Book Antiqua"/>
          <w:b/>
          <w:bCs/>
          <w:i/>
          <w:sz w:val="24"/>
          <w:szCs w:val="24"/>
        </w:rPr>
        <w:t>METHODS</w:t>
      </w:r>
    </w:p>
    <w:p w14:paraId="5AB04E00" w14:textId="235DE1FC" w:rsidR="000B1558" w:rsidRPr="00F31322" w:rsidRDefault="00572475" w:rsidP="00776EED">
      <w:pPr>
        <w:snapToGrid w:val="0"/>
        <w:spacing w:line="360" w:lineRule="auto"/>
        <w:rPr>
          <w:rFonts w:ascii="Book Antiqua" w:hAnsi="Book Antiqua"/>
          <w:bCs/>
          <w:sz w:val="24"/>
          <w:szCs w:val="24"/>
        </w:rPr>
      </w:pPr>
      <w:r w:rsidRPr="00F31322">
        <w:rPr>
          <w:rFonts w:ascii="Book Antiqua" w:hAnsi="Book Antiqua"/>
          <w:bCs/>
          <w:sz w:val="24"/>
          <w:szCs w:val="24"/>
        </w:rPr>
        <w:t>We retrospectiv</w:t>
      </w:r>
      <w:r w:rsidR="00957FD3" w:rsidRPr="00F31322">
        <w:rPr>
          <w:rFonts w:ascii="Book Antiqua" w:hAnsi="Book Antiqua"/>
          <w:bCs/>
          <w:sz w:val="24"/>
          <w:szCs w:val="24"/>
        </w:rPr>
        <w:t xml:space="preserve">ely </w:t>
      </w:r>
      <w:r w:rsidR="00C23543" w:rsidRPr="00F31322">
        <w:rPr>
          <w:rFonts w:ascii="Book Antiqua" w:hAnsi="Book Antiqua"/>
          <w:bCs/>
          <w:sz w:val="24"/>
          <w:szCs w:val="24"/>
        </w:rPr>
        <w:t xml:space="preserve">reviewed </w:t>
      </w:r>
      <w:r w:rsidR="00957FD3" w:rsidRPr="00F31322">
        <w:rPr>
          <w:rFonts w:ascii="Book Antiqua" w:hAnsi="Book Antiqua"/>
          <w:bCs/>
          <w:sz w:val="24"/>
          <w:szCs w:val="24"/>
        </w:rPr>
        <w:t xml:space="preserve">the endoscopic findings, </w:t>
      </w:r>
      <w:r w:rsidR="001D7E17" w:rsidRPr="00F31322">
        <w:rPr>
          <w:rFonts w:ascii="Book Antiqua" w:hAnsi="Book Antiqua"/>
          <w:bCs/>
          <w:sz w:val="24"/>
          <w:szCs w:val="24"/>
        </w:rPr>
        <w:t>symptom duration</w:t>
      </w:r>
      <w:r w:rsidR="00957FD3" w:rsidRPr="00F31322">
        <w:rPr>
          <w:rFonts w:ascii="Book Antiqua" w:hAnsi="Book Antiqua"/>
          <w:bCs/>
          <w:sz w:val="24"/>
          <w:szCs w:val="24"/>
        </w:rPr>
        <w:t xml:space="preserve">, and manometric data </w:t>
      </w:r>
      <w:r w:rsidR="000E712E" w:rsidRPr="00F31322">
        <w:rPr>
          <w:rFonts w:ascii="Book Antiqua" w:hAnsi="Book Antiqua"/>
          <w:bCs/>
          <w:sz w:val="24"/>
          <w:szCs w:val="24"/>
        </w:rPr>
        <w:t xml:space="preserve">in </w:t>
      </w:r>
      <w:r w:rsidR="00957FD3" w:rsidRPr="00F31322">
        <w:rPr>
          <w:rFonts w:ascii="Book Antiqua" w:hAnsi="Book Antiqua"/>
          <w:bCs/>
          <w:sz w:val="24"/>
          <w:szCs w:val="24"/>
        </w:rPr>
        <w:t>patients</w:t>
      </w:r>
      <w:r w:rsidR="000E712E" w:rsidRPr="00F31322">
        <w:rPr>
          <w:rFonts w:ascii="Book Antiqua" w:hAnsi="Book Antiqua"/>
          <w:bCs/>
          <w:sz w:val="24"/>
          <w:szCs w:val="24"/>
        </w:rPr>
        <w:t xml:space="preserve"> with achalasia. </w:t>
      </w:r>
      <w:bookmarkStart w:id="25" w:name="OLE_LINK3"/>
      <w:r w:rsidR="000E712E" w:rsidRPr="00F31322">
        <w:rPr>
          <w:rFonts w:ascii="Book Antiqua" w:hAnsi="Book Antiqua"/>
          <w:bCs/>
          <w:sz w:val="24"/>
          <w:szCs w:val="24"/>
        </w:rPr>
        <w:t>A total of 359 patients (197 women</w:t>
      </w:r>
      <w:r w:rsidR="00C23543" w:rsidRPr="00F31322">
        <w:rPr>
          <w:rFonts w:ascii="Book Antiqua" w:hAnsi="Book Antiqua"/>
          <w:bCs/>
          <w:sz w:val="24"/>
          <w:szCs w:val="24"/>
        </w:rPr>
        <w:t xml:space="preserve">, </w:t>
      </w:r>
      <w:r w:rsidR="000E712E" w:rsidRPr="00F31322">
        <w:rPr>
          <w:rFonts w:ascii="Book Antiqua" w:hAnsi="Book Antiqua"/>
          <w:bCs/>
          <w:sz w:val="24"/>
          <w:szCs w:val="24"/>
        </w:rPr>
        <w:t>162 men) with a mean age of 42.1 years (range</w:t>
      </w:r>
      <w:r w:rsidR="00C23543" w:rsidRPr="00F31322">
        <w:rPr>
          <w:rFonts w:ascii="Book Antiqua" w:hAnsi="Book Antiqua"/>
          <w:bCs/>
          <w:sz w:val="24"/>
          <w:szCs w:val="24"/>
        </w:rPr>
        <w:t>,</w:t>
      </w:r>
      <w:r w:rsidR="000E712E" w:rsidRPr="00F31322">
        <w:rPr>
          <w:rFonts w:ascii="Book Antiqua" w:hAnsi="Book Antiqua"/>
          <w:bCs/>
          <w:sz w:val="24"/>
          <w:szCs w:val="24"/>
        </w:rPr>
        <w:t xml:space="preserve"> 12-75 years) were evaluated.</w:t>
      </w:r>
      <w:bookmarkEnd w:id="25"/>
      <w:r w:rsidR="000E712E" w:rsidRPr="00F31322">
        <w:rPr>
          <w:rFonts w:ascii="Book Antiqua" w:hAnsi="Book Antiqua"/>
          <w:bCs/>
          <w:sz w:val="24"/>
          <w:szCs w:val="24"/>
        </w:rPr>
        <w:t xml:space="preserve"> </w:t>
      </w:r>
      <w:r w:rsidR="00C23543" w:rsidRPr="00F31322">
        <w:rPr>
          <w:rFonts w:ascii="Book Antiqua" w:hAnsi="Book Antiqua"/>
          <w:bCs/>
          <w:sz w:val="24"/>
          <w:szCs w:val="24"/>
        </w:rPr>
        <w:t>S</w:t>
      </w:r>
      <w:r w:rsidR="000E712E" w:rsidRPr="00F31322">
        <w:rPr>
          <w:rFonts w:ascii="Book Antiqua" w:hAnsi="Book Antiqua"/>
          <w:bCs/>
          <w:sz w:val="24"/>
          <w:szCs w:val="24"/>
        </w:rPr>
        <w:t>ymptom</w:t>
      </w:r>
      <w:r w:rsidR="00C23543" w:rsidRPr="00F31322">
        <w:rPr>
          <w:rFonts w:ascii="Book Antiqua" w:hAnsi="Book Antiqua"/>
          <w:bCs/>
          <w:sz w:val="24"/>
          <w:szCs w:val="24"/>
        </w:rPr>
        <w:t xml:space="preserve"> duration</w:t>
      </w:r>
      <w:r w:rsidR="000E712E" w:rsidRPr="00F31322">
        <w:rPr>
          <w:rFonts w:ascii="Book Antiqua" w:hAnsi="Book Antiqua"/>
          <w:bCs/>
          <w:sz w:val="24"/>
          <w:szCs w:val="24"/>
        </w:rPr>
        <w:t xml:space="preserve"> ranged from 2 to 360 months, with a median of 36 months. Patients were </w:t>
      </w:r>
      <w:r w:rsidR="003B3AB0" w:rsidRPr="00F31322">
        <w:rPr>
          <w:rFonts w:ascii="Book Antiqua" w:hAnsi="Book Antiqua"/>
          <w:bCs/>
          <w:sz w:val="24"/>
          <w:szCs w:val="24"/>
        </w:rPr>
        <w:t>classified as t</w:t>
      </w:r>
      <w:r w:rsidR="000E712E" w:rsidRPr="00F31322">
        <w:rPr>
          <w:rFonts w:ascii="Book Antiqua" w:hAnsi="Book Antiqua"/>
          <w:bCs/>
          <w:sz w:val="24"/>
          <w:szCs w:val="24"/>
        </w:rPr>
        <w:t xml:space="preserve">ype </w:t>
      </w:r>
      <w:r w:rsidR="00C23543" w:rsidRPr="00F31322">
        <w:rPr>
          <w:rFonts w:ascii="Book Antiqua" w:hAnsi="Book Antiqua"/>
          <w:bCs/>
          <w:sz w:val="24"/>
          <w:szCs w:val="24"/>
        </w:rPr>
        <w:t>L</w:t>
      </w:r>
      <w:r w:rsidR="000E712E" w:rsidRPr="00F31322">
        <w:rPr>
          <w:rFonts w:ascii="Book Antiqua" w:hAnsi="Book Antiqua"/>
          <w:bCs/>
          <w:sz w:val="24"/>
          <w:szCs w:val="24"/>
        </w:rPr>
        <w:t>ing</w:t>
      </w:r>
      <w:r w:rsidR="00C23543" w:rsidRPr="00F31322">
        <w:rPr>
          <w:rFonts w:ascii="Book Antiqua" w:hAnsi="Book Antiqua"/>
          <w:bCs/>
          <w:sz w:val="24"/>
          <w:szCs w:val="24"/>
        </w:rPr>
        <w:t xml:space="preserve"> I</w:t>
      </w:r>
      <w:r w:rsidR="00C70F3F" w:rsidRPr="00F31322">
        <w:rPr>
          <w:rFonts w:ascii="Book Antiqua" w:hAnsi="Book Antiqua"/>
          <w:bCs/>
          <w:sz w:val="24"/>
          <w:szCs w:val="24"/>
        </w:rPr>
        <w:t xml:space="preserve"> (</w:t>
      </w:r>
      <w:r w:rsidR="00C70F3F" w:rsidRPr="00F31322">
        <w:rPr>
          <w:rFonts w:ascii="Book Antiqua" w:hAnsi="Book Antiqua"/>
          <w:bCs/>
          <w:i/>
          <w:sz w:val="24"/>
          <w:szCs w:val="24"/>
        </w:rPr>
        <w:t>n</w:t>
      </w:r>
      <w:r w:rsidR="00482EC4" w:rsidRPr="00F31322">
        <w:rPr>
          <w:rFonts w:ascii="Book Antiqua" w:hAnsi="Book Antiqua"/>
          <w:bCs/>
          <w:i/>
          <w:sz w:val="24"/>
          <w:szCs w:val="24"/>
        </w:rPr>
        <w:t xml:space="preserve"> </w:t>
      </w:r>
      <w:r w:rsidR="00C70F3F" w:rsidRPr="00F31322">
        <w:rPr>
          <w:rFonts w:ascii="Book Antiqua" w:hAnsi="Book Antiqua"/>
          <w:bCs/>
          <w:sz w:val="24"/>
          <w:szCs w:val="24"/>
        </w:rPr>
        <w:t>=</w:t>
      </w:r>
      <w:r w:rsidR="00482EC4" w:rsidRPr="00F31322">
        <w:rPr>
          <w:rFonts w:ascii="Book Antiqua" w:hAnsi="Book Antiqua"/>
          <w:bCs/>
          <w:sz w:val="24"/>
          <w:szCs w:val="24"/>
        </w:rPr>
        <w:t xml:space="preserve"> </w:t>
      </w:r>
      <w:r w:rsidR="00C70F3F" w:rsidRPr="00F31322">
        <w:rPr>
          <w:rFonts w:ascii="Book Antiqua" w:hAnsi="Book Antiqua"/>
          <w:bCs/>
          <w:sz w:val="24"/>
          <w:szCs w:val="24"/>
        </w:rPr>
        <w:t>119)</w:t>
      </w:r>
      <w:r w:rsidR="000E712E" w:rsidRPr="00F31322">
        <w:rPr>
          <w:rFonts w:ascii="Book Antiqua" w:hAnsi="Book Antiqua"/>
          <w:bCs/>
          <w:sz w:val="24"/>
          <w:szCs w:val="24"/>
        </w:rPr>
        <w:t xml:space="preserve">, </w:t>
      </w:r>
      <w:r w:rsidR="00C23543" w:rsidRPr="00F31322">
        <w:rPr>
          <w:rFonts w:ascii="Book Antiqua" w:hAnsi="Book Antiqua"/>
          <w:bCs/>
          <w:sz w:val="24"/>
          <w:szCs w:val="24"/>
        </w:rPr>
        <w:t>L</w:t>
      </w:r>
      <w:r w:rsidR="000E712E" w:rsidRPr="00F31322">
        <w:rPr>
          <w:rFonts w:ascii="Book Antiqua" w:hAnsi="Book Antiqua"/>
          <w:bCs/>
          <w:sz w:val="24"/>
          <w:szCs w:val="24"/>
        </w:rPr>
        <w:t>ing</w:t>
      </w:r>
      <w:r w:rsidR="00C23543" w:rsidRPr="00F31322">
        <w:rPr>
          <w:rFonts w:ascii="Book Antiqua" w:hAnsi="Book Antiqua"/>
          <w:bCs/>
          <w:sz w:val="24"/>
          <w:szCs w:val="24"/>
        </w:rPr>
        <w:t xml:space="preserve"> II</w:t>
      </w:r>
      <w:r w:rsidR="000E712E" w:rsidRPr="00F31322">
        <w:rPr>
          <w:rFonts w:ascii="Book Antiqua" w:hAnsi="Book Antiqua"/>
          <w:bCs/>
          <w:sz w:val="24"/>
          <w:szCs w:val="24"/>
        </w:rPr>
        <w:t>a</w:t>
      </w:r>
      <w:r w:rsidR="00C70F3F" w:rsidRPr="00F31322">
        <w:rPr>
          <w:rFonts w:ascii="Book Antiqua" w:hAnsi="Book Antiqua"/>
          <w:bCs/>
          <w:sz w:val="24"/>
          <w:szCs w:val="24"/>
        </w:rPr>
        <w:t xml:space="preserve"> (</w:t>
      </w:r>
      <w:r w:rsidR="00482EC4" w:rsidRPr="00F31322">
        <w:rPr>
          <w:rFonts w:ascii="Book Antiqua" w:hAnsi="Book Antiqua"/>
          <w:bCs/>
          <w:i/>
          <w:sz w:val="24"/>
          <w:szCs w:val="24"/>
        </w:rPr>
        <w:t>n</w:t>
      </w:r>
      <w:r w:rsidR="00482EC4" w:rsidRPr="00F31322">
        <w:rPr>
          <w:rFonts w:ascii="Book Antiqua" w:hAnsi="Book Antiqua"/>
          <w:bCs/>
          <w:sz w:val="24"/>
          <w:szCs w:val="24"/>
        </w:rPr>
        <w:t xml:space="preserve"> </w:t>
      </w:r>
      <w:r w:rsidR="00C70F3F" w:rsidRPr="00F31322">
        <w:rPr>
          <w:rFonts w:ascii="Book Antiqua" w:hAnsi="Book Antiqua"/>
          <w:bCs/>
          <w:sz w:val="24"/>
          <w:szCs w:val="24"/>
        </w:rPr>
        <w:t>=</w:t>
      </w:r>
      <w:r w:rsidR="00482EC4" w:rsidRPr="00F31322">
        <w:rPr>
          <w:rFonts w:ascii="Book Antiqua" w:hAnsi="Book Antiqua"/>
          <w:bCs/>
          <w:sz w:val="24"/>
          <w:szCs w:val="24"/>
        </w:rPr>
        <w:t xml:space="preserve"> </w:t>
      </w:r>
      <w:r w:rsidR="00C70F3F" w:rsidRPr="00F31322">
        <w:rPr>
          <w:rFonts w:ascii="Book Antiqua" w:hAnsi="Book Antiqua"/>
          <w:bCs/>
          <w:sz w:val="24"/>
          <w:szCs w:val="24"/>
        </w:rPr>
        <w:t>106)</w:t>
      </w:r>
      <w:r w:rsidR="000E712E" w:rsidRPr="00F31322">
        <w:rPr>
          <w:rFonts w:ascii="Book Antiqua" w:hAnsi="Book Antiqua"/>
          <w:bCs/>
          <w:sz w:val="24"/>
          <w:szCs w:val="24"/>
        </w:rPr>
        <w:t xml:space="preserve">, </w:t>
      </w:r>
      <w:r w:rsidR="00C23543" w:rsidRPr="00F31322">
        <w:rPr>
          <w:rFonts w:ascii="Book Antiqua" w:hAnsi="Book Antiqua"/>
          <w:bCs/>
          <w:sz w:val="24"/>
          <w:szCs w:val="24"/>
        </w:rPr>
        <w:t>L</w:t>
      </w:r>
      <w:r w:rsidR="000E712E" w:rsidRPr="00F31322">
        <w:rPr>
          <w:rFonts w:ascii="Book Antiqua" w:hAnsi="Book Antiqua"/>
          <w:bCs/>
          <w:sz w:val="24"/>
          <w:szCs w:val="24"/>
        </w:rPr>
        <w:t>ing</w:t>
      </w:r>
      <w:r w:rsidR="00C23543" w:rsidRPr="00F31322">
        <w:rPr>
          <w:rFonts w:ascii="Book Antiqua" w:hAnsi="Book Antiqua"/>
          <w:bCs/>
          <w:sz w:val="24"/>
          <w:szCs w:val="24"/>
        </w:rPr>
        <w:t xml:space="preserve"> II</w:t>
      </w:r>
      <w:r w:rsidR="000E712E" w:rsidRPr="00F31322">
        <w:rPr>
          <w:rFonts w:ascii="Book Antiqua" w:hAnsi="Book Antiqua"/>
          <w:bCs/>
          <w:sz w:val="24"/>
          <w:szCs w:val="24"/>
        </w:rPr>
        <w:t>b</w:t>
      </w:r>
      <w:r w:rsidR="00C70F3F" w:rsidRPr="00F31322">
        <w:rPr>
          <w:rFonts w:ascii="Book Antiqua" w:hAnsi="Book Antiqua"/>
          <w:bCs/>
          <w:sz w:val="24"/>
          <w:szCs w:val="24"/>
        </w:rPr>
        <w:t xml:space="preserve"> (</w:t>
      </w:r>
      <w:r w:rsidR="00482EC4" w:rsidRPr="00F31322">
        <w:rPr>
          <w:rFonts w:ascii="Book Antiqua" w:hAnsi="Book Antiqua"/>
          <w:bCs/>
          <w:i/>
          <w:sz w:val="24"/>
          <w:szCs w:val="24"/>
        </w:rPr>
        <w:t>n</w:t>
      </w:r>
      <w:r w:rsidR="00482EC4" w:rsidRPr="00F31322">
        <w:rPr>
          <w:rFonts w:ascii="Book Antiqua" w:hAnsi="Book Antiqua"/>
          <w:bCs/>
          <w:sz w:val="24"/>
          <w:szCs w:val="24"/>
        </w:rPr>
        <w:t xml:space="preserve"> </w:t>
      </w:r>
      <w:r w:rsidR="00C70F3F" w:rsidRPr="00F31322">
        <w:rPr>
          <w:rFonts w:ascii="Book Antiqua" w:hAnsi="Book Antiqua"/>
          <w:bCs/>
          <w:sz w:val="24"/>
          <w:szCs w:val="24"/>
        </w:rPr>
        <w:t>=</w:t>
      </w:r>
      <w:r w:rsidR="00482EC4" w:rsidRPr="00F31322">
        <w:rPr>
          <w:rFonts w:ascii="Book Antiqua" w:hAnsi="Book Antiqua"/>
          <w:bCs/>
          <w:sz w:val="24"/>
          <w:szCs w:val="24"/>
        </w:rPr>
        <w:t xml:space="preserve"> </w:t>
      </w:r>
      <w:r w:rsidR="00C70F3F" w:rsidRPr="00F31322">
        <w:rPr>
          <w:rFonts w:ascii="Book Antiqua" w:hAnsi="Book Antiqua"/>
          <w:bCs/>
          <w:sz w:val="24"/>
          <w:szCs w:val="24"/>
        </w:rPr>
        <w:t>60)</w:t>
      </w:r>
      <w:r w:rsidR="000E712E" w:rsidRPr="00F31322">
        <w:rPr>
          <w:rFonts w:ascii="Book Antiqua" w:hAnsi="Book Antiqua"/>
          <w:bCs/>
          <w:sz w:val="24"/>
          <w:szCs w:val="24"/>
        </w:rPr>
        <w:t xml:space="preserve">, </w:t>
      </w:r>
      <w:r w:rsidR="00C23543" w:rsidRPr="00F31322">
        <w:rPr>
          <w:rFonts w:ascii="Book Antiqua" w:hAnsi="Book Antiqua"/>
          <w:bCs/>
          <w:sz w:val="24"/>
          <w:szCs w:val="24"/>
        </w:rPr>
        <w:t>L</w:t>
      </w:r>
      <w:r w:rsidR="000E712E" w:rsidRPr="00F31322">
        <w:rPr>
          <w:rFonts w:ascii="Book Antiqua" w:hAnsi="Book Antiqua"/>
          <w:bCs/>
          <w:sz w:val="24"/>
          <w:szCs w:val="24"/>
        </w:rPr>
        <w:t>ing</w:t>
      </w:r>
      <w:r w:rsidR="00C23543" w:rsidRPr="00F31322">
        <w:rPr>
          <w:rFonts w:ascii="Book Antiqua" w:hAnsi="Book Antiqua"/>
          <w:bCs/>
          <w:sz w:val="24"/>
          <w:szCs w:val="24"/>
        </w:rPr>
        <w:t xml:space="preserve"> II</w:t>
      </w:r>
      <w:r w:rsidR="000E712E" w:rsidRPr="00F31322">
        <w:rPr>
          <w:rFonts w:ascii="Book Antiqua" w:hAnsi="Book Antiqua"/>
          <w:bCs/>
          <w:sz w:val="24"/>
          <w:szCs w:val="24"/>
        </w:rPr>
        <w:t>c</w:t>
      </w:r>
      <w:r w:rsidR="00C70F3F" w:rsidRPr="00F31322">
        <w:rPr>
          <w:rFonts w:ascii="Book Antiqua" w:hAnsi="Book Antiqua"/>
          <w:bCs/>
          <w:sz w:val="24"/>
          <w:szCs w:val="24"/>
        </w:rPr>
        <w:t xml:space="preserve"> (</w:t>
      </w:r>
      <w:r w:rsidR="00482EC4" w:rsidRPr="00F31322">
        <w:rPr>
          <w:rFonts w:ascii="Book Antiqua" w:hAnsi="Book Antiqua"/>
          <w:bCs/>
          <w:i/>
          <w:sz w:val="24"/>
          <w:szCs w:val="24"/>
        </w:rPr>
        <w:t>n</w:t>
      </w:r>
      <w:r w:rsidR="00482EC4" w:rsidRPr="00F31322">
        <w:rPr>
          <w:rFonts w:ascii="Book Antiqua" w:hAnsi="Book Antiqua"/>
          <w:bCs/>
          <w:sz w:val="24"/>
          <w:szCs w:val="24"/>
        </w:rPr>
        <w:t xml:space="preserve"> </w:t>
      </w:r>
      <w:r w:rsidR="00C70F3F" w:rsidRPr="00F31322">
        <w:rPr>
          <w:rFonts w:ascii="Book Antiqua" w:hAnsi="Book Antiqua"/>
          <w:bCs/>
          <w:sz w:val="24"/>
          <w:szCs w:val="24"/>
        </w:rPr>
        <w:t>=</w:t>
      </w:r>
      <w:r w:rsidR="00482EC4" w:rsidRPr="00F31322">
        <w:rPr>
          <w:rFonts w:ascii="Book Antiqua" w:hAnsi="Book Antiqua"/>
          <w:bCs/>
          <w:sz w:val="24"/>
          <w:szCs w:val="24"/>
        </w:rPr>
        <w:t xml:space="preserve"> </w:t>
      </w:r>
      <w:r w:rsidR="00C70F3F" w:rsidRPr="00F31322">
        <w:rPr>
          <w:rFonts w:ascii="Book Antiqua" w:hAnsi="Book Antiqua"/>
          <w:bCs/>
          <w:sz w:val="24"/>
          <w:szCs w:val="24"/>
        </w:rPr>
        <w:t>60)</w:t>
      </w:r>
      <w:r w:rsidR="000E712E" w:rsidRPr="00F31322">
        <w:rPr>
          <w:rFonts w:ascii="Book Antiqua" w:hAnsi="Book Antiqua"/>
          <w:bCs/>
          <w:sz w:val="24"/>
          <w:szCs w:val="24"/>
        </w:rPr>
        <w:t xml:space="preserve">, </w:t>
      </w:r>
      <w:r w:rsidR="003B3AB0" w:rsidRPr="00F31322">
        <w:rPr>
          <w:rFonts w:ascii="Book Antiqua" w:hAnsi="Book Antiqua"/>
          <w:bCs/>
          <w:sz w:val="24"/>
          <w:szCs w:val="24"/>
        </w:rPr>
        <w:t xml:space="preserve">or </w:t>
      </w:r>
      <w:r w:rsidR="00C23543" w:rsidRPr="00F31322">
        <w:rPr>
          <w:rFonts w:ascii="Book Antiqua" w:hAnsi="Book Antiqua"/>
          <w:bCs/>
          <w:sz w:val="24"/>
          <w:szCs w:val="24"/>
        </w:rPr>
        <w:t>L</w:t>
      </w:r>
      <w:r w:rsidR="000E712E" w:rsidRPr="00F31322">
        <w:rPr>
          <w:rFonts w:ascii="Book Antiqua" w:hAnsi="Book Antiqua"/>
          <w:bCs/>
          <w:sz w:val="24"/>
          <w:szCs w:val="24"/>
        </w:rPr>
        <w:t>ing</w:t>
      </w:r>
      <w:r w:rsidR="00C23543" w:rsidRPr="00F31322">
        <w:rPr>
          <w:rFonts w:ascii="Book Antiqua" w:hAnsi="Book Antiqua"/>
          <w:bCs/>
          <w:sz w:val="24"/>
          <w:szCs w:val="24"/>
        </w:rPr>
        <w:t xml:space="preserve"> III</w:t>
      </w:r>
      <w:r w:rsidR="00C70F3F" w:rsidRPr="00F31322">
        <w:rPr>
          <w:rFonts w:ascii="Book Antiqua" w:hAnsi="Book Antiqua"/>
          <w:bCs/>
          <w:sz w:val="24"/>
          <w:szCs w:val="24"/>
        </w:rPr>
        <w:t xml:space="preserve"> (</w:t>
      </w:r>
      <w:r w:rsidR="00482EC4" w:rsidRPr="00F31322">
        <w:rPr>
          <w:rFonts w:ascii="Book Antiqua" w:hAnsi="Book Antiqua"/>
          <w:bCs/>
          <w:i/>
          <w:sz w:val="24"/>
          <w:szCs w:val="24"/>
        </w:rPr>
        <w:t>n</w:t>
      </w:r>
      <w:r w:rsidR="00482EC4" w:rsidRPr="00F31322">
        <w:rPr>
          <w:rFonts w:ascii="Book Antiqua" w:hAnsi="Book Antiqua"/>
          <w:bCs/>
          <w:sz w:val="24"/>
          <w:szCs w:val="24"/>
        </w:rPr>
        <w:t xml:space="preserve"> </w:t>
      </w:r>
      <w:r w:rsidR="00C70F3F" w:rsidRPr="00F31322">
        <w:rPr>
          <w:rFonts w:ascii="Book Antiqua" w:hAnsi="Book Antiqua"/>
          <w:bCs/>
          <w:sz w:val="24"/>
          <w:szCs w:val="24"/>
        </w:rPr>
        <w:t>=</w:t>
      </w:r>
      <w:r w:rsidR="00482EC4" w:rsidRPr="00F31322">
        <w:rPr>
          <w:rFonts w:ascii="Book Antiqua" w:hAnsi="Book Antiqua"/>
          <w:bCs/>
          <w:sz w:val="24"/>
          <w:szCs w:val="24"/>
        </w:rPr>
        <w:t xml:space="preserve"> </w:t>
      </w:r>
      <w:r w:rsidR="00C70F3F" w:rsidRPr="00F31322">
        <w:rPr>
          <w:rFonts w:ascii="Book Antiqua" w:hAnsi="Book Antiqua"/>
          <w:bCs/>
          <w:sz w:val="24"/>
          <w:szCs w:val="24"/>
        </w:rPr>
        <w:t>14)</w:t>
      </w:r>
      <w:r w:rsidR="003B3AB0" w:rsidRPr="00F31322">
        <w:rPr>
          <w:rFonts w:ascii="Book Antiqua" w:hAnsi="Book Antiqua"/>
          <w:bCs/>
          <w:sz w:val="24"/>
          <w:szCs w:val="24"/>
        </w:rPr>
        <w:t xml:space="preserve">, according to </w:t>
      </w:r>
      <w:r w:rsidR="00C70F3F" w:rsidRPr="00F31322">
        <w:rPr>
          <w:rFonts w:ascii="Book Antiqua" w:hAnsi="Book Antiqua"/>
          <w:bCs/>
          <w:sz w:val="24"/>
          <w:szCs w:val="24"/>
        </w:rPr>
        <w:t>the L</w:t>
      </w:r>
      <w:r w:rsidR="003B3AB0" w:rsidRPr="00F31322">
        <w:rPr>
          <w:rFonts w:ascii="Book Antiqua" w:hAnsi="Book Antiqua"/>
          <w:bCs/>
          <w:sz w:val="24"/>
          <w:szCs w:val="24"/>
        </w:rPr>
        <w:t>ing classification</w:t>
      </w:r>
      <w:r w:rsidR="00C70F3F" w:rsidRPr="00F31322">
        <w:rPr>
          <w:rFonts w:ascii="Book Antiqua" w:hAnsi="Book Antiqua"/>
          <w:bCs/>
          <w:sz w:val="24"/>
          <w:szCs w:val="24"/>
        </w:rPr>
        <w:t>.</w:t>
      </w:r>
      <w:r w:rsidR="003B3AB0" w:rsidRPr="00F31322">
        <w:rPr>
          <w:rFonts w:ascii="Book Antiqua" w:hAnsi="Book Antiqua"/>
          <w:bCs/>
          <w:sz w:val="24"/>
          <w:szCs w:val="24"/>
        </w:rPr>
        <w:t xml:space="preserve"> Of the 359 patients, 349 underwent POEM, among whom, </w:t>
      </w:r>
      <w:r w:rsidR="00430E46" w:rsidRPr="00F31322">
        <w:rPr>
          <w:rFonts w:ascii="Book Antiqua" w:hAnsi="Book Antiqua"/>
          <w:bCs/>
          <w:sz w:val="24"/>
          <w:szCs w:val="24"/>
        </w:rPr>
        <w:t>21</w:t>
      </w:r>
      <w:r w:rsidR="00E81A85" w:rsidRPr="00F31322">
        <w:rPr>
          <w:rFonts w:ascii="Book Antiqua" w:hAnsi="Book Antiqua"/>
          <w:bCs/>
          <w:sz w:val="24"/>
          <w:szCs w:val="24"/>
        </w:rPr>
        <w:t xml:space="preserve"> </w:t>
      </w:r>
      <w:r w:rsidR="003B3AB0" w:rsidRPr="00F31322">
        <w:rPr>
          <w:rFonts w:ascii="Book Antiqua" w:hAnsi="Book Antiqua"/>
          <w:bCs/>
          <w:sz w:val="24"/>
          <w:szCs w:val="24"/>
        </w:rPr>
        <w:t xml:space="preserve">had an endoscopic follow-up </w:t>
      </w:r>
      <w:r w:rsidR="00A36745" w:rsidRPr="00F31322">
        <w:rPr>
          <w:rFonts w:ascii="Book Antiqua" w:hAnsi="Book Antiqua"/>
          <w:bCs/>
          <w:sz w:val="24"/>
          <w:szCs w:val="24"/>
        </w:rPr>
        <w:t xml:space="preserve">after </w:t>
      </w:r>
      <w:r w:rsidR="003B3AB0" w:rsidRPr="00F31322">
        <w:rPr>
          <w:rFonts w:ascii="Book Antiqua" w:hAnsi="Book Antiqua"/>
          <w:bCs/>
          <w:sz w:val="24"/>
          <w:szCs w:val="24"/>
        </w:rPr>
        <w:t xml:space="preserve">more than two years. Pre-treatment and post-treatment </w:t>
      </w:r>
      <w:r w:rsidR="006B1E40" w:rsidRPr="00F31322">
        <w:rPr>
          <w:rFonts w:ascii="Book Antiqua" w:hAnsi="Book Antiqua"/>
          <w:bCs/>
          <w:sz w:val="24"/>
          <w:szCs w:val="24"/>
        </w:rPr>
        <w:t>L</w:t>
      </w:r>
      <w:r w:rsidR="003B3AB0" w:rsidRPr="00F31322">
        <w:rPr>
          <w:rFonts w:ascii="Book Antiqua" w:hAnsi="Book Antiqua"/>
          <w:bCs/>
          <w:sz w:val="24"/>
          <w:szCs w:val="24"/>
        </w:rPr>
        <w:t xml:space="preserve">ing </w:t>
      </w:r>
      <w:r w:rsidR="006B1E40" w:rsidRPr="00F31322">
        <w:rPr>
          <w:rFonts w:ascii="Book Antiqua" w:hAnsi="Book Antiqua"/>
          <w:bCs/>
          <w:sz w:val="24"/>
          <w:szCs w:val="24"/>
        </w:rPr>
        <w:t xml:space="preserve">classifications </w:t>
      </w:r>
      <w:r w:rsidR="003B3AB0" w:rsidRPr="00F31322">
        <w:rPr>
          <w:rFonts w:ascii="Book Antiqua" w:hAnsi="Book Antiqua"/>
          <w:bCs/>
          <w:sz w:val="24"/>
          <w:szCs w:val="24"/>
        </w:rPr>
        <w:t>of the</w:t>
      </w:r>
      <w:r w:rsidR="00E571A2" w:rsidRPr="00F31322">
        <w:rPr>
          <w:rFonts w:ascii="Book Antiqua" w:hAnsi="Book Antiqua"/>
          <w:bCs/>
          <w:sz w:val="24"/>
          <w:szCs w:val="24"/>
        </w:rPr>
        <w:t>se</w:t>
      </w:r>
      <w:r w:rsidR="003B3AB0" w:rsidRPr="00F31322">
        <w:rPr>
          <w:rFonts w:ascii="Book Antiqua" w:hAnsi="Book Antiqua"/>
          <w:bCs/>
          <w:sz w:val="24"/>
          <w:szCs w:val="24"/>
        </w:rPr>
        <w:t xml:space="preserve"> </w:t>
      </w:r>
      <w:r w:rsidR="00430E46" w:rsidRPr="00F31322">
        <w:rPr>
          <w:rFonts w:ascii="Book Antiqua" w:hAnsi="Book Antiqua"/>
          <w:bCs/>
          <w:sz w:val="24"/>
          <w:szCs w:val="24"/>
        </w:rPr>
        <w:t>21</w:t>
      </w:r>
      <w:r w:rsidR="003B3AB0" w:rsidRPr="00F31322">
        <w:rPr>
          <w:rFonts w:ascii="Book Antiqua" w:hAnsi="Book Antiqua"/>
          <w:bCs/>
          <w:sz w:val="24"/>
          <w:szCs w:val="24"/>
        </w:rPr>
        <w:t xml:space="preserve"> patients were compared.</w:t>
      </w:r>
    </w:p>
    <w:p w14:paraId="63B33EF6" w14:textId="77777777" w:rsidR="00482EC4" w:rsidRPr="00F31322" w:rsidRDefault="00482EC4" w:rsidP="00776EED">
      <w:pPr>
        <w:snapToGrid w:val="0"/>
        <w:spacing w:line="360" w:lineRule="auto"/>
        <w:rPr>
          <w:rFonts w:ascii="Book Antiqua" w:hAnsi="Book Antiqua"/>
          <w:b/>
          <w:bCs/>
          <w:sz w:val="24"/>
          <w:szCs w:val="24"/>
        </w:rPr>
      </w:pPr>
    </w:p>
    <w:p w14:paraId="3D93379F" w14:textId="77777777" w:rsidR="00482EC4" w:rsidRPr="00F31322" w:rsidRDefault="00510C84" w:rsidP="00776EED">
      <w:pPr>
        <w:snapToGrid w:val="0"/>
        <w:spacing w:line="360" w:lineRule="auto"/>
        <w:rPr>
          <w:rFonts w:ascii="Book Antiqua" w:hAnsi="Book Antiqua"/>
          <w:b/>
          <w:bCs/>
          <w:i/>
          <w:sz w:val="24"/>
          <w:szCs w:val="24"/>
        </w:rPr>
      </w:pPr>
      <w:r w:rsidRPr="00F31322">
        <w:rPr>
          <w:rFonts w:ascii="Book Antiqua" w:hAnsi="Book Antiqua"/>
          <w:b/>
          <w:bCs/>
          <w:i/>
          <w:sz w:val="24"/>
          <w:szCs w:val="24"/>
        </w:rPr>
        <w:t>RESULTS</w:t>
      </w:r>
    </w:p>
    <w:p w14:paraId="38AD4891" w14:textId="47A7FB64" w:rsidR="00DA63A2" w:rsidRPr="00F31322" w:rsidRDefault="00110130" w:rsidP="00776EED">
      <w:pPr>
        <w:snapToGrid w:val="0"/>
        <w:spacing w:line="360" w:lineRule="auto"/>
        <w:rPr>
          <w:rFonts w:ascii="Book Antiqua" w:hAnsi="Book Antiqua"/>
          <w:bCs/>
          <w:sz w:val="24"/>
          <w:szCs w:val="24"/>
        </w:rPr>
      </w:pPr>
      <w:r w:rsidRPr="00F31322">
        <w:rPr>
          <w:rFonts w:ascii="Book Antiqua" w:hAnsi="Book Antiqua"/>
          <w:bCs/>
          <w:sz w:val="24"/>
          <w:szCs w:val="24"/>
        </w:rPr>
        <w:t>Symptom duration</w:t>
      </w:r>
      <w:r w:rsidR="00390C3E" w:rsidRPr="00F31322">
        <w:rPr>
          <w:rFonts w:ascii="Book Antiqua" w:hAnsi="Book Antiqua"/>
          <w:bCs/>
          <w:sz w:val="24"/>
          <w:szCs w:val="24"/>
        </w:rPr>
        <w:t xml:space="preserve"> increased significantly </w:t>
      </w:r>
      <w:r w:rsidR="00E55ECA" w:rsidRPr="00F31322">
        <w:rPr>
          <w:rFonts w:ascii="Book Antiqua" w:hAnsi="Book Antiqua"/>
          <w:bCs/>
          <w:sz w:val="24"/>
          <w:szCs w:val="24"/>
        </w:rPr>
        <w:t xml:space="preserve">for </w:t>
      </w:r>
      <w:r w:rsidR="00390C3E" w:rsidRPr="00F31322">
        <w:rPr>
          <w:rFonts w:ascii="Book Antiqua" w:hAnsi="Book Antiqua"/>
          <w:bCs/>
          <w:sz w:val="24"/>
          <w:szCs w:val="24"/>
        </w:rPr>
        <w:t xml:space="preserve">every </w:t>
      </w:r>
      <w:r w:rsidR="00E55ECA" w:rsidRPr="00F31322">
        <w:rPr>
          <w:rFonts w:ascii="Book Antiqua" w:hAnsi="Book Antiqua"/>
          <w:bCs/>
          <w:sz w:val="24"/>
          <w:szCs w:val="24"/>
        </w:rPr>
        <w:t>increase in</w:t>
      </w:r>
      <w:r w:rsidR="00390C3E" w:rsidRPr="00F31322">
        <w:rPr>
          <w:rFonts w:ascii="Book Antiqua" w:hAnsi="Book Antiqua"/>
          <w:bCs/>
          <w:sz w:val="24"/>
          <w:szCs w:val="24"/>
        </w:rPr>
        <w:t xml:space="preserve"> </w:t>
      </w:r>
      <w:r w:rsidR="00E55ECA" w:rsidRPr="00F31322">
        <w:rPr>
          <w:rFonts w:ascii="Book Antiqua" w:hAnsi="Book Antiqua"/>
          <w:bCs/>
          <w:sz w:val="24"/>
          <w:szCs w:val="24"/>
        </w:rPr>
        <w:t>L</w:t>
      </w:r>
      <w:r w:rsidR="00390C3E" w:rsidRPr="00F31322">
        <w:rPr>
          <w:rFonts w:ascii="Book Antiqua" w:hAnsi="Book Antiqua"/>
          <w:bCs/>
          <w:sz w:val="24"/>
          <w:szCs w:val="24"/>
        </w:rPr>
        <w:t>ing classification (from I to III) (</w:t>
      </w:r>
      <w:r w:rsidR="00D92654" w:rsidRPr="00F31322">
        <w:rPr>
          <w:rFonts w:ascii="Book Antiqua" w:hAnsi="Book Antiqua"/>
          <w:bCs/>
          <w:i/>
          <w:caps/>
          <w:sz w:val="24"/>
          <w:szCs w:val="24"/>
        </w:rPr>
        <w:t>p</w:t>
      </w:r>
      <w:r w:rsidR="00482EC4" w:rsidRPr="00F31322">
        <w:rPr>
          <w:rFonts w:ascii="Book Antiqua" w:hAnsi="Book Antiqua"/>
          <w:bCs/>
          <w:i/>
          <w:caps/>
          <w:sz w:val="24"/>
          <w:szCs w:val="24"/>
        </w:rPr>
        <w:t xml:space="preserve"> </w:t>
      </w:r>
      <w:r w:rsidR="00E55ECA" w:rsidRPr="00F31322">
        <w:rPr>
          <w:rFonts w:ascii="Book Antiqua" w:hAnsi="Book Antiqua"/>
          <w:bCs/>
          <w:sz w:val="24"/>
          <w:szCs w:val="24"/>
        </w:rPr>
        <w:t>&lt;</w:t>
      </w:r>
      <w:r w:rsidR="00482EC4" w:rsidRPr="00F31322">
        <w:rPr>
          <w:rFonts w:ascii="Book Antiqua" w:hAnsi="Book Antiqua"/>
          <w:bCs/>
          <w:sz w:val="24"/>
          <w:szCs w:val="24"/>
        </w:rPr>
        <w:t xml:space="preserve"> </w:t>
      </w:r>
      <w:r w:rsidR="00390C3E" w:rsidRPr="00F31322">
        <w:rPr>
          <w:rFonts w:ascii="Book Antiqua" w:hAnsi="Book Antiqua"/>
          <w:bCs/>
          <w:sz w:val="24"/>
          <w:szCs w:val="24"/>
        </w:rPr>
        <w:t xml:space="preserve">0.05), whereas lower esophageal sphincter pressure decreased </w:t>
      </w:r>
      <w:r w:rsidR="00362B38" w:rsidRPr="00F31322">
        <w:rPr>
          <w:rFonts w:ascii="Book Antiqua" w:hAnsi="Book Antiqua"/>
          <w:bCs/>
          <w:sz w:val="24"/>
          <w:szCs w:val="24"/>
        </w:rPr>
        <w:t xml:space="preserve">for </w:t>
      </w:r>
      <w:r w:rsidR="00390C3E" w:rsidRPr="00F31322">
        <w:rPr>
          <w:rFonts w:ascii="Book Antiqua" w:hAnsi="Book Antiqua"/>
          <w:bCs/>
          <w:sz w:val="24"/>
          <w:szCs w:val="24"/>
        </w:rPr>
        <w:t xml:space="preserve">every </w:t>
      </w:r>
      <w:r w:rsidR="00F53EAD" w:rsidRPr="00F31322">
        <w:rPr>
          <w:rFonts w:ascii="Book Antiqua" w:hAnsi="Book Antiqua"/>
          <w:bCs/>
          <w:sz w:val="24"/>
          <w:szCs w:val="24"/>
        </w:rPr>
        <w:t xml:space="preserve">increase in </w:t>
      </w:r>
      <w:r w:rsidR="00362B38" w:rsidRPr="00F31322">
        <w:rPr>
          <w:rFonts w:ascii="Book Antiqua" w:hAnsi="Book Antiqua"/>
          <w:bCs/>
          <w:sz w:val="24"/>
          <w:szCs w:val="24"/>
        </w:rPr>
        <w:t xml:space="preserve">Ling </w:t>
      </w:r>
      <w:r w:rsidR="00390C3E" w:rsidRPr="00F31322">
        <w:rPr>
          <w:rFonts w:ascii="Book Antiqua" w:hAnsi="Book Antiqua"/>
          <w:bCs/>
          <w:sz w:val="24"/>
          <w:szCs w:val="24"/>
        </w:rPr>
        <w:t>type (from I to III) (</w:t>
      </w:r>
      <w:r w:rsidR="00482EC4" w:rsidRPr="00F31322">
        <w:rPr>
          <w:rFonts w:ascii="Book Antiqua" w:hAnsi="Book Antiqua"/>
          <w:bCs/>
          <w:i/>
          <w:caps/>
          <w:sz w:val="24"/>
          <w:szCs w:val="24"/>
        </w:rPr>
        <w:t>p</w:t>
      </w:r>
      <w:r w:rsidR="00482EC4" w:rsidRPr="00F31322">
        <w:rPr>
          <w:rFonts w:ascii="Book Antiqua" w:hAnsi="Book Antiqua"/>
          <w:bCs/>
          <w:sz w:val="24"/>
          <w:szCs w:val="24"/>
        </w:rPr>
        <w:t xml:space="preserve"> </w:t>
      </w:r>
      <w:r w:rsidR="009810EA" w:rsidRPr="00F31322">
        <w:rPr>
          <w:rFonts w:ascii="Book Antiqua" w:hAnsi="Book Antiqua"/>
          <w:bCs/>
          <w:sz w:val="24"/>
          <w:szCs w:val="24"/>
        </w:rPr>
        <w:t>&lt;</w:t>
      </w:r>
      <w:r w:rsidR="00482EC4" w:rsidRPr="00F31322">
        <w:rPr>
          <w:rFonts w:ascii="Book Antiqua" w:hAnsi="Book Antiqua"/>
          <w:bCs/>
          <w:sz w:val="24"/>
          <w:szCs w:val="24"/>
        </w:rPr>
        <w:t xml:space="preserve"> </w:t>
      </w:r>
      <w:r w:rsidR="009E3C1D" w:rsidRPr="00F31322">
        <w:rPr>
          <w:rFonts w:ascii="Book Antiqua" w:hAnsi="Book Antiqua"/>
          <w:bCs/>
          <w:sz w:val="24"/>
          <w:szCs w:val="24"/>
        </w:rPr>
        <w:t xml:space="preserve">0.05). </w:t>
      </w:r>
      <w:r w:rsidR="005C4218" w:rsidRPr="00F31322">
        <w:rPr>
          <w:rFonts w:ascii="Book Antiqua" w:hAnsi="Book Antiqua"/>
          <w:bCs/>
          <w:sz w:val="24"/>
          <w:szCs w:val="24"/>
        </w:rPr>
        <w:t>There were no differences in sex ratio and onset age among the Ling types, although the age at time of diagnosis was higher in Ling type IIc and Ling type III than those in Ling types I, IIa, and IIb.</w:t>
      </w:r>
      <w:r w:rsidR="00B160E3" w:rsidRPr="00F31322">
        <w:rPr>
          <w:rFonts w:ascii="Book Antiqua" w:hAnsi="Book Antiqua"/>
          <w:bCs/>
          <w:sz w:val="24"/>
          <w:szCs w:val="24"/>
        </w:rPr>
        <w:t xml:space="preserve"> Of the 21 patients, 19 had HRM both before and after treatment. The mean preoperative and postoperative LESP’s were 34.6 (range, 15.3-59.4) and 15.0 (range, 2.1-21.6), respectively, indicating a statistically significant decrease after POEM. All of the 21 patients were treated successfully by POEM (post-operative Eckardt score</w:t>
      </w:r>
      <w:r w:rsidR="00482EC4" w:rsidRPr="00F31322">
        <w:rPr>
          <w:rFonts w:ascii="Book Antiqua" w:hAnsi="Book Antiqua"/>
          <w:bCs/>
          <w:sz w:val="24"/>
          <w:szCs w:val="24"/>
        </w:rPr>
        <w:t xml:space="preserve"> </w:t>
      </w:r>
      <w:r w:rsidR="00B160E3" w:rsidRPr="00F31322">
        <w:rPr>
          <w:rFonts w:ascii="Book Antiqua" w:eastAsia="MS Gothic" w:hAnsi="Book Antiqua"/>
          <w:sz w:val="24"/>
          <w:szCs w:val="24"/>
        </w:rPr>
        <w:t>≤</w:t>
      </w:r>
      <w:r w:rsidR="00482EC4" w:rsidRPr="00F31322">
        <w:rPr>
          <w:rFonts w:ascii="Book Antiqua" w:eastAsia="MS Gothic" w:hAnsi="Book Antiqua"/>
          <w:sz w:val="24"/>
          <w:szCs w:val="24"/>
        </w:rPr>
        <w:t xml:space="preserve"> </w:t>
      </w:r>
      <w:r w:rsidR="00B160E3" w:rsidRPr="00F31322">
        <w:rPr>
          <w:rFonts w:ascii="Book Antiqua" w:hAnsi="Book Antiqua"/>
          <w:bCs/>
          <w:sz w:val="24"/>
          <w:szCs w:val="24"/>
        </w:rPr>
        <w:t>3) and remained the same Ling type during a mean 37.8 mo (range, 24</w:t>
      </w:r>
      <w:r w:rsidR="00482EC4" w:rsidRPr="00F31322">
        <w:rPr>
          <w:rFonts w:ascii="Book Antiqua" w:hAnsi="Book Antiqua"/>
          <w:bCs/>
          <w:sz w:val="24"/>
          <w:szCs w:val="24"/>
        </w:rPr>
        <w:t>-</w:t>
      </w:r>
      <w:r w:rsidR="00B160E3" w:rsidRPr="00F31322">
        <w:rPr>
          <w:rFonts w:ascii="Book Antiqua" w:hAnsi="Book Antiqua"/>
          <w:bCs/>
          <w:sz w:val="24"/>
          <w:szCs w:val="24"/>
        </w:rPr>
        <w:t>51 mo) follow-up.</w:t>
      </w:r>
    </w:p>
    <w:p w14:paraId="22F46D14" w14:textId="77777777" w:rsidR="00482EC4" w:rsidRPr="00F31322" w:rsidRDefault="00AB4E7F" w:rsidP="00776EED">
      <w:pPr>
        <w:snapToGrid w:val="0"/>
        <w:spacing w:line="360" w:lineRule="auto"/>
        <w:rPr>
          <w:rFonts w:ascii="Book Antiqua" w:hAnsi="Book Antiqua"/>
          <w:b/>
          <w:bCs/>
          <w:i/>
          <w:caps/>
          <w:sz w:val="24"/>
          <w:szCs w:val="24"/>
        </w:rPr>
      </w:pPr>
      <w:r w:rsidRPr="00F31322">
        <w:rPr>
          <w:rFonts w:ascii="Book Antiqua" w:hAnsi="Book Antiqua"/>
          <w:b/>
          <w:bCs/>
          <w:i/>
          <w:caps/>
          <w:sz w:val="24"/>
          <w:szCs w:val="24"/>
        </w:rPr>
        <w:lastRenderedPageBreak/>
        <w:t>Conclusion</w:t>
      </w:r>
    </w:p>
    <w:p w14:paraId="6AC5B219" w14:textId="577AC64A" w:rsidR="005559C4" w:rsidRPr="00F31322" w:rsidRDefault="0087301B" w:rsidP="00776EED">
      <w:pPr>
        <w:snapToGrid w:val="0"/>
        <w:spacing w:line="360" w:lineRule="auto"/>
        <w:rPr>
          <w:rFonts w:ascii="Book Antiqua" w:hAnsi="Book Antiqua"/>
          <w:bCs/>
          <w:sz w:val="24"/>
          <w:szCs w:val="24"/>
        </w:rPr>
      </w:pPr>
      <w:r w:rsidRPr="00F31322">
        <w:rPr>
          <w:rFonts w:ascii="Book Antiqua" w:hAnsi="Book Antiqua"/>
          <w:bCs/>
          <w:sz w:val="24"/>
          <w:szCs w:val="24"/>
        </w:rPr>
        <w:t xml:space="preserve">The </w:t>
      </w:r>
      <w:r w:rsidR="00B51BAF" w:rsidRPr="00F31322">
        <w:rPr>
          <w:rFonts w:ascii="Book Antiqua" w:hAnsi="Book Antiqua"/>
          <w:bCs/>
          <w:sz w:val="24"/>
          <w:szCs w:val="24"/>
        </w:rPr>
        <w:t xml:space="preserve">Ling classification </w:t>
      </w:r>
      <w:r w:rsidR="00332383" w:rsidRPr="00F31322">
        <w:rPr>
          <w:rFonts w:ascii="Book Antiqua" w:hAnsi="Book Antiqua"/>
          <w:bCs/>
          <w:sz w:val="24"/>
          <w:szCs w:val="24"/>
        </w:rPr>
        <w:t>re</w:t>
      </w:r>
      <w:r w:rsidR="00B51BAF" w:rsidRPr="00F31322">
        <w:rPr>
          <w:rFonts w:ascii="Book Antiqua" w:hAnsi="Book Antiqua"/>
          <w:bCs/>
          <w:sz w:val="24"/>
          <w:szCs w:val="24"/>
        </w:rPr>
        <w:t>presents the progressive process of achalasia under endoscopy</w:t>
      </w:r>
      <w:r w:rsidR="005559C4" w:rsidRPr="00F31322">
        <w:rPr>
          <w:rFonts w:ascii="Book Antiqua" w:hAnsi="Book Antiqua"/>
          <w:bCs/>
          <w:sz w:val="24"/>
          <w:szCs w:val="24"/>
        </w:rPr>
        <w:t xml:space="preserve"> and </w:t>
      </w:r>
      <w:r w:rsidR="002053AE" w:rsidRPr="00F31322">
        <w:rPr>
          <w:rFonts w:ascii="Book Antiqua" w:hAnsi="Book Antiqua"/>
          <w:bCs/>
          <w:sz w:val="24"/>
          <w:szCs w:val="24"/>
        </w:rPr>
        <w:t>may be able to</w:t>
      </w:r>
      <w:r w:rsidR="005559C4" w:rsidRPr="00F31322">
        <w:rPr>
          <w:rFonts w:ascii="Book Antiqua" w:hAnsi="Book Antiqua"/>
          <w:bCs/>
          <w:sz w:val="24"/>
          <w:szCs w:val="24"/>
        </w:rPr>
        <w:t xml:space="preserve"> </w:t>
      </w:r>
      <w:r w:rsidR="004F286A" w:rsidRPr="00F31322">
        <w:rPr>
          <w:rFonts w:ascii="Book Antiqua" w:hAnsi="Book Antiqua"/>
          <w:bCs/>
          <w:sz w:val="24"/>
          <w:szCs w:val="24"/>
        </w:rPr>
        <w:t xml:space="preserve">serve </w:t>
      </w:r>
      <w:r w:rsidR="00A85A2C" w:rsidRPr="00F31322">
        <w:rPr>
          <w:rFonts w:ascii="Book Antiqua" w:hAnsi="Book Antiqua"/>
          <w:bCs/>
          <w:sz w:val="24"/>
          <w:szCs w:val="24"/>
        </w:rPr>
        <w:t xml:space="preserve">as </w:t>
      </w:r>
      <w:r w:rsidR="00D52048" w:rsidRPr="00F31322">
        <w:rPr>
          <w:rFonts w:ascii="Book Antiqua" w:hAnsi="Book Antiqua"/>
          <w:bCs/>
          <w:sz w:val="24"/>
          <w:szCs w:val="24"/>
        </w:rPr>
        <w:t>endoscopic</w:t>
      </w:r>
      <w:r w:rsidR="002053AE" w:rsidRPr="00F31322">
        <w:rPr>
          <w:rFonts w:ascii="Book Antiqua" w:hAnsi="Book Antiqua"/>
          <w:bCs/>
          <w:sz w:val="24"/>
          <w:szCs w:val="24"/>
        </w:rPr>
        <w:t>ally</w:t>
      </w:r>
      <w:r w:rsidR="002053AE" w:rsidRPr="00F31322">
        <w:rPr>
          <w:rFonts w:ascii="Book Antiqua" w:hAnsi="Book Antiqua"/>
          <w:sz w:val="24"/>
          <w:szCs w:val="24"/>
        </w:rPr>
        <w:t>-</w:t>
      </w:r>
      <w:r w:rsidR="005559C4" w:rsidRPr="00F31322">
        <w:rPr>
          <w:rFonts w:ascii="Book Antiqua" w:hAnsi="Book Antiqua"/>
          <w:bCs/>
          <w:sz w:val="24"/>
          <w:szCs w:val="24"/>
        </w:rPr>
        <w:t>assess</w:t>
      </w:r>
      <w:r w:rsidR="002053AE" w:rsidRPr="00F31322">
        <w:rPr>
          <w:rFonts w:ascii="Book Antiqua" w:hAnsi="Book Antiqua"/>
          <w:bCs/>
          <w:sz w:val="24"/>
          <w:szCs w:val="24"/>
        </w:rPr>
        <w:t>ed</w:t>
      </w:r>
      <w:r w:rsidR="005559C4" w:rsidRPr="00F31322">
        <w:rPr>
          <w:rFonts w:ascii="Book Antiqua" w:hAnsi="Book Antiqua"/>
          <w:bCs/>
          <w:sz w:val="24"/>
          <w:szCs w:val="24"/>
        </w:rPr>
        <w:t xml:space="preserve"> criteria </w:t>
      </w:r>
      <w:r w:rsidR="00D52048" w:rsidRPr="00F31322">
        <w:rPr>
          <w:rFonts w:ascii="Book Antiqua" w:hAnsi="Book Antiqua"/>
          <w:bCs/>
          <w:sz w:val="24"/>
          <w:szCs w:val="24"/>
        </w:rPr>
        <w:t xml:space="preserve">for </w:t>
      </w:r>
      <w:r w:rsidR="005559C4" w:rsidRPr="00F31322">
        <w:rPr>
          <w:rFonts w:ascii="Book Antiqua" w:hAnsi="Book Antiqua"/>
          <w:bCs/>
          <w:sz w:val="24"/>
          <w:szCs w:val="24"/>
        </w:rPr>
        <w:t>achalasia</w:t>
      </w:r>
      <w:r w:rsidR="00BF4973" w:rsidRPr="00F31322">
        <w:rPr>
          <w:rFonts w:ascii="Book Antiqua" w:hAnsi="Book Antiqua"/>
          <w:bCs/>
          <w:sz w:val="24"/>
          <w:szCs w:val="24"/>
        </w:rPr>
        <w:t>.</w:t>
      </w:r>
      <w:r w:rsidR="001D7E17" w:rsidRPr="00F31322">
        <w:rPr>
          <w:rFonts w:ascii="Book Antiqua" w:hAnsi="Book Antiqua"/>
          <w:bCs/>
          <w:sz w:val="24"/>
          <w:szCs w:val="24"/>
        </w:rPr>
        <w:t xml:space="preserve"> Successful </w:t>
      </w:r>
      <w:r w:rsidR="00E21296" w:rsidRPr="00F31322">
        <w:rPr>
          <w:rFonts w:ascii="Book Antiqua" w:hAnsi="Book Antiqua"/>
          <w:bCs/>
          <w:sz w:val="24"/>
          <w:szCs w:val="24"/>
        </w:rPr>
        <w:t>POEM</w:t>
      </w:r>
      <w:r w:rsidR="001D7E17" w:rsidRPr="00F31322">
        <w:rPr>
          <w:rFonts w:ascii="Book Antiqua" w:hAnsi="Book Antiqua"/>
          <w:bCs/>
          <w:sz w:val="24"/>
          <w:szCs w:val="24"/>
        </w:rPr>
        <w:t xml:space="preserve"> (Eckardt score</w:t>
      </w:r>
      <w:r w:rsidR="00482EC4" w:rsidRPr="00F31322">
        <w:rPr>
          <w:rFonts w:ascii="Book Antiqua" w:hAnsi="Book Antiqua"/>
          <w:bCs/>
          <w:sz w:val="24"/>
          <w:szCs w:val="24"/>
        </w:rPr>
        <w:t xml:space="preserve"> </w:t>
      </w:r>
      <w:r w:rsidR="001D7E17" w:rsidRPr="00F31322">
        <w:rPr>
          <w:rFonts w:ascii="Book Antiqua" w:hAnsi="Book Antiqua"/>
          <w:bCs/>
          <w:sz w:val="24"/>
          <w:szCs w:val="24"/>
        </w:rPr>
        <w:t>≤</w:t>
      </w:r>
      <w:r w:rsidR="00482EC4" w:rsidRPr="00F31322">
        <w:rPr>
          <w:rFonts w:ascii="Book Antiqua" w:hAnsi="Book Antiqua"/>
          <w:bCs/>
          <w:sz w:val="24"/>
          <w:szCs w:val="24"/>
        </w:rPr>
        <w:t xml:space="preserve"> </w:t>
      </w:r>
      <w:r w:rsidR="001D7E17" w:rsidRPr="00F31322">
        <w:rPr>
          <w:rFonts w:ascii="Book Antiqua" w:hAnsi="Book Antiqua"/>
          <w:bCs/>
          <w:sz w:val="24"/>
          <w:szCs w:val="24"/>
        </w:rPr>
        <w:t>3)</w:t>
      </w:r>
      <w:r w:rsidR="00E21296" w:rsidRPr="00F31322">
        <w:rPr>
          <w:rFonts w:ascii="Book Antiqua" w:hAnsi="Book Antiqua"/>
          <w:bCs/>
          <w:sz w:val="24"/>
          <w:szCs w:val="24"/>
        </w:rPr>
        <w:t xml:space="preserve"> seems to have the ability to </w:t>
      </w:r>
      <w:r w:rsidR="001D7E17" w:rsidRPr="00F31322">
        <w:rPr>
          <w:rFonts w:ascii="Book Antiqua" w:hAnsi="Book Antiqua"/>
          <w:bCs/>
          <w:sz w:val="24"/>
          <w:szCs w:val="24"/>
        </w:rPr>
        <w:t xml:space="preserve">prevent </w:t>
      </w:r>
      <w:r w:rsidR="00E21296" w:rsidRPr="00F31322">
        <w:rPr>
          <w:rFonts w:ascii="Book Antiqua" w:hAnsi="Book Antiqua"/>
          <w:bCs/>
          <w:sz w:val="24"/>
          <w:szCs w:val="24"/>
        </w:rPr>
        <w:t xml:space="preserve">endoscopic evolvement of achalasia, </w:t>
      </w:r>
      <w:r w:rsidR="00330A37" w:rsidRPr="00F31322">
        <w:rPr>
          <w:rFonts w:ascii="Book Antiqua" w:hAnsi="Book Antiqua"/>
          <w:bCs/>
          <w:sz w:val="24"/>
          <w:szCs w:val="24"/>
        </w:rPr>
        <w:t>H</w:t>
      </w:r>
      <w:r w:rsidR="00E21296" w:rsidRPr="00F31322">
        <w:rPr>
          <w:rFonts w:ascii="Book Antiqua" w:hAnsi="Book Antiqua"/>
          <w:bCs/>
          <w:sz w:val="24"/>
          <w:szCs w:val="24"/>
        </w:rPr>
        <w:t xml:space="preserve">owever, </w:t>
      </w:r>
      <w:r w:rsidR="0098547D" w:rsidRPr="00F31322">
        <w:rPr>
          <w:rFonts w:ascii="Book Antiqua" w:hAnsi="Book Antiqua"/>
          <w:bCs/>
          <w:sz w:val="24"/>
          <w:szCs w:val="24"/>
        </w:rPr>
        <w:t>confirmatory</w:t>
      </w:r>
      <w:r w:rsidR="00E21296" w:rsidRPr="00F31322">
        <w:rPr>
          <w:rFonts w:ascii="Book Antiqua" w:hAnsi="Book Antiqua"/>
          <w:bCs/>
          <w:sz w:val="24"/>
          <w:szCs w:val="24"/>
        </w:rPr>
        <w:t xml:space="preserve"> stud</w:t>
      </w:r>
      <w:r w:rsidR="0098547D" w:rsidRPr="00F31322">
        <w:rPr>
          <w:rFonts w:ascii="Book Antiqua" w:hAnsi="Book Antiqua"/>
          <w:bCs/>
          <w:sz w:val="24"/>
          <w:szCs w:val="24"/>
        </w:rPr>
        <w:t>ies</w:t>
      </w:r>
      <w:r w:rsidR="00E21296" w:rsidRPr="00F31322">
        <w:rPr>
          <w:rFonts w:ascii="Book Antiqua" w:hAnsi="Book Antiqua"/>
          <w:bCs/>
          <w:sz w:val="24"/>
          <w:szCs w:val="24"/>
        </w:rPr>
        <w:t xml:space="preserve"> with larger population</w:t>
      </w:r>
      <w:r w:rsidR="0098547D" w:rsidRPr="00F31322">
        <w:rPr>
          <w:rFonts w:ascii="Book Antiqua" w:hAnsi="Book Antiqua"/>
          <w:bCs/>
          <w:sz w:val="24"/>
          <w:szCs w:val="24"/>
        </w:rPr>
        <w:t>s</w:t>
      </w:r>
      <w:r w:rsidR="00E21296" w:rsidRPr="00F31322">
        <w:rPr>
          <w:rFonts w:ascii="Book Antiqua" w:hAnsi="Book Antiqua"/>
          <w:bCs/>
          <w:sz w:val="24"/>
          <w:szCs w:val="24"/>
        </w:rPr>
        <w:t xml:space="preserve"> </w:t>
      </w:r>
      <w:r w:rsidR="0098547D" w:rsidRPr="00F31322">
        <w:rPr>
          <w:rFonts w:ascii="Book Antiqua" w:hAnsi="Book Antiqua"/>
          <w:bCs/>
          <w:sz w:val="24"/>
          <w:szCs w:val="24"/>
        </w:rPr>
        <w:t xml:space="preserve">are </w:t>
      </w:r>
      <w:r w:rsidR="00E21296" w:rsidRPr="00F31322">
        <w:rPr>
          <w:rFonts w:ascii="Book Antiqua" w:hAnsi="Book Antiqua"/>
          <w:bCs/>
          <w:sz w:val="24"/>
          <w:szCs w:val="24"/>
        </w:rPr>
        <w:t>warranted.</w:t>
      </w:r>
    </w:p>
    <w:p w14:paraId="0E5BE465" w14:textId="77777777" w:rsidR="00482EC4" w:rsidRPr="00F31322" w:rsidRDefault="00482EC4" w:rsidP="00776EED">
      <w:pPr>
        <w:snapToGrid w:val="0"/>
        <w:spacing w:line="360" w:lineRule="auto"/>
        <w:rPr>
          <w:rFonts w:ascii="Book Antiqua" w:hAnsi="Book Antiqua"/>
          <w:b/>
          <w:bCs/>
          <w:sz w:val="24"/>
          <w:szCs w:val="24"/>
        </w:rPr>
      </w:pPr>
    </w:p>
    <w:p w14:paraId="3D4E579A" w14:textId="1C15E0C0" w:rsidR="00BD022A" w:rsidRPr="00F31322" w:rsidRDefault="00BD022A" w:rsidP="00776EED">
      <w:pPr>
        <w:snapToGrid w:val="0"/>
        <w:spacing w:line="360" w:lineRule="auto"/>
        <w:rPr>
          <w:rFonts w:ascii="Book Antiqua" w:hAnsi="Book Antiqua"/>
          <w:bCs/>
          <w:sz w:val="24"/>
          <w:szCs w:val="24"/>
        </w:rPr>
      </w:pPr>
      <w:r w:rsidRPr="00F31322">
        <w:rPr>
          <w:rFonts w:ascii="Book Antiqua" w:hAnsi="Book Antiqua"/>
          <w:b/>
          <w:bCs/>
          <w:sz w:val="24"/>
          <w:szCs w:val="24"/>
        </w:rPr>
        <w:t>Key</w:t>
      </w:r>
      <w:r w:rsidR="00482EC4" w:rsidRPr="00F31322">
        <w:rPr>
          <w:rFonts w:ascii="Book Antiqua" w:hAnsi="Book Antiqua"/>
          <w:b/>
          <w:bCs/>
          <w:sz w:val="24"/>
          <w:szCs w:val="24"/>
        </w:rPr>
        <w:t xml:space="preserve"> </w:t>
      </w:r>
      <w:r w:rsidRPr="00F31322">
        <w:rPr>
          <w:rFonts w:ascii="Book Antiqua" w:hAnsi="Book Antiqua"/>
          <w:b/>
          <w:bCs/>
          <w:sz w:val="24"/>
          <w:szCs w:val="24"/>
        </w:rPr>
        <w:t xml:space="preserve">words: </w:t>
      </w:r>
      <w:bookmarkStart w:id="26" w:name="OLE_LINK30"/>
      <w:bookmarkStart w:id="27" w:name="OLE_LINK31"/>
      <w:r w:rsidR="004B5CD0" w:rsidRPr="00F31322">
        <w:rPr>
          <w:rFonts w:ascii="Book Antiqua" w:hAnsi="Book Antiqua"/>
          <w:bCs/>
          <w:sz w:val="24"/>
          <w:szCs w:val="24"/>
        </w:rPr>
        <w:t>Ling classification; Achalasia; Peroral endoscopic myotomy</w:t>
      </w:r>
      <w:r w:rsidR="00B160E3" w:rsidRPr="00F31322">
        <w:rPr>
          <w:rFonts w:ascii="Book Antiqua" w:hAnsi="Book Antiqua"/>
          <w:bCs/>
          <w:sz w:val="24"/>
          <w:szCs w:val="24"/>
        </w:rPr>
        <w:t>; progression; Endoscopy</w:t>
      </w:r>
    </w:p>
    <w:p w14:paraId="4C61AE92" w14:textId="77777777" w:rsidR="00A234BB" w:rsidRPr="00F31322" w:rsidRDefault="00A234BB" w:rsidP="00776EED">
      <w:pPr>
        <w:snapToGrid w:val="0"/>
        <w:spacing w:line="360" w:lineRule="auto"/>
        <w:rPr>
          <w:rFonts w:ascii="Book Antiqua" w:hAnsi="Book Antiqua"/>
          <w:bCs/>
          <w:sz w:val="24"/>
          <w:szCs w:val="24"/>
        </w:rPr>
      </w:pPr>
    </w:p>
    <w:p w14:paraId="3FE4FE3F" w14:textId="77777777" w:rsidR="00A234BB" w:rsidRPr="00F31322" w:rsidRDefault="00A234BB" w:rsidP="00776EED">
      <w:pPr>
        <w:snapToGrid w:val="0"/>
        <w:spacing w:line="360" w:lineRule="auto"/>
        <w:rPr>
          <w:rFonts w:ascii="Book Antiqua" w:hAnsi="Book Antiqua" w:cs="Arial"/>
          <w:sz w:val="24"/>
          <w:szCs w:val="24"/>
        </w:rPr>
      </w:pPr>
      <w:bookmarkStart w:id="28" w:name="OLE_LINK56"/>
      <w:bookmarkStart w:id="29" w:name="OLE_LINK105"/>
      <w:bookmarkStart w:id="30" w:name="OLE_LINK116"/>
      <w:bookmarkStart w:id="31" w:name="OLE_LINK89"/>
      <w:r w:rsidRPr="00F31322">
        <w:rPr>
          <w:rFonts w:ascii="Book Antiqua" w:hAnsi="Book Antiqua"/>
          <w:b/>
          <w:sz w:val="24"/>
          <w:szCs w:val="24"/>
        </w:rPr>
        <w:t>©</w:t>
      </w:r>
      <w:bookmarkEnd w:id="28"/>
      <w:r w:rsidRPr="00F31322">
        <w:rPr>
          <w:rFonts w:ascii="Book Antiqua" w:hAnsi="Book Antiqua"/>
          <w:b/>
          <w:sz w:val="24"/>
          <w:szCs w:val="24"/>
        </w:rPr>
        <w:t xml:space="preserve"> </w:t>
      </w:r>
      <w:r w:rsidRPr="00F31322">
        <w:rPr>
          <w:rFonts w:ascii="Book Antiqua" w:hAnsi="Book Antiqua" w:cs="Arial"/>
          <w:b/>
          <w:sz w:val="24"/>
          <w:szCs w:val="24"/>
        </w:rPr>
        <w:t xml:space="preserve">The Author(s) 2017. </w:t>
      </w:r>
      <w:r w:rsidRPr="00F31322">
        <w:rPr>
          <w:rFonts w:ascii="Book Antiqua" w:hAnsi="Book Antiqua" w:cs="Arial"/>
          <w:sz w:val="24"/>
          <w:szCs w:val="24"/>
        </w:rPr>
        <w:t>Published by Baishideng Publishing Group Inc. All rights reserved.</w:t>
      </w:r>
    </w:p>
    <w:bookmarkEnd w:id="26"/>
    <w:bookmarkEnd w:id="27"/>
    <w:bookmarkEnd w:id="29"/>
    <w:bookmarkEnd w:id="30"/>
    <w:bookmarkEnd w:id="31"/>
    <w:p w14:paraId="018385CB" w14:textId="77777777" w:rsidR="0089658A" w:rsidRPr="00F31322" w:rsidRDefault="0089658A" w:rsidP="00776EED">
      <w:pPr>
        <w:snapToGrid w:val="0"/>
        <w:spacing w:line="360" w:lineRule="auto"/>
        <w:rPr>
          <w:rFonts w:ascii="Book Antiqua" w:hAnsi="Book Antiqua"/>
          <w:bCs/>
          <w:sz w:val="24"/>
          <w:szCs w:val="24"/>
        </w:rPr>
      </w:pPr>
    </w:p>
    <w:p w14:paraId="2DB05DDE" w14:textId="3F1F97AA" w:rsidR="0089658A" w:rsidRPr="00F31322" w:rsidRDefault="0089658A" w:rsidP="00776EED">
      <w:pPr>
        <w:autoSpaceDE w:val="0"/>
        <w:autoSpaceDN w:val="0"/>
        <w:adjustRightInd w:val="0"/>
        <w:snapToGrid w:val="0"/>
        <w:spacing w:line="360" w:lineRule="auto"/>
        <w:rPr>
          <w:rFonts w:ascii="Book Antiqua" w:hAnsi="Book Antiqua"/>
          <w:bCs/>
          <w:sz w:val="24"/>
          <w:szCs w:val="24"/>
        </w:rPr>
      </w:pPr>
      <w:r w:rsidRPr="00F31322">
        <w:rPr>
          <w:rFonts w:ascii="Book Antiqua" w:hAnsi="Book Antiqua"/>
          <w:b/>
          <w:bCs/>
          <w:sz w:val="24"/>
          <w:szCs w:val="24"/>
        </w:rPr>
        <w:t xml:space="preserve">Core tip: </w:t>
      </w:r>
      <w:bookmarkStart w:id="32" w:name="OLE_LINK34"/>
      <w:bookmarkStart w:id="33" w:name="OLE_LINK35"/>
      <w:r w:rsidR="00381F55" w:rsidRPr="00F31322">
        <w:rPr>
          <w:rFonts w:ascii="Book Antiqua" w:hAnsi="Book Antiqua"/>
          <w:bCs/>
          <w:sz w:val="24"/>
          <w:szCs w:val="24"/>
        </w:rPr>
        <w:t>A</w:t>
      </w:r>
      <w:r w:rsidR="004B5CD0" w:rsidRPr="00F31322">
        <w:rPr>
          <w:rFonts w:ascii="Book Antiqua" w:hAnsi="Book Antiqua"/>
          <w:bCs/>
          <w:sz w:val="24"/>
          <w:szCs w:val="24"/>
        </w:rPr>
        <w:t>chalasia is</w:t>
      </w:r>
      <w:r w:rsidR="003C52F2" w:rsidRPr="00F31322">
        <w:rPr>
          <w:rFonts w:ascii="Book Antiqua" w:hAnsi="Book Antiqua"/>
          <w:bCs/>
          <w:sz w:val="24"/>
          <w:szCs w:val="24"/>
        </w:rPr>
        <w:t xml:space="preserve"> a</w:t>
      </w:r>
      <w:r w:rsidR="004B5CD0" w:rsidRPr="00F31322">
        <w:rPr>
          <w:rFonts w:ascii="Book Antiqua" w:hAnsi="Book Antiqua"/>
          <w:bCs/>
          <w:sz w:val="24"/>
          <w:szCs w:val="24"/>
        </w:rPr>
        <w:t xml:space="preserve"> progressive disease, as verified by manometric and radiographic f</w:t>
      </w:r>
      <w:r w:rsidR="003C52F2" w:rsidRPr="00F31322">
        <w:rPr>
          <w:rFonts w:ascii="Book Antiqua" w:hAnsi="Book Antiqua"/>
          <w:bCs/>
          <w:sz w:val="24"/>
          <w:szCs w:val="24"/>
        </w:rPr>
        <w:t>indings</w:t>
      </w:r>
      <w:bookmarkEnd w:id="32"/>
      <w:bookmarkEnd w:id="33"/>
      <w:r w:rsidR="00381F55" w:rsidRPr="00F31322">
        <w:rPr>
          <w:rFonts w:ascii="Book Antiqua" w:hAnsi="Book Antiqua"/>
          <w:bCs/>
          <w:sz w:val="24"/>
          <w:szCs w:val="24"/>
        </w:rPr>
        <w:t>.</w:t>
      </w:r>
      <w:r w:rsidR="005E548B" w:rsidRPr="00F31322">
        <w:rPr>
          <w:rFonts w:ascii="Book Antiqua" w:hAnsi="Book Antiqua"/>
          <w:bCs/>
          <w:sz w:val="24"/>
          <w:szCs w:val="24"/>
        </w:rPr>
        <w:t xml:space="preserve"> Thus</w:t>
      </w:r>
      <w:r w:rsidR="003C52F2" w:rsidRPr="00F31322">
        <w:rPr>
          <w:rFonts w:ascii="Book Antiqua" w:hAnsi="Book Antiqua"/>
          <w:bCs/>
          <w:sz w:val="24"/>
          <w:szCs w:val="24"/>
        </w:rPr>
        <w:t>, we speculate</w:t>
      </w:r>
      <w:r w:rsidR="00775C42" w:rsidRPr="00F31322">
        <w:rPr>
          <w:rFonts w:ascii="Book Antiqua" w:hAnsi="Book Antiqua"/>
          <w:bCs/>
          <w:sz w:val="24"/>
          <w:szCs w:val="24"/>
        </w:rPr>
        <w:t>d</w:t>
      </w:r>
      <w:r w:rsidR="003C52F2" w:rsidRPr="00F31322">
        <w:rPr>
          <w:rFonts w:ascii="Book Antiqua" w:hAnsi="Book Antiqua"/>
          <w:bCs/>
          <w:sz w:val="24"/>
          <w:szCs w:val="24"/>
        </w:rPr>
        <w:t xml:space="preserve"> </w:t>
      </w:r>
      <w:r w:rsidR="00381F55" w:rsidRPr="00F31322">
        <w:rPr>
          <w:rFonts w:ascii="Book Antiqua" w:hAnsi="Book Antiqua"/>
          <w:bCs/>
          <w:sz w:val="24"/>
          <w:szCs w:val="24"/>
        </w:rPr>
        <w:t xml:space="preserve">this </w:t>
      </w:r>
      <w:r w:rsidR="003C52F2" w:rsidRPr="00F31322">
        <w:rPr>
          <w:rFonts w:ascii="Book Antiqua" w:hAnsi="Book Antiqua"/>
          <w:bCs/>
          <w:sz w:val="24"/>
          <w:szCs w:val="24"/>
        </w:rPr>
        <w:t>progressive process</w:t>
      </w:r>
      <w:r w:rsidR="00381F55" w:rsidRPr="00F31322">
        <w:rPr>
          <w:rFonts w:ascii="Book Antiqua" w:hAnsi="Book Antiqua"/>
          <w:bCs/>
          <w:sz w:val="24"/>
          <w:szCs w:val="24"/>
        </w:rPr>
        <w:t xml:space="preserve"> </w:t>
      </w:r>
      <w:r w:rsidR="00DB2E31" w:rsidRPr="00F31322">
        <w:rPr>
          <w:rFonts w:ascii="Book Antiqua" w:hAnsi="Book Antiqua"/>
          <w:bCs/>
          <w:sz w:val="24"/>
          <w:szCs w:val="24"/>
        </w:rPr>
        <w:t>could</w:t>
      </w:r>
      <w:r w:rsidR="00381F55" w:rsidRPr="00F31322">
        <w:rPr>
          <w:rFonts w:ascii="Book Antiqua" w:hAnsi="Book Antiqua"/>
          <w:bCs/>
          <w:sz w:val="24"/>
          <w:szCs w:val="24"/>
        </w:rPr>
        <w:t xml:space="preserve"> be visualized</w:t>
      </w:r>
      <w:r w:rsidR="003C52F2" w:rsidRPr="00F31322">
        <w:rPr>
          <w:rFonts w:ascii="Book Antiqua" w:hAnsi="Book Antiqua"/>
          <w:bCs/>
          <w:sz w:val="24"/>
          <w:szCs w:val="24"/>
        </w:rPr>
        <w:t xml:space="preserve"> under endoscopy. We have proposed </w:t>
      </w:r>
      <w:r w:rsidR="00DB2E31" w:rsidRPr="00F31322">
        <w:rPr>
          <w:rFonts w:ascii="Book Antiqua" w:hAnsi="Book Antiqua"/>
          <w:bCs/>
          <w:sz w:val="24"/>
          <w:szCs w:val="24"/>
        </w:rPr>
        <w:t>the L</w:t>
      </w:r>
      <w:r w:rsidR="003C52F2" w:rsidRPr="00F31322">
        <w:rPr>
          <w:rFonts w:ascii="Book Antiqua" w:hAnsi="Book Antiqua"/>
          <w:bCs/>
          <w:sz w:val="24"/>
          <w:szCs w:val="24"/>
        </w:rPr>
        <w:t>ing classification</w:t>
      </w:r>
      <w:r w:rsidR="00A85A2C" w:rsidRPr="00F31322">
        <w:rPr>
          <w:rFonts w:ascii="Book Antiqua" w:hAnsi="Book Antiqua"/>
          <w:bCs/>
          <w:sz w:val="24"/>
          <w:szCs w:val="24"/>
        </w:rPr>
        <w:t xml:space="preserve"> for achalasia </w:t>
      </w:r>
      <w:r w:rsidR="003C52F2" w:rsidRPr="00F31322">
        <w:rPr>
          <w:rFonts w:ascii="Book Antiqua" w:hAnsi="Book Antiqua"/>
          <w:bCs/>
          <w:sz w:val="24"/>
          <w:szCs w:val="24"/>
        </w:rPr>
        <w:t xml:space="preserve">on the basis of the </w:t>
      </w:r>
      <w:r w:rsidR="00A85A2C" w:rsidRPr="00F31322">
        <w:rPr>
          <w:rFonts w:ascii="Book Antiqua" w:hAnsi="Book Antiqua"/>
          <w:bCs/>
          <w:sz w:val="24"/>
          <w:szCs w:val="24"/>
        </w:rPr>
        <w:t xml:space="preserve">morphological </w:t>
      </w:r>
      <w:r w:rsidR="003C52F2" w:rsidRPr="00F31322">
        <w:rPr>
          <w:rFonts w:ascii="Book Antiqua" w:hAnsi="Book Antiqua"/>
          <w:bCs/>
          <w:sz w:val="24"/>
          <w:szCs w:val="24"/>
        </w:rPr>
        <w:t>severity</w:t>
      </w:r>
      <w:r w:rsidR="00243598" w:rsidRPr="00F31322">
        <w:rPr>
          <w:rFonts w:ascii="Book Antiqua" w:hAnsi="Book Antiqua"/>
          <w:bCs/>
          <w:sz w:val="24"/>
          <w:szCs w:val="24"/>
        </w:rPr>
        <w:t xml:space="preserve"> of </w:t>
      </w:r>
      <w:r w:rsidR="00A85A2C" w:rsidRPr="00F31322">
        <w:rPr>
          <w:rFonts w:ascii="Book Antiqua" w:hAnsi="Book Antiqua"/>
          <w:bCs/>
          <w:sz w:val="24"/>
          <w:szCs w:val="24"/>
        </w:rPr>
        <w:t xml:space="preserve">esophagus under endoscopy. </w:t>
      </w:r>
      <w:r w:rsidR="00243598" w:rsidRPr="00F31322">
        <w:rPr>
          <w:rFonts w:ascii="Book Antiqua" w:hAnsi="Book Antiqua"/>
          <w:bCs/>
          <w:sz w:val="24"/>
          <w:szCs w:val="24"/>
        </w:rPr>
        <w:t>This study</w:t>
      </w:r>
      <w:r w:rsidR="00967D3F" w:rsidRPr="00F31322">
        <w:rPr>
          <w:rFonts w:ascii="Book Antiqua" w:hAnsi="Book Antiqua"/>
          <w:bCs/>
          <w:sz w:val="24"/>
          <w:szCs w:val="24"/>
        </w:rPr>
        <w:t xml:space="preserve"> supports </w:t>
      </w:r>
      <w:r w:rsidR="00A85A2C" w:rsidRPr="00F31322">
        <w:rPr>
          <w:rFonts w:ascii="Book Antiqua" w:hAnsi="Book Antiqua"/>
          <w:bCs/>
          <w:sz w:val="24"/>
          <w:szCs w:val="24"/>
        </w:rPr>
        <w:t xml:space="preserve">the hypothesis that </w:t>
      </w:r>
      <w:r w:rsidR="00CF2F51" w:rsidRPr="00F31322">
        <w:rPr>
          <w:rFonts w:ascii="Book Antiqua" w:hAnsi="Book Antiqua"/>
          <w:bCs/>
          <w:sz w:val="24"/>
          <w:szCs w:val="24"/>
        </w:rPr>
        <w:t>the L</w:t>
      </w:r>
      <w:r w:rsidR="00A85A2C" w:rsidRPr="00F31322">
        <w:rPr>
          <w:rFonts w:ascii="Book Antiqua" w:hAnsi="Book Antiqua"/>
          <w:bCs/>
          <w:sz w:val="24"/>
          <w:szCs w:val="24"/>
        </w:rPr>
        <w:t xml:space="preserve">ing classification </w:t>
      </w:r>
      <w:r w:rsidR="0037784C" w:rsidRPr="00F31322">
        <w:rPr>
          <w:rFonts w:ascii="Book Antiqua" w:hAnsi="Book Antiqua"/>
          <w:bCs/>
          <w:sz w:val="24"/>
          <w:szCs w:val="24"/>
        </w:rPr>
        <w:t xml:space="preserve">portrays </w:t>
      </w:r>
      <w:r w:rsidR="00A85A2C" w:rsidRPr="00F31322">
        <w:rPr>
          <w:rFonts w:ascii="Book Antiqua" w:hAnsi="Book Antiqua"/>
          <w:bCs/>
          <w:sz w:val="24"/>
          <w:szCs w:val="24"/>
        </w:rPr>
        <w:t>the progressive process of achalasia</w:t>
      </w:r>
      <w:r w:rsidR="00F50503" w:rsidRPr="00F31322">
        <w:rPr>
          <w:rFonts w:ascii="Book Antiqua" w:hAnsi="Book Antiqua"/>
          <w:bCs/>
          <w:sz w:val="24"/>
          <w:szCs w:val="24"/>
        </w:rPr>
        <w:t>.</w:t>
      </w:r>
      <w:r w:rsidR="00A85A2C" w:rsidRPr="00F31322">
        <w:rPr>
          <w:rFonts w:ascii="Book Antiqua" w:hAnsi="Book Antiqua"/>
          <w:bCs/>
          <w:sz w:val="24"/>
          <w:szCs w:val="24"/>
        </w:rPr>
        <w:t xml:space="preserve"> </w:t>
      </w:r>
      <w:r w:rsidR="00561407" w:rsidRPr="00F31322">
        <w:rPr>
          <w:rFonts w:ascii="Book Antiqua" w:hAnsi="Book Antiqua"/>
          <w:bCs/>
          <w:sz w:val="24"/>
          <w:szCs w:val="24"/>
        </w:rPr>
        <w:t>P</w:t>
      </w:r>
      <w:r w:rsidR="00A85A2C" w:rsidRPr="00F31322">
        <w:rPr>
          <w:rFonts w:ascii="Book Antiqua" w:hAnsi="Book Antiqua"/>
          <w:bCs/>
          <w:sz w:val="24"/>
          <w:szCs w:val="24"/>
        </w:rPr>
        <w:t>reliminarily</w:t>
      </w:r>
      <w:r w:rsidR="00A951BF" w:rsidRPr="00F31322">
        <w:rPr>
          <w:rFonts w:ascii="Book Antiqua" w:hAnsi="Book Antiqua"/>
          <w:bCs/>
          <w:sz w:val="24"/>
          <w:szCs w:val="24"/>
        </w:rPr>
        <w:t xml:space="preserve"> evidence suggests</w:t>
      </w:r>
      <w:r w:rsidR="00A85A2C" w:rsidRPr="00F31322">
        <w:rPr>
          <w:rFonts w:ascii="Book Antiqua" w:hAnsi="Book Antiqua"/>
          <w:bCs/>
          <w:sz w:val="24"/>
          <w:szCs w:val="24"/>
        </w:rPr>
        <w:t xml:space="preserve"> that success</w:t>
      </w:r>
      <w:r w:rsidR="00A951BF" w:rsidRPr="00F31322">
        <w:rPr>
          <w:rFonts w:ascii="Book Antiqua" w:hAnsi="Book Antiqua"/>
          <w:bCs/>
          <w:sz w:val="24"/>
          <w:szCs w:val="24"/>
        </w:rPr>
        <w:t>ful</w:t>
      </w:r>
      <w:r w:rsidR="00A85A2C" w:rsidRPr="00F31322">
        <w:rPr>
          <w:rFonts w:ascii="Book Antiqua" w:hAnsi="Book Antiqua"/>
          <w:bCs/>
          <w:sz w:val="24"/>
          <w:szCs w:val="24"/>
        </w:rPr>
        <w:t xml:space="preserve"> </w:t>
      </w:r>
      <w:r w:rsidR="00482EC4" w:rsidRPr="00F31322">
        <w:rPr>
          <w:rFonts w:ascii="Book Antiqua" w:hAnsi="Book Antiqua"/>
          <w:bCs/>
          <w:sz w:val="24"/>
          <w:szCs w:val="24"/>
        </w:rPr>
        <w:t>peroral endoscopic myotomy (POEM)</w:t>
      </w:r>
      <w:r w:rsidR="00A85A2C" w:rsidRPr="00F31322">
        <w:rPr>
          <w:rFonts w:ascii="Book Antiqua" w:hAnsi="Book Antiqua"/>
          <w:bCs/>
          <w:sz w:val="24"/>
          <w:szCs w:val="24"/>
        </w:rPr>
        <w:t xml:space="preserve"> </w:t>
      </w:r>
      <w:r w:rsidR="00E92E5A" w:rsidRPr="00F31322">
        <w:rPr>
          <w:rFonts w:ascii="Book Antiqua" w:hAnsi="Book Antiqua"/>
          <w:bCs/>
          <w:sz w:val="24"/>
          <w:szCs w:val="24"/>
        </w:rPr>
        <w:t>has</w:t>
      </w:r>
      <w:r w:rsidR="00A85A2C" w:rsidRPr="00F31322">
        <w:rPr>
          <w:rFonts w:ascii="Book Antiqua" w:hAnsi="Book Antiqua"/>
          <w:bCs/>
          <w:sz w:val="24"/>
          <w:szCs w:val="24"/>
        </w:rPr>
        <w:t xml:space="preserve"> the ability to prevent endoscopic </w:t>
      </w:r>
      <w:r w:rsidR="004C2D46" w:rsidRPr="00F31322">
        <w:rPr>
          <w:rFonts w:ascii="Book Antiqua" w:hAnsi="Book Antiqua"/>
          <w:bCs/>
          <w:sz w:val="24"/>
          <w:szCs w:val="24"/>
        </w:rPr>
        <w:t>progression</w:t>
      </w:r>
      <w:r w:rsidR="00CB7CDB" w:rsidRPr="00F31322">
        <w:rPr>
          <w:rFonts w:ascii="Book Antiqua" w:hAnsi="Book Antiqua"/>
          <w:bCs/>
          <w:sz w:val="24"/>
          <w:szCs w:val="24"/>
        </w:rPr>
        <w:t xml:space="preserve"> </w:t>
      </w:r>
      <w:r w:rsidR="00A85A2C" w:rsidRPr="00F31322">
        <w:rPr>
          <w:rFonts w:ascii="Book Antiqua" w:hAnsi="Book Antiqua"/>
          <w:bCs/>
          <w:sz w:val="24"/>
          <w:szCs w:val="24"/>
        </w:rPr>
        <w:t xml:space="preserve">of achalasia. Moreover, this study </w:t>
      </w:r>
      <w:r w:rsidR="00710F84" w:rsidRPr="00F31322">
        <w:rPr>
          <w:rFonts w:ascii="Book Antiqua" w:hAnsi="Book Antiqua"/>
          <w:bCs/>
          <w:sz w:val="24"/>
          <w:szCs w:val="24"/>
        </w:rPr>
        <w:t xml:space="preserve">suggests that </w:t>
      </w:r>
      <w:r w:rsidR="00A85A2C" w:rsidRPr="00F31322">
        <w:rPr>
          <w:rFonts w:ascii="Book Antiqua" w:hAnsi="Book Antiqua"/>
          <w:bCs/>
          <w:sz w:val="24"/>
          <w:szCs w:val="24"/>
        </w:rPr>
        <w:t xml:space="preserve">the </w:t>
      </w:r>
      <w:r w:rsidR="00710F84" w:rsidRPr="00F31322">
        <w:rPr>
          <w:rFonts w:ascii="Book Antiqua" w:hAnsi="Book Antiqua"/>
          <w:bCs/>
          <w:sz w:val="24"/>
          <w:szCs w:val="24"/>
        </w:rPr>
        <w:t>L</w:t>
      </w:r>
      <w:r w:rsidR="00A85A2C" w:rsidRPr="00F31322">
        <w:rPr>
          <w:rFonts w:ascii="Book Antiqua" w:hAnsi="Book Antiqua"/>
          <w:bCs/>
          <w:sz w:val="24"/>
          <w:szCs w:val="24"/>
        </w:rPr>
        <w:t xml:space="preserve">ing classification </w:t>
      </w:r>
      <w:r w:rsidR="00710F84" w:rsidRPr="00F31322">
        <w:rPr>
          <w:rFonts w:ascii="Book Antiqua" w:hAnsi="Book Antiqua"/>
          <w:bCs/>
          <w:sz w:val="24"/>
          <w:szCs w:val="24"/>
        </w:rPr>
        <w:t xml:space="preserve">may serve </w:t>
      </w:r>
      <w:r w:rsidR="00A85A2C" w:rsidRPr="00F31322">
        <w:rPr>
          <w:rFonts w:ascii="Book Antiqua" w:hAnsi="Book Antiqua"/>
          <w:bCs/>
          <w:sz w:val="24"/>
          <w:szCs w:val="24"/>
        </w:rPr>
        <w:t>as</w:t>
      </w:r>
      <w:r w:rsidR="00E658F2" w:rsidRPr="00F31322">
        <w:rPr>
          <w:rFonts w:ascii="Book Antiqua" w:hAnsi="Book Antiqua"/>
          <w:bCs/>
          <w:sz w:val="24"/>
          <w:szCs w:val="24"/>
        </w:rPr>
        <w:t xml:space="preserve"> criteria for</w:t>
      </w:r>
      <w:r w:rsidR="00A85A2C" w:rsidRPr="00F31322">
        <w:rPr>
          <w:rFonts w:ascii="Book Antiqua" w:hAnsi="Book Antiqua"/>
          <w:bCs/>
          <w:sz w:val="24"/>
          <w:szCs w:val="24"/>
        </w:rPr>
        <w:t xml:space="preserve"> endoscopic</w:t>
      </w:r>
      <w:r w:rsidR="00A85A2C" w:rsidRPr="00F31322">
        <w:rPr>
          <w:rFonts w:ascii="Book Antiqua" w:hAnsi="Book Antiqua"/>
          <w:sz w:val="24"/>
          <w:szCs w:val="24"/>
        </w:rPr>
        <w:t xml:space="preserve"> </w:t>
      </w:r>
      <w:r w:rsidR="00A85A2C" w:rsidRPr="00F31322">
        <w:rPr>
          <w:rFonts w:ascii="Book Antiqua" w:hAnsi="Book Antiqua"/>
          <w:bCs/>
          <w:sz w:val="24"/>
          <w:szCs w:val="24"/>
        </w:rPr>
        <w:t>assessment for achalasia and will be useful for lo</w:t>
      </w:r>
      <w:r w:rsidR="00AF0FA1" w:rsidRPr="00F31322">
        <w:rPr>
          <w:rFonts w:ascii="Book Antiqua" w:hAnsi="Book Antiqua"/>
          <w:bCs/>
          <w:sz w:val="24"/>
          <w:szCs w:val="24"/>
        </w:rPr>
        <w:t>ng-term endoscopic follow-up of</w:t>
      </w:r>
      <w:r w:rsidR="00A85A2C" w:rsidRPr="00F31322">
        <w:rPr>
          <w:rFonts w:ascii="Book Antiqua" w:hAnsi="Book Antiqua"/>
          <w:bCs/>
          <w:sz w:val="24"/>
          <w:szCs w:val="24"/>
        </w:rPr>
        <w:t xml:space="preserve"> post-POEM achalasia.</w:t>
      </w:r>
    </w:p>
    <w:p w14:paraId="620DCC10" w14:textId="77777777" w:rsidR="0089658A" w:rsidRPr="00F31322" w:rsidRDefault="0089658A" w:rsidP="00776EED">
      <w:pPr>
        <w:snapToGrid w:val="0"/>
        <w:spacing w:line="360" w:lineRule="auto"/>
        <w:rPr>
          <w:rFonts w:ascii="Book Antiqua" w:hAnsi="Book Antiqua"/>
          <w:b/>
          <w:bCs/>
          <w:sz w:val="24"/>
          <w:szCs w:val="24"/>
        </w:rPr>
      </w:pPr>
    </w:p>
    <w:p w14:paraId="420E4B70" w14:textId="273DAA38" w:rsidR="008F76A1" w:rsidRPr="00F31322" w:rsidRDefault="008F76A1" w:rsidP="00776EED">
      <w:pPr>
        <w:snapToGrid w:val="0"/>
        <w:spacing w:line="360" w:lineRule="auto"/>
        <w:rPr>
          <w:rFonts w:ascii="Book Antiqua" w:hAnsi="Book Antiqua" w:cs="Times New Roman"/>
          <w:sz w:val="24"/>
          <w:szCs w:val="24"/>
        </w:rPr>
      </w:pPr>
      <w:r w:rsidRPr="00F31322">
        <w:rPr>
          <w:rFonts w:ascii="Book Antiqua" w:hAnsi="Book Antiqua"/>
          <w:bCs/>
          <w:sz w:val="24"/>
          <w:szCs w:val="24"/>
        </w:rPr>
        <w:t>Zhang WG, Linghu EQ, Chai NL, Li HK</w:t>
      </w:r>
      <w:r w:rsidR="00A234BB" w:rsidRPr="00F31322">
        <w:rPr>
          <w:rFonts w:ascii="Book Antiqua" w:hAnsi="Book Antiqua"/>
          <w:bCs/>
          <w:sz w:val="24"/>
          <w:szCs w:val="24"/>
        </w:rPr>
        <w:t>. Ling classification describes the progressive process of achalasia under endoscopy and successful peroral endoscopy myotomy seems to have the ability to prevent endoscopic progression of achalasia</w:t>
      </w:r>
      <w:r w:rsidRPr="00F31322">
        <w:rPr>
          <w:rFonts w:ascii="Book Antiqua" w:hAnsi="Book Antiqua" w:cs="Times New Roman"/>
          <w:sz w:val="24"/>
          <w:szCs w:val="24"/>
        </w:rPr>
        <w:t>.</w:t>
      </w:r>
      <w:bookmarkStart w:id="34" w:name="OLE_LINK200"/>
      <w:bookmarkStart w:id="35" w:name="OLE_LINK196"/>
      <w:bookmarkStart w:id="36" w:name="OLE_LINK341"/>
      <w:bookmarkStart w:id="37" w:name="OLE_LINK377"/>
      <w:bookmarkStart w:id="38" w:name="OLE_LINK366"/>
      <w:bookmarkStart w:id="39" w:name="OLE_LINK1038"/>
      <w:bookmarkStart w:id="40" w:name="OLE_LINK1166"/>
      <w:r w:rsidRPr="00F31322">
        <w:rPr>
          <w:rFonts w:ascii="Book Antiqua" w:hAnsi="Book Antiqua"/>
          <w:i/>
          <w:sz w:val="24"/>
          <w:szCs w:val="24"/>
        </w:rPr>
        <w:t xml:space="preserve"> </w:t>
      </w:r>
      <w:r w:rsidRPr="00F31322">
        <w:rPr>
          <w:rFonts w:ascii="Book Antiqua" w:hAnsi="Book Antiqua" w:cs="Times New Roman"/>
          <w:i/>
          <w:sz w:val="24"/>
          <w:szCs w:val="24"/>
        </w:rPr>
        <w:t xml:space="preserve">World J Gastroenterol </w:t>
      </w:r>
      <w:r w:rsidRPr="00F31322">
        <w:rPr>
          <w:rFonts w:ascii="Book Antiqua" w:hAnsi="Book Antiqua" w:cs="Times New Roman"/>
          <w:sz w:val="24"/>
          <w:szCs w:val="24"/>
        </w:rPr>
        <w:t>2017; In press</w:t>
      </w:r>
    </w:p>
    <w:bookmarkEnd w:id="34"/>
    <w:bookmarkEnd w:id="35"/>
    <w:bookmarkEnd w:id="36"/>
    <w:bookmarkEnd w:id="37"/>
    <w:bookmarkEnd w:id="38"/>
    <w:bookmarkEnd w:id="39"/>
    <w:bookmarkEnd w:id="40"/>
    <w:p w14:paraId="7A7634F1" w14:textId="77777777" w:rsidR="00A234BB" w:rsidRPr="00F31322" w:rsidRDefault="00A234BB" w:rsidP="00776EED">
      <w:pPr>
        <w:snapToGrid w:val="0"/>
        <w:spacing w:line="360" w:lineRule="auto"/>
        <w:rPr>
          <w:rFonts w:ascii="Book Antiqua" w:hAnsi="Book Antiqua"/>
          <w:b/>
          <w:bCs/>
          <w:sz w:val="24"/>
          <w:szCs w:val="24"/>
        </w:rPr>
      </w:pPr>
    </w:p>
    <w:p w14:paraId="353A0347" w14:textId="77777777" w:rsidR="00482EC4" w:rsidRPr="00F31322" w:rsidRDefault="00482EC4" w:rsidP="00776EED">
      <w:pPr>
        <w:widowControl/>
        <w:snapToGrid w:val="0"/>
        <w:spacing w:line="360" w:lineRule="auto"/>
        <w:jc w:val="left"/>
        <w:rPr>
          <w:rFonts w:ascii="Book Antiqua" w:hAnsi="Book Antiqua"/>
          <w:b/>
          <w:bCs/>
          <w:sz w:val="24"/>
          <w:szCs w:val="24"/>
        </w:rPr>
      </w:pPr>
      <w:r w:rsidRPr="00F31322">
        <w:rPr>
          <w:rFonts w:ascii="Book Antiqua" w:hAnsi="Book Antiqua"/>
          <w:b/>
          <w:bCs/>
          <w:sz w:val="24"/>
          <w:szCs w:val="24"/>
        </w:rPr>
        <w:br w:type="page"/>
      </w:r>
    </w:p>
    <w:p w14:paraId="16F76F26" w14:textId="3A0A3903" w:rsidR="00BD022A" w:rsidRPr="00F31322" w:rsidRDefault="00BD022A" w:rsidP="00776EED">
      <w:pPr>
        <w:snapToGrid w:val="0"/>
        <w:spacing w:line="360" w:lineRule="auto"/>
        <w:rPr>
          <w:rFonts w:ascii="Book Antiqua" w:hAnsi="Book Antiqua"/>
          <w:b/>
          <w:bCs/>
          <w:sz w:val="24"/>
          <w:szCs w:val="24"/>
        </w:rPr>
      </w:pPr>
      <w:r w:rsidRPr="00F31322">
        <w:rPr>
          <w:rFonts w:ascii="Book Antiqua" w:hAnsi="Book Antiqua"/>
          <w:b/>
          <w:bCs/>
          <w:sz w:val="24"/>
          <w:szCs w:val="24"/>
        </w:rPr>
        <w:lastRenderedPageBreak/>
        <w:t>INTRODUCTION</w:t>
      </w:r>
    </w:p>
    <w:p w14:paraId="450A9922" w14:textId="6785C8A4" w:rsidR="00D2694C" w:rsidRPr="00F31322" w:rsidRDefault="00FF2D6B" w:rsidP="00776EED">
      <w:pPr>
        <w:snapToGrid w:val="0"/>
        <w:spacing w:line="360" w:lineRule="auto"/>
        <w:rPr>
          <w:rFonts w:ascii="Book Antiqua" w:hAnsi="Book Antiqua"/>
          <w:bCs/>
          <w:sz w:val="24"/>
          <w:szCs w:val="24"/>
        </w:rPr>
      </w:pPr>
      <w:r w:rsidRPr="00F31322">
        <w:rPr>
          <w:rFonts w:ascii="Book Antiqua" w:hAnsi="Book Antiqua"/>
          <w:bCs/>
          <w:sz w:val="24"/>
          <w:szCs w:val="24"/>
        </w:rPr>
        <w:t>Achalasia is a rare esophageal motility disorder characterized by symptoms of dysphagia, regurgitation, weight loss, and chest pain</w:t>
      </w:r>
      <w:r w:rsidRPr="00F31322">
        <w:rPr>
          <w:rFonts w:ascii="Book Antiqua" w:hAnsi="Book Antiqua"/>
          <w:bCs/>
          <w:sz w:val="24"/>
          <w:szCs w:val="24"/>
        </w:rPr>
        <w:fldChar w:fldCharType="begin">
          <w:fldData xml:space="preserve">PEVuZE5vdGU+PENpdGU+PEF1dGhvcj5SaWNodGVyPC9BdXRob3I+PFllYXI+MjAwMTwvWWVhcj48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PC9hYmJyLTE+PC9hbHQtcGVyaW9kaWNhbD48cGFnZXM+ODIzLTg8L3BhZ2VzPjx2b2x1bWU+MzU4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Z2VzPjgzLTkzPC9wYWdlcz48dm9sdW1lPjM4Mzwvdm9sdW1lPjxudW1iZXI+OTkxMTwvbnVtYmVy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</w:fldData>
        </w:fldChar>
      </w:r>
      <w:r w:rsidRPr="00F31322">
        <w:rPr>
          <w:rFonts w:ascii="Book Antiqua" w:hAnsi="Book Antiqua"/>
          <w:bCs/>
          <w:sz w:val="24"/>
          <w:szCs w:val="24"/>
        </w:rPr>
        <w:instrText xml:space="preserve"> ADDIN EN.CITE </w:instrText>
      </w:r>
      <w:r w:rsidRPr="00F31322">
        <w:rPr>
          <w:rFonts w:ascii="Book Antiqua" w:hAnsi="Book Antiqua"/>
          <w:bCs/>
          <w:sz w:val="24"/>
          <w:szCs w:val="24"/>
        </w:rPr>
        <w:fldChar w:fldCharType="begin">
          <w:fldData xml:space="preserve">PEVuZE5vdGU+PENpdGU+PEF1dGhvcj5SaWNodGVyPC9BdXRob3I+PFllYXI+MjAwMTwvWWVhcj48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PC9hYmJyLTE+PC9hbHQtcGVyaW9kaWNhbD48cGFnZXM+ODIzLTg8L3BhZ2VzPjx2b2x1bWU+MzU4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Z2VzPjgzLTkzPC9wYWdlcz48dm9sdW1lPjM4Mzwvdm9sdW1lPjxudW1iZXI+OTkxMTwvbnVtYmVy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</w:fldData>
        </w:fldChar>
      </w:r>
      <w:r w:rsidRPr="00F31322">
        <w:rPr>
          <w:rFonts w:ascii="Book Antiqua" w:hAnsi="Book Antiqua"/>
          <w:bCs/>
          <w:sz w:val="24"/>
          <w:szCs w:val="24"/>
        </w:rPr>
        <w:instrText xml:space="preserve"> ADDIN EN.CITE.DATA </w:instrText>
      </w:r>
      <w:r w:rsidRPr="00F31322">
        <w:rPr>
          <w:rFonts w:ascii="Book Antiqua" w:hAnsi="Book Antiqua"/>
          <w:bCs/>
          <w:sz w:val="24"/>
          <w:szCs w:val="24"/>
        </w:rPr>
      </w:r>
      <w:r w:rsidRPr="00F31322">
        <w:rPr>
          <w:rFonts w:ascii="Book Antiqua" w:hAnsi="Book Antiqua"/>
          <w:bCs/>
          <w:sz w:val="24"/>
          <w:szCs w:val="24"/>
        </w:rPr>
        <w:fldChar w:fldCharType="end"/>
      </w:r>
      <w:r w:rsidRPr="00F31322">
        <w:rPr>
          <w:rFonts w:ascii="Book Antiqua" w:hAnsi="Book Antiqua"/>
          <w:bCs/>
          <w:sz w:val="24"/>
          <w:szCs w:val="24"/>
        </w:rPr>
      </w:r>
      <w:r w:rsidRPr="00F31322">
        <w:rPr>
          <w:rFonts w:ascii="Book Antiqua" w:hAnsi="Book Antiqua"/>
          <w:bCs/>
          <w:sz w:val="24"/>
          <w:szCs w:val="24"/>
        </w:rPr>
        <w:fldChar w:fldCharType="separate"/>
      </w:r>
      <w:r w:rsidRPr="00F31322">
        <w:rPr>
          <w:rFonts w:ascii="Book Antiqua" w:hAnsi="Book Antiqua"/>
          <w:bCs/>
          <w:noProof/>
          <w:sz w:val="24"/>
          <w:szCs w:val="24"/>
          <w:vertAlign w:val="superscript"/>
        </w:rPr>
        <w:t>[</w:t>
      </w:r>
      <w:hyperlink w:anchor="_ENREF_1" w:tooltip="Richter, 2001 #70" w:history="1">
        <w:r w:rsidR="006819CF" w:rsidRPr="00F31322">
          <w:rPr>
            <w:rFonts w:ascii="Book Antiqua" w:hAnsi="Book Antiqua"/>
            <w:bCs/>
            <w:noProof/>
            <w:sz w:val="24"/>
            <w:szCs w:val="24"/>
            <w:vertAlign w:val="superscript"/>
          </w:rPr>
          <w:t>1</w:t>
        </w:r>
      </w:hyperlink>
      <w:r w:rsidR="00482EC4" w:rsidRPr="00F31322">
        <w:rPr>
          <w:rFonts w:ascii="Book Antiqua" w:hAnsi="Book Antiqua"/>
          <w:bCs/>
          <w:noProof/>
          <w:sz w:val="24"/>
          <w:szCs w:val="24"/>
          <w:vertAlign w:val="superscript"/>
        </w:rPr>
        <w:t>,</w:t>
      </w:r>
      <w:hyperlink w:anchor="_ENREF_2" w:tooltip="Boeckxstaens, 2014 #15" w:history="1">
        <w:r w:rsidR="006819CF" w:rsidRPr="00F31322">
          <w:rPr>
            <w:rFonts w:ascii="Book Antiqua" w:hAnsi="Book Antiqua"/>
            <w:bCs/>
            <w:noProof/>
            <w:sz w:val="24"/>
            <w:szCs w:val="24"/>
            <w:vertAlign w:val="superscript"/>
          </w:rPr>
          <w:t>2</w:t>
        </w:r>
      </w:hyperlink>
      <w:r w:rsidRPr="00F31322">
        <w:rPr>
          <w:rFonts w:ascii="Book Antiqua" w:hAnsi="Book Antiqua"/>
          <w:bCs/>
          <w:noProof/>
          <w:sz w:val="24"/>
          <w:szCs w:val="24"/>
          <w:vertAlign w:val="superscript"/>
        </w:rPr>
        <w:t>]</w:t>
      </w:r>
      <w:r w:rsidRPr="00F31322">
        <w:rPr>
          <w:rFonts w:ascii="Book Antiqua" w:hAnsi="Book Antiqua"/>
          <w:bCs/>
          <w:sz w:val="24"/>
          <w:szCs w:val="24"/>
        </w:rPr>
        <w:fldChar w:fldCharType="end"/>
      </w:r>
      <w:r w:rsidRPr="00F31322">
        <w:rPr>
          <w:rFonts w:ascii="Book Antiqua" w:hAnsi="Book Antiqua"/>
          <w:bCs/>
          <w:sz w:val="24"/>
          <w:szCs w:val="24"/>
        </w:rPr>
        <w:t xml:space="preserve">. </w:t>
      </w:r>
      <w:r w:rsidR="00150A41" w:rsidRPr="00F31322">
        <w:rPr>
          <w:rFonts w:ascii="Book Antiqua" w:hAnsi="Book Antiqua"/>
          <w:bCs/>
          <w:sz w:val="24"/>
          <w:szCs w:val="24"/>
        </w:rPr>
        <w:t>A</w:t>
      </w:r>
      <w:r w:rsidRPr="00F31322">
        <w:rPr>
          <w:rFonts w:ascii="Book Antiqua" w:hAnsi="Book Antiqua"/>
          <w:bCs/>
          <w:sz w:val="24"/>
          <w:szCs w:val="24"/>
        </w:rPr>
        <w:t xml:space="preserve">chalasia is a progressive disease, as </w:t>
      </w:r>
      <w:r w:rsidR="00687B48" w:rsidRPr="00F31322">
        <w:rPr>
          <w:rFonts w:ascii="Book Antiqua" w:hAnsi="Book Antiqua"/>
          <w:bCs/>
          <w:sz w:val="24"/>
          <w:szCs w:val="24"/>
        </w:rPr>
        <w:t xml:space="preserve">demonstrated </w:t>
      </w:r>
      <w:r w:rsidRPr="00F31322">
        <w:rPr>
          <w:rFonts w:ascii="Book Antiqua" w:hAnsi="Book Antiqua"/>
          <w:bCs/>
          <w:sz w:val="24"/>
          <w:szCs w:val="24"/>
        </w:rPr>
        <w:t>by manometric and radiographic findings</w:t>
      </w:r>
      <w:r w:rsidR="00AF0FA1"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AF0FA1" w:rsidRPr="00F31322">
        <w:rPr>
          <w:rFonts w:ascii="Book Antiqua" w:hAnsi="Book Antiqua"/>
          <w:bCs/>
          <w:sz w:val="24"/>
          <w:szCs w:val="24"/>
        </w:rPr>
        <w:instrText xml:space="preserve"> ADDIN EN.CITE </w:instrText>
      </w:r>
      <w:r w:rsidR="00AF0FA1"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AF0FA1" w:rsidRPr="00F31322">
        <w:rPr>
          <w:rFonts w:ascii="Book Antiqua" w:hAnsi="Book Antiqua"/>
          <w:bCs/>
          <w:sz w:val="24"/>
          <w:szCs w:val="24"/>
        </w:rPr>
        <w:instrText xml:space="preserve"> ADDIN EN.CITE.DATA </w:instrText>
      </w:r>
      <w:r w:rsidR="00AF0FA1" w:rsidRPr="00F31322">
        <w:rPr>
          <w:rFonts w:ascii="Book Antiqua" w:hAnsi="Book Antiqua"/>
          <w:bCs/>
          <w:sz w:val="24"/>
          <w:szCs w:val="24"/>
        </w:rPr>
      </w:r>
      <w:r w:rsidR="00AF0FA1" w:rsidRPr="00F31322">
        <w:rPr>
          <w:rFonts w:ascii="Book Antiqua" w:hAnsi="Book Antiqua"/>
          <w:bCs/>
          <w:sz w:val="24"/>
          <w:szCs w:val="24"/>
        </w:rPr>
        <w:fldChar w:fldCharType="end"/>
      </w:r>
      <w:r w:rsidR="00AF0FA1" w:rsidRPr="00F31322">
        <w:rPr>
          <w:rFonts w:ascii="Book Antiqua" w:hAnsi="Book Antiqua"/>
          <w:bCs/>
          <w:sz w:val="24"/>
          <w:szCs w:val="24"/>
        </w:rPr>
      </w:r>
      <w:r w:rsidR="00AF0FA1" w:rsidRPr="00F31322">
        <w:rPr>
          <w:rFonts w:ascii="Book Antiqua" w:hAnsi="Book Antiqua"/>
          <w:bCs/>
          <w:sz w:val="24"/>
          <w:szCs w:val="24"/>
        </w:rPr>
        <w:fldChar w:fldCharType="separate"/>
      </w:r>
      <w:r w:rsidR="00AF0FA1" w:rsidRPr="00F31322">
        <w:rPr>
          <w:rFonts w:ascii="Book Antiqua" w:hAnsi="Book Antiqua"/>
          <w:bCs/>
          <w:noProof/>
          <w:sz w:val="24"/>
          <w:szCs w:val="24"/>
          <w:vertAlign w:val="superscript"/>
        </w:rPr>
        <w:t>[</w:t>
      </w:r>
      <w:hyperlink w:anchor="_ENREF_3" w:tooltip="Shiino, 1999 #72" w:history="1">
        <w:r w:rsidR="006819CF" w:rsidRPr="00F31322">
          <w:rPr>
            <w:rFonts w:ascii="Book Antiqua" w:hAnsi="Book Antiqua"/>
            <w:bCs/>
            <w:noProof/>
            <w:sz w:val="24"/>
            <w:szCs w:val="24"/>
            <w:vertAlign w:val="superscript"/>
          </w:rPr>
          <w:t>3</w:t>
        </w:r>
      </w:hyperlink>
      <w:r w:rsidR="00AF0FA1" w:rsidRPr="00F31322">
        <w:rPr>
          <w:rFonts w:ascii="Book Antiqua" w:hAnsi="Book Antiqua"/>
          <w:bCs/>
          <w:noProof/>
          <w:sz w:val="24"/>
          <w:szCs w:val="24"/>
          <w:vertAlign w:val="superscript"/>
        </w:rPr>
        <w:t>]</w:t>
      </w:r>
      <w:r w:rsidR="00AF0FA1" w:rsidRPr="00F31322">
        <w:rPr>
          <w:rFonts w:ascii="Book Antiqua" w:hAnsi="Book Antiqua"/>
          <w:bCs/>
          <w:sz w:val="24"/>
          <w:szCs w:val="24"/>
        </w:rPr>
        <w:fldChar w:fldCharType="end"/>
      </w:r>
      <w:r w:rsidR="00245F2F" w:rsidRPr="00F31322">
        <w:rPr>
          <w:rFonts w:ascii="Book Antiqua" w:hAnsi="Book Antiqua"/>
          <w:bCs/>
          <w:sz w:val="24"/>
          <w:szCs w:val="24"/>
        </w:rPr>
        <w:t>.</w:t>
      </w:r>
      <w:r w:rsidR="00F149BA" w:rsidRPr="00F31322">
        <w:rPr>
          <w:rFonts w:ascii="Book Antiqua" w:hAnsi="Book Antiqua"/>
          <w:bCs/>
          <w:sz w:val="24"/>
          <w:szCs w:val="24"/>
        </w:rPr>
        <w:t xml:space="preserve"> T</w:t>
      </w:r>
      <w:r w:rsidR="00775C42" w:rsidRPr="00F31322">
        <w:rPr>
          <w:rFonts w:ascii="Book Antiqua" w:hAnsi="Book Antiqua"/>
          <w:bCs/>
          <w:sz w:val="24"/>
          <w:szCs w:val="24"/>
        </w:rPr>
        <w:t xml:space="preserve">hus, it can be inferred that there </w:t>
      </w:r>
      <w:r w:rsidR="004863F2" w:rsidRPr="00F31322">
        <w:rPr>
          <w:rFonts w:ascii="Book Antiqua" w:hAnsi="Book Antiqua"/>
          <w:bCs/>
          <w:sz w:val="24"/>
          <w:szCs w:val="24"/>
        </w:rPr>
        <w:t xml:space="preserve">is </w:t>
      </w:r>
      <w:r w:rsidR="00775C42" w:rsidRPr="00F31322">
        <w:rPr>
          <w:rFonts w:ascii="Book Antiqua" w:hAnsi="Book Antiqua"/>
          <w:bCs/>
          <w:sz w:val="24"/>
          <w:szCs w:val="24"/>
        </w:rPr>
        <w:t xml:space="preserve">also a progressive process of achalasia under endoscopy. </w:t>
      </w:r>
      <w:r w:rsidR="004863F2" w:rsidRPr="00F31322">
        <w:rPr>
          <w:rFonts w:ascii="Book Antiqua" w:hAnsi="Book Antiqua"/>
          <w:bCs/>
          <w:sz w:val="24"/>
          <w:szCs w:val="24"/>
        </w:rPr>
        <w:t>Dr. En-Qiang L</w:t>
      </w:r>
      <w:r w:rsidR="00775C42" w:rsidRPr="00F31322">
        <w:rPr>
          <w:rFonts w:ascii="Book Antiqua" w:hAnsi="Book Antiqua"/>
          <w:bCs/>
          <w:sz w:val="24"/>
          <w:szCs w:val="24"/>
        </w:rPr>
        <w:t>inghu has proposed</w:t>
      </w:r>
      <w:r w:rsidR="004863F2" w:rsidRPr="00F31322">
        <w:rPr>
          <w:rFonts w:ascii="Book Antiqua" w:hAnsi="Book Antiqua"/>
          <w:bCs/>
          <w:sz w:val="24"/>
          <w:szCs w:val="24"/>
        </w:rPr>
        <w:t xml:space="preserve"> the</w:t>
      </w:r>
      <w:r w:rsidR="00775C42" w:rsidRPr="00F31322">
        <w:rPr>
          <w:rFonts w:ascii="Book Antiqua" w:hAnsi="Book Antiqua"/>
          <w:bCs/>
          <w:sz w:val="24"/>
          <w:szCs w:val="24"/>
        </w:rPr>
        <w:t xml:space="preserve"> </w:t>
      </w:r>
      <w:r w:rsidR="004863F2" w:rsidRPr="00F31322">
        <w:rPr>
          <w:rFonts w:ascii="Book Antiqua" w:hAnsi="Book Antiqua"/>
          <w:bCs/>
          <w:sz w:val="24"/>
          <w:szCs w:val="24"/>
        </w:rPr>
        <w:t>L</w:t>
      </w:r>
      <w:r w:rsidR="00775C42" w:rsidRPr="00F31322">
        <w:rPr>
          <w:rFonts w:ascii="Book Antiqua" w:hAnsi="Book Antiqua"/>
          <w:bCs/>
          <w:sz w:val="24"/>
          <w:szCs w:val="24"/>
        </w:rPr>
        <w:t xml:space="preserve">ing classification for achalasia based on the morphological severity of </w:t>
      </w:r>
      <w:r w:rsidR="004863F2" w:rsidRPr="00F31322">
        <w:rPr>
          <w:rFonts w:ascii="Book Antiqua" w:hAnsi="Book Antiqua"/>
          <w:bCs/>
          <w:sz w:val="24"/>
          <w:szCs w:val="24"/>
        </w:rPr>
        <w:t xml:space="preserve">the </w:t>
      </w:r>
      <w:r w:rsidR="00775C42" w:rsidRPr="00F31322">
        <w:rPr>
          <w:rFonts w:ascii="Book Antiqua" w:hAnsi="Book Antiqua"/>
          <w:bCs/>
          <w:sz w:val="24"/>
          <w:szCs w:val="24"/>
        </w:rPr>
        <w:t xml:space="preserve">esophagus under endoscopy. </w:t>
      </w:r>
      <w:r w:rsidR="004863F2" w:rsidRPr="00F31322">
        <w:rPr>
          <w:rFonts w:ascii="Book Antiqua" w:hAnsi="Book Antiqua"/>
          <w:bCs/>
          <w:sz w:val="24"/>
          <w:szCs w:val="24"/>
        </w:rPr>
        <w:t>W</w:t>
      </w:r>
      <w:r w:rsidR="00775C42" w:rsidRPr="00F31322">
        <w:rPr>
          <w:rFonts w:ascii="Book Antiqua" w:hAnsi="Book Antiqua"/>
          <w:bCs/>
          <w:sz w:val="24"/>
          <w:szCs w:val="24"/>
        </w:rPr>
        <w:t xml:space="preserve">e </w:t>
      </w:r>
      <w:r w:rsidR="006A2503" w:rsidRPr="00F31322">
        <w:rPr>
          <w:rFonts w:ascii="Book Antiqua" w:hAnsi="Book Antiqua"/>
          <w:bCs/>
          <w:sz w:val="24"/>
          <w:szCs w:val="24"/>
        </w:rPr>
        <w:t xml:space="preserve">hypothesized </w:t>
      </w:r>
      <w:r w:rsidR="00775C42" w:rsidRPr="00F31322">
        <w:rPr>
          <w:rFonts w:ascii="Book Antiqua" w:hAnsi="Book Antiqua"/>
          <w:bCs/>
          <w:sz w:val="24"/>
          <w:szCs w:val="24"/>
        </w:rPr>
        <w:t>that</w:t>
      </w:r>
      <w:r w:rsidR="006A2503" w:rsidRPr="00F31322">
        <w:rPr>
          <w:rFonts w:ascii="Book Antiqua" w:hAnsi="Book Antiqua"/>
          <w:bCs/>
          <w:sz w:val="24"/>
          <w:szCs w:val="24"/>
        </w:rPr>
        <w:t xml:space="preserve"> the</w:t>
      </w:r>
      <w:r w:rsidR="00775C42" w:rsidRPr="00F31322">
        <w:rPr>
          <w:rFonts w:ascii="Book Antiqua" w:hAnsi="Book Antiqua"/>
          <w:bCs/>
          <w:sz w:val="24"/>
          <w:szCs w:val="24"/>
        </w:rPr>
        <w:t xml:space="preserve"> </w:t>
      </w:r>
      <w:r w:rsidR="006A2503" w:rsidRPr="00F31322">
        <w:rPr>
          <w:rFonts w:ascii="Book Antiqua" w:hAnsi="Book Antiqua"/>
          <w:bCs/>
          <w:sz w:val="24"/>
          <w:szCs w:val="24"/>
        </w:rPr>
        <w:t>L</w:t>
      </w:r>
      <w:r w:rsidR="00775C42" w:rsidRPr="00F31322">
        <w:rPr>
          <w:rFonts w:ascii="Book Antiqua" w:hAnsi="Book Antiqua"/>
          <w:bCs/>
          <w:sz w:val="24"/>
          <w:szCs w:val="24"/>
        </w:rPr>
        <w:t xml:space="preserve">ing classification could </w:t>
      </w:r>
      <w:r w:rsidR="00F10F41" w:rsidRPr="00F31322">
        <w:rPr>
          <w:rFonts w:ascii="Book Antiqua" w:hAnsi="Book Antiqua"/>
          <w:bCs/>
          <w:sz w:val="24"/>
          <w:szCs w:val="24"/>
        </w:rPr>
        <w:t xml:space="preserve">be used to describe </w:t>
      </w:r>
      <w:r w:rsidR="00775C42" w:rsidRPr="00F31322">
        <w:rPr>
          <w:rFonts w:ascii="Book Antiqua" w:hAnsi="Book Antiqua"/>
          <w:bCs/>
          <w:sz w:val="24"/>
          <w:szCs w:val="24"/>
        </w:rPr>
        <w:t>the progressive process of achalasia under endoscopy</w:t>
      </w:r>
      <w:r w:rsidR="00482EC4" w:rsidRPr="00F31322">
        <w:rPr>
          <w:rFonts w:ascii="Book Antiqua" w:hAnsi="Book Antiqua"/>
          <w:bCs/>
          <w:sz w:val="24"/>
          <w:szCs w:val="24"/>
        </w:rPr>
        <w:t>.</w:t>
      </w:r>
    </w:p>
    <w:p w14:paraId="2D6FCD1D" w14:textId="7127B63E" w:rsidR="006B40B3" w:rsidRPr="00F31322" w:rsidRDefault="00A86BB0" w:rsidP="00776EED">
      <w:pPr>
        <w:snapToGrid w:val="0"/>
        <w:spacing w:line="360" w:lineRule="auto"/>
        <w:ind w:firstLineChars="100" w:firstLine="240"/>
        <w:rPr>
          <w:rFonts w:ascii="Book Antiqua" w:hAnsi="Book Antiqua"/>
          <w:b/>
          <w:bCs/>
          <w:sz w:val="24"/>
          <w:szCs w:val="24"/>
        </w:rPr>
      </w:pPr>
      <w:r w:rsidRPr="00F31322">
        <w:rPr>
          <w:rFonts w:ascii="Book Antiqua" w:hAnsi="Book Antiqua"/>
          <w:bCs/>
          <w:sz w:val="24"/>
          <w:szCs w:val="24"/>
        </w:rPr>
        <w:t>P</w:t>
      </w:r>
      <w:r w:rsidR="00775C42" w:rsidRPr="00F31322">
        <w:rPr>
          <w:rFonts w:ascii="Book Antiqua" w:hAnsi="Book Antiqua"/>
          <w:bCs/>
          <w:sz w:val="24"/>
          <w:szCs w:val="24"/>
        </w:rPr>
        <w:t>eroral endoscopic myotomy</w:t>
      </w:r>
      <w:r w:rsidR="002116B3" w:rsidRPr="00F31322">
        <w:rPr>
          <w:rFonts w:ascii="Book Antiqua" w:hAnsi="Book Antiqua"/>
          <w:bCs/>
          <w:sz w:val="24"/>
          <w:szCs w:val="24"/>
        </w:rPr>
        <w:t xml:space="preserve"> (</w:t>
      </w:r>
      <w:r w:rsidR="00775C42" w:rsidRPr="00F31322">
        <w:rPr>
          <w:rFonts w:ascii="Book Antiqua" w:hAnsi="Book Antiqua"/>
          <w:bCs/>
          <w:sz w:val="24"/>
          <w:szCs w:val="24"/>
        </w:rPr>
        <w:t>POEM</w:t>
      </w:r>
      <w:r w:rsidR="002116B3" w:rsidRPr="00F31322">
        <w:rPr>
          <w:rFonts w:ascii="Book Antiqua" w:hAnsi="Book Antiqua"/>
          <w:bCs/>
          <w:sz w:val="24"/>
          <w:szCs w:val="24"/>
        </w:rPr>
        <w:t>)</w:t>
      </w:r>
      <w:r w:rsidR="00854A81" w:rsidRPr="00F31322">
        <w:rPr>
          <w:rFonts w:ascii="Book Antiqua" w:hAnsi="Book Antiqua"/>
          <w:bCs/>
          <w:sz w:val="24"/>
          <w:szCs w:val="24"/>
        </w:rPr>
        <w:t xml:space="preserve"> </w:t>
      </w:r>
      <w:r w:rsidR="00775C42" w:rsidRPr="00F31322">
        <w:rPr>
          <w:rFonts w:ascii="Book Antiqua" w:hAnsi="Book Antiqua"/>
          <w:bCs/>
          <w:sz w:val="24"/>
          <w:szCs w:val="24"/>
        </w:rPr>
        <w:t xml:space="preserve">has been </w:t>
      </w:r>
      <w:r w:rsidR="00854A81" w:rsidRPr="00F31322">
        <w:rPr>
          <w:rFonts w:ascii="Book Antiqua" w:hAnsi="Book Antiqua"/>
          <w:bCs/>
          <w:sz w:val="24"/>
          <w:szCs w:val="24"/>
        </w:rPr>
        <w:t xml:space="preserve">shown </w:t>
      </w:r>
      <w:r w:rsidR="00775C42" w:rsidRPr="00F31322">
        <w:rPr>
          <w:rFonts w:ascii="Book Antiqua" w:hAnsi="Book Antiqua"/>
          <w:bCs/>
          <w:sz w:val="24"/>
          <w:szCs w:val="24"/>
        </w:rPr>
        <w:t xml:space="preserve">to be an effective and safe procedure for achalasia and is </w:t>
      </w:r>
      <w:r w:rsidR="009173BF" w:rsidRPr="00F31322">
        <w:rPr>
          <w:rFonts w:ascii="Book Antiqua" w:hAnsi="Book Antiqua"/>
          <w:bCs/>
          <w:sz w:val="24"/>
          <w:szCs w:val="24"/>
        </w:rPr>
        <w:t xml:space="preserve">quickly </w:t>
      </w:r>
      <w:r w:rsidR="00775C42" w:rsidRPr="00F31322">
        <w:rPr>
          <w:rFonts w:ascii="Book Antiqua" w:hAnsi="Book Antiqua"/>
          <w:bCs/>
          <w:sz w:val="24"/>
          <w:szCs w:val="24"/>
        </w:rPr>
        <w:t>becoming one of the first-line therapies of achalasia</w:t>
      </w:r>
      <w:r w:rsidR="00775C42" w:rsidRPr="00F31322">
        <w:rPr>
          <w:rFonts w:ascii="Book Antiqua" w:hAnsi="Book Antiqua"/>
          <w:bCs/>
          <w:sz w:val="24"/>
          <w:szCs w:val="24"/>
        </w:rPr>
        <w:fldChar w:fldCharType="begin">
          <w:fldData xml:space="preserve">PEVuZE5vdGU+PENpdGU+PEF1dGhvcj5GYW1pbGlhcmk8L0F1dGhvcj48WWVhcj4yMDE2PC9ZZWFy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YWxzIG9mIHN1cmdlcnk8L2FiYnItMT48L2FsdC1wZXJpb2RpY2FsPjxwYWdlcz44Mi03PC9wYWdl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PC9hYmJyLTE+PC9hbHQtcGVyaW9kaWNhbD48cGFnZXM+NDgxNy00ODI2PC9wYWdlcz48dm9sdW1l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YWx0LXBlcmlvZGljYWw+PHBhZ2VzPjMwOS0xMS5lMS0zPC9wYWdlcz48dm9sdW1lPjE0NTwvdm9s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</w:fldData>
        </w:fldChar>
      </w:r>
      <w:r w:rsidR="00AF0FA1" w:rsidRPr="00F31322">
        <w:rPr>
          <w:rFonts w:ascii="Book Antiqua" w:hAnsi="Book Antiqua"/>
          <w:bCs/>
          <w:sz w:val="24"/>
          <w:szCs w:val="24"/>
        </w:rPr>
        <w:instrText xml:space="preserve"> ADDIN EN.CITE </w:instrText>
      </w:r>
      <w:r w:rsidR="00AF0FA1" w:rsidRPr="00F31322">
        <w:rPr>
          <w:rFonts w:ascii="Book Antiqua" w:hAnsi="Book Antiqua"/>
          <w:bCs/>
          <w:sz w:val="24"/>
          <w:szCs w:val="24"/>
        </w:rPr>
        <w:fldChar w:fldCharType="begin">
          <w:fldData xml:space="preserve">PEVuZE5vdGU+PENpdGU+PEF1dGhvcj5GYW1pbGlhcmk8L0F1dGhvcj48WWVhcj4yMDE2PC9ZZWFy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YWxzIG9mIHN1cmdlcnk8L2FiYnItMT48L2FsdC1wZXJpb2RpY2FsPjxwYWdlcz44Mi03PC9wYWdl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PC9hYmJyLTE+PC9hbHQtcGVyaW9kaWNhbD48cGFnZXM+NDgxNy00ODI2PC9wYWdlcz48dm9sdW1l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YWx0LXBlcmlvZGljYWw+PHBhZ2VzPjMwOS0xMS5lMS0zPC9wYWdlcz48dm9sdW1lPjE0NTwvdm9s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</w:fldData>
        </w:fldChar>
      </w:r>
      <w:r w:rsidR="00AF0FA1" w:rsidRPr="00F31322">
        <w:rPr>
          <w:rFonts w:ascii="Book Antiqua" w:hAnsi="Book Antiqua"/>
          <w:bCs/>
          <w:sz w:val="24"/>
          <w:szCs w:val="24"/>
        </w:rPr>
        <w:instrText xml:space="preserve"> ADDIN EN.CITE.DATA </w:instrText>
      </w:r>
      <w:r w:rsidR="00AF0FA1" w:rsidRPr="00F31322">
        <w:rPr>
          <w:rFonts w:ascii="Book Antiqua" w:hAnsi="Book Antiqua"/>
          <w:bCs/>
          <w:sz w:val="24"/>
          <w:szCs w:val="24"/>
        </w:rPr>
      </w:r>
      <w:r w:rsidR="00AF0FA1" w:rsidRPr="00F31322">
        <w:rPr>
          <w:rFonts w:ascii="Book Antiqua" w:hAnsi="Book Antiqua"/>
          <w:bCs/>
          <w:sz w:val="24"/>
          <w:szCs w:val="24"/>
        </w:rPr>
        <w:fldChar w:fldCharType="end"/>
      </w:r>
      <w:r w:rsidR="00775C42" w:rsidRPr="00F31322">
        <w:rPr>
          <w:rFonts w:ascii="Book Antiqua" w:hAnsi="Book Antiqua"/>
          <w:bCs/>
          <w:sz w:val="24"/>
          <w:szCs w:val="24"/>
        </w:rPr>
      </w:r>
      <w:r w:rsidR="00775C42" w:rsidRPr="00F31322">
        <w:rPr>
          <w:rFonts w:ascii="Book Antiqua" w:hAnsi="Book Antiqua"/>
          <w:bCs/>
          <w:sz w:val="24"/>
          <w:szCs w:val="24"/>
        </w:rPr>
        <w:fldChar w:fldCharType="separate"/>
      </w:r>
      <w:r w:rsidR="00AF0FA1" w:rsidRPr="00F31322">
        <w:rPr>
          <w:rFonts w:ascii="Book Antiqua" w:hAnsi="Book Antiqua"/>
          <w:bCs/>
          <w:noProof/>
          <w:sz w:val="24"/>
          <w:szCs w:val="24"/>
          <w:vertAlign w:val="superscript"/>
        </w:rPr>
        <w:t>[</w:t>
      </w:r>
      <w:hyperlink w:anchor="_ENREF_4" w:tooltip="Familiari, 2016 #16" w:history="1">
        <w:r w:rsidR="006819CF" w:rsidRPr="00F31322">
          <w:rPr>
            <w:rFonts w:ascii="Book Antiqua" w:hAnsi="Book Antiqua"/>
            <w:bCs/>
            <w:noProof/>
            <w:sz w:val="24"/>
            <w:szCs w:val="24"/>
            <w:vertAlign w:val="superscript"/>
          </w:rPr>
          <w:t>4-6</w:t>
        </w:r>
      </w:hyperlink>
      <w:r w:rsidR="00AF0FA1" w:rsidRPr="00F31322">
        <w:rPr>
          <w:rFonts w:ascii="Book Antiqua" w:hAnsi="Book Antiqua"/>
          <w:bCs/>
          <w:noProof/>
          <w:sz w:val="24"/>
          <w:szCs w:val="24"/>
          <w:vertAlign w:val="superscript"/>
        </w:rPr>
        <w:t>]</w:t>
      </w:r>
      <w:r w:rsidR="00775C42" w:rsidRPr="00F31322">
        <w:rPr>
          <w:rFonts w:ascii="Book Antiqua" w:hAnsi="Book Antiqua"/>
          <w:bCs/>
          <w:sz w:val="24"/>
          <w:szCs w:val="24"/>
        </w:rPr>
        <w:fldChar w:fldCharType="end"/>
      </w:r>
      <w:r w:rsidR="009173BF" w:rsidRPr="00F31322">
        <w:rPr>
          <w:rFonts w:ascii="Book Antiqua" w:hAnsi="Book Antiqua"/>
          <w:bCs/>
          <w:sz w:val="24"/>
          <w:szCs w:val="24"/>
        </w:rPr>
        <w:t>.</w:t>
      </w:r>
      <w:r w:rsidRPr="00F31322">
        <w:rPr>
          <w:rFonts w:ascii="Book Antiqua" w:hAnsi="Book Antiqua"/>
          <w:bCs/>
          <w:sz w:val="24"/>
          <w:szCs w:val="24"/>
        </w:rPr>
        <w:t xml:space="preserve"> </w:t>
      </w:r>
      <w:r w:rsidR="009173BF" w:rsidRPr="00F31322">
        <w:rPr>
          <w:rFonts w:ascii="Book Antiqua" w:hAnsi="Book Antiqua"/>
          <w:bCs/>
          <w:sz w:val="24"/>
          <w:szCs w:val="24"/>
        </w:rPr>
        <w:t>H</w:t>
      </w:r>
      <w:r w:rsidRPr="00F31322">
        <w:rPr>
          <w:rFonts w:ascii="Book Antiqua" w:hAnsi="Book Antiqua"/>
          <w:bCs/>
          <w:sz w:val="24"/>
          <w:szCs w:val="24"/>
        </w:rPr>
        <w:t xml:space="preserve">owever, it remains unclear </w:t>
      </w:r>
      <w:r w:rsidR="00652090" w:rsidRPr="00F31322">
        <w:rPr>
          <w:rFonts w:ascii="Book Antiqua" w:hAnsi="Book Antiqua"/>
          <w:bCs/>
          <w:sz w:val="24"/>
          <w:szCs w:val="24"/>
        </w:rPr>
        <w:t xml:space="preserve">whether </w:t>
      </w:r>
      <w:r w:rsidRPr="00F31322">
        <w:rPr>
          <w:rFonts w:ascii="Book Antiqua" w:hAnsi="Book Antiqua"/>
          <w:bCs/>
          <w:sz w:val="24"/>
          <w:szCs w:val="24"/>
        </w:rPr>
        <w:t xml:space="preserve">this procedure </w:t>
      </w:r>
      <w:r w:rsidR="002D6C83" w:rsidRPr="00F31322">
        <w:rPr>
          <w:rFonts w:ascii="Book Antiqua" w:hAnsi="Book Antiqua"/>
          <w:bCs/>
          <w:sz w:val="24"/>
          <w:szCs w:val="24"/>
        </w:rPr>
        <w:t xml:space="preserve">can </w:t>
      </w:r>
      <w:r w:rsidRPr="00F31322">
        <w:rPr>
          <w:rFonts w:ascii="Book Antiqua" w:hAnsi="Book Antiqua"/>
          <w:bCs/>
          <w:sz w:val="24"/>
          <w:szCs w:val="24"/>
        </w:rPr>
        <w:t xml:space="preserve">prevent endoscopic </w:t>
      </w:r>
      <w:r w:rsidR="002D6C83" w:rsidRPr="00F31322">
        <w:rPr>
          <w:rFonts w:ascii="Book Antiqua" w:hAnsi="Book Antiqua"/>
          <w:bCs/>
          <w:sz w:val="24"/>
          <w:szCs w:val="24"/>
        </w:rPr>
        <w:t xml:space="preserve">progression </w:t>
      </w:r>
      <w:r w:rsidRPr="00F31322">
        <w:rPr>
          <w:rFonts w:ascii="Book Antiqua" w:hAnsi="Book Antiqua"/>
          <w:bCs/>
          <w:sz w:val="24"/>
          <w:szCs w:val="24"/>
        </w:rPr>
        <w:t xml:space="preserve">of achalasia. </w:t>
      </w:r>
      <w:r w:rsidR="00DC6A06" w:rsidRPr="00F31322">
        <w:rPr>
          <w:rFonts w:ascii="Book Antiqua" w:hAnsi="Book Antiqua"/>
          <w:bCs/>
          <w:sz w:val="24"/>
          <w:szCs w:val="24"/>
        </w:rPr>
        <w:t>Criteria to</w:t>
      </w:r>
      <w:r w:rsidR="00AF0FA1" w:rsidRPr="00F31322">
        <w:rPr>
          <w:rFonts w:ascii="Book Antiqua" w:hAnsi="Book Antiqua"/>
          <w:bCs/>
          <w:sz w:val="24"/>
          <w:szCs w:val="24"/>
        </w:rPr>
        <w:t xml:space="preserve"> assess long-term endoscopic follow-up of post-POEM achalasia</w:t>
      </w:r>
      <w:r w:rsidR="00DC6A06" w:rsidRPr="00F31322">
        <w:rPr>
          <w:rFonts w:ascii="Book Antiqua" w:hAnsi="Book Antiqua"/>
          <w:bCs/>
          <w:sz w:val="24"/>
          <w:szCs w:val="24"/>
        </w:rPr>
        <w:t xml:space="preserve"> is still lacking</w:t>
      </w:r>
      <w:r w:rsidR="00AF0FA1" w:rsidRPr="00F31322">
        <w:rPr>
          <w:rFonts w:ascii="Book Antiqua" w:hAnsi="Book Antiqua"/>
          <w:bCs/>
          <w:sz w:val="24"/>
          <w:szCs w:val="24"/>
        </w:rPr>
        <w:t xml:space="preserve">. The present study aimed to verify the hypothesis that </w:t>
      </w:r>
      <w:r w:rsidR="00BF147B" w:rsidRPr="00F31322">
        <w:rPr>
          <w:rFonts w:ascii="Book Antiqua" w:hAnsi="Book Antiqua"/>
          <w:bCs/>
          <w:sz w:val="24"/>
          <w:szCs w:val="24"/>
        </w:rPr>
        <w:t>the L</w:t>
      </w:r>
      <w:r w:rsidR="00AF0FA1" w:rsidRPr="00F31322">
        <w:rPr>
          <w:rFonts w:ascii="Book Antiqua" w:hAnsi="Book Antiqua"/>
          <w:bCs/>
          <w:sz w:val="24"/>
          <w:szCs w:val="24"/>
        </w:rPr>
        <w:t xml:space="preserve">ing classification </w:t>
      </w:r>
      <w:r w:rsidR="00217772" w:rsidRPr="00F31322">
        <w:rPr>
          <w:rFonts w:ascii="Book Antiqua" w:hAnsi="Book Antiqua"/>
          <w:bCs/>
          <w:sz w:val="24"/>
          <w:szCs w:val="24"/>
        </w:rPr>
        <w:t xml:space="preserve">depicts </w:t>
      </w:r>
      <w:r w:rsidR="00AF0FA1" w:rsidRPr="00F31322">
        <w:rPr>
          <w:rFonts w:ascii="Book Antiqua" w:hAnsi="Book Antiqua"/>
          <w:bCs/>
          <w:sz w:val="24"/>
          <w:szCs w:val="24"/>
        </w:rPr>
        <w:t xml:space="preserve">the progressive process of achalasia under endoscopy and </w:t>
      </w:r>
      <w:r w:rsidR="00217772" w:rsidRPr="00F31322">
        <w:rPr>
          <w:rFonts w:ascii="Book Antiqua" w:hAnsi="Book Antiqua"/>
          <w:bCs/>
          <w:sz w:val="24"/>
          <w:szCs w:val="24"/>
        </w:rPr>
        <w:t xml:space="preserve">to </w:t>
      </w:r>
      <w:r w:rsidR="00AF0FA1" w:rsidRPr="00F31322">
        <w:rPr>
          <w:rFonts w:ascii="Book Antiqua" w:hAnsi="Book Antiqua"/>
          <w:bCs/>
          <w:sz w:val="24"/>
          <w:szCs w:val="24"/>
        </w:rPr>
        <w:t xml:space="preserve">determine the ability of </w:t>
      </w:r>
      <w:r w:rsidR="00F61D43" w:rsidRPr="00F31322">
        <w:rPr>
          <w:rFonts w:ascii="Book Antiqua" w:hAnsi="Book Antiqua"/>
          <w:bCs/>
          <w:sz w:val="24"/>
          <w:szCs w:val="24"/>
        </w:rPr>
        <w:t>successful</w:t>
      </w:r>
      <w:r w:rsidR="00AF0FA1" w:rsidRPr="00F31322">
        <w:rPr>
          <w:rFonts w:ascii="Book Antiqua" w:hAnsi="Book Antiqua"/>
          <w:bCs/>
          <w:sz w:val="24"/>
          <w:szCs w:val="24"/>
        </w:rPr>
        <w:t xml:space="preserve"> POEM to prevent the endoscopic evolvement of achalasia. </w:t>
      </w:r>
    </w:p>
    <w:p w14:paraId="351C8FE0" w14:textId="77777777" w:rsidR="000E2575" w:rsidRPr="00F31322" w:rsidRDefault="000E2575" w:rsidP="00776EED">
      <w:pPr>
        <w:snapToGrid w:val="0"/>
        <w:spacing w:line="360" w:lineRule="auto"/>
        <w:rPr>
          <w:rFonts w:ascii="Book Antiqua" w:hAnsi="Book Antiqua"/>
          <w:bCs/>
          <w:sz w:val="24"/>
          <w:szCs w:val="24"/>
        </w:rPr>
      </w:pPr>
    </w:p>
    <w:p w14:paraId="23C86303" w14:textId="77777777" w:rsidR="000E2575" w:rsidRPr="00F31322" w:rsidRDefault="000E2575" w:rsidP="00776EED">
      <w:pPr>
        <w:autoSpaceDE w:val="0"/>
        <w:autoSpaceDN w:val="0"/>
        <w:adjustRightInd w:val="0"/>
        <w:snapToGrid w:val="0"/>
        <w:spacing w:line="360" w:lineRule="auto"/>
        <w:rPr>
          <w:rFonts w:ascii="Book Antiqua" w:hAnsi="Book Antiqua"/>
          <w:b/>
          <w:bCs/>
          <w:sz w:val="24"/>
          <w:szCs w:val="24"/>
        </w:rPr>
      </w:pPr>
      <w:r w:rsidRPr="00F31322">
        <w:rPr>
          <w:rFonts w:ascii="Book Antiqua" w:hAnsi="Book Antiqua"/>
          <w:b/>
          <w:bCs/>
          <w:sz w:val="24"/>
          <w:szCs w:val="24"/>
        </w:rPr>
        <w:t>MATERIALS AND METHODS</w:t>
      </w:r>
    </w:p>
    <w:p w14:paraId="598B2D60" w14:textId="77777777" w:rsidR="00A44113" w:rsidRPr="00F31322" w:rsidRDefault="00A44113" w:rsidP="00776EED">
      <w:pPr>
        <w:autoSpaceDE w:val="0"/>
        <w:autoSpaceDN w:val="0"/>
        <w:adjustRightInd w:val="0"/>
        <w:snapToGrid w:val="0"/>
        <w:spacing w:line="360" w:lineRule="auto"/>
        <w:rPr>
          <w:rFonts w:ascii="Book Antiqua" w:hAnsi="Book Antiqua" w:cs="Book Antiqua"/>
          <w:b/>
          <w:i/>
          <w:iCs/>
          <w:kern w:val="0"/>
          <w:sz w:val="24"/>
          <w:szCs w:val="24"/>
        </w:rPr>
      </w:pPr>
      <w:r w:rsidRPr="00F31322">
        <w:rPr>
          <w:rFonts w:ascii="Book Antiqua" w:hAnsi="Book Antiqua" w:cs="Book Antiqua"/>
          <w:b/>
          <w:i/>
          <w:iCs/>
          <w:kern w:val="0"/>
          <w:sz w:val="24"/>
          <w:szCs w:val="24"/>
        </w:rPr>
        <w:t>Patients</w:t>
      </w:r>
    </w:p>
    <w:p w14:paraId="4B589A0F" w14:textId="126F3AA9" w:rsidR="00A44113" w:rsidRPr="00F31322" w:rsidRDefault="00A44113" w:rsidP="00776EED">
      <w:pPr>
        <w:autoSpaceDE w:val="0"/>
        <w:autoSpaceDN w:val="0"/>
        <w:adjustRightInd w:val="0"/>
        <w:snapToGrid w:val="0"/>
        <w:spacing w:line="360" w:lineRule="auto"/>
        <w:rPr>
          <w:rFonts w:ascii="Book Antiqua" w:hAnsi="Book Antiqua"/>
          <w:bCs/>
          <w:sz w:val="24"/>
          <w:szCs w:val="24"/>
        </w:rPr>
      </w:pPr>
      <w:r w:rsidRPr="00F31322">
        <w:rPr>
          <w:rFonts w:ascii="Book Antiqua" w:hAnsi="Book Antiqua"/>
          <w:bCs/>
          <w:sz w:val="24"/>
          <w:szCs w:val="24"/>
        </w:rPr>
        <w:t>A total of 359 patients (197 women and 162 men) with a mean age of 42.1 years (range</w:t>
      </w:r>
      <w:r w:rsidR="00DF4902" w:rsidRPr="00F31322">
        <w:rPr>
          <w:rFonts w:ascii="Book Antiqua" w:hAnsi="Book Antiqua"/>
          <w:bCs/>
          <w:sz w:val="24"/>
          <w:szCs w:val="24"/>
        </w:rPr>
        <w:t>,</w:t>
      </w:r>
      <w:r w:rsidRPr="00F31322">
        <w:rPr>
          <w:rFonts w:ascii="Book Antiqua" w:hAnsi="Book Antiqua"/>
          <w:bCs/>
          <w:sz w:val="24"/>
          <w:szCs w:val="24"/>
        </w:rPr>
        <w:t xml:space="preserve"> 12-75 years) were evaluated. High-resolution manometry</w:t>
      </w:r>
      <w:r w:rsidR="00DF4902" w:rsidRPr="00F31322">
        <w:rPr>
          <w:rFonts w:ascii="Book Antiqua" w:hAnsi="Book Antiqua"/>
          <w:bCs/>
          <w:sz w:val="24"/>
          <w:szCs w:val="24"/>
        </w:rPr>
        <w:t xml:space="preserve"> (</w:t>
      </w:r>
      <w:r w:rsidRPr="00F31322">
        <w:rPr>
          <w:rFonts w:ascii="Book Antiqua" w:hAnsi="Book Antiqua"/>
          <w:bCs/>
          <w:sz w:val="24"/>
          <w:szCs w:val="24"/>
        </w:rPr>
        <w:t>HRM</w:t>
      </w:r>
      <w:r w:rsidR="00F149BA" w:rsidRPr="00F31322">
        <w:rPr>
          <w:rFonts w:ascii="Book Antiqua" w:hAnsi="Book Antiqua"/>
          <w:bCs/>
          <w:sz w:val="24"/>
          <w:szCs w:val="24"/>
        </w:rPr>
        <w:t>)</w:t>
      </w:r>
      <w:r w:rsidRPr="00F31322">
        <w:rPr>
          <w:rFonts w:ascii="Book Antiqua" w:hAnsi="Book Antiqua"/>
          <w:bCs/>
          <w:sz w:val="24"/>
          <w:szCs w:val="24"/>
        </w:rPr>
        <w:t>, endoscopy</w:t>
      </w:r>
      <w:r w:rsidR="00BF123C" w:rsidRPr="00F31322">
        <w:rPr>
          <w:rFonts w:ascii="Book Antiqua" w:hAnsi="Book Antiqua"/>
          <w:bCs/>
          <w:sz w:val="24"/>
          <w:szCs w:val="24"/>
        </w:rPr>
        <w:t>,</w:t>
      </w:r>
      <w:r w:rsidRPr="00F31322">
        <w:rPr>
          <w:rFonts w:ascii="Book Antiqua" w:hAnsi="Book Antiqua"/>
          <w:bCs/>
          <w:sz w:val="24"/>
          <w:szCs w:val="24"/>
        </w:rPr>
        <w:t xml:space="preserve"> and barium swallow were performed to </w:t>
      </w:r>
      <w:r w:rsidR="00BF123C" w:rsidRPr="00F31322">
        <w:rPr>
          <w:rFonts w:ascii="Book Antiqua" w:hAnsi="Book Antiqua"/>
          <w:bCs/>
          <w:sz w:val="24"/>
          <w:szCs w:val="24"/>
        </w:rPr>
        <w:t xml:space="preserve">confirm </w:t>
      </w:r>
      <w:r w:rsidR="00860F15" w:rsidRPr="00F31322">
        <w:rPr>
          <w:rFonts w:ascii="Book Antiqua" w:hAnsi="Book Antiqua"/>
          <w:bCs/>
          <w:sz w:val="24"/>
          <w:szCs w:val="24"/>
        </w:rPr>
        <w:t xml:space="preserve">the diagnosis of achalasia. The duration of symptoms ranged from 2 to 360 mo, with a median of 36 months. Patients were classified as </w:t>
      </w:r>
      <w:r w:rsidR="00BF123C" w:rsidRPr="00F31322">
        <w:rPr>
          <w:rFonts w:ascii="Book Antiqua" w:hAnsi="Book Antiqua"/>
          <w:bCs/>
          <w:sz w:val="24"/>
          <w:szCs w:val="24"/>
        </w:rPr>
        <w:t xml:space="preserve">Ling </w:t>
      </w:r>
      <w:r w:rsidR="00860F15" w:rsidRPr="00F31322">
        <w:rPr>
          <w:rFonts w:ascii="Book Antiqua" w:hAnsi="Book Antiqua"/>
          <w:bCs/>
          <w:sz w:val="24"/>
          <w:szCs w:val="24"/>
        </w:rPr>
        <w:t>type</w:t>
      </w:r>
      <w:r w:rsidR="00BF123C" w:rsidRPr="00F31322">
        <w:rPr>
          <w:rFonts w:ascii="Book Antiqua" w:hAnsi="Book Antiqua"/>
          <w:bCs/>
          <w:sz w:val="24"/>
          <w:szCs w:val="24"/>
        </w:rPr>
        <w:t xml:space="preserve"> I</w:t>
      </w:r>
      <w:r w:rsidR="00860F15" w:rsidRPr="00F31322">
        <w:rPr>
          <w:rFonts w:ascii="Book Antiqua" w:hAnsi="Book Antiqua"/>
          <w:bCs/>
          <w:sz w:val="24"/>
          <w:szCs w:val="24"/>
        </w:rPr>
        <w:t xml:space="preserve">, </w:t>
      </w:r>
      <w:r w:rsidR="00BF123C" w:rsidRPr="00F31322">
        <w:rPr>
          <w:rFonts w:ascii="Book Antiqua" w:hAnsi="Book Antiqua"/>
          <w:bCs/>
          <w:sz w:val="24"/>
          <w:szCs w:val="24"/>
        </w:rPr>
        <w:t>L</w:t>
      </w:r>
      <w:r w:rsidR="00860F15" w:rsidRPr="00F31322">
        <w:rPr>
          <w:rFonts w:ascii="Book Antiqua" w:hAnsi="Book Antiqua"/>
          <w:bCs/>
          <w:sz w:val="24"/>
          <w:szCs w:val="24"/>
        </w:rPr>
        <w:t>ing</w:t>
      </w:r>
      <w:r w:rsidR="00BF123C" w:rsidRPr="00F31322">
        <w:rPr>
          <w:rFonts w:ascii="Book Antiqua" w:hAnsi="Book Antiqua"/>
          <w:bCs/>
          <w:sz w:val="24"/>
          <w:szCs w:val="24"/>
        </w:rPr>
        <w:t xml:space="preserve"> type II</w:t>
      </w:r>
      <w:r w:rsidR="00860F15" w:rsidRPr="00F31322">
        <w:rPr>
          <w:rFonts w:ascii="Book Antiqua" w:hAnsi="Book Antiqua"/>
          <w:bCs/>
          <w:sz w:val="24"/>
          <w:szCs w:val="24"/>
        </w:rPr>
        <w:t xml:space="preserve">a, </w:t>
      </w:r>
      <w:r w:rsidR="00BF123C" w:rsidRPr="00F31322">
        <w:rPr>
          <w:rFonts w:ascii="Book Antiqua" w:hAnsi="Book Antiqua"/>
          <w:bCs/>
          <w:sz w:val="24"/>
          <w:szCs w:val="24"/>
        </w:rPr>
        <w:t>L</w:t>
      </w:r>
      <w:r w:rsidR="00860F15" w:rsidRPr="00F31322">
        <w:rPr>
          <w:rFonts w:ascii="Book Antiqua" w:hAnsi="Book Antiqua"/>
          <w:bCs/>
          <w:sz w:val="24"/>
          <w:szCs w:val="24"/>
        </w:rPr>
        <w:t>ing</w:t>
      </w:r>
      <w:r w:rsidR="00BF123C" w:rsidRPr="00F31322">
        <w:rPr>
          <w:rFonts w:ascii="Book Antiqua" w:hAnsi="Book Antiqua"/>
          <w:bCs/>
          <w:sz w:val="24"/>
          <w:szCs w:val="24"/>
        </w:rPr>
        <w:t xml:space="preserve"> type II</w:t>
      </w:r>
      <w:r w:rsidR="00860F15" w:rsidRPr="00F31322">
        <w:rPr>
          <w:rFonts w:ascii="Book Antiqua" w:hAnsi="Book Antiqua"/>
          <w:bCs/>
          <w:sz w:val="24"/>
          <w:szCs w:val="24"/>
        </w:rPr>
        <w:t xml:space="preserve">b, </w:t>
      </w:r>
      <w:r w:rsidR="00BF123C" w:rsidRPr="00F31322">
        <w:rPr>
          <w:rFonts w:ascii="Book Antiqua" w:hAnsi="Book Antiqua"/>
          <w:bCs/>
          <w:sz w:val="24"/>
          <w:szCs w:val="24"/>
        </w:rPr>
        <w:t>L</w:t>
      </w:r>
      <w:r w:rsidR="00860F15" w:rsidRPr="00F31322">
        <w:rPr>
          <w:rFonts w:ascii="Book Antiqua" w:hAnsi="Book Antiqua"/>
          <w:bCs/>
          <w:sz w:val="24"/>
          <w:szCs w:val="24"/>
        </w:rPr>
        <w:t>ing</w:t>
      </w:r>
      <w:r w:rsidR="00BF123C" w:rsidRPr="00F31322">
        <w:rPr>
          <w:rFonts w:ascii="Book Antiqua" w:hAnsi="Book Antiqua"/>
          <w:bCs/>
          <w:sz w:val="24"/>
          <w:szCs w:val="24"/>
        </w:rPr>
        <w:t xml:space="preserve"> type II</w:t>
      </w:r>
      <w:r w:rsidR="00860F15" w:rsidRPr="00F31322">
        <w:rPr>
          <w:rFonts w:ascii="Book Antiqua" w:hAnsi="Book Antiqua"/>
          <w:bCs/>
          <w:sz w:val="24"/>
          <w:szCs w:val="24"/>
        </w:rPr>
        <w:t xml:space="preserve">c, or </w:t>
      </w:r>
      <w:r w:rsidR="00BF123C" w:rsidRPr="00F31322">
        <w:rPr>
          <w:rFonts w:ascii="Book Antiqua" w:hAnsi="Book Antiqua"/>
          <w:bCs/>
          <w:sz w:val="24"/>
          <w:szCs w:val="24"/>
        </w:rPr>
        <w:t>L</w:t>
      </w:r>
      <w:r w:rsidR="00860F15" w:rsidRPr="00F31322">
        <w:rPr>
          <w:rFonts w:ascii="Book Antiqua" w:hAnsi="Book Antiqua"/>
          <w:bCs/>
          <w:sz w:val="24"/>
          <w:szCs w:val="24"/>
        </w:rPr>
        <w:t>ing</w:t>
      </w:r>
      <w:r w:rsidR="00BF123C" w:rsidRPr="00F31322">
        <w:rPr>
          <w:rFonts w:ascii="Book Antiqua" w:hAnsi="Book Antiqua"/>
          <w:bCs/>
          <w:sz w:val="24"/>
          <w:szCs w:val="24"/>
        </w:rPr>
        <w:t xml:space="preserve"> type III</w:t>
      </w:r>
      <w:r w:rsidR="00860F15" w:rsidRPr="00F31322">
        <w:rPr>
          <w:rFonts w:ascii="Book Antiqua" w:hAnsi="Book Antiqua"/>
          <w:bCs/>
          <w:sz w:val="24"/>
          <w:szCs w:val="24"/>
        </w:rPr>
        <w:t xml:space="preserve">, according to </w:t>
      </w:r>
      <w:r w:rsidR="009801E6" w:rsidRPr="00F31322">
        <w:rPr>
          <w:rFonts w:ascii="Book Antiqua" w:hAnsi="Book Antiqua"/>
          <w:bCs/>
          <w:sz w:val="24"/>
          <w:szCs w:val="24"/>
        </w:rPr>
        <w:t>the L</w:t>
      </w:r>
      <w:r w:rsidR="00860F15" w:rsidRPr="00F31322">
        <w:rPr>
          <w:rFonts w:ascii="Book Antiqua" w:hAnsi="Book Antiqua"/>
          <w:bCs/>
          <w:sz w:val="24"/>
          <w:szCs w:val="24"/>
        </w:rPr>
        <w:t>ing classificati</w:t>
      </w:r>
      <w:r w:rsidR="005208DF" w:rsidRPr="00F31322">
        <w:rPr>
          <w:rFonts w:ascii="Book Antiqua" w:hAnsi="Book Antiqua"/>
          <w:bCs/>
          <w:sz w:val="24"/>
          <w:szCs w:val="24"/>
        </w:rPr>
        <w:t>on</w:t>
      </w:r>
      <w:r w:rsidR="006819CF" w:rsidRPr="00F31322">
        <w:rPr>
          <w:rFonts w:ascii="Book Antiqua" w:hAnsi="Book Antiqua"/>
          <w:bCs/>
          <w:sz w:val="24"/>
          <w:szCs w:val="24"/>
        </w:rPr>
        <w:fldChar w:fldCharType="begin">
          <w:fldData xml:space="preserve">PEVuZE5vdGU+PENpdGU+PEF1dGhvcj5MaTwvQXV0aG9yPjxZZWFyPjIwMTM8L1llYXI+PFJlY051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IG9mIGdhc3Ryb2VudGVyb2xvZ3k8L2FiYnItMT48L2FsdC1wZXJpb2RpY2FsPjxwYWdlcz41NTYt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</w:fldData>
        </w:fldChar>
      </w:r>
      <w:r w:rsidR="006819CF" w:rsidRPr="00F31322">
        <w:rPr>
          <w:rFonts w:ascii="Book Antiqua" w:hAnsi="Book Antiqua"/>
          <w:bCs/>
          <w:sz w:val="24"/>
          <w:szCs w:val="24"/>
        </w:rPr>
        <w:instrText xml:space="preserve"> ADDIN EN.CITE </w:instrText>
      </w:r>
      <w:r w:rsidR="006819CF" w:rsidRPr="00F31322">
        <w:rPr>
          <w:rFonts w:ascii="Book Antiqua" w:hAnsi="Book Antiqua"/>
          <w:bCs/>
          <w:sz w:val="24"/>
          <w:szCs w:val="24"/>
        </w:rPr>
        <w:fldChar w:fldCharType="begin">
          <w:fldData xml:space="preserve">PEVuZE5vdGU+PENpdGU+PEF1dGhvcj5MaTwvQXV0aG9yPjxZZWFyPjIwMTM8L1llYXI+PFJlY051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IG9mIGdhc3Ryb2VudGVyb2xvZ3k8L2FiYnItMT48L2FsdC1wZXJpb2RpY2FsPjxwYWdlcz41NTYt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</w:fldData>
        </w:fldChar>
      </w:r>
      <w:r w:rsidR="006819CF" w:rsidRPr="00F31322">
        <w:rPr>
          <w:rFonts w:ascii="Book Antiqua" w:hAnsi="Book Antiqua"/>
          <w:bCs/>
          <w:sz w:val="24"/>
          <w:szCs w:val="24"/>
        </w:rPr>
        <w:instrText xml:space="preserve"> ADDIN EN.CITE.DATA </w:instrText>
      </w:r>
      <w:r w:rsidR="006819CF" w:rsidRPr="00F31322">
        <w:rPr>
          <w:rFonts w:ascii="Book Antiqua" w:hAnsi="Book Antiqua"/>
          <w:bCs/>
          <w:sz w:val="24"/>
          <w:szCs w:val="24"/>
        </w:rPr>
      </w:r>
      <w:r w:rsidR="006819CF" w:rsidRPr="00F31322">
        <w:rPr>
          <w:rFonts w:ascii="Book Antiqua" w:hAnsi="Book Antiqua"/>
          <w:bCs/>
          <w:sz w:val="24"/>
          <w:szCs w:val="24"/>
        </w:rPr>
        <w:fldChar w:fldCharType="end"/>
      </w:r>
      <w:r w:rsidR="006819CF" w:rsidRPr="00F31322">
        <w:rPr>
          <w:rFonts w:ascii="Book Antiqua" w:hAnsi="Book Antiqua"/>
          <w:bCs/>
          <w:sz w:val="24"/>
          <w:szCs w:val="24"/>
        </w:rPr>
      </w:r>
      <w:r w:rsidR="006819CF" w:rsidRPr="00F31322">
        <w:rPr>
          <w:rFonts w:ascii="Book Antiqua" w:hAnsi="Book Antiqua"/>
          <w:bCs/>
          <w:sz w:val="24"/>
          <w:szCs w:val="24"/>
        </w:rPr>
        <w:fldChar w:fldCharType="separate"/>
      </w:r>
      <w:r w:rsidR="006819CF" w:rsidRPr="00F31322">
        <w:rPr>
          <w:rFonts w:ascii="Book Antiqua" w:hAnsi="Book Antiqua"/>
          <w:bCs/>
          <w:noProof/>
          <w:sz w:val="24"/>
          <w:szCs w:val="24"/>
          <w:vertAlign w:val="superscript"/>
        </w:rPr>
        <w:t>[</w:t>
      </w:r>
      <w:hyperlink w:anchor="_ENREF_7" w:tooltip="Li, 2013 #23" w:history="1">
        <w:r w:rsidR="006819CF" w:rsidRPr="00F31322">
          <w:rPr>
            <w:rFonts w:ascii="Book Antiqua" w:hAnsi="Book Antiqua"/>
            <w:bCs/>
            <w:noProof/>
            <w:sz w:val="24"/>
            <w:szCs w:val="24"/>
            <w:vertAlign w:val="superscript"/>
          </w:rPr>
          <w:t>7</w:t>
        </w:r>
      </w:hyperlink>
      <w:r w:rsidR="006819CF" w:rsidRPr="00F31322">
        <w:rPr>
          <w:rFonts w:ascii="Book Antiqua" w:hAnsi="Book Antiqua"/>
          <w:bCs/>
          <w:noProof/>
          <w:sz w:val="24"/>
          <w:szCs w:val="24"/>
          <w:vertAlign w:val="superscript"/>
        </w:rPr>
        <w:t>]</w:t>
      </w:r>
      <w:r w:rsidR="006819CF" w:rsidRPr="00F31322">
        <w:rPr>
          <w:rFonts w:ascii="Book Antiqua" w:hAnsi="Book Antiqua"/>
          <w:bCs/>
          <w:sz w:val="24"/>
          <w:szCs w:val="24"/>
        </w:rPr>
        <w:fldChar w:fldCharType="end"/>
      </w:r>
      <w:r w:rsidR="005208DF" w:rsidRPr="00F31322">
        <w:rPr>
          <w:rFonts w:ascii="Book Antiqua" w:hAnsi="Book Antiqua"/>
          <w:bCs/>
          <w:sz w:val="24"/>
          <w:szCs w:val="24"/>
        </w:rPr>
        <w:t xml:space="preserve">. Duration of symptoms and </w:t>
      </w:r>
      <w:r w:rsidR="0084597F" w:rsidRPr="00F31322">
        <w:rPr>
          <w:rFonts w:ascii="Book Antiqua" w:hAnsi="Book Antiqua"/>
          <w:bCs/>
          <w:sz w:val="24"/>
          <w:szCs w:val="24"/>
        </w:rPr>
        <w:t>lower esophageal sphincter pressure (</w:t>
      </w:r>
      <w:r w:rsidR="005208DF" w:rsidRPr="00F31322">
        <w:rPr>
          <w:rFonts w:ascii="Book Antiqua" w:hAnsi="Book Antiqua"/>
          <w:bCs/>
          <w:sz w:val="24"/>
          <w:szCs w:val="24"/>
        </w:rPr>
        <w:t>LESP</w:t>
      </w:r>
      <w:r w:rsidR="0084597F" w:rsidRPr="00F31322">
        <w:rPr>
          <w:rFonts w:ascii="Book Antiqua" w:hAnsi="Book Antiqua"/>
          <w:bCs/>
          <w:sz w:val="24"/>
          <w:szCs w:val="24"/>
        </w:rPr>
        <w:t>)</w:t>
      </w:r>
      <w:r w:rsidR="005208DF" w:rsidRPr="00F31322">
        <w:rPr>
          <w:rFonts w:ascii="Book Antiqua" w:hAnsi="Book Antiqua"/>
          <w:bCs/>
          <w:sz w:val="24"/>
          <w:szCs w:val="24"/>
        </w:rPr>
        <w:t xml:space="preserve"> </w:t>
      </w:r>
      <w:r w:rsidR="00860F15" w:rsidRPr="00F31322">
        <w:rPr>
          <w:rFonts w:ascii="Book Antiqua" w:hAnsi="Book Antiqua"/>
          <w:bCs/>
          <w:sz w:val="24"/>
          <w:szCs w:val="24"/>
        </w:rPr>
        <w:t xml:space="preserve">were compared among the five </w:t>
      </w:r>
      <w:r w:rsidR="0084597F" w:rsidRPr="00F31322">
        <w:rPr>
          <w:rFonts w:ascii="Book Antiqua" w:hAnsi="Book Antiqua"/>
          <w:bCs/>
          <w:sz w:val="24"/>
          <w:szCs w:val="24"/>
        </w:rPr>
        <w:t>L</w:t>
      </w:r>
      <w:r w:rsidR="00860F15" w:rsidRPr="00F31322">
        <w:rPr>
          <w:rFonts w:ascii="Book Antiqua" w:hAnsi="Book Antiqua"/>
          <w:bCs/>
          <w:sz w:val="24"/>
          <w:szCs w:val="24"/>
        </w:rPr>
        <w:t>ing types. Of the 359 patients, 349 underwent POEM</w:t>
      </w:r>
      <w:r w:rsidR="00430E46" w:rsidRPr="00F31322">
        <w:rPr>
          <w:rFonts w:ascii="Book Antiqua" w:hAnsi="Book Antiqua"/>
          <w:bCs/>
          <w:sz w:val="24"/>
          <w:szCs w:val="24"/>
        </w:rPr>
        <w:t>, among whom, 21</w:t>
      </w:r>
      <w:r w:rsidR="00860F15" w:rsidRPr="00F31322">
        <w:rPr>
          <w:rFonts w:ascii="Book Antiqua" w:hAnsi="Book Antiqua"/>
          <w:bCs/>
          <w:sz w:val="24"/>
          <w:szCs w:val="24"/>
        </w:rPr>
        <w:t xml:space="preserve"> had an endoscopic follow-up </w:t>
      </w:r>
      <w:r w:rsidR="00875F02" w:rsidRPr="00F31322">
        <w:rPr>
          <w:rFonts w:ascii="Book Antiqua" w:hAnsi="Book Antiqua"/>
          <w:bCs/>
          <w:sz w:val="24"/>
          <w:szCs w:val="24"/>
        </w:rPr>
        <w:t xml:space="preserve">after </w:t>
      </w:r>
      <w:r w:rsidR="00860F15" w:rsidRPr="00F31322">
        <w:rPr>
          <w:rFonts w:ascii="Book Antiqua" w:hAnsi="Book Antiqua"/>
          <w:bCs/>
          <w:sz w:val="24"/>
          <w:szCs w:val="24"/>
        </w:rPr>
        <w:t xml:space="preserve">more than two </w:t>
      </w:r>
      <w:r w:rsidR="00860F15" w:rsidRPr="00F31322">
        <w:rPr>
          <w:rFonts w:ascii="Book Antiqua" w:hAnsi="Book Antiqua"/>
          <w:bCs/>
          <w:sz w:val="24"/>
          <w:szCs w:val="24"/>
        </w:rPr>
        <w:lastRenderedPageBreak/>
        <w:t xml:space="preserve">years. Pre-treatment and post-treatment </w:t>
      </w:r>
      <w:r w:rsidR="00875F02" w:rsidRPr="00F31322">
        <w:rPr>
          <w:rFonts w:ascii="Book Antiqua" w:hAnsi="Book Antiqua"/>
          <w:bCs/>
          <w:sz w:val="24"/>
          <w:szCs w:val="24"/>
        </w:rPr>
        <w:t>L</w:t>
      </w:r>
      <w:r w:rsidR="00860F15" w:rsidRPr="00F31322">
        <w:rPr>
          <w:rFonts w:ascii="Book Antiqua" w:hAnsi="Book Antiqua"/>
          <w:bCs/>
          <w:sz w:val="24"/>
          <w:szCs w:val="24"/>
        </w:rPr>
        <w:t>ing type</w:t>
      </w:r>
      <w:r w:rsidR="00875F02" w:rsidRPr="00F31322">
        <w:rPr>
          <w:rFonts w:ascii="Book Antiqua" w:hAnsi="Book Antiqua"/>
          <w:bCs/>
          <w:sz w:val="24"/>
          <w:szCs w:val="24"/>
        </w:rPr>
        <w:t>s</w:t>
      </w:r>
      <w:r w:rsidR="00860F15" w:rsidRPr="00F31322">
        <w:rPr>
          <w:rFonts w:ascii="Book Antiqua" w:hAnsi="Book Antiqua"/>
          <w:bCs/>
          <w:sz w:val="24"/>
          <w:szCs w:val="24"/>
        </w:rPr>
        <w:t xml:space="preserve"> of the</w:t>
      </w:r>
      <w:r w:rsidR="00430E46" w:rsidRPr="00F31322">
        <w:rPr>
          <w:rFonts w:ascii="Book Antiqua" w:hAnsi="Book Antiqua"/>
          <w:bCs/>
          <w:sz w:val="24"/>
          <w:szCs w:val="24"/>
        </w:rPr>
        <w:t xml:space="preserve"> 21</w:t>
      </w:r>
      <w:r w:rsidR="00860F15" w:rsidRPr="00F31322">
        <w:rPr>
          <w:rFonts w:ascii="Book Antiqua" w:hAnsi="Book Antiqua"/>
          <w:bCs/>
          <w:sz w:val="24"/>
          <w:szCs w:val="24"/>
        </w:rPr>
        <w:t xml:space="preserve"> patients</w:t>
      </w:r>
      <w:r w:rsidR="00875F02" w:rsidRPr="00F31322">
        <w:rPr>
          <w:rFonts w:ascii="Book Antiqua" w:hAnsi="Book Antiqua"/>
          <w:bCs/>
          <w:sz w:val="24"/>
          <w:szCs w:val="24"/>
        </w:rPr>
        <w:t xml:space="preserve"> with long-term follow-up</w:t>
      </w:r>
      <w:r w:rsidR="00860F15" w:rsidRPr="00F31322">
        <w:rPr>
          <w:rFonts w:ascii="Book Antiqua" w:hAnsi="Book Antiqua"/>
          <w:bCs/>
          <w:sz w:val="24"/>
          <w:szCs w:val="24"/>
        </w:rPr>
        <w:t xml:space="preserve"> were compared.</w:t>
      </w:r>
    </w:p>
    <w:p w14:paraId="502A1B44" w14:textId="77777777" w:rsidR="00482EC4" w:rsidRPr="00F31322" w:rsidRDefault="00482EC4" w:rsidP="00776EED">
      <w:pPr>
        <w:autoSpaceDE w:val="0"/>
        <w:autoSpaceDN w:val="0"/>
        <w:adjustRightInd w:val="0"/>
        <w:snapToGrid w:val="0"/>
        <w:spacing w:line="360" w:lineRule="auto"/>
        <w:rPr>
          <w:rFonts w:ascii="Book Antiqua" w:hAnsi="Book Antiqua" w:cs="Book Antiqua"/>
          <w:i/>
          <w:iCs/>
          <w:kern w:val="0"/>
          <w:sz w:val="24"/>
          <w:szCs w:val="24"/>
        </w:rPr>
      </w:pPr>
    </w:p>
    <w:p w14:paraId="211B17A7" w14:textId="77777777" w:rsidR="00860F15" w:rsidRPr="00F31322" w:rsidRDefault="00860F15" w:rsidP="00776EED">
      <w:pPr>
        <w:autoSpaceDE w:val="0"/>
        <w:autoSpaceDN w:val="0"/>
        <w:adjustRightInd w:val="0"/>
        <w:snapToGrid w:val="0"/>
        <w:spacing w:line="360" w:lineRule="auto"/>
        <w:rPr>
          <w:rFonts w:ascii="Book Antiqua" w:hAnsi="Book Antiqua" w:cs="Book Antiqua"/>
          <w:b/>
          <w:i/>
          <w:iCs/>
          <w:kern w:val="0"/>
          <w:sz w:val="24"/>
          <w:szCs w:val="24"/>
        </w:rPr>
      </w:pPr>
      <w:r w:rsidRPr="00F31322">
        <w:rPr>
          <w:rFonts w:ascii="Book Antiqua" w:hAnsi="Book Antiqua" w:cs="Book Antiqua"/>
          <w:b/>
          <w:i/>
          <w:iCs/>
          <w:kern w:val="0"/>
          <w:sz w:val="24"/>
          <w:szCs w:val="24"/>
        </w:rPr>
        <w:t>Ling classification</w:t>
      </w:r>
    </w:p>
    <w:p w14:paraId="27673238" w14:textId="0D6CF378" w:rsidR="003D2A04" w:rsidRPr="00F31322" w:rsidRDefault="00911CF6" w:rsidP="00776EED">
      <w:pPr>
        <w:autoSpaceDE w:val="0"/>
        <w:autoSpaceDN w:val="0"/>
        <w:adjustRightInd w:val="0"/>
        <w:snapToGrid w:val="0"/>
        <w:spacing w:line="360" w:lineRule="auto"/>
        <w:rPr>
          <w:rFonts w:ascii="Book Antiqua" w:hAnsi="Book Antiqua"/>
          <w:bCs/>
          <w:sz w:val="24"/>
          <w:szCs w:val="24"/>
        </w:rPr>
      </w:pPr>
      <w:r w:rsidRPr="00F31322">
        <w:rPr>
          <w:rFonts w:ascii="Book Antiqua" w:hAnsi="Book Antiqua"/>
          <w:bCs/>
          <w:sz w:val="24"/>
          <w:szCs w:val="24"/>
        </w:rPr>
        <w:t>Dr. L</w:t>
      </w:r>
      <w:r w:rsidR="00860F15" w:rsidRPr="00F31322">
        <w:rPr>
          <w:rFonts w:ascii="Book Antiqua" w:hAnsi="Book Antiqua"/>
          <w:bCs/>
          <w:sz w:val="24"/>
          <w:szCs w:val="24"/>
        </w:rPr>
        <w:t xml:space="preserve">inghu proposed </w:t>
      </w:r>
      <w:r w:rsidRPr="00F31322">
        <w:rPr>
          <w:rFonts w:ascii="Book Antiqua" w:hAnsi="Book Antiqua"/>
          <w:bCs/>
          <w:sz w:val="24"/>
          <w:szCs w:val="24"/>
        </w:rPr>
        <w:t>the L</w:t>
      </w:r>
      <w:r w:rsidR="00860F15" w:rsidRPr="00F31322">
        <w:rPr>
          <w:rFonts w:ascii="Book Antiqua" w:hAnsi="Book Antiqua"/>
          <w:bCs/>
          <w:sz w:val="24"/>
          <w:szCs w:val="24"/>
        </w:rPr>
        <w:t>ing classification</w:t>
      </w:r>
      <w:r w:rsidR="00C65E29" w:rsidRPr="00F31322">
        <w:rPr>
          <w:rFonts w:ascii="Book Antiqua" w:hAnsi="Book Antiqua"/>
          <w:bCs/>
          <w:sz w:val="24"/>
          <w:szCs w:val="24"/>
        </w:rPr>
        <w:t xml:space="preserve"> in 2011 and published it in 2013</w:t>
      </w:r>
      <w:r w:rsidR="00C65E29" w:rsidRPr="00F31322">
        <w:rPr>
          <w:rFonts w:ascii="Book Antiqua" w:hAnsi="Book Antiqua"/>
          <w:bCs/>
          <w:sz w:val="24"/>
          <w:szCs w:val="24"/>
        </w:rPr>
        <w:fldChar w:fldCharType="begin">
          <w:fldData xml:space="preserve">PEVuZE5vdGU+PENpdGU+PEF1dGhvcj5MaTwvQXV0aG9yPjxZZWFyPjIwMTM8L1llYXI+PFJlY051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IG9mIGdhc3Ryb2VudGVyb2xvZ3k8L2FiYnItMT48L2FsdC1wZXJpb2RpY2FsPjxwYWdlcz41NTYt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</w:fldData>
        </w:fldChar>
      </w:r>
      <w:r w:rsidR="00C65E29" w:rsidRPr="00F31322">
        <w:rPr>
          <w:rFonts w:ascii="Book Antiqua" w:hAnsi="Book Antiqua"/>
          <w:bCs/>
          <w:sz w:val="24"/>
          <w:szCs w:val="24"/>
        </w:rPr>
        <w:instrText xml:space="preserve"> ADDIN EN.CITE </w:instrText>
      </w:r>
      <w:r w:rsidR="00C65E29" w:rsidRPr="00F31322">
        <w:rPr>
          <w:rFonts w:ascii="Book Antiqua" w:hAnsi="Book Antiqua"/>
          <w:bCs/>
          <w:sz w:val="24"/>
          <w:szCs w:val="24"/>
        </w:rPr>
        <w:fldChar w:fldCharType="begin">
          <w:fldData xml:space="preserve">PEVuZE5vdGU+PENpdGU+PEF1dGhvcj5MaTwvQXV0aG9yPjxZZWFyPjIwMTM8L1llYXI+PFJlY051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IG9mIGdhc3Ryb2VudGVyb2xvZ3k8L2FiYnItMT48L2FsdC1wZXJpb2RpY2FsPjxwYWdlcz41NTYt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</w:fldData>
        </w:fldChar>
      </w:r>
      <w:r w:rsidR="00C65E29" w:rsidRPr="00F31322">
        <w:rPr>
          <w:rFonts w:ascii="Book Antiqua" w:hAnsi="Book Antiqua"/>
          <w:bCs/>
          <w:sz w:val="24"/>
          <w:szCs w:val="24"/>
        </w:rPr>
        <w:instrText xml:space="preserve"> ADDIN EN.CITE.DATA </w:instrText>
      </w:r>
      <w:r w:rsidR="00C65E29" w:rsidRPr="00F31322">
        <w:rPr>
          <w:rFonts w:ascii="Book Antiqua" w:hAnsi="Book Antiqua"/>
          <w:bCs/>
          <w:sz w:val="24"/>
          <w:szCs w:val="24"/>
        </w:rPr>
      </w:r>
      <w:r w:rsidR="00C65E29" w:rsidRPr="00F31322">
        <w:rPr>
          <w:rFonts w:ascii="Book Antiqua" w:hAnsi="Book Antiqua"/>
          <w:bCs/>
          <w:sz w:val="24"/>
          <w:szCs w:val="24"/>
        </w:rPr>
        <w:fldChar w:fldCharType="end"/>
      </w:r>
      <w:r w:rsidR="00C65E29" w:rsidRPr="00F31322">
        <w:rPr>
          <w:rFonts w:ascii="Book Antiqua" w:hAnsi="Book Antiqua"/>
          <w:bCs/>
          <w:sz w:val="24"/>
          <w:szCs w:val="24"/>
        </w:rPr>
      </w:r>
      <w:r w:rsidR="00C65E29" w:rsidRPr="00F31322">
        <w:rPr>
          <w:rFonts w:ascii="Book Antiqua" w:hAnsi="Book Antiqua"/>
          <w:bCs/>
          <w:sz w:val="24"/>
          <w:szCs w:val="24"/>
        </w:rPr>
        <w:fldChar w:fldCharType="separate"/>
      </w:r>
      <w:r w:rsidR="00C65E29" w:rsidRPr="00F31322">
        <w:rPr>
          <w:rFonts w:ascii="Book Antiqua" w:hAnsi="Book Antiqua"/>
          <w:bCs/>
          <w:noProof/>
          <w:sz w:val="24"/>
          <w:szCs w:val="24"/>
          <w:vertAlign w:val="superscript"/>
        </w:rPr>
        <w:t>[</w:t>
      </w:r>
      <w:hyperlink w:anchor="_ENREF_7" w:tooltip="Li, 2013 #23" w:history="1">
        <w:r w:rsidR="006819CF" w:rsidRPr="00F31322">
          <w:rPr>
            <w:rFonts w:ascii="Book Antiqua" w:hAnsi="Book Antiqua"/>
            <w:bCs/>
            <w:noProof/>
            <w:sz w:val="24"/>
            <w:szCs w:val="24"/>
            <w:vertAlign w:val="superscript"/>
          </w:rPr>
          <w:t>7</w:t>
        </w:r>
      </w:hyperlink>
      <w:r w:rsidR="00C65E29" w:rsidRPr="00F31322">
        <w:rPr>
          <w:rFonts w:ascii="Book Antiqua" w:hAnsi="Book Antiqua"/>
          <w:bCs/>
          <w:noProof/>
          <w:sz w:val="24"/>
          <w:szCs w:val="24"/>
          <w:vertAlign w:val="superscript"/>
        </w:rPr>
        <w:t>]</w:t>
      </w:r>
      <w:r w:rsidR="00C65E29" w:rsidRPr="00F31322">
        <w:rPr>
          <w:rFonts w:ascii="Book Antiqua" w:hAnsi="Book Antiqua"/>
          <w:bCs/>
          <w:sz w:val="24"/>
          <w:szCs w:val="24"/>
        </w:rPr>
        <w:fldChar w:fldCharType="end"/>
      </w:r>
      <w:r w:rsidRPr="00F31322">
        <w:rPr>
          <w:rFonts w:ascii="Book Antiqua" w:hAnsi="Book Antiqua"/>
          <w:bCs/>
          <w:sz w:val="24"/>
          <w:szCs w:val="24"/>
        </w:rPr>
        <w:t>. The Ling classification</w:t>
      </w:r>
      <w:r w:rsidR="00860F15" w:rsidRPr="00F31322">
        <w:rPr>
          <w:rFonts w:ascii="Book Antiqua" w:hAnsi="Book Antiqua"/>
          <w:bCs/>
          <w:sz w:val="24"/>
          <w:szCs w:val="24"/>
        </w:rPr>
        <w:t xml:space="preserve"> includes three types: type </w:t>
      </w:r>
      <w:r w:rsidRPr="00F31322">
        <w:rPr>
          <w:rFonts w:ascii="Book Antiqua" w:hAnsi="Book Antiqua"/>
          <w:bCs/>
          <w:sz w:val="24"/>
          <w:szCs w:val="24"/>
        </w:rPr>
        <w:t>I</w:t>
      </w:r>
      <w:r w:rsidR="00860F15" w:rsidRPr="00F31322">
        <w:rPr>
          <w:rFonts w:ascii="Book Antiqua" w:hAnsi="Book Antiqua"/>
          <w:bCs/>
          <w:sz w:val="24"/>
          <w:szCs w:val="24"/>
        </w:rPr>
        <w:t xml:space="preserve">, smooth without multi-ring, crescent-like structure or diverticulum structure; type </w:t>
      </w:r>
      <w:r w:rsidRPr="00F31322">
        <w:rPr>
          <w:rFonts w:ascii="Book Antiqua" w:hAnsi="Book Antiqua"/>
          <w:bCs/>
          <w:sz w:val="24"/>
          <w:szCs w:val="24"/>
        </w:rPr>
        <w:t>II</w:t>
      </w:r>
      <w:r w:rsidR="00860F15" w:rsidRPr="00F31322">
        <w:rPr>
          <w:rFonts w:ascii="Book Antiqua" w:hAnsi="Book Antiqua"/>
          <w:bCs/>
          <w:sz w:val="24"/>
          <w:szCs w:val="24"/>
        </w:rPr>
        <w:t xml:space="preserve">, with multi-ring or crescent-like structure but without diverticulum structure; and type </w:t>
      </w:r>
      <w:r w:rsidR="007C2C59" w:rsidRPr="00F31322">
        <w:rPr>
          <w:rFonts w:ascii="Book Antiqua" w:hAnsi="Book Antiqua"/>
          <w:bCs/>
          <w:sz w:val="24"/>
          <w:szCs w:val="24"/>
        </w:rPr>
        <w:t>III</w:t>
      </w:r>
      <w:r w:rsidR="00860F15" w:rsidRPr="00F31322">
        <w:rPr>
          <w:rFonts w:ascii="Book Antiqua" w:hAnsi="Book Antiqua"/>
          <w:bCs/>
          <w:sz w:val="24"/>
          <w:szCs w:val="24"/>
        </w:rPr>
        <w:t>, with diverticulum structure.</w:t>
      </w:r>
      <w:r w:rsidR="00482EC4" w:rsidRPr="00F31322">
        <w:rPr>
          <w:rFonts w:ascii="Book Antiqua" w:hAnsi="Book Antiqua"/>
          <w:bCs/>
          <w:sz w:val="24"/>
          <w:szCs w:val="24"/>
        </w:rPr>
        <w:t xml:space="preserve"> </w:t>
      </w:r>
      <w:r w:rsidR="00860F15" w:rsidRPr="00F31322">
        <w:rPr>
          <w:rFonts w:ascii="Book Antiqua" w:hAnsi="Book Antiqua"/>
          <w:bCs/>
          <w:sz w:val="24"/>
          <w:szCs w:val="24"/>
        </w:rPr>
        <w:t xml:space="preserve">Type </w:t>
      </w:r>
      <w:r w:rsidR="00A07611" w:rsidRPr="00F31322">
        <w:rPr>
          <w:rFonts w:ascii="Book Antiqua" w:hAnsi="Book Antiqua"/>
          <w:bCs/>
          <w:sz w:val="24"/>
          <w:szCs w:val="24"/>
        </w:rPr>
        <w:t>II</w:t>
      </w:r>
      <w:r w:rsidR="00860F15" w:rsidRPr="00F31322">
        <w:rPr>
          <w:rFonts w:ascii="Book Antiqua" w:hAnsi="Book Antiqua"/>
          <w:bCs/>
          <w:sz w:val="24"/>
          <w:szCs w:val="24"/>
        </w:rPr>
        <w:t xml:space="preserve"> was</w:t>
      </w:r>
      <w:r w:rsidR="00C65E29" w:rsidRPr="00F31322">
        <w:rPr>
          <w:rFonts w:ascii="Book Antiqua" w:hAnsi="Book Antiqua"/>
          <w:bCs/>
          <w:sz w:val="24"/>
          <w:szCs w:val="24"/>
        </w:rPr>
        <w:t xml:space="preserve"> further</w:t>
      </w:r>
      <w:r w:rsidR="00860F15" w:rsidRPr="00F31322">
        <w:rPr>
          <w:rFonts w:ascii="Book Antiqua" w:hAnsi="Book Antiqua"/>
          <w:bCs/>
          <w:sz w:val="24"/>
          <w:szCs w:val="24"/>
        </w:rPr>
        <w:t xml:space="preserve"> classified into three subtypes: Ling </w:t>
      </w:r>
      <w:r w:rsidR="00A07611" w:rsidRPr="00F31322">
        <w:rPr>
          <w:rFonts w:ascii="Book Antiqua" w:hAnsi="Book Antiqua"/>
          <w:bCs/>
          <w:sz w:val="24"/>
          <w:szCs w:val="24"/>
        </w:rPr>
        <w:t>II</w:t>
      </w:r>
      <w:r w:rsidR="00860F15" w:rsidRPr="00F31322">
        <w:rPr>
          <w:rFonts w:ascii="Book Antiqua" w:hAnsi="Book Antiqua"/>
          <w:bCs/>
          <w:sz w:val="24"/>
          <w:szCs w:val="24"/>
        </w:rPr>
        <w:t xml:space="preserve">a, Ling </w:t>
      </w:r>
      <w:r w:rsidR="00A07611" w:rsidRPr="00F31322">
        <w:rPr>
          <w:rFonts w:ascii="Book Antiqua" w:hAnsi="Book Antiqua"/>
          <w:bCs/>
          <w:sz w:val="24"/>
          <w:szCs w:val="24"/>
        </w:rPr>
        <w:t>II</w:t>
      </w:r>
      <w:r w:rsidR="00860F15" w:rsidRPr="00F31322">
        <w:rPr>
          <w:rFonts w:ascii="Book Antiqua" w:hAnsi="Book Antiqua"/>
          <w:bCs/>
          <w:sz w:val="24"/>
          <w:szCs w:val="24"/>
        </w:rPr>
        <w:t xml:space="preserve">b and Ling </w:t>
      </w:r>
      <w:r w:rsidR="00A07611" w:rsidRPr="00F31322">
        <w:rPr>
          <w:rFonts w:ascii="Book Antiqua" w:hAnsi="Book Antiqua"/>
          <w:bCs/>
          <w:sz w:val="24"/>
          <w:szCs w:val="24"/>
        </w:rPr>
        <w:t>II</w:t>
      </w:r>
      <w:r w:rsidR="00860F15" w:rsidRPr="00F31322">
        <w:rPr>
          <w:rFonts w:ascii="Book Antiqua" w:hAnsi="Book Antiqua"/>
          <w:bCs/>
          <w:sz w:val="24"/>
          <w:szCs w:val="24"/>
        </w:rPr>
        <w:t xml:space="preserve">c. The criteria for classifying subtypes </w:t>
      </w:r>
      <w:r w:rsidR="001979BF" w:rsidRPr="00F31322">
        <w:rPr>
          <w:rFonts w:ascii="Book Antiqua" w:hAnsi="Book Antiqua"/>
          <w:bCs/>
          <w:sz w:val="24"/>
          <w:szCs w:val="24"/>
        </w:rPr>
        <w:t>of Ling type II</w:t>
      </w:r>
      <w:r w:rsidR="00860F15" w:rsidRPr="00F31322">
        <w:rPr>
          <w:rFonts w:ascii="Book Antiqua" w:hAnsi="Book Antiqua"/>
          <w:bCs/>
          <w:sz w:val="24"/>
          <w:szCs w:val="24"/>
        </w:rPr>
        <w:t xml:space="preserve"> were as follows: Ling </w:t>
      </w:r>
      <w:r w:rsidR="00B908D2" w:rsidRPr="00F31322">
        <w:rPr>
          <w:rFonts w:ascii="Book Antiqua" w:hAnsi="Book Antiqua"/>
          <w:bCs/>
          <w:sz w:val="24"/>
          <w:szCs w:val="24"/>
        </w:rPr>
        <w:t>II</w:t>
      </w:r>
      <w:r w:rsidR="00860F15" w:rsidRPr="00F31322">
        <w:rPr>
          <w:rFonts w:ascii="Book Antiqua" w:hAnsi="Book Antiqua"/>
          <w:bCs/>
          <w:sz w:val="24"/>
          <w:szCs w:val="24"/>
        </w:rPr>
        <w:t xml:space="preserve">a, with multi-ring structure; Ling </w:t>
      </w:r>
      <w:r w:rsidR="003B0CD9" w:rsidRPr="00F31322">
        <w:rPr>
          <w:rFonts w:ascii="Book Antiqua" w:hAnsi="Book Antiqua"/>
          <w:bCs/>
          <w:sz w:val="24"/>
          <w:szCs w:val="24"/>
        </w:rPr>
        <w:t>II</w:t>
      </w:r>
      <w:r w:rsidR="00860F15" w:rsidRPr="00F31322">
        <w:rPr>
          <w:rFonts w:ascii="Book Antiqua" w:hAnsi="Book Antiqua"/>
          <w:bCs/>
          <w:sz w:val="24"/>
          <w:szCs w:val="24"/>
        </w:rPr>
        <w:t>b,</w:t>
      </w:r>
      <w:r w:rsidR="00C65E29" w:rsidRPr="00F31322">
        <w:rPr>
          <w:rFonts w:ascii="Book Antiqua" w:hAnsi="Book Antiqua" w:cs="Book Antiqua"/>
          <w:i/>
          <w:iCs/>
          <w:kern w:val="0"/>
          <w:sz w:val="24"/>
          <w:szCs w:val="24"/>
        </w:rPr>
        <w:t xml:space="preserve"> </w:t>
      </w:r>
      <w:r w:rsidR="00860F15" w:rsidRPr="00F31322">
        <w:rPr>
          <w:rFonts w:ascii="Book Antiqua" w:hAnsi="Book Antiqua"/>
          <w:bCs/>
          <w:sz w:val="24"/>
          <w:szCs w:val="24"/>
        </w:rPr>
        <w:t>with crescent-like structure and the midpoint of its inner edge not larger than 1/3 of the esophageal lumen; Ling</w:t>
      </w:r>
      <w:r w:rsidR="003B0CD9" w:rsidRPr="00F31322">
        <w:rPr>
          <w:rFonts w:ascii="Book Antiqua" w:hAnsi="Book Antiqua"/>
          <w:bCs/>
          <w:sz w:val="24"/>
          <w:szCs w:val="24"/>
        </w:rPr>
        <w:t xml:space="preserve"> II</w:t>
      </w:r>
      <w:r w:rsidR="00860F15" w:rsidRPr="00F31322">
        <w:rPr>
          <w:rFonts w:ascii="Book Antiqua" w:hAnsi="Book Antiqua"/>
          <w:bCs/>
          <w:sz w:val="24"/>
          <w:szCs w:val="24"/>
        </w:rPr>
        <w:t>c, with crescent-like structure and the midpoint of its inner edge over 1/3 of the esophageal lumen</w:t>
      </w:r>
      <w:r w:rsidR="00327424" w:rsidRPr="00F31322">
        <w:rPr>
          <w:rFonts w:ascii="Book Antiqua" w:hAnsi="Book Antiqua"/>
          <w:bCs/>
          <w:sz w:val="24"/>
          <w:szCs w:val="24"/>
        </w:rPr>
        <w:t xml:space="preserve"> (Figure 1</w:t>
      </w:r>
      <w:r w:rsidR="00860F15" w:rsidRPr="00F31322">
        <w:rPr>
          <w:rFonts w:ascii="Book Antiqua" w:hAnsi="Book Antiqua"/>
          <w:bCs/>
          <w:sz w:val="24"/>
          <w:szCs w:val="24"/>
        </w:rPr>
        <w:t>).</w:t>
      </w:r>
      <w:r w:rsidR="003D2A04" w:rsidRPr="00F31322">
        <w:rPr>
          <w:rFonts w:ascii="Book Antiqua" w:hAnsi="Book Antiqua"/>
          <w:bCs/>
          <w:sz w:val="24"/>
          <w:szCs w:val="24"/>
        </w:rPr>
        <w:t xml:space="preserve"> The endoscopy reports of all 359 patients were collected and classified according to the diagno</w:t>
      </w:r>
      <w:r w:rsidR="00A84F52" w:rsidRPr="00F31322">
        <w:rPr>
          <w:rFonts w:ascii="Book Antiqua" w:hAnsi="Book Antiqua"/>
          <w:bCs/>
          <w:sz w:val="24"/>
          <w:szCs w:val="24"/>
        </w:rPr>
        <w:t>s</w:t>
      </w:r>
      <w:r w:rsidR="00355E94" w:rsidRPr="00F31322">
        <w:rPr>
          <w:rFonts w:ascii="Book Antiqua" w:hAnsi="Book Antiqua"/>
          <w:bCs/>
          <w:sz w:val="24"/>
          <w:szCs w:val="24"/>
        </w:rPr>
        <w:t>tic</w:t>
      </w:r>
      <w:r w:rsidR="003D2A04" w:rsidRPr="00F31322">
        <w:rPr>
          <w:rFonts w:ascii="Book Antiqua" w:hAnsi="Book Antiqua"/>
          <w:bCs/>
          <w:sz w:val="24"/>
          <w:szCs w:val="24"/>
        </w:rPr>
        <w:t xml:space="preserve"> information </w:t>
      </w:r>
      <w:r w:rsidR="009E19BC" w:rsidRPr="00F31322">
        <w:rPr>
          <w:rFonts w:ascii="Book Antiqua" w:hAnsi="Book Antiqua"/>
          <w:bCs/>
          <w:sz w:val="24"/>
          <w:szCs w:val="24"/>
        </w:rPr>
        <w:t>by</w:t>
      </w:r>
      <w:r w:rsidR="003D2A04" w:rsidRPr="00F31322">
        <w:rPr>
          <w:rFonts w:ascii="Book Antiqua" w:hAnsi="Book Antiqua"/>
          <w:bCs/>
          <w:sz w:val="24"/>
          <w:szCs w:val="24"/>
        </w:rPr>
        <w:t xml:space="preserve"> two endoscopists (Li HK and Linghu EQ), according to the criteri</w:t>
      </w:r>
      <w:r w:rsidR="00036B6E" w:rsidRPr="00F31322">
        <w:rPr>
          <w:rFonts w:ascii="Book Antiqua" w:hAnsi="Book Antiqua"/>
          <w:bCs/>
          <w:sz w:val="24"/>
          <w:szCs w:val="24"/>
        </w:rPr>
        <w:t>a</w:t>
      </w:r>
      <w:r w:rsidR="003D2A04" w:rsidRPr="00F31322">
        <w:rPr>
          <w:rFonts w:ascii="Book Antiqua" w:hAnsi="Book Antiqua"/>
          <w:bCs/>
          <w:sz w:val="24"/>
          <w:szCs w:val="24"/>
        </w:rPr>
        <w:t xml:space="preserve"> mentioned above. Of note, both endoscopists were blinded to the other data </w:t>
      </w:r>
      <w:r w:rsidR="0005455D" w:rsidRPr="00F31322">
        <w:rPr>
          <w:rFonts w:ascii="Book Antiqua" w:hAnsi="Book Antiqua"/>
          <w:bCs/>
          <w:sz w:val="24"/>
          <w:szCs w:val="24"/>
        </w:rPr>
        <w:t>collected from each</w:t>
      </w:r>
      <w:r w:rsidR="003D2A04" w:rsidRPr="00F31322">
        <w:rPr>
          <w:rFonts w:ascii="Book Antiqua" w:hAnsi="Book Antiqua"/>
          <w:bCs/>
          <w:sz w:val="24"/>
          <w:szCs w:val="24"/>
        </w:rPr>
        <w:t xml:space="preserve"> patient.</w:t>
      </w:r>
    </w:p>
    <w:p w14:paraId="33CF843E" w14:textId="77777777" w:rsidR="00B47127" w:rsidRPr="00F31322" w:rsidRDefault="00B47127" w:rsidP="00776EED">
      <w:pPr>
        <w:autoSpaceDE w:val="0"/>
        <w:autoSpaceDN w:val="0"/>
        <w:adjustRightInd w:val="0"/>
        <w:snapToGrid w:val="0"/>
        <w:spacing w:line="360" w:lineRule="auto"/>
        <w:rPr>
          <w:rFonts w:ascii="Book Antiqua" w:hAnsi="Book Antiqua" w:cs="Book Antiqua"/>
          <w:i/>
          <w:iCs/>
          <w:kern w:val="0"/>
          <w:sz w:val="24"/>
          <w:szCs w:val="24"/>
        </w:rPr>
      </w:pPr>
    </w:p>
    <w:p w14:paraId="3CFE4BEF" w14:textId="77777777" w:rsidR="003D2A04" w:rsidRPr="00F31322" w:rsidRDefault="00184532" w:rsidP="00776EED">
      <w:pPr>
        <w:autoSpaceDE w:val="0"/>
        <w:autoSpaceDN w:val="0"/>
        <w:adjustRightInd w:val="0"/>
        <w:snapToGrid w:val="0"/>
        <w:spacing w:line="360" w:lineRule="auto"/>
        <w:rPr>
          <w:rFonts w:ascii="Book Antiqua" w:hAnsi="Book Antiqua" w:cs="Book Antiqua"/>
          <w:b/>
          <w:i/>
          <w:iCs/>
          <w:kern w:val="0"/>
          <w:sz w:val="24"/>
          <w:szCs w:val="24"/>
        </w:rPr>
      </w:pPr>
      <w:r w:rsidRPr="00F31322">
        <w:rPr>
          <w:rFonts w:ascii="Book Antiqua" w:hAnsi="Book Antiqua" w:cs="Book Antiqua"/>
          <w:b/>
          <w:i/>
          <w:iCs/>
          <w:kern w:val="0"/>
          <w:sz w:val="24"/>
          <w:szCs w:val="24"/>
        </w:rPr>
        <w:t>Duration of symptoms</w:t>
      </w:r>
    </w:p>
    <w:p w14:paraId="02B3F582" w14:textId="59E2269E" w:rsidR="00184532" w:rsidRPr="00F31322" w:rsidRDefault="00E82D8E" w:rsidP="00776EED">
      <w:pPr>
        <w:autoSpaceDE w:val="0"/>
        <w:autoSpaceDN w:val="0"/>
        <w:adjustRightInd w:val="0"/>
        <w:snapToGrid w:val="0"/>
        <w:spacing w:line="360" w:lineRule="auto"/>
        <w:rPr>
          <w:rFonts w:ascii="Book Antiqua" w:hAnsi="Book Antiqua"/>
          <w:bCs/>
          <w:sz w:val="24"/>
          <w:szCs w:val="24"/>
        </w:rPr>
      </w:pPr>
      <w:r w:rsidRPr="00F31322">
        <w:rPr>
          <w:rFonts w:ascii="Book Antiqua" w:hAnsi="Book Antiqua"/>
          <w:bCs/>
          <w:sz w:val="24"/>
          <w:szCs w:val="24"/>
        </w:rPr>
        <w:t xml:space="preserve">The duration of symptoms </w:t>
      </w:r>
      <w:r w:rsidR="00517ECA" w:rsidRPr="00F31322">
        <w:rPr>
          <w:rFonts w:ascii="Book Antiqua" w:hAnsi="Book Antiqua"/>
          <w:bCs/>
          <w:sz w:val="24"/>
          <w:szCs w:val="24"/>
        </w:rPr>
        <w:t xml:space="preserve">for each of </w:t>
      </w:r>
      <w:r w:rsidRPr="00F31322">
        <w:rPr>
          <w:rFonts w:ascii="Book Antiqua" w:hAnsi="Book Antiqua"/>
          <w:bCs/>
          <w:sz w:val="24"/>
          <w:szCs w:val="24"/>
        </w:rPr>
        <w:t xml:space="preserve">the 359 patients </w:t>
      </w:r>
      <w:r w:rsidR="00517ECA" w:rsidRPr="00F31322">
        <w:rPr>
          <w:rFonts w:ascii="Book Antiqua" w:hAnsi="Book Antiqua"/>
          <w:bCs/>
          <w:sz w:val="24"/>
          <w:szCs w:val="24"/>
        </w:rPr>
        <w:t xml:space="preserve">was </w:t>
      </w:r>
      <w:r w:rsidRPr="00F31322">
        <w:rPr>
          <w:rFonts w:ascii="Book Antiqua" w:hAnsi="Book Antiqua"/>
          <w:bCs/>
          <w:sz w:val="24"/>
          <w:szCs w:val="24"/>
        </w:rPr>
        <w:t xml:space="preserve">collected </w:t>
      </w:r>
      <w:r w:rsidR="00517ECA" w:rsidRPr="00F31322">
        <w:rPr>
          <w:rFonts w:ascii="Book Antiqua" w:hAnsi="Book Antiqua"/>
          <w:bCs/>
          <w:sz w:val="24"/>
          <w:szCs w:val="24"/>
        </w:rPr>
        <w:t xml:space="preserve">from </w:t>
      </w:r>
      <w:r w:rsidRPr="00F31322">
        <w:rPr>
          <w:rFonts w:ascii="Book Antiqua" w:hAnsi="Book Antiqua"/>
          <w:bCs/>
          <w:sz w:val="24"/>
          <w:szCs w:val="24"/>
        </w:rPr>
        <w:t xml:space="preserve">outpatient records. The definition </w:t>
      </w:r>
      <w:r w:rsidR="009F2B41" w:rsidRPr="00F31322">
        <w:rPr>
          <w:rFonts w:ascii="Book Antiqua" w:hAnsi="Book Antiqua"/>
          <w:bCs/>
          <w:sz w:val="24"/>
          <w:szCs w:val="24"/>
        </w:rPr>
        <w:t xml:space="preserve">used for </w:t>
      </w:r>
      <w:r w:rsidRPr="00F31322">
        <w:rPr>
          <w:rFonts w:ascii="Book Antiqua" w:hAnsi="Book Antiqua"/>
          <w:bCs/>
          <w:sz w:val="24"/>
          <w:szCs w:val="24"/>
        </w:rPr>
        <w:t xml:space="preserve">the </w:t>
      </w:r>
      <w:r w:rsidR="009F2B41" w:rsidRPr="00F31322">
        <w:rPr>
          <w:rFonts w:ascii="Book Antiqua" w:hAnsi="Book Antiqua"/>
          <w:bCs/>
          <w:sz w:val="24"/>
          <w:szCs w:val="24"/>
        </w:rPr>
        <w:t xml:space="preserve">appearance </w:t>
      </w:r>
      <w:r w:rsidRPr="00F31322">
        <w:rPr>
          <w:rFonts w:ascii="Book Antiqua" w:hAnsi="Book Antiqua"/>
          <w:bCs/>
          <w:sz w:val="24"/>
          <w:szCs w:val="24"/>
        </w:rPr>
        <w:t>of symptoms was dysphagia</w:t>
      </w:r>
      <w:r w:rsidR="00CE0CCD" w:rsidRPr="00F31322">
        <w:rPr>
          <w:rFonts w:ascii="Book Antiqua" w:hAnsi="Book Antiqua"/>
          <w:bCs/>
          <w:sz w:val="24"/>
          <w:szCs w:val="24"/>
        </w:rPr>
        <w:t xml:space="preserve"> or chest pain</w:t>
      </w:r>
      <w:r w:rsidRPr="00F31322">
        <w:rPr>
          <w:rFonts w:ascii="Book Antiqua" w:hAnsi="Book Antiqua"/>
          <w:bCs/>
          <w:sz w:val="24"/>
          <w:szCs w:val="24"/>
        </w:rPr>
        <w:t xml:space="preserve"> for </w:t>
      </w:r>
      <w:r w:rsidR="00CE0CCD" w:rsidRPr="00F31322">
        <w:rPr>
          <w:rFonts w:ascii="Book Antiqua" w:hAnsi="Book Antiqua"/>
          <w:bCs/>
          <w:sz w:val="24"/>
          <w:szCs w:val="24"/>
        </w:rPr>
        <w:t xml:space="preserve">greater than or equal to 4 days </w:t>
      </w:r>
      <w:r w:rsidR="00A04E1F" w:rsidRPr="00F31322">
        <w:rPr>
          <w:rFonts w:ascii="Book Antiqua" w:hAnsi="Book Antiqua"/>
          <w:bCs/>
          <w:sz w:val="24"/>
          <w:szCs w:val="24"/>
        </w:rPr>
        <w:t xml:space="preserve">of the </w:t>
      </w:r>
      <w:r w:rsidR="00CE0CCD" w:rsidRPr="00F31322">
        <w:rPr>
          <w:rFonts w:ascii="Book Antiqua" w:hAnsi="Book Antiqua"/>
          <w:bCs/>
          <w:sz w:val="24"/>
          <w:szCs w:val="24"/>
        </w:rPr>
        <w:t xml:space="preserve">week. </w:t>
      </w:r>
      <w:r w:rsidR="009F2B41" w:rsidRPr="00F31322">
        <w:rPr>
          <w:rFonts w:ascii="Book Antiqua" w:hAnsi="Book Antiqua"/>
          <w:bCs/>
          <w:sz w:val="24"/>
          <w:szCs w:val="24"/>
        </w:rPr>
        <w:t>A</w:t>
      </w:r>
      <w:r w:rsidRPr="00F31322">
        <w:rPr>
          <w:rFonts w:ascii="Book Antiqua" w:hAnsi="Book Antiqua"/>
          <w:bCs/>
          <w:sz w:val="24"/>
          <w:szCs w:val="24"/>
        </w:rPr>
        <w:t xml:space="preserve">ll patients </w:t>
      </w:r>
      <w:r w:rsidR="006819CF" w:rsidRPr="00F31322">
        <w:rPr>
          <w:rFonts w:ascii="Book Antiqua" w:hAnsi="Book Antiqua"/>
          <w:bCs/>
          <w:sz w:val="24"/>
          <w:szCs w:val="24"/>
        </w:rPr>
        <w:t xml:space="preserve">had been </w:t>
      </w:r>
      <w:r w:rsidRPr="00F31322">
        <w:rPr>
          <w:rFonts w:ascii="Book Antiqua" w:hAnsi="Book Antiqua"/>
          <w:bCs/>
          <w:sz w:val="24"/>
          <w:szCs w:val="24"/>
        </w:rPr>
        <w:t>inquire</w:t>
      </w:r>
      <w:r w:rsidR="009E3C1D" w:rsidRPr="00F31322">
        <w:rPr>
          <w:rFonts w:ascii="Book Antiqua" w:hAnsi="Book Antiqua"/>
          <w:bCs/>
          <w:sz w:val="24"/>
          <w:szCs w:val="24"/>
        </w:rPr>
        <w:t>d case history based on the definition mentioned above.</w:t>
      </w:r>
    </w:p>
    <w:p w14:paraId="3B112075" w14:textId="77777777" w:rsidR="00B47127" w:rsidRPr="00F31322" w:rsidRDefault="00B47127" w:rsidP="00776EED">
      <w:pPr>
        <w:snapToGrid w:val="0"/>
        <w:spacing w:line="360" w:lineRule="auto"/>
        <w:rPr>
          <w:rFonts w:ascii="Book Antiqua" w:hAnsi="Book Antiqua" w:cs="Book Antiqua"/>
          <w:i/>
          <w:iCs/>
          <w:kern w:val="0"/>
          <w:sz w:val="24"/>
          <w:szCs w:val="24"/>
        </w:rPr>
      </w:pPr>
    </w:p>
    <w:p w14:paraId="5F6C54DC" w14:textId="77777777" w:rsidR="00B47127" w:rsidRPr="00F31322" w:rsidRDefault="00B47127" w:rsidP="00776EED">
      <w:pPr>
        <w:autoSpaceDE w:val="0"/>
        <w:autoSpaceDN w:val="0"/>
        <w:adjustRightInd w:val="0"/>
        <w:snapToGrid w:val="0"/>
        <w:spacing w:line="360" w:lineRule="auto"/>
        <w:rPr>
          <w:rFonts w:ascii="Book Antiqua" w:hAnsi="Book Antiqua"/>
          <w:b/>
          <w:bCs/>
          <w:i/>
          <w:sz w:val="24"/>
          <w:szCs w:val="24"/>
        </w:rPr>
      </w:pPr>
      <w:r w:rsidRPr="00F31322">
        <w:rPr>
          <w:rFonts w:ascii="Book Antiqua" w:hAnsi="Book Antiqua"/>
          <w:b/>
          <w:bCs/>
          <w:i/>
          <w:sz w:val="24"/>
          <w:szCs w:val="24"/>
        </w:rPr>
        <w:t>HRM</w:t>
      </w:r>
    </w:p>
    <w:p w14:paraId="7FE4E013" w14:textId="259C9F58" w:rsidR="009E3C1D" w:rsidRPr="00F31322" w:rsidRDefault="009E3C1D" w:rsidP="00776EED">
      <w:pPr>
        <w:autoSpaceDE w:val="0"/>
        <w:autoSpaceDN w:val="0"/>
        <w:adjustRightInd w:val="0"/>
        <w:snapToGrid w:val="0"/>
        <w:spacing w:line="360" w:lineRule="auto"/>
        <w:rPr>
          <w:rFonts w:ascii="Book Antiqua" w:hAnsi="Book Antiqua"/>
          <w:bCs/>
          <w:sz w:val="24"/>
          <w:szCs w:val="24"/>
        </w:rPr>
      </w:pPr>
      <w:r w:rsidRPr="00F31322">
        <w:rPr>
          <w:rFonts w:ascii="Book Antiqua" w:hAnsi="Book Antiqua"/>
          <w:bCs/>
          <w:sz w:val="24"/>
          <w:szCs w:val="24"/>
        </w:rPr>
        <w:t>HRM was performed using the following protocol: a 36-channel, solid-state catheter system with high-fidelity circumferential sensors at 1-cm intervals</w:t>
      </w:r>
      <w:r w:rsidR="00F81689" w:rsidRPr="00F31322">
        <w:rPr>
          <w:rFonts w:ascii="Book Antiqua" w:hAnsi="Book Antiqua"/>
          <w:bCs/>
          <w:sz w:val="24"/>
          <w:szCs w:val="24"/>
        </w:rPr>
        <w:t xml:space="preserve"> (Manosacn; Sierra Scientific Instruments Inc, LosAngeles, CA</w:t>
      </w:r>
      <w:r w:rsidR="00B47127" w:rsidRPr="00F31322">
        <w:rPr>
          <w:rFonts w:ascii="Book Antiqua" w:hAnsi="Book Antiqua"/>
          <w:bCs/>
          <w:sz w:val="24"/>
          <w:szCs w:val="24"/>
        </w:rPr>
        <w:t>, United States</w:t>
      </w:r>
      <w:r w:rsidR="00F81689" w:rsidRPr="00F31322">
        <w:rPr>
          <w:rFonts w:ascii="Book Antiqua" w:hAnsi="Book Antiqua"/>
          <w:bCs/>
          <w:sz w:val="24"/>
          <w:szCs w:val="24"/>
        </w:rPr>
        <w:t>)</w:t>
      </w:r>
      <w:r w:rsidRPr="00F31322">
        <w:rPr>
          <w:rFonts w:ascii="Book Antiqua" w:hAnsi="Book Antiqua"/>
          <w:bCs/>
          <w:sz w:val="24"/>
          <w:szCs w:val="24"/>
        </w:rPr>
        <w:t xml:space="preserve"> was advanced through the nasal canal. Studies were performed</w:t>
      </w:r>
      <w:r w:rsidR="00365991" w:rsidRPr="00F31322">
        <w:rPr>
          <w:rFonts w:ascii="Book Antiqua" w:hAnsi="Book Antiqua"/>
          <w:bCs/>
          <w:sz w:val="24"/>
          <w:szCs w:val="24"/>
        </w:rPr>
        <w:t xml:space="preserve"> with patients</w:t>
      </w:r>
      <w:r w:rsidRPr="00F31322">
        <w:rPr>
          <w:rFonts w:ascii="Book Antiqua" w:hAnsi="Book Antiqua"/>
          <w:bCs/>
          <w:sz w:val="24"/>
          <w:szCs w:val="24"/>
        </w:rPr>
        <w:t xml:space="preserve"> </w:t>
      </w:r>
      <w:r w:rsidRPr="00F31322">
        <w:rPr>
          <w:rFonts w:ascii="Book Antiqua" w:hAnsi="Book Antiqua"/>
          <w:bCs/>
          <w:sz w:val="24"/>
          <w:szCs w:val="24"/>
        </w:rPr>
        <w:lastRenderedPageBreak/>
        <w:t>in a supine position after at least a 6-h fast. Pressure data of 10 wet swallows was recorded and analyzed using a dedicated computerized analysis system.</w:t>
      </w:r>
    </w:p>
    <w:p w14:paraId="3234909D" w14:textId="77777777" w:rsidR="00B47127" w:rsidRPr="00F31322" w:rsidRDefault="00B47127" w:rsidP="00776EED">
      <w:pPr>
        <w:autoSpaceDE w:val="0"/>
        <w:autoSpaceDN w:val="0"/>
        <w:adjustRightInd w:val="0"/>
        <w:snapToGrid w:val="0"/>
        <w:spacing w:line="360" w:lineRule="auto"/>
        <w:rPr>
          <w:rFonts w:ascii="Book Antiqua" w:hAnsi="Book Antiqua" w:cs="Book Antiqua"/>
          <w:i/>
          <w:iCs/>
          <w:kern w:val="0"/>
          <w:sz w:val="24"/>
          <w:szCs w:val="24"/>
        </w:rPr>
      </w:pPr>
    </w:p>
    <w:p w14:paraId="0A7532F7" w14:textId="77777777" w:rsidR="009E3C1D" w:rsidRPr="00F31322" w:rsidRDefault="009E3C1D" w:rsidP="00776EED">
      <w:pPr>
        <w:autoSpaceDE w:val="0"/>
        <w:autoSpaceDN w:val="0"/>
        <w:adjustRightInd w:val="0"/>
        <w:snapToGrid w:val="0"/>
        <w:spacing w:line="360" w:lineRule="auto"/>
        <w:rPr>
          <w:rFonts w:ascii="Book Antiqua" w:hAnsi="Book Antiqua" w:cs="Book Antiqua"/>
          <w:b/>
          <w:i/>
          <w:iCs/>
          <w:kern w:val="0"/>
          <w:sz w:val="24"/>
          <w:szCs w:val="24"/>
        </w:rPr>
      </w:pPr>
      <w:r w:rsidRPr="00F31322">
        <w:rPr>
          <w:rFonts w:ascii="Book Antiqua" w:hAnsi="Book Antiqua" w:cs="Book Antiqua"/>
          <w:b/>
          <w:i/>
          <w:iCs/>
          <w:kern w:val="0"/>
          <w:sz w:val="24"/>
          <w:szCs w:val="24"/>
        </w:rPr>
        <w:t>POEM procedure and follow-up</w:t>
      </w:r>
    </w:p>
    <w:p w14:paraId="4D30DD29" w14:textId="5D65F93A" w:rsidR="009E3C1D" w:rsidRPr="00F31322" w:rsidRDefault="009E3C1D" w:rsidP="00776EED">
      <w:pPr>
        <w:autoSpaceDE w:val="0"/>
        <w:autoSpaceDN w:val="0"/>
        <w:adjustRightInd w:val="0"/>
        <w:snapToGrid w:val="0"/>
        <w:spacing w:line="360" w:lineRule="auto"/>
        <w:rPr>
          <w:rFonts w:ascii="Book Antiqua" w:hAnsi="Book Antiqua"/>
          <w:bCs/>
          <w:sz w:val="24"/>
          <w:szCs w:val="24"/>
        </w:rPr>
      </w:pPr>
      <w:r w:rsidRPr="00F31322">
        <w:rPr>
          <w:rFonts w:ascii="Book Antiqua" w:hAnsi="Book Antiqua"/>
          <w:bCs/>
          <w:sz w:val="24"/>
          <w:szCs w:val="24"/>
        </w:rPr>
        <w:t xml:space="preserve">During the procedure, patients were kept in </w:t>
      </w:r>
      <w:r w:rsidR="005D24A6" w:rsidRPr="00F31322">
        <w:rPr>
          <w:rFonts w:ascii="Book Antiqua" w:hAnsi="Book Antiqua"/>
          <w:bCs/>
          <w:sz w:val="24"/>
          <w:szCs w:val="24"/>
        </w:rPr>
        <w:t>the</w:t>
      </w:r>
      <w:r w:rsidRPr="00F31322">
        <w:rPr>
          <w:rFonts w:ascii="Book Antiqua" w:hAnsi="Book Antiqua"/>
          <w:bCs/>
          <w:sz w:val="24"/>
          <w:szCs w:val="24"/>
        </w:rPr>
        <w:t xml:space="preserve"> supine position with the right shoulder elevated</w:t>
      </w:r>
      <w:r w:rsidR="005D24A6" w:rsidRPr="00F31322">
        <w:rPr>
          <w:rFonts w:ascii="Book Antiqua" w:hAnsi="Book Antiqua"/>
          <w:bCs/>
          <w:sz w:val="24"/>
          <w:szCs w:val="24"/>
        </w:rPr>
        <w:t>.</w:t>
      </w:r>
      <w:r w:rsidRPr="00F31322">
        <w:rPr>
          <w:rFonts w:ascii="Book Antiqua" w:hAnsi="Book Antiqua"/>
          <w:bCs/>
          <w:sz w:val="24"/>
          <w:szCs w:val="24"/>
        </w:rPr>
        <w:t xml:space="preserve"> </w:t>
      </w:r>
      <w:r w:rsidR="005D24A6" w:rsidRPr="00F31322">
        <w:rPr>
          <w:rFonts w:ascii="Book Antiqua" w:hAnsi="Book Antiqua"/>
          <w:bCs/>
          <w:sz w:val="24"/>
          <w:szCs w:val="24"/>
        </w:rPr>
        <w:t>G</w:t>
      </w:r>
      <w:r w:rsidRPr="00F31322">
        <w:rPr>
          <w:rFonts w:ascii="Book Antiqua" w:hAnsi="Book Antiqua"/>
          <w:bCs/>
          <w:sz w:val="24"/>
          <w:szCs w:val="24"/>
        </w:rPr>
        <w:t xml:space="preserve">eneral anesthesia was administered </w:t>
      </w:r>
      <w:r w:rsidR="005D24A6" w:rsidRPr="00F31322">
        <w:rPr>
          <w:rFonts w:ascii="Book Antiqua" w:hAnsi="Book Antiqua"/>
          <w:bCs/>
          <w:sz w:val="24"/>
          <w:szCs w:val="24"/>
        </w:rPr>
        <w:t xml:space="preserve">while the patient’s </w:t>
      </w:r>
      <w:r w:rsidRPr="00F31322">
        <w:rPr>
          <w:rFonts w:ascii="Book Antiqua" w:hAnsi="Book Antiqua"/>
          <w:bCs/>
          <w:sz w:val="24"/>
          <w:szCs w:val="24"/>
        </w:rPr>
        <w:t>respiration</w:t>
      </w:r>
      <w:r w:rsidR="005D24A6" w:rsidRPr="00F31322">
        <w:rPr>
          <w:rFonts w:ascii="Book Antiqua" w:hAnsi="Book Antiqua"/>
          <w:bCs/>
          <w:sz w:val="24"/>
          <w:szCs w:val="24"/>
        </w:rPr>
        <w:t>s</w:t>
      </w:r>
      <w:r w:rsidRPr="00F31322">
        <w:rPr>
          <w:rFonts w:ascii="Book Antiqua" w:hAnsi="Book Antiqua"/>
          <w:bCs/>
          <w:sz w:val="24"/>
          <w:szCs w:val="24"/>
        </w:rPr>
        <w:t>, blood pressure</w:t>
      </w:r>
      <w:r w:rsidR="005D24A6" w:rsidRPr="00F31322">
        <w:rPr>
          <w:rFonts w:ascii="Book Antiqua" w:hAnsi="Book Antiqua"/>
          <w:bCs/>
          <w:sz w:val="24"/>
          <w:szCs w:val="24"/>
        </w:rPr>
        <w:t>,</w:t>
      </w:r>
      <w:r w:rsidRPr="00F31322">
        <w:rPr>
          <w:rFonts w:ascii="Book Antiqua" w:hAnsi="Book Antiqua"/>
          <w:bCs/>
          <w:sz w:val="24"/>
          <w:szCs w:val="24"/>
        </w:rPr>
        <w:t xml:space="preserve"> oxygen saturation</w:t>
      </w:r>
      <w:r w:rsidR="005D24A6" w:rsidRPr="00F31322">
        <w:rPr>
          <w:rFonts w:ascii="Book Antiqua" w:hAnsi="Book Antiqua"/>
          <w:bCs/>
          <w:sz w:val="24"/>
          <w:szCs w:val="24"/>
        </w:rPr>
        <w:t>, and electrocardiogram were monitored</w:t>
      </w:r>
      <w:r w:rsidRPr="00F31322">
        <w:rPr>
          <w:rFonts w:ascii="Book Antiqua" w:hAnsi="Book Antiqua"/>
          <w:bCs/>
          <w:sz w:val="24"/>
          <w:szCs w:val="24"/>
        </w:rPr>
        <w:t xml:space="preserve">. An additional cap attached at the top of the </w:t>
      </w:r>
      <w:r w:rsidR="00DB3BDF" w:rsidRPr="00F31322">
        <w:rPr>
          <w:rFonts w:ascii="Book Antiqua" w:hAnsi="Book Antiqua"/>
          <w:bCs/>
          <w:sz w:val="24"/>
          <w:szCs w:val="24"/>
        </w:rPr>
        <w:t>endoscope</w:t>
      </w:r>
      <w:r w:rsidRPr="00F31322">
        <w:rPr>
          <w:rFonts w:ascii="Book Antiqua" w:hAnsi="Book Antiqua"/>
          <w:bCs/>
          <w:sz w:val="24"/>
          <w:szCs w:val="24"/>
        </w:rPr>
        <w:t xml:space="preserve"> was required. Then, POEM was performed as follows. First, </w:t>
      </w:r>
      <w:r w:rsidR="003F32F9" w:rsidRPr="00F31322">
        <w:rPr>
          <w:rFonts w:ascii="Book Antiqua" w:hAnsi="Book Antiqua"/>
          <w:bCs/>
          <w:sz w:val="24"/>
          <w:szCs w:val="24"/>
        </w:rPr>
        <w:t xml:space="preserve">a </w:t>
      </w:r>
      <w:r w:rsidRPr="00F31322">
        <w:rPr>
          <w:rFonts w:ascii="Book Antiqua" w:hAnsi="Book Antiqua"/>
          <w:bCs/>
          <w:sz w:val="24"/>
          <w:szCs w:val="24"/>
        </w:rPr>
        <w:t xml:space="preserve">submucosal injection </w:t>
      </w:r>
      <w:r w:rsidR="000B141A" w:rsidRPr="00F31322">
        <w:rPr>
          <w:rFonts w:ascii="Book Antiqua" w:hAnsi="Book Antiqua"/>
          <w:bCs/>
          <w:sz w:val="24"/>
          <w:szCs w:val="24"/>
        </w:rPr>
        <w:t xml:space="preserve">of methylene blue saline solution (1:10000) </w:t>
      </w:r>
      <w:r w:rsidRPr="00F31322">
        <w:rPr>
          <w:rFonts w:ascii="Book Antiqua" w:hAnsi="Book Antiqua"/>
          <w:bCs/>
          <w:sz w:val="24"/>
          <w:szCs w:val="24"/>
        </w:rPr>
        <w:t xml:space="preserve">was </w:t>
      </w:r>
      <w:r w:rsidR="000B141A" w:rsidRPr="00F31322">
        <w:rPr>
          <w:rFonts w:ascii="Book Antiqua" w:hAnsi="Book Antiqua"/>
          <w:bCs/>
          <w:sz w:val="24"/>
          <w:szCs w:val="24"/>
        </w:rPr>
        <w:t>administered</w:t>
      </w:r>
      <w:r w:rsidR="006C400F" w:rsidRPr="00F31322">
        <w:rPr>
          <w:rFonts w:ascii="Book Antiqua" w:hAnsi="Book Antiqua"/>
          <w:bCs/>
          <w:sz w:val="24"/>
          <w:szCs w:val="24"/>
        </w:rPr>
        <w:t>,</w:t>
      </w:r>
      <w:r w:rsidR="000B141A" w:rsidRPr="00F31322">
        <w:rPr>
          <w:rFonts w:ascii="Book Antiqua" w:hAnsi="Book Antiqua"/>
          <w:bCs/>
          <w:sz w:val="24"/>
          <w:szCs w:val="24"/>
        </w:rPr>
        <w:t xml:space="preserve"> </w:t>
      </w:r>
      <w:r w:rsidRPr="00F31322">
        <w:rPr>
          <w:rFonts w:ascii="Book Antiqua" w:hAnsi="Book Antiqua"/>
          <w:bCs/>
          <w:sz w:val="24"/>
          <w:szCs w:val="24"/>
        </w:rPr>
        <w:t>and a mucosal incision was made at the right posterior esophag</w:t>
      </w:r>
      <w:r w:rsidR="000B141A" w:rsidRPr="00F31322">
        <w:rPr>
          <w:rFonts w:ascii="Book Antiqua" w:hAnsi="Book Antiqua"/>
          <w:bCs/>
          <w:sz w:val="24"/>
          <w:szCs w:val="24"/>
        </w:rPr>
        <w:t>eal</w:t>
      </w:r>
      <w:r w:rsidRPr="00F31322">
        <w:rPr>
          <w:rFonts w:ascii="Book Antiqua" w:hAnsi="Book Antiqua"/>
          <w:bCs/>
          <w:sz w:val="24"/>
          <w:szCs w:val="24"/>
        </w:rPr>
        <w:t xml:space="preserve"> wall</w:t>
      </w:r>
      <w:r w:rsidR="006D03BF" w:rsidRPr="00F31322">
        <w:rPr>
          <w:rFonts w:ascii="Book Antiqua" w:hAnsi="Book Antiqua"/>
          <w:bCs/>
          <w:sz w:val="24"/>
          <w:szCs w:val="24"/>
        </w:rPr>
        <w:t xml:space="preserve">, </w:t>
      </w:r>
      <w:r w:rsidRPr="00F31322">
        <w:rPr>
          <w:rFonts w:ascii="Book Antiqua" w:hAnsi="Book Antiqua"/>
          <w:bCs/>
          <w:sz w:val="24"/>
          <w:szCs w:val="24"/>
        </w:rPr>
        <w:t>approximately 6-10 cm from the gastroesophageal junction (GEJ). Then, a submucosal tunnel was established, passing over the GEJ and about 2</w:t>
      </w:r>
      <w:r w:rsidR="00B47127" w:rsidRPr="00F31322">
        <w:rPr>
          <w:rFonts w:ascii="Book Antiqua" w:hAnsi="Book Antiqua"/>
          <w:bCs/>
          <w:sz w:val="24"/>
          <w:szCs w:val="24"/>
        </w:rPr>
        <w:t>-</w:t>
      </w:r>
      <w:r w:rsidRPr="00F31322">
        <w:rPr>
          <w:rFonts w:ascii="Book Antiqua" w:hAnsi="Book Antiqua"/>
          <w:bCs/>
          <w:sz w:val="24"/>
          <w:szCs w:val="24"/>
        </w:rPr>
        <w:t xml:space="preserve">3 cm </w:t>
      </w:r>
      <w:r w:rsidR="00023630" w:rsidRPr="00F31322">
        <w:rPr>
          <w:rFonts w:ascii="Book Antiqua" w:hAnsi="Book Antiqua"/>
          <w:bCs/>
          <w:sz w:val="24"/>
          <w:szCs w:val="24"/>
        </w:rPr>
        <w:t>into</w:t>
      </w:r>
      <w:r w:rsidR="00C86A54" w:rsidRPr="00F31322">
        <w:rPr>
          <w:rFonts w:ascii="Book Antiqua" w:hAnsi="Book Antiqua"/>
          <w:bCs/>
          <w:sz w:val="24"/>
          <w:szCs w:val="24"/>
        </w:rPr>
        <w:t xml:space="preserve"> </w:t>
      </w:r>
      <w:r w:rsidRPr="00F31322">
        <w:rPr>
          <w:rFonts w:ascii="Book Antiqua" w:hAnsi="Book Antiqua"/>
          <w:bCs/>
          <w:sz w:val="24"/>
          <w:szCs w:val="24"/>
        </w:rPr>
        <w:t xml:space="preserve">the proximal stomach. </w:t>
      </w:r>
      <w:r w:rsidR="008829AD" w:rsidRPr="00F31322">
        <w:rPr>
          <w:rFonts w:ascii="Book Antiqua" w:hAnsi="Book Antiqua"/>
          <w:bCs/>
          <w:sz w:val="24"/>
          <w:szCs w:val="24"/>
        </w:rPr>
        <w:t>M</w:t>
      </w:r>
      <w:r w:rsidRPr="00F31322">
        <w:rPr>
          <w:rFonts w:ascii="Book Antiqua" w:hAnsi="Book Antiqua"/>
          <w:bCs/>
          <w:sz w:val="24"/>
          <w:szCs w:val="24"/>
        </w:rPr>
        <w:t>yotomy started at 2 cm distal to the incision and extended 2</w:t>
      </w:r>
      <w:r w:rsidR="00B47127" w:rsidRPr="00F31322">
        <w:rPr>
          <w:rFonts w:ascii="Book Antiqua" w:hAnsi="Book Antiqua"/>
          <w:bCs/>
          <w:sz w:val="24"/>
          <w:szCs w:val="24"/>
        </w:rPr>
        <w:t>-</w:t>
      </w:r>
      <w:r w:rsidRPr="00F31322">
        <w:rPr>
          <w:rFonts w:ascii="Book Antiqua" w:hAnsi="Book Antiqua"/>
          <w:bCs/>
          <w:sz w:val="24"/>
          <w:szCs w:val="24"/>
        </w:rPr>
        <w:t xml:space="preserve">3 cm </w:t>
      </w:r>
      <w:r w:rsidR="0011143D" w:rsidRPr="00F31322">
        <w:rPr>
          <w:rFonts w:ascii="Book Antiqua" w:hAnsi="Book Antiqua"/>
          <w:bCs/>
          <w:sz w:val="24"/>
          <w:szCs w:val="24"/>
        </w:rPr>
        <w:t>in</w:t>
      </w:r>
      <w:r w:rsidRPr="00F31322">
        <w:rPr>
          <w:rFonts w:ascii="Book Antiqua" w:hAnsi="Book Antiqua"/>
          <w:bCs/>
          <w:sz w:val="24"/>
          <w:szCs w:val="24"/>
        </w:rPr>
        <w:t xml:space="preserve">to the stomach. After complete hemostasis and ensuring that an endoscope </w:t>
      </w:r>
      <w:r w:rsidR="008B54D7" w:rsidRPr="00F31322">
        <w:rPr>
          <w:rFonts w:ascii="Book Antiqua" w:hAnsi="Book Antiqua"/>
          <w:bCs/>
          <w:sz w:val="24"/>
          <w:szCs w:val="24"/>
        </w:rPr>
        <w:t xml:space="preserve">could </w:t>
      </w:r>
      <w:r w:rsidRPr="00F31322">
        <w:rPr>
          <w:rFonts w:ascii="Book Antiqua" w:hAnsi="Book Antiqua"/>
          <w:bCs/>
          <w:sz w:val="24"/>
          <w:szCs w:val="24"/>
        </w:rPr>
        <w:t>easily pass the cardia</w:t>
      </w:r>
      <w:r w:rsidR="00C10AE4" w:rsidRPr="00F31322">
        <w:rPr>
          <w:rFonts w:ascii="Book Antiqua" w:hAnsi="Book Antiqua"/>
          <w:bCs/>
          <w:sz w:val="24"/>
          <w:szCs w:val="24"/>
        </w:rPr>
        <w:t xml:space="preserve"> of the stomach</w:t>
      </w:r>
      <w:r w:rsidRPr="00F31322">
        <w:rPr>
          <w:rFonts w:ascii="Book Antiqua" w:hAnsi="Book Antiqua"/>
          <w:bCs/>
          <w:sz w:val="24"/>
          <w:szCs w:val="24"/>
        </w:rPr>
        <w:t xml:space="preserve">, the mucosal incision was sutured with </w:t>
      </w:r>
      <w:r w:rsidR="00AC400C" w:rsidRPr="00F31322">
        <w:rPr>
          <w:rFonts w:ascii="Book Antiqua" w:hAnsi="Book Antiqua"/>
          <w:bCs/>
          <w:sz w:val="24"/>
          <w:szCs w:val="24"/>
        </w:rPr>
        <w:t xml:space="preserve">approximately </w:t>
      </w:r>
      <w:r w:rsidRPr="00F31322">
        <w:rPr>
          <w:rFonts w:ascii="Book Antiqua" w:hAnsi="Book Antiqua"/>
          <w:bCs/>
          <w:sz w:val="24"/>
          <w:szCs w:val="24"/>
        </w:rPr>
        <w:t xml:space="preserve">5 hemostatic clips. </w:t>
      </w:r>
    </w:p>
    <w:p w14:paraId="66A146E8" w14:textId="0B3EA9FB" w:rsidR="009E3C1D" w:rsidRPr="00F31322" w:rsidRDefault="009E3C1D" w:rsidP="00776EED">
      <w:pPr>
        <w:autoSpaceDE w:val="0"/>
        <w:autoSpaceDN w:val="0"/>
        <w:adjustRightInd w:val="0"/>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Patients were scheduled for a follow-</w:t>
      </w:r>
      <w:r w:rsidR="00A06006" w:rsidRPr="00F31322">
        <w:rPr>
          <w:rFonts w:ascii="Book Antiqua" w:hAnsi="Book Antiqua"/>
          <w:bCs/>
          <w:sz w:val="24"/>
          <w:szCs w:val="24"/>
        </w:rPr>
        <w:t>up visit at 3 months, 6 months</w:t>
      </w:r>
      <w:r w:rsidR="001379F9" w:rsidRPr="00F31322">
        <w:rPr>
          <w:rFonts w:ascii="Book Antiqua" w:hAnsi="Book Antiqua"/>
          <w:bCs/>
          <w:sz w:val="24"/>
          <w:szCs w:val="24"/>
        </w:rPr>
        <w:t>,</w:t>
      </w:r>
      <w:r w:rsidR="00A06006" w:rsidRPr="00F31322">
        <w:rPr>
          <w:rFonts w:ascii="Book Antiqua" w:hAnsi="Book Antiqua"/>
          <w:bCs/>
          <w:sz w:val="24"/>
          <w:szCs w:val="24"/>
        </w:rPr>
        <w:t xml:space="preserve"> and </w:t>
      </w:r>
      <w:r w:rsidRPr="00F31322">
        <w:rPr>
          <w:rFonts w:ascii="Book Antiqua" w:hAnsi="Book Antiqua"/>
          <w:bCs/>
          <w:sz w:val="24"/>
          <w:szCs w:val="24"/>
        </w:rPr>
        <w:t>1 year</w:t>
      </w:r>
      <w:r w:rsidR="00A06006" w:rsidRPr="00F31322">
        <w:rPr>
          <w:rFonts w:ascii="Book Antiqua" w:hAnsi="Book Antiqua"/>
          <w:bCs/>
          <w:sz w:val="24"/>
          <w:szCs w:val="24"/>
        </w:rPr>
        <w:t xml:space="preserve"> </w:t>
      </w:r>
      <w:r w:rsidR="001379F9" w:rsidRPr="00F31322">
        <w:rPr>
          <w:rFonts w:ascii="Book Antiqua" w:hAnsi="Book Antiqua"/>
          <w:bCs/>
          <w:sz w:val="24"/>
          <w:szCs w:val="24"/>
        </w:rPr>
        <w:t xml:space="preserve">postoperatively, </w:t>
      </w:r>
      <w:r w:rsidR="00A06006" w:rsidRPr="00F31322">
        <w:rPr>
          <w:rFonts w:ascii="Book Antiqua" w:hAnsi="Book Antiqua"/>
          <w:bCs/>
          <w:sz w:val="24"/>
          <w:szCs w:val="24"/>
        </w:rPr>
        <w:t>and year</w:t>
      </w:r>
      <w:r w:rsidR="001379F9" w:rsidRPr="00F31322">
        <w:rPr>
          <w:rFonts w:ascii="Book Antiqua" w:hAnsi="Book Antiqua"/>
          <w:bCs/>
          <w:sz w:val="24"/>
          <w:szCs w:val="24"/>
        </w:rPr>
        <w:t>ly</w:t>
      </w:r>
      <w:r w:rsidR="00A06006" w:rsidRPr="00F31322">
        <w:rPr>
          <w:rFonts w:ascii="Book Antiqua" w:hAnsi="Book Antiqua"/>
          <w:bCs/>
          <w:sz w:val="24"/>
          <w:szCs w:val="24"/>
        </w:rPr>
        <w:t xml:space="preserve"> after</w:t>
      </w:r>
      <w:r w:rsidR="001379F9" w:rsidRPr="00F31322">
        <w:rPr>
          <w:rFonts w:ascii="Book Antiqua" w:hAnsi="Book Antiqua"/>
          <w:bCs/>
          <w:sz w:val="24"/>
          <w:szCs w:val="24"/>
        </w:rPr>
        <w:t>wards</w:t>
      </w:r>
      <w:r w:rsidR="00A06006" w:rsidRPr="00F31322">
        <w:rPr>
          <w:rFonts w:ascii="Book Antiqua" w:hAnsi="Book Antiqua"/>
          <w:bCs/>
          <w:sz w:val="24"/>
          <w:szCs w:val="24"/>
        </w:rPr>
        <w:t xml:space="preserve">. Endoscopy, HRM, and 24-h esophageal pH monitoring was required at </w:t>
      </w:r>
      <w:r w:rsidR="00690B4D" w:rsidRPr="00F31322">
        <w:rPr>
          <w:rFonts w:ascii="Book Antiqua" w:hAnsi="Book Antiqua"/>
          <w:bCs/>
          <w:sz w:val="24"/>
          <w:szCs w:val="24"/>
        </w:rPr>
        <w:t xml:space="preserve">each </w:t>
      </w:r>
      <w:r w:rsidR="00A06006" w:rsidRPr="00F31322">
        <w:rPr>
          <w:rFonts w:ascii="Book Antiqua" w:hAnsi="Book Antiqua"/>
          <w:bCs/>
          <w:sz w:val="24"/>
          <w:szCs w:val="24"/>
        </w:rPr>
        <w:t xml:space="preserve">follow-up. </w:t>
      </w:r>
    </w:p>
    <w:p w14:paraId="7E0BBFC5" w14:textId="77777777" w:rsidR="00B47127" w:rsidRPr="00F31322" w:rsidRDefault="00B47127" w:rsidP="00776EED">
      <w:pPr>
        <w:autoSpaceDE w:val="0"/>
        <w:autoSpaceDN w:val="0"/>
        <w:adjustRightInd w:val="0"/>
        <w:snapToGrid w:val="0"/>
        <w:spacing w:line="360" w:lineRule="auto"/>
        <w:rPr>
          <w:rFonts w:ascii="Book Antiqua" w:hAnsi="Book Antiqua" w:cs="Book Antiqua"/>
          <w:i/>
          <w:iCs/>
          <w:kern w:val="0"/>
          <w:sz w:val="24"/>
          <w:szCs w:val="24"/>
        </w:rPr>
      </w:pPr>
    </w:p>
    <w:p w14:paraId="542A2A64" w14:textId="77777777" w:rsidR="00BE32E7" w:rsidRPr="00F31322" w:rsidRDefault="00BE32E7" w:rsidP="00776EED">
      <w:pPr>
        <w:autoSpaceDE w:val="0"/>
        <w:autoSpaceDN w:val="0"/>
        <w:adjustRightInd w:val="0"/>
        <w:snapToGrid w:val="0"/>
        <w:spacing w:line="360" w:lineRule="auto"/>
        <w:rPr>
          <w:rFonts w:ascii="Book Antiqua" w:hAnsi="Book Antiqua" w:cs="Book Antiqua"/>
          <w:b/>
          <w:i/>
          <w:iCs/>
          <w:kern w:val="0"/>
          <w:sz w:val="24"/>
          <w:szCs w:val="24"/>
        </w:rPr>
      </w:pPr>
      <w:r w:rsidRPr="00F31322">
        <w:rPr>
          <w:rFonts w:ascii="Book Antiqua" w:hAnsi="Book Antiqua" w:cs="Book Antiqua"/>
          <w:b/>
          <w:i/>
          <w:iCs/>
          <w:kern w:val="0"/>
          <w:sz w:val="24"/>
          <w:szCs w:val="24"/>
        </w:rPr>
        <w:t>Statistical analysis</w:t>
      </w:r>
    </w:p>
    <w:p w14:paraId="70A91EAF" w14:textId="23C8F49C" w:rsidR="005208DF" w:rsidRPr="00F31322" w:rsidRDefault="005208DF" w:rsidP="00776EED">
      <w:pPr>
        <w:snapToGrid w:val="0"/>
        <w:spacing w:line="360" w:lineRule="auto"/>
        <w:rPr>
          <w:rFonts w:ascii="Book Antiqua" w:hAnsi="Book Antiqua"/>
          <w:bCs/>
          <w:sz w:val="24"/>
          <w:szCs w:val="24"/>
        </w:rPr>
      </w:pPr>
      <w:r w:rsidRPr="00F31322">
        <w:rPr>
          <w:rFonts w:ascii="Book Antiqua" w:hAnsi="Book Antiqua"/>
          <w:bCs/>
          <w:sz w:val="24"/>
          <w:szCs w:val="24"/>
        </w:rPr>
        <w:t xml:space="preserve">All statistical analyses were </w:t>
      </w:r>
      <w:r w:rsidR="00B96A4C" w:rsidRPr="00F31322">
        <w:rPr>
          <w:rFonts w:ascii="Book Antiqua" w:hAnsi="Book Antiqua"/>
          <w:bCs/>
          <w:sz w:val="24"/>
          <w:szCs w:val="24"/>
        </w:rPr>
        <w:t>performed using</w:t>
      </w:r>
      <w:r w:rsidRPr="00F31322">
        <w:rPr>
          <w:rFonts w:ascii="Book Antiqua" w:hAnsi="Book Antiqua"/>
          <w:bCs/>
          <w:sz w:val="24"/>
          <w:szCs w:val="24"/>
        </w:rPr>
        <w:t xml:space="preserve"> </w:t>
      </w:r>
      <w:r w:rsidR="00B96A4C" w:rsidRPr="00F31322">
        <w:rPr>
          <w:rFonts w:ascii="Book Antiqua" w:hAnsi="Book Antiqua"/>
          <w:bCs/>
          <w:sz w:val="24"/>
          <w:szCs w:val="24"/>
        </w:rPr>
        <w:t>SPSS</w:t>
      </w:r>
      <w:r w:rsidRPr="00F31322">
        <w:rPr>
          <w:rFonts w:ascii="Book Antiqua" w:hAnsi="Book Antiqua"/>
          <w:bCs/>
          <w:sz w:val="24"/>
          <w:szCs w:val="24"/>
        </w:rPr>
        <w:t xml:space="preserve"> software version 17.0. Variables </w:t>
      </w:r>
      <w:r w:rsidR="001C66A8" w:rsidRPr="00F31322">
        <w:rPr>
          <w:rFonts w:ascii="Book Antiqua" w:hAnsi="Book Antiqua"/>
          <w:bCs/>
          <w:sz w:val="24"/>
          <w:szCs w:val="24"/>
        </w:rPr>
        <w:t xml:space="preserve">are </w:t>
      </w:r>
      <w:r w:rsidRPr="00F31322">
        <w:rPr>
          <w:rFonts w:ascii="Book Antiqua" w:hAnsi="Book Antiqua"/>
          <w:bCs/>
          <w:sz w:val="24"/>
          <w:szCs w:val="24"/>
        </w:rPr>
        <w:t xml:space="preserve">expressed as mean or median. The Kruskal-Wallis test </w:t>
      </w:r>
      <w:r w:rsidR="00F63564" w:rsidRPr="00F31322">
        <w:rPr>
          <w:rFonts w:ascii="Book Antiqua" w:hAnsi="Book Antiqua"/>
          <w:bCs/>
          <w:sz w:val="24"/>
          <w:szCs w:val="24"/>
        </w:rPr>
        <w:t xml:space="preserve">or </w:t>
      </w:r>
      <w:r w:rsidRPr="00F31322">
        <w:rPr>
          <w:rFonts w:ascii="Book Antiqua" w:hAnsi="Book Antiqua"/>
          <w:bCs/>
          <w:sz w:val="24"/>
          <w:szCs w:val="24"/>
        </w:rPr>
        <w:t>single factor analysis of variance were used to compare the</w:t>
      </w:r>
      <w:r w:rsidR="00F63564" w:rsidRPr="00F31322">
        <w:rPr>
          <w:rFonts w:ascii="Book Antiqua" w:hAnsi="Book Antiqua"/>
          <w:bCs/>
          <w:sz w:val="24"/>
          <w:szCs w:val="24"/>
        </w:rPr>
        <w:t xml:space="preserve"> onset age, age at time of diagnosis, </w:t>
      </w:r>
      <w:r w:rsidRPr="00F31322">
        <w:rPr>
          <w:rFonts w:ascii="Book Antiqua" w:hAnsi="Book Antiqua"/>
          <w:bCs/>
          <w:sz w:val="24"/>
          <w:szCs w:val="24"/>
        </w:rPr>
        <w:t>duration of symptoms</w:t>
      </w:r>
      <w:r w:rsidR="001C66A8" w:rsidRPr="00F31322">
        <w:rPr>
          <w:rFonts w:ascii="Book Antiqua" w:hAnsi="Book Antiqua"/>
          <w:bCs/>
          <w:sz w:val="24"/>
          <w:szCs w:val="24"/>
        </w:rPr>
        <w:t>,</w:t>
      </w:r>
      <w:r w:rsidRPr="00F31322">
        <w:rPr>
          <w:rFonts w:ascii="Book Antiqua" w:hAnsi="Book Antiqua"/>
          <w:bCs/>
          <w:sz w:val="24"/>
          <w:szCs w:val="24"/>
        </w:rPr>
        <w:t xml:space="preserve"> and LESP among the five </w:t>
      </w:r>
      <w:r w:rsidR="00453281" w:rsidRPr="00F31322">
        <w:rPr>
          <w:rFonts w:ascii="Book Antiqua" w:hAnsi="Book Antiqua"/>
          <w:bCs/>
          <w:sz w:val="24"/>
          <w:szCs w:val="24"/>
        </w:rPr>
        <w:t>L</w:t>
      </w:r>
      <w:r w:rsidRPr="00F31322">
        <w:rPr>
          <w:rFonts w:ascii="Book Antiqua" w:hAnsi="Book Antiqua"/>
          <w:bCs/>
          <w:sz w:val="24"/>
          <w:szCs w:val="24"/>
        </w:rPr>
        <w:t xml:space="preserve">ing types. </w:t>
      </w:r>
      <w:r w:rsidR="00F63564" w:rsidRPr="00F31322">
        <w:rPr>
          <w:rFonts w:ascii="Book Antiqua" w:hAnsi="Book Antiqua"/>
          <w:bCs/>
          <w:sz w:val="24"/>
          <w:szCs w:val="24"/>
        </w:rPr>
        <w:t xml:space="preserve"> Chi-squared test was used to compare the sex ratio among the five </w:t>
      </w:r>
      <w:r w:rsidR="00842891" w:rsidRPr="00F31322">
        <w:rPr>
          <w:rFonts w:ascii="Book Antiqua" w:hAnsi="Book Antiqua"/>
          <w:bCs/>
          <w:sz w:val="24"/>
          <w:szCs w:val="24"/>
        </w:rPr>
        <w:t>L</w:t>
      </w:r>
      <w:r w:rsidR="00F63564" w:rsidRPr="00F31322">
        <w:rPr>
          <w:rFonts w:ascii="Book Antiqua" w:hAnsi="Book Antiqua"/>
          <w:bCs/>
          <w:sz w:val="24"/>
          <w:szCs w:val="24"/>
        </w:rPr>
        <w:t xml:space="preserve">ing types. </w:t>
      </w:r>
      <w:r w:rsidRPr="00F31322">
        <w:rPr>
          <w:rFonts w:ascii="Book Antiqua" w:hAnsi="Book Antiqua"/>
          <w:bCs/>
          <w:sz w:val="24"/>
          <w:szCs w:val="24"/>
        </w:rPr>
        <w:t>All reported p</w:t>
      </w:r>
      <w:r w:rsidR="00A80C34" w:rsidRPr="00F31322">
        <w:rPr>
          <w:rFonts w:ascii="Book Antiqua" w:hAnsi="Book Antiqua"/>
          <w:bCs/>
          <w:sz w:val="24"/>
          <w:szCs w:val="24"/>
        </w:rPr>
        <w:t>-</w:t>
      </w:r>
      <w:r w:rsidRPr="00F31322">
        <w:rPr>
          <w:rFonts w:ascii="Book Antiqua" w:hAnsi="Book Antiqua"/>
          <w:bCs/>
          <w:sz w:val="24"/>
          <w:szCs w:val="24"/>
        </w:rPr>
        <w:t xml:space="preserve">values </w:t>
      </w:r>
      <w:r w:rsidR="0039307C" w:rsidRPr="00F31322">
        <w:rPr>
          <w:rFonts w:ascii="Book Antiqua" w:hAnsi="Book Antiqua"/>
          <w:bCs/>
          <w:sz w:val="24"/>
          <w:szCs w:val="24"/>
        </w:rPr>
        <w:t xml:space="preserve">are </w:t>
      </w:r>
      <w:r w:rsidRPr="00F31322">
        <w:rPr>
          <w:rFonts w:ascii="Book Antiqua" w:hAnsi="Book Antiqua"/>
          <w:bCs/>
          <w:sz w:val="24"/>
          <w:szCs w:val="24"/>
        </w:rPr>
        <w:t>two-tailed</w:t>
      </w:r>
      <w:r w:rsidR="0039307C" w:rsidRPr="00F31322">
        <w:rPr>
          <w:rFonts w:ascii="Book Antiqua" w:hAnsi="Book Antiqua"/>
          <w:bCs/>
          <w:sz w:val="24"/>
          <w:szCs w:val="24"/>
        </w:rPr>
        <w:t>;</w:t>
      </w:r>
      <w:r w:rsidRPr="00F31322">
        <w:rPr>
          <w:rFonts w:ascii="Book Antiqua" w:hAnsi="Book Antiqua"/>
          <w:bCs/>
          <w:sz w:val="24"/>
          <w:szCs w:val="24"/>
        </w:rPr>
        <w:t xml:space="preserve"> </w:t>
      </w:r>
      <w:r w:rsidRPr="00F31322">
        <w:rPr>
          <w:rFonts w:ascii="Book Antiqua" w:hAnsi="Book Antiqua"/>
          <w:bCs/>
          <w:i/>
          <w:caps/>
          <w:sz w:val="24"/>
          <w:szCs w:val="24"/>
        </w:rPr>
        <w:t>p</w:t>
      </w:r>
      <w:r w:rsidR="0039307C" w:rsidRPr="00F31322">
        <w:rPr>
          <w:rFonts w:ascii="Book Antiqua" w:hAnsi="Book Antiqua"/>
          <w:bCs/>
          <w:sz w:val="24"/>
          <w:szCs w:val="24"/>
        </w:rPr>
        <w:t>-</w:t>
      </w:r>
      <w:r w:rsidRPr="00F31322">
        <w:rPr>
          <w:rFonts w:ascii="Book Antiqua" w:hAnsi="Book Antiqua"/>
          <w:bCs/>
          <w:sz w:val="24"/>
          <w:szCs w:val="24"/>
        </w:rPr>
        <w:t xml:space="preserve">values of </w:t>
      </w:r>
      <w:r w:rsidR="0039307C" w:rsidRPr="00F31322">
        <w:rPr>
          <w:rFonts w:ascii="Book Antiqua" w:hAnsi="Book Antiqua"/>
          <w:bCs/>
          <w:sz w:val="24"/>
          <w:szCs w:val="24"/>
        </w:rPr>
        <w:t>&lt;</w:t>
      </w:r>
      <w:r w:rsidR="00B47127" w:rsidRPr="00F31322">
        <w:rPr>
          <w:rFonts w:ascii="Book Antiqua" w:hAnsi="Book Antiqua"/>
          <w:bCs/>
          <w:sz w:val="24"/>
          <w:szCs w:val="24"/>
        </w:rPr>
        <w:t xml:space="preserve"> </w:t>
      </w:r>
      <w:r w:rsidRPr="00F31322">
        <w:rPr>
          <w:rFonts w:ascii="Book Antiqua" w:hAnsi="Book Antiqua"/>
          <w:bCs/>
          <w:sz w:val="24"/>
          <w:szCs w:val="24"/>
        </w:rPr>
        <w:t>0.05 were considered statistically significant.</w:t>
      </w:r>
    </w:p>
    <w:p w14:paraId="230B100B" w14:textId="77777777" w:rsidR="00ED0219" w:rsidRPr="00F31322" w:rsidRDefault="00ED0219" w:rsidP="00776EED">
      <w:pPr>
        <w:snapToGrid w:val="0"/>
        <w:spacing w:line="360" w:lineRule="auto"/>
        <w:rPr>
          <w:rFonts w:ascii="Book Antiqua" w:hAnsi="Book Antiqua"/>
          <w:bCs/>
          <w:sz w:val="24"/>
          <w:szCs w:val="24"/>
        </w:rPr>
      </w:pPr>
    </w:p>
    <w:p w14:paraId="7A734232" w14:textId="77777777" w:rsidR="000F371F" w:rsidRPr="00F31322" w:rsidRDefault="00ED0219" w:rsidP="00776EED">
      <w:pPr>
        <w:snapToGrid w:val="0"/>
        <w:spacing w:line="360" w:lineRule="auto"/>
        <w:rPr>
          <w:rFonts w:ascii="Book Antiqua" w:hAnsi="Book Antiqua"/>
          <w:b/>
          <w:bCs/>
          <w:sz w:val="24"/>
          <w:szCs w:val="24"/>
        </w:rPr>
      </w:pPr>
      <w:r w:rsidRPr="00F31322">
        <w:rPr>
          <w:rFonts w:ascii="Book Antiqua" w:hAnsi="Book Antiqua"/>
          <w:b/>
          <w:bCs/>
          <w:sz w:val="24"/>
          <w:szCs w:val="24"/>
        </w:rPr>
        <w:t>RESULTS</w:t>
      </w:r>
    </w:p>
    <w:p w14:paraId="32BF6DF4" w14:textId="106AF48D" w:rsidR="00CF21F3" w:rsidRPr="00F31322" w:rsidRDefault="00CF21F3" w:rsidP="00776EED">
      <w:pPr>
        <w:snapToGrid w:val="0"/>
        <w:spacing w:line="360" w:lineRule="auto"/>
        <w:rPr>
          <w:rFonts w:ascii="Book Antiqua" w:hAnsi="Book Antiqua"/>
          <w:bCs/>
          <w:sz w:val="24"/>
          <w:szCs w:val="24"/>
        </w:rPr>
      </w:pPr>
      <w:r w:rsidRPr="00F31322">
        <w:rPr>
          <w:rFonts w:ascii="Book Antiqua" w:hAnsi="Book Antiqua"/>
          <w:bCs/>
          <w:sz w:val="24"/>
          <w:szCs w:val="24"/>
        </w:rPr>
        <w:lastRenderedPageBreak/>
        <w:t xml:space="preserve">As shown in </w:t>
      </w:r>
      <w:r w:rsidR="00B0769E" w:rsidRPr="00F31322">
        <w:rPr>
          <w:rFonts w:ascii="Book Antiqua" w:hAnsi="Book Antiqua"/>
          <w:bCs/>
          <w:sz w:val="24"/>
          <w:szCs w:val="24"/>
        </w:rPr>
        <w:t>T</w:t>
      </w:r>
      <w:r w:rsidRPr="00F31322">
        <w:rPr>
          <w:rFonts w:ascii="Book Antiqua" w:hAnsi="Book Antiqua"/>
          <w:bCs/>
          <w:sz w:val="24"/>
          <w:szCs w:val="24"/>
        </w:rPr>
        <w:t>able 1, a total of 359 patients (197 women and 162 men) with a mean age of 42.1 years (range</w:t>
      </w:r>
      <w:r w:rsidR="00B0769E" w:rsidRPr="00F31322">
        <w:rPr>
          <w:rFonts w:ascii="Book Antiqua" w:hAnsi="Book Antiqua"/>
          <w:bCs/>
          <w:sz w:val="24"/>
          <w:szCs w:val="24"/>
        </w:rPr>
        <w:t>,</w:t>
      </w:r>
      <w:r w:rsidRPr="00F31322">
        <w:rPr>
          <w:rFonts w:ascii="Book Antiqua" w:hAnsi="Book Antiqua"/>
          <w:bCs/>
          <w:sz w:val="24"/>
          <w:szCs w:val="24"/>
        </w:rPr>
        <w:t xml:space="preserve"> 12-75 years) were evaluated. The duration of symptoms ranged from 2 to 360 months, with a median of 36 months. Of the 359 patients, 119 were classified as </w:t>
      </w:r>
      <w:r w:rsidR="00B0769E" w:rsidRPr="00F31322">
        <w:rPr>
          <w:rFonts w:ascii="Book Antiqua" w:hAnsi="Book Antiqua"/>
          <w:bCs/>
          <w:sz w:val="24"/>
          <w:szCs w:val="24"/>
        </w:rPr>
        <w:t>L</w:t>
      </w:r>
      <w:r w:rsidRPr="00F31322">
        <w:rPr>
          <w:rFonts w:ascii="Book Antiqua" w:hAnsi="Book Antiqua"/>
          <w:bCs/>
          <w:sz w:val="24"/>
          <w:szCs w:val="24"/>
        </w:rPr>
        <w:t xml:space="preserve">ing I, 106 as </w:t>
      </w:r>
      <w:r w:rsidR="00B0769E" w:rsidRPr="00F31322">
        <w:rPr>
          <w:rFonts w:ascii="Book Antiqua" w:hAnsi="Book Antiqua"/>
          <w:bCs/>
          <w:sz w:val="24"/>
          <w:szCs w:val="24"/>
        </w:rPr>
        <w:t>L</w:t>
      </w:r>
      <w:r w:rsidRPr="00F31322">
        <w:rPr>
          <w:rFonts w:ascii="Book Antiqua" w:hAnsi="Book Antiqua"/>
          <w:bCs/>
          <w:sz w:val="24"/>
          <w:szCs w:val="24"/>
        </w:rPr>
        <w:t>ing</w:t>
      </w:r>
      <w:r w:rsidR="00B0769E" w:rsidRPr="00F31322">
        <w:rPr>
          <w:rFonts w:ascii="Book Antiqua" w:hAnsi="Book Antiqua"/>
          <w:bCs/>
          <w:sz w:val="24"/>
          <w:szCs w:val="24"/>
        </w:rPr>
        <w:t xml:space="preserve"> II</w:t>
      </w:r>
      <w:r w:rsidRPr="00F31322">
        <w:rPr>
          <w:rFonts w:ascii="Book Antiqua" w:hAnsi="Book Antiqua"/>
          <w:bCs/>
          <w:sz w:val="24"/>
          <w:szCs w:val="24"/>
        </w:rPr>
        <w:t xml:space="preserve">a, 60 as </w:t>
      </w:r>
      <w:r w:rsidR="00B0769E" w:rsidRPr="00F31322">
        <w:rPr>
          <w:rFonts w:ascii="Book Antiqua" w:hAnsi="Book Antiqua"/>
          <w:bCs/>
          <w:sz w:val="24"/>
          <w:szCs w:val="24"/>
        </w:rPr>
        <w:t>L</w:t>
      </w:r>
      <w:r w:rsidRPr="00F31322">
        <w:rPr>
          <w:rFonts w:ascii="Book Antiqua" w:hAnsi="Book Antiqua"/>
          <w:bCs/>
          <w:sz w:val="24"/>
          <w:szCs w:val="24"/>
        </w:rPr>
        <w:t>ing</w:t>
      </w:r>
      <w:r w:rsidR="00B0769E" w:rsidRPr="00F31322">
        <w:rPr>
          <w:rFonts w:ascii="Book Antiqua" w:hAnsi="Book Antiqua"/>
          <w:bCs/>
          <w:sz w:val="24"/>
          <w:szCs w:val="24"/>
        </w:rPr>
        <w:t xml:space="preserve"> II</w:t>
      </w:r>
      <w:r w:rsidRPr="00F31322">
        <w:rPr>
          <w:rFonts w:ascii="Book Antiqua" w:hAnsi="Book Antiqua"/>
          <w:bCs/>
          <w:sz w:val="24"/>
          <w:szCs w:val="24"/>
        </w:rPr>
        <w:t xml:space="preserve">b, 60 as </w:t>
      </w:r>
      <w:r w:rsidR="00B0769E" w:rsidRPr="00F31322">
        <w:rPr>
          <w:rFonts w:ascii="Book Antiqua" w:hAnsi="Book Antiqua"/>
          <w:bCs/>
          <w:sz w:val="24"/>
          <w:szCs w:val="24"/>
        </w:rPr>
        <w:t>L</w:t>
      </w:r>
      <w:r w:rsidRPr="00F31322">
        <w:rPr>
          <w:rFonts w:ascii="Book Antiqua" w:hAnsi="Book Antiqua"/>
          <w:bCs/>
          <w:sz w:val="24"/>
          <w:szCs w:val="24"/>
        </w:rPr>
        <w:t>ing</w:t>
      </w:r>
      <w:r w:rsidR="00B0769E" w:rsidRPr="00F31322">
        <w:rPr>
          <w:rFonts w:ascii="Book Antiqua" w:hAnsi="Book Antiqua"/>
          <w:bCs/>
          <w:sz w:val="24"/>
          <w:szCs w:val="24"/>
        </w:rPr>
        <w:t xml:space="preserve"> II</w:t>
      </w:r>
      <w:r w:rsidRPr="00F31322">
        <w:rPr>
          <w:rFonts w:ascii="Book Antiqua" w:hAnsi="Book Antiqua"/>
          <w:bCs/>
          <w:sz w:val="24"/>
          <w:szCs w:val="24"/>
        </w:rPr>
        <w:t xml:space="preserve">c, and 14 as </w:t>
      </w:r>
      <w:r w:rsidR="00B0769E" w:rsidRPr="00F31322">
        <w:rPr>
          <w:rFonts w:ascii="Book Antiqua" w:hAnsi="Book Antiqua"/>
          <w:bCs/>
          <w:sz w:val="24"/>
          <w:szCs w:val="24"/>
        </w:rPr>
        <w:t>L</w:t>
      </w:r>
      <w:r w:rsidRPr="00F31322">
        <w:rPr>
          <w:rFonts w:ascii="Book Antiqua" w:hAnsi="Book Antiqua"/>
          <w:bCs/>
          <w:sz w:val="24"/>
          <w:szCs w:val="24"/>
        </w:rPr>
        <w:t>ing</w:t>
      </w:r>
      <w:r w:rsidR="00B0769E" w:rsidRPr="00F31322">
        <w:rPr>
          <w:rFonts w:ascii="Book Antiqua" w:hAnsi="Book Antiqua"/>
          <w:bCs/>
          <w:sz w:val="24"/>
          <w:szCs w:val="24"/>
        </w:rPr>
        <w:t xml:space="preserve"> III</w:t>
      </w:r>
      <w:r w:rsidRPr="00F31322">
        <w:rPr>
          <w:rFonts w:ascii="Book Antiqua" w:hAnsi="Book Antiqua"/>
          <w:bCs/>
          <w:sz w:val="24"/>
          <w:szCs w:val="24"/>
        </w:rPr>
        <w:t xml:space="preserve">. </w:t>
      </w:r>
    </w:p>
    <w:p w14:paraId="74E9F1CB" w14:textId="0FADE14D" w:rsidR="00CF21F3" w:rsidRPr="00F31322" w:rsidRDefault="00A638F5" w:rsidP="00776EED">
      <w:pPr>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The</w:t>
      </w:r>
      <w:r w:rsidR="00CF21F3" w:rsidRPr="00F31322">
        <w:rPr>
          <w:rFonts w:ascii="Book Antiqua" w:hAnsi="Book Antiqua"/>
          <w:bCs/>
          <w:sz w:val="24"/>
          <w:szCs w:val="24"/>
        </w:rPr>
        <w:t xml:space="preserve"> d</w:t>
      </w:r>
      <w:r w:rsidR="00A00517" w:rsidRPr="00F31322">
        <w:rPr>
          <w:rFonts w:ascii="Book Antiqua" w:hAnsi="Book Antiqua"/>
          <w:bCs/>
          <w:sz w:val="24"/>
          <w:szCs w:val="24"/>
        </w:rPr>
        <w:t xml:space="preserve">uration of symptoms increased significantly at every type when the </w:t>
      </w:r>
      <w:r w:rsidR="00A26A90" w:rsidRPr="00F31322">
        <w:rPr>
          <w:rFonts w:ascii="Book Antiqua" w:hAnsi="Book Antiqua"/>
          <w:bCs/>
          <w:sz w:val="24"/>
          <w:szCs w:val="24"/>
        </w:rPr>
        <w:t>L</w:t>
      </w:r>
      <w:r w:rsidR="00A00517" w:rsidRPr="00F31322">
        <w:rPr>
          <w:rFonts w:ascii="Book Antiqua" w:hAnsi="Book Antiqua"/>
          <w:bCs/>
          <w:sz w:val="24"/>
          <w:szCs w:val="24"/>
        </w:rPr>
        <w:t>ing classification increased (from I to III) (</w:t>
      </w:r>
      <w:r w:rsidR="00382F6D" w:rsidRPr="00F31322">
        <w:rPr>
          <w:rFonts w:ascii="Book Antiqua" w:hAnsi="Book Antiqua"/>
          <w:bCs/>
          <w:i/>
          <w:caps/>
          <w:sz w:val="24"/>
          <w:szCs w:val="24"/>
        </w:rPr>
        <w:t>p</w:t>
      </w:r>
      <w:r w:rsidR="00B47127" w:rsidRPr="00F31322">
        <w:rPr>
          <w:rFonts w:ascii="Book Antiqua" w:hAnsi="Book Antiqua"/>
          <w:bCs/>
          <w:sz w:val="24"/>
          <w:szCs w:val="24"/>
        </w:rPr>
        <w:t xml:space="preserve"> </w:t>
      </w:r>
      <w:r w:rsidR="00073F45" w:rsidRPr="00F31322">
        <w:rPr>
          <w:rFonts w:ascii="Book Antiqua" w:hAnsi="Book Antiqua"/>
          <w:bCs/>
          <w:sz w:val="24"/>
          <w:szCs w:val="24"/>
        </w:rPr>
        <w:t>&lt;</w:t>
      </w:r>
      <w:r w:rsidR="00B47127" w:rsidRPr="00F31322">
        <w:rPr>
          <w:rFonts w:ascii="Book Antiqua" w:hAnsi="Book Antiqua"/>
          <w:bCs/>
          <w:sz w:val="24"/>
          <w:szCs w:val="24"/>
        </w:rPr>
        <w:t xml:space="preserve"> </w:t>
      </w:r>
      <w:r w:rsidR="00A00517" w:rsidRPr="00F31322">
        <w:rPr>
          <w:rFonts w:ascii="Book Antiqua" w:hAnsi="Book Antiqua"/>
          <w:bCs/>
          <w:sz w:val="24"/>
          <w:szCs w:val="24"/>
        </w:rPr>
        <w:t>0.05),</w:t>
      </w:r>
      <w:r w:rsidR="005E3C51" w:rsidRPr="00F31322">
        <w:rPr>
          <w:rFonts w:ascii="Book Antiqua" w:hAnsi="Book Antiqua"/>
          <w:bCs/>
          <w:sz w:val="24"/>
          <w:szCs w:val="24"/>
        </w:rPr>
        <w:t xml:space="preserve"> as shown in Figure 2.</w:t>
      </w:r>
      <w:r w:rsidR="00A00517" w:rsidRPr="00F31322">
        <w:rPr>
          <w:rFonts w:ascii="Book Antiqua" w:hAnsi="Book Antiqua"/>
          <w:bCs/>
          <w:sz w:val="24"/>
          <w:szCs w:val="24"/>
        </w:rPr>
        <w:t xml:space="preserve"> LESP decreased </w:t>
      </w:r>
      <w:r w:rsidR="005E3C51" w:rsidRPr="00F31322">
        <w:rPr>
          <w:rFonts w:ascii="Book Antiqua" w:hAnsi="Book Antiqua"/>
          <w:bCs/>
          <w:sz w:val="24"/>
          <w:szCs w:val="24"/>
        </w:rPr>
        <w:t xml:space="preserve">with increasing Ling classification </w:t>
      </w:r>
      <w:r w:rsidR="00A00517" w:rsidRPr="00F31322">
        <w:rPr>
          <w:rFonts w:ascii="Book Antiqua" w:hAnsi="Book Antiqua"/>
          <w:bCs/>
          <w:sz w:val="24"/>
          <w:szCs w:val="24"/>
        </w:rPr>
        <w:t>(from I to III) (</w:t>
      </w:r>
      <w:r w:rsidR="00B47127" w:rsidRPr="00F31322">
        <w:rPr>
          <w:rFonts w:ascii="Book Antiqua" w:hAnsi="Book Antiqua"/>
          <w:bCs/>
          <w:i/>
          <w:caps/>
          <w:sz w:val="24"/>
          <w:szCs w:val="24"/>
        </w:rPr>
        <w:t>p</w:t>
      </w:r>
      <w:r w:rsidR="00B47127" w:rsidRPr="00F31322">
        <w:rPr>
          <w:rFonts w:ascii="Book Antiqua" w:hAnsi="Book Antiqua"/>
          <w:bCs/>
          <w:sz w:val="24"/>
          <w:szCs w:val="24"/>
        </w:rPr>
        <w:t xml:space="preserve"> </w:t>
      </w:r>
      <w:r w:rsidR="005E3C51" w:rsidRPr="00F31322">
        <w:rPr>
          <w:rFonts w:ascii="Book Antiqua" w:hAnsi="Book Antiqua"/>
          <w:bCs/>
          <w:sz w:val="24"/>
          <w:szCs w:val="24"/>
        </w:rPr>
        <w:t>&lt;</w:t>
      </w:r>
      <w:r w:rsidR="00B47127" w:rsidRPr="00F31322">
        <w:rPr>
          <w:rFonts w:ascii="Book Antiqua" w:hAnsi="Book Antiqua"/>
          <w:bCs/>
          <w:sz w:val="24"/>
          <w:szCs w:val="24"/>
        </w:rPr>
        <w:t xml:space="preserve"> </w:t>
      </w:r>
      <w:r w:rsidR="00F63564" w:rsidRPr="00F31322">
        <w:rPr>
          <w:rFonts w:ascii="Book Antiqua" w:hAnsi="Book Antiqua"/>
          <w:bCs/>
          <w:sz w:val="24"/>
          <w:szCs w:val="24"/>
        </w:rPr>
        <w:t>0.05)</w:t>
      </w:r>
      <w:r w:rsidR="00B718C4" w:rsidRPr="00F31322">
        <w:rPr>
          <w:rFonts w:ascii="Book Antiqua" w:hAnsi="Book Antiqua"/>
          <w:bCs/>
          <w:sz w:val="24"/>
          <w:szCs w:val="24"/>
        </w:rPr>
        <w:t xml:space="preserve"> as shown in Figure 3</w:t>
      </w:r>
      <w:r w:rsidR="00F63564" w:rsidRPr="00F31322">
        <w:rPr>
          <w:rFonts w:ascii="Book Antiqua" w:hAnsi="Book Antiqua"/>
          <w:bCs/>
          <w:sz w:val="24"/>
          <w:szCs w:val="24"/>
        </w:rPr>
        <w:t xml:space="preserve">. </w:t>
      </w:r>
      <w:r w:rsidR="00615996" w:rsidRPr="00F31322">
        <w:rPr>
          <w:rFonts w:ascii="Book Antiqua" w:hAnsi="Book Antiqua"/>
          <w:bCs/>
          <w:sz w:val="24"/>
          <w:szCs w:val="24"/>
        </w:rPr>
        <w:t>T</w:t>
      </w:r>
      <w:r w:rsidR="00F63564" w:rsidRPr="00F31322">
        <w:rPr>
          <w:rFonts w:ascii="Book Antiqua" w:hAnsi="Book Antiqua"/>
          <w:bCs/>
          <w:sz w:val="24"/>
          <w:szCs w:val="24"/>
        </w:rPr>
        <w:t xml:space="preserve">here </w:t>
      </w:r>
      <w:r w:rsidR="00615996" w:rsidRPr="00F31322">
        <w:rPr>
          <w:rFonts w:ascii="Book Antiqua" w:hAnsi="Book Antiqua"/>
          <w:bCs/>
          <w:sz w:val="24"/>
          <w:szCs w:val="24"/>
        </w:rPr>
        <w:t xml:space="preserve">were </w:t>
      </w:r>
      <w:r w:rsidR="00F63564" w:rsidRPr="00F31322">
        <w:rPr>
          <w:rFonts w:ascii="Book Antiqua" w:hAnsi="Book Antiqua"/>
          <w:bCs/>
          <w:sz w:val="24"/>
          <w:szCs w:val="24"/>
        </w:rPr>
        <w:t>no difference</w:t>
      </w:r>
      <w:r w:rsidR="00615996" w:rsidRPr="00F31322">
        <w:rPr>
          <w:rFonts w:ascii="Book Antiqua" w:hAnsi="Book Antiqua"/>
          <w:bCs/>
          <w:sz w:val="24"/>
          <w:szCs w:val="24"/>
        </w:rPr>
        <w:t>s</w:t>
      </w:r>
      <w:r w:rsidR="00F63564" w:rsidRPr="00F31322">
        <w:rPr>
          <w:rFonts w:ascii="Book Antiqua" w:hAnsi="Book Antiqua"/>
          <w:bCs/>
          <w:sz w:val="24"/>
          <w:szCs w:val="24"/>
        </w:rPr>
        <w:t xml:space="preserve"> in sex ratio and onset age among the </w:t>
      </w:r>
      <w:r w:rsidR="00825F38" w:rsidRPr="00F31322">
        <w:rPr>
          <w:rFonts w:ascii="Book Antiqua" w:hAnsi="Book Antiqua"/>
          <w:bCs/>
          <w:sz w:val="24"/>
          <w:szCs w:val="24"/>
        </w:rPr>
        <w:t>L</w:t>
      </w:r>
      <w:r w:rsidR="00F63564" w:rsidRPr="00F31322">
        <w:rPr>
          <w:rFonts w:ascii="Book Antiqua" w:hAnsi="Book Antiqua"/>
          <w:bCs/>
          <w:sz w:val="24"/>
          <w:szCs w:val="24"/>
        </w:rPr>
        <w:t xml:space="preserve">ing types, although the age at time of diagnosis </w:t>
      </w:r>
      <w:r w:rsidR="00BA6AF8" w:rsidRPr="00F31322">
        <w:rPr>
          <w:rFonts w:ascii="Book Antiqua" w:hAnsi="Book Antiqua"/>
          <w:bCs/>
          <w:sz w:val="24"/>
          <w:szCs w:val="24"/>
        </w:rPr>
        <w:t xml:space="preserve">was </w:t>
      </w:r>
      <w:r w:rsidR="00F63564" w:rsidRPr="00F31322">
        <w:rPr>
          <w:rFonts w:ascii="Book Antiqua" w:hAnsi="Book Antiqua"/>
          <w:bCs/>
          <w:sz w:val="24"/>
          <w:szCs w:val="24"/>
        </w:rPr>
        <w:t xml:space="preserve">higher in </w:t>
      </w:r>
      <w:r w:rsidR="002F5780" w:rsidRPr="00F31322">
        <w:rPr>
          <w:rFonts w:ascii="Book Antiqua" w:hAnsi="Book Antiqua"/>
          <w:bCs/>
          <w:sz w:val="24"/>
          <w:szCs w:val="24"/>
        </w:rPr>
        <w:t xml:space="preserve">Ling </w:t>
      </w:r>
      <w:r w:rsidR="00F63564" w:rsidRPr="00F31322">
        <w:rPr>
          <w:rFonts w:ascii="Book Antiqua" w:hAnsi="Book Antiqua"/>
          <w:bCs/>
          <w:sz w:val="24"/>
          <w:szCs w:val="24"/>
        </w:rPr>
        <w:t xml:space="preserve">type IIc and </w:t>
      </w:r>
      <w:r w:rsidR="00BA6AF8" w:rsidRPr="00F31322">
        <w:rPr>
          <w:rFonts w:ascii="Book Antiqua" w:hAnsi="Book Antiqua"/>
          <w:bCs/>
          <w:sz w:val="24"/>
          <w:szCs w:val="24"/>
        </w:rPr>
        <w:t xml:space="preserve">Ling type </w:t>
      </w:r>
      <w:r w:rsidR="00F63564" w:rsidRPr="00F31322">
        <w:rPr>
          <w:rFonts w:ascii="Book Antiqua" w:hAnsi="Book Antiqua"/>
          <w:bCs/>
          <w:sz w:val="24"/>
          <w:szCs w:val="24"/>
        </w:rPr>
        <w:t xml:space="preserve">III than those in </w:t>
      </w:r>
      <w:r w:rsidR="0005560F" w:rsidRPr="00F31322">
        <w:rPr>
          <w:rFonts w:ascii="Book Antiqua" w:hAnsi="Book Antiqua"/>
          <w:bCs/>
          <w:sz w:val="24"/>
          <w:szCs w:val="24"/>
        </w:rPr>
        <w:t xml:space="preserve">Ling </w:t>
      </w:r>
      <w:r w:rsidR="00F63564" w:rsidRPr="00F31322">
        <w:rPr>
          <w:rFonts w:ascii="Book Antiqua" w:hAnsi="Book Antiqua"/>
          <w:bCs/>
          <w:sz w:val="24"/>
          <w:szCs w:val="24"/>
        </w:rPr>
        <w:t>type</w:t>
      </w:r>
      <w:r w:rsidR="0005560F" w:rsidRPr="00F31322">
        <w:rPr>
          <w:rFonts w:ascii="Book Antiqua" w:hAnsi="Book Antiqua"/>
          <w:bCs/>
          <w:sz w:val="24"/>
          <w:szCs w:val="24"/>
        </w:rPr>
        <w:t>s</w:t>
      </w:r>
      <w:r w:rsidR="00F63564" w:rsidRPr="00F31322">
        <w:rPr>
          <w:rFonts w:ascii="Book Antiqua" w:hAnsi="Book Antiqua"/>
          <w:bCs/>
          <w:sz w:val="24"/>
          <w:szCs w:val="24"/>
        </w:rPr>
        <w:t xml:space="preserve"> I, IIa</w:t>
      </w:r>
      <w:r w:rsidR="00121F5F" w:rsidRPr="00F31322">
        <w:rPr>
          <w:rFonts w:ascii="Book Antiqua" w:hAnsi="Book Antiqua"/>
          <w:bCs/>
          <w:sz w:val="24"/>
          <w:szCs w:val="24"/>
        </w:rPr>
        <w:t>,</w:t>
      </w:r>
      <w:r w:rsidR="00F63564" w:rsidRPr="00F31322">
        <w:rPr>
          <w:rFonts w:ascii="Book Antiqua" w:hAnsi="Book Antiqua"/>
          <w:bCs/>
          <w:sz w:val="24"/>
          <w:szCs w:val="24"/>
        </w:rPr>
        <w:t xml:space="preserve"> and IIb</w:t>
      </w:r>
      <w:r w:rsidR="005E3C51" w:rsidRPr="00F31322">
        <w:rPr>
          <w:rFonts w:ascii="Book Antiqua" w:hAnsi="Book Antiqua"/>
          <w:bCs/>
          <w:sz w:val="24"/>
          <w:szCs w:val="24"/>
        </w:rPr>
        <w:t xml:space="preserve"> (Table 2)</w:t>
      </w:r>
      <w:r w:rsidR="00F63564" w:rsidRPr="00F31322">
        <w:rPr>
          <w:rFonts w:ascii="Book Antiqua" w:hAnsi="Book Antiqua"/>
          <w:bCs/>
          <w:sz w:val="24"/>
          <w:szCs w:val="24"/>
        </w:rPr>
        <w:t>.</w:t>
      </w:r>
    </w:p>
    <w:p w14:paraId="4DEDF5E0" w14:textId="48C24C33" w:rsidR="00A00517" w:rsidRPr="00F31322" w:rsidRDefault="001A56EF" w:rsidP="00776EED">
      <w:pPr>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 xml:space="preserve">Of the 359 patients, 349 underwent POEM, among whom, 21 had an endoscopic follow-up of </w:t>
      </w:r>
      <w:r w:rsidR="00522228" w:rsidRPr="00F31322">
        <w:rPr>
          <w:rFonts w:ascii="Book Antiqua" w:hAnsi="Book Antiqua"/>
          <w:bCs/>
          <w:sz w:val="24"/>
          <w:szCs w:val="24"/>
        </w:rPr>
        <w:t xml:space="preserve">longer </w:t>
      </w:r>
      <w:r w:rsidRPr="00F31322">
        <w:rPr>
          <w:rFonts w:ascii="Book Antiqua" w:hAnsi="Book Antiqua"/>
          <w:bCs/>
          <w:sz w:val="24"/>
          <w:szCs w:val="24"/>
        </w:rPr>
        <w:t xml:space="preserve">than two years. </w:t>
      </w:r>
      <w:r w:rsidR="00CF52EB" w:rsidRPr="00F31322">
        <w:rPr>
          <w:rFonts w:ascii="Book Antiqua" w:hAnsi="Book Antiqua"/>
          <w:bCs/>
          <w:sz w:val="24"/>
          <w:szCs w:val="24"/>
        </w:rPr>
        <w:t>The demographics and treatment outcomes of the 21</w:t>
      </w:r>
      <w:r w:rsidR="003F1E3F" w:rsidRPr="00F31322">
        <w:rPr>
          <w:rFonts w:ascii="Book Antiqua" w:hAnsi="Book Antiqua"/>
          <w:bCs/>
          <w:sz w:val="24"/>
          <w:szCs w:val="24"/>
        </w:rPr>
        <w:t xml:space="preserve"> </w:t>
      </w:r>
      <w:r w:rsidR="00831798" w:rsidRPr="00F31322">
        <w:rPr>
          <w:rFonts w:ascii="Book Antiqua" w:hAnsi="Book Antiqua"/>
          <w:bCs/>
          <w:sz w:val="24"/>
          <w:szCs w:val="24"/>
        </w:rPr>
        <w:t xml:space="preserve">patients </w:t>
      </w:r>
      <w:r w:rsidR="003F1E3F" w:rsidRPr="00F31322">
        <w:rPr>
          <w:rFonts w:ascii="Book Antiqua" w:hAnsi="Book Antiqua"/>
          <w:bCs/>
          <w:sz w:val="24"/>
          <w:szCs w:val="24"/>
        </w:rPr>
        <w:t>(9 women</w:t>
      </w:r>
      <w:r w:rsidR="003D1DAD" w:rsidRPr="00F31322">
        <w:rPr>
          <w:rFonts w:ascii="Book Antiqua" w:hAnsi="Book Antiqua"/>
          <w:bCs/>
          <w:sz w:val="24"/>
          <w:szCs w:val="24"/>
        </w:rPr>
        <w:t>,</w:t>
      </w:r>
      <w:r w:rsidR="003F1E3F" w:rsidRPr="00F31322">
        <w:rPr>
          <w:rFonts w:ascii="Book Antiqua" w:hAnsi="Book Antiqua"/>
          <w:bCs/>
          <w:sz w:val="24"/>
          <w:szCs w:val="24"/>
        </w:rPr>
        <w:t xml:space="preserve"> 12 men)</w:t>
      </w:r>
      <w:r w:rsidR="00CF52EB" w:rsidRPr="00F31322">
        <w:rPr>
          <w:rFonts w:ascii="Book Antiqua" w:hAnsi="Book Antiqua"/>
          <w:bCs/>
          <w:sz w:val="24"/>
          <w:szCs w:val="24"/>
        </w:rPr>
        <w:t xml:space="preserve"> with a post-POEM</w:t>
      </w:r>
      <w:r w:rsidR="003F1E3F" w:rsidRPr="00F31322">
        <w:rPr>
          <w:rFonts w:ascii="Book Antiqua" w:hAnsi="Book Antiqua"/>
          <w:bCs/>
          <w:sz w:val="24"/>
          <w:szCs w:val="24"/>
        </w:rPr>
        <w:t xml:space="preserve"> follow-up of more than 2 years</w:t>
      </w:r>
      <w:r w:rsidR="00831798" w:rsidRPr="00F31322">
        <w:rPr>
          <w:rFonts w:ascii="Book Antiqua" w:hAnsi="Book Antiqua"/>
          <w:bCs/>
          <w:sz w:val="24"/>
          <w:szCs w:val="24"/>
        </w:rPr>
        <w:t xml:space="preserve"> are</w:t>
      </w:r>
      <w:r w:rsidR="003F1E3F" w:rsidRPr="00F31322">
        <w:rPr>
          <w:rFonts w:ascii="Book Antiqua" w:hAnsi="Book Antiqua"/>
          <w:bCs/>
          <w:sz w:val="24"/>
          <w:szCs w:val="24"/>
        </w:rPr>
        <w:t xml:space="preserve"> shown in </w:t>
      </w:r>
      <w:r w:rsidR="00831798" w:rsidRPr="00F31322">
        <w:rPr>
          <w:rFonts w:ascii="Book Antiqua" w:hAnsi="Book Antiqua"/>
          <w:bCs/>
          <w:sz w:val="24"/>
          <w:szCs w:val="24"/>
        </w:rPr>
        <w:t>T</w:t>
      </w:r>
      <w:r w:rsidR="003F1E3F" w:rsidRPr="00F31322">
        <w:rPr>
          <w:rFonts w:ascii="Book Antiqua" w:hAnsi="Book Antiqua"/>
          <w:bCs/>
          <w:sz w:val="24"/>
          <w:szCs w:val="24"/>
        </w:rPr>
        <w:t xml:space="preserve">able 3. Of the 21 patients, 8 were classified as </w:t>
      </w:r>
      <w:r w:rsidR="00260530" w:rsidRPr="00F31322">
        <w:rPr>
          <w:rFonts w:ascii="Book Antiqua" w:hAnsi="Book Antiqua"/>
          <w:bCs/>
          <w:sz w:val="24"/>
          <w:szCs w:val="24"/>
        </w:rPr>
        <w:t>L</w:t>
      </w:r>
      <w:r w:rsidR="003F1E3F" w:rsidRPr="00F31322">
        <w:rPr>
          <w:rFonts w:ascii="Book Antiqua" w:hAnsi="Book Antiqua"/>
          <w:bCs/>
          <w:sz w:val="24"/>
          <w:szCs w:val="24"/>
        </w:rPr>
        <w:t>ing</w:t>
      </w:r>
      <w:r w:rsidR="00260530" w:rsidRPr="00F31322">
        <w:rPr>
          <w:rFonts w:ascii="Book Antiqua" w:hAnsi="Book Antiqua"/>
          <w:bCs/>
          <w:sz w:val="24"/>
          <w:szCs w:val="24"/>
        </w:rPr>
        <w:t xml:space="preserve"> type</w:t>
      </w:r>
      <w:r w:rsidR="003F1E3F" w:rsidRPr="00F31322">
        <w:rPr>
          <w:rFonts w:ascii="Book Antiqua" w:hAnsi="Book Antiqua"/>
          <w:bCs/>
          <w:sz w:val="24"/>
          <w:szCs w:val="24"/>
        </w:rPr>
        <w:t xml:space="preserve"> I</w:t>
      </w:r>
      <w:r w:rsidRPr="00F31322">
        <w:rPr>
          <w:rFonts w:ascii="Book Antiqua" w:hAnsi="Book Antiqua"/>
          <w:bCs/>
          <w:sz w:val="24"/>
          <w:szCs w:val="24"/>
        </w:rPr>
        <w:t xml:space="preserve"> preoperatively</w:t>
      </w:r>
      <w:r w:rsidR="003F1E3F" w:rsidRPr="00F31322">
        <w:rPr>
          <w:rFonts w:ascii="Book Antiqua" w:hAnsi="Book Antiqua"/>
          <w:bCs/>
          <w:sz w:val="24"/>
          <w:szCs w:val="24"/>
        </w:rPr>
        <w:t xml:space="preserve">, 7 as </w:t>
      </w:r>
      <w:r w:rsidR="00260530" w:rsidRPr="00F31322">
        <w:rPr>
          <w:rFonts w:ascii="Book Antiqua" w:hAnsi="Book Antiqua"/>
          <w:bCs/>
          <w:sz w:val="24"/>
          <w:szCs w:val="24"/>
        </w:rPr>
        <w:t>L</w:t>
      </w:r>
      <w:r w:rsidR="003F1E3F" w:rsidRPr="00F31322">
        <w:rPr>
          <w:rFonts w:ascii="Book Antiqua" w:hAnsi="Book Antiqua"/>
          <w:bCs/>
          <w:sz w:val="24"/>
          <w:szCs w:val="24"/>
        </w:rPr>
        <w:t>ing</w:t>
      </w:r>
      <w:r w:rsidR="00260530" w:rsidRPr="00F31322">
        <w:rPr>
          <w:rFonts w:ascii="Book Antiqua" w:hAnsi="Book Antiqua"/>
          <w:bCs/>
          <w:sz w:val="24"/>
          <w:szCs w:val="24"/>
        </w:rPr>
        <w:t xml:space="preserve"> type II</w:t>
      </w:r>
      <w:r w:rsidR="003F1E3F" w:rsidRPr="00F31322">
        <w:rPr>
          <w:rFonts w:ascii="Book Antiqua" w:hAnsi="Book Antiqua"/>
          <w:bCs/>
          <w:sz w:val="24"/>
          <w:szCs w:val="24"/>
        </w:rPr>
        <w:t xml:space="preserve">a, 5 as </w:t>
      </w:r>
      <w:r w:rsidR="00260530" w:rsidRPr="00F31322">
        <w:rPr>
          <w:rFonts w:ascii="Book Antiqua" w:hAnsi="Book Antiqua"/>
          <w:bCs/>
          <w:sz w:val="24"/>
          <w:szCs w:val="24"/>
        </w:rPr>
        <w:t>L</w:t>
      </w:r>
      <w:r w:rsidR="003F1E3F" w:rsidRPr="00F31322">
        <w:rPr>
          <w:rFonts w:ascii="Book Antiqua" w:hAnsi="Book Antiqua"/>
          <w:bCs/>
          <w:sz w:val="24"/>
          <w:szCs w:val="24"/>
        </w:rPr>
        <w:t>ing</w:t>
      </w:r>
      <w:r w:rsidR="00260530" w:rsidRPr="00F31322">
        <w:rPr>
          <w:rFonts w:ascii="Book Antiqua" w:hAnsi="Book Antiqua"/>
          <w:bCs/>
          <w:sz w:val="24"/>
          <w:szCs w:val="24"/>
        </w:rPr>
        <w:t xml:space="preserve"> type II</w:t>
      </w:r>
      <w:r w:rsidR="003F1E3F" w:rsidRPr="00F31322">
        <w:rPr>
          <w:rFonts w:ascii="Book Antiqua" w:hAnsi="Book Antiqua"/>
          <w:bCs/>
          <w:sz w:val="24"/>
          <w:szCs w:val="24"/>
        </w:rPr>
        <w:t>b</w:t>
      </w:r>
      <w:r w:rsidR="00845A50" w:rsidRPr="00F31322">
        <w:rPr>
          <w:rFonts w:ascii="Book Antiqua" w:hAnsi="Book Antiqua"/>
          <w:bCs/>
          <w:sz w:val="24"/>
          <w:szCs w:val="24"/>
        </w:rPr>
        <w:t>,</w:t>
      </w:r>
      <w:r w:rsidR="003F1E3F" w:rsidRPr="00F31322">
        <w:rPr>
          <w:rFonts w:ascii="Book Antiqua" w:hAnsi="Book Antiqua"/>
          <w:bCs/>
          <w:sz w:val="24"/>
          <w:szCs w:val="24"/>
        </w:rPr>
        <w:t xml:space="preserve"> and 1 as </w:t>
      </w:r>
      <w:r w:rsidR="00845A50" w:rsidRPr="00F31322">
        <w:rPr>
          <w:rFonts w:ascii="Book Antiqua" w:hAnsi="Book Antiqua"/>
          <w:bCs/>
          <w:sz w:val="24"/>
          <w:szCs w:val="24"/>
        </w:rPr>
        <w:t>L</w:t>
      </w:r>
      <w:r w:rsidR="003F1E3F" w:rsidRPr="00F31322">
        <w:rPr>
          <w:rFonts w:ascii="Book Antiqua" w:hAnsi="Book Antiqua"/>
          <w:bCs/>
          <w:sz w:val="24"/>
          <w:szCs w:val="24"/>
        </w:rPr>
        <w:t>ing</w:t>
      </w:r>
      <w:r w:rsidR="00845A50" w:rsidRPr="00F31322">
        <w:rPr>
          <w:rFonts w:ascii="Book Antiqua" w:hAnsi="Book Antiqua"/>
          <w:bCs/>
          <w:sz w:val="24"/>
          <w:szCs w:val="24"/>
        </w:rPr>
        <w:t xml:space="preserve"> type III</w:t>
      </w:r>
      <w:r w:rsidR="00C37066" w:rsidRPr="00F31322">
        <w:rPr>
          <w:rFonts w:ascii="Book Antiqua" w:hAnsi="Book Antiqua"/>
          <w:bCs/>
          <w:sz w:val="24"/>
          <w:szCs w:val="24"/>
        </w:rPr>
        <w:t xml:space="preserve">. </w:t>
      </w:r>
      <w:r w:rsidR="007D2B36" w:rsidRPr="00F31322">
        <w:rPr>
          <w:rFonts w:ascii="Book Antiqua" w:hAnsi="Book Antiqua"/>
          <w:bCs/>
          <w:sz w:val="24"/>
          <w:szCs w:val="24"/>
        </w:rPr>
        <w:t>Of</w:t>
      </w:r>
      <w:r w:rsidR="00C37066" w:rsidRPr="00F31322">
        <w:rPr>
          <w:rFonts w:ascii="Book Antiqua" w:hAnsi="Book Antiqua"/>
          <w:bCs/>
          <w:sz w:val="24"/>
          <w:szCs w:val="24"/>
        </w:rPr>
        <w:t xml:space="preserve"> the 21 patients, 19 had HRM </w:t>
      </w:r>
      <w:r w:rsidR="007D2B36" w:rsidRPr="00F31322">
        <w:rPr>
          <w:rFonts w:ascii="Book Antiqua" w:hAnsi="Book Antiqua"/>
          <w:bCs/>
          <w:sz w:val="24"/>
          <w:szCs w:val="24"/>
        </w:rPr>
        <w:t xml:space="preserve">both </w:t>
      </w:r>
      <w:r w:rsidR="00C37066" w:rsidRPr="00F31322">
        <w:rPr>
          <w:rFonts w:ascii="Book Antiqua" w:hAnsi="Book Antiqua"/>
          <w:bCs/>
          <w:sz w:val="24"/>
          <w:szCs w:val="24"/>
        </w:rPr>
        <w:t>before and after treatment</w:t>
      </w:r>
      <w:r w:rsidR="00E672FB" w:rsidRPr="00F31322">
        <w:rPr>
          <w:rFonts w:ascii="Book Antiqua" w:hAnsi="Book Antiqua"/>
          <w:bCs/>
          <w:sz w:val="24"/>
          <w:szCs w:val="24"/>
        </w:rPr>
        <w:t>. T</w:t>
      </w:r>
      <w:r w:rsidR="00C37066" w:rsidRPr="00F31322">
        <w:rPr>
          <w:rFonts w:ascii="Book Antiqua" w:hAnsi="Book Antiqua"/>
          <w:bCs/>
          <w:sz w:val="24"/>
          <w:szCs w:val="24"/>
        </w:rPr>
        <w:t>he mean preoperative and postoperative LESP</w:t>
      </w:r>
      <w:r w:rsidR="00E672FB" w:rsidRPr="00F31322">
        <w:rPr>
          <w:rFonts w:ascii="Book Antiqua" w:hAnsi="Book Antiqua"/>
          <w:bCs/>
          <w:sz w:val="24"/>
          <w:szCs w:val="24"/>
        </w:rPr>
        <w:t>’s</w:t>
      </w:r>
      <w:r w:rsidR="00C37066" w:rsidRPr="00F31322">
        <w:rPr>
          <w:rFonts w:ascii="Book Antiqua" w:hAnsi="Book Antiqua"/>
          <w:bCs/>
          <w:sz w:val="24"/>
          <w:szCs w:val="24"/>
        </w:rPr>
        <w:t xml:space="preserve"> were 34.6 (</w:t>
      </w:r>
      <w:r w:rsidR="00E672FB" w:rsidRPr="00F31322">
        <w:rPr>
          <w:rFonts w:ascii="Book Antiqua" w:hAnsi="Book Antiqua"/>
          <w:bCs/>
          <w:sz w:val="24"/>
          <w:szCs w:val="24"/>
        </w:rPr>
        <w:t>rang</w:t>
      </w:r>
      <w:r w:rsidR="007B213D" w:rsidRPr="00F31322">
        <w:rPr>
          <w:rFonts w:ascii="Book Antiqua" w:hAnsi="Book Antiqua"/>
          <w:bCs/>
          <w:sz w:val="24"/>
          <w:szCs w:val="24"/>
        </w:rPr>
        <w:t>e</w:t>
      </w:r>
      <w:r w:rsidR="00E672FB" w:rsidRPr="00F31322">
        <w:rPr>
          <w:rFonts w:ascii="Book Antiqua" w:hAnsi="Book Antiqua"/>
          <w:bCs/>
          <w:sz w:val="24"/>
          <w:szCs w:val="24"/>
        </w:rPr>
        <w:t xml:space="preserve">, </w:t>
      </w:r>
      <w:r w:rsidR="00C37066" w:rsidRPr="00F31322">
        <w:rPr>
          <w:rFonts w:ascii="Book Antiqua" w:hAnsi="Book Antiqua"/>
          <w:bCs/>
          <w:sz w:val="24"/>
          <w:szCs w:val="24"/>
        </w:rPr>
        <w:t>15.3-59.4) and 15.0 (</w:t>
      </w:r>
      <w:r w:rsidR="00E672FB" w:rsidRPr="00F31322">
        <w:rPr>
          <w:rFonts w:ascii="Book Antiqua" w:hAnsi="Book Antiqua"/>
          <w:bCs/>
          <w:sz w:val="24"/>
          <w:szCs w:val="24"/>
        </w:rPr>
        <w:t>rang</w:t>
      </w:r>
      <w:r w:rsidR="007B213D" w:rsidRPr="00F31322">
        <w:rPr>
          <w:rFonts w:ascii="Book Antiqua" w:hAnsi="Book Antiqua"/>
          <w:bCs/>
          <w:sz w:val="24"/>
          <w:szCs w:val="24"/>
        </w:rPr>
        <w:t>e</w:t>
      </w:r>
      <w:r w:rsidR="00E672FB" w:rsidRPr="00F31322">
        <w:rPr>
          <w:rFonts w:ascii="Book Antiqua" w:hAnsi="Book Antiqua"/>
          <w:bCs/>
          <w:sz w:val="24"/>
          <w:szCs w:val="24"/>
        </w:rPr>
        <w:t xml:space="preserve">, </w:t>
      </w:r>
      <w:r w:rsidR="00C37066" w:rsidRPr="00F31322">
        <w:rPr>
          <w:rFonts w:ascii="Book Antiqua" w:hAnsi="Book Antiqua"/>
          <w:bCs/>
          <w:sz w:val="24"/>
          <w:szCs w:val="24"/>
        </w:rPr>
        <w:t>2.1-21.6)</w:t>
      </w:r>
      <w:r w:rsidR="00E672FB" w:rsidRPr="00F31322">
        <w:rPr>
          <w:rFonts w:ascii="Book Antiqua" w:hAnsi="Book Antiqua"/>
          <w:bCs/>
          <w:sz w:val="24"/>
          <w:szCs w:val="24"/>
        </w:rPr>
        <w:t>,</w:t>
      </w:r>
      <w:r w:rsidR="00C37066" w:rsidRPr="00F31322">
        <w:rPr>
          <w:rFonts w:ascii="Book Antiqua" w:hAnsi="Book Antiqua"/>
          <w:bCs/>
          <w:sz w:val="24"/>
          <w:szCs w:val="24"/>
        </w:rPr>
        <w:t xml:space="preserve"> respectively, indicating a statistically significant decrease after POEM. </w:t>
      </w:r>
      <w:r w:rsidR="00A00517" w:rsidRPr="00F31322">
        <w:rPr>
          <w:rFonts w:ascii="Book Antiqua" w:hAnsi="Book Antiqua"/>
          <w:bCs/>
          <w:sz w:val="24"/>
          <w:szCs w:val="24"/>
        </w:rPr>
        <w:t xml:space="preserve">All of the 21 patients </w:t>
      </w:r>
      <w:r w:rsidR="00096039" w:rsidRPr="00F31322">
        <w:rPr>
          <w:rFonts w:ascii="Book Antiqua" w:hAnsi="Book Antiqua"/>
          <w:bCs/>
          <w:sz w:val="24"/>
          <w:szCs w:val="24"/>
        </w:rPr>
        <w:t xml:space="preserve">were </w:t>
      </w:r>
      <w:r w:rsidR="00A00517" w:rsidRPr="00F31322">
        <w:rPr>
          <w:rFonts w:ascii="Book Antiqua" w:hAnsi="Book Antiqua"/>
          <w:bCs/>
          <w:sz w:val="24"/>
          <w:szCs w:val="24"/>
        </w:rPr>
        <w:t>treat</w:t>
      </w:r>
      <w:r w:rsidR="00096039" w:rsidRPr="00F31322">
        <w:rPr>
          <w:rFonts w:ascii="Book Antiqua" w:hAnsi="Book Antiqua"/>
          <w:bCs/>
          <w:sz w:val="24"/>
          <w:szCs w:val="24"/>
        </w:rPr>
        <w:t xml:space="preserve">ed </w:t>
      </w:r>
      <w:r w:rsidR="00A00517" w:rsidRPr="00F31322">
        <w:rPr>
          <w:rFonts w:ascii="Book Antiqua" w:hAnsi="Book Antiqua"/>
          <w:bCs/>
          <w:sz w:val="24"/>
          <w:szCs w:val="24"/>
        </w:rPr>
        <w:t>success</w:t>
      </w:r>
      <w:r w:rsidR="00096039" w:rsidRPr="00F31322">
        <w:rPr>
          <w:rFonts w:ascii="Book Antiqua" w:hAnsi="Book Antiqua"/>
          <w:bCs/>
          <w:sz w:val="24"/>
          <w:szCs w:val="24"/>
        </w:rPr>
        <w:t>fully</w:t>
      </w:r>
      <w:r w:rsidR="00A00517" w:rsidRPr="00F31322">
        <w:rPr>
          <w:rFonts w:ascii="Book Antiqua" w:hAnsi="Book Antiqua"/>
          <w:bCs/>
          <w:sz w:val="24"/>
          <w:szCs w:val="24"/>
        </w:rPr>
        <w:t xml:space="preserve"> </w:t>
      </w:r>
      <w:r w:rsidR="00096039" w:rsidRPr="00F31322">
        <w:rPr>
          <w:rFonts w:ascii="Book Antiqua" w:hAnsi="Book Antiqua"/>
          <w:bCs/>
          <w:sz w:val="24"/>
          <w:szCs w:val="24"/>
        </w:rPr>
        <w:t xml:space="preserve">by POEM </w:t>
      </w:r>
      <w:r w:rsidR="00A00517" w:rsidRPr="00F31322">
        <w:rPr>
          <w:rFonts w:ascii="Book Antiqua" w:hAnsi="Book Antiqua"/>
          <w:bCs/>
          <w:sz w:val="24"/>
          <w:szCs w:val="24"/>
        </w:rPr>
        <w:t>(</w:t>
      </w:r>
      <w:r w:rsidR="00096039" w:rsidRPr="00F31322">
        <w:rPr>
          <w:rFonts w:ascii="Book Antiqua" w:hAnsi="Book Antiqua"/>
          <w:bCs/>
          <w:sz w:val="24"/>
          <w:szCs w:val="24"/>
        </w:rPr>
        <w:t xml:space="preserve">post-operative </w:t>
      </w:r>
      <w:r w:rsidR="00A00517" w:rsidRPr="00F31322">
        <w:rPr>
          <w:rFonts w:ascii="Book Antiqua" w:hAnsi="Book Antiqua"/>
          <w:bCs/>
          <w:sz w:val="24"/>
          <w:szCs w:val="24"/>
        </w:rPr>
        <w:t>Eckardt score</w:t>
      </w:r>
      <w:r w:rsidR="00B47127" w:rsidRPr="00F31322">
        <w:rPr>
          <w:rFonts w:ascii="Book Antiqua" w:hAnsi="Book Antiqua"/>
          <w:bCs/>
          <w:sz w:val="24"/>
          <w:szCs w:val="24"/>
        </w:rPr>
        <w:t xml:space="preserve"> </w:t>
      </w:r>
      <w:r w:rsidR="003144FF" w:rsidRPr="00F31322">
        <w:rPr>
          <w:rFonts w:ascii="Book Antiqua" w:eastAsia="MS Gothic" w:hAnsi="Book Antiqua"/>
          <w:sz w:val="24"/>
          <w:szCs w:val="24"/>
        </w:rPr>
        <w:t>≤</w:t>
      </w:r>
      <w:r w:rsidR="00B47127" w:rsidRPr="00F31322">
        <w:rPr>
          <w:rFonts w:ascii="Book Antiqua" w:eastAsia="MS Gothic" w:hAnsi="Book Antiqua"/>
          <w:sz w:val="24"/>
          <w:szCs w:val="24"/>
        </w:rPr>
        <w:t xml:space="preserve"> </w:t>
      </w:r>
      <w:r w:rsidR="00A00517" w:rsidRPr="00F31322">
        <w:rPr>
          <w:rFonts w:ascii="Book Antiqua" w:hAnsi="Book Antiqua"/>
          <w:bCs/>
          <w:sz w:val="24"/>
          <w:szCs w:val="24"/>
        </w:rPr>
        <w:t>3)</w:t>
      </w:r>
      <w:r w:rsidR="00C37066" w:rsidRPr="00F31322">
        <w:rPr>
          <w:rFonts w:ascii="Book Antiqua" w:hAnsi="Book Antiqua"/>
          <w:bCs/>
          <w:sz w:val="24"/>
          <w:szCs w:val="24"/>
        </w:rPr>
        <w:t xml:space="preserve"> </w:t>
      </w:r>
      <w:r w:rsidR="00A00517" w:rsidRPr="00F31322">
        <w:rPr>
          <w:rFonts w:ascii="Book Antiqua" w:hAnsi="Book Antiqua"/>
          <w:bCs/>
          <w:sz w:val="24"/>
          <w:szCs w:val="24"/>
        </w:rPr>
        <w:t xml:space="preserve">and remained the same </w:t>
      </w:r>
      <w:r w:rsidR="00CD7185" w:rsidRPr="00F31322">
        <w:rPr>
          <w:rFonts w:ascii="Book Antiqua" w:hAnsi="Book Antiqua"/>
          <w:bCs/>
          <w:sz w:val="24"/>
          <w:szCs w:val="24"/>
        </w:rPr>
        <w:t>L</w:t>
      </w:r>
      <w:r w:rsidR="00A00517" w:rsidRPr="00F31322">
        <w:rPr>
          <w:rFonts w:ascii="Book Antiqua" w:hAnsi="Book Antiqua"/>
          <w:bCs/>
          <w:sz w:val="24"/>
          <w:szCs w:val="24"/>
        </w:rPr>
        <w:t>ing type during a mean 37.8 mo (range</w:t>
      </w:r>
      <w:r w:rsidR="007264FB" w:rsidRPr="00F31322">
        <w:rPr>
          <w:rFonts w:ascii="Book Antiqua" w:hAnsi="Book Antiqua"/>
          <w:bCs/>
          <w:sz w:val="24"/>
          <w:szCs w:val="24"/>
        </w:rPr>
        <w:t>,</w:t>
      </w:r>
      <w:r w:rsidR="00A00517" w:rsidRPr="00F31322">
        <w:rPr>
          <w:rFonts w:ascii="Book Antiqua" w:hAnsi="Book Antiqua"/>
          <w:bCs/>
          <w:sz w:val="24"/>
          <w:szCs w:val="24"/>
        </w:rPr>
        <w:t xml:space="preserve"> 24-51 mo) follow-up.</w:t>
      </w:r>
      <w:r w:rsidR="00C37066" w:rsidRPr="00F31322">
        <w:rPr>
          <w:rFonts w:ascii="Book Antiqua" w:hAnsi="Book Antiqua"/>
          <w:bCs/>
          <w:sz w:val="24"/>
          <w:szCs w:val="24"/>
        </w:rPr>
        <w:t xml:space="preserve"> </w:t>
      </w:r>
    </w:p>
    <w:p w14:paraId="3CFE7967" w14:textId="77777777" w:rsidR="00AA1CDE" w:rsidRPr="00F31322" w:rsidRDefault="00AA1CDE" w:rsidP="00776EED">
      <w:pPr>
        <w:autoSpaceDE w:val="0"/>
        <w:autoSpaceDN w:val="0"/>
        <w:adjustRightInd w:val="0"/>
        <w:snapToGrid w:val="0"/>
        <w:spacing w:line="360" w:lineRule="auto"/>
        <w:rPr>
          <w:rFonts w:ascii="Book Antiqua" w:hAnsi="Book Antiqua" w:cs="Book Antiqua"/>
          <w:i/>
          <w:iCs/>
          <w:kern w:val="0"/>
          <w:sz w:val="24"/>
          <w:szCs w:val="24"/>
        </w:rPr>
      </w:pPr>
    </w:p>
    <w:p w14:paraId="098434E5" w14:textId="77777777" w:rsidR="00F234C9" w:rsidRPr="00F31322" w:rsidRDefault="00F234C9" w:rsidP="00776EED">
      <w:pPr>
        <w:snapToGrid w:val="0"/>
        <w:spacing w:line="360" w:lineRule="auto"/>
        <w:rPr>
          <w:rFonts w:ascii="Book Antiqua" w:hAnsi="Book Antiqua"/>
          <w:b/>
          <w:bCs/>
          <w:sz w:val="24"/>
          <w:szCs w:val="24"/>
        </w:rPr>
      </w:pPr>
      <w:r w:rsidRPr="00F31322">
        <w:rPr>
          <w:rFonts w:ascii="Book Antiqua" w:hAnsi="Book Antiqua"/>
          <w:b/>
          <w:bCs/>
          <w:sz w:val="24"/>
          <w:szCs w:val="24"/>
        </w:rPr>
        <w:t>DISCUSSION</w:t>
      </w:r>
    </w:p>
    <w:p w14:paraId="2FEDEBD1" w14:textId="156BB9ED" w:rsidR="002066A7" w:rsidRPr="00F31322" w:rsidRDefault="006E2087" w:rsidP="00776EED">
      <w:pPr>
        <w:snapToGrid w:val="0"/>
        <w:spacing w:line="360" w:lineRule="auto"/>
        <w:rPr>
          <w:rFonts w:ascii="Book Antiqua" w:hAnsi="Book Antiqua"/>
          <w:bCs/>
          <w:sz w:val="24"/>
          <w:szCs w:val="24"/>
        </w:rPr>
      </w:pPr>
      <w:r w:rsidRPr="00F31322">
        <w:rPr>
          <w:rFonts w:ascii="Book Antiqua" w:hAnsi="Book Antiqua"/>
          <w:bCs/>
          <w:sz w:val="24"/>
          <w:szCs w:val="24"/>
        </w:rPr>
        <w:t>A</w:t>
      </w:r>
      <w:r w:rsidR="00C34B75" w:rsidRPr="00F31322">
        <w:rPr>
          <w:rFonts w:ascii="Book Antiqua" w:hAnsi="Book Antiqua"/>
          <w:bCs/>
          <w:sz w:val="24"/>
          <w:szCs w:val="24"/>
        </w:rPr>
        <w:t>chalasia is a progressive disorder</w:t>
      </w:r>
      <w:r w:rsidR="002066A7" w:rsidRPr="00F31322">
        <w:rPr>
          <w:rFonts w:ascii="Book Antiqua" w:hAnsi="Book Antiqua"/>
          <w:bCs/>
          <w:sz w:val="24"/>
          <w:szCs w:val="24"/>
        </w:rPr>
        <w:t xml:space="preserve"> </w:t>
      </w:r>
      <w:r w:rsidRPr="00F31322">
        <w:rPr>
          <w:rFonts w:ascii="Book Antiqua" w:hAnsi="Book Antiqua"/>
          <w:bCs/>
          <w:sz w:val="24"/>
          <w:szCs w:val="24"/>
        </w:rPr>
        <w:t xml:space="preserve">as measured by </w:t>
      </w:r>
      <w:r w:rsidR="002066A7" w:rsidRPr="00F31322">
        <w:rPr>
          <w:rFonts w:ascii="Book Antiqua" w:hAnsi="Book Antiqua"/>
          <w:bCs/>
          <w:sz w:val="24"/>
          <w:szCs w:val="24"/>
        </w:rPr>
        <w:t>manometric and radiographic findings</w:t>
      </w:r>
      <w:r w:rsidR="002066A7"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2066A7" w:rsidRPr="00F31322">
        <w:rPr>
          <w:rFonts w:ascii="Book Antiqua" w:hAnsi="Book Antiqua"/>
          <w:bCs/>
          <w:sz w:val="24"/>
          <w:szCs w:val="24"/>
        </w:rPr>
        <w:instrText xml:space="preserve"> ADDIN EN.CITE </w:instrText>
      </w:r>
      <w:r w:rsidR="002066A7"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2066A7" w:rsidRPr="00F31322">
        <w:rPr>
          <w:rFonts w:ascii="Book Antiqua" w:hAnsi="Book Antiqua"/>
          <w:bCs/>
          <w:sz w:val="24"/>
          <w:szCs w:val="24"/>
        </w:rPr>
        <w:instrText xml:space="preserve"> ADDIN EN.CITE.DATA </w:instrText>
      </w:r>
      <w:r w:rsidR="002066A7" w:rsidRPr="00F31322">
        <w:rPr>
          <w:rFonts w:ascii="Book Antiqua" w:hAnsi="Book Antiqua"/>
          <w:bCs/>
          <w:sz w:val="24"/>
          <w:szCs w:val="24"/>
        </w:rPr>
      </w:r>
      <w:r w:rsidR="002066A7" w:rsidRPr="00F31322">
        <w:rPr>
          <w:rFonts w:ascii="Book Antiqua" w:hAnsi="Book Antiqua"/>
          <w:bCs/>
          <w:sz w:val="24"/>
          <w:szCs w:val="24"/>
        </w:rPr>
        <w:fldChar w:fldCharType="end"/>
      </w:r>
      <w:r w:rsidR="002066A7" w:rsidRPr="00F31322">
        <w:rPr>
          <w:rFonts w:ascii="Book Antiqua" w:hAnsi="Book Antiqua"/>
          <w:bCs/>
          <w:sz w:val="24"/>
          <w:szCs w:val="24"/>
        </w:rPr>
      </w:r>
      <w:r w:rsidR="002066A7" w:rsidRPr="00F31322">
        <w:rPr>
          <w:rFonts w:ascii="Book Antiqua" w:hAnsi="Book Antiqua"/>
          <w:bCs/>
          <w:sz w:val="24"/>
          <w:szCs w:val="24"/>
        </w:rPr>
        <w:fldChar w:fldCharType="separate"/>
      </w:r>
      <w:r w:rsidR="002066A7" w:rsidRPr="00F31322">
        <w:rPr>
          <w:rFonts w:ascii="Book Antiqua" w:hAnsi="Book Antiqua"/>
          <w:bCs/>
          <w:noProof/>
          <w:sz w:val="24"/>
          <w:szCs w:val="24"/>
          <w:vertAlign w:val="superscript"/>
        </w:rPr>
        <w:t>[</w:t>
      </w:r>
      <w:hyperlink w:anchor="_ENREF_3" w:tooltip="Shiino, 1999 #72" w:history="1">
        <w:r w:rsidR="006819CF" w:rsidRPr="00F31322">
          <w:rPr>
            <w:rFonts w:ascii="Book Antiqua" w:hAnsi="Book Antiqua"/>
            <w:bCs/>
            <w:noProof/>
            <w:sz w:val="24"/>
            <w:szCs w:val="24"/>
            <w:vertAlign w:val="superscript"/>
          </w:rPr>
          <w:t>3</w:t>
        </w:r>
      </w:hyperlink>
      <w:r w:rsidR="002066A7" w:rsidRPr="00F31322">
        <w:rPr>
          <w:rFonts w:ascii="Book Antiqua" w:hAnsi="Book Antiqua"/>
          <w:bCs/>
          <w:noProof/>
          <w:sz w:val="24"/>
          <w:szCs w:val="24"/>
          <w:vertAlign w:val="superscript"/>
        </w:rPr>
        <w:t>]</w:t>
      </w:r>
      <w:r w:rsidR="002066A7" w:rsidRPr="00F31322">
        <w:rPr>
          <w:rFonts w:ascii="Book Antiqua" w:hAnsi="Book Antiqua"/>
          <w:bCs/>
          <w:sz w:val="24"/>
          <w:szCs w:val="24"/>
        </w:rPr>
        <w:fldChar w:fldCharType="end"/>
      </w:r>
      <w:r w:rsidR="002066A7" w:rsidRPr="00F31322">
        <w:rPr>
          <w:rFonts w:ascii="Book Antiqua" w:hAnsi="Book Antiqua"/>
          <w:bCs/>
          <w:sz w:val="24"/>
          <w:szCs w:val="24"/>
        </w:rPr>
        <w:t xml:space="preserve">. Thus, there should exist a progressive process of achalasia </w:t>
      </w:r>
      <w:r w:rsidRPr="00F31322">
        <w:rPr>
          <w:rFonts w:ascii="Book Antiqua" w:hAnsi="Book Antiqua"/>
          <w:bCs/>
          <w:sz w:val="24"/>
          <w:szCs w:val="24"/>
        </w:rPr>
        <w:t xml:space="preserve">as visualized with </w:t>
      </w:r>
      <w:r w:rsidR="002066A7" w:rsidRPr="00F31322">
        <w:rPr>
          <w:rFonts w:ascii="Book Antiqua" w:hAnsi="Book Antiqua"/>
          <w:bCs/>
          <w:sz w:val="24"/>
          <w:szCs w:val="24"/>
        </w:rPr>
        <w:t xml:space="preserve">endoscopy. We have </w:t>
      </w:r>
      <w:r w:rsidRPr="00F31322">
        <w:rPr>
          <w:rFonts w:ascii="Book Antiqua" w:hAnsi="Book Antiqua"/>
          <w:bCs/>
          <w:sz w:val="24"/>
          <w:szCs w:val="24"/>
        </w:rPr>
        <w:t xml:space="preserve">previously </w:t>
      </w:r>
      <w:r w:rsidR="002066A7" w:rsidRPr="00F31322">
        <w:rPr>
          <w:rFonts w:ascii="Book Antiqua" w:hAnsi="Book Antiqua"/>
          <w:bCs/>
          <w:sz w:val="24"/>
          <w:szCs w:val="24"/>
        </w:rPr>
        <w:t>proposed</w:t>
      </w:r>
      <w:r w:rsidRPr="00F31322">
        <w:rPr>
          <w:rFonts w:ascii="Book Antiqua" w:hAnsi="Book Antiqua"/>
          <w:bCs/>
          <w:sz w:val="24"/>
          <w:szCs w:val="24"/>
        </w:rPr>
        <w:t xml:space="preserve"> the</w:t>
      </w:r>
      <w:r w:rsidR="002066A7" w:rsidRPr="00F31322">
        <w:rPr>
          <w:rFonts w:ascii="Book Antiqua" w:hAnsi="Book Antiqua"/>
          <w:bCs/>
          <w:sz w:val="24"/>
          <w:szCs w:val="24"/>
        </w:rPr>
        <w:t xml:space="preserve"> </w:t>
      </w:r>
      <w:r w:rsidRPr="00F31322">
        <w:rPr>
          <w:rFonts w:ascii="Book Antiqua" w:hAnsi="Book Antiqua"/>
          <w:bCs/>
          <w:sz w:val="24"/>
          <w:szCs w:val="24"/>
        </w:rPr>
        <w:t>L</w:t>
      </w:r>
      <w:r w:rsidR="002066A7" w:rsidRPr="00F31322">
        <w:rPr>
          <w:rFonts w:ascii="Book Antiqua" w:hAnsi="Book Antiqua"/>
          <w:bCs/>
          <w:sz w:val="24"/>
          <w:szCs w:val="24"/>
        </w:rPr>
        <w:t>ing classification for achalasia based on the morphological severity of</w:t>
      </w:r>
      <w:r w:rsidRPr="00F31322">
        <w:rPr>
          <w:rFonts w:ascii="Book Antiqua" w:hAnsi="Book Antiqua"/>
          <w:bCs/>
          <w:sz w:val="24"/>
          <w:szCs w:val="24"/>
        </w:rPr>
        <w:t xml:space="preserve"> the</w:t>
      </w:r>
      <w:r w:rsidR="002066A7" w:rsidRPr="00F31322">
        <w:rPr>
          <w:rFonts w:ascii="Book Antiqua" w:hAnsi="Book Antiqua"/>
          <w:bCs/>
          <w:sz w:val="24"/>
          <w:szCs w:val="24"/>
        </w:rPr>
        <w:t xml:space="preserve"> esophagus under endoscopy</w:t>
      </w:r>
      <w:r w:rsidR="002066A7" w:rsidRPr="00F31322">
        <w:rPr>
          <w:rFonts w:ascii="Book Antiqua" w:hAnsi="Book Antiqua"/>
          <w:bCs/>
          <w:sz w:val="24"/>
          <w:szCs w:val="24"/>
        </w:rPr>
        <w:fldChar w:fldCharType="begin">
          <w:fldData xml:space="preserve">PEVuZE5vdGU+PENpdGU+PEF1dGhvcj5MaTwvQXV0aG9yPjxZZWFyPjIwMTM8L1llYXI+PFJlY051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IG9mIGdhc3Ryb2VudGVyb2xvZ3k8L2FiYnItMT48L2FsdC1wZXJpb2RpY2FsPjxwYWdlcz41NTYt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</w:fldData>
        </w:fldChar>
      </w:r>
      <w:r w:rsidR="002066A7" w:rsidRPr="00F31322">
        <w:rPr>
          <w:rFonts w:ascii="Book Antiqua" w:hAnsi="Book Antiqua"/>
          <w:bCs/>
          <w:sz w:val="24"/>
          <w:szCs w:val="24"/>
        </w:rPr>
        <w:instrText xml:space="preserve"> ADDIN EN.CITE </w:instrText>
      </w:r>
      <w:r w:rsidR="002066A7" w:rsidRPr="00F31322">
        <w:rPr>
          <w:rFonts w:ascii="Book Antiqua" w:hAnsi="Book Antiqua"/>
          <w:bCs/>
          <w:sz w:val="24"/>
          <w:szCs w:val="24"/>
        </w:rPr>
        <w:fldChar w:fldCharType="begin">
          <w:fldData xml:space="preserve">PEVuZE5vdGU+PENpdGU+PEF1dGhvcj5MaTwvQXV0aG9yPjxZZWFyPjIwMTM8L1llYXI+PFJlY051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IG9mIGdhc3Ryb2VudGVyb2xvZ3k8L2FiYnItMT48L2FsdC1wZXJpb2RpY2FsPjxwYWdlcz41NTYt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</w:fldData>
        </w:fldChar>
      </w:r>
      <w:r w:rsidR="002066A7" w:rsidRPr="00F31322">
        <w:rPr>
          <w:rFonts w:ascii="Book Antiqua" w:hAnsi="Book Antiqua"/>
          <w:bCs/>
          <w:sz w:val="24"/>
          <w:szCs w:val="24"/>
        </w:rPr>
        <w:instrText xml:space="preserve"> ADDIN EN.CITE.DATA </w:instrText>
      </w:r>
      <w:r w:rsidR="002066A7" w:rsidRPr="00F31322">
        <w:rPr>
          <w:rFonts w:ascii="Book Antiqua" w:hAnsi="Book Antiqua"/>
          <w:bCs/>
          <w:sz w:val="24"/>
          <w:szCs w:val="24"/>
        </w:rPr>
      </w:r>
      <w:r w:rsidR="002066A7" w:rsidRPr="00F31322">
        <w:rPr>
          <w:rFonts w:ascii="Book Antiqua" w:hAnsi="Book Antiqua"/>
          <w:bCs/>
          <w:sz w:val="24"/>
          <w:szCs w:val="24"/>
        </w:rPr>
        <w:fldChar w:fldCharType="end"/>
      </w:r>
      <w:r w:rsidR="002066A7" w:rsidRPr="00F31322">
        <w:rPr>
          <w:rFonts w:ascii="Book Antiqua" w:hAnsi="Book Antiqua"/>
          <w:bCs/>
          <w:sz w:val="24"/>
          <w:szCs w:val="24"/>
        </w:rPr>
      </w:r>
      <w:r w:rsidR="002066A7" w:rsidRPr="00F31322">
        <w:rPr>
          <w:rFonts w:ascii="Book Antiqua" w:hAnsi="Book Antiqua"/>
          <w:bCs/>
          <w:sz w:val="24"/>
          <w:szCs w:val="24"/>
        </w:rPr>
        <w:fldChar w:fldCharType="separate"/>
      </w:r>
      <w:r w:rsidR="002066A7" w:rsidRPr="00F31322">
        <w:rPr>
          <w:rFonts w:ascii="Book Antiqua" w:hAnsi="Book Antiqua"/>
          <w:bCs/>
          <w:noProof/>
          <w:sz w:val="24"/>
          <w:szCs w:val="24"/>
          <w:vertAlign w:val="superscript"/>
        </w:rPr>
        <w:t>[</w:t>
      </w:r>
      <w:hyperlink w:anchor="_ENREF_7" w:tooltip="Li, 2013 #23" w:history="1">
        <w:r w:rsidR="006819CF" w:rsidRPr="00F31322">
          <w:rPr>
            <w:rFonts w:ascii="Book Antiqua" w:hAnsi="Book Antiqua"/>
            <w:bCs/>
            <w:noProof/>
            <w:sz w:val="24"/>
            <w:szCs w:val="24"/>
            <w:vertAlign w:val="superscript"/>
          </w:rPr>
          <w:t>7</w:t>
        </w:r>
      </w:hyperlink>
      <w:r w:rsidR="002066A7" w:rsidRPr="00F31322">
        <w:rPr>
          <w:rFonts w:ascii="Book Antiqua" w:hAnsi="Book Antiqua"/>
          <w:bCs/>
          <w:noProof/>
          <w:sz w:val="24"/>
          <w:szCs w:val="24"/>
          <w:vertAlign w:val="superscript"/>
        </w:rPr>
        <w:t>]</w:t>
      </w:r>
      <w:r w:rsidR="002066A7" w:rsidRPr="00F31322">
        <w:rPr>
          <w:rFonts w:ascii="Book Antiqua" w:hAnsi="Book Antiqua"/>
          <w:bCs/>
          <w:sz w:val="24"/>
          <w:szCs w:val="24"/>
        </w:rPr>
        <w:fldChar w:fldCharType="end"/>
      </w:r>
      <w:r w:rsidR="002066A7" w:rsidRPr="00F31322">
        <w:rPr>
          <w:rFonts w:ascii="Book Antiqua" w:hAnsi="Book Antiqua"/>
          <w:bCs/>
          <w:sz w:val="24"/>
          <w:szCs w:val="24"/>
        </w:rPr>
        <w:t>.</w:t>
      </w:r>
      <w:r w:rsidR="00CE3045" w:rsidRPr="00F31322">
        <w:rPr>
          <w:rFonts w:ascii="Book Antiqua" w:hAnsi="Book Antiqua"/>
          <w:bCs/>
          <w:sz w:val="24"/>
          <w:szCs w:val="24"/>
        </w:rPr>
        <w:t xml:space="preserve"> </w:t>
      </w:r>
      <w:r w:rsidR="002066A7" w:rsidRPr="00F31322">
        <w:rPr>
          <w:rFonts w:ascii="Book Antiqua" w:hAnsi="Book Antiqua"/>
          <w:bCs/>
          <w:sz w:val="24"/>
          <w:szCs w:val="24"/>
        </w:rPr>
        <w:t xml:space="preserve">Therefore, </w:t>
      </w:r>
      <w:r w:rsidR="00CE3045" w:rsidRPr="00F31322">
        <w:rPr>
          <w:rFonts w:ascii="Book Antiqua" w:hAnsi="Book Antiqua"/>
          <w:bCs/>
          <w:sz w:val="24"/>
          <w:szCs w:val="24"/>
        </w:rPr>
        <w:t xml:space="preserve">we </w:t>
      </w:r>
      <w:r w:rsidR="006A5F0E" w:rsidRPr="00F31322">
        <w:rPr>
          <w:rFonts w:ascii="Book Antiqua" w:hAnsi="Book Antiqua"/>
          <w:bCs/>
          <w:sz w:val="24"/>
          <w:szCs w:val="24"/>
        </w:rPr>
        <w:t xml:space="preserve">hypothesized </w:t>
      </w:r>
      <w:r w:rsidR="00CE3045" w:rsidRPr="00F31322">
        <w:rPr>
          <w:rFonts w:ascii="Book Antiqua" w:hAnsi="Book Antiqua"/>
          <w:bCs/>
          <w:sz w:val="24"/>
          <w:szCs w:val="24"/>
        </w:rPr>
        <w:t xml:space="preserve">that </w:t>
      </w:r>
      <w:r w:rsidR="006A5F0E" w:rsidRPr="00F31322">
        <w:rPr>
          <w:rFonts w:ascii="Book Antiqua" w:hAnsi="Book Antiqua"/>
          <w:bCs/>
          <w:sz w:val="24"/>
          <w:szCs w:val="24"/>
        </w:rPr>
        <w:t>the L</w:t>
      </w:r>
      <w:r w:rsidR="001D29A2" w:rsidRPr="00F31322">
        <w:rPr>
          <w:rFonts w:ascii="Book Antiqua" w:hAnsi="Book Antiqua"/>
          <w:bCs/>
          <w:sz w:val="24"/>
          <w:szCs w:val="24"/>
        </w:rPr>
        <w:t xml:space="preserve">ing classification </w:t>
      </w:r>
      <w:r w:rsidR="007C1778" w:rsidRPr="00F31322">
        <w:rPr>
          <w:rFonts w:ascii="Book Antiqua" w:hAnsi="Book Antiqua"/>
          <w:bCs/>
          <w:sz w:val="24"/>
          <w:szCs w:val="24"/>
        </w:rPr>
        <w:t xml:space="preserve">can be used to assess </w:t>
      </w:r>
      <w:r w:rsidR="001D29A2" w:rsidRPr="00F31322">
        <w:rPr>
          <w:rFonts w:ascii="Book Antiqua" w:hAnsi="Book Antiqua"/>
          <w:bCs/>
          <w:sz w:val="24"/>
          <w:szCs w:val="24"/>
        </w:rPr>
        <w:t xml:space="preserve">the </w:t>
      </w:r>
      <w:r w:rsidR="00CE3045" w:rsidRPr="00F31322">
        <w:rPr>
          <w:rFonts w:ascii="Book Antiqua" w:hAnsi="Book Antiqua"/>
          <w:bCs/>
          <w:sz w:val="24"/>
          <w:szCs w:val="24"/>
        </w:rPr>
        <w:t xml:space="preserve">progressive process of achalasia under </w:t>
      </w:r>
      <w:r w:rsidR="00CE3045" w:rsidRPr="00F31322">
        <w:rPr>
          <w:rFonts w:ascii="Book Antiqua" w:hAnsi="Book Antiqua"/>
          <w:bCs/>
          <w:sz w:val="24"/>
          <w:szCs w:val="24"/>
        </w:rPr>
        <w:lastRenderedPageBreak/>
        <w:t xml:space="preserve">endoscopy. The present study </w:t>
      </w:r>
      <w:r w:rsidR="00725E33" w:rsidRPr="00F31322">
        <w:rPr>
          <w:rFonts w:ascii="Book Antiqua" w:hAnsi="Book Antiqua"/>
          <w:bCs/>
          <w:sz w:val="24"/>
          <w:szCs w:val="24"/>
        </w:rPr>
        <w:t xml:space="preserve">supports </w:t>
      </w:r>
      <w:r w:rsidR="00CE3045" w:rsidRPr="00F31322">
        <w:rPr>
          <w:rFonts w:ascii="Book Antiqua" w:hAnsi="Book Antiqua"/>
          <w:bCs/>
          <w:sz w:val="24"/>
          <w:szCs w:val="24"/>
        </w:rPr>
        <w:t>th</w:t>
      </w:r>
      <w:r w:rsidR="00725E33" w:rsidRPr="00F31322">
        <w:rPr>
          <w:rFonts w:ascii="Book Antiqua" w:hAnsi="Book Antiqua"/>
          <w:bCs/>
          <w:sz w:val="24"/>
          <w:szCs w:val="24"/>
        </w:rPr>
        <w:t>is</w:t>
      </w:r>
      <w:r w:rsidR="00CE3045" w:rsidRPr="00F31322">
        <w:rPr>
          <w:rFonts w:ascii="Book Antiqua" w:hAnsi="Book Antiqua"/>
          <w:bCs/>
          <w:sz w:val="24"/>
          <w:szCs w:val="24"/>
        </w:rPr>
        <w:t xml:space="preserve"> hypothesis by comparing the duration of symptoms </w:t>
      </w:r>
      <w:r w:rsidR="00725E33" w:rsidRPr="00F31322">
        <w:rPr>
          <w:rFonts w:ascii="Book Antiqua" w:hAnsi="Book Antiqua"/>
          <w:bCs/>
          <w:sz w:val="24"/>
          <w:szCs w:val="24"/>
        </w:rPr>
        <w:t xml:space="preserve">and LESP </w:t>
      </w:r>
      <w:r w:rsidR="00CE3045" w:rsidRPr="00F31322">
        <w:rPr>
          <w:rFonts w:ascii="Book Antiqua" w:hAnsi="Book Antiqua"/>
          <w:bCs/>
          <w:sz w:val="24"/>
          <w:szCs w:val="24"/>
        </w:rPr>
        <w:t>among</w:t>
      </w:r>
      <w:r w:rsidR="006F2546" w:rsidRPr="00F31322">
        <w:rPr>
          <w:rFonts w:ascii="Book Antiqua" w:hAnsi="Book Antiqua"/>
          <w:bCs/>
          <w:sz w:val="24"/>
          <w:szCs w:val="24"/>
        </w:rPr>
        <w:t xml:space="preserve"> </w:t>
      </w:r>
      <w:r w:rsidR="00725E33" w:rsidRPr="00F31322">
        <w:rPr>
          <w:rFonts w:ascii="Book Antiqua" w:hAnsi="Book Antiqua"/>
          <w:bCs/>
          <w:sz w:val="24"/>
          <w:szCs w:val="24"/>
        </w:rPr>
        <w:t xml:space="preserve">the </w:t>
      </w:r>
      <w:r w:rsidR="006F2546" w:rsidRPr="00F31322">
        <w:rPr>
          <w:rFonts w:ascii="Book Antiqua" w:hAnsi="Book Antiqua"/>
          <w:bCs/>
          <w:sz w:val="24"/>
          <w:szCs w:val="24"/>
        </w:rPr>
        <w:t xml:space="preserve">different </w:t>
      </w:r>
      <w:r w:rsidR="00725E33" w:rsidRPr="00F31322">
        <w:rPr>
          <w:rFonts w:ascii="Book Antiqua" w:hAnsi="Book Antiqua"/>
          <w:bCs/>
          <w:sz w:val="24"/>
          <w:szCs w:val="24"/>
        </w:rPr>
        <w:t>L</w:t>
      </w:r>
      <w:r w:rsidR="006F2546" w:rsidRPr="00F31322">
        <w:rPr>
          <w:rFonts w:ascii="Book Antiqua" w:hAnsi="Book Antiqua"/>
          <w:bCs/>
          <w:sz w:val="24"/>
          <w:szCs w:val="24"/>
        </w:rPr>
        <w:t xml:space="preserve">ing types. </w:t>
      </w:r>
    </w:p>
    <w:p w14:paraId="557C745C" w14:textId="60F210EC" w:rsidR="00C34B75" w:rsidRPr="00F31322" w:rsidRDefault="00C34B75" w:rsidP="00776EED">
      <w:pPr>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 xml:space="preserve">Shiino </w:t>
      </w:r>
      <w:r w:rsidRPr="00F31322">
        <w:rPr>
          <w:rFonts w:ascii="Book Antiqua" w:hAnsi="Book Antiqua"/>
          <w:bCs/>
          <w:i/>
          <w:sz w:val="24"/>
          <w:szCs w:val="24"/>
        </w:rPr>
        <w:t>et al</w:t>
      </w:r>
      <w:r w:rsidR="009E1E7C"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9E1E7C" w:rsidRPr="00F31322">
        <w:rPr>
          <w:rFonts w:ascii="Book Antiqua" w:hAnsi="Book Antiqua"/>
          <w:bCs/>
          <w:sz w:val="24"/>
          <w:szCs w:val="24"/>
        </w:rPr>
        <w:instrText xml:space="preserve"> ADDIN EN.CITE </w:instrText>
      </w:r>
      <w:r w:rsidR="009E1E7C"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9E1E7C" w:rsidRPr="00F31322">
        <w:rPr>
          <w:rFonts w:ascii="Book Antiqua" w:hAnsi="Book Antiqua"/>
          <w:bCs/>
          <w:sz w:val="24"/>
          <w:szCs w:val="24"/>
        </w:rPr>
        <w:instrText xml:space="preserve"> ADDIN EN.CITE.DATA </w:instrText>
      </w:r>
      <w:r w:rsidR="009E1E7C" w:rsidRPr="00F31322">
        <w:rPr>
          <w:rFonts w:ascii="Book Antiqua" w:hAnsi="Book Antiqua"/>
          <w:bCs/>
          <w:sz w:val="24"/>
          <w:szCs w:val="24"/>
        </w:rPr>
      </w:r>
      <w:r w:rsidR="009E1E7C" w:rsidRPr="00F31322">
        <w:rPr>
          <w:rFonts w:ascii="Book Antiqua" w:hAnsi="Book Antiqua"/>
          <w:bCs/>
          <w:sz w:val="24"/>
          <w:szCs w:val="24"/>
        </w:rPr>
        <w:fldChar w:fldCharType="end"/>
      </w:r>
      <w:r w:rsidR="009E1E7C" w:rsidRPr="00F31322">
        <w:rPr>
          <w:rFonts w:ascii="Book Antiqua" w:hAnsi="Book Antiqua"/>
          <w:bCs/>
          <w:sz w:val="24"/>
          <w:szCs w:val="24"/>
        </w:rPr>
      </w:r>
      <w:r w:rsidR="009E1E7C" w:rsidRPr="00F31322">
        <w:rPr>
          <w:rFonts w:ascii="Book Antiqua" w:hAnsi="Book Antiqua"/>
          <w:bCs/>
          <w:sz w:val="24"/>
          <w:szCs w:val="24"/>
        </w:rPr>
        <w:fldChar w:fldCharType="separate"/>
      </w:r>
      <w:r w:rsidR="009E1E7C" w:rsidRPr="00F31322">
        <w:rPr>
          <w:rFonts w:ascii="Book Antiqua" w:hAnsi="Book Antiqua"/>
          <w:bCs/>
          <w:noProof/>
          <w:sz w:val="24"/>
          <w:szCs w:val="24"/>
          <w:vertAlign w:val="superscript"/>
        </w:rPr>
        <w:t>[</w:t>
      </w:r>
      <w:hyperlink w:anchor="_ENREF_3" w:tooltip="Shiino, 1999 #72" w:history="1">
        <w:r w:rsidR="006819CF" w:rsidRPr="00F31322">
          <w:rPr>
            <w:rFonts w:ascii="Book Antiqua" w:hAnsi="Book Antiqua"/>
            <w:bCs/>
            <w:noProof/>
            <w:sz w:val="24"/>
            <w:szCs w:val="24"/>
            <w:vertAlign w:val="superscript"/>
          </w:rPr>
          <w:t>3</w:t>
        </w:r>
      </w:hyperlink>
      <w:r w:rsidR="009E1E7C" w:rsidRPr="00F31322">
        <w:rPr>
          <w:rFonts w:ascii="Book Antiqua" w:hAnsi="Book Antiqua"/>
          <w:bCs/>
          <w:noProof/>
          <w:sz w:val="24"/>
          <w:szCs w:val="24"/>
          <w:vertAlign w:val="superscript"/>
        </w:rPr>
        <w:t>]</w:t>
      </w:r>
      <w:r w:rsidR="009E1E7C" w:rsidRPr="00F31322">
        <w:rPr>
          <w:rFonts w:ascii="Book Antiqua" w:hAnsi="Book Antiqua"/>
          <w:bCs/>
          <w:sz w:val="24"/>
          <w:szCs w:val="24"/>
        </w:rPr>
        <w:fldChar w:fldCharType="end"/>
      </w:r>
      <w:r w:rsidR="009E1E7C" w:rsidRPr="00F31322">
        <w:rPr>
          <w:rFonts w:ascii="Book Antiqua" w:hAnsi="Book Antiqua"/>
          <w:bCs/>
          <w:i/>
          <w:sz w:val="24"/>
          <w:szCs w:val="24"/>
        </w:rPr>
        <w:t xml:space="preserve"> </w:t>
      </w:r>
      <w:r w:rsidR="00E506B7" w:rsidRPr="00F31322">
        <w:rPr>
          <w:rFonts w:ascii="Book Antiqua" w:hAnsi="Book Antiqua"/>
          <w:bCs/>
          <w:sz w:val="24"/>
          <w:szCs w:val="24"/>
        </w:rPr>
        <w:t>published a study</w:t>
      </w:r>
      <w:r w:rsidR="006F2546" w:rsidRPr="00F31322">
        <w:rPr>
          <w:rFonts w:ascii="Book Antiqua" w:hAnsi="Book Antiqua"/>
          <w:bCs/>
          <w:sz w:val="24"/>
          <w:szCs w:val="24"/>
        </w:rPr>
        <w:t xml:space="preserve"> in which</w:t>
      </w:r>
      <w:r w:rsidR="00E506B7" w:rsidRPr="00F31322">
        <w:rPr>
          <w:rFonts w:ascii="Book Antiqua" w:hAnsi="Book Antiqua"/>
          <w:bCs/>
          <w:sz w:val="24"/>
          <w:szCs w:val="24"/>
        </w:rPr>
        <w:t xml:space="preserve"> patients with</w:t>
      </w:r>
      <w:r w:rsidR="006F2546" w:rsidRPr="00F31322">
        <w:rPr>
          <w:rFonts w:ascii="Book Antiqua" w:hAnsi="Book Antiqua"/>
          <w:bCs/>
          <w:sz w:val="24"/>
          <w:szCs w:val="24"/>
        </w:rPr>
        <w:t xml:space="preserve"> achalasia were divided into four groups according to the duration of symptoms: patients with </w:t>
      </w:r>
      <w:r w:rsidR="00E506B7" w:rsidRPr="00F31322">
        <w:rPr>
          <w:rFonts w:ascii="Book Antiqua" w:hAnsi="Book Antiqua"/>
          <w:bCs/>
          <w:sz w:val="24"/>
          <w:szCs w:val="24"/>
        </w:rPr>
        <w:t xml:space="preserve">symptoms for </w:t>
      </w:r>
      <w:r w:rsidR="006F2546" w:rsidRPr="00F31322">
        <w:rPr>
          <w:rFonts w:ascii="Book Antiqua" w:hAnsi="Book Antiqua"/>
          <w:bCs/>
          <w:sz w:val="24"/>
          <w:szCs w:val="24"/>
        </w:rPr>
        <w:t>less than 5 years, patients with 5 to 10 years</w:t>
      </w:r>
      <w:r w:rsidR="00E506B7" w:rsidRPr="00F31322">
        <w:rPr>
          <w:rFonts w:ascii="Book Antiqua" w:hAnsi="Book Antiqua"/>
          <w:bCs/>
          <w:sz w:val="24"/>
          <w:szCs w:val="24"/>
        </w:rPr>
        <w:t xml:space="preserve"> of symptoms</w:t>
      </w:r>
      <w:r w:rsidR="006F2546" w:rsidRPr="00F31322">
        <w:rPr>
          <w:rFonts w:ascii="Book Antiqua" w:hAnsi="Book Antiqua"/>
          <w:bCs/>
          <w:sz w:val="24"/>
          <w:szCs w:val="24"/>
        </w:rPr>
        <w:t>, patients with 10 to 15 years</w:t>
      </w:r>
      <w:r w:rsidR="00E506B7" w:rsidRPr="00F31322">
        <w:rPr>
          <w:rFonts w:ascii="Book Antiqua" w:hAnsi="Book Antiqua"/>
          <w:bCs/>
          <w:sz w:val="24"/>
          <w:szCs w:val="24"/>
        </w:rPr>
        <w:t xml:space="preserve"> of symptoms</w:t>
      </w:r>
      <w:r w:rsidR="006F2546" w:rsidRPr="00F31322">
        <w:rPr>
          <w:rFonts w:ascii="Book Antiqua" w:hAnsi="Book Antiqua"/>
          <w:bCs/>
          <w:sz w:val="24"/>
          <w:szCs w:val="24"/>
        </w:rPr>
        <w:t xml:space="preserve">, and patients with </w:t>
      </w:r>
      <w:r w:rsidR="00E506B7" w:rsidRPr="00F31322">
        <w:rPr>
          <w:rFonts w:ascii="Book Antiqua" w:hAnsi="Book Antiqua"/>
          <w:bCs/>
          <w:sz w:val="24"/>
          <w:szCs w:val="24"/>
        </w:rPr>
        <w:t xml:space="preserve">symptoms for </w:t>
      </w:r>
      <w:r w:rsidR="006F2546" w:rsidRPr="00F31322">
        <w:rPr>
          <w:rFonts w:ascii="Book Antiqua" w:hAnsi="Book Antiqua"/>
          <w:bCs/>
          <w:sz w:val="24"/>
          <w:szCs w:val="24"/>
        </w:rPr>
        <w:t xml:space="preserve">15 years or </w:t>
      </w:r>
      <w:r w:rsidR="00E506B7" w:rsidRPr="00F31322">
        <w:rPr>
          <w:rFonts w:ascii="Book Antiqua" w:hAnsi="Book Antiqua"/>
          <w:bCs/>
          <w:sz w:val="24"/>
          <w:szCs w:val="24"/>
        </w:rPr>
        <w:t>longer</w:t>
      </w:r>
      <w:r w:rsidR="006F2546" w:rsidRPr="00F31322">
        <w:rPr>
          <w:rFonts w:ascii="Book Antiqua" w:hAnsi="Book Antiqua"/>
          <w:bCs/>
          <w:sz w:val="24"/>
          <w:szCs w:val="24"/>
        </w:rPr>
        <w:t xml:space="preserve">. </w:t>
      </w:r>
      <w:r w:rsidR="00E506B7" w:rsidRPr="00F31322">
        <w:rPr>
          <w:rFonts w:ascii="Book Antiqua" w:hAnsi="Book Antiqua"/>
          <w:bCs/>
          <w:sz w:val="24"/>
          <w:szCs w:val="24"/>
        </w:rPr>
        <w:t>This study</w:t>
      </w:r>
      <w:r w:rsidR="006F2546" w:rsidRPr="00F31322">
        <w:rPr>
          <w:rFonts w:ascii="Book Antiqua" w:hAnsi="Book Antiqua"/>
          <w:bCs/>
          <w:i/>
          <w:sz w:val="24"/>
          <w:szCs w:val="24"/>
        </w:rPr>
        <w:t xml:space="preserve"> </w:t>
      </w:r>
      <w:r w:rsidR="006F2546" w:rsidRPr="00F31322">
        <w:rPr>
          <w:rFonts w:ascii="Book Antiqua" w:hAnsi="Book Antiqua"/>
          <w:bCs/>
          <w:sz w:val="24"/>
          <w:szCs w:val="24"/>
        </w:rPr>
        <w:t xml:space="preserve">found that the tortuosity of the esophagus, </w:t>
      </w:r>
      <w:r w:rsidR="00E506B7" w:rsidRPr="00F31322">
        <w:rPr>
          <w:rFonts w:ascii="Book Antiqua" w:hAnsi="Book Antiqua"/>
          <w:bCs/>
          <w:sz w:val="24"/>
          <w:szCs w:val="24"/>
        </w:rPr>
        <w:t xml:space="preserve">as </w:t>
      </w:r>
      <w:r w:rsidR="006F2546" w:rsidRPr="00F31322">
        <w:rPr>
          <w:rFonts w:ascii="Book Antiqua" w:hAnsi="Book Antiqua"/>
          <w:bCs/>
          <w:sz w:val="24"/>
          <w:szCs w:val="24"/>
        </w:rPr>
        <w:t>measured by the maximal angle of the esophageal axis on radiography, was significantly great</w:t>
      </w:r>
      <w:r w:rsidR="009E1E7C" w:rsidRPr="00F31322">
        <w:rPr>
          <w:rFonts w:ascii="Book Antiqua" w:hAnsi="Book Antiqua"/>
          <w:bCs/>
          <w:sz w:val="24"/>
          <w:szCs w:val="24"/>
        </w:rPr>
        <w:t>er in patients with a longer duration of symptoms (</w:t>
      </w:r>
      <w:r w:rsidR="00B47127" w:rsidRPr="00F31322">
        <w:rPr>
          <w:rFonts w:ascii="Book Antiqua" w:hAnsi="Book Antiqua"/>
          <w:bCs/>
          <w:i/>
          <w:caps/>
          <w:sz w:val="24"/>
          <w:szCs w:val="24"/>
        </w:rPr>
        <w:t>p</w:t>
      </w:r>
      <w:r w:rsidR="00B47127" w:rsidRPr="00F31322">
        <w:rPr>
          <w:rFonts w:ascii="Book Antiqua" w:hAnsi="Book Antiqua"/>
          <w:bCs/>
          <w:sz w:val="24"/>
          <w:szCs w:val="24"/>
        </w:rPr>
        <w:t xml:space="preserve"> </w:t>
      </w:r>
      <w:r w:rsidR="00E506B7" w:rsidRPr="00F31322">
        <w:rPr>
          <w:rFonts w:ascii="Book Antiqua" w:hAnsi="Book Antiqua"/>
          <w:bCs/>
          <w:sz w:val="24"/>
          <w:szCs w:val="24"/>
        </w:rPr>
        <w:t>&lt;</w:t>
      </w:r>
      <w:r w:rsidR="00B47127" w:rsidRPr="00F31322">
        <w:rPr>
          <w:rFonts w:ascii="Book Antiqua" w:hAnsi="Book Antiqua"/>
          <w:bCs/>
          <w:sz w:val="24"/>
          <w:szCs w:val="24"/>
        </w:rPr>
        <w:t xml:space="preserve"> </w:t>
      </w:r>
      <w:r w:rsidR="009E1E7C" w:rsidRPr="00F31322">
        <w:rPr>
          <w:rFonts w:ascii="Book Antiqua" w:hAnsi="Book Antiqua"/>
          <w:bCs/>
          <w:sz w:val="24"/>
          <w:szCs w:val="24"/>
        </w:rPr>
        <w:t>0.02)</w:t>
      </w:r>
      <w:r w:rsidR="00522C04" w:rsidRPr="00F31322">
        <w:rPr>
          <w:rFonts w:ascii="Book Antiqua" w:hAnsi="Book Antiqua"/>
          <w:bCs/>
          <w:sz w:val="24"/>
          <w:szCs w:val="24"/>
        </w:rPr>
        <w:t>. Henderson</w:t>
      </w:r>
      <w:r w:rsidR="00342968" w:rsidRPr="00F31322">
        <w:rPr>
          <w:rFonts w:ascii="Book Antiqua" w:hAnsi="Book Antiqua"/>
          <w:bCs/>
          <w:sz w:val="24"/>
          <w:szCs w:val="24"/>
        </w:rPr>
        <w:fldChar w:fldCharType="begin"/>
      </w:r>
      <w:r w:rsidR="00342968" w:rsidRPr="00F31322">
        <w:rPr>
          <w:rFonts w:ascii="Book Antiqua" w:hAnsi="Book Antiqua"/>
          <w:bCs/>
          <w:sz w:val="24"/>
          <w:szCs w:val="24"/>
        </w:rPr>
        <w:instrText xml:space="preserve"> ADDIN EN.CITE &lt;EndNote&gt;&lt;Cite&gt;&lt;Author&gt;Henderson&lt;/Author&gt;&lt;Year&gt;1987&lt;/Year&gt;&lt;RecNum&gt;73&lt;/RecNum&gt;&lt;DisplayText&gt;&lt;style face="superscript"&gt;[8]&lt;/style&gt;&lt;/DisplayText&gt;&lt;record&gt;&lt;rec-number&gt;73&lt;/rec-number&gt;&lt;foreign-keys&gt;&lt;key app="EN" db-id="wz5rsdrrovr291e9epeve2ao0zvxv2e92wd0"&gt;73&lt;/key&gt;&lt;/foreign-keys&gt;&lt;ref-type name="Journal Article"&gt;17&lt;/ref-type&gt;&lt;contributors&gt;&lt;authors&gt;&lt;author&gt;Henderson, R. D.&lt;/author&gt;&lt;/authors&gt;&lt;/contributors&gt;&lt;titles&gt;&lt;title&gt;Esophageal motor disorders&lt;/title&gt;&lt;secondary-title&gt;Surg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America&lt;/abbr-1&gt;&lt;/alt-periodical&gt;&lt;pages&gt;455-74&lt;/pages&gt;&lt;volume&gt;67&lt;/volume&gt;&lt;number&gt;3&lt;/number&gt;&lt;edition&gt;1987/06/01&lt;/edition&gt;&lt;keywords&gt;&lt;keyword&gt;Age Factors&lt;/keyword&gt;&lt;keyword&gt;Cricoid Cartilage/surgery&lt;/keyword&gt;&lt;keyword&gt;Diverticulum, Esophageal/surgery&lt;/keyword&gt;&lt;keyword&gt;Esophageal Achalasia/surgery&lt;/keyword&gt;&lt;keyword&gt;Esophageal Diseases/complications/physiopathology/*surgery&lt;/keyword&gt;&lt;keyword&gt;Esophagoscopy&lt;/keyword&gt;&lt;keyword&gt;Humans&lt;/keyword&gt;&lt;keyword&gt;Manometry&lt;/keyword&gt;&lt;keyword&gt;Peristalsis&lt;/keyword&gt;&lt;keyword&gt;Pharyngeal Diseases/surgery&lt;/keyword&gt;&lt;keyword&gt;Scleroderma, Systemic/surgery&lt;/keyword&gt;&lt;keyword&gt;Spasm/physiopathology&lt;/keyword&gt;&lt;/keywords&gt;&lt;dates&gt;&lt;year&gt;1987&lt;/year&gt;&lt;pub-dates&gt;&lt;date&gt;Jun&lt;/date&gt;&lt;/pub-dates&gt;&lt;/dates&gt;&lt;isbn&gt;0039-6109 (Print)&amp;#xD;0039-6109&lt;/isbn&gt;&lt;accession-num&gt;3109043&lt;/accession-num&gt;&lt;urls&gt;&lt;/urls&gt;&lt;remote-database-provider&gt;Nlm&lt;/remote-database-provider&gt;&lt;language&gt;eng&lt;/language&gt;&lt;/record&gt;&lt;/Cite&gt;&lt;/EndNote&gt;</w:instrText>
      </w:r>
      <w:r w:rsidR="00342968" w:rsidRPr="00F31322">
        <w:rPr>
          <w:rFonts w:ascii="Book Antiqua" w:hAnsi="Book Antiqua"/>
          <w:bCs/>
          <w:sz w:val="24"/>
          <w:szCs w:val="24"/>
        </w:rPr>
        <w:fldChar w:fldCharType="separate"/>
      </w:r>
      <w:r w:rsidR="00342968" w:rsidRPr="00F31322">
        <w:rPr>
          <w:rFonts w:ascii="Book Antiqua" w:hAnsi="Book Antiqua"/>
          <w:bCs/>
          <w:noProof/>
          <w:sz w:val="24"/>
          <w:szCs w:val="24"/>
          <w:vertAlign w:val="superscript"/>
        </w:rPr>
        <w:t>[</w:t>
      </w:r>
      <w:hyperlink w:anchor="_ENREF_8" w:tooltip="Henderson, 1987 #73" w:history="1">
        <w:r w:rsidR="006819CF" w:rsidRPr="00F31322">
          <w:rPr>
            <w:rFonts w:ascii="Book Antiqua" w:hAnsi="Book Antiqua"/>
            <w:bCs/>
            <w:noProof/>
            <w:sz w:val="24"/>
            <w:szCs w:val="24"/>
            <w:vertAlign w:val="superscript"/>
          </w:rPr>
          <w:t>8</w:t>
        </w:r>
      </w:hyperlink>
      <w:r w:rsidR="00342968" w:rsidRPr="00F31322">
        <w:rPr>
          <w:rFonts w:ascii="Book Antiqua" w:hAnsi="Book Antiqua"/>
          <w:bCs/>
          <w:noProof/>
          <w:sz w:val="24"/>
          <w:szCs w:val="24"/>
          <w:vertAlign w:val="superscript"/>
        </w:rPr>
        <w:t>]</w:t>
      </w:r>
      <w:r w:rsidR="00342968" w:rsidRPr="00F31322">
        <w:rPr>
          <w:rFonts w:ascii="Book Antiqua" w:hAnsi="Book Antiqua"/>
          <w:bCs/>
          <w:sz w:val="24"/>
          <w:szCs w:val="24"/>
        </w:rPr>
        <w:fldChar w:fldCharType="end"/>
      </w:r>
      <w:r w:rsidR="00522C04" w:rsidRPr="00F31322">
        <w:rPr>
          <w:rFonts w:ascii="Book Antiqua" w:hAnsi="Book Antiqua"/>
          <w:bCs/>
          <w:sz w:val="24"/>
          <w:szCs w:val="24"/>
        </w:rPr>
        <w:t xml:space="preserve"> classified achalasia into three stages according to the degree of esophageal dilatation</w:t>
      </w:r>
      <w:r w:rsidR="00BD501F" w:rsidRPr="00F31322">
        <w:rPr>
          <w:rFonts w:ascii="Book Antiqua" w:hAnsi="Book Antiqua"/>
          <w:bCs/>
          <w:sz w:val="24"/>
          <w:szCs w:val="24"/>
        </w:rPr>
        <w:t xml:space="preserve"> on </w:t>
      </w:r>
      <w:r w:rsidR="00BD501F" w:rsidRPr="00F31322">
        <w:rPr>
          <w:rFonts w:ascii="Book Antiqua" w:hAnsi="Book Antiqua"/>
          <w:bCs/>
          <w:caps/>
          <w:sz w:val="24"/>
          <w:szCs w:val="24"/>
        </w:rPr>
        <w:t>x</w:t>
      </w:r>
      <w:r w:rsidR="00BD501F" w:rsidRPr="00F31322">
        <w:rPr>
          <w:rFonts w:ascii="Book Antiqua" w:hAnsi="Book Antiqua"/>
          <w:bCs/>
          <w:sz w:val="24"/>
          <w:szCs w:val="24"/>
        </w:rPr>
        <w:t>-ray</w:t>
      </w:r>
      <w:r w:rsidR="00522C04" w:rsidRPr="00F31322">
        <w:rPr>
          <w:rFonts w:ascii="Book Antiqua" w:hAnsi="Book Antiqua"/>
          <w:bCs/>
          <w:sz w:val="24"/>
          <w:szCs w:val="24"/>
        </w:rPr>
        <w:t>. Stage 1 is a diameter less than 4 cm, stage 2 is 4</w:t>
      </w:r>
      <w:r w:rsidR="00C501FA" w:rsidRPr="00F31322">
        <w:rPr>
          <w:rFonts w:ascii="Book Antiqua" w:hAnsi="Book Antiqua"/>
          <w:bCs/>
          <w:sz w:val="24"/>
          <w:szCs w:val="24"/>
        </w:rPr>
        <w:t>-</w:t>
      </w:r>
      <w:r w:rsidR="00522C04" w:rsidRPr="00F31322">
        <w:rPr>
          <w:rFonts w:ascii="Book Antiqua" w:hAnsi="Book Antiqua"/>
          <w:bCs/>
          <w:sz w:val="24"/>
          <w:szCs w:val="24"/>
        </w:rPr>
        <w:t xml:space="preserve">6 cm, and stage 3 is </w:t>
      </w:r>
      <w:r w:rsidR="00C501FA" w:rsidRPr="00F31322">
        <w:rPr>
          <w:rFonts w:ascii="Book Antiqua" w:hAnsi="Book Antiqua"/>
          <w:bCs/>
          <w:sz w:val="24"/>
          <w:szCs w:val="24"/>
        </w:rPr>
        <w:t xml:space="preserve">greater </w:t>
      </w:r>
      <w:r w:rsidR="00522C04" w:rsidRPr="00F31322">
        <w:rPr>
          <w:rFonts w:ascii="Book Antiqua" w:hAnsi="Book Antiqua"/>
          <w:bCs/>
          <w:sz w:val="24"/>
          <w:szCs w:val="24"/>
        </w:rPr>
        <w:t xml:space="preserve">than 6 cm. </w:t>
      </w:r>
      <w:r w:rsidR="00934B68" w:rsidRPr="00F31322">
        <w:rPr>
          <w:rFonts w:ascii="Book Antiqua" w:hAnsi="Book Antiqua"/>
          <w:bCs/>
          <w:sz w:val="24"/>
          <w:szCs w:val="24"/>
        </w:rPr>
        <w:t>A</w:t>
      </w:r>
      <w:r w:rsidR="00522C04" w:rsidRPr="00F31322">
        <w:rPr>
          <w:rFonts w:ascii="Book Antiqua" w:hAnsi="Book Antiqua"/>
          <w:bCs/>
          <w:sz w:val="24"/>
          <w:szCs w:val="24"/>
        </w:rPr>
        <w:t xml:space="preserve"> greater </w:t>
      </w:r>
      <w:r w:rsidR="00934B68" w:rsidRPr="00F31322">
        <w:rPr>
          <w:rFonts w:ascii="Book Antiqua" w:hAnsi="Book Antiqua"/>
          <w:bCs/>
          <w:sz w:val="24"/>
          <w:szCs w:val="24"/>
        </w:rPr>
        <w:t xml:space="preserve">degree of </w:t>
      </w:r>
      <w:r w:rsidR="00522C04" w:rsidRPr="00F31322">
        <w:rPr>
          <w:rFonts w:ascii="Book Antiqua" w:hAnsi="Book Antiqua"/>
          <w:bCs/>
          <w:sz w:val="24"/>
          <w:szCs w:val="24"/>
        </w:rPr>
        <w:t>esophag</w:t>
      </w:r>
      <w:r w:rsidR="00934B68" w:rsidRPr="00F31322">
        <w:rPr>
          <w:rFonts w:ascii="Book Antiqua" w:hAnsi="Book Antiqua"/>
          <w:bCs/>
          <w:sz w:val="24"/>
          <w:szCs w:val="24"/>
        </w:rPr>
        <w:t>eal dilation was shown to be related to a</w:t>
      </w:r>
      <w:r w:rsidR="00342968" w:rsidRPr="00F31322">
        <w:rPr>
          <w:rFonts w:ascii="Book Antiqua" w:hAnsi="Book Antiqua"/>
          <w:bCs/>
          <w:sz w:val="24"/>
          <w:szCs w:val="24"/>
        </w:rPr>
        <w:t xml:space="preserve"> duration of </w:t>
      </w:r>
      <w:r w:rsidR="00934B68" w:rsidRPr="00F31322">
        <w:rPr>
          <w:rFonts w:ascii="Book Antiqua" w:hAnsi="Book Antiqua"/>
          <w:bCs/>
          <w:sz w:val="24"/>
          <w:szCs w:val="24"/>
        </w:rPr>
        <w:t>symptoms</w:t>
      </w:r>
      <w:r w:rsidR="00342968" w:rsidRPr="00F31322">
        <w:rPr>
          <w:rFonts w:ascii="Book Antiqua" w:hAnsi="Book Antiqua"/>
          <w:bCs/>
          <w:sz w:val="24"/>
          <w:szCs w:val="24"/>
        </w:rPr>
        <w:t xml:space="preserve">. The present study found that duration of symptoms increased significantly </w:t>
      </w:r>
      <w:r w:rsidR="00481126" w:rsidRPr="00F31322">
        <w:rPr>
          <w:rFonts w:ascii="Book Antiqua" w:hAnsi="Book Antiqua"/>
          <w:bCs/>
          <w:sz w:val="24"/>
          <w:szCs w:val="24"/>
        </w:rPr>
        <w:t xml:space="preserve">for </w:t>
      </w:r>
      <w:r w:rsidR="00342968" w:rsidRPr="00F31322">
        <w:rPr>
          <w:rFonts w:ascii="Book Antiqua" w:hAnsi="Book Antiqua"/>
          <w:bCs/>
          <w:sz w:val="24"/>
          <w:szCs w:val="24"/>
        </w:rPr>
        <w:t xml:space="preserve">every type </w:t>
      </w:r>
      <w:r w:rsidR="00481126" w:rsidRPr="00F31322">
        <w:rPr>
          <w:rFonts w:ascii="Book Antiqua" w:hAnsi="Book Antiqua"/>
          <w:bCs/>
          <w:sz w:val="24"/>
          <w:szCs w:val="24"/>
        </w:rPr>
        <w:t xml:space="preserve">using </w:t>
      </w:r>
      <w:r w:rsidR="00342968" w:rsidRPr="00F31322">
        <w:rPr>
          <w:rFonts w:ascii="Book Antiqua" w:hAnsi="Book Antiqua"/>
          <w:bCs/>
          <w:sz w:val="24"/>
          <w:szCs w:val="24"/>
        </w:rPr>
        <w:t xml:space="preserve">the </w:t>
      </w:r>
      <w:r w:rsidR="00481126" w:rsidRPr="00F31322">
        <w:rPr>
          <w:rFonts w:ascii="Book Antiqua" w:hAnsi="Book Antiqua"/>
          <w:bCs/>
          <w:sz w:val="24"/>
          <w:szCs w:val="24"/>
        </w:rPr>
        <w:t>L</w:t>
      </w:r>
      <w:r w:rsidR="00342968" w:rsidRPr="00F31322">
        <w:rPr>
          <w:rFonts w:ascii="Book Antiqua" w:hAnsi="Book Antiqua"/>
          <w:bCs/>
          <w:sz w:val="24"/>
          <w:szCs w:val="24"/>
        </w:rPr>
        <w:t>ing classification (from I to III) (</w:t>
      </w:r>
      <w:r w:rsidR="00B47127" w:rsidRPr="00F31322">
        <w:rPr>
          <w:rFonts w:ascii="Book Antiqua" w:hAnsi="Book Antiqua"/>
          <w:bCs/>
          <w:i/>
          <w:caps/>
          <w:sz w:val="24"/>
          <w:szCs w:val="24"/>
        </w:rPr>
        <w:t>p</w:t>
      </w:r>
      <w:r w:rsidR="00B47127" w:rsidRPr="00F31322">
        <w:rPr>
          <w:rFonts w:ascii="Book Antiqua" w:hAnsi="Book Antiqua"/>
          <w:bCs/>
          <w:sz w:val="24"/>
          <w:szCs w:val="24"/>
        </w:rPr>
        <w:t xml:space="preserve"> </w:t>
      </w:r>
      <w:r w:rsidR="00481126" w:rsidRPr="00F31322">
        <w:rPr>
          <w:rFonts w:ascii="Book Antiqua" w:hAnsi="Book Antiqua"/>
          <w:bCs/>
          <w:sz w:val="24"/>
          <w:szCs w:val="24"/>
        </w:rPr>
        <w:t>&lt;</w:t>
      </w:r>
      <w:r w:rsidR="00B47127" w:rsidRPr="00F31322">
        <w:rPr>
          <w:rFonts w:ascii="Book Antiqua" w:hAnsi="Book Antiqua"/>
          <w:bCs/>
          <w:sz w:val="24"/>
          <w:szCs w:val="24"/>
        </w:rPr>
        <w:t xml:space="preserve"> </w:t>
      </w:r>
      <w:r w:rsidR="00342968" w:rsidRPr="00F31322">
        <w:rPr>
          <w:rFonts w:ascii="Book Antiqua" w:hAnsi="Book Antiqua"/>
          <w:bCs/>
          <w:sz w:val="24"/>
          <w:szCs w:val="24"/>
        </w:rPr>
        <w:t>0.05)</w:t>
      </w:r>
      <w:r w:rsidR="00F77C56" w:rsidRPr="00F31322">
        <w:rPr>
          <w:rFonts w:ascii="Book Antiqua" w:hAnsi="Book Antiqua"/>
          <w:bCs/>
          <w:sz w:val="24"/>
          <w:szCs w:val="24"/>
        </w:rPr>
        <w:t>. Given that morphological severity of</w:t>
      </w:r>
      <w:r w:rsidR="00695FA5" w:rsidRPr="00F31322">
        <w:rPr>
          <w:rFonts w:ascii="Book Antiqua" w:hAnsi="Book Antiqua"/>
          <w:bCs/>
          <w:sz w:val="24"/>
          <w:szCs w:val="24"/>
        </w:rPr>
        <w:t xml:space="preserve"> the</w:t>
      </w:r>
      <w:r w:rsidR="00F77C56" w:rsidRPr="00F31322">
        <w:rPr>
          <w:rFonts w:ascii="Book Antiqua" w:hAnsi="Book Antiqua"/>
          <w:bCs/>
          <w:sz w:val="24"/>
          <w:szCs w:val="24"/>
        </w:rPr>
        <w:t xml:space="preserve"> esophagus increases from </w:t>
      </w:r>
      <w:r w:rsidR="00695FA5" w:rsidRPr="00F31322">
        <w:rPr>
          <w:rFonts w:ascii="Book Antiqua" w:hAnsi="Book Antiqua"/>
          <w:bCs/>
          <w:sz w:val="24"/>
          <w:szCs w:val="24"/>
        </w:rPr>
        <w:t>L</w:t>
      </w:r>
      <w:r w:rsidR="00F77C56" w:rsidRPr="00F31322">
        <w:rPr>
          <w:rFonts w:ascii="Book Antiqua" w:hAnsi="Book Antiqua"/>
          <w:bCs/>
          <w:sz w:val="24"/>
          <w:szCs w:val="24"/>
        </w:rPr>
        <w:t>ing</w:t>
      </w:r>
      <w:r w:rsidR="00695FA5" w:rsidRPr="00F31322">
        <w:rPr>
          <w:rFonts w:ascii="Book Antiqua" w:hAnsi="Book Antiqua"/>
          <w:bCs/>
          <w:sz w:val="24"/>
          <w:szCs w:val="24"/>
        </w:rPr>
        <w:t xml:space="preserve"> type</w:t>
      </w:r>
      <w:r w:rsidR="00F77C56" w:rsidRPr="00F31322">
        <w:rPr>
          <w:rFonts w:ascii="Book Antiqua" w:hAnsi="Book Antiqua"/>
          <w:bCs/>
          <w:sz w:val="24"/>
          <w:szCs w:val="24"/>
        </w:rPr>
        <w:t xml:space="preserve"> I to </w:t>
      </w:r>
      <w:r w:rsidR="00695FA5" w:rsidRPr="00F31322">
        <w:rPr>
          <w:rFonts w:ascii="Book Antiqua" w:hAnsi="Book Antiqua"/>
          <w:bCs/>
          <w:sz w:val="24"/>
          <w:szCs w:val="24"/>
        </w:rPr>
        <w:t xml:space="preserve">Ling </w:t>
      </w:r>
      <w:r w:rsidR="00F77C56" w:rsidRPr="00F31322">
        <w:rPr>
          <w:rFonts w:ascii="Book Antiqua" w:hAnsi="Book Antiqua"/>
          <w:bCs/>
          <w:sz w:val="24"/>
          <w:szCs w:val="24"/>
        </w:rPr>
        <w:t>type III, the result</w:t>
      </w:r>
      <w:r w:rsidR="00F14A45" w:rsidRPr="00F31322">
        <w:rPr>
          <w:rFonts w:ascii="Book Antiqua" w:hAnsi="Book Antiqua"/>
          <w:bCs/>
          <w:sz w:val="24"/>
          <w:szCs w:val="24"/>
        </w:rPr>
        <w:t>s</w:t>
      </w:r>
      <w:r w:rsidR="00F77C56" w:rsidRPr="00F31322">
        <w:rPr>
          <w:rFonts w:ascii="Book Antiqua" w:hAnsi="Book Antiqua"/>
          <w:bCs/>
          <w:sz w:val="24"/>
          <w:szCs w:val="24"/>
        </w:rPr>
        <w:t xml:space="preserve"> of the present study </w:t>
      </w:r>
      <w:r w:rsidR="00F14A45" w:rsidRPr="00F31322">
        <w:rPr>
          <w:rFonts w:ascii="Book Antiqua" w:hAnsi="Book Antiqua"/>
          <w:bCs/>
          <w:sz w:val="24"/>
          <w:szCs w:val="24"/>
        </w:rPr>
        <w:t xml:space="preserve">are </w:t>
      </w:r>
      <w:r w:rsidR="00F77C56" w:rsidRPr="00F31322">
        <w:rPr>
          <w:rFonts w:ascii="Book Antiqua" w:hAnsi="Book Antiqua"/>
          <w:bCs/>
          <w:sz w:val="24"/>
          <w:szCs w:val="24"/>
        </w:rPr>
        <w:t xml:space="preserve">compatible with </w:t>
      </w:r>
      <w:r w:rsidR="00F14A45" w:rsidRPr="00F31322">
        <w:rPr>
          <w:rFonts w:ascii="Book Antiqua" w:hAnsi="Book Antiqua"/>
          <w:bCs/>
          <w:sz w:val="24"/>
          <w:szCs w:val="24"/>
        </w:rPr>
        <w:t xml:space="preserve">both </w:t>
      </w:r>
      <w:r w:rsidR="00F77C56" w:rsidRPr="00F31322">
        <w:rPr>
          <w:rFonts w:ascii="Book Antiqua" w:hAnsi="Book Antiqua"/>
          <w:bCs/>
          <w:sz w:val="24"/>
          <w:szCs w:val="24"/>
        </w:rPr>
        <w:t>Yutaka’s and Henderson’s</w:t>
      </w:r>
      <w:r w:rsidR="00F14A45" w:rsidRPr="00F31322">
        <w:rPr>
          <w:rFonts w:ascii="Book Antiqua" w:hAnsi="Book Antiqua"/>
          <w:bCs/>
          <w:sz w:val="24"/>
          <w:szCs w:val="24"/>
        </w:rPr>
        <w:t xml:space="preserve"> studies</w:t>
      </w:r>
      <w:r w:rsidR="00F77C56" w:rsidRPr="00F31322">
        <w:rPr>
          <w:rFonts w:ascii="Book Antiqua" w:hAnsi="Book Antiqua"/>
          <w:bCs/>
          <w:sz w:val="24"/>
          <w:szCs w:val="24"/>
        </w:rPr>
        <w:t xml:space="preserve">. However, </w:t>
      </w:r>
      <w:r w:rsidR="001C5292" w:rsidRPr="00F31322">
        <w:rPr>
          <w:rFonts w:ascii="Book Antiqua" w:hAnsi="Book Antiqua"/>
          <w:bCs/>
          <w:sz w:val="24"/>
          <w:szCs w:val="24"/>
        </w:rPr>
        <w:t xml:space="preserve">while these previous studies were based on radiography, </w:t>
      </w:r>
      <w:r w:rsidR="00F77C56" w:rsidRPr="00F31322">
        <w:rPr>
          <w:rFonts w:ascii="Book Antiqua" w:hAnsi="Book Antiqua"/>
          <w:bCs/>
          <w:sz w:val="24"/>
          <w:szCs w:val="24"/>
        </w:rPr>
        <w:t xml:space="preserve">the present study </w:t>
      </w:r>
      <w:r w:rsidR="001C5292" w:rsidRPr="00F31322">
        <w:rPr>
          <w:rFonts w:ascii="Book Antiqua" w:hAnsi="Book Antiqua"/>
          <w:bCs/>
          <w:sz w:val="24"/>
          <w:szCs w:val="24"/>
        </w:rPr>
        <w:t xml:space="preserve">was able to evaluate </w:t>
      </w:r>
      <w:r w:rsidR="00F77C56" w:rsidRPr="00F31322">
        <w:rPr>
          <w:rFonts w:ascii="Book Antiqua" w:hAnsi="Book Antiqua"/>
          <w:bCs/>
          <w:sz w:val="24"/>
          <w:szCs w:val="24"/>
        </w:rPr>
        <w:t>the progressive process of achalasia under endoscopy</w:t>
      </w:r>
      <w:r w:rsidR="003261F8" w:rsidRPr="00F31322">
        <w:rPr>
          <w:rFonts w:ascii="Book Antiqua" w:hAnsi="Book Antiqua"/>
          <w:bCs/>
          <w:sz w:val="24"/>
          <w:szCs w:val="24"/>
        </w:rPr>
        <w:t xml:space="preserve"> and therefore direct visualization.</w:t>
      </w:r>
    </w:p>
    <w:p w14:paraId="2288D98C" w14:textId="55D0DD36" w:rsidR="000E2575" w:rsidRPr="00F31322" w:rsidRDefault="00B40F6F" w:rsidP="00776EED">
      <w:pPr>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 xml:space="preserve">LESP decreased </w:t>
      </w:r>
      <w:r w:rsidR="003924A4" w:rsidRPr="00F31322">
        <w:rPr>
          <w:rFonts w:ascii="Book Antiqua" w:hAnsi="Book Antiqua"/>
          <w:bCs/>
          <w:sz w:val="24"/>
          <w:szCs w:val="24"/>
        </w:rPr>
        <w:t>with increasing Ling classification</w:t>
      </w:r>
      <w:r w:rsidRPr="00F31322">
        <w:rPr>
          <w:rFonts w:ascii="Book Antiqua" w:hAnsi="Book Antiqua"/>
          <w:bCs/>
          <w:sz w:val="24"/>
          <w:szCs w:val="24"/>
        </w:rPr>
        <w:t xml:space="preserve"> (from I to III) (</w:t>
      </w:r>
      <w:r w:rsidR="00B47127" w:rsidRPr="00F31322">
        <w:rPr>
          <w:rFonts w:ascii="Book Antiqua" w:hAnsi="Book Antiqua"/>
          <w:bCs/>
          <w:i/>
          <w:caps/>
          <w:sz w:val="24"/>
          <w:szCs w:val="24"/>
        </w:rPr>
        <w:t>p</w:t>
      </w:r>
      <w:r w:rsidR="00B47127" w:rsidRPr="00F31322">
        <w:rPr>
          <w:rFonts w:ascii="Book Antiqua" w:hAnsi="Book Antiqua"/>
          <w:bCs/>
          <w:sz w:val="24"/>
          <w:szCs w:val="24"/>
        </w:rPr>
        <w:t xml:space="preserve"> </w:t>
      </w:r>
      <w:r w:rsidR="003924A4" w:rsidRPr="00F31322">
        <w:rPr>
          <w:rFonts w:ascii="Book Antiqua" w:hAnsi="Book Antiqua"/>
          <w:bCs/>
          <w:sz w:val="24"/>
          <w:szCs w:val="24"/>
        </w:rPr>
        <w:t>&lt;</w:t>
      </w:r>
      <w:r w:rsidR="00B47127" w:rsidRPr="00F31322">
        <w:rPr>
          <w:rFonts w:ascii="Book Antiqua" w:hAnsi="Book Antiqua"/>
          <w:bCs/>
          <w:sz w:val="24"/>
          <w:szCs w:val="24"/>
        </w:rPr>
        <w:t xml:space="preserve"> </w:t>
      </w:r>
      <w:r w:rsidR="006A5FA9" w:rsidRPr="00F31322">
        <w:rPr>
          <w:rFonts w:ascii="Book Antiqua" w:hAnsi="Book Antiqua"/>
          <w:bCs/>
          <w:sz w:val="24"/>
          <w:szCs w:val="24"/>
        </w:rPr>
        <w:t xml:space="preserve">0.05). </w:t>
      </w:r>
      <w:r w:rsidR="00B47127" w:rsidRPr="00F31322">
        <w:rPr>
          <w:rFonts w:ascii="Book Antiqua" w:hAnsi="Book Antiqua"/>
          <w:bCs/>
          <w:sz w:val="24"/>
          <w:szCs w:val="24"/>
        </w:rPr>
        <w:t xml:space="preserve">Shiino </w:t>
      </w:r>
      <w:r w:rsidR="00B47127" w:rsidRPr="00F31322">
        <w:rPr>
          <w:rFonts w:ascii="Book Antiqua" w:hAnsi="Book Antiqua"/>
          <w:bCs/>
          <w:i/>
          <w:sz w:val="24"/>
          <w:szCs w:val="24"/>
        </w:rPr>
        <w:t>et al</w:t>
      </w:r>
      <w:r w:rsidR="00B47127"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B47127" w:rsidRPr="00F31322">
        <w:rPr>
          <w:rFonts w:ascii="Book Antiqua" w:hAnsi="Book Antiqua"/>
          <w:bCs/>
          <w:sz w:val="24"/>
          <w:szCs w:val="24"/>
        </w:rPr>
        <w:instrText xml:space="preserve"> ADDIN EN.CITE </w:instrText>
      </w:r>
      <w:r w:rsidR="00B47127"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B47127" w:rsidRPr="00F31322">
        <w:rPr>
          <w:rFonts w:ascii="Book Antiqua" w:hAnsi="Book Antiqua"/>
          <w:bCs/>
          <w:sz w:val="24"/>
          <w:szCs w:val="24"/>
        </w:rPr>
        <w:instrText xml:space="preserve"> ADDIN EN.CITE.DATA </w:instrText>
      </w:r>
      <w:r w:rsidR="00B47127" w:rsidRPr="00F31322">
        <w:rPr>
          <w:rFonts w:ascii="Book Antiqua" w:hAnsi="Book Antiqua"/>
          <w:bCs/>
          <w:sz w:val="24"/>
          <w:szCs w:val="24"/>
        </w:rPr>
      </w:r>
      <w:r w:rsidR="00B47127" w:rsidRPr="00F31322">
        <w:rPr>
          <w:rFonts w:ascii="Book Antiqua" w:hAnsi="Book Antiqua"/>
          <w:bCs/>
          <w:sz w:val="24"/>
          <w:szCs w:val="24"/>
        </w:rPr>
        <w:fldChar w:fldCharType="end"/>
      </w:r>
      <w:r w:rsidR="00B47127" w:rsidRPr="00F31322">
        <w:rPr>
          <w:rFonts w:ascii="Book Antiqua" w:hAnsi="Book Antiqua"/>
          <w:bCs/>
          <w:sz w:val="24"/>
          <w:szCs w:val="24"/>
        </w:rPr>
      </w:r>
      <w:r w:rsidR="00B47127" w:rsidRPr="00F31322">
        <w:rPr>
          <w:rFonts w:ascii="Book Antiqua" w:hAnsi="Book Antiqua"/>
          <w:bCs/>
          <w:sz w:val="24"/>
          <w:szCs w:val="24"/>
        </w:rPr>
        <w:fldChar w:fldCharType="separate"/>
      </w:r>
      <w:r w:rsidR="00B47127" w:rsidRPr="00F31322">
        <w:rPr>
          <w:rFonts w:ascii="Book Antiqua" w:hAnsi="Book Antiqua"/>
          <w:bCs/>
          <w:noProof/>
          <w:sz w:val="24"/>
          <w:szCs w:val="24"/>
          <w:vertAlign w:val="superscript"/>
        </w:rPr>
        <w:t>[</w:t>
      </w:r>
      <w:hyperlink w:anchor="_ENREF_3" w:tooltip="Shiino, 1999 #72" w:history="1">
        <w:r w:rsidR="00B47127" w:rsidRPr="00F31322">
          <w:rPr>
            <w:rFonts w:ascii="Book Antiqua" w:hAnsi="Book Antiqua"/>
            <w:bCs/>
            <w:noProof/>
            <w:sz w:val="24"/>
            <w:szCs w:val="24"/>
            <w:vertAlign w:val="superscript"/>
          </w:rPr>
          <w:t>3</w:t>
        </w:r>
      </w:hyperlink>
      <w:r w:rsidR="00B47127" w:rsidRPr="00F31322">
        <w:rPr>
          <w:rFonts w:ascii="Book Antiqua" w:hAnsi="Book Antiqua"/>
          <w:bCs/>
          <w:noProof/>
          <w:sz w:val="24"/>
          <w:szCs w:val="24"/>
          <w:vertAlign w:val="superscript"/>
        </w:rPr>
        <w:t>]</w:t>
      </w:r>
      <w:r w:rsidR="00B47127" w:rsidRPr="00F31322">
        <w:rPr>
          <w:rFonts w:ascii="Book Antiqua" w:hAnsi="Book Antiqua"/>
          <w:bCs/>
          <w:sz w:val="24"/>
          <w:szCs w:val="24"/>
        </w:rPr>
        <w:fldChar w:fldCharType="end"/>
      </w:r>
      <w:r w:rsidR="00B47127" w:rsidRPr="00F31322">
        <w:rPr>
          <w:rFonts w:ascii="Book Antiqua" w:hAnsi="Book Antiqua"/>
          <w:bCs/>
          <w:sz w:val="24"/>
          <w:szCs w:val="24"/>
        </w:rPr>
        <w:t xml:space="preserve"> </w:t>
      </w:r>
      <w:r w:rsidR="006A5FA9" w:rsidRPr="00F31322">
        <w:rPr>
          <w:rFonts w:ascii="Book Antiqua" w:hAnsi="Book Antiqua"/>
          <w:bCs/>
          <w:sz w:val="24"/>
          <w:szCs w:val="24"/>
        </w:rPr>
        <w:t>reported that the LESP decreased as the duration of symptoms increased, although</w:t>
      </w:r>
      <w:r w:rsidR="00275B3B" w:rsidRPr="00F31322">
        <w:rPr>
          <w:rFonts w:ascii="Book Antiqua" w:hAnsi="Book Antiqua"/>
          <w:bCs/>
          <w:sz w:val="24"/>
          <w:szCs w:val="24"/>
        </w:rPr>
        <w:t xml:space="preserve"> the results were</w:t>
      </w:r>
      <w:r w:rsidR="006A5FA9" w:rsidRPr="00F31322">
        <w:rPr>
          <w:rFonts w:ascii="Book Antiqua" w:hAnsi="Book Antiqua"/>
          <w:bCs/>
          <w:sz w:val="24"/>
          <w:szCs w:val="24"/>
        </w:rPr>
        <w:t xml:space="preserve"> not significant. Given that the present study confirmed th</w:t>
      </w:r>
      <w:r w:rsidR="00601F4F" w:rsidRPr="00F31322">
        <w:rPr>
          <w:rFonts w:ascii="Book Antiqua" w:hAnsi="Book Antiqua"/>
          <w:bCs/>
          <w:sz w:val="24"/>
          <w:szCs w:val="24"/>
        </w:rPr>
        <w:t>e</w:t>
      </w:r>
      <w:r w:rsidR="006A5FA9" w:rsidRPr="00F31322">
        <w:rPr>
          <w:rFonts w:ascii="Book Antiqua" w:hAnsi="Book Antiqua"/>
          <w:bCs/>
          <w:sz w:val="24"/>
          <w:szCs w:val="24"/>
        </w:rPr>
        <w:t xml:space="preserve"> </w:t>
      </w:r>
      <w:r w:rsidR="0012020D" w:rsidRPr="00F31322">
        <w:rPr>
          <w:rFonts w:ascii="Book Antiqua" w:hAnsi="Book Antiqua"/>
          <w:bCs/>
          <w:sz w:val="24"/>
          <w:szCs w:val="24"/>
        </w:rPr>
        <w:t xml:space="preserve">association between longer </w:t>
      </w:r>
      <w:r w:rsidR="006A5FA9" w:rsidRPr="00F31322">
        <w:rPr>
          <w:rFonts w:ascii="Book Antiqua" w:hAnsi="Book Antiqua"/>
          <w:bCs/>
          <w:sz w:val="24"/>
          <w:szCs w:val="24"/>
        </w:rPr>
        <w:t xml:space="preserve">duration of symptoms </w:t>
      </w:r>
      <w:r w:rsidR="0012020D" w:rsidRPr="00F31322">
        <w:rPr>
          <w:rFonts w:ascii="Book Antiqua" w:hAnsi="Book Antiqua"/>
          <w:bCs/>
          <w:sz w:val="24"/>
          <w:szCs w:val="24"/>
        </w:rPr>
        <w:t>and increasing L</w:t>
      </w:r>
      <w:r w:rsidR="006A5FA9" w:rsidRPr="00F31322">
        <w:rPr>
          <w:rFonts w:ascii="Book Antiqua" w:hAnsi="Book Antiqua"/>
          <w:bCs/>
          <w:sz w:val="24"/>
          <w:szCs w:val="24"/>
        </w:rPr>
        <w:t>ing classification (from I to III) (</w:t>
      </w:r>
      <w:r w:rsidR="00B47127" w:rsidRPr="00F31322">
        <w:rPr>
          <w:rFonts w:ascii="Book Antiqua" w:hAnsi="Book Antiqua"/>
          <w:bCs/>
          <w:i/>
          <w:caps/>
          <w:sz w:val="24"/>
          <w:szCs w:val="24"/>
        </w:rPr>
        <w:t>p</w:t>
      </w:r>
      <w:r w:rsidR="00B47127" w:rsidRPr="00F31322">
        <w:rPr>
          <w:rFonts w:ascii="Book Antiqua" w:hAnsi="Book Antiqua"/>
          <w:bCs/>
          <w:sz w:val="24"/>
          <w:szCs w:val="24"/>
        </w:rPr>
        <w:t xml:space="preserve"> </w:t>
      </w:r>
      <w:r w:rsidR="0012020D" w:rsidRPr="00F31322">
        <w:rPr>
          <w:rFonts w:ascii="Book Antiqua" w:hAnsi="Book Antiqua"/>
          <w:bCs/>
          <w:sz w:val="24"/>
          <w:szCs w:val="24"/>
        </w:rPr>
        <w:t>&lt;</w:t>
      </w:r>
      <w:r w:rsidR="00B47127" w:rsidRPr="00F31322">
        <w:rPr>
          <w:rFonts w:ascii="Book Antiqua" w:hAnsi="Book Antiqua"/>
          <w:bCs/>
          <w:sz w:val="24"/>
          <w:szCs w:val="24"/>
        </w:rPr>
        <w:t xml:space="preserve"> </w:t>
      </w:r>
      <w:r w:rsidR="006A5FA9" w:rsidRPr="00F31322">
        <w:rPr>
          <w:rFonts w:ascii="Book Antiqua" w:hAnsi="Book Antiqua"/>
          <w:bCs/>
          <w:sz w:val="24"/>
          <w:szCs w:val="24"/>
        </w:rPr>
        <w:t xml:space="preserve">0.05), </w:t>
      </w:r>
      <w:r w:rsidR="00EB2EFB" w:rsidRPr="00F31322">
        <w:rPr>
          <w:rFonts w:ascii="Book Antiqua" w:hAnsi="Book Antiqua"/>
          <w:bCs/>
          <w:sz w:val="24"/>
          <w:szCs w:val="24"/>
        </w:rPr>
        <w:t xml:space="preserve">the results of the present study and Yutaka’s support each other. However, </w:t>
      </w:r>
      <w:r w:rsidR="00EC4DC9" w:rsidRPr="00F31322">
        <w:rPr>
          <w:rFonts w:ascii="Book Antiqua" w:hAnsi="Book Antiqua"/>
          <w:bCs/>
          <w:sz w:val="24"/>
          <w:szCs w:val="24"/>
        </w:rPr>
        <w:t>evaluation</w:t>
      </w:r>
      <w:r w:rsidR="006D19C2" w:rsidRPr="00F31322">
        <w:rPr>
          <w:rFonts w:ascii="Book Antiqua" w:hAnsi="Book Antiqua"/>
          <w:bCs/>
          <w:sz w:val="24"/>
          <w:szCs w:val="24"/>
        </w:rPr>
        <w:t xml:space="preserve"> of the association between</w:t>
      </w:r>
      <w:r w:rsidR="00EC4DC9" w:rsidRPr="00F31322">
        <w:rPr>
          <w:rFonts w:ascii="Book Antiqua" w:hAnsi="Book Antiqua"/>
          <w:bCs/>
          <w:sz w:val="24"/>
          <w:szCs w:val="24"/>
        </w:rPr>
        <w:t xml:space="preserve"> decreasing</w:t>
      </w:r>
      <w:r w:rsidR="00EB2EFB" w:rsidRPr="00F31322">
        <w:rPr>
          <w:rFonts w:ascii="Book Antiqua" w:hAnsi="Book Antiqua"/>
          <w:bCs/>
          <w:sz w:val="24"/>
          <w:szCs w:val="24"/>
        </w:rPr>
        <w:t xml:space="preserve"> LESP </w:t>
      </w:r>
      <w:r w:rsidR="00EC4DC9" w:rsidRPr="00F31322">
        <w:rPr>
          <w:rFonts w:ascii="Book Antiqua" w:hAnsi="Book Antiqua"/>
          <w:bCs/>
          <w:sz w:val="24"/>
          <w:szCs w:val="24"/>
        </w:rPr>
        <w:t>with</w:t>
      </w:r>
      <w:r w:rsidR="00EB2EFB" w:rsidRPr="00F31322">
        <w:rPr>
          <w:rFonts w:ascii="Book Antiqua" w:hAnsi="Book Antiqua"/>
          <w:bCs/>
          <w:sz w:val="24"/>
          <w:szCs w:val="24"/>
        </w:rPr>
        <w:t xml:space="preserve"> </w:t>
      </w:r>
      <w:r w:rsidR="00EC4DC9" w:rsidRPr="00F31322">
        <w:rPr>
          <w:rFonts w:ascii="Book Antiqua" w:hAnsi="Book Antiqua"/>
          <w:bCs/>
          <w:sz w:val="24"/>
          <w:szCs w:val="24"/>
        </w:rPr>
        <w:t xml:space="preserve">increasing symptom </w:t>
      </w:r>
      <w:r w:rsidR="00EB2EFB" w:rsidRPr="00F31322">
        <w:rPr>
          <w:rFonts w:ascii="Book Antiqua" w:hAnsi="Book Antiqua"/>
          <w:bCs/>
          <w:sz w:val="24"/>
          <w:szCs w:val="24"/>
        </w:rPr>
        <w:t>duration still requires a further prospective study to confirm.</w:t>
      </w:r>
      <w:r w:rsidR="00073B58" w:rsidRPr="00F31322">
        <w:rPr>
          <w:rFonts w:ascii="Book Antiqua" w:hAnsi="Book Antiqua"/>
          <w:bCs/>
          <w:sz w:val="24"/>
          <w:szCs w:val="24"/>
        </w:rPr>
        <w:t xml:space="preserve"> </w:t>
      </w:r>
    </w:p>
    <w:p w14:paraId="770E8774" w14:textId="39011F74" w:rsidR="009E359E" w:rsidRPr="00F31322" w:rsidRDefault="00B40F6F" w:rsidP="00776EED">
      <w:pPr>
        <w:snapToGrid w:val="0"/>
        <w:spacing w:line="360" w:lineRule="auto"/>
        <w:ind w:firstLine="420"/>
        <w:rPr>
          <w:rFonts w:ascii="Book Antiqua" w:hAnsi="Book Antiqua"/>
          <w:bCs/>
          <w:sz w:val="24"/>
          <w:szCs w:val="24"/>
        </w:rPr>
      </w:pPr>
      <w:r w:rsidRPr="00F31322">
        <w:rPr>
          <w:rFonts w:ascii="Book Antiqua" w:hAnsi="Book Antiqua"/>
          <w:bCs/>
          <w:sz w:val="24"/>
          <w:szCs w:val="24"/>
        </w:rPr>
        <w:t>POEM</w:t>
      </w:r>
      <w:r w:rsidR="0011617D" w:rsidRPr="00F31322">
        <w:rPr>
          <w:rFonts w:ascii="Book Antiqua" w:hAnsi="Book Antiqua"/>
          <w:bCs/>
          <w:sz w:val="24"/>
          <w:szCs w:val="24"/>
        </w:rPr>
        <w:t xml:space="preserve"> was first reported as a </w:t>
      </w:r>
      <w:r w:rsidRPr="00F31322">
        <w:rPr>
          <w:rFonts w:ascii="Book Antiqua" w:hAnsi="Book Antiqua"/>
          <w:bCs/>
          <w:sz w:val="24"/>
          <w:szCs w:val="24"/>
        </w:rPr>
        <w:t xml:space="preserve">treatment </w:t>
      </w:r>
      <w:r w:rsidR="0011617D" w:rsidRPr="00F31322">
        <w:rPr>
          <w:rFonts w:ascii="Book Antiqua" w:hAnsi="Book Antiqua"/>
          <w:bCs/>
          <w:sz w:val="24"/>
          <w:szCs w:val="24"/>
        </w:rPr>
        <w:t xml:space="preserve">for </w:t>
      </w:r>
      <w:r w:rsidRPr="00F31322">
        <w:rPr>
          <w:rFonts w:ascii="Book Antiqua" w:hAnsi="Book Antiqua"/>
          <w:bCs/>
          <w:sz w:val="24"/>
          <w:szCs w:val="24"/>
        </w:rPr>
        <w:t>achalasia in 2010</w:t>
      </w:r>
      <w:r w:rsidRPr="00F31322">
        <w:rPr>
          <w:rFonts w:ascii="Book Antiqua" w:hAnsi="Book Antiqua"/>
          <w:bCs/>
          <w:sz w:val="24"/>
          <w:szCs w:val="24"/>
        </w:rPr>
        <w:fldChar w:fldCharType="begin"/>
      </w:r>
      <w:r w:rsidRPr="00F31322">
        <w:rPr>
          <w:rFonts w:ascii="Book Antiqua" w:hAnsi="Book Antiqua"/>
          <w:bCs/>
          <w:sz w:val="24"/>
          <w:szCs w:val="24"/>
        </w:rPr>
        <w:instrText xml:space="preserve"> ADDIN EN.CITE &lt;EndNote&gt;&lt;Cite&gt;&lt;Author&gt;Inoue&lt;/Author&gt;&lt;Year&gt;2010&lt;/Year&gt;&lt;RecNum&gt;54&lt;/RecNum&gt;&lt;DisplayText&gt;&lt;style face="superscript"&gt;[9]&lt;/style&gt;&lt;/DisplayText&gt;&lt;record&gt;&lt;rec-number&gt;54&lt;/rec-number&gt;&lt;foreign-keys&gt;&lt;key app="EN" db-id="wz5rsdrrovr291e9epeve2ao0zvxv2e92wd0"&gt;54&lt;/key&gt;&lt;/foreign-keys&gt;&lt;ref-type name="Journal Article"&gt;17&lt;/ref-type&gt;&lt;contributors&gt;&lt;authors&gt;&lt;author&gt;Inoue, H.&lt;/author&gt;&lt;author&gt;Minami, H.&lt;/author&gt;&lt;author&gt;Kobayashi, Y.&lt;/author&gt;&lt;author&gt;Sato, Y.&lt;/author&gt;&lt;author&gt;Kaga, M.&lt;/author&gt;&lt;author&gt;Suzuki, M.&lt;/author&gt;&lt;author&gt;Satodate, H.&lt;/author&gt;&lt;author&gt;Odaka, N.&lt;/author&gt;&lt;author&gt;Itoh, H.&lt;/author&gt;&lt;author&gt;Kudo, S.&lt;/author&gt;&lt;/authors&gt;&lt;/contributors&gt;&lt;auth-address&gt;Digestive Disease Center, Showa University Northern Yokohama Hospital, Yokohama 224-8503 Japan. haruinoue777@yahoo.co.jp&lt;/auth-address&gt;&lt;titles&gt;&lt;title&gt;Peroral endoscopic myotomy (POEM) for esophageal achalasia&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265-71&lt;/pages&gt;&lt;volume&gt;42&lt;/volume&gt;&lt;number&gt;4&lt;/number&gt;&lt;edition&gt;2010/04/01&lt;/edition&gt;&lt;keywords&gt;&lt;keyword&gt;Adult&lt;/keyword&gt;&lt;keyword&gt;Esophageal Achalasia/*surgery&lt;/keyword&gt;&lt;keyword&gt;*Esophagoscopy&lt;/keyword&gt;&lt;keyword&gt;Esophagus/*surgery&lt;/keyword&gt;&lt;keyword&gt;Female&lt;/keyword&gt;&lt;keyword&gt;Humans&lt;/keyword&gt;&lt;keyword&gt;Male&lt;/keyword&gt;&lt;/keywords&gt;&lt;dates&gt;&lt;year&gt;2010&lt;/year&gt;&lt;pub-dates&gt;&lt;date&gt;Apr&lt;/date&gt;&lt;/pub-dates&gt;&lt;/dates&gt;&lt;isbn&gt;0013-726x&lt;/isbn&gt;&lt;accession-num&gt;20354937&lt;/accession-num&gt;&lt;urls&gt;&lt;/urls&gt;&lt;electronic-resource-num&gt;10.1055/s-0029-1244080&lt;/electronic-resource-num&gt;&lt;remote-database-provider&gt;Nlm&lt;/remote-database-provider&gt;&lt;language&gt;Eng&lt;/language&gt;&lt;/record&gt;&lt;/Cite&gt;&lt;/EndNote&gt;</w:instrText>
      </w:r>
      <w:r w:rsidRPr="00F31322">
        <w:rPr>
          <w:rFonts w:ascii="Book Antiqua" w:hAnsi="Book Antiqua"/>
          <w:bCs/>
          <w:sz w:val="24"/>
          <w:szCs w:val="24"/>
        </w:rPr>
        <w:fldChar w:fldCharType="separate"/>
      </w:r>
      <w:r w:rsidRPr="00F31322">
        <w:rPr>
          <w:rFonts w:ascii="Book Antiqua" w:hAnsi="Book Antiqua"/>
          <w:bCs/>
          <w:noProof/>
          <w:sz w:val="24"/>
          <w:szCs w:val="24"/>
          <w:vertAlign w:val="superscript"/>
        </w:rPr>
        <w:t>[</w:t>
      </w:r>
      <w:hyperlink w:anchor="_ENREF_9" w:tooltip="Inoue, 2010 #54" w:history="1">
        <w:r w:rsidR="006819CF" w:rsidRPr="00F31322">
          <w:rPr>
            <w:rFonts w:ascii="Book Antiqua" w:hAnsi="Book Antiqua"/>
            <w:bCs/>
            <w:noProof/>
            <w:sz w:val="24"/>
            <w:szCs w:val="24"/>
            <w:vertAlign w:val="superscript"/>
          </w:rPr>
          <w:t>9</w:t>
        </w:r>
      </w:hyperlink>
      <w:r w:rsidRPr="00F31322">
        <w:rPr>
          <w:rFonts w:ascii="Book Antiqua" w:hAnsi="Book Antiqua"/>
          <w:bCs/>
          <w:noProof/>
          <w:sz w:val="24"/>
          <w:szCs w:val="24"/>
          <w:vertAlign w:val="superscript"/>
        </w:rPr>
        <w:t>]</w:t>
      </w:r>
      <w:r w:rsidRPr="00F31322">
        <w:rPr>
          <w:rFonts w:ascii="Book Antiqua" w:hAnsi="Book Antiqua"/>
          <w:bCs/>
          <w:sz w:val="24"/>
          <w:szCs w:val="24"/>
        </w:rPr>
        <w:fldChar w:fldCharType="end"/>
      </w:r>
      <w:r w:rsidRPr="00F31322">
        <w:rPr>
          <w:rFonts w:ascii="Book Antiqua" w:hAnsi="Book Antiqua"/>
          <w:bCs/>
          <w:sz w:val="24"/>
          <w:szCs w:val="24"/>
        </w:rPr>
        <w:t xml:space="preserve"> and </w:t>
      </w:r>
      <w:r w:rsidR="0015092E" w:rsidRPr="00F31322">
        <w:rPr>
          <w:rFonts w:ascii="Book Antiqua" w:hAnsi="Book Antiqua"/>
          <w:bCs/>
          <w:sz w:val="24"/>
          <w:szCs w:val="24"/>
        </w:rPr>
        <w:t>has</w:t>
      </w:r>
      <w:r w:rsidRPr="00F31322">
        <w:rPr>
          <w:rFonts w:ascii="Book Antiqua" w:hAnsi="Book Antiqua"/>
          <w:bCs/>
          <w:sz w:val="24"/>
          <w:szCs w:val="24"/>
        </w:rPr>
        <w:t xml:space="preserve"> developed rapid</w:t>
      </w:r>
      <w:r w:rsidR="009E359E" w:rsidRPr="00F31322">
        <w:rPr>
          <w:rFonts w:ascii="Book Antiqua" w:hAnsi="Book Antiqua"/>
          <w:bCs/>
          <w:sz w:val="24"/>
          <w:szCs w:val="24"/>
        </w:rPr>
        <w:t xml:space="preserve">ly </w:t>
      </w:r>
      <w:r w:rsidR="00C51C67" w:rsidRPr="00F31322">
        <w:rPr>
          <w:rFonts w:ascii="Book Antiqua" w:hAnsi="Book Antiqua"/>
          <w:bCs/>
          <w:sz w:val="24"/>
          <w:szCs w:val="24"/>
        </w:rPr>
        <w:t>since then</w:t>
      </w:r>
      <w:r w:rsidR="009E359E" w:rsidRPr="00F31322">
        <w:rPr>
          <w:rFonts w:ascii="Book Antiqua" w:hAnsi="Book Antiqua"/>
          <w:bCs/>
          <w:sz w:val="24"/>
          <w:szCs w:val="24"/>
        </w:rPr>
        <w:t xml:space="preserve">. Despite the evidence that POEM is effective and safe, it still remains unclear whether the esophageal morphology of achalasia </w:t>
      </w:r>
      <w:r w:rsidR="009E359E" w:rsidRPr="00F31322">
        <w:rPr>
          <w:rFonts w:ascii="Book Antiqua" w:hAnsi="Book Antiqua"/>
          <w:bCs/>
          <w:sz w:val="24"/>
          <w:szCs w:val="24"/>
        </w:rPr>
        <w:lastRenderedPageBreak/>
        <w:t>patients change</w:t>
      </w:r>
      <w:r w:rsidR="00F16E58" w:rsidRPr="00F31322">
        <w:rPr>
          <w:rFonts w:ascii="Book Antiqua" w:hAnsi="Book Antiqua"/>
          <w:bCs/>
          <w:sz w:val="24"/>
          <w:szCs w:val="24"/>
        </w:rPr>
        <w:t>s</w:t>
      </w:r>
      <w:r w:rsidR="009E359E" w:rsidRPr="00F31322">
        <w:rPr>
          <w:rFonts w:ascii="Book Antiqua" w:hAnsi="Book Antiqua"/>
          <w:bCs/>
          <w:sz w:val="24"/>
          <w:szCs w:val="24"/>
        </w:rPr>
        <w:t xml:space="preserve"> postoperatively. In the present study, a total of </w:t>
      </w:r>
      <w:r w:rsidRPr="00F31322">
        <w:rPr>
          <w:rFonts w:ascii="Book Antiqua" w:hAnsi="Book Antiqua"/>
          <w:bCs/>
          <w:sz w:val="24"/>
          <w:szCs w:val="24"/>
        </w:rPr>
        <w:t>21 patients had an endoscopic follow-up more than two years</w:t>
      </w:r>
      <w:r w:rsidR="003559C3" w:rsidRPr="00F31322">
        <w:rPr>
          <w:rFonts w:ascii="Book Antiqua" w:hAnsi="Book Antiqua"/>
          <w:bCs/>
          <w:sz w:val="24"/>
          <w:szCs w:val="24"/>
        </w:rPr>
        <w:t xml:space="preserve"> after POEM</w:t>
      </w:r>
      <w:r w:rsidR="009E359E" w:rsidRPr="00F31322">
        <w:rPr>
          <w:rFonts w:ascii="Book Antiqua" w:hAnsi="Book Antiqua"/>
          <w:bCs/>
          <w:sz w:val="24"/>
          <w:szCs w:val="24"/>
        </w:rPr>
        <w:t xml:space="preserve">. </w:t>
      </w:r>
      <w:r w:rsidR="00B4234C" w:rsidRPr="00F31322">
        <w:rPr>
          <w:rFonts w:ascii="Book Antiqua" w:hAnsi="Book Antiqua"/>
          <w:bCs/>
          <w:sz w:val="24"/>
          <w:szCs w:val="24"/>
        </w:rPr>
        <w:t>A</w:t>
      </w:r>
      <w:r w:rsidR="009E359E" w:rsidRPr="00F31322">
        <w:rPr>
          <w:rFonts w:ascii="Book Antiqua" w:hAnsi="Book Antiqua"/>
          <w:bCs/>
          <w:sz w:val="24"/>
          <w:szCs w:val="24"/>
        </w:rPr>
        <w:t>ll 21 patients</w:t>
      </w:r>
      <w:r w:rsidR="00B4234C" w:rsidRPr="00F31322">
        <w:rPr>
          <w:rFonts w:ascii="Book Antiqua" w:hAnsi="Book Antiqua"/>
          <w:bCs/>
          <w:sz w:val="24"/>
          <w:szCs w:val="24"/>
        </w:rPr>
        <w:t xml:space="preserve"> had their achalasia</w:t>
      </w:r>
      <w:r w:rsidR="009E359E" w:rsidRPr="00F31322">
        <w:rPr>
          <w:rFonts w:ascii="Book Antiqua" w:hAnsi="Book Antiqua"/>
          <w:bCs/>
          <w:sz w:val="24"/>
          <w:szCs w:val="24"/>
        </w:rPr>
        <w:t xml:space="preserve"> </w:t>
      </w:r>
      <w:r w:rsidR="00B4234C" w:rsidRPr="00F31322">
        <w:rPr>
          <w:rFonts w:ascii="Book Antiqua" w:hAnsi="Book Antiqua"/>
          <w:bCs/>
          <w:sz w:val="24"/>
          <w:szCs w:val="24"/>
        </w:rPr>
        <w:t xml:space="preserve">successfully </w:t>
      </w:r>
      <w:r w:rsidR="009E359E" w:rsidRPr="00F31322">
        <w:rPr>
          <w:rFonts w:ascii="Book Antiqua" w:hAnsi="Book Antiqua"/>
          <w:bCs/>
          <w:sz w:val="24"/>
          <w:szCs w:val="24"/>
        </w:rPr>
        <w:t>treat</w:t>
      </w:r>
      <w:r w:rsidR="00B4234C" w:rsidRPr="00F31322">
        <w:rPr>
          <w:rFonts w:ascii="Book Antiqua" w:hAnsi="Book Antiqua"/>
          <w:bCs/>
          <w:sz w:val="24"/>
          <w:szCs w:val="24"/>
        </w:rPr>
        <w:t>ed</w:t>
      </w:r>
      <w:r w:rsidR="009E359E" w:rsidRPr="00F31322">
        <w:rPr>
          <w:rFonts w:ascii="Book Antiqua" w:hAnsi="Book Antiqua"/>
          <w:bCs/>
          <w:sz w:val="24"/>
          <w:szCs w:val="24"/>
        </w:rPr>
        <w:t xml:space="preserve"> (Eckardt score</w:t>
      </w:r>
      <w:r w:rsidR="00B47127" w:rsidRPr="00F31322">
        <w:rPr>
          <w:rFonts w:ascii="Book Antiqua" w:hAnsi="Book Antiqua"/>
          <w:bCs/>
          <w:sz w:val="24"/>
          <w:szCs w:val="24"/>
        </w:rPr>
        <w:t xml:space="preserve"> </w:t>
      </w:r>
      <w:r w:rsidR="003144FF" w:rsidRPr="00F31322">
        <w:rPr>
          <w:rFonts w:ascii="Book Antiqua" w:eastAsia="MS Gothic" w:hAnsi="Book Antiqua"/>
          <w:sz w:val="24"/>
          <w:szCs w:val="24"/>
        </w:rPr>
        <w:t>≤</w:t>
      </w:r>
      <w:r w:rsidR="00B47127" w:rsidRPr="00F31322">
        <w:rPr>
          <w:rFonts w:ascii="Book Antiqua" w:eastAsia="MS Gothic" w:hAnsi="Book Antiqua"/>
          <w:sz w:val="24"/>
          <w:szCs w:val="24"/>
        </w:rPr>
        <w:t xml:space="preserve"> </w:t>
      </w:r>
      <w:r w:rsidR="009E359E" w:rsidRPr="00F31322">
        <w:rPr>
          <w:rFonts w:ascii="Book Antiqua" w:hAnsi="Book Antiqua"/>
          <w:bCs/>
          <w:sz w:val="24"/>
          <w:szCs w:val="24"/>
        </w:rPr>
        <w:t xml:space="preserve">3) and remained the same </w:t>
      </w:r>
      <w:r w:rsidR="00A77D5C" w:rsidRPr="00F31322">
        <w:rPr>
          <w:rFonts w:ascii="Book Antiqua" w:hAnsi="Book Antiqua"/>
          <w:bCs/>
          <w:sz w:val="24"/>
          <w:szCs w:val="24"/>
        </w:rPr>
        <w:t>L</w:t>
      </w:r>
      <w:r w:rsidR="009E359E" w:rsidRPr="00F31322">
        <w:rPr>
          <w:rFonts w:ascii="Book Antiqua" w:hAnsi="Book Antiqua"/>
          <w:bCs/>
          <w:sz w:val="24"/>
          <w:szCs w:val="24"/>
        </w:rPr>
        <w:t xml:space="preserve">ing type </w:t>
      </w:r>
      <w:r w:rsidR="00043488" w:rsidRPr="00F31322">
        <w:rPr>
          <w:rFonts w:ascii="Book Antiqua" w:hAnsi="Book Antiqua"/>
          <w:bCs/>
          <w:sz w:val="24"/>
          <w:szCs w:val="24"/>
        </w:rPr>
        <w:t xml:space="preserve">throughout </w:t>
      </w:r>
      <w:r w:rsidR="009E359E" w:rsidRPr="00F31322">
        <w:rPr>
          <w:rFonts w:ascii="Book Antiqua" w:hAnsi="Book Antiqua"/>
          <w:bCs/>
          <w:sz w:val="24"/>
          <w:szCs w:val="24"/>
        </w:rPr>
        <w:t>a mean 37.8 mo (range</w:t>
      </w:r>
      <w:r w:rsidR="00AA1E4E" w:rsidRPr="00F31322">
        <w:rPr>
          <w:rFonts w:ascii="Book Antiqua" w:hAnsi="Book Antiqua"/>
          <w:bCs/>
          <w:sz w:val="24"/>
          <w:szCs w:val="24"/>
        </w:rPr>
        <w:t>,</w:t>
      </w:r>
      <w:r w:rsidR="009E359E" w:rsidRPr="00F31322">
        <w:rPr>
          <w:rFonts w:ascii="Book Antiqua" w:hAnsi="Book Antiqua"/>
          <w:bCs/>
          <w:sz w:val="24"/>
          <w:szCs w:val="24"/>
        </w:rPr>
        <w:t xml:space="preserve"> 24-51 mo) follow-up, suggesting that POEM </w:t>
      </w:r>
      <w:r w:rsidR="00701830" w:rsidRPr="00F31322">
        <w:rPr>
          <w:rFonts w:ascii="Book Antiqua" w:hAnsi="Book Antiqua"/>
          <w:bCs/>
          <w:sz w:val="24"/>
          <w:szCs w:val="24"/>
        </w:rPr>
        <w:t>may</w:t>
      </w:r>
      <w:r w:rsidR="009E359E" w:rsidRPr="00F31322">
        <w:rPr>
          <w:rFonts w:ascii="Book Antiqua" w:hAnsi="Book Antiqua"/>
          <w:bCs/>
          <w:sz w:val="24"/>
          <w:szCs w:val="24"/>
        </w:rPr>
        <w:t xml:space="preserve"> prevent the endoscopic </w:t>
      </w:r>
      <w:r w:rsidR="00101C59" w:rsidRPr="00F31322">
        <w:rPr>
          <w:rFonts w:ascii="Book Antiqua" w:hAnsi="Book Antiqua"/>
          <w:bCs/>
          <w:sz w:val="24"/>
          <w:szCs w:val="24"/>
        </w:rPr>
        <w:t>progression</w:t>
      </w:r>
      <w:r w:rsidR="00174FA9" w:rsidRPr="00F31322">
        <w:rPr>
          <w:rFonts w:ascii="Book Antiqua" w:hAnsi="Book Antiqua"/>
          <w:bCs/>
          <w:sz w:val="24"/>
          <w:szCs w:val="24"/>
        </w:rPr>
        <w:t xml:space="preserve"> </w:t>
      </w:r>
      <w:r w:rsidR="009E359E" w:rsidRPr="00F31322">
        <w:rPr>
          <w:rFonts w:ascii="Book Antiqua" w:hAnsi="Book Antiqua"/>
          <w:bCs/>
          <w:sz w:val="24"/>
          <w:szCs w:val="24"/>
        </w:rPr>
        <w:t>of achalasia. However, the sample size (21 patients)</w:t>
      </w:r>
      <w:r w:rsidR="00C854B8" w:rsidRPr="00F31322">
        <w:rPr>
          <w:rFonts w:ascii="Book Antiqua" w:hAnsi="Book Antiqua"/>
          <w:bCs/>
          <w:sz w:val="24"/>
          <w:szCs w:val="24"/>
        </w:rPr>
        <w:t xml:space="preserve"> included in our analysis</w:t>
      </w:r>
      <w:r w:rsidR="009E359E" w:rsidRPr="00F31322">
        <w:rPr>
          <w:rFonts w:ascii="Book Antiqua" w:hAnsi="Book Antiqua"/>
          <w:bCs/>
          <w:sz w:val="24"/>
          <w:szCs w:val="24"/>
        </w:rPr>
        <w:t xml:space="preserve"> was relatively small because most of the 349 patients who underwent POEM in our hospital </w:t>
      </w:r>
      <w:r w:rsidR="00C854B8" w:rsidRPr="00F31322">
        <w:rPr>
          <w:rFonts w:ascii="Book Antiqua" w:hAnsi="Book Antiqua"/>
          <w:bCs/>
          <w:sz w:val="24"/>
          <w:szCs w:val="24"/>
        </w:rPr>
        <w:t xml:space="preserve">did not </w:t>
      </w:r>
      <w:r w:rsidR="006C06E5" w:rsidRPr="00F31322">
        <w:rPr>
          <w:rFonts w:ascii="Book Antiqua" w:hAnsi="Book Antiqua"/>
          <w:bCs/>
          <w:sz w:val="24"/>
          <w:szCs w:val="24"/>
        </w:rPr>
        <w:t>undergo endoscopic</w:t>
      </w:r>
      <w:r w:rsidR="009E359E" w:rsidRPr="00F31322">
        <w:rPr>
          <w:rFonts w:ascii="Book Antiqua" w:hAnsi="Book Antiqua"/>
          <w:bCs/>
          <w:sz w:val="24"/>
          <w:szCs w:val="24"/>
        </w:rPr>
        <w:t xml:space="preserve"> follow-up </w:t>
      </w:r>
      <w:r w:rsidR="00C854B8" w:rsidRPr="00F31322">
        <w:rPr>
          <w:rFonts w:ascii="Book Antiqua" w:hAnsi="Book Antiqua"/>
          <w:bCs/>
          <w:sz w:val="24"/>
          <w:szCs w:val="24"/>
        </w:rPr>
        <w:t xml:space="preserve">beyond </w:t>
      </w:r>
      <w:r w:rsidR="006C06E5" w:rsidRPr="00F31322">
        <w:rPr>
          <w:rFonts w:ascii="Book Antiqua" w:hAnsi="Book Antiqua"/>
          <w:bCs/>
          <w:sz w:val="24"/>
          <w:szCs w:val="24"/>
        </w:rPr>
        <w:t xml:space="preserve">two years postoperatively. Thus, a prospective study with </w:t>
      </w:r>
      <w:r w:rsidR="00715AF3" w:rsidRPr="00F31322">
        <w:rPr>
          <w:rFonts w:ascii="Book Antiqua" w:hAnsi="Book Antiqua"/>
          <w:bCs/>
          <w:sz w:val="24"/>
          <w:szCs w:val="24"/>
        </w:rPr>
        <w:t xml:space="preserve">a </w:t>
      </w:r>
      <w:r w:rsidR="006C06E5" w:rsidRPr="00F31322">
        <w:rPr>
          <w:rFonts w:ascii="Book Antiqua" w:hAnsi="Book Antiqua"/>
          <w:bCs/>
          <w:sz w:val="24"/>
          <w:szCs w:val="24"/>
        </w:rPr>
        <w:t xml:space="preserve">larger </w:t>
      </w:r>
      <w:r w:rsidR="00715AF3" w:rsidRPr="00F31322">
        <w:rPr>
          <w:rFonts w:ascii="Book Antiqua" w:hAnsi="Book Antiqua"/>
          <w:bCs/>
          <w:sz w:val="24"/>
          <w:szCs w:val="24"/>
        </w:rPr>
        <w:t xml:space="preserve">sample </w:t>
      </w:r>
      <w:r w:rsidR="006C06E5" w:rsidRPr="00F31322">
        <w:rPr>
          <w:rFonts w:ascii="Book Antiqua" w:hAnsi="Book Antiqua"/>
          <w:bCs/>
          <w:sz w:val="24"/>
          <w:szCs w:val="24"/>
        </w:rPr>
        <w:t xml:space="preserve">is required to further </w:t>
      </w:r>
      <w:r w:rsidR="00560A97" w:rsidRPr="00F31322">
        <w:rPr>
          <w:rFonts w:ascii="Book Antiqua" w:hAnsi="Book Antiqua"/>
          <w:bCs/>
          <w:sz w:val="24"/>
          <w:szCs w:val="24"/>
        </w:rPr>
        <w:t xml:space="preserve">draw conclusions based on the results </w:t>
      </w:r>
      <w:r w:rsidR="006C06E5" w:rsidRPr="00F31322">
        <w:rPr>
          <w:rFonts w:ascii="Book Antiqua" w:hAnsi="Book Antiqua"/>
          <w:bCs/>
          <w:sz w:val="24"/>
          <w:szCs w:val="24"/>
        </w:rPr>
        <w:t>above.</w:t>
      </w:r>
      <w:r w:rsidR="001D42DA" w:rsidRPr="00F31322">
        <w:rPr>
          <w:rFonts w:ascii="Book Antiqua" w:hAnsi="Book Antiqua"/>
          <w:bCs/>
          <w:sz w:val="24"/>
          <w:szCs w:val="24"/>
        </w:rPr>
        <w:t xml:space="preserve"> Another </w:t>
      </w:r>
      <w:r w:rsidR="001E214F" w:rsidRPr="00F31322">
        <w:rPr>
          <w:rFonts w:ascii="Book Antiqua" w:hAnsi="Book Antiqua"/>
          <w:bCs/>
          <w:sz w:val="24"/>
          <w:szCs w:val="24"/>
        </w:rPr>
        <w:t xml:space="preserve">limitation </w:t>
      </w:r>
      <w:r w:rsidR="001D42DA" w:rsidRPr="00F31322">
        <w:rPr>
          <w:rFonts w:ascii="Book Antiqua" w:hAnsi="Book Antiqua"/>
          <w:bCs/>
          <w:sz w:val="24"/>
          <w:szCs w:val="24"/>
        </w:rPr>
        <w:t>is the</w:t>
      </w:r>
      <w:r w:rsidR="001E214F" w:rsidRPr="00F31322">
        <w:rPr>
          <w:rFonts w:ascii="Book Antiqua" w:hAnsi="Book Antiqua"/>
          <w:bCs/>
          <w:sz w:val="24"/>
          <w:szCs w:val="24"/>
        </w:rPr>
        <w:t>re is a</w:t>
      </w:r>
      <w:r w:rsidR="001D42DA" w:rsidRPr="00F31322">
        <w:rPr>
          <w:rFonts w:ascii="Book Antiqua" w:hAnsi="Book Antiqua"/>
          <w:bCs/>
          <w:sz w:val="24"/>
          <w:szCs w:val="24"/>
        </w:rPr>
        <w:t xml:space="preserve"> lack of </w:t>
      </w:r>
      <w:r w:rsidR="001E214F" w:rsidRPr="00F31322">
        <w:rPr>
          <w:rFonts w:ascii="Book Antiqua" w:hAnsi="Book Antiqua"/>
          <w:bCs/>
          <w:sz w:val="24"/>
          <w:szCs w:val="24"/>
        </w:rPr>
        <w:t xml:space="preserve">criteria to </w:t>
      </w:r>
      <w:r w:rsidR="00BD5E01" w:rsidRPr="00F31322">
        <w:rPr>
          <w:rFonts w:ascii="Book Antiqua" w:hAnsi="Book Antiqua"/>
          <w:bCs/>
          <w:sz w:val="24"/>
          <w:szCs w:val="24"/>
        </w:rPr>
        <w:t>assess endoscopic follow-up of post-POEM achalasia</w:t>
      </w:r>
      <w:r w:rsidR="001D42DA" w:rsidRPr="00F31322">
        <w:rPr>
          <w:rFonts w:ascii="Book Antiqua" w:hAnsi="Book Antiqua"/>
          <w:bCs/>
          <w:sz w:val="24"/>
          <w:szCs w:val="24"/>
        </w:rPr>
        <w:t>.</w:t>
      </w:r>
      <w:r w:rsidR="00BD5E01" w:rsidRPr="00F31322">
        <w:rPr>
          <w:rFonts w:ascii="Book Antiqua" w:hAnsi="Book Antiqua"/>
          <w:bCs/>
          <w:sz w:val="24"/>
          <w:szCs w:val="24"/>
        </w:rPr>
        <w:t xml:space="preserve"> </w:t>
      </w:r>
      <w:r w:rsidR="001D42DA" w:rsidRPr="00F31322">
        <w:rPr>
          <w:rFonts w:ascii="Book Antiqua" w:hAnsi="Book Antiqua"/>
          <w:bCs/>
          <w:sz w:val="24"/>
          <w:szCs w:val="24"/>
        </w:rPr>
        <w:t xml:space="preserve">Furthermore, given that </w:t>
      </w:r>
      <w:r w:rsidR="00BD5E01" w:rsidRPr="00F31322">
        <w:rPr>
          <w:rFonts w:ascii="Book Antiqua" w:hAnsi="Book Antiqua"/>
          <w:bCs/>
          <w:sz w:val="24"/>
          <w:szCs w:val="24"/>
        </w:rPr>
        <w:t>POEM has be</w:t>
      </w:r>
      <w:r w:rsidR="001D42DA" w:rsidRPr="00F31322">
        <w:rPr>
          <w:rFonts w:ascii="Book Antiqua" w:hAnsi="Book Antiqua"/>
          <w:bCs/>
          <w:sz w:val="24"/>
          <w:szCs w:val="24"/>
        </w:rPr>
        <w:t xml:space="preserve">en </w:t>
      </w:r>
      <w:r w:rsidR="005E526D" w:rsidRPr="00F31322">
        <w:rPr>
          <w:rFonts w:ascii="Book Antiqua" w:hAnsi="Book Antiqua"/>
          <w:bCs/>
          <w:sz w:val="24"/>
          <w:szCs w:val="24"/>
        </w:rPr>
        <w:t xml:space="preserve">utilized for </w:t>
      </w:r>
      <w:r w:rsidR="001D42DA" w:rsidRPr="00F31322">
        <w:rPr>
          <w:rFonts w:ascii="Book Antiqua" w:hAnsi="Book Antiqua"/>
          <w:bCs/>
          <w:sz w:val="24"/>
          <w:szCs w:val="24"/>
        </w:rPr>
        <w:t>only 6 years</w:t>
      </w:r>
      <w:r w:rsidR="005E526D" w:rsidRPr="00F31322">
        <w:rPr>
          <w:rFonts w:ascii="Book Antiqua" w:hAnsi="Book Antiqua"/>
          <w:bCs/>
          <w:sz w:val="24"/>
          <w:szCs w:val="24"/>
        </w:rPr>
        <w:t>,</w:t>
      </w:r>
      <w:r w:rsidR="001D42DA" w:rsidRPr="00F31322">
        <w:rPr>
          <w:rFonts w:ascii="Book Antiqua" w:hAnsi="Book Antiqua"/>
          <w:bCs/>
          <w:sz w:val="24"/>
          <w:szCs w:val="24"/>
        </w:rPr>
        <w:t xml:space="preserve"> </w:t>
      </w:r>
      <w:r w:rsidR="00BD5E01" w:rsidRPr="00F31322">
        <w:rPr>
          <w:rFonts w:ascii="Book Antiqua" w:hAnsi="Book Antiqua"/>
          <w:bCs/>
          <w:sz w:val="24"/>
          <w:szCs w:val="24"/>
        </w:rPr>
        <w:t>the</w:t>
      </w:r>
      <w:r w:rsidR="001D42DA" w:rsidRPr="00F31322">
        <w:rPr>
          <w:rFonts w:ascii="Book Antiqua" w:hAnsi="Book Antiqua"/>
          <w:bCs/>
          <w:sz w:val="24"/>
          <w:szCs w:val="24"/>
        </w:rPr>
        <w:t xml:space="preserve"> long-term (</w:t>
      </w:r>
      <w:r w:rsidR="001E214F" w:rsidRPr="00F31322">
        <w:rPr>
          <w:rFonts w:ascii="Book Antiqua" w:hAnsi="Book Antiqua"/>
          <w:bCs/>
          <w:sz w:val="24"/>
          <w:szCs w:val="24"/>
        </w:rPr>
        <w:t>≥</w:t>
      </w:r>
      <w:r w:rsidR="00B47127" w:rsidRPr="00F31322">
        <w:rPr>
          <w:rFonts w:ascii="Book Antiqua" w:hAnsi="Book Antiqua"/>
          <w:bCs/>
          <w:sz w:val="24"/>
          <w:szCs w:val="24"/>
        </w:rPr>
        <w:t xml:space="preserve"> </w:t>
      </w:r>
      <w:r w:rsidR="001D42DA" w:rsidRPr="00F31322">
        <w:rPr>
          <w:rFonts w:ascii="Book Antiqua" w:hAnsi="Book Antiqua"/>
          <w:bCs/>
          <w:sz w:val="24"/>
          <w:szCs w:val="24"/>
        </w:rPr>
        <w:t xml:space="preserve">7 years) </w:t>
      </w:r>
      <w:r w:rsidR="00BD5E01" w:rsidRPr="00F31322">
        <w:rPr>
          <w:rFonts w:ascii="Book Antiqua" w:hAnsi="Book Antiqua"/>
          <w:bCs/>
          <w:sz w:val="24"/>
          <w:szCs w:val="24"/>
        </w:rPr>
        <w:t>efficacy</w:t>
      </w:r>
      <w:r w:rsidR="001D42DA" w:rsidRPr="00F31322">
        <w:rPr>
          <w:rFonts w:ascii="Book Antiqua" w:hAnsi="Book Antiqua"/>
          <w:bCs/>
          <w:sz w:val="24"/>
          <w:szCs w:val="24"/>
        </w:rPr>
        <w:t xml:space="preserve">, especially </w:t>
      </w:r>
      <w:r w:rsidR="005E526D" w:rsidRPr="00F31322">
        <w:rPr>
          <w:rFonts w:ascii="Book Antiqua" w:hAnsi="Book Antiqua"/>
          <w:bCs/>
          <w:sz w:val="24"/>
          <w:szCs w:val="24"/>
        </w:rPr>
        <w:t xml:space="preserve">in regards to </w:t>
      </w:r>
      <w:r w:rsidR="001D42DA" w:rsidRPr="00F31322">
        <w:rPr>
          <w:rFonts w:ascii="Book Antiqua" w:hAnsi="Book Antiqua"/>
          <w:bCs/>
          <w:sz w:val="24"/>
          <w:szCs w:val="24"/>
        </w:rPr>
        <w:t>esophageal morphology changes, remain uncertain</w:t>
      </w:r>
      <w:r w:rsidR="00E91299" w:rsidRPr="00F31322">
        <w:rPr>
          <w:rFonts w:ascii="Book Antiqua" w:hAnsi="Book Antiqua"/>
          <w:bCs/>
          <w:sz w:val="24"/>
          <w:szCs w:val="24"/>
        </w:rPr>
        <w:t>. The</w:t>
      </w:r>
      <w:r w:rsidR="001D42DA" w:rsidRPr="00F31322">
        <w:rPr>
          <w:rFonts w:ascii="Book Antiqua" w:hAnsi="Book Antiqua"/>
          <w:bCs/>
          <w:sz w:val="24"/>
          <w:szCs w:val="24"/>
        </w:rPr>
        <w:t xml:space="preserve"> </w:t>
      </w:r>
      <w:r w:rsidR="00E91299" w:rsidRPr="00F31322">
        <w:rPr>
          <w:rFonts w:ascii="Book Antiqua" w:hAnsi="Book Antiqua"/>
          <w:bCs/>
          <w:sz w:val="24"/>
          <w:szCs w:val="24"/>
        </w:rPr>
        <w:t>L</w:t>
      </w:r>
      <w:r w:rsidR="001D42DA" w:rsidRPr="00F31322">
        <w:rPr>
          <w:rFonts w:ascii="Book Antiqua" w:hAnsi="Book Antiqua"/>
          <w:bCs/>
          <w:sz w:val="24"/>
          <w:szCs w:val="24"/>
        </w:rPr>
        <w:t xml:space="preserve">ing classification </w:t>
      </w:r>
      <w:r w:rsidR="00553C1F" w:rsidRPr="00F31322">
        <w:rPr>
          <w:rFonts w:ascii="Book Antiqua" w:hAnsi="Book Antiqua"/>
          <w:bCs/>
          <w:sz w:val="24"/>
          <w:szCs w:val="24"/>
        </w:rPr>
        <w:t xml:space="preserve">may </w:t>
      </w:r>
      <w:r w:rsidR="001D42DA" w:rsidRPr="00F31322">
        <w:rPr>
          <w:rFonts w:ascii="Book Antiqua" w:hAnsi="Book Antiqua"/>
          <w:bCs/>
          <w:sz w:val="24"/>
          <w:szCs w:val="24"/>
        </w:rPr>
        <w:t>be a good choice</w:t>
      </w:r>
      <w:r w:rsidR="00D23AEA" w:rsidRPr="00F31322">
        <w:rPr>
          <w:rFonts w:ascii="Book Antiqua" w:hAnsi="Book Antiqua"/>
          <w:bCs/>
          <w:sz w:val="24"/>
          <w:szCs w:val="24"/>
        </w:rPr>
        <w:t xml:space="preserve"> of crit</w:t>
      </w:r>
      <w:r w:rsidR="00AD3ABC" w:rsidRPr="00F31322">
        <w:rPr>
          <w:rFonts w:ascii="Book Antiqua" w:hAnsi="Book Antiqua"/>
          <w:bCs/>
          <w:sz w:val="24"/>
          <w:szCs w:val="24"/>
        </w:rPr>
        <w:t>er</w:t>
      </w:r>
      <w:r w:rsidR="00C91398" w:rsidRPr="00F31322">
        <w:rPr>
          <w:rFonts w:ascii="Book Antiqua" w:hAnsi="Book Antiqua"/>
          <w:bCs/>
          <w:sz w:val="24"/>
          <w:szCs w:val="24"/>
        </w:rPr>
        <w:t>i</w:t>
      </w:r>
      <w:r w:rsidR="00AD3ABC" w:rsidRPr="00F31322">
        <w:rPr>
          <w:rFonts w:ascii="Book Antiqua" w:hAnsi="Book Antiqua"/>
          <w:bCs/>
          <w:sz w:val="24"/>
          <w:szCs w:val="24"/>
        </w:rPr>
        <w:t>a</w:t>
      </w:r>
      <w:r w:rsidR="001D42DA" w:rsidRPr="00F31322">
        <w:rPr>
          <w:rFonts w:ascii="Book Antiqua" w:hAnsi="Book Antiqua"/>
          <w:bCs/>
          <w:sz w:val="24"/>
          <w:szCs w:val="24"/>
        </w:rPr>
        <w:t xml:space="preserve"> </w:t>
      </w:r>
      <w:r w:rsidR="00AD3ABC" w:rsidRPr="00F31322">
        <w:rPr>
          <w:rFonts w:ascii="Book Antiqua" w:hAnsi="Book Antiqua"/>
          <w:bCs/>
          <w:sz w:val="24"/>
          <w:szCs w:val="24"/>
        </w:rPr>
        <w:t>to</w:t>
      </w:r>
      <w:r w:rsidR="001D42DA" w:rsidRPr="00F31322">
        <w:rPr>
          <w:rFonts w:ascii="Book Antiqua" w:hAnsi="Book Antiqua"/>
          <w:bCs/>
          <w:sz w:val="24"/>
          <w:szCs w:val="24"/>
        </w:rPr>
        <w:t xml:space="preserve"> endoscopic</w:t>
      </w:r>
      <w:r w:rsidR="00AD3ABC" w:rsidRPr="00F31322">
        <w:rPr>
          <w:rFonts w:ascii="Book Antiqua" w:hAnsi="Book Antiqua"/>
          <w:bCs/>
          <w:sz w:val="24"/>
          <w:szCs w:val="24"/>
        </w:rPr>
        <w:t>ally</w:t>
      </w:r>
      <w:r w:rsidR="001D42DA" w:rsidRPr="00F31322">
        <w:rPr>
          <w:rFonts w:ascii="Book Antiqua" w:hAnsi="Book Antiqua"/>
          <w:sz w:val="24"/>
          <w:szCs w:val="24"/>
        </w:rPr>
        <w:t xml:space="preserve"> </w:t>
      </w:r>
      <w:r w:rsidR="001D42DA" w:rsidRPr="00F31322">
        <w:rPr>
          <w:rFonts w:ascii="Book Antiqua" w:hAnsi="Book Antiqua"/>
          <w:bCs/>
          <w:sz w:val="24"/>
          <w:szCs w:val="24"/>
        </w:rPr>
        <w:t xml:space="preserve">assess </w:t>
      </w:r>
      <w:r w:rsidR="00CA6E7B" w:rsidRPr="00F31322">
        <w:rPr>
          <w:rFonts w:ascii="Book Antiqua" w:hAnsi="Book Antiqua"/>
          <w:bCs/>
          <w:sz w:val="24"/>
          <w:szCs w:val="24"/>
        </w:rPr>
        <w:t>post-POEM achalasia.</w:t>
      </w:r>
    </w:p>
    <w:p w14:paraId="036F64CE" w14:textId="06B76B0C" w:rsidR="00CA6E7B" w:rsidRPr="00F31322" w:rsidRDefault="001A5CF8" w:rsidP="00776EED">
      <w:pPr>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P</w:t>
      </w:r>
      <w:r w:rsidR="00CA6E7B" w:rsidRPr="00F31322">
        <w:rPr>
          <w:rFonts w:ascii="Book Antiqua" w:hAnsi="Book Antiqua"/>
          <w:bCs/>
          <w:sz w:val="24"/>
          <w:szCs w:val="24"/>
        </w:rPr>
        <w:t xml:space="preserve">erforming POEM for advanced achalasia, such as </w:t>
      </w:r>
      <w:r w:rsidR="00FB5E56" w:rsidRPr="00F31322">
        <w:rPr>
          <w:rFonts w:ascii="Book Antiqua" w:hAnsi="Book Antiqua"/>
          <w:bCs/>
          <w:sz w:val="24"/>
          <w:szCs w:val="24"/>
        </w:rPr>
        <w:t xml:space="preserve">Ling </w:t>
      </w:r>
      <w:r w:rsidR="00CA6E7B" w:rsidRPr="00F31322">
        <w:rPr>
          <w:rFonts w:ascii="Book Antiqua" w:hAnsi="Book Antiqua"/>
          <w:bCs/>
          <w:sz w:val="24"/>
          <w:szCs w:val="24"/>
        </w:rPr>
        <w:t>type</w:t>
      </w:r>
      <w:r w:rsidR="00FB5E56" w:rsidRPr="00F31322">
        <w:rPr>
          <w:rFonts w:ascii="Book Antiqua" w:hAnsi="Book Antiqua"/>
          <w:bCs/>
          <w:sz w:val="24"/>
          <w:szCs w:val="24"/>
        </w:rPr>
        <w:t>s</w:t>
      </w:r>
      <w:r w:rsidR="00CA6E7B" w:rsidRPr="00F31322">
        <w:rPr>
          <w:rFonts w:ascii="Book Antiqua" w:hAnsi="Book Antiqua"/>
          <w:bCs/>
          <w:sz w:val="24"/>
          <w:szCs w:val="24"/>
        </w:rPr>
        <w:t xml:space="preserve"> IIc-III or sigmoid-type achalasia, </w:t>
      </w:r>
      <w:r w:rsidR="007B4158" w:rsidRPr="00F31322">
        <w:rPr>
          <w:rFonts w:ascii="Book Antiqua" w:hAnsi="Book Antiqua"/>
          <w:bCs/>
          <w:sz w:val="24"/>
          <w:szCs w:val="24"/>
        </w:rPr>
        <w:t xml:space="preserve">is </w:t>
      </w:r>
      <w:r w:rsidR="00CA6E7B" w:rsidRPr="00F31322">
        <w:rPr>
          <w:rFonts w:ascii="Book Antiqua" w:hAnsi="Book Antiqua"/>
          <w:bCs/>
          <w:sz w:val="24"/>
          <w:szCs w:val="24"/>
        </w:rPr>
        <w:t xml:space="preserve">more challenging. Thus, </w:t>
      </w:r>
      <w:r w:rsidR="00775486" w:rsidRPr="00F31322">
        <w:rPr>
          <w:rFonts w:ascii="Book Antiqua" w:hAnsi="Book Antiqua"/>
          <w:bCs/>
          <w:sz w:val="24"/>
          <w:szCs w:val="24"/>
        </w:rPr>
        <w:t xml:space="preserve">those with </w:t>
      </w:r>
      <w:r w:rsidR="00CA6E7B" w:rsidRPr="00F31322">
        <w:rPr>
          <w:rFonts w:ascii="Book Antiqua" w:hAnsi="Book Antiqua"/>
          <w:bCs/>
          <w:sz w:val="24"/>
          <w:szCs w:val="24"/>
        </w:rPr>
        <w:t>achalasia should undergo POE</w:t>
      </w:r>
      <w:r w:rsidR="00695839" w:rsidRPr="00F31322">
        <w:rPr>
          <w:rFonts w:ascii="Book Antiqua" w:hAnsi="Book Antiqua"/>
          <w:bCs/>
          <w:sz w:val="24"/>
          <w:szCs w:val="24"/>
        </w:rPr>
        <w:t xml:space="preserve">M soon </w:t>
      </w:r>
      <w:r w:rsidR="00775486" w:rsidRPr="00F31322">
        <w:rPr>
          <w:rFonts w:ascii="Book Antiqua" w:hAnsi="Book Antiqua"/>
          <w:bCs/>
          <w:sz w:val="24"/>
          <w:szCs w:val="24"/>
        </w:rPr>
        <w:t>after diagnosis</w:t>
      </w:r>
      <w:r w:rsidR="00695839" w:rsidRPr="00F31322">
        <w:rPr>
          <w:rFonts w:ascii="Book Antiqua" w:hAnsi="Book Antiqua"/>
          <w:bCs/>
          <w:sz w:val="24"/>
          <w:szCs w:val="24"/>
        </w:rPr>
        <w:t xml:space="preserve"> because of the progressive </w:t>
      </w:r>
      <w:r w:rsidR="00775486" w:rsidRPr="00F31322">
        <w:rPr>
          <w:rFonts w:ascii="Book Antiqua" w:hAnsi="Book Antiqua"/>
          <w:bCs/>
          <w:sz w:val="24"/>
          <w:szCs w:val="24"/>
        </w:rPr>
        <w:t xml:space="preserve">nature </w:t>
      </w:r>
      <w:r w:rsidR="00695839" w:rsidRPr="00F31322">
        <w:rPr>
          <w:rFonts w:ascii="Book Antiqua" w:hAnsi="Book Antiqua"/>
          <w:bCs/>
          <w:sz w:val="24"/>
          <w:szCs w:val="24"/>
        </w:rPr>
        <w:t xml:space="preserve">of </w:t>
      </w:r>
      <w:r w:rsidR="00775486" w:rsidRPr="00F31322">
        <w:rPr>
          <w:rFonts w:ascii="Book Antiqua" w:hAnsi="Book Antiqua"/>
          <w:bCs/>
          <w:sz w:val="24"/>
          <w:szCs w:val="24"/>
        </w:rPr>
        <w:t>the disease</w:t>
      </w:r>
      <w:r w:rsidR="00695839" w:rsidRPr="00F31322">
        <w:rPr>
          <w:rFonts w:ascii="Book Antiqua" w:hAnsi="Book Antiqua"/>
          <w:bCs/>
          <w:sz w:val="24"/>
          <w:szCs w:val="24"/>
        </w:rPr>
        <w:t>, which has been confirmed in the previous and the present studies</w:t>
      </w:r>
      <w:r w:rsidR="00695839"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695839" w:rsidRPr="00F31322">
        <w:rPr>
          <w:rFonts w:ascii="Book Antiqua" w:hAnsi="Book Antiqua"/>
          <w:bCs/>
          <w:sz w:val="24"/>
          <w:szCs w:val="24"/>
        </w:rPr>
        <w:instrText xml:space="preserve"> ADDIN EN.CITE </w:instrText>
      </w:r>
      <w:r w:rsidR="00695839" w:rsidRPr="00F31322">
        <w:rPr>
          <w:rFonts w:ascii="Book Antiqua" w:hAnsi="Book Antiqua"/>
          <w:bCs/>
          <w:sz w:val="24"/>
          <w:szCs w:val="24"/>
        </w:rPr>
        <w:fldChar w:fldCharType="begin">
          <w:fldData xml:space="preserve">PEVuZE5vdGU+PENpdGU+PEF1dGhvcj5TaGlpbm88L0F1dGhvcj48WWVhcj4xOTk5PC9ZZWFyPjxS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PC9hbHQtcGVyaW9kaWNhbD48cGFnZXM+MTU4LTYzPC9wYWdlcz48dm9sdW1lPjE4OTwvdm9sdW1l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=
</w:fldData>
        </w:fldChar>
      </w:r>
      <w:r w:rsidR="00695839" w:rsidRPr="00F31322">
        <w:rPr>
          <w:rFonts w:ascii="Book Antiqua" w:hAnsi="Book Antiqua"/>
          <w:bCs/>
          <w:sz w:val="24"/>
          <w:szCs w:val="24"/>
        </w:rPr>
        <w:instrText xml:space="preserve"> ADDIN EN.CITE.DATA </w:instrText>
      </w:r>
      <w:r w:rsidR="00695839" w:rsidRPr="00F31322">
        <w:rPr>
          <w:rFonts w:ascii="Book Antiqua" w:hAnsi="Book Antiqua"/>
          <w:bCs/>
          <w:sz w:val="24"/>
          <w:szCs w:val="24"/>
        </w:rPr>
      </w:r>
      <w:r w:rsidR="00695839" w:rsidRPr="00F31322">
        <w:rPr>
          <w:rFonts w:ascii="Book Antiqua" w:hAnsi="Book Antiqua"/>
          <w:bCs/>
          <w:sz w:val="24"/>
          <w:szCs w:val="24"/>
        </w:rPr>
        <w:fldChar w:fldCharType="end"/>
      </w:r>
      <w:r w:rsidR="00695839" w:rsidRPr="00F31322">
        <w:rPr>
          <w:rFonts w:ascii="Book Antiqua" w:hAnsi="Book Antiqua"/>
          <w:bCs/>
          <w:sz w:val="24"/>
          <w:szCs w:val="24"/>
        </w:rPr>
      </w:r>
      <w:r w:rsidR="00695839" w:rsidRPr="00F31322">
        <w:rPr>
          <w:rFonts w:ascii="Book Antiqua" w:hAnsi="Book Antiqua"/>
          <w:bCs/>
          <w:sz w:val="24"/>
          <w:szCs w:val="24"/>
        </w:rPr>
        <w:fldChar w:fldCharType="separate"/>
      </w:r>
      <w:r w:rsidR="00695839" w:rsidRPr="00F31322">
        <w:rPr>
          <w:rFonts w:ascii="Book Antiqua" w:hAnsi="Book Antiqua"/>
          <w:bCs/>
          <w:noProof/>
          <w:sz w:val="24"/>
          <w:szCs w:val="24"/>
          <w:vertAlign w:val="superscript"/>
        </w:rPr>
        <w:t>[</w:t>
      </w:r>
      <w:hyperlink w:anchor="_ENREF_3" w:tooltip="Shiino, 1999 #72" w:history="1">
        <w:r w:rsidR="006819CF" w:rsidRPr="00F31322">
          <w:rPr>
            <w:rFonts w:ascii="Book Antiqua" w:hAnsi="Book Antiqua"/>
            <w:bCs/>
            <w:noProof/>
            <w:sz w:val="24"/>
            <w:szCs w:val="24"/>
            <w:vertAlign w:val="superscript"/>
          </w:rPr>
          <w:t>3</w:t>
        </w:r>
      </w:hyperlink>
      <w:r w:rsidR="00695839" w:rsidRPr="00F31322">
        <w:rPr>
          <w:rFonts w:ascii="Book Antiqua" w:hAnsi="Book Antiqua"/>
          <w:bCs/>
          <w:noProof/>
          <w:sz w:val="24"/>
          <w:szCs w:val="24"/>
          <w:vertAlign w:val="superscript"/>
        </w:rPr>
        <w:t>]</w:t>
      </w:r>
      <w:r w:rsidR="00695839" w:rsidRPr="00F31322">
        <w:rPr>
          <w:rFonts w:ascii="Book Antiqua" w:hAnsi="Book Antiqua"/>
          <w:bCs/>
          <w:sz w:val="24"/>
          <w:szCs w:val="24"/>
        </w:rPr>
        <w:fldChar w:fldCharType="end"/>
      </w:r>
      <w:r w:rsidR="00695839" w:rsidRPr="00F31322">
        <w:rPr>
          <w:rFonts w:ascii="Book Antiqua" w:hAnsi="Book Antiqua"/>
          <w:bCs/>
          <w:sz w:val="24"/>
          <w:szCs w:val="24"/>
        </w:rPr>
        <w:t>.</w:t>
      </w:r>
    </w:p>
    <w:p w14:paraId="637AE975" w14:textId="22B455A7" w:rsidR="006C06E5" w:rsidRPr="00F31322" w:rsidRDefault="005E4200" w:rsidP="00776EED">
      <w:pPr>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One limitation</w:t>
      </w:r>
      <w:r w:rsidR="006B7C92" w:rsidRPr="00F31322">
        <w:rPr>
          <w:rFonts w:ascii="Book Antiqua" w:hAnsi="Book Antiqua"/>
          <w:bCs/>
          <w:sz w:val="24"/>
          <w:szCs w:val="24"/>
        </w:rPr>
        <w:t xml:space="preserve"> to our study</w:t>
      </w:r>
      <w:r w:rsidRPr="00F31322">
        <w:rPr>
          <w:rFonts w:ascii="Book Antiqua" w:hAnsi="Book Antiqua"/>
          <w:bCs/>
          <w:sz w:val="24"/>
          <w:szCs w:val="24"/>
        </w:rPr>
        <w:t xml:space="preserve"> was the </w:t>
      </w:r>
      <w:r w:rsidR="006B7C92" w:rsidRPr="00F31322">
        <w:rPr>
          <w:rFonts w:ascii="Book Antiqua" w:hAnsi="Book Antiqua"/>
          <w:bCs/>
          <w:sz w:val="24"/>
          <w:szCs w:val="24"/>
        </w:rPr>
        <w:t xml:space="preserve">retrospective </w:t>
      </w:r>
      <w:r w:rsidRPr="00F31322">
        <w:rPr>
          <w:rFonts w:ascii="Book Antiqua" w:hAnsi="Book Antiqua"/>
          <w:bCs/>
          <w:sz w:val="24"/>
          <w:szCs w:val="24"/>
        </w:rPr>
        <w:t xml:space="preserve">nature of </w:t>
      </w:r>
      <w:r w:rsidR="006B7C92" w:rsidRPr="00F31322">
        <w:rPr>
          <w:rFonts w:ascii="Book Antiqua" w:hAnsi="Book Antiqua"/>
          <w:bCs/>
          <w:sz w:val="24"/>
          <w:szCs w:val="24"/>
        </w:rPr>
        <w:t>our methods</w:t>
      </w:r>
      <w:r w:rsidR="00B0780B" w:rsidRPr="00F31322">
        <w:rPr>
          <w:rFonts w:ascii="Book Antiqua" w:hAnsi="Book Antiqua"/>
          <w:bCs/>
          <w:sz w:val="24"/>
          <w:szCs w:val="24"/>
        </w:rPr>
        <w:t>;</w:t>
      </w:r>
      <w:r w:rsidRPr="00F31322">
        <w:rPr>
          <w:rFonts w:ascii="Book Antiqua" w:hAnsi="Book Antiqua"/>
          <w:bCs/>
          <w:sz w:val="24"/>
          <w:szCs w:val="24"/>
        </w:rPr>
        <w:t xml:space="preserve"> however, the </w:t>
      </w:r>
      <w:r w:rsidR="00B0780B" w:rsidRPr="00F31322">
        <w:rPr>
          <w:rFonts w:ascii="Book Antiqua" w:hAnsi="Book Antiqua"/>
          <w:bCs/>
          <w:sz w:val="24"/>
          <w:szCs w:val="24"/>
        </w:rPr>
        <w:t>L</w:t>
      </w:r>
      <w:r w:rsidRPr="00F31322">
        <w:rPr>
          <w:rFonts w:ascii="Book Antiqua" w:hAnsi="Book Antiqua"/>
          <w:bCs/>
          <w:sz w:val="24"/>
          <w:szCs w:val="24"/>
        </w:rPr>
        <w:t xml:space="preserve">ing </w:t>
      </w:r>
      <w:r w:rsidR="00B0780B" w:rsidRPr="00F31322">
        <w:rPr>
          <w:rFonts w:ascii="Book Antiqua" w:hAnsi="Book Antiqua"/>
          <w:bCs/>
          <w:sz w:val="24"/>
          <w:szCs w:val="24"/>
        </w:rPr>
        <w:t>classification</w:t>
      </w:r>
      <w:r w:rsidRPr="00F31322">
        <w:rPr>
          <w:rFonts w:ascii="Book Antiqua" w:hAnsi="Book Antiqua"/>
          <w:bCs/>
          <w:sz w:val="24"/>
          <w:szCs w:val="24"/>
        </w:rPr>
        <w:t xml:space="preserve">, duration of symptoms, and LESP were recorded prospectively. Another limitation was that only 21 patients had an endoscopic follow-up </w:t>
      </w:r>
      <w:r w:rsidR="00157AD5" w:rsidRPr="00F31322">
        <w:rPr>
          <w:rFonts w:ascii="Book Antiqua" w:hAnsi="Book Antiqua"/>
          <w:bCs/>
          <w:sz w:val="24"/>
          <w:szCs w:val="24"/>
        </w:rPr>
        <w:t xml:space="preserve">after </w:t>
      </w:r>
      <w:r w:rsidRPr="00F31322">
        <w:rPr>
          <w:rFonts w:ascii="Book Antiqua" w:hAnsi="Book Antiqua"/>
          <w:bCs/>
          <w:sz w:val="24"/>
          <w:szCs w:val="24"/>
        </w:rPr>
        <w:t>more than two years</w:t>
      </w:r>
      <w:r w:rsidR="00354839" w:rsidRPr="00F31322">
        <w:rPr>
          <w:rFonts w:ascii="Book Antiqua" w:hAnsi="Book Antiqua"/>
          <w:bCs/>
          <w:sz w:val="24"/>
          <w:szCs w:val="24"/>
        </w:rPr>
        <w:t>.</w:t>
      </w:r>
      <w:r w:rsidRPr="00F31322">
        <w:rPr>
          <w:rFonts w:ascii="Book Antiqua" w:hAnsi="Book Antiqua"/>
          <w:bCs/>
          <w:sz w:val="24"/>
          <w:szCs w:val="24"/>
        </w:rPr>
        <w:t xml:space="preserve"> </w:t>
      </w:r>
      <w:r w:rsidR="00354839" w:rsidRPr="00F31322">
        <w:rPr>
          <w:rFonts w:ascii="Book Antiqua" w:hAnsi="Book Antiqua"/>
          <w:bCs/>
          <w:sz w:val="24"/>
          <w:szCs w:val="24"/>
        </w:rPr>
        <w:t>T</w:t>
      </w:r>
      <w:r w:rsidRPr="00F31322">
        <w:rPr>
          <w:rFonts w:ascii="Book Antiqua" w:hAnsi="Book Antiqua"/>
          <w:bCs/>
          <w:sz w:val="24"/>
          <w:szCs w:val="24"/>
        </w:rPr>
        <w:t xml:space="preserve">o </w:t>
      </w:r>
      <w:r w:rsidR="00354839" w:rsidRPr="00F31322">
        <w:rPr>
          <w:rFonts w:ascii="Book Antiqua" w:hAnsi="Book Antiqua"/>
          <w:bCs/>
          <w:sz w:val="24"/>
          <w:szCs w:val="24"/>
        </w:rPr>
        <w:t xml:space="preserve">the best of </w:t>
      </w:r>
      <w:r w:rsidRPr="00F31322">
        <w:rPr>
          <w:rFonts w:ascii="Book Antiqua" w:hAnsi="Book Antiqua"/>
          <w:bCs/>
          <w:sz w:val="24"/>
          <w:szCs w:val="24"/>
        </w:rPr>
        <w:t>our knowledge, this was the first study report</w:t>
      </w:r>
      <w:r w:rsidR="00BD5E01" w:rsidRPr="00F31322">
        <w:rPr>
          <w:rFonts w:ascii="Book Antiqua" w:hAnsi="Book Antiqua"/>
          <w:bCs/>
          <w:sz w:val="24"/>
          <w:szCs w:val="24"/>
        </w:rPr>
        <w:t>ing</w:t>
      </w:r>
      <w:r w:rsidRPr="00F31322">
        <w:rPr>
          <w:rFonts w:ascii="Book Antiqua" w:hAnsi="Book Antiqua"/>
          <w:bCs/>
          <w:sz w:val="24"/>
          <w:szCs w:val="24"/>
        </w:rPr>
        <w:t xml:space="preserve"> the long-term</w:t>
      </w:r>
      <w:r w:rsidR="00BD5E01" w:rsidRPr="00F31322">
        <w:rPr>
          <w:rFonts w:ascii="Book Antiqua" w:hAnsi="Book Antiqua"/>
          <w:bCs/>
          <w:sz w:val="24"/>
          <w:szCs w:val="24"/>
        </w:rPr>
        <w:t xml:space="preserve"> postoperative</w:t>
      </w:r>
      <w:r w:rsidRPr="00F31322">
        <w:rPr>
          <w:rFonts w:ascii="Book Antiqua" w:hAnsi="Book Antiqua"/>
          <w:bCs/>
          <w:sz w:val="24"/>
          <w:szCs w:val="24"/>
        </w:rPr>
        <w:t xml:space="preserve"> esophageal morphology changes</w:t>
      </w:r>
      <w:r w:rsidR="00354839" w:rsidRPr="00F31322">
        <w:rPr>
          <w:rFonts w:ascii="Book Antiqua" w:hAnsi="Book Antiqua"/>
          <w:bCs/>
          <w:sz w:val="24"/>
          <w:szCs w:val="24"/>
        </w:rPr>
        <w:t xml:space="preserve"> under endoscopy</w:t>
      </w:r>
      <w:r w:rsidRPr="00F31322">
        <w:rPr>
          <w:rFonts w:ascii="Book Antiqua" w:hAnsi="Book Antiqua"/>
          <w:bCs/>
          <w:sz w:val="24"/>
          <w:szCs w:val="24"/>
        </w:rPr>
        <w:t xml:space="preserve"> </w:t>
      </w:r>
      <w:r w:rsidR="00354839" w:rsidRPr="00F31322">
        <w:rPr>
          <w:rFonts w:ascii="Book Antiqua" w:hAnsi="Book Antiqua"/>
          <w:bCs/>
          <w:sz w:val="24"/>
          <w:szCs w:val="24"/>
        </w:rPr>
        <w:t xml:space="preserve">in patients with </w:t>
      </w:r>
      <w:r w:rsidRPr="00F31322">
        <w:rPr>
          <w:rFonts w:ascii="Book Antiqua" w:hAnsi="Book Antiqua"/>
          <w:bCs/>
          <w:sz w:val="24"/>
          <w:szCs w:val="24"/>
        </w:rPr>
        <w:t>achalasia</w:t>
      </w:r>
      <w:r w:rsidR="00EB2EFB" w:rsidRPr="00F31322">
        <w:rPr>
          <w:rFonts w:ascii="Book Antiqua" w:hAnsi="Book Antiqua"/>
          <w:bCs/>
          <w:sz w:val="24"/>
          <w:szCs w:val="24"/>
        </w:rPr>
        <w:t xml:space="preserve">. </w:t>
      </w:r>
    </w:p>
    <w:p w14:paraId="7D5B174D" w14:textId="3E06F7BD" w:rsidR="001D42DA" w:rsidRPr="00F31322" w:rsidRDefault="001D42DA" w:rsidP="00776EED">
      <w:pPr>
        <w:snapToGrid w:val="0"/>
        <w:spacing w:line="360" w:lineRule="auto"/>
        <w:ind w:firstLineChars="100" w:firstLine="240"/>
        <w:rPr>
          <w:rFonts w:ascii="Book Antiqua" w:hAnsi="Book Antiqua"/>
          <w:bCs/>
          <w:sz w:val="24"/>
          <w:szCs w:val="24"/>
        </w:rPr>
      </w:pPr>
      <w:r w:rsidRPr="00F31322">
        <w:rPr>
          <w:rFonts w:ascii="Book Antiqua" w:hAnsi="Book Antiqua"/>
          <w:bCs/>
          <w:sz w:val="24"/>
          <w:szCs w:val="24"/>
        </w:rPr>
        <w:t xml:space="preserve">In conclusion, </w:t>
      </w:r>
      <w:r w:rsidR="00ED5E02" w:rsidRPr="00F31322">
        <w:rPr>
          <w:rFonts w:ascii="Book Antiqua" w:hAnsi="Book Antiqua"/>
          <w:bCs/>
          <w:sz w:val="24"/>
          <w:szCs w:val="24"/>
        </w:rPr>
        <w:t xml:space="preserve">the </w:t>
      </w:r>
      <w:r w:rsidR="00423636" w:rsidRPr="00F31322">
        <w:rPr>
          <w:rFonts w:ascii="Book Antiqua" w:hAnsi="Book Antiqua"/>
          <w:bCs/>
          <w:sz w:val="24"/>
          <w:szCs w:val="24"/>
        </w:rPr>
        <w:t>L</w:t>
      </w:r>
      <w:r w:rsidRPr="00F31322">
        <w:rPr>
          <w:rFonts w:ascii="Book Antiqua" w:hAnsi="Book Antiqua"/>
          <w:bCs/>
          <w:sz w:val="24"/>
          <w:szCs w:val="24"/>
        </w:rPr>
        <w:t xml:space="preserve">ing classification </w:t>
      </w:r>
      <w:r w:rsidR="00FD2E9B" w:rsidRPr="00F31322">
        <w:rPr>
          <w:rFonts w:ascii="Book Antiqua" w:hAnsi="Book Antiqua"/>
          <w:bCs/>
          <w:sz w:val="24"/>
          <w:szCs w:val="24"/>
        </w:rPr>
        <w:t>captures the</w:t>
      </w:r>
      <w:r w:rsidR="000F764F" w:rsidRPr="00F31322">
        <w:rPr>
          <w:rFonts w:ascii="Book Antiqua" w:hAnsi="Book Antiqua"/>
          <w:bCs/>
          <w:sz w:val="24"/>
          <w:szCs w:val="24"/>
        </w:rPr>
        <w:t xml:space="preserve"> </w:t>
      </w:r>
      <w:r w:rsidRPr="00F31322">
        <w:rPr>
          <w:rFonts w:ascii="Book Antiqua" w:hAnsi="Book Antiqua"/>
          <w:bCs/>
          <w:sz w:val="24"/>
          <w:szCs w:val="24"/>
        </w:rPr>
        <w:t>progressive process of achalasia under endoscopy and might be</w:t>
      </w:r>
      <w:r w:rsidR="007474ED" w:rsidRPr="00F31322">
        <w:rPr>
          <w:rFonts w:ascii="Book Antiqua" w:hAnsi="Book Antiqua"/>
          <w:bCs/>
          <w:sz w:val="24"/>
          <w:szCs w:val="24"/>
        </w:rPr>
        <w:t xml:space="preserve"> able to</w:t>
      </w:r>
      <w:r w:rsidRPr="00F31322">
        <w:rPr>
          <w:rFonts w:ascii="Book Antiqua" w:hAnsi="Book Antiqua"/>
          <w:bCs/>
          <w:sz w:val="24"/>
          <w:szCs w:val="24"/>
        </w:rPr>
        <w:t xml:space="preserve"> serve as </w:t>
      </w:r>
      <w:r w:rsidR="004B1BA4" w:rsidRPr="00F31322">
        <w:rPr>
          <w:rFonts w:ascii="Book Antiqua" w:hAnsi="Book Antiqua"/>
          <w:bCs/>
          <w:sz w:val="24"/>
          <w:szCs w:val="24"/>
        </w:rPr>
        <w:t xml:space="preserve">criteria to assess achalasia </w:t>
      </w:r>
      <w:r w:rsidRPr="00F31322">
        <w:rPr>
          <w:rFonts w:ascii="Book Antiqua" w:hAnsi="Book Antiqua"/>
          <w:bCs/>
          <w:sz w:val="24"/>
          <w:szCs w:val="24"/>
        </w:rPr>
        <w:t>endoscopic</w:t>
      </w:r>
      <w:r w:rsidR="004B1BA4" w:rsidRPr="00F31322">
        <w:rPr>
          <w:rFonts w:ascii="Book Antiqua" w:hAnsi="Book Antiqua"/>
          <w:bCs/>
          <w:sz w:val="24"/>
          <w:szCs w:val="24"/>
        </w:rPr>
        <w:t>ally.</w:t>
      </w:r>
      <w:r w:rsidRPr="00F31322">
        <w:rPr>
          <w:rFonts w:ascii="Book Antiqua" w:hAnsi="Book Antiqua"/>
          <w:sz w:val="24"/>
          <w:szCs w:val="24"/>
        </w:rPr>
        <w:t xml:space="preserve"> </w:t>
      </w:r>
      <w:r w:rsidR="00D51583" w:rsidRPr="00F31322">
        <w:rPr>
          <w:rFonts w:ascii="Book Antiqua" w:hAnsi="Book Antiqua"/>
          <w:bCs/>
          <w:sz w:val="24"/>
          <w:szCs w:val="24"/>
        </w:rPr>
        <w:t>S</w:t>
      </w:r>
      <w:r w:rsidRPr="00F31322">
        <w:rPr>
          <w:rFonts w:ascii="Book Antiqua" w:hAnsi="Book Antiqua"/>
          <w:bCs/>
          <w:sz w:val="24"/>
          <w:szCs w:val="24"/>
        </w:rPr>
        <w:t>uccess</w:t>
      </w:r>
      <w:r w:rsidR="00D51583" w:rsidRPr="00F31322">
        <w:rPr>
          <w:rFonts w:ascii="Book Antiqua" w:hAnsi="Book Antiqua"/>
          <w:bCs/>
          <w:sz w:val="24"/>
          <w:szCs w:val="24"/>
        </w:rPr>
        <w:t>ful</w:t>
      </w:r>
      <w:r w:rsidRPr="00F31322">
        <w:rPr>
          <w:rFonts w:ascii="Book Antiqua" w:hAnsi="Book Antiqua"/>
          <w:bCs/>
          <w:sz w:val="24"/>
          <w:szCs w:val="24"/>
        </w:rPr>
        <w:t xml:space="preserve"> POEM </w:t>
      </w:r>
      <w:r w:rsidR="00AD494E" w:rsidRPr="00F31322">
        <w:rPr>
          <w:rFonts w:ascii="Book Antiqua" w:hAnsi="Book Antiqua"/>
          <w:bCs/>
          <w:sz w:val="24"/>
          <w:szCs w:val="24"/>
        </w:rPr>
        <w:t>may</w:t>
      </w:r>
      <w:r w:rsidRPr="00F31322">
        <w:rPr>
          <w:rFonts w:ascii="Book Antiqua" w:hAnsi="Book Antiqua"/>
          <w:bCs/>
          <w:sz w:val="24"/>
          <w:szCs w:val="24"/>
        </w:rPr>
        <w:t xml:space="preserve"> prevent the endoscopic evolvement of achalasia</w:t>
      </w:r>
      <w:r w:rsidR="00E073F4" w:rsidRPr="00F31322">
        <w:rPr>
          <w:rFonts w:ascii="Book Antiqua" w:hAnsi="Book Antiqua"/>
          <w:bCs/>
          <w:sz w:val="24"/>
          <w:szCs w:val="24"/>
        </w:rPr>
        <w:t>.</w:t>
      </w:r>
      <w:r w:rsidRPr="00F31322">
        <w:rPr>
          <w:rFonts w:ascii="Book Antiqua" w:hAnsi="Book Antiqua"/>
          <w:bCs/>
          <w:sz w:val="24"/>
          <w:szCs w:val="24"/>
        </w:rPr>
        <w:t xml:space="preserve"> </w:t>
      </w:r>
      <w:r w:rsidR="00E073F4" w:rsidRPr="00F31322">
        <w:rPr>
          <w:rFonts w:ascii="Book Antiqua" w:hAnsi="Book Antiqua"/>
          <w:bCs/>
          <w:sz w:val="24"/>
          <w:szCs w:val="24"/>
        </w:rPr>
        <w:t>H</w:t>
      </w:r>
      <w:r w:rsidRPr="00F31322">
        <w:rPr>
          <w:rFonts w:ascii="Book Antiqua" w:hAnsi="Book Antiqua"/>
          <w:bCs/>
          <w:sz w:val="24"/>
          <w:szCs w:val="24"/>
        </w:rPr>
        <w:t xml:space="preserve">owever, </w:t>
      </w:r>
      <w:r w:rsidR="00173B6E" w:rsidRPr="00F31322">
        <w:rPr>
          <w:rFonts w:ascii="Book Antiqua" w:hAnsi="Book Antiqua"/>
          <w:bCs/>
          <w:sz w:val="24"/>
          <w:szCs w:val="24"/>
        </w:rPr>
        <w:t>future</w:t>
      </w:r>
      <w:r w:rsidRPr="00F31322">
        <w:rPr>
          <w:rFonts w:ascii="Book Antiqua" w:hAnsi="Book Antiqua"/>
          <w:bCs/>
          <w:sz w:val="24"/>
          <w:szCs w:val="24"/>
        </w:rPr>
        <w:t xml:space="preserve"> </w:t>
      </w:r>
      <w:r w:rsidR="00173B6E" w:rsidRPr="00F31322">
        <w:rPr>
          <w:rFonts w:ascii="Book Antiqua" w:hAnsi="Book Antiqua"/>
          <w:bCs/>
          <w:sz w:val="24"/>
          <w:szCs w:val="24"/>
        </w:rPr>
        <w:t>longitudinal</w:t>
      </w:r>
      <w:r w:rsidRPr="00F31322">
        <w:rPr>
          <w:rFonts w:ascii="Book Antiqua" w:hAnsi="Book Antiqua"/>
          <w:bCs/>
          <w:sz w:val="24"/>
          <w:szCs w:val="24"/>
        </w:rPr>
        <w:t xml:space="preserve"> stud</w:t>
      </w:r>
      <w:r w:rsidR="00173B6E" w:rsidRPr="00F31322">
        <w:rPr>
          <w:rFonts w:ascii="Book Antiqua" w:hAnsi="Book Antiqua"/>
          <w:bCs/>
          <w:sz w:val="24"/>
          <w:szCs w:val="24"/>
        </w:rPr>
        <w:t>ies</w:t>
      </w:r>
      <w:r w:rsidRPr="00F31322">
        <w:rPr>
          <w:rFonts w:ascii="Book Antiqua" w:hAnsi="Book Antiqua"/>
          <w:bCs/>
          <w:sz w:val="24"/>
          <w:szCs w:val="24"/>
        </w:rPr>
        <w:t xml:space="preserve"> with larger </w:t>
      </w:r>
      <w:r w:rsidR="00697807" w:rsidRPr="00F31322">
        <w:rPr>
          <w:rFonts w:ascii="Book Antiqua" w:hAnsi="Book Antiqua"/>
          <w:bCs/>
          <w:sz w:val="24"/>
          <w:szCs w:val="24"/>
        </w:rPr>
        <w:t xml:space="preserve">samples are </w:t>
      </w:r>
      <w:r w:rsidRPr="00F31322">
        <w:rPr>
          <w:rFonts w:ascii="Book Antiqua" w:hAnsi="Book Antiqua"/>
          <w:bCs/>
          <w:sz w:val="24"/>
          <w:szCs w:val="24"/>
        </w:rPr>
        <w:t>warranted.</w:t>
      </w:r>
    </w:p>
    <w:p w14:paraId="2F90D7B9" w14:textId="77777777" w:rsidR="00A234BB" w:rsidRPr="00F31322" w:rsidRDefault="00A234BB" w:rsidP="00776EED">
      <w:pPr>
        <w:snapToGrid w:val="0"/>
        <w:spacing w:line="360" w:lineRule="auto"/>
        <w:rPr>
          <w:rFonts w:ascii="Book Antiqua" w:hAnsi="Book Antiqua"/>
          <w:bCs/>
          <w:sz w:val="24"/>
          <w:szCs w:val="24"/>
        </w:rPr>
      </w:pPr>
    </w:p>
    <w:p w14:paraId="2E683BAA" w14:textId="77777777" w:rsidR="00A234BB" w:rsidRPr="00F31322" w:rsidRDefault="00A234BB" w:rsidP="00776EED">
      <w:pPr>
        <w:snapToGrid w:val="0"/>
        <w:spacing w:line="360" w:lineRule="auto"/>
        <w:rPr>
          <w:rFonts w:ascii="Book Antiqua" w:hAnsi="Book Antiqua"/>
          <w:b/>
          <w:sz w:val="24"/>
          <w:szCs w:val="24"/>
        </w:rPr>
      </w:pPr>
      <w:bookmarkStart w:id="41" w:name="OLE_LINK677"/>
      <w:bookmarkStart w:id="42" w:name="OLE_LINK678"/>
      <w:bookmarkStart w:id="43" w:name="OLE_LINK733"/>
      <w:bookmarkStart w:id="44" w:name="OLE_LINK861"/>
      <w:bookmarkStart w:id="45" w:name="OLE_LINK937"/>
      <w:bookmarkStart w:id="46" w:name="OLE_LINK961"/>
      <w:bookmarkStart w:id="47" w:name="OLE_LINK990"/>
      <w:r w:rsidRPr="00F31322">
        <w:rPr>
          <w:rFonts w:ascii="Book Antiqua" w:hAnsi="Book Antiqua"/>
          <w:b/>
          <w:sz w:val="24"/>
          <w:szCs w:val="24"/>
        </w:rPr>
        <w:t>COMMENTS</w:t>
      </w:r>
    </w:p>
    <w:p w14:paraId="6FC5A8BE" w14:textId="77777777" w:rsidR="00A234BB" w:rsidRPr="00F31322" w:rsidRDefault="00A234BB" w:rsidP="00776EED">
      <w:pPr>
        <w:autoSpaceDE w:val="0"/>
        <w:autoSpaceDN w:val="0"/>
        <w:adjustRightInd w:val="0"/>
        <w:snapToGrid w:val="0"/>
        <w:spacing w:line="360" w:lineRule="auto"/>
        <w:rPr>
          <w:rFonts w:ascii="Book Antiqua" w:hAnsi="Book Antiqua" w:cs="Book Antiqua"/>
          <w:b/>
          <w:i/>
          <w:iCs/>
          <w:sz w:val="24"/>
          <w:szCs w:val="24"/>
        </w:rPr>
      </w:pPr>
      <w:bookmarkStart w:id="48" w:name="OLE_LINK729"/>
      <w:bookmarkStart w:id="49" w:name="OLE_LINK730"/>
      <w:r w:rsidRPr="00F31322">
        <w:rPr>
          <w:rFonts w:ascii="Book Antiqua" w:hAnsi="Book Antiqua" w:cs="Book Antiqua"/>
          <w:b/>
          <w:i/>
          <w:iCs/>
          <w:sz w:val="24"/>
          <w:szCs w:val="24"/>
        </w:rPr>
        <w:t>Background</w:t>
      </w:r>
    </w:p>
    <w:p w14:paraId="0CE785E0" w14:textId="6ACBEB50" w:rsidR="00A234BB" w:rsidRPr="00F31322" w:rsidRDefault="00A234BB" w:rsidP="00776EED">
      <w:pPr>
        <w:autoSpaceDE w:val="0"/>
        <w:autoSpaceDN w:val="0"/>
        <w:adjustRightInd w:val="0"/>
        <w:snapToGrid w:val="0"/>
        <w:spacing w:line="360" w:lineRule="auto"/>
        <w:rPr>
          <w:rFonts w:ascii="Book Antiqua" w:hAnsi="Book Antiqua" w:cs="Book Antiqua"/>
          <w:b/>
          <w:i/>
          <w:iCs/>
          <w:sz w:val="24"/>
          <w:szCs w:val="24"/>
        </w:rPr>
      </w:pPr>
      <w:r w:rsidRPr="00F31322">
        <w:rPr>
          <w:rFonts w:ascii="Book Antiqua" w:hAnsi="Book Antiqua"/>
          <w:bCs/>
          <w:sz w:val="24"/>
          <w:szCs w:val="24"/>
        </w:rPr>
        <w:t>It has been proved that achalasia is a progressive disease, as verified by manometric and radiographic findings</w:t>
      </w:r>
      <w:r w:rsidR="00887A6E" w:rsidRPr="00F31322">
        <w:rPr>
          <w:rFonts w:ascii="Book Antiqua" w:hAnsi="Book Antiqua"/>
          <w:bCs/>
          <w:sz w:val="24"/>
          <w:szCs w:val="24"/>
        </w:rPr>
        <w:t>. B</w:t>
      </w:r>
      <w:r w:rsidRPr="00F31322">
        <w:rPr>
          <w:rFonts w:ascii="Book Antiqua" w:hAnsi="Book Antiqua"/>
          <w:bCs/>
          <w:sz w:val="24"/>
          <w:szCs w:val="24"/>
        </w:rPr>
        <w:t>ased on</w:t>
      </w:r>
      <w:r w:rsidR="00887A6E" w:rsidRPr="00F31322">
        <w:rPr>
          <w:rFonts w:ascii="Book Antiqua" w:hAnsi="Book Antiqua"/>
          <w:bCs/>
          <w:sz w:val="24"/>
          <w:szCs w:val="24"/>
        </w:rPr>
        <w:t xml:space="preserve"> this knowledge</w:t>
      </w:r>
      <w:r w:rsidRPr="00F31322">
        <w:rPr>
          <w:rFonts w:ascii="Book Antiqua" w:hAnsi="Book Antiqua"/>
          <w:bCs/>
          <w:sz w:val="24"/>
          <w:szCs w:val="24"/>
        </w:rPr>
        <w:t>, it could be speculated that there also was a progressive process of achalasia under endoscopy.</w:t>
      </w:r>
    </w:p>
    <w:p w14:paraId="7B207F34" w14:textId="77777777" w:rsidR="00B47127" w:rsidRPr="00F31322" w:rsidRDefault="00B47127" w:rsidP="00776EED">
      <w:pPr>
        <w:autoSpaceDE w:val="0"/>
        <w:autoSpaceDN w:val="0"/>
        <w:adjustRightInd w:val="0"/>
        <w:snapToGrid w:val="0"/>
        <w:spacing w:line="360" w:lineRule="auto"/>
        <w:rPr>
          <w:rFonts w:ascii="Book Antiqua" w:hAnsi="Book Antiqua" w:cs="Book Antiqua"/>
          <w:b/>
          <w:i/>
          <w:iCs/>
          <w:sz w:val="24"/>
          <w:szCs w:val="24"/>
        </w:rPr>
      </w:pPr>
    </w:p>
    <w:p w14:paraId="290797CD" w14:textId="77777777" w:rsidR="00A234BB" w:rsidRPr="00F31322" w:rsidRDefault="00A234BB" w:rsidP="00776EED">
      <w:pPr>
        <w:autoSpaceDE w:val="0"/>
        <w:autoSpaceDN w:val="0"/>
        <w:adjustRightInd w:val="0"/>
        <w:snapToGrid w:val="0"/>
        <w:spacing w:line="360" w:lineRule="auto"/>
        <w:rPr>
          <w:rFonts w:ascii="Book Antiqua" w:hAnsi="Book Antiqua" w:cs="Book Antiqua"/>
          <w:b/>
          <w:i/>
          <w:iCs/>
          <w:sz w:val="24"/>
          <w:szCs w:val="24"/>
        </w:rPr>
      </w:pPr>
      <w:r w:rsidRPr="00F31322">
        <w:rPr>
          <w:rFonts w:ascii="Book Antiqua" w:hAnsi="Book Antiqua" w:cs="Book Antiqua"/>
          <w:b/>
          <w:i/>
          <w:iCs/>
          <w:sz w:val="24"/>
          <w:szCs w:val="24"/>
        </w:rPr>
        <w:t>Research frontiers</w:t>
      </w:r>
    </w:p>
    <w:p w14:paraId="23575A82" w14:textId="35FFAF48" w:rsidR="00A234BB" w:rsidRPr="00F31322" w:rsidRDefault="00B47127" w:rsidP="00776EED">
      <w:pPr>
        <w:autoSpaceDE w:val="0"/>
        <w:autoSpaceDN w:val="0"/>
        <w:adjustRightInd w:val="0"/>
        <w:snapToGrid w:val="0"/>
        <w:spacing w:line="360" w:lineRule="auto"/>
        <w:rPr>
          <w:rFonts w:ascii="Book Antiqua" w:hAnsi="Book Antiqua" w:cs="Book Antiqua"/>
          <w:b/>
          <w:sz w:val="24"/>
          <w:szCs w:val="24"/>
        </w:rPr>
      </w:pPr>
      <w:r w:rsidRPr="00F31322">
        <w:rPr>
          <w:rFonts w:ascii="Book Antiqua" w:hAnsi="Book Antiqua"/>
          <w:bCs/>
          <w:sz w:val="24"/>
          <w:szCs w:val="24"/>
        </w:rPr>
        <w:t>The authors</w:t>
      </w:r>
      <w:r w:rsidR="00A234BB" w:rsidRPr="00F31322">
        <w:rPr>
          <w:rFonts w:ascii="Book Antiqua" w:hAnsi="Book Antiqua"/>
          <w:bCs/>
          <w:sz w:val="24"/>
          <w:szCs w:val="24"/>
        </w:rPr>
        <w:t xml:space="preserve"> have proposed</w:t>
      </w:r>
      <w:r w:rsidR="00887A6E" w:rsidRPr="00F31322">
        <w:rPr>
          <w:rFonts w:ascii="Book Antiqua" w:hAnsi="Book Antiqua"/>
          <w:bCs/>
          <w:sz w:val="24"/>
          <w:szCs w:val="24"/>
        </w:rPr>
        <w:t xml:space="preserve"> the</w:t>
      </w:r>
      <w:r w:rsidR="00A234BB" w:rsidRPr="00F31322">
        <w:rPr>
          <w:rFonts w:ascii="Book Antiqua" w:hAnsi="Book Antiqua"/>
          <w:bCs/>
          <w:sz w:val="24"/>
          <w:szCs w:val="24"/>
        </w:rPr>
        <w:t xml:space="preserve"> </w:t>
      </w:r>
      <w:r w:rsidR="00887A6E" w:rsidRPr="00F31322">
        <w:rPr>
          <w:rFonts w:ascii="Book Antiqua" w:hAnsi="Book Antiqua"/>
          <w:bCs/>
          <w:sz w:val="24"/>
          <w:szCs w:val="24"/>
        </w:rPr>
        <w:t>L</w:t>
      </w:r>
      <w:r w:rsidR="00A234BB" w:rsidRPr="00F31322">
        <w:rPr>
          <w:rFonts w:ascii="Book Antiqua" w:hAnsi="Book Antiqua"/>
          <w:bCs/>
          <w:sz w:val="24"/>
          <w:szCs w:val="24"/>
        </w:rPr>
        <w:t xml:space="preserve">ing classification for achalasia in 2011, based on the morphological severity of esophagus under endoscopy. Therefore, </w:t>
      </w:r>
      <w:r w:rsidRPr="00F31322">
        <w:rPr>
          <w:rFonts w:ascii="Book Antiqua" w:hAnsi="Book Antiqua"/>
          <w:bCs/>
          <w:sz w:val="24"/>
          <w:szCs w:val="24"/>
        </w:rPr>
        <w:t>they</w:t>
      </w:r>
      <w:r w:rsidR="00A234BB" w:rsidRPr="00F31322">
        <w:rPr>
          <w:rFonts w:ascii="Book Antiqua" w:hAnsi="Book Antiqua"/>
          <w:bCs/>
          <w:sz w:val="24"/>
          <w:szCs w:val="24"/>
        </w:rPr>
        <w:t xml:space="preserve"> speculated that ling classification </w:t>
      </w:r>
      <w:r w:rsidR="00887A6E" w:rsidRPr="00F31322">
        <w:rPr>
          <w:rFonts w:ascii="Book Antiqua" w:hAnsi="Book Antiqua"/>
          <w:bCs/>
          <w:sz w:val="24"/>
          <w:szCs w:val="24"/>
        </w:rPr>
        <w:t>re</w:t>
      </w:r>
      <w:r w:rsidR="00A234BB" w:rsidRPr="00F31322">
        <w:rPr>
          <w:rFonts w:ascii="Book Antiqua" w:hAnsi="Book Antiqua"/>
          <w:bCs/>
          <w:sz w:val="24"/>
          <w:szCs w:val="24"/>
        </w:rPr>
        <w:t>presents the progressive process of achalasia under endoscopy.</w:t>
      </w:r>
    </w:p>
    <w:p w14:paraId="2CF42397" w14:textId="77777777" w:rsidR="00B47127" w:rsidRPr="00F31322" w:rsidRDefault="00B47127" w:rsidP="00776EED">
      <w:pPr>
        <w:snapToGrid w:val="0"/>
        <w:spacing w:line="360" w:lineRule="auto"/>
        <w:rPr>
          <w:rFonts w:ascii="Book Antiqua" w:hAnsi="Book Antiqua" w:cs="Book Antiqua"/>
          <w:b/>
          <w:i/>
          <w:iCs/>
          <w:sz w:val="24"/>
          <w:szCs w:val="24"/>
        </w:rPr>
      </w:pPr>
    </w:p>
    <w:p w14:paraId="6937E831" w14:textId="77777777" w:rsidR="00A234BB" w:rsidRPr="00F31322" w:rsidRDefault="00A234BB" w:rsidP="00776EED">
      <w:pPr>
        <w:snapToGrid w:val="0"/>
        <w:spacing w:line="360" w:lineRule="auto"/>
        <w:rPr>
          <w:rFonts w:ascii="Book Antiqua" w:hAnsi="Book Antiqua" w:cs="Book Antiqua"/>
          <w:b/>
          <w:i/>
          <w:iCs/>
          <w:sz w:val="24"/>
          <w:szCs w:val="24"/>
        </w:rPr>
      </w:pPr>
      <w:r w:rsidRPr="00F31322">
        <w:rPr>
          <w:rFonts w:ascii="Book Antiqua" w:hAnsi="Book Antiqua" w:cs="Book Antiqua"/>
          <w:b/>
          <w:i/>
          <w:iCs/>
          <w:sz w:val="24"/>
          <w:szCs w:val="24"/>
        </w:rPr>
        <w:t>Innovations and breakthrough</w:t>
      </w:r>
    </w:p>
    <w:p w14:paraId="1B0E6986" w14:textId="3CD82F25" w:rsidR="00887A6E" w:rsidRPr="00F31322" w:rsidRDefault="00B47127" w:rsidP="00776EED">
      <w:pPr>
        <w:snapToGrid w:val="0"/>
        <w:spacing w:line="360" w:lineRule="auto"/>
        <w:rPr>
          <w:rFonts w:ascii="Book Antiqua" w:hAnsi="Book Antiqua"/>
          <w:bCs/>
          <w:sz w:val="24"/>
          <w:szCs w:val="24"/>
        </w:rPr>
      </w:pPr>
      <w:r w:rsidRPr="00F31322">
        <w:rPr>
          <w:rFonts w:ascii="Book Antiqua" w:hAnsi="Book Antiqua"/>
          <w:bCs/>
          <w:sz w:val="24"/>
          <w:szCs w:val="24"/>
        </w:rPr>
        <w:t>The authors</w:t>
      </w:r>
      <w:r w:rsidR="00A234BB" w:rsidRPr="00F31322">
        <w:rPr>
          <w:rFonts w:ascii="Book Antiqua" w:hAnsi="Book Antiqua"/>
          <w:bCs/>
          <w:sz w:val="24"/>
          <w:szCs w:val="24"/>
        </w:rPr>
        <w:t xml:space="preserve"> confirmed that</w:t>
      </w:r>
      <w:r w:rsidR="00887A6E" w:rsidRPr="00F31322">
        <w:rPr>
          <w:rFonts w:ascii="Book Antiqua" w:hAnsi="Book Antiqua"/>
          <w:bCs/>
          <w:sz w:val="24"/>
          <w:szCs w:val="24"/>
        </w:rPr>
        <w:t xml:space="preserve"> the</w:t>
      </w:r>
      <w:r w:rsidR="00A234BB" w:rsidRPr="00F31322">
        <w:rPr>
          <w:rFonts w:ascii="Book Antiqua" w:hAnsi="Book Antiqua"/>
          <w:bCs/>
          <w:sz w:val="24"/>
          <w:szCs w:val="24"/>
        </w:rPr>
        <w:t xml:space="preserve"> Ling classification </w:t>
      </w:r>
      <w:r w:rsidR="00887A6E" w:rsidRPr="00F31322">
        <w:rPr>
          <w:rFonts w:ascii="Book Antiqua" w:hAnsi="Book Antiqua"/>
          <w:bCs/>
          <w:sz w:val="24"/>
          <w:szCs w:val="24"/>
        </w:rPr>
        <w:t xml:space="preserve">describes </w:t>
      </w:r>
      <w:r w:rsidR="00A234BB" w:rsidRPr="00F31322">
        <w:rPr>
          <w:rFonts w:ascii="Book Antiqua" w:hAnsi="Book Antiqua"/>
          <w:bCs/>
          <w:sz w:val="24"/>
          <w:szCs w:val="24"/>
        </w:rPr>
        <w:t>the progressive process of achalasia under endoscopy. Moreover,</w:t>
      </w:r>
      <w:r w:rsidR="00A234BB" w:rsidRPr="00F31322">
        <w:rPr>
          <w:rFonts w:ascii="Book Antiqua" w:hAnsi="Book Antiqua" w:cs="Book Antiqua"/>
          <w:b/>
          <w:sz w:val="24"/>
          <w:szCs w:val="24"/>
        </w:rPr>
        <w:t xml:space="preserve"> </w:t>
      </w:r>
      <w:r w:rsidR="008B135E" w:rsidRPr="00F31322">
        <w:rPr>
          <w:rFonts w:ascii="Book Antiqua" w:hAnsi="Book Antiqua"/>
          <w:bCs/>
          <w:sz w:val="24"/>
          <w:szCs w:val="24"/>
        </w:rPr>
        <w:t>to the best of our knowledge, this was the first study reporting the long-term postoperative esophageal morphology changes under endoscopy in patients with achalasia.</w:t>
      </w:r>
    </w:p>
    <w:p w14:paraId="4C956E3D" w14:textId="77777777" w:rsidR="00B47127" w:rsidRPr="00F31322" w:rsidRDefault="00B47127" w:rsidP="00776EED">
      <w:pPr>
        <w:snapToGrid w:val="0"/>
        <w:spacing w:line="360" w:lineRule="auto"/>
        <w:rPr>
          <w:rFonts w:ascii="Book Antiqua" w:hAnsi="Book Antiqua" w:cs="Book Antiqua"/>
          <w:b/>
          <w:i/>
          <w:iCs/>
          <w:sz w:val="24"/>
          <w:szCs w:val="24"/>
        </w:rPr>
      </w:pPr>
    </w:p>
    <w:p w14:paraId="71663B44" w14:textId="77777777" w:rsidR="00A234BB" w:rsidRPr="00F31322" w:rsidRDefault="00A234BB" w:rsidP="00776EED">
      <w:pPr>
        <w:snapToGrid w:val="0"/>
        <w:spacing w:line="360" w:lineRule="auto"/>
        <w:rPr>
          <w:rFonts w:ascii="Book Antiqua" w:hAnsi="Book Antiqua" w:cs="Book Antiqua"/>
          <w:b/>
          <w:i/>
          <w:iCs/>
          <w:sz w:val="24"/>
          <w:szCs w:val="24"/>
        </w:rPr>
      </w:pPr>
      <w:r w:rsidRPr="00F31322">
        <w:rPr>
          <w:rFonts w:ascii="Book Antiqua" w:hAnsi="Book Antiqua" w:cs="Book Antiqua"/>
          <w:b/>
          <w:i/>
          <w:iCs/>
          <w:sz w:val="24"/>
          <w:szCs w:val="24"/>
        </w:rPr>
        <w:t>Applications</w:t>
      </w:r>
    </w:p>
    <w:p w14:paraId="79FC9364" w14:textId="24B47B03" w:rsidR="00A234BB" w:rsidRPr="00F31322" w:rsidRDefault="00A234BB" w:rsidP="00776EED">
      <w:pPr>
        <w:snapToGrid w:val="0"/>
        <w:spacing w:line="360" w:lineRule="auto"/>
        <w:rPr>
          <w:rFonts w:ascii="Book Antiqua" w:hAnsi="Book Antiqua" w:cs="Book Antiqua"/>
          <w:b/>
          <w:i/>
          <w:iCs/>
          <w:sz w:val="24"/>
          <w:szCs w:val="24"/>
        </w:rPr>
      </w:pPr>
      <w:r w:rsidRPr="00F31322">
        <w:rPr>
          <w:rFonts w:ascii="Book Antiqua" w:hAnsi="Book Antiqua"/>
          <w:bCs/>
          <w:sz w:val="24"/>
          <w:szCs w:val="24"/>
        </w:rPr>
        <w:t xml:space="preserve">After being confirmed the ability to </w:t>
      </w:r>
      <w:r w:rsidR="008B135E" w:rsidRPr="00F31322">
        <w:rPr>
          <w:rFonts w:ascii="Book Antiqua" w:hAnsi="Book Antiqua"/>
          <w:bCs/>
          <w:sz w:val="24"/>
          <w:szCs w:val="24"/>
        </w:rPr>
        <w:t>re</w:t>
      </w:r>
      <w:r w:rsidRPr="00F31322">
        <w:rPr>
          <w:rFonts w:ascii="Book Antiqua" w:hAnsi="Book Antiqua"/>
          <w:bCs/>
          <w:sz w:val="24"/>
          <w:szCs w:val="24"/>
        </w:rPr>
        <w:t>present the progressive process of achalasia under endoscopy,</w:t>
      </w:r>
      <w:r w:rsidR="008B135E" w:rsidRPr="00F31322">
        <w:rPr>
          <w:rFonts w:ascii="Book Antiqua" w:hAnsi="Book Antiqua"/>
          <w:bCs/>
          <w:sz w:val="24"/>
          <w:szCs w:val="24"/>
        </w:rPr>
        <w:t xml:space="preserve"> L</w:t>
      </w:r>
      <w:r w:rsidRPr="00F31322">
        <w:rPr>
          <w:rFonts w:ascii="Book Antiqua" w:hAnsi="Book Antiqua"/>
          <w:bCs/>
          <w:sz w:val="24"/>
          <w:szCs w:val="24"/>
        </w:rPr>
        <w:t xml:space="preserve">ing classification </w:t>
      </w:r>
      <w:r w:rsidR="008B135E" w:rsidRPr="00F31322">
        <w:rPr>
          <w:rFonts w:ascii="Book Antiqua" w:hAnsi="Book Antiqua"/>
          <w:bCs/>
          <w:sz w:val="24"/>
          <w:szCs w:val="24"/>
        </w:rPr>
        <w:t>might be able to serve as criteria to assess achalasia endoscopically.</w:t>
      </w:r>
    </w:p>
    <w:p w14:paraId="1BB30529" w14:textId="77777777" w:rsidR="00B47127" w:rsidRPr="00F31322" w:rsidRDefault="00B47127" w:rsidP="00776EED">
      <w:pPr>
        <w:snapToGrid w:val="0"/>
        <w:spacing w:line="360" w:lineRule="auto"/>
        <w:rPr>
          <w:rFonts w:ascii="Book Antiqua" w:hAnsi="Book Antiqua" w:cs="Book Antiqua"/>
          <w:b/>
          <w:i/>
          <w:iCs/>
          <w:sz w:val="24"/>
          <w:szCs w:val="24"/>
        </w:rPr>
      </w:pPr>
    </w:p>
    <w:p w14:paraId="69AF4E8C" w14:textId="77777777" w:rsidR="00A234BB" w:rsidRPr="00F31322" w:rsidRDefault="00A234BB" w:rsidP="00776EED">
      <w:pPr>
        <w:snapToGrid w:val="0"/>
        <w:spacing w:line="360" w:lineRule="auto"/>
        <w:rPr>
          <w:rFonts w:ascii="Book Antiqua" w:hAnsi="Book Antiqua" w:cs="Book Antiqua"/>
          <w:b/>
          <w:i/>
          <w:iCs/>
          <w:sz w:val="24"/>
          <w:szCs w:val="24"/>
        </w:rPr>
      </w:pPr>
      <w:r w:rsidRPr="00F31322">
        <w:rPr>
          <w:rFonts w:ascii="Book Antiqua" w:hAnsi="Book Antiqua" w:cs="Book Antiqua"/>
          <w:b/>
          <w:i/>
          <w:iCs/>
          <w:sz w:val="24"/>
          <w:szCs w:val="24"/>
        </w:rPr>
        <w:t>Terminology</w:t>
      </w:r>
    </w:p>
    <w:p w14:paraId="1A7C2925" w14:textId="04FD618C" w:rsidR="00A234BB" w:rsidRPr="00F31322" w:rsidRDefault="00A234BB" w:rsidP="00776EED">
      <w:pPr>
        <w:snapToGrid w:val="0"/>
        <w:spacing w:line="360" w:lineRule="auto"/>
        <w:rPr>
          <w:rFonts w:ascii="Book Antiqua" w:hAnsi="Book Antiqua" w:cs="Arial"/>
          <w:sz w:val="24"/>
          <w:szCs w:val="24"/>
          <w:highlight w:val="yellow"/>
        </w:rPr>
      </w:pPr>
      <w:r w:rsidRPr="00F31322">
        <w:rPr>
          <w:rFonts w:ascii="Book Antiqua" w:hAnsi="Book Antiqua" w:cs="Arial"/>
          <w:sz w:val="24"/>
          <w:szCs w:val="24"/>
        </w:rPr>
        <w:t>Ling classification</w:t>
      </w:r>
      <w:r w:rsidR="00B47127" w:rsidRPr="00F31322">
        <w:rPr>
          <w:rFonts w:ascii="Book Antiqua" w:hAnsi="Book Antiqua" w:cs="Arial"/>
          <w:sz w:val="24"/>
          <w:szCs w:val="24"/>
        </w:rPr>
        <w:t xml:space="preserve"> - </w:t>
      </w:r>
      <w:r w:rsidRPr="00F31322">
        <w:rPr>
          <w:rFonts w:ascii="Book Antiqua" w:hAnsi="Book Antiqua" w:cs="Arial"/>
          <w:sz w:val="24"/>
          <w:szCs w:val="24"/>
        </w:rPr>
        <w:t xml:space="preserve">A endoscopic classification for achalasia, based on the </w:t>
      </w:r>
      <w:r w:rsidRPr="00F31322">
        <w:rPr>
          <w:rFonts w:ascii="Book Antiqua" w:hAnsi="Book Antiqua"/>
          <w:bCs/>
          <w:sz w:val="24"/>
          <w:szCs w:val="24"/>
        </w:rPr>
        <w:t>morphological severity of esophagus, was proposed by Professor Linghu in 2011.</w:t>
      </w:r>
      <w:r w:rsidR="00B47127" w:rsidRPr="00F31322">
        <w:rPr>
          <w:rFonts w:ascii="Book Antiqua" w:hAnsi="Book Antiqua" w:cs="Arial"/>
          <w:sz w:val="24"/>
          <w:szCs w:val="24"/>
        </w:rPr>
        <w:t xml:space="preserve"> </w:t>
      </w:r>
      <w:r w:rsidRPr="00F31322">
        <w:rPr>
          <w:rFonts w:ascii="Book Antiqua" w:hAnsi="Book Antiqua" w:cs="Arial"/>
          <w:sz w:val="24"/>
          <w:szCs w:val="24"/>
        </w:rPr>
        <w:t>POEM</w:t>
      </w:r>
      <w:r w:rsidR="00B47127" w:rsidRPr="00F31322">
        <w:rPr>
          <w:rFonts w:ascii="Book Antiqua" w:hAnsi="Book Antiqua" w:cs="Arial"/>
          <w:sz w:val="24"/>
          <w:szCs w:val="24"/>
        </w:rPr>
        <w:t xml:space="preserve"> - </w:t>
      </w:r>
      <w:r w:rsidRPr="00F31322">
        <w:rPr>
          <w:rFonts w:ascii="Book Antiqua" w:hAnsi="Book Antiqua" w:cs="Arial"/>
          <w:sz w:val="24"/>
          <w:szCs w:val="24"/>
        </w:rPr>
        <w:t>Peroral endoscopic myotomy, a recently developed endoscopic</w:t>
      </w:r>
      <w:r w:rsidRPr="00F31322">
        <w:rPr>
          <w:rFonts w:ascii="Book Antiqua" w:hAnsi="Book Antiqua"/>
          <w:sz w:val="24"/>
          <w:szCs w:val="24"/>
        </w:rPr>
        <w:t xml:space="preserve"> </w:t>
      </w:r>
      <w:r w:rsidRPr="00F31322">
        <w:rPr>
          <w:rFonts w:ascii="Book Antiqua" w:hAnsi="Book Antiqua" w:cs="Arial"/>
          <w:sz w:val="24"/>
          <w:szCs w:val="24"/>
        </w:rPr>
        <w:t>therapeutic technique, was performed for achalasia. peroral endoscopic myotomy.</w:t>
      </w:r>
    </w:p>
    <w:p w14:paraId="28431E60" w14:textId="77777777" w:rsidR="00A234BB" w:rsidRPr="00F31322" w:rsidRDefault="00A234BB" w:rsidP="00776EED">
      <w:pPr>
        <w:snapToGrid w:val="0"/>
        <w:spacing w:line="360" w:lineRule="auto"/>
        <w:rPr>
          <w:rFonts w:ascii="Book Antiqua" w:hAnsi="Book Antiqua" w:cs="Book Antiqua"/>
          <w:b/>
          <w:i/>
          <w:iCs/>
          <w:sz w:val="24"/>
          <w:szCs w:val="24"/>
        </w:rPr>
      </w:pPr>
      <w:r w:rsidRPr="00F31322">
        <w:rPr>
          <w:rFonts w:ascii="Book Antiqua" w:hAnsi="Book Antiqua" w:cs="Book Antiqua"/>
          <w:b/>
          <w:i/>
          <w:iCs/>
          <w:sz w:val="24"/>
          <w:szCs w:val="24"/>
        </w:rPr>
        <w:lastRenderedPageBreak/>
        <w:t>Peer-review</w:t>
      </w:r>
      <w:bookmarkEnd w:id="41"/>
      <w:bookmarkEnd w:id="42"/>
      <w:bookmarkEnd w:id="43"/>
      <w:bookmarkEnd w:id="44"/>
      <w:bookmarkEnd w:id="45"/>
      <w:bookmarkEnd w:id="46"/>
      <w:bookmarkEnd w:id="47"/>
      <w:bookmarkEnd w:id="48"/>
      <w:bookmarkEnd w:id="49"/>
    </w:p>
    <w:p w14:paraId="0793FD52" w14:textId="30528C1E" w:rsidR="00B47127" w:rsidRPr="00F31322" w:rsidRDefault="0072282C" w:rsidP="00776EED">
      <w:pPr>
        <w:snapToGrid w:val="0"/>
        <w:spacing w:line="360" w:lineRule="auto"/>
        <w:rPr>
          <w:rFonts w:ascii="Book Antiqua" w:hAnsi="Book Antiqua"/>
          <w:bCs/>
          <w:sz w:val="24"/>
          <w:szCs w:val="24"/>
        </w:rPr>
      </w:pPr>
      <w:r w:rsidRPr="0072282C">
        <w:rPr>
          <w:rFonts w:ascii="Book Antiqua" w:hAnsi="Book Antiqua"/>
          <w:bCs/>
          <w:sz w:val="24"/>
          <w:szCs w:val="24"/>
        </w:rPr>
        <w:t xml:space="preserve">The present </w:t>
      </w:r>
      <w:r w:rsidR="00591CD4" w:rsidRPr="0072282C">
        <w:rPr>
          <w:rFonts w:ascii="Book Antiqua" w:hAnsi="Book Antiqua"/>
          <w:bCs/>
          <w:sz w:val="24"/>
          <w:szCs w:val="24"/>
        </w:rPr>
        <w:t>manuscript</w:t>
      </w:r>
      <w:r w:rsidRPr="0072282C">
        <w:rPr>
          <w:rFonts w:ascii="Book Antiqua" w:hAnsi="Book Antiqua"/>
          <w:bCs/>
          <w:sz w:val="24"/>
          <w:szCs w:val="24"/>
        </w:rPr>
        <w:t xml:space="preserve"> is related to Ling classification and the progressive process of achalasia under endoscopy. Besides, the treatment-success POEM seems to have the ability to prevent the endoscopic evolvement of achalasia. The manuscript demonstrated that the Ling classification do</w:t>
      </w:r>
      <w:r>
        <w:rPr>
          <w:rFonts w:ascii="Book Antiqua" w:hAnsi="Book Antiqua"/>
          <w:bCs/>
          <w:sz w:val="24"/>
          <w:szCs w:val="24"/>
        </w:rPr>
        <w:t xml:space="preserve">es </w:t>
      </w:r>
      <w:r w:rsidRPr="0072282C">
        <w:rPr>
          <w:rFonts w:ascii="Book Antiqua" w:hAnsi="Book Antiqua"/>
          <w:bCs/>
          <w:sz w:val="24"/>
          <w:szCs w:val="24"/>
        </w:rPr>
        <w:t>work.</w:t>
      </w:r>
    </w:p>
    <w:p w14:paraId="22E41729" w14:textId="77777777" w:rsidR="00B47127" w:rsidRPr="00F31322" w:rsidRDefault="00B47127" w:rsidP="00776EED">
      <w:pPr>
        <w:widowControl/>
        <w:snapToGrid w:val="0"/>
        <w:spacing w:line="360" w:lineRule="auto"/>
        <w:jc w:val="left"/>
        <w:rPr>
          <w:rFonts w:ascii="Book Antiqua" w:hAnsi="Book Antiqua"/>
          <w:b/>
          <w:bCs/>
          <w:sz w:val="24"/>
          <w:szCs w:val="24"/>
        </w:rPr>
      </w:pPr>
      <w:r w:rsidRPr="00F31322">
        <w:rPr>
          <w:rFonts w:ascii="Book Antiqua" w:hAnsi="Book Antiqua"/>
          <w:b/>
          <w:bCs/>
          <w:sz w:val="24"/>
          <w:szCs w:val="24"/>
        </w:rPr>
        <w:br w:type="page"/>
      </w:r>
    </w:p>
    <w:p w14:paraId="69F763C0" w14:textId="5369F4E0" w:rsidR="0057592C" w:rsidRPr="00F31322" w:rsidRDefault="0057592C" w:rsidP="00776EED">
      <w:pPr>
        <w:widowControl/>
        <w:snapToGrid w:val="0"/>
        <w:spacing w:line="360" w:lineRule="auto"/>
        <w:jc w:val="left"/>
        <w:rPr>
          <w:rFonts w:ascii="Book Antiqua" w:hAnsi="Book Antiqua"/>
          <w:b/>
          <w:bCs/>
          <w:sz w:val="24"/>
          <w:szCs w:val="24"/>
        </w:rPr>
      </w:pPr>
      <w:r w:rsidRPr="00F31322">
        <w:rPr>
          <w:rFonts w:ascii="Book Antiqua" w:hAnsi="Book Antiqua"/>
          <w:b/>
          <w:bCs/>
          <w:sz w:val="24"/>
          <w:szCs w:val="24"/>
        </w:rPr>
        <w:lastRenderedPageBreak/>
        <w:t>REFERENCES</w:t>
      </w:r>
    </w:p>
    <w:p w14:paraId="6BA3A816" w14:textId="77777777" w:rsidR="00776EED" w:rsidRPr="00776EED" w:rsidRDefault="00776EED" w:rsidP="00776EED">
      <w:pPr>
        <w:widowControl/>
        <w:snapToGrid w:val="0"/>
        <w:spacing w:line="360" w:lineRule="auto"/>
        <w:rPr>
          <w:rFonts w:ascii="Book Antiqua" w:eastAsia="SimSun" w:hAnsi="Book Antiqua" w:cs="SimSun"/>
          <w:kern w:val="0"/>
          <w:sz w:val="24"/>
          <w:szCs w:val="24"/>
        </w:rPr>
      </w:pPr>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1053"/>
      <w:bookmarkStart w:id="154" w:name="OLE_LINK1054"/>
      <w:r w:rsidRPr="00776EED">
        <w:rPr>
          <w:rFonts w:ascii="Book Antiqua" w:eastAsia="SimSun" w:hAnsi="Book Antiqua" w:cs="SimSun"/>
          <w:kern w:val="0"/>
          <w:sz w:val="24"/>
          <w:szCs w:val="24"/>
        </w:rPr>
        <w:t>1 </w:t>
      </w:r>
      <w:r w:rsidRPr="00776EED">
        <w:rPr>
          <w:rFonts w:ascii="Book Antiqua" w:eastAsia="SimSun" w:hAnsi="Book Antiqua" w:cs="SimSun"/>
          <w:b/>
          <w:bCs/>
          <w:kern w:val="0"/>
          <w:sz w:val="24"/>
          <w:szCs w:val="24"/>
        </w:rPr>
        <w:t>Richter JE</w:t>
      </w:r>
      <w:r w:rsidRPr="00776EED">
        <w:rPr>
          <w:rFonts w:ascii="Book Antiqua" w:eastAsia="SimSun" w:hAnsi="Book Antiqua" w:cs="SimSun"/>
          <w:kern w:val="0"/>
          <w:sz w:val="24"/>
          <w:szCs w:val="24"/>
        </w:rPr>
        <w:t>. Oesophageal motility disorders. </w:t>
      </w:r>
      <w:r w:rsidRPr="00776EED">
        <w:rPr>
          <w:rFonts w:ascii="Book Antiqua" w:eastAsia="SimSun" w:hAnsi="Book Antiqua" w:cs="SimSun"/>
          <w:i/>
          <w:iCs/>
          <w:kern w:val="0"/>
          <w:sz w:val="24"/>
          <w:szCs w:val="24"/>
        </w:rPr>
        <w:t>Lancet</w:t>
      </w:r>
      <w:r w:rsidRPr="00776EED">
        <w:rPr>
          <w:rFonts w:ascii="Book Antiqua" w:eastAsia="SimSun" w:hAnsi="Book Antiqua" w:cs="SimSun"/>
          <w:kern w:val="0"/>
          <w:sz w:val="24"/>
          <w:szCs w:val="24"/>
        </w:rPr>
        <w:t> 2001; </w:t>
      </w:r>
      <w:r w:rsidRPr="00776EED">
        <w:rPr>
          <w:rFonts w:ascii="Book Antiqua" w:eastAsia="SimSun" w:hAnsi="Book Antiqua" w:cs="SimSun"/>
          <w:b/>
          <w:bCs/>
          <w:kern w:val="0"/>
          <w:sz w:val="24"/>
          <w:szCs w:val="24"/>
        </w:rPr>
        <w:t>358</w:t>
      </w:r>
      <w:r w:rsidRPr="00776EED">
        <w:rPr>
          <w:rFonts w:ascii="Book Antiqua" w:eastAsia="SimSun" w:hAnsi="Book Antiqua" w:cs="SimSun"/>
          <w:kern w:val="0"/>
          <w:sz w:val="24"/>
          <w:szCs w:val="24"/>
        </w:rPr>
        <w:t>: 823-828 [PMID: 11564508 DOI: 10.1016/s0140-6736(01)05973-6]</w:t>
      </w:r>
    </w:p>
    <w:p w14:paraId="00744570" w14:textId="77777777"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kern w:val="0"/>
          <w:sz w:val="24"/>
          <w:szCs w:val="24"/>
        </w:rPr>
        <w:t>2 </w:t>
      </w:r>
      <w:r w:rsidRPr="00776EED">
        <w:rPr>
          <w:rFonts w:ascii="Book Antiqua" w:eastAsia="SimSun" w:hAnsi="Book Antiqua" w:cs="SimSun"/>
          <w:b/>
          <w:bCs/>
          <w:kern w:val="0"/>
          <w:sz w:val="24"/>
          <w:szCs w:val="24"/>
        </w:rPr>
        <w:t>Boeckxstaens GE</w:t>
      </w:r>
      <w:r w:rsidRPr="00776EED">
        <w:rPr>
          <w:rFonts w:ascii="Book Antiqua" w:eastAsia="SimSun" w:hAnsi="Book Antiqua" w:cs="SimSun"/>
          <w:kern w:val="0"/>
          <w:sz w:val="24"/>
          <w:szCs w:val="24"/>
        </w:rPr>
        <w:t>, Zaninotto G, Richter JE. Achalasia. </w:t>
      </w:r>
      <w:r w:rsidRPr="00776EED">
        <w:rPr>
          <w:rFonts w:ascii="Book Antiqua" w:eastAsia="SimSun" w:hAnsi="Book Antiqua" w:cs="SimSun"/>
          <w:i/>
          <w:iCs/>
          <w:kern w:val="0"/>
          <w:sz w:val="24"/>
          <w:szCs w:val="24"/>
        </w:rPr>
        <w:t>Lancet</w:t>
      </w:r>
      <w:r w:rsidRPr="00776EED">
        <w:rPr>
          <w:rFonts w:ascii="Book Antiqua" w:eastAsia="SimSun" w:hAnsi="Book Antiqua" w:cs="SimSun"/>
          <w:kern w:val="0"/>
          <w:sz w:val="24"/>
          <w:szCs w:val="24"/>
        </w:rPr>
        <w:t> 2014; </w:t>
      </w:r>
      <w:r w:rsidRPr="00776EED">
        <w:rPr>
          <w:rFonts w:ascii="Book Antiqua" w:eastAsia="SimSun" w:hAnsi="Book Antiqua" w:cs="SimSun"/>
          <w:b/>
          <w:bCs/>
          <w:kern w:val="0"/>
          <w:sz w:val="24"/>
          <w:szCs w:val="24"/>
        </w:rPr>
        <w:t>383</w:t>
      </w:r>
      <w:r w:rsidRPr="00776EED">
        <w:rPr>
          <w:rFonts w:ascii="Book Antiqua" w:eastAsia="SimSun" w:hAnsi="Book Antiqua" w:cs="SimSun"/>
          <w:kern w:val="0"/>
          <w:sz w:val="24"/>
          <w:szCs w:val="24"/>
        </w:rPr>
        <w:t>: 83-93 [PMID: 23871090 DOI: 10.1016/s0140-6736(13)60651-0]</w:t>
      </w:r>
    </w:p>
    <w:p w14:paraId="07988D77" w14:textId="3EAC2666"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bCs/>
          <w:kern w:val="0"/>
          <w:sz w:val="24"/>
          <w:szCs w:val="24"/>
        </w:rPr>
        <w:t>3</w:t>
      </w:r>
      <w:r w:rsidRPr="00776EED">
        <w:rPr>
          <w:rFonts w:ascii="Book Antiqua" w:eastAsia="SimSun" w:hAnsi="Book Antiqua" w:cs="SimSun"/>
          <w:b/>
          <w:bCs/>
          <w:kern w:val="0"/>
          <w:sz w:val="24"/>
          <w:szCs w:val="24"/>
        </w:rPr>
        <w:t xml:space="preserve"> Shiino Y</w:t>
      </w:r>
      <w:r w:rsidRPr="00776EED">
        <w:rPr>
          <w:rFonts w:ascii="Book Antiqua" w:eastAsia="SimSun" w:hAnsi="Book Antiqua" w:cs="SimSun"/>
          <w:kern w:val="0"/>
          <w:sz w:val="24"/>
          <w:szCs w:val="24"/>
        </w:rPr>
        <w:t>, Houghton SG, Filipi CJ, Awad ZT, Tomonaga T, Marsh RE. Manometric and radiographic verification of esophageal body decompensation</w:t>
      </w:r>
      <w:r w:rsidRPr="00F31322">
        <w:rPr>
          <w:rFonts w:ascii="Book Antiqua" w:eastAsia="SimSun" w:hAnsi="Book Antiqua" w:cs="SimSun"/>
          <w:kern w:val="0"/>
          <w:sz w:val="24"/>
          <w:szCs w:val="24"/>
        </w:rPr>
        <w:t xml:space="preserve"> </w:t>
      </w:r>
      <w:r w:rsidRPr="00776EED">
        <w:rPr>
          <w:rFonts w:ascii="Book Antiqua" w:eastAsia="SimSun" w:hAnsi="Book Antiqua" w:cs="SimSun"/>
          <w:kern w:val="0"/>
          <w:sz w:val="24"/>
          <w:szCs w:val="24"/>
        </w:rPr>
        <w:t xml:space="preserve">for patients with achalasia. </w:t>
      </w:r>
      <w:r w:rsidRPr="00776EED">
        <w:rPr>
          <w:rFonts w:ascii="Book Antiqua" w:eastAsia="SimSun" w:hAnsi="Book Antiqua" w:cs="SimSun"/>
          <w:i/>
          <w:iCs/>
          <w:kern w:val="0"/>
          <w:sz w:val="24"/>
          <w:szCs w:val="24"/>
        </w:rPr>
        <w:t>J Am Coll Surg</w:t>
      </w:r>
      <w:r w:rsidRPr="00776EED">
        <w:rPr>
          <w:rFonts w:ascii="Book Antiqua" w:eastAsia="SimSun" w:hAnsi="Book Antiqua" w:cs="SimSun"/>
          <w:kern w:val="0"/>
          <w:sz w:val="24"/>
          <w:szCs w:val="24"/>
        </w:rPr>
        <w:t> 1999; </w:t>
      </w:r>
      <w:r w:rsidRPr="00776EED">
        <w:rPr>
          <w:rFonts w:ascii="Book Antiqua" w:eastAsia="SimSun" w:hAnsi="Book Antiqua" w:cs="SimSun"/>
          <w:b/>
          <w:bCs/>
          <w:kern w:val="0"/>
          <w:sz w:val="24"/>
          <w:szCs w:val="24"/>
        </w:rPr>
        <w:t>189</w:t>
      </w:r>
      <w:r w:rsidRPr="00776EED">
        <w:rPr>
          <w:rFonts w:ascii="Book Antiqua" w:eastAsia="SimSun" w:hAnsi="Book Antiqua" w:cs="SimSun"/>
          <w:kern w:val="0"/>
          <w:sz w:val="24"/>
          <w:szCs w:val="24"/>
        </w:rPr>
        <w:t>: 158-163 [PMID: 10437837]</w:t>
      </w:r>
    </w:p>
    <w:p w14:paraId="0277D56B" w14:textId="77777777"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kern w:val="0"/>
          <w:sz w:val="24"/>
          <w:szCs w:val="24"/>
        </w:rPr>
        <w:t>4 </w:t>
      </w:r>
      <w:r w:rsidRPr="00776EED">
        <w:rPr>
          <w:rFonts w:ascii="Book Antiqua" w:eastAsia="SimSun" w:hAnsi="Book Antiqua" w:cs="SimSun"/>
          <w:b/>
          <w:bCs/>
          <w:kern w:val="0"/>
          <w:sz w:val="24"/>
          <w:szCs w:val="24"/>
        </w:rPr>
        <w:t>Familiari P</w:t>
      </w:r>
      <w:r w:rsidRPr="00776EED">
        <w:rPr>
          <w:rFonts w:ascii="Book Antiqua" w:eastAsia="SimSun" w:hAnsi="Book Antiqua" w:cs="SimSun"/>
          <w:kern w:val="0"/>
          <w:sz w:val="24"/>
          <w:szCs w:val="24"/>
        </w:rPr>
        <w:t>, Gigante G, Marchese M, Boskoski I, Tringali A, Perri V, Costamagna G. Peroral Endoscopic Myotomy for Esophageal Achalasia: Outcomes of the First 100 Patients With Short-term Follow-up. </w:t>
      </w:r>
      <w:r w:rsidRPr="00776EED">
        <w:rPr>
          <w:rFonts w:ascii="Book Antiqua" w:eastAsia="SimSun" w:hAnsi="Book Antiqua" w:cs="SimSun"/>
          <w:i/>
          <w:iCs/>
          <w:kern w:val="0"/>
          <w:sz w:val="24"/>
          <w:szCs w:val="24"/>
        </w:rPr>
        <w:t>Ann Surg</w:t>
      </w:r>
      <w:r w:rsidRPr="00776EED">
        <w:rPr>
          <w:rFonts w:ascii="Book Antiqua" w:eastAsia="SimSun" w:hAnsi="Book Antiqua" w:cs="SimSun"/>
          <w:kern w:val="0"/>
          <w:sz w:val="24"/>
          <w:szCs w:val="24"/>
        </w:rPr>
        <w:t> 2016; </w:t>
      </w:r>
      <w:r w:rsidRPr="00776EED">
        <w:rPr>
          <w:rFonts w:ascii="Book Antiqua" w:eastAsia="SimSun" w:hAnsi="Book Antiqua" w:cs="SimSun"/>
          <w:b/>
          <w:bCs/>
          <w:kern w:val="0"/>
          <w:sz w:val="24"/>
          <w:szCs w:val="24"/>
        </w:rPr>
        <w:t>263</w:t>
      </w:r>
      <w:r w:rsidRPr="00776EED">
        <w:rPr>
          <w:rFonts w:ascii="Book Antiqua" w:eastAsia="SimSun" w:hAnsi="Book Antiqua" w:cs="SimSun"/>
          <w:kern w:val="0"/>
          <w:sz w:val="24"/>
          <w:szCs w:val="24"/>
        </w:rPr>
        <w:t>: 82-87 [PMID: 25361224 DOI: 10.1097/sla.0000000000000992]</w:t>
      </w:r>
    </w:p>
    <w:p w14:paraId="4A4317EA" w14:textId="657D349B"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kern w:val="0"/>
          <w:sz w:val="24"/>
          <w:szCs w:val="24"/>
        </w:rPr>
        <w:t>5 </w:t>
      </w:r>
      <w:r w:rsidRPr="00776EED">
        <w:rPr>
          <w:rFonts w:ascii="Book Antiqua" w:eastAsia="SimSun" w:hAnsi="Book Antiqua" w:cs="SimSun"/>
          <w:b/>
          <w:bCs/>
          <w:kern w:val="0"/>
          <w:sz w:val="24"/>
          <w:szCs w:val="24"/>
        </w:rPr>
        <w:t>Shiwaku H</w:t>
      </w:r>
      <w:r w:rsidRPr="00776EED">
        <w:rPr>
          <w:rFonts w:ascii="Book Antiqua" w:eastAsia="SimSun" w:hAnsi="Book Antiqua" w:cs="SimSun"/>
          <w:kern w:val="0"/>
          <w:sz w:val="24"/>
          <w:szCs w:val="24"/>
        </w:rPr>
        <w:t>, Inoue H, Yamashita K, Ohmiya T, Beppu R, Nakashima R, Takeno S, Sasaki T, Nimura S, Yamashita Y. Peroral endoscopic myotomy for esophageal achalasia: outcomes of the first over 100 patients with short-term follow-up.</w:t>
      </w:r>
      <w:r w:rsidRPr="00F31322">
        <w:rPr>
          <w:rFonts w:ascii="Book Antiqua" w:eastAsia="SimSun" w:hAnsi="Book Antiqua" w:cs="SimSun"/>
          <w:kern w:val="0"/>
          <w:sz w:val="24"/>
          <w:szCs w:val="24"/>
        </w:rPr>
        <w:t xml:space="preserve"> </w:t>
      </w:r>
      <w:r w:rsidRPr="00776EED">
        <w:rPr>
          <w:rFonts w:ascii="Book Antiqua" w:eastAsia="SimSun" w:hAnsi="Book Antiqua" w:cs="SimSun"/>
          <w:i/>
          <w:iCs/>
          <w:kern w:val="0"/>
          <w:sz w:val="24"/>
          <w:szCs w:val="24"/>
        </w:rPr>
        <w:t>Surg Endosc</w:t>
      </w:r>
      <w:r w:rsidRPr="00776EED">
        <w:rPr>
          <w:rFonts w:ascii="Book Antiqua" w:eastAsia="SimSun" w:hAnsi="Book Antiqua" w:cs="SimSun"/>
          <w:kern w:val="0"/>
          <w:sz w:val="24"/>
          <w:szCs w:val="24"/>
        </w:rPr>
        <w:t> 2016; </w:t>
      </w:r>
      <w:r w:rsidRPr="00776EED">
        <w:rPr>
          <w:rFonts w:ascii="Book Antiqua" w:eastAsia="SimSun" w:hAnsi="Book Antiqua" w:cs="SimSun"/>
          <w:b/>
          <w:bCs/>
          <w:kern w:val="0"/>
          <w:sz w:val="24"/>
          <w:szCs w:val="24"/>
        </w:rPr>
        <w:t>30</w:t>
      </w:r>
      <w:r w:rsidRPr="00776EED">
        <w:rPr>
          <w:rFonts w:ascii="Book Antiqua" w:eastAsia="SimSun" w:hAnsi="Book Antiqua" w:cs="SimSun"/>
          <w:kern w:val="0"/>
          <w:sz w:val="24"/>
          <w:szCs w:val="24"/>
        </w:rPr>
        <w:t>: 4817-4826 [PMID: 26932548 DOI: 10.1007/s00464-016-4813-1]</w:t>
      </w:r>
    </w:p>
    <w:p w14:paraId="0AF94A63" w14:textId="77777777"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bCs/>
          <w:kern w:val="0"/>
          <w:sz w:val="24"/>
          <w:szCs w:val="24"/>
        </w:rPr>
        <w:t>6</w:t>
      </w:r>
      <w:r w:rsidRPr="00776EED">
        <w:rPr>
          <w:rFonts w:ascii="Book Antiqua" w:eastAsia="SimSun" w:hAnsi="Book Antiqua" w:cs="SimSun"/>
          <w:b/>
          <w:bCs/>
          <w:kern w:val="0"/>
          <w:sz w:val="24"/>
          <w:szCs w:val="24"/>
        </w:rPr>
        <w:t xml:space="preserve"> Von Renteln D</w:t>
      </w:r>
      <w:r w:rsidRPr="00776EED">
        <w:rPr>
          <w:rFonts w:ascii="Book Antiqua" w:eastAsia="SimSun" w:hAnsi="Book Antiqua" w:cs="SimSun"/>
          <w:kern w:val="0"/>
          <w:sz w:val="24"/>
          <w:szCs w:val="24"/>
        </w:rPr>
        <w:t xml:space="preserve">, Fuchs KH, Fockens P, Bauerfeind P, Vassiliou MC, Werner YB, Fried G, Breithaupt W, Heinrich H, Bredenoord AJ, Kersten JF, Verlaan T, Trevisonno M, Rösch T. Peroral endoscopic myotomy for the treatment of achalasia: an international prospective multicenter study. </w:t>
      </w:r>
      <w:r w:rsidRPr="00776EED">
        <w:rPr>
          <w:rFonts w:ascii="Book Antiqua" w:eastAsia="SimSun" w:hAnsi="Book Antiqua" w:cs="SimSun"/>
          <w:i/>
          <w:iCs/>
          <w:kern w:val="0"/>
          <w:sz w:val="24"/>
          <w:szCs w:val="24"/>
        </w:rPr>
        <w:t>Gastroenterology</w:t>
      </w:r>
      <w:r w:rsidRPr="00776EED">
        <w:rPr>
          <w:rFonts w:ascii="Book Antiqua" w:eastAsia="SimSun" w:hAnsi="Book Antiqua" w:cs="SimSun"/>
          <w:kern w:val="0"/>
          <w:sz w:val="24"/>
          <w:szCs w:val="24"/>
        </w:rPr>
        <w:t xml:space="preserve"> 2013; </w:t>
      </w:r>
      <w:r w:rsidRPr="00776EED">
        <w:rPr>
          <w:rFonts w:ascii="Book Antiqua" w:eastAsia="SimSun" w:hAnsi="Book Antiqua" w:cs="SimSun"/>
          <w:b/>
          <w:bCs/>
          <w:kern w:val="0"/>
          <w:sz w:val="24"/>
          <w:szCs w:val="24"/>
        </w:rPr>
        <w:t>145</w:t>
      </w:r>
      <w:r w:rsidRPr="00776EED">
        <w:rPr>
          <w:rFonts w:ascii="Book Antiqua" w:eastAsia="SimSun" w:hAnsi="Book Antiqua" w:cs="SimSun"/>
          <w:kern w:val="0"/>
          <w:sz w:val="24"/>
          <w:szCs w:val="24"/>
        </w:rPr>
        <w:t>: 309-311.e1-3 [PMID: 23665071 DOI: 10.1053/j.gastro.2013.04.057]</w:t>
      </w:r>
    </w:p>
    <w:p w14:paraId="18A766A6" w14:textId="77777777"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kern w:val="0"/>
          <w:sz w:val="24"/>
          <w:szCs w:val="24"/>
        </w:rPr>
        <w:t>7 </w:t>
      </w:r>
      <w:r w:rsidRPr="00776EED">
        <w:rPr>
          <w:rFonts w:ascii="Book Antiqua" w:eastAsia="SimSun" w:hAnsi="Book Antiqua" w:cs="SimSun"/>
          <w:b/>
          <w:bCs/>
          <w:kern w:val="0"/>
          <w:sz w:val="24"/>
          <w:szCs w:val="24"/>
        </w:rPr>
        <w:t>Li HK</w:t>
      </w:r>
      <w:r w:rsidRPr="00776EED">
        <w:rPr>
          <w:rFonts w:ascii="Book Antiqua" w:eastAsia="SimSun" w:hAnsi="Book Antiqua" w:cs="SimSun"/>
          <w:kern w:val="0"/>
          <w:sz w:val="24"/>
          <w:szCs w:val="24"/>
        </w:rPr>
        <w:t>, Linghu EQ. New endoscopic classification of achalasia for selection of candidates for peroral endoscopic myotomy. </w:t>
      </w:r>
      <w:r w:rsidRPr="00776EED">
        <w:rPr>
          <w:rFonts w:ascii="Book Antiqua" w:eastAsia="SimSun" w:hAnsi="Book Antiqua" w:cs="SimSun"/>
          <w:i/>
          <w:iCs/>
          <w:kern w:val="0"/>
          <w:sz w:val="24"/>
          <w:szCs w:val="24"/>
        </w:rPr>
        <w:t>World J Gastroenterol</w:t>
      </w:r>
      <w:r w:rsidRPr="00776EED">
        <w:rPr>
          <w:rFonts w:ascii="Book Antiqua" w:eastAsia="SimSun" w:hAnsi="Book Antiqua" w:cs="SimSun"/>
          <w:kern w:val="0"/>
          <w:sz w:val="24"/>
          <w:szCs w:val="24"/>
        </w:rPr>
        <w:t> 2013; </w:t>
      </w:r>
      <w:r w:rsidRPr="00776EED">
        <w:rPr>
          <w:rFonts w:ascii="Book Antiqua" w:eastAsia="SimSun" w:hAnsi="Book Antiqua" w:cs="SimSun"/>
          <w:b/>
          <w:bCs/>
          <w:kern w:val="0"/>
          <w:sz w:val="24"/>
          <w:szCs w:val="24"/>
        </w:rPr>
        <w:t>19</w:t>
      </w:r>
      <w:r w:rsidRPr="00776EED">
        <w:rPr>
          <w:rFonts w:ascii="Book Antiqua" w:eastAsia="SimSun" w:hAnsi="Book Antiqua" w:cs="SimSun"/>
          <w:kern w:val="0"/>
          <w:sz w:val="24"/>
          <w:szCs w:val="24"/>
        </w:rPr>
        <w:t>: 556-560 [PMID: 23382636 DOI: 10.3748/wjg.v19.i4.556]</w:t>
      </w:r>
    </w:p>
    <w:p w14:paraId="6919A7FF" w14:textId="77777777"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kern w:val="0"/>
          <w:sz w:val="24"/>
          <w:szCs w:val="24"/>
        </w:rPr>
        <w:t>8 </w:t>
      </w:r>
      <w:r w:rsidRPr="00776EED">
        <w:rPr>
          <w:rFonts w:ascii="Book Antiqua" w:eastAsia="SimSun" w:hAnsi="Book Antiqua" w:cs="SimSun"/>
          <w:b/>
          <w:bCs/>
          <w:kern w:val="0"/>
          <w:sz w:val="24"/>
          <w:szCs w:val="24"/>
        </w:rPr>
        <w:t>Henderson RD</w:t>
      </w:r>
      <w:r w:rsidRPr="00776EED">
        <w:rPr>
          <w:rFonts w:ascii="Book Antiqua" w:eastAsia="SimSun" w:hAnsi="Book Antiqua" w:cs="SimSun"/>
          <w:kern w:val="0"/>
          <w:sz w:val="24"/>
          <w:szCs w:val="24"/>
        </w:rPr>
        <w:t>. Esophageal motor disorders. </w:t>
      </w:r>
      <w:r w:rsidRPr="00776EED">
        <w:rPr>
          <w:rFonts w:ascii="Book Antiqua" w:eastAsia="SimSun" w:hAnsi="Book Antiqua" w:cs="SimSun"/>
          <w:i/>
          <w:iCs/>
          <w:kern w:val="0"/>
          <w:sz w:val="24"/>
          <w:szCs w:val="24"/>
        </w:rPr>
        <w:t>Surg Clin North Am</w:t>
      </w:r>
      <w:r w:rsidRPr="00776EED">
        <w:rPr>
          <w:rFonts w:ascii="Book Antiqua" w:eastAsia="SimSun" w:hAnsi="Book Antiqua" w:cs="SimSun"/>
          <w:kern w:val="0"/>
          <w:sz w:val="24"/>
          <w:szCs w:val="24"/>
        </w:rPr>
        <w:t> 1987; </w:t>
      </w:r>
      <w:r w:rsidRPr="00776EED">
        <w:rPr>
          <w:rFonts w:ascii="Book Antiqua" w:eastAsia="SimSun" w:hAnsi="Book Antiqua" w:cs="SimSun"/>
          <w:b/>
          <w:bCs/>
          <w:kern w:val="0"/>
          <w:sz w:val="24"/>
          <w:szCs w:val="24"/>
        </w:rPr>
        <w:t>67</w:t>
      </w:r>
      <w:r w:rsidRPr="00776EED">
        <w:rPr>
          <w:rFonts w:ascii="Book Antiqua" w:eastAsia="SimSun" w:hAnsi="Book Antiqua" w:cs="SimSun"/>
          <w:kern w:val="0"/>
          <w:sz w:val="24"/>
          <w:szCs w:val="24"/>
        </w:rPr>
        <w:t>: 455-474 [PMID: 3109043]</w:t>
      </w:r>
    </w:p>
    <w:p w14:paraId="184EDC99" w14:textId="77777777" w:rsidR="00776EED" w:rsidRPr="00776EED" w:rsidRDefault="00776EED" w:rsidP="00776EED">
      <w:pPr>
        <w:widowControl/>
        <w:snapToGrid w:val="0"/>
        <w:spacing w:line="360" w:lineRule="auto"/>
        <w:rPr>
          <w:rFonts w:ascii="Book Antiqua" w:eastAsia="SimSun" w:hAnsi="Book Antiqua" w:cs="SimSun"/>
          <w:kern w:val="0"/>
          <w:sz w:val="24"/>
          <w:szCs w:val="24"/>
        </w:rPr>
      </w:pPr>
      <w:r w:rsidRPr="00776EED">
        <w:rPr>
          <w:rFonts w:ascii="Book Antiqua" w:eastAsia="SimSun" w:hAnsi="Book Antiqua" w:cs="SimSun"/>
          <w:kern w:val="0"/>
          <w:sz w:val="24"/>
          <w:szCs w:val="24"/>
        </w:rPr>
        <w:t>9 </w:t>
      </w:r>
      <w:r w:rsidRPr="00776EED">
        <w:rPr>
          <w:rFonts w:ascii="Book Antiqua" w:eastAsia="SimSun" w:hAnsi="Book Antiqua" w:cs="SimSun"/>
          <w:b/>
          <w:bCs/>
          <w:kern w:val="0"/>
          <w:sz w:val="24"/>
          <w:szCs w:val="24"/>
        </w:rPr>
        <w:t>Inoue H</w:t>
      </w:r>
      <w:r w:rsidRPr="00776EED">
        <w:rPr>
          <w:rFonts w:ascii="Book Antiqua" w:eastAsia="SimSun" w:hAnsi="Book Antiqua" w:cs="SimSun"/>
          <w:kern w:val="0"/>
          <w:sz w:val="24"/>
          <w:szCs w:val="24"/>
        </w:rPr>
        <w:t xml:space="preserve">, Minami H, Kobayashi Y, Sato Y, Kaga M, Suzuki M, Satodate H, Odaka N, Itoh H, Kudo S. Peroral endoscopic myotomy (POEM) for </w:t>
      </w:r>
      <w:r w:rsidRPr="00776EED">
        <w:rPr>
          <w:rFonts w:ascii="Book Antiqua" w:eastAsia="SimSun" w:hAnsi="Book Antiqua" w:cs="SimSun"/>
          <w:kern w:val="0"/>
          <w:sz w:val="24"/>
          <w:szCs w:val="24"/>
        </w:rPr>
        <w:lastRenderedPageBreak/>
        <w:t>esophageal achalasia. </w:t>
      </w:r>
      <w:r w:rsidRPr="00776EED">
        <w:rPr>
          <w:rFonts w:ascii="Book Antiqua" w:eastAsia="SimSun" w:hAnsi="Book Antiqua" w:cs="SimSun"/>
          <w:i/>
          <w:iCs/>
          <w:kern w:val="0"/>
          <w:sz w:val="24"/>
          <w:szCs w:val="24"/>
        </w:rPr>
        <w:t>Endoscopy</w:t>
      </w:r>
      <w:r w:rsidRPr="00776EED">
        <w:rPr>
          <w:rFonts w:ascii="Book Antiqua" w:eastAsia="SimSun" w:hAnsi="Book Antiqua" w:cs="SimSun"/>
          <w:kern w:val="0"/>
          <w:sz w:val="24"/>
          <w:szCs w:val="24"/>
        </w:rPr>
        <w:t> 2010; </w:t>
      </w:r>
      <w:r w:rsidRPr="00776EED">
        <w:rPr>
          <w:rFonts w:ascii="Book Antiqua" w:eastAsia="SimSun" w:hAnsi="Book Antiqua" w:cs="SimSun"/>
          <w:b/>
          <w:bCs/>
          <w:kern w:val="0"/>
          <w:sz w:val="24"/>
          <w:szCs w:val="24"/>
        </w:rPr>
        <w:t>42</w:t>
      </w:r>
      <w:r w:rsidRPr="00776EED">
        <w:rPr>
          <w:rFonts w:ascii="Book Antiqua" w:eastAsia="SimSun" w:hAnsi="Book Antiqua" w:cs="SimSun"/>
          <w:kern w:val="0"/>
          <w:sz w:val="24"/>
          <w:szCs w:val="24"/>
        </w:rPr>
        <w:t>: 265-271 [PMID: 20354937 DOI: 10.1055/s-0029-1244080]</w:t>
      </w:r>
    </w:p>
    <w:p w14:paraId="33A7A556" w14:textId="77777777" w:rsidR="00776EED" w:rsidRPr="00776EED" w:rsidRDefault="00776EED" w:rsidP="00776EED">
      <w:pPr>
        <w:widowControl/>
        <w:snapToGrid w:val="0"/>
        <w:spacing w:line="360" w:lineRule="auto"/>
        <w:jc w:val="right"/>
        <w:rPr>
          <w:rFonts w:ascii="Book Antiqua" w:eastAsia="SimSun" w:hAnsi="Book Antiqua" w:cs="Times New Roman"/>
          <w:kern w:val="0"/>
          <w:sz w:val="24"/>
          <w:szCs w:val="24"/>
        </w:rPr>
      </w:pPr>
      <w:r w:rsidRPr="00776EED">
        <w:rPr>
          <w:rFonts w:ascii="Book Antiqua" w:eastAsia="SimSun" w:hAnsi="Book Antiqua" w:cs="Times New Roman"/>
          <w:b/>
          <w:bCs/>
          <w:kern w:val="0"/>
          <w:sz w:val="24"/>
          <w:szCs w:val="24"/>
        </w:rPr>
        <w:t>P-Reviewer:</w:t>
      </w:r>
      <w:r w:rsidRPr="00776EED">
        <w:rPr>
          <w:rFonts w:ascii="Book Antiqua" w:eastAsia="SimSun" w:hAnsi="Book Antiqua" w:cs="Times New Roman" w:hint="eastAsia"/>
          <w:b/>
          <w:bCs/>
          <w:kern w:val="0"/>
          <w:sz w:val="24"/>
          <w:szCs w:val="24"/>
        </w:rPr>
        <w:t xml:space="preserve"> </w:t>
      </w:r>
      <w:r w:rsidRPr="00776EED">
        <w:rPr>
          <w:rFonts w:ascii="Book Antiqua" w:eastAsia="SimSun" w:hAnsi="Book Antiqua" w:cs="Times New Roman"/>
          <w:bCs/>
          <w:kern w:val="0"/>
          <w:sz w:val="24"/>
          <w:szCs w:val="24"/>
        </w:rPr>
        <w:t>Chow WK, Lee CL</w:t>
      </w:r>
      <w:r w:rsidRPr="00776EED">
        <w:rPr>
          <w:rFonts w:ascii="Book Antiqua" w:eastAsia="SimSun" w:hAnsi="Book Antiqua" w:cs="Times New Roman"/>
          <w:b/>
          <w:bCs/>
          <w:kern w:val="0"/>
          <w:sz w:val="24"/>
          <w:szCs w:val="24"/>
        </w:rPr>
        <w:t xml:space="preserve"> S-Editor:</w:t>
      </w:r>
      <w:r w:rsidRPr="00776EED">
        <w:rPr>
          <w:rFonts w:ascii="Book Antiqua" w:eastAsia="SimSun" w:hAnsi="Book Antiqua" w:cs="Times New Roman" w:hint="eastAsia"/>
          <w:kern w:val="0"/>
          <w:sz w:val="24"/>
          <w:szCs w:val="24"/>
        </w:rPr>
        <w:t xml:space="preserve"> Gong ZM</w:t>
      </w:r>
    </w:p>
    <w:p w14:paraId="417EAE9B" w14:textId="77777777" w:rsidR="00776EED" w:rsidRPr="00776EED" w:rsidRDefault="00776EED" w:rsidP="00776EED">
      <w:pPr>
        <w:widowControl/>
        <w:snapToGrid w:val="0"/>
        <w:spacing w:line="360" w:lineRule="auto"/>
        <w:jc w:val="right"/>
        <w:rPr>
          <w:rFonts w:ascii="Book Antiqua" w:eastAsia="SimSun" w:hAnsi="Book Antiqua" w:cs="Times New Roman"/>
          <w:b/>
          <w:bCs/>
          <w:kern w:val="0"/>
          <w:sz w:val="24"/>
          <w:szCs w:val="24"/>
        </w:rPr>
      </w:pPr>
      <w:r w:rsidRPr="00776EED">
        <w:rPr>
          <w:rFonts w:ascii="Book Antiqua" w:eastAsia="SimSun" w:hAnsi="Book Antiqua" w:cs="Times New Roman"/>
          <w:b/>
          <w:bCs/>
          <w:kern w:val="0"/>
          <w:sz w:val="24"/>
          <w:szCs w:val="24"/>
        </w:rPr>
        <w:t>L-Editor:</w:t>
      </w:r>
      <w:r w:rsidRPr="00776EED">
        <w:rPr>
          <w:rFonts w:ascii="Book Antiqua" w:eastAsia="SimSun" w:hAnsi="Book Antiqua" w:cs="Times New Roman"/>
          <w:kern w:val="0"/>
          <w:sz w:val="24"/>
          <w:szCs w:val="24"/>
        </w:rPr>
        <w:t xml:space="preserve"> </w:t>
      </w:r>
      <w:r w:rsidRPr="00776EED">
        <w:rPr>
          <w:rFonts w:ascii="Book Antiqua" w:eastAsia="SimSun" w:hAnsi="Book Antiqua" w:cs="Times New Roman"/>
          <w:b/>
          <w:bCs/>
          <w:kern w:val="0"/>
          <w:sz w:val="24"/>
          <w:szCs w:val="24"/>
        </w:rPr>
        <w:t>E-Editor:</w:t>
      </w:r>
    </w:p>
    <w:p w14:paraId="33FD4C66" w14:textId="77777777" w:rsidR="00776EED" w:rsidRPr="00776EED" w:rsidRDefault="00776EED" w:rsidP="00776EED">
      <w:pPr>
        <w:widowControl/>
        <w:shd w:val="clear" w:color="auto" w:fill="FFFFFF"/>
        <w:snapToGrid w:val="0"/>
        <w:spacing w:line="360" w:lineRule="auto"/>
        <w:rPr>
          <w:rFonts w:ascii="Book Antiqua" w:eastAsia="SimSun" w:hAnsi="Book Antiqua" w:cs="Helvetica"/>
          <w:b/>
          <w:kern w:val="0"/>
          <w:sz w:val="24"/>
          <w:szCs w:val="24"/>
        </w:rPr>
      </w:pPr>
      <w:bookmarkStart w:id="155" w:name="OLE_LINK880"/>
      <w:bookmarkStart w:id="156" w:name="OLE_LINK881"/>
      <w:bookmarkStart w:id="157" w:name="OLE_LINK497"/>
      <w:bookmarkStart w:id="158" w:name="OLE_LINK8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76EED">
        <w:rPr>
          <w:rFonts w:ascii="Book Antiqua" w:eastAsia="SimSun" w:hAnsi="Book Antiqua" w:cs="Helvetica"/>
          <w:b/>
          <w:kern w:val="0"/>
          <w:sz w:val="24"/>
          <w:szCs w:val="24"/>
        </w:rPr>
        <w:t xml:space="preserve">Specialty type: </w:t>
      </w:r>
      <w:r w:rsidRPr="00776EED">
        <w:rPr>
          <w:rFonts w:ascii="Book Antiqua" w:eastAsia="SimSun" w:hAnsi="Book Antiqua" w:cs="Helvetica"/>
          <w:kern w:val="0"/>
          <w:sz w:val="24"/>
          <w:szCs w:val="24"/>
        </w:rPr>
        <w:t>Gastroenterology and</w:t>
      </w:r>
      <w:r w:rsidRPr="00776EED">
        <w:rPr>
          <w:rFonts w:ascii="Book Antiqua" w:eastAsia="SimSun" w:hAnsi="Book Antiqua" w:cs="Helvetica" w:hint="eastAsia"/>
          <w:kern w:val="0"/>
          <w:sz w:val="24"/>
          <w:szCs w:val="24"/>
        </w:rPr>
        <w:t xml:space="preserve"> </w:t>
      </w:r>
      <w:r w:rsidRPr="00776EED">
        <w:rPr>
          <w:rFonts w:ascii="Book Antiqua" w:eastAsia="SimSun" w:hAnsi="Book Antiqua" w:cs="Helvetica"/>
          <w:kern w:val="0"/>
          <w:sz w:val="24"/>
          <w:szCs w:val="24"/>
        </w:rPr>
        <w:t>hepatology</w:t>
      </w:r>
    </w:p>
    <w:p w14:paraId="1768A199" w14:textId="77777777" w:rsidR="00776EED" w:rsidRPr="00776EED" w:rsidRDefault="00776EED" w:rsidP="00776EED">
      <w:pPr>
        <w:widowControl/>
        <w:shd w:val="clear" w:color="auto" w:fill="FFFFFF"/>
        <w:snapToGrid w:val="0"/>
        <w:spacing w:line="360" w:lineRule="auto"/>
        <w:rPr>
          <w:rFonts w:ascii="Book Antiqua" w:eastAsia="SimSun" w:hAnsi="Book Antiqua" w:cs="Helvetica"/>
          <w:b/>
          <w:kern w:val="0"/>
          <w:sz w:val="24"/>
          <w:szCs w:val="24"/>
        </w:rPr>
      </w:pPr>
      <w:r w:rsidRPr="00776EED">
        <w:rPr>
          <w:rFonts w:ascii="Book Antiqua" w:eastAsia="SimSun" w:hAnsi="Book Antiqua" w:cs="Helvetica"/>
          <w:b/>
          <w:kern w:val="0"/>
          <w:sz w:val="24"/>
          <w:szCs w:val="24"/>
        </w:rPr>
        <w:t xml:space="preserve">Country of origin: </w:t>
      </w:r>
      <w:r w:rsidRPr="00776EED">
        <w:rPr>
          <w:rFonts w:ascii="Book Antiqua" w:eastAsia="SimSun" w:hAnsi="Book Antiqua" w:cs="Helvetica"/>
          <w:kern w:val="0"/>
          <w:sz w:val="24"/>
          <w:szCs w:val="24"/>
          <w:lang w:val="en-CA"/>
        </w:rPr>
        <w:t>China</w:t>
      </w:r>
    </w:p>
    <w:p w14:paraId="240C3B6F" w14:textId="77777777" w:rsidR="00776EED" w:rsidRPr="00776EED" w:rsidRDefault="00776EED" w:rsidP="00776EED">
      <w:pPr>
        <w:widowControl/>
        <w:shd w:val="clear" w:color="auto" w:fill="FFFFFF"/>
        <w:snapToGrid w:val="0"/>
        <w:spacing w:line="360" w:lineRule="auto"/>
        <w:rPr>
          <w:rFonts w:ascii="Book Antiqua" w:eastAsia="SimSun" w:hAnsi="Book Antiqua" w:cs="Helvetica"/>
          <w:b/>
          <w:kern w:val="0"/>
          <w:sz w:val="24"/>
          <w:szCs w:val="24"/>
        </w:rPr>
      </w:pPr>
      <w:r w:rsidRPr="00776EED">
        <w:rPr>
          <w:rFonts w:ascii="Book Antiqua" w:eastAsia="SimSun" w:hAnsi="Book Antiqua" w:cs="Helvetica"/>
          <w:b/>
          <w:kern w:val="0"/>
          <w:sz w:val="24"/>
          <w:szCs w:val="24"/>
        </w:rPr>
        <w:t>Peer-review report classification</w:t>
      </w:r>
    </w:p>
    <w:p w14:paraId="0450C46E" w14:textId="77777777" w:rsidR="00776EED" w:rsidRPr="00776EED" w:rsidRDefault="00776EED" w:rsidP="00776EED">
      <w:pPr>
        <w:widowControl/>
        <w:shd w:val="clear" w:color="auto" w:fill="FFFFFF"/>
        <w:snapToGrid w:val="0"/>
        <w:spacing w:line="360" w:lineRule="auto"/>
        <w:rPr>
          <w:rFonts w:ascii="Book Antiqua" w:eastAsia="SimSun" w:hAnsi="Book Antiqua" w:cs="Helvetica"/>
          <w:kern w:val="0"/>
          <w:sz w:val="24"/>
          <w:szCs w:val="24"/>
        </w:rPr>
      </w:pPr>
      <w:r w:rsidRPr="00776EED">
        <w:rPr>
          <w:rFonts w:ascii="Book Antiqua" w:eastAsia="SimSun" w:hAnsi="Book Antiqua" w:cs="Helvetica"/>
          <w:kern w:val="0"/>
          <w:sz w:val="24"/>
          <w:szCs w:val="24"/>
        </w:rPr>
        <w:t>Grade A (Excellent): A</w:t>
      </w:r>
    </w:p>
    <w:p w14:paraId="298C5ECB" w14:textId="77777777" w:rsidR="00776EED" w:rsidRPr="00776EED" w:rsidRDefault="00776EED" w:rsidP="00776EED">
      <w:pPr>
        <w:widowControl/>
        <w:shd w:val="clear" w:color="auto" w:fill="FFFFFF"/>
        <w:snapToGrid w:val="0"/>
        <w:spacing w:line="360" w:lineRule="auto"/>
        <w:rPr>
          <w:rFonts w:ascii="Book Antiqua" w:eastAsia="SimSun" w:hAnsi="Book Antiqua" w:cs="Helvetica"/>
          <w:kern w:val="0"/>
          <w:sz w:val="24"/>
          <w:szCs w:val="24"/>
        </w:rPr>
      </w:pPr>
      <w:r w:rsidRPr="00776EED">
        <w:rPr>
          <w:rFonts w:ascii="Book Antiqua" w:eastAsia="SimSun" w:hAnsi="Book Antiqua" w:cs="Helvetica"/>
          <w:kern w:val="0"/>
          <w:sz w:val="24"/>
          <w:szCs w:val="24"/>
        </w:rPr>
        <w:t xml:space="preserve">Grade B (Very good): </w:t>
      </w:r>
      <w:r w:rsidRPr="00776EED">
        <w:rPr>
          <w:rFonts w:ascii="Book Antiqua" w:eastAsia="SimSun" w:hAnsi="Book Antiqua" w:cs="Helvetica" w:hint="eastAsia"/>
          <w:kern w:val="0"/>
          <w:sz w:val="24"/>
          <w:szCs w:val="24"/>
        </w:rPr>
        <w:t>0</w:t>
      </w:r>
    </w:p>
    <w:p w14:paraId="091D5962" w14:textId="77777777" w:rsidR="00776EED" w:rsidRPr="00776EED" w:rsidRDefault="00776EED" w:rsidP="00776EED">
      <w:pPr>
        <w:widowControl/>
        <w:shd w:val="clear" w:color="auto" w:fill="FFFFFF"/>
        <w:snapToGrid w:val="0"/>
        <w:spacing w:line="360" w:lineRule="auto"/>
        <w:rPr>
          <w:rFonts w:ascii="Book Antiqua" w:eastAsia="SimSun" w:hAnsi="Book Antiqua" w:cs="Helvetica"/>
          <w:kern w:val="0"/>
          <w:sz w:val="24"/>
          <w:szCs w:val="24"/>
        </w:rPr>
      </w:pPr>
      <w:r w:rsidRPr="00776EED">
        <w:rPr>
          <w:rFonts w:ascii="Book Antiqua" w:eastAsia="SimSun" w:hAnsi="Book Antiqua" w:cs="Helvetica"/>
          <w:kern w:val="0"/>
          <w:sz w:val="24"/>
          <w:szCs w:val="24"/>
        </w:rPr>
        <w:t xml:space="preserve">Grade C (Good): </w:t>
      </w:r>
      <w:r w:rsidRPr="00776EED">
        <w:rPr>
          <w:rFonts w:ascii="Book Antiqua" w:eastAsia="SimSun" w:hAnsi="Book Antiqua" w:cs="Helvetica" w:hint="eastAsia"/>
          <w:kern w:val="0"/>
          <w:sz w:val="24"/>
          <w:szCs w:val="24"/>
        </w:rPr>
        <w:t>C</w:t>
      </w:r>
    </w:p>
    <w:p w14:paraId="45FAAA97" w14:textId="77777777" w:rsidR="00776EED" w:rsidRPr="00776EED" w:rsidRDefault="00776EED" w:rsidP="00776EED">
      <w:pPr>
        <w:widowControl/>
        <w:shd w:val="clear" w:color="auto" w:fill="FFFFFF"/>
        <w:snapToGrid w:val="0"/>
        <w:spacing w:line="360" w:lineRule="auto"/>
        <w:rPr>
          <w:rFonts w:ascii="Book Antiqua" w:eastAsia="SimSun" w:hAnsi="Book Antiqua" w:cs="Helvetica"/>
          <w:kern w:val="0"/>
          <w:sz w:val="24"/>
          <w:szCs w:val="24"/>
        </w:rPr>
      </w:pPr>
      <w:r w:rsidRPr="00776EED">
        <w:rPr>
          <w:rFonts w:ascii="Book Antiqua" w:eastAsia="SimSun" w:hAnsi="Book Antiqua" w:cs="Helvetica"/>
          <w:kern w:val="0"/>
          <w:sz w:val="24"/>
          <w:szCs w:val="24"/>
        </w:rPr>
        <w:t xml:space="preserve">Grade D (Fair): </w:t>
      </w:r>
      <w:r w:rsidRPr="00776EED">
        <w:rPr>
          <w:rFonts w:ascii="Book Antiqua" w:eastAsia="SimSun" w:hAnsi="Book Antiqua" w:cs="Helvetica" w:hint="eastAsia"/>
          <w:kern w:val="0"/>
          <w:sz w:val="24"/>
          <w:szCs w:val="24"/>
        </w:rPr>
        <w:t>0</w:t>
      </w:r>
    </w:p>
    <w:p w14:paraId="18AD28FC" w14:textId="12FF6443" w:rsidR="00A234BB" w:rsidRPr="00F31322" w:rsidRDefault="00776EED" w:rsidP="00776EED">
      <w:pPr>
        <w:widowControl/>
        <w:shd w:val="clear" w:color="auto" w:fill="FFFFFF"/>
        <w:snapToGrid w:val="0"/>
        <w:spacing w:line="360" w:lineRule="auto"/>
        <w:rPr>
          <w:rFonts w:ascii="Book Antiqua" w:eastAsia="SimSun" w:hAnsi="Book Antiqua" w:cs="Helvetica"/>
          <w:kern w:val="0"/>
          <w:sz w:val="24"/>
          <w:szCs w:val="24"/>
        </w:rPr>
      </w:pPr>
      <w:r w:rsidRPr="00776EED">
        <w:rPr>
          <w:rFonts w:ascii="Book Antiqua" w:eastAsia="SimSun" w:hAnsi="Book Antiqua" w:cs="Helvetica"/>
          <w:kern w:val="0"/>
          <w:sz w:val="24"/>
          <w:szCs w:val="24"/>
        </w:rPr>
        <w:t xml:space="preserve">Grade E (Poor): </w:t>
      </w:r>
      <w:r w:rsidRPr="00776EED">
        <w:rPr>
          <w:rFonts w:ascii="Book Antiqua" w:eastAsia="SimSun" w:hAnsi="Book Antiqua" w:cs="Helvetica" w:hint="eastAsia"/>
          <w:kern w:val="0"/>
          <w:sz w:val="24"/>
          <w:szCs w:val="24"/>
        </w:rPr>
        <w:t>0</w:t>
      </w:r>
      <w:bookmarkEnd w:id="153"/>
      <w:bookmarkEnd w:id="154"/>
      <w:bookmarkEnd w:id="155"/>
      <w:bookmarkEnd w:id="156"/>
      <w:bookmarkEnd w:id="157"/>
      <w:bookmarkEnd w:id="158"/>
    </w:p>
    <w:p w14:paraId="4ACF5C31" w14:textId="77777777" w:rsidR="00482EC4" w:rsidRPr="00F31322" w:rsidRDefault="00482EC4" w:rsidP="00776EED">
      <w:pPr>
        <w:widowControl/>
        <w:snapToGrid w:val="0"/>
        <w:spacing w:line="360" w:lineRule="auto"/>
        <w:jc w:val="left"/>
        <w:rPr>
          <w:rFonts w:ascii="Book Antiqua" w:eastAsia="SimSun" w:hAnsi="Book Antiqua" w:cs="SimSun"/>
          <w:bCs/>
          <w:sz w:val="24"/>
          <w:szCs w:val="24"/>
        </w:rPr>
      </w:pPr>
      <w:r w:rsidRPr="00F31322">
        <w:rPr>
          <w:rFonts w:ascii="Book Antiqua" w:eastAsia="SimSun" w:hAnsi="Book Antiqua" w:cs="SimSun"/>
          <w:bCs/>
          <w:sz w:val="24"/>
          <w:szCs w:val="24"/>
        </w:rPr>
        <w:br w:type="page"/>
      </w:r>
    </w:p>
    <w:p w14:paraId="59533E14" w14:textId="673434F0" w:rsidR="00327424" w:rsidRPr="00F31322" w:rsidRDefault="00B47127" w:rsidP="00776EED">
      <w:pPr>
        <w:widowControl/>
        <w:snapToGrid w:val="0"/>
        <w:spacing w:line="360" w:lineRule="auto"/>
        <w:ind w:left="240" w:hangingChars="100" w:hanging="240"/>
        <w:jc w:val="left"/>
        <w:rPr>
          <w:rFonts w:ascii="Book Antiqua" w:hAnsi="Book Antiqua"/>
          <w:bCs/>
          <w:noProof/>
          <w:sz w:val="24"/>
          <w:szCs w:val="24"/>
        </w:rPr>
      </w:pPr>
      <w:r w:rsidRPr="00F31322">
        <w:rPr>
          <w:rFonts w:ascii="Book Antiqua" w:hAnsi="Book Antiqua"/>
          <w:bCs/>
          <w:noProof/>
          <w:sz w:val="24"/>
          <w:szCs w:val="24"/>
        </w:rPr>
        <w:lastRenderedPageBreak/>
        <mc:AlternateContent>
          <mc:Choice Requires="wps">
            <w:drawing>
              <wp:anchor distT="0" distB="0" distL="114300" distR="114300" simplePos="0" relativeHeight="251660288" behindDoc="0" locked="0" layoutInCell="1" allowOverlap="1" wp14:anchorId="7FE98164" wp14:editId="33676632">
                <wp:simplePos x="0" y="0"/>
                <wp:positionH relativeFrom="column">
                  <wp:posOffset>2307131</wp:posOffset>
                </wp:positionH>
                <wp:positionV relativeFrom="paragraph">
                  <wp:posOffset>38419</wp:posOffset>
                </wp:positionV>
                <wp:extent cx="307340" cy="291993"/>
                <wp:effectExtent l="0" t="0" r="16510"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1993"/>
                        </a:xfrm>
                        <a:prstGeom prst="rect">
                          <a:avLst/>
                        </a:prstGeom>
                        <a:solidFill>
                          <a:srgbClr val="FFFFFF"/>
                        </a:solidFill>
                        <a:ln w="9525">
                          <a:solidFill>
                            <a:srgbClr val="000000"/>
                          </a:solidFill>
                          <a:miter lim="800000"/>
                          <a:headEnd/>
                          <a:tailEnd/>
                        </a:ln>
                      </wps:spPr>
                      <wps:txbx>
                        <w:txbxContent>
                          <w:p w14:paraId="6CBF9645" w14:textId="33399905" w:rsidR="006819CF" w:rsidRPr="00EC25B9" w:rsidRDefault="006819CF" w:rsidP="00327424">
                            <w:pPr>
                              <w:rPr>
                                <w:rFonts w:ascii="Book Antiqua" w:hAnsi="Book Antiqua"/>
                                <w:sz w:val="24"/>
                                <w:szCs w:val="24"/>
                              </w:rPr>
                            </w:pPr>
                            <w:r>
                              <w:rPr>
                                <w:rFonts w:ascii="Book Antiqua" w:hAnsi="Book Antiqua" w:hint="eastAsia"/>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8164" id="矩形 5" o:spid="_x0000_s1026" style="position:absolute;left:0;text-align:left;margin-left:181.65pt;margin-top:3.05pt;width:24.2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">
                <v:textbox>
                  <w:txbxContent>
                    <w:p w14:paraId="6CBF9645" w14:textId="33399905" w:rsidR="006819CF" w:rsidRPr="00EC25B9" w:rsidRDefault="006819CF" w:rsidP="00327424">
                      <w:pPr>
                        <w:rPr>
                          <w:rFonts w:ascii="Book Antiqua" w:hAnsi="Book Antiqua"/>
                          <w:sz w:val="24"/>
                          <w:szCs w:val="24"/>
                        </w:rPr>
                      </w:pPr>
                      <w:r>
                        <w:rPr>
                          <w:rFonts w:ascii="Book Antiqua" w:hAnsi="Book Antiqua" w:hint="eastAsia"/>
                          <w:sz w:val="24"/>
                          <w:szCs w:val="24"/>
                        </w:rPr>
                        <w:t>B</w:t>
                      </w:r>
                    </w:p>
                  </w:txbxContent>
                </v:textbox>
              </v:rect>
            </w:pict>
          </mc:Fallback>
        </mc:AlternateContent>
      </w:r>
      <w:r w:rsidRPr="00F31322">
        <w:rPr>
          <w:rFonts w:ascii="Book Antiqua" w:hAnsi="Book Antiqua"/>
          <w:bCs/>
          <w:noProof/>
          <w:sz w:val="24"/>
          <w:szCs w:val="24"/>
        </w:rPr>
        <mc:AlternateContent>
          <mc:Choice Requires="wps">
            <w:drawing>
              <wp:anchor distT="0" distB="0" distL="114300" distR="114300" simplePos="0" relativeHeight="251659264" behindDoc="0" locked="0" layoutInCell="1" allowOverlap="1" wp14:anchorId="2F4F50AC" wp14:editId="58DFC79C">
                <wp:simplePos x="0" y="0"/>
                <wp:positionH relativeFrom="column">
                  <wp:posOffset>1921</wp:posOffset>
                </wp:positionH>
                <wp:positionV relativeFrom="paragraph">
                  <wp:posOffset>30736</wp:posOffset>
                </wp:positionV>
                <wp:extent cx="260985" cy="253573"/>
                <wp:effectExtent l="0" t="0" r="24765" b="1333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53573"/>
                        </a:xfrm>
                        <a:prstGeom prst="rect">
                          <a:avLst/>
                        </a:prstGeom>
                        <a:solidFill>
                          <a:srgbClr val="FFFFFF"/>
                        </a:solidFill>
                        <a:ln w="9525">
                          <a:solidFill>
                            <a:srgbClr val="000000"/>
                          </a:solidFill>
                          <a:miter lim="800000"/>
                          <a:headEnd/>
                          <a:tailEnd/>
                        </a:ln>
                      </wps:spPr>
                      <wps:txbx>
                        <w:txbxContent>
                          <w:p w14:paraId="27E8A6EA" w14:textId="6255DF66" w:rsidR="006819CF" w:rsidRPr="00EC25B9" w:rsidRDefault="006819CF" w:rsidP="00327424">
                            <w:pPr>
                              <w:rPr>
                                <w:rFonts w:ascii="Book Antiqua" w:hAnsi="Book Antiqua"/>
                                <w:sz w:val="24"/>
                                <w:szCs w:val="24"/>
                              </w:rPr>
                            </w:pPr>
                            <w:r>
                              <w:rPr>
                                <w:rFonts w:ascii="Book Antiqua" w:hAnsi="Book Antiqua" w:hint="eastAsia"/>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F50AC" id="矩形 6" o:spid="_x0000_s1027" style="position:absolute;left:0;text-align:left;margin-left:.15pt;margin-top:2.4pt;width:20.5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">
                <v:textbox>
                  <w:txbxContent>
                    <w:p w14:paraId="27E8A6EA" w14:textId="6255DF66" w:rsidR="006819CF" w:rsidRPr="00EC25B9" w:rsidRDefault="006819CF" w:rsidP="00327424">
                      <w:pPr>
                        <w:rPr>
                          <w:rFonts w:ascii="Book Antiqua" w:hAnsi="Book Antiqua"/>
                          <w:sz w:val="24"/>
                          <w:szCs w:val="24"/>
                        </w:rPr>
                      </w:pPr>
                      <w:r>
                        <w:rPr>
                          <w:rFonts w:ascii="Book Antiqua" w:hAnsi="Book Antiqua" w:hint="eastAsia"/>
                          <w:sz w:val="24"/>
                          <w:szCs w:val="24"/>
                        </w:rPr>
                        <w:t>A</w:t>
                      </w:r>
                    </w:p>
                  </w:txbxContent>
                </v:textbox>
              </v:rect>
            </w:pict>
          </mc:Fallback>
        </mc:AlternateContent>
      </w:r>
      <w:r w:rsidR="00327424" w:rsidRPr="00F31322">
        <w:rPr>
          <w:rFonts w:ascii="Book Antiqua" w:hAnsi="Book Antiqua"/>
          <w:bCs/>
          <w:noProof/>
          <w:sz w:val="24"/>
          <w:szCs w:val="24"/>
        </w:rPr>
        <w:drawing>
          <wp:inline distT="0" distB="0" distL="0" distR="0" wp14:anchorId="14996FF6" wp14:editId="78A585A8">
            <wp:extent cx="2225041" cy="191002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7">
                      <a:extLst>
                        <a:ext uri="{28A0092B-C50C-407E-A947-70E740481C1C}">
                          <a14:useLocalDpi xmlns:a14="http://schemas.microsoft.com/office/drawing/2010/main" val="0"/>
                        </a:ext>
                      </a:extLst>
                    </a:blip>
                    <a:stretch>
                      <a:fillRect/>
                    </a:stretch>
                  </pic:blipFill>
                  <pic:spPr>
                    <a:xfrm>
                      <a:off x="0" y="0"/>
                      <a:ext cx="2225041" cy="1910027"/>
                    </a:xfrm>
                    <a:prstGeom prst="rect">
                      <a:avLst/>
                    </a:prstGeom>
                  </pic:spPr>
                </pic:pic>
              </a:graphicData>
            </a:graphic>
          </wp:inline>
        </w:drawing>
      </w:r>
      <w:r w:rsidR="00327424" w:rsidRPr="00F31322">
        <w:rPr>
          <w:rFonts w:ascii="Book Antiqua" w:hAnsi="Book Antiqua"/>
          <w:bCs/>
          <w:noProof/>
          <w:sz w:val="24"/>
          <w:szCs w:val="24"/>
        </w:rPr>
        <w:t xml:space="preserve"> </w:t>
      </w:r>
      <w:r w:rsidR="00327424" w:rsidRPr="00F31322">
        <w:rPr>
          <w:rFonts w:ascii="Book Antiqua" w:hAnsi="Book Antiqua"/>
          <w:bCs/>
          <w:noProof/>
          <w:sz w:val="24"/>
          <w:szCs w:val="24"/>
        </w:rPr>
        <w:drawing>
          <wp:inline distT="0" distB="0" distL="0" distR="0" wp14:anchorId="1C1385FB" wp14:editId="3FDD48AD">
            <wp:extent cx="2240378" cy="1905518"/>
            <wp:effectExtent l="0" t="0" r="762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jpg"/>
                    <pic:cNvPicPr/>
                  </pic:nvPicPr>
                  <pic:blipFill>
                    <a:blip r:embed="rId8">
                      <a:extLst>
                        <a:ext uri="{28A0092B-C50C-407E-A947-70E740481C1C}">
                          <a14:useLocalDpi xmlns:a14="http://schemas.microsoft.com/office/drawing/2010/main" val="0"/>
                        </a:ext>
                      </a:extLst>
                    </a:blip>
                    <a:stretch>
                      <a:fillRect/>
                    </a:stretch>
                  </pic:blipFill>
                  <pic:spPr>
                    <a:xfrm>
                      <a:off x="0" y="0"/>
                      <a:ext cx="2240378" cy="1905518"/>
                    </a:xfrm>
                    <a:prstGeom prst="rect">
                      <a:avLst/>
                    </a:prstGeom>
                  </pic:spPr>
                </pic:pic>
              </a:graphicData>
            </a:graphic>
          </wp:inline>
        </w:drawing>
      </w:r>
    </w:p>
    <w:p w14:paraId="69816ED6" w14:textId="3288060F" w:rsidR="00327424" w:rsidRPr="00F31322" w:rsidRDefault="00B47127" w:rsidP="00776EED">
      <w:pPr>
        <w:widowControl/>
        <w:snapToGrid w:val="0"/>
        <w:spacing w:line="360" w:lineRule="auto"/>
        <w:jc w:val="left"/>
        <w:rPr>
          <w:rFonts w:ascii="Book Antiqua" w:hAnsi="Book Antiqua"/>
          <w:bCs/>
          <w:sz w:val="24"/>
          <w:szCs w:val="24"/>
        </w:rPr>
      </w:pPr>
      <w:r w:rsidRPr="00F31322">
        <w:rPr>
          <w:rFonts w:ascii="Book Antiqua" w:hAnsi="Book Antiqua"/>
          <w:bCs/>
          <w:noProof/>
          <w:sz w:val="24"/>
          <w:szCs w:val="24"/>
        </w:rPr>
        <mc:AlternateContent>
          <mc:Choice Requires="wps">
            <w:drawing>
              <wp:anchor distT="0" distB="0" distL="114300" distR="114300" simplePos="0" relativeHeight="251662336" behindDoc="0" locked="0" layoutInCell="1" allowOverlap="1" wp14:anchorId="23F140A5" wp14:editId="55B791B4">
                <wp:simplePos x="0" y="0"/>
                <wp:positionH relativeFrom="column">
                  <wp:posOffset>2307131</wp:posOffset>
                </wp:positionH>
                <wp:positionV relativeFrom="paragraph">
                  <wp:posOffset>32209</wp:posOffset>
                </wp:positionV>
                <wp:extent cx="307340" cy="284037"/>
                <wp:effectExtent l="0" t="0" r="16510"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84037"/>
                        </a:xfrm>
                        <a:prstGeom prst="rect">
                          <a:avLst/>
                        </a:prstGeom>
                        <a:solidFill>
                          <a:srgbClr val="FFFFFF"/>
                        </a:solidFill>
                        <a:ln w="9525">
                          <a:solidFill>
                            <a:srgbClr val="000000"/>
                          </a:solidFill>
                          <a:miter lim="800000"/>
                          <a:headEnd/>
                          <a:tailEnd/>
                        </a:ln>
                      </wps:spPr>
                      <wps:txbx>
                        <w:txbxContent>
                          <w:p w14:paraId="09DA5665" w14:textId="10E29DB2" w:rsidR="006819CF" w:rsidRPr="00EC25B9" w:rsidRDefault="006819CF" w:rsidP="00327424">
                            <w:pPr>
                              <w:rPr>
                                <w:rFonts w:ascii="Book Antiqua" w:hAnsi="Book Antiqua"/>
                                <w:sz w:val="24"/>
                                <w:szCs w:val="24"/>
                              </w:rPr>
                            </w:pPr>
                            <w:r>
                              <w:rPr>
                                <w:rFonts w:ascii="Book Antiqua" w:hAnsi="Book Antiqua" w:hint="eastAsia"/>
                                <w:sz w:val="24"/>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40A5" id="矩形 2" o:spid="_x0000_s1028" style="position:absolute;margin-left:181.65pt;margin-top:2.55pt;width:24.2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">
                <v:textbox>
                  <w:txbxContent>
                    <w:p w14:paraId="09DA5665" w14:textId="10E29DB2" w:rsidR="006819CF" w:rsidRPr="00EC25B9" w:rsidRDefault="006819CF" w:rsidP="00327424">
                      <w:pPr>
                        <w:rPr>
                          <w:rFonts w:ascii="Book Antiqua" w:hAnsi="Book Antiqua"/>
                          <w:sz w:val="24"/>
                          <w:szCs w:val="24"/>
                        </w:rPr>
                      </w:pPr>
                      <w:r>
                        <w:rPr>
                          <w:rFonts w:ascii="Book Antiqua" w:hAnsi="Book Antiqua" w:hint="eastAsia"/>
                          <w:sz w:val="24"/>
                          <w:szCs w:val="24"/>
                        </w:rPr>
                        <w:t>D</w:t>
                      </w:r>
                    </w:p>
                  </w:txbxContent>
                </v:textbox>
              </v:rect>
            </w:pict>
          </mc:Fallback>
        </mc:AlternateContent>
      </w:r>
      <w:r w:rsidRPr="00F31322">
        <w:rPr>
          <w:rFonts w:ascii="Book Antiqua" w:hAnsi="Book Antiqua"/>
          <w:bCs/>
          <w:noProof/>
          <w:sz w:val="24"/>
          <w:szCs w:val="24"/>
        </w:rPr>
        <mc:AlternateContent>
          <mc:Choice Requires="wps">
            <w:drawing>
              <wp:anchor distT="0" distB="0" distL="114300" distR="114300" simplePos="0" relativeHeight="251661312" behindDoc="0" locked="0" layoutInCell="1" allowOverlap="1" wp14:anchorId="1F31DE22" wp14:editId="275D34A2">
                <wp:simplePos x="0" y="0"/>
                <wp:positionH relativeFrom="column">
                  <wp:posOffset>9605</wp:posOffset>
                </wp:positionH>
                <wp:positionV relativeFrom="paragraph">
                  <wp:posOffset>55261</wp:posOffset>
                </wp:positionV>
                <wp:extent cx="322580" cy="261257"/>
                <wp:effectExtent l="0" t="0" r="20320" b="247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261257"/>
                        </a:xfrm>
                        <a:prstGeom prst="rect">
                          <a:avLst/>
                        </a:prstGeom>
                        <a:solidFill>
                          <a:srgbClr val="FFFFFF"/>
                        </a:solidFill>
                        <a:ln w="9525">
                          <a:solidFill>
                            <a:srgbClr val="000000"/>
                          </a:solidFill>
                          <a:miter lim="800000"/>
                          <a:headEnd/>
                          <a:tailEnd/>
                        </a:ln>
                      </wps:spPr>
                      <wps:txbx>
                        <w:txbxContent>
                          <w:p w14:paraId="30FBC379" w14:textId="6757DE9D" w:rsidR="006819CF" w:rsidRPr="00EC25B9" w:rsidRDefault="006819CF" w:rsidP="00327424">
                            <w:pPr>
                              <w:rPr>
                                <w:rFonts w:ascii="Book Antiqua" w:hAnsi="Book Antiqua"/>
                                <w:sz w:val="24"/>
                                <w:szCs w:val="24"/>
                              </w:rPr>
                            </w:pPr>
                            <w:r>
                              <w:rPr>
                                <w:rFonts w:ascii="Book Antiqua" w:hAnsi="Book Antiqua" w:hint="eastAsia"/>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DE22" id="矩形 4" o:spid="_x0000_s1029" style="position:absolute;margin-left:.75pt;margin-top:4.35pt;width:25.4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">
                <v:textbox>
                  <w:txbxContent>
                    <w:p w14:paraId="30FBC379" w14:textId="6757DE9D" w:rsidR="006819CF" w:rsidRPr="00EC25B9" w:rsidRDefault="006819CF" w:rsidP="00327424">
                      <w:pPr>
                        <w:rPr>
                          <w:rFonts w:ascii="Book Antiqua" w:hAnsi="Book Antiqua"/>
                          <w:sz w:val="24"/>
                          <w:szCs w:val="24"/>
                        </w:rPr>
                      </w:pPr>
                      <w:r>
                        <w:rPr>
                          <w:rFonts w:ascii="Book Antiqua" w:hAnsi="Book Antiqua" w:hint="eastAsia"/>
                          <w:sz w:val="24"/>
                          <w:szCs w:val="24"/>
                        </w:rPr>
                        <w:t>C</w:t>
                      </w:r>
                    </w:p>
                  </w:txbxContent>
                </v:textbox>
              </v:rect>
            </w:pict>
          </mc:Fallback>
        </mc:AlternateContent>
      </w:r>
      <w:r w:rsidR="00327424" w:rsidRPr="00F31322">
        <w:rPr>
          <w:rFonts w:ascii="Book Antiqua" w:hAnsi="Book Antiqua"/>
          <w:bCs/>
          <w:noProof/>
          <w:sz w:val="24"/>
          <w:szCs w:val="24"/>
        </w:rPr>
        <w:drawing>
          <wp:inline distT="0" distB="0" distL="0" distR="0" wp14:anchorId="096A7A4F" wp14:editId="399306CC">
            <wp:extent cx="2226695" cy="187344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jpg"/>
                    <pic:cNvPicPr/>
                  </pic:nvPicPr>
                  <pic:blipFill>
                    <a:blip r:embed="rId9">
                      <a:extLst>
                        <a:ext uri="{28A0092B-C50C-407E-A947-70E740481C1C}">
                          <a14:useLocalDpi xmlns:a14="http://schemas.microsoft.com/office/drawing/2010/main" val="0"/>
                        </a:ext>
                      </a:extLst>
                    </a:blip>
                    <a:stretch>
                      <a:fillRect/>
                    </a:stretch>
                  </pic:blipFill>
                  <pic:spPr>
                    <a:xfrm>
                      <a:off x="0" y="0"/>
                      <a:ext cx="2226695" cy="1873440"/>
                    </a:xfrm>
                    <a:prstGeom prst="rect">
                      <a:avLst/>
                    </a:prstGeom>
                  </pic:spPr>
                </pic:pic>
              </a:graphicData>
            </a:graphic>
          </wp:inline>
        </w:drawing>
      </w:r>
      <w:r w:rsidR="00327424" w:rsidRPr="00F31322">
        <w:rPr>
          <w:rFonts w:ascii="Book Antiqua" w:hAnsi="Book Antiqua"/>
          <w:bCs/>
          <w:sz w:val="24"/>
          <w:szCs w:val="24"/>
        </w:rPr>
        <w:t xml:space="preserve"> </w:t>
      </w:r>
      <w:r w:rsidR="00327424" w:rsidRPr="00F31322">
        <w:rPr>
          <w:rFonts w:ascii="Book Antiqua" w:hAnsi="Book Antiqua"/>
          <w:bCs/>
          <w:noProof/>
          <w:sz w:val="24"/>
          <w:szCs w:val="24"/>
        </w:rPr>
        <w:drawing>
          <wp:inline distT="0" distB="0" distL="0" distR="0" wp14:anchorId="1BEC55A1" wp14:editId="2C7B5F4B">
            <wp:extent cx="2245107" cy="1924928"/>
            <wp:effectExtent l="0" t="0" r="317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IIc.jpg"/>
                    <pic:cNvPicPr/>
                  </pic:nvPicPr>
                  <pic:blipFill>
                    <a:blip r:embed="rId10">
                      <a:extLst>
                        <a:ext uri="{28A0092B-C50C-407E-A947-70E740481C1C}">
                          <a14:useLocalDpi xmlns:a14="http://schemas.microsoft.com/office/drawing/2010/main" val="0"/>
                        </a:ext>
                      </a:extLst>
                    </a:blip>
                    <a:stretch>
                      <a:fillRect/>
                    </a:stretch>
                  </pic:blipFill>
                  <pic:spPr>
                    <a:xfrm>
                      <a:off x="0" y="0"/>
                      <a:ext cx="2245107" cy="1924928"/>
                    </a:xfrm>
                    <a:prstGeom prst="rect">
                      <a:avLst/>
                    </a:prstGeom>
                  </pic:spPr>
                </pic:pic>
              </a:graphicData>
            </a:graphic>
          </wp:inline>
        </w:drawing>
      </w:r>
    </w:p>
    <w:p w14:paraId="25860553" w14:textId="77777777" w:rsidR="00327424" w:rsidRPr="00F31322" w:rsidRDefault="00327424" w:rsidP="00776EED">
      <w:pPr>
        <w:widowControl/>
        <w:snapToGrid w:val="0"/>
        <w:spacing w:line="360" w:lineRule="auto"/>
        <w:jc w:val="left"/>
        <w:rPr>
          <w:rFonts w:ascii="Book Antiqua" w:hAnsi="Book Antiqua"/>
          <w:bCs/>
          <w:sz w:val="24"/>
          <w:szCs w:val="24"/>
        </w:rPr>
      </w:pPr>
      <w:r w:rsidRPr="00F31322">
        <w:rPr>
          <w:rFonts w:ascii="Book Antiqua" w:hAnsi="Book Antiqua"/>
          <w:bCs/>
          <w:noProof/>
          <w:sz w:val="24"/>
          <w:szCs w:val="24"/>
        </w:rPr>
        <mc:AlternateContent>
          <mc:Choice Requires="wps">
            <w:drawing>
              <wp:anchor distT="0" distB="0" distL="114300" distR="114300" simplePos="0" relativeHeight="251663360" behindDoc="0" locked="0" layoutInCell="1" allowOverlap="1" wp14:anchorId="42AFA855" wp14:editId="0444C02B">
                <wp:simplePos x="0" y="0"/>
                <wp:positionH relativeFrom="column">
                  <wp:posOffset>9605</wp:posOffset>
                </wp:positionH>
                <wp:positionV relativeFrom="paragraph">
                  <wp:posOffset>33810</wp:posOffset>
                </wp:positionV>
                <wp:extent cx="322580" cy="284309"/>
                <wp:effectExtent l="0" t="0" r="20320"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284309"/>
                        </a:xfrm>
                        <a:prstGeom prst="rect">
                          <a:avLst/>
                        </a:prstGeom>
                        <a:solidFill>
                          <a:srgbClr val="FFFFFF"/>
                        </a:solidFill>
                        <a:ln w="9525">
                          <a:solidFill>
                            <a:srgbClr val="000000"/>
                          </a:solidFill>
                          <a:miter lim="800000"/>
                          <a:headEnd/>
                          <a:tailEnd/>
                        </a:ln>
                      </wps:spPr>
                      <wps:txbx>
                        <w:txbxContent>
                          <w:p w14:paraId="5BE8009B" w14:textId="48C8A1FA" w:rsidR="006819CF" w:rsidRPr="00EC25B9" w:rsidRDefault="006819CF" w:rsidP="00327424">
                            <w:pPr>
                              <w:rPr>
                                <w:rFonts w:ascii="Book Antiqua" w:hAnsi="Book Antiqua"/>
                                <w:sz w:val="24"/>
                                <w:szCs w:val="24"/>
                              </w:rPr>
                            </w:pPr>
                            <w:r>
                              <w:rPr>
                                <w:rFonts w:ascii="Book Antiqua" w:hAnsi="Book Antiqua" w:hint="eastAsia"/>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A855" id="矩形 1" o:spid="_x0000_s1030" style="position:absolute;margin-left:.75pt;margin-top:2.65pt;width:25.4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">
                <v:textbox>
                  <w:txbxContent>
                    <w:p w14:paraId="5BE8009B" w14:textId="48C8A1FA" w:rsidR="006819CF" w:rsidRPr="00EC25B9" w:rsidRDefault="006819CF" w:rsidP="00327424">
                      <w:pPr>
                        <w:rPr>
                          <w:rFonts w:ascii="Book Antiqua" w:hAnsi="Book Antiqua"/>
                          <w:sz w:val="24"/>
                          <w:szCs w:val="24"/>
                        </w:rPr>
                      </w:pPr>
                      <w:r>
                        <w:rPr>
                          <w:rFonts w:ascii="Book Antiqua" w:hAnsi="Book Antiqua" w:hint="eastAsia"/>
                          <w:sz w:val="24"/>
                          <w:szCs w:val="24"/>
                        </w:rPr>
                        <w:t>E</w:t>
                      </w:r>
                    </w:p>
                  </w:txbxContent>
                </v:textbox>
              </v:rect>
            </w:pict>
          </mc:Fallback>
        </mc:AlternateContent>
      </w:r>
      <w:r w:rsidRPr="00F31322">
        <w:rPr>
          <w:rFonts w:ascii="Book Antiqua" w:hAnsi="Book Antiqua"/>
          <w:bCs/>
          <w:noProof/>
          <w:sz w:val="24"/>
          <w:szCs w:val="24"/>
        </w:rPr>
        <w:drawing>
          <wp:inline distT="0" distB="0" distL="0" distR="0" wp14:anchorId="21911731" wp14:editId="7C356339">
            <wp:extent cx="2209999" cy="1889766"/>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jpg"/>
                    <pic:cNvPicPr/>
                  </pic:nvPicPr>
                  <pic:blipFill>
                    <a:blip r:embed="rId11">
                      <a:extLst>
                        <a:ext uri="{28A0092B-C50C-407E-A947-70E740481C1C}">
                          <a14:useLocalDpi xmlns:a14="http://schemas.microsoft.com/office/drawing/2010/main" val="0"/>
                        </a:ext>
                      </a:extLst>
                    </a:blip>
                    <a:stretch>
                      <a:fillRect/>
                    </a:stretch>
                  </pic:blipFill>
                  <pic:spPr>
                    <a:xfrm>
                      <a:off x="0" y="0"/>
                      <a:ext cx="2209999" cy="1889766"/>
                    </a:xfrm>
                    <a:prstGeom prst="rect">
                      <a:avLst/>
                    </a:prstGeom>
                  </pic:spPr>
                </pic:pic>
              </a:graphicData>
            </a:graphic>
          </wp:inline>
        </w:drawing>
      </w:r>
    </w:p>
    <w:p w14:paraId="2187051D" w14:textId="3530ACCC" w:rsidR="00327424" w:rsidRPr="00F31322" w:rsidRDefault="00327424" w:rsidP="00776EED">
      <w:pPr>
        <w:widowControl/>
        <w:snapToGrid w:val="0"/>
        <w:spacing w:line="360" w:lineRule="auto"/>
        <w:rPr>
          <w:rFonts w:ascii="Book Antiqua" w:hAnsi="Book Antiqua"/>
          <w:bCs/>
          <w:sz w:val="24"/>
          <w:szCs w:val="24"/>
        </w:rPr>
      </w:pPr>
      <w:r w:rsidRPr="00F31322">
        <w:rPr>
          <w:rFonts w:ascii="Book Antiqua" w:hAnsi="Book Antiqua"/>
          <w:b/>
          <w:bCs/>
          <w:sz w:val="24"/>
          <w:szCs w:val="24"/>
        </w:rPr>
        <w:t>Figure 1</w:t>
      </w:r>
      <w:r w:rsidRPr="00F31322">
        <w:rPr>
          <w:rFonts w:ascii="Book Antiqua" w:hAnsi="Book Antiqua"/>
          <w:bCs/>
          <w:sz w:val="24"/>
          <w:szCs w:val="24"/>
        </w:rPr>
        <w:t xml:space="preserve"> </w:t>
      </w:r>
      <w:r w:rsidRPr="00F31322">
        <w:rPr>
          <w:rFonts w:ascii="Book Antiqua" w:hAnsi="Book Antiqua"/>
          <w:b/>
          <w:bCs/>
          <w:sz w:val="24"/>
          <w:szCs w:val="24"/>
        </w:rPr>
        <w:t>Typical pictures of Ling classification.</w:t>
      </w:r>
      <w:r w:rsidRPr="00F31322">
        <w:rPr>
          <w:rFonts w:ascii="Book Antiqua" w:hAnsi="Book Antiqua"/>
          <w:bCs/>
          <w:sz w:val="24"/>
          <w:szCs w:val="24"/>
        </w:rPr>
        <w:t xml:space="preserve"> A: Ling I; B: Ling IIa; C: Ling IIb; D: Ling IIc; E: Ling III.</w:t>
      </w:r>
    </w:p>
    <w:p w14:paraId="6F35B75A" w14:textId="101091E1" w:rsidR="00C33C17" w:rsidRPr="00F31322" w:rsidRDefault="00C33C17" w:rsidP="00776EED">
      <w:pPr>
        <w:widowControl/>
        <w:snapToGrid w:val="0"/>
        <w:spacing w:line="360" w:lineRule="auto"/>
        <w:jc w:val="left"/>
        <w:rPr>
          <w:rFonts w:ascii="Book Antiqua" w:hAnsi="Book Antiqua"/>
          <w:bCs/>
          <w:sz w:val="24"/>
          <w:szCs w:val="24"/>
        </w:rPr>
      </w:pPr>
      <w:r w:rsidRPr="00F31322">
        <w:rPr>
          <w:rFonts w:ascii="Book Antiqua" w:hAnsi="Book Antiqua"/>
          <w:noProof/>
          <w:sz w:val="24"/>
          <w:szCs w:val="24"/>
        </w:rPr>
        <w:lastRenderedPageBreak/>
        <w:drawing>
          <wp:inline distT="0" distB="0" distL="0" distR="0" wp14:anchorId="344D6885" wp14:editId="66B9228D">
            <wp:extent cx="4006850" cy="32131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06850" cy="3213100"/>
                    </a:xfrm>
                    <a:prstGeom prst="rect">
                      <a:avLst/>
                    </a:prstGeom>
                  </pic:spPr>
                </pic:pic>
              </a:graphicData>
            </a:graphic>
          </wp:inline>
        </w:drawing>
      </w:r>
    </w:p>
    <w:p w14:paraId="4240BDE5" w14:textId="1CEA5A00" w:rsidR="00C33C17" w:rsidRPr="00F31322" w:rsidRDefault="00C33C17" w:rsidP="00776EED">
      <w:pPr>
        <w:widowControl/>
        <w:snapToGrid w:val="0"/>
        <w:spacing w:line="360" w:lineRule="auto"/>
        <w:rPr>
          <w:rFonts w:ascii="Book Antiqua" w:hAnsi="Book Antiqua"/>
          <w:bCs/>
          <w:sz w:val="24"/>
          <w:szCs w:val="24"/>
        </w:rPr>
      </w:pPr>
      <w:r w:rsidRPr="00F31322">
        <w:rPr>
          <w:rFonts w:ascii="Book Antiqua" w:hAnsi="Book Antiqua"/>
          <w:b/>
          <w:bCs/>
          <w:sz w:val="24"/>
          <w:szCs w:val="24"/>
        </w:rPr>
        <w:t>Figure 2</w:t>
      </w:r>
      <w:r w:rsidR="002D1CD2">
        <w:rPr>
          <w:rFonts w:ascii="Book Antiqua" w:hAnsi="Book Antiqua"/>
          <w:b/>
          <w:bCs/>
          <w:sz w:val="24"/>
          <w:szCs w:val="24"/>
        </w:rPr>
        <w:t xml:space="preserve"> </w:t>
      </w:r>
      <w:r w:rsidR="00A10D4B" w:rsidRPr="00F31322">
        <w:rPr>
          <w:rFonts w:ascii="Book Antiqua" w:hAnsi="Book Antiqua"/>
          <w:b/>
          <w:bCs/>
          <w:sz w:val="24"/>
          <w:szCs w:val="24"/>
        </w:rPr>
        <w:t>S</w:t>
      </w:r>
      <w:r w:rsidRPr="00F31322">
        <w:rPr>
          <w:rFonts w:ascii="Book Antiqua" w:hAnsi="Book Antiqua"/>
          <w:b/>
          <w:bCs/>
          <w:sz w:val="24"/>
          <w:szCs w:val="24"/>
        </w:rPr>
        <w:t>ymptom</w:t>
      </w:r>
      <w:r w:rsidR="00A10D4B" w:rsidRPr="00F31322">
        <w:rPr>
          <w:rFonts w:ascii="Book Antiqua" w:hAnsi="Book Antiqua"/>
          <w:b/>
          <w:bCs/>
          <w:sz w:val="24"/>
          <w:szCs w:val="24"/>
        </w:rPr>
        <w:t xml:space="preserve"> duration</w:t>
      </w:r>
      <w:r w:rsidRPr="00F31322">
        <w:rPr>
          <w:rFonts w:ascii="Book Antiqua" w:hAnsi="Book Antiqua"/>
          <w:b/>
          <w:bCs/>
          <w:sz w:val="24"/>
          <w:szCs w:val="24"/>
        </w:rPr>
        <w:t xml:space="preserve"> increased significantly when the </w:t>
      </w:r>
      <w:r w:rsidR="00EC6B31" w:rsidRPr="00F31322">
        <w:rPr>
          <w:rFonts w:ascii="Book Antiqua" w:hAnsi="Book Antiqua"/>
          <w:b/>
          <w:bCs/>
          <w:sz w:val="24"/>
          <w:szCs w:val="24"/>
        </w:rPr>
        <w:t>L</w:t>
      </w:r>
      <w:r w:rsidRPr="00F31322">
        <w:rPr>
          <w:rFonts w:ascii="Book Antiqua" w:hAnsi="Book Antiqua"/>
          <w:b/>
          <w:bCs/>
          <w:sz w:val="24"/>
          <w:szCs w:val="24"/>
        </w:rPr>
        <w:t>ing classification increased (from I to III) (</w:t>
      </w:r>
      <w:r w:rsidR="00AF4565" w:rsidRPr="00F31322">
        <w:rPr>
          <w:rFonts w:ascii="Book Antiqua" w:hAnsi="Book Antiqua"/>
          <w:b/>
          <w:bCs/>
          <w:i/>
          <w:caps/>
          <w:sz w:val="24"/>
          <w:szCs w:val="24"/>
        </w:rPr>
        <w:t>p</w:t>
      </w:r>
      <w:r w:rsidR="00B47127" w:rsidRPr="00F31322">
        <w:rPr>
          <w:rFonts w:ascii="Book Antiqua" w:hAnsi="Book Antiqua"/>
          <w:b/>
          <w:bCs/>
          <w:i/>
          <w:caps/>
          <w:sz w:val="24"/>
          <w:szCs w:val="24"/>
        </w:rPr>
        <w:t xml:space="preserve"> </w:t>
      </w:r>
      <w:r w:rsidR="00BC671B" w:rsidRPr="00F31322">
        <w:rPr>
          <w:rFonts w:ascii="Book Antiqua" w:hAnsi="Book Antiqua"/>
          <w:b/>
          <w:bCs/>
          <w:sz w:val="24"/>
          <w:szCs w:val="24"/>
        </w:rPr>
        <w:t>&lt;</w:t>
      </w:r>
      <w:r w:rsidR="00B47127" w:rsidRPr="00F31322">
        <w:rPr>
          <w:rFonts w:ascii="Book Antiqua" w:hAnsi="Book Antiqua"/>
          <w:b/>
          <w:bCs/>
          <w:sz w:val="24"/>
          <w:szCs w:val="24"/>
        </w:rPr>
        <w:t xml:space="preserve"> </w:t>
      </w:r>
      <w:r w:rsidRPr="00F31322">
        <w:rPr>
          <w:rFonts w:ascii="Book Antiqua" w:hAnsi="Book Antiqua"/>
          <w:b/>
          <w:bCs/>
          <w:sz w:val="24"/>
          <w:szCs w:val="24"/>
        </w:rPr>
        <w:t>0.05).</w:t>
      </w:r>
    </w:p>
    <w:p w14:paraId="3A073FF8" w14:textId="77777777" w:rsidR="00482EC4" w:rsidRPr="00F31322" w:rsidRDefault="00482EC4" w:rsidP="00776EED">
      <w:pPr>
        <w:widowControl/>
        <w:snapToGrid w:val="0"/>
        <w:spacing w:line="360" w:lineRule="auto"/>
        <w:jc w:val="left"/>
        <w:rPr>
          <w:rFonts w:ascii="Book Antiqua" w:hAnsi="Book Antiqua"/>
          <w:bCs/>
          <w:sz w:val="24"/>
          <w:szCs w:val="24"/>
        </w:rPr>
      </w:pPr>
      <w:r w:rsidRPr="00F31322">
        <w:rPr>
          <w:rFonts w:ascii="Book Antiqua" w:hAnsi="Book Antiqua"/>
          <w:bCs/>
          <w:sz w:val="24"/>
          <w:szCs w:val="24"/>
        </w:rPr>
        <w:br w:type="page"/>
      </w:r>
    </w:p>
    <w:p w14:paraId="3B8F2342" w14:textId="676F75CE" w:rsidR="00327424" w:rsidRPr="00F31322" w:rsidRDefault="00C33C17" w:rsidP="00776EED">
      <w:pPr>
        <w:widowControl/>
        <w:snapToGrid w:val="0"/>
        <w:spacing w:line="360" w:lineRule="auto"/>
        <w:jc w:val="left"/>
        <w:rPr>
          <w:rFonts w:ascii="Book Antiqua" w:eastAsia="SimSun" w:hAnsi="Book Antiqua" w:cs="SimSun"/>
          <w:bCs/>
          <w:sz w:val="24"/>
          <w:szCs w:val="24"/>
        </w:rPr>
      </w:pPr>
      <w:r w:rsidRPr="00F31322">
        <w:rPr>
          <w:rFonts w:ascii="Book Antiqua" w:hAnsi="Book Antiqua"/>
          <w:noProof/>
          <w:sz w:val="24"/>
          <w:szCs w:val="24"/>
        </w:rPr>
        <w:lastRenderedPageBreak/>
        <w:drawing>
          <wp:inline distT="0" distB="0" distL="0" distR="0" wp14:anchorId="3361CDEE" wp14:editId="4A25F9B4">
            <wp:extent cx="3994150" cy="320040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94150" cy="3200400"/>
                    </a:xfrm>
                    <a:prstGeom prst="rect">
                      <a:avLst/>
                    </a:prstGeom>
                  </pic:spPr>
                </pic:pic>
              </a:graphicData>
            </a:graphic>
          </wp:inline>
        </w:drawing>
      </w:r>
    </w:p>
    <w:p w14:paraId="66CD8D70" w14:textId="402B7A7E" w:rsidR="00C33C17" w:rsidRPr="00F31322" w:rsidRDefault="00C33C17" w:rsidP="00776EED">
      <w:pPr>
        <w:widowControl/>
        <w:snapToGrid w:val="0"/>
        <w:spacing w:line="360" w:lineRule="auto"/>
        <w:rPr>
          <w:rFonts w:ascii="Book Antiqua" w:hAnsi="Book Antiqua"/>
          <w:bCs/>
          <w:sz w:val="24"/>
          <w:szCs w:val="24"/>
        </w:rPr>
      </w:pPr>
      <w:r w:rsidRPr="00F31322">
        <w:rPr>
          <w:rFonts w:ascii="Book Antiqua" w:hAnsi="Book Antiqua"/>
          <w:b/>
          <w:bCs/>
          <w:sz w:val="24"/>
          <w:szCs w:val="24"/>
        </w:rPr>
        <w:t>Figure 3 Lower esophageal sphincter pressure</w:t>
      </w:r>
      <w:r w:rsidR="00B47127" w:rsidRPr="00F31322">
        <w:rPr>
          <w:rFonts w:ascii="Book Antiqua" w:hAnsi="Book Antiqua"/>
          <w:b/>
          <w:bCs/>
          <w:sz w:val="24"/>
          <w:szCs w:val="24"/>
        </w:rPr>
        <w:t xml:space="preserve"> </w:t>
      </w:r>
      <w:r w:rsidRPr="00F31322">
        <w:rPr>
          <w:rFonts w:ascii="Book Antiqua" w:hAnsi="Book Antiqua"/>
          <w:b/>
          <w:bCs/>
          <w:sz w:val="24"/>
          <w:szCs w:val="24"/>
        </w:rPr>
        <w:t xml:space="preserve">decreased </w:t>
      </w:r>
      <w:r w:rsidR="00B97374" w:rsidRPr="00F31322">
        <w:rPr>
          <w:rFonts w:ascii="Book Antiqua" w:hAnsi="Book Antiqua"/>
          <w:b/>
          <w:bCs/>
          <w:sz w:val="24"/>
          <w:szCs w:val="24"/>
        </w:rPr>
        <w:t>when the Ling classification increased</w:t>
      </w:r>
      <w:r w:rsidR="00B97374" w:rsidRPr="00F31322" w:rsidDel="00B97374">
        <w:rPr>
          <w:rFonts w:ascii="Book Antiqua" w:hAnsi="Book Antiqua"/>
          <w:b/>
          <w:bCs/>
          <w:sz w:val="24"/>
          <w:szCs w:val="24"/>
        </w:rPr>
        <w:t xml:space="preserve"> </w:t>
      </w:r>
      <w:r w:rsidRPr="00F31322">
        <w:rPr>
          <w:rFonts w:ascii="Book Antiqua" w:hAnsi="Book Antiqua"/>
          <w:b/>
          <w:bCs/>
          <w:sz w:val="24"/>
          <w:szCs w:val="24"/>
        </w:rPr>
        <w:t>(from I to III) (</w:t>
      </w:r>
      <w:r w:rsidR="00AF4565" w:rsidRPr="00F31322">
        <w:rPr>
          <w:rFonts w:ascii="Book Antiqua" w:hAnsi="Book Antiqua"/>
          <w:b/>
          <w:bCs/>
          <w:i/>
          <w:caps/>
          <w:sz w:val="24"/>
          <w:szCs w:val="24"/>
        </w:rPr>
        <w:t>p</w:t>
      </w:r>
      <w:r w:rsidR="00B47127" w:rsidRPr="00F31322">
        <w:rPr>
          <w:rFonts w:ascii="Book Antiqua" w:hAnsi="Book Antiqua"/>
          <w:b/>
          <w:bCs/>
          <w:caps/>
          <w:sz w:val="24"/>
          <w:szCs w:val="24"/>
        </w:rPr>
        <w:t xml:space="preserve"> </w:t>
      </w:r>
      <w:r w:rsidR="00B97374" w:rsidRPr="00F31322">
        <w:rPr>
          <w:rFonts w:ascii="Book Antiqua" w:hAnsi="Book Antiqua"/>
          <w:b/>
          <w:bCs/>
          <w:sz w:val="24"/>
          <w:szCs w:val="24"/>
        </w:rPr>
        <w:t>&lt;</w:t>
      </w:r>
      <w:r w:rsidR="00B47127" w:rsidRPr="00F31322">
        <w:rPr>
          <w:rFonts w:ascii="Book Antiqua" w:hAnsi="Book Antiqua"/>
          <w:b/>
          <w:bCs/>
          <w:sz w:val="24"/>
          <w:szCs w:val="24"/>
        </w:rPr>
        <w:t xml:space="preserve"> </w:t>
      </w:r>
      <w:r w:rsidRPr="00F31322">
        <w:rPr>
          <w:rFonts w:ascii="Book Antiqua" w:hAnsi="Book Antiqua"/>
          <w:b/>
          <w:bCs/>
          <w:sz w:val="24"/>
          <w:szCs w:val="24"/>
        </w:rPr>
        <w:t>0.05).</w:t>
      </w:r>
      <w:r w:rsidR="00B47127" w:rsidRPr="00F31322">
        <w:rPr>
          <w:rFonts w:ascii="Book Antiqua" w:hAnsi="Book Antiqua"/>
          <w:bCs/>
          <w:sz w:val="24"/>
          <w:szCs w:val="24"/>
        </w:rPr>
        <w:t xml:space="preserve"> LESP: Lower esophageal sphincter pressure.</w:t>
      </w:r>
    </w:p>
    <w:p w14:paraId="55229721" w14:textId="432DE8A8" w:rsidR="00482EC4" w:rsidRPr="00F31322" w:rsidRDefault="00482EC4" w:rsidP="00776EED">
      <w:pPr>
        <w:widowControl/>
        <w:snapToGrid w:val="0"/>
        <w:spacing w:line="360" w:lineRule="auto"/>
        <w:jc w:val="left"/>
        <w:rPr>
          <w:rFonts w:ascii="Book Antiqua" w:hAnsi="Book Antiqua"/>
          <w:bCs/>
          <w:sz w:val="24"/>
          <w:szCs w:val="24"/>
        </w:rPr>
      </w:pPr>
      <w:r w:rsidRPr="00F31322">
        <w:rPr>
          <w:rFonts w:ascii="Book Antiqua" w:hAnsi="Book Antiqua"/>
          <w:bCs/>
          <w:sz w:val="24"/>
          <w:szCs w:val="24"/>
        </w:rPr>
        <w:br w:type="page"/>
      </w:r>
    </w:p>
    <w:tbl>
      <w:tblPr>
        <w:tblStyle w:val="TableGrid"/>
        <w:tblpPr w:leftFromText="180" w:rightFromText="180" w:vertAnchor="page" w:horzAnchor="margin" w:tblpX="-318" w:tblpY="2397"/>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035"/>
      </w:tblGrid>
      <w:tr w:rsidR="00F31322" w:rsidRPr="00F31322" w14:paraId="686EE375" w14:textId="77777777" w:rsidTr="0085218B">
        <w:trPr>
          <w:trHeight w:val="133"/>
        </w:trPr>
        <w:tc>
          <w:tcPr>
            <w:tcW w:w="6805" w:type="dxa"/>
            <w:tcBorders>
              <w:top w:val="single" w:sz="4" w:space="0" w:color="auto"/>
              <w:bottom w:val="single" w:sz="4" w:space="0" w:color="auto"/>
            </w:tcBorders>
          </w:tcPr>
          <w:p w14:paraId="269E74BC" w14:textId="6B562243" w:rsidR="00C33C17" w:rsidRPr="00F31322" w:rsidRDefault="0085218B" w:rsidP="00776EED">
            <w:pPr>
              <w:snapToGrid w:val="0"/>
              <w:spacing w:line="360" w:lineRule="auto"/>
              <w:ind w:firstLineChars="100" w:firstLine="241"/>
              <w:rPr>
                <w:rFonts w:ascii="Book Antiqua" w:hAnsi="Book Antiqua"/>
                <w:sz w:val="24"/>
                <w:szCs w:val="24"/>
              </w:rPr>
            </w:pPr>
            <w:r w:rsidRPr="00F31322">
              <w:rPr>
                <w:rFonts w:ascii="Book Antiqua" w:hAnsi="Book Antiqua"/>
                <w:b/>
                <w:caps/>
                <w:sz w:val="24"/>
                <w:szCs w:val="24"/>
              </w:rPr>
              <w:lastRenderedPageBreak/>
              <w:t>c</w:t>
            </w:r>
            <w:r w:rsidRPr="00F31322">
              <w:rPr>
                <w:rFonts w:ascii="Book Antiqua" w:hAnsi="Book Antiqua"/>
                <w:b/>
                <w:sz w:val="24"/>
                <w:szCs w:val="24"/>
              </w:rPr>
              <w:t>haracteristics</w:t>
            </w:r>
          </w:p>
        </w:tc>
        <w:tc>
          <w:tcPr>
            <w:tcW w:w="2035" w:type="dxa"/>
            <w:tcBorders>
              <w:top w:val="single" w:sz="4" w:space="0" w:color="auto"/>
              <w:bottom w:val="single" w:sz="4" w:space="0" w:color="auto"/>
            </w:tcBorders>
          </w:tcPr>
          <w:p w14:paraId="27F1203F" w14:textId="626D42E6" w:rsidR="00C33C17" w:rsidRPr="00F31322" w:rsidRDefault="0085218B" w:rsidP="00776EED">
            <w:pPr>
              <w:snapToGrid w:val="0"/>
              <w:spacing w:line="360" w:lineRule="auto"/>
              <w:rPr>
                <w:rFonts w:ascii="Book Antiqua" w:hAnsi="Book Antiqua"/>
                <w:b/>
                <w:sz w:val="24"/>
                <w:szCs w:val="24"/>
              </w:rPr>
            </w:pPr>
            <w:r w:rsidRPr="00F31322">
              <w:rPr>
                <w:rFonts w:ascii="Book Antiqua" w:hAnsi="Book Antiqua"/>
                <w:b/>
                <w:caps/>
                <w:sz w:val="24"/>
                <w:szCs w:val="24"/>
              </w:rPr>
              <w:t>v</w:t>
            </w:r>
            <w:r w:rsidRPr="00F31322">
              <w:rPr>
                <w:rFonts w:ascii="Book Antiqua" w:hAnsi="Book Antiqua"/>
                <w:b/>
                <w:sz w:val="24"/>
                <w:szCs w:val="24"/>
              </w:rPr>
              <w:t>alue</w:t>
            </w:r>
          </w:p>
        </w:tc>
      </w:tr>
      <w:tr w:rsidR="00F31322" w:rsidRPr="00F31322" w14:paraId="3D7F9D31" w14:textId="77777777" w:rsidTr="0085218B">
        <w:trPr>
          <w:trHeight w:val="315"/>
        </w:trPr>
        <w:tc>
          <w:tcPr>
            <w:tcW w:w="6805" w:type="dxa"/>
            <w:tcBorders>
              <w:top w:val="single" w:sz="4" w:space="0" w:color="auto"/>
            </w:tcBorders>
          </w:tcPr>
          <w:p w14:paraId="32835D3D" w14:textId="1E95C906" w:rsidR="0085218B" w:rsidRPr="00F31322" w:rsidRDefault="0085218B" w:rsidP="00776EED">
            <w:pPr>
              <w:snapToGrid w:val="0"/>
              <w:spacing w:line="360" w:lineRule="auto"/>
              <w:rPr>
                <w:rFonts w:ascii="Book Antiqua" w:hAnsi="Book Antiqua"/>
                <w:sz w:val="24"/>
                <w:szCs w:val="24"/>
              </w:rPr>
            </w:pPr>
            <w:bookmarkStart w:id="159" w:name="OLE_LINK15"/>
            <w:bookmarkStart w:id="160" w:name="OLE_LINK19"/>
            <w:r w:rsidRPr="00F31322">
              <w:rPr>
                <w:rFonts w:ascii="Book Antiqua" w:hAnsi="Book Antiqua"/>
                <w:sz w:val="24"/>
                <w:szCs w:val="24"/>
              </w:rPr>
              <w:t xml:space="preserve">Sex, </w:t>
            </w:r>
            <w:bookmarkStart w:id="161" w:name="OLE_LINK50"/>
            <w:bookmarkStart w:id="162" w:name="OLE_LINK51"/>
            <w:r w:rsidRPr="00F31322">
              <w:rPr>
                <w:rFonts w:ascii="Book Antiqua" w:hAnsi="Book Antiqua"/>
                <w:sz w:val="24"/>
                <w:szCs w:val="24"/>
              </w:rPr>
              <w:t>female/male (n)</w:t>
            </w:r>
            <w:bookmarkEnd w:id="159"/>
            <w:bookmarkEnd w:id="160"/>
            <w:bookmarkEnd w:id="161"/>
            <w:bookmarkEnd w:id="162"/>
          </w:p>
        </w:tc>
        <w:tc>
          <w:tcPr>
            <w:tcW w:w="2035" w:type="dxa"/>
            <w:tcBorders>
              <w:top w:val="single" w:sz="4" w:space="0" w:color="auto"/>
            </w:tcBorders>
          </w:tcPr>
          <w:p w14:paraId="749CC6B2" w14:textId="734DB8F4"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197/162</w:t>
            </w:r>
          </w:p>
        </w:tc>
      </w:tr>
      <w:tr w:rsidR="00F31322" w:rsidRPr="00F31322" w14:paraId="771CBD90" w14:textId="77777777" w:rsidTr="0085218B">
        <w:tc>
          <w:tcPr>
            <w:tcW w:w="6805" w:type="dxa"/>
          </w:tcPr>
          <w:p w14:paraId="0118DFCA" w14:textId="5BD14A48"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Age (yr), mean (range)</w:t>
            </w:r>
          </w:p>
        </w:tc>
        <w:tc>
          <w:tcPr>
            <w:tcW w:w="2035" w:type="dxa"/>
          </w:tcPr>
          <w:p w14:paraId="324E0B85" w14:textId="77777777"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42.1 (12-75)</w:t>
            </w:r>
          </w:p>
        </w:tc>
      </w:tr>
      <w:tr w:rsidR="00F31322" w:rsidRPr="00F31322" w14:paraId="245E3395" w14:textId="77777777" w:rsidTr="0085218B">
        <w:tc>
          <w:tcPr>
            <w:tcW w:w="6805" w:type="dxa"/>
          </w:tcPr>
          <w:p w14:paraId="24A13743" w14:textId="38AB71D1"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Duration of symptoms (mo), median (range)</w:t>
            </w:r>
          </w:p>
        </w:tc>
        <w:tc>
          <w:tcPr>
            <w:tcW w:w="2035" w:type="dxa"/>
          </w:tcPr>
          <w:p w14:paraId="57D1BD76" w14:textId="77777777"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36 (2-260)</w:t>
            </w:r>
          </w:p>
        </w:tc>
      </w:tr>
      <w:tr w:rsidR="00F31322" w:rsidRPr="00F31322" w14:paraId="697C7134" w14:textId="77777777" w:rsidTr="0085218B">
        <w:tc>
          <w:tcPr>
            <w:tcW w:w="6805" w:type="dxa"/>
          </w:tcPr>
          <w:p w14:paraId="4CED9B31" w14:textId="335A0606"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 xml:space="preserve">Lower esophageal sphincter pressure (mmHg), mean (range) </w:t>
            </w:r>
          </w:p>
        </w:tc>
        <w:tc>
          <w:tcPr>
            <w:tcW w:w="2035" w:type="dxa"/>
          </w:tcPr>
          <w:p w14:paraId="52678C41" w14:textId="77777777"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33.0 (0.7-72.4)</w:t>
            </w:r>
          </w:p>
        </w:tc>
      </w:tr>
      <w:tr w:rsidR="00F31322" w:rsidRPr="00F31322" w14:paraId="5578B6C8" w14:textId="77777777" w:rsidTr="0085218B">
        <w:tc>
          <w:tcPr>
            <w:tcW w:w="6805" w:type="dxa"/>
          </w:tcPr>
          <w:p w14:paraId="660FBEB1" w14:textId="62CB9F4E"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Ling classification</w:t>
            </w:r>
          </w:p>
        </w:tc>
        <w:tc>
          <w:tcPr>
            <w:tcW w:w="2035" w:type="dxa"/>
          </w:tcPr>
          <w:p w14:paraId="05136E3C" w14:textId="77777777" w:rsidR="0085218B" w:rsidRPr="00F31322" w:rsidRDefault="0085218B" w:rsidP="00776EED">
            <w:pPr>
              <w:snapToGrid w:val="0"/>
              <w:spacing w:line="360" w:lineRule="auto"/>
              <w:rPr>
                <w:rFonts w:ascii="Book Antiqua" w:hAnsi="Book Antiqua"/>
                <w:sz w:val="24"/>
                <w:szCs w:val="24"/>
              </w:rPr>
            </w:pPr>
          </w:p>
        </w:tc>
      </w:tr>
      <w:tr w:rsidR="00F31322" w:rsidRPr="00F31322" w14:paraId="159E09F1" w14:textId="77777777" w:rsidTr="0085218B">
        <w:tc>
          <w:tcPr>
            <w:tcW w:w="6805" w:type="dxa"/>
          </w:tcPr>
          <w:p w14:paraId="1308FF56" w14:textId="1B36BCA6"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w:t>
            </w:r>
          </w:p>
        </w:tc>
        <w:tc>
          <w:tcPr>
            <w:tcW w:w="2035" w:type="dxa"/>
          </w:tcPr>
          <w:p w14:paraId="5B383033" w14:textId="65950EE3"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119 (33.1)</w:t>
            </w:r>
          </w:p>
        </w:tc>
      </w:tr>
      <w:tr w:rsidR="00F31322" w:rsidRPr="00F31322" w14:paraId="41A99E21" w14:textId="77777777" w:rsidTr="0085218B">
        <w:tc>
          <w:tcPr>
            <w:tcW w:w="6805" w:type="dxa"/>
          </w:tcPr>
          <w:p w14:paraId="6AF02E3A" w14:textId="1DEFF390"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IIa</w:t>
            </w:r>
          </w:p>
        </w:tc>
        <w:tc>
          <w:tcPr>
            <w:tcW w:w="2035" w:type="dxa"/>
          </w:tcPr>
          <w:p w14:paraId="1B2A5272" w14:textId="32036865"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106 (29.5)</w:t>
            </w:r>
          </w:p>
        </w:tc>
      </w:tr>
      <w:tr w:rsidR="00F31322" w:rsidRPr="00F31322" w14:paraId="49E23878" w14:textId="77777777" w:rsidTr="0085218B">
        <w:tc>
          <w:tcPr>
            <w:tcW w:w="6805" w:type="dxa"/>
          </w:tcPr>
          <w:p w14:paraId="2324331A" w14:textId="195FAB30"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IIb</w:t>
            </w:r>
          </w:p>
        </w:tc>
        <w:tc>
          <w:tcPr>
            <w:tcW w:w="2035" w:type="dxa"/>
          </w:tcPr>
          <w:p w14:paraId="3EC9417D" w14:textId="78A4AF8E"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60 (16.7)</w:t>
            </w:r>
          </w:p>
        </w:tc>
      </w:tr>
      <w:tr w:rsidR="00F31322" w:rsidRPr="00F31322" w14:paraId="7B5837AD" w14:textId="77777777" w:rsidTr="0085218B">
        <w:tc>
          <w:tcPr>
            <w:tcW w:w="6805" w:type="dxa"/>
          </w:tcPr>
          <w:p w14:paraId="069D2831" w14:textId="06371C0B"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IIc</w:t>
            </w:r>
          </w:p>
        </w:tc>
        <w:tc>
          <w:tcPr>
            <w:tcW w:w="2035" w:type="dxa"/>
          </w:tcPr>
          <w:p w14:paraId="561B960C" w14:textId="6A6D42CA"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60 (16.7)</w:t>
            </w:r>
          </w:p>
        </w:tc>
      </w:tr>
      <w:tr w:rsidR="00F31322" w:rsidRPr="00F31322" w14:paraId="2EBDFD10" w14:textId="77777777" w:rsidTr="0085218B">
        <w:tc>
          <w:tcPr>
            <w:tcW w:w="6805" w:type="dxa"/>
            <w:tcBorders>
              <w:bottom w:val="single" w:sz="12" w:space="0" w:color="auto"/>
            </w:tcBorders>
          </w:tcPr>
          <w:p w14:paraId="025CE894" w14:textId="0B3B900A"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III</w:t>
            </w:r>
          </w:p>
        </w:tc>
        <w:tc>
          <w:tcPr>
            <w:tcW w:w="2035" w:type="dxa"/>
            <w:tcBorders>
              <w:bottom w:val="single" w:sz="12" w:space="0" w:color="auto"/>
            </w:tcBorders>
          </w:tcPr>
          <w:p w14:paraId="41532BA4" w14:textId="59F5F932"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14 (3.9)</w:t>
            </w:r>
          </w:p>
        </w:tc>
      </w:tr>
    </w:tbl>
    <w:p w14:paraId="1AF9EFDF" w14:textId="28D69483" w:rsidR="00B47127" w:rsidRPr="00F31322" w:rsidRDefault="00B47127" w:rsidP="00776EED">
      <w:pPr>
        <w:tabs>
          <w:tab w:val="left" w:pos="2470"/>
          <w:tab w:val="left" w:pos="2980"/>
        </w:tabs>
        <w:snapToGrid w:val="0"/>
        <w:spacing w:line="360" w:lineRule="auto"/>
        <w:rPr>
          <w:rFonts w:ascii="Book Antiqua" w:hAnsi="Book Antiqua"/>
          <w:b/>
          <w:sz w:val="24"/>
          <w:szCs w:val="24"/>
        </w:rPr>
      </w:pPr>
      <w:r w:rsidRPr="00F31322">
        <w:rPr>
          <w:rFonts w:ascii="Book Antiqua" w:hAnsi="Book Antiqua"/>
          <w:b/>
          <w:sz w:val="24"/>
          <w:szCs w:val="24"/>
        </w:rPr>
        <w:t>Table 1 Demographic characteristics</w:t>
      </w:r>
      <w:r w:rsidR="0085218B" w:rsidRPr="00F31322">
        <w:rPr>
          <w:rFonts w:ascii="Book Antiqua" w:hAnsi="Book Antiqua"/>
          <w:b/>
          <w:sz w:val="24"/>
          <w:szCs w:val="24"/>
        </w:rPr>
        <w:t xml:space="preserve"> </w:t>
      </w:r>
      <w:r w:rsidRPr="00F31322">
        <w:rPr>
          <w:rFonts w:ascii="Book Antiqua" w:hAnsi="Book Antiqua"/>
          <w:b/>
          <w:sz w:val="24"/>
          <w:szCs w:val="24"/>
        </w:rPr>
        <w:t>of patients presenting with achalasia</w:t>
      </w:r>
      <w:r w:rsidR="0085218B" w:rsidRPr="00F31322">
        <w:rPr>
          <w:rFonts w:ascii="Book Antiqua" w:hAnsi="Book Antiqua"/>
          <w:b/>
          <w:sz w:val="24"/>
          <w:szCs w:val="24"/>
        </w:rPr>
        <w:t xml:space="preserve"> </w:t>
      </w:r>
      <w:r w:rsidR="0085218B" w:rsidRPr="00F31322">
        <w:rPr>
          <w:rFonts w:ascii="Book Antiqua" w:hAnsi="Book Antiqua"/>
          <w:b/>
          <w:i/>
          <w:sz w:val="24"/>
          <w:szCs w:val="24"/>
        </w:rPr>
        <w:t xml:space="preserve">n </w:t>
      </w:r>
      <w:r w:rsidR="0085218B" w:rsidRPr="00F31322">
        <w:rPr>
          <w:rFonts w:ascii="Book Antiqua" w:hAnsi="Book Antiqua"/>
          <w:b/>
          <w:sz w:val="24"/>
          <w:szCs w:val="24"/>
        </w:rPr>
        <w:t>(%)</w:t>
      </w:r>
    </w:p>
    <w:p w14:paraId="49A2080F" w14:textId="77777777" w:rsidR="00C33C17" w:rsidRPr="00F31322" w:rsidRDefault="00C33C17" w:rsidP="00776EED">
      <w:pPr>
        <w:widowControl/>
        <w:snapToGrid w:val="0"/>
        <w:spacing w:line="360" w:lineRule="auto"/>
        <w:jc w:val="left"/>
        <w:rPr>
          <w:rFonts w:ascii="Book Antiqua" w:hAnsi="Book Antiqua"/>
          <w:bCs/>
          <w:sz w:val="24"/>
          <w:szCs w:val="24"/>
        </w:rPr>
      </w:pPr>
    </w:p>
    <w:p w14:paraId="6A31A2E0" w14:textId="5801D503" w:rsidR="00482EC4" w:rsidRPr="00F31322" w:rsidRDefault="00482EC4" w:rsidP="00776EED">
      <w:pPr>
        <w:widowControl/>
        <w:snapToGrid w:val="0"/>
        <w:spacing w:line="360" w:lineRule="auto"/>
        <w:jc w:val="left"/>
        <w:rPr>
          <w:rFonts w:ascii="Book Antiqua" w:hAnsi="Book Antiqua"/>
          <w:bCs/>
          <w:sz w:val="24"/>
          <w:szCs w:val="24"/>
        </w:rPr>
      </w:pPr>
      <w:r w:rsidRPr="00F31322">
        <w:rPr>
          <w:rFonts w:ascii="Book Antiqua" w:hAnsi="Book Antiqua"/>
          <w:bCs/>
          <w:sz w:val="24"/>
          <w:szCs w:val="24"/>
        </w:rPr>
        <w:br w:type="page"/>
      </w:r>
    </w:p>
    <w:tbl>
      <w:tblPr>
        <w:tblStyle w:val="TableGrid"/>
        <w:tblpPr w:leftFromText="180" w:rightFromText="180" w:vertAnchor="page" w:horzAnchor="margin" w:tblpXSpec="center" w:tblpY="2555"/>
        <w:tblW w:w="1102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134"/>
        <w:gridCol w:w="1134"/>
        <w:gridCol w:w="1134"/>
        <w:gridCol w:w="1134"/>
        <w:gridCol w:w="1134"/>
        <w:gridCol w:w="1134"/>
      </w:tblGrid>
      <w:tr w:rsidR="00F31322" w:rsidRPr="00F31322" w14:paraId="5B6F49CC" w14:textId="77777777" w:rsidTr="0085218B">
        <w:tc>
          <w:tcPr>
            <w:tcW w:w="4219" w:type="dxa"/>
            <w:tcBorders>
              <w:top w:val="single" w:sz="8" w:space="0" w:color="auto"/>
              <w:bottom w:val="single" w:sz="8" w:space="0" w:color="auto"/>
            </w:tcBorders>
          </w:tcPr>
          <w:p w14:paraId="6E0C8B55" w14:textId="77777777" w:rsidR="00F63564" w:rsidRPr="00F31322" w:rsidRDefault="00F63564" w:rsidP="00776EED">
            <w:pPr>
              <w:snapToGrid w:val="0"/>
              <w:spacing w:line="360" w:lineRule="auto"/>
              <w:rPr>
                <w:rFonts w:ascii="Book Antiqua" w:hAnsi="Book Antiqua"/>
                <w:b/>
                <w:sz w:val="24"/>
                <w:szCs w:val="24"/>
              </w:rPr>
            </w:pPr>
            <w:r w:rsidRPr="00F31322">
              <w:rPr>
                <w:rFonts w:ascii="Book Antiqua" w:hAnsi="Book Antiqua"/>
                <w:b/>
                <w:sz w:val="24"/>
                <w:szCs w:val="24"/>
              </w:rPr>
              <w:lastRenderedPageBreak/>
              <w:t>Ling type</w:t>
            </w:r>
          </w:p>
        </w:tc>
        <w:tc>
          <w:tcPr>
            <w:tcW w:w="1134" w:type="dxa"/>
            <w:tcBorders>
              <w:top w:val="single" w:sz="8" w:space="0" w:color="auto"/>
              <w:bottom w:val="single" w:sz="8" w:space="0" w:color="auto"/>
            </w:tcBorders>
          </w:tcPr>
          <w:p w14:paraId="724A27EC" w14:textId="5C2929A8" w:rsidR="00F63564" w:rsidRPr="00F31322" w:rsidRDefault="00CF29B1" w:rsidP="00776EED">
            <w:pPr>
              <w:snapToGrid w:val="0"/>
              <w:spacing w:line="360" w:lineRule="auto"/>
              <w:jc w:val="center"/>
              <w:rPr>
                <w:rFonts w:ascii="Book Antiqua" w:hAnsi="Book Antiqua"/>
                <w:b/>
                <w:sz w:val="24"/>
                <w:szCs w:val="24"/>
              </w:rPr>
            </w:pPr>
            <w:r w:rsidRPr="00F31322">
              <w:rPr>
                <w:rFonts w:ascii="Book Antiqua" w:hAnsi="Book Antiqua"/>
                <w:b/>
                <w:sz w:val="24"/>
                <w:szCs w:val="24"/>
              </w:rPr>
              <w:t>I</w:t>
            </w:r>
          </w:p>
        </w:tc>
        <w:tc>
          <w:tcPr>
            <w:tcW w:w="1134" w:type="dxa"/>
            <w:tcBorders>
              <w:top w:val="single" w:sz="8" w:space="0" w:color="auto"/>
              <w:bottom w:val="single" w:sz="8" w:space="0" w:color="auto"/>
            </w:tcBorders>
          </w:tcPr>
          <w:p w14:paraId="21EA863E" w14:textId="616E722D" w:rsidR="00F63564" w:rsidRPr="00F31322" w:rsidRDefault="002A2D49" w:rsidP="00776EED">
            <w:pPr>
              <w:snapToGrid w:val="0"/>
              <w:spacing w:line="360" w:lineRule="auto"/>
              <w:jc w:val="center"/>
              <w:rPr>
                <w:rFonts w:ascii="Book Antiqua" w:hAnsi="Book Antiqua"/>
                <w:b/>
                <w:sz w:val="24"/>
                <w:szCs w:val="24"/>
              </w:rPr>
            </w:pPr>
            <w:r w:rsidRPr="00F31322">
              <w:rPr>
                <w:rFonts w:ascii="Book Antiqua" w:hAnsi="Book Antiqua"/>
                <w:b/>
                <w:sz w:val="24"/>
                <w:szCs w:val="24"/>
              </w:rPr>
              <w:t>II</w:t>
            </w:r>
            <w:r w:rsidR="00F63564" w:rsidRPr="00F31322">
              <w:rPr>
                <w:rFonts w:ascii="Book Antiqua" w:hAnsi="Book Antiqua"/>
                <w:b/>
                <w:sz w:val="24"/>
                <w:szCs w:val="24"/>
              </w:rPr>
              <w:t>a</w:t>
            </w:r>
          </w:p>
        </w:tc>
        <w:tc>
          <w:tcPr>
            <w:tcW w:w="1134" w:type="dxa"/>
            <w:tcBorders>
              <w:top w:val="single" w:sz="8" w:space="0" w:color="auto"/>
              <w:bottom w:val="single" w:sz="8" w:space="0" w:color="auto"/>
            </w:tcBorders>
          </w:tcPr>
          <w:p w14:paraId="3D2CB597" w14:textId="0C634301" w:rsidR="00F63564" w:rsidRPr="00F31322" w:rsidRDefault="002A2D49" w:rsidP="00776EED">
            <w:pPr>
              <w:snapToGrid w:val="0"/>
              <w:spacing w:line="360" w:lineRule="auto"/>
              <w:jc w:val="center"/>
              <w:rPr>
                <w:rFonts w:ascii="Book Antiqua" w:hAnsi="Book Antiqua"/>
                <w:b/>
                <w:sz w:val="24"/>
                <w:szCs w:val="24"/>
              </w:rPr>
            </w:pPr>
            <w:r w:rsidRPr="00F31322">
              <w:rPr>
                <w:rFonts w:ascii="Book Antiqua" w:hAnsi="Book Antiqua"/>
                <w:b/>
                <w:sz w:val="24"/>
                <w:szCs w:val="24"/>
              </w:rPr>
              <w:t>II</w:t>
            </w:r>
            <w:r w:rsidR="00F63564" w:rsidRPr="00F31322">
              <w:rPr>
                <w:rFonts w:ascii="Book Antiqua" w:hAnsi="Book Antiqua"/>
                <w:b/>
                <w:sz w:val="24"/>
                <w:szCs w:val="24"/>
              </w:rPr>
              <w:t>b</w:t>
            </w:r>
          </w:p>
        </w:tc>
        <w:tc>
          <w:tcPr>
            <w:tcW w:w="1134" w:type="dxa"/>
            <w:tcBorders>
              <w:top w:val="single" w:sz="8" w:space="0" w:color="auto"/>
              <w:bottom w:val="single" w:sz="8" w:space="0" w:color="auto"/>
            </w:tcBorders>
          </w:tcPr>
          <w:p w14:paraId="773F3D1D" w14:textId="15DF9D72" w:rsidR="00F63564" w:rsidRPr="00F31322" w:rsidRDefault="002A2D49" w:rsidP="00776EED">
            <w:pPr>
              <w:snapToGrid w:val="0"/>
              <w:spacing w:line="360" w:lineRule="auto"/>
              <w:jc w:val="center"/>
              <w:rPr>
                <w:rFonts w:ascii="Book Antiqua" w:hAnsi="Book Antiqua"/>
                <w:b/>
                <w:sz w:val="24"/>
                <w:szCs w:val="24"/>
              </w:rPr>
            </w:pPr>
            <w:r w:rsidRPr="00F31322">
              <w:rPr>
                <w:rFonts w:ascii="Book Antiqua" w:hAnsi="Book Antiqua"/>
                <w:b/>
                <w:sz w:val="24"/>
                <w:szCs w:val="24"/>
              </w:rPr>
              <w:t>II</w:t>
            </w:r>
            <w:r w:rsidR="00F63564" w:rsidRPr="00F31322">
              <w:rPr>
                <w:rFonts w:ascii="Book Antiqua" w:hAnsi="Book Antiqua"/>
                <w:b/>
                <w:sz w:val="24"/>
                <w:szCs w:val="24"/>
              </w:rPr>
              <w:t>c</w:t>
            </w:r>
          </w:p>
        </w:tc>
        <w:tc>
          <w:tcPr>
            <w:tcW w:w="1134" w:type="dxa"/>
            <w:tcBorders>
              <w:top w:val="single" w:sz="8" w:space="0" w:color="auto"/>
              <w:bottom w:val="single" w:sz="8" w:space="0" w:color="auto"/>
            </w:tcBorders>
          </w:tcPr>
          <w:p w14:paraId="50188AE1" w14:textId="46D9089E" w:rsidR="00F63564" w:rsidRPr="00F31322" w:rsidRDefault="00CF29B1" w:rsidP="00776EED">
            <w:pPr>
              <w:snapToGrid w:val="0"/>
              <w:spacing w:line="360" w:lineRule="auto"/>
              <w:jc w:val="center"/>
              <w:rPr>
                <w:rFonts w:ascii="Book Antiqua" w:hAnsi="Book Antiqua"/>
                <w:b/>
                <w:sz w:val="24"/>
                <w:szCs w:val="24"/>
              </w:rPr>
            </w:pPr>
            <w:r w:rsidRPr="00F31322">
              <w:rPr>
                <w:rFonts w:ascii="Book Antiqua" w:hAnsi="Book Antiqua"/>
                <w:b/>
                <w:sz w:val="24"/>
                <w:szCs w:val="24"/>
              </w:rPr>
              <w:t>III</w:t>
            </w:r>
          </w:p>
        </w:tc>
        <w:tc>
          <w:tcPr>
            <w:tcW w:w="1134" w:type="dxa"/>
            <w:tcBorders>
              <w:top w:val="single" w:sz="8" w:space="0" w:color="auto"/>
              <w:bottom w:val="single" w:sz="8" w:space="0" w:color="auto"/>
            </w:tcBorders>
          </w:tcPr>
          <w:p w14:paraId="5894B1A1" w14:textId="72462D3E" w:rsidR="00F63564" w:rsidRPr="00F31322" w:rsidRDefault="00286701" w:rsidP="00776EED">
            <w:pPr>
              <w:snapToGrid w:val="0"/>
              <w:spacing w:line="360" w:lineRule="auto"/>
              <w:jc w:val="center"/>
              <w:rPr>
                <w:rFonts w:ascii="Book Antiqua" w:hAnsi="Book Antiqua"/>
                <w:b/>
                <w:sz w:val="24"/>
                <w:szCs w:val="24"/>
              </w:rPr>
            </w:pPr>
            <w:r w:rsidRPr="00F31322">
              <w:rPr>
                <w:rFonts w:ascii="Book Antiqua" w:hAnsi="Book Antiqua"/>
                <w:b/>
                <w:i/>
                <w:caps/>
                <w:sz w:val="24"/>
                <w:szCs w:val="24"/>
              </w:rPr>
              <w:t>p</w:t>
            </w:r>
            <w:r w:rsidR="0085218B" w:rsidRPr="00F31322">
              <w:rPr>
                <w:rFonts w:ascii="Book Antiqua" w:hAnsi="Book Antiqua"/>
                <w:b/>
                <w:sz w:val="24"/>
                <w:szCs w:val="24"/>
              </w:rPr>
              <w:t xml:space="preserve"> </w:t>
            </w:r>
            <w:r w:rsidR="00F63564" w:rsidRPr="00F31322">
              <w:rPr>
                <w:rFonts w:ascii="Book Antiqua" w:hAnsi="Book Antiqua"/>
                <w:b/>
                <w:sz w:val="24"/>
                <w:szCs w:val="24"/>
              </w:rPr>
              <w:t>value</w:t>
            </w:r>
          </w:p>
        </w:tc>
      </w:tr>
      <w:tr w:rsidR="00F31322" w:rsidRPr="00F31322" w14:paraId="6F631F94" w14:textId="77777777" w:rsidTr="0085218B">
        <w:tc>
          <w:tcPr>
            <w:tcW w:w="4219" w:type="dxa"/>
            <w:tcBorders>
              <w:top w:val="single" w:sz="8" w:space="0" w:color="auto"/>
            </w:tcBorders>
          </w:tcPr>
          <w:p w14:paraId="576F0EEB" w14:textId="77777777" w:rsidR="00F63564" w:rsidRPr="00F31322" w:rsidRDefault="00F63564" w:rsidP="00776EED">
            <w:pPr>
              <w:snapToGrid w:val="0"/>
              <w:spacing w:line="360" w:lineRule="auto"/>
              <w:rPr>
                <w:rFonts w:ascii="Book Antiqua" w:hAnsi="Book Antiqua"/>
                <w:i/>
                <w:sz w:val="24"/>
                <w:szCs w:val="24"/>
              </w:rPr>
            </w:pPr>
            <w:r w:rsidRPr="00F31322">
              <w:rPr>
                <w:rFonts w:ascii="Book Antiqua" w:hAnsi="Book Antiqua"/>
                <w:i/>
                <w:sz w:val="24"/>
                <w:szCs w:val="24"/>
              </w:rPr>
              <w:t>n</w:t>
            </w:r>
          </w:p>
        </w:tc>
        <w:tc>
          <w:tcPr>
            <w:tcW w:w="1134" w:type="dxa"/>
            <w:tcBorders>
              <w:top w:val="single" w:sz="8" w:space="0" w:color="auto"/>
            </w:tcBorders>
          </w:tcPr>
          <w:p w14:paraId="5A9C3838"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119</w:t>
            </w:r>
          </w:p>
        </w:tc>
        <w:tc>
          <w:tcPr>
            <w:tcW w:w="1134" w:type="dxa"/>
            <w:tcBorders>
              <w:top w:val="single" w:sz="8" w:space="0" w:color="auto"/>
            </w:tcBorders>
          </w:tcPr>
          <w:p w14:paraId="362596EF"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106</w:t>
            </w:r>
          </w:p>
        </w:tc>
        <w:tc>
          <w:tcPr>
            <w:tcW w:w="1134" w:type="dxa"/>
            <w:tcBorders>
              <w:top w:val="single" w:sz="8" w:space="0" w:color="auto"/>
            </w:tcBorders>
          </w:tcPr>
          <w:p w14:paraId="5B1C1974"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60</w:t>
            </w:r>
          </w:p>
        </w:tc>
        <w:tc>
          <w:tcPr>
            <w:tcW w:w="1134" w:type="dxa"/>
            <w:tcBorders>
              <w:top w:val="single" w:sz="8" w:space="0" w:color="auto"/>
            </w:tcBorders>
          </w:tcPr>
          <w:p w14:paraId="60094DAE"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60</w:t>
            </w:r>
          </w:p>
        </w:tc>
        <w:tc>
          <w:tcPr>
            <w:tcW w:w="1134" w:type="dxa"/>
            <w:tcBorders>
              <w:top w:val="single" w:sz="8" w:space="0" w:color="auto"/>
            </w:tcBorders>
          </w:tcPr>
          <w:p w14:paraId="5FF6048B"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14</w:t>
            </w:r>
          </w:p>
        </w:tc>
        <w:tc>
          <w:tcPr>
            <w:tcW w:w="1134" w:type="dxa"/>
            <w:tcBorders>
              <w:top w:val="single" w:sz="8" w:space="0" w:color="auto"/>
            </w:tcBorders>
          </w:tcPr>
          <w:p w14:paraId="7C193DC1" w14:textId="77777777" w:rsidR="00F63564" w:rsidRPr="00F31322" w:rsidRDefault="00F63564" w:rsidP="00776EED">
            <w:pPr>
              <w:snapToGrid w:val="0"/>
              <w:spacing w:line="360" w:lineRule="auto"/>
              <w:jc w:val="center"/>
              <w:rPr>
                <w:rFonts w:ascii="Book Antiqua" w:hAnsi="Book Antiqua"/>
                <w:sz w:val="24"/>
                <w:szCs w:val="24"/>
              </w:rPr>
            </w:pPr>
          </w:p>
        </w:tc>
      </w:tr>
      <w:tr w:rsidR="00F31322" w:rsidRPr="00F31322" w14:paraId="5F8DED8F" w14:textId="77777777" w:rsidTr="0085218B">
        <w:tc>
          <w:tcPr>
            <w:tcW w:w="4219" w:type="dxa"/>
          </w:tcPr>
          <w:p w14:paraId="48BF6461" w14:textId="6EC74B74" w:rsidR="00F63564" w:rsidRPr="00F31322" w:rsidRDefault="00F63564" w:rsidP="00776EED">
            <w:pPr>
              <w:snapToGrid w:val="0"/>
              <w:spacing w:line="360" w:lineRule="auto"/>
              <w:rPr>
                <w:rFonts w:ascii="Book Antiqua" w:hAnsi="Book Antiqua"/>
                <w:sz w:val="24"/>
                <w:szCs w:val="24"/>
              </w:rPr>
            </w:pPr>
            <w:r w:rsidRPr="00F31322">
              <w:rPr>
                <w:rFonts w:ascii="Book Antiqua" w:hAnsi="Book Antiqua"/>
                <w:sz w:val="24"/>
                <w:szCs w:val="24"/>
              </w:rPr>
              <w:t>Onset age</w:t>
            </w:r>
            <w:r w:rsidR="0085218B" w:rsidRPr="00F31322">
              <w:rPr>
                <w:rFonts w:ascii="Book Antiqua" w:hAnsi="Book Antiqua"/>
                <w:sz w:val="24"/>
                <w:szCs w:val="24"/>
              </w:rPr>
              <w:t xml:space="preserve"> (y</w:t>
            </w:r>
            <w:r w:rsidR="0053180C" w:rsidRPr="00F31322">
              <w:rPr>
                <w:rFonts w:ascii="Book Antiqua" w:hAnsi="Book Antiqua"/>
                <w:sz w:val="24"/>
                <w:szCs w:val="24"/>
              </w:rPr>
              <w:t>r)</w:t>
            </w:r>
            <w:r w:rsidRPr="00F31322">
              <w:rPr>
                <w:rFonts w:ascii="Book Antiqua" w:hAnsi="Book Antiqua"/>
                <w:sz w:val="24"/>
                <w:szCs w:val="24"/>
              </w:rPr>
              <w:t>, mean</w:t>
            </w:r>
          </w:p>
        </w:tc>
        <w:tc>
          <w:tcPr>
            <w:tcW w:w="1134" w:type="dxa"/>
          </w:tcPr>
          <w:p w14:paraId="717AC191"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35.3</w:t>
            </w:r>
          </w:p>
        </w:tc>
        <w:tc>
          <w:tcPr>
            <w:tcW w:w="1134" w:type="dxa"/>
          </w:tcPr>
          <w:p w14:paraId="0D60B9D6"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38.9</w:t>
            </w:r>
          </w:p>
        </w:tc>
        <w:tc>
          <w:tcPr>
            <w:tcW w:w="1134" w:type="dxa"/>
          </w:tcPr>
          <w:p w14:paraId="52C5F86B"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36.1</w:t>
            </w:r>
          </w:p>
        </w:tc>
        <w:tc>
          <w:tcPr>
            <w:tcW w:w="1134" w:type="dxa"/>
          </w:tcPr>
          <w:p w14:paraId="0FD80B1F"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36.4</w:t>
            </w:r>
          </w:p>
        </w:tc>
        <w:tc>
          <w:tcPr>
            <w:tcW w:w="1134" w:type="dxa"/>
          </w:tcPr>
          <w:p w14:paraId="6E2F6D77"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32.9</w:t>
            </w:r>
          </w:p>
        </w:tc>
        <w:tc>
          <w:tcPr>
            <w:tcW w:w="1134" w:type="dxa"/>
          </w:tcPr>
          <w:p w14:paraId="2C8759D4" w14:textId="0942945E" w:rsidR="00F63564" w:rsidRPr="00F31322" w:rsidRDefault="00147F66" w:rsidP="00776EED">
            <w:pPr>
              <w:snapToGrid w:val="0"/>
              <w:spacing w:line="360" w:lineRule="auto"/>
              <w:jc w:val="center"/>
              <w:rPr>
                <w:rFonts w:ascii="Book Antiqua" w:hAnsi="Book Antiqua"/>
                <w:sz w:val="24"/>
                <w:szCs w:val="24"/>
              </w:rPr>
            </w:pPr>
            <w:r w:rsidRPr="00F31322">
              <w:rPr>
                <w:rFonts w:ascii="Book Antiqua" w:hAnsi="Book Antiqua"/>
                <w:sz w:val="24"/>
                <w:szCs w:val="24"/>
              </w:rPr>
              <w:t>&gt;</w:t>
            </w:r>
            <w:r w:rsidR="0085218B" w:rsidRPr="00F31322">
              <w:rPr>
                <w:rFonts w:ascii="Book Antiqua" w:hAnsi="Book Antiqua"/>
                <w:sz w:val="24"/>
                <w:szCs w:val="24"/>
              </w:rPr>
              <w:t xml:space="preserve"> </w:t>
            </w:r>
            <w:r w:rsidR="00F63564" w:rsidRPr="00F31322">
              <w:rPr>
                <w:rFonts w:ascii="Book Antiqua" w:hAnsi="Book Antiqua"/>
                <w:sz w:val="24"/>
                <w:szCs w:val="24"/>
              </w:rPr>
              <w:t>0.05</w:t>
            </w:r>
          </w:p>
        </w:tc>
      </w:tr>
      <w:tr w:rsidR="00F31322" w:rsidRPr="00F31322" w14:paraId="19B98224" w14:textId="77777777" w:rsidTr="0085218B">
        <w:tc>
          <w:tcPr>
            <w:tcW w:w="4219" w:type="dxa"/>
          </w:tcPr>
          <w:p w14:paraId="62DF7518" w14:textId="7BEDE617" w:rsidR="00F63564" w:rsidRPr="00F31322" w:rsidRDefault="00F63564" w:rsidP="00776EED">
            <w:pPr>
              <w:snapToGrid w:val="0"/>
              <w:spacing w:line="360" w:lineRule="auto"/>
              <w:rPr>
                <w:rFonts w:ascii="Book Antiqua" w:hAnsi="Book Antiqua"/>
                <w:sz w:val="24"/>
                <w:szCs w:val="24"/>
              </w:rPr>
            </w:pPr>
            <w:r w:rsidRPr="00F31322">
              <w:rPr>
                <w:rFonts w:ascii="Book Antiqua" w:hAnsi="Book Antiqua"/>
                <w:sz w:val="24"/>
                <w:szCs w:val="24"/>
              </w:rPr>
              <w:t>Age at time of diagnosis</w:t>
            </w:r>
            <w:r w:rsidR="0085218B" w:rsidRPr="00F31322">
              <w:rPr>
                <w:rFonts w:ascii="Book Antiqua" w:hAnsi="Book Antiqua"/>
                <w:sz w:val="24"/>
                <w:szCs w:val="24"/>
              </w:rPr>
              <w:t xml:space="preserve"> (y</w:t>
            </w:r>
            <w:r w:rsidR="0053180C" w:rsidRPr="00F31322">
              <w:rPr>
                <w:rFonts w:ascii="Book Antiqua" w:hAnsi="Book Antiqua"/>
                <w:sz w:val="24"/>
                <w:szCs w:val="24"/>
              </w:rPr>
              <w:t>r)</w:t>
            </w:r>
            <w:r w:rsidR="0085218B" w:rsidRPr="00F31322">
              <w:rPr>
                <w:rFonts w:ascii="Book Antiqua" w:hAnsi="Book Antiqua"/>
                <w:sz w:val="24"/>
                <w:szCs w:val="24"/>
              </w:rPr>
              <w:t>, mean</w:t>
            </w:r>
          </w:p>
        </w:tc>
        <w:tc>
          <w:tcPr>
            <w:tcW w:w="1134" w:type="dxa"/>
          </w:tcPr>
          <w:p w14:paraId="319BF402"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38.5</w:t>
            </w:r>
          </w:p>
        </w:tc>
        <w:tc>
          <w:tcPr>
            <w:tcW w:w="1134" w:type="dxa"/>
          </w:tcPr>
          <w:p w14:paraId="46ECC5D8"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42.8</w:t>
            </w:r>
          </w:p>
        </w:tc>
        <w:tc>
          <w:tcPr>
            <w:tcW w:w="1134" w:type="dxa"/>
          </w:tcPr>
          <w:p w14:paraId="046ED680"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43.8</w:t>
            </w:r>
          </w:p>
        </w:tc>
        <w:tc>
          <w:tcPr>
            <w:tcW w:w="1134" w:type="dxa"/>
          </w:tcPr>
          <w:p w14:paraId="2B27969C"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46.4</w:t>
            </w:r>
          </w:p>
        </w:tc>
        <w:tc>
          <w:tcPr>
            <w:tcW w:w="1134" w:type="dxa"/>
          </w:tcPr>
          <w:p w14:paraId="28C9BBA9"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45.4</w:t>
            </w:r>
          </w:p>
        </w:tc>
        <w:tc>
          <w:tcPr>
            <w:tcW w:w="1134" w:type="dxa"/>
          </w:tcPr>
          <w:p w14:paraId="5E3105D4" w14:textId="5A42A2E7" w:rsidR="00F63564" w:rsidRPr="00F31322" w:rsidRDefault="00147F66" w:rsidP="00776EED">
            <w:pPr>
              <w:snapToGrid w:val="0"/>
              <w:spacing w:line="360" w:lineRule="auto"/>
              <w:jc w:val="center"/>
              <w:rPr>
                <w:rFonts w:ascii="Book Antiqua" w:hAnsi="Book Antiqua"/>
                <w:sz w:val="24"/>
                <w:szCs w:val="24"/>
              </w:rPr>
            </w:pPr>
            <w:r w:rsidRPr="00F31322">
              <w:rPr>
                <w:rFonts w:ascii="Book Antiqua" w:hAnsi="Book Antiqua"/>
                <w:sz w:val="24"/>
                <w:szCs w:val="24"/>
              </w:rPr>
              <w:t>&lt;</w:t>
            </w:r>
            <w:r w:rsidR="0085218B" w:rsidRPr="00F31322">
              <w:rPr>
                <w:rFonts w:ascii="Book Antiqua" w:hAnsi="Book Antiqua"/>
                <w:sz w:val="24"/>
                <w:szCs w:val="24"/>
              </w:rPr>
              <w:t xml:space="preserve"> </w:t>
            </w:r>
            <w:r w:rsidR="00F63564" w:rsidRPr="00F31322">
              <w:rPr>
                <w:rFonts w:ascii="Book Antiqua" w:hAnsi="Book Antiqua"/>
                <w:sz w:val="24"/>
                <w:szCs w:val="24"/>
              </w:rPr>
              <w:t>0.05</w:t>
            </w:r>
          </w:p>
        </w:tc>
      </w:tr>
      <w:tr w:rsidR="00F31322" w:rsidRPr="00F31322" w14:paraId="6968787E" w14:textId="77777777" w:rsidTr="0085218B">
        <w:tc>
          <w:tcPr>
            <w:tcW w:w="4219" w:type="dxa"/>
          </w:tcPr>
          <w:p w14:paraId="7CC256AC" w14:textId="77777777" w:rsidR="00F63564" w:rsidRPr="00F31322" w:rsidRDefault="00F63564" w:rsidP="00776EED">
            <w:pPr>
              <w:snapToGrid w:val="0"/>
              <w:spacing w:line="360" w:lineRule="auto"/>
              <w:rPr>
                <w:rFonts w:ascii="Book Antiqua" w:hAnsi="Book Antiqua"/>
                <w:sz w:val="24"/>
                <w:szCs w:val="24"/>
              </w:rPr>
            </w:pPr>
            <w:r w:rsidRPr="00F31322">
              <w:rPr>
                <w:rFonts w:ascii="Book Antiqua" w:hAnsi="Book Antiqua"/>
                <w:sz w:val="24"/>
                <w:szCs w:val="24"/>
              </w:rPr>
              <w:t>Sex (female/male)</w:t>
            </w:r>
          </w:p>
        </w:tc>
        <w:tc>
          <w:tcPr>
            <w:tcW w:w="1134" w:type="dxa"/>
          </w:tcPr>
          <w:p w14:paraId="4683FC25"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65/54</w:t>
            </w:r>
          </w:p>
        </w:tc>
        <w:tc>
          <w:tcPr>
            <w:tcW w:w="1134" w:type="dxa"/>
          </w:tcPr>
          <w:p w14:paraId="506CF46D"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60/46</w:t>
            </w:r>
          </w:p>
        </w:tc>
        <w:tc>
          <w:tcPr>
            <w:tcW w:w="1134" w:type="dxa"/>
          </w:tcPr>
          <w:p w14:paraId="7EE9E365"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32/28</w:t>
            </w:r>
          </w:p>
        </w:tc>
        <w:tc>
          <w:tcPr>
            <w:tcW w:w="1134" w:type="dxa"/>
          </w:tcPr>
          <w:p w14:paraId="6DC585CF"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35/25</w:t>
            </w:r>
          </w:p>
        </w:tc>
        <w:tc>
          <w:tcPr>
            <w:tcW w:w="1134" w:type="dxa"/>
          </w:tcPr>
          <w:p w14:paraId="4DAB5A99"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5/9</w:t>
            </w:r>
          </w:p>
        </w:tc>
        <w:tc>
          <w:tcPr>
            <w:tcW w:w="1134" w:type="dxa"/>
          </w:tcPr>
          <w:p w14:paraId="41BF77EC" w14:textId="49706011" w:rsidR="00F63564" w:rsidRPr="00F31322" w:rsidRDefault="00147F66" w:rsidP="00776EED">
            <w:pPr>
              <w:snapToGrid w:val="0"/>
              <w:spacing w:line="360" w:lineRule="auto"/>
              <w:jc w:val="center"/>
              <w:rPr>
                <w:rFonts w:ascii="Book Antiqua" w:hAnsi="Book Antiqua"/>
                <w:sz w:val="24"/>
                <w:szCs w:val="24"/>
              </w:rPr>
            </w:pPr>
            <w:r w:rsidRPr="00F31322">
              <w:rPr>
                <w:rFonts w:ascii="Book Antiqua" w:hAnsi="Book Antiqua"/>
                <w:sz w:val="24"/>
                <w:szCs w:val="24"/>
              </w:rPr>
              <w:t>&gt;</w:t>
            </w:r>
            <w:r w:rsidR="0085218B" w:rsidRPr="00F31322">
              <w:rPr>
                <w:rFonts w:ascii="Book Antiqua" w:hAnsi="Book Antiqua"/>
                <w:sz w:val="24"/>
                <w:szCs w:val="24"/>
              </w:rPr>
              <w:t xml:space="preserve"> </w:t>
            </w:r>
            <w:r w:rsidR="00F63564" w:rsidRPr="00F31322">
              <w:rPr>
                <w:rFonts w:ascii="Book Antiqua" w:hAnsi="Book Antiqua"/>
                <w:sz w:val="24"/>
                <w:szCs w:val="24"/>
              </w:rPr>
              <w:t>0.05</w:t>
            </w:r>
          </w:p>
        </w:tc>
      </w:tr>
      <w:tr w:rsidR="00F31322" w:rsidRPr="00F31322" w14:paraId="002CC4FB" w14:textId="77777777" w:rsidTr="0085218B">
        <w:tc>
          <w:tcPr>
            <w:tcW w:w="4219" w:type="dxa"/>
          </w:tcPr>
          <w:p w14:paraId="67E358DB" w14:textId="358E104A" w:rsidR="00F63564" w:rsidRPr="00F31322" w:rsidRDefault="00F63564" w:rsidP="00776EED">
            <w:pPr>
              <w:snapToGrid w:val="0"/>
              <w:spacing w:line="360" w:lineRule="auto"/>
              <w:rPr>
                <w:rFonts w:ascii="Book Antiqua" w:hAnsi="Book Antiqua"/>
                <w:sz w:val="24"/>
                <w:szCs w:val="24"/>
              </w:rPr>
            </w:pPr>
            <w:r w:rsidRPr="00F31322">
              <w:rPr>
                <w:rFonts w:ascii="Book Antiqua" w:hAnsi="Book Antiqua"/>
                <w:sz w:val="24"/>
                <w:szCs w:val="24"/>
              </w:rPr>
              <w:t>Duration</w:t>
            </w:r>
            <w:r w:rsidR="0053180C" w:rsidRPr="00F31322">
              <w:rPr>
                <w:rFonts w:ascii="Book Antiqua" w:hAnsi="Book Antiqua"/>
                <w:sz w:val="24"/>
                <w:szCs w:val="24"/>
              </w:rPr>
              <w:t xml:space="preserve"> (months)</w:t>
            </w:r>
            <w:r w:rsidRPr="00F31322">
              <w:rPr>
                <w:rFonts w:ascii="Book Antiqua" w:hAnsi="Book Antiqua"/>
                <w:sz w:val="24"/>
                <w:szCs w:val="24"/>
              </w:rPr>
              <w:t>, median</w:t>
            </w:r>
          </w:p>
        </w:tc>
        <w:tc>
          <w:tcPr>
            <w:tcW w:w="1134" w:type="dxa"/>
          </w:tcPr>
          <w:p w14:paraId="17D4B6A8"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24</w:t>
            </w:r>
          </w:p>
        </w:tc>
        <w:tc>
          <w:tcPr>
            <w:tcW w:w="1134" w:type="dxa"/>
          </w:tcPr>
          <w:p w14:paraId="5670107D"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36</w:t>
            </w:r>
          </w:p>
        </w:tc>
        <w:tc>
          <w:tcPr>
            <w:tcW w:w="1134" w:type="dxa"/>
          </w:tcPr>
          <w:p w14:paraId="243573DD"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60</w:t>
            </w:r>
          </w:p>
        </w:tc>
        <w:tc>
          <w:tcPr>
            <w:tcW w:w="1134" w:type="dxa"/>
          </w:tcPr>
          <w:p w14:paraId="31AAA0B4"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72</w:t>
            </w:r>
          </w:p>
        </w:tc>
        <w:tc>
          <w:tcPr>
            <w:tcW w:w="1134" w:type="dxa"/>
          </w:tcPr>
          <w:p w14:paraId="79E3F4CD"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120</w:t>
            </w:r>
          </w:p>
        </w:tc>
        <w:tc>
          <w:tcPr>
            <w:tcW w:w="1134" w:type="dxa"/>
          </w:tcPr>
          <w:p w14:paraId="39334D64" w14:textId="77225872" w:rsidR="00F63564" w:rsidRPr="00F31322" w:rsidRDefault="00147F66" w:rsidP="00776EED">
            <w:pPr>
              <w:snapToGrid w:val="0"/>
              <w:spacing w:line="360" w:lineRule="auto"/>
              <w:jc w:val="center"/>
              <w:rPr>
                <w:rFonts w:ascii="Book Antiqua" w:hAnsi="Book Antiqua"/>
                <w:sz w:val="24"/>
                <w:szCs w:val="24"/>
              </w:rPr>
            </w:pPr>
            <w:r w:rsidRPr="00F31322">
              <w:rPr>
                <w:rFonts w:ascii="Book Antiqua" w:hAnsi="Book Antiqua"/>
                <w:sz w:val="24"/>
                <w:szCs w:val="24"/>
              </w:rPr>
              <w:t>&lt;</w:t>
            </w:r>
            <w:r w:rsidR="0085218B" w:rsidRPr="00F31322">
              <w:rPr>
                <w:rFonts w:ascii="Book Antiqua" w:hAnsi="Book Antiqua"/>
                <w:sz w:val="24"/>
                <w:szCs w:val="24"/>
              </w:rPr>
              <w:t xml:space="preserve"> </w:t>
            </w:r>
            <w:r w:rsidR="00F63564" w:rsidRPr="00F31322">
              <w:rPr>
                <w:rFonts w:ascii="Book Antiqua" w:hAnsi="Book Antiqua"/>
                <w:sz w:val="24"/>
                <w:szCs w:val="24"/>
              </w:rPr>
              <w:t>0.05</w:t>
            </w:r>
          </w:p>
        </w:tc>
      </w:tr>
      <w:tr w:rsidR="00F31322" w:rsidRPr="00F31322" w14:paraId="6F506FFF" w14:textId="77777777" w:rsidTr="0085218B">
        <w:tc>
          <w:tcPr>
            <w:tcW w:w="4219" w:type="dxa"/>
          </w:tcPr>
          <w:p w14:paraId="508D87E1" w14:textId="2613AEE4" w:rsidR="00F63564" w:rsidRPr="00F31322" w:rsidRDefault="00F63564" w:rsidP="00776EED">
            <w:pPr>
              <w:snapToGrid w:val="0"/>
              <w:spacing w:line="360" w:lineRule="auto"/>
              <w:rPr>
                <w:rFonts w:ascii="Book Antiqua" w:hAnsi="Book Antiqua"/>
                <w:sz w:val="24"/>
                <w:szCs w:val="24"/>
              </w:rPr>
            </w:pPr>
            <w:r w:rsidRPr="00F31322">
              <w:rPr>
                <w:rFonts w:ascii="Book Antiqua" w:hAnsi="Book Antiqua"/>
                <w:sz w:val="24"/>
                <w:szCs w:val="24"/>
              </w:rPr>
              <w:t>LESP</w:t>
            </w:r>
            <w:r w:rsidR="0053180C" w:rsidRPr="00F31322">
              <w:rPr>
                <w:rFonts w:ascii="Book Antiqua" w:hAnsi="Book Antiqua"/>
                <w:sz w:val="24"/>
                <w:szCs w:val="24"/>
              </w:rPr>
              <w:t xml:space="preserve"> (mmHg)</w:t>
            </w:r>
            <w:r w:rsidRPr="00F31322">
              <w:rPr>
                <w:rFonts w:ascii="Book Antiqua" w:hAnsi="Book Antiqua"/>
                <w:sz w:val="24"/>
                <w:szCs w:val="24"/>
              </w:rPr>
              <w:t>, mean</w:t>
            </w:r>
          </w:p>
        </w:tc>
        <w:tc>
          <w:tcPr>
            <w:tcW w:w="1134" w:type="dxa"/>
          </w:tcPr>
          <w:p w14:paraId="60A2B381"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35.0</w:t>
            </w:r>
          </w:p>
        </w:tc>
        <w:tc>
          <w:tcPr>
            <w:tcW w:w="1134" w:type="dxa"/>
          </w:tcPr>
          <w:p w14:paraId="5CCD5240"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34.7</w:t>
            </w:r>
          </w:p>
        </w:tc>
        <w:tc>
          <w:tcPr>
            <w:tcW w:w="1134" w:type="dxa"/>
          </w:tcPr>
          <w:p w14:paraId="4BD93ACA"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32.8</w:t>
            </w:r>
          </w:p>
        </w:tc>
        <w:tc>
          <w:tcPr>
            <w:tcW w:w="1134" w:type="dxa"/>
          </w:tcPr>
          <w:p w14:paraId="67B1338B"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28.9</w:t>
            </w:r>
          </w:p>
        </w:tc>
        <w:tc>
          <w:tcPr>
            <w:tcW w:w="1134" w:type="dxa"/>
          </w:tcPr>
          <w:p w14:paraId="1413455F" w14:textId="77777777" w:rsidR="00F63564" w:rsidRPr="00F31322" w:rsidRDefault="00F63564" w:rsidP="00776EED">
            <w:pPr>
              <w:snapToGrid w:val="0"/>
              <w:spacing w:line="360" w:lineRule="auto"/>
              <w:jc w:val="center"/>
              <w:rPr>
                <w:rFonts w:ascii="Book Antiqua" w:hAnsi="Book Antiqua"/>
                <w:sz w:val="24"/>
                <w:szCs w:val="24"/>
              </w:rPr>
            </w:pPr>
            <w:r w:rsidRPr="00F31322">
              <w:rPr>
                <w:rFonts w:ascii="Book Antiqua" w:hAnsi="Book Antiqua"/>
                <w:sz w:val="24"/>
                <w:szCs w:val="24"/>
              </w:rPr>
              <w:t>16.9</w:t>
            </w:r>
          </w:p>
        </w:tc>
        <w:tc>
          <w:tcPr>
            <w:tcW w:w="1134" w:type="dxa"/>
          </w:tcPr>
          <w:p w14:paraId="42591A3D" w14:textId="7BA7F94F" w:rsidR="00F63564" w:rsidRPr="00F31322" w:rsidRDefault="00147F66" w:rsidP="00776EED">
            <w:pPr>
              <w:snapToGrid w:val="0"/>
              <w:spacing w:line="360" w:lineRule="auto"/>
              <w:jc w:val="center"/>
              <w:rPr>
                <w:rFonts w:ascii="Book Antiqua" w:hAnsi="Book Antiqua"/>
                <w:sz w:val="24"/>
                <w:szCs w:val="24"/>
              </w:rPr>
            </w:pPr>
            <w:r w:rsidRPr="00F31322">
              <w:rPr>
                <w:rFonts w:ascii="Book Antiqua" w:hAnsi="Book Antiqua"/>
                <w:sz w:val="24"/>
                <w:szCs w:val="24"/>
              </w:rPr>
              <w:t>&lt;</w:t>
            </w:r>
            <w:r w:rsidR="0085218B" w:rsidRPr="00F31322">
              <w:rPr>
                <w:rFonts w:ascii="Book Antiqua" w:hAnsi="Book Antiqua"/>
                <w:sz w:val="24"/>
                <w:szCs w:val="24"/>
              </w:rPr>
              <w:t xml:space="preserve"> </w:t>
            </w:r>
            <w:r w:rsidR="00F63564" w:rsidRPr="00F31322">
              <w:rPr>
                <w:rFonts w:ascii="Book Antiqua" w:hAnsi="Book Antiqua"/>
                <w:sz w:val="24"/>
                <w:szCs w:val="24"/>
              </w:rPr>
              <w:t>0.05</w:t>
            </w:r>
          </w:p>
        </w:tc>
      </w:tr>
    </w:tbl>
    <w:p w14:paraId="7BE581AB" w14:textId="70A0F5EA" w:rsidR="00C33C17" w:rsidRPr="00F31322" w:rsidRDefault="0085218B" w:rsidP="00776EED">
      <w:pPr>
        <w:widowControl/>
        <w:snapToGrid w:val="0"/>
        <w:spacing w:line="360" w:lineRule="auto"/>
        <w:rPr>
          <w:rFonts w:ascii="Book Antiqua" w:hAnsi="Book Antiqua"/>
          <w:bCs/>
          <w:sz w:val="24"/>
          <w:szCs w:val="24"/>
        </w:rPr>
      </w:pPr>
      <w:r w:rsidRPr="00F31322">
        <w:rPr>
          <w:rFonts w:ascii="Book Antiqua" w:hAnsi="Book Antiqua"/>
          <w:b/>
          <w:sz w:val="24"/>
          <w:szCs w:val="24"/>
        </w:rPr>
        <w:t>Table 2 Comparison of symptom duration, lower esophageal sphincter pressure, and dysphagia score among Ling classifications</w:t>
      </w:r>
    </w:p>
    <w:p w14:paraId="6A07120F" w14:textId="43CFCA8E" w:rsidR="0085218B" w:rsidRPr="00F31322" w:rsidRDefault="0085218B" w:rsidP="00776EED">
      <w:pPr>
        <w:widowControl/>
        <w:snapToGrid w:val="0"/>
        <w:spacing w:line="360" w:lineRule="auto"/>
        <w:rPr>
          <w:rFonts w:ascii="Book Antiqua" w:hAnsi="Book Antiqua"/>
          <w:bCs/>
          <w:sz w:val="24"/>
          <w:szCs w:val="24"/>
        </w:rPr>
      </w:pPr>
      <w:r w:rsidRPr="00F31322">
        <w:rPr>
          <w:rFonts w:ascii="Book Antiqua" w:hAnsi="Book Antiqua"/>
          <w:bCs/>
          <w:sz w:val="24"/>
          <w:szCs w:val="24"/>
        </w:rPr>
        <w:t>LESP: Lower esophageal sphincter pressure.</w:t>
      </w:r>
    </w:p>
    <w:p w14:paraId="4235C908" w14:textId="468B5A4E" w:rsidR="00482EC4" w:rsidRPr="00F31322" w:rsidRDefault="00482EC4" w:rsidP="00776EED">
      <w:pPr>
        <w:widowControl/>
        <w:snapToGrid w:val="0"/>
        <w:spacing w:line="360" w:lineRule="auto"/>
        <w:jc w:val="left"/>
        <w:rPr>
          <w:rFonts w:ascii="Book Antiqua" w:hAnsi="Book Antiqua"/>
          <w:bCs/>
          <w:sz w:val="24"/>
          <w:szCs w:val="24"/>
        </w:rPr>
      </w:pPr>
      <w:r w:rsidRPr="00F31322">
        <w:rPr>
          <w:rFonts w:ascii="Book Antiqua" w:hAnsi="Book Antiqua"/>
          <w:bCs/>
          <w:sz w:val="24"/>
          <w:szCs w:val="24"/>
        </w:rPr>
        <w:br w:type="page"/>
      </w:r>
    </w:p>
    <w:tbl>
      <w:tblPr>
        <w:tblStyle w:val="TableGrid"/>
        <w:tblpPr w:leftFromText="180" w:rightFromText="180" w:horzAnchor="margin" w:tblpX="-318" w:tblpY="883"/>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1893"/>
      </w:tblGrid>
      <w:tr w:rsidR="00F31322" w:rsidRPr="00F31322" w14:paraId="067206AB" w14:textId="77777777" w:rsidTr="0085218B">
        <w:trPr>
          <w:trHeight w:val="327"/>
        </w:trPr>
        <w:tc>
          <w:tcPr>
            <w:tcW w:w="6947" w:type="dxa"/>
            <w:tcBorders>
              <w:top w:val="single" w:sz="8" w:space="0" w:color="auto"/>
              <w:bottom w:val="single" w:sz="8" w:space="0" w:color="auto"/>
            </w:tcBorders>
          </w:tcPr>
          <w:p w14:paraId="7C6368B3" w14:textId="33FBE4DE"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b/>
                <w:caps/>
                <w:sz w:val="24"/>
                <w:szCs w:val="24"/>
              </w:rPr>
              <w:lastRenderedPageBreak/>
              <w:t>c</w:t>
            </w:r>
            <w:r w:rsidRPr="00F31322">
              <w:rPr>
                <w:rFonts w:ascii="Book Antiqua" w:hAnsi="Book Antiqua"/>
                <w:b/>
                <w:sz w:val="24"/>
                <w:szCs w:val="24"/>
              </w:rPr>
              <w:t>haracteristics</w:t>
            </w:r>
          </w:p>
        </w:tc>
        <w:tc>
          <w:tcPr>
            <w:tcW w:w="1893" w:type="dxa"/>
            <w:tcBorders>
              <w:top w:val="single" w:sz="8" w:space="0" w:color="auto"/>
              <w:bottom w:val="single" w:sz="8" w:space="0" w:color="auto"/>
            </w:tcBorders>
          </w:tcPr>
          <w:p w14:paraId="0CB492D7" w14:textId="6187E633"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b/>
                <w:caps/>
                <w:sz w:val="24"/>
                <w:szCs w:val="24"/>
              </w:rPr>
              <w:t>v</w:t>
            </w:r>
            <w:r w:rsidRPr="00F31322">
              <w:rPr>
                <w:rFonts w:ascii="Book Antiqua" w:hAnsi="Book Antiqua"/>
                <w:b/>
                <w:sz w:val="24"/>
                <w:szCs w:val="24"/>
              </w:rPr>
              <w:t>alue</w:t>
            </w:r>
          </w:p>
        </w:tc>
      </w:tr>
      <w:tr w:rsidR="00F31322" w:rsidRPr="00F31322" w14:paraId="334B9063" w14:textId="77777777" w:rsidTr="0085218B">
        <w:trPr>
          <w:trHeight w:val="121"/>
        </w:trPr>
        <w:tc>
          <w:tcPr>
            <w:tcW w:w="6947" w:type="dxa"/>
            <w:tcBorders>
              <w:top w:val="single" w:sz="8" w:space="0" w:color="auto"/>
            </w:tcBorders>
          </w:tcPr>
          <w:p w14:paraId="3DDA4029" w14:textId="47DABA21"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Sex, female/male (</w:t>
            </w:r>
            <w:r w:rsidRPr="00F31322">
              <w:rPr>
                <w:rFonts w:ascii="Book Antiqua" w:hAnsi="Book Antiqua"/>
                <w:i/>
                <w:sz w:val="24"/>
                <w:szCs w:val="24"/>
              </w:rPr>
              <w:t>n</w:t>
            </w:r>
            <w:r w:rsidRPr="00F31322">
              <w:rPr>
                <w:rFonts w:ascii="Book Antiqua" w:hAnsi="Book Antiqua"/>
                <w:sz w:val="24"/>
                <w:szCs w:val="24"/>
              </w:rPr>
              <w:t>)</w:t>
            </w:r>
          </w:p>
        </w:tc>
        <w:tc>
          <w:tcPr>
            <w:tcW w:w="1893" w:type="dxa"/>
            <w:tcBorders>
              <w:top w:val="single" w:sz="8" w:space="0" w:color="auto"/>
            </w:tcBorders>
          </w:tcPr>
          <w:p w14:paraId="78DC378A" w14:textId="2D234EFF"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9/12</w:t>
            </w:r>
          </w:p>
        </w:tc>
      </w:tr>
      <w:tr w:rsidR="00F31322" w:rsidRPr="00F31322" w14:paraId="5409DDBD" w14:textId="77777777" w:rsidTr="0085218B">
        <w:tc>
          <w:tcPr>
            <w:tcW w:w="6947" w:type="dxa"/>
          </w:tcPr>
          <w:p w14:paraId="5F768950" w14:textId="64C52D45"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Age (yr), mean (range)</w:t>
            </w:r>
          </w:p>
        </w:tc>
        <w:tc>
          <w:tcPr>
            <w:tcW w:w="1893" w:type="dxa"/>
          </w:tcPr>
          <w:p w14:paraId="617EAEEE" w14:textId="77777777"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43.8 (16-62)</w:t>
            </w:r>
          </w:p>
        </w:tc>
      </w:tr>
      <w:tr w:rsidR="00F31322" w:rsidRPr="00F31322" w14:paraId="55613703" w14:textId="77777777" w:rsidTr="0085218B">
        <w:tc>
          <w:tcPr>
            <w:tcW w:w="6947" w:type="dxa"/>
          </w:tcPr>
          <w:p w14:paraId="198C907A" w14:textId="64E4E052"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 xml:space="preserve">Duration of symptoms (mo), median (range) </w:t>
            </w:r>
          </w:p>
        </w:tc>
        <w:tc>
          <w:tcPr>
            <w:tcW w:w="1893" w:type="dxa"/>
          </w:tcPr>
          <w:p w14:paraId="408F529D" w14:textId="77777777"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36 (6-120)</w:t>
            </w:r>
          </w:p>
        </w:tc>
      </w:tr>
      <w:tr w:rsidR="00F31322" w:rsidRPr="00F31322" w14:paraId="577CD2D2" w14:textId="77777777" w:rsidTr="0085218B">
        <w:tc>
          <w:tcPr>
            <w:tcW w:w="6947" w:type="dxa"/>
          </w:tcPr>
          <w:p w14:paraId="0D885019" w14:textId="56ED33B1"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Endoscopic follow-up (mo), mean (range)</w:t>
            </w:r>
          </w:p>
        </w:tc>
        <w:tc>
          <w:tcPr>
            <w:tcW w:w="1893" w:type="dxa"/>
          </w:tcPr>
          <w:p w14:paraId="41759909" w14:textId="77777777"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37.8 (24-51)</w:t>
            </w:r>
          </w:p>
        </w:tc>
      </w:tr>
      <w:tr w:rsidR="00F31322" w:rsidRPr="00F31322" w14:paraId="1EA7D125" w14:textId="77777777" w:rsidTr="0085218B">
        <w:tc>
          <w:tcPr>
            <w:tcW w:w="6947" w:type="dxa"/>
          </w:tcPr>
          <w:p w14:paraId="6AB0B959" w14:textId="0C4F2EC9"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Manometry follow-up rate</w:t>
            </w:r>
          </w:p>
        </w:tc>
        <w:tc>
          <w:tcPr>
            <w:tcW w:w="1893" w:type="dxa"/>
          </w:tcPr>
          <w:p w14:paraId="18C37D3A" w14:textId="4A6E5454"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19 (90.5)</w:t>
            </w:r>
          </w:p>
        </w:tc>
      </w:tr>
      <w:tr w:rsidR="00F31322" w:rsidRPr="00F31322" w14:paraId="20BCA912" w14:textId="77777777" w:rsidTr="0085218B">
        <w:tc>
          <w:tcPr>
            <w:tcW w:w="6947" w:type="dxa"/>
          </w:tcPr>
          <w:p w14:paraId="270F3F53" w14:textId="00CA0644"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Lower esophageal sphincter pressure (mmHg), mean (range)</w:t>
            </w:r>
          </w:p>
        </w:tc>
        <w:tc>
          <w:tcPr>
            <w:tcW w:w="1893" w:type="dxa"/>
          </w:tcPr>
          <w:p w14:paraId="0EFD268D" w14:textId="77777777" w:rsidR="0085218B" w:rsidRPr="00F31322" w:rsidRDefault="0085218B" w:rsidP="00776EED">
            <w:pPr>
              <w:snapToGrid w:val="0"/>
              <w:spacing w:line="360" w:lineRule="auto"/>
              <w:jc w:val="center"/>
              <w:rPr>
                <w:rFonts w:ascii="Book Antiqua" w:hAnsi="Book Antiqua"/>
                <w:sz w:val="24"/>
                <w:szCs w:val="24"/>
              </w:rPr>
            </w:pPr>
          </w:p>
        </w:tc>
      </w:tr>
      <w:tr w:rsidR="00F31322" w:rsidRPr="00F31322" w14:paraId="6ED7E254" w14:textId="77777777" w:rsidTr="0085218B">
        <w:tc>
          <w:tcPr>
            <w:tcW w:w="6947" w:type="dxa"/>
          </w:tcPr>
          <w:p w14:paraId="00AED3B6" w14:textId="615F08E3"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Pre-treatment</w:t>
            </w:r>
          </w:p>
        </w:tc>
        <w:tc>
          <w:tcPr>
            <w:tcW w:w="1893" w:type="dxa"/>
          </w:tcPr>
          <w:p w14:paraId="4DFC9B1F" w14:textId="77777777"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34.6 (15.3-59.4)</w:t>
            </w:r>
          </w:p>
        </w:tc>
      </w:tr>
      <w:tr w:rsidR="00F31322" w:rsidRPr="00F31322" w14:paraId="136B5213" w14:textId="77777777" w:rsidTr="0085218B">
        <w:tc>
          <w:tcPr>
            <w:tcW w:w="6947" w:type="dxa"/>
          </w:tcPr>
          <w:p w14:paraId="6B12B5A9" w14:textId="15E4D06C"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Post-treatment</w:t>
            </w:r>
          </w:p>
        </w:tc>
        <w:tc>
          <w:tcPr>
            <w:tcW w:w="1893" w:type="dxa"/>
          </w:tcPr>
          <w:p w14:paraId="47D00C0E" w14:textId="77777777"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15.0 (2.1-21.6)</w:t>
            </w:r>
          </w:p>
        </w:tc>
      </w:tr>
      <w:tr w:rsidR="00F31322" w:rsidRPr="00F31322" w14:paraId="40CB16BF" w14:textId="77777777" w:rsidTr="0085218B">
        <w:tc>
          <w:tcPr>
            <w:tcW w:w="6947" w:type="dxa"/>
          </w:tcPr>
          <w:p w14:paraId="17386657" w14:textId="1AD42070"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Ling classification</w:t>
            </w:r>
          </w:p>
        </w:tc>
        <w:tc>
          <w:tcPr>
            <w:tcW w:w="1893" w:type="dxa"/>
          </w:tcPr>
          <w:p w14:paraId="69BADD5D" w14:textId="77777777" w:rsidR="0085218B" w:rsidRPr="00F31322" w:rsidRDefault="0085218B" w:rsidP="00776EED">
            <w:pPr>
              <w:snapToGrid w:val="0"/>
              <w:spacing w:line="360" w:lineRule="auto"/>
              <w:jc w:val="center"/>
              <w:rPr>
                <w:rFonts w:ascii="Book Antiqua" w:hAnsi="Book Antiqua"/>
                <w:sz w:val="24"/>
                <w:szCs w:val="24"/>
              </w:rPr>
            </w:pPr>
          </w:p>
        </w:tc>
      </w:tr>
      <w:tr w:rsidR="00F31322" w:rsidRPr="00F31322" w14:paraId="4FF6D3E0" w14:textId="77777777" w:rsidTr="0085218B">
        <w:tc>
          <w:tcPr>
            <w:tcW w:w="6947" w:type="dxa"/>
          </w:tcPr>
          <w:p w14:paraId="4A346EAF" w14:textId="52B6D36B"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w:t>
            </w:r>
          </w:p>
        </w:tc>
        <w:tc>
          <w:tcPr>
            <w:tcW w:w="1893" w:type="dxa"/>
          </w:tcPr>
          <w:p w14:paraId="58870C7C" w14:textId="2FBDC797"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 xml:space="preserve">8 </w:t>
            </w:r>
            <w:bookmarkStart w:id="163" w:name="OLE_LINK46"/>
            <w:bookmarkStart w:id="164" w:name="OLE_LINK47"/>
            <w:r w:rsidRPr="00F31322">
              <w:rPr>
                <w:rFonts w:ascii="Book Antiqua" w:hAnsi="Book Antiqua"/>
                <w:sz w:val="24"/>
                <w:szCs w:val="24"/>
              </w:rPr>
              <w:t>(38.1)</w:t>
            </w:r>
            <w:bookmarkEnd w:id="163"/>
            <w:bookmarkEnd w:id="164"/>
          </w:p>
        </w:tc>
      </w:tr>
      <w:tr w:rsidR="00F31322" w:rsidRPr="00F31322" w14:paraId="1D5F225E" w14:textId="77777777" w:rsidTr="0085218B">
        <w:tc>
          <w:tcPr>
            <w:tcW w:w="6947" w:type="dxa"/>
          </w:tcPr>
          <w:p w14:paraId="4B2B289E" w14:textId="4AD9A402"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IIa</w:t>
            </w:r>
          </w:p>
        </w:tc>
        <w:tc>
          <w:tcPr>
            <w:tcW w:w="1893" w:type="dxa"/>
          </w:tcPr>
          <w:p w14:paraId="51C212FC" w14:textId="7794F369"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7 (33.3)</w:t>
            </w:r>
          </w:p>
        </w:tc>
      </w:tr>
      <w:tr w:rsidR="00F31322" w:rsidRPr="00F31322" w14:paraId="7D6E5AF2" w14:textId="77777777" w:rsidTr="0085218B">
        <w:tc>
          <w:tcPr>
            <w:tcW w:w="6947" w:type="dxa"/>
          </w:tcPr>
          <w:p w14:paraId="65B63B4D" w14:textId="1A75CF66"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IIb</w:t>
            </w:r>
          </w:p>
        </w:tc>
        <w:tc>
          <w:tcPr>
            <w:tcW w:w="1893" w:type="dxa"/>
          </w:tcPr>
          <w:p w14:paraId="1B0DD9EF" w14:textId="788FC9C6"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5 (23.8)</w:t>
            </w:r>
          </w:p>
        </w:tc>
      </w:tr>
      <w:tr w:rsidR="00F31322" w:rsidRPr="00F31322" w14:paraId="7E1F0690" w14:textId="77777777" w:rsidTr="0085218B">
        <w:tc>
          <w:tcPr>
            <w:tcW w:w="6947" w:type="dxa"/>
          </w:tcPr>
          <w:p w14:paraId="0DA3EDCD" w14:textId="34A23A65"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IIc</w:t>
            </w:r>
          </w:p>
        </w:tc>
        <w:tc>
          <w:tcPr>
            <w:tcW w:w="1893" w:type="dxa"/>
          </w:tcPr>
          <w:p w14:paraId="64E69CEC" w14:textId="529A6DC7"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0 (0)</w:t>
            </w:r>
          </w:p>
        </w:tc>
      </w:tr>
      <w:tr w:rsidR="00F31322" w:rsidRPr="00F31322" w14:paraId="68F4B408" w14:textId="77777777" w:rsidTr="0085218B">
        <w:tc>
          <w:tcPr>
            <w:tcW w:w="6947" w:type="dxa"/>
          </w:tcPr>
          <w:p w14:paraId="074BB3AF" w14:textId="4EA71353" w:rsidR="0085218B" w:rsidRPr="00F31322" w:rsidRDefault="0085218B" w:rsidP="00776EED">
            <w:pPr>
              <w:snapToGrid w:val="0"/>
              <w:spacing w:line="360" w:lineRule="auto"/>
              <w:ind w:firstLineChars="100" w:firstLine="240"/>
              <w:rPr>
                <w:rFonts w:ascii="Book Antiqua" w:hAnsi="Book Antiqua"/>
                <w:sz w:val="24"/>
                <w:szCs w:val="24"/>
              </w:rPr>
            </w:pPr>
            <w:r w:rsidRPr="00F31322">
              <w:rPr>
                <w:rFonts w:ascii="Book Antiqua" w:hAnsi="Book Antiqua"/>
                <w:sz w:val="24"/>
                <w:szCs w:val="24"/>
              </w:rPr>
              <w:t>Ling type III</w:t>
            </w:r>
          </w:p>
        </w:tc>
        <w:tc>
          <w:tcPr>
            <w:tcW w:w="1893" w:type="dxa"/>
          </w:tcPr>
          <w:p w14:paraId="7E38ED4E" w14:textId="77DCFDA6"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1 (4.8)</w:t>
            </w:r>
          </w:p>
        </w:tc>
      </w:tr>
      <w:tr w:rsidR="00F31322" w:rsidRPr="00F31322" w14:paraId="0299111B" w14:textId="77777777" w:rsidTr="0085218B">
        <w:tc>
          <w:tcPr>
            <w:tcW w:w="6947" w:type="dxa"/>
            <w:tcBorders>
              <w:bottom w:val="single" w:sz="12" w:space="0" w:color="auto"/>
            </w:tcBorders>
          </w:tcPr>
          <w:p w14:paraId="0EAB89ED" w14:textId="3F8CE258" w:rsidR="0085218B" w:rsidRPr="00F31322" w:rsidRDefault="0085218B" w:rsidP="00776EED">
            <w:pPr>
              <w:snapToGrid w:val="0"/>
              <w:spacing w:line="360" w:lineRule="auto"/>
              <w:rPr>
                <w:rFonts w:ascii="Book Antiqua" w:hAnsi="Book Antiqua"/>
                <w:sz w:val="24"/>
                <w:szCs w:val="24"/>
              </w:rPr>
            </w:pPr>
            <w:r w:rsidRPr="00F31322">
              <w:rPr>
                <w:rFonts w:ascii="Book Antiqua" w:hAnsi="Book Antiqua"/>
                <w:sz w:val="24"/>
                <w:szCs w:val="24"/>
              </w:rPr>
              <w:t>Treatment success rate (Eckardt score ≤ 3)</w:t>
            </w:r>
          </w:p>
        </w:tc>
        <w:tc>
          <w:tcPr>
            <w:tcW w:w="1893" w:type="dxa"/>
            <w:tcBorders>
              <w:bottom w:val="single" w:sz="12" w:space="0" w:color="auto"/>
            </w:tcBorders>
          </w:tcPr>
          <w:p w14:paraId="65D6F59A" w14:textId="13845C9E" w:rsidR="0085218B" w:rsidRPr="00F31322" w:rsidRDefault="0085218B" w:rsidP="00776EED">
            <w:pPr>
              <w:snapToGrid w:val="0"/>
              <w:spacing w:line="360" w:lineRule="auto"/>
              <w:jc w:val="center"/>
              <w:rPr>
                <w:rFonts w:ascii="Book Antiqua" w:hAnsi="Book Antiqua"/>
                <w:sz w:val="24"/>
                <w:szCs w:val="24"/>
              </w:rPr>
            </w:pPr>
            <w:r w:rsidRPr="00F31322">
              <w:rPr>
                <w:rFonts w:ascii="Book Antiqua" w:hAnsi="Book Antiqua"/>
                <w:sz w:val="24"/>
                <w:szCs w:val="24"/>
              </w:rPr>
              <w:t>21 (100)</w:t>
            </w:r>
          </w:p>
        </w:tc>
      </w:tr>
    </w:tbl>
    <w:p w14:paraId="4531EB76" w14:textId="0ED26F33" w:rsidR="00C33C17" w:rsidRPr="00F31322" w:rsidRDefault="0085218B" w:rsidP="00776EED">
      <w:pPr>
        <w:widowControl/>
        <w:snapToGrid w:val="0"/>
        <w:spacing w:line="360" w:lineRule="auto"/>
        <w:rPr>
          <w:rFonts w:ascii="Book Antiqua" w:hAnsi="Book Antiqua"/>
          <w:bCs/>
          <w:sz w:val="24"/>
          <w:szCs w:val="24"/>
        </w:rPr>
      </w:pPr>
      <w:r w:rsidRPr="00F31322">
        <w:rPr>
          <w:rFonts w:ascii="Book Antiqua" w:hAnsi="Book Antiqua" w:hint="eastAsia"/>
          <w:b/>
          <w:bCs/>
          <w:sz w:val="24"/>
          <w:szCs w:val="24"/>
        </w:rPr>
        <w:t>Table 3 D</w:t>
      </w:r>
      <w:r w:rsidRPr="00F31322">
        <w:rPr>
          <w:rFonts w:ascii="Book Antiqua" w:hAnsi="Book Antiqua"/>
          <w:b/>
          <w:bCs/>
          <w:sz w:val="24"/>
          <w:szCs w:val="24"/>
        </w:rPr>
        <w:t>emographics</w:t>
      </w:r>
      <w:r w:rsidRPr="00F31322">
        <w:rPr>
          <w:rFonts w:ascii="Book Antiqua" w:hAnsi="Book Antiqua" w:hint="eastAsia"/>
          <w:b/>
          <w:bCs/>
          <w:sz w:val="24"/>
          <w:szCs w:val="24"/>
        </w:rPr>
        <w:t xml:space="preserve"> and treatment outcomes of the 21 patients with a post-</w:t>
      </w:r>
      <w:r w:rsidR="009140A5" w:rsidRPr="00F31322">
        <w:rPr>
          <w:rFonts w:ascii="Book Antiqua" w:hAnsi="Book Antiqua" w:hint="eastAsia"/>
          <w:b/>
          <w:bCs/>
          <w:sz w:val="24"/>
          <w:szCs w:val="24"/>
        </w:rPr>
        <w:t>p</w:t>
      </w:r>
      <w:r w:rsidR="009140A5" w:rsidRPr="00F31322">
        <w:rPr>
          <w:rFonts w:ascii="Book Antiqua" w:hAnsi="Book Antiqua"/>
          <w:b/>
          <w:bCs/>
          <w:sz w:val="24"/>
          <w:szCs w:val="24"/>
        </w:rPr>
        <w:t>eroral endoscopic myotomy</w:t>
      </w:r>
      <w:r w:rsidRPr="00F31322">
        <w:rPr>
          <w:rFonts w:ascii="Book Antiqua" w:hAnsi="Book Antiqua" w:hint="eastAsia"/>
          <w:b/>
          <w:bCs/>
          <w:sz w:val="24"/>
          <w:szCs w:val="24"/>
        </w:rPr>
        <w:t xml:space="preserve"> follow-up of more than 2 years</w:t>
      </w:r>
      <w:r w:rsidRPr="00F31322">
        <w:rPr>
          <w:rFonts w:ascii="Book Antiqua" w:hAnsi="Book Antiqua"/>
          <w:b/>
          <w:bCs/>
          <w:sz w:val="24"/>
          <w:szCs w:val="24"/>
        </w:rPr>
        <w:t xml:space="preserve"> </w:t>
      </w:r>
      <w:r w:rsidRPr="00F31322">
        <w:rPr>
          <w:rFonts w:ascii="Book Antiqua" w:hAnsi="Book Antiqua" w:hint="eastAsia"/>
          <w:b/>
          <w:bCs/>
          <w:i/>
          <w:sz w:val="24"/>
          <w:szCs w:val="24"/>
        </w:rPr>
        <w:t>n</w:t>
      </w:r>
      <w:r w:rsidRPr="00F31322">
        <w:rPr>
          <w:rFonts w:ascii="Book Antiqua" w:hAnsi="Book Antiqua" w:hint="eastAsia"/>
          <w:b/>
          <w:bCs/>
          <w:sz w:val="24"/>
          <w:szCs w:val="24"/>
        </w:rPr>
        <w:t xml:space="preserve"> (%)</w:t>
      </w:r>
    </w:p>
    <w:p w14:paraId="2722DF9E" w14:textId="230D653E" w:rsidR="00C33C17" w:rsidRPr="00F31322" w:rsidRDefault="00C33C17" w:rsidP="00776EED">
      <w:pPr>
        <w:widowControl/>
        <w:snapToGrid w:val="0"/>
        <w:spacing w:line="360" w:lineRule="auto"/>
        <w:jc w:val="left"/>
        <w:rPr>
          <w:rFonts w:ascii="Book Antiqua" w:eastAsia="SimSun" w:hAnsi="Book Antiqua" w:cs="SimSun"/>
          <w:bCs/>
          <w:sz w:val="24"/>
          <w:szCs w:val="24"/>
        </w:rPr>
      </w:pPr>
    </w:p>
    <w:sectPr w:rsidR="00C33C17" w:rsidRPr="00F31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193C" w14:textId="77777777" w:rsidR="00A1313F" w:rsidRDefault="00A1313F" w:rsidP="00543354">
      <w:r>
        <w:separator/>
      </w:r>
    </w:p>
  </w:endnote>
  <w:endnote w:type="continuationSeparator" w:id="0">
    <w:p w14:paraId="31615973" w14:textId="77777777" w:rsidR="00A1313F" w:rsidRDefault="00A1313F" w:rsidP="0054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28989" w14:textId="77777777" w:rsidR="00A1313F" w:rsidRDefault="00A1313F" w:rsidP="00543354">
      <w:r>
        <w:separator/>
      </w:r>
    </w:p>
  </w:footnote>
  <w:footnote w:type="continuationSeparator" w:id="0">
    <w:p w14:paraId="22E33E5E" w14:textId="77777777" w:rsidR="00A1313F" w:rsidRDefault="00A1313F" w:rsidP="0054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z5rsdrrovr291e9epeve2ao0zvxv2e92wd0&quot;&gt;My EndNote Library&lt;record-ids&gt;&lt;item&gt;15&lt;/item&gt;&lt;item&gt;16&lt;/item&gt;&lt;item&gt;23&lt;/item&gt;&lt;item&gt;28&lt;/item&gt;&lt;item&gt;49&lt;/item&gt;&lt;item&gt;54&lt;/item&gt;&lt;item&gt;70&lt;/item&gt;&lt;item&gt;72&lt;/item&gt;&lt;item&gt;73&lt;/item&gt;&lt;/record-ids&gt;&lt;/item&gt;&lt;/Libraries&gt;"/>
  </w:docVars>
  <w:rsids>
    <w:rsidRoot w:val="00FA55E2"/>
    <w:rsid w:val="000066C1"/>
    <w:rsid w:val="000071E1"/>
    <w:rsid w:val="000203A7"/>
    <w:rsid w:val="00023630"/>
    <w:rsid w:val="00031025"/>
    <w:rsid w:val="000318C4"/>
    <w:rsid w:val="000330F9"/>
    <w:rsid w:val="000365DA"/>
    <w:rsid w:val="00036B6E"/>
    <w:rsid w:val="00041C63"/>
    <w:rsid w:val="0004240D"/>
    <w:rsid w:val="00043488"/>
    <w:rsid w:val="0005455D"/>
    <w:rsid w:val="0005560F"/>
    <w:rsid w:val="00061901"/>
    <w:rsid w:val="000627F5"/>
    <w:rsid w:val="00063B05"/>
    <w:rsid w:val="00071D8F"/>
    <w:rsid w:val="0007224E"/>
    <w:rsid w:val="000725F7"/>
    <w:rsid w:val="00073B58"/>
    <w:rsid w:val="00073F45"/>
    <w:rsid w:val="00075D26"/>
    <w:rsid w:val="00082607"/>
    <w:rsid w:val="0008528D"/>
    <w:rsid w:val="000904E2"/>
    <w:rsid w:val="00096039"/>
    <w:rsid w:val="000960AB"/>
    <w:rsid w:val="000B141A"/>
    <w:rsid w:val="000B1558"/>
    <w:rsid w:val="000B283E"/>
    <w:rsid w:val="000D2A64"/>
    <w:rsid w:val="000D7D53"/>
    <w:rsid w:val="000E2575"/>
    <w:rsid w:val="000E5F41"/>
    <w:rsid w:val="000E712E"/>
    <w:rsid w:val="000F00C1"/>
    <w:rsid w:val="000F02C4"/>
    <w:rsid w:val="000F371F"/>
    <w:rsid w:val="000F764F"/>
    <w:rsid w:val="00101C59"/>
    <w:rsid w:val="00110130"/>
    <w:rsid w:val="0011143D"/>
    <w:rsid w:val="00113492"/>
    <w:rsid w:val="0011617D"/>
    <w:rsid w:val="0012020D"/>
    <w:rsid w:val="00121F5F"/>
    <w:rsid w:val="001379F9"/>
    <w:rsid w:val="00147F66"/>
    <w:rsid w:val="0015092E"/>
    <w:rsid w:val="00150A41"/>
    <w:rsid w:val="00150C58"/>
    <w:rsid w:val="0015467C"/>
    <w:rsid w:val="0015554A"/>
    <w:rsid w:val="00157AD5"/>
    <w:rsid w:val="00173B6E"/>
    <w:rsid w:val="00174FA9"/>
    <w:rsid w:val="00184532"/>
    <w:rsid w:val="001957E0"/>
    <w:rsid w:val="001979BF"/>
    <w:rsid w:val="001A56EF"/>
    <w:rsid w:val="001A5CF8"/>
    <w:rsid w:val="001B1AB9"/>
    <w:rsid w:val="001B4A5E"/>
    <w:rsid w:val="001C1B75"/>
    <w:rsid w:val="001C4ACE"/>
    <w:rsid w:val="001C5292"/>
    <w:rsid w:val="001C66A8"/>
    <w:rsid w:val="001C7848"/>
    <w:rsid w:val="001C7E10"/>
    <w:rsid w:val="001D29A2"/>
    <w:rsid w:val="001D42DA"/>
    <w:rsid w:val="001D6705"/>
    <w:rsid w:val="001D7E17"/>
    <w:rsid w:val="001E14E9"/>
    <w:rsid w:val="001E214F"/>
    <w:rsid w:val="001E4C37"/>
    <w:rsid w:val="001F1BAB"/>
    <w:rsid w:val="001F243E"/>
    <w:rsid w:val="001F48E2"/>
    <w:rsid w:val="002053AE"/>
    <w:rsid w:val="002066A7"/>
    <w:rsid w:val="002116B3"/>
    <w:rsid w:val="00211AC7"/>
    <w:rsid w:val="002123E4"/>
    <w:rsid w:val="0021585D"/>
    <w:rsid w:val="002175AD"/>
    <w:rsid w:val="00217772"/>
    <w:rsid w:val="00222EB4"/>
    <w:rsid w:val="00223271"/>
    <w:rsid w:val="0022486C"/>
    <w:rsid w:val="00227250"/>
    <w:rsid w:val="00231576"/>
    <w:rsid w:val="00231D4A"/>
    <w:rsid w:val="00233B67"/>
    <w:rsid w:val="00235A30"/>
    <w:rsid w:val="00243598"/>
    <w:rsid w:val="00245F2F"/>
    <w:rsid w:val="0025082A"/>
    <w:rsid w:val="00253E95"/>
    <w:rsid w:val="00260530"/>
    <w:rsid w:val="0026103E"/>
    <w:rsid w:val="00275B3B"/>
    <w:rsid w:val="00281CAE"/>
    <w:rsid w:val="00281D5A"/>
    <w:rsid w:val="00286701"/>
    <w:rsid w:val="00290949"/>
    <w:rsid w:val="00291EAE"/>
    <w:rsid w:val="00293E66"/>
    <w:rsid w:val="00294C19"/>
    <w:rsid w:val="002A0165"/>
    <w:rsid w:val="002A2D49"/>
    <w:rsid w:val="002A47FB"/>
    <w:rsid w:val="002A74AE"/>
    <w:rsid w:val="002C1009"/>
    <w:rsid w:val="002C2C44"/>
    <w:rsid w:val="002D1C14"/>
    <w:rsid w:val="002D1CD2"/>
    <w:rsid w:val="002D5E19"/>
    <w:rsid w:val="002D6C83"/>
    <w:rsid w:val="002E7EBE"/>
    <w:rsid w:val="002F2676"/>
    <w:rsid w:val="002F3ABE"/>
    <w:rsid w:val="002F5780"/>
    <w:rsid w:val="002F63EE"/>
    <w:rsid w:val="00311599"/>
    <w:rsid w:val="003144FF"/>
    <w:rsid w:val="003261F8"/>
    <w:rsid w:val="00327424"/>
    <w:rsid w:val="003277A6"/>
    <w:rsid w:val="00330A37"/>
    <w:rsid w:val="00332383"/>
    <w:rsid w:val="00332DE5"/>
    <w:rsid w:val="00334B36"/>
    <w:rsid w:val="0033603D"/>
    <w:rsid w:val="003366C7"/>
    <w:rsid w:val="00342968"/>
    <w:rsid w:val="003452A7"/>
    <w:rsid w:val="00345633"/>
    <w:rsid w:val="00346180"/>
    <w:rsid w:val="00353AB2"/>
    <w:rsid w:val="00354839"/>
    <w:rsid w:val="003559C3"/>
    <w:rsid w:val="00355E94"/>
    <w:rsid w:val="00362B38"/>
    <w:rsid w:val="0036430C"/>
    <w:rsid w:val="00364F35"/>
    <w:rsid w:val="00365991"/>
    <w:rsid w:val="00373631"/>
    <w:rsid w:val="00374F97"/>
    <w:rsid w:val="00376A62"/>
    <w:rsid w:val="0037784C"/>
    <w:rsid w:val="00380674"/>
    <w:rsid w:val="00381F55"/>
    <w:rsid w:val="00382F6D"/>
    <w:rsid w:val="00384584"/>
    <w:rsid w:val="003850C3"/>
    <w:rsid w:val="00386539"/>
    <w:rsid w:val="00390C3E"/>
    <w:rsid w:val="003924A4"/>
    <w:rsid w:val="0039307C"/>
    <w:rsid w:val="0039457A"/>
    <w:rsid w:val="003B0CD9"/>
    <w:rsid w:val="003B3AB0"/>
    <w:rsid w:val="003C1AFD"/>
    <w:rsid w:val="003C52F2"/>
    <w:rsid w:val="003C6F99"/>
    <w:rsid w:val="003D1DAD"/>
    <w:rsid w:val="003D2A04"/>
    <w:rsid w:val="003E19D8"/>
    <w:rsid w:val="003E1FD9"/>
    <w:rsid w:val="003F1E3F"/>
    <w:rsid w:val="003F32F9"/>
    <w:rsid w:val="003F43ED"/>
    <w:rsid w:val="004065B5"/>
    <w:rsid w:val="004069DC"/>
    <w:rsid w:val="004071A8"/>
    <w:rsid w:val="00407C72"/>
    <w:rsid w:val="00423636"/>
    <w:rsid w:val="00430E46"/>
    <w:rsid w:val="00432017"/>
    <w:rsid w:val="00434707"/>
    <w:rsid w:val="00444066"/>
    <w:rsid w:val="00451262"/>
    <w:rsid w:val="00453281"/>
    <w:rsid w:val="004624D3"/>
    <w:rsid w:val="00474B56"/>
    <w:rsid w:val="00475F5D"/>
    <w:rsid w:val="00477DF6"/>
    <w:rsid w:val="00481126"/>
    <w:rsid w:val="00482EC4"/>
    <w:rsid w:val="00484ECE"/>
    <w:rsid w:val="004863F2"/>
    <w:rsid w:val="00493825"/>
    <w:rsid w:val="004A0C2A"/>
    <w:rsid w:val="004A20C4"/>
    <w:rsid w:val="004A53E4"/>
    <w:rsid w:val="004B1BA4"/>
    <w:rsid w:val="004B3F6F"/>
    <w:rsid w:val="004B41B5"/>
    <w:rsid w:val="004B5CD0"/>
    <w:rsid w:val="004B6210"/>
    <w:rsid w:val="004C2D46"/>
    <w:rsid w:val="004C4F6E"/>
    <w:rsid w:val="004D1C54"/>
    <w:rsid w:val="004E0563"/>
    <w:rsid w:val="004E08DF"/>
    <w:rsid w:val="004E53C2"/>
    <w:rsid w:val="004E70E4"/>
    <w:rsid w:val="004F286A"/>
    <w:rsid w:val="004F3E9D"/>
    <w:rsid w:val="004F4341"/>
    <w:rsid w:val="004F5F3F"/>
    <w:rsid w:val="004F6D7E"/>
    <w:rsid w:val="004F6EE4"/>
    <w:rsid w:val="00505F16"/>
    <w:rsid w:val="00506F2A"/>
    <w:rsid w:val="00510C84"/>
    <w:rsid w:val="00511B52"/>
    <w:rsid w:val="00512AF7"/>
    <w:rsid w:val="00514329"/>
    <w:rsid w:val="00517ECA"/>
    <w:rsid w:val="005208DF"/>
    <w:rsid w:val="00522228"/>
    <w:rsid w:val="00522C04"/>
    <w:rsid w:val="00525F82"/>
    <w:rsid w:val="0053180C"/>
    <w:rsid w:val="00534165"/>
    <w:rsid w:val="00543354"/>
    <w:rsid w:val="00553C1F"/>
    <w:rsid w:val="005559C4"/>
    <w:rsid w:val="005578E8"/>
    <w:rsid w:val="00557D8C"/>
    <w:rsid w:val="00560A97"/>
    <w:rsid w:val="00561407"/>
    <w:rsid w:val="00572475"/>
    <w:rsid w:val="0057592C"/>
    <w:rsid w:val="00576F67"/>
    <w:rsid w:val="005804C3"/>
    <w:rsid w:val="0058348B"/>
    <w:rsid w:val="00586354"/>
    <w:rsid w:val="00591C15"/>
    <w:rsid w:val="00591CD4"/>
    <w:rsid w:val="0059374D"/>
    <w:rsid w:val="0059779B"/>
    <w:rsid w:val="005C22A2"/>
    <w:rsid w:val="005C4068"/>
    <w:rsid w:val="005C4218"/>
    <w:rsid w:val="005C67BC"/>
    <w:rsid w:val="005D24A6"/>
    <w:rsid w:val="005D5554"/>
    <w:rsid w:val="005E3C51"/>
    <w:rsid w:val="005E4200"/>
    <w:rsid w:val="005E48E7"/>
    <w:rsid w:val="005E526D"/>
    <w:rsid w:val="005E548B"/>
    <w:rsid w:val="005E6463"/>
    <w:rsid w:val="005F5F25"/>
    <w:rsid w:val="005F6502"/>
    <w:rsid w:val="005F7B93"/>
    <w:rsid w:val="00601F4F"/>
    <w:rsid w:val="00611FF0"/>
    <w:rsid w:val="00615996"/>
    <w:rsid w:val="0064438E"/>
    <w:rsid w:val="00652090"/>
    <w:rsid w:val="006528AB"/>
    <w:rsid w:val="006547BE"/>
    <w:rsid w:val="00662EC9"/>
    <w:rsid w:val="00665E37"/>
    <w:rsid w:val="006674CD"/>
    <w:rsid w:val="00676E27"/>
    <w:rsid w:val="00677064"/>
    <w:rsid w:val="006819CF"/>
    <w:rsid w:val="00682298"/>
    <w:rsid w:val="0068695E"/>
    <w:rsid w:val="00687B48"/>
    <w:rsid w:val="00690B4D"/>
    <w:rsid w:val="00691701"/>
    <w:rsid w:val="00695839"/>
    <w:rsid w:val="00695FA5"/>
    <w:rsid w:val="00697807"/>
    <w:rsid w:val="006A0A3C"/>
    <w:rsid w:val="006A2503"/>
    <w:rsid w:val="006A5F0E"/>
    <w:rsid w:val="006A5FA9"/>
    <w:rsid w:val="006A7314"/>
    <w:rsid w:val="006B1CBD"/>
    <w:rsid w:val="006B1E40"/>
    <w:rsid w:val="006B1F2E"/>
    <w:rsid w:val="006B40B3"/>
    <w:rsid w:val="006B7C92"/>
    <w:rsid w:val="006C06E5"/>
    <w:rsid w:val="006C400F"/>
    <w:rsid w:val="006D03BF"/>
    <w:rsid w:val="006D1065"/>
    <w:rsid w:val="006D15C4"/>
    <w:rsid w:val="006D19C2"/>
    <w:rsid w:val="006D3FE3"/>
    <w:rsid w:val="006D460C"/>
    <w:rsid w:val="006E1D1C"/>
    <w:rsid w:val="006E2087"/>
    <w:rsid w:val="006F2546"/>
    <w:rsid w:val="007004B6"/>
    <w:rsid w:val="00701830"/>
    <w:rsid w:val="00710B11"/>
    <w:rsid w:val="00710F84"/>
    <w:rsid w:val="007119A8"/>
    <w:rsid w:val="00715569"/>
    <w:rsid w:val="00715AF3"/>
    <w:rsid w:val="0072282C"/>
    <w:rsid w:val="00723DE1"/>
    <w:rsid w:val="00725E33"/>
    <w:rsid w:val="00726369"/>
    <w:rsid w:val="007264FB"/>
    <w:rsid w:val="00736ADF"/>
    <w:rsid w:val="007474ED"/>
    <w:rsid w:val="007476D3"/>
    <w:rsid w:val="00752367"/>
    <w:rsid w:val="00764E7F"/>
    <w:rsid w:val="00771471"/>
    <w:rsid w:val="00775486"/>
    <w:rsid w:val="00775C42"/>
    <w:rsid w:val="007765BC"/>
    <w:rsid w:val="00776EED"/>
    <w:rsid w:val="00784646"/>
    <w:rsid w:val="0078536B"/>
    <w:rsid w:val="00785733"/>
    <w:rsid w:val="0079066A"/>
    <w:rsid w:val="0079157C"/>
    <w:rsid w:val="007A4E6A"/>
    <w:rsid w:val="007A541F"/>
    <w:rsid w:val="007A784B"/>
    <w:rsid w:val="007B213D"/>
    <w:rsid w:val="007B287C"/>
    <w:rsid w:val="007B4158"/>
    <w:rsid w:val="007C0965"/>
    <w:rsid w:val="007C1778"/>
    <w:rsid w:val="007C2C59"/>
    <w:rsid w:val="007D065B"/>
    <w:rsid w:val="007D2B36"/>
    <w:rsid w:val="007D4908"/>
    <w:rsid w:val="007D5BDA"/>
    <w:rsid w:val="007D6C0B"/>
    <w:rsid w:val="007E1216"/>
    <w:rsid w:val="007E57DC"/>
    <w:rsid w:val="007F68B7"/>
    <w:rsid w:val="0080025E"/>
    <w:rsid w:val="00811379"/>
    <w:rsid w:val="00825691"/>
    <w:rsid w:val="00825F38"/>
    <w:rsid w:val="00831372"/>
    <w:rsid w:val="00831798"/>
    <w:rsid w:val="00842891"/>
    <w:rsid w:val="0084597F"/>
    <w:rsid w:val="00845A50"/>
    <w:rsid w:val="00845F96"/>
    <w:rsid w:val="00846216"/>
    <w:rsid w:val="00847376"/>
    <w:rsid w:val="00847A55"/>
    <w:rsid w:val="0085218B"/>
    <w:rsid w:val="00854A81"/>
    <w:rsid w:val="00860584"/>
    <w:rsid w:val="00860F15"/>
    <w:rsid w:val="008612B0"/>
    <w:rsid w:val="00864CE3"/>
    <w:rsid w:val="00870806"/>
    <w:rsid w:val="00872378"/>
    <w:rsid w:val="0087301B"/>
    <w:rsid w:val="00875F02"/>
    <w:rsid w:val="00880A9D"/>
    <w:rsid w:val="008829AD"/>
    <w:rsid w:val="00887A6E"/>
    <w:rsid w:val="0089658A"/>
    <w:rsid w:val="008A03B7"/>
    <w:rsid w:val="008A6542"/>
    <w:rsid w:val="008B135E"/>
    <w:rsid w:val="008B44D5"/>
    <w:rsid w:val="008B54D7"/>
    <w:rsid w:val="008B70C8"/>
    <w:rsid w:val="008C09C1"/>
    <w:rsid w:val="008C15C3"/>
    <w:rsid w:val="008C50AD"/>
    <w:rsid w:val="008C60F4"/>
    <w:rsid w:val="008E72BD"/>
    <w:rsid w:val="008F76A1"/>
    <w:rsid w:val="009021AA"/>
    <w:rsid w:val="00907193"/>
    <w:rsid w:val="00911CF6"/>
    <w:rsid w:val="009140A5"/>
    <w:rsid w:val="009173BF"/>
    <w:rsid w:val="00917A88"/>
    <w:rsid w:val="00921B64"/>
    <w:rsid w:val="009300C9"/>
    <w:rsid w:val="00930F81"/>
    <w:rsid w:val="00934B68"/>
    <w:rsid w:val="00957FD3"/>
    <w:rsid w:val="009613C8"/>
    <w:rsid w:val="00964A94"/>
    <w:rsid w:val="0096566F"/>
    <w:rsid w:val="00967D3F"/>
    <w:rsid w:val="009712AB"/>
    <w:rsid w:val="00971E7F"/>
    <w:rsid w:val="009735D5"/>
    <w:rsid w:val="00973AEB"/>
    <w:rsid w:val="009801E6"/>
    <w:rsid w:val="009810EA"/>
    <w:rsid w:val="00983824"/>
    <w:rsid w:val="0098547D"/>
    <w:rsid w:val="009909AF"/>
    <w:rsid w:val="00994689"/>
    <w:rsid w:val="0099764A"/>
    <w:rsid w:val="009976E0"/>
    <w:rsid w:val="009A19AC"/>
    <w:rsid w:val="009C6BAA"/>
    <w:rsid w:val="009E19BC"/>
    <w:rsid w:val="009E1E7C"/>
    <w:rsid w:val="009E359E"/>
    <w:rsid w:val="009E3C1D"/>
    <w:rsid w:val="009F0049"/>
    <w:rsid w:val="009F1674"/>
    <w:rsid w:val="009F2B41"/>
    <w:rsid w:val="00A00517"/>
    <w:rsid w:val="00A04E1F"/>
    <w:rsid w:val="00A06006"/>
    <w:rsid w:val="00A07611"/>
    <w:rsid w:val="00A10D4B"/>
    <w:rsid w:val="00A12AEB"/>
    <w:rsid w:val="00A1313F"/>
    <w:rsid w:val="00A142D3"/>
    <w:rsid w:val="00A14A9A"/>
    <w:rsid w:val="00A1598B"/>
    <w:rsid w:val="00A2112C"/>
    <w:rsid w:val="00A234BB"/>
    <w:rsid w:val="00A26A90"/>
    <w:rsid w:val="00A32085"/>
    <w:rsid w:val="00A36745"/>
    <w:rsid w:val="00A37491"/>
    <w:rsid w:val="00A44113"/>
    <w:rsid w:val="00A638F5"/>
    <w:rsid w:val="00A66B36"/>
    <w:rsid w:val="00A67196"/>
    <w:rsid w:val="00A77D5C"/>
    <w:rsid w:val="00A80C34"/>
    <w:rsid w:val="00A84F52"/>
    <w:rsid w:val="00A85A2C"/>
    <w:rsid w:val="00A86BB0"/>
    <w:rsid w:val="00A8759B"/>
    <w:rsid w:val="00A87C14"/>
    <w:rsid w:val="00A92F13"/>
    <w:rsid w:val="00A951BF"/>
    <w:rsid w:val="00AA1CDE"/>
    <w:rsid w:val="00AA1E4E"/>
    <w:rsid w:val="00AA3F32"/>
    <w:rsid w:val="00AB4E7F"/>
    <w:rsid w:val="00AC400C"/>
    <w:rsid w:val="00AC4155"/>
    <w:rsid w:val="00AD3ABC"/>
    <w:rsid w:val="00AD494E"/>
    <w:rsid w:val="00AE470E"/>
    <w:rsid w:val="00AE4DB3"/>
    <w:rsid w:val="00AF03B1"/>
    <w:rsid w:val="00AF0FA1"/>
    <w:rsid w:val="00AF4565"/>
    <w:rsid w:val="00B04231"/>
    <w:rsid w:val="00B0769E"/>
    <w:rsid w:val="00B0780B"/>
    <w:rsid w:val="00B160E3"/>
    <w:rsid w:val="00B24280"/>
    <w:rsid w:val="00B33EB5"/>
    <w:rsid w:val="00B40F6F"/>
    <w:rsid w:val="00B41C93"/>
    <w:rsid w:val="00B4234C"/>
    <w:rsid w:val="00B47127"/>
    <w:rsid w:val="00B473BF"/>
    <w:rsid w:val="00B51BAF"/>
    <w:rsid w:val="00B5454C"/>
    <w:rsid w:val="00B718C4"/>
    <w:rsid w:val="00B859E3"/>
    <w:rsid w:val="00B85FC2"/>
    <w:rsid w:val="00B908D2"/>
    <w:rsid w:val="00B96A4C"/>
    <w:rsid w:val="00B97374"/>
    <w:rsid w:val="00BA23F7"/>
    <w:rsid w:val="00BA658E"/>
    <w:rsid w:val="00BA6AF8"/>
    <w:rsid w:val="00BB5FD8"/>
    <w:rsid w:val="00BC4A22"/>
    <w:rsid w:val="00BC671B"/>
    <w:rsid w:val="00BD022A"/>
    <w:rsid w:val="00BD501F"/>
    <w:rsid w:val="00BD5E01"/>
    <w:rsid w:val="00BE19F0"/>
    <w:rsid w:val="00BE32E7"/>
    <w:rsid w:val="00BE6D4F"/>
    <w:rsid w:val="00BF123C"/>
    <w:rsid w:val="00BF147B"/>
    <w:rsid w:val="00BF4973"/>
    <w:rsid w:val="00C00424"/>
    <w:rsid w:val="00C009EC"/>
    <w:rsid w:val="00C0486A"/>
    <w:rsid w:val="00C10AE4"/>
    <w:rsid w:val="00C13EA1"/>
    <w:rsid w:val="00C161FB"/>
    <w:rsid w:val="00C16C61"/>
    <w:rsid w:val="00C214CF"/>
    <w:rsid w:val="00C23543"/>
    <w:rsid w:val="00C25526"/>
    <w:rsid w:val="00C33C17"/>
    <w:rsid w:val="00C34B75"/>
    <w:rsid w:val="00C37066"/>
    <w:rsid w:val="00C460E5"/>
    <w:rsid w:val="00C46D34"/>
    <w:rsid w:val="00C501FA"/>
    <w:rsid w:val="00C51885"/>
    <w:rsid w:val="00C51C67"/>
    <w:rsid w:val="00C53FE7"/>
    <w:rsid w:val="00C65E29"/>
    <w:rsid w:val="00C67F5B"/>
    <w:rsid w:val="00C70F3F"/>
    <w:rsid w:val="00C7429E"/>
    <w:rsid w:val="00C854B8"/>
    <w:rsid w:val="00C86A54"/>
    <w:rsid w:val="00C87C88"/>
    <w:rsid w:val="00C91398"/>
    <w:rsid w:val="00C92145"/>
    <w:rsid w:val="00C97245"/>
    <w:rsid w:val="00C97B62"/>
    <w:rsid w:val="00CA42AD"/>
    <w:rsid w:val="00CA6E7B"/>
    <w:rsid w:val="00CB06A6"/>
    <w:rsid w:val="00CB1F91"/>
    <w:rsid w:val="00CB28F5"/>
    <w:rsid w:val="00CB5431"/>
    <w:rsid w:val="00CB7CDB"/>
    <w:rsid w:val="00CD3131"/>
    <w:rsid w:val="00CD38E6"/>
    <w:rsid w:val="00CD7185"/>
    <w:rsid w:val="00CE0CCD"/>
    <w:rsid w:val="00CE3045"/>
    <w:rsid w:val="00CF08DB"/>
    <w:rsid w:val="00CF16E2"/>
    <w:rsid w:val="00CF1B74"/>
    <w:rsid w:val="00CF21F3"/>
    <w:rsid w:val="00CF29B1"/>
    <w:rsid w:val="00CF2F51"/>
    <w:rsid w:val="00CF453F"/>
    <w:rsid w:val="00CF52EB"/>
    <w:rsid w:val="00D03A0A"/>
    <w:rsid w:val="00D05362"/>
    <w:rsid w:val="00D06382"/>
    <w:rsid w:val="00D215F7"/>
    <w:rsid w:val="00D23AEA"/>
    <w:rsid w:val="00D2694C"/>
    <w:rsid w:val="00D446D2"/>
    <w:rsid w:val="00D5061F"/>
    <w:rsid w:val="00D513F7"/>
    <w:rsid w:val="00D51583"/>
    <w:rsid w:val="00D52048"/>
    <w:rsid w:val="00D667AD"/>
    <w:rsid w:val="00D66EC6"/>
    <w:rsid w:val="00D80253"/>
    <w:rsid w:val="00D80824"/>
    <w:rsid w:val="00D81612"/>
    <w:rsid w:val="00D864DC"/>
    <w:rsid w:val="00D92654"/>
    <w:rsid w:val="00D93FD3"/>
    <w:rsid w:val="00D95708"/>
    <w:rsid w:val="00DA3510"/>
    <w:rsid w:val="00DA63A2"/>
    <w:rsid w:val="00DB2E31"/>
    <w:rsid w:val="00DB3BDF"/>
    <w:rsid w:val="00DB5D48"/>
    <w:rsid w:val="00DB6790"/>
    <w:rsid w:val="00DC6A06"/>
    <w:rsid w:val="00DD0880"/>
    <w:rsid w:val="00DD274A"/>
    <w:rsid w:val="00DE7BE6"/>
    <w:rsid w:val="00DF143D"/>
    <w:rsid w:val="00DF4902"/>
    <w:rsid w:val="00DF5D71"/>
    <w:rsid w:val="00DF7CE0"/>
    <w:rsid w:val="00E020FC"/>
    <w:rsid w:val="00E073F4"/>
    <w:rsid w:val="00E21296"/>
    <w:rsid w:val="00E25DD8"/>
    <w:rsid w:val="00E4278C"/>
    <w:rsid w:val="00E506B7"/>
    <w:rsid w:val="00E536AA"/>
    <w:rsid w:val="00E53BBC"/>
    <w:rsid w:val="00E55C25"/>
    <w:rsid w:val="00E55ECA"/>
    <w:rsid w:val="00E571A2"/>
    <w:rsid w:val="00E5788D"/>
    <w:rsid w:val="00E65057"/>
    <w:rsid w:val="00E658F2"/>
    <w:rsid w:val="00E672FB"/>
    <w:rsid w:val="00E767A6"/>
    <w:rsid w:val="00E81A85"/>
    <w:rsid w:val="00E82D8E"/>
    <w:rsid w:val="00E85A2C"/>
    <w:rsid w:val="00E90244"/>
    <w:rsid w:val="00E91299"/>
    <w:rsid w:val="00E92E5A"/>
    <w:rsid w:val="00E97A29"/>
    <w:rsid w:val="00E97E1B"/>
    <w:rsid w:val="00EA4A14"/>
    <w:rsid w:val="00EA7F74"/>
    <w:rsid w:val="00EB2EFB"/>
    <w:rsid w:val="00EB564A"/>
    <w:rsid w:val="00EC4DC9"/>
    <w:rsid w:val="00EC56E4"/>
    <w:rsid w:val="00EC6B31"/>
    <w:rsid w:val="00ED0219"/>
    <w:rsid w:val="00ED5E02"/>
    <w:rsid w:val="00EF2269"/>
    <w:rsid w:val="00F00C3B"/>
    <w:rsid w:val="00F10F41"/>
    <w:rsid w:val="00F149BA"/>
    <w:rsid w:val="00F14A45"/>
    <w:rsid w:val="00F16863"/>
    <w:rsid w:val="00F16E58"/>
    <w:rsid w:val="00F21A32"/>
    <w:rsid w:val="00F234C9"/>
    <w:rsid w:val="00F30947"/>
    <w:rsid w:val="00F31322"/>
    <w:rsid w:val="00F34E8B"/>
    <w:rsid w:val="00F476EA"/>
    <w:rsid w:val="00F50503"/>
    <w:rsid w:val="00F53EAD"/>
    <w:rsid w:val="00F54F9A"/>
    <w:rsid w:val="00F61D43"/>
    <w:rsid w:val="00F63564"/>
    <w:rsid w:val="00F65120"/>
    <w:rsid w:val="00F65AE1"/>
    <w:rsid w:val="00F77C56"/>
    <w:rsid w:val="00F81689"/>
    <w:rsid w:val="00F85856"/>
    <w:rsid w:val="00F85DA2"/>
    <w:rsid w:val="00F90794"/>
    <w:rsid w:val="00F90E24"/>
    <w:rsid w:val="00FA55E2"/>
    <w:rsid w:val="00FB15A3"/>
    <w:rsid w:val="00FB456C"/>
    <w:rsid w:val="00FB5E56"/>
    <w:rsid w:val="00FB72CD"/>
    <w:rsid w:val="00FB7B7E"/>
    <w:rsid w:val="00FD2E9B"/>
    <w:rsid w:val="00FE0EF2"/>
    <w:rsid w:val="00FE14E5"/>
    <w:rsid w:val="00FE16D5"/>
    <w:rsid w:val="00FE7FBB"/>
    <w:rsid w:val="00FF2D6B"/>
    <w:rsid w:val="00FF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9BE5B"/>
  <w15:docId w15:val="{F4A3E395-F1C8-44A5-ADA6-9425C996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850C3"/>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3850C3"/>
    <w:rPr>
      <w:rFonts w:ascii="Calibri" w:hAnsi="Calibri" w:cs="Calibri"/>
      <w:noProof/>
      <w:sz w:val="20"/>
    </w:rPr>
  </w:style>
  <w:style w:type="paragraph" w:customStyle="1" w:styleId="EndNoteBibliography">
    <w:name w:val="EndNote Bibliography"/>
    <w:basedOn w:val="Normal"/>
    <w:link w:val="EndNoteBibliographyChar"/>
    <w:rsid w:val="003850C3"/>
    <w:rPr>
      <w:rFonts w:ascii="Calibri" w:hAnsi="Calibri" w:cs="Calibri"/>
      <w:noProof/>
      <w:sz w:val="20"/>
    </w:rPr>
  </w:style>
  <w:style w:type="character" w:customStyle="1" w:styleId="EndNoteBibliographyChar">
    <w:name w:val="EndNote Bibliography Char"/>
    <w:basedOn w:val="DefaultParagraphFont"/>
    <w:link w:val="EndNoteBibliography"/>
    <w:rsid w:val="003850C3"/>
    <w:rPr>
      <w:rFonts w:ascii="Calibri" w:hAnsi="Calibri" w:cs="Calibri"/>
      <w:noProof/>
      <w:sz w:val="20"/>
    </w:rPr>
  </w:style>
  <w:style w:type="character" w:styleId="Hyperlink">
    <w:name w:val="Hyperlink"/>
    <w:basedOn w:val="DefaultParagraphFont"/>
    <w:uiPriority w:val="99"/>
    <w:unhideWhenUsed/>
    <w:rsid w:val="003850C3"/>
    <w:rPr>
      <w:color w:val="0000FF" w:themeColor="hyperlink"/>
      <w:u w:val="single"/>
    </w:rPr>
  </w:style>
  <w:style w:type="paragraph" w:styleId="Header">
    <w:name w:val="header"/>
    <w:basedOn w:val="Normal"/>
    <w:link w:val="HeaderChar"/>
    <w:uiPriority w:val="99"/>
    <w:unhideWhenUsed/>
    <w:rsid w:val="005433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43354"/>
    <w:rPr>
      <w:sz w:val="18"/>
      <w:szCs w:val="18"/>
    </w:rPr>
  </w:style>
  <w:style w:type="paragraph" w:styleId="Footer">
    <w:name w:val="footer"/>
    <w:basedOn w:val="Normal"/>
    <w:link w:val="FooterChar"/>
    <w:uiPriority w:val="99"/>
    <w:unhideWhenUsed/>
    <w:rsid w:val="005433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43354"/>
    <w:rPr>
      <w:sz w:val="18"/>
      <w:szCs w:val="18"/>
    </w:rPr>
  </w:style>
  <w:style w:type="paragraph" w:styleId="BalloonText">
    <w:name w:val="Balloon Text"/>
    <w:basedOn w:val="Normal"/>
    <w:link w:val="BalloonTextChar"/>
    <w:uiPriority w:val="99"/>
    <w:semiHidden/>
    <w:unhideWhenUsed/>
    <w:rsid w:val="00F21A32"/>
    <w:rPr>
      <w:sz w:val="18"/>
      <w:szCs w:val="18"/>
    </w:rPr>
  </w:style>
  <w:style w:type="character" w:customStyle="1" w:styleId="BalloonTextChar">
    <w:name w:val="Balloon Text Char"/>
    <w:basedOn w:val="DefaultParagraphFont"/>
    <w:link w:val="BalloonText"/>
    <w:uiPriority w:val="99"/>
    <w:semiHidden/>
    <w:rsid w:val="00F21A32"/>
    <w:rPr>
      <w:sz w:val="18"/>
      <w:szCs w:val="18"/>
    </w:rPr>
  </w:style>
  <w:style w:type="table" w:styleId="TableGrid">
    <w:name w:val="Table Grid"/>
    <w:basedOn w:val="TableNormal"/>
    <w:uiPriority w:val="59"/>
    <w:rsid w:val="0064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9AC"/>
    <w:rPr>
      <w:sz w:val="18"/>
      <w:szCs w:val="18"/>
    </w:rPr>
  </w:style>
  <w:style w:type="paragraph" w:styleId="CommentText">
    <w:name w:val="annotation text"/>
    <w:basedOn w:val="Normal"/>
    <w:link w:val="CommentTextChar"/>
    <w:uiPriority w:val="99"/>
    <w:semiHidden/>
    <w:unhideWhenUsed/>
    <w:rsid w:val="009A19AC"/>
    <w:rPr>
      <w:sz w:val="24"/>
      <w:szCs w:val="24"/>
    </w:rPr>
  </w:style>
  <w:style w:type="character" w:customStyle="1" w:styleId="CommentTextChar">
    <w:name w:val="Comment Text Char"/>
    <w:basedOn w:val="DefaultParagraphFont"/>
    <w:link w:val="CommentText"/>
    <w:uiPriority w:val="99"/>
    <w:semiHidden/>
    <w:rsid w:val="009A19AC"/>
    <w:rPr>
      <w:sz w:val="24"/>
      <w:szCs w:val="24"/>
    </w:rPr>
  </w:style>
  <w:style w:type="paragraph" w:styleId="CommentSubject">
    <w:name w:val="annotation subject"/>
    <w:basedOn w:val="CommentText"/>
    <w:next w:val="CommentText"/>
    <w:link w:val="CommentSubjectChar"/>
    <w:uiPriority w:val="99"/>
    <w:semiHidden/>
    <w:unhideWhenUsed/>
    <w:rsid w:val="009A19AC"/>
    <w:rPr>
      <w:b/>
      <w:bCs/>
      <w:sz w:val="20"/>
      <w:szCs w:val="20"/>
    </w:rPr>
  </w:style>
  <w:style w:type="character" w:customStyle="1" w:styleId="CommentSubjectChar">
    <w:name w:val="Comment Subject Char"/>
    <w:basedOn w:val="CommentTextChar"/>
    <w:link w:val="CommentSubject"/>
    <w:uiPriority w:val="99"/>
    <w:semiHidden/>
    <w:rsid w:val="009A19AC"/>
    <w:rPr>
      <w:b/>
      <w:bCs/>
      <w:sz w:val="20"/>
      <w:szCs w:val="20"/>
    </w:rPr>
  </w:style>
  <w:style w:type="paragraph" w:styleId="Revision">
    <w:name w:val="Revision"/>
    <w:hidden/>
    <w:uiPriority w:val="99"/>
    <w:semiHidden/>
    <w:rsid w:val="00506F2A"/>
  </w:style>
  <w:style w:type="paragraph" w:customStyle="1" w:styleId="1">
    <w:name w:val="正文1"/>
    <w:uiPriority w:val="99"/>
    <w:rsid w:val="00482EC4"/>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685">
      <w:bodyDiv w:val="1"/>
      <w:marLeft w:val="0"/>
      <w:marRight w:val="0"/>
      <w:marTop w:val="0"/>
      <w:marBottom w:val="0"/>
      <w:divBdr>
        <w:top w:val="none" w:sz="0" w:space="0" w:color="auto"/>
        <w:left w:val="none" w:sz="0" w:space="0" w:color="auto"/>
        <w:bottom w:val="none" w:sz="0" w:space="0" w:color="auto"/>
        <w:right w:val="none" w:sz="0" w:space="0" w:color="auto"/>
      </w:divBdr>
    </w:div>
    <w:div w:id="12325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 Ma</cp:lastModifiedBy>
  <cp:revision>2</cp:revision>
  <dcterms:created xsi:type="dcterms:W3CDTF">2017-03-29T18:46:00Z</dcterms:created>
  <dcterms:modified xsi:type="dcterms:W3CDTF">2017-03-29T18:46:00Z</dcterms:modified>
</cp:coreProperties>
</file>