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65" w:rsidRPr="00106A42" w:rsidRDefault="00FE6665" w:rsidP="00106A42">
      <w:pPr>
        <w:spacing w:after="0" w:line="360" w:lineRule="auto"/>
        <w:jc w:val="both"/>
        <w:rPr>
          <w:rFonts w:ascii="Book Antiqua" w:hAnsi="Book Antiqua"/>
          <w:sz w:val="24"/>
          <w:szCs w:val="24"/>
          <w:lang w:val="en-US"/>
        </w:rPr>
      </w:pPr>
      <w:r w:rsidRPr="00106A42">
        <w:rPr>
          <w:rFonts w:ascii="Book Antiqua" w:hAnsi="Book Antiqua"/>
          <w:b/>
          <w:sz w:val="24"/>
          <w:szCs w:val="24"/>
          <w:lang w:val="en-US"/>
        </w:rPr>
        <w:t xml:space="preserve">Name of Journal: </w:t>
      </w:r>
      <w:r w:rsidRPr="00106A42">
        <w:rPr>
          <w:rFonts w:ascii="Book Antiqua" w:hAnsi="Book Antiqua"/>
          <w:b/>
          <w:i/>
          <w:iCs/>
          <w:sz w:val="24"/>
          <w:szCs w:val="24"/>
          <w:lang w:val="en-US"/>
        </w:rPr>
        <w:t>World Journal of Radiology</w:t>
      </w:r>
    </w:p>
    <w:p w:rsidR="00FE6665" w:rsidRPr="00106A42" w:rsidRDefault="00FE6665" w:rsidP="00106A42">
      <w:pPr>
        <w:spacing w:after="0" w:line="360" w:lineRule="auto"/>
        <w:jc w:val="both"/>
        <w:rPr>
          <w:rFonts w:ascii="Book Antiqua" w:eastAsia="宋体" w:hAnsi="Book Antiqua"/>
          <w:b/>
          <w:sz w:val="24"/>
          <w:szCs w:val="24"/>
          <w:lang w:val="en-US" w:eastAsia="zh-CN"/>
        </w:rPr>
      </w:pPr>
      <w:r w:rsidRPr="00106A42">
        <w:rPr>
          <w:rFonts w:ascii="Book Antiqua" w:hAnsi="Book Antiqua"/>
          <w:b/>
          <w:sz w:val="24"/>
          <w:szCs w:val="24"/>
          <w:lang w:val="en-US"/>
        </w:rPr>
        <w:t>Manuscript NO: 3237</w:t>
      </w:r>
      <w:r w:rsidRPr="00106A42">
        <w:rPr>
          <w:rFonts w:ascii="Book Antiqua" w:eastAsia="宋体" w:hAnsi="Book Antiqua"/>
          <w:b/>
          <w:sz w:val="24"/>
          <w:szCs w:val="24"/>
          <w:lang w:val="en-US" w:eastAsia="zh-CN"/>
        </w:rPr>
        <w:t>1</w:t>
      </w:r>
    </w:p>
    <w:p w:rsidR="00FE6665" w:rsidRPr="00106A42" w:rsidRDefault="00FE6665" w:rsidP="00106A42">
      <w:pPr>
        <w:spacing w:after="0" w:line="360" w:lineRule="auto"/>
        <w:jc w:val="both"/>
        <w:rPr>
          <w:rFonts w:ascii="Book Antiqua" w:eastAsia="宋体" w:hAnsi="Book Antiqua"/>
          <w:b/>
          <w:sz w:val="24"/>
          <w:szCs w:val="24"/>
          <w:lang w:val="en-US" w:eastAsia="zh-CN"/>
        </w:rPr>
      </w:pPr>
      <w:r w:rsidRPr="00106A42">
        <w:rPr>
          <w:rFonts w:ascii="Book Antiqua" w:hAnsi="Book Antiqua"/>
          <w:b/>
          <w:sz w:val="24"/>
          <w:szCs w:val="24"/>
          <w:lang w:val="en-US"/>
        </w:rPr>
        <w:t>Manuscript Type: Original Article</w:t>
      </w:r>
    </w:p>
    <w:p w:rsidR="00100C3B" w:rsidRPr="00106A42" w:rsidRDefault="00100C3B" w:rsidP="00106A42">
      <w:pPr>
        <w:spacing w:after="0" w:line="360" w:lineRule="auto"/>
        <w:jc w:val="both"/>
        <w:rPr>
          <w:rFonts w:ascii="Book Antiqua" w:eastAsia="宋体" w:hAnsi="Book Antiqua"/>
          <w:b/>
          <w:sz w:val="24"/>
          <w:szCs w:val="24"/>
          <w:lang w:val="en-US" w:eastAsia="zh-CN"/>
        </w:rPr>
      </w:pPr>
    </w:p>
    <w:p w:rsidR="00100009" w:rsidRPr="00106A42" w:rsidRDefault="00FE6665" w:rsidP="00106A42">
      <w:pPr>
        <w:pStyle w:val="Heading3"/>
        <w:spacing w:after="0" w:line="360" w:lineRule="auto"/>
        <w:jc w:val="both"/>
        <w:rPr>
          <w:rFonts w:ascii="Book Antiqua" w:eastAsia="宋体" w:hAnsi="Book Antiqua"/>
          <w:i/>
          <w:lang w:eastAsia="zh-CN"/>
        </w:rPr>
      </w:pPr>
      <w:r w:rsidRPr="00106A42">
        <w:rPr>
          <w:rFonts w:ascii="Book Antiqua" w:hAnsi="Book Antiqua"/>
          <w:i/>
        </w:rPr>
        <w:t>Retrospective Study</w:t>
      </w:r>
    </w:p>
    <w:p w:rsidR="00100009" w:rsidRPr="00106A42" w:rsidRDefault="00100009" w:rsidP="00106A42">
      <w:pPr>
        <w:pStyle w:val="BodyText2"/>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Cardiac </w:t>
      </w:r>
      <w:r w:rsidR="00100C3B" w:rsidRPr="00106A42">
        <w:rPr>
          <w:rFonts w:ascii="Book Antiqua" w:hAnsi="Book Antiqua"/>
          <w:sz w:val="24"/>
          <w:szCs w:val="24"/>
          <w:lang w:val="en-US"/>
        </w:rPr>
        <w:t xml:space="preserve">magnetic resonance in </w:t>
      </w:r>
      <w:r w:rsidRPr="00106A42">
        <w:rPr>
          <w:rFonts w:ascii="Book Antiqua" w:hAnsi="Book Antiqua"/>
          <w:sz w:val="24"/>
          <w:szCs w:val="24"/>
          <w:lang w:val="en-US"/>
        </w:rPr>
        <w:t xml:space="preserve">patients with acute </w:t>
      </w:r>
      <w:r w:rsidR="00355DD2" w:rsidRPr="00106A42">
        <w:rPr>
          <w:rFonts w:ascii="Book Antiqua" w:hAnsi="Book Antiqua"/>
          <w:sz w:val="24"/>
          <w:szCs w:val="24"/>
          <w:lang w:val="en-US"/>
        </w:rPr>
        <w:t xml:space="preserve">cardiac injury </w:t>
      </w:r>
      <w:r w:rsidRPr="00106A42">
        <w:rPr>
          <w:rFonts w:ascii="Book Antiqua" w:hAnsi="Book Antiqua"/>
          <w:sz w:val="24"/>
          <w:szCs w:val="24"/>
          <w:lang w:val="en-US"/>
        </w:rPr>
        <w:t xml:space="preserve">and </w:t>
      </w:r>
      <w:r w:rsidR="00100C3B" w:rsidRPr="00106A42">
        <w:rPr>
          <w:rFonts w:ascii="Book Antiqua" w:hAnsi="Book Antiqua"/>
          <w:sz w:val="24"/>
          <w:szCs w:val="24"/>
          <w:lang w:val="en-US"/>
        </w:rPr>
        <w:t>unobstructed coronary arteries</w:t>
      </w:r>
    </w:p>
    <w:p w:rsidR="008F0D93" w:rsidRPr="00106A42" w:rsidRDefault="008F0D93" w:rsidP="00106A42">
      <w:pPr>
        <w:pStyle w:val="BodyText2"/>
        <w:spacing w:after="0" w:line="360" w:lineRule="auto"/>
        <w:jc w:val="both"/>
        <w:rPr>
          <w:rFonts w:ascii="Book Antiqua" w:eastAsia="宋体" w:hAnsi="Book Antiqua"/>
          <w:sz w:val="24"/>
          <w:szCs w:val="24"/>
          <w:lang w:val="en-US" w:eastAsia="zh-CN"/>
        </w:rPr>
      </w:pPr>
    </w:p>
    <w:p w:rsidR="009108D2" w:rsidRPr="00106A42" w:rsidRDefault="009108D2" w:rsidP="00106A42">
      <w:pPr>
        <w:spacing w:after="0" w:line="360" w:lineRule="auto"/>
        <w:jc w:val="both"/>
        <w:rPr>
          <w:rFonts w:ascii="Book Antiqua" w:eastAsia="宋体" w:hAnsi="Book Antiqua" w:cs="Arial Unicode MS"/>
          <w:sz w:val="24"/>
          <w:szCs w:val="24"/>
          <w:lang w:val="en-US" w:eastAsia="zh-CN"/>
        </w:rPr>
      </w:pPr>
      <w:r w:rsidRPr="00106A42">
        <w:rPr>
          <w:rFonts w:ascii="Book Antiqua" w:hAnsi="Book Antiqua"/>
          <w:sz w:val="24"/>
          <w:szCs w:val="24"/>
        </w:rPr>
        <w:t>Camastra</w:t>
      </w:r>
      <w:r w:rsidRPr="00106A42">
        <w:rPr>
          <w:rFonts w:ascii="Book Antiqua" w:eastAsia="宋体" w:hAnsi="Book Antiqua"/>
          <w:sz w:val="24"/>
          <w:szCs w:val="24"/>
          <w:lang w:eastAsia="zh-CN"/>
        </w:rPr>
        <w:t xml:space="preserve"> GS </w:t>
      </w:r>
      <w:r w:rsidRPr="00106A42">
        <w:rPr>
          <w:rFonts w:ascii="Book Antiqua" w:eastAsia="宋体" w:hAnsi="Book Antiqua"/>
          <w:i/>
          <w:sz w:val="24"/>
          <w:szCs w:val="24"/>
          <w:lang w:eastAsia="zh-CN"/>
        </w:rPr>
        <w:t>et al.</w:t>
      </w:r>
      <w:r w:rsidRPr="00106A42">
        <w:rPr>
          <w:rFonts w:ascii="Book Antiqua" w:hAnsi="Book Antiqua"/>
          <w:sz w:val="24"/>
          <w:szCs w:val="24"/>
          <w:lang w:val="en-US"/>
        </w:rPr>
        <w:t xml:space="preserve"> Cardiac MRI in suspected SCA</w:t>
      </w:r>
    </w:p>
    <w:p w:rsidR="009108D2" w:rsidRPr="00106A42" w:rsidRDefault="009108D2" w:rsidP="00106A42">
      <w:pPr>
        <w:pStyle w:val="BodyText2"/>
        <w:spacing w:after="0" w:line="360" w:lineRule="auto"/>
        <w:jc w:val="both"/>
        <w:rPr>
          <w:rFonts w:ascii="Book Antiqua" w:eastAsia="宋体" w:hAnsi="Book Antiqua"/>
          <w:sz w:val="24"/>
          <w:szCs w:val="24"/>
          <w:lang w:val="en-US" w:eastAsia="zh-CN"/>
        </w:rPr>
      </w:pPr>
    </w:p>
    <w:p w:rsidR="000410F9" w:rsidRPr="00106A42" w:rsidRDefault="000410F9" w:rsidP="00106A42">
      <w:pPr>
        <w:spacing w:after="0" w:line="360" w:lineRule="auto"/>
        <w:jc w:val="both"/>
        <w:rPr>
          <w:rFonts w:ascii="Book Antiqua" w:eastAsia="宋体" w:hAnsi="Book Antiqua"/>
          <w:b/>
          <w:sz w:val="24"/>
          <w:szCs w:val="24"/>
          <w:lang w:eastAsia="zh-CN"/>
        </w:rPr>
      </w:pPr>
      <w:r w:rsidRPr="00106A42">
        <w:rPr>
          <w:rFonts w:ascii="Book Antiqua" w:hAnsi="Book Antiqua"/>
          <w:b/>
          <w:sz w:val="24"/>
          <w:szCs w:val="24"/>
        </w:rPr>
        <w:t>G</w:t>
      </w:r>
      <w:r w:rsidR="00355DD2" w:rsidRPr="00106A42">
        <w:rPr>
          <w:rFonts w:ascii="Book Antiqua" w:hAnsi="Book Antiqua"/>
          <w:b/>
          <w:sz w:val="24"/>
          <w:szCs w:val="24"/>
        </w:rPr>
        <w:t xml:space="preserve">iovanni </w:t>
      </w:r>
      <w:r w:rsidRPr="00106A42">
        <w:rPr>
          <w:rFonts w:ascii="Book Antiqua" w:hAnsi="Book Antiqua"/>
          <w:b/>
          <w:sz w:val="24"/>
          <w:szCs w:val="24"/>
        </w:rPr>
        <w:t>S</w:t>
      </w:r>
      <w:r w:rsidR="00355DD2" w:rsidRPr="00106A42">
        <w:rPr>
          <w:rFonts w:ascii="Book Antiqua" w:hAnsi="Book Antiqua"/>
          <w:b/>
          <w:sz w:val="24"/>
          <w:szCs w:val="24"/>
        </w:rPr>
        <w:t>alvatore Camastra,</w:t>
      </w:r>
      <w:r w:rsidR="00C57FA2" w:rsidRPr="00106A42">
        <w:rPr>
          <w:rFonts w:ascii="Book Antiqua" w:hAnsi="Book Antiqua"/>
          <w:b/>
          <w:sz w:val="24"/>
          <w:szCs w:val="24"/>
        </w:rPr>
        <w:t xml:space="preserve"> </w:t>
      </w:r>
      <w:r w:rsidR="00355DD2" w:rsidRPr="00106A42">
        <w:rPr>
          <w:rFonts w:ascii="Book Antiqua" w:hAnsi="Book Antiqua"/>
          <w:b/>
          <w:sz w:val="24"/>
          <w:szCs w:val="24"/>
        </w:rPr>
        <w:t xml:space="preserve">Stefano </w:t>
      </w:r>
      <w:r w:rsidRPr="00106A42">
        <w:rPr>
          <w:rFonts w:ascii="Book Antiqua" w:hAnsi="Book Antiqua"/>
          <w:b/>
          <w:sz w:val="24"/>
          <w:szCs w:val="24"/>
        </w:rPr>
        <w:t>Sbarbati, M</w:t>
      </w:r>
      <w:r w:rsidR="00355DD2" w:rsidRPr="00106A42">
        <w:rPr>
          <w:rFonts w:ascii="Book Antiqua" w:hAnsi="Book Antiqua"/>
          <w:b/>
          <w:sz w:val="24"/>
          <w:szCs w:val="24"/>
        </w:rPr>
        <w:t xml:space="preserve">assimiliano </w:t>
      </w:r>
      <w:r w:rsidR="008F0D93" w:rsidRPr="00106A42">
        <w:rPr>
          <w:rFonts w:ascii="Book Antiqua" w:hAnsi="Book Antiqua"/>
          <w:b/>
          <w:sz w:val="24"/>
          <w:szCs w:val="24"/>
        </w:rPr>
        <w:t>Danti</w:t>
      </w:r>
      <w:r w:rsidRPr="00106A42">
        <w:rPr>
          <w:rFonts w:ascii="Book Antiqua" w:hAnsi="Book Antiqua"/>
          <w:b/>
          <w:sz w:val="24"/>
          <w:szCs w:val="24"/>
        </w:rPr>
        <w:t>,</w:t>
      </w:r>
      <w:r w:rsidR="008F0D93" w:rsidRPr="00106A42">
        <w:rPr>
          <w:rFonts w:ascii="Book Antiqua" w:eastAsia="宋体" w:hAnsi="Book Antiqua"/>
          <w:b/>
          <w:sz w:val="24"/>
          <w:szCs w:val="24"/>
          <w:lang w:eastAsia="zh-CN"/>
        </w:rPr>
        <w:t xml:space="preserve"> </w:t>
      </w:r>
      <w:r w:rsidRPr="00106A42">
        <w:rPr>
          <w:rFonts w:ascii="Book Antiqua" w:hAnsi="Book Antiqua"/>
          <w:b/>
          <w:sz w:val="24"/>
          <w:szCs w:val="24"/>
        </w:rPr>
        <w:t>L</w:t>
      </w:r>
      <w:r w:rsidR="00355DD2" w:rsidRPr="00106A42">
        <w:rPr>
          <w:rFonts w:ascii="Book Antiqua" w:hAnsi="Book Antiqua"/>
          <w:b/>
          <w:sz w:val="24"/>
          <w:szCs w:val="24"/>
        </w:rPr>
        <w:t xml:space="preserve">uca </w:t>
      </w:r>
      <w:r w:rsidRPr="00106A42">
        <w:rPr>
          <w:rFonts w:ascii="Book Antiqua" w:hAnsi="Book Antiqua"/>
          <w:b/>
          <w:sz w:val="24"/>
          <w:szCs w:val="24"/>
        </w:rPr>
        <w:t>Cacciotti, R</w:t>
      </w:r>
      <w:r w:rsidR="00355DD2" w:rsidRPr="00106A42">
        <w:rPr>
          <w:rFonts w:ascii="Book Antiqua" w:hAnsi="Book Antiqua"/>
          <w:b/>
          <w:sz w:val="24"/>
          <w:szCs w:val="24"/>
        </w:rPr>
        <w:t>affaella</w:t>
      </w:r>
      <w:r w:rsidR="008F0D93" w:rsidRPr="00106A42">
        <w:rPr>
          <w:rFonts w:ascii="Book Antiqua" w:hAnsi="Book Antiqua"/>
          <w:b/>
          <w:sz w:val="24"/>
          <w:szCs w:val="24"/>
        </w:rPr>
        <w:t xml:space="preserve"> Semeraro</w:t>
      </w:r>
      <w:r w:rsidRPr="00106A42">
        <w:rPr>
          <w:rFonts w:ascii="Book Antiqua" w:hAnsi="Book Antiqua"/>
          <w:b/>
          <w:sz w:val="24"/>
          <w:szCs w:val="24"/>
        </w:rPr>
        <w:t>,</w:t>
      </w:r>
      <w:r w:rsidR="00C57FA2" w:rsidRPr="00106A42">
        <w:rPr>
          <w:rFonts w:ascii="Book Antiqua" w:hAnsi="Book Antiqua"/>
          <w:b/>
          <w:sz w:val="24"/>
          <w:szCs w:val="24"/>
        </w:rPr>
        <w:t xml:space="preserve"> </w:t>
      </w:r>
      <w:r w:rsidRPr="00106A42">
        <w:rPr>
          <w:rFonts w:ascii="Book Antiqua" w:hAnsi="Book Antiqua"/>
          <w:b/>
          <w:sz w:val="24"/>
          <w:szCs w:val="24"/>
        </w:rPr>
        <w:t>S</w:t>
      </w:r>
      <w:r w:rsidR="00355DD2" w:rsidRPr="00106A42">
        <w:rPr>
          <w:rFonts w:ascii="Book Antiqua" w:hAnsi="Book Antiqua"/>
          <w:b/>
          <w:sz w:val="24"/>
          <w:szCs w:val="24"/>
        </w:rPr>
        <w:t>abino</w:t>
      </w:r>
      <w:r w:rsidR="00C57FA2" w:rsidRPr="00106A42">
        <w:rPr>
          <w:rFonts w:ascii="Book Antiqua" w:hAnsi="Book Antiqua"/>
          <w:b/>
          <w:sz w:val="24"/>
          <w:szCs w:val="24"/>
        </w:rPr>
        <w:t xml:space="preserve"> </w:t>
      </w:r>
      <w:r w:rsidRPr="00106A42">
        <w:rPr>
          <w:rFonts w:ascii="Book Antiqua" w:hAnsi="Book Antiqua"/>
          <w:b/>
          <w:sz w:val="24"/>
          <w:szCs w:val="24"/>
        </w:rPr>
        <w:t>W</w:t>
      </w:r>
      <w:r w:rsidR="00355DD2" w:rsidRPr="00106A42">
        <w:rPr>
          <w:rFonts w:ascii="Book Antiqua" w:hAnsi="Book Antiqua"/>
          <w:b/>
          <w:sz w:val="24"/>
          <w:szCs w:val="24"/>
        </w:rPr>
        <w:t xml:space="preserve">alter </w:t>
      </w:r>
      <w:r w:rsidRPr="00106A42">
        <w:rPr>
          <w:rFonts w:ascii="Book Antiqua" w:hAnsi="Book Antiqua"/>
          <w:b/>
          <w:sz w:val="24"/>
          <w:szCs w:val="24"/>
        </w:rPr>
        <w:t>Della Sala, G</w:t>
      </w:r>
      <w:r w:rsidR="00355DD2" w:rsidRPr="00106A42">
        <w:rPr>
          <w:rFonts w:ascii="Book Antiqua" w:hAnsi="Book Antiqua"/>
          <w:b/>
          <w:sz w:val="24"/>
          <w:szCs w:val="24"/>
        </w:rPr>
        <w:t xml:space="preserve">erardo </w:t>
      </w:r>
      <w:r w:rsidRPr="00106A42">
        <w:rPr>
          <w:rFonts w:ascii="Book Antiqua" w:hAnsi="Book Antiqua"/>
          <w:b/>
          <w:sz w:val="24"/>
          <w:szCs w:val="24"/>
        </w:rPr>
        <w:t>Ansalone</w:t>
      </w:r>
    </w:p>
    <w:p w:rsidR="000410F9" w:rsidRPr="00D93037" w:rsidRDefault="000410F9" w:rsidP="00106A42">
      <w:pPr>
        <w:spacing w:after="0" w:line="360" w:lineRule="auto"/>
        <w:jc w:val="both"/>
        <w:rPr>
          <w:rFonts w:ascii="Book Antiqua" w:eastAsia="宋体" w:hAnsi="Book Antiqua"/>
          <w:sz w:val="24"/>
          <w:szCs w:val="24"/>
          <w:lang w:val="en-US" w:eastAsia="zh-CN"/>
        </w:rPr>
      </w:pPr>
    </w:p>
    <w:p w:rsidR="000410F9" w:rsidRPr="00106A42" w:rsidRDefault="00341DE2" w:rsidP="00106A42">
      <w:pPr>
        <w:spacing w:after="0" w:line="360" w:lineRule="auto"/>
        <w:jc w:val="both"/>
        <w:rPr>
          <w:rFonts w:ascii="Book Antiqua" w:hAnsi="Book Antiqua"/>
          <w:b/>
          <w:sz w:val="24"/>
          <w:szCs w:val="24"/>
          <w:lang w:val="en-US"/>
        </w:rPr>
      </w:pPr>
      <w:r w:rsidRPr="00106A42">
        <w:rPr>
          <w:rFonts w:ascii="Book Antiqua" w:hAnsi="Book Antiqua"/>
          <w:b/>
          <w:sz w:val="24"/>
          <w:szCs w:val="24"/>
        </w:rPr>
        <w:t>Giovanni Salvatore Camastra, Stefa</w:t>
      </w:r>
      <w:r w:rsidR="009108D2" w:rsidRPr="00106A42">
        <w:rPr>
          <w:rFonts w:ascii="Book Antiqua" w:hAnsi="Book Antiqua"/>
          <w:b/>
          <w:sz w:val="24"/>
          <w:szCs w:val="24"/>
        </w:rPr>
        <w:t>no Sbarbati, Massimiliano Danti</w:t>
      </w:r>
      <w:r w:rsidRPr="00106A42">
        <w:rPr>
          <w:rFonts w:ascii="Book Antiqua" w:hAnsi="Book Antiqua"/>
          <w:b/>
          <w:sz w:val="24"/>
          <w:szCs w:val="24"/>
        </w:rPr>
        <w:t>,</w:t>
      </w:r>
      <w:r w:rsidR="009108D2" w:rsidRPr="00D93037">
        <w:rPr>
          <w:rFonts w:ascii="Book Antiqua" w:eastAsia="宋体" w:hAnsi="Book Antiqua"/>
          <w:b/>
          <w:sz w:val="24"/>
          <w:szCs w:val="24"/>
          <w:lang w:eastAsia="zh-CN"/>
        </w:rPr>
        <w:t xml:space="preserve"> </w:t>
      </w:r>
      <w:r w:rsidRPr="00106A42">
        <w:rPr>
          <w:rFonts w:ascii="Book Antiqua" w:hAnsi="Book Antiqua"/>
          <w:b/>
          <w:sz w:val="24"/>
          <w:szCs w:val="24"/>
        </w:rPr>
        <w:t xml:space="preserve">Luca </w:t>
      </w:r>
      <w:r w:rsidR="009108D2" w:rsidRPr="00106A42">
        <w:rPr>
          <w:rFonts w:ascii="Book Antiqua" w:hAnsi="Book Antiqua"/>
          <w:b/>
          <w:sz w:val="24"/>
          <w:szCs w:val="24"/>
        </w:rPr>
        <w:t>Cacciotti, Raffaella Semeraro</w:t>
      </w:r>
      <w:r w:rsidRPr="00106A42">
        <w:rPr>
          <w:rFonts w:ascii="Book Antiqua" w:hAnsi="Book Antiqua"/>
          <w:b/>
          <w:sz w:val="24"/>
          <w:szCs w:val="24"/>
        </w:rPr>
        <w:t>, Sabino Walter Della Sala, Gerardo Ansalone</w:t>
      </w:r>
      <w:r w:rsidR="009108D2" w:rsidRPr="00D93037">
        <w:rPr>
          <w:rFonts w:ascii="Book Antiqua" w:eastAsia="宋体" w:hAnsi="Book Antiqua"/>
          <w:b/>
          <w:sz w:val="24"/>
          <w:szCs w:val="24"/>
          <w:lang w:eastAsia="zh-CN"/>
        </w:rPr>
        <w:t>,</w:t>
      </w:r>
      <w:r w:rsidR="00C57FA2" w:rsidRPr="00106A42">
        <w:rPr>
          <w:rFonts w:ascii="Book Antiqua" w:hAnsi="Book Antiqua"/>
          <w:b/>
          <w:sz w:val="24"/>
          <w:szCs w:val="24"/>
        </w:rPr>
        <w:t xml:space="preserve"> </w:t>
      </w:r>
      <w:r w:rsidR="00C57FA2" w:rsidRPr="00106A42">
        <w:rPr>
          <w:rFonts w:ascii="Book Antiqua" w:hAnsi="Book Antiqua"/>
          <w:sz w:val="24"/>
          <w:szCs w:val="24"/>
          <w:lang w:val="en-US"/>
        </w:rPr>
        <w:t xml:space="preserve">Department of Cardiology </w:t>
      </w:r>
      <w:r w:rsidRPr="00106A42">
        <w:rPr>
          <w:rFonts w:ascii="Book Antiqua" w:hAnsi="Book Antiqua"/>
          <w:sz w:val="24"/>
          <w:szCs w:val="24"/>
          <w:lang w:val="en-US"/>
        </w:rPr>
        <w:t xml:space="preserve">and of </w:t>
      </w:r>
      <w:r w:rsidR="00331879" w:rsidRPr="00106A42">
        <w:rPr>
          <w:rFonts w:ascii="Book Antiqua" w:hAnsi="Book Antiqua"/>
          <w:sz w:val="24"/>
          <w:szCs w:val="24"/>
          <w:lang w:val="en-US"/>
        </w:rPr>
        <w:t xml:space="preserve">Radiology </w:t>
      </w:r>
      <w:r w:rsidR="00C57FA2" w:rsidRPr="00106A42">
        <w:rPr>
          <w:rFonts w:ascii="Book Antiqua" w:hAnsi="Book Antiqua"/>
          <w:sz w:val="24"/>
          <w:szCs w:val="24"/>
          <w:lang w:val="en-US"/>
        </w:rPr>
        <w:t>M.G.Vannini Hospital</w:t>
      </w:r>
      <w:r w:rsidR="009108D2" w:rsidRPr="00D93037">
        <w:rPr>
          <w:rFonts w:ascii="Book Antiqua" w:eastAsia="宋体" w:hAnsi="Book Antiqua"/>
          <w:sz w:val="24"/>
          <w:szCs w:val="24"/>
          <w:lang w:val="en-US" w:eastAsia="zh-CN"/>
        </w:rPr>
        <w:t>,</w:t>
      </w:r>
      <w:r w:rsidR="00C57FA2" w:rsidRPr="00106A42">
        <w:rPr>
          <w:rFonts w:ascii="Book Antiqua" w:hAnsi="Book Antiqua"/>
          <w:sz w:val="24"/>
          <w:szCs w:val="24"/>
          <w:lang w:val="en-US"/>
        </w:rPr>
        <w:t xml:space="preserve"> </w:t>
      </w:r>
      <w:r w:rsidR="009108D2" w:rsidRPr="00106A42">
        <w:rPr>
          <w:rFonts w:ascii="Book Antiqua" w:hAnsi="Book Antiqua"/>
          <w:sz w:val="24"/>
          <w:szCs w:val="24"/>
          <w:lang w:val="en-US"/>
        </w:rPr>
        <w:t>00177</w:t>
      </w:r>
      <w:r w:rsidR="009108D2" w:rsidRPr="00D93037">
        <w:rPr>
          <w:rFonts w:ascii="Book Antiqua" w:eastAsia="宋体" w:hAnsi="Book Antiqua"/>
          <w:sz w:val="24"/>
          <w:szCs w:val="24"/>
          <w:lang w:val="en-US" w:eastAsia="zh-CN"/>
        </w:rPr>
        <w:t xml:space="preserve"> </w:t>
      </w:r>
      <w:r w:rsidR="00C57FA2" w:rsidRPr="00106A42">
        <w:rPr>
          <w:rFonts w:ascii="Book Antiqua" w:hAnsi="Book Antiqua"/>
          <w:sz w:val="24"/>
          <w:szCs w:val="24"/>
          <w:lang w:val="en-US"/>
        </w:rPr>
        <w:t>Rom</w:t>
      </w:r>
      <w:r w:rsidR="00914B7B" w:rsidRPr="00106A42">
        <w:rPr>
          <w:rFonts w:ascii="Book Antiqua" w:hAnsi="Book Antiqua"/>
          <w:sz w:val="24"/>
          <w:szCs w:val="24"/>
          <w:lang w:val="en-US"/>
        </w:rPr>
        <w:t>a</w:t>
      </w:r>
      <w:r w:rsidRPr="00106A42">
        <w:rPr>
          <w:rFonts w:ascii="Book Antiqua" w:hAnsi="Book Antiqua"/>
          <w:sz w:val="24"/>
          <w:szCs w:val="24"/>
          <w:lang w:val="en-US"/>
        </w:rPr>
        <w:t>,</w:t>
      </w:r>
      <w:r w:rsidR="00106A42">
        <w:rPr>
          <w:rFonts w:ascii="Book Antiqua" w:hAnsi="Book Antiqua"/>
          <w:sz w:val="24"/>
          <w:szCs w:val="24"/>
          <w:lang w:val="en-US"/>
        </w:rPr>
        <w:t xml:space="preserve"> </w:t>
      </w:r>
      <w:r w:rsidRPr="00106A42">
        <w:rPr>
          <w:rFonts w:ascii="Book Antiqua" w:hAnsi="Book Antiqua"/>
          <w:sz w:val="24"/>
          <w:szCs w:val="24"/>
          <w:lang w:val="en-US"/>
        </w:rPr>
        <w:t>Italy</w:t>
      </w:r>
    </w:p>
    <w:p w:rsidR="00FE6665" w:rsidRPr="00106A42" w:rsidRDefault="00FE6665" w:rsidP="00106A42">
      <w:pPr>
        <w:spacing w:after="0" w:line="360" w:lineRule="auto"/>
        <w:jc w:val="both"/>
        <w:rPr>
          <w:rFonts w:ascii="Book Antiqua" w:eastAsia="宋体" w:hAnsi="Book Antiqua"/>
          <w:b/>
          <w:sz w:val="24"/>
          <w:szCs w:val="24"/>
          <w:lang w:val="en-US" w:eastAsia="zh-CN"/>
        </w:rPr>
      </w:pPr>
    </w:p>
    <w:p w:rsidR="00FE6665" w:rsidRPr="00D93037" w:rsidRDefault="009108D2" w:rsidP="00106A42">
      <w:pPr>
        <w:spacing w:after="0" w:line="360" w:lineRule="auto"/>
        <w:jc w:val="both"/>
        <w:rPr>
          <w:rFonts w:ascii="Book Antiqua" w:eastAsia="宋体" w:hAnsi="Book Antiqua"/>
          <w:sz w:val="24"/>
          <w:szCs w:val="24"/>
          <w:lang w:val="en-US" w:eastAsia="zh-CN"/>
        </w:rPr>
      </w:pPr>
      <w:r w:rsidRPr="00106A42">
        <w:rPr>
          <w:rFonts w:ascii="Book Antiqua" w:hAnsi="Book Antiqua"/>
          <w:b/>
          <w:sz w:val="24"/>
          <w:szCs w:val="24"/>
        </w:rPr>
        <w:t>Author contributions:</w:t>
      </w:r>
      <w:r w:rsidRPr="00106A42">
        <w:rPr>
          <w:rFonts w:ascii="Book Antiqua" w:hAnsi="Book Antiqua"/>
          <w:sz w:val="24"/>
          <w:szCs w:val="24"/>
          <w:lang w:val="en-US"/>
        </w:rPr>
        <w:t xml:space="preserve"> Camastra GS, Sbarbati S</w:t>
      </w:r>
      <w:r w:rsidR="00341DE2" w:rsidRPr="00106A42">
        <w:rPr>
          <w:rFonts w:ascii="Book Antiqua" w:hAnsi="Book Antiqua"/>
          <w:sz w:val="24"/>
          <w:szCs w:val="24"/>
          <w:lang w:val="en-US"/>
        </w:rPr>
        <w:t xml:space="preserve"> and Danti M performed the research and wrote the paper; Cacciotti L, Semeraro R, Della Sala SW and</w:t>
      </w:r>
      <w:r w:rsidR="00106A42">
        <w:rPr>
          <w:rFonts w:ascii="Book Antiqua" w:hAnsi="Book Antiqua"/>
          <w:sz w:val="24"/>
          <w:szCs w:val="24"/>
          <w:lang w:val="en-US"/>
        </w:rPr>
        <w:t xml:space="preserve"> </w:t>
      </w:r>
      <w:r w:rsidR="00341DE2" w:rsidRPr="00106A42">
        <w:rPr>
          <w:rFonts w:ascii="Book Antiqua" w:hAnsi="Book Antiqua"/>
          <w:sz w:val="24"/>
          <w:szCs w:val="24"/>
          <w:lang w:val="en-US"/>
        </w:rPr>
        <w:t>Ansalone G contributed to the analisys and supervised the report.</w:t>
      </w:r>
    </w:p>
    <w:p w:rsidR="00FE6665" w:rsidRPr="00D93037" w:rsidRDefault="00FE6665" w:rsidP="00106A42">
      <w:pPr>
        <w:spacing w:after="0" w:line="360" w:lineRule="auto"/>
        <w:jc w:val="both"/>
        <w:rPr>
          <w:rFonts w:ascii="Book Antiqua" w:eastAsia="宋体" w:hAnsi="Book Antiqua"/>
          <w:b/>
          <w:sz w:val="24"/>
          <w:szCs w:val="24"/>
          <w:lang w:val="en-US" w:eastAsia="zh-CN"/>
        </w:rPr>
      </w:pPr>
    </w:p>
    <w:p w:rsidR="00955C9C" w:rsidRPr="00D93037" w:rsidRDefault="00955C9C" w:rsidP="00106A42">
      <w:pPr>
        <w:spacing w:after="0" w:line="360" w:lineRule="auto"/>
        <w:jc w:val="both"/>
        <w:rPr>
          <w:rFonts w:ascii="Book Antiqua" w:eastAsia="宋体" w:hAnsi="Book Antiqua"/>
          <w:bCs/>
          <w:iCs/>
          <w:sz w:val="24"/>
          <w:szCs w:val="24"/>
          <w:lang w:val="en-US" w:eastAsia="zh-CN"/>
        </w:rPr>
      </w:pPr>
      <w:r w:rsidRPr="00106A42">
        <w:rPr>
          <w:rFonts w:ascii="Book Antiqua" w:hAnsi="Book Antiqua"/>
          <w:b/>
          <w:sz w:val="24"/>
          <w:szCs w:val="24"/>
        </w:rPr>
        <w:t>Institutional review board statement</w:t>
      </w:r>
      <w:r w:rsidRPr="00106A42">
        <w:rPr>
          <w:rFonts w:ascii="Book Antiqua" w:hAnsi="Book Antiqua"/>
          <w:b/>
          <w:iCs/>
          <w:sz w:val="24"/>
          <w:szCs w:val="24"/>
        </w:rPr>
        <w:t xml:space="preserve">: </w:t>
      </w:r>
      <w:r w:rsidR="00BA4E22" w:rsidRPr="00106A42">
        <w:rPr>
          <w:rFonts w:ascii="Book Antiqua" w:hAnsi="Book Antiqua"/>
          <w:bCs/>
          <w:iCs/>
          <w:sz w:val="24"/>
          <w:szCs w:val="24"/>
          <w:lang w:val="en-US"/>
        </w:rPr>
        <w:t>This study was reviewed and approved by the Hospital review board. Ethics Committee approval is not requested for retrospective studies in our institution.</w:t>
      </w:r>
    </w:p>
    <w:p w:rsidR="00106A42" w:rsidRPr="00D93037" w:rsidRDefault="00106A42" w:rsidP="00106A42">
      <w:pPr>
        <w:spacing w:after="0" w:line="360" w:lineRule="auto"/>
        <w:jc w:val="both"/>
        <w:rPr>
          <w:rFonts w:ascii="Book Antiqua" w:eastAsia="宋体" w:hAnsi="Book Antiqua"/>
          <w:b/>
          <w:sz w:val="24"/>
          <w:szCs w:val="24"/>
          <w:lang w:eastAsia="zh-CN"/>
        </w:rPr>
      </w:pPr>
    </w:p>
    <w:p w:rsidR="00955C9C" w:rsidRPr="00D93037" w:rsidRDefault="00955C9C" w:rsidP="00106A42">
      <w:pPr>
        <w:spacing w:after="0" w:line="360" w:lineRule="auto"/>
        <w:jc w:val="both"/>
        <w:rPr>
          <w:rFonts w:ascii="Book Antiqua" w:eastAsia="宋体" w:hAnsi="Book Antiqua"/>
          <w:bCs/>
          <w:iCs/>
          <w:sz w:val="24"/>
          <w:szCs w:val="24"/>
          <w:lang w:val="en-US" w:eastAsia="zh-CN"/>
        </w:rPr>
      </w:pPr>
      <w:r w:rsidRPr="00106A42">
        <w:rPr>
          <w:rFonts w:ascii="Book Antiqua" w:hAnsi="Book Antiqua"/>
          <w:b/>
          <w:sz w:val="24"/>
          <w:szCs w:val="24"/>
        </w:rPr>
        <w:t>Informed consent statement</w:t>
      </w:r>
      <w:r w:rsidRPr="00106A42">
        <w:rPr>
          <w:rFonts w:ascii="Book Antiqua" w:hAnsi="Book Antiqua"/>
          <w:b/>
          <w:iCs/>
          <w:sz w:val="24"/>
          <w:szCs w:val="24"/>
        </w:rPr>
        <w:t xml:space="preserve">: </w:t>
      </w:r>
      <w:r w:rsidR="00BA4E22" w:rsidRPr="00106A42">
        <w:rPr>
          <w:rFonts w:ascii="Book Antiqua" w:hAnsi="Book Antiqua"/>
          <w:bCs/>
          <w:iCs/>
          <w:sz w:val="24"/>
          <w:szCs w:val="24"/>
          <w:lang w:val="en-US"/>
        </w:rPr>
        <w:t>Patients were not required to give informed consent for participation in the study as the analyses used anonymous clinical data that were obtained after each patient agreed to treatment via written consent.</w:t>
      </w:r>
    </w:p>
    <w:p w:rsidR="00BA4E22" w:rsidRPr="00D93037" w:rsidRDefault="00BA4E22" w:rsidP="00106A42">
      <w:pPr>
        <w:spacing w:after="0" w:line="360" w:lineRule="auto"/>
        <w:jc w:val="both"/>
        <w:rPr>
          <w:rFonts w:ascii="Book Antiqua" w:eastAsia="宋体" w:hAnsi="Book Antiqua"/>
          <w:b/>
          <w:sz w:val="24"/>
          <w:szCs w:val="24"/>
          <w:lang w:eastAsia="zh-CN"/>
        </w:rPr>
      </w:pPr>
    </w:p>
    <w:p w:rsidR="00955C9C" w:rsidRPr="00D93037" w:rsidRDefault="00955C9C" w:rsidP="00106A42">
      <w:pPr>
        <w:spacing w:after="0" w:line="360" w:lineRule="auto"/>
        <w:jc w:val="both"/>
        <w:rPr>
          <w:rFonts w:ascii="Book Antiqua" w:eastAsia="宋体" w:hAnsi="Book Antiqua" w:cs="TimesNewRomanPS-BoldItalicMT"/>
          <w:bCs/>
          <w:iCs/>
          <w:sz w:val="24"/>
          <w:szCs w:val="24"/>
          <w:lang w:val="en-US" w:eastAsia="zh-CN"/>
        </w:rPr>
      </w:pPr>
      <w:r w:rsidRPr="00106A42">
        <w:rPr>
          <w:rFonts w:ascii="Book Antiqua" w:hAnsi="Book Antiqua"/>
          <w:b/>
          <w:sz w:val="24"/>
          <w:szCs w:val="24"/>
        </w:rPr>
        <w:t>Conflict-of-interest statement</w:t>
      </w:r>
      <w:r w:rsidRPr="00106A42">
        <w:rPr>
          <w:rFonts w:ascii="Book Antiqua" w:hAnsi="Book Antiqua" w:cs="TimesNewRomanPS-BoldItalicMT"/>
          <w:b/>
          <w:iCs/>
          <w:sz w:val="24"/>
          <w:szCs w:val="24"/>
        </w:rPr>
        <w:t xml:space="preserve">: </w:t>
      </w:r>
      <w:r w:rsidRPr="00106A42">
        <w:rPr>
          <w:rFonts w:ascii="Book Antiqua" w:hAnsi="Book Antiqua" w:cs="TimesNewRomanPS-BoldItalicMT"/>
          <w:bCs/>
          <w:iCs/>
          <w:sz w:val="24"/>
          <w:szCs w:val="24"/>
          <w:lang w:val="en-US"/>
        </w:rPr>
        <w:t>We have no financial relationship in disclosure.</w:t>
      </w:r>
    </w:p>
    <w:p w:rsidR="00955C9C" w:rsidRPr="00D93037" w:rsidRDefault="00955C9C" w:rsidP="00106A42">
      <w:pPr>
        <w:spacing w:after="0" w:line="360" w:lineRule="auto"/>
        <w:jc w:val="both"/>
        <w:rPr>
          <w:rFonts w:ascii="Book Antiqua" w:eastAsia="宋体" w:hAnsi="Book Antiqua"/>
          <w:b/>
          <w:sz w:val="24"/>
          <w:szCs w:val="24"/>
          <w:lang w:eastAsia="zh-CN"/>
        </w:rPr>
      </w:pPr>
    </w:p>
    <w:p w:rsidR="00955C9C" w:rsidRPr="00106A42" w:rsidRDefault="00955C9C" w:rsidP="00106A42">
      <w:pPr>
        <w:spacing w:after="0" w:line="360" w:lineRule="auto"/>
        <w:jc w:val="both"/>
        <w:rPr>
          <w:rFonts w:ascii="Book Antiqua" w:hAnsi="Book Antiqua"/>
          <w:b/>
          <w:sz w:val="24"/>
          <w:szCs w:val="24"/>
        </w:rPr>
      </w:pPr>
      <w:r w:rsidRPr="00106A42">
        <w:rPr>
          <w:rFonts w:ascii="Book Antiqua" w:hAnsi="Book Antiqua"/>
          <w:b/>
          <w:sz w:val="24"/>
          <w:szCs w:val="24"/>
        </w:rPr>
        <w:t>Data sharing statement</w:t>
      </w:r>
      <w:r w:rsidRPr="00106A42">
        <w:rPr>
          <w:rFonts w:ascii="Book Antiqua" w:hAnsi="Book Antiqua" w:cs="TimesNewRomanPS-BoldItalicMT"/>
          <w:b/>
          <w:iCs/>
          <w:sz w:val="24"/>
          <w:szCs w:val="24"/>
        </w:rPr>
        <w:t>:</w:t>
      </w:r>
      <w:r w:rsidRPr="00106A42">
        <w:rPr>
          <w:rFonts w:ascii="Book Antiqua" w:hAnsi="Book Antiqua"/>
          <w:b/>
          <w:sz w:val="24"/>
          <w:szCs w:val="24"/>
        </w:rPr>
        <w:t xml:space="preserve"> </w:t>
      </w:r>
      <w:r w:rsidRPr="00106A42">
        <w:rPr>
          <w:rFonts w:ascii="Book Antiqua" w:hAnsi="Book Antiqua" w:cs="TimesNewRomanPS-BoldItalicMT"/>
          <w:bCs/>
          <w:iCs/>
          <w:sz w:val="24"/>
          <w:szCs w:val="24"/>
          <w:lang w:val="en-US"/>
        </w:rPr>
        <w:t>No additional data are available</w:t>
      </w:r>
      <w:r w:rsidRPr="00106A42">
        <w:rPr>
          <w:rFonts w:ascii="Book Antiqua" w:eastAsia="宋体" w:hAnsi="Book Antiqua" w:cs="TimesNewRomanPS-BoldItalicMT"/>
          <w:bCs/>
          <w:iCs/>
          <w:sz w:val="24"/>
          <w:szCs w:val="24"/>
          <w:lang w:val="en-US" w:eastAsia="zh-CN"/>
        </w:rPr>
        <w:t>.</w:t>
      </w:r>
    </w:p>
    <w:p w:rsidR="00955C9C" w:rsidRPr="00106A42" w:rsidRDefault="00955C9C" w:rsidP="00106A42">
      <w:pPr>
        <w:adjustRightInd w:val="0"/>
        <w:snapToGrid w:val="0"/>
        <w:spacing w:after="0" w:line="360" w:lineRule="auto"/>
        <w:jc w:val="both"/>
        <w:rPr>
          <w:rFonts w:ascii="Book Antiqua" w:hAnsi="Book Antiqua"/>
          <w:sz w:val="24"/>
          <w:szCs w:val="24"/>
        </w:rPr>
      </w:pPr>
    </w:p>
    <w:p w:rsidR="00955C9C" w:rsidRPr="00106A42" w:rsidRDefault="00955C9C" w:rsidP="00106A42">
      <w:pPr>
        <w:adjustRightInd w:val="0"/>
        <w:snapToGrid w:val="0"/>
        <w:spacing w:after="0" w:line="360" w:lineRule="auto"/>
        <w:jc w:val="both"/>
        <w:rPr>
          <w:rFonts w:ascii="Book Antiqua" w:hAnsi="Book Antiqua"/>
          <w:sz w:val="24"/>
          <w:szCs w:val="24"/>
        </w:rPr>
      </w:pPr>
      <w:r w:rsidRPr="00106A42">
        <w:rPr>
          <w:rFonts w:ascii="Book Antiqua" w:hAnsi="Book Antiqua"/>
          <w:b/>
          <w:sz w:val="24"/>
          <w:szCs w:val="24"/>
        </w:rPr>
        <w:lastRenderedPageBreak/>
        <w:t xml:space="preserve">Open-Access: </w:t>
      </w:r>
      <w:r w:rsidRPr="00106A4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06A42">
          <w:rPr>
            <w:rStyle w:val="Hyperlink"/>
            <w:rFonts w:ascii="Book Antiqua" w:hAnsi="Book Antiqua"/>
            <w:color w:val="auto"/>
            <w:sz w:val="24"/>
            <w:szCs w:val="24"/>
            <w:u w:val="none"/>
          </w:rPr>
          <w:t>http://creativecommons.org/licenses/by-nc/4.0/</w:t>
        </w:r>
      </w:hyperlink>
    </w:p>
    <w:p w:rsidR="00BA4E22" w:rsidRPr="00106A42" w:rsidRDefault="00BA4E22" w:rsidP="00106A42">
      <w:pPr>
        <w:spacing w:after="0" w:line="360" w:lineRule="auto"/>
        <w:jc w:val="both"/>
        <w:rPr>
          <w:rFonts w:ascii="Book Antiqua" w:eastAsia="宋体" w:hAnsi="Book Antiqua" w:cs="宋体"/>
          <w:b/>
          <w:sz w:val="24"/>
          <w:szCs w:val="24"/>
          <w:lang w:eastAsia="zh-CN"/>
        </w:rPr>
      </w:pPr>
    </w:p>
    <w:p w:rsidR="00FE6665" w:rsidRPr="00106A42" w:rsidRDefault="00BA4E22" w:rsidP="00106A42">
      <w:pPr>
        <w:spacing w:after="0" w:line="360" w:lineRule="auto"/>
        <w:jc w:val="both"/>
        <w:rPr>
          <w:rFonts w:ascii="Book Antiqua" w:eastAsia="宋体" w:hAnsi="Book Antiqua" w:cs="宋体"/>
          <w:sz w:val="24"/>
          <w:szCs w:val="24"/>
          <w:lang w:eastAsia="zh-CN"/>
        </w:rPr>
      </w:pPr>
      <w:r w:rsidRPr="00106A42">
        <w:rPr>
          <w:rFonts w:ascii="Book Antiqua" w:eastAsia="宋体" w:hAnsi="Book Antiqua" w:cs="宋体"/>
          <w:b/>
          <w:sz w:val="24"/>
          <w:szCs w:val="24"/>
        </w:rPr>
        <w:t>Manuscript source:</w:t>
      </w:r>
      <w:r w:rsidRPr="00106A42">
        <w:rPr>
          <w:rFonts w:ascii="Book Antiqua" w:eastAsia="宋体" w:hAnsi="Book Antiqua" w:cs="宋体"/>
          <w:sz w:val="24"/>
          <w:szCs w:val="24"/>
        </w:rPr>
        <w:t> Invited manuscript</w:t>
      </w:r>
    </w:p>
    <w:p w:rsidR="00BA4E22" w:rsidRPr="00106A42" w:rsidRDefault="00BA4E22" w:rsidP="00106A42">
      <w:pPr>
        <w:spacing w:after="0" w:line="360" w:lineRule="auto"/>
        <w:jc w:val="both"/>
        <w:rPr>
          <w:rFonts w:ascii="Book Antiqua" w:eastAsia="宋体" w:hAnsi="Book Antiqua"/>
          <w:sz w:val="24"/>
          <w:szCs w:val="24"/>
          <w:lang w:val="en-US" w:eastAsia="zh-CN"/>
        </w:rPr>
      </w:pPr>
    </w:p>
    <w:p w:rsidR="00BA4E22" w:rsidRPr="00106A42" w:rsidRDefault="00BA4E22" w:rsidP="00106A42">
      <w:pPr>
        <w:spacing w:after="0" w:line="360" w:lineRule="auto"/>
        <w:jc w:val="both"/>
        <w:rPr>
          <w:rFonts w:ascii="Book Antiqua" w:hAnsi="Book Antiqua"/>
          <w:sz w:val="24"/>
          <w:szCs w:val="24"/>
        </w:rPr>
      </w:pPr>
      <w:r w:rsidRPr="00106A42">
        <w:rPr>
          <w:rFonts w:ascii="Book Antiqua" w:hAnsi="Book Antiqua"/>
          <w:b/>
          <w:sz w:val="24"/>
          <w:szCs w:val="24"/>
        </w:rPr>
        <w:t>Correspondence to:</w:t>
      </w:r>
      <w:r w:rsidRPr="00106A42">
        <w:rPr>
          <w:rFonts w:ascii="Book Antiqua" w:eastAsia="宋体" w:hAnsi="Book Antiqua"/>
          <w:b/>
          <w:sz w:val="24"/>
          <w:szCs w:val="24"/>
          <w:lang w:eastAsia="zh-CN"/>
        </w:rPr>
        <w:t xml:space="preserve"> </w:t>
      </w:r>
      <w:r w:rsidRPr="00106A42">
        <w:rPr>
          <w:rFonts w:ascii="Book Antiqua" w:hAnsi="Book Antiqua"/>
          <w:b/>
          <w:sz w:val="24"/>
          <w:szCs w:val="24"/>
        </w:rPr>
        <w:t>Giovanni Salvatore Camastra, MD</w:t>
      </w:r>
      <w:r w:rsidRPr="00106A42">
        <w:rPr>
          <w:rFonts w:ascii="Book Antiqua" w:eastAsia="宋体" w:hAnsi="Book Antiqua"/>
          <w:b/>
          <w:sz w:val="24"/>
          <w:szCs w:val="24"/>
          <w:lang w:eastAsia="zh-CN"/>
        </w:rPr>
        <w:t>,</w:t>
      </w:r>
      <w:r w:rsidRPr="00106A42">
        <w:rPr>
          <w:rFonts w:ascii="Book Antiqua" w:hAnsi="Book Antiqua"/>
          <w:b/>
          <w:sz w:val="24"/>
          <w:szCs w:val="24"/>
        </w:rPr>
        <w:t xml:space="preserve"> </w:t>
      </w:r>
      <w:r w:rsidRPr="00106A42">
        <w:rPr>
          <w:rFonts w:ascii="Book Antiqua" w:hAnsi="Book Antiqua"/>
          <w:sz w:val="24"/>
          <w:szCs w:val="24"/>
        </w:rPr>
        <w:t>Department of Cardiology</w:t>
      </w:r>
      <w:r w:rsidR="00106A42">
        <w:rPr>
          <w:rFonts w:ascii="Book Antiqua" w:hAnsi="Book Antiqua"/>
          <w:sz w:val="24"/>
          <w:szCs w:val="24"/>
        </w:rPr>
        <w:t xml:space="preserve"> </w:t>
      </w:r>
      <w:r w:rsidRPr="00106A42">
        <w:rPr>
          <w:rFonts w:ascii="Book Antiqua" w:hAnsi="Book Antiqua"/>
          <w:sz w:val="24"/>
          <w:szCs w:val="24"/>
        </w:rPr>
        <w:t>M.G.Vannini Hospital</w:t>
      </w:r>
      <w:r w:rsidRPr="00106A42">
        <w:rPr>
          <w:rFonts w:ascii="Book Antiqua" w:eastAsia="宋体" w:hAnsi="Book Antiqua"/>
          <w:sz w:val="24"/>
          <w:szCs w:val="24"/>
          <w:lang w:eastAsia="zh-CN"/>
        </w:rPr>
        <w:t>,</w:t>
      </w:r>
      <w:r w:rsidR="00106A42">
        <w:rPr>
          <w:rFonts w:ascii="Book Antiqua" w:hAnsi="Book Antiqua"/>
          <w:sz w:val="24"/>
          <w:szCs w:val="24"/>
        </w:rPr>
        <w:t xml:space="preserve"> </w:t>
      </w:r>
      <w:r w:rsidRPr="00106A42">
        <w:rPr>
          <w:rFonts w:ascii="Book Antiqua" w:hAnsi="Book Antiqua"/>
          <w:sz w:val="24"/>
          <w:szCs w:val="24"/>
        </w:rPr>
        <w:t>via di acqua Bullicante 4</w:t>
      </w:r>
      <w:r w:rsidRPr="00106A42">
        <w:rPr>
          <w:rFonts w:ascii="Book Antiqua" w:eastAsia="宋体" w:hAnsi="Book Antiqua"/>
          <w:sz w:val="24"/>
          <w:szCs w:val="24"/>
          <w:lang w:eastAsia="zh-CN"/>
        </w:rPr>
        <w:t>,</w:t>
      </w:r>
      <w:r w:rsidRPr="00106A42">
        <w:rPr>
          <w:rFonts w:ascii="Book Antiqua" w:hAnsi="Book Antiqua"/>
          <w:sz w:val="24"/>
          <w:szCs w:val="24"/>
        </w:rPr>
        <w:t xml:space="preserve"> 00177 Roma</w:t>
      </w:r>
      <w:r w:rsidRPr="00106A42">
        <w:rPr>
          <w:rFonts w:ascii="Book Antiqua" w:eastAsia="宋体" w:hAnsi="Book Antiqua"/>
          <w:sz w:val="24"/>
          <w:szCs w:val="24"/>
          <w:lang w:eastAsia="zh-CN"/>
        </w:rPr>
        <w:t>,</w:t>
      </w:r>
      <w:r w:rsidRPr="00106A42">
        <w:rPr>
          <w:rFonts w:ascii="Book Antiqua" w:hAnsi="Book Antiqua"/>
          <w:sz w:val="24"/>
          <w:szCs w:val="24"/>
        </w:rPr>
        <w:t xml:space="preserve"> </w:t>
      </w:r>
      <w:r w:rsidRPr="00106A42">
        <w:rPr>
          <w:rFonts w:ascii="Book Antiqua" w:hAnsi="Book Antiqua"/>
          <w:sz w:val="24"/>
          <w:szCs w:val="24"/>
          <w:lang w:val="en-US"/>
        </w:rPr>
        <w:t>Italy</w:t>
      </w:r>
      <w:r w:rsidRPr="00106A42">
        <w:rPr>
          <w:rFonts w:ascii="Book Antiqua" w:eastAsia="宋体" w:hAnsi="Book Antiqua"/>
          <w:sz w:val="24"/>
          <w:szCs w:val="24"/>
          <w:lang w:val="en-US" w:eastAsia="zh-CN"/>
        </w:rPr>
        <w:t>.</w:t>
      </w:r>
      <w:r w:rsidRPr="00106A42">
        <w:rPr>
          <w:rFonts w:ascii="Book Antiqua" w:hAnsi="Book Antiqua"/>
          <w:sz w:val="24"/>
          <w:szCs w:val="24"/>
        </w:rPr>
        <w:t xml:space="preserve"> gcamastra@virgilio.it</w:t>
      </w:r>
    </w:p>
    <w:p w:rsidR="00BA4E22" w:rsidRPr="00106A42" w:rsidRDefault="00BA4E22" w:rsidP="00106A42">
      <w:pPr>
        <w:spacing w:after="0" w:line="360" w:lineRule="auto"/>
        <w:jc w:val="both"/>
        <w:rPr>
          <w:rFonts w:ascii="Book Antiqua" w:hAnsi="Book Antiqua"/>
          <w:b/>
          <w:sz w:val="24"/>
          <w:szCs w:val="24"/>
          <w:lang w:val="en-US"/>
        </w:rPr>
      </w:pPr>
      <w:r w:rsidRPr="00106A42">
        <w:rPr>
          <w:rFonts w:ascii="Book Antiqua" w:hAnsi="Book Antiqua"/>
          <w:b/>
          <w:sz w:val="24"/>
          <w:szCs w:val="24"/>
          <w:lang w:val="en-US"/>
        </w:rPr>
        <w:t xml:space="preserve">Telephone: </w:t>
      </w:r>
      <w:r w:rsidRPr="00106A42">
        <w:rPr>
          <w:rFonts w:ascii="Book Antiqua" w:hAnsi="Book Antiqua"/>
          <w:sz w:val="24"/>
          <w:szCs w:val="24"/>
          <w:lang w:val="en-US"/>
        </w:rPr>
        <w:t>+39</w:t>
      </w:r>
      <w:r w:rsidRPr="00106A42">
        <w:rPr>
          <w:rFonts w:ascii="Book Antiqua" w:eastAsia="宋体" w:hAnsi="Book Antiqua"/>
          <w:sz w:val="24"/>
          <w:szCs w:val="24"/>
          <w:lang w:val="en-US" w:eastAsia="zh-CN"/>
        </w:rPr>
        <w:t>-</w:t>
      </w:r>
      <w:r w:rsidRPr="00106A42">
        <w:rPr>
          <w:rFonts w:ascii="Book Antiqua" w:hAnsi="Book Antiqua"/>
          <w:sz w:val="24"/>
          <w:szCs w:val="24"/>
          <w:lang w:val="en-US"/>
        </w:rPr>
        <w:t>062</w:t>
      </w:r>
      <w:r w:rsidRPr="00106A42">
        <w:rPr>
          <w:rFonts w:ascii="Book Antiqua" w:eastAsia="宋体" w:hAnsi="Book Antiqua"/>
          <w:sz w:val="24"/>
          <w:szCs w:val="24"/>
          <w:lang w:val="en-US" w:eastAsia="zh-CN"/>
        </w:rPr>
        <w:t>-</w:t>
      </w:r>
      <w:r w:rsidRPr="00106A42">
        <w:rPr>
          <w:rFonts w:ascii="Book Antiqua" w:hAnsi="Book Antiqua"/>
          <w:sz w:val="24"/>
          <w:szCs w:val="24"/>
          <w:lang w:val="en-US"/>
        </w:rPr>
        <w:t>4291386</w:t>
      </w:r>
    </w:p>
    <w:p w:rsidR="00BA4E22" w:rsidRPr="00106A42" w:rsidRDefault="00BA4E22" w:rsidP="00106A42">
      <w:pPr>
        <w:spacing w:after="0" w:line="360" w:lineRule="auto"/>
        <w:jc w:val="both"/>
        <w:rPr>
          <w:rFonts w:ascii="Book Antiqua" w:eastAsia="宋体" w:hAnsi="Book Antiqua"/>
          <w:b/>
          <w:sz w:val="24"/>
          <w:szCs w:val="24"/>
          <w:lang w:val="en-US" w:eastAsia="zh-CN"/>
        </w:rPr>
      </w:pPr>
      <w:r w:rsidRPr="00106A42">
        <w:rPr>
          <w:rFonts w:ascii="Book Antiqua" w:hAnsi="Book Antiqua"/>
          <w:b/>
          <w:sz w:val="24"/>
          <w:szCs w:val="24"/>
          <w:lang w:val="en-US"/>
        </w:rPr>
        <w:t>Fax:</w:t>
      </w:r>
      <w:r w:rsidRPr="00106A42">
        <w:rPr>
          <w:rFonts w:ascii="Book Antiqua" w:eastAsia="宋体" w:hAnsi="Book Antiqua"/>
          <w:b/>
          <w:sz w:val="24"/>
          <w:szCs w:val="24"/>
          <w:lang w:val="en-US" w:eastAsia="zh-CN"/>
        </w:rPr>
        <w:t xml:space="preserve"> </w:t>
      </w:r>
      <w:r w:rsidRPr="00106A42">
        <w:rPr>
          <w:rFonts w:ascii="Book Antiqua" w:hAnsi="Book Antiqua"/>
          <w:sz w:val="24"/>
          <w:szCs w:val="24"/>
          <w:lang w:val="en-US"/>
        </w:rPr>
        <w:t>+39</w:t>
      </w:r>
      <w:r w:rsidRPr="00106A42">
        <w:rPr>
          <w:rFonts w:ascii="Book Antiqua" w:eastAsia="宋体" w:hAnsi="Book Antiqua"/>
          <w:sz w:val="24"/>
          <w:szCs w:val="24"/>
          <w:lang w:val="en-US" w:eastAsia="zh-CN"/>
        </w:rPr>
        <w:t>-</w:t>
      </w:r>
      <w:r w:rsidRPr="00106A42">
        <w:rPr>
          <w:rFonts w:ascii="Book Antiqua" w:hAnsi="Book Antiqua"/>
          <w:sz w:val="24"/>
          <w:szCs w:val="24"/>
          <w:lang w:val="en-US"/>
        </w:rPr>
        <w:t>062</w:t>
      </w:r>
      <w:r w:rsidRPr="00106A42">
        <w:rPr>
          <w:rFonts w:ascii="Book Antiqua" w:eastAsia="宋体" w:hAnsi="Book Antiqua"/>
          <w:sz w:val="24"/>
          <w:szCs w:val="24"/>
          <w:lang w:val="en-US" w:eastAsia="zh-CN"/>
        </w:rPr>
        <w:t>-</w:t>
      </w:r>
      <w:r w:rsidRPr="00106A42">
        <w:rPr>
          <w:rFonts w:ascii="Book Antiqua" w:hAnsi="Book Antiqua"/>
          <w:sz w:val="24"/>
          <w:szCs w:val="24"/>
          <w:lang w:val="en-US"/>
        </w:rPr>
        <w:t>4291418</w:t>
      </w:r>
    </w:p>
    <w:p w:rsidR="00BA4E22" w:rsidRPr="00106A42" w:rsidRDefault="00BA4E22" w:rsidP="00106A42">
      <w:pPr>
        <w:spacing w:after="0" w:line="360" w:lineRule="auto"/>
        <w:jc w:val="both"/>
        <w:rPr>
          <w:rFonts w:ascii="Book Antiqua" w:eastAsia="宋体" w:hAnsi="Book Antiqua"/>
          <w:sz w:val="24"/>
          <w:szCs w:val="24"/>
          <w:lang w:val="en-US" w:eastAsia="zh-CN"/>
        </w:rPr>
      </w:pPr>
    </w:p>
    <w:p w:rsidR="00BD315D" w:rsidRPr="00106A42" w:rsidRDefault="00BD315D" w:rsidP="00106A42">
      <w:pPr>
        <w:spacing w:after="0" w:line="360" w:lineRule="auto"/>
        <w:jc w:val="both"/>
        <w:rPr>
          <w:rFonts w:ascii="Book Antiqua" w:hAnsi="Book Antiqua"/>
          <w:b/>
          <w:sz w:val="24"/>
          <w:szCs w:val="24"/>
        </w:rPr>
      </w:pPr>
      <w:r w:rsidRPr="00106A42">
        <w:rPr>
          <w:rFonts w:ascii="Book Antiqua" w:hAnsi="Book Antiqua"/>
          <w:b/>
          <w:sz w:val="24"/>
          <w:szCs w:val="24"/>
        </w:rPr>
        <w:t>Received:</w:t>
      </w:r>
      <w:r w:rsidR="00F16648" w:rsidRPr="00D93037">
        <w:rPr>
          <w:rFonts w:ascii="Book Antiqua" w:eastAsia="宋体" w:hAnsi="Book Antiqua"/>
          <w:b/>
          <w:sz w:val="24"/>
          <w:szCs w:val="24"/>
          <w:lang w:eastAsia="zh-CN"/>
        </w:rPr>
        <w:t xml:space="preserve"> </w:t>
      </w:r>
      <w:r w:rsidR="00F16648" w:rsidRPr="00D93037">
        <w:rPr>
          <w:rFonts w:ascii="Book Antiqua" w:eastAsia="宋体" w:hAnsi="Book Antiqua"/>
          <w:sz w:val="24"/>
          <w:szCs w:val="24"/>
          <w:lang w:eastAsia="zh-CN"/>
        </w:rPr>
        <w:t>January 4, 2017</w:t>
      </w:r>
      <w:r w:rsidR="00106A42">
        <w:rPr>
          <w:rFonts w:ascii="Book Antiqua" w:hAnsi="Book Antiqua"/>
          <w:sz w:val="24"/>
          <w:szCs w:val="24"/>
        </w:rPr>
        <w:t xml:space="preserve"> </w:t>
      </w:r>
    </w:p>
    <w:p w:rsidR="00BD315D" w:rsidRPr="00106A42" w:rsidRDefault="00BD315D" w:rsidP="00106A42">
      <w:pPr>
        <w:spacing w:after="0" w:line="360" w:lineRule="auto"/>
        <w:jc w:val="both"/>
        <w:rPr>
          <w:rFonts w:ascii="Book Antiqua" w:hAnsi="Book Antiqua"/>
          <w:b/>
          <w:sz w:val="24"/>
          <w:szCs w:val="24"/>
        </w:rPr>
      </w:pPr>
      <w:r w:rsidRPr="00106A42">
        <w:rPr>
          <w:rFonts w:ascii="Book Antiqua" w:hAnsi="Book Antiqua"/>
          <w:b/>
          <w:sz w:val="24"/>
          <w:szCs w:val="24"/>
        </w:rPr>
        <w:t>Peer-review started:</w:t>
      </w:r>
      <w:r w:rsidR="00F16648" w:rsidRPr="00D93037">
        <w:rPr>
          <w:rFonts w:ascii="Book Antiqua" w:eastAsia="宋体" w:hAnsi="Book Antiqua"/>
          <w:sz w:val="24"/>
          <w:szCs w:val="24"/>
          <w:lang w:eastAsia="zh-CN"/>
        </w:rPr>
        <w:t xml:space="preserve"> </w:t>
      </w:r>
      <w:r w:rsidR="00F16648" w:rsidRPr="00106A42">
        <w:rPr>
          <w:rFonts w:ascii="Book Antiqua" w:eastAsia="宋体" w:hAnsi="Book Antiqua"/>
          <w:sz w:val="24"/>
          <w:szCs w:val="24"/>
          <w:lang w:eastAsia="zh-CN"/>
        </w:rPr>
        <w:t>January 7, 2017</w:t>
      </w:r>
      <w:r w:rsidR="00106A42">
        <w:rPr>
          <w:rFonts w:ascii="Book Antiqua" w:hAnsi="Book Antiqua"/>
          <w:sz w:val="24"/>
          <w:szCs w:val="24"/>
        </w:rPr>
        <w:t xml:space="preserve"> </w:t>
      </w:r>
    </w:p>
    <w:p w:rsidR="00BD315D" w:rsidRPr="00D93037" w:rsidRDefault="00BD315D" w:rsidP="00106A42">
      <w:pPr>
        <w:spacing w:after="0" w:line="360" w:lineRule="auto"/>
        <w:jc w:val="both"/>
        <w:rPr>
          <w:rFonts w:ascii="Book Antiqua" w:eastAsia="宋体" w:hAnsi="Book Antiqua"/>
          <w:b/>
          <w:sz w:val="24"/>
          <w:szCs w:val="24"/>
          <w:lang w:eastAsia="zh-CN"/>
        </w:rPr>
      </w:pPr>
      <w:r w:rsidRPr="00106A42">
        <w:rPr>
          <w:rFonts w:ascii="Book Antiqua" w:hAnsi="Book Antiqua"/>
          <w:b/>
          <w:sz w:val="24"/>
          <w:szCs w:val="24"/>
        </w:rPr>
        <w:t>First decision:</w:t>
      </w:r>
      <w:r w:rsidR="00F16648" w:rsidRPr="00D93037">
        <w:rPr>
          <w:rFonts w:ascii="Book Antiqua" w:eastAsia="宋体" w:hAnsi="Book Antiqua"/>
          <w:b/>
          <w:sz w:val="24"/>
          <w:szCs w:val="24"/>
          <w:lang w:eastAsia="zh-CN"/>
        </w:rPr>
        <w:t xml:space="preserve"> </w:t>
      </w:r>
      <w:r w:rsidR="00F16648" w:rsidRPr="00D93037">
        <w:rPr>
          <w:rFonts w:ascii="Book Antiqua" w:eastAsia="宋体" w:hAnsi="Book Antiqua"/>
          <w:sz w:val="24"/>
          <w:szCs w:val="24"/>
          <w:lang w:eastAsia="zh-CN"/>
        </w:rPr>
        <w:t>February 17, 2017</w:t>
      </w:r>
    </w:p>
    <w:p w:rsidR="00BD315D" w:rsidRPr="00106A42" w:rsidRDefault="00BD315D" w:rsidP="00106A42">
      <w:pPr>
        <w:spacing w:after="0" w:line="360" w:lineRule="auto"/>
        <w:jc w:val="both"/>
        <w:rPr>
          <w:rFonts w:ascii="Book Antiqua" w:hAnsi="Book Antiqua"/>
          <w:b/>
          <w:sz w:val="24"/>
          <w:szCs w:val="24"/>
        </w:rPr>
      </w:pPr>
      <w:r w:rsidRPr="00106A42">
        <w:rPr>
          <w:rFonts w:ascii="Book Antiqua" w:hAnsi="Book Antiqua"/>
          <w:b/>
          <w:sz w:val="24"/>
          <w:szCs w:val="24"/>
        </w:rPr>
        <w:t xml:space="preserve">Revised: </w:t>
      </w:r>
      <w:r w:rsidR="00F16648" w:rsidRPr="00D93037">
        <w:rPr>
          <w:rFonts w:ascii="Book Antiqua" w:eastAsia="宋体" w:hAnsi="Book Antiqua"/>
          <w:sz w:val="24"/>
          <w:szCs w:val="24"/>
          <w:lang w:eastAsia="zh-CN"/>
        </w:rPr>
        <w:t>May 9, 2017</w:t>
      </w:r>
      <w:r w:rsidRPr="00106A42">
        <w:rPr>
          <w:rFonts w:ascii="Book Antiqua" w:hAnsi="Book Antiqua"/>
          <w:sz w:val="24"/>
          <w:szCs w:val="24"/>
        </w:rPr>
        <w:t xml:space="preserve"> </w:t>
      </w:r>
    </w:p>
    <w:p w:rsidR="00BD315D" w:rsidRPr="00106A42" w:rsidRDefault="00BD315D" w:rsidP="00106A42">
      <w:pPr>
        <w:spacing w:after="0" w:line="360" w:lineRule="auto"/>
        <w:jc w:val="both"/>
        <w:rPr>
          <w:rFonts w:ascii="Book Antiqua" w:hAnsi="Book Antiqua"/>
          <w:b/>
          <w:sz w:val="24"/>
          <w:szCs w:val="24"/>
        </w:rPr>
      </w:pPr>
      <w:r w:rsidRPr="00106A42">
        <w:rPr>
          <w:rFonts w:ascii="Book Antiqua" w:hAnsi="Book Antiqua"/>
          <w:b/>
          <w:sz w:val="24"/>
          <w:szCs w:val="24"/>
        </w:rPr>
        <w:t>Accepted:</w:t>
      </w:r>
      <w:r w:rsidR="00106A42">
        <w:rPr>
          <w:rFonts w:ascii="Book Antiqua" w:hAnsi="Book Antiqua"/>
          <w:b/>
          <w:sz w:val="24"/>
          <w:szCs w:val="24"/>
        </w:rPr>
        <w:t xml:space="preserve"> </w:t>
      </w:r>
      <w:r w:rsidR="001D33D9" w:rsidRPr="001D33D9">
        <w:rPr>
          <w:rFonts w:ascii="Book Antiqua" w:hAnsi="Book Antiqua"/>
          <w:sz w:val="24"/>
          <w:szCs w:val="24"/>
        </w:rPr>
        <w:t>May 18, 2017</w:t>
      </w:r>
    </w:p>
    <w:p w:rsidR="00BD315D" w:rsidRPr="00106A42" w:rsidRDefault="00BD315D" w:rsidP="00106A42">
      <w:pPr>
        <w:spacing w:after="0" w:line="360" w:lineRule="auto"/>
        <w:jc w:val="both"/>
        <w:rPr>
          <w:rFonts w:ascii="Book Antiqua" w:hAnsi="Book Antiqua"/>
          <w:sz w:val="24"/>
          <w:szCs w:val="24"/>
        </w:rPr>
      </w:pPr>
      <w:r w:rsidRPr="00106A42">
        <w:rPr>
          <w:rFonts w:ascii="Book Antiqua" w:hAnsi="Book Antiqua"/>
          <w:b/>
          <w:sz w:val="24"/>
          <w:szCs w:val="24"/>
        </w:rPr>
        <w:t>Article in press:</w:t>
      </w:r>
      <w:r w:rsidR="00106A42">
        <w:rPr>
          <w:rFonts w:ascii="Book Antiqua" w:hAnsi="Book Antiqua"/>
          <w:sz w:val="24"/>
          <w:szCs w:val="24"/>
        </w:rPr>
        <w:t xml:space="preserve"> </w:t>
      </w:r>
    </w:p>
    <w:p w:rsidR="00BD315D" w:rsidRPr="00106A42" w:rsidRDefault="00BD315D" w:rsidP="00106A42">
      <w:pPr>
        <w:spacing w:after="0" w:line="360" w:lineRule="auto"/>
        <w:jc w:val="both"/>
        <w:rPr>
          <w:rFonts w:ascii="Book Antiqua" w:hAnsi="Book Antiqua"/>
          <w:b/>
          <w:sz w:val="24"/>
          <w:szCs w:val="24"/>
        </w:rPr>
      </w:pPr>
      <w:r w:rsidRPr="00106A42">
        <w:rPr>
          <w:rFonts w:ascii="Book Antiqua" w:hAnsi="Book Antiqua"/>
          <w:b/>
          <w:sz w:val="24"/>
          <w:szCs w:val="24"/>
        </w:rPr>
        <w:t xml:space="preserve">Published online: </w:t>
      </w:r>
    </w:p>
    <w:p w:rsidR="00100009" w:rsidRPr="00106A42" w:rsidRDefault="00F16648" w:rsidP="00106A42">
      <w:pPr>
        <w:pStyle w:val="BodyText2"/>
        <w:spacing w:after="0" w:line="360" w:lineRule="auto"/>
        <w:jc w:val="both"/>
        <w:rPr>
          <w:rFonts w:ascii="Book Antiqua" w:hAnsi="Book Antiqua"/>
          <w:sz w:val="24"/>
          <w:szCs w:val="24"/>
          <w:lang w:val="en-US"/>
        </w:rPr>
      </w:pPr>
      <w:r w:rsidRPr="00106A42">
        <w:rPr>
          <w:rFonts w:ascii="Book Antiqua" w:eastAsia="宋体" w:hAnsi="Book Antiqua"/>
          <w:b w:val="0"/>
          <w:bCs w:val="0"/>
          <w:sz w:val="24"/>
          <w:szCs w:val="24"/>
          <w:lang w:val="en-US" w:eastAsia="zh-CN"/>
        </w:rPr>
        <w:br w:type="page"/>
      </w:r>
      <w:r w:rsidR="00100009" w:rsidRPr="00106A42">
        <w:rPr>
          <w:rFonts w:ascii="Book Antiqua" w:hAnsi="Book Antiqua"/>
          <w:sz w:val="24"/>
          <w:szCs w:val="24"/>
          <w:lang w:val="en-US"/>
        </w:rPr>
        <w:lastRenderedPageBreak/>
        <w:t>Abstract</w:t>
      </w:r>
    </w:p>
    <w:p w:rsidR="00F16648" w:rsidRPr="00D93037" w:rsidRDefault="00F16648" w:rsidP="00106A42">
      <w:pPr>
        <w:spacing w:after="0" w:line="360" w:lineRule="auto"/>
        <w:jc w:val="both"/>
        <w:rPr>
          <w:rFonts w:ascii="Book Antiqua" w:eastAsia="宋体" w:hAnsi="Book Antiqua"/>
          <w:b/>
          <w:i/>
          <w:sz w:val="24"/>
          <w:szCs w:val="24"/>
          <w:lang w:val="en-US" w:eastAsia="zh-CN"/>
        </w:rPr>
      </w:pPr>
      <w:r w:rsidRPr="00D93037">
        <w:rPr>
          <w:rFonts w:ascii="Book Antiqua" w:eastAsia="宋体" w:hAnsi="Book Antiqua"/>
          <w:b/>
          <w:i/>
          <w:sz w:val="24"/>
          <w:szCs w:val="24"/>
          <w:lang w:val="en-US" w:eastAsia="zh-CN"/>
        </w:rPr>
        <w:t>AIM</w:t>
      </w:r>
    </w:p>
    <w:p w:rsidR="00100009" w:rsidRPr="00D93037" w:rsidRDefault="00F16648"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T</w:t>
      </w:r>
      <w:r w:rsidR="00100009" w:rsidRPr="00106A42">
        <w:rPr>
          <w:rFonts w:ascii="Book Antiqua" w:hAnsi="Book Antiqua"/>
          <w:sz w:val="24"/>
          <w:szCs w:val="24"/>
          <w:lang w:val="en-US"/>
        </w:rPr>
        <w:t xml:space="preserve">o define the role of </w:t>
      </w:r>
      <w:r w:rsidR="00C377C5" w:rsidRPr="00106A42">
        <w:rPr>
          <w:rFonts w:ascii="Book Antiqua" w:hAnsi="Book Antiqua"/>
          <w:sz w:val="24"/>
          <w:szCs w:val="24"/>
          <w:lang w:val="en-US"/>
        </w:rPr>
        <w:t>cardiac magnetic resonance</w:t>
      </w:r>
      <w:r w:rsidR="00100009" w:rsidRPr="00106A42">
        <w:rPr>
          <w:rFonts w:ascii="Book Antiqua" w:hAnsi="Book Antiqua"/>
          <w:sz w:val="24"/>
          <w:szCs w:val="24"/>
          <w:lang w:val="en-US"/>
        </w:rPr>
        <w:t xml:space="preserve"> (CMR)</w:t>
      </w:r>
      <w:r w:rsidR="00253A3C" w:rsidRPr="00106A42">
        <w:rPr>
          <w:rFonts w:ascii="Book Antiqua" w:hAnsi="Book Antiqua"/>
          <w:sz w:val="24"/>
          <w:szCs w:val="24"/>
          <w:lang w:val="en-US"/>
        </w:rPr>
        <w:t xml:space="preserve"> by</w:t>
      </w:r>
      <w:r w:rsidR="00100009" w:rsidRPr="00106A42">
        <w:rPr>
          <w:rFonts w:ascii="Book Antiqua" w:hAnsi="Book Antiqua"/>
          <w:sz w:val="24"/>
          <w:szCs w:val="24"/>
          <w:lang w:val="en-US"/>
        </w:rPr>
        <w:t xml:space="preserve"> </w:t>
      </w:r>
      <w:r w:rsidR="005E7142" w:rsidRPr="00106A42">
        <w:rPr>
          <w:rFonts w:ascii="Book Antiqua" w:hAnsi="Book Antiqua"/>
          <w:sz w:val="24"/>
          <w:szCs w:val="24"/>
          <w:lang w:val="en-US"/>
        </w:rPr>
        <w:t xml:space="preserve">analyzing </w:t>
      </w:r>
      <w:r w:rsidR="00253A3C" w:rsidRPr="00106A42">
        <w:rPr>
          <w:rFonts w:ascii="Book Antiqua" w:hAnsi="Book Antiqua"/>
          <w:sz w:val="24"/>
          <w:szCs w:val="24"/>
          <w:lang w:val="en-US"/>
        </w:rPr>
        <w:t>a particular</w:t>
      </w:r>
      <w:r w:rsidR="00106A42">
        <w:rPr>
          <w:rFonts w:ascii="Book Antiqua" w:hAnsi="Book Antiqua"/>
          <w:sz w:val="24"/>
          <w:szCs w:val="24"/>
          <w:lang w:val="en-US"/>
        </w:rPr>
        <w:t xml:space="preserve"> </w:t>
      </w:r>
      <w:r w:rsidR="00100009" w:rsidRPr="00106A42">
        <w:rPr>
          <w:rFonts w:ascii="Book Antiqua" w:hAnsi="Book Antiqua"/>
          <w:sz w:val="24"/>
          <w:szCs w:val="24"/>
          <w:lang w:val="en-US"/>
        </w:rPr>
        <w:t xml:space="preserve">group of patients </w:t>
      </w:r>
      <w:r w:rsidR="0094741D" w:rsidRPr="00106A42">
        <w:rPr>
          <w:rFonts w:ascii="Book Antiqua" w:hAnsi="Book Antiqua"/>
          <w:sz w:val="24"/>
          <w:szCs w:val="24"/>
          <w:lang w:val="en-US"/>
        </w:rPr>
        <w:t xml:space="preserve">with </w:t>
      </w:r>
      <w:r w:rsidR="00DF0C6B" w:rsidRPr="00106A42">
        <w:rPr>
          <w:rFonts w:ascii="Book Antiqua" w:hAnsi="Book Antiqua"/>
          <w:sz w:val="24"/>
          <w:szCs w:val="24"/>
          <w:lang w:val="en-US"/>
        </w:rPr>
        <w:t xml:space="preserve">suspected </w:t>
      </w:r>
      <w:r w:rsidR="00100009" w:rsidRPr="00106A42">
        <w:rPr>
          <w:rFonts w:ascii="Book Antiqua" w:hAnsi="Book Antiqua"/>
          <w:sz w:val="24"/>
          <w:szCs w:val="24"/>
          <w:lang w:val="en-US"/>
        </w:rPr>
        <w:t>acute coronary syndrome</w:t>
      </w:r>
      <w:r w:rsidR="00C377C5" w:rsidRPr="00D93037">
        <w:rPr>
          <w:rFonts w:ascii="Book Antiqua" w:eastAsia="宋体" w:hAnsi="Book Antiqua"/>
          <w:sz w:val="24"/>
          <w:szCs w:val="24"/>
          <w:lang w:val="en-US" w:eastAsia="zh-CN"/>
        </w:rPr>
        <w:t xml:space="preserve"> </w:t>
      </w:r>
      <w:r w:rsidR="002F41E9" w:rsidRPr="00106A42">
        <w:rPr>
          <w:rFonts w:ascii="Book Antiqua" w:hAnsi="Book Antiqua"/>
          <w:sz w:val="24"/>
          <w:szCs w:val="24"/>
          <w:lang w:val="en-US"/>
        </w:rPr>
        <w:t xml:space="preserve">(ACS) </w:t>
      </w:r>
      <w:r w:rsidR="007A6196" w:rsidRPr="00106A42">
        <w:rPr>
          <w:rFonts w:ascii="Book Antiqua" w:hAnsi="Book Antiqua"/>
          <w:sz w:val="24"/>
          <w:szCs w:val="24"/>
          <w:lang w:val="en-US"/>
        </w:rPr>
        <w:t>a</w:t>
      </w:r>
      <w:r w:rsidR="0094741D" w:rsidRPr="00106A42">
        <w:rPr>
          <w:rFonts w:ascii="Book Antiqua" w:hAnsi="Book Antiqua"/>
          <w:sz w:val="24"/>
          <w:szCs w:val="24"/>
          <w:lang w:val="en-US"/>
        </w:rPr>
        <w:t xml:space="preserve">nd </w:t>
      </w:r>
      <w:r w:rsidR="00100009" w:rsidRPr="00106A42">
        <w:rPr>
          <w:rFonts w:ascii="Book Antiqua" w:hAnsi="Book Antiqua"/>
          <w:sz w:val="24"/>
          <w:szCs w:val="24"/>
          <w:lang w:val="en-US"/>
        </w:rPr>
        <w:t>normal coronary angiogram</w:t>
      </w:r>
      <w:r w:rsidR="0094741D" w:rsidRPr="00106A42">
        <w:rPr>
          <w:rFonts w:ascii="Book Antiqua" w:hAnsi="Book Antiqua"/>
          <w:sz w:val="24"/>
          <w:szCs w:val="24"/>
          <w:lang w:val="en-US"/>
        </w:rPr>
        <w:t>.</w:t>
      </w:r>
      <w:r w:rsidR="00100009" w:rsidRPr="00106A42">
        <w:rPr>
          <w:rFonts w:ascii="Book Antiqua" w:hAnsi="Book Antiqua"/>
          <w:sz w:val="24"/>
          <w:szCs w:val="24"/>
          <w:lang w:val="en-US"/>
        </w:rPr>
        <w:t xml:space="preserve"> </w:t>
      </w:r>
    </w:p>
    <w:p w:rsidR="00F16648" w:rsidRPr="00D93037" w:rsidRDefault="00F16648" w:rsidP="00106A42">
      <w:pPr>
        <w:spacing w:after="0" w:line="360" w:lineRule="auto"/>
        <w:jc w:val="both"/>
        <w:rPr>
          <w:rFonts w:ascii="Book Antiqua" w:eastAsia="宋体" w:hAnsi="Book Antiqua"/>
          <w:sz w:val="24"/>
          <w:szCs w:val="24"/>
          <w:lang w:val="en-US" w:eastAsia="zh-CN"/>
        </w:rPr>
      </w:pPr>
    </w:p>
    <w:p w:rsidR="00C377C5" w:rsidRPr="00D93037" w:rsidRDefault="00C377C5" w:rsidP="00106A42">
      <w:pPr>
        <w:spacing w:after="0" w:line="360" w:lineRule="auto"/>
        <w:jc w:val="both"/>
        <w:rPr>
          <w:rFonts w:ascii="Book Antiqua" w:eastAsia="宋体" w:hAnsi="Book Antiqua"/>
          <w:b/>
          <w:i/>
          <w:sz w:val="24"/>
          <w:szCs w:val="24"/>
          <w:lang w:val="en-US" w:eastAsia="zh-CN"/>
        </w:rPr>
      </w:pPr>
      <w:r w:rsidRPr="00106A42">
        <w:rPr>
          <w:rFonts w:ascii="Book Antiqua" w:hAnsi="Book Antiqua"/>
          <w:b/>
          <w:i/>
          <w:sz w:val="24"/>
          <w:szCs w:val="24"/>
          <w:lang w:val="en-US"/>
        </w:rPr>
        <w:t>METHODS</w:t>
      </w:r>
    </w:p>
    <w:p w:rsidR="00184C2A" w:rsidRPr="00D93037" w:rsidRDefault="005A6494"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From January 2009 to December </w:t>
      </w:r>
      <w:r w:rsidR="005E7142" w:rsidRPr="00106A42">
        <w:rPr>
          <w:rFonts w:ascii="Book Antiqua" w:hAnsi="Book Antiqua"/>
          <w:sz w:val="24"/>
          <w:szCs w:val="24"/>
          <w:lang w:val="en-US"/>
        </w:rPr>
        <w:t xml:space="preserve">2015, we examined 220 patients </w:t>
      </w:r>
      <w:r w:rsidRPr="00106A42">
        <w:rPr>
          <w:rFonts w:ascii="Book Antiqua" w:hAnsi="Book Antiqua"/>
          <w:sz w:val="24"/>
          <w:szCs w:val="24"/>
          <w:lang w:val="en-US"/>
        </w:rPr>
        <w:t>with clinical suspicion o</w:t>
      </w:r>
      <w:r w:rsidR="00C377C5" w:rsidRPr="00106A42">
        <w:rPr>
          <w:rFonts w:ascii="Book Antiqua" w:hAnsi="Book Antiqua"/>
          <w:sz w:val="24"/>
          <w:szCs w:val="24"/>
          <w:lang w:val="en-US"/>
        </w:rPr>
        <w:t xml:space="preserve">f ACS, Troponin </w:t>
      </w:r>
      <w:r w:rsidRPr="00106A42">
        <w:rPr>
          <w:rFonts w:ascii="Book Antiqua" w:hAnsi="Book Antiqua"/>
          <w:sz w:val="24"/>
          <w:szCs w:val="24"/>
          <w:lang w:val="en-US"/>
        </w:rPr>
        <w:t>elevation (the threshold used to define a positive Troponin T test (TnT) was 0.1 ng/m</w:t>
      </w:r>
      <w:r w:rsidR="00C377C5" w:rsidRPr="00106A42">
        <w:rPr>
          <w:rFonts w:ascii="Book Antiqua" w:hAnsi="Book Antiqua"/>
          <w:sz w:val="24"/>
          <w:szCs w:val="24"/>
          <w:lang w:val="en-US"/>
        </w:rPr>
        <w:t>L</w:t>
      </w:r>
      <w:r w:rsidRPr="00106A42">
        <w:rPr>
          <w:rFonts w:ascii="Book Antiqua" w:hAnsi="Book Antiqua"/>
          <w:sz w:val="24"/>
          <w:szCs w:val="24"/>
          <w:lang w:val="en-US"/>
        </w:rPr>
        <w:t>) and no significant coronary disease at angiography (The pat</w:t>
      </w:r>
      <w:r w:rsidR="003A5A68" w:rsidRPr="00106A42">
        <w:rPr>
          <w:rFonts w:ascii="Book Antiqua" w:hAnsi="Book Antiqua"/>
          <w:sz w:val="24"/>
          <w:szCs w:val="24"/>
          <w:lang w:val="en-US"/>
        </w:rPr>
        <w:t xml:space="preserve">ients were considered to have </w:t>
      </w:r>
      <w:r w:rsidRPr="00106A42">
        <w:rPr>
          <w:rFonts w:ascii="Book Antiqua" w:hAnsi="Book Antiqua"/>
          <w:sz w:val="24"/>
          <w:szCs w:val="24"/>
          <w:lang w:val="en-US"/>
        </w:rPr>
        <w:t xml:space="preserve">significant angiographic disease only </w:t>
      </w:r>
      <w:r w:rsidR="003A5A68" w:rsidRPr="00106A42">
        <w:rPr>
          <w:rFonts w:ascii="Book Antiqua" w:hAnsi="Book Antiqua"/>
          <w:sz w:val="24"/>
          <w:szCs w:val="24"/>
          <w:lang w:val="en-US"/>
        </w:rPr>
        <w:t xml:space="preserve">a </w:t>
      </w:r>
      <w:r w:rsidRPr="00106A42">
        <w:rPr>
          <w:rFonts w:ascii="Book Antiqua" w:hAnsi="Book Antiqua"/>
          <w:sz w:val="24"/>
          <w:szCs w:val="24"/>
          <w:lang w:val="en-US"/>
        </w:rPr>
        <w:t xml:space="preserve">50% stenosis </w:t>
      </w:r>
      <w:r w:rsidR="003A5A68" w:rsidRPr="00106A42">
        <w:rPr>
          <w:rFonts w:ascii="Book Antiqua" w:hAnsi="Book Antiqua"/>
          <w:sz w:val="24"/>
          <w:szCs w:val="24"/>
          <w:lang w:val="en-US"/>
        </w:rPr>
        <w:t xml:space="preserve">was detected in </w:t>
      </w:r>
      <w:r w:rsidRPr="00106A42">
        <w:rPr>
          <w:rFonts w:ascii="Book Antiqua" w:hAnsi="Book Antiqua"/>
          <w:sz w:val="24"/>
          <w:szCs w:val="24"/>
          <w:lang w:val="en-US"/>
        </w:rPr>
        <w:t xml:space="preserve">any of their coronary arteries). The role </w:t>
      </w:r>
      <w:r w:rsidR="003A5A68" w:rsidRPr="00106A42">
        <w:rPr>
          <w:rFonts w:ascii="Book Antiqua" w:hAnsi="Book Antiqua"/>
          <w:sz w:val="24"/>
          <w:szCs w:val="24"/>
          <w:lang w:val="en-US"/>
        </w:rPr>
        <w:t xml:space="preserve">of </w:t>
      </w:r>
      <w:r w:rsidRPr="00106A42">
        <w:rPr>
          <w:rFonts w:ascii="Book Antiqua" w:hAnsi="Book Antiqua"/>
          <w:sz w:val="24"/>
          <w:szCs w:val="24"/>
          <w:lang w:val="en-US"/>
        </w:rPr>
        <w:t xml:space="preserve">CMR with the </w:t>
      </w:r>
      <w:r w:rsidR="00C377C5" w:rsidRPr="00106A42">
        <w:rPr>
          <w:rFonts w:ascii="Book Antiqua" w:hAnsi="Book Antiqua"/>
          <w:sz w:val="24"/>
          <w:szCs w:val="24"/>
          <w:lang w:val="en-US"/>
        </w:rPr>
        <w:t>late gadolinium enhancement</w:t>
      </w:r>
      <w:r w:rsidRPr="00106A42">
        <w:rPr>
          <w:rFonts w:ascii="Book Antiqua" w:hAnsi="Book Antiqua"/>
          <w:sz w:val="24"/>
          <w:szCs w:val="24"/>
          <w:lang w:val="en-US"/>
        </w:rPr>
        <w:t xml:space="preserve"> was evaluated.</w:t>
      </w:r>
    </w:p>
    <w:p w:rsidR="00C377C5" w:rsidRPr="00D93037" w:rsidRDefault="00C377C5" w:rsidP="00106A42">
      <w:pPr>
        <w:spacing w:after="0" w:line="360" w:lineRule="auto"/>
        <w:jc w:val="both"/>
        <w:rPr>
          <w:rFonts w:ascii="Book Antiqua" w:eastAsia="宋体" w:hAnsi="Book Antiqua"/>
          <w:sz w:val="24"/>
          <w:szCs w:val="24"/>
          <w:lang w:val="en-US" w:eastAsia="zh-CN"/>
        </w:rPr>
      </w:pPr>
    </w:p>
    <w:p w:rsidR="00C377C5" w:rsidRPr="00D93037" w:rsidRDefault="00C377C5" w:rsidP="00106A42">
      <w:pPr>
        <w:spacing w:after="0" w:line="360" w:lineRule="auto"/>
        <w:jc w:val="both"/>
        <w:rPr>
          <w:rFonts w:ascii="Book Antiqua" w:eastAsia="宋体" w:hAnsi="Book Antiqua"/>
          <w:b/>
          <w:i/>
          <w:sz w:val="24"/>
          <w:szCs w:val="24"/>
          <w:lang w:val="en-US" w:eastAsia="zh-CN"/>
        </w:rPr>
      </w:pPr>
      <w:r w:rsidRPr="00106A42">
        <w:rPr>
          <w:rFonts w:ascii="Book Antiqua" w:hAnsi="Book Antiqua"/>
          <w:b/>
          <w:i/>
          <w:sz w:val="24"/>
          <w:szCs w:val="24"/>
          <w:lang w:val="en-US"/>
        </w:rPr>
        <w:t>RESULTS</w:t>
      </w:r>
    </w:p>
    <w:p w:rsidR="00100009" w:rsidRPr="00D93037" w:rsidRDefault="00100009"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CMR was performed </w:t>
      </w:r>
      <w:r w:rsidR="00DC318F" w:rsidRPr="00106A42">
        <w:rPr>
          <w:rFonts w:ascii="Book Antiqua" w:hAnsi="Book Antiqua"/>
          <w:sz w:val="24"/>
          <w:szCs w:val="24"/>
          <w:lang w:val="en-US"/>
        </w:rPr>
        <w:t>to</w:t>
      </w:r>
      <w:r w:rsidR="008B45AB" w:rsidRPr="00106A42">
        <w:rPr>
          <w:rFonts w:ascii="Book Antiqua" w:hAnsi="Book Antiqua"/>
          <w:sz w:val="24"/>
          <w:szCs w:val="24"/>
          <w:lang w:val="en-US"/>
        </w:rPr>
        <w:t xml:space="preserve"> </w:t>
      </w:r>
      <w:r w:rsidR="006152C5" w:rsidRPr="00106A42">
        <w:rPr>
          <w:rFonts w:ascii="Book Antiqua" w:hAnsi="Book Antiqua"/>
          <w:sz w:val="24"/>
          <w:szCs w:val="24"/>
          <w:lang w:val="en-US"/>
        </w:rPr>
        <w:t xml:space="preserve">190 </w:t>
      </w:r>
      <w:r w:rsidR="00DC318F" w:rsidRPr="00106A42">
        <w:rPr>
          <w:rFonts w:ascii="Book Antiqua" w:hAnsi="Book Antiqua"/>
          <w:sz w:val="24"/>
          <w:szCs w:val="24"/>
          <w:lang w:val="en-US"/>
        </w:rPr>
        <w:t xml:space="preserve">patients (86%) </w:t>
      </w:r>
      <w:r w:rsidRPr="00106A42">
        <w:rPr>
          <w:rFonts w:ascii="Book Antiqua" w:hAnsi="Book Antiqua"/>
          <w:sz w:val="24"/>
          <w:szCs w:val="24"/>
          <w:lang w:val="en-US"/>
        </w:rPr>
        <w:t xml:space="preserve">of this group </w:t>
      </w:r>
      <w:r w:rsidR="00DC318F" w:rsidRPr="00106A42">
        <w:rPr>
          <w:rFonts w:ascii="Book Antiqua" w:hAnsi="Book Antiqua"/>
          <w:sz w:val="24"/>
          <w:szCs w:val="24"/>
          <w:lang w:val="en-US"/>
        </w:rPr>
        <w:t>which</w:t>
      </w:r>
      <w:r w:rsidRPr="00106A42">
        <w:rPr>
          <w:rFonts w:ascii="Book Antiqua" w:hAnsi="Book Antiqua"/>
          <w:sz w:val="24"/>
          <w:szCs w:val="24"/>
          <w:lang w:val="en-US"/>
        </w:rPr>
        <w:t xml:space="preserve"> reveals: </w:t>
      </w:r>
      <w:r w:rsidR="00C377C5" w:rsidRPr="00106A42">
        <w:rPr>
          <w:rFonts w:ascii="Book Antiqua" w:hAnsi="Book Antiqua"/>
          <w:sz w:val="24"/>
          <w:szCs w:val="24"/>
          <w:lang w:val="en-US"/>
        </w:rPr>
        <w:t xml:space="preserve">Myocarditis </w:t>
      </w:r>
      <w:r w:rsidRPr="00106A42">
        <w:rPr>
          <w:rFonts w:ascii="Book Antiqua" w:hAnsi="Book Antiqua"/>
          <w:sz w:val="24"/>
          <w:szCs w:val="24"/>
          <w:lang w:val="en-US"/>
        </w:rPr>
        <w:t xml:space="preserve">in </w:t>
      </w:r>
      <w:r w:rsidR="00A03BC7" w:rsidRPr="00106A42">
        <w:rPr>
          <w:rFonts w:ascii="Book Antiqua" w:hAnsi="Book Antiqua"/>
          <w:sz w:val="24"/>
          <w:szCs w:val="24"/>
          <w:lang w:val="en-US"/>
        </w:rPr>
        <w:t>90</w:t>
      </w:r>
      <w:r w:rsidRPr="00106A42">
        <w:rPr>
          <w:rFonts w:ascii="Book Antiqua" w:hAnsi="Book Antiqua"/>
          <w:sz w:val="24"/>
          <w:szCs w:val="24"/>
          <w:lang w:val="en-US"/>
        </w:rPr>
        <w:t xml:space="preserve"> p</w:t>
      </w:r>
      <w:r w:rsidR="00C377C5" w:rsidRPr="00D93037">
        <w:rPr>
          <w:rFonts w:ascii="Book Antiqua" w:eastAsia="宋体" w:hAnsi="Book Antiqua"/>
          <w:sz w:val="24"/>
          <w:szCs w:val="24"/>
          <w:lang w:val="en-US" w:eastAsia="zh-CN"/>
        </w:rPr>
        <w:t>atien</w:t>
      </w:r>
      <w:r w:rsidRPr="00106A42">
        <w:rPr>
          <w:rFonts w:ascii="Book Antiqua" w:hAnsi="Book Antiqua"/>
          <w:sz w:val="24"/>
          <w:szCs w:val="24"/>
          <w:lang w:val="en-US"/>
        </w:rPr>
        <w:t>ts (</w:t>
      </w:r>
      <w:r w:rsidR="00A03BC7" w:rsidRPr="00106A42">
        <w:rPr>
          <w:rFonts w:ascii="Book Antiqua" w:hAnsi="Book Antiqua"/>
          <w:sz w:val="24"/>
          <w:szCs w:val="24"/>
          <w:lang w:val="en-US"/>
        </w:rPr>
        <w:t>47</w:t>
      </w:r>
      <w:r w:rsidRPr="00106A42">
        <w:rPr>
          <w:rFonts w:ascii="Book Antiqua" w:hAnsi="Book Antiqua"/>
          <w:sz w:val="24"/>
          <w:szCs w:val="24"/>
          <w:lang w:val="en-US"/>
        </w:rPr>
        <w:t xml:space="preserve">%); apical ballooning (Tako-Tsubo syndrome) in </w:t>
      </w:r>
      <w:r w:rsidR="00A03BC7" w:rsidRPr="00106A42">
        <w:rPr>
          <w:rFonts w:ascii="Book Antiqua" w:hAnsi="Book Antiqua"/>
          <w:sz w:val="24"/>
          <w:szCs w:val="24"/>
          <w:lang w:val="en-US"/>
        </w:rPr>
        <w:t xml:space="preserve">32 </w:t>
      </w:r>
      <w:r w:rsidR="00C377C5" w:rsidRPr="00106A42">
        <w:rPr>
          <w:rFonts w:ascii="Book Antiqua" w:hAnsi="Book Antiqua"/>
          <w:sz w:val="24"/>
          <w:szCs w:val="24"/>
          <w:lang w:val="en-US"/>
        </w:rPr>
        <w:t>p</w:t>
      </w:r>
      <w:r w:rsidR="00C377C5" w:rsidRPr="00106A42">
        <w:rPr>
          <w:rFonts w:ascii="Book Antiqua" w:eastAsia="宋体" w:hAnsi="Book Antiqua"/>
          <w:sz w:val="24"/>
          <w:szCs w:val="24"/>
          <w:lang w:val="en-US" w:eastAsia="zh-CN"/>
        </w:rPr>
        <w:t>atien</w:t>
      </w:r>
      <w:r w:rsidR="00C377C5" w:rsidRPr="00106A42">
        <w:rPr>
          <w:rFonts w:ascii="Book Antiqua" w:hAnsi="Book Antiqua"/>
          <w:sz w:val="24"/>
          <w:szCs w:val="24"/>
          <w:lang w:val="en-US"/>
        </w:rPr>
        <w:t xml:space="preserve">ts </w:t>
      </w:r>
      <w:r w:rsidRPr="00106A42">
        <w:rPr>
          <w:rFonts w:ascii="Book Antiqua" w:hAnsi="Book Antiqua"/>
          <w:sz w:val="24"/>
          <w:szCs w:val="24"/>
          <w:lang w:val="en-US"/>
        </w:rPr>
        <w:t>(</w:t>
      </w:r>
      <w:r w:rsidR="00A03BC7" w:rsidRPr="00106A42">
        <w:rPr>
          <w:rFonts w:ascii="Book Antiqua" w:hAnsi="Book Antiqua"/>
          <w:sz w:val="24"/>
          <w:szCs w:val="24"/>
          <w:lang w:val="en-US"/>
        </w:rPr>
        <w:t>17</w:t>
      </w:r>
      <w:r w:rsidRPr="00106A42">
        <w:rPr>
          <w:rFonts w:ascii="Book Antiqua" w:hAnsi="Book Antiqua"/>
          <w:sz w:val="24"/>
          <w:szCs w:val="24"/>
          <w:lang w:val="en-US"/>
        </w:rPr>
        <w:t xml:space="preserve">%); myocardial infarction </w:t>
      </w:r>
      <w:r w:rsidR="00106A42" w:rsidRPr="00D93037">
        <w:rPr>
          <w:rFonts w:ascii="Book Antiqua" w:eastAsia="宋体" w:hAnsi="Book Antiqua"/>
          <w:sz w:val="24"/>
          <w:szCs w:val="24"/>
          <w:lang w:val="en-US" w:eastAsia="zh-CN"/>
        </w:rPr>
        <w:t>(</w:t>
      </w:r>
      <w:r w:rsidR="00106A42" w:rsidRPr="00106A42">
        <w:rPr>
          <w:rFonts w:ascii="Book Antiqua" w:eastAsia="Arial Unicode MS" w:hAnsi="Book Antiqua" w:cs="Arial Unicode MS"/>
          <w:sz w:val="24"/>
          <w:szCs w:val="24"/>
          <w:lang w:val="en-US"/>
        </w:rPr>
        <w:t>MI</w:t>
      </w:r>
      <w:r w:rsidR="00106A42" w:rsidRPr="00D93037">
        <w:rPr>
          <w:rFonts w:ascii="Book Antiqua" w:eastAsia="宋体" w:hAnsi="Book Antiqua"/>
          <w:sz w:val="24"/>
          <w:szCs w:val="24"/>
          <w:lang w:val="en-US" w:eastAsia="zh-CN"/>
        </w:rPr>
        <w:t xml:space="preserve">) </w:t>
      </w:r>
      <w:r w:rsidRPr="00106A42">
        <w:rPr>
          <w:rFonts w:ascii="Book Antiqua" w:hAnsi="Book Antiqua"/>
          <w:sz w:val="24"/>
          <w:szCs w:val="24"/>
          <w:lang w:val="en-US"/>
        </w:rPr>
        <w:t xml:space="preserve">in </w:t>
      </w:r>
      <w:r w:rsidR="00A03BC7" w:rsidRPr="00106A42">
        <w:rPr>
          <w:rFonts w:ascii="Book Antiqua" w:hAnsi="Book Antiqua"/>
          <w:sz w:val="24"/>
          <w:szCs w:val="24"/>
          <w:lang w:val="en-US"/>
        </w:rPr>
        <w:t>40</w:t>
      </w:r>
      <w:r w:rsidRPr="00106A42">
        <w:rPr>
          <w:rFonts w:ascii="Book Antiqua" w:hAnsi="Book Antiqua"/>
          <w:sz w:val="24"/>
          <w:szCs w:val="24"/>
          <w:lang w:val="en-US"/>
        </w:rPr>
        <w:t xml:space="preserve"> </w:t>
      </w:r>
      <w:r w:rsidR="00C377C5" w:rsidRPr="00106A42">
        <w:rPr>
          <w:rFonts w:ascii="Book Antiqua" w:hAnsi="Book Antiqua"/>
          <w:sz w:val="24"/>
          <w:szCs w:val="24"/>
          <w:lang w:val="en-US"/>
        </w:rPr>
        <w:t>p</w:t>
      </w:r>
      <w:r w:rsidR="00C377C5" w:rsidRPr="00106A42">
        <w:rPr>
          <w:rFonts w:ascii="Book Antiqua" w:eastAsia="宋体" w:hAnsi="Book Antiqua"/>
          <w:sz w:val="24"/>
          <w:szCs w:val="24"/>
          <w:lang w:val="en-US" w:eastAsia="zh-CN"/>
        </w:rPr>
        <w:t>atien</w:t>
      </w:r>
      <w:r w:rsidR="00C377C5" w:rsidRPr="00106A42">
        <w:rPr>
          <w:rFonts w:ascii="Book Antiqua" w:hAnsi="Book Antiqua"/>
          <w:sz w:val="24"/>
          <w:szCs w:val="24"/>
          <w:lang w:val="en-US"/>
        </w:rPr>
        <w:t>ts</w:t>
      </w:r>
      <w:r w:rsidRPr="00106A42">
        <w:rPr>
          <w:rFonts w:ascii="Book Antiqua" w:hAnsi="Book Antiqua"/>
          <w:sz w:val="24"/>
          <w:szCs w:val="24"/>
          <w:lang w:val="en-US"/>
        </w:rPr>
        <w:t xml:space="preserve"> (</w:t>
      </w:r>
      <w:r w:rsidR="00A03BC7" w:rsidRPr="00106A42">
        <w:rPr>
          <w:rFonts w:ascii="Book Antiqua" w:hAnsi="Book Antiqua"/>
          <w:sz w:val="24"/>
          <w:szCs w:val="24"/>
          <w:lang w:val="en-US"/>
        </w:rPr>
        <w:t>21</w:t>
      </w:r>
      <w:r w:rsidRPr="00106A42">
        <w:rPr>
          <w:rFonts w:ascii="Book Antiqua" w:hAnsi="Book Antiqua"/>
          <w:sz w:val="24"/>
          <w:szCs w:val="24"/>
          <w:lang w:val="en-US"/>
        </w:rPr>
        <w:t xml:space="preserve">%) and no clear diagnosis identified by CMR in </w:t>
      </w:r>
      <w:r w:rsidR="00A03BC7" w:rsidRPr="00106A42">
        <w:rPr>
          <w:rFonts w:ascii="Book Antiqua" w:hAnsi="Book Antiqua"/>
          <w:sz w:val="24"/>
          <w:szCs w:val="24"/>
          <w:lang w:val="en-US"/>
        </w:rPr>
        <w:t>28</w:t>
      </w:r>
      <w:r w:rsidRPr="00106A42">
        <w:rPr>
          <w:rFonts w:ascii="Book Antiqua" w:hAnsi="Book Antiqua"/>
          <w:sz w:val="24"/>
          <w:szCs w:val="24"/>
          <w:lang w:val="en-US"/>
        </w:rPr>
        <w:t xml:space="preserve"> </w:t>
      </w:r>
      <w:r w:rsidR="00C377C5" w:rsidRPr="00106A42">
        <w:rPr>
          <w:rFonts w:ascii="Book Antiqua" w:hAnsi="Book Antiqua"/>
          <w:sz w:val="24"/>
          <w:szCs w:val="24"/>
          <w:lang w:val="en-US"/>
        </w:rPr>
        <w:t>p</w:t>
      </w:r>
      <w:r w:rsidR="00C377C5" w:rsidRPr="00106A42">
        <w:rPr>
          <w:rFonts w:ascii="Book Antiqua" w:eastAsia="宋体" w:hAnsi="Book Antiqua"/>
          <w:sz w:val="24"/>
          <w:szCs w:val="24"/>
          <w:lang w:val="en-US" w:eastAsia="zh-CN"/>
        </w:rPr>
        <w:t>atien</w:t>
      </w:r>
      <w:r w:rsidR="00C377C5" w:rsidRPr="00106A42">
        <w:rPr>
          <w:rFonts w:ascii="Book Antiqua" w:hAnsi="Book Antiqua"/>
          <w:sz w:val="24"/>
          <w:szCs w:val="24"/>
          <w:lang w:val="en-US"/>
        </w:rPr>
        <w:t>ts</w:t>
      </w:r>
      <w:r w:rsidRPr="00106A42">
        <w:rPr>
          <w:rFonts w:ascii="Book Antiqua" w:hAnsi="Book Antiqua"/>
          <w:sz w:val="24"/>
          <w:szCs w:val="24"/>
          <w:lang w:val="en-US"/>
        </w:rPr>
        <w:t xml:space="preserve"> (</w:t>
      </w:r>
      <w:r w:rsidR="00A03BC7" w:rsidRPr="00106A42">
        <w:rPr>
          <w:rFonts w:ascii="Book Antiqua" w:hAnsi="Book Antiqua"/>
          <w:sz w:val="24"/>
          <w:szCs w:val="24"/>
          <w:lang w:val="en-US"/>
        </w:rPr>
        <w:t>15</w:t>
      </w:r>
      <w:r w:rsidRPr="00106A42">
        <w:rPr>
          <w:rFonts w:ascii="Book Antiqua" w:hAnsi="Book Antiqua"/>
          <w:sz w:val="24"/>
          <w:szCs w:val="24"/>
          <w:lang w:val="en-US"/>
        </w:rPr>
        <w:t xml:space="preserve">%). A comparison with previous studies </w:t>
      </w:r>
      <w:r w:rsidR="003A5A68" w:rsidRPr="00106A42">
        <w:rPr>
          <w:rFonts w:ascii="Book Antiqua" w:hAnsi="Book Antiqua"/>
          <w:sz w:val="24"/>
          <w:szCs w:val="24"/>
          <w:lang w:val="en-US"/>
        </w:rPr>
        <w:t>was also</w:t>
      </w:r>
      <w:r w:rsidRPr="00106A42">
        <w:rPr>
          <w:rFonts w:ascii="Book Antiqua" w:hAnsi="Book Antiqua"/>
          <w:sz w:val="24"/>
          <w:szCs w:val="24"/>
          <w:lang w:val="en-US"/>
        </w:rPr>
        <w:t xml:space="preserve"> made. Clinical and echocardiographic follow-up</w:t>
      </w:r>
      <w:r w:rsidR="003A5A68" w:rsidRPr="00106A42">
        <w:rPr>
          <w:rFonts w:ascii="Book Antiqua" w:hAnsi="Book Antiqua"/>
          <w:sz w:val="24"/>
          <w:szCs w:val="24"/>
          <w:lang w:val="en-US"/>
        </w:rPr>
        <w:t>s</w:t>
      </w:r>
      <w:r w:rsidRPr="00106A42">
        <w:rPr>
          <w:rFonts w:ascii="Book Antiqua" w:hAnsi="Book Antiqua"/>
          <w:sz w:val="24"/>
          <w:szCs w:val="24"/>
          <w:lang w:val="en-US"/>
        </w:rPr>
        <w:t xml:space="preserve"> were performed at 12</w:t>
      </w:r>
      <w:r w:rsidR="00C377C5" w:rsidRPr="00D93037">
        <w:rPr>
          <w:rFonts w:ascii="Book Antiqua" w:eastAsia="宋体" w:hAnsi="Book Antiqua"/>
          <w:sz w:val="24"/>
          <w:szCs w:val="24"/>
          <w:lang w:val="en-US" w:eastAsia="zh-CN"/>
        </w:rPr>
        <w:t xml:space="preserve"> </w:t>
      </w:r>
      <w:r w:rsidRPr="00106A42">
        <w:rPr>
          <w:rFonts w:ascii="Book Antiqua" w:eastAsia="Times New Roman" w:hAnsi="Book Antiqua"/>
          <w:sz w:val="24"/>
          <w:szCs w:val="24"/>
          <w:lang w:val="en-US" w:eastAsia="it-IT"/>
        </w:rPr>
        <w:t>±</w:t>
      </w:r>
      <w:r w:rsidR="00C377C5" w:rsidRPr="00D93037">
        <w:rPr>
          <w:rFonts w:ascii="Book Antiqua" w:eastAsia="宋体" w:hAnsi="Book Antiqua"/>
          <w:sz w:val="24"/>
          <w:szCs w:val="24"/>
          <w:lang w:val="en-US" w:eastAsia="zh-CN"/>
        </w:rPr>
        <w:t xml:space="preserve"> </w:t>
      </w:r>
      <w:r w:rsidRPr="00106A42">
        <w:rPr>
          <w:rFonts w:ascii="Book Antiqua" w:hAnsi="Book Antiqua"/>
          <w:sz w:val="24"/>
          <w:szCs w:val="24"/>
          <w:lang w:val="en-US"/>
        </w:rPr>
        <w:t>2 mo</w:t>
      </w:r>
      <w:r w:rsidR="0036794E" w:rsidRPr="00106A42">
        <w:rPr>
          <w:rFonts w:ascii="Book Antiqua" w:hAnsi="Book Antiqua"/>
          <w:sz w:val="24"/>
          <w:szCs w:val="24"/>
          <w:lang w:val="en-US"/>
        </w:rPr>
        <w:t xml:space="preserve"> and no major adverse cardiac events were revealed.</w:t>
      </w:r>
    </w:p>
    <w:p w:rsidR="00C377C5" w:rsidRPr="00D93037" w:rsidRDefault="00C377C5" w:rsidP="00106A42">
      <w:pPr>
        <w:spacing w:after="0" w:line="360" w:lineRule="auto"/>
        <w:jc w:val="both"/>
        <w:rPr>
          <w:rFonts w:ascii="Book Antiqua" w:eastAsia="宋体" w:hAnsi="Book Antiqua"/>
          <w:sz w:val="24"/>
          <w:szCs w:val="24"/>
          <w:lang w:val="en-US" w:eastAsia="zh-CN"/>
        </w:rPr>
      </w:pPr>
    </w:p>
    <w:p w:rsidR="00C377C5" w:rsidRPr="00D93037" w:rsidRDefault="00C377C5" w:rsidP="00106A42">
      <w:pPr>
        <w:spacing w:after="0" w:line="360" w:lineRule="auto"/>
        <w:jc w:val="both"/>
        <w:rPr>
          <w:rFonts w:ascii="Book Antiqua" w:eastAsia="宋体" w:hAnsi="Book Antiqua"/>
          <w:b/>
          <w:i/>
          <w:sz w:val="24"/>
          <w:szCs w:val="24"/>
          <w:lang w:val="en-US" w:eastAsia="zh-CN"/>
        </w:rPr>
      </w:pPr>
      <w:r w:rsidRPr="00106A42">
        <w:rPr>
          <w:rFonts w:ascii="Book Antiqua" w:hAnsi="Book Antiqua"/>
          <w:b/>
          <w:i/>
          <w:sz w:val="24"/>
          <w:szCs w:val="24"/>
          <w:lang w:val="en-US"/>
        </w:rPr>
        <w:t>CONCLUSION</w:t>
      </w:r>
    </w:p>
    <w:p w:rsidR="00100009" w:rsidRPr="00106A42" w:rsidRDefault="00FA39FB" w:rsidP="00106A42">
      <w:pPr>
        <w:spacing w:after="0" w:line="360" w:lineRule="auto"/>
        <w:jc w:val="both"/>
        <w:rPr>
          <w:rFonts w:ascii="Book Antiqua" w:hAnsi="Book Antiqua"/>
          <w:i/>
          <w:iCs/>
          <w:sz w:val="24"/>
          <w:szCs w:val="24"/>
          <w:lang w:val="en-GB"/>
        </w:rPr>
      </w:pPr>
      <w:r w:rsidRPr="00106A42">
        <w:rPr>
          <w:rFonts w:ascii="Book Antiqua" w:hAnsi="Book Antiqua"/>
          <w:sz w:val="24"/>
          <w:szCs w:val="24"/>
          <w:lang w:val="en-US"/>
        </w:rPr>
        <w:t>T</w:t>
      </w:r>
      <w:r w:rsidR="00100009" w:rsidRPr="00106A42">
        <w:rPr>
          <w:rFonts w:ascii="Book Antiqua" w:hAnsi="Book Antiqua"/>
          <w:sz w:val="24"/>
          <w:szCs w:val="24"/>
          <w:lang w:val="en-US"/>
        </w:rPr>
        <w:t xml:space="preserve">here is a group of patients with clinical suspicion of </w:t>
      </w:r>
      <w:r w:rsidR="00C377C5" w:rsidRPr="00106A42">
        <w:rPr>
          <w:rFonts w:ascii="Book Antiqua" w:hAnsi="Book Antiqua"/>
          <w:sz w:val="24"/>
          <w:szCs w:val="24"/>
          <w:lang w:val="en-US"/>
        </w:rPr>
        <w:t>ACS</w:t>
      </w:r>
      <w:r w:rsidR="00100009" w:rsidRPr="00106A42">
        <w:rPr>
          <w:rFonts w:ascii="Book Antiqua" w:hAnsi="Book Antiqua"/>
          <w:sz w:val="24"/>
          <w:szCs w:val="24"/>
          <w:lang w:val="en-US"/>
        </w:rPr>
        <w:t xml:space="preserve"> </w:t>
      </w:r>
      <w:r w:rsidR="00F43784" w:rsidRPr="00106A42">
        <w:rPr>
          <w:rFonts w:ascii="Book Antiqua" w:hAnsi="Book Antiqua"/>
          <w:sz w:val="24"/>
          <w:szCs w:val="24"/>
          <w:lang w:val="en-US"/>
        </w:rPr>
        <w:t>displaying</w:t>
      </w:r>
      <w:r w:rsidR="00100009" w:rsidRPr="00106A42">
        <w:rPr>
          <w:rFonts w:ascii="Book Antiqua" w:hAnsi="Book Antiqua"/>
          <w:sz w:val="24"/>
          <w:szCs w:val="24"/>
          <w:lang w:val="en-US"/>
        </w:rPr>
        <w:t xml:space="preserve"> normal coronary angiogram</w:t>
      </w:r>
      <w:r w:rsidR="00F43784" w:rsidRPr="00106A42">
        <w:rPr>
          <w:rFonts w:ascii="Book Antiqua" w:hAnsi="Book Antiqua"/>
          <w:sz w:val="24"/>
          <w:szCs w:val="24"/>
          <w:lang w:val="en-US"/>
        </w:rPr>
        <w:t>s</w:t>
      </w:r>
      <w:r w:rsidR="00100009" w:rsidRPr="00106A42">
        <w:rPr>
          <w:rFonts w:ascii="Book Antiqua" w:hAnsi="Book Antiqua"/>
          <w:sz w:val="24"/>
          <w:szCs w:val="24"/>
          <w:lang w:val="en-US"/>
        </w:rPr>
        <w:t xml:space="preserve">. CMR </w:t>
      </w:r>
      <w:r w:rsidR="00F43784" w:rsidRPr="00106A42">
        <w:rPr>
          <w:rFonts w:ascii="Book Antiqua" w:hAnsi="Book Antiqua"/>
          <w:sz w:val="24"/>
          <w:szCs w:val="24"/>
          <w:lang w:val="en-US"/>
        </w:rPr>
        <w:t>was</w:t>
      </w:r>
      <w:r w:rsidR="00100009" w:rsidRPr="00106A42">
        <w:rPr>
          <w:rFonts w:ascii="Book Antiqua" w:hAnsi="Book Antiqua"/>
          <w:sz w:val="24"/>
          <w:szCs w:val="24"/>
          <w:lang w:val="en-US"/>
        </w:rPr>
        <w:t xml:space="preserve"> demonstrated to be a</w:t>
      </w:r>
      <w:r w:rsidR="00100009" w:rsidRPr="00106A42">
        <w:rPr>
          <w:rFonts w:ascii="Book Antiqua" w:hAnsi="Book Antiqua"/>
          <w:i/>
          <w:iCs/>
          <w:sz w:val="24"/>
          <w:szCs w:val="24"/>
          <w:lang w:val="en-US"/>
        </w:rPr>
        <w:t xml:space="preserve"> </w:t>
      </w:r>
      <w:r w:rsidR="00100009" w:rsidRPr="00106A42">
        <w:rPr>
          <w:rFonts w:ascii="Book Antiqua" w:hAnsi="Book Antiqua"/>
          <w:iCs/>
          <w:sz w:val="24"/>
          <w:szCs w:val="24"/>
          <w:lang w:val="en-US"/>
        </w:rPr>
        <w:t xml:space="preserve">valuable </w:t>
      </w:r>
      <w:r w:rsidR="00F43784" w:rsidRPr="00106A42">
        <w:rPr>
          <w:rFonts w:ascii="Book Antiqua" w:hAnsi="Book Antiqua"/>
          <w:iCs/>
          <w:sz w:val="24"/>
          <w:szCs w:val="24"/>
          <w:lang w:val="en-US"/>
        </w:rPr>
        <w:t xml:space="preserve">tool in </w:t>
      </w:r>
      <w:r w:rsidR="00100009" w:rsidRPr="00106A42">
        <w:rPr>
          <w:rFonts w:ascii="Book Antiqua" w:hAnsi="Book Antiqua"/>
          <w:iCs/>
          <w:sz w:val="24"/>
          <w:szCs w:val="24"/>
          <w:lang w:val="en-US"/>
        </w:rPr>
        <w:t xml:space="preserve">the differential diagnosis </w:t>
      </w:r>
      <w:r w:rsidR="00F43784" w:rsidRPr="00106A42">
        <w:rPr>
          <w:rFonts w:ascii="Book Antiqua" w:hAnsi="Book Antiqua"/>
          <w:iCs/>
          <w:sz w:val="24"/>
          <w:szCs w:val="24"/>
          <w:lang w:val="en-US"/>
        </w:rPr>
        <w:t xml:space="preserve">evaluation </w:t>
      </w:r>
      <w:r w:rsidR="00100009" w:rsidRPr="00106A42">
        <w:rPr>
          <w:rFonts w:ascii="Book Antiqua" w:hAnsi="Book Antiqua"/>
          <w:iCs/>
          <w:sz w:val="24"/>
          <w:szCs w:val="24"/>
          <w:lang w:val="en-US"/>
        </w:rPr>
        <w:t>of</w:t>
      </w:r>
      <w:r w:rsidR="00100009" w:rsidRPr="00106A42">
        <w:rPr>
          <w:rFonts w:ascii="Book Antiqua" w:hAnsi="Book Antiqua"/>
          <w:i/>
          <w:iCs/>
          <w:sz w:val="24"/>
          <w:szCs w:val="24"/>
          <w:lang w:val="en-US"/>
        </w:rPr>
        <w:t xml:space="preserve"> </w:t>
      </w:r>
      <w:r w:rsidR="00100009" w:rsidRPr="00106A42">
        <w:rPr>
          <w:rFonts w:ascii="Book Antiqua" w:hAnsi="Book Antiqua"/>
          <w:sz w:val="24"/>
          <w:szCs w:val="24"/>
          <w:lang w:val="en-US"/>
        </w:rPr>
        <w:t xml:space="preserve">myocarditis, apical ballooning and </w:t>
      </w:r>
      <w:r w:rsidR="00106A42" w:rsidRPr="00106A42">
        <w:rPr>
          <w:rFonts w:ascii="Book Antiqua" w:eastAsia="Arial Unicode MS" w:hAnsi="Book Antiqua" w:cs="Arial Unicode MS"/>
          <w:sz w:val="24"/>
          <w:szCs w:val="24"/>
          <w:lang w:val="en-US"/>
        </w:rPr>
        <w:t>MI</w:t>
      </w:r>
      <w:r w:rsidR="00100009" w:rsidRPr="00106A42">
        <w:rPr>
          <w:rFonts w:ascii="Book Antiqua" w:hAnsi="Book Antiqua"/>
          <w:sz w:val="24"/>
          <w:szCs w:val="24"/>
          <w:lang w:val="en-US"/>
        </w:rPr>
        <w:t>.</w:t>
      </w:r>
      <w:r w:rsidR="00106A42">
        <w:rPr>
          <w:rFonts w:ascii="Book Antiqua" w:hAnsi="Book Antiqua"/>
          <w:sz w:val="24"/>
          <w:szCs w:val="24"/>
          <w:lang w:val="en-US"/>
        </w:rPr>
        <w:t xml:space="preserve"> </w:t>
      </w:r>
    </w:p>
    <w:p w:rsidR="00100009" w:rsidRPr="00106A42" w:rsidRDefault="00100009" w:rsidP="00106A42">
      <w:pPr>
        <w:spacing w:after="0" w:line="360" w:lineRule="auto"/>
        <w:jc w:val="both"/>
        <w:rPr>
          <w:rFonts w:ascii="Book Antiqua" w:hAnsi="Book Antiqua"/>
          <w:i/>
          <w:iCs/>
          <w:sz w:val="24"/>
          <w:szCs w:val="24"/>
          <w:lang w:val="en-GB"/>
        </w:rPr>
      </w:pPr>
    </w:p>
    <w:p w:rsidR="00100009" w:rsidRPr="00106A42" w:rsidRDefault="00100009" w:rsidP="00106A42">
      <w:pPr>
        <w:spacing w:after="0" w:line="360" w:lineRule="auto"/>
        <w:jc w:val="both"/>
        <w:rPr>
          <w:rFonts w:ascii="Book Antiqua" w:hAnsi="Book Antiqua"/>
          <w:sz w:val="24"/>
          <w:szCs w:val="24"/>
          <w:lang w:val="en-US"/>
        </w:rPr>
      </w:pPr>
      <w:r w:rsidRPr="00106A42">
        <w:rPr>
          <w:rFonts w:ascii="Book Antiqua" w:hAnsi="Book Antiqua"/>
          <w:b/>
          <w:sz w:val="24"/>
          <w:szCs w:val="24"/>
          <w:lang w:val="en-US"/>
        </w:rPr>
        <w:t xml:space="preserve">Key </w:t>
      </w:r>
      <w:r w:rsidR="004B3D4F" w:rsidRPr="00106A42">
        <w:rPr>
          <w:rFonts w:ascii="Book Antiqua" w:hAnsi="Book Antiqua"/>
          <w:b/>
          <w:sz w:val="24"/>
          <w:szCs w:val="24"/>
          <w:lang w:val="en-US"/>
        </w:rPr>
        <w:t>w</w:t>
      </w:r>
      <w:r w:rsidRPr="00106A42">
        <w:rPr>
          <w:rFonts w:ascii="Book Antiqua" w:hAnsi="Book Antiqua"/>
          <w:b/>
          <w:sz w:val="24"/>
          <w:szCs w:val="24"/>
          <w:lang w:val="en-US"/>
        </w:rPr>
        <w:t>ords</w:t>
      </w:r>
      <w:r w:rsidRPr="00106A42">
        <w:rPr>
          <w:rFonts w:ascii="Book Antiqua" w:hAnsi="Book Antiqua"/>
          <w:sz w:val="24"/>
          <w:szCs w:val="24"/>
          <w:lang w:val="en-US"/>
        </w:rPr>
        <w:t>: Magnetic resonance</w:t>
      </w:r>
      <w:r w:rsidR="004B3D4F" w:rsidRPr="00D93037">
        <w:rPr>
          <w:rFonts w:ascii="Book Antiqua" w:eastAsia="宋体" w:hAnsi="Book Antiqua"/>
          <w:sz w:val="24"/>
          <w:szCs w:val="24"/>
          <w:lang w:val="en-US" w:eastAsia="zh-CN"/>
        </w:rPr>
        <w:t>;</w:t>
      </w:r>
      <w:r w:rsidRPr="00106A42">
        <w:rPr>
          <w:rFonts w:ascii="Book Antiqua" w:hAnsi="Book Antiqua"/>
          <w:sz w:val="24"/>
          <w:szCs w:val="24"/>
          <w:lang w:val="en-US"/>
        </w:rPr>
        <w:t xml:space="preserve"> Acute coronary syndrome</w:t>
      </w:r>
      <w:r w:rsidR="004B3D4F" w:rsidRPr="00D93037">
        <w:rPr>
          <w:rFonts w:ascii="Book Antiqua" w:eastAsia="宋体" w:hAnsi="Book Antiqua"/>
          <w:sz w:val="24"/>
          <w:szCs w:val="24"/>
          <w:lang w:val="en-US" w:eastAsia="zh-CN"/>
        </w:rPr>
        <w:t>;</w:t>
      </w:r>
      <w:r w:rsidRPr="00106A42">
        <w:rPr>
          <w:rFonts w:ascii="Book Antiqua" w:hAnsi="Book Antiqua"/>
          <w:sz w:val="24"/>
          <w:szCs w:val="24"/>
          <w:lang w:val="en-US"/>
        </w:rPr>
        <w:t xml:space="preserve"> Troponin</w:t>
      </w:r>
      <w:r w:rsidR="004B3D4F" w:rsidRPr="00D93037">
        <w:rPr>
          <w:rFonts w:ascii="Book Antiqua" w:eastAsia="宋体" w:hAnsi="Book Antiqua"/>
          <w:sz w:val="24"/>
          <w:szCs w:val="24"/>
          <w:lang w:val="en-US" w:eastAsia="zh-CN"/>
        </w:rPr>
        <w:t>;</w:t>
      </w:r>
      <w:r w:rsidRPr="00106A42">
        <w:rPr>
          <w:rFonts w:ascii="Book Antiqua" w:hAnsi="Book Antiqua"/>
          <w:sz w:val="24"/>
          <w:szCs w:val="24"/>
          <w:lang w:val="en-US"/>
        </w:rPr>
        <w:t xml:space="preserve"> Myocarditis</w:t>
      </w:r>
      <w:r w:rsidR="004B3D4F" w:rsidRPr="00D93037">
        <w:rPr>
          <w:rFonts w:ascii="Book Antiqua" w:eastAsia="宋体" w:hAnsi="Book Antiqua"/>
          <w:sz w:val="24"/>
          <w:szCs w:val="24"/>
          <w:lang w:val="en-US" w:eastAsia="zh-CN"/>
        </w:rPr>
        <w:t>;</w:t>
      </w:r>
      <w:r w:rsidRPr="00106A42">
        <w:rPr>
          <w:rFonts w:ascii="Book Antiqua" w:hAnsi="Book Antiqua"/>
          <w:sz w:val="24"/>
          <w:szCs w:val="24"/>
          <w:lang w:val="en-US"/>
        </w:rPr>
        <w:t xml:space="preserve"> Coronary angiography</w:t>
      </w:r>
    </w:p>
    <w:p w:rsidR="00100009" w:rsidRPr="00D93037" w:rsidRDefault="00100009" w:rsidP="00106A42">
      <w:pPr>
        <w:spacing w:after="0" w:line="360" w:lineRule="auto"/>
        <w:jc w:val="both"/>
        <w:rPr>
          <w:rFonts w:ascii="Book Antiqua" w:eastAsia="宋体" w:hAnsi="Book Antiqua"/>
          <w:sz w:val="24"/>
          <w:szCs w:val="24"/>
          <w:lang w:val="en-US" w:eastAsia="zh-CN"/>
        </w:rPr>
      </w:pPr>
    </w:p>
    <w:p w:rsidR="004B3D4F" w:rsidRPr="00106A42" w:rsidRDefault="004B3D4F" w:rsidP="00106A42">
      <w:pPr>
        <w:spacing w:after="0" w:line="360" w:lineRule="auto"/>
        <w:jc w:val="both"/>
        <w:rPr>
          <w:rFonts w:ascii="Book Antiqua" w:hAnsi="Book Antiqua" w:cs="Arial"/>
          <w:sz w:val="24"/>
          <w:szCs w:val="24"/>
        </w:rPr>
      </w:pPr>
      <w:r w:rsidRPr="00106A42">
        <w:rPr>
          <w:rFonts w:ascii="Book Antiqua" w:hAnsi="Book Antiqua"/>
          <w:b/>
          <w:sz w:val="24"/>
          <w:szCs w:val="24"/>
        </w:rPr>
        <w:t xml:space="preserve">© </w:t>
      </w:r>
      <w:r w:rsidRPr="00106A42">
        <w:rPr>
          <w:rFonts w:ascii="Book Antiqua" w:hAnsi="Book Antiqua" w:cs="Arial"/>
          <w:b/>
          <w:sz w:val="24"/>
          <w:szCs w:val="24"/>
        </w:rPr>
        <w:t>The Author(s) 2017.</w:t>
      </w:r>
      <w:r w:rsidRPr="00106A42">
        <w:rPr>
          <w:rFonts w:ascii="Book Antiqua" w:hAnsi="Book Antiqua" w:cs="Arial"/>
          <w:sz w:val="24"/>
          <w:szCs w:val="24"/>
        </w:rPr>
        <w:t xml:space="preserve"> Published by Baishideng Publishing Group Inc. All rights reserved.</w:t>
      </w:r>
    </w:p>
    <w:p w:rsidR="004B3D4F" w:rsidRPr="00D93037" w:rsidRDefault="004B3D4F" w:rsidP="00106A42">
      <w:pPr>
        <w:spacing w:after="0" w:line="360" w:lineRule="auto"/>
        <w:jc w:val="both"/>
        <w:rPr>
          <w:rFonts w:ascii="Book Antiqua" w:eastAsia="宋体" w:hAnsi="Book Antiqua"/>
          <w:sz w:val="24"/>
          <w:szCs w:val="24"/>
          <w:lang w:val="en-US" w:eastAsia="zh-CN"/>
        </w:rPr>
      </w:pPr>
    </w:p>
    <w:p w:rsidR="00FE6665" w:rsidRPr="00106A42" w:rsidRDefault="00FE6665" w:rsidP="00106A42">
      <w:pPr>
        <w:spacing w:after="0" w:line="360" w:lineRule="auto"/>
        <w:jc w:val="both"/>
        <w:rPr>
          <w:rFonts w:ascii="Book Antiqua" w:eastAsia="Arial Unicode MS" w:hAnsi="Book Antiqua" w:cs="Arial Unicode MS"/>
          <w:b/>
          <w:sz w:val="24"/>
          <w:szCs w:val="24"/>
          <w:lang w:val="en-US"/>
        </w:rPr>
      </w:pPr>
      <w:r w:rsidRPr="00106A42">
        <w:rPr>
          <w:rFonts w:ascii="Book Antiqua" w:eastAsia="Arial Unicode MS" w:hAnsi="Book Antiqua" w:cs="Arial Unicode MS"/>
          <w:b/>
          <w:sz w:val="24"/>
          <w:szCs w:val="24"/>
          <w:lang w:val="en-US"/>
        </w:rPr>
        <w:t>C</w:t>
      </w:r>
      <w:r w:rsidR="004B3D4F" w:rsidRPr="00106A42">
        <w:rPr>
          <w:rFonts w:ascii="Book Antiqua" w:eastAsia="Arial Unicode MS" w:hAnsi="Book Antiqua" w:cs="Arial Unicode MS"/>
          <w:b/>
          <w:sz w:val="24"/>
          <w:szCs w:val="24"/>
          <w:lang w:val="en-US"/>
        </w:rPr>
        <w:t>ore tip</w:t>
      </w:r>
      <w:r w:rsidR="004B3D4F" w:rsidRPr="00106A42">
        <w:rPr>
          <w:rFonts w:ascii="Book Antiqua" w:eastAsia="Arial Unicode MS" w:hAnsi="Book Antiqua" w:cs="Arial Unicode MS"/>
          <w:b/>
          <w:sz w:val="24"/>
          <w:szCs w:val="24"/>
          <w:lang w:val="en-US" w:eastAsia="zh-CN"/>
        </w:rPr>
        <w:t>:</w:t>
      </w:r>
      <w:r w:rsidR="004B3D4F" w:rsidRPr="00106A42">
        <w:rPr>
          <w:rFonts w:ascii="Book Antiqua" w:eastAsia="Arial Unicode MS" w:hAnsi="Book Antiqua" w:cs="Arial Unicode MS"/>
          <w:b/>
          <w:sz w:val="24"/>
          <w:szCs w:val="24"/>
          <w:lang w:val="en-US"/>
        </w:rPr>
        <w:t xml:space="preserve"> </w:t>
      </w:r>
      <w:r w:rsidR="002C0E66" w:rsidRPr="00106A42">
        <w:rPr>
          <w:rFonts w:ascii="Book Antiqua" w:eastAsia="Arial Unicode MS" w:hAnsi="Book Antiqua" w:cs="Arial Unicode MS"/>
          <w:sz w:val="24"/>
          <w:szCs w:val="24"/>
          <w:lang w:val="en-US"/>
        </w:rPr>
        <w:t xml:space="preserve">In some patients with suspected acute coronary syndrome and elevated Troponin, the subsequent </w:t>
      </w:r>
      <w:r w:rsidR="004B3D4F" w:rsidRPr="00106A42">
        <w:rPr>
          <w:rFonts w:ascii="Book Antiqua" w:eastAsia="Arial Unicode MS" w:hAnsi="Book Antiqua" w:cs="Arial Unicode MS"/>
          <w:sz w:val="24"/>
          <w:szCs w:val="24"/>
          <w:lang w:val="en-US"/>
        </w:rPr>
        <w:t>coronary angiography</w:t>
      </w:r>
      <w:r w:rsidR="002C0E66" w:rsidRPr="00106A42">
        <w:rPr>
          <w:rFonts w:ascii="Book Antiqua" w:eastAsia="Arial Unicode MS" w:hAnsi="Book Antiqua" w:cs="Arial Unicode MS"/>
          <w:sz w:val="24"/>
          <w:szCs w:val="24"/>
          <w:lang w:val="en-US"/>
        </w:rPr>
        <w:t xml:space="preserve"> reveals normal coronaries.</w:t>
      </w:r>
      <w:r w:rsidR="002C0E66" w:rsidRPr="00106A42">
        <w:rPr>
          <w:rFonts w:ascii="Book Antiqua" w:hAnsi="Book Antiqua"/>
          <w:sz w:val="24"/>
          <w:szCs w:val="24"/>
          <w:lang w:val="en-US"/>
        </w:rPr>
        <w:t xml:space="preserve"> </w:t>
      </w:r>
      <w:r w:rsidR="002C0E66" w:rsidRPr="00106A42">
        <w:rPr>
          <w:rFonts w:ascii="Book Antiqua" w:eastAsia="Arial Unicode MS" w:hAnsi="Book Antiqua" w:cs="Arial Unicode MS"/>
          <w:sz w:val="24"/>
          <w:szCs w:val="24"/>
          <w:lang w:val="en-US"/>
        </w:rPr>
        <w:t xml:space="preserve">These patients </w:t>
      </w:r>
      <w:r w:rsidR="002C0E66" w:rsidRPr="00106A42">
        <w:rPr>
          <w:rFonts w:ascii="Book Antiqua" w:eastAsia="Arial Unicode MS" w:hAnsi="Book Antiqua" w:cs="Arial Unicode MS"/>
          <w:sz w:val="24"/>
          <w:szCs w:val="24"/>
          <w:lang w:val="en-US"/>
        </w:rPr>
        <w:lastRenderedPageBreak/>
        <w:t>represent an obscure and difficult field of diagnosis and investigation.</w:t>
      </w:r>
      <w:r w:rsidR="002C0E66" w:rsidRPr="00106A42">
        <w:rPr>
          <w:rFonts w:ascii="Book Antiqua" w:hAnsi="Book Antiqua"/>
          <w:sz w:val="24"/>
          <w:szCs w:val="24"/>
          <w:lang w:val="en-US"/>
        </w:rPr>
        <w:t xml:space="preserve"> </w:t>
      </w:r>
      <w:r w:rsidR="002C0E66" w:rsidRPr="00106A42">
        <w:rPr>
          <w:rFonts w:ascii="Book Antiqua" w:eastAsia="Arial Unicode MS" w:hAnsi="Book Antiqua" w:cs="Arial Unicode MS"/>
          <w:sz w:val="24"/>
          <w:szCs w:val="24"/>
          <w:lang w:val="en-US"/>
        </w:rPr>
        <w:t>There are several potential causes of this uncertainty, such as myocardial infarction with a recanalized coronary artery, myocarditis, different cardiomyopathies, and other rare conditions.</w:t>
      </w:r>
      <w:r w:rsidR="002C0E66" w:rsidRPr="00106A42">
        <w:rPr>
          <w:rFonts w:ascii="Book Antiqua" w:hAnsi="Book Antiqua"/>
          <w:sz w:val="24"/>
          <w:szCs w:val="24"/>
          <w:lang w:val="en-US"/>
        </w:rPr>
        <w:t xml:space="preserve"> </w:t>
      </w:r>
      <w:r w:rsidR="00C377C5" w:rsidRPr="00106A42">
        <w:rPr>
          <w:rFonts w:ascii="Book Antiqua" w:eastAsia="Arial Unicode MS" w:hAnsi="Book Antiqua" w:cs="Arial Unicode MS"/>
          <w:sz w:val="24"/>
          <w:szCs w:val="24"/>
          <w:lang w:val="en-US"/>
        </w:rPr>
        <w:t>Cardiac magnetic resonance</w:t>
      </w:r>
      <w:r w:rsidR="002C0E66" w:rsidRPr="00106A42">
        <w:rPr>
          <w:rFonts w:ascii="Book Antiqua" w:eastAsia="Arial Unicode MS" w:hAnsi="Book Antiqua" w:cs="Arial Unicode MS"/>
          <w:sz w:val="24"/>
          <w:szCs w:val="24"/>
          <w:lang w:val="en-US"/>
        </w:rPr>
        <w:t xml:space="preserve"> offers a new and more appropriate </w:t>
      </w:r>
      <w:r w:rsidR="00F43784" w:rsidRPr="00106A42">
        <w:rPr>
          <w:rFonts w:ascii="Book Antiqua" w:eastAsia="Arial Unicode MS" w:hAnsi="Book Antiqua" w:cs="Arial Unicode MS"/>
          <w:sz w:val="24"/>
          <w:szCs w:val="24"/>
          <w:lang w:val="en-US"/>
        </w:rPr>
        <w:t>method</w:t>
      </w:r>
      <w:r w:rsidR="002C0E66" w:rsidRPr="00106A42">
        <w:rPr>
          <w:rFonts w:ascii="Book Antiqua" w:eastAsia="Arial Unicode MS" w:hAnsi="Book Antiqua" w:cs="Arial Unicode MS"/>
          <w:sz w:val="24"/>
          <w:szCs w:val="24"/>
          <w:lang w:val="en-US"/>
        </w:rPr>
        <w:t xml:space="preserve"> </w:t>
      </w:r>
      <w:r w:rsidR="00F43784" w:rsidRPr="00106A42">
        <w:rPr>
          <w:rFonts w:ascii="Book Antiqua" w:eastAsia="Arial Unicode MS" w:hAnsi="Book Antiqua" w:cs="Arial Unicode MS"/>
          <w:sz w:val="24"/>
          <w:szCs w:val="24"/>
          <w:lang w:val="en-US"/>
        </w:rPr>
        <w:t xml:space="preserve">in </w:t>
      </w:r>
      <w:r w:rsidR="002C0E66" w:rsidRPr="00106A42">
        <w:rPr>
          <w:rFonts w:ascii="Book Antiqua" w:eastAsia="Arial Unicode MS" w:hAnsi="Book Antiqua" w:cs="Arial Unicode MS"/>
          <w:sz w:val="24"/>
          <w:szCs w:val="24"/>
          <w:lang w:val="en-US"/>
        </w:rPr>
        <w:t>distinguish</w:t>
      </w:r>
      <w:r w:rsidR="00F43784" w:rsidRPr="00106A42">
        <w:rPr>
          <w:rFonts w:ascii="Book Antiqua" w:eastAsia="Arial Unicode MS" w:hAnsi="Book Antiqua" w:cs="Arial Unicode MS"/>
          <w:sz w:val="24"/>
          <w:szCs w:val="24"/>
          <w:lang w:val="en-US"/>
        </w:rPr>
        <w:t>ing</w:t>
      </w:r>
      <w:r w:rsidR="002C0E66" w:rsidRPr="00106A42">
        <w:rPr>
          <w:rFonts w:ascii="Book Antiqua" w:eastAsia="Arial Unicode MS" w:hAnsi="Book Antiqua" w:cs="Arial Unicode MS"/>
          <w:sz w:val="24"/>
          <w:szCs w:val="24"/>
          <w:lang w:val="en-US"/>
        </w:rPr>
        <w:t xml:space="preserve"> between different chest pain</w:t>
      </w:r>
      <w:r w:rsidR="00F43784" w:rsidRPr="00106A42">
        <w:rPr>
          <w:rFonts w:ascii="Book Antiqua" w:eastAsia="Arial Unicode MS" w:hAnsi="Book Antiqua" w:cs="Arial Unicode MS"/>
          <w:sz w:val="24"/>
          <w:szCs w:val="24"/>
          <w:lang w:val="en-US"/>
        </w:rPr>
        <w:t xml:space="preserve"> etiologies.</w:t>
      </w:r>
    </w:p>
    <w:p w:rsidR="00106A42" w:rsidRPr="00D93037" w:rsidRDefault="00106A42" w:rsidP="00106A42">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 xml:space="preserve"> </w:t>
      </w:r>
    </w:p>
    <w:p w:rsidR="00106A42" w:rsidRPr="00D93037" w:rsidRDefault="00106A42" w:rsidP="00106A42">
      <w:pPr>
        <w:pStyle w:val="BodyText2"/>
        <w:spacing w:after="0" w:line="360" w:lineRule="auto"/>
        <w:jc w:val="both"/>
        <w:rPr>
          <w:rFonts w:ascii="Book Antiqua" w:eastAsia="宋体" w:hAnsi="Book Antiqua"/>
          <w:b w:val="0"/>
          <w:sz w:val="24"/>
          <w:szCs w:val="24"/>
          <w:lang w:val="en-US" w:eastAsia="zh-CN"/>
        </w:rPr>
      </w:pPr>
      <w:r w:rsidRPr="00106A42">
        <w:rPr>
          <w:rFonts w:ascii="Book Antiqua" w:hAnsi="Book Antiqua"/>
          <w:b w:val="0"/>
          <w:sz w:val="24"/>
          <w:szCs w:val="24"/>
        </w:rPr>
        <w:t>Camastra</w:t>
      </w:r>
      <w:r w:rsidRPr="00D93037">
        <w:rPr>
          <w:rFonts w:ascii="Book Antiqua" w:eastAsia="宋体" w:hAnsi="Book Antiqua"/>
          <w:b w:val="0"/>
          <w:sz w:val="24"/>
          <w:szCs w:val="24"/>
          <w:lang w:eastAsia="zh-CN"/>
        </w:rPr>
        <w:t xml:space="preserve"> GS</w:t>
      </w:r>
      <w:r w:rsidRPr="00106A42">
        <w:rPr>
          <w:rFonts w:ascii="Book Antiqua" w:hAnsi="Book Antiqua"/>
          <w:b w:val="0"/>
          <w:sz w:val="24"/>
          <w:szCs w:val="24"/>
        </w:rPr>
        <w:t>, Sbarbati</w:t>
      </w:r>
      <w:r w:rsidRPr="00D93037">
        <w:rPr>
          <w:rFonts w:ascii="Book Antiqua" w:eastAsia="宋体" w:hAnsi="Book Antiqua"/>
          <w:b w:val="0"/>
          <w:sz w:val="24"/>
          <w:szCs w:val="24"/>
          <w:lang w:eastAsia="zh-CN"/>
        </w:rPr>
        <w:t xml:space="preserve"> S</w:t>
      </w:r>
      <w:r w:rsidRPr="00106A42">
        <w:rPr>
          <w:rFonts w:ascii="Book Antiqua" w:hAnsi="Book Antiqua"/>
          <w:b w:val="0"/>
          <w:sz w:val="24"/>
          <w:szCs w:val="24"/>
        </w:rPr>
        <w:t>, Danti</w:t>
      </w:r>
      <w:r w:rsidRPr="00D93037">
        <w:rPr>
          <w:rFonts w:ascii="Book Antiqua" w:eastAsia="宋体" w:hAnsi="Book Antiqua"/>
          <w:b w:val="0"/>
          <w:sz w:val="24"/>
          <w:szCs w:val="24"/>
          <w:lang w:eastAsia="zh-CN"/>
        </w:rPr>
        <w:t xml:space="preserve"> M</w:t>
      </w:r>
      <w:r w:rsidRPr="00106A42">
        <w:rPr>
          <w:rFonts w:ascii="Book Antiqua" w:hAnsi="Book Antiqua"/>
          <w:b w:val="0"/>
          <w:sz w:val="24"/>
          <w:szCs w:val="24"/>
        </w:rPr>
        <w:t>,</w:t>
      </w:r>
      <w:r w:rsidRPr="00106A42">
        <w:rPr>
          <w:rFonts w:ascii="Book Antiqua" w:eastAsia="宋体" w:hAnsi="Book Antiqua"/>
          <w:b w:val="0"/>
          <w:sz w:val="24"/>
          <w:szCs w:val="24"/>
          <w:lang w:eastAsia="zh-CN"/>
        </w:rPr>
        <w:t xml:space="preserve"> </w:t>
      </w:r>
      <w:r w:rsidRPr="00106A42">
        <w:rPr>
          <w:rFonts w:ascii="Book Antiqua" w:hAnsi="Book Antiqua"/>
          <w:b w:val="0"/>
          <w:sz w:val="24"/>
          <w:szCs w:val="24"/>
        </w:rPr>
        <w:t>Cacciotti</w:t>
      </w:r>
      <w:r w:rsidRPr="00D93037">
        <w:rPr>
          <w:rFonts w:ascii="Book Antiqua" w:eastAsia="宋体" w:hAnsi="Book Antiqua"/>
          <w:b w:val="0"/>
          <w:sz w:val="24"/>
          <w:szCs w:val="24"/>
          <w:lang w:eastAsia="zh-CN"/>
        </w:rPr>
        <w:t xml:space="preserve"> L</w:t>
      </w:r>
      <w:r w:rsidRPr="00106A42">
        <w:rPr>
          <w:rFonts w:ascii="Book Antiqua" w:hAnsi="Book Antiqua"/>
          <w:b w:val="0"/>
          <w:sz w:val="24"/>
          <w:szCs w:val="24"/>
        </w:rPr>
        <w:t>, Semeraro</w:t>
      </w:r>
      <w:r w:rsidRPr="00D93037">
        <w:rPr>
          <w:rFonts w:ascii="Book Antiqua" w:eastAsia="宋体" w:hAnsi="Book Antiqua"/>
          <w:b w:val="0"/>
          <w:sz w:val="24"/>
          <w:szCs w:val="24"/>
          <w:lang w:eastAsia="zh-CN"/>
        </w:rPr>
        <w:t xml:space="preserve"> R</w:t>
      </w:r>
      <w:r w:rsidRPr="00106A42">
        <w:rPr>
          <w:rFonts w:ascii="Book Antiqua" w:hAnsi="Book Antiqua"/>
          <w:b w:val="0"/>
          <w:sz w:val="24"/>
          <w:szCs w:val="24"/>
        </w:rPr>
        <w:t>, Della Sala</w:t>
      </w:r>
      <w:r w:rsidRPr="00D93037">
        <w:rPr>
          <w:rFonts w:ascii="Book Antiqua" w:eastAsia="宋体" w:hAnsi="Book Antiqua"/>
          <w:b w:val="0"/>
          <w:sz w:val="24"/>
          <w:szCs w:val="24"/>
          <w:lang w:eastAsia="zh-CN"/>
        </w:rPr>
        <w:t xml:space="preserve"> SW</w:t>
      </w:r>
      <w:r w:rsidRPr="00106A42">
        <w:rPr>
          <w:rFonts w:ascii="Book Antiqua" w:hAnsi="Book Antiqua"/>
          <w:b w:val="0"/>
          <w:sz w:val="24"/>
          <w:szCs w:val="24"/>
        </w:rPr>
        <w:t>, Ansalone</w:t>
      </w:r>
      <w:r w:rsidRPr="00D93037">
        <w:rPr>
          <w:rFonts w:ascii="Book Antiqua" w:eastAsia="宋体" w:hAnsi="Book Antiqua"/>
          <w:b w:val="0"/>
          <w:sz w:val="24"/>
          <w:szCs w:val="24"/>
          <w:lang w:eastAsia="zh-CN"/>
        </w:rPr>
        <w:t xml:space="preserve"> G.</w:t>
      </w:r>
      <w:r w:rsidRPr="00106A42">
        <w:rPr>
          <w:rFonts w:ascii="Book Antiqua" w:hAnsi="Book Antiqua"/>
          <w:b w:val="0"/>
          <w:sz w:val="24"/>
          <w:szCs w:val="24"/>
          <w:lang w:val="en-US"/>
        </w:rPr>
        <w:t xml:space="preserve"> Cardiac magnetic resonance in patients with acute cardiac injury and unobstructed coronary arteries</w:t>
      </w:r>
      <w:r w:rsidRPr="00D93037">
        <w:rPr>
          <w:rFonts w:ascii="Book Antiqua" w:eastAsia="宋体" w:hAnsi="Book Antiqua"/>
          <w:b w:val="0"/>
          <w:sz w:val="24"/>
          <w:szCs w:val="24"/>
          <w:lang w:val="en-US" w:eastAsia="zh-CN"/>
        </w:rPr>
        <w:t>.</w:t>
      </w:r>
      <w:r w:rsidRPr="00106A42">
        <w:rPr>
          <w:rFonts w:ascii="Book Antiqua" w:hAnsi="Book Antiqua"/>
          <w:i/>
          <w:iCs/>
          <w:sz w:val="24"/>
          <w:szCs w:val="24"/>
        </w:rPr>
        <w:t xml:space="preserve"> </w:t>
      </w:r>
      <w:r w:rsidRPr="00106A42">
        <w:rPr>
          <w:rFonts w:ascii="Book Antiqua" w:hAnsi="Book Antiqua"/>
          <w:b w:val="0"/>
          <w:i/>
          <w:iCs/>
          <w:sz w:val="24"/>
          <w:szCs w:val="24"/>
        </w:rPr>
        <w:t>World J Radiol</w:t>
      </w:r>
      <w:r w:rsidRPr="00D93037">
        <w:rPr>
          <w:rFonts w:ascii="Book Antiqua" w:eastAsia="宋体" w:hAnsi="Book Antiqua"/>
          <w:b w:val="0"/>
          <w:i/>
          <w:iCs/>
          <w:sz w:val="24"/>
          <w:szCs w:val="24"/>
          <w:lang w:eastAsia="zh-CN"/>
        </w:rPr>
        <w:t xml:space="preserve"> </w:t>
      </w:r>
      <w:r w:rsidRPr="00D93037">
        <w:rPr>
          <w:rFonts w:ascii="Book Antiqua" w:eastAsia="宋体" w:hAnsi="Book Antiqua"/>
          <w:b w:val="0"/>
          <w:iCs/>
          <w:sz w:val="24"/>
          <w:szCs w:val="24"/>
          <w:lang w:eastAsia="zh-CN"/>
        </w:rPr>
        <w:t>2017; In press</w:t>
      </w:r>
    </w:p>
    <w:p w:rsidR="00100009" w:rsidRPr="00D93037" w:rsidRDefault="00100009" w:rsidP="00106A42">
      <w:pPr>
        <w:spacing w:after="0" w:line="360" w:lineRule="auto"/>
        <w:jc w:val="both"/>
        <w:rPr>
          <w:rFonts w:ascii="Book Antiqua" w:eastAsia="宋体" w:hAnsi="Book Antiqua"/>
          <w:sz w:val="24"/>
          <w:szCs w:val="24"/>
          <w:lang w:val="en-US" w:eastAsia="zh-CN"/>
        </w:rPr>
      </w:pPr>
    </w:p>
    <w:p w:rsidR="00100009" w:rsidRPr="00106A42" w:rsidRDefault="00106A42" w:rsidP="00106A42">
      <w:pPr>
        <w:spacing w:after="0" w:line="360" w:lineRule="auto"/>
        <w:jc w:val="both"/>
        <w:rPr>
          <w:rFonts w:ascii="Book Antiqua" w:hAnsi="Book Antiqua"/>
          <w:b/>
          <w:sz w:val="24"/>
          <w:szCs w:val="24"/>
          <w:lang w:val="en-US"/>
        </w:rPr>
      </w:pPr>
      <w:r w:rsidRPr="00106A42">
        <w:rPr>
          <w:rFonts w:ascii="Book Antiqua" w:hAnsi="Book Antiqua"/>
          <w:b/>
          <w:sz w:val="24"/>
          <w:szCs w:val="24"/>
          <w:lang w:val="en-US"/>
        </w:rPr>
        <w:br w:type="page"/>
      </w:r>
      <w:r w:rsidR="00100009" w:rsidRPr="00106A42">
        <w:rPr>
          <w:rFonts w:ascii="Book Antiqua" w:hAnsi="Book Antiqua"/>
          <w:b/>
          <w:sz w:val="24"/>
          <w:szCs w:val="24"/>
          <w:lang w:val="en-US"/>
        </w:rPr>
        <w:lastRenderedPageBreak/>
        <w:t>INTRODUCTION</w:t>
      </w:r>
    </w:p>
    <w:p w:rsidR="00100009" w:rsidRPr="00106A42" w:rsidRDefault="00100009" w:rsidP="00106A42">
      <w:pPr>
        <w:spacing w:after="0" w:line="360" w:lineRule="auto"/>
        <w:jc w:val="both"/>
        <w:rPr>
          <w:rFonts w:ascii="Book Antiqua" w:hAnsi="Book Antiqua"/>
          <w:i/>
          <w:sz w:val="24"/>
          <w:szCs w:val="24"/>
          <w:lang w:val="en-US"/>
        </w:rPr>
      </w:pPr>
      <w:r w:rsidRPr="00106A42">
        <w:rPr>
          <w:rFonts w:ascii="Book Antiqua" w:hAnsi="Book Antiqua"/>
          <w:sz w:val="24"/>
          <w:szCs w:val="24"/>
          <w:lang w:val="en-US"/>
        </w:rPr>
        <w:t xml:space="preserve">Troponin can accurately predict the presence of </w:t>
      </w:r>
      <w:r w:rsidR="00C377C5" w:rsidRPr="00106A42">
        <w:rPr>
          <w:rFonts w:ascii="Book Antiqua" w:hAnsi="Book Antiqua"/>
          <w:sz w:val="24"/>
          <w:szCs w:val="24"/>
          <w:lang w:val="en-US"/>
        </w:rPr>
        <w:t>acute coronary syndrome</w:t>
      </w:r>
      <w:r w:rsidR="00C377C5" w:rsidRPr="00106A42">
        <w:rPr>
          <w:rFonts w:ascii="Book Antiqua" w:eastAsia="宋体" w:hAnsi="Book Antiqua"/>
          <w:sz w:val="24"/>
          <w:szCs w:val="24"/>
          <w:lang w:val="en-US" w:eastAsia="zh-CN"/>
        </w:rPr>
        <w:t xml:space="preserve"> </w:t>
      </w:r>
      <w:r w:rsidR="00C377C5" w:rsidRPr="00106A42">
        <w:rPr>
          <w:rFonts w:ascii="Book Antiqua" w:hAnsi="Book Antiqua"/>
          <w:sz w:val="24"/>
          <w:szCs w:val="24"/>
          <w:lang w:val="en-US"/>
        </w:rPr>
        <w:t>(ACS)</w:t>
      </w:r>
      <w:r w:rsidR="00106A42">
        <w:rPr>
          <w:rFonts w:ascii="Book Antiqua" w:hAnsi="Book Antiqua"/>
          <w:sz w:val="24"/>
          <w:szCs w:val="24"/>
          <w:lang w:val="en-US"/>
        </w:rPr>
        <w:t xml:space="preserve"> </w:t>
      </w:r>
      <w:r w:rsidRPr="00106A42">
        <w:rPr>
          <w:rFonts w:ascii="Book Antiqua" w:hAnsi="Book Antiqua"/>
          <w:sz w:val="24"/>
          <w:szCs w:val="24"/>
          <w:lang w:val="en-US"/>
        </w:rPr>
        <w:t xml:space="preserve">in patients with coronary artery disease (CAD) and is </w:t>
      </w:r>
      <w:r w:rsidR="00DC318F" w:rsidRPr="00106A42">
        <w:rPr>
          <w:rFonts w:ascii="Book Antiqua" w:hAnsi="Book Antiqua"/>
          <w:sz w:val="24"/>
          <w:szCs w:val="24"/>
          <w:lang w:val="en-US"/>
        </w:rPr>
        <w:t>usually</w:t>
      </w:r>
      <w:r w:rsidRPr="00106A42">
        <w:rPr>
          <w:rFonts w:ascii="Book Antiqua" w:hAnsi="Book Antiqua"/>
          <w:sz w:val="24"/>
          <w:szCs w:val="24"/>
          <w:lang w:val="en-US"/>
        </w:rPr>
        <w:t xml:space="preserve"> used in the risk assessment </w:t>
      </w:r>
      <w:r w:rsidR="00E8153F" w:rsidRPr="00106A42">
        <w:rPr>
          <w:rFonts w:ascii="Book Antiqua" w:hAnsi="Book Antiqua"/>
          <w:sz w:val="24"/>
          <w:szCs w:val="24"/>
          <w:lang w:val="en-US"/>
        </w:rPr>
        <w:t>of</w:t>
      </w:r>
      <w:r w:rsidRPr="00106A42">
        <w:rPr>
          <w:rFonts w:ascii="Book Antiqua" w:hAnsi="Book Antiqua"/>
          <w:sz w:val="24"/>
          <w:szCs w:val="24"/>
          <w:lang w:val="en-US"/>
        </w:rPr>
        <w:t xml:space="preserve"> patients presenting acute chest pain. In some patients with chest pain and an elevated Troponin, the subsequent Coronary Angiography reveals normal coronaries or some un-obstructed coronary arteries (defined as </w:t>
      </w:r>
      <w:r w:rsidR="00F43784" w:rsidRPr="00106A42">
        <w:rPr>
          <w:rFonts w:ascii="Book Antiqua" w:hAnsi="Book Antiqua"/>
          <w:sz w:val="24"/>
          <w:szCs w:val="24"/>
          <w:lang w:val="en-US"/>
        </w:rPr>
        <w:t xml:space="preserve">a </w:t>
      </w:r>
      <w:r w:rsidRPr="00106A42">
        <w:rPr>
          <w:rFonts w:ascii="Book Antiqua" w:hAnsi="Book Antiqua"/>
          <w:sz w:val="24"/>
          <w:szCs w:val="24"/>
          <w:lang w:val="en-US"/>
        </w:rPr>
        <w:t>&lt;</w:t>
      </w:r>
      <w:r w:rsidR="00106A42"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50% stenosis in the main and side branch arteries). Previous reports have shown a prevalence of patients with suspected ACS and normal coronary arteries of 2</w:t>
      </w:r>
      <w:r w:rsidR="00511DB4"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6</w:t>
      </w:r>
      <w:r w:rsidR="00511DB4"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-12%</w:t>
      </w:r>
      <w:r w:rsidR="00E74C6F" w:rsidRPr="00106A42">
        <w:rPr>
          <w:rFonts w:ascii="Book Antiqua" w:hAnsi="Book Antiqua"/>
          <w:sz w:val="24"/>
          <w:szCs w:val="24"/>
          <w:vertAlign w:val="superscript"/>
          <w:lang w:val="en-US"/>
        </w:rPr>
        <w:t>[</w:t>
      </w:r>
      <w:r w:rsidRPr="00106A42">
        <w:rPr>
          <w:rFonts w:ascii="Book Antiqua" w:hAnsi="Book Antiqua"/>
          <w:sz w:val="24"/>
          <w:szCs w:val="24"/>
          <w:vertAlign w:val="superscript"/>
          <w:lang w:val="en-US"/>
        </w:rPr>
        <w:t>1-3</w:t>
      </w:r>
      <w:r w:rsidR="00E74C6F" w:rsidRPr="00106A42">
        <w:rPr>
          <w:rFonts w:ascii="Book Antiqua" w:hAnsi="Book Antiqua"/>
          <w:sz w:val="24"/>
          <w:szCs w:val="24"/>
          <w:vertAlign w:val="superscript"/>
          <w:lang w:val="en-US"/>
        </w:rPr>
        <w:t>]</w:t>
      </w:r>
      <w:r w:rsidR="007A6196" w:rsidRPr="00106A42">
        <w:rPr>
          <w:rFonts w:ascii="Book Antiqua" w:hAnsi="Book Antiqua"/>
          <w:sz w:val="24"/>
          <w:szCs w:val="24"/>
          <w:lang w:val="en-US"/>
        </w:rPr>
        <w:t>.</w:t>
      </w:r>
    </w:p>
    <w:p w:rsidR="00100009" w:rsidRPr="00106A42" w:rsidRDefault="0069221E" w:rsidP="00511DB4">
      <w:pPr>
        <w:spacing w:after="0" w:line="360" w:lineRule="auto"/>
        <w:ind w:firstLineChars="100" w:firstLine="240"/>
        <w:jc w:val="both"/>
        <w:rPr>
          <w:rFonts w:ascii="Book Antiqua" w:hAnsi="Book Antiqua"/>
          <w:sz w:val="24"/>
          <w:szCs w:val="24"/>
          <w:lang w:val="en-US"/>
        </w:rPr>
      </w:pPr>
      <w:r w:rsidRPr="00106A42">
        <w:rPr>
          <w:rFonts w:ascii="Book Antiqua" w:hAnsi="Book Antiqua"/>
          <w:sz w:val="24"/>
          <w:szCs w:val="24"/>
          <w:lang w:val="en-US"/>
        </w:rPr>
        <w:t>T</w:t>
      </w:r>
      <w:r w:rsidR="00100009" w:rsidRPr="00106A42">
        <w:rPr>
          <w:rFonts w:ascii="Book Antiqua" w:hAnsi="Book Antiqua"/>
          <w:sz w:val="24"/>
          <w:szCs w:val="24"/>
          <w:lang w:val="en-US"/>
        </w:rPr>
        <w:t>hese patients represent an obscure and difficult field</w:t>
      </w:r>
      <w:r w:rsidR="00E74C6F" w:rsidRPr="00106A42">
        <w:rPr>
          <w:rFonts w:ascii="Book Antiqua" w:hAnsi="Book Antiqua"/>
          <w:sz w:val="24"/>
          <w:szCs w:val="24"/>
          <w:lang w:val="en-US"/>
        </w:rPr>
        <w:t xml:space="preserve"> of diagnosis and investigation</w:t>
      </w:r>
      <w:r w:rsidR="00E74C6F" w:rsidRPr="00106A42">
        <w:rPr>
          <w:rFonts w:ascii="Book Antiqua" w:hAnsi="Book Antiqua"/>
          <w:sz w:val="24"/>
          <w:szCs w:val="24"/>
          <w:vertAlign w:val="superscript"/>
          <w:lang w:val="en-US"/>
        </w:rPr>
        <w:t>[</w:t>
      </w:r>
      <w:r w:rsidR="00100009" w:rsidRPr="00106A42">
        <w:rPr>
          <w:rFonts w:ascii="Book Antiqua" w:hAnsi="Book Antiqua"/>
          <w:sz w:val="24"/>
          <w:szCs w:val="24"/>
          <w:vertAlign w:val="superscript"/>
          <w:lang w:val="en-US"/>
        </w:rPr>
        <w:t>4</w:t>
      </w:r>
      <w:r w:rsidR="00511DB4" w:rsidRPr="00D93037">
        <w:rPr>
          <w:rFonts w:ascii="Book Antiqua" w:eastAsia="宋体" w:hAnsi="Book Antiqua" w:hint="eastAsia"/>
          <w:sz w:val="24"/>
          <w:szCs w:val="24"/>
          <w:vertAlign w:val="superscript"/>
          <w:lang w:val="en-US" w:eastAsia="zh-CN"/>
        </w:rPr>
        <w:t>,</w:t>
      </w:r>
      <w:r w:rsidR="00100009" w:rsidRPr="00106A42">
        <w:rPr>
          <w:rFonts w:ascii="Book Antiqua" w:hAnsi="Book Antiqua"/>
          <w:sz w:val="24"/>
          <w:szCs w:val="24"/>
          <w:vertAlign w:val="superscript"/>
          <w:lang w:val="en-US"/>
        </w:rPr>
        <w:t>5</w:t>
      </w:r>
      <w:r w:rsidR="00E74C6F" w:rsidRPr="00106A42">
        <w:rPr>
          <w:rFonts w:ascii="Book Antiqua" w:hAnsi="Book Antiqua"/>
          <w:sz w:val="24"/>
          <w:szCs w:val="24"/>
          <w:vertAlign w:val="superscript"/>
          <w:lang w:val="en-US"/>
        </w:rPr>
        <w:t>]</w:t>
      </w:r>
      <w:r w:rsidR="00100009" w:rsidRPr="00106A42">
        <w:rPr>
          <w:rFonts w:ascii="Book Antiqua" w:hAnsi="Book Antiqua"/>
          <w:sz w:val="24"/>
          <w:szCs w:val="24"/>
          <w:lang w:val="en-US"/>
        </w:rPr>
        <w:t>. There are several potential causes of this uncertainty, such as myocardial infarction (MI) wit</w:t>
      </w:r>
      <w:r w:rsidR="00F43784" w:rsidRPr="00106A42">
        <w:rPr>
          <w:rFonts w:ascii="Book Antiqua" w:hAnsi="Book Antiqua"/>
          <w:sz w:val="24"/>
          <w:szCs w:val="24"/>
          <w:lang w:val="en-US"/>
        </w:rPr>
        <w:t xml:space="preserve">h a recanalized coronary </w:t>
      </w:r>
      <w:r w:rsidR="00E74C6F" w:rsidRPr="00106A42">
        <w:rPr>
          <w:rFonts w:ascii="Book Antiqua" w:hAnsi="Book Antiqua"/>
          <w:sz w:val="24"/>
          <w:szCs w:val="24"/>
          <w:lang w:val="en-US"/>
        </w:rPr>
        <w:t>artery</w:t>
      </w:r>
      <w:r w:rsidR="00E74C6F" w:rsidRPr="00106A42">
        <w:rPr>
          <w:rFonts w:ascii="Book Antiqua" w:hAnsi="Book Antiqua"/>
          <w:sz w:val="24"/>
          <w:szCs w:val="24"/>
          <w:vertAlign w:val="superscript"/>
          <w:lang w:val="en-US"/>
        </w:rPr>
        <w:t>[</w:t>
      </w:r>
      <w:r w:rsidR="003D0205" w:rsidRPr="00106A42">
        <w:rPr>
          <w:rFonts w:ascii="Book Antiqua" w:hAnsi="Book Antiqua"/>
          <w:sz w:val="24"/>
          <w:szCs w:val="24"/>
          <w:vertAlign w:val="superscript"/>
          <w:lang w:val="en-US"/>
        </w:rPr>
        <w:t>6</w:t>
      </w:r>
      <w:r w:rsidR="00E74C6F" w:rsidRPr="00106A42">
        <w:rPr>
          <w:rFonts w:ascii="Book Antiqua" w:hAnsi="Book Antiqua"/>
          <w:sz w:val="24"/>
          <w:szCs w:val="24"/>
          <w:vertAlign w:val="superscript"/>
          <w:lang w:val="en-US"/>
        </w:rPr>
        <w:t>]</w:t>
      </w:r>
      <w:r w:rsidR="00100009" w:rsidRPr="00106A42">
        <w:rPr>
          <w:rFonts w:ascii="Book Antiqua" w:hAnsi="Book Antiqua"/>
          <w:sz w:val="24"/>
          <w:szCs w:val="24"/>
          <w:lang w:val="en-US"/>
        </w:rPr>
        <w:t xml:space="preserve">, myocarditis, different cardiomyopathies, aortic disease, pulmonary embolism, arrhythmias, valvular heart disease, sepsis, and other rare conditions. With the aim of establishing a different cause of the Troponin elevation, </w:t>
      </w:r>
      <w:r w:rsidR="00C377C5" w:rsidRPr="00106A42">
        <w:rPr>
          <w:rFonts w:ascii="Book Antiqua" w:hAnsi="Book Antiqua"/>
          <w:sz w:val="24"/>
          <w:szCs w:val="24"/>
          <w:lang w:val="en-US"/>
        </w:rPr>
        <w:t>cardiac magnetic resonance</w:t>
      </w:r>
      <w:r w:rsidR="00100009" w:rsidRPr="00106A42">
        <w:rPr>
          <w:rFonts w:ascii="Book Antiqua" w:hAnsi="Book Antiqua"/>
          <w:sz w:val="24"/>
          <w:szCs w:val="24"/>
          <w:lang w:val="en-US"/>
        </w:rPr>
        <w:t xml:space="preserve"> (CMR) offers a </w:t>
      </w:r>
      <w:r w:rsidR="00187E78" w:rsidRPr="00106A42">
        <w:rPr>
          <w:rFonts w:ascii="Book Antiqua" w:hAnsi="Book Antiqua"/>
          <w:sz w:val="24"/>
          <w:szCs w:val="24"/>
          <w:lang w:val="en-US"/>
        </w:rPr>
        <w:t xml:space="preserve">new and more appropriate </w:t>
      </w:r>
      <w:r w:rsidR="00F43784" w:rsidRPr="00106A42">
        <w:rPr>
          <w:rFonts w:ascii="Book Antiqua" w:hAnsi="Book Antiqua"/>
          <w:sz w:val="24"/>
          <w:szCs w:val="24"/>
          <w:lang w:val="en-US"/>
        </w:rPr>
        <w:t>technique</w:t>
      </w:r>
      <w:r w:rsidR="00100009" w:rsidRPr="00106A42">
        <w:rPr>
          <w:rFonts w:ascii="Book Antiqua" w:hAnsi="Book Antiqua"/>
          <w:sz w:val="24"/>
          <w:szCs w:val="24"/>
          <w:lang w:val="en-US"/>
        </w:rPr>
        <w:t xml:space="preserve"> </w:t>
      </w:r>
      <w:r w:rsidR="00F43784" w:rsidRPr="00106A42">
        <w:rPr>
          <w:rFonts w:ascii="Book Antiqua" w:hAnsi="Book Antiqua"/>
          <w:sz w:val="24"/>
          <w:szCs w:val="24"/>
          <w:lang w:val="en-US"/>
        </w:rPr>
        <w:t>t</w:t>
      </w:r>
      <w:r w:rsidR="00100009" w:rsidRPr="00106A42">
        <w:rPr>
          <w:rFonts w:ascii="Book Antiqua" w:hAnsi="Book Antiqua"/>
          <w:sz w:val="24"/>
          <w:szCs w:val="24"/>
          <w:lang w:val="en-US"/>
        </w:rPr>
        <w:t xml:space="preserve">hanks to its </w:t>
      </w:r>
      <w:r w:rsidR="00F43784" w:rsidRPr="00106A42">
        <w:rPr>
          <w:rFonts w:ascii="Book Antiqua" w:hAnsi="Book Antiqua"/>
          <w:sz w:val="24"/>
          <w:szCs w:val="24"/>
          <w:lang w:val="en-US"/>
        </w:rPr>
        <w:t>ability in</w:t>
      </w:r>
      <w:r w:rsidR="00100009" w:rsidRPr="00106A42">
        <w:rPr>
          <w:rFonts w:ascii="Book Antiqua" w:hAnsi="Book Antiqua"/>
          <w:sz w:val="24"/>
          <w:szCs w:val="24"/>
          <w:lang w:val="en-US"/>
        </w:rPr>
        <w:t xml:space="preserve"> identify</w:t>
      </w:r>
      <w:r w:rsidR="00F43784" w:rsidRPr="00106A42">
        <w:rPr>
          <w:rFonts w:ascii="Book Antiqua" w:hAnsi="Book Antiqua"/>
          <w:sz w:val="24"/>
          <w:szCs w:val="24"/>
          <w:lang w:val="en-US"/>
        </w:rPr>
        <w:t>ing</w:t>
      </w:r>
      <w:r w:rsidR="00100009" w:rsidRPr="00106A42">
        <w:rPr>
          <w:rFonts w:ascii="Book Antiqua" w:hAnsi="Book Antiqua"/>
          <w:sz w:val="24"/>
          <w:szCs w:val="24"/>
          <w:lang w:val="en-US"/>
        </w:rPr>
        <w:t xml:space="preserve"> areas of inflammation and fibrosis with high</w:t>
      </w:r>
      <w:r w:rsidR="006A697A" w:rsidRPr="00106A42">
        <w:rPr>
          <w:rFonts w:ascii="Book Antiqua" w:hAnsi="Book Antiqua"/>
          <w:sz w:val="24"/>
          <w:szCs w:val="24"/>
          <w:lang w:val="en-US"/>
        </w:rPr>
        <w:t xml:space="preserve"> spatial</w:t>
      </w:r>
      <w:r w:rsidR="00100009" w:rsidRPr="00106A42">
        <w:rPr>
          <w:rFonts w:ascii="Book Antiqua" w:hAnsi="Book Antiqua"/>
          <w:sz w:val="24"/>
          <w:szCs w:val="24"/>
          <w:lang w:val="en-US"/>
        </w:rPr>
        <w:t xml:space="preserve"> resolution. Using a combination of available sequences, CMR </w:t>
      </w:r>
      <w:r w:rsidR="009C2186" w:rsidRPr="00106A42">
        <w:rPr>
          <w:rFonts w:ascii="Book Antiqua" w:hAnsi="Book Antiqua"/>
          <w:sz w:val="24"/>
          <w:szCs w:val="24"/>
          <w:lang w:val="en-US"/>
        </w:rPr>
        <w:t xml:space="preserve">was shown </w:t>
      </w:r>
      <w:r w:rsidR="00100009" w:rsidRPr="00106A42">
        <w:rPr>
          <w:rFonts w:ascii="Book Antiqua" w:hAnsi="Book Antiqua"/>
          <w:sz w:val="24"/>
          <w:szCs w:val="24"/>
          <w:lang w:val="en-US"/>
        </w:rPr>
        <w:t xml:space="preserve">to have a good ability </w:t>
      </w:r>
      <w:r w:rsidR="009C2186" w:rsidRPr="00106A42">
        <w:rPr>
          <w:rFonts w:ascii="Book Antiqua" w:hAnsi="Book Antiqua"/>
          <w:sz w:val="24"/>
          <w:szCs w:val="24"/>
          <w:lang w:val="en-US"/>
        </w:rPr>
        <w:t xml:space="preserve">in </w:t>
      </w:r>
      <w:r w:rsidR="00100009" w:rsidRPr="00106A42">
        <w:rPr>
          <w:rFonts w:ascii="Book Antiqua" w:hAnsi="Book Antiqua"/>
          <w:sz w:val="24"/>
          <w:szCs w:val="24"/>
          <w:lang w:val="en-US"/>
        </w:rPr>
        <w:t>distinguish</w:t>
      </w:r>
      <w:r w:rsidR="009C2186" w:rsidRPr="00106A42">
        <w:rPr>
          <w:rFonts w:ascii="Book Antiqua" w:hAnsi="Book Antiqua"/>
          <w:sz w:val="24"/>
          <w:szCs w:val="24"/>
          <w:lang w:val="en-US"/>
        </w:rPr>
        <w:t>ing</w:t>
      </w:r>
      <w:r w:rsidR="00100009" w:rsidRPr="00106A42">
        <w:rPr>
          <w:rFonts w:ascii="Book Antiqua" w:hAnsi="Book Antiqua"/>
          <w:sz w:val="24"/>
          <w:szCs w:val="24"/>
          <w:lang w:val="en-US"/>
        </w:rPr>
        <w:t xml:space="preserve"> between different etiologies of chest pain with </w:t>
      </w:r>
      <w:r w:rsidR="009C2186" w:rsidRPr="00106A42">
        <w:rPr>
          <w:rFonts w:ascii="Book Antiqua" w:hAnsi="Book Antiqua"/>
          <w:sz w:val="24"/>
          <w:szCs w:val="24"/>
          <w:lang w:val="en-US"/>
        </w:rPr>
        <w:t xml:space="preserve">elevated levels of </w:t>
      </w:r>
      <w:r w:rsidR="00100009" w:rsidRPr="00106A42">
        <w:rPr>
          <w:rFonts w:ascii="Book Antiqua" w:hAnsi="Book Antiqua"/>
          <w:sz w:val="24"/>
          <w:szCs w:val="24"/>
          <w:lang w:val="en-US"/>
        </w:rPr>
        <w:t>Tropo</w:t>
      </w:r>
      <w:r w:rsidR="009C2186" w:rsidRPr="00106A42">
        <w:rPr>
          <w:rFonts w:ascii="Book Antiqua" w:hAnsi="Book Antiqua"/>
          <w:sz w:val="24"/>
          <w:szCs w:val="24"/>
          <w:lang w:val="en-US"/>
        </w:rPr>
        <w:t xml:space="preserve">nin </w:t>
      </w:r>
      <w:r w:rsidR="00100009" w:rsidRPr="00106A42">
        <w:rPr>
          <w:rFonts w:ascii="Book Antiqua" w:hAnsi="Book Antiqua"/>
          <w:sz w:val="24"/>
          <w:szCs w:val="24"/>
          <w:lang w:val="en-US"/>
        </w:rPr>
        <w:t xml:space="preserve">and ECG modifications </w:t>
      </w:r>
      <w:r w:rsidR="009C2186" w:rsidRPr="00106A42">
        <w:rPr>
          <w:rFonts w:ascii="Book Antiqua" w:hAnsi="Book Antiqua"/>
          <w:sz w:val="24"/>
          <w:szCs w:val="24"/>
          <w:lang w:val="en-US"/>
        </w:rPr>
        <w:t xml:space="preserve">in cases </w:t>
      </w:r>
      <w:r w:rsidR="00100009" w:rsidRPr="00106A42">
        <w:rPr>
          <w:rFonts w:ascii="Book Antiqua" w:hAnsi="Book Antiqua"/>
          <w:sz w:val="24"/>
          <w:szCs w:val="24"/>
          <w:lang w:val="en-US"/>
        </w:rPr>
        <w:t>such as acute infarction, myocarditis and other cardiomyopathies</w:t>
      </w:r>
      <w:r w:rsidR="00E74C6F" w:rsidRPr="00106A42">
        <w:rPr>
          <w:rFonts w:ascii="Book Antiqua" w:hAnsi="Book Antiqua"/>
          <w:sz w:val="24"/>
          <w:szCs w:val="24"/>
          <w:vertAlign w:val="superscript"/>
          <w:lang w:val="en-US"/>
        </w:rPr>
        <w:t>[</w:t>
      </w:r>
      <w:r w:rsidR="003D0205" w:rsidRPr="00106A42">
        <w:rPr>
          <w:rFonts w:ascii="Book Antiqua" w:hAnsi="Book Antiqua"/>
          <w:sz w:val="24"/>
          <w:szCs w:val="24"/>
          <w:vertAlign w:val="superscript"/>
          <w:lang w:val="en-US"/>
        </w:rPr>
        <w:t>7</w:t>
      </w:r>
      <w:r w:rsidR="00E74C6F" w:rsidRPr="00106A42">
        <w:rPr>
          <w:rFonts w:ascii="Book Antiqua" w:hAnsi="Book Antiqua"/>
          <w:sz w:val="24"/>
          <w:szCs w:val="24"/>
          <w:vertAlign w:val="superscript"/>
          <w:lang w:val="en-US"/>
        </w:rPr>
        <w:t>]</w:t>
      </w:r>
      <w:r w:rsidR="00100009" w:rsidRPr="00106A42">
        <w:rPr>
          <w:rFonts w:ascii="Book Antiqua" w:hAnsi="Book Antiqua"/>
          <w:sz w:val="24"/>
          <w:szCs w:val="24"/>
          <w:lang w:val="en-US"/>
        </w:rPr>
        <w:t xml:space="preserve">. </w:t>
      </w:r>
      <w:r w:rsidR="00757381" w:rsidRPr="00106A42">
        <w:rPr>
          <w:rFonts w:ascii="Book Antiqua" w:hAnsi="Book Antiqua"/>
          <w:sz w:val="24"/>
          <w:szCs w:val="24"/>
          <w:lang w:val="en-US"/>
        </w:rPr>
        <w:t>W</w:t>
      </w:r>
      <w:r w:rsidR="00100009" w:rsidRPr="00106A42">
        <w:rPr>
          <w:rFonts w:ascii="Book Antiqua" w:hAnsi="Book Antiqua"/>
          <w:sz w:val="24"/>
          <w:szCs w:val="24"/>
          <w:lang w:val="en-US"/>
        </w:rPr>
        <w:t>e hypothesized that CMR offers</w:t>
      </w:r>
      <w:r w:rsidR="009C2186" w:rsidRPr="00106A42">
        <w:rPr>
          <w:rFonts w:ascii="Book Antiqua" w:hAnsi="Book Antiqua"/>
          <w:sz w:val="24"/>
          <w:szCs w:val="24"/>
          <w:lang w:val="en-US"/>
        </w:rPr>
        <w:t xml:space="preserve"> an</w:t>
      </w:r>
      <w:r w:rsidR="00100009" w:rsidRPr="00106A42">
        <w:rPr>
          <w:rFonts w:ascii="Book Antiqua" w:hAnsi="Book Antiqua"/>
          <w:sz w:val="24"/>
          <w:szCs w:val="24"/>
          <w:lang w:val="en-US"/>
        </w:rPr>
        <w:t xml:space="preserve"> incremental diagnostic value </w:t>
      </w:r>
      <w:r w:rsidR="009C2186" w:rsidRPr="00106A42">
        <w:rPr>
          <w:rFonts w:ascii="Book Antiqua" w:hAnsi="Book Antiqua"/>
          <w:sz w:val="24"/>
          <w:szCs w:val="24"/>
          <w:lang w:val="en-US"/>
        </w:rPr>
        <w:t>in determining</w:t>
      </w:r>
      <w:r w:rsidR="00100009" w:rsidRPr="00106A42">
        <w:rPr>
          <w:rFonts w:ascii="Book Antiqua" w:hAnsi="Book Antiqua"/>
          <w:sz w:val="24"/>
          <w:szCs w:val="24"/>
          <w:lang w:val="en-US"/>
        </w:rPr>
        <w:t xml:space="preserve"> the underlying </w:t>
      </w:r>
      <w:r w:rsidR="00100009" w:rsidRPr="00106A42">
        <w:rPr>
          <w:rFonts w:ascii="Book Antiqua" w:hAnsi="Book Antiqua"/>
          <w:iCs/>
          <w:sz w:val="24"/>
          <w:szCs w:val="24"/>
          <w:lang w:val="en-US"/>
        </w:rPr>
        <w:t>etiology of patients with clinical suspicion of ACS</w:t>
      </w:r>
      <w:r w:rsidR="00100009" w:rsidRPr="00106A42">
        <w:rPr>
          <w:rFonts w:ascii="Book Antiqua" w:hAnsi="Book Antiqua"/>
          <w:sz w:val="24"/>
          <w:szCs w:val="24"/>
          <w:lang w:val="en-US"/>
        </w:rPr>
        <w:t xml:space="preserve"> </w:t>
      </w:r>
      <w:r w:rsidR="009C2186" w:rsidRPr="00106A42">
        <w:rPr>
          <w:rFonts w:ascii="Book Antiqua" w:hAnsi="Book Antiqua"/>
          <w:sz w:val="24"/>
          <w:szCs w:val="24"/>
          <w:lang w:val="en-US"/>
        </w:rPr>
        <w:t xml:space="preserve">with regards </w:t>
      </w:r>
      <w:r w:rsidR="00100009" w:rsidRPr="00106A42">
        <w:rPr>
          <w:rFonts w:ascii="Book Antiqua" w:hAnsi="Book Antiqua"/>
          <w:sz w:val="24"/>
          <w:szCs w:val="24"/>
          <w:lang w:val="en-US"/>
        </w:rPr>
        <w:t>to optimiz</w:t>
      </w:r>
      <w:r w:rsidR="009C2186" w:rsidRPr="00106A42">
        <w:rPr>
          <w:rFonts w:ascii="Book Antiqua" w:hAnsi="Book Antiqua"/>
          <w:sz w:val="24"/>
          <w:szCs w:val="24"/>
          <w:lang w:val="en-US"/>
        </w:rPr>
        <w:t>ing</w:t>
      </w:r>
      <w:r w:rsidR="00100009" w:rsidRPr="00106A42">
        <w:rPr>
          <w:rFonts w:ascii="Book Antiqua" w:hAnsi="Book Antiqua"/>
          <w:sz w:val="24"/>
          <w:szCs w:val="24"/>
          <w:lang w:val="en-US"/>
        </w:rPr>
        <w:t xml:space="preserve"> the pharmacologic</w:t>
      </w:r>
      <w:r w:rsidR="009C2186" w:rsidRPr="00106A42">
        <w:rPr>
          <w:rFonts w:ascii="Book Antiqua" w:hAnsi="Book Antiqua"/>
          <w:sz w:val="24"/>
          <w:szCs w:val="24"/>
          <w:lang w:val="en-US"/>
        </w:rPr>
        <w:t xml:space="preserve">al dosage </w:t>
      </w:r>
      <w:r w:rsidR="00100009" w:rsidRPr="00106A42">
        <w:rPr>
          <w:rFonts w:ascii="Book Antiqua" w:hAnsi="Book Antiqua"/>
          <w:sz w:val="24"/>
          <w:szCs w:val="24"/>
          <w:lang w:val="en-US"/>
        </w:rPr>
        <w:t>and to define the appropriate therapy according to specific etiological diagnosis.</w:t>
      </w:r>
    </w:p>
    <w:p w:rsidR="00100009" w:rsidRPr="00106A42" w:rsidRDefault="00100009" w:rsidP="00106A42">
      <w:pPr>
        <w:spacing w:after="0" w:line="360" w:lineRule="auto"/>
        <w:jc w:val="both"/>
        <w:rPr>
          <w:rFonts w:ascii="Book Antiqua" w:hAnsi="Book Antiqua"/>
          <w:sz w:val="24"/>
          <w:szCs w:val="24"/>
          <w:lang w:val="en-US"/>
        </w:rPr>
      </w:pPr>
    </w:p>
    <w:p w:rsidR="00100009" w:rsidRPr="00106A42" w:rsidRDefault="00511DB4" w:rsidP="00106A42">
      <w:pPr>
        <w:pStyle w:val="NormalWeb"/>
        <w:spacing w:before="0" w:after="0" w:line="360" w:lineRule="auto"/>
        <w:jc w:val="both"/>
        <w:rPr>
          <w:rFonts w:ascii="Book Antiqua" w:eastAsia="Calibri" w:hAnsi="Book Antiqua" w:cs="Times New Roman"/>
          <w:b/>
          <w:lang w:val="en-US"/>
        </w:rPr>
      </w:pPr>
      <w:r w:rsidRPr="00D93037">
        <w:rPr>
          <w:rFonts w:ascii="Book Antiqua" w:eastAsia="宋体" w:hAnsi="Book Antiqua" w:cs="Times New Roman"/>
          <w:b/>
          <w:lang w:val="en-US" w:eastAsia="zh-CN"/>
        </w:rPr>
        <w:t xml:space="preserve">MATERIALS AND </w:t>
      </w:r>
      <w:r w:rsidRPr="00106A42">
        <w:rPr>
          <w:rFonts w:ascii="Book Antiqua" w:eastAsia="Calibri" w:hAnsi="Book Antiqua" w:cs="Times New Roman"/>
          <w:b/>
          <w:lang w:val="en-US"/>
        </w:rPr>
        <w:t xml:space="preserve">METHODS </w:t>
      </w:r>
    </w:p>
    <w:p w:rsidR="00511DB4" w:rsidRPr="00D93037" w:rsidRDefault="00511DB4"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Patient population</w:t>
      </w:r>
    </w:p>
    <w:p w:rsidR="00100009" w:rsidRPr="00D93037" w:rsidRDefault="00726460"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From January 2009</w:t>
      </w:r>
      <w:r w:rsidR="00086985" w:rsidRPr="00106A42">
        <w:rPr>
          <w:rFonts w:ascii="Book Antiqua" w:hAnsi="Book Antiqua"/>
          <w:sz w:val="24"/>
          <w:szCs w:val="24"/>
          <w:lang w:val="en-US"/>
        </w:rPr>
        <w:t xml:space="preserve"> to December 2015, we selected </w:t>
      </w:r>
      <w:r w:rsidR="00F86FED" w:rsidRPr="00106A42">
        <w:rPr>
          <w:rFonts w:ascii="Book Antiqua" w:hAnsi="Book Antiqua"/>
          <w:sz w:val="24"/>
          <w:szCs w:val="24"/>
          <w:lang w:val="en-US"/>
        </w:rPr>
        <w:t xml:space="preserve">220 patients with new-onset chest </w:t>
      </w:r>
      <w:r w:rsidRPr="00106A42">
        <w:rPr>
          <w:rFonts w:ascii="Book Antiqua" w:hAnsi="Book Antiqua"/>
          <w:sz w:val="24"/>
          <w:szCs w:val="24"/>
          <w:lang w:val="en-US"/>
        </w:rPr>
        <w:t>pain, elevated Troponin and n</w:t>
      </w:r>
      <w:r w:rsidR="00086985" w:rsidRPr="00106A42">
        <w:rPr>
          <w:rFonts w:ascii="Book Antiqua" w:hAnsi="Book Antiqua"/>
          <w:sz w:val="24"/>
          <w:szCs w:val="24"/>
          <w:lang w:val="en-US"/>
        </w:rPr>
        <w:t xml:space="preserve">ormal coronary arteries. The patients presented various ECGs which included </w:t>
      </w:r>
      <w:r w:rsidRPr="00106A42">
        <w:rPr>
          <w:rFonts w:ascii="Book Antiqua" w:hAnsi="Book Antiqua"/>
          <w:sz w:val="24"/>
          <w:szCs w:val="24"/>
          <w:lang w:val="en-US"/>
        </w:rPr>
        <w:t xml:space="preserve">ST elevation, ST depression, negative T wave, </w:t>
      </w:r>
      <w:r w:rsidR="00086985" w:rsidRPr="00106A42">
        <w:rPr>
          <w:rFonts w:ascii="Book Antiqua" w:hAnsi="Book Antiqua"/>
          <w:sz w:val="24"/>
          <w:szCs w:val="24"/>
          <w:lang w:val="en-US"/>
        </w:rPr>
        <w:t xml:space="preserve">as well as </w:t>
      </w:r>
      <w:r w:rsidRPr="00106A42">
        <w:rPr>
          <w:rFonts w:ascii="Book Antiqua" w:hAnsi="Book Antiqua"/>
          <w:sz w:val="24"/>
          <w:szCs w:val="24"/>
          <w:lang w:val="en-US"/>
        </w:rPr>
        <w:t>normal ECG</w:t>
      </w:r>
      <w:r w:rsidR="00086985" w:rsidRPr="00106A42">
        <w:rPr>
          <w:rFonts w:ascii="Book Antiqua" w:hAnsi="Book Antiqua"/>
          <w:sz w:val="24"/>
          <w:szCs w:val="24"/>
          <w:lang w:val="en-US"/>
        </w:rPr>
        <w:t>s</w:t>
      </w:r>
      <w:r w:rsidRPr="00106A42">
        <w:rPr>
          <w:rFonts w:ascii="Book Antiqua" w:hAnsi="Book Antiqua"/>
          <w:sz w:val="24"/>
          <w:szCs w:val="24"/>
          <w:lang w:val="en-US"/>
        </w:rPr>
        <w:t xml:space="preserve">. We assigned these patients to CMR in order to exclude MI and to provide an alternative diagnosis which would explain the clinical presentation. All CMR </w:t>
      </w:r>
      <w:r w:rsidR="00D77820" w:rsidRPr="00106A42">
        <w:rPr>
          <w:rFonts w:ascii="Book Antiqua" w:hAnsi="Book Antiqua"/>
          <w:sz w:val="24"/>
          <w:szCs w:val="24"/>
          <w:lang w:val="en-US"/>
        </w:rPr>
        <w:t xml:space="preserve">scans were performed </w:t>
      </w:r>
      <w:r w:rsidR="00F86FED" w:rsidRPr="00106A42">
        <w:rPr>
          <w:rFonts w:ascii="Book Antiqua" w:hAnsi="Book Antiqua"/>
          <w:sz w:val="24"/>
          <w:szCs w:val="24"/>
          <w:lang w:val="en-US"/>
        </w:rPr>
        <w:t>at</w:t>
      </w:r>
      <w:r w:rsidRPr="00106A42">
        <w:rPr>
          <w:rFonts w:ascii="Book Antiqua" w:hAnsi="Book Antiqua"/>
          <w:sz w:val="24"/>
          <w:szCs w:val="24"/>
          <w:lang w:val="en-US"/>
        </w:rPr>
        <w:t xml:space="preserve"> admission, and the average interval time </w:t>
      </w:r>
      <w:r w:rsidR="00D77820" w:rsidRPr="00106A42">
        <w:rPr>
          <w:rFonts w:ascii="Book Antiqua" w:hAnsi="Book Antiqua"/>
          <w:sz w:val="24"/>
          <w:szCs w:val="24"/>
          <w:lang w:val="en-US"/>
        </w:rPr>
        <w:t xml:space="preserve">between </w:t>
      </w:r>
      <w:r w:rsidRPr="00106A42">
        <w:rPr>
          <w:rFonts w:ascii="Book Antiqua" w:hAnsi="Book Antiqua"/>
          <w:sz w:val="24"/>
          <w:szCs w:val="24"/>
          <w:lang w:val="en-US"/>
        </w:rPr>
        <w:t xml:space="preserve">clinical presentation </w:t>
      </w:r>
      <w:r w:rsidR="00D77820" w:rsidRPr="00106A42">
        <w:rPr>
          <w:rFonts w:ascii="Book Antiqua" w:hAnsi="Book Antiqua"/>
          <w:sz w:val="24"/>
          <w:szCs w:val="24"/>
          <w:lang w:val="en-US"/>
        </w:rPr>
        <w:t xml:space="preserve">and the administration of </w:t>
      </w:r>
      <w:r w:rsidR="005E7142" w:rsidRPr="00106A42">
        <w:rPr>
          <w:rFonts w:ascii="Book Antiqua" w:hAnsi="Book Antiqua"/>
          <w:sz w:val="24"/>
          <w:szCs w:val="24"/>
          <w:lang w:val="en-US"/>
        </w:rPr>
        <w:t>CMR were 4</w:t>
      </w:r>
      <w:r w:rsidR="00511DB4" w:rsidRPr="00D93037">
        <w:rPr>
          <w:rFonts w:ascii="Book Antiqua" w:eastAsia="宋体" w:hAnsi="Book Antiqua" w:hint="eastAsia"/>
          <w:sz w:val="24"/>
          <w:szCs w:val="24"/>
          <w:lang w:val="en-US" w:eastAsia="zh-CN"/>
        </w:rPr>
        <w:t xml:space="preserve"> </w:t>
      </w:r>
      <w:r w:rsidR="00511DB4" w:rsidRPr="00A03C60">
        <w:rPr>
          <w:rFonts w:ascii="Book Antiqua" w:hAnsi="Book Antiqua" w:cs="Arial"/>
          <w:color w:val="000000"/>
          <w:sz w:val="24"/>
          <w:szCs w:val="24"/>
        </w:rPr>
        <w:t>±</w:t>
      </w:r>
      <w:r w:rsidR="00511DB4" w:rsidRPr="00D93037">
        <w:rPr>
          <w:rFonts w:ascii="Book Antiqua" w:eastAsia="宋体" w:hAnsi="Book Antiqua" w:cs="Arial" w:hint="eastAsia"/>
          <w:color w:val="000000"/>
          <w:sz w:val="24"/>
          <w:szCs w:val="24"/>
          <w:lang w:eastAsia="zh-CN"/>
        </w:rPr>
        <w:t xml:space="preserve"> </w:t>
      </w:r>
      <w:r w:rsidR="005E7142" w:rsidRPr="00106A42">
        <w:rPr>
          <w:rFonts w:ascii="Book Antiqua" w:hAnsi="Book Antiqua"/>
          <w:sz w:val="24"/>
          <w:szCs w:val="24"/>
          <w:lang w:val="en-US"/>
        </w:rPr>
        <w:t xml:space="preserve">2 d </w:t>
      </w:r>
      <w:r w:rsidRPr="00106A42">
        <w:rPr>
          <w:rFonts w:ascii="Book Antiqua" w:hAnsi="Book Antiqua"/>
          <w:sz w:val="24"/>
          <w:szCs w:val="24"/>
          <w:lang w:val="en-US"/>
        </w:rPr>
        <w:t xml:space="preserve">(range 1-14 d). </w:t>
      </w:r>
      <w:r w:rsidR="004F32C0" w:rsidRPr="00106A42">
        <w:rPr>
          <w:rFonts w:ascii="Book Antiqua" w:hAnsi="Book Antiqua"/>
          <w:sz w:val="24"/>
          <w:szCs w:val="24"/>
          <w:lang w:val="en-US"/>
        </w:rPr>
        <w:t>A c</w:t>
      </w:r>
      <w:r w:rsidRPr="00106A42">
        <w:rPr>
          <w:rFonts w:ascii="Book Antiqua" w:hAnsi="Book Antiqua"/>
          <w:sz w:val="24"/>
          <w:szCs w:val="24"/>
          <w:lang w:val="en-US"/>
        </w:rPr>
        <w:t xml:space="preserve">oronary angiogram was performed </w:t>
      </w:r>
      <w:r w:rsidR="004F32C0" w:rsidRPr="00106A42">
        <w:rPr>
          <w:rFonts w:ascii="Book Antiqua" w:hAnsi="Book Antiqua"/>
          <w:sz w:val="24"/>
          <w:szCs w:val="24"/>
          <w:lang w:val="en-US"/>
        </w:rPr>
        <w:t xml:space="preserve">on </w:t>
      </w:r>
      <w:r w:rsidRPr="00106A42">
        <w:rPr>
          <w:rFonts w:ascii="Book Antiqua" w:hAnsi="Book Antiqua"/>
          <w:sz w:val="24"/>
          <w:szCs w:val="24"/>
          <w:lang w:val="en-US"/>
        </w:rPr>
        <w:t>all these patients. Thirty pat</w:t>
      </w:r>
      <w:r w:rsidR="00F86FED" w:rsidRPr="00106A42">
        <w:rPr>
          <w:rFonts w:ascii="Book Antiqua" w:hAnsi="Book Antiqua"/>
          <w:sz w:val="24"/>
          <w:szCs w:val="24"/>
          <w:lang w:val="en-US"/>
        </w:rPr>
        <w:t>ients were excluded, seven</w:t>
      </w:r>
      <w:r w:rsidRPr="00106A42">
        <w:rPr>
          <w:rFonts w:ascii="Book Antiqua" w:hAnsi="Book Antiqua"/>
          <w:sz w:val="24"/>
          <w:szCs w:val="24"/>
          <w:lang w:val="en-US"/>
        </w:rPr>
        <w:t xml:space="preserve"> of whom due to s</w:t>
      </w:r>
      <w:r w:rsidR="004F32C0" w:rsidRPr="00106A42">
        <w:rPr>
          <w:rFonts w:ascii="Book Antiqua" w:hAnsi="Book Antiqua"/>
          <w:sz w:val="24"/>
          <w:szCs w:val="24"/>
          <w:lang w:val="en-US"/>
        </w:rPr>
        <w:t xml:space="preserve">evere </w:t>
      </w:r>
      <w:r w:rsidR="004F32C0" w:rsidRPr="00106A42">
        <w:rPr>
          <w:rFonts w:ascii="Book Antiqua" w:hAnsi="Book Antiqua"/>
          <w:sz w:val="24"/>
          <w:szCs w:val="24"/>
          <w:lang w:val="en-US"/>
        </w:rPr>
        <w:lastRenderedPageBreak/>
        <w:t>claustrophobia and twenty-three</w:t>
      </w:r>
      <w:r w:rsidRPr="00106A42">
        <w:rPr>
          <w:rFonts w:ascii="Book Antiqua" w:hAnsi="Book Antiqua"/>
          <w:sz w:val="24"/>
          <w:szCs w:val="24"/>
          <w:lang w:val="en-US"/>
        </w:rPr>
        <w:t xml:space="preserve"> patients </w:t>
      </w:r>
      <w:r w:rsidR="004F32C0" w:rsidRPr="00106A42">
        <w:rPr>
          <w:rFonts w:ascii="Book Antiqua" w:hAnsi="Book Antiqua"/>
          <w:sz w:val="24"/>
          <w:szCs w:val="24"/>
          <w:lang w:val="en-US"/>
        </w:rPr>
        <w:t xml:space="preserve">due to their cardiac history in cases </w:t>
      </w:r>
      <w:r w:rsidRPr="00106A42">
        <w:rPr>
          <w:rFonts w:ascii="Book Antiqua" w:hAnsi="Book Antiqua"/>
          <w:sz w:val="24"/>
          <w:szCs w:val="24"/>
          <w:lang w:val="en-US"/>
        </w:rPr>
        <w:t>such as myo</w:t>
      </w:r>
      <w:r w:rsidR="004F32C0" w:rsidRPr="00106A42">
        <w:rPr>
          <w:rFonts w:ascii="Book Antiqua" w:hAnsi="Book Antiqua"/>
          <w:sz w:val="24"/>
          <w:szCs w:val="24"/>
          <w:lang w:val="en-US"/>
        </w:rPr>
        <w:t xml:space="preserve">carditis, </w:t>
      </w:r>
      <w:r w:rsidR="00106A42" w:rsidRPr="00106A42">
        <w:rPr>
          <w:rFonts w:ascii="Book Antiqua" w:eastAsia="Arial Unicode MS" w:hAnsi="Book Antiqua" w:cs="Arial Unicode MS"/>
          <w:sz w:val="24"/>
          <w:szCs w:val="24"/>
          <w:lang w:val="en-US"/>
        </w:rPr>
        <w:t>MI</w:t>
      </w:r>
      <w:r w:rsidRPr="00106A42">
        <w:rPr>
          <w:rFonts w:ascii="Book Antiqua" w:hAnsi="Book Antiqua"/>
          <w:sz w:val="24"/>
          <w:szCs w:val="24"/>
          <w:lang w:val="en-US"/>
        </w:rPr>
        <w:t>, impaired LV function, pulmonary embolism or renal failure. The final number of patients included in our study was 190</w:t>
      </w:r>
      <w:r w:rsidR="004F32C0" w:rsidRPr="00106A42">
        <w:rPr>
          <w:rFonts w:ascii="Book Antiqua" w:hAnsi="Book Antiqua"/>
          <w:sz w:val="24"/>
          <w:szCs w:val="24"/>
          <w:lang w:val="en-US"/>
        </w:rPr>
        <w:t>. Clinical and echocardiograph</w:t>
      </w:r>
      <w:r w:rsidRPr="00106A42">
        <w:rPr>
          <w:rFonts w:ascii="Book Antiqua" w:hAnsi="Book Antiqua"/>
          <w:sz w:val="24"/>
          <w:szCs w:val="24"/>
          <w:lang w:val="en-US"/>
        </w:rPr>
        <w:t xml:space="preserve"> follow-up</w:t>
      </w:r>
      <w:r w:rsidR="004F32C0" w:rsidRPr="00106A42">
        <w:rPr>
          <w:rFonts w:ascii="Book Antiqua" w:hAnsi="Book Antiqua"/>
          <w:sz w:val="24"/>
          <w:szCs w:val="24"/>
          <w:lang w:val="en-US"/>
        </w:rPr>
        <w:t>s</w:t>
      </w:r>
      <w:r w:rsidRPr="00106A42">
        <w:rPr>
          <w:rFonts w:ascii="Book Antiqua" w:hAnsi="Book Antiqua"/>
          <w:sz w:val="24"/>
          <w:szCs w:val="24"/>
          <w:lang w:val="en-US"/>
        </w:rPr>
        <w:t xml:space="preserve"> were performed </w:t>
      </w:r>
      <w:r w:rsidR="004F32C0" w:rsidRPr="00106A42">
        <w:rPr>
          <w:rFonts w:ascii="Book Antiqua" w:hAnsi="Book Antiqua"/>
          <w:sz w:val="24"/>
          <w:szCs w:val="24"/>
          <w:lang w:val="en-US"/>
        </w:rPr>
        <w:t>on</w:t>
      </w:r>
      <w:r w:rsidRPr="00106A42">
        <w:rPr>
          <w:rFonts w:ascii="Book Antiqua" w:hAnsi="Book Antiqua"/>
          <w:sz w:val="24"/>
          <w:szCs w:val="24"/>
          <w:lang w:val="en-US"/>
        </w:rPr>
        <w:t xml:space="preserve"> all patients </w:t>
      </w:r>
      <w:r w:rsidR="004F32C0" w:rsidRPr="00106A42">
        <w:rPr>
          <w:rFonts w:ascii="Book Antiqua" w:hAnsi="Book Antiqua"/>
          <w:sz w:val="24"/>
          <w:szCs w:val="24"/>
          <w:lang w:val="en-US"/>
        </w:rPr>
        <w:t>with</w:t>
      </w:r>
      <w:r w:rsidRPr="00106A42">
        <w:rPr>
          <w:rFonts w:ascii="Book Antiqua" w:hAnsi="Book Antiqua"/>
          <w:sz w:val="24"/>
          <w:szCs w:val="24"/>
          <w:lang w:val="en-US"/>
        </w:rPr>
        <w:t>in 12 ±</w:t>
      </w:r>
      <w:r w:rsidR="00511DB4"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2 mo.</w:t>
      </w:r>
    </w:p>
    <w:p w:rsidR="00D25282" w:rsidRPr="00D93037" w:rsidRDefault="00D25282" w:rsidP="00106A42">
      <w:pPr>
        <w:spacing w:after="0" w:line="360" w:lineRule="auto"/>
        <w:jc w:val="both"/>
        <w:rPr>
          <w:rFonts w:ascii="Book Antiqua" w:eastAsia="宋体" w:hAnsi="Book Antiqua"/>
          <w:sz w:val="24"/>
          <w:szCs w:val="24"/>
          <w:lang w:val="en-US" w:eastAsia="zh-CN"/>
        </w:rPr>
      </w:pPr>
    </w:p>
    <w:p w:rsidR="00D25282" w:rsidRPr="00D93037" w:rsidRDefault="00D25282"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CMR</w:t>
      </w:r>
    </w:p>
    <w:p w:rsidR="00100009" w:rsidRPr="00106A42" w:rsidRDefault="00187E78"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CMR was performed by </w:t>
      </w:r>
      <w:r w:rsidR="00100009" w:rsidRPr="00106A42">
        <w:rPr>
          <w:rFonts w:ascii="Book Antiqua" w:hAnsi="Book Antiqua"/>
          <w:sz w:val="24"/>
          <w:szCs w:val="24"/>
          <w:lang w:val="en-US"/>
        </w:rPr>
        <w:t>breath-hold using a 1</w:t>
      </w:r>
      <w:r w:rsidR="00511DB4"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5-T MRI system (INTERA, Philips Medical Systems, Best, the Netherland).</w:t>
      </w:r>
      <w:r w:rsidR="00106A42">
        <w:rPr>
          <w:rFonts w:ascii="Book Antiqua" w:hAnsi="Book Antiqua"/>
          <w:sz w:val="24"/>
          <w:szCs w:val="24"/>
          <w:lang w:val="en-US"/>
        </w:rPr>
        <w:t xml:space="preserve"> </w:t>
      </w:r>
      <w:r w:rsidR="00100009" w:rsidRPr="00106A42">
        <w:rPr>
          <w:rFonts w:ascii="Book Antiqua" w:hAnsi="Book Antiqua"/>
          <w:sz w:val="24"/>
          <w:szCs w:val="24"/>
          <w:lang w:val="en-US"/>
        </w:rPr>
        <w:t>Both cine and contrast-enhanced short-axis MRI images were detected at every 10 mm from base to apex with slice thickness of 8 mm. In plane-resolution 1</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 xml:space="preserve">2 </w:t>
      </w:r>
      <w:r w:rsidR="00FE2037" w:rsidRPr="00106A42">
        <w:rPr>
          <w:rFonts w:ascii="Book Antiqua" w:hAnsi="Book Antiqua"/>
          <w:sz w:val="24"/>
          <w:szCs w:val="24"/>
          <w:lang w:val="en-US"/>
        </w:rPr>
        <w:t xml:space="preserve">mm </w:t>
      </w:r>
      <w:r w:rsidR="00FE2037" w:rsidRPr="009D014F">
        <w:rPr>
          <w:rFonts w:ascii="Book Antiqua" w:hAnsi="Book Antiqua" w:cs="Times New Roman"/>
          <w:color w:val="000000"/>
          <w:sz w:val="24"/>
          <w:szCs w:val="24"/>
        </w:rPr>
        <w:t>×</w:t>
      </w:r>
      <w:r w:rsidR="00100009" w:rsidRPr="00106A42">
        <w:rPr>
          <w:rFonts w:ascii="Book Antiqua" w:hAnsi="Book Antiqua"/>
          <w:sz w:val="24"/>
          <w:szCs w:val="24"/>
          <w:lang w:val="en-US"/>
        </w:rPr>
        <w:t xml:space="preserve"> 1</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8 mm. Cine MRI was performed using a steady-state free-precession sequence (SSFP). T2 STIR</w:t>
      </w:r>
      <w:r w:rsidR="00106A42">
        <w:rPr>
          <w:rFonts w:ascii="Book Antiqua" w:hAnsi="Book Antiqua"/>
          <w:sz w:val="24"/>
          <w:szCs w:val="24"/>
          <w:lang w:val="en-US"/>
        </w:rPr>
        <w:t xml:space="preserve"> </w:t>
      </w:r>
      <w:r w:rsidR="00100009" w:rsidRPr="00106A42">
        <w:rPr>
          <w:rFonts w:ascii="Book Antiqua" w:hAnsi="Book Antiqua"/>
          <w:sz w:val="24"/>
          <w:szCs w:val="24"/>
          <w:lang w:val="en-US"/>
        </w:rPr>
        <w:t>was performed with the following parameters: repetition times 2 R-R intervals, slice thickness 8 mm. T2-weighted images were considered abnormal if increased signal was observed within the myocardium.</w:t>
      </w:r>
      <w:r w:rsidR="00106A42">
        <w:rPr>
          <w:rFonts w:ascii="Book Antiqua" w:hAnsi="Book Antiqua"/>
          <w:sz w:val="24"/>
          <w:szCs w:val="24"/>
          <w:lang w:val="en-US"/>
        </w:rPr>
        <w:t xml:space="preserve"> </w:t>
      </w:r>
      <w:r w:rsidR="00100009" w:rsidRPr="00106A42">
        <w:rPr>
          <w:rFonts w:ascii="Book Antiqua" w:hAnsi="Book Antiqua"/>
          <w:sz w:val="24"/>
          <w:szCs w:val="24"/>
          <w:lang w:val="en-US"/>
        </w:rPr>
        <w:t>Contrast MRI images were also obtained on average 10 to 15 min after</w:t>
      </w:r>
      <w:r w:rsidRPr="00106A42">
        <w:rPr>
          <w:rFonts w:ascii="Book Antiqua" w:hAnsi="Book Antiqua"/>
          <w:sz w:val="24"/>
          <w:szCs w:val="24"/>
          <w:lang w:val="en-US"/>
        </w:rPr>
        <w:t xml:space="preserve"> a</w:t>
      </w:r>
      <w:r w:rsidR="00100009" w:rsidRPr="00106A42">
        <w:rPr>
          <w:rFonts w:ascii="Book Antiqua" w:hAnsi="Book Antiqua"/>
          <w:sz w:val="24"/>
          <w:szCs w:val="24"/>
          <w:lang w:val="en-US"/>
        </w:rPr>
        <w:t xml:space="preserve"> contrast injection, using a segmented Inversion Recovery-Gradient Echo (IR-GE) technique adjusting inversion time to null normal myocardium. The contrast dose </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 xml:space="preserve">Magnevist </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gadoteridol</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 Shering AG</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 xml:space="preserve"> was 0</w:t>
      </w:r>
      <w:r w:rsidR="00FE2037" w:rsidRPr="00D93037">
        <w:rPr>
          <w:rFonts w:ascii="Book Antiqua" w:eastAsia="宋体" w:hAnsi="Book Antiqua" w:hint="eastAsia"/>
          <w:sz w:val="24"/>
          <w:szCs w:val="24"/>
          <w:lang w:val="en-US" w:eastAsia="zh-CN"/>
        </w:rPr>
        <w:t>.</w:t>
      </w:r>
      <w:r w:rsidR="00100009" w:rsidRPr="00106A42">
        <w:rPr>
          <w:rFonts w:ascii="Book Antiqua" w:hAnsi="Book Antiqua"/>
          <w:sz w:val="24"/>
          <w:szCs w:val="24"/>
          <w:lang w:val="en-US"/>
        </w:rPr>
        <w:t>1 mmol/</w:t>
      </w:r>
      <w:r w:rsidR="008364E3" w:rsidRPr="00106A42">
        <w:rPr>
          <w:rFonts w:ascii="Book Antiqua" w:hAnsi="Book Antiqua"/>
          <w:sz w:val="24"/>
          <w:szCs w:val="24"/>
          <w:lang w:val="en-US"/>
        </w:rPr>
        <w:t>k</w:t>
      </w:r>
      <w:r w:rsidR="00100009" w:rsidRPr="00106A42">
        <w:rPr>
          <w:rFonts w:ascii="Book Antiqua" w:hAnsi="Book Antiqua"/>
          <w:sz w:val="24"/>
          <w:szCs w:val="24"/>
          <w:lang w:val="en-US"/>
        </w:rPr>
        <w:t xml:space="preserve">g. Endocardial and epicardial borders were outlined on the short axis cine images. The extension of the </w:t>
      </w:r>
      <w:r w:rsidR="00C377C5" w:rsidRPr="00106A42">
        <w:rPr>
          <w:rFonts w:ascii="Book Antiqua" w:hAnsi="Book Antiqua"/>
          <w:sz w:val="24"/>
          <w:szCs w:val="24"/>
          <w:lang w:val="en-US"/>
        </w:rPr>
        <w:t>late gadolinium enhancement</w:t>
      </w:r>
      <w:r w:rsidR="00100009" w:rsidRPr="00106A42">
        <w:rPr>
          <w:rFonts w:ascii="Book Antiqua" w:hAnsi="Book Antiqua"/>
          <w:sz w:val="24"/>
          <w:szCs w:val="24"/>
          <w:lang w:val="en-US"/>
        </w:rPr>
        <w:t xml:space="preserve"> (LGE) was measured on the short-axis contrast images detecting the increased image intensity level ≥</w:t>
      </w:r>
      <w:r w:rsidR="00FE2037" w:rsidRPr="00D93037">
        <w:rPr>
          <w:rFonts w:ascii="Book Antiqua" w:eastAsia="宋体" w:hAnsi="Book Antiqua" w:hint="eastAsia"/>
          <w:sz w:val="24"/>
          <w:szCs w:val="24"/>
          <w:lang w:val="en-US" w:eastAsia="zh-CN"/>
        </w:rPr>
        <w:t xml:space="preserve"> </w:t>
      </w:r>
      <w:r w:rsidR="00FE2037">
        <w:rPr>
          <w:rFonts w:ascii="Book Antiqua" w:hAnsi="Book Antiqua"/>
          <w:sz w:val="24"/>
          <w:szCs w:val="24"/>
          <w:lang w:val="en-US"/>
        </w:rPr>
        <w:t>2</w:t>
      </w:r>
      <w:r w:rsidR="00100009" w:rsidRPr="00106A42">
        <w:rPr>
          <w:rFonts w:ascii="Book Antiqua" w:hAnsi="Book Antiqua"/>
          <w:sz w:val="24"/>
          <w:szCs w:val="24"/>
          <w:lang w:val="en-US"/>
        </w:rPr>
        <w:t>SD above the average of normal</w:t>
      </w:r>
      <w:r w:rsidR="00100009" w:rsidRPr="00106A42">
        <w:rPr>
          <w:rFonts w:ascii="Book Antiqua" w:hAnsi="Book Antiqua"/>
          <w:sz w:val="24"/>
          <w:szCs w:val="24"/>
          <w:lang w:val="en-GB"/>
        </w:rPr>
        <w:t xml:space="preserve"> myocardium enhancement in order to define the abnormal contrast enhancement. </w:t>
      </w:r>
      <w:r w:rsidR="00100009" w:rsidRPr="00106A42">
        <w:rPr>
          <w:rFonts w:ascii="Book Antiqua" w:hAnsi="Book Antiqua"/>
          <w:sz w:val="24"/>
          <w:szCs w:val="24"/>
          <w:lang w:val="en-US"/>
        </w:rPr>
        <w:t xml:space="preserve">The location of LE was classified in accordance with the AHA segmentation. Regional parameters were assessed using a model dividing each short axis into 6 circumferential segments. The extension of contrast enhancement and the </w:t>
      </w:r>
      <w:r w:rsidR="00FE2037" w:rsidRPr="00106A42">
        <w:rPr>
          <w:rFonts w:ascii="Book Antiqua" w:hAnsi="Book Antiqua"/>
          <w:sz w:val="24"/>
          <w:szCs w:val="24"/>
          <w:lang w:val="en-US"/>
        </w:rPr>
        <w:t>left</w:t>
      </w:r>
      <w:r w:rsidR="00FE2037">
        <w:rPr>
          <w:rFonts w:ascii="Book Antiqua" w:hAnsi="Book Antiqua"/>
          <w:sz w:val="24"/>
          <w:szCs w:val="24"/>
          <w:lang w:val="en-US"/>
        </w:rPr>
        <w:t xml:space="preserve"> ventricular ejection fraction</w:t>
      </w:r>
      <w:r w:rsidR="00FE2037" w:rsidRPr="00D93037">
        <w:rPr>
          <w:rFonts w:ascii="Book Antiqua" w:eastAsia="宋体" w:hAnsi="Book Antiqua" w:hint="eastAsia"/>
          <w:sz w:val="24"/>
          <w:szCs w:val="24"/>
          <w:lang w:val="en-US" w:eastAsia="zh-CN"/>
        </w:rPr>
        <w:t xml:space="preserve"> </w:t>
      </w:r>
      <w:r w:rsidR="00FE2037">
        <w:rPr>
          <w:rFonts w:ascii="Book Antiqua" w:hAnsi="Book Antiqua"/>
          <w:sz w:val="24"/>
          <w:szCs w:val="24"/>
          <w:lang w:val="en-US"/>
        </w:rPr>
        <w:t>(</w:t>
      </w:r>
      <w:r w:rsidR="00100009" w:rsidRPr="00106A42">
        <w:rPr>
          <w:rFonts w:ascii="Book Antiqua" w:hAnsi="Book Antiqua"/>
          <w:sz w:val="24"/>
          <w:szCs w:val="24"/>
          <w:lang w:val="en-US"/>
        </w:rPr>
        <w:t>LVEF), were measured using the freely available software segment on the website (</w:t>
      </w:r>
      <w:hyperlink r:id="rId8" w:history="1">
        <w:r w:rsidR="00100009" w:rsidRPr="00106A42">
          <w:rPr>
            <w:rFonts w:ascii="Book Antiqua" w:hAnsi="Book Antiqua"/>
            <w:sz w:val="24"/>
            <w:szCs w:val="24"/>
            <w:lang w:val="en-US"/>
          </w:rPr>
          <w:t>http://segment.heiberg.se)</w:t>
        </w:r>
      </w:hyperlink>
      <w:r w:rsidR="00E74C6F" w:rsidRPr="00106A42">
        <w:rPr>
          <w:rFonts w:ascii="Book Antiqua" w:hAnsi="Book Antiqua"/>
          <w:sz w:val="24"/>
          <w:szCs w:val="24"/>
          <w:vertAlign w:val="superscript"/>
          <w:lang w:val="en-US"/>
        </w:rPr>
        <w:t>[</w:t>
      </w:r>
      <w:r w:rsidR="003D0205" w:rsidRPr="00106A42">
        <w:rPr>
          <w:rFonts w:ascii="Book Antiqua" w:hAnsi="Book Antiqua"/>
          <w:sz w:val="24"/>
          <w:szCs w:val="24"/>
          <w:vertAlign w:val="superscript"/>
          <w:lang w:val="en-US"/>
        </w:rPr>
        <w:t>8</w:t>
      </w:r>
      <w:r w:rsidR="00E74C6F" w:rsidRPr="00106A42">
        <w:rPr>
          <w:rFonts w:ascii="Book Antiqua" w:hAnsi="Book Antiqua"/>
          <w:sz w:val="24"/>
          <w:szCs w:val="24"/>
          <w:vertAlign w:val="superscript"/>
          <w:lang w:val="en-US"/>
        </w:rPr>
        <w:t>]</w:t>
      </w:r>
      <w:r w:rsidR="00100009" w:rsidRPr="00106A42">
        <w:rPr>
          <w:rFonts w:ascii="Book Antiqua" w:hAnsi="Book Antiqua"/>
          <w:sz w:val="24"/>
          <w:szCs w:val="24"/>
          <w:lang w:val="en-US"/>
        </w:rPr>
        <w:t>. The C</w:t>
      </w:r>
      <w:r w:rsidR="00440515" w:rsidRPr="00106A42">
        <w:rPr>
          <w:rFonts w:ascii="Book Antiqua" w:hAnsi="Book Antiqua"/>
          <w:sz w:val="24"/>
          <w:szCs w:val="24"/>
          <w:lang w:val="en-US"/>
        </w:rPr>
        <w:t>MR studies were assessed by two</w:t>
      </w:r>
      <w:r w:rsidR="00100009" w:rsidRPr="00106A42">
        <w:rPr>
          <w:rFonts w:ascii="Book Antiqua" w:eastAsia="Times New Roman" w:hAnsi="Book Antiqua" w:cs="Times-Roman"/>
          <w:sz w:val="24"/>
          <w:szCs w:val="24"/>
          <w:lang w:val="en-US" w:eastAsia="it-IT"/>
        </w:rPr>
        <w:t xml:space="preserve"> </w:t>
      </w:r>
      <w:r w:rsidR="00100009" w:rsidRPr="00106A42">
        <w:rPr>
          <w:rFonts w:ascii="Book Antiqua" w:eastAsia="Times New Roman" w:hAnsi="Book Antiqua" w:cs="Times New Roman"/>
          <w:sz w:val="24"/>
          <w:szCs w:val="24"/>
          <w:lang w:val="en-US" w:eastAsia="it-IT"/>
        </w:rPr>
        <w:t>independent observers</w:t>
      </w:r>
      <w:r w:rsidR="00100009" w:rsidRPr="00106A42">
        <w:rPr>
          <w:rFonts w:ascii="Book Antiqua" w:hAnsi="Book Antiqua"/>
          <w:sz w:val="24"/>
          <w:szCs w:val="24"/>
          <w:lang w:val="en-US"/>
        </w:rPr>
        <w:t xml:space="preserve">. </w:t>
      </w:r>
    </w:p>
    <w:p w:rsidR="00100009" w:rsidRPr="00106A42" w:rsidRDefault="0010000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 </w:t>
      </w:r>
    </w:p>
    <w:p w:rsidR="00D25282" w:rsidRPr="00D93037" w:rsidRDefault="00D25282"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Clinical data</w:t>
      </w:r>
    </w:p>
    <w:p w:rsidR="00100009" w:rsidRPr="00106A42" w:rsidRDefault="0010000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Clinical data including clinical history, physical examination, Troponin levels, ECG recordings, transthoracic echocardiography and coronary angiography, overall were reviewed by a single experienced observer in order to include these patients to our study. The Troponin tests were performed at Vannini Hospital using an internal laboratory </w:t>
      </w:r>
      <w:r w:rsidR="00A1452A" w:rsidRPr="00106A42">
        <w:rPr>
          <w:rFonts w:ascii="Book Antiqua" w:hAnsi="Book Antiqua"/>
          <w:sz w:val="24"/>
          <w:szCs w:val="24"/>
          <w:lang w:val="en-US"/>
        </w:rPr>
        <w:t xml:space="preserve">with </w:t>
      </w:r>
      <w:r w:rsidRPr="00106A42">
        <w:rPr>
          <w:rFonts w:ascii="Book Antiqua" w:hAnsi="Book Antiqua"/>
          <w:sz w:val="24"/>
          <w:szCs w:val="24"/>
          <w:lang w:val="en-US"/>
        </w:rPr>
        <w:t xml:space="preserve">normal range values and </w:t>
      </w:r>
      <w:r w:rsidRPr="00106A42">
        <w:rPr>
          <w:rStyle w:val="Emphasis"/>
          <w:rFonts w:ascii="Book Antiqua" w:hAnsi="Book Antiqua"/>
          <w:i w:val="0"/>
          <w:sz w:val="24"/>
          <w:szCs w:val="24"/>
          <w:lang w:val="en-GB"/>
        </w:rPr>
        <w:t>measurement units</w:t>
      </w:r>
      <w:r w:rsidRPr="00106A42">
        <w:rPr>
          <w:rFonts w:ascii="Book Antiqua" w:hAnsi="Book Antiqua"/>
          <w:i/>
          <w:sz w:val="24"/>
          <w:szCs w:val="24"/>
          <w:lang w:val="en-US"/>
        </w:rPr>
        <w:t>.</w:t>
      </w:r>
      <w:r w:rsidRPr="00106A42">
        <w:rPr>
          <w:rFonts w:ascii="Book Antiqua" w:hAnsi="Book Antiqua"/>
          <w:sz w:val="24"/>
          <w:szCs w:val="24"/>
          <w:lang w:val="en-US"/>
        </w:rPr>
        <w:t xml:space="preserve"> A </w:t>
      </w:r>
      <w:r w:rsidR="00726460" w:rsidRPr="00106A42">
        <w:rPr>
          <w:rFonts w:ascii="Book Antiqua" w:hAnsi="Book Antiqua"/>
          <w:sz w:val="24"/>
          <w:szCs w:val="24"/>
          <w:lang w:val="en-US"/>
        </w:rPr>
        <w:t>“</w:t>
      </w:r>
      <w:r w:rsidRPr="00106A42">
        <w:rPr>
          <w:rFonts w:ascii="Book Antiqua" w:hAnsi="Book Antiqua"/>
          <w:sz w:val="24"/>
          <w:szCs w:val="24"/>
          <w:lang w:val="en-US"/>
        </w:rPr>
        <w:t xml:space="preserve">false positive” of rising serum Troponin </w:t>
      </w:r>
      <w:r w:rsidRPr="00106A42">
        <w:rPr>
          <w:rFonts w:ascii="Book Antiqua" w:hAnsi="Book Antiqua"/>
          <w:sz w:val="24"/>
          <w:szCs w:val="24"/>
          <w:lang w:val="en-US"/>
        </w:rPr>
        <w:lastRenderedPageBreak/>
        <w:t xml:space="preserve">level, was considered in patients with a single Troponin rise followed by a second normal value within 24 h. </w:t>
      </w:r>
    </w:p>
    <w:p w:rsidR="007F765D" w:rsidRPr="00106A42" w:rsidRDefault="007F765D" w:rsidP="00106A42">
      <w:pPr>
        <w:spacing w:after="0" w:line="360" w:lineRule="auto"/>
        <w:jc w:val="both"/>
        <w:rPr>
          <w:rFonts w:ascii="Book Antiqua" w:hAnsi="Book Antiqua"/>
          <w:sz w:val="24"/>
          <w:szCs w:val="24"/>
          <w:lang w:val="en-US"/>
        </w:rPr>
      </w:pPr>
    </w:p>
    <w:p w:rsidR="00FE2037" w:rsidRPr="00D93037" w:rsidRDefault="00FE2037"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Statistical analysis</w:t>
      </w:r>
    </w:p>
    <w:p w:rsidR="00100009" w:rsidRPr="00106A42" w:rsidRDefault="0010000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Continuous data </w:t>
      </w:r>
      <w:r w:rsidR="00A1452A" w:rsidRPr="00106A42">
        <w:rPr>
          <w:rFonts w:ascii="Book Antiqua" w:hAnsi="Book Antiqua"/>
          <w:sz w:val="24"/>
          <w:szCs w:val="24"/>
          <w:lang w:val="en-US"/>
        </w:rPr>
        <w:t>were</w:t>
      </w:r>
      <w:r w:rsidRPr="00106A42">
        <w:rPr>
          <w:rFonts w:ascii="Book Antiqua" w:hAnsi="Book Antiqua"/>
          <w:sz w:val="24"/>
          <w:szCs w:val="24"/>
          <w:lang w:val="en-US"/>
        </w:rPr>
        <w:t xml:space="preserve"> expressed as a mean</w:t>
      </w:r>
      <w:bookmarkStart w:id="0" w:name="_GoBack"/>
      <w:r w:rsidRPr="00106A42">
        <w:rPr>
          <w:rFonts w:ascii="Book Antiqua" w:hAnsi="Book Antiqua"/>
          <w:sz w:val="24"/>
          <w:szCs w:val="24"/>
          <w:lang w:val="en-US"/>
        </w:rPr>
        <w:t xml:space="preserve"> </w:t>
      </w:r>
      <w:bookmarkEnd w:id="0"/>
      <w:r w:rsidR="00FE2037" w:rsidRPr="00D93037">
        <w:rPr>
          <w:rFonts w:ascii="Book Antiqua" w:eastAsia="宋体" w:hAnsi="Book Antiqua" w:hint="eastAsia"/>
          <w:sz w:val="24"/>
          <w:szCs w:val="24"/>
          <w:lang w:val="en-US" w:eastAsia="zh-CN"/>
        </w:rPr>
        <w:t>SD</w:t>
      </w:r>
      <w:r w:rsidRPr="00106A42">
        <w:rPr>
          <w:rFonts w:ascii="Book Antiqua" w:hAnsi="Book Antiqua"/>
          <w:sz w:val="24"/>
          <w:szCs w:val="24"/>
          <w:lang w:val="en-US"/>
        </w:rPr>
        <w:t xml:space="preserve">. Categorical variables </w:t>
      </w:r>
      <w:r w:rsidR="00A1452A" w:rsidRPr="00106A42">
        <w:rPr>
          <w:rFonts w:ascii="Book Antiqua" w:hAnsi="Book Antiqua"/>
          <w:sz w:val="24"/>
          <w:szCs w:val="24"/>
          <w:lang w:val="en-US"/>
        </w:rPr>
        <w:t>were</w:t>
      </w:r>
      <w:r w:rsidRPr="00106A42">
        <w:rPr>
          <w:rFonts w:ascii="Book Antiqua" w:hAnsi="Book Antiqua"/>
          <w:sz w:val="24"/>
          <w:szCs w:val="24"/>
          <w:lang w:val="en-US"/>
        </w:rPr>
        <w:t xml:space="preserve"> </w:t>
      </w:r>
      <w:r w:rsidR="00A1452A" w:rsidRPr="00106A42">
        <w:rPr>
          <w:rFonts w:ascii="Book Antiqua" w:hAnsi="Book Antiqua"/>
          <w:sz w:val="24"/>
          <w:szCs w:val="24"/>
          <w:lang w:val="en-US"/>
        </w:rPr>
        <w:t>respectively expressed as</w:t>
      </w:r>
      <w:r w:rsidRPr="00106A42">
        <w:rPr>
          <w:rFonts w:ascii="Book Antiqua" w:hAnsi="Book Antiqua"/>
          <w:sz w:val="24"/>
          <w:szCs w:val="24"/>
          <w:lang w:val="en-US"/>
        </w:rPr>
        <w:t xml:space="preserve"> number and percentage. </w:t>
      </w:r>
      <w:r w:rsidR="00780A7C" w:rsidRPr="00106A42">
        <w:rPr>
          <w:rFonts w:ascii="Book Antiqua" w:hAnsi="Book Antiqua"/>
          <w:sz w:val="24"/>
          <w:szCs w:val="24"/>
          <w:lang w:val="en-US"/>
        </w:rPr>
        <w:t>The statistical review of the study was performed by a biomedical statistician</w:t>
      </w:r>
    </w:p>
    <w:p w:rsidR="00100009" w:rsidRPr="00D93037" w:rsidRDefault="00100009" w:rsidP="00106A42">
      <w:pPr>
        <w:spacing w:after="0" w:line="360" w:lineRule="auto"/>
        <w:jc w:val="both"/>
        <w:rPr>
          <w:rFonts w:ascii="Book Antiqua" w:eastAsia="宋体" w:hAnsi="Book Antiqua"/>
          <w:sz w:val="24"/>
          <w:szCs w:val="24"/>
          <w:lang w:val="en-US" w:eastAsia="zh-CN"/>
        </w:rPr>
      </w:pPr>
    </w:p>
    <w:p w:rsidR="00100009" w:rsidRPr="00106A42" w:rsidRDefault="00100009" w:rsidP="00106A42">
      <w:pPr>
        <w:spacing w:after="0" w:line="360" w:lineRule="auto"/>
        <w:jc w:val="both"/>
        <w:rPr>
          <w:rFonts w:ascii="Book Antiqua" w:hAnsi="Book Antiqua"/>
          <w:b/>
          <w:sz w:val="24"/>
          <w:szCs w:val="24"/>
          <w:lang w:val="en-US"/>
        </w:rPr>
      </w:pPr>
      <w:r w:rsidRPr="00106A42">
        <w:rPr>
          <w:rFonts w:ascii="Book Antiqua" w:hAnsi="Book Antiqua"/>
          <w:b/>
          <w:sz w:val="24"/>
          <w:szCs w:val="24"/>
          <w:lang w:val="en-US"/>
        </w:rPr>
        <w:t>RESULTS</w:t>
      </w:r>
    </w:p>
    <w:p w:rsidR="00FE2037" w:rsidRPr="00D93037" w:rsidRDefault="00FE2037"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Baseline characteristic</w:t>
      </w:r>
    </w:p>
    <w:p w:rsidR="00100009" w:rsidRPr="00D93037" w:rsidRDefault="00726460"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The average age of patients </w:t>
      </w:r>
      <w:r w:rsidR="009672C2" w:rsidRPr="00106A42">
        <w:rPr>
          <w:rFonts w:ascii="Book Antiqua" w:hAnsi="Book Antiqua"/>
          <w:sz w:val="24"/>
          <w:szCs w:val="24"/>
          <w:lang w:val="en-US"/>
        </w:rPr>
        <w:t>was</w:t>
      </w:r>
      <w:r w:rsidRPr="00106A42">
        <w:rPr>
          <w:rFonts w:ascii="Book Antiqua" w:hAnsi="Book Antiqua"/>
          <w:sz w:val="24"/>
          <w:szCs w:val="24"/>
          <w:lang w:val="en-US"/>
        </w:rPr>
        <w:t xml:space="preserve"> 50</w:t>
      </w:r>
      <w:r w:rsidR="00FE2037"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w:t>
      </w:r>
      <w:r w:rsidR="00FE2037"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 xml:space="preserve">20 years and </w:t>
      </w:r>
      <w:r w:rsidR="008364E3">
        <w:rPr>
          <w:rFonts w:ascii="Book Antiqua" w:hAnsi="Book Antiqua"/>
          <w:sz w:val="24"/>
          <w:szCs w:val="24"/>
          <w:lang w:val="en-US"/>
        </w:rPr>
        <w:t>the gender prevalence was 52</w:t>
      </w:r>
      <w:r w:rsidR="009672C2" w:rsidRPr="00106A42">
        <w:rPr>
          <w:rFonts w:ascii="Book Antiqua" w:hAnsi="Book Antiqua"/>
          <w:sz w:val="24"/>
          <w:szCs w:val="24"/>
          <w:lang w:val="en-US"/>
        </w:rPr>
        <w:t xml:space="preserve">% </w:t>
      </w:r>
      <w:r w:rsidRPr="00106A42">
        <w:rPr>
          <w:rFonts w:ascii="Book Antiqua" w:hAnsi="Book Antiqua"/>
          <w:sz w:val="24"/>
          <w:szCs w:val="24"/>
          <w:lang w:val="en-US"/>
        </w:rPr>
        <w:t>female (98 p</w:t>
      </w:r>
      <w:r w:rsidR="00FE2037" w:rsidRPr="00D93037">
        <w:rPr>
          <w:rFonts w:ascii="Book Antiqua" w:eastAsia="宋体" w:hAnsi="Book Antiqua" w:hint="eastAsia"/>
          <w:sz w:val="24"/>
          <w:szCs w:val="24"/>
          <w:lang w:val="en-US" w:eastAsia="zh-CN"/>
        </w:rPr>
        <w:t>atien</w:t>
      </w:r>
      <w:r w:rsidRPr="00106A42">
        <w:rPr>
          <w:rFonts w:ascii="Book Antiqua" w:hAnsi="Book Antiqua"/>
          <w:sz w:val="24"/>
          <w:szCs w:val="24"/>
          <w:lang w:val="en-US"/>
        </w:rPr>
        <w:t>ts),</w:t>
      </w:r>
      <w:r w:rsidR="00FE2037"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 xml:space="preserve">48% male (Table 1). None of the patients had a previous history of </w:t>
      </w:r>
      <w:r w:rsidR="00106A42" w:rsidRPr="00106A42">
        <w:rPr>
          <w:rFonts w:ascii="Book Antiqua" w:eastAsia="Arial Unicode MS" w:hAnsi="Book Antiqua" w:cs="Arial Unicode MS"/>
          <w:sz w:val="24"/>
          <w:szCs w:val="24"/>
          <w:lang w:val="en-US"/>
        </w:rPr>
        <w:t>MI</w:t>
      </w:r>
      <w:r w:rsidRPr="00106A42">
        <w:rPr>
          <w:rFonts w:ascii="Book Antiqua" w:hAnsi="Book Antiqua"/>
          <w:sz w:val="24"/>
          <w:szCs w:val="24"/>
          <w:lang w:val="en-US"/>
        </w:rPr>
        <w:t xml:space="preserve"> or myocarditis or renal failure before presenting </w:t>
      </w:r>
      <w:r w:rsidR="009672C2" w:rsidRPr="00106A42">
        <w:rPr>
          <w:rFonts w:ascii="Book Antiqua" w:hAnsi="Book Antiqua"/>
          <w:sz w:val="24"/>
          <w:szCs w:val="24"/>
          <w:lang w:val="en-US"/>
        </w:rPr>
        <w:t>acute chest pain.</w:t>
      </w:r>
      <w:r w:rsidR="00106A42">
        <w:rPr>
          <w:rFonts w:ascii="Book Antiqua" w:hAnsi="Book Antiqua"/>
          <w:sz w:val="24"/>
          <w:szCs w:val="24"/>
          <w:lang w:val="en-US"/>
        </w:rPr>
        <w:t xml:space="preserve"> </w:t>
      </w:r>
      <w:r w:rsidR="009672C2" w:rsidRPr="00106A42">
        <w:rPr>
          <w:rFonts w:ascii="Book Antiqua" w:hAnsi="Book Antiqua"/>
          <w:sz w:val="24"/>
          <w:szCs w:val="24"/>
          <w:lang w:val="en-US"/>
        </w:rPr>
        <w:t xml:space="preserve">About 94% </w:t>
      </w:r>
      <w:r w:rsidRPr="00106A42">
        <w:rPr>
          <w:rFonts w:ascii="Book Antiqua" w:hAnsi="Book Antiqua"/>
          <w:sz w:val="24"/>
          <w:szCs w:val="24"/>
          <w:lang w:val="en-US"/>
        </w:rPr>
        <w:t>of the cohort had an abnormal ECG at presentation, and</w:t>
      </w:r>
      <w:r w:rsidR="00106A42">
        <w:rPr>
          <w:rFonts w:ascii="Book Antiqua" w:hAnsi="Book Antiqua"/>
          <w:sz w:val="24"/>
          <w:szCs w:val="24"/>
          <w:lang w:val="en-US"/>
        </w:rPr>
        <w:t xml:space="preserve"> </w:t>
      </w:r>
      <w:r w:rsidRPr="00106A42">
        <w:rPr>
          <w:rFonts w:ascii="Book Antiqua" w:hAnsi="Book Antiqua"/>
          <w:sz w:val="24"/>
          <w:szCs w:val="24"/>
          <w:lang w:val="en-US"/>
        </w:rPr>
        <w:t xml:space="preserve">ST-segment elevation being the most common abnormality. In particular </w:t>
      </w:r>
      <w:r w:rsidR="009672C2" w:rsidRPr="00106A42">
        <w:rPr>
          <w:rFonts w:ascii="Book Antiqua" w:hAnsi="Book Antiqua"/>
          <w:sz w:val="24"/>
          <w:szCs w:val="24"/>
          <w:lang w:val="en-US"/>
        </w:rPr>
        <w:t>ECG</w:t>
      </w:r>
      <w:r w:rsidR="00FE2037">
        <w:rPr>
          <w:rFonts w:ascii="Book Antiqua" w:hAnsi="Book Antiqua"/>
          <w:sz w:val="24"/>
          <w:szCs w:val="24"/>
          <w:lang w:val="en-US"/>
        </w:rPr>
        <w:t xml:space="preserve"> was: </w:t>
      </w:r>
      <w:r w:rsidR="008364E3">
        <w:rPr>
          <w:rFonts w:ascii="Book Antiqua" w:hAnsi="Book Antiqua"/>
          <w:sz w:val="24"/>
          <w:szCs w:val="24"/>
          <w:lang w:val="en-US"/>
        </w:rPr>
        <w:t xml:space="preserve">Normal </w:t>
      </w:r>
      <w:r w:rsidR="00FE2037">
        <w:rPr>
          <w:rFonts w:ascii="Book Antiqua" w:hAnsi="Book Antiqua"/>
          <w:sz w:val="24"/>
          <w:szCs w:val="24"/>
          <w:lang w:val="en-US"/>
        </w:rPr>
        <w:t>in 11 patients</w:t>
      </w:r>
      <w:r w:rsidRPr="00106A42">
        <w:rPr>
          <w:rFonts w:ascii="Book Antiqua" w:hAnsi="Book Antiqua"/>
          <w:sz w:val="24"/>
          <w:szCs w:val="24"/>
          <w:lang w:val="en-US"/>
        </w:rPr>
        <w:t xml:space="preserve">, </w:t>
      </w:r>
      <w:r w:rsidR="00FE2037" w:rsidRPr="00106A42">
        <w:rPr>
          <w:rFonts w:ascii="Book Antiqua" w:hAnsi="Book Antiqua"/>
          <w:sz w:val="24"/>
          <w:szCs w:val="24"/>
          <w:lang w:val="en-US"/>
        </w:rPr>
        <w:t>ST</w:t>
      </w:r>
      <w:r w:rsidRPr="00106A42">
        <w:rPr>
          <w:rFonts w:ascii="Book Antiqua" w:hAnsi="Book Antiqua"/>
          <w:sz w:val="24"/>
          <w:szCs w:val="24"/>
          <w:lang w:val="en-US"/>
        </w:rPr>
        <w:t>-se</w:t>
      </w:r>
      <w:r w:rsidR="009672C2" w:rsidRPr="00106A42">
        <w:rPr>
          <w:rFonts w:ascii="Book Antiqua" w:hAnsi="Book Antiqua"/>
          <w:sz w:val="24"/>
          <w:szCs w:val="24"/>
          <w:lang w:val="en-US"/>
        </w:rPr>
        <w:t>gment elevation in 130 patients</w:t>
      </w:r>
      <w:r w:rsidRPr="00106A42">
        <w:rPr>
          <w:rFonts w:ascii="Book Antiqua" w:hAnsi="Book Antiqua"/>
          <w:sz w:val="24"/>
          <w:szCs w:val="24"/>
          <w:lang w:val="en-US"/>
        </w:rPr>
        <w:t>,</w:t>
      </w:r>
      <w:r w:rsidR="009672C2" w:rsidRPr="00106A42">
        <w:rPr>
          <w:rFonts w:ascii="Book Antiqua" w:hAnsi="Book Antiqua"/>
          <w:sz w:val="24"/>
          <w:szCs w:val="24"/>
          <w:lang w:val="en-US"/>
        </w:rPr>
        <w:t xml:space="preserve"> </w:t>
      </w:r>
      <w:r w:rsidR="006E00AF" w:rsidRPr="00106A42">
        <w:rPr>
          <w:rFonts w:ascii="Book Antiqua" w:hAnsi="Book Antiqua"/>
          <w:sz w:val="24"/>
          <w:szCs w:val="24"/>
          <w:lang w:val="en-US"/>
        </w:rPr>
        <w:t>ST</w:t>
      </w:r>
      <w:r w:rsidRPr="00106A42">
        <w:rPr>
          <w:rFonts w:ascii="Book Antiqua" w:hAnsi="Book Antiqua"/>
          <w:sz w:val="24"/>
          <w:szCs w:val="24"/>
          <w:lang w:val="en-US"/>
        </w:rPr>
        <w:t>-segment depression in 40 patients,</w:t>
      </w:r>
      <w:r w:rsidR="00106A42">
        <w:rPr>
          <w:rFonts w:ascii="Book Antiqua" w:hAnsi="Book Antiqua"/>
          <w:sz w:val="24"/>
          <w:szCs w:val="24"/>
          <w:lang w:val="en-US"/>
        </w:rPr>
        <w:t xml:space="preserve"> </w:t>
      </w:r>
      <w:r w:rsidR="009672C2" w:rsidRPr="00106A42">
        <w:rPr>
          <w:rFonts w:ascii="Book Antiqua" w:hAnsi="Book Antiqua"/>
          <w:sz w:val="24"/>
          <w:szCs w:val="24"/>
          <w:lang w:val="en-US"/>
        </w:rPr>
        <w:t xml:space="preserve">while </w:t>
      </w:r>
      <w:r w:rsidRPr="00106A42">
        <w:rPr>
          <w:rFonts w:ascii="Book Antiqua" w:hAnsi="Book Antiqua"/>
          <w:sz w:val="24"/>
          <w:szCs w:val="24"/>
          <w:lang w:val="en-US"/>
        </w:rPr>
        <w:t xml:space="preserve">T-waves </w:t>
      </w:r>
      <w:r w:rsidR="009672C2" w:rsidRPr="00106A42">
        <w:rPr>
          <w:rFonts w:ascii="Book Antiqua" w:hAnsi="Book Antiqua"/>
          <w:sz w:val="24"/>
          <w:szCs w:val="24"/>
          <w:lang w:val="en-US"/>
        </w:rPr>
        <w:t xml:space="preserve">were </w:t>
      </w:r>
      <w:r w:rsidRPr="00106A42">
        <w:rPr>
          <w:rFonts w:ascii="Book Antiqua" w:hAnsi="Book Antiqua"/>
          <w:sz w:val="24"/>
          <w:szCs w:val="24"/>
          <w:lang w:val="en-US"/>
        </w:rPr>
        <w:t xml:space="preserve">negative in 9 patients. There was a low prevalence of cardiac risk factors. The average interval time </w:t>
      </w:r>
      <w:r w:rsidR="009672C2" w:rsidRPr="00106A42">
        <w:rPr>
          <w:rFonts w:ascii="Book Antiqua" w:hAnsi="Book Antiqua"/>
          <w:sz w:val="24"/>
          <w:szCs w:val="24"/>
          <w:lang w:val="en-US"/>
        </w:rPr>
        <w:t>between the</w:t>
      </w:r>
      <w:r w:rsidRPr="00106A42">
        <w:rPr>
          <w:rFonts w:ascii="Book Antiqua" w:hAnsi="Book Antiqua"/>
          <w:sz w:val="24"/>
          <w:szCs w:val="24"/>
          <w:lang w:val="en-US"/>
        </w:rPr>
        <w:t xml:space="preserve"> presentation of chest pain to the CMR </w:t>
      </w:r>
      <w:r w:rsidR="009672C2" w:rsidRPr="00106A42">
        <w:rPr>
          <w:rFonts w:ascii="Book Antiqua" w:hAnsi="Book Antiqua"/>
          <w:sz w:val="24"/>
          <w:szCs w:val="24"/>
          <w:lang w:val="en-US"/>
        </w:rPr>
        <w:t>was</w:t>
      </w:r>
      <w:r w:rsidRPr="00106A42">
        <w:rPr>
          <w:rFonts w:ascii="Book Antiqua" w:hAnsi="Book Antiqua"/>
          <w:sz w:val="24"/>
          <w:szCs w:val="24"/>
          <w:lang w:val="en-US"/>
        </w:rPr>
        <w:t xml:space="preserve"> 4</w:t>
      </w:r>
      <w:r w:rsidR="006E00AF" w:rsidRPr="00D93037">
        <w:rPr>
          <w:rFonts w:ascii="Book Antiqua" w:eastAsia="宋体" w:hAnsi="Book Antiqua" w:hint="eastAsia"/>
          <w:sz w:val="24"/>
          <w:szCs w:val="24"/>
          <w:lang w:val="en-US" w:eastAsia="zh-CN"/>
        </w:rPr>
        <w:t xml:space="preserve"> </w:t>
      </w:r>
      <w:r w:rsidR="006E00AF" w:rsidRPr="00A03C60">
        <w:rPr>
          <w:rFonts w:ascii="Book Antiqua" w:hAnsi="Book Antiqua" w:cs="Arial"/>
          <w:color w:val="000000"/>
          <w:sz w:val="24"/>
          <w:szCs w:val="24"/>
        </w:rPr>
        <w:t>±</w:t>
      </w:r>
      <w:r w:rsidR="006E00AF" w:rsidRPr="00D93037">
        <w:rPr>
          <w:rFonts w:ascii="Book Antiqua" w:eastAsia="宋体" w:hAnsi="Book Antiqua" w:cs="Arial" w:hint="eastAsia"/>
          <w:color w:val="000000"/>
          <w:sz w:val="24"/>
          <w:szCs w:val="24"/>
          <w:lang w:eastAsia="zh-CN"/>
        </w:rPr>
        <w:t xml:space="preserve"> </w:t>
      </w:r>
      <w:r w:rsidRPr="00106A42">
        <w:rPr>
          <w:rFonts w:ascii="Book Antiqua" w:hAnsi="Book Antiqua"/>
          <w:sz w:val="24"/>
          <w:szCs w:val="24"/>
          <w:lang w:val="en-US"/>
        </w:rPr>
        <w:t>2 d (range 1-14 d).</w:t>
      </w:r>
    </w:p>
    <w:p w:rsidR="006E00AF" w:rsidRPr="00D93037" w:rsidRDefault="006E00AF" w:rsidP="00106A42">
      <w:pPr>
        <w:spacing w:after="0" w:line="360" w:lineRule="auto"/>
        <w:jc w:val="both"/>
        <w:rPr>
          <w:rFonts w:ascii="Book Antiqua" w:eastAsia="宋体" w:hAnsi="Book Antiqua"/>
          <w:sz w:val="24"/>
          <w:szCs w:val="24"/>
          <w:lang w:val="en-US" w:eastAsia="zh-CN"/>
        </w:rPr>
      </w:pPr>
    </w:p>
    <w:p w:rsidR="006E00AF" w:rsidRPr="00D93037" w:rsidRDefault="006E00AF" w:rsidP="00106A42">
      <w:pPr>
        <w:spacing w:after="0" w:line="360" w:lineRule="auto"/>
        <w:jc w:val="both"/>
        <w:rPr>
          <w:rFonts w:ascii="Book Antiqua" w:eastAsia="宋体" w:hAnsi="Book Antiqua"/>
          <w:b/>
          <w:i/>
          <w:sz w:val="24"/>
          <w:szCs w:val="24"/>
          <w:lang w:val="en-US" w:eastAsia="zh-CN"/>
        </w:rPr>
      </w:pPr>
      <w:r>
        <w:rPr>
          <w:rFonts w:ascii="Book Antiqua" w:hAnsi="Book Antiqua"/>
          <w:b/>
          <w:i/>
          <w:sz w:val="24"/>
          <w:szCs w:val="24"/>
          <w:lang w:val="en-US"/>
        </w:rPr>
        <w:t>CMR results</w:t>
      </w:r>
    </w:p>
    <w:p w:rsidR="00100009" w:rsidRPr="00106A42" w:rsidRDefault="006E00AF" w:rsidP="00106A42">
      <w:pPr>
        <w:spacing w:after="0" w:line="360" w:lineRule="auto"/>
        <w:jc w:val="both"/>
        <w:rPr>
          <w:rFonts w:ascii="Book Antiqua" w:hAnsi="Book Antiqua"/>
          <w:sz w:val="24"/>
          <w:szCs w:val="24"/>
          <w:lang w:val="en-US"/>
        </w:rPr>
      </w:pPr>
      <w:r>
        <w:rPr>
          <w:rFonts w:ascii="Book Antiqua" w:hAnsi="Book Antiqua"/>
          <w:sz w:val="24"/>
          <w:szCs w:val="24"/>
          <w:lang w:val="en-US"/>
        </w:rPr>
        <w:t>The T2-</w:t>
      </w:r>
      <w:r w:rsidR="00726460" w:rsidRPr="00106A42">
        <w:rPr>
          <w:rFonts w:ascii="Book Antiqua" w:hAnsi="Book Antiqua"/>
          <w:sz w:val="24"/>
          <w:szCs w:val="24"/>
          <w:lang w:val="en-US"/>
        </w:rPr>
        <w:t>STIR-weighed images were performed to detect areas of high signal intensity which are compatible with myocardial edema</w:t>
      </w:r>
      <w:r w:rsidR="003D0205" w:rsidRPr="00106A42">
        <w:rPr>
          <w:rFonts w:ascii="Book Antiqua" w:hAnsi="Book Antiqua"/>
          <w:sz w:val="24"/>
          <w:szCs w:val="24"/>
          <w:vertAlign w:val="superscript"/>
          <w:lang w:val="en-US"/>
        </w:rPr>
        <w:t>[9</w:t>
      </w:r>
      <w:r w:rsidR="00726460" w:rsidRPr="00106A42">
        <w:rPr>
          <w:rFonts w:ascii="Book Antiqua" w:hAnsi="Book Antiqua"/>
          <w:sz w:val="24"/>
          <w:szCs w:val="24"/>
          <w:vertAlign w:val="superscript"/>
          <w:lang w:val="en-US"/>
        </w:rPr>
        <w:t>]</w:t>
      </w:r>
      <w:r w:rsidR="00726460" w:rsidRPr="00106A42">
        <w:rPr>
          <w:rFonts w:ascii="Book Antiqua" w:hAnsi="Book Antiqua"/>
          <w:sz w:val="24"/>
          <w:szCs w:val="24"/>
          <w:lang w:val="en-US"/>
        </w:rPr>
        <w:t>. On the short-axis post-contrast</w:t>
      </w:r>
      <w:r w:rsidR="00106A42">
        <w:rPr>
          <w:rFonts w:ascii="Book Antiqua" w:hAnsi="Book Antiqua"/>
          <w:sz w:val="24"/>
          <w:szCs w:val="24"/>
          <w:lang w:val="en-US"/>
        </w:rPr>
        <w:t xml:space="preserve"> </w:t>
      </w:r>
      <w:r w:rsidR="00726460" w:rsidRPr="00106A42">
        <w:rPr>
          <w:rFonts w:ascii="Book Antiqua" w:hAnsi="Book Antiqua"/>
          <w:sz w:val="24"/>
          <w:szCs w:val="24"/>
          <w:lang w:val="en-US"/>
        </w:rPr>
        <w:t xml:space="preserve">images, the </w:t>
      </w:r>
      <w:r w:rsidR="009672C2" w:rsidRPr="00106A42">
        <w:rPr>
          <w:rFonts w:ascii="Book Antiqua" w:hAnsi="Book Antiqua"/>
          <w:sz w:val="24"/>
          <w:szCs w:val="24"/>
          <w:lang w:val="en-US"/>
        </w:rPr>
        <w:t xml:space="preserve">LGE </w:t>
      </w:r>
      <w:r w:rsidR="00726460" w:rsidRPr="00106A42">
        <w:rPr>
          <w:rFonts w:ascii="Book Antiqua" w:hAnsi="Book Antiqua"/>
          <w:sz w:val="24"/>
          <w:szCs w:val="24"/>
          <w:lang w:val="en-US"/>
        </w:rPr>
        <w:t xml:space="preserve">enhancement patterns were classified as subendocardial, midwall, subepicardial, and transmural or any combination of </w:t>
      </w:r>
      <w:r w:rsidR="009672C2" w:rsidRPr="00106A42">
        <w:rPr>
          <w:rFonts w:ascii="Book Antiqua" w:hAnsi="Book Antiqua"/>
          <w:sz w:val="24"/>
          <w:szCs w:val="24"/>
          <w:lang w:val="en-US"/>
        </w:rPr>
        <w:t>these</w:t>
      </w:r>
      <w:r w:rsidR="00726460" w:rsidRPr="00106A42">
        <w:rPr>
          <w:rFonts w:ascii="Book Antiqua" w:hAnsi="Book Antiqua"/>
          <w:sz w:val="24"/>
          <w:szCs w:val="24"/>
          <w:lang w:val="en-US"/>
        </w:rPr>
        <w:t xml:space="preserve"> (Table 2). Areas of edema were detected in the same segments of late enhancement in all the patients. We found intramiocardial or subepicardial LGE</w:t>
      </w:r>
      <w:r w:rsidR="009672C2" w:rsidRPr="00106A42">
        <w:rPr>
          <w:rFonts w:ascii="Book Antiqua" w:hAnsi="Book Antiqua"/>
          <w:sz w:val="24"/>
          <w:szCs w:val="24"/>
          <w:lang w:val="en-US"/>
        </w:rPr>
        <w:t>s</w:t>
      </w:r>
      <w:r w:rsidR="00726460" w:rsidRPr="00106A42">
        <w:rPr>
          <w:rFonts w:ascii="Book Antiqua" w:hAnsi="Book Antiqua"/>
          <w:sz w:val="24"/>
          <w:szCs w:val="24"/>
          <w:lang w:val="en-US"/>
        </w:rPr>
        <w:t xml:space="preserve"> suggestive </w:t>
      </w:r>
      <w:r w:rsidR="009672C2" w:rsidRPr="00106A42">
        <w:rPr>
          <w:rFonts w:ascii="Book Antiqua" w:hAnsi="Book Antiqua"/>
          <w:sz w:val="24"/>
          <w:szCs w:val="24"/>
          <w:lang w:val="en-US"/>
        </w:rPr>
        <w:t xml:space="preserve">of </w:t>
      </w:r>
      <w:r w:rsidR="00726460" w:rsidRPr="00106A42">
        <w:rPr>
          <w:rFonts w:ascii="Book Antiqua" w:hAnsi="Book Antiqua"/>
          <w:sz w:val="24"/>
          <w:szCs w:val="24"/>
          <w:lang w:val="en-US"/>
        </w:rPr>
        <w:t>myocarditis in 90 p</w:t>
      </w:r>
      <w:r w:rsidRPr="00D93037">
        <w:rPr>
          <w:rFonts w:ascii="Book Antiqua" w:eastAsia="宋体" w:hAnsi="Book Antiqua" w:hint="eastAsia"/>
          <w:sz w:val="24"/>
          <w:szCs w:val="24"/>
          <w:lang w:val="en-US" w:eastAsia="zh-CN"/>
        </w:rPr>
        <w:t>atien</w:t>
      </w:r>
      <w:r w:rsidR="00726460" w:rsidRPr="00106A42">
        <w:rPr>
          <w:rFonts w:ascii="Book Antiqua" w:hAnsi="Book Antiqua"/>
          <w:sz w:val="24"/>
          <w:szCs w:val="24"/>
          <w:lang w:val="en-US"/>
        </w:rPr>
        <w:t>ts (47%); absence of LGE</w:t>
      </w:r>
      <w:r w:rsidR="009672C2" w:rsidRPr="00106A42">
        <w:rPr>
          <w:rFonts w:ascii="Book Antiqua" w:hAnsi="Book Antiqua"/>
          <w:sz w:val="24"/>
          <w:szCs w:val="24"/>
          <w:lang w:val="en-US"/>
        </w:rPr>
        <w:t>s</w:t>
      </w:r>
      <w:r w:rsidR="00726460" w:rsidRPr="00106A42">
        <w:rPr>
          <w:rFonts w:ascii="Book Antiqua" w:hAnsi="Book Antiqua"/>
          <w:sz w:val="24"/>
          <w:szCs w:val="24"/>
          <w:lang w:val="en-US"/>
        </w:rPr>
        <w:t xml:space="preserve"> with</w:t>
      </w:r>
      <w:r w:rsidR="00106A42">
        <w:rPr>
          <w:rFonts w:ascii="Book Antiqua" w:hAnsi="Book Antiqua"/>
          <w:sz w:val="24"/>
          <w:szCs w:val="24"/>
          <w:lang w:val="en-US"/>
        </w:rPr>
        <w:t xml:space="preserve"> </w:t>
      </w:r>
      <w:r w:rsidR="00726460" w:rsidRPr="00106A42">
        <w:rPr>
          <w:rFonts w:ascii="Book Antiqua" w:hAnsi="Book Antiqua"/>
          <w:sz w:val="24"/>
          <w:szCs w:val="24"/>
          <w:lang w:val="en-US"/>
        </w:rPr>
        <w:t xml:space="preserve">apical edema </w:t>
      </w:r>
      <w:r w:rsidR="009672C2" w:rsidRPr="00106A42">
        <w:rPr>
          <w:rFonts w:ascii="Book Antiqua" w:hAnsi="Book Antiqua"/>
          <w:sz w:val="24"/>
          <w:szCs w:val="24"/>
          <w:lang w:val="en-US"/>
        </w:rPr>
        <w:t>suggesting</w:t>
      </w:r>
      <w:r w:rsidR="00726460" w:rsidRPr="00106A42">
        <w:rPr>
          <w:rFonts w:ascii="Book Antiqua" w:hAnsi="Book Antiqua"/>
          <w:sz w:val="24"/>
          <w:szCs w:val="24"/>
          <w:lang w:val="en-US"/>
        </w:rPr>
        <w:t xml:space="preserve"> apical ballooning (Tako-Tsubo syndrome) in 32 </w:t>
      </w:r>
      <w:r w:rsidRPr="00106A42">
        <w:rPr>
          <w:rFonts w:ascii="Book Antiqua" w:hAnsi="Book Antiqua"/>
          <w:sz w:val="24"/>
          <w:szCs w:val="24"/>
          <w:lang w:val="en-US"/>
        </w:rPr>
        <w:t>p</w:t>
      </w:r>
      <w:r w:rsidRPr="006E00AF">
        <w:rPr>
          <w:rFonts w:ascii="Book Antiqua" w:eastAsia="宋体" w:hAnsi="Book Antiqua" w:hint="eastAsia"/>
          <w:sz w:val="24"/>
          <w:szCs w:val="24"/>
          <w:lang w:val="en-US" w:eastAsia="zh-CN"/>
        </w:rPr>
        <w:t>atien</w:t>
      </w:r>
      <w:r w:rsidRPr="00106A42">
        <w:rPr>
          <w:rFonts w:ascii="Book Antiqua" w:hAnsi="Book Antiqua"/>
          <w:sz w:val="24"/>
          <w:szCs w:val="24"/>
          <w:lang w:val="en-US"/>
        </w:rPr>
        <w:t>ts</w:t>
      </w:r>
      <w:r w:rsidR="00726460" w:rsidRPr="00106A42">
        <w:rPr>
          <w:rFonts w:ascii="Book Antiqua" w:hAnsi="Book Antiqua"/>
          <w:sz w:val="24"/>
          <w:szCs w:val="24"/>
          <w:lang w:val="en-US"/>
        </w:rPr>
        <w:t xml:space="preserve"> (17%); subendocardial LGE</w:t>
      </w:r>
      <w:r w:rsidR="009672C2" w:rsidRPr="00106A42">
        <w:rPr>
          <w:rFonts w:ascii="Book Antiqua" w:hAnsi="Book Antiqua"/>
          <w:sz w:val="24"/>
          <w:szCs w:val="24"/>
          <w:lang w:val="en-US"/>
        </w:rPr>
        <w:t>s</w:t>
      </w:r>
      <w:r w:rsidR="00726460" w:rsidRPr="00106A42">
        <w:rPr>
          <w:rFonts w:ascii="Book Antiqua" w:hAnsi="Book Antiqua"/>
          <w:sz w:val="24"/>
          <w:szCs w:val="24"/>
          <w:lang w:val="en-US"/>
        </w:rPr>
        <w:t xml:space="preserve"> </w:t>
      </w:r>
      <w:r w:rsidR="009672C2" w:rsidRPr="00106A42">
        <w:rPr>
          <w:rFonts w:ascii="Book Antiqua" w:hAnsi="Book Antiqua"/>
          <w:sz w:val="24"/>
          <w:szCs w:val="24"/>
          <w:lang w:val="en-US"/>
        </w:rPr>
        <w:t>indicating</w:t>
      </w:r>
      <w:r w:rsidR="00726460" w:rsidRPr="00106A42">
        <w:rPr>
          <w:rFonts w:ascii="Book Antiqua" w:hAnsi="Book Antiqua"/>
          <w:sz w:val="24"/>
          <w:szCs w:val="24"/>
          <w:lang w:val="en-US"/>
        </w:rPr>
        <w:t xml:space="preserve"> </w:t>
      </w:r>
      <w:r w:rsidR="00106A42" w:rsidRPr="00106A42">
        <w:rPr>
          <w:rFonts w:ascii="Book Antiqua" w:eastAsia="Arial Unicode MS" w:hAnsi="Book Antiqua" w:cs="Arial Unicode MS"/>
          <w:sz w:val="24"/>
          <w:szCs w:val="24"/>
          <w:lang w:val="en-US"/>
        </w:rPr>
        <w:t>MI</w:t>
      </w:r>
      <w:r w:rsidR="00726460" w:rsidRPr="00106A42">
        <w:rPr>
          <w:rFonts w:ascii="Book Antiqua" w:hAnsi="Book Antiqua"/>
          <w:sz w:val="24"/>
          <w:szCs w:val="24"/>
          <w:lang w:val="en-US"/>
        </w:rPr>
        <w:t xml:space="preserve"> in 40 </w:t>
      </w:r>
      <w:r w:rsidRPr="00106A42">
        <w:rPr>
          <w:rFonts w:ascii="Book Antiqua" w:hAnsi="Book Antiqua"/>
          <w:sz w:val="24"/>
          <w:szCs w:val="24"/>
          <w:lang w:val="en-US"/>
        </w:rPr>
        <w:t>p</w:t>
      </w:r>
      <w:r w:rsidRPr="006E00AF">
        <w:rPr>
          <w:rFonts w:ascii="Book Antiqua" w:eastAsia="宋体" w:hAnsi="Book Antiqua" w:hint="eastAsia"/>
          <w:sz w:val="24"/>
          <w:szCs w:val="24"/>
          <w:lang w:val="en-US" w:eastAsia="zh-CN"/>
        </w:rPr>
        <w:t>atien</w:t>
      </w:r>
      <w:r w:rsidRPr="00106A42">
        <w:rPr>
          <w:rFonts w:ascii="Book Antiqua" w:hAnsi="Book Antiqua"/>
          <w:sz w:val="24"/>
          <w:szCs w:val="24"/>
          <w:lang w:val="en-US"/>
        </w:rPr>
        <w:t>ts</w:t>
      </w:r>
      <w:r w:rsidR="00726460" w:rsidRPr="00106A42">
        <w:rPr>
          <w:rFonts w:ascii="Book Antiqua" w:hAnsi="Book Antiqua"/>
          <w:sz w:val="24"/>
          <w:szCs w:val="24"/>
          <w:lang w:val="en-US"/>
        </w:rPr>
        <w:t xml:space="preserve"> (21%) and </w:t>
      </w:r>
      <w:r w:rsidR="009672C2" w:rsidRPr="00106A42">
        <w:rPr>
          <w:rFonts w:ascii="Book Antiqua" w:hAnsi="Book Antiqua"/>
          <w:sz w:val="24"/>
          <w:szCs w:val="24"/>
          <w:lang w:val="en-US"/>
        </w:rPr>
        <w:t xml:space="preserve">an </w:t>
      </w:r>
      <w:r w:rsidR="00726460" w:rsidRPr="00106A42">
        <w:rPr>
          <w:rFonts w:ascii="Book Antiqua" w:hAnsi="Book Antiqua"/>
          <w:sz w:val="24"/>
          <w:szCs w:val="24"/>
          <w:lang w:val="en-US"/>
        </w:rPr>
        <w:t>absence of LGE</w:t>
      </w:r>
      <w:r w:rsidR="009672C2" w:rsidRPr="00106A42">
        <w:rPr>
          <w:rFonts w:ascii="Book Antiqua" w:hAnsi="Book Antiqua"/>
          <w:sz w:val="24"/>
          <w:szCs w:val="24"/>
          <w:lang w:val="en-US"/>
        </w:rPr>
        <w:t>s</w:t>
      </w:r>
      <w:r w:rsidR="00726460" w:rsidRPr="00106A42">
        <w:rPr>
          <w:rFonts w:ascii="Book Antiqua" w:hAnsi="Book Antiqua"/>
          <w:sz w:val="24"/>
          <w:szCs w:val="24"/>
          <w:lang w:val="en-US"/>
        </w:rPr>
        <w:t xml:space="preserve"> and edema in 28 </w:t>
      </w:r>
      <w:r w:rsidRPr="00106A42">
        <w:rPr>
          <w:rFonts w:ascii="Book Antiqua" w:hAnsi="Book Antiqua"/>
          <w:sz w:val="24"/>
          <w:szCs w:val="24"/>
          <w:lang w:val="en-US"/>
        </w:rPr>
        <w:t>p</w:t>
      </w:r>
      <w:r w:rsidRPr="006E00AF">
        <w:rPr>
          <w:rFonts w:ascii="Book Antiqua" w:eastAsia="宋体" w:hAnsi="Book Antiqua" w:hint="eastAsia"/>
          <w:sz w:val="24"/>
          <w:szCs w:val="24"/>
          <w:lang w:val="en-US" w:eastAsia="zh-CN"/>
        </w:rPr>
        <w:t>atien</w:t>
      </w:r>
      <w:r w:rsidRPr="00106A42">
        <w:rPr>
          <w:rFonts w:ascii="Book Antiqua" w:hAnsi="Book Antiqua"/>
          <w:sz w:val="24"/>
          <w:szCs w:val="24"/>
          <w:lang w:val="en-US"/>
        </w:rPr>
        <w:t>ts</w:t>
      </w:r>
      <w:r w:rsidR="00726460" w:rsidRPr="00106A42">
        <w:rPr>
          <w:rFonts w:ascii="Book Antiqua" w:hAnsi="Book Antiqua"/>
          <w:sz w:val="24"/>
          <w:szCs w:val="24"/>
          <w:lang w:val="en-US"/>
        </w:rPr>
        <w:t xml:space="preserve"> (15%) with no clear diagnosis identified </w:t>
      </w:r>
      <w:r w:rsidR="00AB176D" w:rsidRPr="00106A42">
        <w:rPr>
          <w:rFonts w:ascii="Book Antiqua" w:hAnsi="Book Antiqua"/>
          <w:sz w:val="24"/>
          <w:szCs w:val="24"/>
          <w:lang w:val="en-US"/>
        </w:rPr>
        <w:t>in the</w:t>
      </w:r>
      <w:r w:rsidR="00726460" w:rsidRPr="00106A42">
        <w:rPr>
          <w:rFonts w:ascii="Book Antiqua" w:hAnsi="Book Antiqua"/>
          <w:sz w:val="24"/>
          <w:szCs w:val="24"/>
          <w:lang w:val="en-US"/>
        </w:rPr>
        <w:t xml:space="preserve"> CMR.</w:t>
      </w:r>
    </w:p>
    <w:p w:rsidR="00100009" w:rsidRPr="00106A42" w:rsidRDefault="00100009" w:rsidP="00106A42">
      <w:pPr>
        <w:spacing w:after="0" w:line="360" w:lineRule="auto"/>
        <w:jc w:val="both"/>
        <w:rPr>
          <w:rFonts w:ascii="Book Antiqua" w:hAnsi="Book Antiqua"/>
          <w:sz w:val="24"/>
          <w:szCs w:val="24"/>
          <w:lang w:val="en-US"/>
        </w:rPr>
      </w:pPr>
    </w:p>
    <w:p w:rsidR="00100009" w:rsidRPr="00106A42" w:rsidRDefault="00100009" w:rsidP="00106A42">
      <w:pPr>
        <w:spacing w:after="0" w:line="360" w:lineRule="auto"/>
        <w:jc w:val="both"/>
        <w:rPr>
          <w:rFonts w:ascii="Book Antiqua" w:hAnsi="Book Antiqua"/>
          <w:b/>
          <w:sz w:val="24"/>
          <w:szCs w:val="24"/>
          <w:lang w:val="en-US"/>
        </w:rPr>
      </w:pPr>
      <w:r w:rsidRPr="00106A42">
        <w:rPr>
          <w:rFonts w:ascii="Book Antiqua" w:hAnsi="Book Antiqua"/>
          <w:b/>
          <w:sz w:val="24"/>
          <w:szCs w:val="24"/>
          <w:lang w:val="en-US"/>
        </w:rPr>
        <w:t>DISCUSSION</w:t>
      </w:r>
    </w:p>
    <w:p w:rsidR="00100009" w:rsidRPr="00D93037" w:rsidRDefault="00846A6C"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Diagnosis was based on assessment of left-ventricular (LV) size, regional and global wall motion, and the presence and pattern of LGE.</w:t>
      </w:r>
      <w:r w:rsidR="00106A42">
        <w:rPr>
          <w:rFonts w:ascii="Book Antiqua" w:hAnsi="Book Antiqua"/>
          <w:sz w:val="24"/>
          <w:szCs w:val="24"/>
          <w:lang w:val="en-US"/>
        </w:rPr>
        <w:t xml:space="preserve"> </w:t>
      </w:r>
      <w:r w:rsidRPr="00106A42">
        <w:rPr>
          <w:rFonts w:ascii="Book Antiqua" w:hAnsi="Book Antiqua"/>
          <w:sz w:val="24"/>
          <w:szCs w:val="24"/>
          <w:lang w:val="en-US"/>
        </w:rPr>
        <w:t>Our aim was to assess and</w:t>
      </w:r>
      <w:r w:rsidR="00AB176D" w:rsidRPr="00106A42">
        <w:rPr>
          <w:rFonts w:ascii="Book Antiqua" w:hAnsi="Book Antiqua"/>
          <w:sz w:val="24"/>
          <w:szCs w:val="24"/>
          <w:lang w:val="en-US"/>
        </w:rPr>
        <w:t xml:space="preserve"> to compare the </w:t>
      </w:r>
      <w:r w:rsidR="00AB176D" w:rsidRPr="00106A42">
        <w:rPr>
          <w:rFonts w:ascii="Book Antiqua" w:hAnsi="Book Antiqua"/>
          <w:sz w:val="24"/>
          <w:szCs w:val="24"/>
          <w:lang w:val="en-US"/>
        </w:rPr>
        <w:lastRenderedPageBreak/>
        <w:t xml:space="preserve">LGE patterns </w:t>
      </w:r>
      <w:r w:rsidRPr="00106A42">
        <w:rPr>
          <w:rFonts w:ascii="Book Antiqua" w:hAnsi="Book Antiqua"/>
          <w:sz w:val="24"/>
          <w:szCs w:val="24"/>
          <w:lang w:val="en-US"/>
        </w:rPr>
        <w:t xml:space="preserve">caused by </w:t>
      </w:r>
      <w:r w:rsidR="00106A42" w:rsidRPr="00106A42">
        <w:rPr>
          <w:rFonts w:ascii="Book Antiqua" w:eastAsia="Arial Unicode MS" w:hAnsi="Book Antiqua" w:cs="Arial Unicode MS"/>
          <w:sz w:val="24"/>
          <w:szCs w:val="24"/>
          <w:lang w:val="en-US"/>
        </w:rPr>
        <w:t>MI</w:t>
      </w:r>
      <w:r w:rsidRPr="00106A42">
        <w:rPr>
          <w:rFonts w:ascii="Book Antiqua" w:hAnsi="Book Antiqua"/>
          <w:sz w:val="24"/>
          <w:szCs w:val="24"/>
          <w:lang w:val="en-US"/>
        </w:rPr>
        <w:t xml:space="preserve"> with other myocardial diseases that are not related to ischemic</w:t>
      </w:r>
      <w:r w:rsidR="00AB176D" w:rsidRPr="00106A42">
        <w:rPr>
          <w:rFonts w:ascii="Book Antiqua" w:hAnsi="Book Antiqua"/>
          <w:sz w:val="24"/>
          <w:szCs w:val="24"/>
          <w:lang w:val="en-US"/>
        </w:rPr>
        <w:t xml:space="preserve"> disease. The evidence of edema</w:t>
      </w:r>
      <w:r w:rsidRPr="00106A42">
        <w:rPr>
          <w:rFonts w:ascii="Book Antiqua" w:hAnsi="Book Antiqua"/>
          <w:sz w:val="24"/>
          <w:szCs w:val="24"/>
          <w:lang w:val="en-US"/>
        </w:rPr>
        <w:t xml:space="preserve"> represents an additional value </w:t>
      </w:r>
      <w:r w:rsidR="00AB176D" w:rsidRPr="00106A42">
        <w:rPr>
          <w:rFonts w:ascii="Book Antiqua" w:hAnsi="Book Antiqua"/>
          <w:sz w:val="24"/>
          <w:szCs w:val="24"/>
          <w:lang w:val="en-US"/>
        </w:rPr>
        <w:t xml:space="preserve">of </w:t>
      </w:r>
      <w:r w:rsidRPr="00106A42">
        <w:rPr>
          <w:rFonts w:ascii="Book Antiqua" w:hAnsi="Book Antiqua"/>
          <w:sz w:val="24"/>
          <w:szCs w:val="24"/>
          <w:lang w:val="en-US"/>
        </w:rPr>
        <w:t>LGE imaging in identify</w:t>
      </w:r>
      <w:r w:rsidR="00AB176D" w:rsidRPr="00106A42">
        <w:rPr>
          <w:rFonts w:ascii="Book Antiqua" w:hAnsi="Book Antiqua"/>
          <w:sz w:val="24"/>
          <w:szCs w:val="24"/>
          <w:lang w:val="en-US"/>
        </w:rPr>
        <w:t>ing</w:t>
      </w:r>
      <w:r w:rsidRPr="00106A42">
        <w:rPr>
          <w:rFonts w:ascii="Book Antiqua" w:hAnsi="Book Antiqua"/>
          <w:sz w:val="24"/>
          <w:szCs w:val="24"/>
          <w:lang w:val="en-US"/>
        </w:rPr>
        <w:t xml:space="preserve"> the underlying etiology. In </w:t>
      </w:r>
      <w:r w:rsidR="00106A42" w:rsidRPr="00106A42">
        <w:rPr>
          <w:rFonts w:ascii="Book Antiqua" w:eastAsia="Arial Unicode MS" w:hAnsi="Book Antiqua" w:cs="Arial Unicode MS"/>
          <w:sz w:val="24"/>
          <w:szCs w:val="24"/>
          <w:lang w:val="en-US"/>
        </w:rPr>
        <w:t>MI</w:t>
      </w:r>
      <w:r w:rsidRPr="00106A42">
        <w:rPr>
          <w:rFonts w:ascii="Book Antiqua" w:hAnsi="Book Antiqua"/>
          <w:sz w:val="24"/>
          <w:szCs w:val="24"/>
          <w:lang w:val="en-US"/>
        </w:rPr>
        <w:t xml:space="preserve"> we have the subendocardial or transmural LGE. LGE in non</w:t>
      </w:r>
      <w:r w:rsidR="006E00AF"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 xml:space="preserve">ischemic cardiomyopathy generally does not correspond to any particular coronary artery distribution and is located mostly in the mid-wall to subepicardial layer. The patients who presented areas of subendocardial and transmural LGE had a diagnosis of </w:t>
      </w:r>
      <w:r w:rsidR="00106A42" w:rsidRPr="00106A42">
        <w:rPr>
          <w:rFonts w:ascii="Book Antiqua" w:eastAsia="Arial Unicode MS" w:hAnsi="Book Antiqua" w:cs="Arial Unicode MS"/>
          <w:sz w:val="24"/>
          <w:szCs w:val="24"/>
          <w:lang w:val="en-US"/>
        </w:rPr>
        <w:t>MI</w:t>
      </w:r>
      <w:r w:rsidRPr="00106A42">
        <w:rPr>
          <w:rFonts w:ascii="Book Antiqua" w:hAnsi="Book Antiqua"/>
          <w:sz w:val="24"/>
          <w:szCs w:val="24"/>
          <w:lang w:val="en-US"/>
        </w:rPr>
        <w:t xml:space="preserve"> (Fig</w:t>
      </w:r>
      <w:r w:rsidR="006E00AF" w:rsidRPr="00D93037">
        <w:rPr>
          <w:rFonts w:ascii="Book Antiqua" w:eastAsia="宋体" w:hAnsi="Book Antiqua" w:hint="eastAsia"/>
          <w:sz w:val="24"/>
          <w:szCs w:val="24"/>
          <w:lang w:val="en-US" w:eastAsia="zh-CN"/>
        </w:rPr>
        <w:t>ure</w:t>
      </w:r>
      <w:r w:rsidRPr="00106A42">
        <w:rPr>
          <w:rFonts w:ascii="Book Antiqua" w:hAnsi="Book Antiqua"/>
          <w:sz w:val="24"/>
          <w:szCs w:val="24"/>
          <w:lang w:val="en-US"/>
        </w:rPr>
        <w:t xml:space="preserve"> 1). </w:t>
      </w:r>
      <w:r w:rsidR="00AB176D" w:rsidRPr="00106A42">
        <w:rPr>
          <w:rFonts w:ascii="Book Antiqua" w:hAnsi="Book Antiqua"/>
          <w:sz w:val="24"/>
          <w:szCs w:val="24"/>
          <w:lang w:val="en-US"/>
        </w:rPr>
        <w:t xml:space="preserve">With regards to </w:t>
      </w:r>
      <w:r w:rsidR="00BD05C2" w:rsidRPr="00106A42">
        <w:rPr>
          <w:rFonts w:ascii="Book Antiqua" w:hAnsi="Book Antiqua"/>
          <w:sz w:val="24"/>
          <w:szCs w:val="24"/>
          <w:lang w:val="en-US"/>
        </w:rPr>
        <w:t xml:space="preserve">cardiac inflammation (Myocarditis), the regional distribution of edema usually does not reflect the coronary perfusion </w:t>
      </w:r>
      <w:r w:rsidR="00AB176D" w:rsidRPr="00106A42">
        <w:rPr>
          <w:rFonts w:ascii="Book Antiqua" w:hAnsi="Book Antiqua"/>
          <w:sz w:val="24"/>
          <w:szCs w:val="24"/>
          <w:lang w:val="en-US"/>
        </w:rPr>
        <w:t>areas</w:t>
      </w:r>
      <w:r w:rsidR="00BD05C2" w:rsidRPr="00106A42">
        <w:rPr>
          <w:rFonts w:ascii="Book Antiqua" w:hAnsi="Book Antiqua"/>
          <w:sz w:val="24"/>
          <w:szCs w:val="24"/>
          <w:lang w:val="en-US"/>
        </w:rPr>
        <w:t xml:space="preserve"> and </w:t>
      </w:r>
      <w:r w:rsidR="00AB176D" w:rsidRPr="00106A42">
        <w:rPr>
          <w:rFonts w:ascii="Book Antiqua" w:hAnsi="Book Antiqua"/>
          <w:sz w:val="24"/>
          <w:szCs w:val="24"/>
          <w:lang w:val="en-US"/>
        </w:rPr>
        <w:t xml:space="preserve">typically </w:t>
      </w:r>
      <w:r w:rsidR="00BD05C2" w:rsidRPr="00106A42">
        <w:rPr>
          <w:rFonts w:ascii="Book Antiqua" w:hAnsi="Book Antiqua"/>
          <w:sz w:val="24"/>
          <w:szCs w:val="24"/>
          <w:lang w:val="en-US"/>
        </w:rPr>
        <w:t>appears with</w:t>
      </w:r>
      <w:r w:rsidR="00AB176D" w:rsidRPr="00106A42">
        <w:rPr>
          <w:rFonts w:ascii="Book Antiqua" w:hAnsi="Book Antiqua"/>
          <w:sz w:val="24"/>
          <w:szCs w:val="24"/>
          <w:lang w:val="en-US"/>
        </w:rPr>
        <w:t>in</w:t>
      </w:r>
      <w:r w:rsidR="00BD05C2" w:rsidRPr="00106A42">
        <w:rPr>
          <w:rFonts w:ascii="Book Antiqua" w:hAnsi="Book Antiqua"/>
          <w:sz w:val="24"/>
          <w:szCs w:val="24"/>
          <w:lang w:val="en-US"/>
        </w:rPr>
        <w:t xml:space="preserve"> a sub-epicardial distribution. In our study we found areas of edema in the same segments of late enhancement in all the patients. The presence of LGE in an area that </w:t>
      </w:r>
      <w:r w:rsidR="00AB176D" w:rsidRPr="00106A42">
        <w:rPr>
          <w:rFonts w:ascii="Book Antiqua" w:hAnsi="Book Antiqua"/>
          <w:sz w:val="24"/>
          <w:szCs w:val="24"/>
          <w:lang w:val="en-US"/>
        </w:rPr>
        <w:t xml:space="preserve">does </w:t>
      </w:r>
      <w:r w:rsidR="00BD05C2" w:rsidRPr="00106A42">
        <w:rPr>
          <w:rFonts w:ascii="Book Antiqua" w:hAnsi="Book Antiqua"/>
          <w:sz w:val="24"/>
          <w:szCs w:val="24"/>
          <w:lang w:val="en-US"/>
        </w:rPr>
        <w:t>not correspond to any particular coronary artery distribution and is located mostly in the mid-wall to subepicardial layer</w:t>
      </w:r>
      <w:r w:rsidR="00106A42">
        <w:rPr>
          <w:rFonts w:ascii="Book Antiqua" w:hAnsi="Book Antiqua"/>
          <w:sz w:val="24"/>
          <w:szCs w:val="24"/>
          <w:lang w:val="en-US"/>
        </w:rPr>
        <w:t xml:space="preserve"> </w:t>
      </w:r>
      <w:r w:rsidR="00BD05C2" w:rsidRPr="00106A42">
        <w:rPr>
          <w:rFonts w:ascii="Book Antiqua" w:hAnsi="Book Antiqua"/>
          <w:sz w:val="24"/>
          <w:szCs w:val="24"/>
          <w:lang w:val="en-US"/>
        </w:rPr>
        <w:t>correlates strongly with</w:t>
      </w:r>
      <w:r w:rsidR="00106A42">
        <w:rPr>
          <w:rFonts w:ascii="Book Antiqua" w:hAnsi="Book Antiqua"/>
          <w:sz w:val="24"/>
          <w:szCs w:val="24"/>
          <w:lang w:val="en-US"/>
        </w:rPr>
        <w:t xml:space="preserve"> </w:t>
      </w:r>
      <w:r w:rsidR="00BD05C2" w:rsidRPr="00106A42">
        <w:rPr>
          <w:rFonts w:ascii="Book Antiqua" w:hAnsi="Book Antiqua"/>
          <w:sz w:val="24"/>
          <w:szCs w:val="24"/>
          <w:lang w:val="en-US"/>
        </w:rPr>
        <w:t>myocarditis in the correct clinical setting. Myocarditis lesions occur predominantly in the lateral free wall and originate from the epicardial layer of the ventricular wall. The patients who presented areas of subepicardial or intramyocardial</w:t>
      </w:r>
      <w:r w:rsidR="00106A42">
        <w:rPr>
          <w:rFonts w:ascii="Book Antiqua" w:hAnsi="Book Antiqua"/>
          <w:sz w:val="24"/>
          <w:szCs w:val="24"/>
          <w:lang w:val="en-US"/>
        </w:rPr>
        <w:t xml:space="preserve"> </w:t>
      </w:r>
      <w:r w:rsidR="00BD05C2" w:rsidRPr="00106A42">
        <w:rPr>
          <w:rFonts w:ascii="Book Antiqua" w:hAnsi="Book Antiqua"/>
          <w:sz w:val="24"/>
          <w:szCs w:val="24"/>
          <w:lang w:val="en-US"/>
        </w:rPr>
        <w:t>LGE</w:t>
      </w:r>
      <w:r w:rsidR="00B06F41" w:rsidRPr="00106A42">
        <w:rPr>
          <w:rFonts w:ascii="Book Antiqua" w:hAnsi="Book Antiqua"/>
          <w:sz w:val="24"/>
          <w:szCs w:val="24"/>
          <w:lang w:val="en-US"/>
        </w:rPr>
        <w:t>s</w:t>
      </w:r>
      <w:r w:rsidR="00BD05C2" w:rsidRPr="00106A42">
        <w:rPr>
          <w:rFonts w:ascii="Book Antiqua" w:hAnsi="Book Antiqua"/>
          <w:sz w:val="24"/>
          <w:szCs w:val="24"/>
          <w:lang w:val="en-US"/>
        </w:rPr>
        <w:t xml:space="preserve"> </w:t>
      </w:r>
      <w:r w:rsidR="00B06F41" w:rsidRPr="00106A42">
        <w:rPr>
          <w:rFonts w:ascii="Book Antiqua" w:hAnsi="Book Antiqua"/>
          <w:sz w:val="24"/>
          <w:szCs w:val="24"/>
          <w:lang w:val="en-US"/>
        </w:rPr>
        <w:t>were given</w:t>
      </w:r>
      <w:r w:rsidR="00BD05C2" w:rsidRPr="00106A42">
        <w:rPr>
          <w:rFonts w:ascii="Book Antiqua" w:hAnsi="Book Antiqua"/>
          <w:sz w:val="24"/>
          <w:szCs w:val="24"/>
          <w:lang w:val="en-US"/>
        </w:rPr>
        <w:t xml:space="preserve"> a diagnosis of myocarditis </w:t>
      </w:r>
      <w:r w:rsidR="006E00AF">
        <w:rPr>
          <w:rFonts w:ascii="Book Antiqua" w:hAnsi="Book Antiqua"/>
          <w:sz w:val="24"/>
          <w:szCs w:val="24"/>
          <w:lang w:val="en-US"/>
        </w:rPr>
        <w:t>(Fig</w:t>
      </w:r>
      <w:r w:rsidR="006E00AF" w:rsidRPr="00D93037">
        <w:rPr>
          <w:rFonts w:ascii="Book Antiqua" w:eastAsia="宋体" w:hAnsi="Book Antiqua" w:hint="eastAsia"/>
          <w:sz w:val="24"/>
          <w:szCs w:val="24"/>
          <w:lang w:val="en-US" w:eastAsia="zh-CN"/>
        </w:rPr>
        <w:t>ure</w:t>
      </w:r>
      <w:r w:rsidR="006E00AF">
        <w:rPr>
          <w:rFonts w:ascii="Book Antiqua" w:hAnsi="Book Antiqua"/>
          <w:sz w:val="24"/>
          <w:szCs w:val="24"/>
          <w:lang w:val="en-US"/>
        </w:rPr>
        <w:t xml:space="preserve"> 2)</w:t>
      </w:r>
      <w:r w:rsidR="00E74C6F" w:rsidRPr="00106A42">
        <w:rPr>
          <w:rFonts w:ascii="Book Antiqua" w:hAnsi="Book Antiqua"/>
          <w:sz w:val="24"/>
          <w:szCs w:val="24"/>
          <w:vertAlign w:val="superscript"/>
          <w:lang w:val="en-US"/>
        </w:rPr>
        <w:t>[</w:t>
      </w:r>
      <w:r w:rsidR="000426C3" w:rsidRPr="00106A42">
        <w:rPr>
          <w:rFonts w:ascii="Book Antiqua" w:hAnsi="Book Antiqua"/>
          <w:sz w:val="24"/>
          <w:szCs w:val="24"/>
          <w:vertAlign w:val="superscript"/>
          <w:lang w:val="en-US"/>
        </w:rPr>
        <w:t>1</w:t>
      </w:r>
      <w:r w:rsidR="003D0205" w:rsidRPr="00106A42">
        <w:rPr>
          <w:rFonts w:ascii="Book Antiqua" w:hAnsi="Book Antiqua"/>
          <w:sz w:val="24"/>
          <w:szCs w:val="24"/>
          <w:vertAlign w:val="superscript"/>
          <w:lang w:val="en-US"/>
        </w:rPr>
        <w:t>0</w:t>
      </w:r>
      <w:r w:rsidR="000426C3" w:rsidRPr="00106A42">
        <w:rPr>
          <w:rFonts w:ascii="Book Antiqua" w:hAnsi="Book Antiqua"/>
          <w:sz w:val="24"/>
          <w:szCs w:val="24"/>
          <w:vertAlign w:val="superscript"/>
          <w:lang w:val="en-US"/>
        </w:rPr>
        <w:t>-1</w:t>
      </w:r>
      <w:r w:rsidR="003D0205" w:rsidRPr="00106A42">
        <w:rPr>
          <w:rFonts w:ascii="Book Antiqua" w:hAnsi="Book Antiqua"/>
          <w:sz w:val="24"/>
          <w:szCs w:val="24"/>
          <w:vertAlign w:val="superscript"/>
          <w:lang w:val="en-US"/>
        </w:rPr>
        <w:t>3</w:t>
      </w:r>
      <w:r w:rsidR="00E74C6F" w:rsidRPr="00106A42">
        <w:rPr>
          <w:rFonts w:ascii="Book Antiqua" w:hAnsi="Book Antiqua"/>
          <w:sz w:val="24"/>
          <w:szCs w:val="24"/>
          <w:vertAlign w:val="superscript"/>
          <w:lang w:val="en-US"/>
        </w:rPr>
        <w:t>]</w:t>
      </w:r>
      <w:r w:rsidR="000426C3" w:rsidRPr="00106A42">
        <w:rPr>
          <w:rFonts w:ascii="Book Antiqua" w:hAnsi="Book Antiqua"/>
          <w:sz w:val="24"/>
          <w:szCs w:val="24"/>
          <w:lang w:val="en-US"/>
        </w:rPr>
        <w:t xml:space="preserve">. </w:t>
      </w:r>
      <w:r w:rsidR="00B06F41" w:rsidRPr="00106A42">
        <w:rPr>
          <w:rFonts w:ascii="Book Antiqua" w:hAnsi="Book Antiqua"/>
          <w:sz w:val="24"/>
          <w:szCs w:val="24"/>
          <w:lang w:val="en-US"/>
        </w:rPr>
        <w:t xml:space="preserve">The Tako-tsubo cardiomyopathy </w:t>
      </w:r>
      <w:r w:rsidR="00BD05C2" w:rsidRPr="00106A42">
        <w:rPr>
          <w:rFonts w:ascii="Book Antiqua" w:hAnsi="Book Antiqua"/>
          <w:sz w:val="24"/>
          <w:szCs w:val="24"/>
          <w:lang w:val="en-US"/>
        </w:rPr>
        <w:t xml:space="preserve">was characterized by a global apical and mid ventricular edema matching the distribution of LV dysfunction in the absence of LGE </w:t>
      </w:r>
      <w:r w:rsidR="000426C3" w:rsidRPr="00106A42">
        <w:rPr>
          <w:rFonts w:ascii="Book Antiqua" w:hAnsi="Book Antiqua"/>
          <w:sz w:val="24"/>
          <w:szCs w:val="24"/>
          <w:lang w:val="en-US"/>
        </w:rPr>
        <w:t>(Fig</w:t>
      </w:r>
      <w:r w:rsidR="006E00AF" w:rsidRPr="00D93037">
        <w:rPr>
          <w:rFonts w:ascii="Book Antiqua" w:eastAsia="宋体" w:hAnsi="Book Antiqua" w:hint="eastAsia"/>
          <w:sz w:val="24"/>
          <w:szCs w:val="24"/>
          <w:lang w:val="en-US" w:eastAsia="zh-CN"/>
        </w:rPr>
        <w:t>ure</w:t>
      </w:r>
      <w:r w:rsidR="000426C3" w:rsidRPr="00106A42">
        <w:rPr>
          <w:rFonts w:ascii="Book Antiqua" w:hAnsi="Book Antiqua"/>
          <w:sz w:val="24"/>
          <w:szCs w:val="24"/>
          <w:lang w:val="en-US"/>
        </w:rPr>
        <w:t xml:space="preserve"> 3)</w:t>
      </w:r>
      <w:r w:rsidR="00E74C6F" w:rsidRPr="00106A42">
        <w:rPr>
          <w:rFonts w:ascii="Book Antiqua" w:hAnsi="Book Antiqua"/>
          <w:sz w:val="24"/>
          <w:szCs w:val="24"/>
          <w:vertAlign w:val="superscript"/>
          <w:lang w:val="en-US"/>
        </w:rPr>
        <w:t>[</w:t>
      </w:r>
      <w:r w:rsidR="000426C3" w:rsidRPr="00106A42">
        <w:rPr>
          <w:rFonts w:ascii="Book Antiqua" w:hAnsi="Book Antiqua"/>
          <w:sz w:val="24"/>
          <w:szCs w:val="24"/>
          <w:vertAlign w:val="superscript"/>
          <w:lang w:val="en-US"/>
        </w:rPr>
        <w:t>1</w:t>
      </w:r>
      <w:r w:rsidR="003D0205" w:rsidRPr="00106A42">
        <w:rPr>
          <w:rFonts w:ascii="Book Antiqua" w:hAnsi="Book Antiqua"/>
          <w:sz w:val="24"/>
          <w:szCs w:val="24"/>
          <w:vertAlign w:val="superscript"/>
          <w:lang w:val="en-US"/>
        </w:rPr>
        <w:t>4</w:t>
      </w:r>
      <w:r w:rsidR="000426C3" w:rsidRPr="00106A42">
        <w:rPr>
          <w:rFonts w:ascii="Book Antiqua" w:hAnsi="Book Antiqua"/>
          <w:sz w:val="24"/>
          <w:szCs w:val="24"/>
          <w:vertAlign w:val="superscript"/>
          <w:lang w:val="en-US"/>
        </w:rPr>
        <w:t>-1</w:t>
      </w:r>
      <w:r w:rsidR="003D0205" w:rsidRPr="00106A42">
        <w:rPr>
          <w:rFonts w:ascii="Book Antiqua" w:hAnsi="Book Antiqua"/>
          <w:sz w:val="24"/>
          <w:szCs w:val="24"/>
          <w:vertAlign w:val="superscript"/>
          <w:lang w:val="en-US"/>
        </w:rPr>
        <w:t>6</w:t>
      </w:r>
      <w:r w:rsidR="00E74C6F" w:rsidRPr="00106A42">
        <w:rPr>
          <w:rFonts w:ascii="Book Antiqua" w:hAnsi="Book Antiqua"/>
          <w:sz w:val="24"/>
          <w:szCs w:val="24"/>
          <w:vertAlign w:val="superscript"/>
          <w:lang w:val="en-US"/>
        </w:rPr>
        <w:t>]</w:t>
      </w:r>
      <w:r w:rsidR="000426C3" w:rsidRPr="00106A42">
        <w:rPr>
          <w:rFonts w:ascii="Book Antiqua" w:hAnsi="Book Antiqua"/>
          <w:sz w:val="24"/>
          <w:szCs w:val="24"/>
          <w:lang w:val="en-US"/>
        </w:rPr>
        <w:t xml:space="preserve">. </w:t>
      </w:r>
      <w:r w:rsidR="00B06F41" w:rsidRPr="00106A42">
        <w:rPr>
          <w:rFonts w:ascii="Book Antiqua" w:hAnsi="Book Antiqua"/>
          <w:sz w:val="24"/>
          <w:szCs w:val="24"/>
          <w:lang w:val="en-US"/>
        </w:rPr>
        <w:t>In these cases</w:t>
      </w:r>
      <w:r w:rsidR="00BD05C2" w:rsidRPr="00106A42">
        <w:rPr>
          <w:rFonts w:ascii="Book Antiqua" w:hAnsi="Book Antiqua"/>
          <w:sz w:val="24"/>
          <w:szCs w:val="24"/>
          <w:lang w:val="en-US"/>
        </w:rPr>
        <w:t xml:space="preserve"> CMR provided a new diagnosis in 85% of patients; the remaining patients had no detectable infarction or inflammatio</w:t>
      </w:r>
      <w:r w:rsidR="00B06F41" w:rsidRPr="00106A42">
        <w:rPr>
          <w:rFonts w:ascii="Book Antiqua" w:hAnsi="Book Antiqua"/>
          <w:sz w:val="24"/>
          <w:szCs w:val="24"/>
          <w:lang w:val="en-US"/>
        </w:rPr>
        <w:t>n and no additional new diagnoses were</w:t>
      </w:r>
      <w:r w:rsidR="00BD05C2" w:rsidRPr="00106A42">
        <w:rPr>
          <w:rFonts w:ascii="Book Antiqua" w:hAnsi="Book Antiqua"/>
          <w:sz w:val="24"/>
          <w:szCs w:val="24"/>
          <w:lang w:val="en-US"/>
        </w:rPr>
        <w:t xml:space="preserve"> made. </w:t>
      </w:r>
      <w:r w:rsidR="00106A42" w:rsidRPr="00106A42">
        <w:rPr>
          <w:rFonts w:ascii="Book Antiqua" w:eastAsia="Arial Unicode MS" w:hAnsi="Book Antiqua" w:cs="Arial Unicode MS"/>
          <w:sz w:val="24"/>
          <w:szCs w:val="24"/>
          <w:lang w:val="en-US"/>
        </w:rPr>
        <w:t>MI</w:t>
      </w:r>
      <w:r w:rsidR="00BD05C2" w:rsidRPr="00106A42">
        <w:rPr>
          <w:rFonts w:ascii="Book Antiqua" w:hAnsi="Book Antiqua"/>
          <w:sz w:val="24"/>
          <w:szCs w:val="24"/>
          <w:lang w:val="en-US"/>
        </w:rPr>
        <w:t xml:space="preserve"> was</w:t>
      </w:r>
      <w:r w:rsidR="00B06F41" w:rsidRPr="00106A42">
        <w:rPr>
          <w:rFonts w:ascii="Book Antiqua" w:hAnsi="Book Antiqua"/>
          <w:sz w:val="24"/>
          <w:szCs w:val="24"/>
          <w:lang w:val="en-US"/>
        </w:rPr>
        <w:t xml:space="preserve"> diagnosed in 21% of patients, while </w:t>
      </w:r>
      <w:r w:rsidR="00BD05C2" w:rsidRPr="00106A42">
        <w:rPr>
          <w:rFonts w:ascii="Book Antiqua" w:hAnsi="Book Antiqua"/>
          <w:sz w:val="24"/>
          <w:szCs w:val="24"/>
          <w:lang w:val="en-US"/>
        </w:rPr>
        <w:t xml:space="preserve">Myocarditis was diagnosed in 47%. We observed a peculiar distribution pattern of myocarditis lesions, as they </w:t>
      </w:r>
      <w:r w:rsidR="00B06F41" w:rsidRPr="00106A42">
        <w:rPr>
          <w:rFonts w:ascii="Book Antiqua" w:hAnsi="Book Antiqua"/>
          <w:sz w:val="24"/>
          <w:szCs w:val="24"/>
          <w:lang w:val="en-US"/>
        </w:rPr>
        <w:t>always originate</w:t>
      </w:r>
      <w:r w:rsidR="00106A42">
        <w:rPr>
          <w:rFonts w:ascii="Book Antiqua" w:hAnsi="Book Antiqua"/>
          <w:sz w:val="24"/>
          <w:szCs w:val="24"/>
          <w:lang w:val="en-US"/>
        </w:rPr>
        <w:t xml:space="preserve"> </w:t>
      </w:r>
      <w:r w:rsidR="00BD05C2" w:rsidRPr="00106A42">
        <w:rPr>
          <w:rFonts w:ascii="Book Antiqua" w:hAnsi="Book Antiqua"/>
          <w:sz w:val="24"/>
          <w:szCs w:val="24"/>
          <w:lang w:val="en-US"/>
        </w:rPr>
        <w:t>from the epicardial layer of the ventricular walls and moreover they are frequently located at the mid and distal portion of the lateral free wall. Patients with myocarditis are generally young men.</w:t>
      </w:r>
      <w:r w:rsidR="00106A42">
        <w:rPr>
          <w:rFonts w:ascii="Book Antiqua" w:hAnsi="Book Antiqua"/>
          <w:sz w:val="24"/>
          <w:szCs w:val="24"/>
          <w:lang w:val="en-US"/>
        </w:rPr>
        <w:t xml:space="preserve"> </w:t>
      </w:r>
      <w:r w:rsidR="00BD05C2" w:rsidRPr="00106A42">
        <w:rPr>
          <w:rFonts w:ascii="Book Antiqua" w:hAnsi="Book Antiqua"/>
          <w:sz w:val="24"/>
          <w:szCs w:val="24"/>
          <w:lang w:val="en-US"/>
        </w:rPr>
        <w:t xml:space="preserve">In 32 </w:t>
      </w:r>
      <w:r w:rsidR="00B06F41" w:rsidRPr="00106A42">
        <w:rPr>
          <w:rFonts w:ascii="Book Antiqua" w:hAnsi="Book Antiqua"/>
          <w:sz w:val="24"/>
          <w:szCs w:val="24"/>
          <w:lang w:val="en-US"/>
        </w:rPr>
        <w:t>patients with recent stress and</w:t>
      </w:r>
      <w:r w:rsidR="00BD05C2" w:rsidRPr="00106A42">
        <w:rPr>
          <w:rFonts w:ascii="Book Antiqua" w:hAnsi="Book Antiqua"/>
          <w:sz w:val="24"/>
          <w:szCs w:val="24"/>
          <w:lang w:val="en-US"/>
        </w:rPr>
        <w:t xml:space="preserve"> minimal ST elevation i</w:t>
      </w:r>
      <w:r w:rsidR="006E00AF">
        <w:rPr>
          <w:rFonts w:ascii="Book Antiqua" w:hAnsi="Book Antiqua"/>
          <w:sz w:val="24"/>
          <w:szCs w:val="24"/>
          <w:lang w:val="en-US"/>
        </w:rPr>
        <w:t>n the anterior leads at the ECG</w:t>
      </w:r>
      <w:r w:rsidR="00BD05C2" w:rsidRPr="00106A42">
        <w:rPr>
          <w:rFonts w:ascii="Book Antiqua" w:hAnsi="Book Antiqua"/>
          <w:sz w:val="24"/>
          <w:szCs w:val="24"/>
          <w:lang w:val="en-US"/>
        </w:rPr>
        <w:t>, CMR revealed severe apical dysfunction with preserved basal LV function and no LGE, so a</w:t>
      </w:r>
      <w:r w:rsidR="00106A42">
        <w:rPr>
          <w:rFonts w:ascii="Book Antiqua" w:hAnsi="Book Antiqua"/>
          <w:sz w:val="24"/>
          <w:szCs w:val="24"/>
          <w:lang w:val="en-US"/>
        </w:rPr>
        <w:t xml:space="preserve"> </w:t>
      </w:r>
      <w:r w:rsidR="00BD05C2" w:rsidRPr="00106A42">
        <w:rPr>
          <w:rFonts w:ascii="Book Antiqua" w:hAnsi="Book Antiqua"/>
          <w:sz w:val="24"/>
          <w:szCs w:val="24"/>
          <w:lang w:val="en-US"/>
        </w:rPr>
        <w:t>diagnosis of “Tako-tsubo” cardiomyopathy (apical ballooning)</w:t>
      </w:r>
      <w:r w:rsidR="00B06F41" w:rsidRPr="00106A42">
        <w:rPr>
          <w:rFonts w:ascii="Book Antiqua" w:hAnsi="Book Antiqua"/>
          <w:sz w:val="24"/>
          <w:szCs w:val="24"/>
          <w:lang w:val="en-US"/>
        </w:rPr>
        <w:t xml:space="preserve"> was made. This diagnosis was</w:t>
      </w:r>
      <w:r w:rsidR="00BD05C2" w:rsidRPr="00106A42">
        <w:rPr>
          <w:rFonts w:ascii="Book Antiqua" w:hAnsi="Book Antiqua"/>
          <w:sz w:val="24"/>
          <w:szCs w:val="24"/>
          <w:lang w:val="en-US"/>
        </w:rPr>
        <w:t xml:space="preserve"> confirmed </w:t>
      </w:r>
      <w:r w:rsidR="00B06F41" w:rsidRPr="00106A42">
        <w:rPr>
          <w:rFonts w:ascii="Book Antiqua" w:hAnsi="Book Antiqua"/>
          <w:sz w:val="24"/>
          <w:szCs w:val="24"/>
          <w:lang w:val="en-US"/>
        </w:rPr>
        <w:t xml:space="preserve">in </w:t>
      </w:r>
      <w:r w:rsidR="00BD05C2" w:rsidRPr="00106A42">
        <w:rPr>
          <w:rFonts w:ascii="Book Antiqua" w:hAnsi="Book Antiqua"/>
          <w:sz w:val="24"/>
          <w:szCs w:val="24"/>
          <w:lang w:val="en-US"/>
        </w:rPr>
        <w:t>the clinical and echocardiographic follow-up</w:t>
      </w:r>
      <w:r w:rsidR="00B06F41" w:rsidRPr="00106A42">
        <w:rPr>
          <w:rFonts w:ascii="Book Antiqua" w:hAnsi="Book Antiqua"/>
          <w:sz w:val="24"/>
          <w:szCs w:val="24"/>
          <w:lang w:val="en-US"/>
        </w:rPr>
        <w:t>s</w:t>
      </w:r>
      <w:r w:rsidR="00BD05C2" w:rsidRPr="00106A42">
        <w:rPr>
          <w:rFonts w:ascii="Book Antiqua" w:hAnsi="Book Antiqua"/>
          <w:sz w:val="24"/>
          <w:szCs w:val="24"/>
          <w:lang w:val="en-US"/>
        </w:rPr>
        <w:t xml:space="preserve"> which revealed </w:t>
      </w:r>
      <w:r w:rsidR="00B06F41" w:rsidRPr="00106A42">
        <w:rPr>
          <w:rFonts w:ascii="Book Antiqua" w:hAnsi="Book Antiqua"/>
          <w:sz w:val="24"/>
          <w:szCs w:val="24"/>
          <w:lang w:val="en-US"/>
        </w:rPr>
        <w:t xml:space="preserve">a </w:t>
      </w:r>
      <w:r w:rsidR="00BD05C2" w:rsidRPr="00106A42">
        <w:rPr>
          <w:rFonts w:ascii="Book Antiqua" w:hAnsi="Book Antiqua"/>
          <w:sz w:val="24"/>
          <w:szCs w:val="24"/>
          <w:lang w:val="en-US"/>
        </w:rPr>
        <w:t>complete norma</w:t>
      </w:r>
      <w:r w:rsidR="00B06F41" w:rsidRPr="00106A42">
        <w:rPr>
          <w:rFonts w:ascii="Book Antiqua" w:hAnsi="Book Antiqua"/>
          <w:sz w:val="24"/>
          <w:szCs w:val="24"/>
          <w:lang w:val="en-US"/>
        </w:rPr>
        <w:t xml:space="preserve">lization of LV function. In 28 </w:t>
      </w:r>
      <w:r w:rsidR="00BD05C2" w:rsidRPr="00106A42">
        <w:rPr>
          <w:rFonts w:ascii="Book Antiqua" w:hAnsi="Book Antiqua"/>
          <w:sz w:val="24"/>
          <w:szCs w:val="24"/>
          <w:lang w:val="en-US"/>
        </w:rPr>
        <w:t>patients (15%) CMR did not reveal any structural or myocardial tissue abnormalities. In the follow-up examination</w:t>
      </w:r>
      <w:r w:rsidR="00AD79F4" w:rsidRPr="00106A42">
        <w:rPr>
          <w:rFonts w:ascii="Book Antiqua" w:hAnsi="Book Antiqua"/>
          <w:sz w:val="24"/>
          <w:szCs w:val="24"/>
          <w:lang w:val="en-US"/>
        </w:rPr>
        <w:t>s</w:t>
      </w:r>
      <w:r w:rsidR="00BD05C2" w:rsidRPr="00106A42">
        <w:rPr>
          <w:rFonts w:ascii="Book Antiqua" w:hAnsi="Book Antiqua"/>
          <w:sz w:val="24"/>
          <w:szCs w:val="24"/>
          <w:lang w:val="en-US"/>
        </w:rPr>
        <w:t xml:space="preserve"> </w:t>
      </w:r>
      <w:r w:rsidR="00AD79F4" w:rsidRPr="00106A42">
        <w:rPr>
          <w:rFonts w:ascii="Book Antiqua" w:hAnsi="Book Antiqua"/>
          <w:sz w:val="24"/>
          <w:szCs w:val="24"/>
          <w:lang w:val="en-US"/>
        </w:rPr>
        <w:t>over</w:t>
      </w:r>
      <w:r w:rsidR="00BD05C2" w:rsidRPr="00106A42">
        <w:rPr>
          <w:rFonts w:ascii="Book Antiqua" w:hAnsi="Book Antiqua"/>
          <w:sz w:val="24"/>
          <w:szCs w:val="24"/>
          <w:lang w:val="en-US"/>
        </w:rPr>
        <w:t xml:space="preserve"> </w:t>
      </w:r>
      <w:r w:rsidR="00AD79F4" w:rsidRPr="00106A42">
        <w:rPr>
          <w:rFonts w:ascii="Book Antiqua" w:hAnsi="Book Antiqua"/>
          <w:sz w:val="24"/>
          <w:szCs w:val="24"/>
          <w:lang w:val="en-US"/>
        </w:rPr>
        <w:t xml:space="preserve">a </w:t>
      </w:r>
      <w:r w:rsidR="00BD05C2" w:rsidRPr="00106A42">
        <w:rPr>
          <w:rFonts w:ascii="Book Antiqua" w:hAnsi="Book Antiqua"/>
          <w:sz w:val="24"/>
          <w:szCs w:val="24"/>
          <w:lang w:val="en-US"/>
        </w:rPr>
        <w:t>1 year</w:t>
      </w:r>
      <w:r w:rsidR="00AD79F4" w:rsidRPr="00106A42">
        <w:rPr>
          <w:rFonts w:ascii="Book Antiqua" w:hAnsi="Book Antiqua"/>
          <w:sz w:val="24"/>
          <w:szCs w:val="24"/>
          <w:lang w:val="en-US"/>
        </w:rPr>
        <w:t xml:space="preserve"> period</w:t>
      </w:r>
      <w:r w:rsidR="00BD05C2" w:rsidRPr="00106A42">
        <w:rPr>
          <w:rFonts w:ascii="Book Antiqua" w:hAnsi="Book Antiqua"/>
          <w:sz w:val="24"/>
          <w:szCs w:val="24"/>
          <w:lang w:val="en-US"/>
        </w:rPr>
        <w:t xml:space="preserve"> adverse cardiac events were not detected. Echocardiography revealed complete recovery of contractility in patients with tako-tsubo syndrome and parameters </w:t>
      </w:r>
      <w:r w:rsidR="00AD79F4" w:rsidRPr="00106A42">
        <w:rPr>
          <w:rFonts w:ascii="Book Antiqua" w:hAnsi="Book Antiqua"/>
          <w:sz w:val="24"/>
          <w:szCs w:val="24"/>
          <w:lang w:val="en-US"/>
        </w:rPr>
        <w:t xml:space="preserve">remained </w:t>
      </w:r>
      <w:r w:rsidR="00BD05C2" w:rsidRPr="00106A42">
        <w:rPr>
          <w:rFonts w:ascii="Book Antiqua" w:hAnsi="Book Antiqua"/>
          <w:sz w:val="24"/>
          <w:szCs w:val="24"/>
          <w:lang w:val="en-US"/>
        </w:rPr>
        <w:t>unchanged in the remaining patients.</w:t>
      </w:r>
      <w:r w:rsidR="00106A42">
        <w:rPr>
          <w:rFonts w:ascii="Book Antiqua" w:hAnsi="Book Antiqua"/>
          <w:sz w:val="24"/>
          <w:szCs w:val="24"/>
          <w:lang w:val="en-US"/>
        </w:rPr>
        <w:t xml:space="preserve"> </w:t>
      </w:r>
      <w:r w:rsidR="00BD05C2" w:rsidRPr="00106A42">
        <w:rPr>
          <w:rFonts w:ascii="Book Antiqua" w:hAnsi="Book Antiqua"/>
          <w:sz w:val="24"/>
          <w:szCs w:val="24"/>
          <w:lang w:val="en-US"/>
        </w:rPr>
        <w:t xml:space="preserve">We can affirm that an increase in Troponin usually reveals a myocardial necrosis. The great majority of </w:t>
      </w:r>
      <w:r w:rsidR="00BD05C2" w:rsidRPr="00106A42">
        <w:rPr>
          <w:rFonts w:ascii="Book Antiqua" w:hAnsi="Book Antiqua"/>
          <w:sz w:val="24"/>
          <w:szCs w:val="24"/>
          <w:lang w:val="en-US"/>
        </w:rPr>
        <w:lastRenderedPageBreak/>
        <w:t xml:space="preserve">patients presenting acute chest pain, </w:t>
      </w:r>
      <w:r w:rsidR="00AD79F4" w:rsidRPr="00106A42">
        <w:rPr>
          <w:rFonts w:ascii="Book Antiqua" w:hAnsi="Book Antiqua"/>
          <w:sz w:val="24"/>
          <w:szCs w:val="24"/>
          <w:lang w:val="en-US"/>
        </w:rPr>
        <w:t xml:space="preserve">elevated </w:t>
      </w:r>
      <w:r w:rsidR="00BD05C2" w:rsidRPr="00106A42">
        <w:rPr>
          <w:rFonts w:ascii="Book Antiqua" w:hAnsi="Book Antiqua"/>
          <w:sz w:val="24"/>
          <w:szCs w:val="24"/>
          <w:lang w:val="en-US"/>
        </w:rPr>
        <w:t xml:space="preserve">troponin </w:t>
      </w:r>
      <w:r w:rsidR="00AD79F4" w:rsidRPr="00106A42">
        <w:rPr>
          <w:rFonts w:ascii="Book Antiqua" w:hAnsi="Book Antiqua"/>
          <w:sz w:val="24"/>
          <w:szCs w:val="24"/>
          <w:lang w:val="en-US"/>
        </w:rPr>
        <w:t xml:space="preserve">levels </w:t>
      </w:r>
      <w:r w:rsidR="00BD05C2" w:rsidRPr="00106A42">
        <w:rPr>
          <w:rFonts w:ascii="Book Antiqua" w:hAnsi="Book Antiqua"/>
          <w:sz w:val="24"/>
          <w:szCs w:val="24"/>
          <w:lang w:val="en-US"/>
        </w:rPr>
        <w:t xml:space="preserve">and ECG abnormalities </w:t>
      </w:r>
      <w:r w:rsidR="00577AEF" w:rsidRPr="00106A42">
        <w:rPr>
          <w:rFonts w:ascii="Book Antiqua" w:hAnsi="Book Antiqua"/>
          <w:sz w:val="24"/>
          <w:szCs w:val="24"/>
          <w:lang w:val="en-US"/>
        </w:rPr>
        <w:t>were</w:t>
      </w:r>
      <w:r w:rsidR="00BD05C2" w:rsidRPr="00106A42">
        <w:rPr>
          <w:rFonts w:ascii="Book Antiqua" w:hAnsi="Book Antiqua"/>
          <w:sz w:val="24"/>
          <w:szCs w:val="24"/>
          <w:lang w:val="en-US"/>
        </w:rPr>
        <w:t xml:space="preserve"> correctly diagnosed and treated for ACS and therefore, coronar</w:t>
      </w:r>
      <w:r w:rsidR="00577AEF" w:rsidRPr="00106A42">
        <w:rPr>
          <w:rFonts w:ascii="Book Antiqua" w:hAnsi="Book Antiqua"/>
          <w:sz w:val="24"/>
          <w:szCs w:val="24"/>
          <w:lang w:val="en-US"/>
        </w:rPr>
        <w:t>y angiographies revealed significant coronary stenose</w:t>
      </w:r>
      <w:r w:rsidR="00BD05C2" w:rsidRPr="00106A42">
        <w:rPr>
          <w:rFonts w:ascii="Book Antiqua" w:hAnsi="Book Antiqua"/>
          <w:sz w:val="24"/>
          <w:szCs w:val="24"/>
          <w:lang w:val="en-US"/>
        </w:rPr>
        <w:t xml:space="preserve">s. </w:t>
      </w:r>
      <w:r w:rsidR="00577AEF" w:rsidRPr="00106A42">
        <w:rPr>
          <w:rFonts w:ascii="Book Antiqua" w:hAnsi="Book Antiqua"/>
          <w:sz w:val="24"/>
          <w:szCs w:val="24"/>
          <w:lang w:val="en-US"/>
        </w:rPr>
        <w:t>On the other hand</w:t>
      </w:r>
      <w:r w:rsidR="00BD05C2" w:rsidRPr="00106A42">
        <w:rPr>
          <w:rFonts w:ascii="Book Antiqua" w:hAnsi="Book Antiqua"/>
          <w:sz w:val="24"/>
          <w:szCs w:val="24"/>
          <w:lang w:val="en-US"/>
        </w:rPr>
        <w:t xml:space="preserve"> those patients with normal coronary angiography </w:t>
      </w:r>
      <w:r w:rsidR="00577AEF" w:rsidRPr="00106A42">
        <w:rPr>
          <w:rFonts w:ascii="Book Antiqua" w:hAnsi="Book Antiqua"/>
          <w:sz w:val="24"/>
          <w:szCs w:val="24"/>
          <w:lang w:val="en-US"/>
        </w:rPr>
        <w:t>represented this study’s</w:t>
      </w:r>
      <w:r w:rsidR="00BD05C2" w:rsidRPr="00106A42">
        <w:rPr>
          <w:rFonts w:ascii="Book Antiqua" w:hAnsi="Book Antiqua"/>
          <w:sz w:val="24"/>
          <w:szCs w:val="24"/>
          <w:lang w:val="en-US"/>
        </w:rPr>
        <w:t xml:space="preserve"> clinical challenge </w:t>
      </w:r>
      <w:r w:rsidR="00577AEF" w:rsidRPr="00106A42">
        <w:rPr>
          <w:rFonts w:ascii="Book Antiqua" w:hAnsi="Book Antiqua"/>
          <w:sz w:val="24"/>
          <w:szCs w:val="24"/>
          <w:lang w:val="en-US"/>
        </w:rPr>
        <w:t>as</w:t>
      </w:r>
      <w:r w:rsidR="00BD05C2" w:rsidRPr="00106A42">
        <w:rPr>
          <w:rFonts w:ascii="Book Antiqua" w:hAnsi="Book Antiqua"/>
          <w:sz w:val="24"/>
          <w:szCs w:val="24"/>
          <w:lang w:val="en-US"/>
        </w:rPr>
        <w:t xml:space="preserve"> there are a large number of other reasons </w:t>
      </w:r>
      <w:r w:rsidR="00577AEF" w:rsidRPr="00106A42">
        <w:rPr>
          <w:rFonts w:ascii="Book Antiqua" w:hAnsi="Book Antiqua"/>
          <w:sz w:val="24"/>
          <w:szCs w:val="24"/>
          <w:lang w:val="en-US"/>
        </w:rPr>
        <w:t>for</w:t>
      </w:r>
      <w:r w:rsidR="00BD05C2" w:rsidRPr="00106A42">
        <w:rPr>
          <w:rFonts w:ascii="Book Antiqua" w:hAnsi="Book Antiqua"/>
          <w:sz w:val="24"/>
          <w:szCs w:val="24"/>
          <w:lang w:val="en-US"/>
        </w:rPr>
        <w:t xml:space="preserve"> Troponin elevation without obstructive CAD, </w:t>
      </w:r>
      <w:r w:rsidR="00577AEF" w:rsidRPr="00106A42">
        <w:rPr>
          <w:rFonts w:ascii="Book Antiqua" w:hAnsi="Book Antiqua"/>
          <w:sz w:val="24"/>
          <w:szCs w:val="24"/>
          <w:lang w:val="en-US"/>
        </w:rPr>
        <w:t>such as</w:t>
      </w:r>
      <w:r w:rsidR="00BD05C2" w:rsidRPr="00106A42">
        <w:rPr>
          <w:rFonts w:ascii="Book Antiqua" w:hAnsi="Book Antiqua"/>
          <w:sz w:val="24"/>
          <w:szCs w:val="24"/>
          <w:lang w:val="en-US"/>
        </w:rPr>
        <w:t xml:space="preserve"> Myocarditis, stress Cardiomyopathy, cardiac contusion, congestive heart failure, infarction a</w:t>
      </w:r>
      <w:r w:rsidR="001254AB" w:rsidRPr="00106A42">
        <w:rPr>
          <w:rFonts w:ascii="Book Antiqua" w:hAnsi="Book Antiqua"/>
          <w:sz w:val="24"/>
          <w:szCs w:val="24"/>
          <w:lang w:val="en-US"/>
        </w:rPr>
        <w:t>nd other non-</w:t>
      </w:r>
      <w:r w:rsidR="00577AEF" w:rsidRPr="00106A42">
        <w:rPr>
          <w:rFonts w:ascii="Book Antiqua" w:hAnsi="Book Antiqua"/>
          <w:sz w:val="24"/>
          <w:szCs w:val="24"/>
          <w:lang w:val="en-US"/>
        </w:rPr>
        <w:t>cardiological</w:t>
      </w:r>
      <w:r w:rsidR="001254AB" w:rsidRPr="00106A42">
        <w:rPr>
          <w:rFonts w:ascii="Book Antiqua" w:hAnsi="Book Antiqua"/>
          <w:sz w:val="24"/>
          <w:szCs w:val="24"/>
          <w:lang w:val="en-US"/>
        </w:rPr>
        <w:t xml:space="preserve"> causes. </w:t>
      </w:r>
      <w:r w:rsidR="00CC269B" w:rsidRPr="00106A42">
        <w:rPr>
          <w:rFonts w:ascii="Book Antiqua" w:hAnsi="Book Antiqua"/>
          <w:sz w:val="24"/>
          <w:szCs w:val="24"/>
          <w:lang w:val="en-US"/>
        </w:rPr>
        <w:t>CMR has a potential</w:t>
      </w:r>
      <w:r w:rsidR="00577AEF" w:rsidRPr="00106A42">
        <w:rPr>
          <w:rFonts w:ascii="Book Antiqua" w:hAnsi="Book Antiqua"/>
          <w:sz w:val="24"/>
          <w:szCs w:val="24"/>
          <w:lang w:val="en-US"/>
        </w:rPr>
        <w:t xml:space="preserve"> role in evaluating the etiology</w:t>
      </w:r>
      <w:r w:rsidR="00CC269B" w:rsidRPr="00106A42">
        <w:rPr>
          <w:rFonts w:ascii="Book Antiqua" w:hAnsi="Book Antiqua"/>
          <w:sz w:val="24"/>
          <w:szCs w:val="24"/>
          <w:lang w:val="en-US"/>
        </w:rPr>
        <w:t xml:space="preserve"> of Troponin elevation, since it is able to provide detailed information on myocardial tissue characteristics, </w:t>
      </w:r>
      <w:r w:rsidR="00155999" w:rsidRPr="00106A42">
        <w:rPr>
          <w:rFonts w:ascii="Book Antiqua" w:hAnsi="Book Antiqua"/>
          <w:sz w:val="24"/>
          <w:szCs w:val="24"/>
          <w:lang w:val="en-US"/>
        </w:rPr>
        <w:t>such</w:t>
      </w:r>
      <w:r w:rsidR="00CC269B" w:rsidRPr="00106A42">
        <w:rPr>
          <w:rFonts w:ascii="Book Antiqua" w:hAnsi="Book Antiqua"/>
          <w:sz w:val="24"/>
          <w:szCs w:val="24"/>
          <w:lang w:val="en-US"/>
        </w:rPr>
        <w:t xml:space="preserve"> that it has become the gold standard for in vivo detection of scarring associated with </w:t>
      </w:r>
      <w:r w:rsidR="00106A42" w:rsidRPr="00106A42">
        <w:rPr>
          <w:rFonts w:ascii="Book Antiqua" w:eastAsia="Arial Unicode MS" w:hAnsi="Book Antiqua" w:cs="Arial Unicode MS"/>
          <w:sz w:val="24"/>
          <w:szCs w:val="24"/>
          <w:lang w:val="en-US"/>
        </w:rPr>
        <w:t>MI</w:t>
      </w:r>
      <w:r w:rsidR="00CC269B" w:rsidRPr="00106A42">
        <w:rPr>
          <w:rFonts w:ascii="Book Antiqua" w:hAnsi="Book Antiqua"/>
          <w:sz w:val="24"/>
          <w:szCs w:val="24"/>
          <w:lang w:val="en-US"/>
        </w:rPr>
        <w:t xml:space="preserve"> and other non-ischemic conditions. The high</w:t>
      </w:r>
      <w:r w:rsidR="00155999" w:rsidRPr="00106A42">
        <w:rPr>
          <w:rFonts w:ascii="Book Antiqua" w:hAnsi="Book Antiqua"/>
          <w:sz w:val="24"/>
          <w:szCs w:val="24"/>
          <w:lang w:val="en-US"/>
        </w:rPr>
        <w:t xml:space="preserve"> degree of CMR</w:t>
      </w:r>
      <w:r w:rsidR="00CC269B" w:rsidRPr="00106A42">
        <w:rPr>
          <w:rFonts w:ascii="Book Antiqua" w:hAnsi="Book Antiqua"/>
          <w:sz w:val="24"/>
          <w:szCs w:val="24"/>
          <w:lang w:val="en-US"/>
        </w:rPr>
        <w:t xml:space="preserve"> spatial resolution and contrast allows </w:t>
      </w:r>
      <w:r w:rsidR="00155999" w:rsidRPr="00106A42">
        <w:rPr>
          <w:rFonts w:ascii="Book Antiqua" w:hAnsi="Book Antiqua"/>
          <w:sz w:val="24"/>
          <w:szCs w:val="24"/>
          <w:lang w:val="en-US"/>
        </w:rPr>
        <w:t>for the identification of</w:t>
      </w:r>
      <w:r w:rsidR="00CC269B" w:rsidRPr="00106A42">
        <w:rPr>
          <w:rFonts w:ascii="Book Antiqua" w:hAnsi="Book Antiqua"/>
          <w:sz w:val="24"/>
          <w:szCs w:val="24"/>
          <w:lang w:val="en-US"/>
        </w:rPr>
        <w:t xml:space="preserve"> very small areas of infarction.</w:t>
      </w:r>
      <w:r w:rsidR="00106A42">
        <w:rPr>
          <w:rFonts w:ascii="Book Antiqua" w:hAnsi="Book Antiqua"/>
          <w:sz w:val="24"/>
          <w:szCs w:val="24"/>
          <w:lang w:val="en-US"/>
        </w:rPr>
        <w:t xml:space="preserve"> </w:t>
      </w:r>
      <w:r w:rsidR="00CC269B" w:rsidRPr="00106A42">
        <w:rPr>
          <w:rFonts w:ascii="Book Antiqua" w:hAnsi="Book Antiqua"/>
          <w:sz w:val="24"/>
          <w:szCs w:val="24"/>
          <w:lang w:val="en-US"/>
        </w:rPr>
        <w:t xml:space="preserve">Our study demonstrates that CMR is able to identify the etiology of Troponin elevation in 85% of patients presenting ACS-like symptoms </w:t>
      </w:r>
      <w:r w:rsidR="00155999" w:rsidRPr="00106A42">
        <w:rPr>
          <w:rFonts w:ascii="Book Antiqua" w:hAnsi="Book Antiqua"/>
          <w:sz w:val="24"/>
          <w:szCs w:val="24"/>
          <w:lang w:val="en-US"/>
        </w:rPr>
        <w:t xml:space="preserve">with </w:t>
      </w:r>
      <w:r w:rsidR="00CC269B" w:rsidRPr="00106A42">
        <w:rPr>
          <w:rFonts w:ascii="Book Antiqua" w:hAnsi="Book Antiqua"/>
          <w:sz w:val="24"/>
          <w:szCs w:val="24"/>
          <w:lang w:val="en-US"/>
        </w:rPr>
        <w:t>normal coronary arteries. In this group the most common cause was Myocarditis (47%). Currently, no single clin</w:t>
      </w:r>
      <w:r w:rsidR="009F1449" w:rsidRPr="00106A42">
        <w:rPr>
          <w:rFonts w:ascii="Book Antiqua" w:hAnsi="Book Antiqua"/>
          <w:sz w:val="24"/>
          <w:szCs w:val="24"/>
          <w:lang w:val="en-US"/>
        </w:rPr>
        <w:t>ical or imaging methods confirm</w:t>
      </w:r>
      <w:r w:rsidR="00CC269B" w:rsidRPr="00106A42">
        <w:rPr>
          <w:rFonts w:ascii="Book Antiqua" w:hAnsi="Book Antiqua"/>
          <w:sz w:val="24"/>
          <w:szCs w:val="24"/>
          <w:lang w:val="en-US"/>
        </w:rPr>
        <w:t xml:space="preserve"> </w:t>
      </w:r>
      <w:r w:rsidR="009F1449" w:rsidRPr="00106A42">
        <w:rPr>
          <w:rFonts w:ascii="Book Antiqua" w:hAnsi="Book Antiqua"/>
          <w:sz w:val="24"/>
          <w:szCs w:val="24"/>
          <w:lang w:val="en-US"/>
        </w:rPr>
        <w:t>a</w:t>
      </w:r>
      <w:r w:rsidR="00CC269B" w:rsidRPr="00106A42">
        <w:rPr>
          <w:rFonts w:ascii="Book Antiqua" w:hAnsi="Book Antiqua"/>
          <w:sz w:val="24"/>
          <w:szCs w:val="24"/>
          <w:lang w:val="en-US"/>
        </w:rPr>
        <w:t xml:space="preserve"> diagnosis of myocarditis with </w:t>
      </w:r>
      <w:r w:rsidR="009F1449" w:rsidRPr="00106A42">
        <w:rPr>
          <w:rFonts w:ascii="Book Antiqua" w:hAnsi="Book Antiqua"/>
          <w:sz w:val="24"/>
          <w:szCs w:val="24"/>
          <w:lang w:val="en-US"/>
        </w:rPr>
        <w:t xml:space="preserve">any </w:t>
      </w:r>
      <w:r w:rsidR="00CC269B" w:rsidRPr="00106A42">
        <w:rPr>
          <w:rFonts w:ascii="Book Antiqua" w:hAnsi="Book Antiqua"/>
          <w:sz w:val="24"/>
          <w:szCs w:val="24"/>
          <w:lang w:val="en-US"/>
        </w:rPr>
        <w:t xml:space="preserve">certainty, </w:t>
      </w:r>
      <w:r w:rsidR="009F1449" w:rsidRPr="00106A42">
        <w:rPr>
          <w:rFonts w:ascii="Book Antiqua" w:hAnsi="Book Antiqua"/>
          <w:sz w:val="24"/>
          <w:szCs w:val="24"/>
          <w:lang w:val="en-US"/>
        </w:rPr>
        <w:t xml:space="preserve">thus </w:t>
      </w:r>
      <w:r w:rsidR="00CC269B" w:rsidRPr="00106A42">
        <w:rPr>
          <w:rFonts w:ascii="Book Antiqua" w:hAnsi="Book Antiqua"/>
          <w:sz w:val="24"/>
          <w:szCs w:val="24"/>
          <w:lang w:val="en-US"/>
        </w:rPr>
        <w:t xml:space="preserve">requiring invasive </w:t>
      </w:r>
      <w:r w:rsidR="009F1449" w:rsidRPr="00106A42">
        <w:rPr>
          <w:rFonts w:ascii="Book Antiqua" w:hAnsi="Book Antiqua"/>
          <w:sz w:val="24"/>
          <w:szCs w:val="24"/>
          <w:lang w:val="en-US"/>
        </w:rPr>
        <w:t xml:space="preserve">diagnostic </w:t>
      </w:r>
      <w:r w:rsidR="00CC269B" w:rsidRPr="00106A42">
        <w:rPr>
          <w:rFonts w:ascii="Book Antiqua" w:hAnsi="Book Antiqua"/>
          <w:sz w:val="24"/>
          <w:szCs w:val="24"/>
          <w:lang w:val="en-US"/>
        </w:rPr>
        <w:t xml:space="preserve">methods such as endo-myocardial biopsy (EMB). However, EMB underestimates the true incidence of myocarditis and is not free </w:t>
      </w:r>
      <w:r w:rsidR="007B5CA3" w:rsidRPr="00106A42">
        <w:rPr>
          <w:rFonts w:ascii="Book Antiqua" w:hAnsi="Book Antiqua"/>
          <w:sz w:val="24"/>
          <w:szCs w:val="24"/>
          <w:lang w:val="en-US"/>
        </w:rPr>
        <w:t>of</w:t>
      </w:r>
      <w:r w:rsidR="00CC269B" w:rsidRPr="00106A42">
        <w:rPr>
          <w:rFonts w:ascii="Book Antiqua" w:hAnsi="Book Antiqua"/>
          <w:sz w:val="24"/>
          <w:szCs w:val="24"/>
          <w:lang w:val="en-US"/>
        </w:rPr>
        <w:t xml:space="preserve"> complications. EMB is currently indicated only in severe LV dysfunction or refractory arrhythmia</w:t>
      </w:r>
      <w:r w:rsidR="00155999" w:rsidRPr="00106A42">
        <w:rPr>
          <w:rFonts w:ascii="Book Antiqua" w:hAnsi="Book Antiqua"/>
          <w:sz w:val="24"/>
          <w:szCs w:val="24"/>
          <w:lang w:val="en-US"/>
        </w:rPr>
        <w:t xml:space="preserve"> and the patients in our study </w:t>
      </w:r>
      <w:r w:rsidR="007B5CA3" w:rsidRPr="00106A42">
        <w:rPr>
          <w:rFonts w:ascii="Book Antiqua" w:hAnsi="Book Antiqua"/>
          <w:sz w:val="24"/>
          <w:szCs w:val="24"/>
          <w:lang w:val="en-US"/>
        </w:rPr>
        <w:t xml:space="preserve">had no indications for </w:t>
      </w:r>
      <w:r w:rsidR="00CC269B" w:rsidRPr="00106A42">
        <w:rPr>
          <w:rFonts w:ascii="Book Antiqua" w:hAnsi="Book Antiqua"/>
          <w:sz w:val="24"/>
          <w:szCs w:val="24"/>
          <w:lang w:val="en-US"/>
        </w:rPr>
        <w:t xml:space="preserve">EMB </w:t>
      </w:r>
      <w:r w:rsidR="007B5CA3" w:rsidRPr="00106A42">
        <w:rPr>
          <w:rFonts w:ascii="Book Antiqua" w:hAnsi="Book Antiqua"/>
          <w:sz w:val="24"/>
          <w:szCs w:val="24"/>
          <w:lang w:val="en-US"/>
        </w:rPr>
        <w:t xml:space="preserve">in accordance with therapeutic </w:t>
      </w:r>
      <w:r w:rsidR="00CC269B" w:rsidRPr="00106A42">
        <w:rPr>
          <w:rFonts w:ascii="Book Antiqua" w:hAnsi="Book Antiqua"/>
          <w:sz w:val="24"/>
          <w:szCs w:val="24"/>
          <w:lang w:val="en-US"/>
        </w:rPr>
        <w:t>guidelines. In such patients, CMR appears to be suitable in identify</w:t>
      </w:r>
      <w:r w:rsidR="007B5CA3" w:rsidRPr="00106A42">
        <w:rPr>
          <w:rFonts w:ascii="Book Antiqua" w:hAnsi="Book Antiqua"/>
          <w:sz w:val="24"/>
          <w:szCs w:val="24"/>
          <w:lang w:val="en-US"/>
        </w:rPr>
        <w:t>ing</w:t>
      </w:r>
      <w:r w:rsidR="00CC269B" w:rsidRPr="00106A42">
        <w:rPr>
          <w:rFonts w:ascii="Book Antiqua" w:hAnsi="Book Antiqua"/>
          <w:sz w:val="24"/>
          <w:szCs w:val="24"/>
          <w:lang w:val="en-US"/>
        </w:rPr>
        <w:t xml:space="preserve"> significant ongoing inflammation. We observed a peculiar distribution pattern of myocarditis lesions, with the lateral wall </w:t>
      </w:r>
      <w:r w:rsidR="007B5CA3" w:rsidRPr="00106A42">
        <w:rPr>
          <w:rFonts w:ascii="Book Antiqua" w:hAnsi="Book Antiqua"/>
          <w:sz w:val="24"/>
          <w:szCs w:val="24"/>
          <w:lang w:val="en-US"/>
        </w:rPr>
        <w:t>being</w:t>
      </w:r>
      <w:r w:rsidR="00CC269B" w:rsidRPr="00106A42">
        <w:rPr>
          <w:rFonts w:ascii="Book Antiqua" w:hAnsi="Book Antiqua"/>
          <w:sz w:val="24"/>
          <w:szCs w:val="24"/>
          <w:lang w:val="en-US"/>
        </w:rPr>
        <w:t xml:space="preserve"> the preferred location. The mechanism responsible for LGE has n</w:t>
      </w:r>
      <w:r w:rsidR="007B5CA3" w:rsidRPr="00106A42">
        <w:rPr>
          <w:rFonts w:ascii="Book Antiqua" w:hAnsi="Book Antiqua"/>
          <w:sz w:val="24"/>
          <w:szCs w:val="24"/>
          <w:lang w:val="en-US"/>
        </w:rPr>
        <w:t xml:space="preserve">ot been fully elucidated. </w:t>
      </w:r>
      <w:r w:rsidR="00CC269B" w:rsidRPr="00106A42">
        <w:rPr>
          <w:rFonts w:ascii="Book Antiqua" w:hAnsi="Book Antiqua"/>
          <w:sz w:val="24"/>
          <w:szCs w:val="24"/>
          <w:lang w:val="en-US"/>
        </w:rPr>
        <w:t>In our series apical ballooning was detected in 17% of patients; it was diagnosed on the basis of cardiac symptoms and the presence of</w:t>
      </w:r>
      <w:r w:rsidR="00106A42">
        <w:rPr>
          <w:rFonts w:ascii="Book Antiqua" w:hAnsi="Book Antiqua"/>
          <w:sz w:val="24"/>
          <w:szCs w:val="24"/>
          <w:lang w:val="en-US"/>
        </w:rPr>
        <w:t xml:space="preserve"> </w:t>
      </w:r>
      <w:r w:rsidR="00CC269B" w:rsidRPr="00106A42">
        <w:rPr>
          <w:rFonts w:ascii="Book Antiqua" w:hAnsi="Book Antiqua"/>
          <w:sz w:val="24"/>
          <w:szCs w:val="24"/>
          <w:lang w:val="en-US"/>
        </w:rPr>
        <w:t>emotional stress. In these patients, the pattern of left ventricular dysfunction is characterized by apical and mid-ventricular contractile abnormalities, absence of LGE, minimal elevation of cardiac enzymes despite the presence of large regions of focal akinesia in the myocard</w:t>
      </w:r>
      <w:r w:rsidR="007B5CA3" w:rsidRPr="00106A42">
        <w:rPr>
          <w:rFonts w:ascii="Book Antiqua" w:hAnsi="Book Antiqua"/>
          <w:sz w:val="24"/>
          <w:szCs w:val="24"/>
          <w:lang w:val="en-US"/>
        </w:rPr>
        <w:t xml:space="preserve">ium and finally the absence of </w:t>
      </w:r>
      <w:r w:rsidR="00CC269B" w:rsidRPr="00106A42">
        <w:rPr>
          <w:rFonts w:ascii="Book Antiqua" w:hAnsi="Book Antiqua"/>
          <w:sz w:val="24"/>
          <w:szCs w:val="24"/>
          <w:lang w:val="en-US"/>
        </w:rPr>
        <w:t xml:space="preserve">coronary stenosis. Edema was present in myocardial segments with the most impaired function. </w:t>
      </w:r>
      <w:r w:rsidR="00106A42" w:rsidRPr="00106A42">
        <w:rPr>
          <w:rFonts w:ascii="Book Antiqua" w:eastAsia="Arial Unicode MS" w:hAnsi="Book Antiqua" w:cs="Arial Unicode MS"/>
          <w:sz w:val="24"/>
          <w:szCs w:val="24"/>
          <w:lang w:val="en-US"/>
        </w:rPr>
        <w:t>MI</w:t>
      </w:r>
      <w:r w:rsidR="00CC269B" w:rsidRPr="00106A42">
        <w:rPr>
          <w:rFonts w:ascii="Book Antiqua" w:hAnsi="Book Antiqua"/>
          <w:sz w:val="24"/>
          <w:szCs w:val="24"/>
          <w:lang w:val="en-US"/>
        </w:rPr>
        <w:t xml:space="preserve"> was diagnosed in 21% of patients who presented areas of subendocardial and trans-mural LGE. The mechanism responsible for </w:t>
      </w:r>
      <w:r w:rsidR="00106A42" w:rsidRPr="00106A42">
        <w:rPr>
          <w:rFonts w:ascii="Book Antiqua" w:eastAsia="Arial Unicode MS" w:hAnsi="Book Antiqua" w:cs="Arial Unicode MS"/>
          <w:sz w:val="24"/>
          <w:szCs w:val="24"/>
          <w:lang w:val="en-US"/>
        </w:rPr>
        <w:t>MI</w:t>
      </w:r>
      <w:r w:rsidR="00CC269B" w:rsidRPr="00106A42">
        <w:rPr>
          <w:rFonts w:ascii="Book Antiqua" w:hAnsi="Book Antiqua"/>
          <w:sz w:val="24"/>
          <w:szCs w:val="24"/>
          <w:lang w:val="en-US"/>
        </w:rPr>
        <w:t xml:space="preserve"> in these patients may be due to coronary artery spasm or coronary em</w:t>
      </w:r>
      <w:r w:rsidR="007B5CA3" w:rsidRPr="00106A42">
        <w:rPr>
          <w:rFonts w:ascii="Book Antiqua" w:hAnsi="Book Antiqua"/>
          <w:sz w:val="24"/>
          <w:szCs w:val="24"/>
          <w:lang w:val="en-US"/>
        </w:rPr>
        <w:t>bolism. In a small percentage (</w:t>
      </w:r>
      <w:r w:rsidR="00CC269B" w:rsidRPr="00106A42">
        <w:rPr>
          <w:rFonts w:ascii="Book Antiqua" w:hAnsi="Book Antiqua"/>
          <w:sz w:val="24"/>
          <w:szCs w:val="24"/>
          <w:lang w:val="en-US"/>
        </w:rPr>
        <w:t xml:space="preserve">15%) of cases with lower troponin levels it was impossible to evidence or to define a correct </w:t>
      </w:r>
      <w:r w:rsidR="00CC269B" w:rsidRPr="00106A42">
        <w:rPr>
          <w:rFonts w:ascii="Book Antiqua" w:hAnsi="Book Antiqua"/>
          <w:sz w:val="24"/>
          <w:szCs w:val="24"/>
          <w:lang w:val="en-US"/>
        </w:rPr>
        <w:lastRenderedPageBreak/>
        <w:t>diagnosis. In the follow-up examination at 1 year, adverse cardiac events were not detected.</w:t>
      </w:r>
      <w:r w:rsidR="00106A42">
        <w:rPr>
          <w:rFonts w:ascii="Book Antiqua" w:hAnsi="Book Antiqua"/>
          <w:sz w:val="24"/>
          <w:szCs w:val="24"/>
          <w:lang w:val="en-US"/>
        </w:rPr>
        <w:t xml:space="preserve"> </w:t>
      </w:r>
    </w:p>
    <w:p w:rsidR="006E00AF" w:rsidRPr="00D93037" w:rsidRDefault="006E00AF" w:rsidP="00106A42">
      <w:pPr>
        <w:spacing w:after="0" w:line="360" w:lineRule="auto"/>
        <w:jc w:val="both"/>
        <w:rPr>
          <w:rFonts w:ascii="Book Antiqua" w:eastAsia="宋体" w:hAnsi="Book Antiqua"/>
          <w:sz w:val="24"/>
          <w:szCs w:val="24"/>
          <w:lang w:val="en-US" w:eastAsia="zh-CN"/>
        </w:rPr>
      </w:pPr>
    </w:p>
    <w:p w:rsidR="000D3D99" w:rsidRPr="006E00AF" w:rsidRDefault="00100009" w:rsidP="00106A42">
      <w:pPr>
        <w:spacing w:after="0" w:line="360" w:lineRule="auto"/>
        <w:jc w:val="both"/>
        <w:rPr>
          <w:rFonts w:ascii="Book Antiqua" w:hAnsi="Book Antiqua"/>
          <w:b/>
          <w:i/>
          <w:sz w:val="24"/>
          <w:szCs w:val="24"/>
          <w:lang w:val="en-US"/>
        </w:rPr>
      </w:pPr>
      <w:r w:rsidRPr="006E00AF">
        <w:rPr>
          <w:rFonts w:ascii="Book Antiqua" w:hAnsi="Book Antiqua"/>
          <w:b/>
          <w:i/>
          <w:sz w:val="24"/>
          <w:szCs w:val="24"/>
          <w:lang w:val="en-US"/>
        </w:rPr>
        <w:t>Comparison with</w:t>
      </w:r>
      <w:r w:rsidR="006E00AF" w:rsidRPr="006E00AF">
        <w:rPr>
          <w:rFonts w:ascii="Book Antiqua" w:hAnsi="Book Antiqua"/>
          <w:b/>
          <w:i/>
          <w:sz w:val="24"/>
          <w:szCs w:val="24"/>
          <w:lang w:val="en-US"/>
        </w:rPr>
        <w:t xml:space="preserve"> previous studies </w:t>
      </w:r>
    </w:p>
    <w:p w:rsidR="00100009" w:rsidRPr="00D93037" w:rsidRDefault="00CC269B"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We reviewed the literature beginni</w:t>
      </w:r>
      <w:r w:rsidR="007B5CA3" w:rsidRPr="00106A42">
        <w:rPr>
          <w:rFonts w:ascii="Book Antiqua" w:hAnsi="Book Antiqua"/>
          <w:sz w:val="24"/>
          <w:szCs w:val="24"/>
          <w:lang w:val="en-US"/>
        </w:rPr>
        <w:t>ng from</w:t>
      </w:r>
      <w:r w:rsidR="006E00AF">
        <w:rPr>
          <w:rFonts w:ascii="Book Antiqua" w:hAnsi="Book Antiqua"/>
          <w:sz w:val="24"/>
          <w:szCs w:val="24"/>
          <w:lang w:val="en-US"/>
        </w:rPr>
        <w:t xml:space="preserve"> 2007 with the study of Assomul</w:t>
      </w:r>
      <w:r w:rsidR="007B5CA3" w:rsidRPr="006E00AF">
        <w:rPr>
          <w:rFonts w:ascii="Book Antiqua" w:hAnsi="Book Antiqua"/>
          <w:sz w:val="24"/>
          <w:szCs w:val="24"/>
          <w:vertAlign w:val="superscript"/>
          <w:lang w:val="en-US"/>
        </w:rPr>
        <w:t>[</w:t>
      </w:r>
      <w:r w:rsidR="003D0205" w:rsidRPr="006E00AF">
        <w:rPr>
          <w:rFonts w:ascii="Book Antiqua" w:hAnsi="Book Antiqua"/>
          <w:sz w:val="24"/>
          <w:szCs w:val="24"/>
          <w:vertAlign w:val="superscript"/>
          <w:lang w:val="en-US"/>
        </w:rPr>
        <w:t>7</w:t>
      </w:r>
      <w:r w:rsidR="007B5CA3" w:rsidRPr="006E00AF">
        <w:rPr>
          <w:rFonts w:ascii="Book Antiqua" w:hAnsi="Book Antiqua"/>
          <w:sz w:val="24"/>
          <w:szCs w:val="24"/>
          <w:vertAlign w:val="superscript"/>
          <w:lang w:val="en-US"/>
        </w:rPr>
        <w:t>]</w:t>
      </w:r>
      <w:r w:rsidR="00106A42">
        <w:rPr>
          <w:rFonts w:ascii="Book Antiqua" w:hAnsi="Book Antiqua"/>
          <w:sz w:val="24"/>
          <w:szCs w:val="24"/>
          <w:lang w:val="en-US"/>
        </w:rPr>
        <w:t xml:space="preserve"> </w:t>
      </w:r>
      <w:r w:rsidR="007B5CA3" w:rsidRPr="00106A42">
        <w:rPr>
          <w:rFonts w:ascii="Book Antiqua" w:hAnsi="Book Antiqua"/>
          <w:sz w:val="24"/>
          <w:szCs w:val="24"/>
          <w:lang w:val="en-US"/>
        </w:rPr>
        <w:t xml:space="preserve">regarding </w:t>
      </w:r>
      <w:r w:rsidRPr="00106A42">
        <w:rPr>
          <w:rFonts w:ascii="Book Antiqua" w:hAnsi="Book Antiqua"/>
          <w:sz w:val="24"/>
          <w:szCs w:val="24"/>
          <w:lang w:val="en-US"/>
        </w:rPr>
        <w:t xml:space="preserve">the role of CMR in patients with suspected </w:t>
      </w:r>
      <w:r w:rsidR="00C377C5" w:rsidRPr="00106A42">
        <w:rPr>
          <w:rFonts w:ascii="Book Antiqua" w:hAnsi="Book Antiqua"/>
          <w:sz w:val="24"/>
          <w:szCs w:val="24"/>
          <w:lang w:val="en-US"/>
        </w:rPr>
        <w:t>ACS</w:t>
      </w:r>
      <w:r w:rsidRPr="00106A42">
        <w:rPr>
          <w:rFonts w:ascii="Book Antiqua" w:hAnsi="Book Antiqua"/>
          <w:sz w:val="24"/>
          <w:szCs w:val="24"/>
          <w:lang w:val="en-US"/>
        </w:rPr>
        <w:t>, raised Troponin and normal</w:t>
      </w:r>
      <w:r w:rsidR="00106A42">
        <w:rPr>
          <w:rFonts w:ascii="Book Antiqua" w:hAnsi="Book Antiqua"/>
          <w:sz w:val="24"/>
          <w:szCs w:val="24"/>
          <w:lang w:val="en-US"/>
        </w:rPr>
        <w:t xml:space="preserve"> </w:t>
      </w:r>
      <w:r w:rsidRPr="00106A42">
        <w:rPr>
          <w:rFonts w:ascii="Book Antiqua" w:hAnsi="Book Antiqua"/>
          <w:sz w:val="24"/>
          <w:szCs w:val="24"/>
          <w:lang w:val="en-US"/>
        </w:rPr>
        <w:t>coronary arteries (Table 3). It is important to emphasize that most of these studies were single-center reports, had a small sample size and variable inclusion criteria. The CMR studies were performed at variable time points after the onset of disease and with non-uniform patient populations (age and gender).</w:t>
      </w:r>
      <w:r w:rsidR="00106A42">
        <w:rPr>
          <w:rFonts w:ascii="Book Antiqua" w:hAnsi="Book Antiqua"/>
          <w:sz w:val="24"/>
          <w:szCs w:val="24"/>
          <w:lang w:val="en-US"/>
        </w:rPr>
        <w:t xml:space="preserve"> </w:t>
      </w:r>
      <w:r w:rsidRPr="00106A42">
        <w:rPr>
          <w:rFonts w:ascii="Book Antiqua" w:hAnsi="Book Antiqua"/>
          <w:sz w:val="24"/>
          <w:szCs w:val="24"/>
          <w:lang w:val="en-US"/>
        </w:rPr>
        <w:t xml:space="preserve">Our data are not in line with the previous study of Assomul </w:t>
      </w:r>
      <w:r w:rsidRPr="006E00AF">
        <w:rPr>
          <w:rFonts w:ascii="Book Antiqua" w:hAnsi="Book Antiqua"/>
          <w:i/>
          <w:sz w:val="24"/>
          <w:szCs w:val="24"/>
          <w:lang w:val="en-US"/>
        </w:rPr>
        <w:t>et al</w:t>
      </w:r>
      <w:r w:rsidR="006E00AF" w:rsidRPr="00D93037">
        <w:rPr>
          <w:rFonts w:ascii="Book Antiqua" w:eastAsia="宋体" w:hAnsi="Book Antiqua" w:hint="eastAsia"/>
          <w:sz w:val="24"/>
          <w:szCs w:val="24"/>
          <w:vertAlign w:val="superscript"/>
          <w:lang w:val="en-US" w:eastAsia="zh-CN"/>
        </w:rPr>
        <w:t>[7]</w:t>
      </w:r>
      <w:r w:rsidR="00106A42">
        <w:rPr>
          <w:rFonts w:ascii="Book Antiqua" w:hAnsi="Book Antiqua"/>
          <w:sz w:val="24"/>
          <w:szCs w:val="24"/>
          <w:lang w:val="en-US"/>
        </w:rPr>
        <w:t xml:space="preserve"> </w:t>
      </w:r>
      <w:r w:rsidRPr="00106A42">
        <w:rPr>
          <w:rFonts w:ascii="Book Antiqua" w:hAnsi="Book Antiqua"/>
          <w:sz w:val="24"/>
          <w:szCs w:val="24"/>
          <w:lang w:val="en-US"/>
        </w:rPr>
        <w:t>due to the high prevalen</w:t>
      </w:r>
      <w:r w:rsidR="00983C6D" w:rsidRPr="00106A42">
        <w:rPr>
          <w:rFonts w:ascii="Book Antiqua" w:hAnsi="Book Antiqua"/>
          <w:sz w:val="24"/>
          <w:szCs w:val="24"/>
          <w:lang w:val="en-US"/>
        </w:rPr>
        <w:t xml:space="preserve">ce of Takotsubo cardiomyopathy </w:t>
      </w:r>
      <w:r w:rsidRPr="00106A42">
        <w:rPr>
          <w:rFonts w:ascii="Book Antiqua" w:hAnsi="Book Antiqua"/>
          <w:sz w:val="24"/>
          <w:szCs w:val="24"/>
          <w:lang w:val="en-US"/>
        </w:rPr>
        <w:t xml:space="preserve">(17% </w:t>
      </w:r>
      <w:r w:rsidR="006E00AF" w:rsidRPr="00D93037">
        <w:rPr>
          <w:rFonts w:ascii="Book Antiqua" w:eastAsia="宋体" w:hAnsi="Book Antiqua" w:hint="eastAsia"/>
          <w:i/>
          <w:sz w:val="24"/>
          <w:szCs w:val="24"/>
          <w:lang w:val="en-US" w:eastAsia="zh-CN"/>
        </w:rPr>
        <w:t>v</w:t>
      </w:r>
      <w:r w:rsidRPr="006E00AF">
        <w:rPr>
          <w:rFonts w:ascii="Book Antiqua" w:hAnsi="Book Antiqua"/>
          <w:i/>
          <w:sz w:val="24"/>
          <w:szCs w:val="24"/>
          <w:lang w:val="en-US"/>
        </w:rPr>
        <w:t>s</w:t>
      </w:r>
      <w:r w:rsidRPr="00106A42">
        <w:rPr>
          <w:rFonts w:ascii="Book Antiqua" w:hAnsi="Book Antiqua"/>
          <w:sz w:val="24"/>
          <w:szCs w:val="24"/>
          <w:lang w:val="en-US"/>
        </w:rPr>
        <w:t xml:space="preserve"> 1.7%) in our population, this difference is probably due to the gender differences of</w:t>
      </w:r>
      <w:r w:rsidR="00106A42">
        <w:rPr>
          <w:rFonts w:ascii="Book Antiqua" w:hAnsi="Book Antiqua"/>
          <w:sz w:val="24"/>
          <w:szCs w:val="24"/>
          <w:lang w:val="en-US"/>
        </w:rPr>
        <w:t xml:space="preserve"> </w:t>
      </w:r>
      <w:r w:rsidR="008364E3">
        <w:rPr>
          <w:rFonts w:ascii="Book Antiqua" w:hAnsi="Book Antiqua"/>
          <w:sz w:val="24"/>
          <w:szCs w:val="24"/>
          <w:lang w:val="en-US"/>
        </w:rPr>
        <w:t>the two groups of patients (</w:t>
      </w:r>
      <w:r w:rsidRPr="00106A42">
        <w:rPr>
          <w:rFonts w:ascii="Book Antiqua" w:hAnsi="Book Antiqua"/>
          <w:sz w:val="24"/>
          <w:szCs w:val="24"/>
          <w:lang w:val="en-US"/>
        </w:rPr>
        <w:t>52% females in our group versus 28% females in Assomul’s</w:t>
      </w:r>
      <w:r w:rsidR="00106A42">
        <w:rPr>
          <w:rFonts w:ascii="Book Antiqua" w:hAnsi="Book Antiqua"/>
          <w:sz w:val="24"/>
          <w:szCs w:val="24"/>
          <w:lang w:val="en-US"/>
        </w:rPr>
        <w:t xml:space="preserve"> </w:t>
      </w:r>
      <w:r w:rsidRPr="00106A42">
        <w:rPr>
          <w:rFonts w:ascii="Book Antiqua" w:hAnsi="Book Antiqua"/>
          <w:sz w:val="24"/>
          <w:szCs w:val="24"/>
          <w:lang w:val="en-US"/>
        </w:rPr>
        <w:t>group). If we compare our results w</w:t>
      </w:r>
      <w:r w:rsidR="00983C6D" w:rsidRPr="00106A42">
        <w:rPr>
          <w:rFonts w:ascii="Book Antiqua" w:hAnsi="Book Antiqua"/>
          <w:sz w:val="24"/>
          <w:szCs w:val="24"/>
          <w:lang w:val="en-US"/>
        </w:rPr>
        <w:t>ith the study of Laraudogoitia</w:t>
      </w:r>
      <w:r w:rsidR="00983C6D" w:rsidRPr="006E00AF">
        <w:rPr>
          <w:rFonts w:ascii="Book Antiqua" w:hAnsi="Book Antiqua"/>
          <w:i/>
          <w:sz w:val="24"/>
          <w:szCs w:val="24"/>
          <w:lang w:val="en-US"/>
        </w:rPr>
        <w:t xml:space="preserve"> </w:t>
      </w:r>
      <w:r w:rsidR="006E00AF" w:rsidRPr="006E00AF">
        <w:rPr>
          <w:rFonts w:ascii="Book Antiqua" w:hAnsi="Book Antiqua"/>
          <w:i/>
          <w:sz w:val="24"/>
          <w:szCs w:val="24"/>
          <w:lang w:val="en-US"/>
        </w:rPr>
        <w:t>et al</w:t>
      </w:r>
      <w:r w:rsidRPr="006E00AF">
        <w:rPr>
          <w:rFonts w:ascii="Book Antiqua" w:hAnsi="Book Antiqua"/>
          <w:sz w:val="24"/>
          <w:szCs w:val="24"/>
          <w:vertAlign w:val="superscript"/>
          <w:lang w:val="en-US"/>
        </w:rPr>
        <w:t>[1</w:t>
      </w:r>
      <w:r w:rsidR="003D0205" w:rsidRPr="006E00AF">
        <w:rPr>
          <w:rFonts w:ascii="Book Antiqua" w:hAnsi="Book Antiqua"/>
          <w:sz w:val="24"/>
          <w:szCs w:val="24"/>
          <w:vertAlign w:val="superscript"/>
          <w:lang w:val="en-US"/>
        </w:rPr>
        <w:t>7</w:t>
      </w:r>
      <w:r w:rsidRPr="006E00AF">
        <w:rPr>
          <w:rFonts w:ascii="Book Antiqua" w:hAnsi="Book Antiqua"/>
          <w:sz w:val="24"/>
          <w:szCs w:val="24"/>
          <w:vertAlign w:val="superscript"/>
          <w:lang w:val="en-US"/>
        </w:rPr>
        <w:t>]</w:t>
      </w:r>
      <w:r w:rsidRPr="00106A42">
        <w:rPr>
          <w:rFonts w:ascii="Book Antiqua" w:hAnsi="Book Antiqua"/>
          <w:sz w:val="24"/>
          <w:szCs w:val="24"/>
          <w:lang w:val="en-US"/>
        </w:rPr>
        <w:t xml:space="preserve"> there are some similarities despite the gender differences of</w:t>
      </w:r>
      <w:r w:rsidR="00106A42">
        <w:rPr>
          <w:rFonts w:ascii="Book Antiqua" w:hAnsi="Book Antiqua"/>
          <w:sz w:val="24"/>
          <w:szCs w:val="24"/>
          <w:lang w:val="en-US"/>
        </w:rPr>
        <w:t xml:space="preserve"> </w:t>
      </w:r>
      <w:r w:rsidRPr="00106A42">
        <w:rPr>
          <w:rFonts w:ascii="Book Antiqua" w:hAnsi="Book Antiqua"/>
          <w:sz w:val="24"/>
          <w:szCs w:val="24"/>
          <w:lang w:val="en-US"/>
        </w:rPr>
        <w:t>the two groups of patients (52% females in our group versus 19% females in Laraudogoitia’s</w:t>
      </w:r>
      <w:r w:rsidR="00106A42">
        <w:rPr>
          <w:rFonts w:ascii="Book Antiqua" w:hAnsi="Book Antiqua"/>
          <w:sz w:val="24"/>
          <w:szCs w:val="24"/>
          <w:lang w:val="en-US"/>
        </w:rPr>
        <w:t xml:space="preserve"> </w:t>
      </w:r>
      <w:r w:rsidRPr="00106A42">
        <w:rPr>
          <w:rFonts w:ascii="Book Antiqua" w:hAnsi="Book Antiqua"/>
          <w:sz w:val="24"/>
          <w:szCs w:val="24"/>
          <w:lang w:val="en-US"/>
        </w:rPr>
        <w:t xml:space="preserve">group). </w:t>
      </w:r>
      <w:r w:rsidR="00983C6D" w:rsidRPr="00106A42">
        <w:rPr>
          <w:rFonts w:ascii="Book Antiqua" w:hAnsi="Book Antiqua"/>
          <w:sz w:val="24"/>
          <w:szCs w:val="24"/>
          <w:lang w:val="en-US"/>
        </w:rPr>
        <w:t xml:space="preserve">The </w:t>
      </w:r>
      <w:r w:rsidR="00D61780" w:rsidRPr="00106A42">
        <w:rPr>
          <w:rFonts w:ascii="Book Antiqua" w:hAnsi="Book Antiqua"/>
          <w:sz w:val="24"/>
          <w:szCs w:val="24"/>
          <w:lang w:val="en-US"/>
        </w:rPr>
        <w:t xml:space="preserve">Tako-tsubo cardiomyopathy predominantly affects women, </w:t>
      </w:r>
      <w:r w:rsidR="00983C6D" w:rsidRPr="00106A42">
        <w:rPr>
          <w:rFonts w:ascii="Book Antiqua" w:hAnsi="Book Antiqua"/>
          <w:sz w:val="24"/>
          <w:szCs w:val="24"/>
          <w:lang w:val="en-US"/>
        </w:rPr>
        <w:t>while myocarditis predominantly affects</w:t>
      </w:r>
      <w:r w:rsidR="00D61780" w:rsidRPr="00106A42">
        <w:rPr>
          <w:rFonts w:ascii="Book Antiqua" w:hAnsi="Book Antiqua"/>
          <w:sz w:val="24"/>
          <w:szCs w:val="24"/>
          <w:lang w:val="en-US"/>
        </w:rPr>
        <w:t xml:space="preserve"> </w:t>
      </w:r>
      <w:r w:rsidR="00983C6D" w:rsidRPr="00106A42">
        <w:rPr>
          <w:rFonts w:ascii="Book Antiqua" w:hAnsi="Book Antiqua"/>
          <w:sz w:val="24"/>
          <w:szCs w:val="24"/>
          <w:lang w:val="en-US"/>
        </w:rPr>
        <w:t xml:space="preserve">men, thus explaining </w:t>
      </w:r>
      <w:r w:rsidR="00D61780" w:rsidRPr="00106A42">
        <w:rPr>
          <w:rFonts w:ascii="Book Antiqua" w:hAnsi="Book Antiqua"/>
          <w:sz w:val="24"/>
          <w:szCs w:val="24"/>
          <w:lang w:val="en-US"/>
        </w:rPr>
        <w:t>the variability reflected in the different studies,</w:t>
      </w:r>
      <w:r w:rsidR="00106A42">
        <w:rPr>
          <w:rFonts w:ascii="Book Antiqua" w:hAnsi="Book Antiqua"/>
          <w:sz w:val="24"/>
          <w:szCs w:val="24"/>
          <w:lang w:val="en-US"/>
        </w:rPr>
        <w:t xml:space="preserve"> </w:t>
      </w:r>
      <w:r w:rsidR="00D61780" w:rsidRPr="00106A42">
        <w:rPr>
          <w:rFonts w:ascii="Book Antiqua" w:hAnsi="Book Antiqua"/>
          <w:sz w:val="24"/>
          <w:szCs w:val="24"/>
          <w:lang w:val="en-US"/>
        </w:rPr>
        <w:t>and</w:t>
      </w:r>
      <w:r w:rsidR="00106A42">
        <w:rPr>
          <w:rFonts w:ascii="Book Antiqua" w:hAnsi="Book Antiqua"/>
          <w:sz w:val="24"/>
          <w:szCs w:val="24"/>
          <w:lang w:val="en-US"/>
        </w:rPr>
        <w:t xml:space="preserve"> </w:t>
      </w:r>
      <w:r w:rsidR="00D61780" w:rsidRPr="00106A42">
        <w:rPr>
          <w:rFonts w:ascii="Book Antiqua" w:hAnsi="Book Antiqua"/>
          <w:sz w:val="24"/>
          <w:szCs w:val="24"/>
          <w:lang w:val="en-US"/>
        </w:rPr>
        <w:t>the relatively lower frequency</w:t>
      </w:r>
      <w:r w:rsidR="00983C6D" w:rsidRPr="00106A42">
        <w:rPr>
          <w:rFonts w:ascii="Book Antiqua" w:hAnsi="Book Antiqua"/>
          <w:sz w:val="24"/>
          <w:szCs w:val="24"/>
          <w:lang w:val="en-US"/>
        </w:rPr>
        <w:t xml:space="preserve"> indicated</w:t>
      </w:r>
      <w:r w:rsidR="00D61780" w:rsidRPr="00106A42">
        <w:rPr>
          <w:rFonts w:ascii="Book Antiqua" w:hAnsi="Book Antiqua"/>
          <w:sz w:val="24"/>
          <w:szCs w:val="24"/>
          <w:lang w:val="en-US"/>
        </w:rPr>
        <w:t xml:space="preserve"> in our work. If we correlate this data by gender, the results would be more consistent. We must also consider the average age of different populations (higher in our group compared to the group of Assomul) that can explain the different prevalence of various disease</w:t>
      </w:r>
      <w:r w:rsidR="00983C6D" w:rsidRPr="00106A42">
        <w:rPr>
          <w:rFonts w:ascii="Book Antiqua" w:hAnsi="Book Antiqua"/>
          <w:sz w:val="24"/>
          <w:szCs w:val="24"/>
          <w:lang w:val="en-US"/>
        </w:rPr>
        <w:t>s</w:t>
      </w:r>
      <w:r w:rsidR="00D61780" w:rsidRPr="00106A42">
        <w:rPr>
          <w:rFonts w:ascii="Book Antiqua" w:hAnsi="Book Antiqua"/>
          <w:sz w:val="24"/>
          <w:szCs w:val="24"/>
          <w:lang w:val="en-US"/>
        </w:rPr>
        <w:t xml:space="preserve"> in our work because</w:t>
      </w:r>
      <w:r w:rsidR="00106A42">
        <w:rPr>
          <w:rFonts w:ascii="Book Antiqua" w:hAnsi="Book Antiqua"/>
          <w:sz w:val="24"/>
          <w:szCs w:val="24"/>
          <w:lang w:val="en-US"/>
        </w:rPr>
        <w:t xml:space="preserve"> </w:t>
      </w:r>
      <w:r w:rsidR="00D61780" w:rsidRPr="00106A42">
        <w:rPr>
          <w:rFonts w:ascii="Book Antiqua" w:hAnsi="Book Antiqua"/>
          <w:sz w:val="24"/>
          <w:szCs w:val="24"/>
          <w:lang w:val="en-US"/>
        </w:rPr>
        <w:t>myocarditis is most common in young peop</w:t>
      </w:r>
      <w:r w:rsidR="00983C6D" w:rsidRPr="00106A42">
        <w:rPr>
          <w:rFonts w:ascii="Book Antiqua" w:hAnsi="Book Antiqua"/>
          <w:sz w:val="24"/>
          <w:szCs w:val="24"/>
          <w:lang w:val="en-US"/>
        </w:rPr>
        <w:t>le and Takotsubo cardiomyopathy</w:t>
      </w:r>
      <w:r w:rsidR="00D61780" w:rsidRPr="00106A42">
        <w:rPr>
          <w:rFonts w:ascii="Book Antiqua" w:hAnsi="Book Antiqua"/>
          <w:sz w:val="24"/>
          <w:szCs w:val="24"/>
          <w:lang w:val="en-US"/>
        </w:rPr>
        <w:t xml:space="preserve"> is more common in old</w:t>
      </w:r>
      <w:r w:rsidR="00983C6D" w:rsidRPr="00106A42">
        <w:rPr>
          <w:rFonts w:ascii="Book Antiqua" w:hAnsi="Book Antiqua"/>
          <w:sz w:val="24"/>
          <w:szCs w:val="24"/>
          <w:lang w:val="en-US"/>
        </w:rPr>
        <w:t>er</w:t>
      </w:r>
      <w:r w:rsidR="00D61780" w:rsidRPr="00106A42">
        <w:rPr>
          <w:rFonts w:ascii="Book Antiqua" w:hAnsi="Book Antiqua"/>
          <w:sz w:val="24"/>
          <w:szCs w:val="24"/>
          <w:lang w:val="en-US"/>
        </w:rPr>
        <w:t xml:space="preserve"> women. In the study conducted by Stensaeth</w:t>
      </w:r>
      <w:r w:rsidR="00D61780" w:rsidRPr="006E00AF">
        <w:rPr>
          <w:rFonts w:ascii="Book Antiqua" w:hAnsi="Book Antiqua"/>
          <w:sz w:val="24"/>
          <w:szCs w:val="24"/>
          <w:vertAlign w:val="superscript"/>
          <w:lang w:val="en-US"/>
        </w:rPr>
        <w:t>[1</w:t>
      </w:r>
      <w:r w:rsidR="003D0205" w:rsidRPr="006E00AF">
        <w:rPr>
          <w:rFonts w:ascii="Book Antiqua" w:hAnsi="Book Antiqua"/>
          <w:sz w:val="24"/>
          <w:szCs w:val="24"/>
          <w:vertAlign w:val="superscript"/>
          <w:lang w:val="en-US"/>
        </w:rPr>
        <w:t>8</w:t>
      </w:r>
      <w:r w:rsidR="00D61780" w:rsidRPr="006E00AF">
        <w:rPr>
          <w:rFonts w:ascii="Book Antiqua" w:hAnsi="Book Antiqua"/>
          <w:sz w:val="24"/>
          <w:szCs w:val="24"/>
          <w:vertAlign w:val="superscript"/>
          <w:lang w:val="en-US"/>
        </w:rPr>
        <w:t>]</w:t>
      </w:r>
      <w:r w:rsidR="00D61780" w:rsidRPr="00106A42">
        <w:rPr>
          <w:rFonts w:ascii="Book Antiqua" w:hAnsi="Book Antiqua"/>
          <w:sz w:val="24"/>
          <w:szCs w:val="24"/>
          <w:lang w:val="en-US"/>
        </w:rPr>
        <w:t xml:space="preserve"> </w:t>
      </w:r>
      <w:r w:rsidR="00106A42" w:rsidRPr="00106A42">
        <w:rPr>
          <w:rFonts w:ascii="Book Antiqua" w:eastAsia="Arial Unicode MS" w:hAnsi="Book Antiqua" w:cs="Arial Unicode MS"/>
          <w:sz w:val="24"/>
          <w:szCs w:val="24"/>
          <w:lang w:val="en-US"/>
        </w:rPr>
        <w:t>MI</w:t>
      </w:r>
      <w:r w:rsidR="00D61780" w:rsidRPr="00106A42">
        <w:rPr>
          <w:rFonts w:ascii="Book Antiqua" w:hAnsi="Book Antiqua"/>
          <w:sz w:val="24"/>
          <w:szCs w:val="24"/>
          <w:lang w:val="en-US"/>
        </w:rPr>
        <w:t xml:space="preserve"> was not detected, therefore, it is not possible to compare it with other studies. If we compare our res</w:t>
      </w:r>
      <w:r w:rsidR="006E00AF">
        <w:rPr>
          <w:rFonts w:ascii="Book Antiqua" w:hAnsi="Book Antiqua"/>
          <w:sz w:val="24"/>
          <w:szCs w:val="24"/>
          <w:lang w:val="en-US"/>
        </w:rPr>
        <w:t>ults with the study of Gerbaud</w:t>
      </w:r>
      <w:r w:rsidR="00D61780" w:rsidRPr="006E00AF">
        <w:rPr>
          <w:rFonts w:ascii="Book Antiqua" w:hAnsi="Book Antiqua"/>
          <w:sz w:val="24"/>
          <w:szCs w:val="24"/>
          <w:vertAlign w:val="superscript"/>
          <w:lang w:val="en-US"/>
        </w:rPr>
        <w:t>[</w:t>
      </w:r>
      <w:r w:rsidR="003D0205" w:rsidRPr="006E00AF">
        <w:rPr>
          <w:rFonts w:ascii="Book Antiqua" w:hAnsi="Book Antiqua"/>
          <w:sz w:val="24"/>
          <w:szCs w:val="24"/>
          <w:vertAlign w:val="superscript"/>
          <w:lang w:val="en-US"/>
        </w:rPr>
        <w:t>19</w:t>
      </w:r>
      <w:r w:rsidR="00D61780" w:rsidRPr="006E00AF">
        <w:rPr>
          <w:rFonts w:ascii="Book Antiqua" w:hAnsi="Book Antiqua"/>
          <w:sz w:val="24"/>
          <w:szCs w:val="24"/>
          <w:vertAlign w:val="superscript"/>
          <w:lang w:val="en-US"/>
        </w:rPr>
        <w:t>]</w:t>
      </w:r>
      <w:r w:rsidR="00D61780" w:rsidRPr="00106A42">
        <w:rPr>
          <w:rFonts w:ascii="Book Antiqua" w:hAnsi="Book Antiqua"/>
          <w:sz w:val="24"/>
          <w:szCs w:val="24"/>
          <w:lang w:val="en-US"/>
        </w:rPr>
        <w:t xml:space="preserve"> we find a hig</w:t>
      </w:r>
      <w:r w:rsidR="006E00AF">
        <w:rPr>
          <w:rFonts w:ascii="Book Antiqua" w:hAnsi="Book Antiqua"/>
          <w:sz w:val="24"/>
          <w:szCs w:val="24"/>
          <w:lang w:val="en-US"/>
        </w:rPr>
        <w:t>her percentage of myocarditis (</w:t>
      </w:r>
      <w:r w:rsidR="00D61780" w:rsidRPr="00106A42">
        <w:rPr>
          <w:rFonts w:ascii="Book Antiqua" w:hAnsi="Book Antiqua"/>
          <w:sz w:val="24"/>
          <w:szCs w:val="24"/>
          <w:lang w:val="en-US"/>
        </w:rPr>
        <w:t xml:space="preserve">47% </w:t>
      </w:r>
      <w:r w:rsidR="00D61780" w:rsidRPr="006E00AF">
        <w:rPr>
          <w:rFonts w:ascii="Book Antiqua" w:hAnsi="Book Antiqua"/>
          <w:i/>
          <w:sz w:val="24"/>
          <w:szCs w:val="24"/>
          <w:lang w:val="en-US"/>
        </w:rPr>
        <w:t xml:space="preserve">vs </w:t>
      </w:r>
      <w:r w:rsidR="00D61780" w:rsidRPr="00106A42">
        <w:rPr>
          <w:rFonts w:ascii="Book Antiqua" w:hAnsi="Book Antiqua"/>
          <w:sz w:val="24"/>
          <w:szCs w:val="24"/>
          <w:lang w:val="en-US"/>
        </w:rPr>
        <w:t>26</w:t>
      </w:r>
      <w:r w:rsidR="006E00AF" w:rsidRPr="00D93037">
        <w:rPr>
          <w:rFonts w:ascii="Book Antiqua" w:eastAsia="宋体" w:hAnsi="Book Antiqua" w:hint="eastAsia"/>
          <w:sz w:val="24"/>
          <w:szCs w:val="24"/>
          <w:lang w:val="en-US" w:eastAsia="zh-CN"/>
        </w:rPr>
        <w:t>.</w:t>
      </w:r>
      <w:r w:rsidR="00D61780" w:rsidRPr="00106A42">
        <w:rPr>
          <w:rFonts w:ascii="Book Antiqua" w:hAnsi="Book Antiqua"/>
          <w:sz w:val="24"/>
          <w:szCs w:val="24"/>
          <w:lang w:val="en-US"/>
        </w:rPr>
        <w:t>1%) and a lower</w:t>
      </w:r>
      <w:r w:rsidR="00106A42">
        <w:rPr>
          <w:rFonts w:ascii="Book Antiqua" w:hAnsi="Book Antiqua"/>
          <w:sz w:val="24"/>
          <w:szCs w:val="24"/>
          <w:lang w:val="en-US"/>
        </w:rPr>
        <w:t xml:space="preserve"> </w:t>
      </w:r>
      <w:r w:rsidR="00D61780" w:rsidRPr="00106A42">
        <w:rPr>
          <w:rFonts w:ascii="Book Antiqua" w:hAnsi="Book Antiqua"/>
          <w:sz w:val="24"/>
          <w:szCs w:val="24"/>
          <w:lang w:val="en-US"/>
        </w:rPr>
        <w:t>percentage of</w:t>
      </w:r>
      <w:r w:rsidR="00106A42">
        <w:rPr>
          <w:rFonts w:ascii="Book Antiqua" w:hAnsi="Book Antiqua"/>
          <w:sz w:val="24"/>
          <w:szCs w:val="24"/>
          <w:lang w:val="en-US"/>
        </w:rPr>
        <w:t xml:space="preserve"> </w:t>
      </w:r>
      <w:r w:rsidR="00D61780" w:rsidRPr="00106A42">
        <w:rPr>
          <w:rFonts w:ascii="Book Antiqua" w:hAnsi="Book Antiqua"/>
          <w:sz w:val="24"/>
          <w:szCs w:val="24"/>
          <w:lang w:val="en-US"/>
        </w:rPr>
        <w:t>n</w:t>
      </w:r>
      <w:r w:rsidR="00983C6D" w:rsidRPr="00106A42">
        <w:rPr>
          <w:rFonts w:ascii="Book Antiqua" w:hAnsi="Book Antiqua"/>
          <w:sz w:val="24"/>
          <w:szCs w:val="24"/>
          <w:lang w:val="en-US"/>
        </w:rPr>
        <w:t>o diagnosis (15%</w:t>
      </w:r>
      <w:r w:rsidR="00983C6D" w:rsidRPr="006E00AF">
        <w:rPr>
          <w:rFonts w:ascii="Book Antiqua" w:hAnsi="Book Antiqua"/>
          <w:i/>
          <w:sz w:val="24"/>
          <w:szCs w:val="24"/>
          <w:lang w:val="en-US"/>
        </w:rPr>
        <w:t xml:space="preserve"> vs</w:t>
      </w:r>
      <w:r w:rsidR="00983C6D" w:rsidRPr="00106A42">
        <w:rPr>
          <w:rFonts w:ascii="Book Antiqua" w:hAnsi="Book Antiqua"/>
          <w:sz w:val="24"/>
          <w:szCs w:val="24"/>
          <w:lang w:val="en-US"/>
        </w:rPr>
        <w:t xml:space="preserve"> 23</w:t>
      </w:r>
      <w:r w:rsidR="006E00AF" w:rsidRPr="00D93037">
        <w:rPr>
          <w:rFonts w:ascii="Book Antiqua" w:eastAsia="宋体" w:hAnsi="Book Antiqua" w:hint="eastAsia"/>
          <w:sz w:val="24"/>
          <w:szCs w:val="24"/>
          <w:lang w:val="en-US" w:eastAsia="zh-CN"/>
        </w:rPr>
        <w:t>.</w:t>
      </w:r>
      <w:r w:rsidR="00983C6D" w:rsidRPr="00106A42">
        <w:rPr>
          <w:rFonts w:ascii="Book Antiqua" w:hAnsi="Book Antiqua"/>
          <w:sz w:val="24"/>
          <w:szCs w:val="24"/>
          <w:lang w:val="en-US"/>
        </w:rPr>
        <w:t>1%)</w:t>
      </w:r>
      <w:r w:rsidR="00DB6B32" w:rsidRPr="00D93037">
        <w:rPr>
          <w:rFonts w:ascii="Book Antiqua" w:eastAsia="宋体" w:hAnsi="Book Antiqua" w:hint="eastAsia"/>
          <w:sz w:val="24"/>
          <w:szCs w:val="24"/>
          <w:lang w:val="en-US" w:eastAsia="zh-CN"/>
        </w:rPr>
        <w:t xml:space="preserve"> </w:t>
      </w:r>
      <w:r w:rsidR="00983C6D" w:rsidRPr="00106A42">
        <w:rPr>
          <w:rFonts w:ascii="Book Antiqua" w:hAnsi="Book Antiqua"/>
          <w:sz w:val="24"/>
          <w:szCs w:val="24"/>
          <w:lang w:val="en-US"/>
        </w:rPr>
        <w:t xml:space="preserve">in our patients. </w:t>
      </w:r>
      <w:r w:rsidR="00D61780" w:rsidRPr="00106A42">
        <w:rPr>
          <w:rFonts w:ascii="Book Antiqua" w:hAnsi="Book Antiqua"/>
          <w:sz w:val="24"/>
          <w:szCs w:val="24"/>
          <w:lang w:val="en-US"/>
        </w:rPr>
        <w:t>The review of literature reveals a great variability in the incidence of “n</w:t>
      </w:r>
      <w:r w:rsidR="00983C6D" w:rsidRPr="00106A42">
        <w:rPr>
          <w:rFonts w:ascii="Book Antiqua" w:hAnsi="Book Antiqua"/>
          <w:sz w:val="24"/>
          <w:szCs w:val="24"/>
          <w:lang w:val="en-US"/>
        </w:rPr>
        <w:t>o diagnosis” varying from 5</w:t>
      </w:r>
      <w:r w:rsidR="00DB6B32" w:rsidRPr="00D93037">
        <w:rPr>
          <w:rFonts w:ascii="Book Antiqua" w:eastAsia="宋体" w:hAnsi="Book Antiqua" w:hint="eastAsia"/>
          <w:sz w:val="24"/>
          <w:szCs w:val="24"/>
          <w:lang w:val="en-US" w:eastAsia="zh-CN"/>
        </w:rPr>
        <w:t>.</w:t>
      </w:r>
      <w:r w:rsidR="00983C6D" w:rsidRPr="00106A42">
        <w:rPr>
          <w:rFonts w:ascii="Book Antiqua" w:hAnsi="Book Antiqua"/>
          <w:sz w:val="24"/>
          <w:szCs w:val="24"/>
          <w:lang w:val="en-US"/>
        </w:rPr>
        <w:t>5% (Laraudogoitia)</w:t>
      </w:r>
      <w:r w:rsidR="00D61780" w:rsidRPr="00106A42">
        <w:rPr>
          <w:rFonts w:ascii="Book Antiqua" w:hAnsi="Book Antiqua"/>
          <w:sz w:val="24"/>
          <w:szCs w:val="24"/>
          <w:lang w:val="en-US"/>
        </w:rPr>
        <w:t xml:space="preserve"> to 35% </w:t>
      </w:r>
      <w:r w:rsidR="00983C6D" w:rsidRPr="00106A42">
        <w:rPr>
          <w:rFonts w:ascii="Book Antiqua" w:hAnsi="Book Antiqua"/>
          <w:sz w:val="24"/>
          <w:szCs w:val="24"/>
          <w:lang w:val="en-US"/>
        </w:rPr>
        <w:t>(</w:t>
      </w:r>
      <w:r w:rsidR="00D61780" w:rsidRPr="00106A42">
        <w:rPr>
          <w:rFonts w:ascii="Book Antiqua" w:hAnsi="Book Antiqua"/>
          <w:sz w:val="24"/>
          <w:szCs w:val="24"/>
          <w:lang w:val="en-US"/>
        </w:rPr>
        <w:t>Assomul</w:t>
      </w:r>
      <w:r w:rsidR="00983C6D" w:rsidRPr="00106A42">
        <w:rPr>
          <w:rFonts w:ascii="Book Antiqua" w:hAnsi="Book Antiqua"/>
          <w:sz w:val="24"/>
          <w:szCs w:val="24"/>
          <w:lang w:val="en-US"/>
        </w:rPr>
        <w:t>)</w:t>
      </w:r>
      <w:r w:rsidR="00D61780" w:rsidRPr="00106A42">
        <w:rPr>
          <w:rFonts w:ascii="Book Antiqua" w:hAnsi="Book Antiqua"/>
          <w:sz w:val="24"/>
          <w:szCs w:val="24"/>
          <w:lang w:val="en-US"/>
        </w:rPr>
        <w:t xml:space="preserve">. In our study, we found a </w:t>
      </w:r>
      <w:r w:rsidR="00983C6D" w:rsidRPr="00106A42">
        <w:rPr>
          <w:rFonts w:ascii="Book Antiqua" w:hAnsi="Book Antiqua"/>
          <w:sz w:val="24"/>
          <w:szCs w:val="24"/>
          <w:lang w:val="en-US"/>
        </w:rPr>
        <w:t>average</w:t>
      </w:r>
      <w:r w:rsidR="00D61780" w:rsidRPr="00106A42">
        <w:rPr>
          <w:rFonts w:ascii="Book Antiqua" w:hAnsi="Book Antiqua"/>
          <w:sz w:val="24"/>
          <w:szCs w:val="24"/>
          <w:lang w:val="en-US"/>
        </w:rPr>
        <w:t xml:space="preserve"> level of no diagnosis (15%).</w:t>
      </w:r>
    </w:p>
    <w:p w:rsidR="00DB6B32" w:rsidRPr="00D93037" w:rsidRDefault="00DB6B32" w:rsidP="00106A42">
      <w:pPr>
        <w:spacing w:after="0" w:line="360" w:lineRule="auto"/>
        <w:jc w:val="both"/>
        <w:rPr>
          <w:rFonts w:ascii="Book Antiqua" w:eastAsia="宋体" w:hAnsi="Book Antiqua"/>
          <w:sz w:val="24"/>
          <w:szCs w:val="24"/>
          <w:lang w:val="en-US" w:eastAsia="zh-CN"/>
        </w:rPr>
      </w:pPr>
    </w:p>
    <w:p w:rsidR="000D3D99" w:rsidRPr="00106A42" w:rsidRDefault="00100009" w:rsidP="00106A42">
      <w:pPr>
        <w:spacing w:after="0" w:line="360" w:lineRule="auto"/>
        <w:jc w:val="both"/>
        <w:rPr>
          <w:rFonts w:ascii="Book Antiqua" w:hAnsi="Book Antiqua"/>
          <w:sz w:val="24"/>
          <w:szCs w:val="24"/>
          <w:lang w:val="en-US"/>
        </w:rPr>
      </w:pPr>
      <w:r w:rsidRPr="00106A42">
        <w:rPr>
          <w:rFonts w:ascii="Book Antiqua" w:hAnsi="Book Antiqua"/>
          <w:b/>
          <w:i/>
          <w:sz w:val="24"/>
          <w:szCs w:val="24"/>
          <w:lang w:val="en-US"/>
        </w:rPr>
        <w:t>Limitations</w:t>
      </w:r>
      <w:r w:rsidR="00106A42">
        <w:rPr>
          <w:rFonts w:ascii="Book Antiqua" w:hAnsi="Book Antiqua"/>
          <w:sz w:val="24"/>
          <w:szCs w:val="24"/>
          <w:lang w:val="en-US"/>
        </w:rPr>
        <w:t xml:space="preserve"> </w:t>
      </w:r>
    </w:p>
    <w:p w:rsidR="00100009" w:rsidRPr="00106A42" w:rsidRDefault="00983C6D"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A limiting effect on our </w:t>
      </w:r>
      <w:r w:rsidR="00D61780" w:rsidRPr="00106A42">
        <w:rPr>
          <w:rFonts w:ascii="Book Antiqua" w:hAnsi="Book Antiqua"/>
          <w:sz w:val="24"/>
          <w:szCs w:val="24"/>
          <w:lang w:val="en-US"/>
        </w:rPr>
        <w:t xml:space="preserve">study </w:t>
      </w:r>
      <w:r w:rsidRPr="00106A42">
        <w:rPr>
          <w:rFonts w:ascii="Book Antiqua" w:hAnsi="Book Antiqua"/>
          <w:sz w:val="24"/>
          <w:szCs w:val="24"/>
          <w:lang w:val="en-US"/>
        </w:rPr>
        <w:t xml:space="preserve">was </w:t>
      </w:r>
      <w:r w:rsidR="00D61780" w:rsidRPr="00106A42">
        <w:rPr>
          <w:rFonts w:ascii="Book Antiqua" w:hAnsi="Book Antiqua"/>
          <w:sz w:val="24"/>
          <w:szCs w:val="24"/>
          <w:lang w:val="en-US"/>
        </w:rPr>
        <w:t xml:space="preserve">the small number of patients. </w:t>
      </w:r>
      <w:r w:rsidRPr="00106A42">
        <w:rPr>
          <w:rFonts w:ascii="Book Antiqua" w:hAnsi="Book Antiqua"/>
          <w:sz w:val="24"/>
          <w:szCs w:val="24"/>
          <w:lang w:val="en-US"/>
        </w:rPr>
        <w:t xml:space="preserve">It should be </w:t>
      </w:r>
      <w:r w:rsidR="00D61780" w:rsidRPr="00106A42">
        <w:rPr>
          <w:rFonts w:ascii="Book Antiqua" w:hAnsi="Book Antiqua"/>
          <w:sz w:val="24"/>
          <w:szCs w:val="24"/>
          <w:lang w:val="en-US"/>
        </w:rPr>
        <w:t>consider</w:t>
      </w:r>
      <w:r w:rsidRPr="00106A42">
        <w:rPr>
          <w:rFonts w:ascii="Book Antiqua" w:hAnsi="Book Antiqua"/>
          <w:sz w:val="24"/>
          <w:szCs w:val="24"/>
          <w:lang w:val="en-US"/>
        </w:rPr>
        <w:t>ed</w:t>
      </w:r>
      <w:r w:rsidR="00D61780" w:rsidRPr="00106A42">
        <w:rPr>
          <w:rFonts w:ascii="Book Antiqua" w:hAnsi="Book Antiqua"/>
          <w:sz w:val="24"/>
          <w:szCs w:val="24"/>
          <w:lang w:val="en-US"/>
        </w:rPr>
        <w:t xml:space="preserve"> that CMR presents technical and procedural limitations in particular cases. In patients </w:t>
      </w:r>
      <w:r w:rsidR="00D61780" w:rsidRPr="00106A42">
        <w:rPr>
          <w:rFonts w:ascii="Book Antiqua" w:hAnsi="Book Antiqua"/>
          <w:sz w:val="24"/>
          <w:szCs w:val="24"/>
          <w:lang w:val="en-US"/>
        </w:rPr>
        <w:lastRenderedPageBreak/>
        <w:t>with irregular breathing pattern</w:t>
      </w:r>
      <w:r w:rsidR="00600631" w:rsidRPr="00106A42">
        <w:rPr>
          <w:rFonts w:ascii="Book Antiqua" w:hAnsi="Book Antiqua"/>
          <w:sz w:val="24"/>
          <w:szCs w:val="24"/>
          <w:lang w:val="en-US"/>
        </w:rPr>
        <w:t>s</w:t>
      </w:r>
      <w:r w:rsidR="00D61780" w:rsidRPr="00106A42">
        <w:rPr>
          <w:rFonts w:ascii="Book Antiqua" w:hAnsi="Book Antiqua"/>
          <w:sz w:val="24"/>
          <w:szCs w:val="24"/>
          <w:lang w:val="en-US"/>
        </w:rPr>
        <w:t xml:space="preserve"> or significant arrhythmia, image quality may be reduced. The prognostic value of CMR was not analyzed. Another limitation is the lack of provocative test</w:t>
      </w:r>
      <w:r w:rsidR="00600631" w:rsidRPr="00106A42">
        <w:rPr>
          <w:rFonts w:ascii="Book Antiqua" w:hAnsi="Book Antiqua"/>
          <w:sz w:val="24"/>
          <w:szCs w:val="24"/>
          <w:lang w:val="en-US"/>
        </w:rPr>
        <w:t>s</w:t>
      </w:r>
      <w:r w:rsidR="00D61780" w:rsidRPr="00106A42">
        <w:rPr>
          <w:rFonts w:ascii="Book Antiqua" w:hAnsi="Book Antiqua"/>
          <w:sz w:val="24"/>
          <w:szCs w:val="24"/>
          <w:lang w:val="en-US"/>
        </w:rPr>
        <w:t xml:space="preserve"> for detecting coronary spasm</w:t>
      </w:r>
      <w:r w:rsidR="00600631" w:rsidRPr="00106A42">
        <w:rPr>
          <w:rFonts w:ascii="Book Antiqua" w:hAnsi="Book Antiqua"/>
          <w:sz w:val="24"/>
          <w:szCs w:val="24"/>
          <w:lang w:val="en-US"/>
        </w:rPr>
        <w:t>s</w:t>
      </w:r>
      <w:r w:rsidR="00D61780" w:rsidRPr="00106A42">
        <w:rPr>
          <w:rFonts w:ascii="Book Antiqua" w:hAnsi="Book Antiqua"/>
          <w:sz w:val="24"/>
          <w:szCs w:val="24"/>
          <w:lang w:val="en-US"/>
        </w:rPr>
        <w:t xml:space="preserve"> and a lack of</w:t>
      </w:r>
      <w:r w:rsidR="00106A42">
        <w:rPr>
          <w:rFonts w:ascii="Book Antiqua" w:hAnsi="Book Antiqua"/>
          <w:sz w:val="24"/>
          <w:szCs w:val="24"/>
          <w:lang w:val="en-US"/>
        </w:rPr>
        <w:t xml:space="preserve"> </w:t>
      </w:r>
      <w:r w:rsidR="00D61780" w:rsidRPr="00106A42">
        <w:rPr>
          <w:rFonts w:ascii="Book Antiqua" w:hAnsi="Book Antiqua"/>
          <w:sz w:val="24"/>
          <w:szCs w:val="24"/>
          <w:lang w:val="en-US"/>
        </w:rPr>
        <w:t>EMB although this is currently indicated only in severe LV dysfunction or</w:t>
      </w:r>
      <w:r w:rsidR="00106A42">
        <w:rPr>
          <w:rFonts w:ascii="Book Antiqua" w:hAnsi="Book Antiqua"/>
          <w:sz w:val="24"/>
          <w:szCs w:val="24"/>
          <w:lang w:val="en-US"/>
        </w:rPr>
        <w:t xml:space="preserve"> </w:t>
      </w:r>
      <w:r w:rsidR="00D61780" w:rsidRPr="00106A42">
        <w:rPr>
          <w:rFonts w:ascii="Book Antiqua" w:hAnsi="Book Antiqua"/>
          <w:sz w:val="24"/>
          <w:szCs w:val="24"/>
          <w:lang w:val="en-US"/>
        </w:rPr>
        <w:t>refractory arrhythmia. None of the patients in our study had these features.</w:t>
      </w:r>
    </w:p>
    <w:p w:rsidR="00100009" w:rsidRPr="00106A42" w:rsidRDefault="00100009" w:rsidP="00106A42">
      <w:pPr>
        <w:spacing w:after="0" w:line="360" w:lineRule="auto"/>
        <w:jc w:val="both"/>
        <w:rPr>
          <w:rFonts w:ascii="Book Antiqua" w:hAnsi="Book Antiqua"/>
          <w:sz w:val="24"/>
          <w:szCs w:val="24"/>
          <w:lang w:val="en-US"/>
        </w:rPr>
      </w:pPr>
    </w:p>
    <w:p w:rsidR="00100009" w:rsidRPr="00DB6B32" w:rsidRDefault="00100009" w:rsidP="00106A42">
      <w:pPr>
        <w:spacing w:after="0" w:line="360" w:lineRule="auto"/>
        <w:jc w:val="both"/>
        <w:rPr>
          <w:rFonts w:ascii="Book Antiqua" w:hAnsi="Book Antiqua"/>
          <w:b/>
          <w:i/>
          <w:sz w:val="24"/>
          <w:szCs w:val="24"/>
          <w:lang w:val="en-US"/>
        </w:rPr>
      </w:pPr>
      <w:r w:rsidRPr="00DB6B32">
        <w:rPr>
          <w:rFonts w:ascii="Book Antiqua" w:hAnsi="Book Antiqua"/>
          <w:b/>
          <w:i/>
          <w:sz w:val="24"/>
          <w:szCs w:val="24"/>
          <w:lang w:val="en-US"/>
        </w:rPr>
        <w:t>C</w:t>
      </w:r>
      <w:r w:rsidR="00DB6B32" w:rsidRPr="00DB6B32">
        <w:rPr>
          <w:rFonts w:ascii="Book Antiqua" w:hAnsi="Book Antiqua"/>
          <w:b/>
          <w:i/>
          <w:sz w:val="24"/>
          <w:szCs w:val="24"/>
          <w:lang w:val="en-US"/>
        </w:rPr>
        <w:t>onclusions</w:t>
      </w:r>
    </w:p>
    <w:p w:rsidR="00100009" w:rsidRPr="00106A42" w:rsidRDefault="00D61780"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There are non-ischemic disorders that can present a similar clinical picture to ACS such as myocarditis or Tako-tsubo cardiomyopathy. CMR offers </w:t>
      </w:r>
      <w:r w:rsidR="00600631" w:rsidRPr="00106A42">
        <w:rPr>
          <w:rFonts w:ascii="Book Antiqua" w:hAnsi="Book Antiqua"/>
          <w:sz w:val="24"/>
          <w:szCs w:val="24"/>
          <w:lang w:val="en-US"/>
        </w:rPr>
        <w:t xml:space="preserve">an </w:t>
      </w:r>
      <w:r w:rsidRPr="00106A42">
        <w:rPr>
          <w:rFonts w:ascii="Book Antiqua" w:hAnsi="Book Antiqua"/>
          <w:sz w:val="24"/>
          <w:szCs w:val="24"/>
          <w:lang w:val="en-US"/>
        </w:rPr>
        <w:t xml:space="preserve">incremental diagnostic value </w:t>
      </w:r>
      <w:r w:rsidR="00600631" w:rsidRPr="00106A42">
        <w:rPr>
          <w:rFonts w:ascii="Book Antiqua" w:hAnsi="Book Antiqua"/>
          <w:sz w:val="24"/>
          <w:szCs w:val="24"/>
          <w:lang w:val="en-US"/>
        </w:rPr>
        <w:t>in determining</w:t>
      </w:r>
      <w:r w:rsidRPr="00106A42">
        <w:rPr>
          <w:rFonts w:ascii="Book Antiqua" w:hAnsi="Book Antiqua"/>
          <w:sz w:val="24"/>
          <w:szCs w:val="24"/>
          <w:lang w:val="en-US"/>
        </w:rPr>
        <w:t xml:space="preserve"> the u</w:t>
      </w:r>
      <w:r w:rsidR="00600631" w:rsidRPr="00106A42">
        <w:rPr>
          <w:rFonts w:ascii="Book Antiqua" w:hAnsi="Book Antiqua"/>
          <w:sz w:val="24"/>
          <w:szCs w:val="24"/>
          <w:lang w:val="en-US"/>
        </w:rPr>
        <w:t xml:space="preserve">nderlying etiology of patients </w:t>
      </w:r>
      <w:r w:rsidRPr="00106A42">
        <w:rPr>
          <w:rFonts w:ascii="Book Antiqua" w:hAnsi="Book Antiqua"/>
          <w:sz w:val="24"/>
          <w:szCs w:val="24"/>
          <w:lang w:val="en-US"/>
        </w:rPr>
        <w:t xml:space="preserve">with suspected ACS, </w:t>
      </w:r>
      <w:r w:rsidR="00600631" w:rsidRPr="00106A42">
        <w:rPr>
          <w:rFonts w:ascii="Book Antiqua" w:hAnsi="Book Antiqua"/>
          <w:sz w:val="24"/>
          <w:szCs w:val="24"/>
          <w:lang w:val="en-US"/>
        </w:rPr>
        <w:t>with the aim of optimizing</w:t>
      </w:r>
      <w:r w:rsidRPr="00106A42">
        <w:rPr>
          <w:rFonts w:ascii="Book Antiqua" w:hAnsi="Book Antiqua"/>
          <w:sz w:val="24"/>
          <w:szCs w:val="24"/>
          <w:lang w:val="en-US"/>
        </w:rPr>
        <w:t xml:space="preserve"> </w:t>
      </w:r>
      <w:r w:rsidR="009C2186" w:rsidRPr="00106A42">
        <w:rPr>
          <w:rFonts w:ascii="Book Antiqua" w:hAnsi="Book Antiqua"/>
          <w:sz w:val="24"/>
          <w:szCs w:val="24"/>
          <w:lang w:val="en-US"/>
        </w:rPr>
        <w:t>pha</w:t>
      </w:r>
      <w:r w:rsidR="00600631" w:rsidRPr="00106A42">
        <w:rPr>
          <w:rFonts w:ascii="Book Antiqua" w:hAnsi="Book Antiqua"/>
          <w:sz w:val="24"/>
          <w:szCs w:val="24"/>
          <w:lang w:val="en-US"/>
        </w:rPr>
        <w:t>r</w:t>
      </w:r>
      <w:r w:rsidR="009C2186" w:rsidRPr="00106A42">
        <w:rPr>
          <w:rFonts w:ascii="Book Antiqua" w:hAnsi="Book Antiqua"/>
          <w:sz w:val="24"/>
          <w:szCs w:val="24"/>
          <w:lang w:val="en-US"/>
        </w:rPr>
        <w:t>macological</w:t>
      </w:r>
      <w:r w:rsidRPr="00106A42">
        <w:rPr>
          <w:rFonts w:ascii="Book Antiqua" w:hAnsi="Book Antiqua"/>
          <w:sz w:val="24"/>
          <w:szCs w:val="24"/>
          <w:lang w:val="en-US"/>
        </w:rPr>
        <w:t xml:space="preserve"> </w:t>
      </w:r>
      <w:r w:rsidR="00600631" w:rsidRPr="00106A42">
        <w:rPr>
          <w:rFonts w:ascii="Book Antiqua" w:hAnsi="Book Antiqua"/>
          <w:sz w:val="24"/>
          <w:szCs w:val="24"/>
          <w:lang w:val="en-US"/>
        </w:rPr>
        <w:t>therapy as well as in defining</w:t>
      </w:r>
      <w:r w:rsidRPr="00106A42">
        <w:rPr>
          <w:rFonts w:ascii="Book Antiqua" w:hAnsi="Book Antiqua"/>
          <w:sz w:val="24"/>
          <w:szCs w:val="24"/>
          <w:lang w:val="en-US"/>
        </w:rPr>
        <w:t xml:space="preserve"> the correct therapy </w:t>
      </w:r>
      <w:r w:rsidR="00600631" w:rsidRPr="00106A42">
        <w:rPr>
          <w:rFonts w:ascii="Book Antiqua" w:hAnsi="Book Antiqua"/>
          <w:sz w:val="24"/>
          <w:szCs w:val="24"/>
          <w:lang w:val="en-US"/>
        </w:rPr>
        <w:t xml:space="preserve">in accordance with a </w:t>
      </w:r>
      <w:r w:rsidRPr="00106A42">
        <w:rPr>
          <w:rFonts w:ascii="Book Antiqua" w:hAnsi="Book Antiqua"/>
          <w:sz w:val="24"/>
          <w:szCs w:val="24"/>
          <w:lang w:val="en-US"/>
        </w:rPr>
        <w:t>specific etiological diagnosis.</w:t>
      </w:r>
    </w:p>
    <w:p w:rsidR="00100009" w:rsidRPr="00106A42" w:rsidRDefault="00100009" w:rsidP="00106A42">
      <w:pPr>
        <w:spacing w:after="0" w:line="360" w:lineRule="auto"/>
        <w:jc w:val="both"/>
        <w:rPr>
          <w:rFonts w:ascii="Book Antiqua" w:hAnsi="Book Antiqua"/>
          <w:sz w:val="24"/>
          <w:szCs w:val="24"/>
          <w:lang w:val="en-US"/>
        </w:rPr>
      </w:pPr>
    </w:p>
    <w:p w:rsidR="00FE6665" w:rsidRPr="00106A42" w:rsidRDefault="00FE6665" w:rsidP="00106A42">
      <w:pPr>
        <w:autoSpaceDE w:val="0"/>
        <w:autoSpaceDN w:val="0"/>
        <w:adjustRightInd w:val="0"/>
        <w:spacing w:after="0" w:line="360" w:lineRule="auto"/>
        <w:jc w:val="both"/>
        <w:rPr>
          <w:rFonts w:ascii="Book Antiqua" w:hAnsi="Book Antiqua"/>
          <w:b/>
          <w:sz w:val="24"/>
          <w:szCs w:val="24"/>
          <w:lang w:val="en-US"/>
        </w:rPr>
      </w:pPr>
      <w:r w:rsidRPr="00106A42">
        <w:rPr>
          <w:rFonts w:ascii="Book Antiqua" w:hAnsi="Book Antiqua"/>
          <w:b/>
          <w:sz w:val="24"/>
          <w:szCs w:val="24"/>
          <w:lang w:val="en-US"/>
        </w:rPr>
        <w:t>COMMENTS</w:t>
      </w:r>
    </w:p>
    <w:p w:rsidR="00EF273A" w:rsidRPr="00D93037" w:rsidRDefault="00EF273A" w:rsidP="00106A42">
      <w:pPr>
        <w:autoSpaceDE w:val="0"/>
        <w:autoSpaceDN w:val="0"/>
        <w:adjustRightInd w:val="0"/>
        <w:spacing w:after="0" w:line="360" w:lineRule="auto"/>
        <w:jc w:val="both"/>
        <w:rPr>
          <w:rFonts w:ascii="Book Antiqua" w:eastAsia="宋体" w:hAnsi="Book Antiqua"/>
          <w:b/>
          <w:i/>
          <w:sz w:val="24"/>
          <w:szCs w:val="24"/>
          <w:lang w:val="en-US" w:eastAsia="zh-CN"/>
        </w:rPr>
      </w:pPr>
      <w:r w:rsidRPr="00EF273A">
        <w:rPr>
          <w:rFonts w:ascii="Book Antiqua" w:hAnsi="Book Antiqua"/>
          <w:b/>
          <w:i/>
          <w:sz w:val="24"/>
          <w:szCs w:val="24"/>
          <w:lang w:val="en-US"/>
        </w:rPr>
        <w:t>Background</w:t>
      </w:r>
    </w:p>
    <w:p w:rsidR="008C65D8" w:rsidRPr="00D93037" w:rsidRDefault="0019086F" w:rsidP="00106A42">
      <w:pPr>
        <w:autoSpaceDE w:val="0"/>
        <w:autoSpaceDN w:val="0"/>
        <w:adjustRightInd w:val="0"/>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There are non-ischemic disorders that can present a similar clinical picture to </w:t>
      </w:r>
      <w:r w:rsidR="00475003" w:rsidRPr="008F0D93">
        <w:rPr>
          <w:rFonts w:ascii="Book Antiqua" w:hAnsi="Book Antiqua"/>
          <w:sz w:val="24"/>
          <w:szCs w:val="24"/>
          <w:lang w:val="en-US"/>
        </w:rPr>
        <w:t>acute coronary syndrome (ACS)</w:t>
      </w:r>
      <w:r w:rsidRPr="00106A42">
        <w:rPr>
          <w:rFonts w:ascii="Book Antiqua" w:hAnsi="Book Antiqua"/>
          <w:sz w:val="24"/>
          <w:szCs w:val="24"/>
          <w:lang w:val="en-US"/>
        </w:rPr>
        <w:t>.</w:t>
      </w:r>
      <w:r w:rsidRPr="00106A42">
        <w:rPr>
          <w:rFonts w:ascii="Book Antiqua" w:hAnsi="Book Antiqua"/>
          <w:b/>
          <w:sz w:val="24"/>
          <w:szCs w:val="24"/>
          <w:lang w:val="en-US"/>
        </w:rPr>
        <w:t xml:space="preserve"> </w:t>
      </w:r>
      <w:r w:rsidR="008C65D8" w:rsidRPr="00106A42">
        <w:rPr>
          <w:rFonts w:ascii="Book Antiqua" w:hAnsi="Book Antiqua"/>
          <w:sz w:val="24"/>
          <w:szCs w:val="24"/>
          <w:lang w:val="en-US"/>
        </w:rPr>
        <w:t>In some patients with chest pain and an elevated Troponin</w:t>
      </w:r>
      <w:r w:rsidR="00600631" w:rsidRPr="00106A42">
        <w:rPr>
          <w:rFonts w:ascii="Book Antiqua" w:hAnsi="Book Antiqua"/>
          <w:sz w:val="24"/>
          <w:szCs w:val="24"/>
          <w:lang w:val="en-US"/>
        </w:rPr>
        <w:t xml:space="preserve"> levels</w:t>
      </w:r>
      <w:r w:rsidR="008C65D8" w:rsidRPr="00106A42">
        <w:rPr>
          <w:rFonts w:ascii="Book Antiqua" w:hAnsi="Book Antiqua"/>
          <w:sz w:val="24"/>
          <w:szCs w:val="24"/>
          <w:lang w:val="en-US"/>
        </w:rPr>
        <w:t xml:space="preserve"> the subsequent </w:t>
      </w:r>
      <w:r w:rsidR="00475003" w:rsidRPr="00106A42">
        <w:rPr>
          <w:rFonts w:ascii="Book Antiqua" w:hAnsi="Book Antiqua"/>
          <w:sz w:val="24"/>
          <w:szCs w:val="24"/>
          <w:lang w:val="en-US"/>
        </w:rPr>
        <w:t>coronary angiography</w:t>
      </w:r>
      <w:r w:rsidR="008C65D8" w:rsidRPr="00106A42">
        <w:rPr>
          <w:rFonts w:ascii="Book Antiqua" w:hAnsi="Book Antiqua"/>
          <w:sz w:val="24"/>
          <w:szCs w:val="24"/>
          <w:lang w:val="en-US"/>
        </w:rPr>
        <w:t xml:space="preserve"> reveals normal coronaries or some un-obstructed coronary arteries. These patients </w:t>
      </w:r>
      <w:r w:rsidR="00600631" w:rsidRPr="00106A42">
        <w:rPr>
          <w:rFonts w:ascii="Book Antiqua" w:hAnsi="Book Antiqua"/>
          <w:sz w:val="24"/>
          <w:szCs w:val="24"/>
          <w:lang w:val="en-US"/>
        </w:rPr>
        <w:t xml:space="preserve">do not </w:t>
      </w:r>
      <w:r w:rsidR="008C65D8" w:rsidRPr="00106A42">
        <w:rPr>
          <w:rFonts w:ascii="Book Antiqua" w:hAnsi="Book Antiqua"/>
          <w:sz w:val="24"/>
          <w:szCs w:val="24"/>
          <w:lang w:val="en-US"/>
        </w:rPr>
        <w:t xml:space="preserve">have a defined diagnosis and represent an obscure and difficult field of investigation. </w:t>
      </w:r>
    </w:p>
    <w:p w:rsidR="00475003" w:rsidRPr="00D93037" w:rsidRDefault="00475003" w:rsidP="00106A42">
      <w:pPr>
        <w:autoSpaceDE w:val="0"/>
        <w:autoSpaceDN w:val="0"/>
        <w:adjustRightInd w:val="0"/>
        <w:spacing w:after="0" w:line="360" w:lineRule="auto"/>
        <w:jc w:val="both"/>
        <w:rPr>
          <w:rFonts w:ascii="Book Antiqua" w:eastAsia="宋体" w:hAnsi="Book Antiqua"/>
          <w:sz w:val="24"/>
          <w:szCs w:val="24"/>
          <w:lang w:val="en-US" w:eastAsia="zh-CN"/>
        </w:rPr>
      </w:pPr>
    </w:p>
    <w:p w:rsidR="00475003" w:rsidRPr="00D93037" w:rsidRDefault="00475003" w:rsidP="00106A42">
      <w:pPr>
        <w:autoSpaceDE w:val="0"/>
        <w:autoSpaceDN w:val="0"/>
        <w:adjustRightInd w:val="0"/>
        <w:spacing w:after="0" w:line="360" w:lineRule="auto"/>
        <w:jc w:val="both"/>
        <w:rPr>
          <w:rFonts w:ascii="Book Antiqua" w:eastAsia="宋体" w:hAnsi="Book Antiqua"/>
          <w:b/>
          <w:i/>
          <w:sz w:val="24"/>
          <w:szCs w:val="24"/>
          <w:lang w:val="en-US" w:eastAsia="zh-CN"/>
        </w:rPr>
      </w:pPr>
      <w:r w:rsidRPr="00475003">
        <w:rPr>
          <w:rFonts w:ascii="Book Antiqua" w:hAnsi="Book Antiqua"/>
          <w:b/>
          <w:i/>
          <w:sz w:val="24"/>
          <w:szCs w:val="24"/>
          <w:lang w:val="en-US"/>
        </w:rPr>
        <w:t>Research frontiers</w:t>
      </w:r>
    </w:p>
    <w:p w:rsidR="008C65D8" w:rsidRPr="00D93037" w:rsidRDefault="00475003" w:rsidP="00106A42">
      <w:pPr>
        <w:autoSpaceDE w:val="0"/>
        <w:autoSpaceDN w:val="0"/>
        <w:adjustRightInd w:val="0"/>
        <w:spacing w:after="0" w:line="360" w:lineRule="auto"/>
        <w:jc w:val="both"/>
        <w:rPr>
          <w:rFonts w:ascii="Book Antiqua" w:eastAsia="宋体" w:hAnsi="Book Antiqua"/>
          <w:sz w:val="24"/>
          <w:szCs w:val="24"/>
          <w:lang w:val="en-US" w:eastAsia="zh-CN"/>
        </w:rPr>
      </w:pPr>
      <w:r w:rsidRPr="008F0D93">
        <w:rPr>
          <w:rFonts w:ascii="Book Antiqua" w:hAnsi="Book Antiqua"/>
          <w:sz w:val="24"/>
          <w:szCs w:val="24"/>
          <w:lang w:val="en-US"/>
        </w:rPr>
        <w:t>Cardiac magnetic resonance (CMR)</w:t>
      </w:r>
      <w:r>
        <w:rPr>
          <w:rFonts w:ascii="Book Antiqua" w:hAnsi="Book Antiqua"/>
          <w:sz w:val="24"/>
          <w:szCs w:val="24"/>
          <w:lang w:val="en-US"/>
        </w:rPr>
        <w:t xml:space="preserve"> with T2-</w:t>
      </w:r>
      <w:r w:rsidR="008C65D8" w:rsidRPr="00106A42">
        <w:rPr>
          <w:rFonts w:ascii="Book Antiqua" w:hAnsi="Book Antiqua"/>
          <w:sz w:val="24"/>
          <w:szCs w:val="24"/>
          <w:lang w:val="en-US"/>
        </w:rPr>
        <w:t>STIR-weighed images can</w:t>
      </w:r>
      <w:r w:rsidR="00106A42">
        <w:rPr>
          <w:rFonts w:ascii="Book Antiqua" w:hAnsi="Book Antiqua"/>
          <w:sz w:val="24"/>
          <w:szCs w:val="24"/>
          <w:lang w:val="en-US"/>
        </w:rPr>
        <w:t xml:space="preserve"> </w:t>
      </w:r>
      <w:r w:rsidR="008C65D8" w:rsidRPr="00106A42">
        <w:rPr>
          <w:rFonts w:ascii="Book Antiqua" w:hAnsi="Book Antiqua"/>
          <w:sz w:val="24"/>
          <w:szCs w:val="24"/>
          <w:lang w:val="en-US"/>
        </w:rPr>
        <w:t>detect areas of myocardial edema</w:t>
      </w:r>
      <w:r w:rsidR="0019086F" w:rsidRPr="00106A42">
        <w:rPr>
          <w:rFonts w:ascii="Book Antiqua" w:hAnsi="Book Antiqua"/>
          <w:sz w:val="24"/>
          <w:szCs w:val="24"/>
          <w:lang w:val="en-US"/>
        </w:rPr>
        <w:t xml:space="preserve"> </w:t>
      </w:r>
      <w:r w:rsidR="008C65D8" w:rsidRPr="00106A42">
        <w:rPr>
          <w:rFonts w:ascii="Book Antiqua" w:hAnsi="Book Antiqua"/>
          <w:sz w:val="24"/>
          <w:szCs w:val="24"/>
          <w:lang w:val="en-US"/>
        </w:rPr>
        <w:t>and with</w:t>
      </w:r>
      <w:r w:rsidR="00106A42">
        <w:rPr>
          <w:rFonts w:ascii="Book Antiqua" w:hAnsi="Book Antiqua"/>
          <w:sz w:val="24"/>
          <w:szCs w:val="24"/>
          <w:lang w:val="en-US"/>
        </w:rPr>
        <w:t xml:space="preserve"> </w:t>
      </w:r>
      <w:r w:rsidRPr="008F0D93">
        <w:rPr>
          <w:rFonts w:ascii="Book Antiqua" w:hAnsi="Book Antiqua"/>
          <w:sz w:val="24"/>
          <w:szCs w:val="24"/>
          <w:lang w:val="en-US"/>
        </w:rPr>
        <w:t>late gadolinium enhancement</w:t>
      </w:r>
      <w:r w:rsidR="008C65D8" w:rsidRPr="00106A42">
        <w:rPr>
          <w:rFonts w:ascii="Book Antiqua" w:hAnsi="Book Antiqua"/>
          <w:sz w:val="24"/>
          <w:szCs w:val="24"/>
          <w:lang w:val="en-US"/>
        </w:rPr>
        <w:t xml:space="preserve"> </w:t>
      </w:r>
      <w:r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LGE</w:t>
      </w:r>
      <w:r w:rsidRPr="00D93037">
        <w:rPr>
          <w:rFonts w:ascii="Book Antiqua" w:eastAsia="宋体" w:hAnsi="Book Antiqua" w:hint="eastAsia"/>
          <w:sz w:val="24"/>
          <w:szCs w:val="24"/>
          <w:lang w:val="en-US" w:eastAsia="zh-CN"/>
        </w:rPr>
        <w:t xml:space="preserve">) </w:t>
      </w:r>
      <w:r w:rsidR="0019086F" w:rsidRPr="00106A42">
        <w:rPr>
          <w:rFonts w:ascii="Book Antiqua" w:hAnsi="Book Antiqua"/>
          <w:sz w:val="24"/>
          <w:szCs w:val="24"/>
          <w:lang w:val="en-US"/>
        </w:rPr>
        <w:t xml:space="preserve">images </w:t>
      </w:r>
      <w:r w:rsidR="008C65D8" w:rsidRPr="00106A42">
        <w:rPr>
          <w:rFonts w:ascii="Book Antiqua" w:hAnsi="Book Antiqua"/>
          <w:sz w:val="24"/>
          <w:szCs w:val="24"/>
          <w:lang w:val="en-US"/>
        </w:rPr>
        <w:t>can detect areas of</w:t>
      </w:r>
      <w:r w:rsidR="0019086F" w:rsidRPr="00106A42">
        <w:rPr>
          <w:rFonts w:ascii="Book Antiqua" w:hAnsi="Book Antiqua"/>
          <w:sz w:val="24"/>
          <w:szCs w:val="24"/>
          <w:lang w:val="en-US"/>
        </w:rPr>
        <w:t xml:space="preserve"> myocardial necrosis related to </w:t>
      </w:r>
      <w:r w:rsidR="00600631" w:rsidRPr="00106A42">
        <w:rPr>
          <w:rFonts w:ascii="Book Antiqua" w:hAnsi="Book Antiqua"/>
          <w:sz w:val="24"/>
          <w:szCs w:val="24"/>
          <w:lang w:val="en-US"/>
        </w:rPr>
        <w:t xml:space="preserve">an increase in </w:t>
      </w:r>
      <w:r w:rsidR="0019086F" w:rsidRPr="00106A42">
        <w:rPr>
          <w:rFonts w:ascii="Book Antiqua" w:hAnsi="Book Antiqua"/>
          <w:sz w:val="24"/>
          <w:szCs w:val="24"/>
          <w:lang w:val="en-US"/>
        </w:rPr>
        <w:t>troponin.</w:t>
      </w:r>
    </w:p>
    <w:p w:rsidR="00475003" w:rsidRPr="00D93037" w:rsidRDefault="00475003" w:rsidP="00106A42">
      <w:pPr>
        <w:autoSpaceDE w:val="0"/>
        <w:autoSpaceDN w:val="0"/>
        <w:adjustRightInd w:val="0"/>
        <w:spacing w:after="0" w:line="360" w:lineRule="auto"/>
        <w:jc w:val="both"/>
        <w:rPr>
          <w:rFonts w:ascii="Book Antiqua" w:eastAsia="宋体" w:hAnsi="Book Antiqua"/>
          <w:sz w:val="24"/>
          <w:szCs w:val="24"/>
          <w:lang w:val="en-US" w:eastAsia="zh-CN"/>
        </w:rPr>
      </w:pPr>
    </w:p>
    <w:p w:rsidR="00475003" w:rsidRPr="00D93037" w:rsidRDefault="00475003" w:rsidP="00106A42">
      <w:pPr>
        <w:autoSpaceDE w:val="0"/>
        <w:autoSpaceDN w:val="0"/>
        <w:adjustRightInd w:val="0"/>
        <w:spacing w:after="0" w:line="360" w:lineRule="auto"/>
        <w:jc w:val="both"/>
        <w:rPr>
          <w:rFonts w:ascii="Book Antiqua" w:eastAsia="宋体" w:hAnsi="Book Antiqua"/>
          <w:b/>
          <w:i/>
          <w:sz w:val="24"/>
          <w:szCs w:val="24"/>
          <w:lang w:val="en-US" w:eastAsia="zh-CN"/>
        </w:rPr>
      </w:pPr>
      <w:r w:rsidRPr="00475003">
        <w:rPr>
          <w:rFonts w:ascii="Book Antiqua" w:hAnsi="Book Antiqua"/>
          <w:b/>
          <w:i/>
          <w:sz w:val="24"/>
          <w:szCs w:val="24"/>
          <w:lang w:val="en-US"/>
        </w:rPr>
        <w:t>Innovations and breakthroughs</w:t>
      </w:r>
    </w:p>
    <w:p w:rsidR="0019086F" w:rsidRPr="00D93037" w:rsidRDefault="0019086F" w:rsidP="00106A42">
      <w:pPr>
        <w:autoSpaceDE w:val="0"/>
        <w:autoSpaceDN w:val="0"/>
        <w:adjustRightInd w:val="0"/>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The patients who presented areas of subendocardial and transmural LGE </w:t>
      </w:r>
      <w:r w:rsidR="00600631" w:rsidRPr="00106A42">
        <w:rPr>
          <w:rFonts w:ascii="Book Antiqua" w:hAnsi="Book Antiqua"/>
          <w:sz w:val="24"/>
          <w:szCs w:val="24"/>
          <w:lang w:val="en-US"/>
        </w:rPr>
        <w:t>were given</w:t>
      </w:r>
      <w:r w:rsidRPr="00106A42">
        <w:rPr>
          <w:rFonts w:ascii="Book Antiqua" w:hAnsi="Book Antiqua"/>
          <w:sz w:val="24"/>
          <w:szCs w:val="24"/>
          <w:lang w:val="en-US"/>
        </w:rPr>
        <w:t xml:space="preserve"> a diag</w:t>
      </w:r>
      <w:r w:rsidR="00600631" w:rsidRPr="00106A42">
        <w:rPr>
          <w:rFonts w:ascii="Book Antiqua" w:hAnsi="Book Antiqua"/>
          <w:sz w:val="24"/>
          <w:szCs w:val="24"/>
          <w:lang w:val="en-US"/>
        </w:rPr>
        <w:t xml:space="preserve">nosis of </w:t>
      </w:r>
      <w:r w:rsidR="00284133" w:rsidRPr="00284133">
        <w:rPr>
          <w:rFonts w:ascii="Book Antiqua" w:eastAsia="Arial Unicode MS" w:hAnsi="Book Antiqua" w:cs="Arial Unicode MS"/>
          <w:sz w:val="24"/>
          <w:szCs w:val="24"/>
          <w:lang w:val="en-US"/>
        </w:rPr>
        <w:t>myocardial infarction</w:t>
      </w:r>
      <w:r w:rsidR="00600631" w:rsidRPr="00106A42">
        <w:rPr>
          <w:rFonts w:ascii="Book Antiqua" w:hAnsi="Book Antiqua"/>
          <w:sz w:val="24"/>
          <w:szCs w:val="24"/>
          <w:lang w:val="en-US"/>
        </w:rPr>
        <w:t xml:space="preserve"> while t</w:t>
      </w:r>
      <w:r w:rsidRPr="00106A42">
        <w:rPr>
          <w:rFonts w:ascii="Book Antiqua" w:hAnsi="Book Antiqua"/>
          <w:sz w:val="24"/>
          <w:szCs w:val="24"/>
          <w:lang w:val="en-US"/>
        </w:rPr>
        <w:t>he patients who presented areas of su</w:t>
      </w:r>
      <w:r w:rsidR="00600631" w:rsidRPr="00106A42">
        <w:rPr>
          <w:rFonts w:ascii="Book Antiqua" w:hAnsi="Book Antiqua"/>
          <w:sz w:val="24"/>
          <w:szCs w:val="24"/>
          <w:lang w:val="en-US"/>
        </w:rPr>
        <w:t xml:space="preserve">bepicardial or intramyocardial </w:t>
      </w:r>
      <w:r w:rsidRPr="00106A42">
        <w:rPr>
          <w:rFonts w:ascii="Book Antiqua" w:hAnsi="Book Antiqua"/>
          <w:sz w:val="24"/>
          <w:szCs w:val="24"/>
          <w:lang w:val="en-US"/>
        </w:rPr>
        <w:t xml:space="preserve">LGE </w:t>
      </w:r>
      <w:r w:rsidR="00600631" w:rsidRPr="00106A42">
        <w:rPr>
          <w:rFonts w:ascii="Book Antiqua" w:hAnsi="Book Antiqua"/>
          <w:sz w:val="24"/>
          <w:szCs w:val="24"/>
          <w:lang w:val="en-US"/>
        </w:rPr>
        <w:t xml:space="preserve">were given </w:t>
      </w:r>
      <w:r w:rsidRPr="00106A42">
        <w:rPr>
          <w:rFonts w:ascii="Book Antiqua" w:hAnsi="Book Antiqua"/>
          <w:sz w:val="24"/>
          <w:szCs w:val="24"/>
          <w:lang w:val="en-US"/>
        </w:rPr>
        <w:t>a diagnosis of myocarditis. In Tako-tsubo cardiomyopathy the pattern of edema was characterized by a global apical and mid ventricular edema matching the distribution of LV dysfunction in the absence of LGE.</w:t>
      </w:r>
    </w:p>
    <w:p w:rsidR="00475003" w:rsidRPr="00D93037" w:rsidRDefault="00475003" w:rsidP="00106A42">
      <w:pPr>
        <w:autoSpaceDE w:val="0"/>
        <w:autoSpaceDN w:val="0"/>
        <w:adjustRightInd w:val="0"/>
        <w:spacing w:after="0" w:line="360" w:lineRule="auto"/>
        <w:jc w:val="both"/>
        <w:rPr>
          <w:rFonts w:ascii="Book Antiqua" w:eastAsia="宋体" w:hAnsi="Book Antiqua"/>
          <w:sz w:val="24"/>
          <w:szCs w:val="24"/>
          <w:lang w:val="en-US" w:eastAsia="zh-CN"/>
        </w:rPr>
      </w:pPr>
    </w:p>
    <w:p w:rsidR="00475003" w:rsidRPr="00D93037" w:rsidRDefault="00475003" w:rsidP="00106A42">
      <w:pPr>
        <w:autoSpaceDE w:val="0"/>
        <w:autoSpaceDN w:val="0"/>
        <w:adjustRightInd w:val="0"/>
        <w:spacing w:after="0" w:line="360" w:lineRule="auto"/>
        <w:jc w:val="both"/>
        <w:rPr>
          <w:rFonts w:ascii="Book Antiqua" w:eastAsia="宋体" w:hAnsi="Book Antiqua"/>
          <w:b/>
          <w:i/>
          <w:sz w:val="24"/>
          <w:szCs w:val="24"/>
          <w:lang w:val="en-US" w:eastAsia="zh-CN"/>
        </w:rPr>
      </w:pPr>
      <w:r w:rsidRPr="00475003">
        <w:rPr>
          <w:rFonts w:ascii="Book Antiqua" w:hAnsi="Book Antiqua"/>
          <w:b/>
          <w:i/>
          <w:sz w:val="24"/>
          <w:szCs w:val="24"/>
          <w:lang w:val="en-US"/>
        </w:rPr>
        <w:lastRenderedPageBreak/>
        <w:t>Applications</w:t>
      </w:r>
    </w:p>
    <w:p w:rsidR="0019086F" w:rsidRPr="00D93037" w:rsidRDefault="0019086F" w:rsidP="00106A42">
      <w:pPr>
        <w:autoSpaceDE w:val="0"/>
        <w:autoSpaceDN w:val="0"/>
        <w:adjustRightInd w:val="0"/>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CMR offers incremental diagnostic value </w:t>
      </w:r>
      <w:r w:rsidR="00600631" w:rsidRPr="00106A42">
        <w:rPr>
          <w:rFonts w:ascii="Book Antiqua" w:hAnsi="Book Antiqua"/>
          <w:sz w:val="24"/>
          <w:szCs w:val="24"/>
          <w:lang w:val="en-US"/>
        </w:rPr>
        <w:t>in determining</w:t>
      </w:r>
      <w:r w:rsidRPr="00106A42">
        <w:rPr>
          <w:rFonts w:ascii="Book Antiqua" w:hAnsi="Book Antiqua"/>
          <w:sz w:val="24"/>
          <w:szCs w:val="24"/>
          <w:lang w:val="en-US"/>
        </w:rPr>
        <w:t xml:space="preserve"> the underlying etiology of patients</w:t>
      </w:r>
      <w:r w:rsidR="00106A42">
        <w:rPr>
          <w:rFonts w:ascii="Book Antiqua" w:hAnsi="Book Antiqua"/>
          <w:sz w:val="24"/>
          <w:szCs w:val="24"/>
          <w:lang w:val="en-US"/>
        </w:rPr>
        <w:t xml:space="preserve"> </w:t>
      </w:r>
      <w:r w:rsidRPr="00106A42">
        <w:rPr>
          <w:rFonts w:ascii="Book Antiqua" w:hAnsi="Book Antiqua"/>
          <w:sz w:val="24"/>
          <w:szCs w:val="24"/>
          <w:lang w:val="en-US"/>
        </w:rPr>
        <w:t>with suspected ACS.</w:t>
      </w:r>
    </w:p>
    <w:p w:rsidR="00475003" w:rsidRPr="00D93037" w:rsidRDefault="00475003" w:rsidP="00106A42">
      <w:pPr>
        <w:autoSpaceDE w:val="0"/>
        <w:autoSpaceDN w:val="0"/>
        <w:adjustRightInd w:val="0"/>
        <w:spacing w:after="0" w:line="360" w:lineRule="auto"/>
        <w:jc w:val="both"/>
        <w:rPr>
          <w:rFonts w:ascii="Book Antiqua" w:eastAsia="宋体" w:hAnsi="Book Antiqua"/>
          <w:sz w:val="24"/>
          <w:szCs w:val="24"/>
          <w:lang w:val="en-US" w:eastAsia="zh-CN"/>
        </w:rPr>
      </w:pPr>
    </w:p>
    <w:p w:rsidR="0019086F" w:rsidRPr="00D93037" w:rsidRDefault="004D2BAB" w:rsidP="00106A42">
      <w:pPr>
        <w:autoSpaceDE w:val="0"/>
        <w:autoSpaceDN w:val="0"/>
        <w:adjustRightInd w:val="0"/>
        <w:spacing w:after="0" w:line="360" w:lineRule="auto"/>
        <w:jc w:val="both"/>
        <w:rPr>
          <w:rFonts w:ascii="Book Antiqua" w:eastAsia="宋体" w:hAnsi="Book Antiqua"/>
          <w:b/>
          <w:i/>
          <w:sz w:val="24"/>
          <w:szCs w:val="24"/>
          <w:lang w:val="en-US" w:eastAsia="zh-CN"/>
        </w:rPr>
      </w:pPr>
      <w:r w:rsidRPr="004D2BAB">
        <w:rPr>
          <w:rFonts w:ascii="Book Antiqua" w:hAnsi="Book Antiqua"/>
          <w:b/>
          <w:i/>
          <w:sz w:val="24"/>
          <w:szCs w:val="24"/>
          <w:lang w:val="en-US"/>
        </w:rPr>
        <w:t>Terminology</w:t>
      </w:r>
    </w:p>
    <w:p w:rsidR="00FD3341" w:rsidRPr="00D93037" w:rsidRDefault="0019086F" w:rsidP="00106A42">
      <w:pPr>
        <w:autoSpaceDE w:val="0"/>
        <w:autoSpaceDN w:val="0"/>
        <w:adjustRightInd w:val="0"/>
        <w:spacing w:after="0" w:line="360" w:lineRule="auto"/>
        <w:jc w:val="both"/>
        <w:rPr>
          <w:rFonts w:ascii="Book Antiqua" w:eastAsia="宋体" w:hAnsi="Book Antiqua"/>
          <w:sz w:val="24"/>
          <w:szCs w:val="24"/>
          <w:lang w:val="en-US" w:eastAsia="zh-CN"/>
        </w:rPr>
      </w:pPr>
      <w:r w:rsidRPr="004D2BAB">
        <w:rPr>
          <w:rFonts w:ascii="Book Antiqua" w:hAnsi="Book Antiqua"/>
          <w:sz w:val="24"/>
          <w:szCs w:val="24"/>
          <w:lang w:val="en-US"/>
        </w:rPr>
        <w:t xml:space="preserve">CMR: Cardiac </w:t>
      </w:r>
      <w:r w:rsidR="004D2BAB" w:rsidRPr="004D2BAB">
        <w:rPr>
          <w:rFonts w:ascii="Book Antiqua" w:hAnsi="Book Antiqua"/>
          <w:sz w:val="24"/>
          <w:szCs w:val="24"/>
          <w:lang w:val="en-US"/>
        </w:rPr>
        <w:t>magnetic resonance</w:t>
      </w:r>
      <w:r w:rsidR="004D2BAB" w:rsidRPr="00D93037">
        <w:rPr>
          <w:rFonts w:ascii="Book Antiqua" w:eastAsia="宋体" w:hAnsi="Book Antiqua" w:hint="eastAsia"/>
          <w:sz w:val="24"/>
          <w:szCs w:val="24"/>
          <w:lang w:val="en-US" w:eastAsia="zh-CN"/>
        </w:rPr>
        <w:t xml:space="preserve">; </w:t>
      </w:r>
      <w:r w:rsidRPr="004D2BAB">
        <w:rPr>
          <w:rFonts w:ascii="Book Antiqua" w:hAnsi="Book Antiqua"/>
          <w:sz w:val="24"/>
          <w:szCs w:val="24"/>
          <w:lang w:val="en-US"/>
        </w:rPr>
        <w:t>LGE: Late</w:t>
      </w:r>
      <w:r w:rsidR="004D2BAB" w:rsidRPr="004D2BAB">
        <w:rPr>
          <w:rFonts w:ascii="Book Antiqua" w:hAnsi="Book Antiqua"/>
          <w:sz w:val="24"/>
          <w:szCs w:val="24"/>
          <w:lang w:val="en-US"/>
        </w:rPr>
        <w:t xml:space="preserve"> gadolinium enhancement</w:t>
      </w:r>
      <w:r w:rsidR="004D2BAB" w:rsidRPr="00D93037">
        <w:rPr>
          <w:rFonts w:ascii="Book Antiqua" w:eastAsia="宋体" w:hAnsi="Book Antiqua" w:hint="eastAsia"/>
          <w:sz w:val="24"/>
          <w:szCs w:val="24"/>
          <w:lang w:val="en-US" w:eastAsia="zh-CN"/>
        </w:rPr>
        <w:t xml:space="preserve">; </w:t>
      </w:r>
      <w:r w:rsidR="00FD3341" w:rsidRPr="004D2BAB">
        <w:rPr>
          <w:rFonts w:ascii="Book Antiqua" w:hAnsi="Book Antiqua"/>
          <w:sz w:val="24"/>
          <w:szCs w:val="24"/>
          <w:lang w:val="en-US"/>
        </w:rPr>
        <w:t>ACS: acute coronary syndrome</w:t>
      </w:r>
      <w:r w:rsidR="004D2BAB" w:rsidRPr="00D93037">
        <w:rPr>
          <w:rFonts w:ascii="Book Antiqua" w:eastAsia="宋体" w:hAnsi="Book Antiqua" w:hint="eastAsia"/>
          <w:sz w:val="24"/>
          <w:szCs w:val="24"/>
          <w:lang w:val="en-US" w:eastAsia="zh-CN"/>
        </w:rPr>
        <w:t>.</w:t>
      </w:r>
    </w:p>
    <w:p w:rsidR="00FE6665" w:rsidRPr="00D93037" w:rsidRDefault="00FE6665" w:rsidP="00262616">
      <w:pPr>
        <w:spacing w:after="0" w:line="360" w:lineRule="auto"/>
        <w:jc w:val="both"/>
        <w:rPr>
          <w:rFonts w:ascii="Book Antiqua" w:eastAsia="宋体" w:hAnsi="Book Antiqua"/>
          <w:sz w:val="24"/>
          <w:szCs w:val="24"/>
          <w:lang w:val="en-US" w:eastAsia="zh-CN"/>
        </w:rPr>
      </w:pPr>
    </w:p>
    <w:p w:rsidR="00284133" w:rsidRPr="00D93037" w:rsidRDefault="00284133" w:rsidP="00262616">
      <w:pPr>
        <w:spacing w:after="0" w:line="360" w:lineRule="auto"/>
        <w:jc w:val="both"/>
        <w:rPr>
          <w:rFonts w:ascii="Book Antiqua" w:eastAsia="宋体" w:hAnsi="Book Antiqua"/>
          <w:b/>
          <w:i/>
          <w:sz w:val="24"/>
          <w:szCs w:val="24"/>
          <w:lang w:val="en-US" w:eastAsia="zh-CN"/>
        </w:rPr>
      </w:pPr>
      <w:r w:rsidRPr="00D93037">
        <w:rPr>
          <w:rFonts w:ascii="Book Antiqua" w:eastAsia="宋体" w:hAnsi="Book Antiqua"/>
          <w:b/>
          <w:i/>
          <w:sz w:val="24"/>
          <w:szCs w:val="24"/>
          <w:lang w:val="en-US" w:eastAsia="zh-CN"/>
        </w:rPr>
        <w:t>Peer-review</w:t>
      </w:r>
    </w:p>
    <w:p w:rsidR="00284133" w:rsidRPr="00D93037" w:rsidRDefault="006E0A2A" w:rsidP="00262616">
      <w:pPr>
        <w:spacing w:after="0" w:line="360" w:lineRule="auto"/>
        <w:jc w:val="both"/>
        <w:rPr>
          <w:rFonts w:ascii="Book Antiqua" w:eastAsia="宋体" w:hAnsi="Book Antiqua"/>
          <w:bCs/>
          <w:sz w:val="24"/>
          <w:szCs w:val="24"/>
          <w:lang w:eastAsia="zh-CN"/>
        </w:rPr>
      </w:pPr>
      <w:r w:rsidRPr="00262616">
        <w:rPr>
          <w:rFonts w:ascii="Book Antiqua" w:hAnsi="Book Antiqua"/>
          <w:bCs/>
          <w:sz w:val="24"/>
          <w:szCs w:val="24"/>
        </w:rPr>
        <w:t>The authors present an interesting study, investigating the differential diagnosis of patients with myocardial infarction and normal coronary arteries by CMR. The study seems to be well designed.</w:t>
      </w:r>
    </w:p>
    <w:p w:rsidR="006E0A2A" w:rsidRPr="00D93037" w:rsidRDefault="006E0A2A" w:rsidP="00262616">
      <w:pPr>
        <w:spacing w:after="0" w:line="360" w:lineRule="auto"/>
        <w:jc w:val="both"/>
        <w:rPr>
          <w:rFonts w:ascii="Book Antiqua" w:eastAsia="宋体" w:hAnsi="Book Antiqua"/>
          <w:sz w:val="24"/>
          <w:szCs w:val="24"/>
          <w:lang w:val="en-US" w:eastAsia="zh-CN"/>
        </w:rPr>
      </w:pPr>
    </w:p>
    <w:p w:rsidR="00100009" w:rsidRPr="00262616" w:rsidRDefault="00262616" w:rsidP="00262616">
      <w:pPr>
        <w:spacing w:after="0" w:line="360" w:lineRule="auto"/>
        <w:jc w:val="both"/>
        <w:rPr>
          <w:rFonts w:ascii="Book Antiqua" w:hAnsi="Book Antiqua"/>
          <w:sz w:val="24"/>
          <w:szCs w:val="24"/>
          <w:lang w:val="en-US"/>
        </w:rPr>
      </w:pPr>
      <w:r>
        <w:rPr>
          <w:rFonts w:ascii="Book Antiqua" w:hAnsi="Book Antiqua" w:cs="Times New Roman"/>
          <w:b/>
          <w:sz w:val="24"/>
          <w:szCs w:val="24"/>
          <w:lang w:val="en-US"/>
        </w:rPr>
        <w:br w:type="page"/>
      </w:r>
      <w:r w:rsidR="00FE6665" w:rsidRPr="00262616">
        <w:rPr>
          <w:rFonts w:ascii="Book Antiqua" w:hAnsi="Book Antiqua" w:cs="Times New Roman"/>
          <w:b/>
          <w:sz w:val="24"/>
          <w:szCs w:val="24"/>
          <w:lang w:val="en-US"/>
        </w:rPr>
        <w:lastRenderedPageBreak/>
        <w:t>REFERENCES</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 </w:t>
      </w:r>
      <w:r w:rsidRPr="00262616">
        <w:rPr>
          <w:rFonts w:ascii="Book Antiqua" w:eastAsia="宋体" w:hAnsi="Book Antiqua" w:cs="宋体"/>
          <w:b/>
          <w:bCs/>
          <w:sz w:val="24"/>
          <w:szCs w:val="24"/>
          <w:lang w:val="en-US" w:eastAsia="zh-CN"/>
        </w:rPr>
        <w:t>Kang WY</w:t>
      </w:r>
      <w:r w:rsidRPr="00262616">
        <w:rPr>
          <w:rFonts w:ascii="Book Antiqua" w:eastAsia="宋体" w:hAnsi="Book Antiqua" w:cs="宋体"/>
          <w:sz w:val="24"/>
          <w:szCs w:val="24"/>
          <w:lang w:val="en-US" w:eastAsia="zh-CN"/>
        </w:rPr>
        <w:t xml:space="preserve">, Jeong MH, Ahn YK, Kim JH, Chae SC, Kim YJ, Hur SH, Seong IW, Hong TJ, Choi DH, Cho MC, Kim CJ, Seung KB, Chung WS, Jang YS, Rha SW, Bae JH, Cho JG, Park SJ. Are patients with angiographically near-normal coronary arteries who present as acute myocardial infarction actually safe? </w:t>
      </w:r>
      <w:r w:rsidRPr="00262616">
        <w:rPr>
          <w:rFonts w:ascii="Book Antiqua" w:eastAsia="宋体" w:hAnsi="Book Antiqua" w:cs="宋体"/>
          <w:i/>
          <w:iCs/>
          <w:sz w:val="24"/>
          <w:szCs w:val="24"/>
          <w:lang w:val="en-US" w:eastAsia="zh-CN"/>
        </w:rPr>
        <w:t>Int J Cardiol</w:t>
      </w:r>
      <w:r w:rsidRPr="00262616">
        <w:rPr>
          <w:rFonts w:ascii="Book Antiqua" w:eastAsia="宋体" w:hAnsi="Book Antiqua" w:cs="宋体"/>
          <w:sz w:val="24"/>
          <w:szCs w:val="24"/>
          <w:lang w:val="en-US" w:eastAsia="zh-CN"/>
        </w:rPr>
        <w:t xml:space="preserve"> 2011; </w:t>
      </w:r>
      <w:r w:rsidRPr="00262616">
        <w:rPr>
          <w:rFonts w:ascii="Book Antiqua" w:eastAsia="宋体" w:hAnsi="Book Antiqua" w:cs="宋体"/>
          <w:b/>
          <w:bCs/>
          <w:sz w:val="24"/>
          <w:szCs w:val="24"/>
          <w:lang w:val="en-US" w:eastAsia="zh-CN"/>
        </w:rPr>
        <w:t>146</w:t>
      </w:r>
      <w:r w:rsidRPr="00262616">
        <w:rPr>
          <w:rFonts w:ascii="Book Antiqua" w:eastAsia="宋体" w:hAnsi="Book Antiqua" w:cs="宋体"/>
          <w:sz w:val="24"/>
          <w:szCs w:val="24"/>
          <w:lang w:val="en-US" w:eastAsia="zh-CN"/>
        </w:rPr>
        <w:t>: 207-212 [PMID: 19664828 DO</w:t>
      </w:r>
      <w:r w:rsidR="00D93037">
        <w:rPr>
          <w:rFonts w:ascii="Book Antiqua" w:eastAsia="宋体" w:hAnsi="Book Antiqua" w:cs="宋体"/>
          <w:sz w:val="24"/>
          <w:szCs w:val="24"/>
          <w:lang w:val="en-US" w:eastAsia="zh-CN"/>
        </w:rPr>
        <w:t>I: 10.1016/j.ijcard.2009.07.001</w:t>
      </w:r>
      <w:r w:rsidRPr="00262616">
        <w:rPr>
          <w:rFonts w:ascii="Book Antiqua" w:eastAsia="宋体" w:hAnsi="Book Antiqua" w:cs="宋体"/>
          <w:sz w:val="24"/>
          <w:szCs w:val="24"/>
          <w:lang w:val="en-US" w:eastAsia="zh-CN"/>
        </w:rPr>
        <w:t>]</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2 </w:t>
      </w:r>
      <w:r w:rsidRPr="00262616">
        <w:rPr>
          <w:rFonts w:ascii="Book Antiqua" w:eastAsia="宋体" w:hAnsi="Book Antiqua" w:cs="宋体"/>
          <w:b/>
          <w:bCs/>
          <w:sz w:val="24"/>
          <w:szCs w:val="24"/>
          <w:lang w:val="en-US" w:eastAsia="zh-CN"/>
        </w:rPr>
        <w:t>Widimsky P</w:t>
      </w:r>
      <w:r w:rsidRPr="00262616">
        <w:rPr>
          <w:rFonts w:ascii="Book Antiqua" w:eastAsia="宋体" w:hAnsi="Book Antiqua" w:cs="宋体"/>
          <w:sz w:val="24"/>
          <w:szCs w:val="24"/>
          <w:lang w:val="en-US" w:eastAsia="zh-CN"/>
        </w:rPr>
        <w:t xml:space="preserve">, Stellova B, Groch L, Aschermann M, Branny M, Zelizko M, Stasek J, Formanek P. Prevalence of normal coronary angiography in the acute phase of suspected ST-elevation myocardial infarction: experience from the PRAGUE studies. </w:t>
      </w:r>
      <w:r w:rsidRPr="00262616">
        <w:rPr>
          <w:rFonts w:ascii="Book Antiqua" w:eastAsia="宋体" w:hAnsi="Book Antiqua" w:cs="宋体"/>
          <w:i/>
          <w:iCs/>
          <w:sz w:val="24"/>
          <w:szCs w:val="24"/>
          <w:lang w:val="en-US" w:eastAsia="zh-CN"/>
        </w:rPr>
        <w:t>Can J Cardiol</w:t>
      </w:r>
      <w:r w:rsidRPr="00262616">
        <w:rPr>
          <w:rFonts w:ascii="Book Antiqua" w:eastAsia="宋体" w:hAnsi="Book Antiqua" w:cs="宋体"/>
          <w:sz w:val="24"/>
          <w:szCs w:val="24"/>
          <w:lang w:val="en-US" w:eastAsia="zh-CN"/>
        </w:rPr>
        <w:t xml:space="preserve"> 2006; </w:t>
      </w:r>
      <w:r w:rsidRPr="00262616">
        <w:rPr>
          <w:rFonts w:ascii="Book Antiqua" w:eastAsia="宋体" w:hAnsi="Book Antiqua" w:cs="宋体"/>
          <w:b/>
          <w:bCs/>
          <w:sz w:val="24"/>
          <w:szCs w:val="24"/>
          <w:lang w:val="en-US" w:eastAsia="zh-CN"/>
        </w:rPr>
        <w:t>22</w:t>
      </w:r>
      <w:r w:rsidRPr="00262616">
        <w:rPr>
          <w:rFonts w:ascii="Book Antiqua" w:eastAsia="宋体" w:hAnsi="Book Antiqua" w:cs="宋体"/>
          <w:sz w:val="24"/>
          <w:szCs w:val="24"/>
          <w:lang w:val="en-US" w:eastAsia="zh-CN"/>
        </w:rPr>
        <w:t>: 1147-1152 [PMID: 17102833]</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3 </w:t>
      </w:r>
      <w:r w:rsidRPr="00262616">
        <w:rPr>
          <w:rFonts w:ascii="Book Antiqua" w:eastAsia="宋体" w:hAnsi="Book Antiqua" w:cs="宋体"/>
          <w:b/>
          <w:bCs/>
          <w:sz w:val="24"/>
          <w:szCs w:val="24"/>
          <w:lang w:val="en-US" w:eastAsia="zh-CN"/>
        </w:rPr>
        <w:t>Larsen AI</w:t>
      </w:r>
      <w:r w:rsidRPr="00262616">
        <w:rPr>
          <w:rFonts w:ascii="Book Antiqua" w:eastAsia="宋体" w:hAnsi="Book Antiqua" w:cs="宋体"/>
          <w:sz w:val="24"/>
          <w:szCs w:val="24"/>
          <w:lang w:val="en-US" w:eastAsia="zh-CN"/>
        </w:rPr>
        <w:t xml:space="preserve">, Galbraith PD, Ghali WA, Norris CM, Graham MM, Knudtson ML. Characteristics and outcomes of patients with acute myocardial infarction and angiographically normal coronary arteries. </w:t>
      </w:r>
      <w:r w:rsidRPr="00262616">
        <w:rPr>
          <w:rFonts w:ascii="Book Antiqua" w:eastAsia="宋体" w:hAnsi="Book Antiqua" w:cs="宋体"/>
          <w:i/>
          <w:iCs/>
          <w:sz w:val="24"/>
          <w:szCs w:val="24"/>
          <w:lang w:val="en-US" w:eastAsia="zh-CN"/>
        </w:rPr>
        <w:t>Am J Cardiol</w:t>
      </w:r>
      <w:r w:rsidRPr="00262616">
        <w:rPr>
          <w:rFonts w:ascii="Book Antiqua" w:eastAsia="宋体" w:hAnsi="Book Antiqua" w:cs="宋体"/>
          <w:sz w:val="24"/>
          <w:szCs w:val="24"/>
          <w:lang w:val="en-US" w:eastAsia="zh-CN"/>
        </w:rPr>
        <w:t xml:space="preserve"> 2005; </w:t>
      </w:r>
      <w:r w:rsidRPr="00262616">
        <w:rPr>
          <w:rFonts w:ascii="Book Antiqua" w:eastAsia="宋体" w:hAnsi="Book Antiqua" w:cs="宋体"/>
          <w:b/>
          <w:bCs/>
          <w:sz w:val="24"/>
          <w:szCs w:val="24"/>
          <w:lang w:val="en-US" w:eastAsia="zh-CN"/>
        </w:rPr>
        <w:t>95</w:t>
      </w:r>
      <w:r w:rsidRPr="00262616">
        <w:rPr>
          <w:rFonts w:ascii="Book Antiqua" w:eastAsia="宋体" w:hAnsi="Book Antiqua" w:cs="宋体"/>
          <w:sz w:val="24"/>
          <w:szCs w:val="24"/>
          <w:lang w:val="en-US" w:eastAsia="zh-CN"/>
        </w:rPr>
        <w:t xml:space="preserve">: 261-263 [PMID: 15642564 DOI: </w:t>
      </w:r>
      <w:r w:rsidR="00D93037">
        <w:rPr>
          <w:rFonts w:ascii="Book Antiqua" w:eastAsia="宋体" w:hAnsi="Book Antiqua" w:cs="宋体"/>
          <w:sz w:val="24"/>
          <w:szCs w:val="24"/>
          <w:lang w:val="en-US" w:eastAsia="zh-CN"/>
        </w:rPr>
        <w:t>10.1016/j.amjcard.2004.09.014]</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4 </w:t>
      </w:r>
      <w:r w:rsidRPr="00262616">
        <w:rPr>
          <w:rFonts w:ascii="Book Antiqua" w:eastAsia="宋体" w:hAnsi="Book Antiqua" w:cs="宋体"/>
          <w:b/>
          <w:bCs/>
          <w:sz w:val="24"/>
          <w:szCs w:val="24"/>
          <w:lang w:val="en-US" w:eastAsia="zh-CN"/>
        </w:rPr>
        <w:t>Kardasz I</w:t>
      </w:r>
      <w:r w:rsidRPr="00262616">
        <w:rPr>
          <w:rFonts w:ascii="Book Antiqua" w:eastAsia="宋体" w:hAnsi="Book Antiqua" w:cs="宋体"/>
          <w:sz w:val="24"/>
          <w:szCs w:val="24"/>
          <w:lang w:val="en-US" w:eastAsia="zh-CN"/>
        </w:rPr>
        <w:t xml:space="preserve">, De Caterina R. Myocardial infarction with normal coronary arteries: a conundrum with multiple aetiologies and variable prognosis: an update. </w:t>
      </w:r>
      <w:r w:rsidRPr="00262616">
        <w:rPr>
          <w:rFonts w:ascii="Book Antiqua" w:eastAsia="宋体" w:hAnsi="Book Antiqua" w:cs="宋体"/>
          <w:i/>
          <w:iCs/>
          <w:sz w:val="24"/>
          <w:szCs w:val="24"/>
          <w:lang w:val="en-US" w:eastAsia="zh-CN"/>
        </w:rPr>
        <w:t>J Intern Med</w:t>
      </w:r>
      <w:r w:rsidRPr="00262616">
        <w:rPr>
          <w:rFonts w:ascii="Book Antiqua" w:eastAsia="宋体" w:hAnsi="Book Antiqua" w:cs="宋体"/>
          <w:sz w:val="24"/>
          <w:szCs w:val="24"/>
          <w:lang w:val="en-US" w:eastAsia="zh-CN"/>
        </w:rPr>
        <w:t xml:space="preserve"> 2007; </w:t>
      </w:r>
      <w:r w:rsidRPr="00262616">
        <w:rPr>
          <w:rFonts w:ascii="Book Antiqua" w:eastAsia="宋体" w:hAnsi="Book Antiqua" w:cs="宋体"/>
          <w:b/>
          <w:bCs/>
          <w:sz w:val="24"/>
          <w:szCs w:val="24"/>
          <w:lang w:val="en-US" w:eastAsia="zh-CN"/>
        </w:rPr>
        <w:t>261</w:t>
      </w:r>
      <w:r w:rsidRPr="00262616">
        <w:rPr>
          <w:rFonts w:ascii="Book Antiqua" w:eastAsia="宋体" w:hAnsi="Book Antiqua" w:cs="宋体"/>
          <w:sz w:val="24"/>
          <w:szCs w:val="24"/>
          <w:lang w:val="en-US" w:eastAsia="zh-CN"/>
        </w:rPr>
        <w:t>: 330-348 [PMID: 17391108 DOI: 10.1111/j.1365-2796.2007.01788.x]</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5 </w:t>
      </w:r>
      <w:r w:rsidRPr="00262616">
        <w:rPr>
          <w:rFonts w:ascii="Book Antiqua" w:eastAsia="宋体" w:hAnsi="Book Antiqua" w:cs="宋体"/>
          <w:b/>
          <w:bCs/>
          <w:sz w:val="24"/>
          <w:szCs w:val="24"/>
          <w:lang w:val="en-US" w:eastAsia="zh-CN"/>
        </w:rPr>
        <w:t>Korff S</w:t>
      </w:r>
      <w:r w:rsidRPr="00262616">
        <w:rPr>
          <w:rFonts w:ascii="Book Antiqua" w:eastAsia="宋体" w:hAnsi="Book Antiqua" w:cs="宋体"/>
          <w:sz w:val="24"/>
          <w:szCs w:val="24"/>
          <w:lang w:val="en-US" w:eastAsia="zh-CN"/>
        </w:rPr>
        <w:t xml:space="preserve">, Katus HA, Giannitsis E. Differential diagnosis of elevated troponins. </w:t>
      </w:r>
      <w:r w:rsidRPr="00262616">
        <w:rPr>
          <w:rFonts w:ascii="Book Antiqua" w:eastAsia="宋体" w:hAnsi="Book Antiqua" w:cs="宋体"/>
          <w:i/>
          <w:iCs/>
          <w:sz w:val="24"/>
          <w:szCs w:val="24"/>
          <w:lang w:val="en-US" w:eastAsia="zh-CN"/>
        </w:rPr>
        <w:t>Heart</w:t>
      </w:r>
      <w:r w:rsidRPr="00262616">
        <w:rPr>
          <w:rFonts w:ascii="Book Antiqua" w:eastAsia="宋体" w:hAnsi="Book Antiqua" w:cs="宋体"/>
          <w:sz w:val="24"/>
          <w:szCs w:val="24"/>
          <w:lang w:val="en-US" w:eastAsia="zh-CN"/>
        </w:rPr>
        <w:t xml:space="preserve"> 2006; </w:t>
      </w:r>
      <w:r w:rsidRPr="00262616">
        <w:rPr>
          <w:rFonts w:ascii="Book Antiqua" w:eastAsia="宋体" w:hAnsi="Book Antiqua" w:cs="宋体"/>
          <w:b/>
          <w:bCs/>
          <w:sz w:val="24"/>
          <w:szCs w:val="24"/>
          <w:lang w:val="en-US" w:eastAsia="zh-CN"/>
        </w:rPr>
        <w:t>92</w:t>
      </w:r>
      <w:r w:rsidRPr="00262616">
        <w:rPr>
          <w:rFonts w:ascii="Book Antiqua" w:eastAsia="宋体" w:hAnsi="Book Antiqua" w:cs="宋体"/>
          <w:sz w:val="24"/>
          <w:szCs w:val="24"/>
          <w:lang w:val="en-US" w:eastAsia="zh-CN"/>
        </w:rPr>
        <w:t>: 987-993 [PMID: 16775113 DOI: 10.1136/hrt.2005.071282]</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6 </w:t>
      </w:r>
      <w:r w:rsidRPr="00262616">
        <w:rPr>
          <w:rFonts w:ascii="Book Antiqua" w:eastAsia="宋体" w:hAnsi="Book Antiqua" w:cs="宋体"/>
          <w:b/>
          <w:bCs/>
          <w:sz w:val="24"/>
          <w:szCs w:val="24"/>
          <w:lang w:val="en-US" w:eastAsia="zh-CN"/>
        </w:rPr>
        <w:t>Dokainish H</w:t>
      </w:r>
      <w:r w:rsidRPr="00262616">
        <w:rPr>
          <w:rFonts w:ascii="Book Antiqua" w:eastAsia="宋体" w:hAnsi="Book Antiqua" w:cs="宋体"/>
          <w:sz w:val="24"/>
          <w:szCs w:val="24"/>
          <w:lang w:val="en-US" w:eastAsia="zh-CN"/>
        </w:rPr>
        <w:t xml:space="preserve">, Pillai M, Murphy SA, DiBattiste PM, Schweiger MJ, Lotfi A, Morrow DA, Cannon CP, Braunwald E, Lakkis N. Prognostic implications of elevated troponin in patients with suspected acute coronary syndrome but no critical epicardial coronary disease: a TACTICS-TIMI-18 substudy. </w:t>
      </w:r>
      <w:r w:rsidRPr="00262616">
        <w:rPr>
          <w:rFonts w:ascii="Book Antiqua" w:eastAsia="宋体" w:hAnsi="Book Antiqua" w:cs="宋体"/>
          <w:i/>
          <w:iCs/>
          <w:sz w:val="24"/>
          <w:szCs w:val="24"/>
          <w:lang w:val="en-US" w:eastAsia="zh-CN"/>
        </w:rPr>
        <w:t>J Am Coll Cardiol</w:t>
      </w:r>
      <w:r w:rsidRPr="00262616">
        <w:rPr>
          <w:rFonts w:ascii="Book Antiqua" w:eastAsia="宋体" w:hAnsi="Book Antiqua" w:cs="宋体"/>
          <w:sz w:val="24"/>
          <w:szCs w:val="24"/>
          <w:lang w:val="en-US" w:eastAsia="zh-CN"/>
        </w:rPr>
        <w:t xml:space="preserve"> 2005; </w:t>
      </w:r>
      <w:r w:rsidRPr="00262616">
        <w:rPr>
          <w:rFonts w:ascii="Book Antiqua" w:eastAsia="宋体" w:hAnsi="Book Antiqua" w:cs="宋体"/>
          <w:b/>
          <w:bCs/>
          <w:sz w:val="24"/>
          <w:szCs w:val="24"/>
          <w:lang w:val="en-US" w:eastAsia="zh-CN"/>
        </w:rPr>
        <w:t>45</w:t>
      </w:r>
      <w:r w:rsidRPr="00262616">
        <w:rPr>
          <w:rFonts w:ascii="Book Antiqua" w:eastAsia="宋体" w:hAnsi="Book Antiqua" w:cs="宋体"/>
          <w:sz w:val="24"/>
          <w:szCs w:val="24"/>
          <w:lang w:val="en-US" w:eastAsia="zh-CN"/>
        </w:rPr>
        <w:t>: 19-24 [PMID: 15629367 DO</w:t>
      </w:r>
      <w:r w:rsidR="00D93037">
        <w:rPr>
          <w:rFonts w:ascii="Book Antiqua" w:eastAsia="宋体" w:hAnsi="Book Antiqua" w:cs="宋体"/>
          <w:sz w:val="24"/>
          <w:szCs w:val="24"/>
          <w:lang w:val="en-US" w:eastAsia="zh-CN"/>
        </w:rPr>
        <w:t>I: 10.1016/j.jacc.2004.09.056]</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7 </w:t>
      </w:r>
      <w:r w:rsidRPr="00262616">
        <w:rPr>
          <w:rFonts w:ascii="Book Antiqua" w:eastAsia="宋体" w:hAnsi="Book Antiqua" w:cs="宋体"/>
          <w:b/>
          <w:bCs/>
          <w:sz w:val="24"/>
          <w:szCs w:val="24"/>
          <w:lang w:val="en-US" w:eastAsia="zh-CN"/>
        </w:rPr>
        <w:t>Assomull RG</w:t>
      </w:r>
      <w:r w:rsidRPr="00262616">
        <w:rPr>
          <w:rFonts w:ascii="Book Antiqua" w:eastAsia="宋体" w:hAnsi="Book Antiqua" w:cs="宋体"/>
          <w:sz w:val="24"/>
          <w:szCs w:val="24"/>
          <w:lang w:val="en-US" w:eastAsia="zh-CN"/>
        </w:rPr>
        <w:t xml:space="preserve">, Lyne JC, Keenan N, Gulati A, Bunce NH, Davies SW, Pennell DJ, Prasad SK. The role of cardiovascular magnetic resonance in patients presenting with chest pain, raised troponin, and unobstructed coronary arteries. </w:t>
      </w:r>
      <w:r w:rsidRPr="00262616">
        <w:rPr>
          <w:rFonts w:ascii="Book Antiqua" w:eastAsia="宋体" w:hAnsi="Book Antiqua" w:cs="宋体"/>
          <w:i/>
          <w:iCs/>
          <w:sz w:val="24"/>
          <w:szCs w:val="24"/>
          <w:lang w:val="en-US" w:eastAsia="zh-CN"/>
        </w:rPr>
        <w:t>Eur Heart J</w:t>
      </w:r>
      <w:r w:rsidRPr="00262616">
        <w:rPr>
          <w:rFonts w:ascii="Book Antiqua" w:eastAsia="宋体" w:hAnsi="Book Antiqua" w:cs="宋体"/>
          <w:sz w:val="24"/>
          <w:szCs w:val="24"/>
          <w:lang w:val="en-US" w:eastAsia="zh-CN"/>
        </w:rPr>
        <w:t xml:space="preserve"> 2007; </w:t>
      </w:r>
      <w:r w:rsidRPr="00262616">
        <w:rPr>
          <w:rFonts w:ascii="Book Antiqua" w:eastAsia="宋体" w:hAnsi="Book Antiqua" w:cs="宋体"/>
          <w:b/>
          <w:bCs/>
          <w:sz w:val="24"/>
          <w:szCs w:val="24"/>
          <w:lang w:val="en-US" w:eastAsia="zh-CN"/>
        </w:rPr>
        <w:t>28</w:t>
      </w:r>
      <w:r w:rsidRPr="00262616">
        <w:rPr>
          <w:rFonts w:ascii="Book Antiqua" w:eastAsia="宋体" w:hAnsi="Book Antiqua" w:cs="宋体"/>
          <w:sz w:val="24"/>
          <w:szCs w:val="24"/>
          <w:lang w:val="en-US" w:eastAsia="zh-CN"/>
        </w:rPr>
        <w:t xml:space="preserve">: 1242-1249 [PMID: 17478458 </w:t>
      </w:r>
      <w:r w:rsidR="00D93037">
        <w:rPr>
          <w:rFonts w:ascii="Book Antiqua" w:eastAsia="宋体" w:hAnsi="Book Antiqua" w:cs="宋体"/>
          <w:sz w:val="24"/>
          <w:szCs w:val="24"/>
          <w:lang w:val="en-US" w:eastAsia="zh-CN"/>
        </w:rPr>
        <w:t>DOI: 10.1093/eurheartj/ehm113]</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8 </w:t>
      </w:r>
      <w:r w:rsidRPr="00262616">
        <w:rPr>
          <w:rFonts w:ascii="Book Antiqua" w:eastAsia="宋体" w:hAnsi="Book Antiqua" w:cs="宋体"/>
          <w:b/>
          <w:bCs/>
          <w:sz w:val="24"/>
          <w:szCs w:val="24"/>
          <w:lang w:val="en-US" w:eastAsia="zh-CN"/>
        </w:rPr>
        <w:t>Heiberg E</w:t>
      </w:r>
      <w:r w:rsidRPr="00262616">
        <w:rPr>
          <w:rFonts w:ascii="Book Antiqua" w:eastAsia="宋体" w:hAnsi="Book Antiqua" w:cs="宋体"/>
          <w:sz w:val="24"/>
          <w:szCs w:val="24"/>
          <w:lang w:val="en-US" w:eastAsia="zh-CN"/>
        </w:rPr>
        <w:t xml:space="preserve">, Sjögren J, Ugander M, Carlsson M, Engblom H, Arheden H. Design and validation of Segment--freely available software for cardiovascular image analysis. </w:t>
      </w:r>
      <w:r w:rsidRPr="00262616">
        <w:rPr>
          <w:rFonts w:ascii="Book Antiqua" w:eastAsia="宋体" w:hAnsi="Book Antiqua" w:cs="宋体"/>
          <w:i/>
          <w:iCs/>
          <w:sz w:val="24"/>
          <w:szCs w:val="24"/>
          <w:lang w:val="en-US" w:eastAsia="zh-CN"/>
        </w:rPr>
        <w:t>BMC Med Imaging</w:t>
      </w:r>
      <w:r w:rsidRPr="00262616">
        <w:rPr>
          <w:rFonts w:ascii="Book Antiqua" w:eastAsia="宋体" w:hAnsi="Book Antiqua" w:cs="宋体"/>
          <w:sz w:val="24"/>
          <w:szCs w:val="24"/>
          <w:lang w:val="en-US" w:eastAsia="zh-CN"/>
        </w:rPr>
        <w:t xml:space="preserve"> 2010; </w:t>
      </w:r>
      <w:r w:rsidRPr="00262616">
        <w:rPr>
          <w:rFonts w:ascii="Book Antiqua" w:eastAsia="宋体" w:hAnsi="Book Antiqua" w:cs="宋体"/>
          <w:b/>
          <w:bCs/>
          <w:sz w:val="24"/>
          <w:szCs w:val="24"/>
          <w:lang w:val="en-US" w:eastAsia="zh-CN"/>
        </w:rPr>
        <w:t>10</w:t>
      </w:r>
      <w:r w:rsidRPr="00262616">
        <w:rPr>
          <w:rFonts w:ascii="Book Antiqua" w:eastAsia="宋体" w:hAnsi="Book Antiqua" w:cs="宋体"/>
          <w:sz w:val="24"/>
          <w:szCs w:val="24"/>
          <w:lang w:val="en-US" w:eastAsia="zh-CN"/>
        </w:rPr>
        <w:t>: 1 [PMID: 20064248 DOI: 10.1</w:t>
      </w:r>
      <w:r w:rsidR="00D93037">
        <w:rPr>
          <w:rFonts w:ascii="Book Antiqua" w:eastAsia="宋体" w:hAnsi="Book Antiqua" w:cs="宋体"/>
          <w:sz w:val="24"/>
          <w:szCs w:val="24"/>
          <w:lang w:val="en-US" w:eastAsia="zh-CN"/>
        </w:rPr>
        <w:t>186/1471-2342-10-1]</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lastRenderedPageBreak/>
        <w:t xml:space="preserve">9 </w:t>
      </w:r>
      <w:r w:rsidRPr="00262616">
        <w:rPr>
          <w:rFonts w:ascii="Book Antiqua" w:eastAsia="宋体" w:hAnsi="Book Antiqua" w:cs="宋体"/>
          <w:b/>
          <w:bCs/>
          <w:sz w:val="24"/>
          <w:szCs w:val="24"/>
          <w:lang w:val="en-US" w:eastAsia="zh-CN"/>
        </w:rPr>
        <w:t>Wince WB</w:t>
      </w:r>
      <w:r w:rsidRPr="00262616">
        <w:rPr>
          <w:rFonts w:ascii="Book Antiqua" w:eastAsia="宋体" w:hAnsi="Book Antiqua" w:cs="宋体"/>
          <w:sz w:val="24"/>
          <w:szCs w:val="24"/>
          <w:lang w:val="en-US" w:eastAsia="zh-CN"/>
        </w:rPr>
        <w:t xml:space="preserve">, Kim RJ. Molecular imaging: T2-weighted CMR of the area at risk--a risky business? </w:t>
      </w:r>
      <w:r w:rsidRPr="00262616">
        <w:rPr>
          <w:rFonts w:ascii="Book Antiqua" w:eastAsia="宋体" w:hAnsi="Book Antiqua" w:cs="宋体"/>
          <w:i/>
          <w:iCs/>
          <w:sz w:val="24"/>
          <w:szCs w:val="24"/>
          <w:lang w:val="en-US" w:eastAsia="zh-CN"/>
        </w:rPr>
        <w:t>Nat Rev Cardiol</w:t>
      </w:r>
      <w:r w:rsidRPr="00262616">
        <w:rPr>
          <w:rFonts w:ascii="Book Antiqua" w:eastAsia="宋体" w:hAnsi="Book Antiqua" w:cs="宋体"/>
          <w:sz w:val="24"/>
          <w:szCs w:val="24"/>
          <w:lang w:val="en-US" w:eastAsia="zh-CN"/>
        </w:rPr>
        <w:t xml:space="preserve"> 2010; </w:t>
      </w:r>
      <w:r w:rsidRPr="00262616">
        <w:rPr>
          <w:rFonts w:ascii="Book Antiqua" w:eastAsia="宋体" w:hAnsi="Book Antiqua" w:cs="宋体"/>
          <w:b/>
          <w:bCs/>
          <w:sz w:val="24"/>
          <w:szCs w:val="24"/>
          <w:lang w:val="en-US" w:eastAsia="zh-CN"/>
        </w:rPr>
        <w:t>7</w:t>
      </w:r>
      <w:r w:rsidRPr="00262616">
        <w:rPr>
          <w:rFonts w:ascii="Book Antiqua" w:eastAsia="宋体" w:hAnsi="Book Antiqua" w:cs="宋体"/>
          <w:sz w:val="24"/>
          <w:szCs w:val="24"/>
          <w:lang w:val="en-US" w:eastAsia="zh-CN"/>
        </w:rPr>
        <w:t>: 547-549 [PMID: 20865026 D</w:t>
      </w:r>
      <w:r w:rsidR="00D93037">
        <w:rPr>
          <w:rFonts w:ascii="Book Antiqua" w:eastAsia="宋体" w:hAnsi="Book Antiqua" w:cs="宋体"/>
          <w:sz w:val="24"/>
          <w:szCs w:val="24"/>
          <w:lang w:val="en-US" w:eastAsia="zh-CN"/>
        </w:rPr>
        <w:t>OI: 10.1038/nrcardio.2010.124]</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10 </w:t>
      </w:r>
      <w:r w:rsidRPr="00262616">
        <w:rPr>
          <w:rFonts w:ascii="Book Antiqua" w:eastAsia="宋体" w:hAnsi="Book Antiqua" w:cs="宋体"/>
          <w:b/>
          <w:bCs/>
          <w:sz w:val="24"/>
          <w:szCs w:val="24"/>
          <w:lang w:val="en-US" w:eastAsia="zh-CN"/>
        </w:rPr>
        <w:t>Friedrich MG</w:t>
      </w:r>
      <w:r w:rsidRPr="00262616">
        <w:rPr>
          <w:rFonts w:ascii="Book Antiqua" w:eastAsia="宋体" w:hAnsi="Book Antiqua" w:cs="宋体"/>
          <w:sz w:val="24"/>
          <w:szCs w:val="24"/>
          <w:lang w:val="en-US" w:eastAsia="zh-CN"/>
        </w:rPr>
        <w:t xml:space="preserve">, Strohm O, Schulz-Menger J, Marciniak H, Luft FC, Dietz R. Contrast media-enhanced magnetic resonance imaging visualizes myocardial changes in the course of viral myocarditis. </w:t>
      </w:r>
      <w:r w:rsidRPr="00262616">
        <w:rPr>
          <w:rFonts w:ascii="Book Antiqua" w:eastAsia="宋体" w:hAnsi="Book Antiqua" w:cs="宋体"/>
          <w:i/>
          <w:iCs/>
          <w:sz w:val="24"/>
          <w:szCs w:val="24"/>
          <w:lang w:val="en-US" w:eastAsia="zh-CN"/>
        </w:rPr>
        <w:t>Circulation</w:t>
      </w:r>
      <w:r w:rsidRPr="00262616">
        <w:rPr>
          <w:rFonts w:ascii="Book Antiqua" w:eastAsia="宋体" w:hAnsi="Book Antiqua" w:cs="宋体"/>
          <w:sz w:val="24"/>
          <w:szCs w:val="24"/>
          <w:lang w:val="en-US" w:eastAsia="zh-CN"/>
        </w:rPr>
        <w:t xml:space="preserve"> 1998; </w:t>
      </w:r>
      <w:r w:rsidRPr="00262616">
        <w:rPr>
          <w:rFonts w:ascii="Book Antiqua" w:eastAsia="宋体" w:hAnsi="Book Antiqua" w:cs="宋体"/>
          <w:b/>
          <w:bCs/>
          <w:sz w:val="24"/>
          <w:szCs w:val="24"/>
          <w:lang w:val="en-US" w:eastAsia="zh-CN"/>
        </w:rPr>
        <w:t>97</w:t>
      </w:r>
      <w:r w:rsidRPr="00262616">
        <w:rPr>
          <w:rFonts w:ascii="Book Antiqua" w:eastAsia="宋体" w:hAnsi="Book Antiqua" w:cs="宋体"/>
          <w:sz w:val="24"/>
          <w:szCs w:val="24"/>
          <w:lang w:val="en-US" w:eastAsia="zh-CN"/>
        </w:rPr>
        <w:t>: 1802-1809 [PMID: 9603535 DOI: 10.1161/01.CIR.97.18.1802]</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11 </w:t>
      </w:r>
      <w:r w:rsidRPr="00262616">
        <w:rPr>
          <w:rFonts w:ascii="Book Antiqua" w:eastAsia="宋体" w:hAnsi="Book Antiqua" w:cs="宋体"/>
          <w:b/>
          <w:bCs/>
          <w:sz w:val="24"/>
          <w:szCs w:val="24"/>
          <w:lang w:val="en-US" w:eastAsia="zh-CN"/>
        </w:rPr>
        <w:t>Mahrholdt H</w:t>
      </w:r>
      <w:r w:rsidRPr="00262616">
        <w:rPr>
          <w:rFonts w:ascii="Book Antiqua" w:eastAsia="宋体" w:hAnsi="Book Antiqua" w:cs="宋体"/>
          <w:sz w:val="24"/>
          <w:szCs w:val="24"/>
          <w:lang w:val="en-US" w:eastAsia="zh-CN"/>
        </w:rPr>
        <w:t xml:space="preserve">, Goedecke C, Wagner A, Meinhardt G, Athanasiadis A, Vogelsberg H, Fritz P, Klingel K, Kandolf R, Sechtem U. Cardiovascular magnetic resonance assessment of human myocarditis: a comparison to histology and molecular pathology. </w:t>
      </w:r>
      <w:r w:rsidRPr="00262616">
        <w:rPr>
          <w:rFonts w:ascii="Book Antiqua" w:eastAsia="宋体" w:hAnsi="Book Antiqua" w:cs="宋体"/>
          <w:i/>
          <w:iCs/>
          <w:sz w:val="24"/>
          <w:szCs w:val="24"/>
          <w:lang w:val="en-US" w:eastAsia="zh-CN"/>
        </w:rPr>
        <w:t>Circulation</w:t>
      </w:r>
      <w:r w:rsidRPr="00262616">
        <w:rPr>
          <w:rFonts w:ascii="Book Antiqua" w:eastAsia="宋体" w:hAnsi="Book Antiqua" w:cs="宋体"/>
          <w:sz w:val="24"/>
          <w:szCs w:val="24"/>
          <w:lang w:val="en-US" w:eastAsia="zh-CN"/>
        </w:rPr>
        <w:t xml:space="preserve"> 2004; </w:t>
      </w:r>
      <w:r w:rsidRPr="00262616">
        <w:rPr>
          <w:rFonts w:ascii="Book Antiqua" w:eastAsia="宋体" w:hAnsi="Book Antiqua" w:cs="宋体"/>
          <w:b/>
          <w:bCs/>
          <w:sz w:val="24"/>
          <w:szCs w:val="24"/>
          <w:lang w:val="en-US" w:eastAsia="zh-CN"/>
        </w:rPr>
        <w:t>109</w:t>
      </w:r>
      <w:r w:rsidRPr="00262616">
        <w:rPr>
          <w:rFonts w:ascii="Book Antiqua" w:eastAsia="宋体" w:hAnsi="Book Antiqua" w:cs="宋体"/>
          <w:sz w:val="24"/>
          <w:szCs w:val="24"/>
          <w:lang w:val="en-US" w:eastAsia="zh-CN"/>
        </w:rPr>
        <w:t>: 1250-1258 [PMID: 14993139 DOI: 10.1161/01.CIR.0000118493.13323.81]</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12 </w:t>
      </w:r>
      <w:r w:rsidRPr="00262616">
        <w:rPr>
          <w:rFonts w:ascii="Book Antiqua" w:eastAsia="宋体" w:hAnsi="Book Antiqua" w:cs="宋体"/>
          <w:b/>
          <w:bCs/>
          <w:sz w:val="24"/>
          <w:szCs w:val="24"/>
          <w:lang w:val="en-US" w:eastAsia="zh-CN"/>
        </w:rPr>
        <w:t>Camastra GS</w:t>
      </w:r>
      <w:r w:rsidRPr="00262616">
        <w:rPr>
          <w:rFonts w:ascii="Book Antiqua" w:eastAsia="宋体" w:hAnsi="Book Antiqua" w:cs="宋体"/>
          <w:sz w:val="24"/>
          <w:szCs w:val="24"/>
          <w:lang w:val="en-US" w:eastAsia="zh-CN"/>
        </w:rPr>
        <w:t xml:space="preserve">, Cacciotti L, Marconi F, Sbarbati S, Pironi B, Ansalone G. Late enhancement detected by cardiac magnetic resonance imaging in acute myocarditis mimicking acute myocardial infarction: location patterns and lack of correlation with systolic function. </w:t>
      </w:r>
      <w:r w:rsidRPr="00262616">
        <w:rPr>
          <w:rFonts w:ascii="Book Antiqua" w:eastAsia="宋体" w:hAnsi="Book Antiqua" w:cs="宋体"/>
          <w:i/>
          <w:iCs/>
          <w:sz w:val="24"/>
          <w:szCs w:val="24"/>
          <w:lang w:val="en-US" w:eastAsia="zh-CN"/>
        </w:rPr>
        <w:t xml:space="preserve">J Cardiovasc Med </w:t>
      </w:r>
      <w:r w:rsidRPr="00262616">
        <w:rPr>
          <w:rFonts w:ascii="Book Antiqua" w:eastAsia="宋体" w:hAnsi="Book Antiqua" w:cs="宋体"/>
          <w:iCs/>
          <w:sz w:val="24"/>
          <w:szCs w:val="24"/>
          <w:lang w:val="en-US" w:eastAsia="zh-CN"/>
        </w:rPr>
        <w:t>(Hagerstown)</w:t>
      </w:r>
      <w:r w:rsidRPr="00262616">
        <w:rPr>
          <w:rFonts w:ascii="Book Antiqua" w:eastAsia="宋体" w:hAnsi="Book Antiqua" w:cs="宋体"/>
          <w:sz w:val="24"/>
          <w:szCs w:val="24"/>
          <w:lang w:val="en-US" w:eastAsia="zh-CN"/>
        </w:rPr>
        <w:t xml:space="preserve"> 2007; </w:t>
      </w:r>
      <w:r w:rsidRPr="00262616">
        <w:rPr>
          <w:rFonts w:ascii="Book Antiqua" w:eastAsia="宋体" w:hAnsi="Book Antiqua" w:cs="宋体"/>
          <w:b/>
          <w:bCs/>
          <w:sz w:val="24"/>
          <w:szCs w:val="24"/>
          <w:lang w:val="en-US" w:eastAsia="zh-CN"/>
        </w:rPr>
        <w:t>8</w:t>
      </w:r>
      <w:r w:rsidRPr="00262616">
        <w:rPr>
          <w:rFonts w:ascii="Book Antiqua" w:eastAsia="宋体" w:hAnsi="Book Antiqua" w:cs="宋体"/>
          <w:sz w:val="24"/>
          <w:szCs w:val="24"/>
          <w:lang w:val="en-US" w:eastAsia="zh-CN"/>
        </w:rPr>
        <w:t>: 1029-1033 [PMID: 18163015 DOI:</w:t>
      </w:r>
      <w:r w:rsidR="00D93037">
        <w:rPr>
          <w:rFonts w:ascii="Book Antiqua" w:eastAsia="宋体" w:hAnsi="Book Antiqua" w:cs="宋体"/>
          <w:sz w:val="24"/>
          <w:szCs w:val="24"/>
          <w:lang w:val="en-US" w:eastAsia="zh-CN"/>
        </w:rPr>
        <w:t xml:space="preserve"> 10.2459/JCM.0b013e3281053a83]</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13 </w:t>
      </w:r>
      <w:r w:rsidRPr="00262616">
        <w:rPr>
          <w:rFonts w:ascii="Book Antiqua" w:eastAsia="宋体" w:hAnsi="Book Antiqua" w:cs="宋体"/>
          <w:b/>
          <w:bCs/>
          <w:sz w:val="24"/>
          <w:szCs w:val="24"/>
          <w:lang w:val="en-US" w:eastAsia="zh-CN"/>
        </w:rPr>
        <w:t>Danti M</w:t>
      </w:r>
      <w:r w:rsidRPr="00262616">
        <w:rPr>
          <w:rFonts w:ascii="Book Antiqua" w:eastAsia="宋体" w:hAnsi="Book Antiqua" w:cs="宋体"/>
          <w:sz w:val="24"/>
          <w:szCs w:val="24"/>
          <w:lang w:val="en-US" w:eastAsia="zh-CN"/>
        </w:rPr>
        <w:t xml:space="preserve">, Sbarbati S, Alsadi N, Di Filippo A, Gangitano G, Giglio L, Salvini V, Amoruso M, Camastra GS, Ansalone G, Della Sala S. Cardiac magnetic resonance imaging: diagnostic value and utility in the follow-up of patients with acute myocarditis mimicking myocardial infarction. </w:t>
      </w:r>
      <w:r w:rsidRPr="00262616">
        <w:rPr>
          <w:rFonts w:ascii="Book Antiqua" w:eastAsia="宋体" w:hAnsi="Book Antiqua" w:cs="宋体"/>
          <w:i/>
          <w:iCs/>
          <w:sz w:val="24"/>
          <w:szCs w:val="24"/>
          <w:lang w:val="en-US" w:eastAsia="zh-CN"/>
        </w:rPr>
        <w:t>Radiol Med</w:t>
      </w:r>
      <w:r w:rsidRPr="00262616">
        <w:rPr>
          <w:rFonts w:ascii="Book Antiqua" w:eastAsia="宋体" w:hAnsi="Book Antiqua" w:cs="宋体"/>
          <w:sz w:val="24"/>
          <w:szCs w:val="24"/>
          <w:lang w:val="en-US" w:eastAsia="zh-CN"/>
        </w:rPr>
        <w:t xml:space="preserve"> 2009; </w:t>
      </w:r>
      <w:r w:rsidRPr="00262616">
        <w:rPr>
          <w:rFonts w:ascii="Book Antiqua" w:eastAsia="宋体" w:hAnsi="Book Antiqua" w:cs="宋体"/>
          <w:b/>
          <w:bCs/>
          <w:sz w:val="24"/>
          <w:szCs w:val="24"/>
          <w:lang w:val="en-US" w:eastAsia="zh-CN"/>
        </w:rPr>
        <w:t>114</w:t>
      </w:r>
      <w:r w:rsidRPr="00262616">
        <w:rPr>
          <w:rFonts w:ascii="Book Antiqua" w:eastAsia="宋体" w:hAnsi="Book Antiqua" w:cs="宋体"/>
          <w:sz w:val="24"/>
          <w:szCs w:val="24"/>
          <w:lang w:val="en-US" w:eastAsia="zh-CN"/>
        </w:rPr>
        <w:t>: 229-238 [PMID: 19082782 D</w:t>
      </w:r>
      <w:r w:rsidR="00D93037">
        <w:rPr>
          <w:rFonts w:ascii="Book Antiqua" w:eastAsia="宋体" w:hAnsi="Book Antiqua" w:cs="宋体"/>
          <w:sz w:val="24"/>
          <w:szCs w:val="24"/>
          <w:lang w:val="en-US" w:eastAsia="zh-CN"/>
        </w:rPr>
        <w:t>OI: 10.1007/s11547-008-0353-7]</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14 </w:t>
      </w:r>
      <w:r w:rsidRPr="00262616">
        <w:rPr>
          <w:rFonts w:ascii="Book Antiqua" w:eastAsia="宋体" w:hAnsi="Book Antiqua" w:cs="宋体"/>
          <w:b/>
          <w:bCs/>
          <w:sz w:val="24"/>
          <w:szCs w:val="24"/>
          <w:lang w:val="en-US" w:eastAsia="zh-CN"/>
        </w:rPr>
        <w:t>Mitchell JH</w:t>
      </w:r>
      <w:r w:rsidRPr="00262616">
        <w:rPr>
          <w:rFonts w:ascii="Book Antiqua" w:eastAsia="宋体" w:hAnsi="Book Antiqua" w:cs="宋体"/>
          <w:sz w:val="24"/>
          <w:szCs w:val="24"/>
          <w:lang w:val="en-US" w:eastAsia="zh-CN"/>
        </w:rPr>
        <w:t xml:space="preserve">, Hadden TB, Wilson JM, Achari A, Muthupillai R, Flamm SD. Clinical features and usefulness of cardiac magnetic resonance imaging in assessing myocardial viability and prognosis in Takotsubo cardiomyopathy (transient left ventricular apical ballooning syndrome). </w:t>
      </w:r>
      <w:r w:rsidRPr="00262616">
        <w:rPr>
          <w:rFonts w:ascii="Book Antiqua" w:eastAsia="宋体" w:hAnsi="Book Antiqua" w:cs="宋体"/>
          <w:i/>
          <w:iCs/>
          <w:sz w:val="24"/>
          <w:szCs w:val="24"/>
          <w:lang w:val="en-US" w:eastAsia="zh-CN"/>
        </w:rPr>
        <w:t>Am J Cardiol</w:t>
      </w:r>
      <w:r w:rsidRPr="00262616">
        <w:rPr>
          <w:rFonts w:ascii="Book Antiqua" w:eastAsia="宋体" w:hAnsi="Book Antiqua" w:cs="宋体"/>
          <w:sz w:val="24"/>
          <w:szCs w:val="24"/>
          <w:lang w:val="en-US" w:eastAsia="zh-CN"/>
        </w:rPr>
        <w:t xml:space="preserve"> 2007; </w:t>
      </w:r>
      <w:r w:rsidRPr="00262616">
        <w:rPr>
          <w:rFonts w:ascii="Book Antiqua" w:eastAsia="宋体" w:hAnsi="Book Antiqua" w:cs="宋体"/>
          <w:b/>
          <w:bCs/>
          <w:sz w:val="24"/>
          <w:szCs w:val="24"/>
          <w:lang w:val="en-US" w:eastAsia="zh-CN"/>
        </w:rPr>
        <w:t>100</w:t>
      </w:r>
      <w:r w:rsidRPr="00262616">
        <w:rPr>
          <w:rFonts w:ascii="Book Antiqua" w:eastAsia="宋体" w:hAnsi="Book Antiqua" w:cs="宋体"/>
          <w:sz w:val="24"/>
          <w:szCs w:val="24"/>
          <w:lang w:val="en-US" w:eastAsia="zh-CN"/>
        </w:rPr>
        <w:t xml:space="preserve">: 296-301 [PMID: 17631086 DOI: </w:t>
      </w:r>
      <w:r w:rsidR="00D93037">
        <w:rPr>
          <w:rFonts w:ascii="Book Antiqua" w:eastAsia="宋体" w:hAnsi="Book Antiqua" w:cs="宋体"/>
          <w:sz w:val="24"/>
          <w:szCs w:val="24"/>
          <w:lang w:val="en-US" w:eastAsia="zh-CN"/>
        </w:rPr>
        <w:t>10.1016/j.amjcard.2007.02.091]</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15 </w:t>
      </w:r>
      <w:r w:rsidRPr="00262616">
        <w:rPr>
          <w:rFonts w:ascii="Book Antiqua" w:eastAsia="宋体" w:hAnsi="Book Antiqua" w:cs="宋体"/>
          <w:b/>
          <w:bCs/>
          <w:sz w:val="24"/>
          <w:szCs w:val="24"/>
          <w:lang w:val="en-US" w:eastAsia="zh-CN"/>
        </w:rPr>
        <w:t>Camastra GS</w:t>
      </w:r>
      <w:r w:rsidRPr="00262616">
        <w:rPr>
          <w:rFonts w:ascii="Book Antiqua" w:eastAsia="宋体" w:hAnsi="Book Antiqua" w:cs="宋体"/>
          <w:sz w:val="24"/>
          <w:szCs w:val="24"/>
          <w:lang w:val="en-US" w:eastAsia="zh-CN"/>
        </w:rPr>
        <w:t xml:space="preserve">, Cacciotti L, Kol A, Ansalone G. Stress cardiomyopathy with apical thrombosis promptly diagnosed with cardiovascular MRI. </w:t>
      </w:r>
      <w:r w:rsidRPr="00262616">
        <w:rPr>
          <w:rFonts w:ascii="Book Antiqua" w:eastAsia="宋体" w:hAnsi="Book Antiqua" w:cs="宋体"/>
          <w:i/>
          <w:iCs/>
          <w:sz w:val="24"/>
          <w:szCs w:val="24"/>
          <w:lang w:val="en-US" w:eastAsia="zh-CN"/>
        </w:rPr>
        <w:t>Cardiology</w:t>
      </w:r>
      <w:r w:rsidRPr="00262616">
        <w:rPr>
          <w:rFonts w:ascii="Book Antiqua" w:eastAsia="宋体" w:hAnsi="Book Antiqua" w:cs="宋体"/>
          <w:sz w:val="24"/>
          <w:szCs w:val="24"/>
          <w:lang w:val="en-US" w:eastAsia="zh-CN"/>
        </w:rPr>
        <w:t xml:space="preserve"> 2006; </w:t>
      </w:r>
      <w:r w:rsidRPr="00262616">
        <w:rPr>
          <w:rFonts w:ascii="Book Antiqua" w:eastAsia="宋体" w:hAnsi="Book Antiqua" w:cs="宋体"/>
          <w:b/>
          <w:bCs/>
          <w:sz w:val="24"/>
          <w:szCs w:val="24"/>
          <w:lang w:val="en-US" w:eastAsia="zh-CN"/>
        </w:rPr>
        <w:t>105</w:t>
      </w:r>
      <w:r w:rsidRPr="00262616">
        <w:rPr>
          <w:rFonts w:ascii="Book Antiqua" w:eastAsia="宋体" w:hAnsi="Book Antiqua" w:cs="宋体"/>
          <w:sz w:val="24"/>
          <w:szCs w:val="24"/>
          <w:lang w:val="en-US" w:eastAsia="zh-CN"/>
        </w:rPr>
        <w:t>: 108-109 [PMID: 16</w:t>
      </w:r>
      <w:r w:rsidR="00D93037">
        <w:rPr>
          <w:rFonts w:ascii="Book Antiqua" w:eastAsia="宋体" w:hAnsi="Book Antiqua" w:cs="宋体"/>
          <w:sz w:val="24"/>
          <w:szCs w:val="24"/>
          <w:lang w:val="en-US" w:eastAsia="zh-CN"/>
        </w:rPr>
        <w:t>352872 DOI: 10.1159/000090143]</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16 </w:t>
      </w:r>
      <w:r w:rsidRPr="00262616">
        <w:rPr>
          <w:rFonts w:ascii="Book Antiqua" w:eastAsia="宋体" w:hAnsi="Book Antiqua" w:cs="宋体"/>
          <w:b/>
          <w:bCs/>
          <w:sz w:val="24"/>
          <w:szCs w:val="24"/>
          <w:lang w:val="en-US" w:eastAsia="zh-CN"/>
        </w:rPr>
        <w:t>Cacciotti L</w:t>
      </w:r>
      <w:r w:rsidRPr="00262616">
        <w:rPr>
          <w:rFonts w:ascii="Book Antiqua" w:eastAsia="宋体" w:hAnsi="Book Antiqua" w:cs="宋体"/>
          <w:sz w:val="24"/>
          <w:szCs w:val="24"/>
          <w:lang w:val="en-US" w:eastAsia="zh-CN"/>
        </w:rPr>
        <w:t xml:space="preserve">, Camastra GS, Beni S, Giannantoni P, Musarò S, Proietti I, De Angelis L, Semeraro R, Ansalone G. A new variant of Tako-tsubo cardiomyopathy: transient mid-ventricular ballooning. </w:t>
      </w:r>
      <w:r w:rsidRPr="00262616">
        <w:rPr>
          <w:rFonts w:ascii="Book Antiqua" w:eastAsia="宋体" w:hAnsi="Book Antiqua" w:cs="宋体"/>
          <w:i/>
          <w:iCs/>
          <w:sz w:val="24"/>
          <w:szCs w:val="24"/>
          <w:lang w:val="en-US" w:eastAsia="zh-CN"/>
        </w:rPr>
        <w:t xml:space="preserve">J Cardiovasc Med </w:t>
      </w:r>
      <w:r w:rsidRPr="00262616">
        <w:rPr>
          <w:rFonts w:ascii="Book Antiqua" w:eastAsia="宋体" w:hAnsi="Book Antiqua" w:cs="宋体"/>
          <w:iCs/>
          <w:sz w:val="24"/>
          <w:szCs w:val="24"/>
          <w:lang w:val="en-US" w:eastAsia="zh-CN"/>
        </w:rPr>
        <w:t>(Hagerstown)</w:t>
      </w:r>
      <w:r w:rsidRPr="00262616">
        <w:rPr>
          <w:rFonts w:ascii="Book Antiqua" w:eastAsia="宋体" w:hAnsi="Book Antiqua" w:cs="宋体"/>
          <w:sz w:val="24"/>
          <w:szCs w:val="24"/>
          <w:lang w:val="en-US" w:eastAsia="zh-CN"/>
        </w:rPr>
        <w:t xml:space="preserve"> 2007; </w:t>
      </w:r>
      <w:r w:rsidRPr="00262616">
        <w:rPr>
          <w:rFonts w:ascii="Book Antiqua" w:eastAsia="宋体" w:hAnsi="Book Antiqua" w:cs="宋体"/>
          <w:b/>
          <w:bCs/>
          <w:sz w:val="24"/>
          <w:szCs w:val="24"/>
          <w:lang w:val="en-US" w:eastAsia="zh-CN"/>
        </w:rPr>
        <w:t>8</w:t>
      </w:r>
      <w:r w:rsidRPr="00262616">
        <w:rPr>
          <w:rFonts w:ascii="Book Antiqua" w:eastAsia="宋体" w:hAnsi="Book Antiqua" w:cs="宋体"/>
          <w:sz w:val="24"/>
          <w:szCs w:val="24"/>
          <w:lang w:val="en-US" w:eastAsia="zh-CN"/>
        </w:rPr>
        <w:t>: 1052-1054 [PMID: 18163020 DOI:</w:t>
      </w:r>
      <w:r w:rsidR="00D93037">
        <w:rPr>
          <w:rFonts w:ascii="Book Antiqua" w:eastAsia="宋体" w:hAnsi="Book Antiqua" w:cs="宋体"/>
          <w:sz w:val="24"/>
          <w:szCs w:val="24"/>
          <w:lang w:val="en-US" w:eastAsia="zh-CN"/>
        </w:rPr>
        <w:t xml:space="preserve"> 10.2459/JCM.0b013e32803cab4a]</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lastRenderedPageBreak/>
        <w:t xml:space="preserve">17 </w:t>
      </w:r>
      <w:r w:rsidRPr="00262616">
        <w:rPr>
          <w:rFonts w:ascii="Book Antiqua" w:eastAsia="宋体" w:hAnsi="Book Antiqua" w:cs="宋体"/>
          <w:b/>
          <w:bCs/>
          <w:sz w:val="24"/>
          <w:szCs w:val="24"/>
          <w:lang w:val="en-US" w:eastAsia="zh-CN"/>
        </w:rPr>
        <w:t>Laraudogoitia Zaldumbide E</w:t>
      </w:r>
      <w:r w:rsidRPr="00262616">
        <w:rPr>
          <w:rFonts w:ascii="Book Antiqua" w:eastAsia="宋体" w:hAnsi="Book Antiqua" w:cs="宋体"/>
          <w:sz w:val="24"/>
          <w:szCs w:val="24"/>
          <w:lang w:val="en-US" w:eastAsia="zh-CN"/>
        </w:rPr>
        <w:t xml:space="preserve">, Pérez-David E, Larena JA, Velasco del Castillo S, Rumoroso Cuevas JR, Onaindía JJ, Lekuona Goya I, García-Fernández MA. The value of cardiac magnetic resonance in patients with acute coronary syndrome and normal coronary arteries. </w:t>
      </w:r>
      <w:r w:rsidRPr="00262616">
        <w:rPr>
          <w:rFonts w:ascii="Book Antiqua" w:eastAsia="宋体" w:hAnsi="Book Antiqua" w:cs="宋体"/>
          <w:i/>
          <w:iCs/>
          <w:sz w:val="24"/>
          <w:szCs w:val="24"/>
          <w:lang w:val="en-US" w:eastAsia="zh-CN"/>
        </w:rPr>
        <w:t>Rev Esp Cardiol</w:t>
      </w:r>
      <w:r w:rsidRPr="00262616">
        <w:rPr>
          <w:rFonts w:ascii="Book Antiqua" w:eastAsia="宋体" w:hAnsi="Book Antiqua" w:cs="宋体"/>
          <w:sz w:val="24"/>
          <w:szCs w:val="24"/>
          <w:lang w:val="en-US" w:eastAsia="zh-CN"/>
        </w:rPr>
        <w:t xml:space="preserve"> 2009; </w:t>
      </w:r>
      <w:r w:rsidRPr="00262616">
        <w:rPr>
          <w:rFonts w:ascii="Book Antiqua" w:eastAsia="宋体" w:hAnsi="Book Antiqua" w:cs="宋体"/>
          <w:b/>
          <w:bCs/>
          <w:sz w:val="24"/>
          <w:szCs w:val="24"/>
          <w:lang w:val="en-US" w:eastAsia="zh-CN"/>
        </w:rPr>
        <w:t>62</w:t>
      </w:r>
      <w:r w:rsidRPr="00262616">
        <w:rPr>
          <w:rFonts w:ascii="Book Antiqua" w:eastAsia="宋体" w:hAnsi="Book Antiqua" w:cs="宋体"/>
          <w:sz w:val="24"/>
          <w:szCs w:val="24"/>
          <w:lang w:val="en-US" w:eastAsia="zh-CN"/>
        </w:rPr>
        <w:t>: 976-983 [PMID: 19712618]</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18 </w:t>
      </w:r>
      <w:r w:rsidRPr="00262616">
        <w:rPr>
          <w:rFonts w:ascii="Book Antiqua" w:eastAsia="宋体" w:hAnsi="Book Antiqua" w:cs="宋体"/>
          <w:b/>
          <w:bCs/>
          <w:sz w:val="24"/>
          <w:szCs w:val="24"/>
          <w:lang w:val="en-US" w:eastAsia="zh-CN"/>
        </w:rPr>
        <w:t>Stensaeth KH</w:t>
      </w:r>
      <w:r w:rsidRPr="00262616">
        <w:rPr>
          <w:rFonts w:ascii="Book Antiqua" w:eastAsia="宋体" w:hAnsi="Book Antiqua" w:cs="宋体"/>
          <w:sz w:val="24"/>
          <w:szCs w:val="24"/>
          <w:lang w:val="en-US" w:eastAsia="zh-CN"/>
        </w:rPr>
        <w:t xml:space="preserve">, Fossum E, Hoffmann P, Mangschau A, Klow NE. Clinical characteristics and role of early cardiac magnetic resonance imaging in patients with suspected ST-elevation myocardial infarction and normal coronary arteries. </w:t>
      </w:r>
      <w:r w:rsidRPr="00262616">
        <w:rPr>
          <w:rFonts w:ascii="Book Antiqua" w:eastAsia="宋体" w:hAnsi="Book Antiqua" w:cs="宋体"/>
          <w:i/>
          <w:iCs/>
          <w:sz w:val="24"/>
          <w:szCs w:val="24"/>
          <w:lang w:val="en-US" w:eastAsia="zh-CN"/>
        </w:rPr>
        <w:t>Int J Cardiovasc Imaging</w:t>
      </w:r>
      <w:r w:rsidRPr="00262616">
        <w:rPr>
          <w:rFonts w:ascii="Book Antiqua" w:eastAsia="宋体" w:hAnsi="Book Antiqua" w:cs="宋体"/>
          <w:sz w:val="24"/>
          <w:szCs w:val="24"/>
          <w:lang w:val="en-US" w:eastAsia="zh-CN"/>
        </w:rPr>
        <w:t xml:space="preserve"> 2011; </w:t>
      </w:r>
      <w:r w:rsidRPr="00262616">
        <w:rPr>
          <w:rFonts w:ascii="Book Antiqua" w:eastAsia="宋体" w:hAnsi="Book Antiqua" w:cs="宋体"/>
          <w:b/>
          <w:bCs/>
          <w:sz w:val="24"/>
          <w:szCs w:val="24"/>
          <w:lang w:val="en-US" w:eastAsia="zh-CN"/>
        </w:rPr>
        <w:t>27</w:t>
      </w:r>
      <w:r w:rsidRPr="00262616">
        <w:rPr>
          <w:rFonts w:ascii="Book Antiqua" w:eastAsia="宋体" w:hAnsi="Book Antiqua" w:cs="宋体"/>
          <w:sz w:val="24"/>
          <w:szCs w:val="24"/>
          <w:lang w:val="en-US" w:eastAsia="zh-CN"/>
        </w:rPr>
        <w:t>: 355-365 [PMID: 20652637 DOI: 10.1007/s10554-010-9671-7]</w:t>
      </w:r>
    </w:p>
    <w:p w:rsidR="00262616" w:rsidRPr="00262616" w:rsidRDefault="00262616" w:rsidP="00262616">
      <w:pPr>
        <w:suppressAutoHyphens w:val="0"/>
        <w:spacing w:after="0" w:line="360" w:lineRule="auto"/>
        <w:jc w:val="both"/>
        <w:rPr>
          <w:rFonts w:ascii="Book Antiqua" w:eastAsia="宋体" w:hAnsi="Book Antiqua" w:cs="宋体"/>
          <w:sz w:val="24"/>
          <w:szCs w:val="24"/>
          <w:lang w:val="en-US" w:eastAsia="zh-CN"/>
        </w:rPr>
      </w:pPr>
      <w:r w:rsidRPr="00262616">
        <w:rPr>
          <w:rFonts w:ascii="Book Antiqua" w:eastAsia="宋体" w:hAnsi="Book Antiqua" w:cs="宋体"/>
          <w:sz w:val="24"/>
          <w:szCs w:val="24"/>
          <w:lang w:val="en-US" w:eastAsia="zh-CN"/>
        </w:rPr>
        <w:t xml:space="preserve">19 </w:t>
      </w:r>
      <w:r w:rsidRPr="00262616">
        <w:rPr>
          <w:rFonts w:ascii="Book Antiqua" w:eastAsia="宋体" w:hAnsi="Book Antiqua" w:cs="宋体"/>
          <w:b/>
          <w:bCs/>
          <w:sz w:val="24"/>
          <w:szCs w:val="24"/>
          <w:lang w:val="en-US" w:eastAsia="zh-CN"/>
        </w:rPr>
        <w:t>Gerbaud E</w:t>
      </w:r>
      <w:r w:rsidRPr="00262616">
        <w:rPr>
          <w:rFonts w:ascii="Book Antiqua" w:eastAsia="宋体" w:hAnsi="Book Antiqua" w:cs="宋体"/>
          <w:sz w:val="24"/>
          <w:szCs w:val="24"/>
          <w:lang w:val="en-US" w:eastAsia="zh-CN"/>
        </w:rPr>
        <w:t xml:space="preserve">, Harcaut E, Coste P, Erickson M, Lederlin M, Labèque JN, Perron JM, Cochet H, Dos Santos P, Durrieu-Jaïs C, Laurent F, Montaudon M. Cardiac magnetic resonance imaging for the diagnosis of patients presenting with chest pain, raised troponin, and unobstructed coronary arteries. </w:t>
      </w:r>
      <w:r w:rsidRPr="00262616">
        <w:rPr>
          <w:rFonts w:ascii="Book Antiqua" w:eastAsia="宋体" w:hAnsi="Book Antiqua" w:cs="宋体"/>
          <w:i/>
          <w:iCs/>
          <w:sz w:val="24"/>
          <w:szCs w:val="24"/>
          <w:lang w:val="en-US" w:eastAsia="zh-CN"/>
        </w:rPr>
        <w:t>Int J Cardiovasc Imaging</w:t>
      </w:r>
      <w:r w:rsidRPr="00262616">
        <w:rPr>
          <w:rFonts w:ascii="Book Antiqua" w:eastAsia="宋体" w:hAnsi="Book Antiqua" w:cs="宋体"/>
          <w:sz w:val="24"/>
          <w:szCs w:val="24"/>
          <w:lang w:val="en-US" w:eastAsia="zh-CN"/>
        </w:rPr>
        <w:t xml:space="preserve"> 2012; </w:t>
      </w:r>
      <w:r w:rsidRPr="00262616">
        <w:rPr>
          <w:rFonts w:ascii="Book Antiqua" w:eastAsia="宋体" w:hAnsi="Book Antiqua" w:cs="宋体"/>
          <w:b/>
          <w:bCs/>
          <w:sz w:val="24"/>
          <w:szCs w:val="24"/>
          <w:lang w:val="en-US" w:eastAsia="zh-CN"/>
        </w:rPr>
        <w:t>28</w:t>
      </w:r>
      <w:r w:rsidRPr="00262616">
        <w:rPr>
          <w:rFonts w:ascii="Book Antiqua" w:eastAsia="宋体" w:hAnsi="Book Antiqua" w:cs="宋体"/>
          <w:sz w:val="24"/>
          <w:szCs w:val="24"/>
          <w:lang w:val="en-US" w:eastAsia="zh-CN"/>
        </w:rPr>
        <w:t>: 783-794 [PMID: 21538065 D</w:t>
      </w:r>
      <w:r w:rsidR="00D93037">
        <w:rPr>
          <w:rFonts w:ascii="Book Antiqua" w:eastAsia="宋体" w:hAnsi="Book Antiqua" w:cs="宋体"/>
          <w:sz w:val="24"/>
          <w:szCs w:val="24"/>
          <w:lang w:val="en-US" w:eastAsia="zh-CN"/>
        </w:rPr>
        <w:t>OI: 10.1007/s10554-011-9879-1]</w:t>
      </w:r>
    </w:p>
    <w:p w:rsidR="00100009" w:rsidRPr="00262616" w:rsidRDefault="00100009" w:rsidP="00262616">
      <w:pPr>
        <w:spacing w:after="0" w:line="360" w:lineRule="auto"/>
        <w:jc w:val="both"/>
        <w:rPr>
          <w:rFonts w:ascii="Book Antiqua" w:hAnsi="Book Antiqua"/>
          <w:sz w:val="24"/>
          <w:szCs w:val="24"/>
          <w:lang w:val="en-US"/>
        </w:rPr>
      </w:pPr>
    </w:p>
    <w:p w:rsidR="00284133" w:rsidRPr="00262616" w:rsidRDefault="00284133" w:rsidP="00D93037">
      <w:pPr>
        <w:pStyle w:val="PlainText"/>
        <w:spacing w:line="360" w:lineRule="auto"/>
        <w:jc w:val="right"/>
        <w:rPr>
          <w:rFonts w:ascii="Book Antiqua" w:hAnsi="Book Antiqua"/>
          <w:b/>
          <w:sz w:val="24"/>
          <w:szCs w:val="24"/>
        </w:rPr>
      </w:pPr>
      <w:r w:rsidRPr="00262616">
        <w:rPr>
          <w:rFonts w:ascii="Book Antiqua" w:hAnsi="Book Antiqua"/>
          <w:b/>
          <w:sz w:val="24"/>
          <w:szCs w:val="24"/>
        </w:rPr>
        <w:t xml:space="preserve">P-Reviewer: </w:t>
      </w:r>
      <w:r w:rsidR="00B05B21" w:rsidRPr="00262616">
        <w:rPr>
          <w:rFonts w:ascii="Book Antiqua" w:hAnsi="Book Antiqua"/>
          <w:sz w:val="24"/>
          <w:szCs w:val="24"/>
        </w:rPr>
        <w:t xml:space="preserve">Korosoglou G, Lin GM </w:t>
      </w:r>
      <w:r w:rsidRPr="00262616">
        <w:rPr>
          <w:rFonts w:ascii="Book Antiqua" w:hAnsi="Book Antiqua"/>
          <w:b/>
          <w:sz w:val="24"/>
          <w:szCs w:val="24"/>
        </w:rPr>
        <w:t xml:space="preserve">S-Editor: </w:t>
      </w:r>
      <w:r w:rsidRPr="00262616">
        <w:rPr>
          <w:rFonts w:ascii="Book Antiqua" w:hAnsi="Book Antiqua"/>
          <w:sz w:val="24"/>
          <w:szCs w:val="24"/>
        </w:rPr>
        <w:t>Ji FF</w:t>
      </w:r>
      <w:r w:rsidRPr="00262616">
        <w:rPr>
          <w:rFonts w:ascii="Book Antiqua" w:hAnsi="Book Antiqua"/>
          <w:b/>
          <w:sz w:val="24"/>
          <w:szCs w:val="24"/>
        </w:rPr>
        <w:t xml:space="preserve"> L-Editor: E-Editor: </w:t>
      </w:r>
    </w:p>
    <w:p w:rsidR="00284133" w:rsidRPr="00262616" w:rsidRDefault="00284133" w:rsidP="00262616">
      <w:pPr>
        <w:pStyle w:val="PlainText"/>
        <w:spacing w:line="360" w:lineRule="auto"/>
        <w:rPr>
          <w:rFonts w:ascii="Book Antiqua" w:hAnsi="Book Antiqua"/>
          <w:b/>
          <w:sz w:val="24"/>
          <w:szCs w:val="24"/>
        </w:rPr>
      </w:pPr>
      <w:r w:rsidRPr="00262616">
        <w:rPr>
          <w:rFonts w:ascii="Book Antiqua" w:hAnsi="Book Antiqua"/>
          <w:b/>
          <w:sz w:val="24"/>
          <w:szCs w:val="24"/>
        </w:rPr>
        <w:t xml:space="preserve"> </w:t>
      </w:r>
    </w:p>
    <w:p w:rsidR="00284133" w:rsidRPr="00262616" w:rsidRDefault="00284133" w:rsidP="00262616">
      <w:pPr>
        <w:snapToGrid w:val="0"/>
        <w:spacing w:after="0" w:line="360" w:lineRule="auto"/>
        <w:jc w:val="both"/>
        <w:rPr>
          <w:rFonts w:ascii="Book Antiqua" w:eastAsia="宋体" w:hAnsi="Book Antiqua" w:cs="Helvetica"/>
          <w:b/>
          <w:sz w:val="24"/>
          <w:szCs w:val="24"/>
        </w:rPr>
      </w:pPr>
      <w:r w:rsidRPr="00262616">
        <w:rPr>
          <w:rFonts w:ascii="Book Antiqua" w:eastAsia="宋体" w:hAnsi="Book Antiqua" w:cs="Helvetica"/>
          <w:b/>
          <w:sz w:val="24"/>
          <w:szCs w:val="24"/>
        </w:rPr>
        <w:t xml:space="preserve">Specialty type: </w:t>
      </w:r>
      <w:r w:rsidR="00ED6564" w:rsidRPr="00262616">
        <w:rPr>
          <w:rFonts w:ascii="Book Antiqua" w:eastAsia="微软雅黑" w:hAnsi="Book Antiqua" w:cs="宋体"/>
          <w:sz w:val="24"/>
          <w:szCs w:val="24"/>
        </w:rPr>
        <w:t>Radiology, nuclear medicine and medical imaging</w:t>
      </w:r>
    </w:p>
    <w:p w:rsidR="00284133" w:rsidRPr="00262616" w:rsidRDefault="00284133" w:rsidP="00262616">
      <w:pPr>
        <w:snapToGrid w:val="0"/>
        <w:spacing w:after="0" w:line="360" w:lineRule="auto"/>
        <w:jc w:val="both"/>
        <w:rPr>
          <w:rFonts w:ascii="Book Antiqua" w:eastAsia="宋体" w:hAnsi="Book Antiqua" w:cs="Helvetica"/>
          <w:b/>
          <w:sz w:val="24"/>
          <w:szCs w:val="24"/>
        </w:rPr>
      </w:pPr>
      <w:r w:rsidRPr="00262616">
        <w:rPr>
          <w:rFonts w:ascii="Book Antiqua" w:eastAsia="宋体" w:hAnsi="Book Antiqua" w:cs="Helvetica"/>
          <w:b/>
          <w:sz w:val="24"/>
          <w:szCs w:val="24"/>
        </w:rPr>
        <w:t xml:space="preserve">Country of origin: </w:t>
      </w:r>
      <w:r w:rsidR="00ED6564" w:rsidRPr="00262616">
        <w:rPr>
          <w:rFonts w:ascii="Book Antiqua" w:eastAsia="宋体" w:hAnsi="Book Antiqua"/>
          <w:sz w:val="24"/>
          <w:szCs w:val="24"/>
        </w:rPr>
        <w:t>Italy</w:t>
      </w:r>
    </w:p>
    <w:p w:rsidR="00284133" w:rsidRPr="00262616" w:rsidRDefault="00284133" w:rsidP="00262616">
      <w:pPr>
        <w:snapToGrid w:val="0"/>
        <w:spacing w:after="0" w:line="360" w:lineRule="auto"/>
        <w:jc w:val="both"/>
        <w:rPr>
          <w:rFonts w:ascii="Book Antiqua" w:eastAsia="宋体" w:hAnsi="Book Antiqua" w:cs="Helvetica"/>
          <w:b/>
          <w:sz w:val="24"/>
          <w:szCs w:val="24"/>
        </w:rPr>
      </w:pPr>
      <w:r w:rsidRPr="00262616">
        <w:rPr>
          <w:rFonts w:ascii="Book Antiqua" w:eastAsia="宋体" w:hAnsi="Book Antiqua" w:cs="Helvetica"/>
          <w:b/>
          <w:sz w:val="24"/>
          <w:szCs w:val="24"/>
        </w:rPr>
        <w:t>Peer-review report classification</w:t>
      </w:r>
    </w:p>
    <w:p w:rsidR="00284133" w:rsidRPr="00262616" w:rsidRDefault="00284133" w:rsidP="00262616">
      <w:pPr>
        <w:snapToGrid w:val="0"/>
        <w:spacing w:after="0" w:line="360" w:lineRule="auto"/>
        <w:jc w:val="both"/>
        <w:rPr>
          <w:rFonts w:ascii="Book Antiqua" w:eastAsia="宋体" w:hAnsi="Book Antiqua" w:cs="Helvetica"/>
          <w:sz w:val="24"/>
          <w:szCs w:val="24"/>
          <w:lang w:eastAsia="zh-CN"/>
        </w:rPr>
      </w:pPr>
      <w:r w:rsidRPr="00262616">
        <w:rPr>
          <w:rFonts w:ascii="Book Antiqua" w:eastAsia="宋体" w:hAnsi="Book Antiqua" w:cs="Helvetica"/>
          <w:sz w:val="24"/>
          <w:szCs w:val="24"/>
        </w:rPr>
        <w:t xml:space="preserve">Grade A (Excellent): </w:t>
      </w:r>
      <w:r w:rsidR="00AB1B6A" w:rsidRPr="00262616">
        <w:rPr>
          <w:rFonts w:ascii="Book Antiqua" w:eastAsia="宋体" w:hAnsi="Book Antiqua" w:cs="Helvetica"/>
          <w:sz w:val="24"/>
          <w:szCs w:val="24"/>
          <w:lang w:eastAsia="zh-CN"/>
        </w:rPr>
        <w:t>0</w:t>
      </w:r>
    </w:p>
    <w:p w:rsidR="00284133" w:rsidRPr="00262616" w:rsidRDefault="00284133" w:rsidP="00262616">
      <w:pPr>
        <w:snapToGrid w:val="0"/>
        <w:spacing w:after="0" w:line="360" w:lineRule="auto"/>
        <w:jc w:val="both"/>
        <w:rPr>
          <w:rFonts w:ascii="Book Antiqua" w:eastAsia="宋体" w:hAnsi="Book Antiqua" w:cs="Helvetica"/>
          <w:sz w:val="24"/>
          <w:szCs w:val="24"/>
          <w:lang w:eastAsia="zh-CN"/>
        </w:rPr>
      </w:pPr>
      <w:r w:rsidRPr="00262616">
        <w:rPr>
          <w:rFonts w:ascii="Book Antiqua" w:eastAsia="宋体" w:hAnsi="Book Antiqua" w:cs="Helvetica"/>
          <w:sz w:val="24"/>
          <w:szCs w:val="24"/>
        </w:rPr>
        <w:t xml:space="preserve">Grade B (Very good): </w:t>
      </w:r>
      <w:r w:rsidR="00AB1B6A" w:rsidRPr="00262616">
        <w:rPr>
          <w:rFonts w:ascii="Book Antiqua" w:eastAsia="宋体" w:hAnsi="Book Antiqua" w:cs="Helvetica"/>
          <w:sz w:val="24"/>
          <w:szCs w:val="24"/>
          <w:lang w:eastAsia="zh-CN"/>
        </w:rPr>
        <w:t>0</w:t>
      </w:r>
    </w:p>
    <w:p w:rsidR="00284133" w:rsidRPr="00262616" w:rsidRDefault="00284133" w:rsidP="00262616">
      <w:pPr>
        <w:snapToGrid w:val="0"/>
        <w:spacing w:after="0" w:line="360" w:lineRule="auto"/>
        <w:jc w:val="both"/>
        <w:rPr>
          <w:rFonts w:ascii="Book Antiqua" w:eastAsia="宋体" w:hAnsi="Book Antiqua" w:cs="Helvetica"/>
          <w:sz w:val="24"/>
          <w:szCs w:val="24"/>
          <w:lang w:eastAsia="zh-CN"/>
        </w:rPr>
      </w:pPr>
      <w:r w:rsidRPr="00262616">
        <w:rPr>
          <w:rFonts w:ascii="Book Antiqua" w:eastAsia="宋体" w:hAnsi="Book Antiqua" w:cs="Helvetica"/>
          <w:sz w:val="24"/>
          <w:szCs w:val="24"/>
        </w:rPr>
        <w:t>Grade C (Good): C</w:t>
      </w:r>
      <w:r w:rsidR="00AB1B6A" w:rsidRPr="00262616">
        <w:rPr>
          <w:rFonts w:ascii="Book Antiqua" w:eastAsia="宋体" w:hAnsi="Book Antiqua" w:cs="Helvetica"/>
          <w:sz w:val="24"/>
          <w:szCs w:val="24"/>
          <w:lang w:eastAsia="zh-CN"/>
        </w:rPr>
        <w:t>, C</w:t>
      </w:r>
    </w:p>
    <w:p w:rsidR="00284133" w:rsidRPr="00262616" w:rsidRDefault="00284133" w:rsidP="00262616">
      <w:pPr>
        <w:snapToGrid w:val="0"/>
        <w:spacing w:after="0" w:line="360" w:lineRule="auto"/>
        <w:jc w:val="both"/>
        <w:rPr>
          <w:rFonts w:ascii="Book Antiqua" w:eastAsia="宋体" w:hAnsi="Book Antiqua" w:cs="Helvetica"/>
          <w:sz w:val="24"/>
          <w:szCs w:val="24"/>
        </w:rPr>
      </w:pPr>
      <w:r w:rsidRPr="00262616">
        <w:rPr>
          <w:rFonts w:ascii="Book Antiqua" w:eastAsia="宋体" w:hAnsi="Book Antiqua" w:cs="Helvetica"/>
          <w:sz w:val="24"/>
          <w:szCs w:val="24"/>
        </w:rPr>
        <w:t>Grade D (Fair): 0</w:t>
      </w:r>
    </w:p>
    <w:p w:rsidR="00284133" w:rsidRPr="00262616" w:rsidRDefault="00284133" w:rsidP="00262616">
      <w:pPr>
        <w:snapToGrid w:val="0"/>
        <w:spacing w:after="0" w:line="360" w:lineRule="auto"/>
        <w:jc w:val="both"/>
        <w:rPr>
          <w:rFonts w:ascii="Book Antiqua" w:eastAsia="宋体" w:hAnsi="Book Antiqua" w:cs="Helvetica"/>
          <w:sz w:val="24"/>
          <w:szCs w:val="24"/>
        </w:rPr>
      </w:pPr>
      <w:r w:rsidRPr="00262616">
        <w:rPr>
          <w:rFonts w:ascii="Book Antiqua" w:eastAsia="宋体" w:hAnsi="Book Antiqua" w:cs="Helvetica"/>
          <w:sz w:val="24"/>
          <w:szCs w:val="24"/>
        </w:rPr>
        <w:t>Grade E (Poor): 0</w:t>
      </w:r>
    </w:p>
    <w:p w:rsidR="00ED6564" w:rsidRPr="00ED6564" w:rsidRDefault="00ED6564" w:rsidP="00ED6564">
      <w:pPr>
        <w:spacing w:after="0" w:line="360" w:lineRule="auto"/>
        <w:jc w:val="both"/>
        <w:rPr>
          <w:rFonts w:ascii="Book Antiqua" w:hAnsi="Book Antiqua"/>
          <w:b/>
          <w:sz w:val="24"/>
          <w:szCs w:val="24"/>
          <w:lang w:val="en-GB"/>
        </w:rPr>
      </w:pPr>
      <w:r>
        <w:rPr>
          <w:rFonts w:ascii="Book Antiqua" w:hAnsi="Book Antiqua"/>
          <w:b/>
          <w:bCs/>
          <w:sz w:val="24"/>
          <w:szCs w:val="24"/>
          <w:lang w:val="en-GB"/>
        </w:rPr>
        <w:br w:type="page"/>
      </w:r>
      <w:r w:rsidRPr="00ED6564">
        <w:rPr>
          <w:rFonts w:ascii="Book Antiqua" w:hAnsi="Book Antiqua"/>
          <w:b/>
          <w:bCs/>
          <w:sz w:val="24"/>
          <w:szCs w:val="24"/>
          <w:lang w:val="en-GB"/>
        </w:rPr>
        <w:lastRenderedPageBreak/>
        <w:t>Table 1</w:t>
      </w:r>
      <w:r w:rsidRPr="00ED6564">
        <w:rPr>
          <w:rFonts w:ascii="Book Antiqua" w:hAnsi="Book Antiqua"/>
          <w:b/>
          <w:sz w:val="24"/>
          <w:szCs w:val="24"/>
          <w:lang w:val="en-GB"/>
        </w:rPr>
        <w:t xml:space="preserve"> Demographic characteristics of the study group</w:t>
      </w:r>
    </w:p>
    <w:p w:rsidR="00BC7429" w:rsidRPr="00D93037" w:rsidRDefault="00BC7429" w:rsidP="00106A42">
      <w:pPr>
        <w:spacing w:after="0" w:line="360" w:lineRule="auto"/>
        <w:jc w:val="both"/>
        <w:rPr>
          <w:rFonts w:ascii="Book Antiqua" w:eastAsia="宋体" w:hAnsi="Book Antiqua"/>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3"/>
      </w:tblGrid>
      <w:tr w:rsidR="00106A42" w:rsidRPr="00106A42" w:rsidTr="00BC7429">
        <w:trPr>
          <w:trHeight w:val="434"/>
        </w:trPr>
        <w:tc>
          <w:tcPr>
            <w:tcW w:w="5293"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Patient: 190</w:t>
            </w:r>
          </w:p>
        </w:tc>
      </w:tr>
      <w:tr w:rsidR="00106A42" w:rsidRPr="00106A42" w:rsidTr="00BC7429">
        <w:trPr>
          <w:trHeight w:val="434"/>
        </w:trPr>
        <w:tc>
          <w:tcPr>
            <w:tcW w:w="5293" w:type="dxa"/>
          </w:tcPr>
          <w:p w:rsidR="00BC7429" w:rsidRPr="00106A42" w:rsidRDefault="00ED6564" w:rsidP="00106A42">
            <w:pPr>
              <w:spacing w:after="0" w:line="360" w:lineRule="auto"/>
              <w:jc w:val="both"/>
              <w:rPr>
                <w:rFonts w:ascii="Book Antiqua" w:hAnsi="Book Antiqua"/>
                <w:sz w:val="24"/>
                <w:szCs w:val="24"/>
                <w:lang w:val="en-US"/>
              </w:rPr>
            </w:pPr>
            <w:r>
              <w:rPr>
                <w:rFonts w:ascii="Book Antiqua" w:hAnsi="Book Antiqua"/>
                <w:sz w:val="24"/>
                <w:szCs w:val="24"/>
                <w:lang w:val="en-US"/>
              </w:rPr>
              <w:t xml:space="preserve">Age (median </w:t>
            </w:r>
            <w:r w:rsidR="008364E3" w:rsidRPr="00A03C60">
              <w:rPr>
                <w:rFonts w:ascii="Book Antiqua" w:hAnsi="Book Antiqua" w:cs="Arial"/>
                <w:color w:val="000000"/>
                <w:sz w:val="24"/>
                <w:szCs w:val="24"/>
              </w:rPr>
              <w:t>±</w:t>
            </w:r>
            <w:r>
              <w:rPr>
                <w:rFonts w:ascii="Book Antiqua" w:hAnsi="Book Antiqua"/>
                <w:sz w:val="24"/>
                <w:szCs w:val="24"/>
                <w:lang w:val="en-US"/>
              </w:rPr>
              <w:t xml:space="preserve"> SD) years</w:t>
            </w:r>
            <w:r w:rsidR="00BC7429" w:rsidRPr="00106A42">
              <w:rPr>
                <w:rFonts w:ascii="Book Antiqua" w:hAnsi="Book Antiqua"/>
                <w:sz w:val="24"/>
                <w:szCs w:val="24"/>
                <w:lang w:val="en-US"/>
              </w:rPr>
              <w:t xml:space="preserve">: 50 </w:t>
            </w:r>
            <w:r w:rsidRPr="00A03C60">
              <w:rPr>
                <w:rFonts w:ascii="Book Antiqua" w:hAnsi="Book Antiqua" w:cs="Arial"/>
                <w:color w:val="000000"/>
                <w:sz w:val="24"/>
                <w:szCs w:val="24"/>
              </w:rPr>
              <w:t>±</w:t>
            </w:r>
            <w:r w:rsidR="00BC7429" w:rsidRPr="00106A42">
              <w:rPr>
                <w:rFonts w:ascii="Book Antiqua" w:hAnsi="Book Antiqua"/>
                <w:sz w:val="24"/>
                <w:szCs w:val="24"/>
                <w:lang w:val="en-US"/>
              </w:rPr>
              <w:t xml:space="preserve"> 20</w:t>
            </w:r>
          </w:p>
        </w:tc>
      </w:tr>
      <w:tr w:rsidR="00106A42" w:rsidRPr="00106A42" w:rsidTr="00BC7429">
        <w:trPr>
          <w:trHeight w:val="434"/>
        </w:trPr>
        <w:tc>
          <w:tcPr>
            <w:tcW w:w="5293" w:type="dxa"/>
          </w:tcPr>
          <w:p w:rsidR="00ED6564" w:rsidRPr="00D93037" w:rsidRDefault="00ED6564" w:rsidP="00106A42">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Gender</w:t>
            </w:r>
          </w:p>
          <w:p w:rsidR="00ED6564" w:rsidRPr="00D93037" w:rsidRDefault="00ED6564" w:rsidP="00106A42">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Male 92 (48</w:t>
            </w:r>
            <w:r w:rsidR="00BC7429" w:rsidRPr="00106A42">
              <w:rPr>
                <w:rFonts w:ascii="Book Antiqua" w:hAnsi="Book Antiqua"/>
                <w:sz w:val="24"/>
                <w:szCs w:val="24"/>
                <w:lang w:val="en-US"/>
              </w:rPr>
              <w:t>%)</w:t>
            </w:r>
            <w:r w:rsidR="00106A42">
              <w:rPr>
                <w:rFonts w:ascii="Book Antiqua" w:hAnsi="Book Antiqua"/>
                <w:sz w:val="24"/>
                <w:szCs w:val="24"/>
                <w:lang w:val="en-US"/>
              </w:rPr>
              <w:t xml:space="preserve"> </w:t>
            </w:r>
          </w:p>
          <w:p w:rsidR="00BC7429" w:rsidRPr="00106A42" w:rsidRDefault="00ED6564" w:rsidP="00106A42">
            <w:pPr>
              <w:spacing w:after="0" w:line="360" w:lineRule="auto"/>
              <w:jc w:val="both"/>
              <w:rPr>
                <w:rFonts w:ascii="Book Antiqua" w:hAnsi="Book Antiqua"/>
                <w:sz w:val="24"/>
                <w:szCs w:val="24"/>
                <w:lang w:val="en-US"/>
              </w:rPr>
            </w:pPr>
            <w:r>
              <w:rPr>
                <w:rFonts w:ascii="Book Antiqua" w:hAnsi="Book Antiqua"/>
                <w:sz w:val="24"/>
                <w:szCs w:val="24"/>
                <w:lang w:val="en-US"/>
              </w:rPr>
              <w:t>Female 98 (52</w:t>
            </w:r>
            <w:r w:rsidR="00BC7429" w:rsidRPr="00106A42">
              <w:rPr>
                <w:rFonts w:ascii="Book Antiqua" w:hAnsi="Book Antiqua"/>
                <w:sz w:val="24"/>
                <w:szCs w:val="24"/>
                <w:lang w:val="en-US"/>
              </w:rPr>
              <w:t>%)</w:t>
            </w:r>
          </w:p>
        </w:tc>
      </w:tr>
      <w:tr w:rsidR="00106A42" w:rsidRPr="00106A42" w:rsidTr="00BC7429">
        <w:trPr>
          <w:trHeight w:val="434"/>
        </w:trPr>
        <w:tc>
          <w:tcPr>
            <w:tcW w:w="5293" w:type="dxa"/>
          </w:tcPr>
          <w:p w:rsidR="00F22EB1" w:rsidRPr="00D93037" w:rsidRDefault="00ED6564" w:rsidP="00106A42">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ECG at presentation</w:t>
            </w:r>
          </w:p>
          <w:p w:rsidR="00F22EB1" w:rsidRPr="00106A42" w:rsidRDefault="00ED6564"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Normal </w:t>
            </w:r>
            <w:r w:rsidR="00F22EB1" w:rsidRPr="00106A42">
              <w:rPr>
                <w:rFonts w:ascii="Book Antiqua" w:hAnsi="Book Antiqua"/>
                <w:sz w:val="24"/>
                <w:szCs w:val="24"/>
                <w:lang w:val="en-US"/>
              </w:rPr>
              <w:t>in 11 patients (6</w:t>
            </w:r>
            <w:r w:rsidR="00BC7429" w:rsidRPr="00106A42">
              <w:rPr>
                <w:rFonts w:ascii="Book Antiqua" w:hAnsi="Book Antiqua"/>
                <w:sz w:val="24"/>
                <w:szCs w:val="24"/>
                <w:lang w:val="en-US"/>
              </w:rPr>
              <w:t>%</w:t>
            </w:r>
            <w:r w:rsidR="00F22EB1" w:rsidRPr="00106A42">
              <w:rPr>
                <w:rFonts w:ascii="Book Antiqua" w:hAnsi="Book Antiqua"/>
                <w:sz w:val="24"/>
                <w:szCs w:val="24"/>
                <w:lang w:val="en-US"/>
              </w:rPr>
              <w:t>)</w:t>
            </w:r>
          </w:p>
          <w:p w:rsidR="00F22EB1" w:rsidRPr="00106A42" w:rsidRDefault="00ED6564"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ST</w:t>
            </w:r>
            <w:r w:rsidR="00F22EB1" w:rsidRPr="00106A42">
              <w:rPr>
                <w:rFonts w:ascii="Book Antiqua" w:hAnsi="Book Antiqua"/>
                <w:sz w:val="24"/>
                <w:szCs w:val="24"/>
                <w:lang w:val="en-US"/>
              </w:rPr>
              <w:t>-segment</w:t>
            </w:r>
            <w:r>
              <w:rPr>
                <w:rFonts w:ascii="Book Antiqua" w:hAnsi="Book Antiqua"/>
                <w:sz w:val="24"/>
                <w:szCs w:val="24"/>
                <w:lang w:val="en-US"/>
              </w:rPr>
              <w:t xml:space="preserve"> elvation in 130 patients (68%</w:t>
            </w:r>
            <w:r w:rsidR="00F22EB1" w:rsidRPr="00106A42">
              <w:rPr>
                <w:rFonts w:ascii="Book Antiqua" w:hAnsi="Book Antiqua"/>
                <w:sz w:val="24"/>
                <w:szCs w:val="24"/>
                <w:lang w:val="en-US"/>
              </w:rPr>
              <w:t>)</w:t>
            </w:r>
          </w:p>
          <w:p w:rsidR="00F22EB1" w:rsidRPr="00106A42" w:rsidRDefault="00ED6564"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ST</w:t>
            </w:r>
            <w:r w:rsidR="00F22EB1" w:rsidRPr="00106A42">
              <w:rPr>
                <w:rFonts w:ascii="Book Antiqua" w:hAnsi="Book Antiqua"/>
                <w:sz w:val="24"/>
                <w:szCs w:val="24"/>
                <w:lang w:val="en-US"/>
              </w:rPr>
              <w:t>-segment</w:t>
            </w:r>
            <w:r>
              <w:rPr>
                <w:rFonts w:ascii="Book Antiqua" w:hAnsi="Book Antiqua"/>
                <w:sz w:val="24"/>
                <w:szCs w:val="24"/>
                <w:lang w:val="en-US"/>
              </w:rPr>
              <w:t xml:space="preserve"> depression in 40 patients (21%</w:t>
            </w:r>
            <w:r w:rsidR="00F22EB1" w:rsidRPr="00106A42">
              <w:rPr>
                <w:rFonts w:ascii="Book Antiqua" w:hAnsi="Book Antiqua"/>
                <w:sz w:val="24"/>
                <w:szCs w:val="24"/>
                <w:lang w:val="en-US"/>
              </w:rPr>
              <w:t>)</w:t>
            </w:r>
          </w:p>
          <w:p w:rsidR="00F22EB1" w:rsidRPr="00D93037" w:rsidRDefault="00F22EB1"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 xml:space="preserve"> </w:t>
            </w:r>
            <w:r w:rsidR="00ED6564" w:rsidRPr="00106A42">
              <w:rPr>
                <w:rFonts w:ascii="Book Antiqua" w:hAnsi="Book Antiqua"/>
                <w:sz w:val="24"/>
                <w:szCs w:val="24"/>
                <w:lang w:val="en-US"/>
              </w:rPr>
              <w:t xml:space="preserve">Negative </w:t>
            </w:r>
            <w:r w:rsidR="00ED6564">
              <w:rPr>
                <w:rFonts w:ascii="Book Antiqua" w:hAnsi="Book Antiqua"/>
                <w:sz w:val="24"/>
                <w:szCs w:val="24"/>
                <w:lang w:val="en-US"/>
              </w:rPr>
              <w:t>T-waves in 9 patients (5%</w:t>
            </w:r>
            <w:r w:rsidRPr="00106A42">
              <w:rPr>
                <w:rFonts w:ascii="Book Antiqua" w:hAnsi="Book Antiqua"/>
                <w:sz w:val="24"/>
                <w:szCs w:val="24"/>
                <w:lang w:val="en-US"/>
              </w:rPr>
              <w:t>)</w:t>
            </w:r>
          </w:p>
        </w:tc>
      </w:tr>
      <w:tr w:rsidR="00BC7429" w:rsidRPr="00106A42" w:rsidTr="00BC7429">
        <w:trPr>
          <w:trHeight w:val="893"/>
        </w:trPr>
        <w:tc>
          <w:tcPr>
            <w:tcW w:w="5293" w:type="dxa"/>
            <w:tcBorders>
              <w:top w:val="single" w:sz="4" w:space="0" w:color="auto"/>
              <w:left w:val="single" w:sz="4" w:space="0" w:color="auto"/>
              <w:bottom w:val="single" w:sz="4" w:space="0" w:color="auto"/>
              <w:right w:val="single" w:sz="4" w:space="0" w:color="auto"/>
            </w:tcBorders>
          </w:tcPr>
          <w:p w:rsidR="00BC7429" w:rsidRPr="00D93037" w:rsidRDefault="00BC7429"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Mean time in</w:t>
            </w:r>
            <w:r w:rsidR="00ED6564">
              <w:rPr>
                <w:rFonts w:ascii="Book Antiqua" w:hAnsi="Book Antiqua"/>
                <w:sz w:val="24"/>
                <w:szCs w:val="24"/>
                <w:lang w:val="en-US"/>
              </w:rPr>
              <w:t>terval from presentation to CMR</w:t>
            </w:r>
          </w:p>
          <w:p w:rsidR="00BC7429" w:rsidRPr="00106A42" w:rsidRDefault="00BC7429" w:rsidP="00ED6564">
            <w:pPr>
              <w:spacing w:after="0" w:line="360" w:lineRule="auto"/>
              <w:jc w:val="both"/>
              <w:rPr>
                <w:rFonts w:ascii="Book Antiqua" w:hAnsi="Book Antiqua"/>
                <w:sz w:val="24"/>
                <w:szCs w:val="24"/>
                <w:lang w:val="en-US"/>
              </w:rPr>
            </w:pPr>
            <w:r w:rsidRPr="00106A42">
              <w:rPr>
                <w:rFonts w:ascii="Book Antiqua" w:hAnsi="Book Antiqua"/>
                <w:sz w:val="24"/>
                <w:szCs w:val="24"/>
                <w:lang w:val="en-US"/>
              </w:rPr>
              <w:t>4</w:t>
            </w:r>
            <w:r w:rsidR="00ED6564" w:rsidRPr="00D93037">
              <w:rPr>
                <w:rFonts w:ascii="Book Antiqua" w:eastAsia="宋体" w:hAnsi="Book Antiqua" w:hint="eastAsia"/>
                <w:sz w:val="24"/>
                <w:szCs w:val="24"/>
                <w:lang w:val="en-US" w:eastAsia="zh-CN"/>
              </w:rPr>
              <w:t xml:space="preserve"> </w:t>
            </w:r>
            <w:r w:rsidR="00ED6564" w:rsidRPr="00A03C60">
              <w:rPr>
                <w:rFonts w:ascii="Book Antiqua" w:hAnsi="Book Antiqua" w:cs="Arial"/>
                <w:color w:val="000000"/>
                <w:sz w:val="24"/>
                <w:szCs w:val="24"/>
              </w:rPr>
              <w:t>±</w:t>
            </w:r>
            <w:r w:rsidR="00ED6564" w:rsidRPr="00D93037">
              <w:rPr>
                <w:rFonts w:ascii="Book Antiqua" w:eastAsia="宋体" w:hAnsi="Book Antiqua" w:cs="Arial" w:hint="eastAsia"/>
                <w:color w:val="000000"/>
                <w:sz w:val="24"/>
                <w:szCs w:val="24"/>
                <w:lang w:eastAsia="zh-CN"/>
              </w:rPr>
              <w:t xml:space="preserve"> </w:t>
            </w:r>
            <w:r w:rsidR="00EA54DB" w:rsidRPr="00106A42">
              <w:rPr>
                <w:rFonts w:ascii="Book Antiqua" w:hAnsi="Book Antiqua"/>
                <w:sz w:val="24"/>
                <w:szCs w:val="24"/>
                <w:lang w:val="en-US"/>
              </w:rPr>
              <w:t>2</w:t>
            </w:r>
            <w:r w:rsidRPr="00106A42">
              <w:rPr>
                <w:rFonts w:ascii="Book Antiqua" w:hAnsi="Book Antiqua"/>
                <w:sz w:val="24"/>
                <w:szCs w:val="24"/>
                <w:lang w:val="en-US"/>
              </w:rPr>
              <w:t xml:space="preserve"> d (median</w:t>
            </w:r>
            <w:r w:rsidR="00ED6564" w:rsidRPr="00D93037">
              <w:rPr>
                <w:rFonts w:ascii="Book Antiqua" w:eastAsia="宋体" w:hAnsi="Book Antiqua" w:hint="eastAsia"/>
                <w:sz w:val="24"/>
                <w:szCs w:val="24"/>
                <w:lang w:val="en-US" w:eastAsia="zh-CN"/>
              </w:rPr>
              <w:t xml:space="preserve"> </w:t>
            </w:r>
            <w:r w:rsidR="00ED6564" w:rsidRPr="00A03C60">
              <w:rPr>
                <w:rFonts w:ascii="Book Antiqua" w:hAnsi="Book Antiqua" w:cs="Arial"/>
                <w:color w:val="000000"/>
                <w:sz w:val="24"/>
                <w:szCs w:val="24"/>
              </w:rPr>
              <w:t>±</w:t>
            </w:r>
            <w:r w:rsidR="00EA54DB" w:rsidRPr="00106A42">
              <w:rPr>
                <w:rFonts w:ascii="Book Antiqua" w:hAnsi="Book Antiqua"/>
                <w:sz w:val="24"/>
                <w:szCs w:val="24"/>
                <w:lang w:val="en-US"/>
              </w:rPr>
              <w:t xml:space="preserve"> SD</w:t>
            </w:r>
            <w:r w:rsidRPr="00106A42">
              <w:rPr>
                <w:rFonts w:ascii="Book Antiqua" w:hAnsi="Book Antiqua"/>
                <w:sz w:val="24"/>
                <w:szCs w:val="24"/>
                <w:lang w:val="en-US"/>
              </w:rPr>
              <w:t>); 1-14 d (range)</w:t>
            </w:r>
          </w:p>
        </w:tc>
      </w:tr>
    </w:tbl>
    <w:p w:rsidR="00100009" w:rsidRPr="00106A42" w:rsidRDefault="00100009" w:rsidP="00106A42">
      <w:pPr>
        <w:spacing w:after="0" w:line="360" w:lineRule="auto"/>
        <w:jc w:val="both"/>
        <w:rPr>
          <w:rFonts w:ascii="Book Antiqua" w:hAnsi="Book Antiqua"/>
          <w:sz w:val="24"/>
          <w:szCs w:val="24"/>
          <w:lang w:val="en-US"/>
        </w:rPr>
      </w:pPr>
    </w:p>
    <w:p w:rsidR="00BC7429" w:rsidRPr="00D93037" w:rsidRDefault="00ED6564" w:rsidP="00106A42">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CMR</w:t>
      </w:r>
      <w:r w:rsidRPr="00D93037">
        <w:rPr>
          <w:rFonts w:ascii="Book Antiqua" w:eastAsia="宋体" w:hAnsi="Book Antiqua" w:hint="eastAsia"/>
          <w:sz w:val="24"/>
          <w:szCs w:val="24"/>
          <w:lang w:val="en-US" w:eastAsia="zh-CN"/>
        </w:rPr>
        <w:t xml:space="preserve">: </w:t>
      </w:r>
      <w:r w:rsidRPr="008F0D93">
        <w:rPr>
          <w:rFonts w:ascii="Book Antiqua" w:hAnsi="Book Antiqua"/>
          <w:sz w:val="24"/>
          <w:szCs w:val="24"/>
          <w:lang w:val="en-US"/>
        </w:rPr>
        <w:t>Cardiac magnetic res</w:t>
      </w:r>
      <w:r>
        <w:rPr>
          <w:rFonts w:ascii="Book Antiqua" w:hAnsi="Book Antiqua"/>
          <w:sz w:val="24"/>
          <w:szCs w:val="24"/>
          <w:lang w:val="en-US"/>
        </w:rPr>
        <w:t>onanc</w:t>
      </w:r>
      <w:r w:rsidRPr="00D93037">
        <w:rPr>
          <w:rFonts w:ascii="Book Antiqua" w:eastAsia="宋体" w:hAnsi="Book Antiqua" w:hint="eastAsia"/>
          <w:sz w:val="24"/>
          <w:szCs w:val="24"/>
          <w:lang w:val="en-US" w:eastAsia="zh-CN"/>
        </w:rPr>
        <w:t>e.</w:t>
      </w:r>
    </w:p>
    <w:p w:rsidR="00BC7429" w:rsidRPr="00106A42" w:rsidRDefault="00BC7429" w:rsidP="00106A42">
      <w:pPr>
        <w:spacing w:after="0" w:line="360" w:lineRule="auto"/>
        <w:jc w:val="both"/>
        <w:rPr>
          <w:rFonts w:ascii="Book Antiqua" w:hAnsi="Book Antiqua"/>
          <w:sz w:val="24"/>
          <w:szCs w:val="24"/>
          <w:lang w:val="en-US"/>
        </w:rPr>
      </w:pPr>
    </w:p>
    <w:p w:rsidR="00F348BF" w:rsidRPr="00F348BF" w:rsidRDefault="008364E3" w:rsidP="00F348BF">
      <w:pPr>
        <w:spacing w:after="0" w:line="360" w:lineRule="auto"/>
        <w:jc w:val="both"/>
        <w:rPr>
          <w:rFonts w:ascii="Book Antiqua" w:eastAsia="宋体" w:hAnsi="Book Antiqua"/>
          <w:b/>
          <w:sz w:val="24"/>
          <w:szCs w:val="24"/>
          <w:lang w:val="en-GB" w:eastAsia="zh-CN"/>
        </w:rPr>
      </w:pPr>
      <w:r>
        <w:rPr>
          <w:rFonts w:ascii="Book Antiqua" w:hAnsi="Book Antiqua"/>
          <w:b/>
          <w:bCs/>
          <w:sz w:val="24"/>
          <w:szCs w:val="24"/>
          <w:lang w:val="en-GB"/>
        </w:rPr>
        <w:br w:type="page"/>
      </w:r>
      <w:r w:rsidR="00F348BF" w:rsidRPr="00ED6564">
        <w:rPr>
          <w:rFonts w:ascii="Book Antiqua" w:hAnsi="Book Antiqua"/>
          <w:b/>
          <w:bCs/>
          <w:sz w:val="24"/>
          <w:szCs w:val="24"/>
          <w:lang w:val="en-GB"/>
        </w:rPr>
        <w:lastRenderedPageBreak/>
        <w:t>Table 2</w:t>
      </w:r>
      <w:r w:rsidR="00F348BF" w:rsidRPr="00ED6564">
        <w:rPr>
          <w:rFonts w:ascii="Book Antiqua" w:hAnsi="Book Antiqua"/>
          <w:b/>
          <w:sz w:val="24"/>
          <w:szCs w:val="24"/>
          <w:lang w:val="en-GB"/>
        </w:rPr>
        <w:t xml:space="preserve"> Results</w:t>
      </w:r>
    </w:p>
    <w:p w:rsidR="00BC7429" w:rsidRPr="00D93037" w:rsidRDefault="00BC7429" w:rsidP="00106A42">
      <w:pPr>
        <w:spacing w:after="0" w:line="360" w:lineRule="auto"/>
        <w:jc w:val="both"/>
        <w:rPr>
          <w:rFonts w:ascii="Book Antiqua" w:eastAsia="宋体" w:hAnsi="Book Antiqua"/>
          <w:b/>
          <w:sz w:val="24"/>
          <w:szCs w:val="24"/>
          <w:lang w:val="en-US" w:eastAsia="zh-CN"/>
        </w:rPr>
      </w:pPr>
    </w:p>
    <w:tbl>
      <w:tblPr>
        <w:tblW w:w="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2126"/>
      </w:tblGrid>
      <w:tr w:rsidR="00106A42" w:rsidRPr="00106A42" w:rsidTr="00BC7429">
        <w:tc>
          <w:tcPr>
            <w:tcW w:w="2915"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Tako-tsubo: 32 p</w:t>
            </w:r>
            <w:r w:rsidR="00F348BF" w:rsidRPr="00D93037">
              <w:rPr>
                <w:rFonts w:ascii="Book Antiqua" w:eastAsia="宋体" w:hAnsi="Book Antiqua" w:hint="eastAsia"/>
                <w:sz w:val="24"/>
                <w:szCs w:val="24"/>
                <w:lang w:val="en-US" w:eastAsia="zh-CN"/>
              </w:rPr>
              <w:t>atien</w:t>
            </w:r>
            <w:r w:rsidRPr="00106A42">
              <w:rPr>
                <w:rFonts w:ascii="Book Antiqua" w:hAnsi="Book Antiqua"/>
                <w:sz w:val="24"/>
                <w:szCs w:val="24"/>
                <w:lang w:val="en-US"/>
              </w:rPr>
              <w:t xml:space="preserve">ts </w:t>
            </w:r>
          </w:p>
          <w:p w:rsidR="00BC7429" w:rsidRPr="00106A42" w:rsidRDefault="00F348BF" w:rsidP="00106A42">
            <w:pPr>
              <w:spacing w:after="0" w:line="360" w:lineRule="auto"/>
              <w:jc w:val="both"/>
              <w:rPr>
                <w:rFonts w:ascii="Book Antiqua" w:hAnsi="Book Antiqua"/>
                <w:sz w:val="24"/>
                <w:szCs w:val="24"/>
                <w:lang w:val="en-US"/>
              </w:rPr>
            </w:pPr>
            <w:r>
              <w:rPr>
                <w:rFonts w:ascii="Book Antiqua" w:hAnsi="Book Antiqua"/>
                <w:sz w:val="24"/>
                <w:szCs w:val="24"/>
                <w:lang w:val="en-US"/>
              </w:rPr>
              <w:t>(17</w:t>
            </w:r>
            <w:r w:rsidR="00BC7429" w:rsidRPr="00106A42">
              <w:rPr>
                <w:rFonts w:ascii="Book Antiqua" w:hAnsi="Book Antiqua"/>
                <w:sz w:val="24"/>
                <w:szCs w:val="24"/>
                <w:lang w:val="en-US"/>
              </w:rPr>
              <w:t>%)</w:t>
            </w:r>
          </w:p>
        </w:tc>
        <w:tc>
          <w:tcPr>
            <w:tcW w:w="2126"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LGE: </w:t>
            </w:r>
            <w:r w:rsidR="00F348BF" w:rsidRPr="00106A42">
              <w:rPr>
                <w:rFonts w:ascii="Book Antiqua" w:hAnsi="Book Antiqua"/>
                <w:sz w:val="24"/>
                <w:szCs w:val="24"/>
                <w:lang w:val="en-US"/>
              </w:rPr>
              <w:t>Absent</w:t>
            </w:r>
          </w:p>
        </w:tc>
      </w:tr>
      <w:tr w:rsidR="00106A42" w:rsidRPr="00106A42" w:rsidTr="00BC7429">
        <w:tc>
          <w:tcPr>
            <w:tcW w:w="2915"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Myocarditis: 90 </w:t>
            </w:r>
            <w:r w:rsidR="00F348BF" w:rsidRPr="00106A42">
              <w:rPr>
                <w:rFonts w:ascii="Book Antiqua" w:hAnsi="Book Antiqua"/>
                <w:sz w:val="24"/>
                <w:szCs w:val="24"/>
                <w:lang w:val="en-US"/>
              </w:rPr>
              <w:t>p</w:t>
            </w:r>
            <w:r w:rsidR="00F348BF" w:rsidRPr="00F348BF">
              <w:rPr>
                <w:rFonts w:ascii="Book Antiqua" w:eastAsia="宋体" w:hAnsi="Book Antiqua" w:hint="eastAsia"/>
                <w:sz w:val="24"/>
                <w:szCs w:val="24"/>
                <w:lang w:val="en-US" w:eastAsia="zh-CN"/>
              </w:rPr>
              <w:t>atien</w:t>
            </w:r>
            <w:r w:rsidR="00F348BF" w:rsidRPr="00106A42">
              <w:rPr>
                <w:rFonts w:ascii="Book Antiqua" w:hAnsi="Book Antiqua"/>
                <w:sz w:val="24"/>
                <w:szCs w:val="24"/>
                <w:lang w:val="en-US"/>
              </w:rPr>
              <w:t>ts</w:t>
            </w:r>
          </w:p>
          <w:p w:rsidR="00BC7429" w:rsidRPr="00106A42" w:rsidRDefault="00F348BF" w:rsidP="00106A42">
            <w:pPr>
              <w:spacing w:after="0" w:line="360" w:lineRule="auto"/>
              <w:jc w:val="both"/>
              <w:rPr>
                <w:rFonts w:ascii="Book Antiqua" w:hAnsi="Book Antiqua"/>
                <w:sz w:val="24"/>
                <w:szCs w:val="24"/>
                <w:lang w:val="en-US"/>
              </w:rPr>
            </w:pPr>
            <w:r>
              <w:rPr>
                <w:rFonts w:ascii="Book Antiqua" w:hAnsi="Book Antiqua"/>
                <w:sz w:val="24"/>
                <w:szCs w:val="24"/>
                <w:lang w:val="en-US"/>
              </w:rPr>
              <w:t>(47</w:t>
            </w:r>
            <w:r w:rsidR="00BC7429" w:rsidRPr="00106A42">
              <w:rPr>
                <w:rFonts w:ascii="Book Antiqua" w:hAnsi="Book Antiqua"/>
                <w:sz w:val="24"/>
                <w:szCs w:val="24"/>
                <w:lang w:val="en-US"/>
              </w:rPr>
              <w:t>%)</w:t>
            </w:r>
          </w:p>
        </w:tc>
        <w:tc>
          <w:tcPr>
            <w:tcW w:w="2126"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 xml:space="preserve">LGE: </w:t>
            </w:r>
            <w:r w:rsidR="00F348BF" w:rsidRPr="00106A42">
              <w:rPr>
                <w:rFonts w:ascii="Book Antiqua" w:hAnsi="Book Antiqua"/>
                <w:sz w:val="24"/>
                <w:szCs w:val="24"/>
              </w:rPr>
              <w:t xml:space="preserve">Epicardial </w:t>
            </w:r>
            <w:r w:rsidRPr="00106A42">
              <w:rPr>
                <w:rFonts w:ascii="Book Antiqua" w:hAnsi="Book Antiqua"/>
                <w:sz w:val="24"/>
                <w:szCs w:val="24"/>
              </w:rPr>
              <w:t>or intramiocardial</w:t>
            </w:r>
          </w:p>
        </w:tc>
      </w:tr>
      <w:tr w:rsidR="00106A42" w:rsidRPr="00106A42" w:rsidTr="00BC7429">
        <w:tc>
          <w:tcPr>
            <w:tcW w:w="2915"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My</w:t>
            </w:r>
            <w:r w:rsidR="00F348BF">
              <w:rPr>
                <w:rFonts w:ascii="Book Antiqua" w:hAnsi="Book Antiqua"/>
                <w:sz w:val="24"/>
                <w:szCs w:val="24"/>
                <w:lang w:val="en-US"/>
              </w:rPr>
              <w:t xml:space="preserve">ocardial infarction: 40 </w:t>
            </w:r>
            <w:r w:rsidR="00F348BF" w:rsidRPr="00106A42">
              <w:rPr>
                <w:rFonts w:ascii="Book Antiqua" w:hAnsi="Book Antiqua"/>
                <w:sz w:val="24"/>
                <w:szCs w:val="24"/>
                <w:lang w:val="en-US"/>
              </w:rPr>
              <w:t>p</w:t>
            </w:r>
            <w:r w:rsidR="00F348BF" w:rsidRPr="00F348BF">
              <w:rPr>
                <w:rFonts w:ascii="Book Antiqua" w:eastAsia="宋体" w:hAnsi="Book Antiqua" w:hint="eastAsia"/>
                <w:sz w:val="24"/>
                <w:szCs w:val="24"/>
                <w:lang w:val="en-US" w:eastAsia="zh-CN"/>
              </w:rPr>
              <w:t>atien</w:t>
            </w:r>
            <w:r w:rsidR="00F348BF" w:rsidRPr="00106A42">
              <w:rPr>
                <w:rFonts w:ascii="Book Antiqua" w:hAnsi="Book Antiqua"/>
                <w:sz w:val="24"/>
                <w:szCs w:val="24"/>
                <w:lang w:val="en-US"/>
              </w:rPr>
              <w:t>ts</w:t>
            </w:r>
            <w:r w:rsidR="00F348BF">
              <w:rPr>
                <w:rFonts w:ascii="Book Antiqua" w:hAnsi="Book Antiqua"/>
                <w:sz w:val="24"/>
                <w:szCs w:val="24"/>
                <w:lang w:val="en-US"/>
              </w:rPr>
              <w:t xml:space="preserve"> (21</w:t>
            </w:r>
            <w:r w:rsidRPr="00106A42">
              <w:rPr>
                <w:rFonts w:ascii="Book Antiqua" w:hAnsi="Book Antiqua"/>
                <w:sz w:val="24"/>
                <w:szCs w:val="24"/>
                <w:lang w:val="en-US"/>
              </w:rPr>
              <w:t>%)</w:t>
            </w:r>
          </w:p>
        </w:tc>
        <w:tc>
          <w:tcPr>
            <w:tcW w:w="2126"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LGE:</w:t>
            </w:r>
            <w:r w:rsidR="00F348BF" w:rsidRPr="00D93037">
              <w:rPr>
                <w:rFonts w:ascii="Book Antiqua" w:eastAsia="宋体" w:hAnsi="Book Antiqua" w:hint="eastAsia"/>
                <w:sz w:val="24"/>
                <w:szCs w:val="24"/>
                <w:lang w:val="en-US" w:eastAsia="zh-CN"/>
              </w:rPr>
              <w:t xml:space="preserve"> </w:t>
            </w:r>
            <w:r w:rsidR="00F348BF" w:rsidRPr="00106A42">
              <w:rPr>
                <w:rFonts w:ascii="Book Antiqua" w:hAnsi="Book Antiqua"/>
                <w:sz w:val="24"/>
                <w:szCs w:val="24"/>
                <w:lang w:val="en-US"/>
              </w:rPr>
              <w:t xml:space="preserve">Subendocardial </w:t>
            </w:r>
            <w:r w:rsidRPr="00106A42">
              <w:rPr>
                <w:rFonts w:ascii="Book Antiqua" w:hAnsi="Book Antiqua"/>
                <w:sz w:val="24"/>
                <w:szCs w:val="24"/>
                <w:lang w:val="en-US"/>
              </w:rPr>
              <w:t>or transmural</w:t>
            </w:r>
          </w:p>
        </w:tc>
      </w:tr>
      <w:tr w:rsidR="00F348BF" w:rsidRPr="00106A42" w:rsidTr="00BC7429">
        <w:tc>
          <w:tcPr>
            <w:tcW w:w="2915"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No clear diagnosis: 28 </w:t>
            </w:r>
            <w:r w:rsidR="00F348BF" w:rsidRPr="00106A42">
              <w:rPr>
                <w:rFonts w:ascii="Book Antiqua" w:hAnsi="Book Antiqua"/>
                <w:sz w:val="24"/>
                <w:szCs w:val="24"/>
                <w:lang w:val="en-US"/>
              </w:rPr>
              <w:t>p</w:t>
            </w:r>
            <w:r w:rsidR="00F348BF" w:rsidRPr="00F348BF">
              <w:rPr>
                <w:rFonts w:ascii="Book Antiqua" w:eastAsia="宋体" w:hAnsi="Book Antiqua" w:hint="eastAsia"/>
                <w:sz w:val="24"/>
                <w:szCs w:val="24"/>
                <w:lang w:val="en-US" w:eastAsia="zh-CN"/>
              </w:rPr>
              <w:t>atien</w:t>
            </w:r>
            <w:r w:rsidR="00F348BF" w:rsidRPr="00106A42">
              <w:rPr>
                <w:rFonts w:ascii="Book Antiqua" w:hAnsi="Book Antiqua"/>
                <w:sz w:val="24"/>
                <w:szCs w:val="24"/>
                <w:lang w:val="en-US"/>
              </w:rPr>
              <w:t>ts</w:t>
            </w:r>
            <w:r w:rsidR="008364E3">
              <w:rPr>
                <w:rFonts w:ascii="Book Antiqua" w:hAnsi="Book Antiqua"/>
                <w:sz w:val="24"/>
                <w:szCs w:val="24"/>
                <w:lang w:val="en-US"/>
              </w:rPr>
              <w:t xml:space="preserve"> (15</w:t>
            </w:r>
            <w:r w:rsidRPr="00106A42">
              <w:rPr>
                <w:rFonts w:ascii="Book Antiqua" w:hAnsi="Book Antiqua"/>
                <w:sz w:val="24"/>
                <w:szCs w:val="24"/>
                <w:lang w:val="en-US"/>
              </w:rPr>
              <w:t>%)</w:t>
            </w:r>
          </w:p>
        </w:tc>
        <w:tc>
          <w:tcPr>
            <w:tcW w:w="2126"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LGE: </w:t>
            </w:r>
            <w:r w:rsidR="00F348BF" w:rsidRPr="00106A42">
              <w:rPr>
                <w:rFonts w:ascii="Book Antiqua" w:hAnsi="Book Antiqua"/>
                <w:sz w:val="24"/>
                <w:szCs w:val="24"/>
                <w:lang w:val="en-US"/>
              </w:rPr>
              <w:t>Absent</w:t>
            </w:r>
          </w:p>
        </w:tc>
      </w:tr>
    </w:tbl>
    <w:p w:rsidR="00BC7429" w:rsidRPr="00106A42" w:rsidRDefault="00BC7429" w:rsidP="00106A42">
      <w:pPr>
        <w:spacing w:after="0" w:line="360" w:lineRule="auto"/>
        <w:jc w:val="both"/>
        <w:rPr>
          <w:rFonts w:ascii="Book Antiqua" w:hAnsi="Book Antiqua"/>
          <w:sz w:val="24"/>
          <w:szCs w:val="24"/>
          <w:lang w:val="en-US"/>
        </w:rPr>
      </w:pPr>
    </w:p>
    <w:p w:rsidR="00BC7429" w:rsidRPr="00D93037" w:rsidRDefault="00F348BF" w:rsidP="00106A42">
      <w:pPr>
        <w:spacing w:after="0" w:line="360" w:lineRule="auto"/>
        <w:jc w:val="both"/>
        <w:rPr>
          <w:rFonts w:ascii="Book Antiqua" w:eastAsia="宋体" w:hAnsi="Book Antiqua"/>
          <w:sz w:val="24"/>
          <w:szCs w:val="24"/>
          <w:lang w:val="en-US" w:eastAsia="zh-CN"/>
        </w:rPr>
      </w:pPr>
      <w:r w:rsidRPr="00106A42">
        <w:rPr>
          <w:rFonts w:ascii="Book Antiqua" w:hAnsi="Book Antiqua"/>
          <w:sz w:val="24"/>
          <w:szCs w:val="24"/>
          <w:lang w:val="en-US"/>
        </w:rPr>
        <w:t>LGE</w:t>
      </w:r>
      <w:r w:rsidRPr="00D93037">
        <w:rPr>
          <w:rFonts w:ascii="Book Antiqua" w:eastAsia="宋体" w:hAnsi="Book Antiqua" w:hint="eastAsia"/>
          <w:sz w:val="24"/>
          <w:szCs w:val="24"/>
          <w:lang w:val="en-US" w:eastAsia="zh-CN"/>
        </w:rPr>
        <w:t>:</w:t>
      </w:r>
      <w:r w:rsidRPr="00F348BF">
        <w:rPr>
          <w:rFonts w:ascii="Book Antiqua" w:hAnsi="Book Antiqua"/>
          <w:sz w:val="24"/>
          <w:szCs w:val="24"/>
          <w:lang w:val="en-US"/>
        </w:rPr>
        <w:t xml:space="preserve"> </w:t>
      </w:r>
      <w:r w:rsidRPr="008F0D93">
        <w:rPr>
          <w:rFonts w:ascii="Book Antiqua" w:hAnsi="Book Antiqua"/>
          <w:sz w:val="24"/>
          <w:szCs w:val="24"/>
          <w:lang w:val="en-US"/>
        </w:rPr>
        <w:t>Late gadolinium enhancement</w:t>
      </w:r>
      <w:r w:rsidRPr="00D93037">
        <w:rPr>
          <w:rFonts w:ascii="Book Antiqua" w:eastAsia="宋体" w:hAnsi="Book Antiqua"/>
          <w:sz w:val="24"/>
          <w:szCs w:val="24"/>
          <w:lang w:val="en-US" w:eastAsia="zh-CN"/>
        </w:rPr>
        <w:t>.</w:t>
      </w:r>
    </w:p>
    <w:p w:rsidR="00BC7429" w:rsidRPr="00106A42" w:rsidRDefault="00F348BF" w:rsidP="00106A42">
      <w:pPr>
        <w:spacing w:after="0" w:line="360" w:lineRule="auto"/>
        <w:jc w:val="both"/>
        <w:rPr>
          <w:rFonts w:ascii="Book Antiqua" w:hAnsi="Book Antiqua"/>
          <w:sz w:val="24"/>
          <w:szCs w:val="24"/>
          <w:lang w:val="en-US"/>
        </w:rPr>
      </w:pPr>
      <w:r>
        <w:rPr>
          <w:rFonts w:ascii="Book Antiqua" w:hAnsi="Book Antiqua"/>
          <w:sz w:val="24"/>
          <w:szCs w:val="24"/>
          <w:lang w:val="en-US"/>
        </w:rPr>
        <w:br w:type="page"/>
      </w:r>
      <w:r w:rsidRPr="00ED6564">
        <w:rPr>
          <w:rFonts w:ascii="Book Antiqua" w:hAnsi="Book Antiqua"/>
          <w:b/>
          <w:bCs/>
          <w:sz w:val="24"/>
          <w:szCs w:val="24"/>
          <w:lang w:val="en-GB"/>
        </w:rPr>
        <w:lastRenderedPageBreak/>
        <w:t>Table 3</w:t>
      </w:r>
      <w:r w:rsidRPr="00ED6564">
        <w:rPr>
          <w:rFonts w:ascii="Book Antiqua" w:hAnsi="Book Antiqua"/>
          <w:b/>
          <w:sz w:val="24"/>
          <w:szCs w:val="24"/>
          <w:lang w:val="en-GB"/>
        </w:rPr>
        <w:t xml:space="preserve"> </w:t>
      </w:r>
      <w:r w:rsidRPr="00ED6564">
        <w:rPr>
          <w:rFonts w:ascii="Book Antiqua" w:hAnsi="Book Antiqua"/>
          <w:b/>
          <w:sz w:val="24"/>
          <w:szCs w:val="24"/>
          <w:lang w:val="en-US"/>
        </w:rPr>
        <w:t>Comparison with previous studies</w:t>
      </w:r>
    </w:p>
    <w:p w:rsidR="00BC7429" w:rsidRPr="00106A42" w:rsidRDefault="00BC7429" w:rsidP="00106A42">
      <w:pPr>
        <w:spacing w:after="0" w:line="360" w:lineRule="auto"/>
        <w:jc w:val="both"/>
        <w:rPr>
          <w:rFonts w:ascii="Book Antiqua" w:hAnsi="Book Antiqua"/>
          <w:sz w:val="24"/>
          <w:szCs w:val="24"/>
          <w:lang w:val="en-US"/>
        </w:rPr>
      </w:pPr>
    </w:p>
    <w:tbl>
      <w:tblPr>
        <w:tblW w:w="111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20"/>
        <w:gridCol w:w="900"/>
        <w:gridCol w:w="900"/>
        <w:gridCol w:w="1440"/>
        <w:gridCol w:w="1260"/>
        <w:gridCol w:w="1440"/>
        <w:gridCol w:w="720"/>
        <w:gridCol w:w="720"/>
        <w:gridCol w:w="1440"/>
      </w:tblGrid>
      <w:tr w:rsidR="00106A42" w:rsidRPr="00106A42" w:rsidTr="00BC7429">
        <w:trPr>
          <w:trHeight w:val="547"/>
        </w:trPr>
        <w:tc>
          <w:tcPr>
            <w:tcW w:w="1620" w:type="dxa"/>
          </w:tcPr>
          <w:p w:rsidR="00BC7429" w:rsidRPr="00D93037" w:rsidRDefault="00F348BF" w:rsidP="00106A42">
            <w:pPr>
              <w:spacing w:after="0" w:line="360" w:lineRule="auto"/>
              <w:jc w:val="both"/>
              <w:rPr>
                <w:rFonts w:ascii="Book Antiqua" w:eastAsia="宋体" w:hAnsi="Book Antiqua"/>
                <w:sz w:val="24"/>
                <w:szCs w:val="24"/>
                <w:lang w:val="en-US" w:eastAsia="zh-CN"/>
              </w:rPr>
            </w:pPr>
            <w:r w:rsidRPr="00D93037">
              <w:rPr>
                <w:rFonts w:ascii="Book Antiqua" w:eastAsia="宋体" w:hAnsi="Book Antiqua"/>
                <w:sz w:val="24"/>
                <w:szCs w:val="24"/>
                <w:lang w:val="en-US" w:eastAsia="zh-CN"/>
              </w:rPr>
              <w:t>R</w:t>
            </w:r>
            <w:r w:rsidRPr="00D93037">
              <w:rPr>
                <w:rFonts w:ascii="Book Antiqua" w:eastAsia="宋体" w:hAnsi="Book Antiqua" w:hint="eastAsia"/>
                <w:sz w:val="24"/>
                <w:szCs w:val="24"/>
                <w:lang w:val="en-US" w:eastAsia="zh-CN"/>
              </w:rPr>
              <w:t>ef.</w:t>
            </w:r>
          </w:p>
        </w:tc>
        <w:tc>
          <w:tcPr>
            <w:tcW w:w="720" w:type="dxa"/>
          </w:tcPr>
          <w:p w:rsidR="00BC7429" w:rsidRPr="00106A42" w:rsidRDefault="00F348BF"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Year</w:t>
            </w:r>
          </w:p>
        </w:tc>
        <w:tc>
          <w:tcPr>
            <w:tcW w:w="90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N</w:t>
            </w:r>
            <w:r w:rsidR="00F348BF" w:rsidRPr="00D93037">
              <w:rPr>
                <w:rFonts w:ascii="Book Antiqua" w:eastAsia="宋体" w:hAnsi="Book Antiqua" w:hint="eastAsia"/>
                <w:sz w:val="24"/>
                <w:szCs w:val="24"/>
                <w:lang w:val="en-US" w:eastAsia="zh-CN"/>
              </w:rPr>
              <w:t>o.</w:t>
            </w:r>
            <w:r w:rsidRPr="00106A42">
              <w:rPr>
                <w:rFonts w:ascii="Book Antiqua" w:hAnsi="Book Antiqua"/>
                <w:sz w:val="24"/>
                <w:szCs w:val="24"/>
                <w:lang w:val="en-US"/>
              </w:rPr>
              <w:t xml:space="preserve"> of</w:t>
            </w:r>
            <w:r w:rsidR="00106A42">
              <w:rPr>
                <w:rFonts w:ascii="Book Antiqua" w:hAnsi="Book Antiqua"/>
                <w:sz w:val="24"/>
                <w:szCs w:val="24"/>
                <w:lang w:val="en-US"/>
              </w:rPr>
              <w:t xml:space="preserve"> </w:t>
            </w:r>
            <w:r w:rsidRPr="00106A42">
              <w:rPr>
                <w:rFonts w:ascii="Book Antiqua" w:hAnsi="Book Antiqua"/>
                <w:sz w:val="24"/>
                <w:szCs w:val="24"/>
                <w:lang w:val="en-US"/>
              </w:rPr>
              <w:t>patients</w:t>
            </w:r>
          </w:p>
        </w:tc>
        <w:tc>
          <w:tcPr>
            <w:tcW w:w="90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Age of patients</w:t>
            </w:r>
          </w:p>
        </w:tc>
        <w:tc>
          <w:tcPr>
            <w:tcW w:w="144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Time from presentation to CMR</w:t>
            </w:r>
            <w:r w:rsidR="00F348BF"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(d)</w:t>
            </w:r>
          </w:p>
        </w:tc>
        <w:tc>
          <w:tcPr>
            <w:tcW w:w="5580" w:type="dxa"/>
            <w:gridSpan w:val="5"/>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Diagnosis</w:t>
            </w:r>
          </w:p>
        </w:tc>
      </w:tr>
      <w:tr w:rsidR="00106A42" w:rsidRPr="00106A42" w:rsidTr="00BC7429">
        <w:trPr>
          <w:cantSplit/>
          <w:trHeight w:val="688"/>
        </w:trPr>
        <w:tc>
          <w:tcPr>
            <w:tcW w:w="5580" w:type="dxa"/>
            <w:gridSpan w:val="5"/>
          </w:tcPr>
          <w:p w:rsidR="00BC7429" w:rsidRPr="00106A42" w:rsidRDefault="00BC7429" w:rsidP="00106A42">
            <w:pPr>
              <w:spacing w:after="0" w:line="360" w:lineRule="auto"/>
              <w:jc w:val="both"/>
              <w:rPr>
                <w:rFonts w:ascii="Book Antiqua" w:hAnsi="Book Antiqua"/>
                <w:sz w:val="24"/>
                <w:szCs w:val="24"/>
                <w:lang w:val="en-US"/>
              </w:rPr>
            </w:pPr>
          </w:p>
        </w:tc>
        <w:tc>
          <w:tcPr>
            <w:tcW w:w="126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Infarction</w:t>
            </w:r>
          </w:p>
        </w:tc>
        <w:tc>
          <w:tcPr>
            <w:tcW w:w="144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Myocarditis</w:t>
            </w:r>
          </w:p>
        </w:tc>
        <w:tc>
          <w:tcPr>
            <w:tcW w:w="72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Tako-tsubo</w:t>
            </w:r>
          </w:p>
        </w:tc>
        <w:tc>
          <w:tcPr>
            <w:tcW w:w="72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Other</w:t>
            </w:r>
          </w:p>
        </w:tc>
        <w:tc>
          <w:tcPr>
            <w:tcW w:w="144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No diagnosis</w:t>
            </w:r>
          </w:p>
        </w:tc>
      </w:tr>
      <w:tr w:rsidR="00106A42" w:rsidRPr="00106A42" w:rsidTr="00BC7429">
        <w:trPr>
          <w:trHeight w:val="688"/>
        </w:trPr>
        <w:tc>
          <w:tcPr>
            <w:tcW w:w="1620" w:type="dxa"/>
          </w:tcPr>
          <w:p w:rsidR="00BC7429" w:rsidRPr="00106A42" w:rsidRDefault="00F348BF"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 xml:space="preserve"> </w:t>
            </w:r>
            <w:r w:rsidR="00631648" w:rsidRPr="00106A42">
              <w:rPr>
                <w:rFonts w:ascii="Book Antiqua" w:hAnsi="Book Antiqua"/>
                <w:sz w:val="24"/>
                <w:szCs w:val="24"/>
                <w:lang w:val="en-US"/>
              </w:rPr>
              <w:t>[8]</w:t>
            </w:r>
          </w:p>
        </w:tc>
        <w:tc>
          <w:tcPr>
            <w:tcW w:w="72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2007</w:t>
            </w:r>
          </w:p>
        </w:tc>
        <w:tc>
          <w:tcPr>
            <w:tcW w:w="90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60</w:t>
            </w:r>
          </w:p>
        </w:tc>
        <w:tc>
          <w:tcPr>
            <w:tcW w:w="90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44</w:t>
            </w:r>
            <w:r w:rsidR="00F348BF" w:rsidRPr="00D93037">
              <w:rPr>
                <w:rFonts w:ascii="Book Antiqua" w:eastAsia="宋体" w:hAnsi="Book Antiqua" w:hint="eastAsia"/>
                <w:sz w:val="24"/>
                <w:szCs w:val="24"/>
                <w:lang w:val="en-US" w:eastAsia="zh-CN"/>
              </w:rPr>
              <w:t xml:space="preserve"> </w:t>
            </w:r>
            <w:r w:rsidRPr="00106A42">
              <w:rPr>
                <w:rFonts w:ascii="Book Antiqua" w:eastAsia="Arial Unicode MS" w:hAnsi="Book Antiqua" w:cs="Arial Unicode MS"/>
                <w:sz w:val="24"/>
                <w:szCs w:val="24"/>
                <w:lang w:val="en-US"/>
              </w:rPr>
              <w:t>±</w:t>
            </w:r>
            <w:r w:rsidR="00F348BF">
              <w:rPr>
                <w:rFonts w:ascii="Book Antiqua" w:eastAsia="Arial Unicode MS" w:hAnsi="Book Antiqua" w:cs="Arial Unicode MS" w:hint="eastAsia"/>
                <w:sz w:val="24"/>
                <w:szCs w:val="24"/>
                <w:lang w:val="en-US" w:eastAsia="zh-CN"/>
              </w:rPr>
              <w:t xml:space="preserve"> </w:t>
            </w:r>
            <w:r w:rsidRPr="00106A42">
              <w:rPr>
                <w:rFonts w:ascii="Book Antiqua" w:hAnsi="Book Antiqua"/>
                <w:sz w:val="24"/>
                <w:szCs w:val="24"/>
                <w:lang w:val="en-US"/>
              </w:rPr>
              <w:t>17</w:t>
            </w:r>
          </w:p>
        </w:tc>
        <w:tc>
          <w:tcPr>
            <w:tcW w:w="144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1-90</w:t>
            </w:r>
            <w:r w:rsidR="00F348BF"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(mean 14</w:t>
            </w:r>
            <w:r w:rsidR="00F348BF"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5)</w:t>
            </w:r>
          </w:p>
        </w:tc>
        <w:tc>
          <w:tcPr>
            <w:tcW w:w="126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11</w:t>
            </w:r>
            <w:r w:rsidR="00F348BF"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6%</w:t>
            </w:r>
          </w:p>
        </w:tc>
        <w:tc>
          <w:tcPr>
            <w:tcW w:w="144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50%</w:t>
            </w:r>
          </w:p>
        </w:tc>
        <w:tc>
          <w:tcPr>
            <w:tcW w:w="72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1</w:t>
            </w:r>
            <w:r w:rsidR="00F348BF"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7%</w:t>
            </w:r>
          </w:p>
        </w:tc>
        <w:tc>
          <w:tcPr>
            <w:tcW w:w="720" w:type="dxa"/>
          </w:tcPr>
          <w:p w:rsidR="00BC7429" w:rsidRPr="00106A42" w:rsidRDefault="00BC7429" w:rsidP="00F348BF">
            <w:pPr>
              <w:spacing w:after="0" w:line="360" w:lineRule="auto"/>
              <w:jc w:val="both"/>
              <w:rPr>
                <w:rFonts w:ascii="Book Antiqua" w:hAnsi="Book Antiqua"/>
                <w:sz w:val="24"/>
                <w:szCs w:val="24"/>
                <w:lang w:val="en-US"/>
              </w:rPr>
            </w:pPr>
            <w:r w:rsidRPr="00106A42">
              <w:rPr>
                <w:rFonts w:ascii="Book Antiqua" w:hAnsi="Book Antiqua"/>
                <w:sz w:val="24"/>
                <w:szCs w:val="24"/>
                <w:lang w:val="en-US"/>
              </w:rPr>
              <w:t>1</w:t>
            </w:r>
            <w:r w:rsidR="00F348BF"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7%</w:t>
            </w:r>
          </w:p>
        </w:tc>
        <w:tc>
          <w:tcPr>
            <w:tcW w:w="1440" w:type="dxa"/>
          </w:tcPr>
          <w:p w:rsidR="00BC7429" w:rsidRPr="00106A42" w:rsidRDefault="00BC7429" w:rsidP="00106A42">
            <w:pPr>
              <w:spacing w:after="0" w:line="360" w:lineRule="auto"/>
              <w:jc w:val="both"/>
              <w:rPr>
                <w:rFonts w:ascii="Book Antiqua" w:hAnsi="Book Antiqua"/>
                <w:sz w:val="24"/>
                <w:szCs w:val="24"/>
                <w:lang w:val="en-US"/>
              </w:rPr>
            </w:pPr>
            <w:r w:rsidRPr="00106A42">
              <w:rPr>
                <w:rFonts w:ascii="Book Antiqua" w:hAnsi="Book Antiqua"/>
                <w:sz w:val="24"/>
                <w:szCs w:val="24"/>
                <w:lang w:val="en-US"/>
              </w:rPr>
              <w:t>35%</w:t>
            </w:r>
          </w:p>
        </w:tc>
      </w:tr>
      <w:tr w:rsidR="00106A42" w:rsidRPr="00106A42" w:rsidTr="00BC7429">
        <w:tc>
          <w:tcPr>
            <w:tcW w:w="1620" w:type="dxa"/>
          </w:tcPr>
          <w:p w:rsidR="00BC7429" w:rsidRPr="00106A42" w:rsidRDefault="00F348BF" w:rsidP="00106A42">
            <w:pPr>
              <w:spacing w:after="0" w:line="360" w:lineRule="auto"/>
              <w:jc w:val="both"/>
              <w:rPr>
                <w:rFonts w:ascii="Book Antiqua" w:hAnsi="Book Antiqua"/>
                <w:sz w:val="24"/>
                <w:szCs w:val="24"/>
              </w:rPr>
            </w:pPr>
            <w:r w:rsidRPr="00106A42">
              <w:rPr>
                <w:rFonts w:ascii="Book Antiqua" w:hAnsi="Book Antiqua"/>
                <w:sz w:val="24"/>
                <w:szCs w:val="24"/>
              </w:rPr>
              <w:t xml:space="preserve"> </w:t>
            </w:r>
            <w:r w:rsidR="00631648" w:rsidRPr="00106A42">
              <w:rPr>
                <w:rFonts w:ascii="Book Antiqua" w:hAnsi="Book Antiqua"/>
                <w:sz w:val="24"/>
                <w:szCs w:val="24"/>
              </w:rPr>
              <w:t>[18]</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2009</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80</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48</w:t>
            </w:r>
          </w:p>
        </w:tc>
        <w:tc>
          <w:tcPr>
            <w:tcW w:w="144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4</w:t>
            </w:r>
          </w:p>
        </w:tc>
        <w:tc>
          <w:tcPr>
            <w:tcW w:w="126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15%</w:t>
            </w:r>
          </w:p>
        </w:tc>
        <w:tc>
          <w:tcPr>
            <w:tcW w:w="144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63%</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11%</w:t>
            </w:r>
          </w:p>
        </w:tc>
        <w:tc>
          <w:tcPr>
            <w:tcW w:w="72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5</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5%</w:t>
            </w:r>
          </w:p>
        </w:tc>
        <w:tc>
          <w:tcPr>
            <w:tcW w:w="144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5</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5%</w:t>
            </w:r>
          </w:p>
        </w:tc>
      </w:tr>
      <w:tr w:rsidR="00106A42" w:rsidRPr="00106A42" w:rsidTr="00BC7429">
        <w:tc>
          <w:tcPr>
            <w:tcW w:w="1620" w:type="dxa"/>
          </w:tcPr>
          <w:p w:rsidR="00BC7429" w:rsidRPr="00106A42" w:rsidRDefault="00F348BF" w:rsidP="00106A42">
            <w:pPr>
              <w:spacing w:after="0" w:line="360" w:lineRule="auto"/>
              <w:jc w:val="both"/>
              <w:rPr>
                <w:rFonts w:ascii="Book Antiqua" w:hAnsi="Book Antiqua"/>
                <w:sz w:val="24"/>
                <w:szCs w:val="24"/>
              </w:rPr>
            </w:pPr>
            <w:r w:rsidRPr="00106A42">
              <w:rPr>
                <w:rFonts w:ascii="Book Antiqua" w:hAnsi="Book Antiqua"/>
                <w:sz w:val="24"/>
                <w:szCs w:val="24"/>
              </w:rPr>
              <w:t xml:space="preserve"> </w:t>
            </w:r>
            <w:r w:rsidR="00631648" w:rsidRPr="00106A42">
              <w:rPr>
                <w:rFonts w:ascii="Book Antiqua" w:hAnsi="Book Antiqua"/>
                <w:sz w:val="24"/>
                <w:szCs w:val="24"/>
              </w:rPr>
              <w:t>[19]</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2011</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49</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45</w:t>
            </w:r>
            <w:r w:rsidR="00F348BF" w:rsidRPr="00D93037">
              <w:rPr>
                <w:rFonts w:ascii="Book Antiqua" w:eastAsia="宋体" w:hAnsi="Book Antiqua" w:hint="eastAsia"/>
                <w:sz w:val="24"/>
                <w:szCs w:val="24"/>
                <w:lang w:eastAsia="zh-CN"/>
              </w:rPr>
              <w:t xml:space="preserve"> </w:t>
            </w:r>
            <w:r w:rsidRPr="00106A42">
              <w:rPr>
                <w:rFonts w:ascii="Book Antiqua" w:eastAsia="Arial Unicode MS" w:hAnsi="Book Antiqua" w:cs="Arial Unicode MS"/>
                <w:sz w:val="24"/>
                <w:szCs w:val="24"/>
                <w:lang w:val="en-US"/>
              </w:rPr>
              <w:t>±</w:t>
            </w:r>
            <w:r w:rsidR="00F348BF">
              <w:rPr>
                <w:rFonts w:ascii="Book Antiqua" w:eastAsia="Arial Unicode MS" w:hAnsi="Book Antiqua" w:cs="Arial Unicode MS" w:hint="eastAsia"/>
                <w:sz w:val="24"/>
                <w:szCs w:val="24"/>
                <w:lang w:val="en-US" w:eastAsia="zh-CN"/>
              </w:rPr>
              <w:t xml:space="preserve"> </w:t>
            </w:r>
            <w:r w:rsidRPr="00106A42">
              <w:rPr>
                <w:rFonts w:ascii="Book Antiqua" w:hAnsi="Book Antiqua"/>
                <w:sz w:val="24"/>
                <w:szCs w:val="24"/>
              </w:rPr>
              <w:t>14</w:t>
            </w:r>
          </w:p>
        </w:tc>
        <w:tc>
          <w:tcPr>
            <w:tcW w:w="144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w:t>
            </w:r>
          </w:p>
        </w:tc>
        <w:tc>
          <w:tcPr>
            <w:tcW w:w="126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0</w:t>
            </w:r>
          </w:p>
        </w:tc>
        <w:tc>
          <w:tcPr>
            <w:tcW w:w="144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29%</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10%</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43%</w:t>
            </w:r>
          </w:p>
        </w:tc>
        <w:tc>
          <w:tcPr>
            <w:tcW w:w="144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18%</w:t>
            </w:r>
          </w:p>
        </w:tc>
      </w:tr>
      <w:tr w:rsidR="00106A42" w:rsidRPr="00106A42" w:rsidTr="00BC7429">
        <w:tc>
          <w:tcPr>
            <w:tcW w:w="1620" w:type="dxa"/>
          </w:tcPr>
          <w:p w:rsidR="00BC7429" w:rsidRPr="00106A42" w:rsidRDefault="00F348BF" w:rsidP="00106A42">
            <w:pPr>
              <w:spacing w:after="0" w:line="360" w:lineRule="auto"/>
              <w:jc w:val="both"/>
              <w:rPr>
                <w:rFonts w:ascii="Book Antiqua" w:hAnsi="Book Antiqua"/>
                <w:sz w:val="24"/>
                <w:szCs w:val="24"/>
              </w:rPr>
            </w:pPr>
            <w:r w:rsidRPr="00106A42">
              <w:rPr>
                <w:rFonts w:ascii="Book Antiqua" w:hAnsi="Book Antiqua"/>
                <w:sz w:val="24"/>
                <w:szCs w:val="24"/>
              </w:rPr>
              <w:t xml:space="preserve"> </w:t>
            </w:r>
            <w:r w:rsidR="00631648" w:rsidRPr="00106A42">
              <w:rPr>
                <w:rFonts w:ascii="Book Antiqua" w:hAnsi="Book Antiqua"/>
                <w:sz w:val="24"/>
                <w:szCs w:val="24"/>
              </w:rPr>
              <w:t>[20]</w:t>
            </w:r>
          </w:p>
        </w:tc>
        <w:tc>
          <w:tcPr>
            <w:tcW w:w="72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2011</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130</w:t>
            </w:r>
          </w:p>
        </w:tc>
        <w:tc>
          <w:tcPr>
            <w:tcW w:w="900" w:type="dxa"/>
          </w:tcPr>
          <w:p w:rsidR="00BC7429" w:rsidRPr="00106A42" w:rsidRDefault="00BC7429" w:rsidP="00106A42">
            <w:pPr>
              <w:spacing w:after="0" w:line="360" w:lineRule="auto"/>
              <w:jc w:val="both"/>
              <w:rPr>
                <w:rFonts w:ascii="Book Antiqua" w:hAnsi="Book Antiqua"/>
                <w:sz w:val="24"/>
                <w:szCs w:val="24"/>
              </w:rPr>
            </w:pPr>
            <w:r w:rsidRPr="00106A42">
              <w:rPr>
                <w:rFonts w:ascii="Book Antiqua" w:hAnsi="Book Antiqua"/>
                <w:sz w:val="24"/>
                <w:szCs w:val="24"/>
              </w:rPr>
              <w:t>54</w:t>
            </w:r>
            <w:r w:rsidR="00F348BF" w:rsidRPr="00D93037">
              <w:rPr>
                <w:rFonts w:ascii="Book Antiqua" w:eastAsia="宋体" w:hAnsi="Book Antiqua" w:hint="eastAsia"/>
                <w:sz w:val="24"/>
                <w:szCs w:val="24"/>
                <w:lang w:eastAsia="zh-CN"/>
              </w:rPr>
              <w:t xml:space="preserve"> </w:t>
            </w:r>
            <w:r w:rsidRPr="00106A42">
              <w:rPr>
                <w:rFonts w:ascii="Book Antiqua" w:eastAsia="Arial Unicode MS" w:hAnsi="Book Antiqua" w:cs="Arial Unicode MS"/>
                <w:sz w:val="24"/>
                <w:szCs w:val="24"/>
                <w:lang w:val="en-US"/>
              </w:rPr>
              <w:t>±</w:t>
            </w:r>
            <w:r w:rsidR="00F348BF">
              <w:rPr>
                <w:rFonts w:ascii="Book Antiqua" w:eastAsia="Arial Unicode MS" w:hAnsi="Book Antiqua" w:cs="Arial Unicode MS" w:hint="eastAsia"/>
                <w:sz w:val="24"/>
                <w:szCs w:val="24"/>
                <w:lang w:val="en-US" w:eastAsia="zh-CN"/>
              </w:rPr>
              <w:t xml:space="preserve"> </w:t>
            </w:r>
            <w:r w:rsidRPr="00106A42">
              <w:rPr>
                <w:rFonts w:ascii="Book Antiqua" w:hAnsi="Book Antiqua"/>
                <w:sz w:val="24"/>
                <w:szCs w:val="24"/>
              </w:rPr>
              <w:t>17</w:t>
            </w:r>
          </w:p>
        </w:tc>
        <w:tc>
          <w:tcPr>
            <w:tcW w:w="144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6</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2</w:t>
            </w:r>
            <w:r w:rsidR="00F348BF" w:rsidRPr="00D93037">
              <w:rPr>
                <w:rFonts w:ascii="Book Antiqua" w:eastAsia="宋体" w:hAnsi="Book Antiqua" w:hint="eastAsia"/>
                <w:sz w:val="24"/>
                <w:szCs w:val="24"/>
                <w:lang w:eastAsia="zh-CN"/>
              </w:rPr>
              <w:t xml:space="preserve"> </w:t>
            </w:r>
            <w:r w:rsidRPr="00106A42">
              <w:rPr>
                <w:rFonts w:ascii="Book Antiqua" w:eastAsia="Arial Unicode MS" w:hAnsi="Book Antiqua" w:cs="Arial Unicode MS"/>
                <w:sz w:val="24"/>
                <w:szCs w:val="24"/>
                <w:lang w:val="en-US"/>
              </w:rPr>
              <w:t>±</w:t>
            </w:r>
            <w:r w:rsidR="00F348BF">
              <w:rPr>
                <w:rFonts w:ascii="Book Antiqua" w:eastAsia="Arial Unicode MS" w:hAnsi="Book Antiqua" w:cs="Arial Unicode MS" w:hint="eastAsia"/>
                <w:sz w:val="24"/>
                <w:szCs w:val="24"/>
                <w:lang w:val="en-US" w:eastAsia="zh-CN"/>
              </w:rPr>
              <w:t xml:space="preserve"> </w:t>
            </w:r>
            <w:r w:rsidRPr="00106A42">
              <w:rPr>
                <w:rFonts w:ascii="Book Antiqua" w:hAnsi="Book Antiqua"/>
                <w:sz w:val="24"/>
                <w:szCs w:val="24"/>
              </w:rPr>
              <w:t>5</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3</w:t>
            </w:r>
          </w:p>
        </w:tc>
        <w:tc>
          <w:tcPr>
            <w:tcW w:w="126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28</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5%</w:t>
            </w:r>
          </w:p>
        </w:tc>
        <w:tc>
          <w:tcPr>
            <w:tcW w:w="144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26</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1%</w:t>
            </w:r>
          </w:p>
        </w:tc>
        <w:tc>
          <w:tcPr>
            <w:tcW w:w="72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21</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5%</w:t>
            </w:r>
          </w:p>
        </w:tc>
        <w:tc>
          <w:tcPr>
            <w:tcW w:w="72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0</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8%</w:t>
            </w:r>
          </w:p>
        </w:tc>
        <w:tc>
          <w:tcPr>
            <w:tcW w:w="1440" w:type="dxa"/>
          </w:tcPr>
          <w:p w:rsidR="00BC7429" w:rsidRPr="00106A42" w:rsidRDefault="00BC7429" w:rsidP="00F348BF">
            <w:pPr>
              <w:spacing w:after="0" w:line="360" w:lineRule="auto"/>
              <w:jc w:val="both"/>
              <w:rPr>
                <w:rFonts w:ascii="Book Antiqua" w:hAnsi="Book Antiqua"/>
                <w:sz w:val="24"/>
                <w:szCs w:val="24"/>
              </w:rPr>
            </w:pPr>
            <w:r w:rsidRPr="00106A42">
              <w:rPr>
                <w:rFonts w:ascii="Book Antiqua" w:hAnsi="Book Antiqua"/>
                <w:sz w:val="24"/>
                <w:szCs w:val="24"/>
              </w:rPr>
              <w:t>23</w:t>
            </w:r>
            <w:r w:rsidR="00F348BF" w:rsidRPr="00D93037">
              <w:rPr>
                <w:rFonts w:ascii="Book Antiqua" w:eastAsia="宋体" w:hAnsi="Book Antiqua" w:hint="eastAsia"/>
                <w:sz w:val="24"/>
                <w:szCs w:val="24"/>
                <w:lang w:eastAsia="zh-CN"/>
              </w:rPr>
              <w:t>.</w:t>
            </w:r>
            <w:r w:rsidRPr="00106A42">
              <w:rPr>
                <w:rFonts w:ascii="Book Antiqua" w:hAnsi="Book Antiqua"/>
                <w:sz w:val="24"/>
                <w:szCs w:val="24"/>
              </w:rPr>
              <w:t>1%</w:t>
            </w:r>
          </w:p>
        </w:tc>
      </w:tr>
    </w:tbl>
    <w:p w:rsidR="001F2535" w:rsidRPr="00D93037" w:rsidRDefault="001F2535" w:rsidP="001F2535">
      <w:pPr>
        <w:spacing w:after="0" w:line="360" w:lineRule="auto"/>
        <w:jc w:val="both"/>
        <w:rPr>
          <w:rFonts w:ascii="Book Antiqua" w:eastAsia="宋体" w:hAnsi="Book Antiqua"/>
          <w:sz w:val="24"/>
          <w:szCs w:val="24"/>
          <w:lang w:val="en-US" w:eastAsia="zh-CN"/>
        </w:rPr>
      </w:pPr>
    </w:p>
    <w:p w:rsidR="001F2535" w:rsidRPr="001F2535" w:rsidRDefault="001F2535" w:rsidP="001F2535">
      <w:pPr>
        <w:spacing w:after="0" w:line="360" w:lineRule="auto"/>
        <w:jc w:val="both"/>
        <w:rPr>
          <w:rFonts w:ascii="Book Antiqua" w:eastAsia="宋体" w:hAnsi="Book Antiqua"/>
          <w:sz w:val="24"/>
          <w:szCs w:val="24"/>
          <w:lang w:val="en-US" w:eastAsia="zh-CN"/>
        </w:rPr>
      </w:pPr>
      <w:r>
        <w:rPr>
          <w:rFonts w:ascii="Book Antiqua" w:hAnsi="Book Antiqua"/>
          <w:sz w:val="24"/>
          <w:szCs w:val="24"/>
          <w:lang w:val="en-US"/>
        </w:rPr>
        <w:t>CMR</w:t>
      </w:r>
      <w:r w:rsidRPr="001F2535">
        <w:rPr>
          <w:rFonts w:ascii="Book Antiqua" w:eastAsia="宋体" w:hAnsi="Book Antiqua" w:hint="eastAsia"/>
          <w:sz w:val="24"/>
          <w:szCs w:val="24"/>
          <w:lang w:val="en-US" w:eastAsia="zh-CN"/>
        </w:rPr>
        <w:t xml:space="preserve">: </w:t>
      </w:r>
      <w:r w:rsidRPr="008F0D93">
        <w:rPr>
          <w:rFonts w:ascii="Book Antiqua" w:hAnsi="Book Antiqua"/>
          <w:sz w:val="24"/>
          <w:szCs w:val="24"/>
          <w:lang w:val="en-US"/>
        </w:rPr>
        <w:t>Cardiac magnetic res</w:t>
      </w:r>
      <w:r>
        <w:rPr>
          <w:rFonts w:ascii="Book Antiqua" w:hAnsi="Book Antiqua"/>
          <w:sz w:val="24"/>
          <w:szCs w:val="24"/>
          <w:lang w:val="en-US"/>
        </w:rPr>
        <w:t>onanc</w:t>
      </w:r>
      <w:r w:rsidRPr="001F2535">
        <w:rPr>
          <w:rFonts w:ascii="Book Antiqua" w:eastAsia="宋体" w:hAnsi="Book Antiqua" w:hint="eastAsia"/>
          <w:sz w:val="24"/>
          <w:szCs w:val="24"/>
          <w:lang w:val="en-US" w:eastAsia="zh-CN"/>
        </w:rPr>
        <w:t>e.</w:t>
      </w:r>
    </w:p>
    <w:p w:rsidR="001F2535" w:rsidRPr="00D93037" w:rsidRDefault="00574525" w:rsidP="001F2535">
      <w:pPr>
        <w:spacing w:after="0" w:line="360" w:lineRule="auto"/>
        <w:jc w:val="both"/>
        <w:rPr>
          <w:rFonts w:ascii="Book Antiqua" w:eastAsia="宋体" w:hAnsi="Book Antiqua"/>
          <w:sz w:val="24"/>
          <w:szCs w:val="24"/>
          <w:lang w:val="en-US" w:eastAsia="zh-CN"/>
        </w:rPr>
      </w:pPr>
      <w:r>
        <w:rPr>
          <w:rFonts w:ascii="Book Antiqua" w:hAnsi="Book Antiqua"/>
          <w:sz w:val="24"/>
          <w:szCs w:val="24"/>
        </w:rPr>
        <w:br w:type="page"/>
      </w:r>
    </w:p>
    <w:p w:rsidR="00BC7429" w:rsidRPr="00106A42" w:rsidRDefault="001D33D9" w:rsidP="00106A42">
      <w:pPr>
        <w:spacing w:after="0" w:line="360" w:lineRule="auto"/>
        <w:jc w:val="both"/>
        <w:rPr>
          <w:rFonts w:ascii="Book Antiqua" w:hAnsi="Book Antiqua"/>
          <w:sz w:val="24"/>
          <w:szCs w:val="24"/>
          <w:lang w:val="en-US"/>
        </w:rPr>
      </w:pPr>
      <w:r>
        <w:rPr>
          <w:rFonts w:ascii="Book Antiqua" w:hAnsi="Book Antiqua"/>
          <w:noProof/>
          <w:sz w:val="24"/>
          <w:szCs w:val="24"/>
          <w:lang w:val="en-US" w:eastAsia="en-US"/>
        </w:rPr>
        <w:drawing>
          <wp:inline distT="0" distB="0" distL="0" distR="0">
            <wp:extent cx="2218690" cy="1661795"/>
            <wp:effectExtent l="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690" cy="1661795"/>
                    </a:xfrm>
                    <a:prstGeom prst="rect">
                      <a:avLst/>
                    </a:prstGeom>
                    <a:noFill/>
                    <a:ln>
                      <a:noFill/>
                    </a:ln>
                  </pic:spPr>
                </pic:pic>
              </a:graphicData>
            </a:graphic>
          </wp:inline>
        </w:drawing>
      </w:r>
    </w:p>
    <w:p w:rsidR="00BC7429" w:rsidRPr="00106A42" w:rsidRDefault="00BC7429" w:rsidP="00106A42">
      <w:pPr>
        <w:spacing w:after="0" w:line="360" w:lineRule="auto"/>
        <w:jc w:val="both"/>
        <w:rPr>
          <w:rFonts w:ascii="Book Antiqua" w:hAnsi="Book Antiqua"/>
          <w:sz w:val="24"/>
          <w:szCs w:val="24"/>
          <w:lang w:val="en-US"/>
        </w:rPr>
      </w:pPr>
    </w:p>
    <w:p w:rsidR="00574525" w:rsidRPr="00106A42" w:rsidRDefault="00574525" w:rsidP="00574525">
      <w:pPr>
        <w:spacing w:after="0" w:line="360" w:lineRule="auto"/>
        <w:jc w:val="both"/>
        <w:rPr>
          <w:rFonts w:ascii="Book Antiqua" w:hAnsi="Book Antiqua"/>
          <w:sz w:val="24"/>
          <w:szCs w:val="24"/>
          <w:lang w:val="en-US"/>
        </w:rPr>
      </w:pPr>
      <w:r w:rsidRPr="00574525">
        <w:rPr>
          <w:rFonts w:ascii="Book Antiqua" w:hAnsi="Book Antiqua"/>
          <w:b/>
          <w:bCs/>
          <w:sz w:val="24"/>
          <w:szCs w:val="24"/>
          <w:lang w:val="en-GB"/>
        </w:rPr>
        <w:t>Figure 1</w:t>
      </w:r>
      <w:r w:rsidRPr="00574525">
        <w:rPr>
          <w:rFonts w:ascii="Book Antiqua" w:hAnsi="Book Antiqua"/>
          <w:b/>
          <w:sz w:val="24"/>
          <w:szCs w:val="24"/>
          <w:lang w:val="en-GB"/>
        </w:rPr>
        <w:t xml:space="preserve"> </w:t>
      </w:r>
      <w:r w:rsidRPr="00574525">
        <w:rPr>
          <w:rFonts w:ascii="Book Antiqua" w:hAnsi="Book Antiqua"/>
          <w:b/>
          <w:sz w:val="24"/>
          <w:szCs w:val="24"/>
          <w:lang w:val="en-US"/>
        </w:rPr>
        <w:t>Cardiac magnetic resonanc</w:t>
      </w:r>
      <w:r w:rsidRPr="00574525">
        <w:rPr>
          <w:rFonts w:ascii="Book Antiqua" w:eastAsia="宋体" w:hAnsi="Book Antiqua" w:hint="eastAsia"/>
          <w:b/>
          <w:sz w:val="24"/>
          <w:szCs w:val="24"/>
          <w:lang w:val="en-US" w:eastAsia="zh-CN"/>
        </w:rPr>
        <w:t>e</w:t>
      </w:r>
      <w:r w:rsidRPr="00574525">
        <w:rPr>
          <w:rFonts w:ascii="Book Antiqua" w:hAnsi="Book Antiqua"/>
          <w:b/>
          <w:sz w:val="24"/>
          <w:szCs w:val="24"/>
          <w:lang w:val="en-GB"/>
        </w:rPr>
        <w:t xml:space="preserve"> in m</w:t>
      </w:r>
      <w:r w:rsidRPr="00574525">
        <w:rPr>
          <w:rFonts w:ascii="Book Antiqua" w:hAnsi="Book Antiqua"/>
          <w:b/>
          <w:sz w:val="24"/>
          <w:szCs w:val="24"/>
          <w:lang w:val="en-US"/>
        </w:rPr>
        <w:t>yocardial infarction</w:t>
      </w:r>
      <w:r w:rsidRPr="00D93037">
        <w:rPr>
          <w:rFonts w:ascii="Book Antiqua" w:eastAsia="宋体" w:hAnsi="Book Antiqua" w:hint="eastAsia"/>
          <w:b/>
          <w:sz w:val="24"/>
          <w:szCs w:val="24"/>
          <w:lang w:val="en-US" w:eastAsia="zh-CN"/>
        </w:rPr>
        <w:t>.</w:t>
      </w:r>
      <w:r w:rsidRPr="00D93037">
        <w:rPr>
          <w:rFonts w:ascii="Book Antiqua" w:eastAsia="宋体" w:hAnsi="Book Antiqua" w:hint="eastAsia"/>
          <w:sz w:val="24"/>
          <w:szCs w:val="24"/>
          <w:lang w:val="en-US" w:eastAsia="zh-CN"/>
        </w:rPr>
        <w:t xml:space="preserve"> </w:t>
      </w:r>
      <w:r w:rsidRPr="00106A42">
        <w:rPr>
          <w:rFonts w:ascii="Book Antiqua" w:hAnsi="Book Antiqua"/>
          <w:sz w:val="24"/>
          <w:szCs w:val="24"/>
          <w:lang w:val="en-US"/>
        </w:rPr>
        <w:t>A</w:t>
      </w:r>
      <w:r w:rsidRPr="00D93037">
        <w:rPr>
          <w:rFonts w:ascii="Book Antiqua" w:eastAsia="宋体" w:hAnsi="Book Antiqua" w:hint="eastAsia"/>
          <w:sz w:val="24"/>
          <w:szCs w:val="24"/>
          <w:lang w:val="en-US" w:eastAsia="zh-CN"/>
        </w:rPr>
        <w:t xml:space="preserve"> and </w:t>
      </w:r>
      <w:r w:rsidRPr="00106A42">
        <w:rPr>
          <w:rFonts w:ascii="Book Antiqua" w:hAnsi="Book Antiqua"/>
          <w:sz w:val="24"/>
          <w:szCs w:val="24"/>
          <w:lang w:val="en-US"/>
        </w:rPr>
        <w:t>B</w:t>
      </w:r>
      <w:r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 xml:space="preserve"> T2 images show edema in subendocardial layer</w:t>
      </w:r>
      <w:r w:rsidRPr="00D93037">
        <w:rPr>
          <w:rFonts w:ascii="Book Antiqua" w:eastAsia="宋体" w:hAnsi="Book Antiqua" w:hint="eastAsia"/>
          <w:sz w:val="24"/>
          <w:szCs w:val="24"/>
          <w:lang w:val="en-US" w:eastAsia="zh-CN"/>
        </w:rPr>
        <w:t>;</w:t>
      </w:r>
      <w:r>
        <w:rPr>
          <w:rFonts w:ascii="Book Antiqua" w:hAnsi="Book Antiqua"/>
          <w:sz w:val="24"/>
          <w:szCs w:val="24"/>
          <w:lang w:val="en-US"/>
        </w:rPr>
        <w:t xml:space="preserve"> </w:t>
      </w:r>
      <w:r w:rsidRPr="00106A42">
        <w:rPr>
          <w:rFonts w:ascii="Book Antiqua" w:hAnsi="Book Antiqua"/>
          <w:sz w:val="24"/>
          <w:szCs w:val="24"/>
          <w:lang w:val="en-US"/>
        </w:rPr>
        <w:t>C</w:t>
      </w:r>
      <w:r w:rsidRPr="00574525">
        <w:rPr>
          <w:rFonts w:ascii="Book Antiqua" w:eastAsia="宋体" w:hAnsi="Book Antiqua" w:hint="eastAsia"/>
          <w:sz w:val="24"/>
          <w:szCs w:val="24"/>
          <w:lang w:val="en-US" w:eastAsia="zh-CN"/>
        </w:rPr>
        <w:t xml:space="preserve"> and </w:t>
      </w:r>
      <w:r w:rsidRPr="00106A42">
        <w:rPr>
          <w:rFonts w:ascii="Book Antiqua" w:hAnsi="Book Antiqua"/>
          <w:sz w:val="24"/>
          <w:szCs w:val="24"/>
          <w:lang w:val="en-US"/>
        </w:rPr>
        <w:t>D</w:t>
      </w:r>
      <w:r w:rsidRPr="00D93037">
        <w:rPr>
          <w:rFonts w:ascii="Book Antiqua" w:eastAsia="宋体" w:hAnsi="Book Antiqua" w:hint="eastAsia"/>
          <w:sz w:val="24"/>
          <w:szCs w:val="24"/>
          <w:lang w:val="en-US" w:eastAsia="zh-CN"/>
        </w:rPr>
        <w:t>:</w:t>
      </w:r>
      <w:r w:rsidRPr="00106A42">
        <w:rPr>
          <w:rFonts w:ascii="Book Antiqua" w:hAnsi="Book Antiqua"/>
          <w:sz w:val="24"/>
          <w:szCs w:val="24"/>
          <w:lang w:val="en-US"/>
        </w:rPr>
        <w:t xml:space="preserve"> </w:t>
      </w:r>
      <w:r w:rsidRPr="008F0D93">
        <w:rPr>
          <w:rFonts w:ascii="Book Antiqua" w:hAnsi="Book Antiqua"/>
          <w:sz w:val="24"/>
          <w:szCs w:val="24"/>
          <w:lang w:val="en-US"/>
        </w:rPr>
        <w:t>Late gadolinium enhancement</w:t>
      </w:r>
      <w:r w:rsidRPr="00106A42">
        <w:rPr>
          <w:rFonts w:ascii="Book Antiqua" w:hAnsi="Book Antiqua"/>
          <w:sz w:val="24"/>
          <w:szCs w:val="24"/>
          <w:lang w:val="en-US"/>
        </w:rPr>
        <w:t xml:space="preserve"> images confirm iperintensity in the same areas.</w:t>
      </w:r>
    </w:p>
    <w:p w:rsidR="00BC7429" w:rsidRPr="00106A42" w:rsidRDefault="00574525" w:rsidP="00106A42">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BC7429" w:rsidRPr="00106A42" w:rsidRDefault="001D33D9" w:rsidP="00106A42">
      <w:pPr>
        <w:spacing w:after="0" w:line="360" w:lineRule="auto"/>
        <w:jc w:val="both"/>
        <w:rPr>
          <w:rFonts w:ascii="Book Antiqua" w:hAnsi="Book Antiqua"/>
          <w:sz w:val="24"/>
          <w:szCs w:val="24"/>
          <w:lang w:val="en-US"/>
        </w:rPr>
      </w:pPr>
      <w:r>
        <w:rPr>
          <w:rFonts w:ascii="Book Antiqua" w:hAnsi="Book Antiqua"/>
          <w:noProof/>
          <w:sz w:val="24"/>
          <w:szCs w:val="24"/>
          <w:lang w:val="en-US" w:eastAsia="en-US"/>
        </w:rPr>
        <w:drawing>
          <wp:inline distT="0" distB="0" distL="0" distR="0">
            <wp:extent cx="2305685" cy="1654175"/>
            <wp:effectExtent l="0" t="0" r="5715" b="0"/>
            <wp:docPr id="2" name="Picture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654175"/>
                    </a:xfrm>
                    <a:prstGeom prst="rect">
                      <a:avLst/>
                    </a:prstGeom>
                    <a:noFill/>
                    <a:ln>
                      <a:noFill/>
                    </a:ln>
                  </pic:spPr>
                </pic:pic>
              </a:graphicData>
            </a:graphic>
          </wp:inline>
        </w:drawing>
      </w:r>
    </w:p>
    <w:p w:rsidR="00BC7429" w:rsidRPr="00106A42" w:rsidRDefault="00BC7429" w:rsidP="00106A42">
      <w:pPr>
        <w:spacing w:after="0" w:line="360" w:lineRule="auto"/>
        <w:jc w:val="both"/>
        <w:rPr>
          <w:rFonts w:ascii="Book Antiqua" w:hAnsi="Book Antiqua"/>
          <w:sz w:val="24"/>
          <w:szCs w:val="24"/>
          <w:lang w:val="en-US"/>
        </w:rPr>
      </w:pPr>
    </w:p>
    <w:p w:rsidR="00574525" w:rsidRPr="00574525" w:rsidRDefault="00574525" w:rsidP="00574525">
      <w:pPr>
        <w:spacing w:after="0" w:line="360" w:lineRule="auto"/>
        <w:jc w:val="both"/>
        <w:rPr>
          <w:rFonts w:ascii="Book Antiqua" w:hAnsi="Book Antiqua"/>
          <w:b/>
          <w:sz w:val="24"/>
          <w:szCs w:val="24"/>
          <w:lang w:val="en-US"/>
        </w:rPr>
      </w:pPr>
      <w:r w:rsidRPr="00574525">
        <w:rPr>
          <w:rFonts w:ascii="Book Antiqua" w:hAnsi="Book Antiqua"/>
          <w:b/>
          <w:bCs/>
          <w:sz w:val="24"/>
          <w:szCs w:val="24"/>
          <w:lang w:val="en-US"/>
        </w:rPr>
        <w:t>Figure 2</w:t>
      </w:r>
      <w:r w:rsidRPr="00574525">
        <w:rPr>
          <w:rFonts w:ascii="Book Antiqua" w:hAnsi="Book Antiqua"/>
          <w:b/>
          <w:sz w:val="24"/>
          <w:szCs w:val="24"/>
          <w:lang w:val="en-US"/>
        </w:rPr>
        <w:t xml:space="preserve"> Cardiac magnetic resonanc</w:t>
      </w:r>
      <w:r w:rsidRPr="00574525">
        <w:rPr>
          <w:rFonts w:ascii="Book Antiqua" w:eastAsia="宋体" w:hAnsi="Book Antiqua" w:hint="eastAsia"/>
          <w:b/>
          <w:sz w:val="24"/>
          <w:szCs w:val="24"/>
          <w:lang w:val="en-US" w:eastAsia="zh-CN"/>
        </w:rPr>
        <w:t>e</w:t>
      </w:r>
      <w:r w:rsidRPr="00574525">
        <w:rPr>
          <w:rFonts w:ascii="Book Antiqua" w:hAnsi="Book Antiqua"/>
          <w:b/>
          <w:sz w:val="24"/>
          <w:szCs w:val="24"/>
          <w:lang w:val="en-US"/>
        </w:rPr>
        <w:t xml:space="preserve"> in myocarditis: (A) area of </w:t>
      </w:r>
      <w:r w:rsidRPr="00574525">
        <w:rPr>
          <w:rFonts w:ascii="Book Antiqua" w:hAnsi="Book Antiqua"/>
          <w:b/>
          <w:bCs/>
          <w:sz w:val="24"/>
          <w:szCs w:val="24"/>
          <w:lang w:val="en-US"/>
        </w:rPr>
        <w:t xml:space="preserve">subepicardial </w:t>
      </w:r>
      <w:r w:rsidRPr="00574525">
        <w:rPr>
          <w:rFonts w:ascii="Book Antiqua" w:hAnsi="Book Antiqua"/>
          <w:b/>
          <w:sz w:val="24"/>
          <w:szCs w:val="24"/>
          <w:lang w:val="en-US"/>
        </w:rPr>
        <w:t>edema</w:t>
      </w:r>
      <w:r w:rsidRPr="00574525">
        <w:rPr>
          <w:rFonts w:ascii="Book Antiqua" w:hAnsi="Book Antiqua"/>
          <w:b/>
          <w:bCs/>
          <w:sz w:val="24"/>
          <w:szCs w:val="24"/>
          <w:lang w:val="en-US"/>
        </w:rPr>
        <w:t xml:space="preserve"> (B-C) </w:t>
      </w:r>
      <w:r w:rsidRPr="00574525">
        <w:rPr>
          <w:rFonts w:ascii="Book Antiqua" w:hAnsi="Book Antiqua"/>
          <w:b/>
          <w:sz w:val="24"/>
          <w:szCs w:val="24"/>
          <w:lang w:val="en-US"/>
        </w:rPr>
        <w:t>post contrast images show enhancement in the same area.</w:t>
      </w:r>
    </w:p>
    <w:p w:rsidR="00574525" w:rsidRPr="00106A42" w:rsidRDefault="00574525" w:rsidP="00574525">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BC7429" w:rsidRPr="00D93037" w:rsidRDefault="001D33D9" w:rsidP="00106A42">
      <w:pPr>
        <w:spacing w:after="0" w:line="360" w:lineRule="auto"/>
        <w:jc w:val="both"/>
        <w:rPr>
          <w:rFonts w:ascii="Book Antiqua" w:eastAsia="宋体" w:hAnsi="Book Antiqua"/>
          <w:sz w:val="24"/>
          <w:szCs w:val="24"/>
          <w:lang w:val="en-US" w:eastAsia="zh-CN"/>
        </w:rPr>
      </w:pPr>
      <w:r>
        <w:rPr>
          <w:rFonts w:ascii="Book Antiqua" w:hAnsi="Book Antiqua"/>
          <w:noProof/>
          <w:sz w:val="24"/>
          <w:szCs w:val="24"/>
          <w:lang w:val="en-US" w:eastAsia="en-US"/>
        </w:rPr>
        <w:drawing>
          <wp:inline distT="0" distB="0" distL="0" distR="0">
            <wp:extent cx="1916430" cy="1916430"/>
            <wp:effectExtent l="0" t="0" r="0" b="0"/>
            <wp:docPr id="3" name="Picture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430" cy="1916430"/>
                    </a:xfrm>
                    <a:prstGeom prst="rect">
                      <a:avLst/>
                    </a:prstGeom>
                    <a:noFill/>
                    <a:ln>
                      <a:noFill/>
                    </a:ln>
                  </pic:spPr>
                </pic:pic>
              </a:graphicData>
            </a:graphic>
          </wp:inline>
        </w:drawing>
      </w:r>
    </w:p>
    <w:p w:rsidR="00574525" w:rsidRPr="00D93037" w:rsidRDefault="00574525" w:rsidP="00106A42">
      <w:pPr>
        <w:spacing w:after="0" w:line="360" w:lineRule="auto"/>
        <w:jc w:val="both"/>
        <w:rPr>
          <w:rFonts w:ascii="Book Antiqua" w:eastAsia="宋体" w:hAnsi="Book Antiqua"/>
          <w:sz w:val="24"/>
          <w:szCs w:val="24"/>
          <w:lang w:val="en-US" w:eastAsia="zh-CN"/>
        </w:rPr>
      </w:pPr>
    </w:p>
    <w:p w:rsidR="00574525" w:rsidRPr="00574525" w:rsidRDefault="00574525" w:rsidP="00574525">
      <w:pPr>
        <w:spacing w:after="0" w:line="360" w:lineRule="auto"/>
        <w:jc w:val="both"/>
        <w:rPr>
          <w:rFonts w:ascii="Book Antiqua" w:hAnsi="Book Antiqua"/>
          <w:b/>
          <w:sz w:val="24"/>
          <w:szCs w:val="24"/>
          <w:lang w:val="en-US"/>
        </w:rPr>
      </w:pPr>
      <w:r w:rsidRPr="00574525">
        <w:rPr>
          <w:rFonts w:ascii="Book Antiqua" w:hAnsi="Book Antiqua"/>
          <w:b/>
          <w:bCs/>
          <w:sz w:val="24"/>
          <w:szCs w:val="24"/>
          <w:lang w:val="en-US"/>
        </w:rPr>
        <w:t>Figure 3</w:t>
      </w:r>
      <w:r w:rsidRPr="00574525">
        <w:rPr>
          <w:rFonts w:ascii="Book Antiqua" w:hAnsi="Book Antiqua"/>
          <w:b/>
          <w:sz w:val="24"/>
          <w:szCs w:val="24"/>
          <w:lang w:val="en-US"/>
        </w:rPr>
        <w:t xml:space="preserve"> Cardiac magnetic resonanc</w:t>
      </w:r>
      <w:r w:rsidRPr="00574525">
        <w:rPr>
          <w:rFonts w:ascii="Book Antiqua" w:eastAsia="宋体" w:hAnsi="Book Antiqua" w:hint="eastAsia"/>
          <w:b/>
          <w:sz w:val="24"/>
          <w:szCs w:val="24"/>
          <w:lang w:val="en-US" w:eastAsia="zh-CN"/>
        </w:rPr>
        <w:t>e</w:t>
      </w:r>
      <w:r w:rsidRPr="00574525">
        <w:rPr>
          <w:rFonts w:ascii="Book Antiqua" w:hAnsi="Book Antiqua"/>
          <w:b/>
          <w:sz w:val="24"/>
          <w:szCs w:val="24"/>
          <w:lang w:val="en-US"/>
        </w:rPr>
        <w:t xml:space="preserve"> in apical ballooning:</w:t>
      </w:r>
      <w:r w:rsidRPr="00D93037">
        <w:rPr>
          <w:rFonts w:ascii="Book Antiqua" w:eastAsia="宋体" w:hAnsi="Book Antiqua" w:hint="eastAsia"/>
          <w:b/>
          <w:sz w:val="24"/>
          <w:szCs w:val="24"/>
          <w:lang w:val="en-US" w:eastAsia="zh-CN"/>
        </w:rPr>
        <w:t xml:space="preserve"> </w:t>
      </w:r>
      <w:r w:rsidRPr="00574525">
        <w:rPr>
          <w:rFonts w:ascii="Book Antiqua" w:hAnsi="Book Antiqua"/>
          <w:b/>
          <w:sz w:val="24"/>
          <w:szCs w:val="24"/>
          <w:lang w:val="en-US"/>
        </w:rPr>
        <w:t>T2 images show edema in the apical segments</w:t>
      </w:r>
      <w:r w:rsidR="00B50DA6" w:rsidRPr="00D93037">
        <w:rPr>
          <w:rFonts w:ascii="Book Antiqua" w:eastAsia="宋体" w:hAnsi="Book Antiqua" w:hint="eastAsia"/>
          <w:b/>
          <w:sz w:val="24"/>
          <w:szCs w:val="24"/>
          <w:lang w:val="en-US" w:eastAsia="zh-CN"/>
        </w:rPr>
        <w:t xml:space="preserve"> </w:t>
      </w:r>
      <w:r w:rsidR="00B50DA6" w:rsidRPr="00574525">
        <w:rPr>
          <w:rFonts w:ascii="Book Antiqua" w:hAnsi="Book Antiqua"/>
          <w:b/>
          <w:sz w:val="24"/>
          <w:szCs w:val="24"/>
          <w:lang w:val="en-US"/>
        </w:rPr>
        <w:t>(A)</w:t>
      </w:r>
      <w:r w:rsidRPr="00574525">
        <w:rPr>
          <w:rFonts w:ascii="Book Antiqua" w:hAnsi="Book Antiqua"/>
          <w:b/>
          <w:sz w:val="24"/>
          <w:szCs w:val="24"/>
          <w:lang w:val="en-US"/>
        </w:rPr>
        <w:t>,</w:t>
      </w:r>
      <w:r w:rsidRPr="00D93037">
        <w:rPr>
          <w:rFonts w:ascii="Book Antiqua" w:eastAsia="宋体" w:hAnsi="Book Antiqua" w:hint="eastAsia"/>
          <w:b/>
          <w:sz w:val="24"/>
          <w:szCs w:val="24"/>
          <w:lang w:val="en-US" w:eastAsia="zh-CN"/>
        </w:rPr>
        <w:t xml:space="preserve"> </w:t>
      </w:r>
      <w:r w:rsidRPr="00574525">
        <w:rPr>
          <w:rFonts w:ascii="Book Antiqua" w:hAnsi="Book Antiqua"/>
          <w:b/>
          <w:sz w:val="24"/>
          <w:szCs w:val="24"/>
          <w:lang w:val="en-US"/>
        </w:rPr>
        <w:t xml:space="preserve">cine-MR shows akinesia (B: Diastole; C: Systole) in the same segments without (D) </w:t>
      </w:r>
      <w:r w:rsidR="00B50DA6" w:rsidRPr="00574525">
        <w:rPr>
          <w:rFonts w:ascii="Book Antiqua" w:hAnsi="Book Antiqua"/>
          <w:b/>
          <w:sz w:val="24"/>
          <w:szCs w:val="24"/>
          <w:lang w:val="en-US"/>
        </w:rPr>
        <w:t>l</w:t>
      </w:r>
      <w:r w:rsidRPr="00574525">
        <w:rPr>
          <w:rFonts w:ascii="Book Antiqua" w:hAnsi="Book Antiqua"/>
          <w:b/>
          <w:sz w:val="24"/>
          <w:szCs w:val="24"/>
          <w:lang w:val="en-US"/>
        </w:rPr>
        <w:t>ate gadolinium enhancement in the postcontrast images.</w:t>
      </w:r>
    </w:p>
    <w:p w:rsidR="00574525" w:rsidRPr="00D93037" w:rsidRDefault="00574525" w:rsidP="00106A42">
      <w:pPr>
        <w:spacing w:after="0" w:line="360" w:lineRule="auto"/>
        <w:jc w:val="both"/>
        <w:rPr>
          <w:rFonts w:ascii="Book Antiqua" w:eastAsia="宋体" w:hAnsi="Book Antiqua"/>
          <w:sz w:val="24"/>
          <w:szCs w:val="24"/>
          <w:lang w:val="en-US" w:eastAsia="zh-CN"/>
        </w:rPr>
      </w:pPr>
    </w:p>
    <w:sectPr w:rsidR="00574525" w:rsidRPr="00D93037" w:rsidSect="0003063C">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00"/>
    <w:family w:val="roman"/>
    <w:notTrueType/>
    <w:pitch w:val="default"/>
    <w:sig w:usb0="00000003" w:usb1="08070000" w:usb2="00000010" w:usb3="00000000" w:csb0="00020001"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2"/>
    <w:lvl w:ilvl="0">
      <w:start w:val="3"/>
      <w:numFmt w:val="decimal"/>
      <w:lvlText w:val="%1."/>
      <w:lvlJc w:val="left"/>
      <w:pPr>
        <w:tabs>
          <w:tab w:val="num" w:pos="0"/>
        </w:tabs>
        <w:ind w:left="360" w:hanging="360"/>
      </w:pPr>
    </w:lvl>
  </w:abstractNum>
  <w:abstractNum w:abstractNumId="2">
    <w:nsid w:val="1E682A58"/>
    <w:multiLevelType w:val="hybridMultilevel"/>
    <w:tmpl w:val="6748B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8D1163"/>
    <w:multiLevelType w:val="hybridMultilevel"/>
    <w:tmpl w:val="7D42C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92"/>
    <w:rsid w:val="00003C2C"/>
    <w:rsid w:val="000134F3"/>
    <w:rsid w:val="00020B6E"/>
    <w:rsid w:val="0003063C"/>
    <w:rsid w:val="000410F9"/>
    <w:rsid w:val="000426C3"/>
    <w:rsid w:val="000459FE"/>
    <w:rsid w:val="000624D7"/>
    <w:rsid w:val="00086985"/>
    <w:rsid w:val="0009617A"/>
    <w:rsid w:val="000A366E"/>
    <w:rsid w:val="000B3074"/>
    <w:rsid w:val="000B44A5"/>
    <w:rsid w:val="000B53F9"/>
    <w:rsid w:val="000C5757"/>
    <w:rsid w:val="000D3D99"/>
    <w:rsid w:val="00100009"/>
    <w:rsid w:val="00100C3B"/>
    <w:rsid w:val="00106A42"/>
    <w:rsid w:val="00110F45"/>
    <w:rsid w:val="001254AB"/>
    <w:rsid w:val="0012637A"/>
    <w:rsid w:val="00155999"/>
    <w:rsid w:val="00184C2A"/>
    <w:rsid w:val="00187E78"/>
    <w:rsid w:val="00190262"/>
    <w:rsid w:val="0019086F"/>
    <w:rsid w:val="001A5964"/>
    <w:rsid w:val="001D33D9"/>
    <w:rsid w:val="001F2535"/>
    <w:rsid w:val="00253A3C"/>
    <w:rsid w:val="00260F8F"/>
    <w:rsid w:val="00262616"/>
    <w:rsid w:val="00284133"/>
    <w:rsid w:val="0028577D"/>
    <w:rsid w:val="002A32E9"/>
    <w:rsid w:val="002C0E66"/>
    <w:rsid w:val="002F41E9"/>
    <w:rsid w:val="003027F7"/>
    <w:rsid w:val="00331879"/>
    <w:rsid w:val="003359A1"/>
    <w:rsid w:val="00341DE2"/>
    <w:rsid w:val="00351976"/>
    <w:rsid w:val="00355DD2"/>
    <w:rsid w:val="0036794E"/>
    <w:rsid w:val="003A5A68"/>
    <w:rsid w:val="003B6E04"/>
    <w:rsid w:val="003D0205"/>
    <w:rsid w:val="003E0851"/>
    <w:rsid w:val="00440515"/>
    <w:rsid w:val="00475003"/>
    <w:rsid w:val="004A780C"/>
    <w:rsid w:val="004B3D4F"/>
    <w:rsid w:val="004D2BAB"/>
    <w:rsid w:val="004F32C0"/>
    <w:rsid w:val="00503465"/>
    <w:rsid w:val="00511DB4"/>
    <w:rsid w:val="0052614A"/>
    <w:rsid w:val="00574525"/>
    <w:rsid w:val="00577AEF"/>
    <w:rsid w:val="00581D62"/>
    <w:rsid w:val="005A6494"/>
    <w:rsid w:val="005C3056"/>
    <w:rsid w:val="005E44EB"/>
    <w:rsid w:val="005E7142"/>
    <w:rsid w:val="00600631"/>
    <w:rsid w:val="006152C5"/>
    <w:rsid w:val="0062601D"/>
    <w:rsid w:val="00631648"/>
    <w:rsid w:val="00656E98"/>
    <w:rsid w:val="0067074B"/>
    <w:rsid w:val="00680CFC"/>
    <w:rsid w:val="0069221E"/>
    <w:rsid w:val="006A697A"/>
    <w:rsid w:val="006C0072"/>
    <w:rsid w:val="006E00AF"/>
    <w:rsid w:val="006E0A2A"/>
    <w:rsid w:val="006E2DC0"/>
    <w:rsid w:val="00726460"/>
    <w:rsid w:val="00757381"/>
    <w:rsid w:val="00780A7C"/>
    <w:rsid w:val="007A6196"/>
    <w:rsid w:val="007B5CA3"/>
    <w:rsid w:val="007B5F39"/>
    <w:rsid w:val="007E0A8F"/>
    <w:rsid w:val="007F765D"/>
    <w:rsid w:val="007F7929"/>
    <w:rsid w:val="008364E3"/>
    <w:rsid w:val="00846A6C"/>
    <w:rsid w:val="00884C36"/>
    <w:rsid w:val="008B45AB"/>
    <w:rsid w:val="008C65D8"/>
    <w:rsid w:val="008F0D93"/>
    <w:rsid w:val="008F11A7"/>
    <w:rsid w:val="009108D2"/>
    <w:rsid w:val="00914B7B"/>
    <w:rsid w:val="00922DF6"/>
    <w:rsid w:val="0094741D"/>
    <w:rsid w:val="009558D1"/>
    <w:rsid w:val="00955C9C"/>
    <w:rsid w:val="009672C2"/>
    <w:rsid w:val="009802FD"/>
    <w:rsid w:val="00983C6D"/>
    <w:rsid w:val="009B3C4C"/>
    <w:rsid w:val="009C2186"/>
    <w:rsid w:val="009C2992"/>
    <w:rsid w:val="009C2C0B"/>
    <w:rsid w:val="009F0AF4"/>
    <w:rsid w:val="009F1449"/>
    <w:rsid w:val="009F35FA"/>
    <w:rsid w:val="009F3826"/>
    <w:rsid w:val="00A03BC7"/>
    <w:rsid w:val="00A1452A"/>
    <w:rsid w:val="00A41978"/>
    <w:rsid w:val="00A55A76"/>
    <w:rsid w:val="00A71614"/>
    <w:rsid w:val="00AA41AB"/>
    <w:rsid w:val="00AB176D"/>
    <w:rsid w:val="00AB1B6A"/>
    <w:rsid w:val="00AB6F2F"/>
    <w:rsid w:val="00AD48F2"/>
    <w:rsid w:val="00AD79F4"/>
    <w:rsid w:val="00AE0893"/>
    <w:rsid w:val="00AF160B"/>
    <w:rsid w:val="00B05B21"/>
    <w:rsid w:val="00B06F41"/>
    <w:rsid w:val="00B404F3"/>
    <w:rsid w:val="00B50DA6"/>
    <w:rsid w:val="00B55FFD"/>
    <w:rsid w:val="00B64169"/>
    <w:rsid w:val="00B91602"/>
    <w:rsid w:val="00BA4E22"/>
    <w:rsid w:val="00BC7429"/>
    <w:rsid w:val="00BD05C2"/>
    <w:rsid w:val="00BD315D"/>
    <w:rsid w:val="00C118C9"/>
    <w:rsid w:val="00C14812"/>
    <w:rsid w:val="00C22E01"/>
    <w:rsid w:val="00C377C5"/>
    <w:rsid w:val="00C57FA2"/>
    <w:rsid w:val="00C84F69"/>
    <w:rsid w:val="00C9122E"/>
    <w:rsid w:val="00CC107F"/>
    <w:rsid w:val="00CC269B"/>
    <w:rsid w:val="00CE2311"/>
    <w:rsid w:val="00D218E7"/>
    <w:rsid w:val="00D24B83"/>
    <w:rsid w:val="00D25282"/>
    <w:rsid w:val="00D25777"/>
    <w:rsid w:val="00D450C8"/>
    <w:rsid w:val="00D61780"/>
    <w:rsid w:val="00D700A8"/>
    <w:rsid w:val="00D77820"/>
    <w:rsid w:val="00D93037"/>
    <w:rsid w:val="00DA28CD"/>
    <w:rsid w:val="00DB6B32"/>
    <w:rsid w:val="00DC318F"/>
    <w:rsid w:val="00DC7976"/>
    <w:rsid w:val="00DF0C6B"/>
    <w:rsid w:val="00E04F09"/>
    <w:rsid w:val="00E401D5"/>
    <w:rsid w:val="00E74C6F"/>
    <w:rsid w:val="00E77326"/>
    <w:rsid w:val="00E8153F"/>
    <w:rsid w:val="00EA54DB"/>
    <w:rsid w:val="00EA5D8F"/>
    <w:rsid w:val="00ED6564"/>
    <w:rsid w:val="00EE3A18"/>
    <w:rsid w:val="00EF273A"/>
    <w:rsid w:val="00F04FD5"/>
    <w:rsid w:val="00F0645D"/>
    <w:rsid w:val="00F16648"/>
    <w:rsid w:val="00F22EB1"/>
    <w:rsid w:val="00F348BF"/>
    <w:rsid w:val="00F43784"/>
    <w:rsid w:val="00F71D56"/>
    <w:rsid w:val="00F86FED"/>
    <w:rsid w:val="00F96AF0"/>
    <w:rsid w:val="00FA39FB"/>
    <w:rsid w:val="00FB2ED0"/>
    <w:rsid w:val="00FD28A2"/>
    <w:rsid w:val="00FD3341"/>
    <w:rsid w:val="00FE2037"/>
    <w:rsid w:val="00FE66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C"/>
    <w:pPr>
      <w:suppressAutoHyphens/>
      <w:spacing w:after="200" w:line="276" w:lineRule="auto"/>
    </w:pPr>
    <w:rPr>
      <w:rFonts w:ascii="Calibri" w:eastAsia="Calibri" w:hAnsi="Calibri" w:cs="Calibri"/>
      <w:sz w:val="22"/>
      <w:szCs w:val="22"/>
      <w:lang w:val="it-IT" w:eastAsia="ar-SA"/>
    </w:rPr>
  </w:style>
  <w:style w:type="paragraph" w:styleId="Heading1">
    <w:name w:val="heading 1"/>
    <w:basedOn w:val="Normal"/>
    <w:next w:val="Normal"/>
    <w:qFormat/>
    <w:rsid w:val="0003063C"/>
    <w:pPr>
      <w:keepNext/>
      <w:numPr>
        <w:numId w:val="1"/>
      </w:numPr>
      <w:outlineLvl w:val="0"/>
    </w:pPr>
    <w:rPr>
      <w:rFonts w:ascii="Times New Roman" w:hAnsi="Times New Roman"/>
      <w:b/>
      <w:i/>
      <w:sz w:val="24"/>
      <w:szCs w:val="24"/>
      <w:lang w:val="en-US"/>
    </w:rPr>
  </w:style>
  <w:style w:type="paragraph" w:styleId="Heading2">
    <w:name w:val="heading 2"/>
    <w:basedOn w:val="Normal"/>
    <w:next w:val="Normal"/>
    <w:qFormat/>
    <w:rsid w:val="0003063C"/>
    <w:pPr>
      <w:keepNext/>
      <w:numPr>
        <w:ilvl w:val="1"/>
        <w:numId w:val="1"/>
      </w:numPr>
      <w:outlineLvl w:val="1"/>
    </w:pPr>
    <w:rPr>
      <w:rFonts w:ascii="Times New Roman" w:hAnsi="Times New Roman"/>
      <w:b/>
      <w:sz w:val="24"/>
      <w:szCs w:val="24"/>
      <w:lang w:val="en-US"/>
    </w:rPr>
  </w:style>
  <w:style w:type="paragraph" w:styleId="Heading3">
    <w:name w:val="heading 3"/>
    <w:basedOn w:val="Normal"/>
    <w:next w:val="Normal"/>
    <w:qFormat/>
    <w:rsid w:val="0003063C"/>
    <w:pPr>
      <w:keepNext/>
      <w:outlineLvl w:val="2"/>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03063C"/>
    <w:rPr>
      <w:rFonts w:ascii="Symbol" w:hAnsi="Symbol"/>
    </w:rPr>
  </w:style>
  <w:style w:type="character" w:customStyle="1" w:styleId="WW8Num6z0">
    <w:name w:val="WW8Num6z0"/>
    <w:rsid w:val="0003063C"/>
    <w:rPr>
      <w:rFonts w:ascii="Symbol" w:hAnsi="Symbol"/>
    </w:rPr>
  </w:style>
  <w:style w:type="character" w:customStyle="1" w:styleId="WW8Num7z0">
    <w:name w:val="WW8Num7z0"/>
    <w:rsid w:val="0003063C"/>
    <w:rPr>
      <w:rFonts w:ascii="Symbol" w:hAnsi="Symbol"/>
    </w:rPr>
  </w:style>
  <w:style w:type="character" w:customStyle="1" w:styleId="WW8Num8z0">
    <w:name w:val="WW8Num8z0"/>
    <w:rsid w:val="0003063C"/>
    <w:rPr>
      <w:rFonts w:ascii="Symbol" w:hAnsi="Symbol"/>
    </w:rPr>
  </w:style>
  <w:style w:type="character" w:customStyle="1" w:styleId="WW8Num10z0">
    <w:name w:val="WW8Num10z0"/>
    <w:rsid w:val="0003063C"/>
    <w:rPr>
      <w:rFonts w:ascii="Symbol" w:hAnsi="Symbol"/>
    </w:rPr>
  </w:style>
  <w:style w:type="character" w:customStyle="1" w:styleId="Carpredefinitoparagrafo1">
    <w:name w:val="Car. predefinito paragrafo1"/>
    <w:rsid w:val="0003063C"/>
  </w:style>
  <w:style w:type="character" w:styleId="Hyperlink">
    <w:name w:val="Hyperlink"/>
    <w:uiPriority w:val="99"/>
    <w:rsid w:val="0003063C"/>
    <w:rPr>
      <w:color w:val="0000FF"/>
      <w:u w:val="single"/>
    </w:rPr>
  </w:style>
  <w:style w:type="character" w:styleId="Emphasis">
    <w:name w:val="Emphasis"/>
    <w:qFormat/>
    <w:rsid w:val="0003063C"/>
    <w:rPr>
      <w:i/>
      <w:iCs/>
    </w:rPr>
  </w:style>
  <w:style w:type="paragraph" w:customStyle="1" w:styleId="Intestazione1">
    <w:name w:val="Intestazione1"/>
    <w:basedOn w:val="Normal"/>
    <w:next w:val="BodyText"/>
    <w:rsid w:val="0003063C"/>
    <w:pPr>
      <w:keepNext/>
      <w:spacing w:before="240" w:after="120"/>
    </w:pPr>
    <w:rPr>
      <w:rFonts w:ascii="Arial" w:eastAsia="MS Mincho" w:hAnsi="Arial" w:cs="Tahoma"/>
      <w:sz w:val="28"/>
      <w:szCs w:val="28"/>
    </w:rPr>
  </w:style>
  <w:style w:type="paragraph" w:styleId="BodyText">
    <w:name w:val="Body Text"/>
    <w:basedOn w:val="Normal"/>
    <w:semiHidden/>
    <w:rsid w:val="0003063C"/>
    <w:rPr>
      <w:rFonts w:ascii="Times New Roman" w:hAnsi="Times New Roman"/>
      <w:b/>
      <w:sz w:val="36"/>
      <w:lang w:val="en-US"/>
    </w:rPr>
  </w:style>
  <w:style w:type="paragraph" w:styleId="List">
    <w:name w:val="List"/>
    <w:basedOn w:val="BodyText"/>
    <w:semiHidden/>
    <w:rsid w:val="0003063C"/>
    <w:rPr>
      <w:rFonts w:cs="Tahoma"/>
    </w:rPr>
  </w:style>
  <w:style w:type="paragraph" w:customStyle="1" w:styleId="Didascalia1">
    <w:name w:val="Didascalia1"/>
    <w:basedOn w:val="Normal"/>
    <w:rsid w:val="0003063C"/>
    <w:pPr>
      <w:suppressLineNumbers/>
      <w:spacing w:before="120" w:after="120"/>
    </w:pPr>
    <w:rPr>
      <w:rFonts w:cs="Tahoma"/>
      <w:i/>
      <w:iCs/>
      <w:sz w:val="24"/>
      <w:szCs w:val="24"/>
    </w:rPr>
  </w:style>
  <w:style w:type="paragraph" w:customStyle="1" w:styleId="Indice">
    <w:name w:val="Indice"/>
    <w:basedOn w:val="Normal"/>
    <w:rsid w:val="0003063C"/>
    <w:pPr>
      <w:suppressLineNumbers/>
    </w:pPr>
    <w:rPr>
      <w:rFonts w:cs="Tahoma"/>
    </w:rPr>
  </w:style>
  <w:style w:type="paragraph" w:styleId="NormalWeb">
    <w:name w:val="Normal (Web)"/>
    <w:basedOn w:val="Normal"/>
    <w:semiHidden/>
    <w:rsid w:val="0003063C"/>
    <w:pPr>
      <w:spacing w:before="280" w:after="280" w:line="240" w:lineRule="auto"/>
    </w:pPr>
    <w:rPr>
      <w:rFonts w:ascii="Arial Unicode MS" w:eastAsia="Arial Unicode MS" w:hAnsi="Arial Unicode MS" w:cs="Arial Unicode MS"/>
      <w:sz w:val="24"/>
      <w:szCs w:val="24"/>
    </w:rPr>
  </w:style>
  <w:style w:type="paragraph" w:styleId="BodyText2">
    <w:name w:val="Body Text 2"/>
    <w:basedOn w:val="Normal"/>
    <w:semiHidden/>
    <w:rsid w:val="0003063C"/>
    <w:rPr>
      <w:rFonts w:ascii="Times New Roman" w:hAnsi="Times New Roman"/>
      <w:b/>
      <w:bCs/>
      <w:sz w:val="32"/>
    </w:rPr>
  </w:style>
  <w:style w:type="paragraph" w:styleId="BodyText3">
    <w:name w:val="Body Text 3"/>
    <w:basedOn w:val="Normal"/>
    <w:semiHidden/>
    <w:rsid w:val="0003063C"/>
    <w:rPr>
      <w:rFonts w:ascii="Times New Roman" w:hAnsi="Times New Roman"/>
      <w:sz w:val="24"/>
    </w:rPr>
  </w:style>
  <w:style w:type="paragraph" w:styleId="HTMLPreformatted">
    <w:name w:val="HTML Preformatted"/>
    <w:basedOn w:val="Normal"/>
    <w:semiHidden/>
    <w:rsid w:val="0003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ps">
    <w:name w:val="hps"/>
    <w:basedOn w:val="DefaultParagraphFont"/>
    <w:rsid w:val="0003063C"/>
  </w:style>
  <w:style w:type="character" w:customStyle="1" w:styleId="hpsatn">
    <w:name w:val="hps atn"/>
    <w:basedOn w:val="DefaultParagraphFont"/>
    <w:rsid w:val="0003063C"/>
  </w:style>
  <w:style w:type="character" w:customStyle="1" w:styleId="Carattere">
    <w:name w:val="Carattere"/>
    <w:rsid w:val="0003063C"/>
    <w:rPr>
      <w:rFonts w:ascii="Courier New" w:hAnsi="Courier New" w:cs="Courier New"/>
    </w:rPr>
  </w:style>
  <w:style w:type="character" w:customStyle="1" w:styleId="mixed-citation">
    <w:name w:val="mixed-citation"/>
    <w:basedOn w:val="DefaultParagraphFont"/>
    <w:rsid w:val="0003063C"/>
  </w:style>
  <w:style w:type="character" w:customStyle="1" w:styleId="ref-journal1">
    <w:name w:val="ref-journal1"/>
    <w:rsid w:val="0003063C"/>
    <w:rPr>
      <w:i/>
      <w:iCs/>
    </w:rPr>
  </w:style>
  <w:style w:type="character" w:customStyle="1" w:styleId="ref-vol">
    <w:name w:val="ref-vol"/>
    <w:basedOn w:val="DefaultParagraphFont"/>
    <w:rsid w:val="0003063C"/>
  </w:style>
  <w:style w:type="character" w:customStyle="1" w:styleId="shorttext">
    <w:name w:val="short_text"/>
    <w:basedOn w:val="DefaultParagraphFont"/>
    <w:rsid w:val="0003063C"/>
  </w:style>
  <w:style w:type="character" w:customStyle="1" w:styleId="st">
    <w:name w:val="st"/>
    <w:rsid w:val="0003063C"/>
  </w:style>
  <w:style w:type="character" w:customStyle="1" w:styleId="apple-converted-space">
    <w:name w:val="apple-converted-space"/>
    <w:basedOn w:val="DefaultParagraphFont"/>
    <w:rsid w:val="0003063C"/>
  </w:style>
  <w:style w:type="character" w:customStyle="1" w:styleId="PreformattatoHTMLCarattere">
    <w:name w:val="Preformattato HTML Carattere"/>
    <w:rsid w:val="0003063C"/>
    <w:rPr>
      <w:rFonts w:ascii="Courier New" w:hAnsi="Courier New"/>
    </w:rPr>
  </w:style>
  <w:style w:type="character" w:customStyle="1" w:styleId="atn">
    <w:name w:val="atn"/>
    <w:basedOn w:val="DefaultParagraphFont"/>
    <w:rsid w:val="0003063C"/>
  </w:style>
  <w:style w:type="paragraph" w:styleId="BalloonText">
    <w:name w:val="Balloon Text"/>
    <w:basedOn w:val="Normal"/>
    <w:link w:val="BalloonTextChar"/>
    <w:uiPriority w:val="99"/>
    <w:semiHidden/>
    <w:unhideWhenUsed/>
    <w:rsid w:val="00E401D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401D5"/>
    <w:rPr>
      <w:rFonts w:ascii="Tahoma" w:eastAsia="Calibri" w:hAnsi="Tahoma" w:cs="Tahoma"/>
      <w:sz w:val="16"/>
      <w:szCs w:val="16"/>
      <w:lang w:eastAsia="ar-SA"/>
    </w:rPr>
  </w:style>
  <w:style w:type="paragraph" w:styleId="Title">
    <w:name w:val="Title"/>
    <w:basedOn w:val="Normal"/>
    <w:link w:val="TitleChar"/>
    <w:qFormat/>
    <w:rsid w:val="00BC7429"/>
    <w:pPr>
      <w:suppressAutoHyphens w:val="0"/>
      <w:spacing w:after="0" w:line="240" w:lineRule="auto"/>
      <w:jc w:val="center"/>
    </w:pPr>
    <w:rPr>
      <w:rFonts w:ascii="Times New Roman" w:eastAsia="宋体" w:hAnsi="Times New Roman" w:cs="Times New Roman"/>
      <w:b/>
      <w:bCs/>
      <w:sz w:val="24"/>
      <w:szCs w:val="24"/>
      <w:lang w:val="en-GB"/>
    </w:rPr>
  </w:style>
  <w:style w:type="character" w:customStyle="1" w:styleId="TitleChar">
    <w:name w:val="Title Char"/>
    <w:link w:val="Title"/>
    <w:rsid w:val="00BC7429"/>
    <w:rPr>
      <w:b/>
      <w:bCs/>
      <w:sz w:val="24"/>
      <w:szCs w:val="24"/>
      <w:lang w:val="en-GB"/>
    </w:rPr>
  </w:style>
  <w:style w:type="character" w:styleId="CommentReference">
    <w:name w:val="annotation reference"/>
    <w:uiPriority w:val="99"/>
    <w:semiHidden/>
    <w:unhideWhenUsed/>
    <w:rsid w:val="00FE6665"/>
    <w:rPr>
      <w:sz w:val="21"/>
      <w:szCs w:val="21"/>
    </w:rPr>
  </w:style>
  <w:style w:type="paragraph" w:styleId="CommentText">
    <w:name w:val="annotation text"/>
    <w:basedOn w:val="Normal"/>
    <w:link w:val="CommentTextChar"/>
    <w:uiPriority w:val="99"/>
    <w:unhideWhenUsed/>
    <w:rsid w:val="00FE6665"/>
    <w:rPr>
      <w:rFonts w:cs="Times New Roman"/>
    </w:rPr>
  </w:style>
  <w:style w:type="character" w:customStyle="1" w:styleId="CommentTextChar">
    <w:name w:val="Comment Text Char"/>
    <w:link w:val="CommentText"/>
    <w:uiPriority w:val="99"/>
    <w:rsid w:val="00FE6665"/>
    <w:rPr>
      <w:rFonts w:ascii="Calibri" w:eastAsia="Calibri" w:hAnsi="Calibri" w:cs="Calibri"/>
      <w:sz w:val="22"/>
      <w:szCs w:val="22"/>
      <w:lang w:val="it-IT" w:eastAsia="ar-SA"/>
    </w:rPr>
  </w:style>
  <w:style w:type="paragraph" w:styleId="CommentSubject">
    <w:name w:val="annotation subject"/>
    <w:basedOn w:val="CommentText"/>
    <w:next w:val="CommentText"/>
    <w:link w:val="CommentSubjectChar"/>
    <w:uiPriority w:val="99"/>
    <w:semiHidden/>
    <w:unhideWhenUsed/>
    <w:rsid w:val="00FE6665"/>
    <w:rPr>
      <w:b/>
      <w:bCs/>
    </w:rPr>
  </w:style>
  <w:style w:type="character" w:customStyle="1" w:styleId="CommentSubjectChar">
    <w:name w:val="Comment Subject Char"/>
    <w:link w:val="CommentSubject"/>
    <w:uiPriority w:val="99"/>
    <w:semiHidden/>
    <w:rsid w:val="00FE6665"/>
    <w:rPr>
      <w:rFonts w:ascii="Calibri" w:eastAsia="Calibri" w:hAnsi="Calibri" w:cs="Calibri"/>
      <w:b/>
      <w:bCs/>
      <w:sz w:val="22"/>
      <w:szCs w:val="22"/>
      <w:lang w:val="it-IT" w:eastAsia="ar-SA"/>
    </w:rPr>
  </w:style>
  <w:style w:type="paragraph" w:styleId="Revision">
    <w:name w:val="Revision"/>
    <w:hidden/>
    <w:uiPriority w:val="99"/>
    <w:semiHidden/>
    <w:rsid w:val="00FE6665"/>
    <w:rPr>
      <w:rFonts w:ascii="Calibri" w:eastAsia="Calibri" w:hAnsi="Calibri" w:cs="Calibri"/>
      <w:sz w:val="22"/>
      <w:szCs w:val="22"/>
      <w:lang w:val="it-IT" w:eastAsia="ar-SA"/>
    </w:rPr>
  </w:style>
  <w:style w:type="paragraph" w:styleId="PlainText">
    <w:name w:val="Plain Text"/>
    <w:basedOn w:val="Normal"/>
    <w:link w:val="PlainTextChar"/>
    <w:rsid w:val="00284133"/>
    <w:pPr>
      <w:widowControl w:val="0"/>
      <w:suppressAutoHyphens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link w:val="PlainText"/>
    <w:rsid w:val="00284133"/>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C"/>
    <w:pPr>
      <w:suppressAutoHyphens/>
      <w:spacing w:after="200" w:line="276" w:lineRule="auto"/>
    </w:pPr>
    <w:rPr>
      <w:rFonts w:ascii="Calibri" w:eastAsia="Calibri" w:hAnsi="Calibri" w:cs="Calibri"/>
      <w:sz w:val="22"/>
      <w:szCs w:val="22"/>
      <w:lang w:val="it-IT" w:eastAsia="ar-SA"/>
    </w:rPr>
  </w:style>
  <w:style w:type="paragraph" w:styleId="Heading1">
    <w:name w:val="heading 1"/>
    <w:basedOn w:val="Normal"/>
    <w:next w:val="Normal"/>
    <w:qFormat/>
    <w:rsid w:val="0003063C"/>
    <w:pPr>
      <w:keepNext/>
      <w:numPr>
        <w:numId w:val="1"/>
      </w:numPr>
      <w:outlineLvl w:val="0"/>
    </w:pPr>
    <w:rPr>
      <w:rFonts w:ascii="Times New Roman" w:hAnsi="Times New Roman"/>
      <w:b/>
      <w:i/>
      <w:sz w:val="24"/>
      <w:szCs w:val="24"/>
      <w:lang w:val="en-US"/>
    </w:rPr>
  </w:style>
  <w:style w:type="paragraph" w:styleId="Heading2">
    <w:name w:val="heading 2"/>
    <w:basedOn w:val="Normal"/>
    <w:next w:val="Normal"/>
    <w:qFormat/>
    <w:rsid w:val="0003063C"/>
    <w:pPr>
      <w:keepNext/>
      <w:numPr>
        <w:ilvl w:val="1"/>
        <w:numId w:val="1"/>
      </w:numPr>
      <w:outlineLvl w:val="1"/>
    </w:pPr>
    <w:rPr>
      <w:rFonts w:ascii="Times New Roman" w:hAnsi="Times New Roman"/>
      <w:b/>
      <w:sz w:val="24"/>
      <w:szCs w:val="24"/>
      <w:lang w:val="en-US"/>
    </w:rPr>
  </w:style>
  <w:style w:type="paragraph" w:styleId="Heading3">
    <w:name w:val="heading 3"/>
    <w:basedOn w:val="Normal"/>
    <w:next w:val="Normal"/>
    <w:qFormat/>
    <w:rsid w:val="0003063C"/>
    <w:pPr>
      <w:keepNext/>
      <w:outlineLvl w:val="2"/>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03063C"/>
    <w:rPr>
      <w:rFonts w:ascii="Symbol" w:hAnsi="Symbol"/>
    </w:rPr>
  </w:style>
  <w:style w:type="character" w:customStyle="1" w:styleId="WW8Num6z0">
    <w:name w:val="WW8Num6z0"/>
    <w:rsid w:val="0003063C"/>
    <w:rPr>
      <w:rFonts w:ascii="Symbol" w:hAnsi="Symbol"/>
    </w:rPr>
  </w:style>
  <w:style w:type="character" w:customStyle="1" w:styleId="WW8Num7z0">
    <w:name w:val="WW8Num7z0"/>
    <w:rsid w:val="0003063C"/>
    <w:rPr>
      <w:rFonts w:ascii="Symbol" w:hAnsi="Symbol"/>
    </w:rPr>
  </w:style>
  <w:style w:type="character" w:customStyle="1" w:styleId="WW8Num8z0">
    <w:name w:val="WW8Num8z0"/>
    <w:rsid w:val="0003063C"/>
    <w:rPr>
      <w:rFonts w:ascii="Symbol" w:hAnsi="Symbol"/>
    </w:rPr>
  </w:style>
  <w:style w:type="character" w:customStyle="1" w:styleId="WW8Num10z0">
    <w:name w:val="WW8Num10z0"/>
    <w:rsid w:val="0003063C"/>
    <w:rPr>
      <w:rFonts w:ascii="Symbol" w:hAnsi="Symbol"/>
    </w:rPr>
  </w:style>
  <w:style w:type="character" w:customStyle="1" w:styleId="Carpredefinitoparagrafo1">
    <w:name w:val="Car. predefinito paragrafo1"/>
    <w:rsid w:val="0003063C"/>
  </w:style>
  <w:style w:type="character" w:styleId="Hyperlink">
    <w:name w:val="Hyperlink"/>
    <w:uiPriority w:val="99"/>
    <w:rsid w:val="0003063C"/>
    <w:rPr>
      <w:color w:val="0000FF"/>
      <w:u w:val="single"/>
    </w:rPr>
  </w:style>
  <w:style w:type="character" w:styleId="Emphasis">
    <w:name w:val="Emphasis"/>
    <w:qFormat/>
    <w:rsid w:val="0003063C"/>
    <w:rPr>
      <w:i/>
      <w:iCs/>
    </w:rPr>
  </w:style>
  <w:style w:type="paragraph" w:customStyle="1" w:styleId="Intestazione1">
    <w:name w:val="Intestazione1"/>
    <w:basedOn w:val="Normal"/>
    <w:next w:val="BodyText"/>
    <w:rsid w:val="0003063C"/>
    <w:pPr>
      <w:keepNext/>
      <w:spacing w:before="240" w:after="120"/>
    </w:pPr>
    <w:rPr>
      <w:rFonts w:ascii="Arial" w:eastAsia="MS Mincho" w:hAnsi="Arial" w:cs="Tahoma"/>
      <w:sz w:val="28"/>
      <w:szCs w:val="28"/>
    </w:rPr>
  </w:style>
  <w:style w:type="paragraph" w:styleId="BodyText">
    <w:name w:val="Body Text"/>
    <w:basedOn w:val="Normal"/>
    <w:semiHidden/>
    <w:rsid w:val="0003063C"/>
    <w:rPr>
      <w:rFonts w:ascii="Times New Roman" w:hAnsi="Times New Roman"/>
      <w:b/>
      <w:sz w:val="36"/>
      <w:lang w:val="en-US"/>
    </w:rPr>
  </w:style>
  <w:style w:type="paragraph" w:styleId="List">
    <w:name w:val="List"/>
    <w:basedOn w:val="BodyText"/>
    <w:semiHidden/>
    <w:rsid w:val="0003063C"/>
    <w:rPr>
      <w:rFonts w:cs="Tahoma"/>
    </w:rPr>
  </w:style>
  <w:style w:type="paragraph" w:customStyle="1" w:styleId="Didascalia1">
    <w:name w:val="Didascalia1"/>
    <w:basedOn w:val="Normal"/>
    <w:rsid w:val="0003063C"/>
    <w:pPr>
      <w:suppressLineNumbers/>
      <w:spacing w:before="120" w:after="120"/>
    </w:pPr>
    <w:rPr>
      <w:rFonts w:cs="Tahoma"/>
      <w:i/>
      <w:iCs/>
      <w:sz w:val="24"/>
      <w:szCs w:val="24"/>
    </w:rPr>
  </w:style>
  <w:style w:type="paragraph" w:customStyle="1" w:styleId="Indice">
    <w:name w:val="Indice"/>
    <w:basedOn w:val="Normal"/>
    <w:rsid w:val="0003063C"/>
    <w:pPr>
      <w:suppressLineNumbers/>
    </w:pPr>
    <w:rPr>
      <w:rFonts w:cs="Tahoma"/>
    </w:rPr>
  </w:style>
  <w:style w:type="paragraph" w:styleId="NormalWeb">
    <w:name w:val="Normal (Web)"/>
    <w:basedOn w:val="Normal"/>
    <w:semiHidden/>
    <w:rsid w:val="0003063C"/>
    <w:pPr>
      <w:spacing w:before="280" w:after="280" w:line="240" w:lineRule="auto"/>
    </w:pPr>
    <w:rPr>
      <w:rFonts w:ascii="Arial Unicode MS" w:eastAsia="Arial Unicode MS" w:hAnsi="Arial Unicode MS" w:cs="Arial Unicode MS"/>
      <w:sz w:val="24"/>
      <w:szCs w:val="24"/>
    </w:rPr>
  </w:style>
  <w:style w:type="paragraph" w:styleId="BodyText2">
    <w:name w:val="Body Text 2"/>
    <w:basedOn w:val="Normal"/>
    <w:semiHidden/>
    <w:rsid w:val="0003063C"/>
    <w:rPr>
      <w:rFonts w:ascii="Times New Roman" w:hAnsi="Times New Roman"/>
      <w:b/>
      <w:bCs/>
      <w:sz w:val="32"/>
    </w:rPr>
  </w:style>
  <w:style w:type="paragraph" w:styleId="BodyText3">
    <w:name w:val="Body Text 3"/>
    <w:basedOn w:val="Normal"/>
    <w:semiHidden/>
    <w:rsid w:val="0003063C"/>
    <w:rPr>
      <w:rFonts w:ascii="Times New Roman" w:hAnsi="Times New Roman"/>
      <w:sz w:val="24"/>
    </w:rPr>
  </w:style>
  <w:style w:type="paragraph" w:styleId="HTMLPreformatted">
    <w:name w:val="HTML Preformatted"/>
    <w:basedOn w:val="Normal"/>
    <w:semiHidden/>
    <w:rsid w:val="0003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ps">
    <w:name w:val="hps"/>
    <w:basedOn w:val="DefaultParagraphFont"/>
    <w:rsid w:val="0003063C"/>
  </w:style>
  <w:style w:type="character" w:customStyle="1" w:styleId="hpsatn">
    <w:name w:val="hps atn"/>
    <w:basedOn w:val="DefaultParagraphFont"/>
    <w:rsid w:val="0003063C"/>
  </w:style>
  <w:style w:type="character" w:customStyle="1" w:styleId="Carattere">
    <w:name w:val="Carattere"/>
    <w:rsid w:val="0003063C"/>
    <w:rPr>
      <w:rFonts w:ascii="Courier New" w:hAnsi="Courier New" w:cs="Courier New"/>
    </w:rPr>
  </w:style>
  <w:style w:type="character" w:customStyle="1" w:styleId="mixed-citation">
    <w:name w:val="mixed-citation"/>
    <w:basedOn w:val="DefaultParagraphFont"/>
    <w:rsid w:val="0003063C"/>
  </w:style>
  <w:style w:type="character" w:customStyle="1" w:styleId="ref-journal1">
    <w:name w:val="ref-journal1"/>
    <w:rsid w:val="0003063C"/>
    <w:rPr>
      <w:i/>
      <w:iCs/>
    </w:rPr>
  </w:style>
  <w:style w:type="character" w:customStyle="1" w:styleId="ref-vol">
    <w:name w:val="ref-vol"/>
    <w:basedOn w:val="DefaultParagraphFont"/>
    <w:rsid w:val="0003063C"/>
  </w:style>
  <w:style w:type="character" w:customStyle="1" w:styleId="shorttext">
    <w:name w:val="short_text"/>
    <w:basedOn w:val="DefaultParagraphFont"/>
    <w:rsid w:val="0003063C"/>
  </w:style>
  <w:style w:type="character" w:customStyle="1" w:styleId="st">
    <w:name w:val="st"/>
    <w:rsid w:val="0003063C"/>
  </w:style>
  <w:style w:type="character" w:customStyle="1" w:styleId="apple-converted-space">
    <w:name w:val="apple-converted-space"/>
    <w:basedOn w:val="DefaultParagraphFont"/>
    <w:rsid w:val="0003063C"/>
  </w:style>
  <w:style w:type="character" w:customStyle="1" w:styleId="PreformattatoHTMLCarattere">
    <w:name w:val="Preformattato HTML Carattere"/>
    <w:rsid w:val="0003063C"/>
    <w:rPr>
      <w:rFonts w:ascii="Courier New" w:hAnsi="Courier New"/>
    </w:rPr>
  </w:style>
  <w:style w:type="character" w:customStyle="1" w:styleId="atn">
    <w:name w:val="atn"/>
    <w:basedOn w:val="DefaultParagraphFont"/>
    <w:rsid w:val="0003063C"/>
  </w:style>
  <w:style w:type="paragraph" w:styleId="BalloonText">
    <w:name w:val="Balloon Text"/>
    <w:basedOn w:val="Normal"/>
    <w:link w:val="BalloonTextChar"/>
    <w:uiPriority w:val="99"/>
    <w:semiHidden/>
    <w:unhideWhenUsed/>
    <w:rsid w:val="00E401D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401D5"/>
    <w:rPr>
      <w:rFonts w:ascii="Tahoma" w:eastAsia="Calibri" w:hAnsi="Tahoma" w:cs="Tahoma"/>
      <w:sz w:val="16"/>
      <w:szCs w:val="16"/>
      <w:lang w:eastAsia="ar-SA"/>
    </w:rPr>
  </w:style>
  <w:style w:type="paragraph" w:styleId="Title">
    <w:name w:val="Title"/>
    <w:basedOn w:val="Normal"/>
    <w:link w:val="TitleChar"/>
    <w:qFormat/>
    <w:rsid w:val="00BC7429"/>
    <w:pPr>
      <w:suppressAutoHyphens w:val="0"/>
      <w:spacing w:after="0" w:line="240" w:lineRule="auto"/>
      <w:jc w:val="center"/>
    </w:pPr>
    <w:rPr>
      <w:rFonts w:ascii="Times New Roman" w:eastAsia="宋体" w:hAnsi="Times New Roman" w:cs="Times New Roman"/>
      <w:b/>
      <w:bCs/>
      <w:sz w:val="24"/>
      <w:szCs w:val="24"/>
      <w:lang w:val="en-GB"/>
    </w:rPr>
  </w:style>
  <w:style w:type="character" w:customStyle="1" w:styleId="TitleChar">
    <w:name w:val="Title Char"/>
    <w:link w:val="Title"/>
    <w:rsid w:val="00BC7429"/>
    <w:rPr>
      <w:b/>
      <w:bCs/>
      <w:sz w:val="24"/>
      <w:szCs w:val="24"/>
      <w:lang w:val="en-GB"/>
    </w:rPr>
  </w:style>
  <w:style w:type="character" w:styleId="CommentReference">
    <w:name w:val="annotation reference"/>
    <w:uiPriority w:val="99"/>
    <w:semiHidden/>
    <w:unhideWhenUsed/>
    <w:rsid w:val="00FE6665"/>
    <w:rPr>
      <w:sz w:val="21"/>
      <w:szCs w:val="21"/>
    </w:rPr>
  </w:style>
  <w:style w:type="paragraph" w:styleId="CommentText">
    <w:name w:val="annotation text"/>
    <w:basedOn w:val="Normal"/>
    <w:link w:val="CommentTextChar"/>
    <w:uiPriority w:val="99"/>
    <w:unhideWhenUsed/>
    <w:rsid w:val="00FE6665"/>
    <w:rPr>
      <w:rFonts w:cs="Times New Roman"/>
    </w:rPr>
  </w:style>
  <w:style w:type="character" w:customStyle="1" w:styleId="CommentTextChar">
    <w:name w:val="Comment Text Char"/>
    <w:link w:val="CommentText"/>
    <w:uiPriority w:val="99"/>
    <w:rsid w:val="00FE6665"/>
    <w:rPr>
      <w:rFonts w:ascii="Calibri" w:eastAsia="Calibri" w:hAnsi="Calibri" w:cs="Calibri"/>
      <w:sz w:val="22"/>
      <w:szCs w:val="22"/>
      <w:lang w:val="it-IT" w:eastAsia="ar-SA"/>
    </w:rPr>
  </w:style>
  <w:style w:type="paragraph" w:styleId="CommentSubject">
    <w:name w:val="annotation subject"/>
    <w:basedOn w:val="CommentText"/>
    <w:next w:val="CommentText"/>
    <w:link w:val="CommentSubjectChar"/>
    <w:uiPriority w:val="99"/>
    <w:semiHidden/>
    <w:unhideWhenUsed/>
    <w:rsid w:val="00FE6665"/>
    <w:rPr>
      <w:b/>
      <w:bCs/>
    </w:rPr>
  </w:style>
  <w:style w:type="character" w:customStyle="1" w:styleId="CommentSubjectChar">
    <w:name w:val="Comment Subject Char"/>
    <w:link w:val="CommentSubject"/>
    <w:uiPriority w:val="99"/>
    <w:semiHidden/>
    <w:rsid w:val="00FE6665"/>
    <w:rPr>
      <w:rFonts w:ascii="Calibri" w:eastAsia="Calibri" w:hAnsi="Calibri" w:cs="Calibri"/>
      <w:b/>
      <w:bCs/>
      <w:sz w:val="22"/>
      <w:szCs w:val="22"/>
      <w:lang w:val="it-IT" w:eastAsia="ar-SA"/>
    </w:rPr>
  </w:style>
  <w:style w:type="paragraph" w:styleId="Revision">
    <w:name w:val="Revision"/>
    <w:hidden/>
    <w:uiPriority w:val="99"/>
    <w:semiHidden/>
    <w:rsid w:val="00FE6665"/>
    <w:rPr>
      <w:rFonts w:ascii="Calibri" w:eastAsia="Calibri" w:hAnsi="Calibri" w:cs="Calibri"/>
      <w:sz w:val="22"/>
      <w:szCs w:val="22"/>
      <w:lang w:val="it-IT" w:eastAsia="ar-SA"/>
    </w:rPr>
  </w:style>
  <w:style w:type="paragraph" w:styleId="PlainText">
    <w:name w:val="Plain Text"/>
    <w:basedOn w:val="Normal"/>
    <w:link w:val="PlainTextChar"/>
    <w:rsid w:val="00284133"/>
    <w:pPr>
      <w:widowControl w:val="0"/>
      <w:suppressAutoHyphens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link w:val="PlainText"/>
    <w:rsid w:val="00284133"/>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1820">
      <w:bodyDiv w:val="1"/>
      <w:marLeft w:val="0"/>
      <w:marRight w:val="0"/>
      <w:marTop w:val="0"/>
      <w:marBottom w:val="0"/>
      <w:divBdr>
        <w:top w:val="none" w:sz="0" w:space="0" w:color="auto"/>
        <w:left w:val="none" w:sz="0" w:space="0" w:color="auto"/>
        <w:bottom w:val="none" w:sz="0" w:space="0" w:color="auto"/>
        <w:right w:val="none" w:sz="0" w:space="0" w:color="auto"/>
      </w:divBdr>
      <w:divsChild>
        <w:div w:id="1026515401">
          <w:marLeft w:val="0"/>
          <w:marRight w:val="0"/>
          <w:marTop w:val="0"/>
          <w:marBottom w:val="0"/>
          <w:divBdr>
            <w:top w:val="none" w:sz="0" w:space="0" w:color="auto"/>
            <w:left w:val="none" w:sz="0" w:space="0" w:color="auto"/>
            <w:bottom w:val="none" w:sz="0" w:space="0" w:color="auto"/>
            <w:right w:val="none" w:sz="0" w:space="0" w:color="auto"/>
          </w:divBdr>
        </w:div>
        <w:div w:id="2071608317">
          <w:marLeft w:val="0"/>
          <w:marRight w:val="0"/>
          <w:marTop w:val="0"/>
          <w:marBottom w:val="0"/>
          <w:divBdr>
            <w:top w:val="none" w:sz="0" w:space="0" w:color="auto"/>
            <w:left w:val="none" w:sz="0" w:space="0" w:color="auto"/>
            <w:bottom w:val="none" w:sz="0" w:space="0" w:color="auto"/>
            <w:right w:val="none" w:sz="0" w:space="0" w:color="auto"/>
          </w:divBdr>
        </w:div>
        <w:div w:id="2069523999">
          <w:marLeft w:val="0"/>
          <w:marRight w:val="0"/>
          <w:marTop w:val="0"/>
          <w:marBottom w:val="0"/>
          <w:divBdr>
            <w:top w:val="none" w:sz="0" w:space="0" w:color="auto"/>
            <w:left w:val="none" w:sz="0" w:space="0" w:color="auto"/>
            <w:bottom w:val="none" w:sz="0" w:space="0" w:color="auto"/>
            <w:right w:val="none" w:sz="0" w:space="0" w:color="auto"/>
          </w:divBdr>
        </w:div>
        <w:div w:id="1077360176">
          <w:marLeft w:val="0"/>
          <w:marRight w:val="0"/>
          <w:marTop w:val="0"/>
          <w:marBottom w:val="0"/>
          <w:divBdr>
            <w:top w:val="none" w:sz="0" w:space="0" w:color="auto"/>
            <w:left w:val="none" w:sz="0" w:space="0" w:color="auto"/>
            <w:bottom w:val="none" w:sz="0" w:space="0" w:color="auto"/>
            <w:right w:val="none" w:sz="0" w:space="0" w:color="auto"/>
          </w:divBdr>
        </w:div>
        <w:div w:id="2046052973">
          <w:marLeft w:val="0"/>
          <w:marRight w:val="0"/>
          <w:marTop w:val="0"/>
          <w:marBottom w:val="0"/>
          <w:divBdr>
            <w:top w:val="none" w:sz="0" w:space="0" w:color="auto"/>
            <w:left w:val="none" w:sz="0" w:space="0" w:color="auto"/>
            <w:bottom w:val="none" w:sz="0" w:space="0" w:color="auto"/>
            <w:right w:val="none" w:sz="0" w:space="0" w:color="auto"/>
          </w:divBdr>
        </w:div>
        <w:div w:id="1479691726">
          <w:marLeft w:val="0"/>
          <w:marRight w:val="0"/>
          <w:marTop w:val="0"/>
          <w:marBottom w:val="0"/>
          <w:divBdr>
            <w:top w:val="none" w:sz="0" w:space="0" w:color="auto"/>
            <w:left w:val="none" w:sz="0" w:space="0" w:color="auto"/>
            <w:bottom w:val="none" w:sz="0" w:space="0" w:color="auto"/>
            <w:right w:val="none" w:sz="0" w:space="0" w:color="auto"/>
          </w:divBdr>
        </w:div>
        <w:div w:id="2071265321">
          <w:marLeft w:val="0"/>
          <w:marRight w:val="0"/>
          <w:marTop w:val="0"/>
          <w:marBottom w:val="0"/>
          <w:divBdr>
            <w:top w:val="none" w:sz="0" w:space="0" w:color="auto"/>
            <w:left w:val="none" w:sz="0" w:space="0" w:color="auto"/>
            <w:bottom w:val="none" w:sz="0" w:space="0" w:color="auto"/>
            <w:right w:val="none" w:sz="0" w:space="0" w:color="auto"/>
          </w:divBdr>
        </w:div>
        <w:div w:id="897322106">
          <w:marLeft w:val="0"/>
          <w:marRight w:val="0"/>
          <w:marTop w:val="0"/>
          <w:marBottom w:val="0"/>
          <w:divBdr>
            <w:top w:val="none" w:sz="0" w:space="0" w:color="auto"/>
            <w:left w:val="none" w:sz="0" w:space="0" w:color="auto"/>
            <w:bottom w:val="none" w:sz="0" w:space="0" w:color="auto"/>
            <w:right w:val="none" w:sz="0" w:space="0" w:color="auto"/>
          </w:divBdr>
        </w:div>
        <w:div w:id="1125273548">
          <w:marLeft w:val="0"/>
          <w:marRight w:val="0"/>
          <w:marTop w:val="0"/>
          <w:marBottom w:val="0"/>
          <w:divBdr>
            <w:top w:val="none" w:sz="0" w:space="0" w:color="auto"/>
            <w:left w:val="none" w:sz="0" w:space="0" w:color="auto"/>
            <w:bottom w:val="none" w:sz="0" w:space="0" w:color="auto"/>
            <w:right w:val="none" w:sz="0" w:space="0" w:color="auto"/>
          </w:divBdr>
        </w:div>
        <w:div w:id="1871530792">
          <w:marLeft w:val="0"/>
          <w:marRight w:val="0"/>
          <w:marTop w:val="0"/>
          <w:marBottom w:val="0"/>
          <w:divBdr>
            <w:top w:val="none" w:sz="0" w:space="0" w:color="auto"/>
            <w:left w:val="none" w:sz="0" w:space="0" w:color="auto"/>
            <w:bottom w:val="none" w:sz="0" w:space="0" w:color="auto"/>
            <w:right w:val="none" w:sz="0" w:space="0" w:color="auto"/>
          </w:divBdr>
        </w:div>
        <w:div w:id="1806072786">
          <w:marLeft w:val="0"/>
          <w:marRight w:val="0"/>
          <w:marTop w:val="0"/>
          <w:marBottom w:val="0"/>
          <w:divBdr>
            <w:top w:val="none" w:sz="0" w:space="0" w:color="auto"/>
            <w:left w:val="none" w:sz="0" w:space="0" w:color="auto"/>
            <w:bottom w:val="none" w:sz="0" w:space="0" w:color="auto"/>
            <w:right w:val="none" w:sz="0" w:space="0" w:color="auto"/>
          </w:divBdr>
        </w:div>
        <w:div w:id="1128474214">
          <w:marLeft w:val="0"/>
          <w:marRight w:val="0"/>
          <w:marTop w:val="0"/>
          <w:marBottom w:val="0"/>
          <w:divBdr>
            <w:top w:val="none" w:sz="0" w:space="0" w:color="auto"/>
            <w:left w:val="none" w:sz="0" w:space="0" w:color="auto"/>
            <w:bottom w:val="none" w:sz="0" w:space="0" w:color="auto"/>
            <w:right w:val="none" w:sz="0" w:space="0" w:color="auto"/>
          </w:divBdr>
        </w:div>
        <w:div w:id="446971875">
          <w:marLeft w:val="0"/>
          <w:marRight w:val="0"/>
          <w:marTop w:val="0"/>
          <w:marBottom w:val="0"/>
          <w:divBdr>
            <w:top w:val="none" w:sz="0" w:space="0" w:color="auto"/>
            <w:left w:val="none" w:sz="0" w:space="0" w:color="auto"/>
            <w:bottom w:val="none" w:sz="0" w:space="0" w:color="auto"/>
            <w:right w:val="none" w:sz="0" w:space="0" w:color="auto"/>
          </w:divBdr>
        </w:div>
        <w:div w:id="290212277">
          <w:marLeft w:val="0"/>
          <w:marRight w:val="0"/>
          <w:marTop w:val="0"/>
          <w:marBottom w:val="0"/>
          <w:divBdr>
            <w:top w:val="none" w:sz="0" w:space="0" w:color="auto"/>
            <w:left w:val="none" w:sz="0" w:space="0" w:color="auto"/>
            <w:bottom w:val="none" w:sz="0" w:space="0" w:color="auto"/>
            <w:right w:val="none" w:sz="0" w:space="0" w:color="auto"/>
          </w:divBdr>
        </w:div>
        <w:div w:id="1050961625">
          <w:marLeft w:val="0"/>
          <w:marRight w:val="0"/>
          <w:marTop w:val="0"/>
          <w:marBottom w:val="0"/>
          <w:divBdr>
            <w:top w:val="none" w:sz="0" w:space="0" w:color="auto"/>
            <w:left w:val="none" w:sz="0" w:space="0" w:color="auto"/>
            <w:bottom w:val="none" w:sz="0" w:space="0" w:color="auto"/>
            <w:right w:val="none" w:sz="0" w:space="0" w:color="auto"/>
          </w:divBdr>
        </w:div>
        <w:div w:id="978925907">
          <w:marLeft w:val="0"/>
          <w:marRight w:val="0"/>
          <w:marTop w:val="0"/>
          <w:marBottom w:val="0"/>
          <w:divBdr>
            <w:top w:val="none" w:sz="0" w:space="0" w:color="auto"/>
            <w:left w:val="none" w:sz="0" w:space="0" w:color="auto"/>
            <w:bottom w:val="none" w:sz="0" w:space="0" w:color="auto"/>
            <w:right w:val="none" w:sz="0" w:space="0" w:color="auto"/>
          </w:divBdr>
        </w:div>
        <w:div w:id="1019161795">
          <w:marLeft w:val="0"/>
          <w:marRight w:val="0"/>
          <w:marTop w:val="0"/>
          <w:marBottom w:val="0"/>
          <w:divBdr>
            <w:top w:val="none" w:sz="0" w:space="0" w:color="auto"/>
            <w:left w:val="none" w:sz="0" w:space="0" w:color="auto"/>
            <w:bottom w:val="none" w:sz="0" w:space="0" w:color="auto"/>
            <w:right w:val="none" w:sz="0" w:space="0" w:color="auto"/>
          </w:divBdr>
        </w:div>
        <w:div w:id="1031106835">
          <w:marLeft w:val="0"/>
          <w:marRight w:val="0"/>
          <w:marTop w:val="0"/>
          <w:marBottom w:val="0"/>
          <w:divBdr>
            <w:top w:val="none" w:sz="0" w:space="0" w:color="auto"/>
            <w:left w:val="none" w:sz="0" w:space="0" w:color="auto"/>
            <w:bottom w:val="none" w:sz="0" w:space="0" w:color="auto"/>
            <w:right w:val="none" w:sz="0" w:space="0" w:color="auto"/>
          </w:divBdr>
        </w:div>
        <w:div w:id="54152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http://segment.heiberg.se)6" TargetMode="Externa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Desktop\Cardiac_MRI%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CE1E-A70E-8542-BB30-1769A2F0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\Users\GIOVANNI\Desktop\Cardiac_MRI[1].dot</Template>
  <TotalTime>2</TotalTime>
  <Pages>21</Pages>
  <Words>4455</Words>
  <Characters>25396</Characters>
  <Application>Microsoft Macintosh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Suspected acute coronary syndrome, raised troponin and unobstructed coronary arteries: role of Cardiac Magnetic Resonance</vt:lpstr>
      <vt:lpstr>Suspected acute coronary syndrome, raised troponin and unobstructed coronary arteries: role of Cardiac Magnetic Resonance</vt:lpstr>
    </vt:vector>
  </TitlesOfParts>
  <Company>Hewlett-Packard</Company>
  <LinksUpToDate>false</LinksUpToDate>
  <CharactersWithSpaces>29792</CharactersWithSpaces>
  <SharedDoc>false</SharedDoc>
  <HLinks>
    <vt:vector size="6" baseType="variant">
      <vt:variant>
        <vt:i4>5767241</vt:i4>
      </vt:variant>
      <vt:variant>
        <vt:i4>0</vt:i4>
      </vt:variant>
      <vt:variant>
        <vt:i4>0</vt:i4>
      </vt:variant>
      <vt:variant>
        <vt:i4>5</vt:i4>
      </vt:variant>
      <vt:variant>
        <vt:lpwstr>http://segment.heiberg.se)6/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Suspected acute coronary syndrome, raised troponin and unobstructed coronary arteries: role of Cardiac Magnetic Resonance</dc:title>
  <dc:creator>GIOVANNI</dc:creator>
  <cp:lastModifiedBy>Na Ma</cp:lastModifiedBy>
  <cp:revision>2</cp:revision>
  <cp:lastPrinted>2017-03-23T13:31:00Z</cp:lastPrinted>
  <dcterms:created xsi:type="dcterms:W3CDTF">2017-05-18T23:22:00Z</dcterms:created>
  <dcterms:modified xsi:type="dcterms:W3CDTF">2017-05-18T23:22:00Z</dcterms:modified>
</cp:coreProperties>
</file>