
<file path=[Content_Types].xml><?xml version="1.0" encoding="utf-8"?>
<Types xmlns="http://schemas.openxmlformats.org/package/2006/content-types">
  <Default Extension="xml" ContentType="application/xml"/>
  <Default Extension="pptx" ContentType="application/vnd.openxmlformats-officedocument.presentationml.presentation"/>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116" w:rsidRPr="00812D87" w:rsidRDefault="009D7116" w:rsidP="00812D87">
      <w:pPr>
        <w:spacing w:after="0" w:line="360" w:lineRule="auto"/>
        <w:jc w:val="both"/>
        <w:rPr>
          <w:rFonts w:ascii="Book Antiqua" w:hAnsi="Book Antiqua"/>
          <w:b/>
          <w:sz w:val="24"/>
          <w:szCs w:val="24"/>
        </w:rPr>
      </w:pPr>
      <w:r w:rsidRPr="00812D87">
        <w:rPr>
          <w:rFonts w:ascii="Book Antiqua" w:hAnsi="Book Antiqua"/>
          <w:b/>
          <w:sz w:val="24"/>
          <w:szCs w:val="24"/>
        </w:rPr>
        <w:t xml:space="preserve">Name of Journal: </w:t>
      </w:r>
      <w:r w:rsidRPr="00812D87">
        <w:rPr>
          <w:rFonts w:ascii="Book Antiqua" w:hAnsi="Book Antiqua"/>
          <w:b/>
          <w:i/>
          <w:iCs/>
          <w:sz w:val="24"/>
          <w:szCs w:val="24"/>
        </w:rPr>
        <w:t>World Journal of Gastrointestinal Oncology</w:t>
      </w:r>
    </w:p>
    <w:p w:rsidR="009D7116" w:rsidRPr="00812D87" w:rsidRDefault="009D7116" w:rsidP="00812D87">
      <w:pPr>
        <w:spacing w:after="0" w:line="360" w:lineRule="auto"/>
        <w:jc w:val="both"/>
        <w:rPr>
          <w:rFonts w:ascii="Book Antiqua" w:hAnsi="Book Antiqua"/>
          <w:b/>
          <w:sz w:val="24"/>
          <w:szCs w:val="24"/>
          <w:lang w:eastAsia="zh-CN"/>
        </w:rPr>
      </w:pPr>
      <w:r w:rsidRPr="00812D87">
        <w:rPr>
          <w:rFonts w:ascii="Book Antiqua" w:hAnsi="Book Antiqua"/>
          <w:b/>
          <w:sz w:val="24"/>
          <w:szCs w:val="24"/>
        </w:rPr>
        <w:t xml:space="preserve">ESPS Manuscript NO: </w:t>
      </w:r>
      <w:r w:rsidRPr="00812D87">
        <w:rPr>
          <w:rFonts w:ascii="Book Antiqua" w:hAnsi="Book Antiqua"/>
          <w:b/>
          <w:sz w:val="24"/>
          <w:szCs w:val="24"/>
          <w:lang w:eastAsia="zh-CN"/>
        </w:rPr>
        <w:t>32695</w:t>
      </w:r>
    </w:p>
    <w:p w:rsidR="009D7116" w:rsidRPr="00812D87" w:rsidRDefault="009D7116" w:rsidP="00812D87">
      <w:pPr>
        <w:spacing w:after="0" w:line="360" w:lineRule="auto"/>
        <w:jc w:val="both"/>
        <w:rPr>
          <w:rFonts w:ascii="Book Antiqua" w:hAnsi="Book Antiqua"/>
          <w:b/>
          <w:sz w:val="24"/>
          <w:szCs w:val="24"/>
          <w:lang w:eastAsia="zh-CN"/>
        </w:rPr>
      </w:pPr>
      <w:r w:rsidRPr="00812D87">
        <w:rPr>
          <w:rFonts w:ascii="Book Antiqua" w:hAnsi="Book Antiqua"/>
          <w:b/>
          <w:sz w:val="24"/>
          <w:szCs w:val="24"/>
        </w:rPr>
        <w:t>Manuscript Type:</w:t>
      </w:r>
      <w:r w:rsidR="00812D87" w:rsidRPr="00812D87">
        <w:rPr>
          <w:rFonts w:ascii="Book Antiqua" w:hAnsi="Book Antiqua"/>
          <w:b/>
          <w:sz w:val="24"/>
          <w:szCs w:val="24"/>
          <w:lang w:eastAsia="zh-CN"/>
        </w:rPr>
        <w:t xml:space="preserve"> </w:t>
      </w:r>
      <w:r w:rsidRPr="00812D87">
        <w:rPr>
          <w:rFonts w:ascii="Book Antiqua" w:hAnsi="Book Antiqua"/>
          <w:b/>
          <w:sz w:val="24"/>
          <w:szCs w:val="24"/>
        </w:rPr>
        <w:t>Case Report</w:t>
      </w:r>
    </w:p>
    <w:p w:rsidR="009D7116" w:rsidRPr="00812D87" w:rsidRDefault="009D7116" w:rsidP="00812D87">
      <w:pPr>
        <w:spacing w:after="0" w:line="360" w:lineRule="auto"/>
        <w:jc w:val="both"/>
        <w:rPr>
          <w:rFonts w:ascii="Book Antiqua" w:hAnsi="Book Antiqua"/>
          <w:b/>
          <w:sz w:val="24"/>
          <w:szCs w:val="24"/>
          <w:lang w:eastAsia="zh-CN"/>
        </w:rPr>
      </w:pPr>
    </w:p>
    <w:p w:rsidR="00946DE1" w:rsidRPr="00812D87" w:rsidRDefault="00946DE1" w:rsidP="00812D87">
      <w:pPr>
        <w:spacing w:after="0" w:line="360" w:lineRule="auto"/>
        <w:jc w:val="both"/>
        <w:rPr>
          <w:rFonts w:ascii="Book Antiqua" w:hAnsi="Book Antiqua"/>
          <w:b/>
          <w:sz w:val="24"/>
          <w:szCs w:val="24"/>
          <w:lang w:val="en-US" w:eastAsia="zh-CN"/>
        </w:rPr>
      </w:pPr>
      <w:r w:rsidRPr="00812D87">
        <w:rPr>
          <w:rFonts w:ascii="Book Antiqua" w:hAnsi="Book Antiqua"/>
          <w:b/>
          <w:sz w:val="24"/>
          <w:szCs w:val="24"/>
          <w:lang w:val="en-US"/>
        </w:rPr>
        <w:t xml:space="preserve">Goblet </w:t>
      </w:r>
      <w:r w:rsidR="002D55AC" w:rsidRPr="00812D87">
        <w:rPr>
          <w:rFonts w:ascii="Book Antiqua" w:hAnsi="Book Antiqua"/>
          <w:b/>
          <w:sz w:val="24"/>
          <w:szCs w:val="24"/>
          <w:lang w:val="en-US"/>
        </w:rPr>
        <w:t xml:space="preserve">cell carcinoid of the appendix and mixed </w:t>
      </w:r>
      <w:proofErr w:type="spellStart"/>
      <w:r w:rsidR="002D55AC" w:rsidRPr="00812D87">
        <w:rPr>
          <w:rFonts w:ascii="Book Antiqua" w:hAnsi="Book Antiqua"/>
          <w:b/>
          <w:sz w:val="24"/>
          <w:szCs w:val="24"/>
          <w:lang w:val="en-US"/>
        </w:rPr>
        <w:t>adenoneuroendocrine</w:t>
      </w:r>
      <w:proofErr w:type="spellEnd"/>
      <w:r w:rsidR="002D55AC" w:rsidRPr="00812D87">
        <w:rPr>
          <w:rFonts w:ascii="Book Antiqua" w:hAnsi="Book Antiqua"/>
          <w:b/>
          <w:sz w:val="24"/>
          <w:szCs w:val="24"/>
          <w:lang w:val="en-US"/>
        </w:rPr>
        <w:t xml:space="preserve"> carcinom</w:t>
      </w:r>
      <w:r w:rsidRPr="00812D87">
        <w:rPr>
          <w:rFonts w:ascii="Book Antiqua" w:hAnsi="Book Antiqua"/>
          <w:b/>
          <w:sz w:val="24"/>
          <w:szCs w:val="24"/>
          <w:lang w:val="en-US"/>
        </w:rPr>
        <w:t>a: Report of</w:t>
      </w:r>
      <w:r w:rsidR="002D55AC" w:rsidRPr="00812D87">
        <w:rPr>
          <w:rFonts w:ascii="Book Antiqua" w:hAnsi="Book Antiqua"/>
          <w:b/>
          <w:sz w:val="24"/>
          <w:szCs w:val="24"/>
          <w:lang w:val="en-US"/>
        </w:rPr>
        <w:t xml:space="preserve"> three cases</w:t>
      </w:r>
    </w:p>
    <w:p w:rsidR="00C4276F" w:rsidRPr="00812D87" w:rsidRDefault="00C4276F" w:rsidP="00812D87">
      <w:pPr>
        <w:spacing w:after="0" w:line="360" w:lineRule="auto"/>
        <w:jc w:val="both"/>
        <w:rPr>
          <w:rFonts w:ascii="Book Antiqua" w:hAnsi="Book Antiqua"/>
          <w:b/>
          <w:sz w:val="24"/>
          <w:szCs w:val="24"/>
          <w:lang w:val="en-US" w:eastAsia="zh-CN"/>
        </w:rPr>
      </w:pPr>
    </w:p>
    <w:p w:rsidR="009D7116" w:rsidRPr="00812D87" w:rsidRDefault="00C4276F" w:rsidP="00812D87">
      <w:pPr>
        <w:spacing w:after="0" w:line="360" w:lineRule="auto"/>
        <w:jc w:val="both"/>
        <w:rPr>
          <w:rFonts w:ascii="Book Antiqua" w:hAnsi="Book Antiqua"/>
          <w:sz w:val="24"/>
          <w:szCs w:val="24"/>
          <w:lang w:eastAsia="zh-CN"/>
        </w:rPr>
      </w:pPr>
      <w:r w:rsidRPr="00812D87">
        <w:rPr>
          <w:rFonts w:ascii="Book Antiqua" w:hAnsi="Book Antiqua"/>
          <w:sz w:val="24"/>
          <w:szCs w:val="24"/>
        </w:rPr>
        <w:t>Karaman</w:t>
      </w:r>
      <w:r w:rsidRPr="00812D87">
        <w:rPr>
          <w:rFonts w:ascii="Book Antiqua" w:hAnsi="Book Antiqua"/>
          <w:sz w:val="24"/>
          <w:szCs w:val="24"/>
          <w:lang w:eastAsia="zh-CN"/>
        </w:rPr>
        <w:t xml:space="preserve"> H</w:t>
      </w:r>
      <w:r w:rsidRPr="00812D87">
        <w:rPr>
          <w:rFonts w:ascii="Book Antiqua" w:hAnsi="Book Antiqua"/>
          <w:i/>
          <w:sz w:val="24"/>
          <w:szCs w:val="24"/>
          <w:lang w:eastAsia="zh-CN"/>
        </w:rPr>
        <w:t xml:space="preserve"> et al.</w:t>
      </w:r>
      <w:r w:rsidRPr="00812D87">
        <w:rPr>
          <w:rFonts w:ascii="Book Antiqua" w:hAnsi="Book Antiqua"/>
          <w:sz w:val="24"/>
          <w:szCs w:val="24"/>
        </w:rPr>
        <w:t xml:space="preserve"> Appendiceal neuroendocrine tumors</w:t>
      </w:r>
    </w:p>
    <w:p w:rsidR="00C4276F" w:rsidRPr="00812D87" w:rsidRDefault="00C4276F" w:rsidP="00812D87">
      <w:pPr>
        <w:spacing w:after="0" w:line="360" w:lineRule="auto"/>
        <w:jc w:val="both"/>
        <w:rPr>
          <w:rFonts w:ascii="Book Antiqua" w:hAnsi="Book Antiqua"/>
          <w:b/>
          <w:i/>
          <w:sz w:val="24"/>
          <w:szCs w:val="24"/>
          <w:lang w:val="en-US" w:eastAsia="zh-CN"/>
        </w:rPr>
      </w:pPr>
    </w:p>
    <w:p w:rsidR="00FF30FD" w:rsidRPr="00812D87" w:rsidRDefault="00FF30FD" w:rsidP="00812D87">
      <w:pPr>
        <w:spacing w:after="0" w:line="360" w:lineRule="auto"/>
        <w:jc w:val="both"/>
        <w:rPr>
          <w:rFonts w:ascii="Book Antiqua" w:hAnsi="Book Antiqua"/>
          <w:b/>
          <w:sz w:val="24"/>
          <w:szCs w:val="24"/>
        </w:rPr>
      </w:pPr>
      <w:r w:rsidRPr="00812D87">
        <w:rPr>
          <w:rFonts w:ascii="Book Antiqua" w:hAnsi="Book Antiqua"/>
          <w:b/>
          <w:sz w:val="24"/>
          <w:szCs w:val="24"/>
        </w:rPr>
        <w:t>Hatice Karaman, Fatma Şenel, Mustafa Güreli, Turan Ekinci, Ömer Topuz</w:t>
      </w:r>
    </w:p>
    <w:p w:rsidR="00C4276F" w:rsidRPr="00812D87" w:rsidRDefault="00C4276F" w:rsidP="00812D87">
      <w:pPr>
        <w:spacing w:after="0" w:line="360" w:lineRule="auto"/>
        <w:jc w:val="both"/>
        <w:rPr>
          <w:rFonts w:ascii="Book Antiqua" w:hAnsi="Book Antiqua"/>
          <w:b/>
          <w:sz w:val="24"/>
          <w:szCs w:val="24"/>
          <w:lang w:eastAsia="zh-CN"/>
        </w:rPr>
      </w:pPr>
    </w:p>
    <w:p w:rsidR="006A2B8B" w:rsidRPr="00812D87" w:rsidRDefault="006A2B8B" w:rsidP="00812D87">
      <w:pPr>
        <w:spacing w:after="0" w:line="360" w:lineRule="auto"/>
        <w:jc w:val="both"/>
        <w:rPr>
          <w:rStyle w:val="apple-converted-space"/>
          <w:rFonts w:ascii="Book Antiqua" w:hAnsi="Book Antiqua"/>
          <w:sz w:val="24"/>
          <w:szCs w:val="24"/>
          <w:lang w:eastAsia="zh-CN"/>
        </w:rPr>
      </w:pPr>
      <w:r w:rsidRPr="00812D87">
        <w:rPr>
          <w:rFonts w:ascii="Book Antiqua" w:hAnsi="Book Antiqua"/>
          <w:b/>
          <w:sz w:val="24"/>
          <w:szCs w:val="24"/>
        </w:rPr>
        <w:t xml:space="preserve">Hatice Karaman, Fatma Şenel, Mustafa Güreli, Turan Ekinci, </w:t>
      </w:r>
      <w:r w:rsidRPr="00812D87">
        <w:rPr>
          <w:rFonts w:ascii="Book Antiqua" w:hAnsi="Book Antiqua"/>
          <w:sz w:val="24"/>
          <w:szCs w:val="24"/>
        </w:rPr>
        <w:t>Department of Pathology, Kayseri Education and Research Hospital, 38030 Kayseri, Turkey</w:t>
      </w:r>
      <w:r w:rsidRPr="00812D87">
        <w:rPr>
          <w:rStyle w:val="apple-converted-space"/>
          <w:rFonts w:ascii="Book Antiqua" w:hAnsi="Book Antiqua"/>
          <w:sz w:val="24"/>
          <w:szCs w:val="24"/>
        </w:rPr>
        <w:t> </w:t>
      </w:r>
    </w:p>
    <w:p w:rsidR="00C4276F" w:rsidRPr="00812D87" w:rsidRDefault="00C4276F" w:rsidP="00812D87">
      <w:pPr>
        <w:spacing w:after="0" w:line="360" w:lineRule="auto"/>
        <w:jc w:val="both"/>
        <w:rPr>
          <w:rStyle w:val="apple-converted-space"/>
          <w:rFonts w:ascii="Book Antiqua" w:hAnsi="Book Antiqua"/>
          <w:sz w:val="24"/>
          <w:szCs w:val="24"/>
          <w:lang w:eastAsia="zh-CN"/>
        </w:rPr>
      </w:pPr>
    </w:p>
    <w:p w:rsidR="006A2B8B" w:rsidRPr="00812D87" w:rsidRDefault="006A2B8B" w:rsidP="00812D87">
      <w:pPr>
        <w:spacing w:after="0" w:line="360" w:lineRule="auto"/>
        <w:jc w:val="both"/>
        <w:rPr>
          <w:rStyle w:val="apple-converted-space"/>
          <w:rFonts w:ascii="Book Antiqua" w:hAnsi="Book Antiqua"/>
          <w:sz w:val="24"/>
          <w:szCs w:val="24"/>
        </w:rPr>
      </w:pPr>
      <w:r w:rsidRPr="00812D87">
        <w:rPr>
          <w:rStyle w:val="apple-converted-space"/>
          <w:rFonts w:ascii="Book Antiqua" w:hAnsi="Book Antiqua"/>
          <w:b/>
          <w:sz w:val="24"/>
          <w:szCs w:val="24"/>
        </w:rPr>
        <w:t>Ömer Topuz</w:t>
      </w:r>
      <w:r w:rsidRPr="00812D87">
        <w:rPr>
          <w:rStyle w:val="apple-converted-space"/>
          <w:rFonts w:ascii="Book Antiqua" w:hAnsi="Book Antiqua"/>
          <w:sz w:val="24"/>
          <w:szCs w:val="24"/>
        </w:rPr>
        <w:t xml:space="preserve">, </w:t>
      </w:r>
      <w:r w:rsidRPr="00812D87">
        <w:rPr>
          <w:rFonts w:ascii="Book Antiqua" w:hAnsi="Book Antiqua"/>
          <w:sz w:val="24"/>
          <w:szCs w:val="24"/>
        </w:rPr>
        <w:t>Department of Surgery, Kayseri Education and Research Hospital, 38030 Kayseri, Turkey</w:t>
      </w:r>
      <w:r w:rsidRPr="00812D87">
        <w:rPr>
          <w:rStyle w:val="apple-converted-space"/>
          <w:rFonts w:ascii="Book Antiqua" w:hAnsi="Book Antiqua"/>
          <w:sz w:val="24"/>
          <w:szCs w:val="24"/>
        </w:rPr>
        <w:t> </w:t>
      </w:r>
    </w:p>
    <w:p w:rsidR="006A2B8B" w:rsidRPr="00812D87" w:rsidRDefault="006A2B8B" w:rsidP="00812D87">
      <w:pPr>
        <w:spacing w:after="0" w:line="360" w:lineRule="auto"/>
        <w:jc w:val="both"/>
        <w:rPr>
          <w:rFonts w:ascii="Book Antiqua" w:hAnsi="Book Antiqua"/>
          <w:b/>
          <w:sz w:val="24"/>
          <w:szCs w:val="24"/>
          <w:lang w:val="en-US" w:eastAsia="zh-CN"/>
        </w:rPr>
      </w:pPr>
    </w:p>
    <w:p w:rsidR="009D7116" w:rsidRPr="00812D87" w:rsidRDefault="00C4276F" w:rsidP="00812D87">
      <w:pPr>
        <w:spacing w:after="0" w:line="360" w:lineRule="auto"/>
        <w:jc w:val="both"/>
        <w:rPr>
          <w:rFonts w:ascii="Book Antiqua" w:hAnsi="Book Antiqua"/>
          <w:sz w:val="24"/>
          <w:szCs w:val="24"/>
          <w:lang w:eastAsia="zh-CN"/>
        </w:rPr>
      </w:pPr>
      <w:r w:rsidRPr="00812D87">
        <w:rPr>
          <w:rFonts w:ascii="Book Antiqua" w:hAnsi="Book Antiqua"/>
          <w:b/>
          <w:sz w:val="24"/>
          <w:szCs w:val="24"/>
        </w:rPr>
        <w:t>Author contributions:</w:t>
      </w:r>
      <w:r w:rsidR="006A2B8B" w:rsidRPr="00812D87">
        <w:rPr>
          <w:rFonts w:ascii="Book Antiqua" w:hAnsi="Book Antiqua"/>
          <w:sz w:val="24"/>
          <w:szCs w:val="24"/>
        </w:rPr>
        <w:t xml:space="preserve"> All authors contributed to the acquisition of data, writing, and revision of this manuscript.</w:t>
      </w:r>
    </w:p>
    <w:p w:rsidR="00793E46" w:rsidRPr="00812D87" w:rsidRDefault="00793E46" w:rsidP="00812D87">
      <w:pPr>
        <w:spacing w:after="0" w:line="360" w:lineRule="auto"/>
        <w:jc w:val="both"/>
        <w:rPr>
          <w:rFonts w:ascii="Book Antiqua" w:hAnsi="Book Antiqua"/>
          <w:sz w:val="24"/>
          <w:szCs w:val="24"/>
          <w:lang w:eastAsia="zh-CN"/>
        </w:rPr>
      </w:pPr>
    </w:p>
    <w:p w:rsidR="00793E46" w:rsidRPr="00812D87" w:rsidRDefault="00793E46" w:rsidP="00812D87">
      <w:pPr>
        <w:spacing w:after="0" w:line="360" w:lineRule="auto"/>
        <w:jc w:val="both"/>
        <w:rPr>
          <w:rFonts w:ascii="Book Antiqua" w:hAnsi="Book Antiqua"/>
          <w:iCs/>
          <w:sz w:val="24"/>
          <w:szCs w:val="24"/>
          <w:lang w:eastAsia="zh-CN"/>
        </w:rPr>
      </w:pPr>
      <w:r w:rsidRPr="00812D87">
        <w:rPr>
          <w:rFonts w:ascii="Book Antiqua" w:hAnsi="Book Antiqua"/>
          <w:b/>
          <w:sz w:val="24"/>
          <w:szCs w:val="24"/>
        </w:rPr>
        <w:t>Institutional review board statement</w:t>
      </w:r>
      <w:r w:rsidRPr="00812D87">
        <w:rPr>
          <w:rFonts w:ascii="Book Antiqua" w:hAnsi="Book Antiqua"/>
          <w:b/>
          <w:iCs/>
          <w:sz w:val="24"/>
          <w:szCs w:val="24"/>
        </w:rPr>
        <w:t xml:space="preserve">: </w:t>
      </w:r>
      <w:r w:rsidR="009A57EC" w:rsidRPr="00812D87">
        <w:rPr>
          <w:rFonts w:ascii="Book Antiqua" w:hAnsi="Book Antiqua"/>
          <w:iCs/>
          <w:sz w:val="24"/>
          <w:szCs w:val="24"/>
          <w:lang w:eastAsia="zh-CN"/>
        </w:rPr>
        <w:t>Kayseri Education and Research Hospital.</w:t>
      </w:r>
    </w:p>
    <w:p w:rsidR="009A57EC" w:rsidRPr="00812D87" w:rsidRDefault="009A57EC" w:rsidP="00812D87">
      <w:pPr>
        <w:spacing w:after="0" w:line="360" w:lineRule="auto"/>
        <w:jc w:val="both"/>
        <w:rPr>
          <w:rFonts w:ascii="Book Antiqua" w:hAnsi="Book Antiqua"/>
          <w:b/>
          <w:sz w:val="24"/>
          <w:szCs w:val="24"/>
          <w:lang w:eastAsia="zh-CN"/>
        </w:rPr>
      </w:pPr>
    </w:p>
    <w:p w:rsidR="00793E46" w:rsidRPr="00812D87" w:rsidRDefault="00793E46" w:rsidP="00812D87">
      <w:pPr>
        <w:spacing w:after="0" w:line="360" w:lineRule="auto"/>
        <w:jc w:val="both"/>
        <w:rPr>
          <w:rFonts w:ascii="Book Antiqua" w:hAnsi="Book Antiqua"/>
          <w:bCs/>
          <w:iCs/>
          <w:sz w:val="24"/>
          <w:szCs w:val="24"/>
          <w:lang w:eastAsia="zh-CN"/>
        </w:rPr>
      </w:pPr>
      <w:r w:rsidRPr="00812D87">
        <w:rPr>
          <w:rFonts w:ascii="Book Antiqua" w:hAnsi="Book Antiqua"/>
          <w:b/>
          <w:sz w:val="24"/>
          <w:szCs w:val="24"/>
        </w:rPr>
        <w:t>Informed consent statement</w:t>
      </w:r>
      <w:r w:rsidRPr="00812D87">
        <w:rPr>
          <w:rFonts w:ascii="Book Antiqua" w:hAnsi="Book Antiqua"/>
          <w:b/>
          <w:iCs/>
          <w:sz w:val="24"/>
          <w:szCs w:val="24"/>
        </w:rPr>
        <w:t xml:space="preserve">: </w:t>
      </w:r>
      <w:r w:rsidR="009A57EC" w:rsidRPr="00812D87">
        <w:rPr>
          <w:rFonts w:ascii="Book Antiqua" w:hAnsi="Book Antiqua"/>
          <w:bCs/>
          <w:iCs/>
          <w:sz w:val="24"/>
          <w:szCs w:val="24"/>
        </w:rPr>
        <w:t>Patients were not required to give informed consent to the study because the analysis used anonymous clinical data.</w:t>
      </w:r>
    </w:p>
    <w:p w:rsidR="009A57EC" w:rsidRPr="00812D87" w:rsidRDefault="009A57EC" w:rsidP="00812D87">
      <w:pPr>
        <w:spacing w:after="0" w:line="360" w:lineRule="auto"/>
        <w:jc w:val="both"/>
        <w:rPr>
          <w:rFonts w:ascii="Book Antiqua" w:hAnsi="Book Antiqua"/>
          <w:b/>
          <w:sz w:val="24"/>
          <w:szCs w:val="24"/>
          <w:lang w:eastAsia="zh-CN"/>
        </w:rPr>
      </w:pPr>
    </w:p>
    <w:p w:rsidR="00793E46" w:rsidRPr="00812D87" w:rsidRDefault="00793E46" w:rsidP="00812D87">
      <w:pPr>
        <w:spacing w:after="0" w:line="360" w:lineRule="auto"/>
        <w:jc w:val="both"/>
        <w:rPr>
          <w:rFonts w:ascii="Book Antiqua" w:hAnsi="Book Antiqua"/>
          <w:b/>
          <w:sz w:val="24"/>
          <w:szCs w:val="24"/>
        </w:rPr>
      </w:pPr>
      <w:r w:rsidRPr="00812D87">
        <w:rPr>
          <w:rFonts w:ascii="Book Antiqua" w:hAnsi="Book Antiqua"/>
          <w:b/>
          <w:sz w:val="24"/>
          <w:szCs w:val="24"/>
        </w:rPr>
        <w:t>Conflict-of-interest statement</w:t>
      </w:r>
      <w:r w:rsidRPr="00812D87">
        <w:rPr>
          <w:rFonts w:ascii="Book Antiqua" w:hAnsi="Book Antiqua" w:cs="TimesNewRomanPS-BoldItalicMT"/>
          <w:b/>
          <w:iCs/>
          <w:sz w:val="24"/>
          <w:szCs w:val="24"/>
        </w:rPr>
        <w:t xml:space="preserve">: </w:t>
      </w:r>
      <w:r w:rsidR="009A57EC" w:rsidRPr="00812D87">
        <w:rPr>
          <w:rFonts w:ascii="Book Antiqua" w:hAnsi="Book Antiqua"/>
          <w:sz w:val="24"/>
          <w:szCs w:val="24"/>
        </w:rPr>
        <w:t>We have no pertinent financial relationships to disclose</w:t>
      </w:r>
    </w:p>
    <w:p w:rsidR="00793E46" w:rsidRPr="00812D87" w:rsidRDefault="00793E46" w:rsidP="00812D87">
      <w:pPr>
        <w:adjustRightInd w:val="0"/>
        <w:snapToGrid w:val="0"/>
        <w:spacing w:after="0" w:line="360" w:lineRule="auto"/>
        <w:jc w:val="both"/>
        <w:rPr>
          <w:rFonts w:ascii="Book Antiqua" w:hAnsi="Book Antiqua"/>
          <w:sz w:val="24"/>
          <w:szCs w:val="24"/>
        </w:rPr>
      </w:pPr>
    </w:p>
    <w:p w:rsidR="00793E46" w:rsidRPr="00812D87" w:rsidRDefault="00793E46" w:rsidP="00812D87">
      <w:pPr>
        <w:adjustRightInd w:val="0"/>
        <w:snapToGrid w:val="0"/>
        <w:spacing w:after="0" w:line="360" w:lineRule="auto"/>
        <w:jc w:val="both"/>
        <w:rPr>
          <w:rFonts w:ascii="Book Antiqua" w:hAnsi="Book Antiqua"/>
          <w:sz w:val="24"/>
          <w:szCs w:val="24"/>
        </w:rPr>
      </w:pPr>
      <w:r w:rsidRPr="00812D87">
        <w:rPr>
          <w:rFonts w:ascii="Book Antiqua" w:hAnsi="Book Antiqua"/>
          <w:b/>
          <w:sz w:val="24"/>
          <w:szCs w:val="24"/>
        </w:rPr>
        <w:t xml:space="preserve">Open-Access: </w:t>
      </w:r>
      <w:r w:rsidRPr="00812D8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w:t>
      </w:r>
      <w:r w:rsidRPr="00812D87">
        <w:rPr>
          <w:rFonts w:ascii="Book Antiqua" w:hAnsi="Book Antiqua"/>
          <w:sz w:val="24"/>
          <w:szCs w:val="24"/>
        </w:rPr>
        <w:lastRenderedPageBreak/>
        <w:t xml:space="preserve">commercially, and license their derivative works on different terms, provided the original work is properly cited and the use is non-commercial. See: </w:t>
      </w:r>
      <w:hyperlink r:id="rId8" w:history="1">
        <w:r w:rsidRPr="00812D87">
          <w:rPr>
            <w:rStyle w:val="Hyperlink"/>
            <w:rFonts w:ascii="Book Antiqua" w:hAnsi="Book Antiqua"/>
            <w:color w:val="auto"/>
            <w:sz w:val="24"/>
            <w:szCs w:val="24"/>
            <w:u w:val="none"/>
          </w:rPr>
          <w:t>http://creativecommons.org/licenses/by-nc/4.0/</w:t>
        </w:r>
      </w:hyperlink>
    </w:p>
    <w:p w:rsidR="00793E46" w:rsidRPr="00812D87" w:rsidRDefault="00793E46" w:rsidP="00812D87">
      <w:pPr>
        <w:spacing w:after="0" w:line="360" w:lineRule="auto"/>
        <w:jc w:val="both"/>
        <w:rPr>
          <w:rFonts w:ascii="Book Antiqua" w:hAnsi="Book Antiqua"/>
          <w:sz w:val="24"/>
          <w:szCs w:val="24"/>
          <w:lang w:eastAsia="zh-CN"/>
        </w:rPr>
      </w:pPr>
    </w:p>
    <w:p w:rsidR="009A57EC" w:rsidRPr="00812D87" w:rsidRDefault="009A57EC" w:rsidP="00812D87">
      <w:pPr>
        <w:spacing w:after="0" w:line="360" w:lineRule="auto"/>
        <w:jc w:val="both"/>
        <w:rPr>
          <w:rFonts w:ascii="Book Antiqua" w:eastAsia="宋体" w:hAnsi="Book Antiqua" w:cs="宋体"/>
          <w:sz w:val="24"/>
          <w:szCs w:val="24"/>
          <w:lang w:eastAsia="zh-CN"/>
        </w:rPr>
      </w:pPr>
      <w:r w:rsidRPr="00812D87">
        <w:rPr>
          <w:rFonts w:ascii="Book Antiqua" w:eastAsia="宋体" w:hAnsi="Book Antiqua" w:cs="宋体"/>
          <w:b/>
          <w:sz w:val="24"/>
          <w:szCs w:val="24"/>
        </w:rPr>
        <w:t>Manuscript source:</w:t>
      </w:r>
      <w:r w:rsidRPr="00812D87">
        <w:rPr>
          <w:rFonts w:ascii="Book Antiqua" w:eastAsia="宋体" w:hAnsi="Book Antiqua" w:cs="宋体"/>
          <w:sz w:val="24"/>
          <w:szCs w:val="24"/>
        </w:rPr>
        <w:t> Invited manuscript</w:t>
      </w:r>
    </w:p>
    <w:p w:rsidR="009A57EC" w:rsidRPr="00812D87" w:rsidRDefault="009A57EC" w:rsidP="00812D87">
      <w:pPr>
        <w:spacing w:after="0" w:line="360" w:lineRule="auto"/>
        <w:jc w:val="both"/>
        <w:rPr>
          <w:rFonts w:ascii="Book Antiqua" w:hAnsi="Book Antiqua"/>
          <w:sz w:val="24"/>
          <w:szCs w:val="24"/>
          <w:lang w:eastAsia="zh-CN"/>
        </w:rPr>
      </w:pPr>
    </w:p>
    <w:p w:rsidR="00C4276F" w:rsidRPr="00812D87" w:rsidRDefault="00C4276F" w:rsidP="00812D87">
      <w:pPr>
        <w:spacing w:after="0" w:line="360" w:lineRule="auto"/>
        <w:jc w:val="both"/>
        <w:rPr>
          <w:rFonts w:ascii="Book Antiqua" w:hAnsi="Book Antiqua"/>
          <w:sz w:val="24"/>
          <w:szCs w:val="24"/>
          <w:lang w:eastAsia="zh-CN"/>
        </w:rPr>
      </w:pPr>
      <w:r w:rsidRPr="00812D87">
        <w:rPr>
          <w:rFonts w:ascii="Book Antiqua" w:hAnsi="Book Antiqua"/>
          <w:b/>
          <w:sz w:val="24"/>
          <w:szCs w:val="24"/>
        </w:rPr>
        <w:t>Correspondence to: Hatice Karaman,</w:t>
      </w:r>
      <w:r w:rsidR="00C55EFB" w:rsidRPr="00812D87">
        <w:rPr>
          <w:rFonts w:ascii="Book Antiqua" w:hAnsi="Book Antiqua"/>
          <w:sz w:val="24"/>
          <w:szCs w:val="24"/>
        </w:rPr>
        <w:t xml:space="preserve"> </w:t>
      </w:r>
      <w:r w:rsidR="00C55EFB" w:rsidRPr="00812D87">
        <w:rPr>
          <w:rFonts w:ascii="Book Antiqua" w:hAnsi="Book Antiqua"/>
          <w:b/>
          <w:sz w:val="24"/>
          <w:szCs w:val="24"/>
        </w:rPr>
        <w:t>MD</w:t>
      </w:r>
      <w:r w:rsidRPr="00812D87">
        <w:rPr>
          <w:rFonts w:ascii="Book Antiqua" w:hAnsi="Book Antiqua"/>
          <w:b/>
          <w:sz w:val="24"/>
          <w:szCs w:val="24"/>
          <w:lang w:eastAsia="zh-CN"/>
        </w:rPr>
        <w:t>,</w:t>
      </w:r>
      <w:r w:rsidRPr="00812D87">
        <w:rPr>
          <w:rFonts w:ascii="Book Antiqua" w:hAnsi="Book Antiqua"/>
          <w:b/>
          <w:sz w:val="24"/>
          <w:szCs w:val="24"/>
        </w:rPr>
        <w:t xml:space="preserve"> PROF</w:t>
      </w:r>
      <w:r w:rsidR="00C55EFB" w:rsidRPr="00812D87">
        <w:rPr>
          <w:rFonts w:ascii="Book Antiqua" w:hAnsi="Book Antiqua"/>
          <w:b/>
          <w:sz w:val="24"/>
          <w:szCs w:val="24"/>
        </w:rPr>
        <w:t>,</w:t>
      </w:r>
      <w:r w:rsidR="00C55EFB" w:rsidRPr="00812D87">
        <w:rPr>
          <w:rFonts w:ascii="Book Antiqua" w:hAnsi="Book Antiqua"/>
          <w:sz w:val="24"/>
          <w:szCs w:val="24"/>
        </w:rPr>
        <w:t xml:space="preserve"> </w:t>
      </w:r>
      <w:r w:rsidRPr="00812D87">
        <w:rPr>
          <w:rFonts w:ascii="Book Antiqua" w:hAnsi="Book Antiqua"/>
          <w:sz w:val="24"/>
          <w:szCs w:val="24"/>
        </w:rPr>
        <w:t>Department of Pathology, Kayseri Education and Research Hospital, Alpaslan Mah</w:t>
      </w:r>
      <w:r w:rsidRPr="00812D87">
        <w:rPr>
          <w:rFonts w:ascii="Book Antiqua" w:hAnsi="Book Antiqua"/>
          <w:sz w:val="24"/>
          <w:szCs w:val="24"/>
          <w:lang w:eastAsia="zh-CN"/>
        </w:rPr>
        <w:t>,</w:t>
      </w:r>
      <w:r w:rsidRPr="00812D87">
        <w:rPr>
          <w:rFonts w:ascii="Book Antiqua" w:hAnsi="Book Antiqua"/>
          <w:sz w:val="24"/>
          <w:szCs w:val="24"/>
        </w:rPr>
        <w:t xml:space="preserve"> Emrah Cad</w:t>
      </w:r>
      <w:r w:rsidRPr="00812D87">
        <w:rPr>
          <w:rFonts w:ascii="Book Antiqua" w:hAnsi="Book Antiqua"/>
          <w:sz w:val="24"/>
          <w:szCs w:val="24"/>
          <w:lang w:eastAsia="zh-CN"/>
        </w:rPr>
        <w:t>,</w:t>
      </w:r>
      <w:r w:rsidRPr="00812D87">
        <w:rPr>
          <w:rFonts w:ascii="Book Antiqua" w:hAnsi="Book Antiqua"/>
          <w:sz w:val="24"/>
          <w:szCs w:val="24"/>
        </w:rPr>
        <w:t xml:space="preserve"> Beyoğlu Apt</w:t>
      </w:r>
      <w:r w:rsidRPr="00812D87">
        <w:rPr>
          <w:rFonts w:ascii="Book Antiqua" w:hAnsi="Book Antiqua"/>
          <w:sz w:val="24"/>
          <w:szCs w:val="24"/>
          <w:lang w:eastAsia="zh-CN"/>
        </w:rPr>
        <w:t>,</w:t>
      </w:r>
      <w:r w:rsidRPr="00812D87">
        <w:rPr>
          <w:rFonts w:ascii="Book Antiqua" w:hAnsi="Book Antiqua"/>
          <w:sz w:val="24"/>
          <w:szCs w:val="24"/>
        </w:rPr>
        <w:t xml:space="preserve"> 21/3</w:t>
      </w:r>
      <w:r w:rsidRPr="00812D87">
        <w:rPr>
          <w:rFonts w:ascii="Book Antiqua" w:hAnsi="Book Antiqua"/>
          <w:sz w:val="24"/>
          <w:szCs w:val="24"/>
          <w:lang w:eastAsia="zh-CN"/>
        </w:rPr>
        <w:t xml:space="preserve">, </w:t>
      </w:r>
      <w:r w:rsidRPr="00812D87">
        <w:rPr>
          <w:rFonts w:ascii="Book Antiqua" w:hAnsi="Book Antiqua"/>
          <w:sz w:val="24"/>
          <w:szCs w:val="24"/>
        </w:rPr>
        <w:t>38030 Kayseri, Turkey</w:t>
      </w:r>
      <w:r w:rsidRPr="00812D87">
        <w:rPr>
          <w:rFonts w:ascii="Book Antiqua" w:hAnsi="Book Antiqua"/>
          <w:sz w:val="24"/>
          <w:szCs w:val="24"/>
          <w:lang w:eastAsia="zh-CN"/>
        </w:rPr>
        <w:t>.</w:t>
      </w:r>
      <w:r w:rsidRPr="00812D87">
        <w:rPr>
          <w:rStyle w:val="apple-converted-space"/>
          <w:rFonts w:ascii="Book Antiqua" w:hAnsi="Book Antiqua"/>
          <w:sz w:val="24"/>
          <w:szCs w:val="24"/>
        </w:rPr>
        <w:t> </w:t>
      </w:r>
      <w:r w:rsidRPr="00812D87">
        <w:rPr>
          <w:rFonts w:ascii="Book Antiqua" w:hAnsi="Book Antiqua"/>
          <w:sz w:val="24"/>
          <w:szCs w:val="24"/>
        </w:rPr>
        <w:t>htckaraman@yahoo.com</w:t>
      </w:r>
    </w:p>
    <w:p w:rsidR="00C55EFB" w:rsidRPr="00812D87" w:rsidRDefault="009D7116" w:rsidP="00812D87">
      <w:pPr>
        <w:spacing w:after="0" w:line="360" w:lineRule="auto"/>
        <w:jc w:val="both"/>
        <w:rPr>
          <w:rFonts w:ascii="Book Antiqua" w:hAnsi="Book Antiqua"/>
          <w:b/>
          <w:sz w:val="24"/>
          <w:szCs w:val="24"/>
        </w:rPr>
      </w:pPr>
      <w:r w:rsidRPr="00812D87">
        <w:rPr>
          <w:rFonts w:ascii="Book Antiqua" w:hAnsi="Book Antiqua"/>
          <w:b/>
          <w:sz w:val="24"/>
          <w:szCs w:val="24"/>
        </w:rPr>
        <w:t xml:space="preserve">Telephone: </w:t>
      </w:r>
      <w:r w:rsidR="00C55EFB" w:rsidRPr="00812D87">
        <w:rPr>
          <w:rFonts w:ascii="Book Antiqua" w:hAnsi="Book Antiqua"/>
          <w:sz w:val="24"/>
          <w:szCs w:val="24"/>
        </w:rPr>
        <w:t>+90</w:t>
      </w:r>
      <w:r w:rsidR="005820DF" w:rsidRPr="00812D87">
        <w:rPr>
          <w:rFonts w:ascii="Book Antiqua" w:hAnsi="Book Antiqua"/>
          <w:sz w:val="24"/>
          <w:szCs w:val="24"/>
        </w:rPr>
        <w:t>-</w:t>
      </w:r>
      <w:r w:rsidR="00C4276F" w:rsidRPr="00812D87">
        <w:rPr>
          <w:rFonts w:ascii="Book Antiqua" w:hAnsi="Book Antiqua"/>
          <w:sz w:val="24"/>
          <w:szCs w:val="24"/>
        </w:rPr>
        <w:t>352</w:t>
      </w:r>
      <w:r w:rsidR="005820DF" w:rsidRPr="00812D87">
        <w:rPr>
          <w:rFonts w:ascii="Book Antiqua" w:hAnsi="Book Antiqua"/>
          <w:sz w:val="24"/>
          <w:szCs w:val="24"/>
        </w:rPr>
        <w:t>-</w:t>
      </w:r>
      <w:r w:rsidR="00C4276F" w:rsidRPr="00812D87">
        <w:rPr>
          <w:rFonts w:ascii="Book Antiqua" w:hAnsi="Book Antiqua"/>
          <w:sz w:val="24"/>
          <w:szCs w:val="24"/>
        </w:rPr>
        <w:t>33688</w:t>
      </w:r>
      <w:r w:rsidR="00C55EFB" w:rsidRPr="00812D87">
        <w:rPr>
          <w:rFonts w:ascii="Book Antiqua" w:hAnsi="Book Antiqua"/>
          <w:sz w:val="24"/>
          <w:szCs w:val="24"/>
        </w:rPr>
        <w:t>84</w:t>
      </w:r>
    </w:p>
    <w:p w:rsidR="009D7116" w:rsidRPr="00812D87" w:rsidRDefault="009D7116" w:rsidP="00812D87">
      <w:pPr>
        <w:spacing w:after="0" w:line="360" w:lineRule="auto"/>
        <w:jc w:val="both"/>
        <w:rPr>
          <w:rFonts w:ascii="Book Antiqua" w:hAnsi="Book Antiqua"/>
          <w:b/>
          <w:sz w:val="24"/>
          <w:szCs w:val="24"/>
        </w:rPr>
      </w:pPr>
      <w:r w:rsidRPr="00812D87">
        <w:rPr>
          <w:rFonts w:ascii="Book Antiqua" w:hAnsi="Book Antiqua"/>
          <w:b/>
          <w:sz w:val="24"/>
          <w:szCs w:val="24"/>
        </w:rPr>
        <w:t>Fax:</w:t>
      </w:r>
      <w:r w:rsidR="00C4276F" w:rsidRPr="00812D87">
        <w:rPr>
          <w:rFonts w:ascii="Book Antiqua" w:hAnsi="Book Antiqua"/>
          <w:b/>
          <w:sz w:val="24"/>
          <w:szCs w:val="24"/>
          <w:lang w:eastAsia="zh-CN"/>
        </w:rPr>
        <w:t xml:space="preserve"> </w:t>
      </w:r>
      <w:r w:rsidR="006B343A" w:rsidRPr="00812D87">
        <w:rPr>
          <w:rFonts w:ascii="Book Antiqua" w:hAnsi="Book Antiqua"/>
          <w:sz w:val="24"/>
          <w:szCs w:val="24"/>
        </w:rPr>
        <w:t>+90</w:t>
      </w:r>
      <w:r w:rsidR="00C4276F" w:rsidRPr="00812D87">
        <w:rPr>
          <w:rFonts w:ascii="Book Antiqua" w:hAnsi="Book Antiqua"/>
          <w:sz w:val="24"/>
          <w:szCs w:val="24"/>
          <w:lang w:eastAsia="zh-CN"/>
        </w:rPr>
        <w:t>-</w:t>
      </w:r>
      <w:r w:rsidR="009142F1" w:rsidRPr="00812D87">
        <w:rPr>
          <w:rFonts w:ascii="Book Antiqua" w:hAnsi="Book Antiqua"/>
          <w:sz w:val="24"/>
          <w:szCs w:val="24"/>
        </w:rPr>
        <w:t>352</w:t>
      </w:r>
      <w:r w:rsidR="009142F1" w:rsidRPr="00812D87">
        <w:rPr>
          <w:rFonts w:ascii="Book Antiqua" w:hAnsi="Book Antiqua"/>
          <w:sz w:val="24"/>
          <w:szCs w:val="24"/>
          <w:lang w:eastAsia="zh-CN"/>
        </w:rPr>
        <w:t>-</w:t>
      </w:r>
      <w:r w:rsidR="006B343A" w:rsidRPr="00812D87">
        <w:rPr>
          <w:rFonts w:ascii="Book Antiqua" w:hAnsi="Book Antiqua"/>
          <w:sz w:val="24"/>
          <w:szCs w:val="24"/>
        </w:rPr>
        <w:t>3368884</w:t>
      </w:r>
    </w:p>
    <w:p w:rsidR="009D7116" w:rsidRPr="00812D87" w:rsidRDefault="009D7116" w:rsidP="00812D87">
      <w:pPr>
        <w:spacing w:after="0" w:line="360" w:lineRule="auto"/>
        <w:jc w:val="both"/>
        <w:rPr>
          <w:rFonts w:ascii="Book Antiqua" w:hAnsi="Book Antiqua"/>
          <w:b/>
          <w:sz w:val="24"/>
          <w:szCs w:val="24"/>
          <w:lang w:val="en-US" w:eastAsia="zh-CN"/>
        </w:rPr>
      </w:pPr>
    </w:p>
    <w:p w:rsidR="009A57EC" w:rsidRPr="00812D87" w:rsidRDefault="009A57EC" w:rsidP="00812D87">
      <w:pPr>
        <w:spacing w:after="0" w:line="360" w:lineRule="auto"/>
        <w:jc w:val="both"/>
        <w:rPr>
          <w:rFonts w:ascii="Book Antiqua" w:hAnsi="Book Antiqua"/>
          <w:b/>
          <w:sz w:val="24"/>
          <w:szCs w:val="24"/>
        </w:rPr>
      </w:pPr>
      <w:r w:rsidRPr="00812D87">
        <w:rPr>
          <w:rFonts w:ascii="Book Antiqua" w:hAnsi="Book Antiqua"/>
          <w:b/>
          <w:sz w:val="24"/>
          <w:szCs w:val="24"/>
        </w:rPr>
        <w:t>Received:</w:t>
      </w:r>
      <w:r w:rsidR="00812D87" w:rsidRPr="00812D87">
        <w:rPr>
          <w:rFonts w:ascii="Book Antiqua" w:hAnsi="Book Antiqua"/>
          <w:b/>
          <w:sz w:val="24"/>
          <w:szCs w:val="24"/>
          <w:lang w:eastAsia="zh-CN"/>
        </w:rPr>
        <w:t xml:space="preserve"> </w:t>
      </w:r>
      <w:r w:rsidR="00812D87" w:rsidRPr="00812D87">
        <w:rPr>
          <w:rFonts w:ascii="Book Antiqua" w:hAnsi="Book Antiqua"/>
          <w:sz w:val="24"/>
          <w:szCs w:val="24"/>
          <w:lang w:eastAsia="zh-CN"/>
        </w:rPr>
        <w:t>January 19, 2017</w:t>
      </w:r>
      <w:r w:rsidR="00812D87">
        <w:rPr>
          <w:rFonts w:ascii="Book Antiqua" w:hAnsi="Book Antiqua"/>
          <w:sz w:val="24"/>
          <w:szCs w:val="24"/>
        </w:rPr>
        <w:t xml:space="preserve"> </w:t>
      </w:r>
    </w:p>
    <w:p w:rsidR="009A57EC" w:rsidRPr="00812D87" w:rsidRDefault="009A57EC" w:rsidP="00812D87">
      <w:pPr>
        <w:spacing w:after="0" w:line="360" w:lineRule="auto"/>
        <w:jc w:val="both"/>
        <w:rPr>
          <w:rFonts w:ascii="Book Antiqua" w:hAnsi="Book Antiqua"/>
          <w:b/>
          <w:sz w:val="24"/>
          <w:szCs w:val="24"/>
        </w:rPr>
      </w:pPr>
      <w:r w:rsidRPr="00812D87">
        <w:rPr>
          <w:rFonts w:ascii="Book Antiqua" w:hAnsi="Book Antiqua"/>
          <w:b/>
          <w:sz w:val="24"/>
          <w:szCs w:val="24"/>
        </w:rPr>
        <w:t>Peer-review started:</w:t>
      </w:r>
      <w:r w:rsidR="00812D87" w:rsidRPr="00812D87">
        <w:rPr>
          <w:rFonts w:ascii="Book Antiqua" w:hAnsi="Book Antiqua"/>
          <w:sz w:val="24"/>
          <w:szCs w:val="24"/>
          <w:lang w:eastAsia="zh-CN"/>
        </w:rPr>
        <w:t xml:space="preserve"> January 23, 2017</w:t>
      </w:r>
      <w:r w:rsidR="00812D87">
        <w:rPr>
          <w:rFonts w:ascii="Book Antiqua" w:hAnsi="Book Antiqua"/>
          <w:sz w:val="24"/>
          <w:szCs w:val="24"/>
        </w:rPr>
        <w:t xml:space="preserve"> </w:t>
      </w:r>
    </w:p>
    <w:p w:rsidR="009A57EC" w:rsidRPr="00812D87" w:rsidRDefault="009A57EC" w:rsidP="00812D87">
      <w:pPr>
        <w:spacing w:after="0" w:line="360" w:lineRule="auto"/>
        <w:jc w:val="both"/>
        <w:rPr>
          <w:rFonts w:ascii="Book Antiqua" w:hAnsi="Book Antiqua"/>
          <w:b/>
          <w:sz w:val="24"/>
          <w:szCs w:val="24"/>
          <w:lang w:eastAsia="zh-CN"/>
        </w:rPr>
      </w:pPr>
      <w:r w:rsidRPr="00812D87">
        <w:rPr>
          <w:rFonts w:ascii="Book Antiqua" w:hAnsi="Book Antiqua"/>
          <w:b/>
          <w:sz w:val="24"/>
          <w:szCs w:val="24"/>
        </w:rPr>
        <w:t>First decision:</w:t>
      </w:r>
      <w:r w:rsidR="00812D87" w:rsidRPr="00812D87">
        <w:rPr>
          <w:rFonts w:ascii="Book Antiqua" w:hAnsi="Book Antiqua"/>
          <w:b/>
          <w:sz w:val="24"/>
          <w:szCs w:val="24"/>
          <w:lang w:eastAsia="zh-CN"/>
        </w:rPr>
        <w:t xml:space="preserve"> </w:t>
      </w:r>
      <w:r w:rsidR="00812D87" w:rsidRPr="00812D87">
        <w:rPr>
          <w:rFonts w:ascii="Book Antiqua" w:hAnsi="Book Antiqua"/>
          <w:sz w:val="24"/>
          <w:szCs w:val="24"/>
          <w:lang w:eastAsia="zh-CN"/>
        </w:rPr>
        <w:t>February 17, 2017</w:t>
      </w:r>
    </w:p>
    <w:p w:rsidR="009A57EC" w:rsidRPr="00812D87" w:rsidRDefault="009A57EC" w:rsidP="00812D87">
      <w:pPr>
        <w:spacing w:after="0" w:line="360" w:lineRule="auto"/>
        <w:jc w:val="both"/>
        <w:rPr>
          <w:rFonts w:ascii="Book Antiqua" w:hAnsi="Book Antiqua"/>
          <w:b/>
          <w:sz w:val="24"/>
          <w:szCs w:val="24"/>
        </w:rPr>
      </w:pPr>
      <w:r w:rsidRPr="00812D87">
        <w:rPr>
          <w:rFonts w:ascii="Book Antiqua" w:hAnsi="Book Antiqua"/>
          <w:b/>
          <w:sz w:val="24"/>
          <w:szCs w:val="24"/>
        </w:rPr>
        <w:t xml:space="preserve">Revised: </w:t>
      </w:r>
      <w:r w:rsidR="00812D87" w:rsidRPr="00812D87">
        <w:rPr>
          <w:rFonts w:ascii="Book Antiqua" w:hAnsi="Book Antiqua"/>
          <w:sz w:val="24"/>
          <w:szCs w:val="24"/>
          <w:lang w:eastAsia="zh-CN"/>
        </w:rPr>
        <w:t>March 15, 2017</w:t>
      </w:r>
      <w:r w:rsidRPr="00812D87">
        <w:rPr>
          <w:rFonts w:ascii="Book Antiqua" w:hAnsi="Book Antiqua"/>
          <w:sz w:val="24"/>
          <w:szCs w:val="24"/>
        </w:rPr>
        <w:t xml:space="preserve"> </w:t>
      </w:r>
    </w:p>
    <w:p w:rsidR="009A57EC" w:rsidRPr="00D52226" w:rsidRDefault="009A57EC" w:rsidP="00D52226">
      <w:pPr>
        <w:rPr>
          <w:rFonts w:ascii="Book Antiqua" w:hAnsi="Book Antiqua"/>
          <w:iCs/>
          <w:sz w:val="24"/>
        </w:rPr>
      </w:pPr>
      <w:r w:rsidRPr="00812D87">
        <w:rPr>
          <w:rFonts w:ascii="Book Antiqua" w:hAnsi="Book Antiqua"/>
          <w:b/>
          <w:sz w:val="24"/>
          <w:szCs w:val="24"/>
        </w:rPr>
        <w:t>Accepted:</w:t>
      </w:r>
      <w:r w:rsidR="00812D87">
        <w:rPr>
          <w:rFonts w:ascii="Book Antiqua" w:hAnsi="Book Antiqua"/>
          <w:b/>
          <w:sz w:val="24"/>
          <w:szCs w:val="24"/>
        </w:rPr>
        <w:t xml:space="preserve"> </w:t>
      </w:r>
      <w:r w:rsidR="00D52226">
        <w:rPr>
          <w:rStyle w:val="Emphasis"/>
        </w:rPr>
        <w:t>April 6</w:t>
      </w:r>
      <w:r w:rsidR="00D52226">
        <w:rPr>
          <w:rStyle w:val="Emphasis"/>
          <w:rFonts w:cs="宋体"/>
        </w:rPr>
        <w:t>,</w:t>
      </w:r>
      <w:r w:rsidR="00D52226">
        <w:rPr>
          <w:rStyle w:val="Emphasis"/>
        </w:rPr>
        <w:t xml:space="preserve"> 2017</w:t>
      </w:r>
      <w:bookmarkStart w:id="0" w:name="_GoBack"/>
      <w:bookmarkEnd w:id="0"/>
    </w:p>
    <w:p w:rsidR="009A57EC" w:rsidRPr="00812D87" w:rsidRDefault="009A57EC" w:rsidP="00812D87">
      <w:pPr>
        <w:spacing w:after="0" w:line="360" w:lineRule="auto"/>
        <w:jc w:val="both"/>
        <w:rPr>
          <w:rFonts w:ascii="Book Antiqua" w:hAnsi="Book Antiqua"/>
          <w:sz w:val="24"/>
          <w:szCs w:val="24"/>
        </w:rPr>
      </w:pPr>
      <w:r w:rsidRPr="00812D87">
        <w:rPr>
          <w:rFonts w:ascii="Book Antiqua" w:hAnsi="Book Antiqua"/>
          <w:b/>
          <w:sz w:val="24"/>
          <w:szCs w:val="24"/>
        </w:rPr>
        <w:t>Article in press:</w:t>
      </w:r>
      <w:r w:rsidR="00812D87">
        <w:rPr>
          <w:rFonts w:ascii="Book Antiqua" w:hAnsi="Book Antiqua"/>
          <w:sz w:val="24"/>
          <w:szCs w:val="24"/>
        </w:rPr>
        <w:t xml:space="preserve"> </w:t>
      </w:r>
    </w:p>
    <w:p w:rsidR="009A57EC" w:rsidRPr="00812D87" w:rsidRDefault="009A57EC" w:rsidP="00812D87">
      <w:pPr>
        <w:spacing w:after="0" w:line="360" w:lineRule="auto"/>
        <w:jc w:val="both"/>
        <w:rPr>
          <w:rFonts w:ascii="Book Antiqua" w:hAnsi="Book Antiqua"/>
          <w:b/>
          <w:bCs/>
          <w:i/>
          <w:iCs/>
          <w:sz w:val="24"/>
          <w:szCs w:val="24"/>
          <w:lang w:eastAsia="zh-CN"/>
        </w:rPr>
      </w:pPr>
      <w:r w:rsidRPr="00812D87">
        <w:rPr>
          <w:rFonts w:ascii="Book Antiqua" w:hAnsi="Book Antiqua"/>
          <w:b/>
          <w:sz w:val="24"/>
          <w:szCs w:val="24"/>
        </w:rPr>
        <w:t>Published online:</w:t>
      </w:r>
    </w:p>
    <w:p w:rsidR="00812D87" w:rsidRDefault="00812D87">
      <w:pPr>
        <w:spacing w:after="0" w:line="240" w:lineRule="auto"/>
        <w:rPr>
          <w:rFonts w:ascii="Book Antiqua" w:hAnsi="Book Antiqua"/>
          <w:b/>
          <w:sz w:val="24"/>
          <w:szCs w:val="24"/>
          <w:lang w:val="en-US"/>
        </w:rPr>
      </w:pPr>
      <w:r>
        <w:rPr>
          <w:rFonts w:ascii="Book Antiqua" w:hAnsi="Book Antiqua"/>
          <w:b/>
          <w:sz w:val="24"/>
          <w:szCs w:val="24"/>
          <w:lang w:val="en-US"/>
        </w:rPr>
        <w:br w:type="page"/>
      </w:r>
    </w:p>
    <w:p w:rsidR="00E9554D" w:rsidRPr="00812D87" w:rsidRDefault="00E9554D" w:rsidP="00812D87">
      <w:pPr>
        <w:spacing w:after="0" w:line="360" w:lineRule="auto"/>
        <w:jc w:val="both"/>
        <w:rPr>
          <w:rFonts w:ascii="Book Antiqua" w:hAnsi="Book Antiqua"/>
          <w:b/>
          <w:sz w:val="24"/>
          <w:szCs w:val="24"/>
          <w:lang w:val="en-US" w:eastAsia="zh-CN"/>
        </w:rPr>
      </w:pPr>
      <w:r w:rsidRPr="00812D87">
        <w:rPr>
          <w:rFonts w:ascii="Book Antiqua" w:hAnsi="Book Antiqua"/>
          <w:b/>
          <w:sz w:val="24"/>
          <w:szCs w:val="24"/>
          <w:lang w:val="en-US"/>
        </w:rPr>
        <w:lastRenderedPageBreak/>
        <w:t>Abstract</w:t>
      </w:r>
    </w:p>
    <w:p w:rsidR="00946DE1" w:rsidRPr="00812D87" w:rsidRDefault="00946DE1" w:rsidP="00812D87">
      <w:pPr>
        <w:spacing w:after="0" w:line="360" w:lineRule="auto"/>
        <w:jc w:val="both"/>
        <w:rPr>
          <w:rFonts w:ascii="Book Antiqua" w:hAnsi="Book Antiqua"/>
          <w:sz w:val="24"/>
          <w:szCs w:val="24"/>
          <w:lang w:val="en-US" w:eastAsia="zh-CN"/>
        </w:rPr>
      </w:pPr>
      <w:r w:rsidRPr="00812D87">
        <w:rPr>
          <w:rFonts w:ascii="Book Antiqua" w:hAnsi="Book Antiqua"/>
          <w:sz w:val="24"/>
          <w:szCs w:val="24"/>
          <w:lang w:val="en-US"/>
        </w:rPr>
        <w:t>Neuroendocrine neoplasms are the most common epithelial tumors among appendix tumors. Appe</w:t>
      </w:r>
      <w:r w:rsidR="001908C8" w:rsidRPr="00812D87">
        <w:rPr>
          <w:rFonts w:ascii="Book Antiqua" w:hAnsi="Book Antiqua"/>
          <w:sz w:val="24"/>
          <w:szCs w:val="24"/>
          <w:lang w:val="en-US"/>
        </w:rPr>
        <w:t xml:space="preserve">ndix tumors that are completely </w:t>
      </w:r>
      <w:r w:rsidRPr="00812D87">
        <w:rPr>
          <w:rFonts w:ascii="Book Antiqua" w:hAnsi="Book Antiqua"/>
          <w:sz w:val="24"/>
          <w:szCs w:val="24"/>
          <w:lang w:val="en-US"/>
        </w:rPr>
        <w:t xml:space="preserve">or partially composed of neuroendocrine cells are divided into two categories: classic carcinoid tumors and </w:t>
      </w:r>
      <w:bookmarkStart w:id="1" w:name="OLE_LINK3"/>
      <w:bookmarkStart w:id="2" w:name="OLE_LINK4"/>
      <w:r w:rsidRPr="00812D87">
        <w:rPr>
          <w:rFonts w:ascii="Book Antiqua" w:hAnsi="Book Antiqua"/>
          <w:sz w:val="24"/>
          <w:szCs w:val="24"/>
          <w:lang w:val="en-US"/>
        </w:rPr>
        <w:t>goblet cell carcinoid tumors</w:t>
      </w:r>
      <w:bookmarkEnd w:id="1"/>
      <w:bookmarkEnd w:id="2"/>
      <w:r w:rsidR="00E876EB">
        <w:rPr>
          <w:rFonts w:ascii="Book Antiqua" w:hAnsi="Book Antiqua" w:hint="eastAsia"/>
          <w:sz w:val="24"/>
          <w:szCs w:val="24"/>
          <w:lang w:val="en-US" w:eastAsia="zh-CN"/>
        </w:rPr>
        <w:t xml:space="preserve"> (</w:t>
      </w:r>
      <w:r w:rsidR="00E876EB">
        <w:rPr>
          <w:rFonts w:ascii="Book Antiqua" w:hAnsi="Book Antiqua"/>
          <w:sz w:val="24"/>
          <w:szCs w:val="24"/>
          <w:lang w:val="en-US"/>
        </w:rPr>
        <w:t>GCCT</w:t>
      </w:r>
      <w:r w:rsidR="00E876EB">
        <w:rPr>
          <w:rFonts w:ascii="Book Antiqua" w:hAnsi="Book Antiqua" w:hint="eastAsia"/>
          <w:sz w:val="24"/>
          <w:szCs w:val="24"/>
          <w:lang w:val="en-US" w:eastAsia="zh-CN"/>
        </w:rPr>
        <w:t>)</w:t>
      </w:r>
      <w:r w:rsidRPr="00812D87">
        <w:rPr>
          <w:rFonts w:ascii="Book Antiqua" w:hAnsi="Book Antiqua"/>
          <w:sz w:val="24"/>
          <w:szCs w:val="24"/>
          <w:lang w:val="en-US"/>
        </w:rPr>
        <w:t>.</w:t>
      </w:r>
      <w:r w:rsidR="00812D87" w:rsidRPr="00812D87">
        <w:rPr>
          <w:rFonts w:ascii="Book Antiqua" w:hAnsi="Book Antiqua"/>
          <w:sz w:val="24"/>
          <w:szCs w:val="24"/>
          <w:lang w:val="en-US" w:eastAsia="zh-CN"/>
        </w:rPr>
        <w:t xml:space="preserve"> </w:t>
      </w:r>
      <w:r w:rsidRPr="00812D87">
        <w:rPr>
          <w:rFonts w:ascii="Book Antiqua" w:hAnsi="Book Antiqua"/>
          <w:sz w:val="24"/>
          <w:szCs w:val="24"/>
          <w:lang w:val="en-US"/>
        </w:rPr>
        <w:t xml:space="preserve">They are known to progress </w:t>
      </w:r>
      <w:r w:rsidR="00812D87" w:rsidRPr="00812D87">
        <w:rPr>
          <w:rFonts w:ascii="Book Antiqua" w:hAnsi="Book Antiqua"/>
          <w:sz w:val="24"/>
          <w:szCs w:val="24"/>
          <w:lang w:val="en-US"/>
        </w:rPr>
        <w:t xml:space="preserve">more aggressively than classic </w:t>
      </w:r>
      <w:r w:rsidRPr="00812D87">
        <w:rPr>
          <w:rFonts w:ascii="Book Antiqua" w:hAnsi="Book Antiqua"/>
          <w:sz w:val="24"/>
          <w:szCs w:val="24"/>
          <w:lang w:val="en-US"/>
        </w:rPr>
        <w:t>(neuro) endocrine tumors. In this study, three cases with acute appendicitis symptoms are presented, including their clinical and histopathological findings. Microscopic examination</w:t>
      </w:r>
      <w:r w:rsidR="00B870DF" w:rsidRPr="00812D87">
        <w:rPr>
          <w:rFonts w:ascii="Book Antiqua" w:hAnsi="Book Antiqua"/>
          <w:sz w:val="24"/>
          <w:szCs w:val="24"/>
          <w:lang w:val="en-US"/>
        </w:rPr>
        <w:t xml:space="preserve"> detected </w:t>
      </w:r>
      <w:r w:rsidR="00E876EB">
        <w:rPr>
          <w:rFonts w:ascii="Book Antiqua" w:hAnsi="Book Antiqua"/>
          <w:sz w:val="24"/>
          <w:szCs w:val="24"/>
          <w:lang w:val="en-US"/>
        </w:rPr>
        <w:t>GCCT</w:t>
      </w:r>
      <w:r w:rsidRPr="00812D87">
        <w:rPr>
          <w:rFonts w:ascii="Book Antiqua" w:hAnsi="Book Antiqua"/>
          <w:sz w:val="24"/>
          <w:szCs w:val="24"/>
          <w:lang w:val="en-US"/>
        </w:rPr>
        <w:t xml:space="preserve"> in two cases and mixed </w:t>
      </w:r>
      <w:r w:rsidRPr="00812D87">
        <w:rPr>
          <w:rFonts w:ascii="Book Antiqua" w:hAnsi="Book Antiqua"/>
          <w:noProof/>
          <w:sz w:val="24"/>
          <w:szCs w:val="24"/>
          <w:lang w:val="en-US"/>
        </w:rPr>
        <w:t>adenoneuroendocrine</w:t>
      </w:r>
      <w:r w:rsidRPr="00812D87">
        <w:rPr>
          <w:rFonts w:ascii="Book Antiqua" w:hAnsi="Book Antiqua"/>
          <w:sz w:val="24"/>
          <w:szCs w:val="24"/>
          <w:lang w:val="en-US"/>
        </w:rPr>
        <w:t xml:space="preserve"> carcinoma in one case, in addition to acute appendicitis.</w:t>
      </w:r>
    </w:p>
    <w:p w:rsidR="00812D87" w:rsidRPr="00812D87" w:rsidRDefault="00812D87" w:rsidP="00812D87">
      <w:pPr>
        <w:spacing w:after="0" w:line="360" w:lineRule="auto"/>
        <w:jc w:val="both"/>
        <w:rPr>
          <w:rFonts w:ascii="Book Antiqua" w:hAnsi="Book Antiqua"/>
          <w:sz w:val="24"/>
          <w:szCs w:val="24"/>
          <w:lang w:val="en-US" w:eastAsia="zh-CN"/>
        </w:rPr>
      </w:pPr>
    </w:p>
    <w:p w:rsidR="00812D87" w:rsidRPr="00812D87" w:rsidRDefault="00812D87" w:rsidP="00812D87">
      <w:pPr>
        <w:spacing w:after="0" w:line="360" w:lineRule="auto"/>
        <w:jc w:val="both"/>
        <w:rPr>
          <w:rFonts w:ascii="Book Antiqua" w:hAnsi="Book Antiqua"/>
          <w:sz w:val="24"/>
          <w:szCs w:val="24"/>
          <w:lang w:val="en-US"/>
        </w:rPr>
      </w:pPr>
      <w:r w:rsidRPr="00812D87">
        <w:rPr>
          <w:rFonts w:ascii="Book Antiqua" w:hAnsi="Book Antiqua"/>
          <w:b/>
          <w:sz w:val="24"/>
          <w:szCs w:val="24"/>
          <w:lang w:val="en-US"/>
        </w:rPr>
        <w:t>Key</w:t>
      </w:r>
      <w:r w:rsidRPr="00812D87">
        <w:rPr>
          <w:rFonts w:ascii="Book Antiqua" w:hAnsi="Book Antiqua"/>
          <w:b/>
          <w:sz w:val="24"/>
          <w:szCs w:val="24"/>
          <w:lang w:val="en-US" w:eastAsia="zh-CN"/>
        </w:rPr>
        <w:t xml:space="preserve"> </w:t>
      </w:r>
      <w:r w:rsidRPr="00812D87">
        <w:rPr>
          <w:rFonts w:ascii="Book Antiqua" w:hAnsi="Book Antiqua"/>
          <w:b/>
          <w:sz w:val="24"/>
          <w:szCs w:val="24"/>
          <w:lang w:val="en-US"/>
        </w:rPr>
        <w:t>words:</w:t>
      </w:r>
      <w:r>
        <w:rPr>
          <w:rFonts w:ascii="Book Antiqua" w:hAnsi="Book Antiqua"/>
          <w:sz w:val="24"/>
          <w:szCs w:val="24"/>
          <w:lang w:val="en-US"/>
        </w:rPr>
        <w:t xml:space="preserve"> </w:t>
      </w:r>
      <w:r w:rsidRPr="00812D87">
        <w:rPr>
          <w:rFonts w:ascii="Book Antiqua" w:hAnsi="Book Antiqua"/>
          <w:sz w:val="24"/>
          <w:szCs w:val="24"/>
          <w:lang w:val="en-US"/>
        </w:rPr>
        <w:t xml:space="preserve">Appendix </w:t>
      </w:r>
      <w:proofErr w:type="spellStart"/>
      <w:r w:rsidRPr="00812D87">
        <w:rPr>
          <w:rFonts w:ascii="Book Antiqua" w:hAnsi="Book Antiqua"/>
          <w:sz w:val="24"/>
          <w:szCs w:val="24"/>
          <w:lang w:val="en-US"/>
        </w:rPr>
        <w:t>vermiformis</w:t>
      </w:r>
      <w:proofErr w:type="spellEnd"/>
      <w:r w:rsidRPr="00812D87">
        <w:rPr>
          <w:rFonts w:ascii="Book Antiqua" w:hAnsi="Book Antiqua"/>
          <w:sz w:val="24"/>
          <w:szCs w:val="24"/>
          <w:lang w:val="en-US" w:eastAsia="zh-CN"/>
        </w:rPr>
        <w:t>;</w:t>
      </w:r>
      <w:r w:rsidRPr="00812D87">
        <w:rPr>
          <w:rFonts w:ascii="Book Antiqua" w:hAnsi="Book Antiqua"/>
          <w:sz w:val="24"/>
          <w:szCs w:val="24"/>
          <w:lang w:val="en-US"/>
        </w:rPr>
        <w:t xml:space="preserve"> </w:t>
      </w:r>
      <w:proofErr w:type="gramStart"/>
      <w:r w:rsidRPr="00812D87">
        <w:rPr>
          <w:rFonts w:ascii="Book Antiqua" w:hAnsi="Book Antiqua"/>
          <w:sz w:val="24"/>
          <w:szCs w:val="24"/>
          <w:lang w:val="en-US"/>
        </w:rPr>
        <w:t>Mixed</w:t>
      </w:r>
      <w:proofErr w:type="gramEnd"/>
      <w:r w:rsidRPr="00812D87">
        <w:rPr>
          <w:rFonts w:ascii="Book Antiqua" w:hAnsi="Book Antiqua"/>
          <w:sz w:val="24"/>
          <w:szCs w:val="24"/>
          <w:lang w:val="en-US"/>
        </w:rPr>
        <w:t xml:space="preserve"> </w:t>
      </w:r>
      <w:proofErr w:type="spellStart"/>
      <w:r w:rsidRPr="00812D87">
        <w:rPr>
          <w:rFonts w:ascii="Book Antiqua" w:hAnsi="Book Antiqua"/>
          <w:sz w:val="24"/>
          <w:szCs w:val="24"/>
          <w:lang w:val="en-US"/>
        </w:rPr>
        <w:t>adenoneuroendocrine</w:t>
      </w:r>
      <w:proofErr w:type="spellEnd"/>
      <w:r w:rsidRPr="00812D87">
        <w:rPr>
          <w:rFonts w:ascii="Book Antiqua" w:hAnsi="Book Antiqua"/>
          <w:sz w:val="24"/>
          <w:szCs w:val="24"/>
          <w:lang w:val="en-US"/>
        </w:rPr>
        <w:t xml:space="preserve"> carcinoma</w:t>
      </w:r>
      <w:r w:rsidRPr="00812D87">
        <w:rPr>
          <w:rFonts w:ascii="Book Antiqua" w:hAnsi="Book Antiqua"/>
          <w:sz w:val="24"/>
          <w:szCs w:val="24"/>
          <w:lang w:val="en-US" w:eastAsia="zh-CN"/>
        </w:rPr>
        <w:t>;</w:t>
      </w:r>
      <w:r w:rsidRPr="00812D87">
        <w:rPr>
          <w:rFonts w:ascii="Book Antiqua" w:hAnsi="Book Antiqua"/>
          <w:sz w:val="24"/>
          <w:szCs w:val="24"/>
          <w:lang w:val="en-US"/>
        </w:rPr>
        <w:t xml:space="preserve"> Goblet cell carcinoid tumors</w:t>
      </w:r>
    </w:p>
    <w:p w:rsidR="009D7116" w:rsidRPr="00812D87" w:rsidRDefault="009D7116" w:rsidP="00812D87">
      <w:pPr>
        <w:spacing w:after="0" w:line="360" w:lineRule="auto"/>
        <w:jc w:val="both"/>
        <w:rPr>
          <w:rFonts w:ascii="Book Antiqua" w:hAnsi="Book Antiqua"/>
          <w:sz w:val="24"/>
          <w:szCs w:val="24"/>
          <w:lang w:val="en-US" w:eastAsia="zh-CN"/>
        </w:rPr>
      </w:pPr>
    </w:p>
    <w:p w:rsidR="00812D87" w:rsidRPr="00812D87" w:rsidRDefault="00812D87" w:rsidP="00812D87">
      <w:pPr>
        <w:spacing w:after="0" w:line="360" w:lineRule="auto"/>
        <w:jc w:val="both"/>
        <w:rPr>
          <w:rFonts w:ascii="Book Antiqua" w:hAnsi="Book Antiqua" w:cs="Arial"/>
          <w:sz w:val="24"/>
          <w:szCs w:val="24"/>
        </w:rPr>
      </w:pPr>
      <w:r w:rsidRPr="00812D87">
        <w:rPr>
          <w:rFonts w:ascii="Book Antiqua" w:hAnsi="Book Antiqua"/>
          <w:b/>
          <w:sz w:val="24"/>
          <w:szCs w:val="24"/>
        </w:rPr>
        <w:t xml:space="preserve">© </w:t>
      </w:r>
      <w:r w:rsidRPr="00812D87">
        <w:rPr>
          <w:rFonts w:ascii="Book Antiqua" w:hAnsi="Book Antiqua" w:cs="Arial"/>
          <w:b/>
          <w:sz w:val="24"/>
          <w:szCs w:val="24"/>
        </w:rPr>
        <w:t>The Author(s) 2017.</w:t>
      </w:r>
      <w:r w:rsidRPr="00812D87">
        <w:rPr>
          <w:rFonts w:ascii="Book Antiqua" w:hAnsi="Book Antiqua" w:cs="Arial"/>
          <w:sz w:val="24"/>
          <w:szCs w:val="24"/>
        </w:rPr>
        <w:t xml:space="preserve"> Published by Baishideng Publishing Group Inc. All rights reserved.</w:t>
      </w:r>
    </w:p>
    <w:p w:rsidR="00812D87" w:rsidRPr="00812D87" w:rsidRDefault="00812D87" w:rsidP="00812D87">
      <w:pPr>
        <w:spacing w:after="0" w:line="360" w:lineRule="auto"/>
        <w:jc w:val="both"/>
        <w:rPr>
          <w:rFonts w:ascii="Book Antiqua" w:hAnsi="Book Antiqua"/>
          <w:sz w:val="24"/>
          <w:szCs w:val="24"/>
          <w:lang w:val="en-US" w:eastAsia="zh-CN"/>
        </w:rPr>
      </w:pPr>
    </w:p>
    <w:p w:rsidR="00812D87" w:rsidRPr="00812D87" w:rsidRDefault="009D7116" w:rsidP="00812D87">
      <w:pPr>
        <w:spacing w:after="0" w:line="360" w:lineRule="auto"/>
        <w:jc w:val="both"/>
        <w:rPr>
          <w:rFonts w:ascii="Book Antiqua" w:hAnsi="Book Antiqua"/>
          <w:sz w:val="24"/>
          <w:szCs w:val="24"/>
          <w:lang w:val="en-US" w:eastAsia="zh-CN"/>
        </w:rPr>
      </w:pPr>
      <w:r w:rsidRPr="00812D87">
        <w:rPr>
          <w:rFonts w:ascii="Book Antiqua" w:eastAsia="Arial Unicode MS" w:hAnsi="Book Antiqua"/>
          <w:b/>
          <w:sz w:val="24"/>
          <w:szCs w:val="24"/>
        </w:rPr>
        <w:t>C</w:t>
      </w:r>
      <w:r w:rsidR="00812D87" w:rsidRPr="00812D87">
        <w:rPr>
          <w:rFonts w:ascii="Book Antiqua" w:eastAsia="Arial Unicode MS" w:hAnsi="Book Antiqua"/>
          <w:b/>
          <w:sz w:val="24"/>
          <w:szCs w:val="24"/>
        </w:rPr>
        <w:t>ore t</w:t>
      </w:r>
      <w:r w:rsidR="00346D89">
        <w:rPr>
          <w:rFonts w:ascii="Book Antiqua" w:eastAsia="Arial Unicode MS" w:hAnsi="Book Antiqua" w:hint="eastAsia"/>
          <w:b/>
          <w:sz w:val="24"/>
          <w:szCs w:val="24"/>
          <w:lang w:eastAsia="zh-CN"/>
        </w:rPr>
        <w:t>i</w:t>
      </w:r>
      <w:r w:rsidR="00812D87" w:rsidRPr="00812D87">
        <w:rPr>
          <w:rFonts w:ascii="Book Antiqua" w:eastAsia="Arial Unicode MS" w:hAnsi="Book Antiqua"/>
          <w:b/>
          <w:sz w:val="24"/>
          <w:szCs w:val="24"/>
        </w:rPr>
        <w:t>p</w:t>
      </w:r>
      <w:r w:rsidR="00812D87" w:rsidRPr="00812D87">
        <w:rPr>
          <w:rFonts w:ascii="Book Antiqua" w:hAnsi="Book Antiqua"/>
          <w:sz w:val="24"/>
          <w:szCs w:val="24"/>
          <w:lang w:val="en-US" w:eastAsia="zh-CN"/>
        </w:rPr>
        <w:t xml:space="preserve">: </w:t>
      </w:r>
      <w:r w:rsidR="00ED3526" w:rsidRPr="00812D87">
        <w:rPr>
          <w:rFonts w:ascii="Book Antiqua" w:hAnsi="Book Antiqua"/>
          <w:sz w:val="24"/>
          <w:szCs w:val="24"/>
          <w:lang w:val="en-US"/>
        </w:rPr>
        <w:t xml:space="preserve">Goblet cell carcinoid is a much more aggressive tumor than classic carcinoid, </w:t>
      </w:r>
      <w:proofErr w:type="spellStart"/>
      <w:r w:rsidR="00ED3526" w:rsidRPr="00812D87">
        <w:rPr>
          <w:rFonts w:ascii="Book Antiqua" w:hAnsi="Book Antiqua"/>
          <w:sz w:val="24"/>
          <w:szCs w:val="24"/>
          <w:lang w:val="en-US"/>
        </w:rPr>
        <w:t>particularrly</w:t>
      </w:r>
      <w:proofErr w:type="spellEnd"/>
      <w:r w:rsidR="00ED3526" w:rsidRPr="00812D87">
        <w:rPr>
          <w:rFonts w:ascii="Book Antiqua" w:hAnsi="Book Antiqua"/>
          <w:sz w:val="24"/>
          <w:szCs w:val="24"/>
          <w:lang w:val="en-US"/>
        </w:rPr>
        <w:t xml:space="preserve"> if the tumor shows transmural involvement</w:t>
      </w:r>
      <w:r w:rsidR="00FB75BE" w:rsidRPr="00812D87">
        <w:rPr>
          <w:rFonts w:ascii="Book Antiqua" w:hAnsi="Book Antiqua"/>
          <w:sz w:val="24"/>
          <w:szCs w:val="24"/>
          <w:lang w:val="en-US"/>
        </w:rPr>
        <w:t xml:space="preserve"> or if it has extended to the cecum at the time of the operation</w:t>
      </w:r>
      <w:r w:rsidR="00ED3526" w:rsidRPr="00812D87">
        <w:rPr>
          <w:rFonts w:ascii="Book Antiqua" w:hAnsi="Book Antiqua"/>
          <w:sz w:val="24"/>
          <w:szCs w:val="24"/>
          <w:lang w:val="en-US"/>
        </w:rPr>
        <w:t>.</w:t>
      </w:r>
      <w:r w:rsidR="00C143D9" w:rsidRPr="00812D87">
        <w:rPr>
          <w:rFonts w:ascii="Book Antiqua" w:hAnsi="Book Antiqua"/>
          <w:sz w:val="24"/>
          <w:szCs w:val="24"/>
          <w:lang w:val="en-US"/>
        </w:rPr>
        <w:t xml:space="preserve"> This paper presents three cases clinical and histopathological features. Two were diagnosed as goblet cell carcinoid </w:t>
      </w:r>
      <w:r w:rsidR="00380660" w:rsidRPr="00812D87">
        <w:rPr>
          <w:rFonts w:ascii="Book Antiqua" w:hAnsi="Book Antiqua"/>
          <w:sz w:val="24"/>
          <w:szCs w:val="24"/>
          <w:lang w:val="en-US"/>
        </w:rPr>
        <w:t xml:space="preserve">tumor </w:t>
      </w:r>
      <w:r w:rsidR="00C143D9" w:rsidRPr="00812D87">
        <w:rPr>
          <w:rFonts w:ascii="Book Antiqua" w:hAnsi="Book Antiqua"/>
          <w:sz w:val="24"/>
          <w:szCs w:val="24"/>
          <w:lang w:val="en-US"/>
        </w:rPr>
        <w:t xml:space="preserve">and one was diagnosed as mixed </w:t>
      </w:r>
      <w:r w:rsidR="00C143D9" w:rsidRPr="00812D87">
        <w:rPr>
          <w:rFonts w:ascii="Book Antiqua" w:hAnsi="Book Antiqua"/>
          <w:noProof/>
          <w:sz w:val="24"/>
          <w:szCs w:val="24"/>
          <w:lang w:val="en-US"/>
        </w:rPr>
        <w:t>adenoneuroendocrine</w:t>
      </w:r>
      <w:r w:rsidR="00C143D9" w:rsidRPr="00812D87">
        <w:rPr>
          <w:rFonts w:ascii="Book Antiqua" w:hAnsi="Book Antiqua"/>
          <w:sz w:val="24"/>
          <w:szCs w:val="24"/>
          <w:lang w:val="en-US"/>
        </w:rPr>
        <w:t xml:space="preserve"> carcinoma.</w:t>
      </w:r>
    </w:p>
    <w:p w:rsidR="00812D87" w:rsidRPr="00812D87" w:rsidRDefault="00812D87" w:rsidP="00812D87">
      <w:pPr>
        <w:spacing w:after="0" w:line="360" w:lineRule="auto"/>
        <w:jc w:val="both"/>
        <w:rPr>
          <w:rFonts w:ascii="Book Antiqua" w:hAnsi="Book Antiqua"/>
          <w:b/>
          <w:i/>
          <w:sz w:val="24"/>
          <w:szCs w:val="24"/>
          <w:lang w:val="en-US" w:eastAsia="zh-CN"/>
        </w:rPr>
      </w:pPr>
    </w:p>
    <w:p w:rsidR="00812D87" w:rsidRPr="00812D87" w:rsidRDefault="00812D87" w:rsidP="00812D87">
      <w:pPr>
        <w:spacing w:after="0" w:line="360" w:lineRule="auto"/>
        <w:jc w:val="both"/>
        <w:rPr>
          <w:rFonts w:ascii="Book Antiqua" w:hAnsi="Book Antiqua"/>
          <w:sz w:val="24"/>
          <w:szCs w:val="24"/>
          <w:lang w:val="en-US" w:eastAsia="zh-CN"/>
        </w:rPr>
      </w:pPr>
      <w:r w:rsidRPr="00812D87">
        <w:rPr>
          <w:rFonts w:ascii="Book Antiqua" w:hAnsi="Book Antiqua"/>
          <w:sz w:val="24"/>
          <w:szCs w:val="24"/>
        </w:rPr>
        <w:t>Karaman</w:t>
      </w:r>
      <w:r w:rsidRPr="00812D87">
        <w:rPr>
          <w:rFonts w:ascii="Book Antiqua" w:hAnsi="Book Antiqua"/>
          <w:sz w:val="24"/>
          <w:szCs w:val="24"/>
          <w:lang w:eastAsia="zh-CN"/>
        </w:rPr>
        <w:t xml:space="preserve"> H</w:t>
      </w:r>
      <w:r w:rsidRPr="00812D87">
        <w:rPr>
          <w:rFonts w:ascii="Book Antiqua" w:hAnsi="Book Antiqua"/>
          <w:sz w:val="24"/>
          <w:szCs w:val="24"/>
        </w:rPr>
        <w:t>, Şenel</w:t>
      </w:r>
      <w:r w:rsidRPr="00812D87">
        <w:rPr>
          <w:rFonts w:ascii="Book Antiqua" w:hAnsi="Book Antiqua"/>
          <w:sz w:val="24"/>
          <w:szCs w:val="24"/>
          <w:lang w:eastAsia="zh-CN"/>
        </w:rPr>
        <w:t xml:space="preserve"> F</w:t>
      </w:r>
      <w:r w:rsidRPr="00812D87">
        <w:rPr>
          <w:rFonts w:ascii="Book Antiqua" w:hAnsi="Book Antiqua"/>
          <w:sz w:val="24"/>
          <w:szCs w:val="24"/>
        </w:rPr>
        <w:t>, Güreli</w:t>
      </w:r>
      <w:r w:rsidRPr="00812D87">
        <w:rPr>
          <w:rFonts w:ascii="Book Antiqua" w:hAnsi="Book Antiqua"/>
          <w:sz w:val="24"/>
          <w:szCs w:val="24"/>
          <w:lang w:eastAsia="zh-CN"/>
        </w:rPr>
        <w:t xml:space="preserve"> M</w:t>
      </w:r>
      <w:r w:rsidRPr="00812D87">
        <w:rPr>
          <w:rFonts w:ascii="Book Antiqua" w:hAnsi="Book Antiqua"/>
          <w:sz w:val="24"/>
          <w:szCs w:val="24"/>
        </w:rPr>
        <w:t>, Ekinci</w:t>
      </w:r>
      <w:r w:rsidRPr="00812D87">
        <w:rPr>
          <w:rFonts w:ascii="Book Antiqua" w:hAnsi="Book Antiqua"/>
          <w:sz w:val="24"/>
          <w:szCs w:val="24"/>
          <w:lang w:eastAsia="zh-CN"/>
        </w:rPr>
        <w:t xml:space="preserve"> T</w:t>
      </w:r>
      <w:r w:rsidRPr="00812D87">
        <w:rPr>
          <w:rFonts w:ascii="Book Antiqua" w:hAnsi="Book Antiqua"/>
          <w:sz w:val="24"/>
          <w:szCs w:val="24"/>
        </w:rPr>
        <w:t>, Topuz</w:t>
      </w:r>
      <w:r w:rsidRPr="00812D87">
        <w:rPr>
          <w:rFonts w:ascii="Book Antiqua" w:hAnsi="Book Antiqua"/>
          <w:sz w:val="24"/>
          <w:szCs w:val="24"/>
          <w:lang w:eastAsia="zh-CN"/>
        </w:rPr>
        <w:t xml:space="preserve"> </w:t>
      </w:r>
      <w:r w:rsidRPr="00812D87">
        <w:rPr>
          <w:rFonts w:ascii="Book Antiqua" w:hAnsi="Book Antiqua"/>
          <w:sz w:val="24"/>
          <w:szCs w:val="24"/>
        </w:rPr>
        <w:t>Ö</w:t>
      </w:r>
      <w:r w:rsidRPr="00812D87">
        <w:rPr>
          <w:rFonts w:ascii="Book Antiqua" w:hAnsi="Book Antiqua"/>
          <w:sz w:val="24"/>
          <w:szCs w:val="24"/>
          <w:lang w:eastAsia="zh-CN"/>
        </w:rPr>
        <w:t>.</w:t>
      </w:r>
      <w:r w:rsidRPr="00812D87">
        <w:rPr>
          <w:rFonts w:ascii="Book Antiqua" w:hAnsi="Book Antiqua"/>
          <w:sz w:val="24"/>
          <w:szCs w:val="24"/>
          <w:lang w:val="en-US"/>
        </w:rPr>
        <w:t xml:space="preserve"> Goblet cell carcinoid of the appendix and mixed </w:t>
      </w:r>
      <w:proofErr w:type="spellStart"/>
      <w:r w:rsidRPr="00812D87">
        <w:rPr>
          <w:rFonts w:ascii="Book Antiqua" w:hAnsi="Book Antiqua"/>
          <w:sz w:val="24"/>
          <w:szCs w:val="24"/>
          <w:lang w:val="en-US"/>
        </w:rPr>
        <w:t>adenoneuroendocrine</w:t>
      </w:r>
      <w:proofErr w:type="spellEnd"/>
      <w:r w:rsidRPr="00812D87">
        <w:rPr>
          <w:rFonts w:ascii="Book Antiqua" w:hAnsi="Book Antiqua"/>
          <w:sz w:val="24"/>
          <w:szCs w:val="24"/>
          <w:lang w:val="en-US"/>
        </w:rPr>
        <w:t xml:space="preserve"> carcinoma: Report of three cases</w:t>
      </w:r>
      <w:r w:rsidRPr="00812D87">
        <w:rPr>
          <w:rFonts w:ascii="Book Antiqua" w:hAnsi="Book Antiqua"/>
          <w:sz w:val="24"/>
          <w:szCs w:val="24"/>
          <w:lang w:val="en-US" w:eastAsia="zh-CN"/>
        </w:rPr>
        <w:t>.</w:t>
      </w:r>
      <w:r w:rsidRPr="00812D87">
        <w:rPr>
          <w:rFonts w:ascii="Book Antiqua" w:hAnsi="Book Antiqua"/>
          <w:i/>
          <w:iCs/>
          <w:sz w:val="24"/>
          <w:szCs w:val="24"/>
        </w:rPr>
        <w:t xml:space="preserve"> World J Gastrointest Oncol</w:t>
      </w:r>
      <w:r w:rsidRPr="00812D87">
        <w:rPr>
          <w:rFonts w:ascii="Book Antiqua" w:hAnsi="Book Antiqua"/>
          <w:i/>
          <w:iCs/>
          <w:sz w:val="24"/>
          <w:szCs w:val="24"/>
          <w:lang w:eastAsia="zh-CN"/>
        </w:rPr>
        <w:t xml:space="preserve"> </w:t>
      </w:r>
      <w:r w:rsidRPr="00812D87">
        <w:rPr>
          <w:rFonts w:ascii="Book Antiqua" w:hAnsi="Book Antiqua"/>
          <w:iCs/>
          <w:sz w:val="24"/>
          <w:szCs w:val="24"/>
          <w:lang w:eastAsia="zh-CN"/>
        </w:rPr>
        <w:t>2017; In press</w:t>
      </w:r>
    </w:p>
    <w:p w:rsidR="009D7116" w:rsidRPr="00812D87" w:rsidRDefault="009D7116" w:rsidP="00812D87">
      <w:pPr>
        <w:spacing w:after="0" w:line="360" w:lineRule="auto"/>
        <w:jc w:val="both"/>
        <w:rPr>
          <w:rFonts w:ascii="Book Antiqua" w:hAnsi="Book Antiqua"/>
          <w:sz w:val="24"/>
          <w:szCs w:val="24"/>
          <w:lang w:val="en-US" w:eastAsia="zh-CN"/>
        </w:rPr>
      </w:pPr>
    </w:p>
    <w:p w:rsidR="00812D87" w:rsidRPr="00812D87" w:rsidRDefault="00812D87" w:rsidP="00812D87">
      <w:pPr>
        <w:spacing w:after="0" w:line="360" w:lineRule="auto"/>
        <w:jc w:val="both"/>
        <w:rPr>
          <w:rFonts w:ascii="Book Antiqua" w:hAnsi="Book Antiqua"/>
          <w:b/>
          <w:sz w:val="24"/>
          <w:szCs w:val="24"/>
          <w:lang w:val="en-US"/>
        </w:rPr>
      </w:pPr>
      <w:r w:rsidRPr="00812D87">
        <w:rPr>
          <w:rFonts w:ascii="Book Antiqua" w:hAnsi="Book Antiqua"/>
          <w:b/>
          <w:sz w:val="24"/>
          <w:szCs w:val="24"/>
          <w:lang w:val="en-US"/>
        </w:rPr>
        <w:br w:type="page"/>
      </w:r>
    </w:p>
    <w:p w:rsidR="00812D87" w:rsidRPr="00812D87" w:rsidRDefault="00946DE1" w:rsidP="00812D87">
      <w:pPr>
        <w:spacing w:after="0" w:line="360" w:lineRule="auto"/>
        <w:jc w:val="both"/>
        <w:rPr>
          <w:rFonts w:ascii="Book Antiqua" w:hAnsi="Book Antiqua"/>
          <w:sz w:val="24"/>
          <w:szCs w:val="24"/>
          <w:lang w:val="en-US" w:eastAsia="zh-CN"/>
        </w:rPr>
      </w:pPr>
      <w:r w:rsidRPr="00812D87">
        <w:rPr>
          <w:rFonts w:ascii="Book Antiqua" w:hAnsi="Book Antiqua"/>
          <w:b/>
          <w:sz w:val="24"/>
          <w:szCs w:val="24"/>
          <w:lang w:val="en-US"/>
        </w:rPr>
        <w:lastRenderedPageBreak/>
        <w:t>INTRODUCTION</w:t>
      </w:r>
    </w:p>
    <w:p w:rsidR="00946DE1" w:rsidRPr="00812D87" w:rsidRDefault="00946DE1" w:rsidP="00812D87">
      <w:pPr>
        <w:spacing w:after="0" w:line="360" w:lineRule="auto"/>
        <w:jc w:val="both"/>
        <w:rPr>
          <w:rFonts w:ascii="Book Antiqua" w:hAnsi="Book Antiqua"/>
          <w:sz w:val="24"/>
          <w:szCs w:val="24"/>
          <w:lang w:val="en-US"/>
        </w:rPr>
      </w:pPr>
      <w:r w:rsidRPr="00812D87">
        <w:rPr>
          <w:rFonts w:ascii="Book Antiqua" w:hAnsi="Book Antiqua"/>
          <w:sz w:val="24"/>
          <w:szCs w:val="24"/>
          <w:lang w:val="en-US"/>
        </w:rPr>
        <w:t xml:space="preserve">Of appendix tumors, the most common epithelial tumors are neuroendocrine </w:t>
      </w:r>
      <w:proofErr w:type="spellStart"/>
      <w:proofErr w:type="gramStart"/>
      <w:r w:rsidRPr="00812D87">
        <w:rPr>
          <w:rFonts w:ascii="Book Antiqua" w:hAnsi="Book Antiqua"/>
          <w:sz w:val="24"/>
          <w:szCs w:val="24"/>
          <w:lang w:val="en-US"/>
        </w:rPr>
        <w:t>neoplasias</w:t>
      </w:r>
      <w:proofErr w:type="spellEnd"/>
      <w:r w:rsidR="004760F7" w:rsidRPr="00812D87">
        <w:rPr>
          <w:rFonts w:ascii="Book Antiqua" w:hAnsi="Book Antiqua"/>
          <w:sz w:val="24"/>
          <w:szCs w:val="24"/>
          <w:vertAlign w:val="superscript"/>
        </w:rPr>
        <w:t>[</w:t>
      </w:r>
      <w:proofErr w:type="gramEnd"/>
      <w:r w:rsidR="004760F7" w:rsidRPr="00812D87">
        <w:rPr>
          <w:rFonts w:ascii="Book Antiqua" w:hAnsi="Book Antiqua"/>
          <w:sz w:val="24"/>
          <w:szCs w:val="24"/>
          <w:vertAlign w:val="superscript"/>
        </w:rPr>
        <w:t>1]</w:t>
      </w:r>
      <w:r w:rsidR="007271CF" w:rsidRPr="00812D87">
        <w:rPr>
          <w:rFonts w:ascii="Book Antiqua" w:hAnsi="Book Antiqua"/>
          <w:sz w:val="24"/>
          <w:szCs w:val="24"/>
        </w:rPr>
        <w:t>.</w:t>
      </w:r>
      <w:r w:rsidRPr="00812D87">
        <w:rPr>
          <w:rFonts w:ascii="Book Antiqua" w:hAnsi="Book Antiqua"/>
          <w:sz w:val="24"/>
          <w:szCs w:val="24"/>
          <w:lang w:val="en-US"/>
        </w:rPr>
        <w:t xml:space="preserve"> Appendix tumors composed completely or partially of neuroendocrine cells are divided into two categories:</w:t>
      </w:r>
      <w:r w:rsidR="00A30760">
        <w:rPr>
          <w:rFonts w:ascii="Book Antiqua" w:hAnsi="Book Antiqua" w:hint="eastAsia"/>
          <w:sz w:val="24"/>
          <w:szCs w:val="24"/>
          <w:lang w:val="en-US" w:eastAsia="zh-CN"/>
        </w:rPr>
        <w:t xml:space="preserve"> </w:t>
      </w:r>
      <w:r w:rsidR="00A30760" w:rsidRPr="00812D87">
        <w:rPr>
          <w:rFonts w:ascii="Book Antiqua" w:hAnsi="Book Antiqua"/>
          <w:sz w:val="24"/>
          <w:szCs w:val="24"/>
          <w:lang w:val="en-US"/>
        </w:rPr>
        <w:t>C</w:t>
      </w:r>
      <w:r w:rsidRPr="00812D87">
        <w:rPr>
          <w:rFonts w:ascii="Book Antiqua" w:hAnsi="Book Antiqua"/>
          <w:sz w:val="24"/>
          <w:szCs w:val="24"/>
          <w:lang w:val="en-US"/>
        </w:rPr>
        <w:t xml:space="preserve">lassic carcinoid tumors and goblet cell carcinoid tumors </w:t>
      </w:r>
      <w:r w:rsidR="00E876EB" w:rsidRPr="00812D87">
        <w:rPr>
          <w:rFonts w:ascii="Book Antiqua" w:hAnsi="Book Antiqua"/>
          <w:sz w:val="24"/>
          <w:szCs w:val="24"/>
          <w:lang w:val="en-US"/>
        </w:rPr>
        <w:t>(GCCT)</w:t>
      </w:r>
      <w:r w:rsidR="00E876EB">
        <w:rPr>
          <w:rFonts w:ascii="Book Antiqua" w:hAnsi="Book Antiqua" w:hint="eastAsia"/>
          <w:sz w:val="24"/>
          <w:szCs w:val="24"/>
          <w:lang w:val="en-US" w:eastAsia="zh-CN"/>
        </w:rPr>
        <w:t xml:space="preserve"> </w:t>
      </w:r>
      <w:r w:rsidRPr="00812D87">
        <w:rPr>
          <w:rFonts w:ascii="Book Antiqua" w:hAnsi="Book Antiqua"/>
          <w:sz w:val="24"/>
          <w:szCs w:val="24"/>
          <w:lang w:val="en-US"/>
        </w:rPr>
        <w:t xml:space="preserve">and their variants. </w:t>
      </w:r>
      <w:r w:rsidR="00E876EB">
        <w:rPr>
          <w:rFonts w:ascii="Book Antiqua" w:hAnsi="Book Antiqua"/>
          <w:sz w:val="24"/>
          <w:szCs w:val="24"/>
          <w:lang w:val="en-US"/>
        </w:rPr>
        <w:t>GCCT</w:t>
      </w:r>
      <w:r w:rsidR="00812D87" w:rsidRPr="00812D87">
        <w:rPr>
          <w:rFonts w:ascii="Book Antiqua" w:hAnsi="Book Antiqua"/>
          <w:sz w:val="24"/>
          <w:szCs w:val="24"/>
          <w:lang w:val="en-US"/>
        </w:rPr>
        <w:t xml:space="preserve"> </w:t>
      </w:r>
      <w:r w:rsidRPr="00812D87">
        <w:rPr>
          <w:rFonts w:ascii="Book Antiqua" w:hAnsi="Book Antiqua"/>
          <w:sz w:val="24"/>
          <w:szCs w:val="24"/>
          <w:lang w:val="en-US"/>
        </w:rPr>
        <w:t>of the appendix are rare and constitute approxim</w:t>
      </w:r>
      <w:r w:rsidR="00812D87" w:rsidRPr="00812D87">
        <w:rPr>
          <w:rFonts w:ascii="Book Antiqua" w:hAnsi="Book Antiqua"/>
          <w:sz w:val="24"/>
          <w:szCs w:val="24"/>
          <w:lang w:val="en-US"/>
        </w:rPr>
        <w:t xml:space="preserve">ately 6% of appendix </w:t>
      </w:r>
      <w:proofErr w:type="gramStart"/>
      <w:r w:rsidR="00812D87" w:rsidRPr="00812D87">
        <w:rPr>
          <w:rFonts w:ascii="Book Antiqua" w:hAnsi="Book Antiqua"/>
          <w:sz w:val="24"/>
          <w:szCs w:val="24"/>
          <w:lang w:val="en-US"/>
        </w:rPr>
        <w:t>carcinoids</w:t>
      </w:r>
      <w:r w:rsidR="004760F7" w:rsidRPr="00812D87">
        <w:rPr>
          <w:rFonts w:ascii="Book Antiqua" w:hAnsi="Book Antiqua"/>
          <w:sz w:val="24"/>
          <w:szCs w:val="24"/>
          <w:vertAlign w:val="superscript"/>
        </w:rPr>
        <w:t>[</w:t>
      </w:r>
      <w:proofErr w:type="gramEnd"/>
      <w:r w:rsidR="004760F7" w:rsidRPr="00812D87">
        <w:rPr>
          <w:rFonts w:ascii="Book Antiqua" w:hAnsi="Book Antiqua"/>
          <w:sz w:val="24"/>
          <w:szCs w:val="24"/>
          <w:vertAlign w:val="superscript"/>
        </w:rPr>
        <w:t>1,2]</w:t>
      </w:r>
      <w:r w:rsidRPr="00812D87">
        <w:rPr>
          <w:rFonts w:ascii="Book Antiqua" w:hAnsi="Book Antiqua"/>
          <w:sz w:val="24"/>
          <w:szCs w:val="24"/>
          <w:lang w:val="en-US"/>
        </w:rPr>
        <w:t xml:space="preserve">. </w:t>
      </w:r>
      <w:proofErr w:type="gramStart"/>
      <w:r w:rsidRPr="00812D87">
        <w:rPr>
          <w:rFonts w:ascii="Book Antiqua" w:hAnsi="Book Antiqua"/>
          <w:sz w:val="24"/>
          <w:szCs w:val="24"/>
          <w:lang w:val="en-US"/>
        </w:rPr>
        <w:t>This kind of appendix tumor was first id</w:t>
      </w:r>
      <w:r w:rsidR="00812D87" w:rsidRPr="00812D87">
        <w:rPr>
          <w:rFonts w:ascii="Book Antiqua" w:hAnsi="Book Antiqua"/>
          <w:sz w:val="24"/>
          <w:szCs w:val="24"/>
          <w:lang w:val="en-US"/>
        </w:rPr>
        <w:t>entified by Gagne</w:t>
      </w:r>
      <w:proofErr w:type="gramEnd"/>
      <w:r w:rsidR="00812D87" w:rsidRPr="00812D87">
        <w:rPr>
          <w:rFonts w:ascii="Book Antiqua" w:hAnsi="Book Antiqua"/>
          <w:sz w:val="24"/>
          <w:szCs w:val="24"/>
          <w:lang w:val="en-US"/>
        </w:rPr>
        <w:t xml:space="preserve"> in 1969</w:t>
      </w:r>
      <w:r w:rsidR="009A5DAE" w:rsidRPr="00812D87">
        <w:rPr>
          <w:rFonts w:ascii="Book Antiqua" w:hAnsi="Book Antiqua"/>
          <w:sz w:val="24"/>
          <w:szCs w:val="24"/>
          <w:vertAlign w:val="superscript"/>
        </w:rPr>
        <w:t>[1,3]</w:t>
      </w:r>
      <w:r w:rsidRPr="00812D87">
        <w:rPr>
          <w:rFonts w:ascii="Book Antiqua" w:hAnsi="Book Antiqua"/>
          <w:sz w:val="24"/>
          <w:szCs w:val="24"/>
          <w:lang w:val="en-US"/>
        </w:rPr>
        <w:t xml:space="preserve">. Goblet cell carcinoids originate from pluripotent intestinal stem cells that show both neuroendocrine and mucinous </w:t>
      </w:r>
      <w:proofErr w:type="gramStart"/>
      <w:r w:rsidRPr="00812D87">
        <w:rPr>
          <w:rFonts w:ascii="Book Antiqua" w:hAnsi="Book Antiqua"/>
          <w:sz w:val="24"/>
          <w:szCs w:val="24"/>
          <w:lang w:val="en-US"/>
        </w:rPr>
        <w:t>differe</w:t>
      </w:r>
      <w:r w:rsidR="00812D87" w:rsidRPr="00812D87">
        <w:rPr>
          <w:rFonts w:ascii="Book Antiqua" w:hAnsi="Book Antiqua"/>
          <w:sz w:val="24"/>
          <w:szCs w:val="24"/>
          <w:lang w:val="en-US"/>
        </w:rPr>
        <w:t>ntiation</w:t>
      </w:r>
      <w:r w:rsidR="007E374D" w:rsidRPr="00812D87">
        <w:rPr>
          <w:rFonts w:ascii="Book Antiqua" w:hAnsi="Book Antiqua"/>
          <w:sz w:val="24"/>
          <w:szCs w:val="24"/>
          <w:vertAlign w:val="superscript"/>
        </w:rPr>
        <w:t>[</w:t>
      </w:r>
      <w:proofErr w:type="gramEnd"/>
      <w:r w:rsidR="007E374D" w:rsidRPr="00812D87">
        <w:rPr>
          <w:rFonts w:ascii="Book Antiqua" w:hAnsi="Book Antiqua"/>
          <w:sz w:val="24"/>
          <w:szCs w:val="24"/>
          <w:vertAlign w:val="superscript"/>
        </w:rPr>
        <w:t>3</w:t>
      </w:r>
      <w:r w:rsidR="00812D87" w:rsidRPr="00812D87">
        <w:rPr>
          <w:rFonts w:ascii="Book Antiqua" w:hAnsi="Book Antiqua" w:hint="eastAsia"/>
          <w:sz w:val="24"/>
          <w:szCs w:val="24"/>
          <w:vertAlign w:val="superscript"/>
          <w:lang w:eastAsia="zh-CN"/>
        </w:rPr>
        <w:t>-</w:t>
      </w:r>
      <w:r w:rsidR="007E374D" w:rsidRPr="00812D87">
        <w:rPr>
          <w:rFonts w:ascii="Book Antiqua" w:hAnsi="Book Antiqua"/>
          <w:sz w:val="24"/>
          <w:szCs w:val="24"/>
          <w:vertAlign w:val="superscript"/>
        </w:rPr>
        <w:t>5]</w:t>
      </w:r>
      <w:r w:rsidRPr="00812D87">
        <w:rPr>
          <w:rFonts w:ascii="Book Antiqua" w:hAnsi="Book Antiqua"/>
          <w:sz w:val="24"/>
          <w:szCs w:val="24"/>
          <w:lang w:val="en-US"/>
        </w:rPr>
        <w:t xml:space="preserve">. Goblet cell carcinoid is known by various names such as </w:t>
      </w:r>
      <w:r w:rsidRPr="00812D87">
        <w:rPr>
          <w:rFonts w:ascii="Book Antiqua" w:hAnsi="Book Antiqua"/>
          <w:noProof/>
          <w:sz w:val="24"/>
          <w:szCs w:val="24"/>
          <w:lang w:val="en-US"/>
        </w:rPr>
        <w:t>adenocarcinoid</w:t>
      </w:r>
      <w:r w:rsidRPr="00812D87">
        <w:rPr>
          <w:rFonts w:ascii="Book Antiqua" w:hAnsi="Book Antiqua"/>
          <w:sz w:val="24"/>
          <w:szCs w:val="24"/>
          <w:lang w:val="en-US"/>
        </w:rPr>
        <w:t xml:space="preserve">, mucinous carcinoid, crypt cell carcinoid, and </w:t>
      </w:r>
      <w:proofErr w:type="spellStart"/>
      <w:r w:rsidRPr="00812D87">
        <w:rPr>
          <w:rFonts w:ascii="Book Antiqua" w:hAnsi="Book Antiqua"/>
          <w:sz w:val="24"/>
          <w:szCs w:val="24"/>
          <w:lang w:val="en-US"/>
        </w:rPr>
        <w:t>mucin-</w:t>
      </w:r>
      <w:proofErr w:type="gramStart"/>
      <w:r w:rsidRPr="00812D87">
        <w:rPr>
          <w:rFonts w:ascii="Book Antiqua" w:hAnsi="Book Antiqua"/>
          <w:sz w:val="24"/>
          <w:szCs w:val="24"/>
          <w:lang w:val="en-US"/>
        </w:rPr>
        <w:t>producingneuroendocrinetumor</w:t>
      </w:r>
      <w:proofErr w:type="spellEnd"/>
      <w:r w:rsidR="007E374D" w:rsidRPr="00812D87">
        <w:rPr>
          <w:rFonts w:ascii="Book Antiqua" w:hAnsi="Book Antiqua"/>
          <w:sz w:val="24"/>
          <w:szCs w:val="24"/>
          <w:vertAlign w:val="superscript"/>
        </w:rPr>
        <w:t>[</w:t>
      </w:r>
      <w:proofErr w:type="gramEnd"/>
      <w:r w:rsidR="007E374D" w:rsidRPr="00812D87">
        <w:rPr>
          <w:rFonts w:ascii="Book Antiqua" w:hAnsi="Book Antiqua"/>
          <w:sz w:val="24"/>
          <w:szCs w:val="24"/>
          <w:vertAlign w:val="superscript"/>
        </w:rPr>
        <w:t>3,6</w:t>
      </w:r>
      <w:r w:rsidR="00812D87" w:rsidRPr="00812D87">
        <w:rPr>
          <w:rFonts w:ascii="Book Antiqua" w:hAnsi="Book Antiqua" w:hint="eastAsia"/>
          <w:sz w:val="24"/>
          <w:szCs w:val="24"/>
          <w:vertAlign w:val="superscript"/>
          <w:lang w:eastAsia="zh-CN"/>
        </w:rPr>
        <w:t>,</w:t>
      </w:r>
      <w:r w:rsidR="007E374D" w:rsidRPr="00812D87">
        <w:rPr>
          <w:rFonts w:ascii="Book Antiqua" w:hAnsi="Book Antiqua"/>
          <w:sz w:val="24"/>
          <w:szCs w:val="24"/>
          <w:vertAlign w:val="superscript"/>
        </w:rPr>
        <w:t>7]</w:t>
      </w:r>
      <w:r w:rsidR="007271CF" w:rsidRPr="00812D87">
        <w:rPr>
          <w:rFonts w:ascii="Book Antiqua" w:hAnsi="Book Antiqua"/>
          <w:sz w:val="24"/>
          <w:szCs w:val="24"/>
        </w:rPr>
        <w:t xml:space="preserve">. </w:t>
      </w:r>
      <w:r w:rsidRPr="00812D87">
        <w:rPr>
          <w:rFonts w:ascii="Book Antiqua" w:hAnsi="Book Antiqua"/>
          <w:sz w:val="24"/>
          <w:szCs w:val="24"/>
          <w:lang w:val="en-US"/>
        </w:rPr>
        <w:t>According to the neuroendocrine neoplasm classification published by the World Health Organization (WHO) in 2010, GCCTs are in</w:t>
      </w:r>
      <w:r w:rsidR="00812D87" w:rsidRPr="00812D87">
        <w:rPr>
          <w:rFonts w:ascii="Book Antiqua" w:hAnsi="Book Antiqua"/>
          <w:sz w:val="24"/>
          <w:szCs w:val="24"/>
          <w:lang w:val="en-US"/>
        </w:rPr>
        <w:t xml:space="preserve"> the neuroendocrine tumor </w:t>
      </w:r>
      <w:proofErr w:type="gramStart"/>
      <w:r w:rsidR="00812D87" w:rsidRPr="00812D87">
        <w:rPr>
          <w:rFonts w:ascii="Book Antiqua" w:hAnsi="Book Antiqua"/>
          <w:sz w:val="24"/>
          <w:szCs w:val="24"/>
          <w:lang w:val="en-US"/>
        </w:rPr>
        <w:t>group</w:t>
      </w:r>
      <w:r w:rsidR="001908C8" w:rsidRPr="00812D87">
        <w:rPr>
          <w:rFonts w:ascii="Book Antiqua" w:hAnsi="Book Antiqua"/>
          <w:sz w:val="24"/>
          <w:szCs w:val="24"/>
          <w:vertAlign w:val="superscript"/>
        </w:rPr>
        <w:t>[</w:t>
      </w:r>
      <w:proofErr w:type="gramEnd"/>
      <w:r w:rsidR="001908C8" w:rsidRPr="00812D87">
        <w:rPr>
          <w:rFonts w:ascii="Book Antiqua" w:hAnsi="Book Antiqua"/>
          <w:sz w:val="24"/>
          <w:szCs w:val="24"/>
          <w:vertAlign w:val="superscript"/>
        </w:rPr>
        <w:t>8</w:t>
      </w:r>
      <w:r w:rsidR="00812D87" w:rsidRPr="00812D87">
        <w:rPr>
          <w:rFonts w:ascii="Book Antiqua" w:hAnsi="Book Antiqua" w:hint="eastAsia"/>
          <w:sz w:val="24"/>
          <w:szCs w:val="24"/>
          <w:vertAlign w:val="superscript"/>
          <w:lang w:eastAsia="zh-CN"/>
        </w:rPr>
        <w:t>-</w:t>
      </w:r>
      <w:r w:rsidR="007E374D" w:rsidRPr="00812D87">
        <w:rPr>
          <w:rFonts w:ascii="Book Antiqua" w:hAnsi="Book Antiqua"/>
          <w:sz w:val="24"/>
          <w:szCs w:val="24"/>
          <w:vertAlign w:val="superscript"/>
        </w:rPr>
        <w:t>10]</w:t>
      </w:r>
      <w:r w:rsidRPr="00812D87">
        <w:rPr>
          <w:rFonts w:ascii="Book Antiqua" w:hAnsi="Book Antiqua"/>
          <w:sz w:val="24"/>
          <w:szCs w:val="24"/>
          <w:lang w:val="en-US"/>
        </w:rPr>
        <w:t xml:space="preserve">. They are known to progress more aggressively than </w:t>
      </w:r>
      <w:r w:rsidR="00812D87" w:rsidRPr="00812D87">
        <w:rPr>
          <w:rFonts w:ascii="Book Antiqua" w:hAnsi="Book Antiqua"/>
          <w:sz w:val="24"/>
          <w:szCs w:val="24"/>
          <w:lang w:val="en-US"/>
        </w:rPr>
        <w:t>classic (</w:t>
      </w:r>
      <w:proofErr w:type="gramStart"/>
      <w:r w:rsidR="00812D87" w:rsidRPr="00812D87">
        <w:rPr>
          <w:rFonts w:ascii="Book Antiqua" w:hAnsi="Book Antiqua"/>
          <w:sz w:val="24"/>
          <w:szCs w:val="24"/>
          <w:lang w:val="en-US"/>
        </w:rPr>
        <w:t>neuro)endocrine</w:t>
      </w:r>
      <w:proofErr w:type="gramEnd"/>
      <w:r w:rsidR="00812D87" w:rsidRPr="00812D87">
        <w:rPr>
          <w:rFonts w:ascii="Book Antiqua" w:hAnsi="Book Antiqua"/>
          <w:sz w:val="24"/>
          <w:szCs w:val="24"/>
          <w:lang w:val="en-US"/>
        </w:rPr>
        <w:t xml:space="preserve"> tumors</w:t>
      </w:r>
      <w:r w:rsidR="007E374D" w:rsidRPr="00812D87">
        <w:rPr>
          <w:rFonts w:ascii="Book Antiqua" w:hAnsi="Book Antiqua"/>
          <w:sz w:val="24"/>
          <w:szCs w:val="24"/>
          <w:vertAlign w:val="superscript"/>
        </w:rPr>
        <w:t>[9,10]</w:t>
      </w:r>
      <w:r w:rsidRPr="00812D87">
        <w:rPr>
          <w:rFonts w:ascii="Book Antiqua" w:hAnsi="Book Antiqua"/>
          <w:sz w:val="24"/>
          <w:szCs w:val="24"/>
          <w:lang w:val="en-US"/>
        </w:rPr>
        <w:t>.</w:t>
      </w:r>
    </w:p>
    <w:p w:rsidR="00E66D60" w:rsidRPr="00812D87" w:rsidRDefault="00673F83" w:rsidP="00812D87">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In 2010, the WHO and the European Neuroendocrine Tumor Society (ENETS) divided the</w:t>
      </w:r>
      <w:r w:rsidR="00812D87">
        <w:rPr>
          <w:rFonts w:ascii="Book Antiqua" w:hAnsi="Book Antiqua"/>
          <w:sz w:val="24"/>
          <w:szCs w:val="24"/>
          <w:lang w:val="en-US"/>
        </w:rPr>
        <w:t xml:space="preserve"> </w:t>
      </w:r>
      <w:r w:rsidRPr="00812D87">
        <w:rPr>
          <w:rFonts w:ascii="Book Antiqua" w:hAnsi="Book Antiqua"/>
          <w:sz w:val="24"/>
          <w:szCs w:val="24"/>
          <w:lang w:val="en-US"/>
        </w:rPr>
        <w:t>grade of neuroendocrine tumors (NET) into three groups based on the Ki-67 proliferation index and the number of mitoses. If there are less than two mitoses and a Ki-67 index of less than 3% in 10 HPF, it is called “NET, low grade (Grade 1)”. If there are 2</w:t>
      </w:r>
      <w:r w:rsidR="00E876EB">
        <w:rPr>
          <w:rFonts w:ascii="Book Antiqua" w:hAnsi="Book Antiqua" w:hint="eastAsia"/>
          <w:sz w:val="24"/>
          <w:szCs w:val="24"/>
          <w:lang w:val="en-US" w:eastAsia="zh-CN"/>
        </w:rPr>
        <w:t>-</w:t>
      </w:r>
      <w:r w:rsidRPr="00812D87">
        <w:rPr>
          <w:rFonts w:ascii="Book Antiqua" w:hAnsi="Book Antiqua"/>
          <w:sz w:val="24"/>
          <w:szCs w:val="24"/>
          <w:lang w:val="en-US"/>
        </w:rPr>
        <w:t>20 mitoses and a Ki-67 index</w:t>
      </w:r>
      <w:r w:rsidR="00812D87">
        <w:rPr>
          <w:rFonts w:ascii="Book Antiqua" w:hAnsi="Book Antiqua"/>
          <w:sz w:val="24"/>
          <w:szCs w:val="24"/>
          <w:lang w:val="en-US"/>
        </w:rPr>
        <w:t xml:space="preserve"> </w:t>
      </w:r>
      <w:r w:rsidRPr="00812D87">
        <w:rPr>
          <w:rFonts w:ascii="Book Antiqua" w:hAnsi="Book Antiqua"/>
          <w:sz w:val="24"/>
          <w:szCs w:val="24"/>
          <w:lang w:val="en-US"/>
        </w:rPr>
        <w:t>of 3</w:t>
      </w:r>
      <w:r w:rsidR="00E876EB">
        <w:rPr>
          <w:rFonts w:ascii="Book Antiqua" w:hAnsi="Book Antiqua" w:hint="eastAsia"/>
          <w:sz w:val="24"/>
          <w:szCs w:val="24"/>
          <w:lang w:val="en-US" w:eastAsia="zh-CN"/>
        </w:rPr>
        <w:t>%-</w:t>
      </w:r>
      <w:r w:rsidRPr="00812D87">
        <w:rPr>
          <w:rFonts w:ascii="Book Antiqua" w:hAnsi="Book Antiqua"/>
          <w:sz w:val="24"/>
          <w:szCs w:val="24"/>
          <w:lang w:val="en-US"/>
        </w:rPr>
        <w:t>20%, it is called</w:t>
      </w:r>
      <w:r w:rsidR="00812D87">
        <w:rPr>
          <w:rFonts w:ascii="Book Antiqua" w:hAnsi="Book Antiqua"/>
          <w:sz w:val="24"/>
          <w:szCs w:val="24"/>
          <w:lang w:val="en-US"/>
        </w:rPr>
        <w:t xml:space="preserve"> </w:t>
      </w:r>
      <w:r w:rsidRPr="00812D87">
        <w:rPr>
          <w:rFonts w:ascii="Book Antiqua" w:hAnsi="Book Antiqua"/>
          <w:sz w:val="24"/>
          <w:szCs w:val="24"/>
          <w:lang w:val="en-US"/>
        </w:rPr>
        <w:t>“NET, moderate-grade (Grade 2)</w:t>
      </w:r>
      <w:r w:rsidR="00E876EB" w:rsidRPr="00812D87">
        <w:rPr>
          <w:rFonts w:ascii="Book Antiqua" w:hAnsi="Book Antiqua"/>
          <w:sz w:val="24"/>
          <w:szCs w:val="24"/>
          <w:lang w:val="en-US"/>
        </w:rPr>
        <w:t>”</w:t>
      </w:r>
      <w:r w:rsidRPr="00812D87">
        <w:rPr>
          <w:rFonts w:ascii="Book Antiqua" w:hAnsi="Book Antiqua"/>
          <w:sz w:val="24"/>
          <w:szCs w:val="24"/>
          <w:lang w:val="en-US"/>
        </w:rPr>
        <w:t>. If there are more than 20 mitoses</w:t>
      </w:r>
      <w:r w:rsidR="00812D87">
        <w:rPr>
          <w:rFonts w:ascii="Book Antiqua" w:hAnsi="Book Antiqua"/>
          <w:sz w:val="24"/>
          <w:szCs w:val="24"/>
          <w:lang w:val="en-US"/>
        </w:rPr>
        <w:t xml:space="preserve"> </w:t>
      </w:r>
      <w:r w:rsidRPr="00812D87">
        <w:rPr>
          <w:rFonts w:ascii="Book Antiqua" w:hAnsi="Book Antiqua"/>
          <w:sz w:val="24"/>
          <w:szCs w:val="24"/>
          <w:lang w:val="en-US"/>
        </w:rPr>
        <w:t>with a Ki-67 index greater</w:t>
      </w:r>
      <w:r w:rsidR="00812D87">
        <w:rPr>
          <w:rFonts w:ascii="Book Antiqua" w:hAnsi="Book Antiqua"/>
          <w:sz w:val="24"/>
          <w:szCs w:val="24"/>
          <w:lang w:val="en-US"/>
        </w:rPr>
        <w:t xml:space="preserve"> </w:t>
      </w:r>
      <w:r w:rsidRPr="00812D87">
        <w:rPr>
          <w:rFonts w:ascii="Book Antiqua" w:hAnsi="Book Antiqua"/>
          <w:sz w:val="24"/>
          <w:szCs w:val="24"/>
          <w:lang w:val="en-US"/>
        </w:rPr>
        <w:t>than 20%, it is classified as “neuroendocrine c</w:t>
      </w:r>
      <w:r w:rsidR="00E876EB">
        <w:rPr>
          <w:rFonts w:ascii="Book Antiqua" w:hAnsi="Book Antiqua"/>
          <w:sz w:val="24"/>
          <w:szCs w:val="24"/>
          <w:lang w:val="en-US"/>
        </w:rPr>
        <w:t>arcinoma, high grade (Grade 3)”</w:t>
      </w:r>
      <w:r w:rsidR="00C34C37" w:rsidRPr="00E876EB">
        <w:rPr>
          <w:rFonts w:ascii="Book Antiqua" w:hAnsi="Book Antiqua"/>
          <w:sz w:val="24"/>
          <w:szCs w:val="24"/>
          <w:vertAlign w:val="superscript"/>
        </w:rPr>
        <w:t>[4,9</w:t>
      </w:r>
      <w:r w:rsidRPr="00E876EB">
        <w:rPr>
          <w:rFonts w:ascii="Book Antiqua" w:hAnsi="Book Antiqua"/>
          <w:sz w:val="24"/>
          <w:szCs w:val="24"/>
          <w:vertAlign w:val="superscript"/>
        </w:rPr>
        <w:t>]</w:t>
      </w:r>
      <w:r w:rsidR="00E66D60" w:rsidRPr="00812D87">
        <w:rPr>
          <w:rFonts w:ascii="Book Antiqua" w:hAnsi="Book Antiqua"/>
          <w:sz w:val="24"/>
          <w:szCs w:val="24"/>
        </w:rPr>
        <w:t>.</w:t>
      </w:r>
      <w:r w:rsidR="00E66D60" w:rsidRPr="00812D87">
        <w:rPr>
          <w:rFonts w:ascii="Book Antiqua" w:hAnsi="Book Antiqua"/>
          <w:sz w:val="24"/>
          <w:szCs w:val="24"/>
          <w:lang w:val="en-US"/>
        </w:rPr>
        <w:t xml:space="preserve"> The most important prognostic factor is the stage of disease. Appendectomy and right hemicolectomy are t</w:t>
      </w:r>
      <w:r w:rsidR="00E876EB">
        <w:rPr>
          <w:rFonts w:ascii="Book Antiqua" w:hAnsi="Book Antiqua"/>
          <w:sz w:val="24"/>
          <w:szCs w:val="24"/>
          <w:lang w:val="en-US"/>
        </w:rPr>
        <w:t>he main modalities of treatment</w:t>
      </w:r>
      <w:r w:rsidR="00E66D60" w:rsidRPr="00812D87">
        <w:rPr>
          <w:rFonts w:ascii="Book Antiqua" w:hAnsi="Book Antiqua"/>
          <w:sz w:val="24"/>
          <w:szCs w:val="24"/>
          <w:lang w:val="en-US"/>
        </w:rPr>
        <w:t xml:space="preserve">, followed by adjuvant chemotherapy in select cases. </w:t>
      </w:r>
    </w:p>
    <w:p w:rsidR="00673F83" w:rsidRPr="00812D87" w:rsidRDefault="00673F83" w:rsidP="00812D87">
      <w:pPr>
        <w:spacing w:after="0" w:line="360" w:lineRule="auto"/>
        <w:jc w:val="both"/>
        <w:rPr>
          <w:rFonts w:ascii="Book Antiqua" w:hAnsi="Book Antiqua"/>
          <w:sz w:val="24"/>
          <w:szCs w:val="24"/>
          <w:lang w:val="en-US"/>
        </w:rPr>
      </w:pPr>
    </w:p>
    <w:p w:rsidR="00946DE1" w:rsidRPr="00812D87" w:rsidRDefault="00946DE1" w:rsidP="00812D87">
      <w:pPr>
        <w:spacing w:after="0" w:line="360" w:lineRule="auto"/>
        <w:jc w:val="both"/>
        <w:rPr>
          <w:rFonts w:ascii="Book Antiqua" w:hAnsi="Book Antiqua"/>
          <w:b/>
          <w:sz w:val="24"/>
          <w:szCs w:val="24"/>
          <w:lang w:val="en-US" w:eastAsia="zh-CN"/>
        </w:rPr>
      </w:pPr>
      <w:r w:rsidRPr="00812D87">
        <w:rPr>
          <w:rFonts w:ascii="Book Antiqua" w:hAnsi="Book Antiqua"/>
          <w:b/>
          <w:sz w:val="24"/>
          <w:szCs w:val="24"/>
          <w:lang w:val="en-US"/>
        </w:rPr>
        <w:t xml:space="preserve">CASE </w:t>
      </w:r>
      <w:r w:rsidR="00E876EB">
        <w:rPr>
          <w:rFonts w:ascii="Book Antiqua" w:hAnsi="Book Antiqua"/>
          <w:b/>
          <w:sz w:val="24"/>
          <w:szCs w:val="24"/>
          <w:lang w:val="en-US" w:eastAsia="zh-CN"/>
        </w:rPr>
        <w:t>REPORT</w:t>
      </w:r>
    </w:p>
    <w:p w:rsidR="00946DE1" w:rsidRDefault="00946DE1" w:rsidP="00812D87">
      <w:pPr>
        <w:spacing w:after="0" w:line="360" w:lineRule="auto"/>
        <w:jc w:val="both"/>
        <w:rPr>
          <w:rFonts w:ascii="Book Antiqua" w:hAnsi="Book Antiqua"/>
          <w:sz w:val="24"/>
          <w:szCs w:val="24"/>
          <w:lang w:val="en-US" w:eastAsia="zh-CN"/>
        </w:rPr>
      </w:pPr>
      <w:r w:rsidRPr="00812D87">
        <w:rPr>
          <w:rFonts w:ascii="Book Antiqua" w:hAnsi="Book Antiqua"/>
          <w:sz w:val="24"/>
          <w:szCs w:val="24"/>
          <w:lang w:val="en-US"/>
        </w:rPr>
        <w:t xml:space="preserve">This paper presents three cases clinical and histopathological features. Two were diagnosed as goblet cell carcinoid and one was diagnosed as mixed </w:t>
      </w:r>
      <w:r w:rsidRPr="00812D87">
        <w:rPr>
          <w:rFonts w:ascii="Book Antiqua" w:hAnsi="Book Antiqua"/>
          <w:noProof/>
          <w:sz w:val="24"/>
          <w:szCs w:val="24"/>
          <w:lang w:val="en-US"/>
        </w:rPr>
        <w:t>adenoneuroendocrine</w:t>
      </w:r>
      <w:r w:rsidRPr="00812D87">
        <w:rPr>
          <w:rFonts w:ascii="Book Antiqua" w:hAnsi="Book Antiqua"/>
          <w:sz w:val="24"/>
          <w:szCs w:val="24"/>
          <w:lang w:val="en-US"/>
        </w:rPr>
        <w:t xml:space="preserve"> carcinoma.</w:t>
      </w:r>
    </w:p>
    <w:p w:rsidR="00D070DA" w:rsidRPr="00812D87" w:rsidRDefault="00D070DA" w:rsidP="00812D87">
      <w:pPr>
        <w:spacing w:after="0" w:line="360" w:lineRule="auto"/>
        <w:jc w:val="both"/>
        <w:rPr>
          <w:rFonts w:ascii="Book Antiqua" w:hAnsi="Book Antiqua"/>
          <w:sz w:val="24"/>
          <w:szCs w:val="24"/>
          <w:lang w:val="en-US" w:eastAsia="zh-CN"/>
        </w:rPr>
      </w:pPr>
    </w:p>
    <w:p w:rsidR="00D070DA" w:rsidRPr="00D070DA" w:rsidRDefault="00D070DA" w:rsidP="00812D87">
      <w:pPr>
        <w:spacing w:after="0" w:line="360" w:lineRule="auto"/>
        <w:jc w:val="both"/>
        <w:rPr>
          <w:rFonts w:ascii="Book Antiqua" w:hAnsi="Book Antiqua"/>
          <w:b/>
          <w:i/>
          <w:sz w:val="24"/>
          <w:szCs w:val="24"/>
          <w:lang w:val="en-US" w:eastAsia="zh-CN"/>
        </w:rPr>
      </w:pPr>
      <w:r w:rsidRPr="00D070DA">
        <w:rPr>
          <w:rFonts w:ascii="Book Antiqua" w:hAnsi="Book Antiqua"/>
          <w:b/>
          <w:i/>
          <w:sz w:val="24"/>
          <w:szCs w:val="24"/>
          <w:lang w:val="en-US"/>
        </w:rPr>
        <w:t>Case 1</w:t>
      </w:r>
    </w:p>
    <w:p w:rsidR="00946DE1" w:rsidRPr="00812D87" w:rsidRDefault="00946DE1" w:rsidP="00812D87">
      <w:pPr>
        <w:spacing w:after="0" w:line="360" w:lineRule="auto"/>
        <w:jc w:val="both"/>
        <w:rPr>
          <w:rFonts w:ascii="Book Antiqua" w:hAnsi="Book Antiqua"/>
          <w:sz w:val="24"/>
          <w:szCs w:val="24"/>
          <w:lang w:val="en-US"/>
        </w:rPr>
      </w:pPr>
      <w:r w:rsidRPr="00812D87">
        <w:rPr>
          <w:rFonts w:ascii="Book Antiqua" w:hAnsi="Book Antiqua"/>
          <w:sz w:val="24"/>
          <w:szCs w:val="24"/>
          <w:lang w:val="en-US"/>
        </w:rPr>
        <w:lastRenderedPageBreak/>
        <w:t xml:space="preserve">A 76-year-old male patient was admitted to the emergency room with abdominal pain and a fever. An appendectomy was performed with a pre-diagnosis of acute abdomen. </w:t>
      </w:r>
      <w:r w:rsidRPr="00812D87">
        <w:rPr>
          <w:rFonts w:ascii="Book Antiqua" w:hAnsi="Book Antiqua"/>
          <w:noProof/>
          <w:sz w:val="24"/>
          <w:szCs w:val="24"/>
          <w:lang w:val="en-US"/>
        </w:rPr>
        <w:t>T</w:t>
      </w:r>
      <w:r w:rsidRPr="00812D87">
        <w:rPr>
          <w:rFonts w:ascii="Book Antiqua" w:hAnsi="Book Antiqua"/>
          <w:sz w:val="24"/>
          <w:szCs w:val="24"/>
          <w:lang w:val="en-US"/>
        </w:rPr>
        <w:t>he appendectomy material was submitted, which was 9</w:t>
      </w:r>
      <w:r w:rsidR="00256195">
        <w:rPr>
          <w:rFonts w:ascii="Book Antiqua" w:hAnsi="Book Antiqua" w:hint="eastAsia"/>
          <w:sz w:val="24"/>
          <w:szCs w:val="24"/>
          <w:lang w:val="en-US" w:eastAsia="zh-CN"/>
        </w:rPr>
        <w:t xml:space="preserve"> </w:t>
      </w:r>
      <w:r w:rsidR="00256195" w:rsidRPr="00812D87">
        <w:rPr>
          <w:rFonts w:ascii="Book Antiqua" w:hAnsi="Book Antiqua"/>
          <w:sz w:val="24"/>
          <w:szCs w:val="24"/>
          <w:lang w:val="en-US"/>
        </w:rPr>
        <w:t>cm</w:t>
      </w:r>
      <w:r w:rsidR="00256195">
        <w:rPr>
          <w:rFonts w:ascii="Book Antiqua" w:hAnsi="Book Antiqua" w:hint="eastAsia"/>
          <w:sz w:val="24"/>
          <w:szCs w:val="24"/>
          <w:lang w:val="en-US" w:eastAsia="zh-CN"/>
        </w:rPr>
        <w:t xml:space="preserve"> </w:t>
      </w:r>
      <w:r w:rsidRPr="00812D87">
        <w:rPr>
          <w:rFonts w:ascii="Book Antiqua" w:hAnsi="Book Antiqua"/>
          <w:sz w:val="24"/>
          <w:szCs w:val="24"/>
          <w:lang w:val="en-US"/>
        </w:rPr>
        <w:t>×</w:t>
      </w:r>
      <w:r w:rsidR="00256195">
        <w:rPr>
          <w:rFonts w:ascii="Book Antiqua" w:hAnsi="Book Antiqua" w:hint="eastAsia"/>
          <w:sz w:val="24"/>
          <w:szCs w:val="24"/>
          <w:lang w:val="en-US" w:eastAsia="zh-CN"/>
        </w:rPr>
        <w:t xml:space="preserve"> </w:t>
      </w:r>
      <w:r w:rsidRPr="00812D87">
        <w:rPr>
          <w:rFonts w:ascii="Book Antiqua" w:hAnsi="Book Antiqua"/>
          <w:sz w:val="24"/>
          <w:szCs w:val="24"/>
          <w:lang w:val="en-US"/>
        </w:rPr>
        <w:t>3</w:t>
      </w:r>
      <w:r w:rsidR="00256195">
        <w:rPr>
          <w:rFonts w:ascii="Book Antiqua" w:hAnsi="Book Antiqua" w:hint="eastAsia"/>
          <w:sz w:val="24"/>
          <w:szCs w:val="24"/>
          <w:lang w:val="en-US" w:eastAsia="zh-CN"/>
        </w:rPr>
        <w:t xml:space="preserve"> </w:t>
      </w:r>
      <w:r w:rsidR="00256195" w:rsidRPr="00812D87">
        <w:rPr>
          <w:rFonts w:ascii="Book Antiqua" w:hAnsi="Book Antiqua"/>
          <w:sz w:val="24"/>
          <w:szCs w:val="24"/>
          <w:lang w:val="en-US"/>
        </w:rPr>
        <w:t>cm</w:t>
      </w:r>
      <w:r w:rsidR="00256195">
        <w:rPr>
          <w:rFonts w:ascii="Book Antiqua" w:hAnsi="Book Antiqua" w:hint="eastAsia"/>
          <w:sz w:val="24"/>
          <w:szCs w:val="24"/>
          <w:lang w:val="en-US" w:eastAsia="zh-CN"/>
        </w:rPr>
        <w:t xml:space="preserve"> </w:t>
      </w:r>
      <w:r w:rsidRPr="00812D87">
        <w:rPr>
          <w:rFonts w:ascii="Book Antiqua" w:hAnsi="Book Antiqua"/>
          <w:sz w:val="24"/>
          <w:szCs w:val="24"/>
          <w:lang w:val="en-US"/>
        </w:rPr>
        <w:t>×</w:t>
      </w:r>
      <w:r w:rsidR="00256195">
        <w:rPr>
          <w:rFonts w:ascii="Book Antiqua" w:hAnsi="Book Antiqua" w:hint="eastAsia"/>
          <w:sz w:val="24"/>
          <w:szCs w:val="24"/>
          <w:lang w:val="en-US" w:eastAsia="zh-CN"/>
        </w:rPr>
        <w:t xml:space="preserve"> </w:t>
      </w:r>
      <w:r w:rsidRPr="00812D87">
        <w:rPr>
          <w:rFonts w:ascii="Book Antiqua" w:hAnsi="Book Antiqua"/>
          <w:sz w:val="24"/>
          <w:szCs w:val="24"/>
          <w:lang w:val="en-US"/>
        </w:rPr>
        <w:t>2 cm. There was a perforated area 2 cm in diameter. In section from the perforated area</w:t>
      </w:r>
      <w:r w:rsidRPr="00812D87">
        <w:rPr>
          <w:rFonts w:ascii="Book Antiqua" w:hAnsi="Book Antiqua"/>
          <w:sz w:val="24"/>
          <w:szCs w:val="24"/>
        </w:rPr>
        <w:t>,</w:t>
      </w:r>
      <w:r w:rsidR="00812D87">
        <w:rPr>
          <w:rFonts w:ascii="Book Antiqua" w:hAnsi="Book Antiqua"/>
          <w:sz w:val="24"/>
          <w:szCs w:val="24"/>
        </w:rPr>
        <w:t xml:space="preserve"> </w:t>
      </w:r>
      <w:r w:rsidRPr="00812D87">
        <w:rPr>
          <w:rFonts w:ascii="Book Antiqua" w:hAnsi="Book Antiqua"/>
          <w:sz w:val="24"/>
          <w:szCs w:val="24"/>
        </w:rPr>
        <w:t>tumour is composed of small, rounded nests of signet ring-like cells resembling normal intestinal goblet cells, except for the nuclear compression. The cells dispay mild-to-moderate atypia, low mitotic activity with a Ki 67 proliferation index &lt; 20%</w:t>
      </w:r>
      <w:r w:rsidRPr="00812D87">
        <w:rPr>
          <w:rFonts w:ascii="Book Antiqua" w:hAnsi="Book Antiqua"/>
          <w:sz w:val="24"/>
          <w:szCs w:val="24"/>
          <w:lang w:val="en-US"/>
        </w:rPr>
        <w:t xml:space="preserve">, and infiltrated individually and in groups up to the </w:t>
      </w:r>
      <w:proofErr w:type="spellStart"/>
      <w:r w:rsidRPr="00812D87">
        <w:rPr>
          <w:rFonts w:ascii="Book Antiqua" w:hAnsi="Book Antiqua"/>
          <w:sz w:val="24"/>
          <w:szCs w:val="24"/>
          <w:lang w:val="en-US"/>
        </w:rPr>
        <w:t>subserosa</w:t>
      </w:r>
      <w:proofErr w:type="spellEnd"/>
      <w:r w:rsidRPr="00812D87">
        <w:rPr>
          <w:rFonts w:ascii="Book Antiqua" w:hAnsi="Book Antiqua"/>
          <w:sz w:val="24"/>
          <w:szCs w:val="24"/>
          <w:lang w:val="en-US"/>
        </w:rPr>
        <w:t xml:space="preserve"> and serosa by crossing the muscle layer from the mucosa </w:t>
      </w:r>
      <w:r w:rsidRPr="00812D87">
        <w:rPr>
          <w:rFonts w:ascii="Book Antiqua" w:hAnsi="Book Antiqua"/>
          <w:noProof/>
          <w:sz w:val="24"/>
          <w:szCs w:val="24"/>
          <w:lang w:val="en-US"/>
        </w:rPr>
        <w:t>on</w:t>
      </w:r>
      <w:r w:rsidRPr="00812D87">
        <w:rPr>
          <w:rFonts w:ascii="Book Antiqua" w:hAnsi="Book Antiqua"/>
          <w:sz w:val="24"/>
          <w:szCs w:val="24"/>
          <w:lang w:val="en-US"/>
        </w:rPr>
        <w:t xml:space="preserve"> the appendix wall (Figure 1</w:t>
      </w:r>
      <w:r w:rsidR="00256195" w:rsidRPr="00812D87">
        <w:rPr>
          <w:rFonts w:ascii="Book Antiqua" w:hAnsi="Book Antiqua"/>
          <w:sz w:val="24"/>
          <w:szCs w:val="24"/>
          <w:lang w:val="en-US"/>
        </w:rPr>
        <w:t>A</w:t>
      </w:r>
      <w:r w:rsidR="00256195">
        <w:rPr>
          <w:rFonts w:ascii="Book Antiqua" w:hAnsi="Book Antiqua"/>
          <w:sz w:val="24"/>
          <w:szCs w:val="24"/>
          <w:lang w:val="en-US"/>
        </w:rPr>
        <w:t>)</w:t>
      </w:r>
      <w:r w:rsidRPr="00812D87">
        <w:rPr>
          <w:rFonts w:ascii="Book Antiqua" w:hAnsi="Book Antiqua"/>
          <w:sz w:val="24"/>
          <w:szCs w:val="24"/>
          <w:lang w:val="en-US"/>
        </w:rPr>
        <w:t xml:space="preserve">. During the histochemical staining, </w:t>
      </w:r>
      <w:proofErr w:type="spellStart"/>
      <w:r w:rsidRPr="00812D87">
        <w:rPr>
          <w:rFonts w:ascii="Book Antiqua" w:hAnsi="Book Antiqua"/>
          <w:sz w:val="24"/>
          <w:szCs w:val="24"/>
          <w:lang w:val="en-US"/>
        </w:rPr>
        <w:t>mucicarmine</w:t>
      </w:r>
      <w:proofErr w:type="spellEnd"/>
      <w:r w:rsidRPr="00812D87">
        <w:rPr>
          <w:rFonts w:ascii="Book Antiqua" w:hAnsi="Book Antiqua"/>
          <w:sz w:val="24"/>
          <w:szCs w:val="24"/>
          <w:lang w:val="en-US"/>
        </w:rPr>
        <w:t xml:space="preserve"> and </w:t>
      </w:r>
      <w:r w:rsidRPr="00812D87">
        <w:rPr>
          <w:rFonts w:ascii="Book Antiqua" w:hAnsi="Book Antiqua"/>
          <w:noProof/>
          <w:sz w:val="24"/>
          <w:szCs w:val="24"/>
          <w:lang w:val="en-US"/>
        </w:rPr>
        <w:t>intra-</w:t>
      </w:r>
      <w:r w:rsidRPr="00812D87">
        <w:rPr>
          <w:rFonts w:ascii="Book Antiqua" w:hAnsi="Book Antiqua"/>
          <w:sz w:val="24"/>
          <w:szCs w:val="24"/>
          <w:lang w:val="en-US"/>
        </w:rPr>
        <w:t xml:space="preserve"> and extra-cellular mucin deposition were</w:t>
      </w:r>
      <w:r w:rsidR="00812D87">
        <w:rPr>
          <w:rFonts w:ascii="Book Antiqua" w:hAnsi="Book Antiqua"/>
          <w:sz w:val="24"/>
          <w:szCs w:val="24"/>
          <w:lang w:val="en-US"/>
        </w:rPr>
        <w:t xml:space="preserve"> </w:t>
      </w:r>
      <w:r w:rsidRPr="00812D87">
        <w:rPr>
          <w:rFonts w:ascii="Book Antiqua" w:hAnsi="Book Antiqua"/>
          <w:sz w:val="24"/>
          <w:szCs w:val="24"/>
          <w:lang w:val="en-US"/>
        </w:rPr>
        <w:t>identifi</w:t>
      </w:r>
      <w:r w:rsidR="00F10EEC" w:rsidRPr="00812D87">
        <w:rPr>
          <w:rFonts w:ascii="Book Antiqua" w:hAnsi="Book Antiqua"/>
          <w:sz w:val="24"/>
          <w:szCs w:val="24"/>
          <w:lang w:val="en-US"/>
        </w:rPr>
        <w:t>ed in the tumor tissue (Figure</w:t>
      </w:r>
      <w:r w:rsidR="00EB16B7">
        <w:rPr>
          <w:rFonts w:ascii="Book Antiqua" w:hAnsi="Book Antiqua" w:hint="eastAsia"/>
          <w:sz w:val="24"/>
          <w:szCs w:val="24"/>
          <w:lang w:val="en-US" w:eastAsia="zh-CN"/>
        </w:rPr>
        <w:t xml:space="preserve"> </w:t>
      </w:r>
      <w:r w:rsidR="00F10EEC" w:rsidRPr="00812D87">
        <w:rPr>
          <w:rFonts w:ascii="Book Antiqua" w:hAnsi="Book Antiqua"/>
          <w:sz w:val="24"/>
          <w:szCs w:val="24"/>
          <w:lang w:val="en-US"/>
        </w:rPr>
        <w:t>1</w:t>
      </w:r>
      <w:r w:rsidR="00256195" w:rsidRPr="00812D87">
        <w:rPr>
          <w:rFonts w:ascii="Book Antiqua" w:hAnsi="Book Antiqua"/>
          <w:sz w:val="24"/>
          <w:szCs w:val="24"/>
          <w:lang w:val="en-US"/>
        </w:rPr>
        <w:t>B</w:t>
      </w:r>
      <w:r w:rsidRPr="00812D87">
        <w:rPr>
          <w:rFonts w:ascii="Book Antiqua" w:hAnsi="Book Antiqua"/>
          <w:sz w:val="24"/>
          <w:szCs w:val="24"/>
          <w:lang w:val="en-US"/>
        </w:rPr>
        <w:t>).</w:t>
      </w:r>
      <w:r w:rsidR="00C0525F" w:rsidRPr="00812D87">
        <w:rPr>
          <w:rFonts w:ascii="Book Antiqua" w:hAnsi="Book Antiqua"/>
          <w:sz w:val="24"/>
          <w:szCs w:val="24"/>
          <w:lang w:val="en-US"/>
        </w:rPr>
        <w:t xml:space="preserve"> E</w:t>
      </w:r>
      <w:r w:rsidRPr="00812D87">
        <w:rPr>
          <w:rFonts w:ascii="Book Antiqua" w:hAnsi="Book Antiqua"/>
          <w:sz w:val="24"/>
          <w:szCs w:val="24"/>
          <w:lang w:val="en-US"/>
        </w:rPr>
        <w:t>pithelial membrane antigen</w:t>
      </w:r>
      <w:r w:rsidR="00F10EEC" w:rsidRPr="00812D87">
        <w:rPr>
          <w:rFonts w:ascii="Book Antiqua" w:hAnsi="Book Antiqua"/>
          <w:sz w:val="24"/>
          <w:szCs w:val="24"/>
          <w:lang w:val="en-US"/>
        </w:rPr>
        <w:t xml:space="preserve"> (Figure 2</w:t>
      </w:r>
      <w:r w:rsidR="00256195" w:rsidRPr="00812D87">
        <w:rPr>
          <w:rFonts w:ascii="Book Antiqua" w:hAnsi="Book Antiqua"/>
          <w:sz w:val="24"/>
          <w:szCs w:val="24"/>
          <w:lang w:val="en-US"/>
        </w:rPr>
        <w:t>A</w:t>
      </w:r>
      <w:r w:rsidR="00F10EEC" w:rsidRPr="00812D87">
        <w:rPr>
          <w:rFonts w:ascii="Book Antiqua" w:hAnsi="Book Antiqua"/>
          <w:sz w:val="24"/>
          <w:szCs w:val="24"/>
          <w:lang w:val="en-US"/>
        </w:rPr>
        <w:t>)</w:t>
      </w:r>
      <w:r w:rsidRPr="00812D87">
        <w:rPr>
          <w:rFonts w:ascii="Book Antiqua" w:hAnsi="Book Antiqua"/>
          <w:sz w:val="24"/>
          <w:szCs w:val="24"/>
          <w:lang w:val="en-US"/>
        </w:rPr>
        <w:t>,</w:t>
      </w:r>
      <w:r w:rsidR="00256195">
        <w:rPr>
          <w:rFonts w:ascii="Book Antiqua" w:hAnsi="Book Antiqua" w:hint="eastAsia"/>
          <w:sz w:val="24"/>
          <w:szCs w:val="24"/>
          <w:lang w:val="en-US" w:eastAsia="zh-CN"/>
        </w:rPr>
        <w:t xml:space="preserve"> </w:t>
      </w:r>
      <w:r w:rsidRPr="00812D87">
        <w:rPr>
          <w:rFonts w:ascii="Book Antiqua" w:hAnsi="Book Antiqua"/>
          <w:sz w:val="24"/>
          <w:szCs w:val="24"/>
          <w:lang w:val="en-US"/>
        </w:rPr>
        <w:t>chromogranin-A</w:t>
      </w:r>
      <w:r w:rsidR="00F10EEC" w:rsidRPr="00812D87">
        <w:rPr>
          <w:rFonts w:ascii="Book Antiqua" w:hAnsi="Book Antiqua"/>
          <w:sz w:val="24"/>
          <w:szCs w:val="24"/>
          <w:lang w:val="en-US"/>
        </w:rPr>
        <w:t xml:space="preserve"> (Figure 2</w:t>
      </w:r>
      <w:r w:rsidR="00256195" w:rsidRPr="00812D87">
        <w:rPr>
          <w:rFonts w:ascii="Book Antiqua" w:hAnsi="Book Antiqua"/>
          <w:sz w:val="24"/>
          <w:szCs w:val="24"/>
          <w:lang w:val="en-US"/>
        </w:rPr>
        <w:t>B</w:t>
      </w:r>
      <w:r w:rsidR="00F10EEC" w:rsidRPr="00812D87">
        <w:rPr>
          <w:rFonts w:ascii="Book Antiqua" w:hAnsi="Book Antiqua"/>
          <w:sz w:val="24"/>
          <w:szCs w:val="24"/>
          <w:lang w:val="en-US"/>
        </w:rPr>
        <w:t>)</w:t>
      </w:r>
      <w:r w:rsidR="00C0525F" w:rsidRPr="00812D87">
        <w:rPr>
          <w:rFonts w:ascii="Book Antiqua" w:hAnsi="Book Antiqua"/>
          <w:sz w:val="24"/>
          <w:szCs w:val="24"/>
          <w:lang w:val="en-US"/>
        </w:rPr>
        <w:t xml:space="preserve"> and NSE (neuron-specific enolase)</w:t>
      </w:r>
      <w:r w:rsidRPr="00812D87">
        <w:rPr>
          <w:rFonts w:ascii="Book Antiqua" w:hAnsi="Book Antiqua"/>
          <w:sz w:val="24"/>
          <w:szCs w:val="24"/>
          <w:lang w:val="en-US"/>
        </w:rPr>
        <w:t xml:space="preserve"> from the neuroendocrine markers, focal and CEA </w:t>
      </w:r>
      <w:r w:rsidR="004F66AB">
        <w:rPr>
          <w:rFonts w:ascii="Book Antiqua" w:hAnsi="Book Antiqua" w:hint="eastAsia"/>
          <w:sz w:val="24"/>
          <w:szCs w:val="24"/>
          <w:lang w:val="en-US" w:eastAsia="zh-CN"/>
        </w:rPr>
        <w:t>[</w:t>
      </w:r>
      <w:r w:rsidRPr="00812D87">
        <w:rPr>
          <w:rFonts w:ascii="Book Antiqua" w:hAnsi="Book Antiqua"/>
          <w:sz w:val="24"/>
          <w:szCs w:val="24"/>
          <w:lang w:val="en-US"/>
        </w:rPr>
        <w:t>monoclonal carcinoembryonic antigen</w:t>
      </w:r>
      <w:r w:rsidR="004F66AB">
        <w:rPr>
          <w:rFonts w:ascii="Book Antiqua" w:hAnsi="Book Antiqua" w:hint="eastAsia"/>
          <w:sz w:val="24"/>
          <w:szCs w:val="24"/>
          <w:lang w:val="en-US" w:eastAsia="zh-CN"/>
        </w:rPr>
        <w:t xml:space="preserve"> </w:t>
      </w:r>
      <w:r w:rsidR="004F66AB" w:rsidRPr="00812D87">
        <w:rPr>
          <w:rFonts w:ascii="Book Antiqua" w:hAnsi="Book Antiqua"/>
          <w:sz w:val="24"/>
          <w:szCs w:val="24"/>
          <w:lang w:val="en-US"/>
        </w:rPr>
        <w:t>(</w:t>
      </w:r>
      <w:proofErr w:type="spellStart"/>
      <w:r w:rsidR="004F66AB" w:rsidRPr="00812D87">
        <w:rPr>
          <w:rFonts w:ascii="Book Antiqua" w:hAnsi="Book Antiqua"/>
          <w:sz w:val="24"/>
          <w:szCs w:val="24"/>
          <w:lang w:val="en-US"/>
        </w:rPr>
        <w:t>mCEA</w:t>
      </w:r>
      <w:proofErr w:type="spellEnd"/>
      <w:r w:rsidR="004F66AB" w:rsidRPr="00812D87">
        <w:rPr>
          <w:rFonts w:ascii="Book Antiqua" w:hAnsi="Book Antiqua"/>
          <w:sz w:val="24"/>
          <w:szCs w:val="24"/>
          <w:lang w:val="en-US"/>
        </w:rPr>
        <w:t>)</w:t>
      </w:r>
      <w:r w:rsidR="004F66AB">
        <w:rPr>
          <w:rFonts w:ascii="Book Antiqua" w:hAnsi="Book Antiqua" w:hint="eastAsia"/>
          <w:sz w:val="24"/>
          <w:szCs w:val="24"/>
          <w:lang w:val="en-US" w:eastAsia="zh-CN"/>
        </w:rPr>
        <w:t>]</w:t>
      </w:r>
      <w:r w:rsidRPr="00812D87">
        <w:rPr>
          <w:rFonts w:ascii="Book Antiqua" w:hAnsi="Book Antiqua"/>
          <w:sz w:val="24"/>
          <w:szCs w:val="24"/>
          <w:lang w:val="en-US"/>
        </w:rPr>
        <w:t xml:space="preserve">, and wide spread immunoreaction were detected in the tumor cells </w:t>
      </w:r>
      <w:r w:rsidRPr="00256195">
        <w:rPr>
          <w:rFonts w:ascii="Book Antiqua" w:hAnsi="Book Antiqua"/>
          <w:i/>
          <w:sz w:val="24"/>
          <w:szCs w:val="24"/>
          <w:lang w:val="en-US"/>
        </w:rPr>
        <w:t xml:space="preserve">via </w:t>
      </w:r>
      <w:r w:rsidRPr="00812D87">
        <w:rPr>
          <w:rFonts w:ascii="Book Antiqua" w:hAnsi="Book Antiqua"/>
          <w:sz w:val="24"/>
          <w:szCs w:val="24"/>
          <w:lang w:val="en-US"/>
        </w:rPr>
        <w:t xml:space="preserve">immunohistochemistry. Ten percent positive staining was obtained with a Ki 67 proliferation marker. There was no vascular and </w:t>
      </w:r>
      <w:proofErr w:type="spellStart"/>
      <w:r w:rsidRPr="00812D87">
        <w:rPr>
          <w:rFonts w:ascii="Book Antiqua" w:hAnsi="Book Antiqua"/>
          <w:sz w:val="24"/>
          <w:szCs w:val="24"/>
          <w:lang w:val="en-US"/>
        </w:rPr>
        <w:t>perineural</w:t>
      </w:r>
      <w:proofErr w:type="spellEnd"/>
      <w:r w:rsidRPr="00812D87">
        <w:rPr>
          <w:rFonts w:ascii="Book Antiqua" w:hAnsi="Book Antiqua"/>
          <w:sz w:val="24"/>
          <w:szCs w:val="24"/>
          <w:lang w:val="en-US"/>
        </w:rPr>
        <w:t xml:space="preserve"> invasion. Based on these findings, the diagnosis was goblet cell carcinoid and (pT3). Because of the tumor was potentially malignant</w:t>
      </w:r>
      <w:r w:rsidR="00812D87">
        <w:rPr>
          <w:rFonts w:ascii="Book Antiqua" w:hAnsi="Book Antiqua"/>
          <w:sz w:val="24"/>
          <w:szCs w:val="24"/>
          <w:lang w:val="en-US"/>
        </w:rPr>
        <w:t xml:space="preserve"> </w:t>
      </w:r>
      <w:r w:rsidRPr="00812D87">
        <w:rPr>
          <w:rFonts w:ascii="Book Antiqua" w:hAnsi="Book Antiqua"/>
          <w:sz w:val="24"/>
          <w:szCs w:val="24"/>
          <w:lang w:val="en-US"/>
        </w:rPr>
        <w:t xml:space="preserve">right </w:t>
      </w:r>
      <w:r w:rsidRPr="00812D87">
        <w:rPr>
          <w:rFonts w:ascii="Book Antiqua" w:hAnsi="Book Antiqua"/>
          <w:noProof/>
          <w:sz w:val="24"/>
          <w:szCs w:val="24"/>
          <w:lang w:val="en-US"/>
        </w:rPr>
        <w:t>hemicolectomy</w:t>
      </w:r>
      <w:r w:rsidRPr="00812D87">
        <w:rPr>
          <w:rFonts w:ascii="Book Antiqua" w:hAnsi="Book Antiqua"/>
          <w:sz w:val="24"/>
          <w:szCs w:val="24"/>
          <w:lang w:val="en-US"/>
        </w:rPr>
        <w:t xml:space="preserve"> were performed.</w:t>
      </w:r>
    </w:p>
    <w:p w:rsidR="00256195" w:rsidRDefault="00256195" w:rsidP="00812D87">
      <w:pPr>
        <w:spacing w:after="0" w:line="360" w:lineRule="auto"/>
        <w:jc w:val="both"/>
        <w:rPr>
          <w:rFonts w:ascii="Book Antiqua" w:hAnsi="Book Antiqua"/>
          <w:b/>
          <w:sz w:val="24"/>
          <w:szCs w:val="24"/>
          <w:lang w:val="en-US" w:eastAsia="zh-CN"/>
        </w:rPr>
      </w:pPr>
    </w:p>
    <w:p w:rsidR="00256195" w:rsidRPr="00256195" w:rsidRDefault="00256195" w:rsidP="00812D87">
      <w:pPr>
        <w:spacing w:after="0" w:line="360" w:lineRule="auto"/>
        <w:jc w:val="both"/>
        <w:rPr>
          <w:rFonts w:ascii="Book Antiqua" w:hAnsi="Book Antiqua"/>
          <w:b/>
          <w:i/>
          <w:sz w:val="24"/>
          <w:szCs w:val="24"/>
          <w:lang w:val="en-US" w:eastAsia="zh-CN"/>
        </w:rPr>
      </w:pPr>
      <w:r w:rsidRPr="00256195">
        <w:rPr>
          <w:rFonts w:ascii="Book Antiqua" w:hAnsi="Book Antiqua"/>
          <w:b/>
          <w:i/>
          <w:sz w:val="24"/>
          <w:szCs w:val="24"/>
          <w:lang w:val="en-US"/>
        </w:rPr>
        <w:t>Case 2</w:t>
      </w:r>
    </w:p>
    <w:p w:rsidR="00946DE1" w:rsidRDefault="00946DE1" w:rsidP="00812D87">
      <w:pPr>
        <w:spacing w:after="0" w:line="360" w:lineRule="auto"/>
        <w:jc w:val="both"/>
        <w:rPr>
          <w:rFonts w:ascii="Book Antiqua" w:hAnsi="Book Antiqua"/>
          <w:sz w:val="24"/>
          <w:szCs w:val="24"/>
          <w:lang w:val="en-US" w:eastAsia="zh-CN"/>
        </w:rPr>
      </w:pPr>
      <w:r w:rsidRPr="00812D87">
        <w:rPr>
          <w:rFonts w:ascii="Book Antiqua" w:hAnsi="Book Antiqua"/>
          <w:sz w:val="24"/>
          <w:szCs w:val="24"/>
          <w:lang w:val="en-US"/>
        </w:rPr>
        <w:t>A 71-year-old man patient was admitted to the hospital emergency room with abdominal pain associated nausea and vomiting.</w:t>
      </w:r>
      <w:r w:rsidRPr="00812D87">
        <w:rPr>
          <w:rFonts w:ascii="Book Antiqua" w:hAnsi="Book Antiqua"/>
          <w:sz w:val="24"/>
          <w:szCs w:val="24"/>
        </w:rPr>
        <w:t xml:space="preserve"> The patient was operated for acute appendicitis.</w:t>
      </w:r>
      <w:r w:rsidRPr="00812D87">
        <w:rPr>
          <w:rStyle w:val="apple-converted-space"/>
          <w:rFonts w:ascii="Book Antiqua" w:hAnsi="Book Antiqua"/>
          <w:sz w:val="24"/>
          <w:szCs w:val="24"/>
        </w:rPr>
        <w:t> </w:t>
      </w:r>
      <w:r w:rsidRPr="00812D87">
        <w:rPr>
          <w:rFonts w:ascii="Book Antiqua" w:hAnsi="Book Antiqua"/>
          <w:sz w:val="24"/>
          <w:szCs w:val="24"/>
          <w:lang w:val="en-US"/>
        </w:rPr>
        <w:t xml:space="preserve">During surgery, the </w:t>
      </w:r>
      <w:r w:rsidRPr="00812D87">
        <w:rPr>
          <w:rFonts w:ascii="Book Antiqua" w:hAnsi="Book Antiqua"/>
          <w:noProof/>
          <w:sz w:val="24"/>
          <w:szCs w:val="24"/>
          <w:lang w:val="en-US"/>
        </w:rPr>
        <w:t>appendix</w:t>
      </w:r>
      <w:r w:rsidRPr="00812D87">
        <w:rPr>
          <w:rFonts w:ascii="Book Antiqua" w:hAnsi="Book Antiqua"/>
          <w:sz w:val="24"/>
          <w:szCs w:val="24"/>
          <w:lang w:val="en-US"/>
        </w:rPr>
        <w:t xml:space="preserve"> was observed to be hyperemic and edematous. No significant tumor structure was observed. The appendix was </w:t>
      </w:r>
      <w:r w:rsidRPr="00812D87">
        <w:rPr>
          <w:rFonts w:ascii="Book Antiqua" w:hAnsi="Book Antiqua"/>
          <w:noProof/>
          <w:sz w:val="24"/>
          <w:szCs w:val="24"/>
          <w:lang w:val="en-US"/>
        </w:rPr>
        <w:t xml:space="preserve">completely </w:t>
      </w:r>
      <w:r w:rsidRPr="00812D87">
        <w:rPr>
          <w:rFonts w:ascii="Book Antiqua" w:hAnsi="Book Antiqua"/>
          <w:sz w:val="24"/>
          <w:szCs w:val="24"/>
          <w:lang w:val="en-US"/>
        </w:rPr>
        <w:t>removed for examination</w:t>
      </w:r>
      <w:r w:rsidRPr="00812D87">
        <w:rPr>
          <w:rFonts w:ascii="Book Antiqua" w:hAnsi="Book Antiqua"/>
          <w:sz w:val="24"/>
          <w:szCs w:val="24"/>
        </w:rPr>
        <w:t>.</w:t>
      </w:r>
      <w:r w:rsidRPr="00812D87">
        <w:rPr>
          <w:rFonts w:ascii="Book Antiqua" w:hAnsi="Book Antiqua"/>
          <w:sz w:val="24"/>
          <w:szCs w:val="24"/>
          <w:lang w:val="en-US"/>
        </w:rPr>
        <w:t xml:space="preserve"> In the examination of microscopic sections from an area of 5 cm, mucosa, submucosa, muscle layer, and tumor tissue invading the </w:t>
      </w:r>
      <w:proofErr w:type="spellStart"/>
      <w:r w:rsidRPr="00812D87">
        <w:rPr>
          <w:rFonts w:ascii="Book Antiqua" w:hAnsi="Book Antiqua"/>
          <w:sz w:val="24"/>
          <w:szCs w:val="24"/>
          <w:lang w:val="en-US"/>
        </w:rPr>
        <w:t>subserosa</w:t>
      </w:r>
      <w:proofErr w:type="spellEnd"/>
      <w:r w:rsidRPr="00812D87">
        <w:rPr>
          <w:rFonts w:ascii="Book Antiqua" w:hAnsi="Book Antiqua"/>
          <w:sz w:val="24"/>
          <w:szCs w:val="24"/>
          <w:lang w:val="en-US"/>
        </w:rPr>
        <w:t xml:space="preserve"> were identified, which were </w:t>
      </w:r>
      <w:r w:rsidRPr="00812D87">
        <w:rPr>
          <w:rFonts w:ascii="Book Antiqua" w:hAnsi="Book Antiqua"/>
          <w:noProof/>
          <w:sz w:val="24"/>
          <w:szCs w:val="24"/>
          <w:lang w:val="en-US"/>
        </w:rPr>
        <w:t xml:space="preserve">completely </w:t>
      </w:r>
      <w:r w:rsidRPr="00812D87">
        <w:rPr>
          <w:rFonts w:ascii="Book Antiqua" w:hAnsi="Book Antiqua"/>
          <w:sz w:val="24"/>
          <w:szCs w:val="24"/>
          <w:lang w:val="en-US"/>
        </w:rPr>
        <w:t>covering the tissue</w:t>
      </w:r>
      <w:r w:rsidRPr="00812D87">
        <w:rPr>
          <w:rFonts w:ascii="Book Antiqua" w:hAnsi="Book Antiqua"/>
          <w:noProof/>
          <w:sz w:val="24"/>
          <w:szCs w:val="24"/>
          <w:lang w:val="en-US"/>
        </w:rPr>
        <w:t xml:space="preserve">, </w:t>
      </w:r>
      <w:r w:rsidRPr="00812D87">
        <w:rPr>
          <w:rFonts w:ascii="Book Antiqua" w:hAnsi="Book Antiqua"/>
          <w:sz w:val="24"/>
          <w:szCs w:val="24"/>
          <w:lang w:val="en-US"/>
        </w:rPr>
        <w:t xml:space="preserve">starting from the basal part of the appendix lamina </w:t>
      </w:r>
      <w:proofErr w:type="spellStart"/>
      <w:r w:rsidRPr="00812D87">
        <w:rPr>
          <w:rFonts w:ascii="Book Antiqua" w:hAnsi="Book Antiqua"/>
          <w:sz w:val="24"/>
          <w:szCs w:val="24"/>
          <w:lang w:val="en-US"/>
        </w:rPr>
        <w:t>propria</w:t>
      </w:r>
      <w:proofErr w:type="spellEnd"/>
      <w:r w:rsidRPr="00812D87">
        <w:rPr>
          <w:rFonts w:ascii="Book Antiqua" w:hAnsi="Book Antiqua"/>
          <w:sz w:val="24"/>
          <w:szCs w:val="24"/>
          <w:lang w:val="en-US"/>
        </w:rPr>
        <w:t xml:space="preserve"> crypts (Figure 3). No tumor was identified on the proximal end of the incision.</w:t>
      </w:r>
      <w:r w:rsidR="00812D87">
        <w:rPr>
          <w:rStyle w:val="apple-converted-space"/>
          <w:rFonts w:ascii="Book Antiqua" w:hAnsi="Book Antiqua"/>
          <w:sz w:val="24"/>
          <w:szCs w:val="24"/>
        </w:rPr>
        <w:t xml:space="preserve"> </w:t>
      </w:r>
      <w:r w:rsidRPr="00812D87">
        <w:rPr>
          <w:rFonts w:ascii="Book Antiqua" w:hAnsi="Book Antiqua"/>
          <w:sz w:val="24"/>
          <w:szCs w:val="24"/>
          <w:lang w:val="en-US"/>
        </w:rPr>
        <w:t xml:space="preserve">The tumor was wide, eosinophilic, had granular cytoplasm, and was characterized by small uniform nests formed by eccentric nuclei goblet cells and </w:t>
      </w:r>
      <w:r w:rsidRPr="00812D87">
        <w:rPr>
          <w:rFonts w:ascii="Book Antiqua" w:hAnsi="Book Antiqua"/>
          <w:noProof/>
          <w:sz w:val="24"/>
          <w:szCs w:val="24"/>
          <w:lang w:val="en-US"/>
        </w:rPr>
        <w:t xml:space="preserve">microglandular </w:t>
      </w:r>
      <w:r w:rsidRPr="00812D87">
        <w:rPr>
          <w:rFonts w:ascii="Book Antiqua" w:hAnsi="Book Antiqua"/>
          <w:sz w:val="24"/>
          <w:szCs w:val="24"/>
          <w:lang w:val="en-US"/>
        </w:rPr>
        <w:t xml:space="preserve">development. </w:t>
      </w:r>
      <w:proofErr w:type="spellStart"/>
      <w:r w:rsidRPr="00812D87">
        <w:rPr>
          <w:rFonts w:ascii="Book Antiqua" w:hAnsi="Book Antiqua"/>
          <w:sz w:val="24"/>
          <w:szCs w:val="24"/>
          <w:lang w:val="en-US"/>
        </w:rPr>
        <w:t>Perineural</w:t>
      </w:r>
      <w:proofErr w:type="spellEnd"/>
      <w:r w:rsidRPr="00812D87">
        <w:rPr>
          <w:rFonts w:ascii="Book Antiqua" w:hAnsi="Book Antiqua"/>
          <w:sz w:val="24"/>
          <w:szCs w:val="24"/>
          <w:lang w:val="en-US"/>
        </w:rPr>
        <w:t xml:space="preserve"> invasion was monitored. PAS-</w:t>
      </w:r>
      <w:proofErr w:type="spellStart"/>
      <w:r w:rsidRPr="00812D87">
        <w:rPr>
          <w:rFonts w:ascii="Book Antiqua" w:hAnsi="Book Antiqua"/>
          <w:sz w:val="24"/>
          <w:szCs w:val="24"/>
          <w:lang w:val="en-US"/>
        </w:rPr>
        <w:t>Alcian</w:t>
      </w:r>
      <w:proofErr w:type="spellEnd"/>
      <w:r w:rsidRPr="00812D87">
        <w:rPr>
          <w:rFonts w:ascii="Book Antiqua" w:hAnsi="Book Antiqua"/>
          <w:sz w:val="24"/>
          <w:szCs w:val="24"/>
          <w:lang w:val="en-US"/>
        </w:rPr>
        <w:t xml:space="preserve"> Blue pH 2.5 (Figure 4) and </w:t>
      </w:r>
      <w:r w:rsidRPr="00812D87">
        <w:rPr>
          <w:rFonts w:ascii="Book Antiqua" w:hAnsi="Book Antiqua"/>
          <w:noProof/>
          <w:sz w:val="24"/>
          <w:szCs w:val="24"/>
          <w:lang w:val="en-US"/>
        </w:rPr>
        <w:t>intra</w:t>
      </w:r>
      <w:r w:rsidRPr="00812D87">
        <w:rPr>
          <w:rFonts w:ascii="Book Antiqua" w:hAnsi="Book Antiqua"/>
          <w:sz w:val="24"/>
          <w:szCs w:val="24"/>
          <w:lang w:val="en-US"/>
        </w:rPr>
        <w:t xml:space="preserve"> and extra-cellular mucin </w:t>
      </w:r>
      <w:r w:rsidRPr="00812D87">
        <w:rPr>
          <w:rFonts w:ascii="Book Antiqua" w:hAnsi="Book Antiqua"/>
          <w:sz w:val="24"/>
          <w:szCs w:val="24"/>
          <w:lang w:val="en-US"/>
        </w:rPr>
        <w:lastRenderedPageBreak/>
        <w:t xml:space="preserve">deposition were detected in the tumor tissue. In the </w:t>
      </w:r>
      <w:proofErr w:type="spellStart"/>
      <w:r w:rsidRPr="00812D87">
        <w:rPr>
          <w:rFonts w:ascii="Book Antiqua" w:hAnsi="Book Antiqua"/>
          <w:sz w:val="24"/>
          <w:szCs w:val="24"/>
          <w:lang w:val="en-US"/>
        </w:rPr>
        <w:t>immunohistochemicalstudies</w:t>
      </w:r>
      <w:r w:rsidRPr="00812D87">
        <w:rPr>
          <w:rFonts w:ascii="Book Antiqua" w:hAnsi="Book Antiqua"/>
          <w:sz w:val="24"/>
          <w:szCs w:val="24"/>
        </w:rPr>
        <w:t>tumor</w:t>
      </w:r>
      <w:proofErr w:type="spellEnd"/>
      <w:r w:rsidRPr="00812D87">
        <w:rPr>
          <w:rFonts w:ascii="Book Antiqua" w:hAnsi="Book Antiqua"/>
          <w:sz w:val="24"/>
          <w:szCs w:val="24"/>
        </w:rPr>
        <w:t xml:space="preserve"> was positive wi</w:t>
      </w:r>
      <w:r w:rsidR="00CD4B88" w:rsidRPr="00812D87">
        <w:rPr>
          <w:rFonts w:ascii="Book Antiqua" w:hAnsi="Book Antiqua"/>
          <w:sz w:val="24"/>
          <w:szCs w:val="24"/>
        </w:rPr>
        <w:t xml:space="preserve">th the epithelial markers CK-20 and </w:t>
      </w:r>
      <w:r w:rsidRPr="00812D87">
        <w:rPr>
          <w:rFonts w:ascii="Book Antiqua" w:hAnsi="Book Antiqua"/>
          <w:sz w:val="24"/>
          <w:szCs w:val="24"/>
          <w:lang w:val="en-US"/>
        </w:rPr>
        <w:t xml:space="preserve">monoclonal </w:t>
      </w:r>
      <w:proofErr w:type="spellStart"/>
      <w:r w:rsidRPr="00812D87">
        <w:rPr>
          <w:rFonts w:ascii="Book Antiqua" w:hAnsi="Book Antiqua"/>
          <w:sz w:val="24"/>
          <w:szCs w:val="24"/>
          <w:lang w:val="en-US"/>
        </w:rPr>
        <w:t>carcinoembriyonic</w:t>
      </w:r>
      <w:proofErr w:type="spellEnd"/>
      <w:r w:rsidRPr="00812D87">
        <w:rPr>
          <w:rFonts w:ascii="Book Antiqua" w:hAnsi="Book Antiqua"/>
          <w:sz w:val="24"/>
          <w:szCs w:val="24"/>
          <w:lang w:val="en-US"/>
        </w:rPr>
        <w:t xml:space="preserve"> antigen (</w:t>
      </w:r>
      <w:proofErr w:type="spellStart"/>
      <w:r w:rsidRPr="00812D87">
        <w:rPr>
          <w:rFonts w:ascii="Book Antiqua" w:hAnsi="Book Antiqua"/>
          <w:sz w:val="24"/>
          <w:szCs w:val="24"/>
          <w:lang w:val="en-US"/>
        </w:rPr>
        <w:t>mCEA</w:t>
      </w:r>
      <w:proofErr w:type="spellEnd"/>
      <w:r w:rsidRPr="00812D87">
        <w:rPr>
          <w:rFonts w:ascii="Book Antiqua" w:hAnsi="Book Antiqua"/>
          <w:sz w:val="24"/>
          <w:szCs w:val="24"/>
          <w:lang w:val="en-US"/>
        </w:rPr>
        <w:t>) (Figure</w:t>
      </w:r>
      <w:r w:rsidR="005A0E6A">
        <w:rPr>
          <w:rFonts w:ascii="Book Antiqua" w:hAnsi="Book Antiqua" w:hint="eastAsia"/>
          <w:sz w:val="24"/>
          <w:szCs w:val="24"/>
          <w:lang w:val="en-US" w:eastAsia="zh-CN"/>
        </w:rPr>
        <w:t xml:space="preserve"> </w:t>
      </w:r>
      <w:r w:rsidRPr="00812D87">
        <w:rPr>
          <w:rFonts w:ascii="Book Antiqua" w:hAnsi="Book Antiqua"/>
          <w:sz w:val="24"/>
          <w:szCs w:val="24"/>
          <w:lang w:val="en-US"/>
        </w:rPr>
        <w:t xml:space="preserve">5), </w:t>
      </w:r>
      <w:r w:rsidRPr="00812D87">
        <w:rPr>
          <w:rFonts w:ascii="Book Antiqua" w:hAnsi="Book Antiqua"/>
          <w:sz w:val="24"/>
          <w:szCs w:val="24"/>
        </w:rPr>
        <w:t>and neuroendocrine cell component</w:t>
      </w:r>
      <w:r w:rsidR="00812D87">
        <w:rPr>
          <w:rFonts w:ascii="Book Antiqua" w:hAnsi="Book Antiqua"/>
          <w:sz w:val="24"/>
          <w:szCs w:val="24"/>
        </w:rPr>
        <w:t xml:space="preserve"> </w:t>
      </w:r>
      <w:r w:rsidRPr="00812D87">
        <w:rPr>
          <w:rFonts w:ascii="Book Antiqua" w:hAnsi="Book Antiqua"/>
          <w:sz w:val="24"/>
          <w:szCs w:val="24"/>
        </w:rPr>
        <w:t>marker</w:t>
      </w:r>
      <w:r w:rsidRPr="00812D87">
        <w:rPr>
          <w:rFonts w:ascii="Book Antiqua" w:hAnsi="Book Antiqua"/>
          <w:noProof/>
          <w:sz w:val="24"/>
          <w:szCs w:val="24"/>
          <w:lang w:val="en-US"/>
        </w:rPr>
        <w:t>synaptophysin</w:t>
      </w:r>
      <w:r w:rsidRPr="00812D87">
        <w:rPr>
          <w:rFonts w:ascii="Book Antiqua" w:hAnsi="Book Antiqua"/>
          <w:sz w:val="24"/>
          <w:szCs w:val="24"/>
          <w:lang w:val="en-US"/>
        </w:rPr>
        <w:t>, chromogranin-A, CD56 and S100. With Ki-67, the proliferation index was 3%. There were acute appendicitis findings in the case as well.</w:t>
      </w:r>
      <w:r w:rsidRPr="00812D87">
        <w:rPr>
          <w:rFonts w:ascii="Book Antiqua" w:hAnsi="Book Antiqua"/>
          <w:sz w:val="24"/>
          <w:szCs w:val="24"/>
        </w:rPr>
        <w:t>Overall the histological and immunohistochemical features were those of a goblet cell carcinoid tumor of the appendix tip with co-existing acute appendicitis.</w:t>
      </w:r>
      <w:r w:rsidR="00812D87">
        <w:rPr>
          <w:rFonts w:ascii="Book Antiqua" w:hAnsi="Book Antiqua"/>
          <w:sz w:val="24"/>
          <w:szCs w:val="24"/>
        </w:rPr>
        <w:t xml:space="preserve"> </w:t>
      </w:r>
      <w:r w:rsidRPr="00812D87">
        <w:rPr>
          <w:rFonts w:ascii="Book Antiqua" w:hAnsi="Book Antiqua"/>
          <w:sz w:val="24"/>
          <w:szCs w:val="24"/>
          <w:lang w:val="en-US"/>
        </w:rPr>
        <w:t>Because of the diffuse propagation of the tumor in an area of 5 cm on the appendix wall and</w:t>
      </w:r>
      <w:r w:rsidR="00812D87">
        <w:rPr>
          <w:rFonts w:ascii="Book Antiqua" w:hAnsi="Book Antiqua"/>
          <w:sz w:val="24"/>
          <w:szCs w:val="24"/>
          <w:lang w:val="en-US"/>
        </w:rPr>
        <w:t xml:space="preserve"> </w:t>
      </w:r>
      <w:proofErr w:type="spellStart"/>
      <w:r w:rsidRPr="00812D87">
        <w:rPr>
          <w:rFonts w:ascii="Book Antiqua" w:hAnsi="Book Antiqua"/>
          <w:sz w:val="24"/>
          <w:szCs w:val="24"/>
          <w:lang w:val="en-US"/>
        </w:rPr>
        <w:t>themesoappendix</w:t>
      </w:r>
      <w:proofErr w:type="spellEnd"/>
      <w:r w:rsidRPr="00812D87">
        <w:rPr>
          <w:rFonts w:ascii="Book Antiqua" w:hAnsi="Book Antiqua"/>
          <w:sz w:val="24"/>
          <w:szCs w:val="24"/>
          <w:lang w:val="en-US"/>
        </w:rPr>
        <w:t xml:space="preserve"> and its potential to be malignant, a right </w:t>
      </w:r>
      <w:r w:rsidRPr="00812D87">
        <w:rPr>
          <w:rFonts w:ascii="Book Antiqua" w:hAnsi="Book Antiqua"/>
          <w:noProof/>
          <w:sz w:val="24"/>
          <w:szCs w:val="24"/>
          <w:lang w:val="en-US"/>
        </w:rPr>
        <w:t xml:space="preserve">hemicolectomy </w:t>
      </w:r>
      <w:r w:rsidRPr="00812D87">
        <w:rPr>
          <w:rFonts w:ascii="Book Antiqua" w:hAnsi="Book Antiqua"/>
          <w:sz w:val="24"/>
          <w:szCs w:val="24"/>
          <w:lang w:val="en-US"/>
        </w:rPr>
        <w:t xml:space="preserve">was performed. </w:t>
      </w:r>
    </w:p>
    <w:p w:rsidR="005A0E6A" w:rsidRPr="005A0E6A" w:rsidRDefault="005A0E6A" w:rsidP="00812D87">
      <w:pPr>
        <w:spacing w:after="0" w:line="360" w:lineRule="auto"/>
        <w:jc w:val="both"/>
        <w:rPr>
          <w:rFonts w:ascii="Book Antiqua" w:hAnsi="Book Antiqua"/>
          <w:i/>
          <w:sz w:val="24"/>
          <w:szCs w:val="24"/>
          <w:lang w:val="en-US" w:eastAsia="zh-CN"/>
        </w:rPr>
      </w:pPr>
    </w:p>
    <w:p w:rsidR="005A0E6A" w:rsidRPr="005A0E6A" w:rsidRDefault="005A0E6A" w:rsidP="00812D87">
      <w:pPr>
        <w:spacing w:after="0" w:line="360" w:lineRule="auto"/>
        <w:jc w:val="both"/>
        <w:rPr>
          <w:rFonts w:ascii="Book Antiqua" w:hAnsi="Book Antiqua"/>
          <w:b/>
          <w:i/>
          <w:sz w:val="24"/>
          <w:szCs w:val="24"/>
          <w:lang w:val="en-US" w:eastAsia="zh-CN"/>
        </w:rPr>
      </w:pPr>
      <w:r w:rsidRPr="005A0E6A">
        <w:rPr>
          <w:rFonts w:ascii="Book Antiqua" w:hAnsi="Book Antiqua"/>
          <w:b/>
          <w:i/>
          <w:sz w:val="24"/>
          <w:szCs w:val="24"/>
          <w:lang w:val="en-US"/>
        </w:rPr>
        <w:t>Case 3</w:t>
      </w:r>
    </w:p>
    <w:p w:rsidR="00946DE1" w:rsidRPr="00812D87" w:rsidRDefault="00946DE1" w:rsidP="00812D87">
      <w:pPr>
        <w:spacing w:after="0" w:line="360" w:lineRule="auto"/>
        <w:jc w:val="both"/>
        <w:rPr>
          <w:rFonts w:ascii="Book Antiqua" w:hAnsi="Book Antiqua"/>
          <w:sz w:val="24"/>
          <w:szCs w:val="24"/>
          <w:lang w:val="en-US"/>
        </w:rPr>
      </w:pPr>
      <w:r w:rsidRPr="00812D87">
        <w:rPr>
          <w:rFonts w:ascii="Book Antiqua" w:hAnsi="Book Antiqua"/>
          <w:sz w:val="24"/>
          <w:szCs w:val="24"/>
          <w:lang w:val="en-US"/>
        </w:rPr>
        <w:t>A 56-year-old man patient</w:t>
      </w:r>
      <w:r w:rsidRPr="00812D87">
        <w:rPr>
          <w:rFonts w:ascii="Book Antiqua" w:hAnsi="Book Antiqua"/>
          <w:sz w:val="24"/>
          <w:szCs w:val="24"/>
        </w:rPr>
        <w:t xml:space="preserve"> referred to the hospital with right lower quadrant pain.Physical examination revealed right lower quadrant abdominal tenderness and localized rebound tenderness. No palpable abdominal mass was present. </w:t>
      </w:r>
      <w:r w:rsidRPr="00812D87">
        <w:rPr>
          <w:rFonts w:ascii="Book Antiqua" w:hAnsi="Book Antiqua"/>
          <w:sz w:val="24"/>
          <w:szCs w:val="24"/>
          <w:lang w:val="en-US"/>
        </w:rPr>
        <w:t>In the emergency abdominal ultrasonography, the appendix diameter was 8.5 mm and markedly edematous. The neighboring mesenteric tissue was</w:t>
      </w:r>
      <w:r w:rsidR="00812D87">
        <w:rPr>
          <w:rFonts w:ascii="Book Antiqua" w:hAnsi="Book Antiqua"/>
          <w:sz w:val="24"/>
          <w:szCs w:val="24"/>
          <w:lang w:val="en-US"/>
        </w:rPr>
        <w:t xml:space="preserve"> </w:t>
      </w:r>
      <w:r w:rsidRPr="00812D87">
        <w:rPr>
          <w:rFonts w:ascii="Book Antiqua" w:hAnsi="Book Antiqua"/>
          <w:sz w:val="24"/>
          <w:szCs w:val="24"/>
          <w:lang w:val="en-US"/>
        </w:rPr>
        <w:t xml:space="preserve">also edematous. </w:t>
      </w:r>
      <w:r w:rsidRPr="00812D87">
        <w:rPr>
          <w:rFonts w:ascii="Book Antiqua" w:hAnsi="Book Antiqua"/>
          <w:sz w:val="24"/>
          <w:szCs w:val="24"/>
        </w:rPr>
        <w:t>Due to signs and symptoms typical of acute appendicitis, the patient underwent a simple appendectomy.</w:t>
      </w:r>
      <w:r w:rsidR="00812D87">
        <w:rPr>
          <w:rFonts w:ascii="Book Antiqua" w:hAnsi="Book Antiqua"/>
          <w:sz w:val="24"/>
          <w:szCs w:val="24"/>
        </w:rPr>
        <w:t xml:space="preserve"> </w:t>
      </w:r>
      <w:r w:rsidRPr="00812D87">
        <w:rPr>
          <w:rFonts w:ascii="Book Antiqua" w:hAnsi="Book Antiqua"/>
          <w:sz w:val="24"/>
          <w:szCs w:val="24"/>
        </w:rPr>
        <w:t>Gross examination of the specimen showed</w:t>
      </w:r>
      <w:r w:rsidRPr="00812D87">
        <w:rPr>
          <w:rFonts w:ascii="Book Antiqua" w:hAnsi="Book Antiqua"/>
          <w:sz w:val="24"/>
          <w:szCs w:val="24"/>
          <w:lang w:val="en-US"/>
        </w:rPr>
        <w:t xml:space="preserve"> the material measured 6</w:t>
      </w:r>
      <w:r w:rsidR="00444E03" w:rsidRPr="00812D87">
        <w:rPr>
          <w:rFonts w:ascii="Book Antiqua" w:hAnsi="Book Antiqua"/>
          <w:sz w:val="24"/>
          <w:szCs w:val="24"/>
          <w:lang w:val="en-US"/>
        </w:rPr>
        <w:t xml:space="preserve"> cm</w:t>
      </w:r>
      <w:r w:rsidR="00444E03">
        <w:rPr>
          <w:rFonts w:ascii="Book Antiqua" w:hAnsi="Book Antiqua" w:hint="eastAsia"/>
          <w:sz w:val="24"/>
          <w:szCs w:val="24"/>
          <w:lang w:val="en-US" w:eastAsia="zh-CN"/>
        </w:rPr>
        <w:t xml:space="preserve"> </w:t>
      </w:r>
      <w:r w:rsidRPr="00812D87">
        <w:rPr>
          <w:rFonts w:ascii="Book Antiqua" w:hAnsi="Book Antiqua"/>
          <w:sz w:val="24"/>
          <w:szCs w:val="24"/>
          <w:lang w:val="en-US"/>
        </w:rPr>
        <w:t>×</w:t>
      </w:r>
      <w:r w:rsidR="00444E03">
        <w:rPr>
          <w:rFonts w:ascii="Book Antiqua" w:hAnsi="Book Antiqua" w:hint="eastAsia"/>
          <w:sz w:val="24"/>
          <w:szCs w:val="24"/>
          <w:lang w:val="en-US" w:eastAsia="zh-CN"/>
        </w:rPr>
        <w:t xml:space="preserve"> </w:t>
      </w:r>
      <w:r w:rsidRPr="00812D87">
        <w:rPr>
          <w:rFonts w:ascii="Book Antiqua" w:hAnsi="Book Antiqua"/>
          <w:sz w:val="24"/>
          <w:szCs w:val="24"/>
          <w:lang w:val="en-US"/>
        </w:rPr>
        <w:t>2</w:t>
      </w:r>
      <w:r w:rsidR="00444E03">
        <w:rPr>
          <w:rFonts w:ascii="Book Antiqua" w:hAnsi="Book Antiqua" w:hint="eastAsia"/>
          <w:sz w:val="24"/>
          <w:szCs w:val="24"/>
          <w:lang w:val="en-US" w:eastAsia="zh-CN"/>
        </w:rPr>
        <w:t xml:space="preserve"> </w:t>
      </w:r>
      <w:r w:rsidR="00444E03" w:rsidRPr="00812D87">
        <w:rPr>
          <w:rFonts w:ascii="Book Antiqua" w:hAnsi="Book Antiqua"/>
          <w:sz w:val="24"/>
          <w:szCs w:val="24"/>
          <w:lang w:val="en-US"/>
        </w:rPr>
        <w:t>cm</w:t>
      </w:r>
      <w:r w:rsidR="00444E03">
        <w:rPr>
          <w:rFonts w:ascii="Book Antiqua" w:hAnsi="Book Antiqua" w:hint="eastAsia"/>
          <w:sz w:val="24"/>
          <w:szCs w:val="24"/>
          <w:lang w:val="en-US" w:eastAsia="zh-CN"/>
        </w:rPr>
        <w:t xml:space="preserve"> </w:t>
      </w:r>
      <w:r w:rsidRPr="00812D87">
        <w:rPr>
          <w:rFonts w:ascii="Book Antiqua" w:hAnsi="Book Antiqua"/>
          <w:sz w:val="24"/>
          <w:szCs w:val="24"/>
          <w:lang w:val="en-US"/>
        </w:rPr>
        <w:t>×</w:t>
      </w:r>
      <w:r w:rsidR="00444E03">
        <w:rPr>
          <w:rFonts w:ascii="Book Antiqua" w:hAnsi="Book Antiqua" w:hint="eastAsia"/>
          <w:sz w:val="24"/>
          <w:szCs w:val="24"/>
          <w:lang w:val="en-US" w:eastAsia="zh-CN"/>
        </w:rPr>
        <w:t xml:space="preserve"> </w:t>
      </w:r>
      <w:r w:rsidRPr="00812D87">
        <w:rPr>
          <w:rFonts w:ascii="Book Antiqua" w:hAnsi="Book Antiqua"/>
          <w:sz w:val="24"/>
          <w:szCs w:val="24"/>
          <w:lang w:val="en-US"/>
        </w:rPr>
        <w:t xml:space="preserve">2 cm. The outer surface of the appendix was </w:t>
      </w:r>
      <w:r w:rsidRPr="00812D87">
        <w:rPr>
          <w:rFonts w:ascii="Book Antiqua" w:hAnsi="Book Antiqua"/>
          <w:noProof/>
          <w:sz w:val="24"/>
          <w:szCs w:val="24"/>
          <w:lang w:val="en-US"/>
        </w:rPr>
        <w:t>fibrinated</w:t>
      </w:r>
      <w:r w:rsidRPr="00812D87">
        <w:rPr>
          <w:rFonts w:ascii="Book Antiqua" w:hAnsi="Book Antiqua"/>
          <w:sz w:val="24"/>
          <w:szCs w:val="24"/>
          <w:lang w:val="en-US"/>
        </w:rPr>
        <w:t xml:space="preserve"> in many areas. The area showing beige wall thickening was </w:t>
      </w:r>
      <w:proofErr w:type="spellStart"/>
      <w:r w:rsidRPr="00812D87">
        <w:rPr>
          <w:rFonts w:ascii="Book Antiqua" w:hAnsi="Book Antiqua"/>
          <w:sz w:val="24"/>
          <w:szCs w:val="24"/>
          <w:lang w:val="en-US"/>
        </w:rPr>
        <w:t>notablein</w:t>
      </w:r>
      <w:proofErr w:type="spellEnd"/>
      <w:r w:rsidRPr="00812D87">
        <w:rPr>
          <w:rFonts w:ascii="Book Antiqua" w:hAnsi="Book Antiqua"/>
          <w:sz w:val="24"/>
          <w:szCs w:val="24"/>
          <w:lang w:val="en-US"/>
        </w:rPr>
        <w:t xml:space="preserve"> macroscopic cross-section and measured 1.1 cm in diameter. In the surface of the cross-section, mucosa, submucosa, muscle layer, and tumor tissue infiltrated the </w:t>
      </w:r>
      <w:proofErr w:type="spellStart"/>
      <w:r w:rsidRPr="00812D87">
        <w:rPr>
          <w:rFonts w:ascii="Book Antiqua" w:hAnsi="Book Antiqua"/>
          <w:sz w:val="24"/>
          <w:szCs w:val="24"/>
          <w:lang w:val="en-US"/>
        </w:rPr>
        <w:t>subserosa</w:t>
      </w:r>
      <w:proofErr w:type="spellEnd"/>
      <w:r w:rsidRPr="00812D87">
        <w:rPr>
          <w:rFonts w:ascii="Book Antiqua" w:hAnsi="Book Antiqua"/>
          <w:sz w:val="24"/>
          <w:szCs w:val="24"/>
          <w:lang w:val="en-US"/>
        </w:rPr>
        <w:t xml:space="preserve"> were monitored, starting from the basal part of the appendix lamina </w:t>
      </w:r>
      <w:proofErr w:type="spellStart"/>
      <w:r w:rsidRPr="00812D87">
        <w:rPr>
          <w:rFonts w:ascii="Book Antiqua" w:hAnsi="Book Antiqua"/>
          <w:sz w:val="24"/>
          <w:szCs w:val="24"/>
          <w:lang w:val="en-US"/>
        </w:rPr>
        <w:t>propria</w:t>
      </w:r>
      <w:proofErr w:type="spellEnd"/>
      <w:r w:rsidRPr="00812D87">
        <w:rPr>
          <w:rFonts w:ascii="Book Antiqua" w:hAnsi="Book Antiqua"/>
          <w:sz w:val="24"/>
          <w:szCs w:val="24"/>
          <w:lang w:val="en-US"/>
        </w:rPr>
        <w:t xml:space="preserve"> crypts. No tumor was identified on the proximal end of the</w:t>
      </w:r>
      <w:r w:rsidR="00812D87">
        <w:rPr>
          <w:rFonts w:ascii="Book Antiqua" w:hAnsi="Book Antiqua"/>
          <w:sz w:val="24"/>
          <w:szCs w:val="24"/>
          <w:lang w:val="en-US"/>
        </w:rPr>
        <w:t xml:space="preserve"> </w:t>
      </w:r>
      <w:r w:rsidRPr="00812D87">
        <w:rPr>
          <w:rFonts w:ascii="Book Antiqua" w:hAnsi="Book Antiqua"/>
          <w:sz w:val="24"/>
          <w:szCs w:val="24"/>
          <w:lang w:val="en-US"/>
        </w:rPr>
        <w:t xml:space="preserve">section. The tumor was </w:t>
      </w:r>
      <w:r w:rsidRPr="00812D87">
        <w:rPr>
          <w:rFonts w:ascii="Book Antiqua" w:hAnsi="Book Antiqua"/>
          <w:sz w:val="24"/>
          <w:szCs w:val="24"/>
        </w:rPr>
        <w:t>significant cytologic atypia,</w:t>
      </w:r>
      <w:r w:rsidRPr="00812D87">
        <w:rPr>
          <w:rFonts w:ascii="Book Antiqua" w:hAnsi="Book Antiqua"/>
          <w:sz w:val="24"/>
          <w:szCs w:val="24"/>
          <w:lang w:val="en-US"/>
        </w:rPr>
        <w:t xml:space="preserve"> wide, eosinophilic, had granular cytoplasm forming small nests and cords, and was characterized by small uniform nests with eccentric nuclei, signet-ring with </w:t>
      </w:r>
      <w:r w:rsidRPr="00812D87">
        <w:rPr>
          <w:rFonts w:ascii="Book Antiqua" w:hAnsi="Book Antiqua"/>
          <w:noProof/>
          <w:sz w:val="24"/>
          <w:szCs w:val="24"/>
          <w:lang w:val="en-US"/>
        </w:rPr>
        <w:t xml:space="preserve">micro glandular </w:t>
      </w:r>
      <w:r w:rsidRPr="00812D87">
        <w:rPr>
          <w:rFonts w:ascii="Book Antiqua" w:hAnsi="Book Antiqua"/>
          <w:sz w:val="24"/>
          <w:szCs w:val="24"/>
          <w:lang w:val="en-US"/>
        </w:rPr>
        <w:t xml:space="preserve">development, and </w:t>
      </w:r>
      <w:r w:rsidR="00444E03">
        <w:rPr>
          <w:rFonts w:ascii="Book Antiqua" w:hAnsi="Book Antiqua"/>
          <w:sz w:val="24"/>
          <w:szCs w:val="24"/>
          <w:lang w:val="en-US"/>
        </w:rPr>
        <w:t>cells in goblet cell appearance</w:t>
      </w:r>
      <w:r w:rsidRPr="00812D87">
        <w:rPr>
          <w:rFonts w:ascii="Book Antiqua" w:hAnsi="Book Antiqua"/>
          <w:sz w:val="24"/>
          <w:szCs w:val="24"/>
          <w:lang w:val="en-US"/>
        </w:rPr>
        <w:t xml:space="preserve"> (Figure 6). No central lumen was observed in the tumor cell groups. In the serial sections, five mitoses were detected in 10 high-power fields (HPF) in the tumor.</w:t>
      </w:r>
      <w:r w:rsidR="00812D87">
        <w:rPr>
          <w:rFonts w:ascii="Book Antiqua" w:hAnsi="Book Antiqua"/>
          <w:sz w:val="24"/>
          <w:szCs w:val="24"/>
          <w:lang w:val="en-US"/>
        </w:rPr>
        <w:t xml:space="preserve"> </w:t>
      </w:r>
      <w:proofErr w:type="spellStart"/>
      <w:r w:rsidRPr="00812D87">
        <w:rPr>
          <w:rFonts w:ascii="Book Antiqua" w:hAnsi="Book Antiqua"/>
          <w:sz w:val="24"/>
          <w:szCs w:val="24"/>
          <w:lang w:val="en-US"/>
        </w:rPr>
        <w:t>Perineural</w:t>
      </w:r>
      <w:proofErr w:type="spellEnd"/>
      <w:r w:rsidRPr="00812D87">
        <w:rPr>
          <w:rFonts w:ascii="Book Antiqua" w:hAnsi="Book Antiqua"/>
          <w:sz w:val="24"/>
          <w:szCs w:val="24"/>
          <w:lang w:val="en-US"/>
        </w:rPr>
        <w:t xml:space="preserve"> invasion was observed. PAS-</w:t>
      </w:r>
      <w:proofErr w:type="spellStart"/>
      <w:r w:rsidRPr="00812D87">
        <w:rPr>
          <w:rFonts w:ascii="Book Antiqua" w:hAnsi="Book Antiqua"/>
          <w:sz w:val="24"/>
          <w:szCs w:val="24"/>
          <w:lang w:val="en-US"/>
        </w:rPr>
        <w:t>Alcian</w:t>
      </w:r>
      <w:proofErr w:type="spellEnd"/>
      <w:r w:rsidRPr="00812D87">
        <w:rPr>
          <w:rFonts w:ascii="Book Antiqua" w:hAnsi="Book Antiqua"/>
          <w:sz w:val="24"/>
          <w:szCs w:val="24"/>
          <w:lang w:val="en-US"/>
        </w:rPr>
        <w:t xml:space="preserve"> Blue pH 2.5 and </w:t>
      </w:r>
      <w:r w:rsidRPr="00812D87">
        <w:rPr>
          <w:rFonts w:ascii="Book Antiqua" w:hAnsi="Book Antiqua"/>
          <w:noProof/>
          <w:sz w:val="24"/>
          <w:szCs w:val="24"/>
          <w:lang w:val="en-US"/>
        </w:rPr>
        <w:t>intra</w:t>
      </w:r>
      <w:r w:rsidRPr="00812D87">
        <w:rPr>
          <w:rFonts w:ascii="Book Antiqua" w:hAnsi="Book Antiqua"/>
          <w:sz w:val="24"/>
          <w:szCs w:val="24"/>
          <w:lang w:val="en-US"/>
        </w:rPr>
        <w:t xml:space="preserve"> and extra-cellular mucin deposition were detected in the tumor tissue. In the </w:t>
      </w:r>
      <w:proofErr w:type="spellStart"/>
      <w:r w:rsidRPr="00812D87">
        <w:rPr>
          <w:rFonts w:ascii="Book Antiqua" w:hAnsi="Book Antiqua"/>
          <w:sz w:val="24"/>
          <w:szCs w:val="24"/>
          <w:lang w:val="en-US"/>
        </w:rPr>
        <w:t>immunohistochemical</w:t>
      </w:r>
      <w:proofErr w:type="spellEnd"/>
      <w:r w:rsidRPr="00812D87">
        <w:rPr>
          <w:rFonts w:ascii="Book Antiqua" w:hAnsi="Book Antiqua"/>
          <w:sz w:val="24"/>
          <w:szCs w:val="24"/>
          <w:lang w:val="en-US"/>
        </w:rPr>
        <w:t xml:space="preserve"> studies, </w:t>
      </w:r>
      <w:proofErr w:type="spellStart"/>
      <w:r w:rsidR="004F66AB">
        <w:rPr>
          <w:rFonts w:ascii="Book Antiqua" w:hAnsi="Book Antiqua"/>
          <w:sz w:val="24"/>
          <w:szCs w:val="24"/>
          <w:lang w:val="en-US"/>
        </w:rPr>
        <w:t>mCEA</w:t>
      </w:r>
      <w:proofErr w:type="spellEnd"/>
      <w:r w:rsidRPr="00812D87">
        <w:rPr>
          <w:rFonts w:ascii="Book Antiqua" w:hAnsi="Book Antiqua"/>
          <w:sz w:val="24"/>
          <w:szCs w:val="24"/>
          <w:lang w:val="en-US"/>
        </w:rPr>
        <w:t xml:space="preserve">, </w:t>
      </w:r>
      <w:r w:rsidRPr="00812D87">
        <w:rPr>
          <w:rFonts w:ascii="Book Antiqua" w:hAnsi="Book Antiqua"/>
          <w:sz w:val="24"/>
          <w:szCs w:val="24"/>
          <w:lang w:val="en-US"/>
        </w:rPr>
        <w:lastRenderedPageBreak/>
        <w:t xml:space="preserve">keratin 7, keratin 20, </w:t>
      </w:r>
      <w:r w:rsidRPr="00812D87">
        <w:rPr>
          <w:rFonts w:ascii="Book Antiqua" w:hAnsi="Book Antiqua"/>
          <w:noProof/>
          <w:sz w:val="24"/>
          <w:szCs w:val="24"/>
          <w:lang w:val="en-US"/>
        </w:rPr>
        <w:t>synaptophysin</w:t>
      </w:r>
      <w:r w:rsidRPr="00812D87">
        <w:rPr>
          <w:rFonts w:ascii="Book Antiqua" w:hAnsi="Book Antiqua"/>
          <w:sz w:val="24"/>
          <w:szCs w:val="24"/>
          <w:lang w:val="en-US"/>
        </w:rPr>
        <w:t xml:space="preserve">, chromogranin-A, CD56 and S100 from the common cytoplasmic and neuroendocrine markers, and strong focal positivity were detected in the tumor </w:t>
      </w:r>
      <w:r w:rsidRPr="00812D87">
        <w:rPr>
          <w:rFonts w:ascii="Book Antiqua" w:hAnsi="Book Antiqua"/>
          <w:noProof/>
          <w:sz w:val="24"/>
          <w:szCs w:val="24"/>
          <w:lang w:val="en-US"/>
        </w:rPr>
        <w:t>(Figure 7)</w:t>
      </w:r>
      <w:r w:rsidRPr="00812D87">
        <w:rPr>
          <w:rFonts w:ascii="Book Antiqua" w:hAnsi="Book Antiqua"/>
          <w:sz w:val="24"/>
          <w:szCs w:val="24"/>
          <w:lang w:val="en-US"/>
        </w:rPr>
        <w:t>. With Ki-67, the proliferation index was 5</w:t>
      </w:r>
      <w:r w:rsidR="00444E03">
        <w:rPr>
          <w:rFonts w:ascii="Book Antiqua" w:hAnsi="Book Antiqua" w:hint="eastAsia"/>
          <w:sz w:val="24"/>
          <w:szCs w:val="24"/>
          <w:lang w:val="en-US" w:eastAsia="zh-CN"/>
        </w:rPr>
        <w:t>%-</w:t>
      </w:r>
      <w:r w:rsidRPr="00812D87">
        <w:rPr>
          <w:rFonts w:ascii="Book Antiqua" w:hAnsi="Book Antiqua"/>
          <w:sz w:val="24"/>
          <w:szCs w:val="24"/>
          <w:lang w:val="en-US"/>
        </w:rPr>
        <w:t xml:space="preserve">10%. There were strong acute appendicitis findings in the case. Based on these findings, the case was diagnosed as “mixed </w:t>
      </w:r>
      <w:r w:rsidRPr="00812D87">
        <w:rPr>
          <w:rFonts w:ascii="Book Antiqua" w:hAnsi="Book Antiqua"/>
          <w:noProof/>
          <w:sz w:val="24"/>
          <w:szCs w:val="24"/>
          <w:lang w:val="en-US"/>
        </w:rPr>
        <w:t>adenoneuroendocrine</w:t>
      </w:r>
      <w:r w:rsidRPr="00812D87">
        <w:rPr>
          <w:rFonts w:ascii="Book Antiqua" w:hAnsi="Book Antiqua"/>
          <w:sz w:val="24"/>
          <w:szCs w:val="24"/>
          <w:lang w:val="en-US"/>
        </w:rPr>
        <w:t xml:space="preserve"> carcinoma and acute appendicitis</w:t>
      </w:r>
      <w:r w:rsidR="00043B33" w:rsidRPr="00812D87">
        <w:rPr>
          <w:rFonts w:ascii="Book Antiqua" w:hAnsi="Book Antiqua"/>
          <w:sz w:val="24"/>
          <w:szCs w:val="24"/>
          <w:lang w:val="en-US"/>
        </w:rPr>
        <w:t>”</w:t>
      </w:r>
      <w:r w:rsidRPr="00812D87">
        <w:rPr>
          <w:rFonts w:ascii="Book Antiqua" w:hAnsi="Book Antiqua"/>
          <w:sz w:val="24"/>
          <w:szCs w:val="24"/>
          <w:lang w:val="en-US"/>
        </w:rPr>
        <w:t>.</w:t>
      </w:r>
      <w:r w:rsidR="00043B33" w:rsidRPr="00812D87">
        <w:rPr>
          <w:rFonts w:ascii="Book Antiqua" w:hAnsi="Book Antiqua"/>
          <w:noProof/>
          <w:sz w:val="24"/>
          <w:szCs w:val="24"/>
          <w:lang w:val="en-US"/>
        </w:rPr>
        <w:t xml:space="preserve"> </w:t>
      </w:r>
      <w:r w:rsidRPr="00812D87">
        <w:rPr>
          <w:rFonts w:ascii="Book Antiqua" w:hAnsi="Book Antiqua"/>
          <w:noProof/>
          <w:sz w:val="24"/>
          <w:szCs w:val="24"/>
          <w:lang w:val="en-US"/>
        </w:rPr>
        <w:t xml:space="preserve">A right hemicolectomy </w:t>
      </w:r>
      <w:r w:rsidRPr="00812D87">
        <w:rPr>
          <w:rFonts w:ascii="Book Antiqua" w:hAnsi="Book Antiqua"/>
          <w:sz w:val="24"/>
          <w:szCs w:val="24"/>
          <w:lang w:val="en-US"/>
        </w:rPr>
        <w:t>was performed.</w:t>
      </w:r>
    </w:p>
    <w:p w:rsidR="00946DE1" w:rsidRDefault="00946DE1" w:rsidP="00043B33">
      <w:pPr>
        <w:spacing w:after="0" w:line="360" w:lineRule="auto"/>
        <w:ind w:firstLineChars="100" w:firstLine="240"/>
        <w:jc w:val="both"/>
        <w:rPr>
          <w:rFonts w:ascii="Book Antiqua" w:hAnsi="Book Antiqua"/>
          <w:sz w:val="24"/>
          <w:szCs w:val="24"/>
          <w:lang w:val="en-US" w:eastAsia="zh-CN"/>
        </w:rPr>
      </w:pPr>
      <w:r w:rsidRPr="00812D87">
        <w:rPr>
          <w:rFonts w:ascii="Book Antiqua" w:hAnsi="Book Antiqua"/>
          <w:sz w:val="24"/>
          <w:szCs w:val="24"/>
          <w:lang w:val="en-US"/>
        </w:rPr>
        <w:t>We considered these cases worth presenting, given their rarity, and for the opportunity to discuss malignancy criteria.</w:t>
      </w:r>
    </w:p>
    <w:p w:rsidR="00043B33" w:rsidRPr="00812D87" w:rsidRDefault="00043B33" w:rsidP="00043B33">
      <w:pPr>
        <w:spacing w:after="0" w:line="360" w:lineRule="auto"/>
        <w:ind w:firstLineChars="100" w:firstLine="240"/>
        <w:jc w:val="both"/>
        <w:rPr>
          <w:rFonts w:ascii="Book Antiqua" w:hAnsi="Book Antiqua"/>
          <w:sz w:val="24"/>
          <w:szCs w:val="24"/>
          <w:lang w:val="en-US" w:eastAsia="zh-CN"/>
        </w:rPr>
      </w:pPr>
    </w:p>
    <w:p w:rsidR="00946DE1" w:rsidRPr="00812D87" w:rsidRDefault="00946DE1" w:rsidP="00812D87">
      <w:pPr>
        <w:spacing w:after="0" w:line="360" w:lineRule="auto"/>
        <w:jc w:val="both"/>
        <w:rPr>
          <w:rFonts w:ascii="Book Antiqua" w:hAnsi="Book Antiqua"/>
          <w:b/>
          <w:sz w:val="24"/>
          <w:szCs w:val="24"/>
          <w:lang w:val="en-US"/>
        </w:rPr>
      </w:pPr>
      <w:r w:rsidRPr="00812D87">
        <w:rPr>
          <w:rFonts w:ascii="Book Antiqua" w:hAnsi="Book Antiqua"/>
          <w:b/>
          <w:sz w:val="24"/>
          <w:szCs w:val="24"/>
          <w:lang w:val="en-US"/>
        </w:rPr>
        <w:t>DISCUSSION</w:t>
      </w:r>
    </w:p>
    <w:p w:rsidR="00946DE1" w:rsidRPr="00E66E48" w:rsidRDefault="00946DE1" w:rsidP="00812D87">
      <w:pPr>
        <w:spacing w:after="0" w:line="360" w:lineRule="auto"/>
        <w:jc w:val="both"/>
        <w:rPr>
          <w:rFonts w:ascii="Book Antiqua" w:hAnsi="Book Antiqua"/>
          <w:sz w:val="24"/>
          <w:szCs w:val="24"/>
          <w:lang w:val="en-US"/>
        </w:rPr>
      </w:pPr>
      <w:r w:rsidRPr="00944C08">
        <w:rPr>
          <w:rFonts w:ascii="Book Antiqua" w:hAnsi="Book Antiqua"/>
          <w:sz w:val="24"/>
          <w:szCs w:val="24"/>
          <w:lang w:val="en-US"/>
        </w:rPr>
        <w:t>There are four types of appendix tumors:</w:t>
      </w:r>
      <w:r w:rsidR="00944C08">
        <w:rPr>
          <w:rFonts w:ascii="Book Antiqua" w:hAnsi="Book Antiqua" w:hint="eastAsia"/>
          <w:sz w:val="24"/>
          <w:szCs w:val="24"/>
          <w:lang w:val="en-US" w:eastAsia="zh-CN"/>
        </w:rPr>
        <w:t xml:space="preserve"> </w:t>
      </w:r>
      <w:r w:rsidR="00944C08" w:rsidRPr="00944C08">
        <w:rPr>
          <w:rFonts w:ascii="Book Antiqua" w:hAnsi="Book Antiqua"/>
          <w:sz w:val="24"/>
          <w:szCs w:val="24"/>
          <w:lang w:val="en-US"/>
        </w:rPr>
        <w:t>E</w:t>
      </w:r>
      <w:r w:rsidRPr="00944C08">
        <w:rPr>
          <w:rFonts w:ascii="Book Antiqua" w:hAnsi="Book Antiqua"/>
          <w:sz w:val="24"/>
          <w:szCs w:val="24"/>
          <w:lang w:val="en-US"/>
        </w:rPr>
        <w:t xml:space="preserve">pithelial tumors, mesenchymal tumors, </w:t>
      </w:r>
      <w:r w:rsidR="00944C08" w:rsidRPr="00944C08">
        <w:rPr>
          <w:rFonts w:ascii="Book Antiqua" w:hAnsi="Book Antiqua"/>
          <w:sz w:val="24"/>
          <w:szCs w:val="24"/>
          <w:lang w:val="en-US"/>
        </w:rPr>
        <w:t xml:space="preserve">lymphomas, and secondary </w:t>
      </w:r>
      <w:proofErr w:type="gramStart"/>
      <w:r w:rsidR="00944C08" w:rsidRPr="00944C08">
        <w:rPr>
          <w:rFonts w:ascii="Book Antiqua" w:hAnsi="Book Antiqua"/>
          <w:sz w:val="24"/>
          <w:szCs w:val="24"/>
          <w:lang w:val="en-US"/>
        </w:rPr>
        <w:t>tumors</w:t>
      </w:r>
      <w:r w:rsidR="001D626C" w:rsidRPr="00944C08">
        <w:rPr>
          <w:rFonts w:ascii="Book Antiqua" w:hAnsi="Book Antiqua"/>
          <w:sz w:val="24"/>
          <w:szCs w:val="24"/>
          <w:vertAlign w:val="superscript"/>
        </w:rPr>
        <w:t>[</w:t>
      </w:r>
      <w:proofErr w:type="gramEnd"/>
      <w:r w:rsidR="001D626C" w:rsidRPr="00944C08">
        <w:rPr>
          <w:rFonts w:ascii="Book Antiqua" w:hAnsi="Book Antiqua"/>
          <w:sz w:val="24"/>
          <w:szCs w:val="24"/>
          <w:vertAlign w:val="superscript"/>
        </w:rPr>
        <w:t>1]</w:t>
      </w:r>
      <w:r w:rsidR="00C074C3" w:rsidRPr="00944C08">
        <w:rPr>
          <w:rFonts w:ascii="Book Antiqua" w:hAnsi="Book Antiqua"/>
          <w:sz w:val="24"/>
          <w:szCs w:val="24"/>
        </w:rPr>
        <w:t>.</w:t>
      </w:r>
      <w:r w:rsidR="00944C08" w:rsidRPr="00944C08">
        <w:rPr>
          <w:rFonts w:ascii="Book Antiqua" w:hAnsi="Book Antiqua" w:hint="eastAsia"/>
          <w:sz w:val="24"/>
          <w:szCs w:val="24"/>
          <w:lang w:eastAsia="zh-CN"/>
        </w:rPr>
        <w:t xml:space="preserve"> </w:t>
      </w:r>
      <w:r w:rsidRPr="00944C08">
        <w:rPr>
          <w:rFonts w:ascii="Book Antiqua" w:hAnsi="Book Antiqua"/>
          <w:sz w:val="24"/>
          <w:szCs w:val="24"/>
          <w:lang w:val="en-US"/>
        </w:rPr>
        <w:t>Epithelial tumors are grouped categorized as premalignant lesions, c</w:t>
      </w:r>
      <w:r w:rsidR="00847527" w:rsidRPr="00944C08">
        <w:rPr>
          <w:rFonts w:ascii="Book Antiqua" w:hAnsi="Book Antiqua"/>
          <w:sz w:val="24"/>
          <w:szCs w:val="24"/>
          <w:lang w:val="en-US"/>
        </w:rPr>
        <w:t xml:space="preserve">arcinoma, </w:t>
      </w:r>
      <w:r w:rsidR="005D791E" w:rsidRPr="00944C08">
        <w:rPr>
          <w:rFonts w:ascii="Book Antiqua" w:hAnsi="Book Antiqua"/>
          <w:sz w:val="24"/>
          <w:szCs w:val="24"/>
          <w:lang w:val="en-US"/>
        </w:rPr>
        <w:t>neuroendocrine</w:t>
      </w:r>
      <w:r w:rsidR="00944C08">
        <w:rPr>
          <w:rFonts w:ascii="Book Antiqua" w:hAnsi="Book Antiqua" w:hint="eastAsia"/>
          <w:sz w:val="24"/>
          <w:szCs w:val="24"/>
          <w:lang w:val="en-US" w:eastAsia="zh-CN"/>
        </w:rPr>
        <w:t xml:space="preserve"> </w:t>
      </w:r>
      <w:proofErr w:type="gramStart"/>
      <w:r w:rsidR="00944C08" w:rsidRPr="00944C08">
        <w:rPr>
          <w:rFonts w:ascii="Book Antiqua" w:hAnsi="Book Antiqua"/>
          <w:sz w:val="24"/>
          <w:szCs w:val="24"/>
          <w:lang w:val="en-US"/>
        </w:rPr>
        <w:t>tumors</w:t>
      </w:r>
      <w:r w:rsidR="001D626C" w:rsidRPr="00944C08">
        <w:rPr>
          <w:rFonts w:ascii="Book Antiqua" w:hAnsi="Book Antiqua"/>
          <w:sz w:val="24"/>
          <w:szCs w:val="24"/>
          <w:vertAlign w:val="superscript"/>
        </w:rPr>
        <w:t>[</w:t>
      </w:r>
      <w:proofErr w:type="gramEnd"/>
      <w:r w:rsidR="001D626C" w:rsidRPr="00944C08">
        <w:rPr>
          <w:rFonts w:ascii="Book Antiqua" w:hAnsi="Book Antiqua"/>
          <w:sz w:val="24"/>
          <w:szCs w:val="24"/>
          <w:vertAlign w:val="superscript"/>
        </w:rPr>
        <w:t>2]</w:t>
      </w:r>
      <w:r w:rsidR="00A26A6F" w:rsidRPr="00944C08">
        <w:rPr>
          <w:rFonts w:ascii="Book Antiqua" w:hAnsi="Book Antiqua"/>
          <w:sz w:val="24"/>
          <w:szCs w:val="24"/>
          <w:lang w:val="en-US"/>
        </w:rPr>
        <w:t xml:space="preserve">. </w:t>
      </w:r>
      <w:r w:rsidRPr="00944C08">
        <w:rPr>
          <w:rFonts w:ascii="Book Antiqua" w:hAnsi="Book Antiqua"/>
          <w:sz w:val="24"/>
          <w:szCs w:val="24"/>
          <w:lang w:val="en-US"/>
        </w:rPr>
        <w:t xml:space="preserve">The most common epithelial tumors are neuroendocrine </w:t>
      </w:r>
      <w:proofErr w:type="spellStart"/>
      <w:r w:rsidRPr="00944C08">
        <w:rPr>
          <w:rFonts w:ascii="Book Antiqua" w:hAnsi="Book Antiqua"/>
          <w:sz w:val="24"/>
          <w:szCs w:val="24"/>
          <w:lang w:val="en-US"/>
        </w:rPr>
        <w:t>neoplasias</w:t>
      </w:r>
      <w:proofErr w:type="spellEnd"/>
      <w:r w:rsidRPr="00944C08">
        <w:rPr>
          <w:rFonts w:ascii="Book Antiqua" w:hAnsi="Book Antiqua"/>
          <w:sz w:val="24"/>
          <w:szCs w:val="24"/>
          <w:lang w:val="en-US"/>
        </w:rPr>
        <w:t xml:space="preserve">. Appendix tumors that are completely or partially composed of neuroendocrine cells are divided into two different categories: Classic carcinoid tumors and </w:t>
      </w:r>
      <w:r w:rsidR="00E876EB" w:rsidRPr="00944C08">
        <w:rPr>
          <w:rFonts w:ascii="Book Antiqua" w:hAnsi="Book Antiqua"/>
          <w:sz w:val="24"/>
          <w:szCs w:val="24"/>
          <w:lang w:val="en-US"/>
        </w:rPr>
        <w:t>GCCT</w:t>
      </w:r>
      <w:r w:rsidRPr="00944C08">
        <w:rPr>
          <w:rFonts w:ascii="Book Antiqua" w:hAnsi="Book Antiqua"/>
          <w:sz w:val="24"/>
          <w:szCs w:val="24"/>
          <w:lang w:val="en-US"/>
        </w:rPr>
        <w:t>, and their variants. Tumors showing both glandular and endocrine differentiation are called “</w:t>
      </w:r>
      <w:r w:rsidRPr="00944C08">
        <w:rPr>
          <w:rFonts w:ascii="Book Antiqua" w:hAnsi="Book Antiqua"/>
          <w:noProof/>
          <w:sz w:val="24"/>
          <w:szCs w:val="24"/>
          <w:lang w:val="en-US"/>
        </w:rPr>
        <w:t>amphicrine</w:t>
      </w:r>
      <w:r w:rsidRPr="00944C08">
        <w:rPr>
          <w:rFonts w:ascii="Book Antiqua" w:hAnsi="Book Antiqua"/>
          <w:sz w:val="24"/>
          <w:szCs w:val="24"/>
          <w:lang w:val="en-US"/>
        </w:rPr>
        <w:t xml:space="preserve"> tumors</w:t>
      </w:r>
      <w:r w:rsidR="00944C08" w:rsidRPr="00944C08">
        <w:rPr>
          <w:rFonts w:ascii="Book Antiqua" w:hAnsi="Book Antiqua"/>
          <w:sz w:val="24"/>
          <w:szCs w:val="24"/>
          <w:lang w:val="en-US"/>
        </w:rPr>
        <w:t>”</w:t>
      </w:r>
      <w:r w:rsidRPr="00944C08">
        <w:rPr>
          <w:rFonts w:ascii="Book Antiqua" w:hAnsi="Book Antiqua"/>
          <w:sz w:val="24"/>
          <w:szCs w:val="24"/>
          <w:lang w:val="en-US"/>
        </w:rPr>
        <w:t xml:space="preserve">. The </w:t>
      </w:r>
      <w:r w:rsidRPr="00944C08">
        <w:rPr>
          <w:rFonts w:ascii="Book Antiqua" w:hAnsi="Book Antiqua"/>
          <w:noProof/>
          <w:sz w:val="24"/>
          <w:szCs w:val="24"/>
          <w:lang w:val="en-US"/>
        </w:rPr>
        <w:t>amphicrine</w:t>
      </w:r>
      <w:r w:rsidRPr="00944C08">
        <w:rPr>
          <w:rFonts w:ascii="Book Antiqua" w:hAnsi="Book Antiqua"/>
          <w:sz w:val="24"/>
          <w:szCs w:val="24"/>
          <w:lang w:val="en-US"/>
        </w:rPr>
        <w:t xml:space="preserve"> tumor of the </w:t>
      </w:r>
      <w:r w:rsidRPr="00944C08">
        <w:rPr>
          <w:rFonts w:ascii="Book Antiqua" w:hAnsi="Book Antiqua"/>
          <w:noProof/>
          <w:sz w:val="24"/>
          <w:szCs w:val="24"/>
          <w:lang w:val="en-US"/>
        </w:rPr>
        <w:t>appendix</w:t>
      </w:r>
      <w:r w:rsidRPr="00944C08">
        <w:rPr>
          <w:rFonts w:ascii="Book Antiqua" w:hAnsi="Book Antiqua"/>
          <w:sz w:val="24"/>
          <w:szCs w:val="24"/>
          <w:lang w:val="en-US"/>
        </w:rPr>
        <w:t xml:space="preserve"> is goblet cell carcinoid. In the WHO classification, this type of tumors that advance aggre</w:t>
      </w:r>
      <w:r w:rsidR="00F72339" w:rsidRPr="00944C08">
        <w:rPr>
          <w:rFonts w:ascii="Book Antiqua" w:hAnsi="Book Antiqua"/>
          <w:sz w:val="24"/>
          <w:szCs w:val="24"/>
          <w:lang w:val="en-US"/>
        </w:rPr>
        <w:t>ssively are called</w:t>
      </w:r>
      <w:r w:rsidR="00944C08" w:rsidRPr="00944C08">
        <w:rPr>
          <w:rFonts w:ascii="Book Antiqua" w:hAnsi="Book Antiqua" w:hint="eastAsia"/>
          <w:sz w:val="24"/>
          <w:szCs w:val="24"/>
          <w:lang w:val="en-US" w:eastAsia="zh-CN"/>
        </w:rPr>
        <w:t xml:space="preserve"> </w:t>
      </w:r>
      <w:r w:rsidR="00F72339" w:rsidRPr="00944C08">
        <w:rPr>
          <w:rFonts w:ascii="Book Antiqua" w:hAnsi="Book Antiqua"/>
          <w:sz w:val="24"/>
          <w:szCs w:val="24"/>
          <w:lang w:val="en-US"/>
        </w:rPr>
        <w:t>“mixed</w:t>
      </w:r>
      <w:r w:rsidR="00E66E48">
        <w:rPr>
          <w:rFonts w:ascii="Book Antiqua" w:hAnsi="Book Antiqua" w:hint="eastAsia"/>
          <w:sz w:val="24"/>
          <w:szCs w:val="24"/>
          <w:lang w:val="en-US" w:eastAsia="zh-CN"/>
        </w:rPr>
        <w:t xml:space="preserve"> </w:t>
      </w:r>
      <w:r w:rsidR="00F72339" w:rsidRPr="00944C08">
        <w:rPr>
          <w:rFonts w:ascii="Book Antiqua" w:hAnsi="Book Antiqua"/>
          <w:sz w:val="24"/>
          <w:szCs w:val="24"/>
          <w:lang w:val="en-US"/>
        </w:rPr>
        <w:t xml:space="preserve">carcinoid </w:t>
      </w:r>
      <w:r w:rsidRPr="00944C08">
        <w:rPr>
          <w:rFonts w:ascii="Book Antiqua" w:hAnsi="Book Antiqua"/>
          <w:sz w:val="24"/>
          <w:szCs w:val="24"/>
          <w:lang w:val="en-US"/>
        </w:rPr>
        <w:t>adenocarcinoma”</w:t>
      </w:r>
      <w:r w:rsidR="00944C08" w:rsidRPr="00944C08">
        <w:rPr>
          <w:rFonts w:ascii="Book Antiqua" w:hAnsi="Book Antiqua" w:hint="eastAsia"/>
          <w:sz w:val="24"/>
          <w:szCs w:val="24"/>
          <w:lang w:val="en-US" w:eastAsia="zh-CN"/>
        </w:rPr>
        <w:t xml:space="preserve"> </w:t>
      </w:r>
      <w:r w:rsidRPr="00944C08">
        <w:rPr>
          <w:rFonts w:ascii="Book Antiqua" w:hAnsi="Book Antiqua"/>
          <w:sz w:val="24"/>
          <w:szCs w:val="24"/>
          <w:lang w:val="en-US"/>
        </w:rPr>
        <w:t>in</w:t>
      </w:r>
      <w:r w:rsidR="00944C08" w:rsidRPr="00944C08">
        <w:rPr>
          <w:rFonts w:ascii="Book Antiqua" w:hAnsi="Book Antiqua" w:hint="eastAsia"/>
          <w:sz w:val="24"/>
          <w:szCs w:val="24"/>
          <w:lang w:val="en-US" w:eastAsia="zh-CN"/>
        </w:rPr>
        <w:t xml:space="preserve"> </w:t>
      </w:r>
      <w:r w:rsidRPr="00944C08">
        <w:rPr>
          <w:rFonts w:ascii="Book Antiqua" w:hAnsi="Book Antiqua"/>
          <w:sz w:val="24"/>
          <w:szCs w:val="24"/>
          <w:lang w:val="en-US"/>
        </w:rPr>
        <w:t>the</w:t>
      </w:r>
      <w:r w:rsidR="00944C08" w:rsidRPr="00944C08">
        <w:rPr>
          <w:rFonts w:ascii="Book Antiqua" w:hAnsi="Book Antiqua" w:hint="eastAsia"/>
          <w:sz w:val="24"/>
          <w:szCs w:val="24"/>
          <w:lang w:val="en-US" w:eastAsia="zh-CN"/>
        </w:rPr>
        <w:t xml:space="preserve"> </w:t>
      </w:r>
      <w:r w:rsidRPr="00944C08">
        <w:rPr>
          <w:rFonts w:ascii="Book Antiqua" w:hAnsi="Book Antiqua"/>
          <w:sz w:val="24"/>
          <w:szCs w:val="24"/>
          <w:lang w:val="en-US"/>
        </w:rPr>
        <w:t>“mixed</w:t>
      </w:r>
      <w:r w:rsidR="00E66E48">
        <w:rPr>
          <w:rFonts w:ascii="Book Antiqua" w:hAnsi="Book Antiqua" w:hint="eastAsia"/>
          <w:sz w:val="24"/>
          <w:szCs w:val="24"/>
          <w:lang w:val="en-US" w:eastAsia="zh-CN"/>
        </w:rPr>
        <w:t xml:space="preserve"> </w:t>
      </w:r>
      <w:r w:rsidRPr="00944C08">
        <w:rPr>
          <w:rFonts w:ascii="Book Antiqua" w:hAnsi="Book Antiqua"/>
          <w:noProof/>
          <w:sz w:val="24"/>
          <w:szCs w:val="24"/>
          <w:lang w:val="en-US"/>
        </w:rPr>
        <w:t>adenoneuroendocrine</w:t>
      </w:r>
      <w:r w:rsidRPr="00944C08">
        <w:rPr>
          <w:rFonts w:ascii="Book Antiqua" w:hAnsi="Book Antiqua"/>
          <w:sz w:val="24"/>
          <w:szCs w:val="24"/>
          <w:lang w:val="en-US"/>
        </w:rPr>
        <w:t xml:space="preserve"> carcinoma” group, and “adenocarcinoma</w:t>
      </w:r>
      <w:r w:rsidR="00944C08" w:rsidRPr="00944C08">
        <w:rPr>
          <w:rFonts w:ascii="Book Antiqua" w:hAnsi="Book Antiqua"/>
          <w:sz w:val="24"/>
          <w:szCs w:val="24"/>
          <w:lang w:val="en-US"/>
        </w:rPr>
        <w:t>”</w:t>
      </w:r>
      <w:r w:rsidRPr="00944C08">
        <w:rPr>
          <w:rFonts w:ascii="Book Antiqua" w:hAnsi="Book Antiqua"/>
          <w:sz w:val="24"/>
          <w:szCs w:val="24"/>
          <w:lang w:val="en-US"/>
        </w:rPr>
        <w:t>, which develo</w:t>
      </w:r>
      <w:r w:rsidR="00944C08" w:rsidRPr="00944C08">
        <w:rPr>
          <w:rFonts w:ascii="Book Antiqua" w:hAnsi="Book Antiqua"/>
          <w:sz w:val="24"/>
          <w:szCs w:val="24"/>
          <w:lang w:val="en-US"/>
        </w:rPr>
        <w:t>ps on the goblet cell carcinoid</w:t>
      </w:r>
      <w:r w:rsidR="00E12B6A" w:rsidRPr="00944C08">
        <w:rPr>
          <w:rFonts w:ascii="Book Antiqua" w:hAnsi="Book Antiqua"/>
          <w:sz w:val="24"/>
          <w:szCs w:val="24"/>
          <w:vertAlign w:val="superscript"/>
        </w:rPr>
        <w:t>[9</w:t>
      </w:r>
      <w:r w:rsidR="00891625" w:rsidRPr="00944C08">
        <w:rPr>
          <w:rFonts w:ascii="Book Antiqua" w:hAnsi="Book Antiqua"/>
          <w:sz w:val="24"/>
          <w:szCs w:val="24"/>
          <w:vertAlign w:val="superscript"/>
        </w:rPr>
        <w:t>]</w:t>
      </w:r>
      <w:r w:rsidR="00E12B6A" w:rsidRPr="00944C08">
        <w:rPr>
          <w:rFonts w:ascii="Book Antiqua" w:hAnsi="Book Antiqua"/>
          <w:sz w:val="24"/>
          <w:szCs w:val="24"/>
        </w:rPr>
        <w:t xml:space="preserve">. </w:t>
      </w:r>
      <w:r w:rsidRPr="00944C08">
        <w:rPr>
          <w:rFonts w:ascii="Book Antiqua" w:hAnsi="Book Antiqua"/>
          <w:sz w:val="24"/>
          <w:szCs w:val="24"/>
          <w:lang w:val="en-US"/>
        </w:rPr>
        <w:t xml:space="preserve">The goblet cell carcinoid is called </w:t>
      </w:r>
      <w:r w:rsidRPr="00944C08">
        <w:rPr>
          <w:rFonts w:ascii="Book Antiqua" w:hAnsi="Book Antiqua"/>
          <w:noProof/>
          <w:sz w:val="24"/>
          <w:szCs w:val="24"/>
          <w:lang w:val="en-US"/>
        </w:rPr>
        <w:t>adenocarcinoid</w:t>
      </w:r>
      <w:r w:rsidR="00944C08" w:rsidRPr="00944C08">
        <w:rPr>
          <w:rFonts w:ascii="Book Antiqua" w:hAnsi="Book Antiqua"/>
          <w:sz w:val="24"/>
          <w:szCs w:val="24"/>
          <w:lang w:val="en-US"/>
        </w:rPr>
        <w:t xml:space="preserve"> of goblet cell </w:t>
      </w:r>
      <w:proofErr w:type="gramStart"/>
      <w:r w:rsidR="00944C08" w:rsidRPr="00944C08">
        <w:rPr>
          <w:rFonts w:ascii="Book Antiqua" w:hAnsi="Book Antiqua"/>
          <w:sz w:val="24"/>
          <w:szCs w:val="24"/>
          <w:lang w:val="en-US"/>
        </w:rPr>
        <w:t>type</w:t>
      </w:r>
      <w:r w:rsidR="00891625" w:rsidRPr="00944C08">
        <w:rPr>
          <w:rFonts w:ascii="Book Antiqua" w:hAnsi="Book Antiqua"/>
          <w:sz w:val="24"/>
          <w:szCs w:val="24"/>
          <w:vertAlign w:val="superscript"/>
        </w:rPr>
        <w:t>[</w:t>
      </w:r>
      <w:proofErr w:type="gramEnd"/>
      <w:r w:rsidR="00891625" w:rsidRPr="00944C08">
        <w:rPr>
          <w:rFonts w:ascii="Book Antiqua" w:hAnsi="Book Antiqua"/>
          <w:sz w:val="24"/>
          <w:szCs w:val="24"/>
          <w:vertAlign w:val="superscript"/>
        </w:rPr>
        <w:t>11]</w:t>
      </w:r>
      <w:r w:rsidR="00891625" w:rsidRPr="00944C08">
        <w:rPr>
          <w:rFonts w:ascii="Book Antiqua" w:hAnsi="Book Antiqua"/>
          <w:sz w:val="24"/>
          <w:szCs w:val="24"/>
        </w:rPr>
        <w:t>,</w:t>
      </w:r>
      <w:r w:rsidR="00944C08" w:rsidRPr="00944C08">
        <w:rPr>
          <w:rFonts w:ascii="Book Antiqua" w:hAnsi="Book Antiqua" w:hint="eastAsia"/>
          <w:sz w:val="24"/>
          <w:szCs w:val="24"/>
          <w:lang w:eastAsia="zh-CN"/>
        </w:rPr>
        <w:t xml:space="preserve"> </w:t>
      </w:r>
      <w:r w:rsidR="00944C08" w:rsidRPr="00944C08">
        <w:rPr>
          <w:rFonts w:ascii="Book Antiqua" w:hAnsi="Book Antiqua"/>
          <w:sz w:val="24"/>
          <w:szCs w:val="24"/>
          <w:lang w:val="en-US"/>
        </w:rPr>
        <w:t>mucinous carcinoid tumor</w:t>
      </w:r>
      <w:r w:rsidR="00891625" w:rsidRPr="00944C08">
        <w:rPr>
          <w:rFonts w:ascii="Book Antiqua" w:hAnsi="Book Antiqua"/>
          <w:sz w:val="24"/>
          <w:szCs w:val="24"/>
          <w:vertAlign w:val="superscript"/>
        </w:rPr>
        <w:t>[12]</w:t>
      </w:r>
      <w:r w:rsidR="00891625" w:rsidRPr="00944C08">
        <w:rPr>
          <w:rFonts w:ascii="Book Antiqua" w:hAnsi="Book Antiqua"/>
          <w:sz w:val="24"/>
          <w:szCs w:val="24"/>
        </w:rPr>
        <w:t>,</w:t>
      </w:r>
      <w:r w:rsidR="00F72339" w:rsidRPr="00944C08">
        <w:rPr>
          <w:rFonts w:ascii="Book Antiqua" w:hAnsi="Book Antiqua"/>
          <w:sz w:val="24"/>
          <w:szCs w:val="24"/>
        </w:rPr>
        <w:t xml:space="preserve"> </w:t>
      </w:r>
      <w:r w:rsidRPr="00944C08">
        <w:rPr>
          <w:rFonts w:ascii="Book Antiqua" w:hAnsi="Book Antiqua"/>
          <w:sz w:val="24"/>
          <w:szCs w:val="24"/>
          <w:lang w:val="en-US"/>
        </w:rPr>
        <w:t xml:space="preserve">and </w:t>
      </w:r>
      <w:r w:rsidRPr="00944C08">
        <w:rPr>
          <w:rFonts w:ascii="Book Antiqua" w:hAnsi="Book Antiqua"/>
          <w:noProof/>
          <w:sz w:val="24"/>
          <w:szCs w:val="24"/>
          <w:lang w:val="en-US"/>
        </w:rPr>
        <w:t>microglandular</w:t>
      </w:r>
      <w:r w:rsidR="00944C08" w:rsidRPr="00944C08">
        <w:rPr>
          <w:rFonts w:ascii="Book Antiqua" w:hAnsi="Book Antiqua"/>
          <w:sz w:val="24"/>
          <w:szCs w:val="24"/>
          <w:lang w:val="en-US"/>
        </w:rPr>
        <w:t xml:space="preserve"> carcinoma</w:t>
      </w:r>
      <w:r w:rsidR="00891625" w:rsidRPr="00944C08">
        <w:rPr>
          <w:rFonts w:ascii="Book Antiqua" w:hAnsi="Book Antiqua"/>
          <w:sz w:val="24"/>
          <w:szCs w:val="24"/>
          <w:vertAlign w:val="superscript"/>
        </w:rPr>
        <w:t>[13]</w:t>
      </w:r>
      <w:r w:rsidR="00891625" w:rsidRPr="00944C08">
        <w:rPr>
          <w:rFonts w:ascii="Book Antiqua" w:hAnsi="Book Antiqua"/>
          <w:sz w:val="24"/>
          <w:szCs w:val="24"/>
        </w:rPr>
        <w:t>,</w:t>
      </w:r>
      <w:r w:rsidRPr="00944C08">
        <w:rPr>
          <w:rFonts w:ascii="Book Antiqua" w:hAnsi="Book Antiqua"/>
          <w:sz w:val="24"/>
          <w:szCs w:val="24"/>
          <w:lang w:val="en-US"/>
        </w:rPr>
        <w:t xml:space="preserve"> </w:t>
      </w:r>
      <w:r w:rsidR="00944C08" w:rsidRPr="00944C08">
        <w:rPr>
          <w:rFonts w:ascii="Book Antiqua" w:hAnsi="Book Antiqua"/>
          <w:sz w:val="24"/>
          <w:szCs w:val="24"/>
          <w:lang w:val="en-US"/>
        </w:rPr>
        <w:t>as well as crypt cell carcinoma</w:t>
      </w:r>
      <w:r w:rsidR="00891625" w:rsidRPr="00944C08">
        <w:rPr>
          <w:rFonts w:ascii="Book Antiqua" w:hAnsi="Book Antiqua"/>
          <w:sz w:val="24"/>
          <w:szCs w:val="24"/>
          <w:vertAlign w:val="superscript"/>
        </w:rPr>
        <w:t>[14]</w:t>
      </w:r>
      <w:r w:rsidR="00891625" w:rsidRPr="00944C08">
        <w:rPr>
          <w:rFonts w:ascii="Book Antiqua" w:hAnsi="Book Antiqua"/>
          <w:sz w:val="24"/>
          <w:szCs w:val="24"/>
        </w:rPr>
        <w:t>.</w:t>
      </w:r>
      <w:r w:rsidR="00F72339" w:rsidRPr="00944C08">
        <w:rPr>
          <w:rFonts w:ascii="Book Antiqua" w:hAnsi="Book Antiqua"/>
          <w:sz w:val="24"/>
          <w:szCs w:val="24"/>
        </w:rPr>
        <w:t xml:space="preserve"> </w:t>
      </w:r>
      <w:r w:rsidRPr="00944C08">
        <w:rPr>
          <w:rFonts w:ascii="Book Antiqua" w:hAnsi="Book Antiqua"/>
          <w:sz w:val="24"/>
          <w:szCs w:val="24"/>
          <w:lang w:val="en-US"/>
        </w:rPr>
        <w:t xml:space="preserve">Microscopically, it is characterized predominantly by submucosal growth. Extending into the muscle and serosa is common. However, the </w:t>
      </w:r>
      <w:r w:rsidRPr="00944C08">
        <w:rPr>
          <w:rFonts w:ascii="Book Antiqua" w:hAnsi="Book Antiqua"/>
          <w:noProof/>
          <w:sz w:val="24"/>
          <w:szCs w:val="24"/>
          <w:lang w:val="en-US"/>
        </w:rPr>
        <w:t>mucosa</w:t>
      </w:r>
      <w:r w:rsidRPr="00944C08">
        <w:rPr>
          <w:rFonts w:ascii="Book Antiqua" w:hAnsi="Book Antiqua"/>
          <w:sz w:val="24"/>
          <w:szCs w:val="24"/>
          <w:lang w:val="en-US"/>
        </w:rPr>
        <w:t xml:space="preserve"> is typically preserved except tumor islets and obvious connections between crypt bases. </w:t>
      </w:r>
      <w:r w:rsidRPr="00812D87">
        <w:rPr>
          <w:rFonts w:ascii="Book Antiqua" w:hAnsi="Book Antiqua"/>
          <w:sz w:val="24"/>
          <w:szCs w:val="24"/>
          <w:lang w:val="en-US"/>
        </w:rPr>
        <w:t xml:space="preserve">The tumor itself is composed of small uniform goblet cell islets, which are generally arranged in the </w:t>
      </w:r>
      <w:r w:rsidRPr="00812D87">
        <w:rPr>
          <w:rFonts w:ascii="Book Antiqua" w:hAnsi="Book Antiqua"/>
          <w:noProof/>
          <w:sz w:val="24"/>
          <w:szCs w:val="24"/>
          <w:lang w:val="en-US"/>
        </w:rPr>
        <w:t>microglandular</w:t>
      </w:r>
      <w:r w:rsidRPr="00812D87">
        <w:rPr>
          <w:rFonts w:ascii="Book Antiqua" w:hAnsi="Book Antiqua"/>
          <w:sz w:val="24"/>
          <w:szCs w:val="24"/>
          <w:lang w:val="en-US"/>
        </w:rPr>
        <w:t xml:space="preserve"> style and sometimes acc</w:t>
      </w:r>
      <w:r w:rsidR="006008FE" w:rsidRPr="00812D87">
        <w:rPr>
          <w:rFonts w:ascii="Book Antiqua" w:hAnsi="Book Antiqua"/>
          <w:sz w:val="24"/>
          <w:szCs w:val="24"/>
          <w:lang w:val="en-US"/>
        </w:rPr>
        <w:t>ompanied by extracellular mucus</w:t>
      </w:r>
      <w:r w:rsidRPr="00812D87">
        <w:rPr>
          <w:rFonts w:ascii="Book Antiqua" w:hAnsi="Book Antiqua"/>
          <w:sz w:val="24"/>
          <w:szCs w:val="24"/>
          <w:lang w:val="en-US"/>
        </w:rPr>
        <w:t>.</w:t>
      </w:r>
      <w:r w:rsidR="00E66E48">
        <w:rPr>
          <w:rFonts w:ascii="Book Antiqua" w:hAnsi="Book Antiqua" w:hint="eastAsia"/>
          <w:sz w:val="24"/>
          <w:szCs w:val="24"/>
          <w:lang w:val="en-US" w:eastAsia="zh-CN"/>
        </w:rPr>
        <w:t xml:space="preserve"> </w:t>
      </w:r>
      <w:r w:rsidR="00281C3D" w:rsidRPr="00812D87">
        <w:rPr>
          <w:rFonts w:ascii="Book Antiqua" w:hAnsi="Book Antiqua"/>
          <w:sz w:val="24"/>
          <w:szCs w:val="24"/>
          <w:lang w:val="en-US"/>
        </w:rPr>
        <w:t>The typical lesion</w:t>
      </w:r>
      <w:r w:rsidR="00527A4B" w:rsidRPr="00812D87">
        <w:rPr>
          <w:rFonts w:ascii="Book Antiqua" w:hAnsi="Book Antiqua"/>
          <w:sz w:val="24"/>
          <w:szCs w:val="24"/>
          <w:lang w:val="en-US"/>
        </w:rPr>
        <w:t xml:space="preserve"> </w:t>
      </w:r>
      <w:r w:rsidR="00281C3D" w:rsidRPr="00812D87">
        <w:rPr>
          <w:rFonts w:ascii="Book Antiqua" w:hAnsi="Book Antiqua"/>
          <w:sz w:val="24"/>
          <w:szCs w:val="24"/>
          <w:lang w:val="en-US"/>
        </w:rPr>
        <w:t xml:space="preserve">consist of </w:t>
      </w:r>
      <w:r w:rsidR="001C1C07" w:rsidRPr="00812D87">
        <w:rPr>
          <w:rFonts w:ascii="Book Antiqua" w:hAnsi="Book Antiqua"/>
          <w:sz w:val="24"/>
          <w:szCs w:val="24"/>
          <w:lang w:val="en-US"/>
        </w:rPr>
        <w:t xml:space="preserve">small uniform nests of goblet cells, often arranged in a </w:t>
      </w:r>
      <w:proofErr w:type="spellStart"/>
      <w:r w:rsidR="001C1C07" w:rsidRPr="00812D87">
        <w:rPr>
          <w:rFonts w:ascii="Book Antiqua" w:hAnsi="Book Antiqua"/>
          <w:sz w:val="24"/>
          <w:szCs w:val="24"/>
          <w:lang w:val="en-US"/>
        </w:rPr>
        <w:t>microglandular</w:t>
      </w:r>
      <w:proofErr w:type="spellEnd"/>
      <w:r w:rsidR="001C1C07" w:rsidRPr="00812D87">
        <w:rPr>
          <w:rFonts w:ascii="Book Antiqua" w:hAnsi="Book Antiqua"/>
          <w:sz w:val="24"/>
          <w:szCs w:val="24"/>
          <w:lang w:val="en-US"/>
        </w:rPr>
        <w:t xml:space="preserve"> fashion and sometimes acc</w:t>
      </w:r>
      <w:r w:rsidR="00E66E48">
        <w:rPr>
          <w:rFonts w:ascii="Book Antiqua" w:hAnsi="Book Antiqua"/>
          <w:sz w:val="24"/>
          <w:szCs w:val="24"/>
          <w:lang w:val="en-US"/>
        </w:rPr>
        <w:t>ompanied by extracellular mucus</w:t>
      </w:r>
      <w:r w:rsidR="006008FE" w:rsidRPr="00E66E48">
        <w:rPr>
          <w:rFonts w:ascii="Book Antiqua" w:hAnsi="Book Antiqua"/>
          <w:sz w:val="24"/>
          <w:szCs w:val="24"/>
          <w:vertAlign w:val="superscript"/>
        </w:rPr>
        <w:t>[</w:t>
      </w:r>
      <w:r w:rsidR="00043AFD" w:rsidRPr="00E66E48">
        <w:rPr>
          <w:rFonts w:ascii="Book Antiqua" w:hAnsi="Book Antiqua"/>
          <w:sz w:val="24"/>
          <w:szCs w:val="24"/>
          <w:vertAlign w:val="superscript"/>
        </w:rPr>
        <w:t>3</w:t>
      </w:r>
      <w:r w:rsidR="006008FE" w:rsidRPr="00E66E48">
        <w:rPr>
          <w:rFonts w:ascii="Book Antiqua" w:hAnsi="Book Antiqua"/>
          <w:sz w:val="24"/>
          <w:szCs w:val="24"/>
          <w:vertAlign w:val="superscript"/>
        </w:rPr>
        <w:t>]</w:t>
      </w:r>
      <w:r w:rsidRPr="00812D87">
        <w:rPr>
          <w:rFonts w:ascii="Book Antiqua" w:hAnsi="Book Antiqua"/>
          <w:sz w:val="24"/>
          <w:szCs w:val="24"/>
          <w:lang w:val="en-US"/>
        </w:rPr>
        <w:t>.</w:t>
      </w:r>
      <w:r w:rsidR="00DB0D59" w:rsidRPr="00812D87" w:rsidDel="00DB0D59">
        <w:rPr>
          <w:rFonts w:ascii="Book Antiqua" w:hAnsi="Book Antiqua"/>
          <w:sz w:val="24"/>
          <w:szCs w:val="24"/>
          <w:lang w:val="en-US"/>
        </w:rPr>
        <w:t xml:space="preserve"> </w:t>
      </w:r>
    </w:p>
    <w:p w:rsidR="00E66E48" w:rsidRDefault="00E66E48" w:rsidP="00E66E48">
      <w:pPr>
        <w:spacing w:after="0" w:line="360" w:lineRule="auto"/>
        <w:jc w:val="both"/>
        <w:rPr>
          <w:rFonts w:ascii="Book Antiqua" w:hAnsi="Book Antiqua"/>
          <w:sz w:val="24"/>
          <w:szCs w:val="24"/>
          <w:lang w:val="en-US" w:eastAsia="zh-CN"/>
        </w:rPr>
      </w:pPr>
    </w:p>
    <w:p w:rsidR="00346D89" w:rsidRPr="00346D89" w:rsidRDefault="00946DE1" w:rsidP="00E66E48">
      <w:pPr>
        <w:spacing w:after="0" w:line="360" w:lineRule="auto"/>
        <w:jc w:val="both"/>
        <w:rPr>
          <w:rFonts w:ascii="Book Antiqua" w:hAnsi="Book Antiqua"/>
          <w:b/>
          <w:i/>
          <w:sz w:val="24"/>
          <w:szCs w:val="24"/>
          <w:lang w:val="en-US" w:eastAsia="zh-CN"/>
        </w:rPr>
      </w:pPr>
      <w:r w:rsidRPr="00346D89">
        <w:rPr>
          <w:rFonts w:ascii="Book Antiqua" w:hAnsi="Book Antiqua"/>
          <w:b/>
          <w:i/>
          <w:sz w:val="24"/>
          <w:szCs w:val="24"/>
          <w:lang w:val="en-US"/>
        </w:rPr>
        <w:t xml:space="preserve">Goblet cell carcinoids </w:t>
      </w:r>
      <w:r w:rsidR="00CA63D0" w:rsidRPr="00346D89">
        <w:rPr>
          <w:rFonts w:ascii="Book Antiqua" w:hAnsi="Book Antiqua"/>
          <w:b/>
          <w:i/>
          <w:sz w:val="24"/>
          <w:szCs w:val="24"/>
          <w:lang w:val="en-US"/>
        </w:rPr>
        <w:t>rare</w:t>
      </w:r>
    </w:p>
    <w:p w:rsidR="00946DE1" w:rsidRPr="00812D87" w:rsidRDefault="007878B6" w:rsidP="00E66E48">
      <w:pPr>
        <w:spacing w:after="0" w:line="360" w:lineRule="auto"/>
        <w:jc w:val="both"/>
        <w:rPr>
          <w:rFonts w:ascii="Book Antiqua" w:hAnsi="Book Antiqua"/>
          <w:sz w:val="24"/>
          <w:szCs w:val="24"/>
          <w:lang w:val="en-US"/>
        </w:rPr>
      </w:pPr>
      <w:r w:rsidRPr="00812D87">
        <w:rPr>
          <w:rFonts w:ascii="Book Antiqua" w:hAnsi="Book Antiqua"/>
          <w:sz w:val="24"/>
          <w:szCs w:val="24"/>
          <w:lang w:val="en-US"/>
        </w:rPr>
        <w:lastRenderedPageBreak/>
        <w:t>GCCs</w:t>
      </w:r>
      <w:r w:rsidR="00812D87">
        <w:rPr>
          <w:rFonts w:ascii="Book Antiqua" w:hAnsi="Book Antiqua"/>
          <w:sz w:val="24"/>
          <w:szCs w:val="24"/>
          <w:lang w:val="en-US"/>
        </w:rPr>
        <w:t xml:space="preserve"> </w:t>
      </w:r>
      <w:r w:rsidR="006F35F5" w:rsidRPr="00812D87">
        <w:rPr>
          <w:rFonts w:ascii="Book Antiqua" w:hAnsi="Book Antiqua"/>
          <w:sz w:val="24"/>
          <w:szCs w:val="24"/>
          <w:lang w:val="en-US"/>
        </w:rPr>
        <w:t xml:space="preserve">usually occur in older patients, generally </w:t>
      </w:r>
      <w:r w:rsidR="00DB0D59" w:rsidRPr="00812D87">
        <w:rPr>
          <w:rFonts w:ascii="Book Antiqua" w:hAnsi="Book Antiqua"/>
          <w:sz w:val="24"/>
          <w:szCs w:val="24"/>
          <w:lang w:val="en-US"/>
        </w:rPr>
        <w:t>median age was 58 years (range 31-73)</w:t>
      </w:r>
      <w:r w:rsidR="0009682F" w:rsidRPr="00812D87">
        <w:rPr>
          <w:rFonts w:ascii="Book Antiqua" w:hAnsi="Book Antiqua"/>
          <w:b/>
          <w:sz w:val="24"/>
          <w:szCs w:val="24"/>
        </w:rPr>
        <w:t xml:space="preserve"> </w:t>
      </w:r>
      <w:r w:rsidRPr="00812D87">
        <w:rPr>
          <w:rFonts w:ascii="Book Antiqua" w:hAnsi="Book Antiqua"/>
          <w:sz w:val="24"/>
          <w:szCs w:val="24"/>
          <w:lang w:val="en-US"/>
        </w:rPr>
        <w:t xml:space="preserve">and no definite sex </w:t>
      </w:r>
      <w:proofErr w:type="gramStart"/>
      <w:r w:rsidRPr="00812D87">
        <w:rPr>
          <w:rFonts w:ascii="Book Antiqua" w:hAnsi="Book Antiqua"/>
          <w:sz w:val="24"/>
          <w:szCs w:val="24"/>
          <w:lang w:val="en-US"/>
        </w:rPr>
        <w:t>predominance</w:t>
      </w:r>
      <w:r w:rsidR="0009682F" w:rsidRPr="003B4E97">
        <w:rPr>
          <w:rFonts w:ascii="Book Antiqua" w:hAnsi="Book Antiqua"/>
          <w:sz w:val="24"/>
          <w:szCs w:val="24"/>
          <w:vertAlign w:val="superscript"/>
        </w:rPr>
        <w:t>[</w:t>
      </w:r>
      <w:proofErr w:type="gramEnd"/>
      <w:r w:rsidR="0009682F" w:rsidRPr="003B4E97">
        <w:rPr>
          <w:rFonts w:ascii="Book Antiqua" w:hAnsi="Book Antiqua"/>
          <w:sz w:val="24"/>
          <w:szCs w:val="24"/>
          <w:vertAlign w:val="superscript"/>
        </w:rPr>
        <w:t>3]</w:t>
      </w:r>
      <w:r w:rsidR="0009682F" w:rsidRPr="00812D87">
        <w:rPr>
          <w:rFonts w:ascii="Book Antiqua" w:hAnsi="Book Antiqua"/>
          <w:sz w:val="24"/>
          <w:szCs w:val="24"/>
          <w:lang w:val="en-US"/>
        </w:rPr>
        <w:t>.</w:t>
      </w:r>
      <w:r w:rsidR="00812D87">
        <w:rPr>
          <w:rFonts w:ascii="Book Antiqua" w:hAnsi="Book Antiqua"/>
          <w:sz w:val="24"/>
          <w:szCs w:val="24"/>
          <w:lang w:val="en-US"/>
        </w:rPr>
        <w:t xml:space="preserve"> </w:t>
      </w:r>
      <w:r w:rsidR="009B050F" w:rsidRPr="00812D87">
        <w:rPr>
          <w:rFonts w:ascii="Book Antiqua" w:hAnsi="Book Antiqua"/>
          <w:sz w:val="24"/>
          <w:szCs w:val="24"/>
          <w:lang w:val="en-US"/>
        </w:rPr>
        <w:t>C</w:t>
      </w:r>
      <w:r w:rsidR="000F3AA4" w:rsidRPr="00812D87">
        <w:rPr>
          <w:rFonts w:ascii="Book Antiqua" w:hAnsi="Book Antiqua"/>
          <w:sz w:val="24"/>
          <w:szCs w:val="24"/>
          <w:lang w:val="en-US"/>
        </w:rPr>
        <w:t>linical presentation</w:t>
      </w:r>
      <w:r w:rsidR="00AA589D" w:rsidRPr="00812D87">
        <w:rPr>
          <w:rFonts w:ascii="Book Antiqua" w:hAnsi="Book Antiqua"/>
          <w:sz w:val="24"/>
          <w:szCs w:val="24"/>
          <w:lang w:val="en-US"/>
        </w:rPr>
        <w:t xml:space="preserve"> followed two distinct patterns:</w:t>
      </w:r>
      <w:r w:rsidR="00812D87">
        <w:rPr>
          <w:rFonts w:ascii="Book Antiqua" w:hAnsi="Book Antiqua"/>
          <w:sz w:val="24"/>
          <w:szCs w:val="24"/>
          <w:lang w:val="en-US"/>
        </w:rPr>
        <w:t xml:space="preserve"> </w:t>
      </w:r>
      <w:r w:rsidR="003A1308" w:rsidRPr="00812D87">
        <w:rPr>
          <w:rFonts w:ascii="Book Antiqua" w:hAnsi="Book Antiqua"/>
          <w:sz w:val="24"/>
          <w:szCs w:val="24"/>
          <w:lang w:val="en-US"/>
        </w:rPr>
        <w:t>A</w:t>
      </w:r>
      <w:r w:rsidR="00AA589D" w:rsidRPr="00812D87">
        <w:rPr>
          <w:rFonts w:ascii="Book Antiqua" w:hAnsi="Book Antiqua"/>
          <w:sz w:val="24"/>
          <w:szCs w:val="24"/>
          <w:lang w:val="en-US"/>
        </w:rPr>
        <w:t>cute appendicitis or chronic symptoms associated with a pelvic mass.</w:t>
      </w:r>
      <w:r w:rsidR="000F3AA4" w:rsidRPr="00812D87">
        <w:rPr>
          <w:rFonts w:ascii="Book Antiqua" w:hAnsi="Book Antiqua"/>
          <w:sz w:val="24"/>
          <w:szCs w:val="24"/>
          <w:lang w:val="en-US"/>
        </w:rPr>
        <w:t xml:space="preserve"> </w:t>
      </w:r>
      <w:r w:rsidR="00946DE1" w:rsidRPr="00812D87">
        <w:rPr>
          <w:rFonts w:ascii="Book Antiqua" w:hAnsi="Book Antiqua"/>
          <w:sz w:val="24"/>
          <w:szCs w:val="24"/>
          <w:lang w:val="en-US"/>
        </w:rPr>
        <w:t>The pathogenesis is unclear however the tumor likely arises from pluripotent intestinal epithelial crypt base stem cells. Loss of Notch signaling may be the driver mutation with other successive downstream mutations likely favors them into progressing and behavior similar to poorly differentiated adenocarcinoma with minimal</w:t>
      </w:r>
      <w:r w:rsidR="003A1308">
        <w:rPr>
          <w:rFonts w:ascii="Book Antiqua" w:hAnsi="Book Antiqua"/>
          <w:sz w:val="24"/>
          <w:szCs w:val="24"/>
          <w:lang w:val="en-US"/>
        </w:rPr>
        <w:t xml:space="preserve"> neuroendocrine </w:t>
      </w:r>
      <w:proofErr w:type="gramStart"/>
      <w:r w:rsidR="003A1308">
        <w:rPr>
          <w:rFonts w:ascii="Book Antiqua" w:hAnsi="Book Antiqua"/>
          <w:sz w:val="24"/>
          <w:szCs w:val="24"/>
          <w:lang w:val="en-US"/>
        </w:rPr>
        <w:t>differentiation</w:t>
      </w:r>
      <w:r w:rsidR="00EA42E8" w:rsidRPr="003A1308">
        <w:rPr>
          <w:rFonts w:ascii="Book Antiqua" w:hAnsi="Book Antiqua"/>
          <w:sz w:val="24"/>
          <w:szCs w:val="24"/>
          <w:vertAlign w:val="superscript"/>
        </w:rPr>
        <w:t>[</w:t>
      </w:r>
      <w:proofErr w:type="gramEnd"/>
      <w:r w:rsidR="00EA42E8" w:rsidRPr="003A1308">
        <w:rPr>
          <w:rFonts w:ascii="Book Antiqua" w:hAnsi="Book Antiqua"/>
          <w:sz w:val="24"/>
          <w:szCs w:val="24"/>
          <w:vertAlign w:val="superscript"/>
        </w:rPr>
        <w:t>9,</w:t>
      </w:r>
      <w:r w:rsidR="00D075E1">
        <w:rPr>
          <w:rFonts w:ascii="Book Antiqua" w:hAnsi="Book Antiqua" w:hint="eastAsia"/>
          <w:sz w:val="24"/>
          <w:szCs w:val="24"/>
          <w:vertAlign w:val="superscript"/>
          <w:lang w:eastAsia="zh-CN"/>
        </w:rPr>
        <w:t>15,</w:t>
      </w:r>
      <w:r w:rsidR="00EA42E8" w:rsidRPr="003A1308">
        <w:rPr>
          <w:rFonts w:ascii="Book Antiqua" w:hAnsi="Book Antiqua"/>
          <w:sz w:val="24"/>
          <w:szCs w:val="24"/>
          <w:vertAlign w:val="superscript"/>
        </w:rPr>
        <w:t>16]</w:t>
      </w:r>
      <w:r w:rsidR="00946DE1" w:rsidRPr="003A1308">
        <w:rPr>
          <w:rFonts w:ascii="Book Antiqua" w:hAnsi="Book Antiqua"/>
          <w:sz w:val="24"/>
          <w:szCs w:val="24"/>
          <w:lang w:val="en-US"/>
        </w:rPr>
        <w:t>.</w:t>
      </w:r>
    </w:p>
    <w:p w:rsidR="00946DE1" w:rsidRPr="00812D87" w:rsidRDefault="005A64EC" w:rsidP="003A1308">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 xml:space="preserve">Goblet </w:t>
      </w:r>
      <w:r w:rsidR="00D57CFC" w:rsidRPr="00812D87">
        <w:rPr>
          <w:rFonts w:ascii="Book Antiqua" w:hAnsi="Book Antiqua"/>
          <w:sz w:val="24"/>
          <w:szCs w:val="24"/>
          <w:lang w:val="en-US"/>
        </w:rPr>
        <w:t>cell carcinoid is a</w:t>
      </w:r>
      <w:r w:rsidR="009E463E" w:rsidRPr="00812D87">
        <w:rPr>
          <w:rFonts w:ascii="Book Antiqua" w:hAnsi="Book Antiqua"/>
          <w:sz w:val="24"/>
          <w:szCs w:val="24"/>
          <w:lang w:val="en-US"/>
        </w:rPr>
        <w:t xml:space="preserve"> </w:t>
      </w:r>
      <w:r w:rsidR="00D57CFC" w:rsidRPr="00812D87">
        <w:rPr>
          <w:rFonts w:ascii="Book Antiqua" w:hAnsi="Book Antiqua"/>
          <w:sz w:val="24"/>
          <w:szCs w:val="24"/>
          <w:lang w:val="en-US"/>
        </w:rPr>
        <w:t xml:space="preserve">more aggressive tumor than classic carcinoid, if the tumor shows transmural involvement or if it has extended to the cecum at the time of the </w:t>
      </w:r>
      <w:proofErr w:type="gramStart"/>
      <w:r w:rsidR="00D57CFC" w:rsidRPr="00812D87">
        <w:rPr>
          <w:rFonts w:ascii="Book Antiqua" w:hAnsi="Book Antiqua"/>
          <w:sz w:val="24"/>
          <w:szCs w:val="24"/>
          <w:lang w:val="en-US"/>
        </w:rPr>
        <w:t>operation</w:t>
      </w:r>
      <w:r w:rsidR="00BD0AEC" w:rsidRPr="003A1308">
        <w:rPr>
          <w:rFonts w:ascii="Book Antiqua" w:hAnsi="Book Antiqua"/>
          <w:sz w:val="24"/>
          <w:szCs w:val="24"/>
          <w:vertAlign w:val="superscript"/>
        </w:rPr>
        <w:t>[</w:t>
      </w:r>
      <w:proofErr w:type="gramEnd"/>
      <w:r w:rsidR="00BD0AEC" w:rsidRPr="003A1308">
        <w:rPr>
          <w:rFonts w:ascii="Book Antiqua" w:hAnsi="Book Antiqua"/>
          <w:sz w:val="24"/>
          <w:szCs w:val="24"/>
          <w:vertAlign w:val="superscript"/>
        </w:rPr>
        <w:t>3,11,13]</w:t>
      </w:r>
      <w:r w:rsidR="00BD0AEC" w:rsidRPr="00812D87">
        <w:rPr>
          <w:rFonts w:ascii="Book Antiqua" w:hAnsi="Book Antiqua"/>
          <w:sz w:val="24"/>
          <w:szCs w:val="24"/>
          <w:lang w:val="en-US"/>
        </w:rPr>
        <w:t>.</w:t>
      </w:r>
      <w:r w:rsidR="009C2958" w:rsidRPr="00812D87">
        <w:rPr>
          <w:rFonts w:ascii="Book Antiqua" w:hAnsi="Book Antiqua"/>
          <w:sz w:val="24"/>
          <w:szCs w:val="24"/>
          <w:lang w:val="en-US"/>
        </w:rPr>
        <w:t xml:space="preserve"> </w:t>
      </w:r>
      <w:r w:rsidR="0010734A" w:rsidRPr="00812D87">
        <w:rPr>
          <w:rFonts w:ascii="Book Antiqua" w:hAnsi="Book Antiqua"/>
          <w:sz w:val="24"/>
          <w:szCs w:val="24"/>
          <w:lang w:val="en-US"/>
        </w:rPr>
        <w:t xml:space="preserve">In 2008, Tang </w:t>
      </w:r>
      <w:r w:rsidR="0010734A" w:rsidRPr="003A1308">
        <w:rPr>
          <w:rFonts w:ascii="Book Antiqua" w:hAnsi="Book Antiqua"/>
          <w:i/>
          <w:sz w:val="24"/>
          <w:szCs w:val="24"/>
          <w:lang w:val="en-US"/>
        </w:rPr>
        <w:t>et</w:t>
      </w:r>
      <w:r w:rsidR="00812D87" w:rsidRPr="003A1308">
        <w:rPr>
          <w:rFonts w:ascii="Book Antiqua" w:hAnsi="Book Antiqua"/>
          <w:i/>
          <w:sz w:val="24"/>
          <w:szCs w:val="24"/>
          <w:lang w:val="en-US"/>
        </w:rPr>
        <w:t xml:space="preserve"> </w:t>
      </w:r>
      <w:proofErr w:type="gramStart"/>
      <w:r w:rsidR="0010734A" w:rsidRPr="003A1308">
        <w:rPr>
          <w:rFonts w:ascii="Book Antiqua" w:hAnsi="Book Antiqua"/>
          <w:i/>
          <w:sz w:val="24"/>
          <w:szCs w:val="24"/>
          <w:lang w:val="en-US"/>
        </w:rPr>
        <w:t>al</w:t>
      </w:r>
      <w:r w:rsidR="0010734A" w:rsidRPr="003A1308">
        <w:rPr>
          <w:rFonts w:ascii="Book Antiqua" w:hAnsi="Book Antiqua"/>
          <w:sz w:val="24"/>
          <w:szCs w:val="24"/>
          <w:vertAlign w:val="superscript"/>
        </w:rPr>
        <w:t>[</w:t>
      </w:r>
      <w:proofErr w:type="gramEnd"/>
      <w:r w:rsidR="0010734A" w:rsidRPr="003A1308">
        <w:rPr>
          <w:rFonts w:ascii="Book Antiqua" w:hAnsi="Book Antiqua"/>
          <w:sz w:val="24"/>
          <w:szCs w:val="24"/>
          <w:vertAlign w:val="superscript"/>
        </w:rPr>
        <w:t>15]</w:t>
      </w:r>
      <w:r w:rsidR="0010734A" w:rsidRPr="00812D87">
        <w:rPr>
          <w:rFonts w:ascii="Book Antiqua" w:hAnsi="Book Antiqua"/>
          <w:sz w:val="24"/>
          <w:szCs w:val="24"/>
        </w:rPr>
        <w:t>,</w:t>
      </w:r>
      <w:r w:rsidR="00F72339" w:rsidRPr="00812D87">
        <w:rPr>
          <w:rFonts w:ascii="Book Antiqua" w:hAnsi="Book Antiqua"/>
          <w:sz w:val="24"/>
          <w:szCs w:val="24"/>
        </w:rPr>
        <w:t xml:space="preserve"> </w:t>
      </w:r>
      <w:r w:rsidR="009E463E" w:rsidRPr="00812D87">
        <w:rPr>
          <w:rFonts w:ascii="Book Antiqua" w:hAnsi="Book Antiqua"/>
          <w:sz w:val="24"/>
          <w:szCs w:val="24"/>
        </w:rPr>
        <w:t>GCC patients are divided into</w:t>
      </w:r>
      <w:r w:rsidR="00812D87">
        <w:rPr>
          <w:rFonts w:ascii="Book Antiqua" w:hAnsi="Book Antiqua"/>
          <w:sz w:val="24"/>
          <w:szCs w:val="24"/>
        </w:rPr>
        <w:t xml:space="preserve"> </w:t>
      </w:r>
      <w:r w:rsidR="003E554C" w:rsidRPr="00812D87">
        <w:rPr>
          <w:rFonts w:ascii="Book Antiqua" w:hAnsi="Book Antiqua"/>
          <w:sz w:val="24"/>
          <w:szCs w:val="24"/>
          <w:lang w:val="en-US"/>
        </w:rPr>
        <w:t>three groups</w:t>
      </w:r>
      <w:r w:rsidR="009E463E" w:rsidRPr="00812D87">
        <w:rPr>
          <w:rFonts w:ascii="Book Antiqua" w:hAnsi="Book Antiqua"/>
          <w:sz w:val="24"/>
          <w:szCs w:val="24"/>
          <w:lang w:val="en-US"/>
        </w:rPr>
        <w:t xml:space="preserve"> (A,</w:t>
      </w:r>
      <w:r w:rsidR="005D0DC6" w:rsidRPr="00812D87">
        <w:rPr>
          <w:rFonts w:ascii="Book Antiqua" w:hAnsi="Book Antiqua"/>
          <w:sz w:val="24"/>
          <w:szCs w:val="24"/>
          <w:lang w:val="en-US"/>
        </w:rPr>
        <w:t xml:space="preserve"> </w:t>
      </w:r>
      <w:r w:rsidR="009E463E" w:rsidRPr="00812D87">
        <w:rPr>
          <w:rFonts w:ascii="Book Antiqua" w:hAnsi="Book Antiqua"/>
          <w:sz w:val="24"/>
          <w:szCs w:val="24"/>
          <w:lang w:val="en-US"/>
        </w:rPr>
        <w:t>B,</w:t>
      </w:r>
      <w:r w:rsidR="005D0DC6" w:rsidRPr="00812D87">
        <w:rPr>
          <w:rFonts w:ascii="Book Antiqua" w:hAnsi="Book Antiqua"/>
          <w:sz w:val="24"/>
          <w:szCs w:val="24"/>
          <w:lang w:val="en-US"/>
        </w:rPr>
        <w:t xml:space="preserve"> </w:t>
      </w:r>
      <w:r w:rsidR="009E463E" w:rsidRPr="00812D87">
        <w:rPr>
          <w:rFonts w:ascii="Book Antiqua" w:hAnsi="Book Antiqua"/>
          <w:sz w:val="24"/>
          <w:szCs w:val="24"/>
          <w:lang w:val="en-US"/>
        </w:rPr>
        <w:t>C)</w:t>
      </w:r>
      <w:r w:rsidR="003E554C" w:rsidRPr="00812D87">
        <w:rPr>
          <w:rFonts w:ascii="Book Antiqua" w:hAnsi="Book Antiqua"/>
          <w:sz w:val="24"/>
          <w:szCs w:val="24"/>
          <w:lang w:val="en-US"/>
        </w:rPr>
        <w:t xml:space="preserve">. Typical </w:t>
      </w:r>
      <w:r w:rsidR="00946DE1" w:rsidRPr="00812D87">
        <w:rPr>
          <w:rFonts w:ascii="Book Antiqua" w:hAnsi="Book Antiqua"/>
          <w:sz w:val="24"/>
          <w:szCs w:val="24"/>
          <w:lang w:val="en-US"/>
        </w:rPr>
        <w:t>GCC (</w:t>
      </w:r>
      <w:r w:rsidR="000437B2" w:rsidRPr="00812D87">
        <w:rPr>
          <w:rFonts w:ascii="Book Antiqua" w:hAnsi="Book Antiqua"/>
          <w:sz w:val="24"/>
          <w:szCs w:val="24"/>
          <w:lang w:val="en-US"/>
        </w:rPr>
        <w:t xml:space="preserve">Group </w:t>
      </w:r>
      <w:r w:rsidR="00946DE1" w:rsidRPr="00812D87">
        <w:rPr>
          <w:rFonts w:ascii="Book Antiqua" w:hAnsi="Book Antiqua"/>
          <w:sz w:val="24"/>
          <w:szCs w:val="24"/>
          <w:lang w:val="en-US"/>
        </w:rPr>
        <w:t>A);</w:t>
      </w:r>
      <w:r w:rsidR="009E463E" w:rsidRPr="00812D87">
        <w:rPr>
          <w:rFonts w:ascii="Book Antiqua" w:hAnsi="Book Antiqua"/>
          <w:sz w:val="24"/>
          <w:szCs w:val="24"/>
          <w:lang w:val="en-US"/>
        </w:rPr>
        <w:t xml:space="preserve"> </w:t>
      </w:r>
      <w:proofErr w:type="gramStart"/>
      <w:r w:rsidR="00946DE1" w:rsidRPr="00812D87">
        <w:rPr>
          <w:rFonts w:ascii="Book Antiqua" w:hAnsi="Book Antiqua"/>
          <w:sz w:val="24"/>
          <w:szCs w:val="24"/>
          <w:lang w:val="en-US"/>
        </w:rPr>
        <w:t>adenocarcinoma</w:t>
      </w:r>
      <w:proofErr w:type="gramEnd"/>
      <w:r w:rsidR="00946DE1" w:rsidRPr="00812D87">
        <w:rPr>
          <w:rFonts w:ascii="Book Antiqua" w:hAnsi="Book Antiqua"/>
          <w:sz w:val="24"/>
          <w:szCs w:val="24"/>
          <w:lang w:val="en-US"/>
        </w:rPr>
        <w:t xml:space="preserve"> ex GCC, signet ring cell</w:t>
      </w:r>
      <w:r w:rsidR="00812D87">
        <w:rPr>
          <w:rFonts w:ascii="Book Antiqua" w:hAnsi="Book Antiqua"/>
          <w:sz w:val="24"/>
          <w:szCs w:val="24"/>
          <w:lang w:val="en-US"/>
        </w:rPr>
        <w:t xml:space="preserve"> </w:t>
      </w:r>
      <w:r w:rsidR="009E463E" w:rsidRPr="00812D87">
        <w:rPr>
          <w:rFonts w:ascii="Book Antiqua" w:hAnsi="Book Antiqua"/>
          <w:sz w:val="24"/>
          <w:szCs w:val="24"/>
          <w:lang w:val="en-US"/>
        </w:rPr>
        <w:t xml:space="preserve">type </w:t>
      </w:r>
      <w:r w:rsidR="00946DE1" w:rsidRPr="00812D87">
        <w:rPr>
          <w:rFonts w:ascii="Book Antiqua" w:hAnsi="Book Antiqua"/>
          <w:sz w:val="24"/>
          <w:szCs w:val="24"/>
          <w:lang w:val="en-US"/>
        </w:rPr>
        <w:t>(</w:t>
      </w:r>
      <w:r w:rsidR="000437B2" w:rsidRPr="00812D87">
        <w:rPr>
          <w:rFonts w:ascii="Book Antiqua" w:hAnsi="Book Antiqua"/>
          <w:sz w:val="24"/>
          <w:szCs w:val="24"/>
          <w:lang w:val="en-US"/>
        </w:rPr>
        <w:t>Group</w:t>
      </w:r>
      <w:r w:rsidR="00946DE1" w:rsidRPr="00812D87">
        <w:rPr>
          <w:rFonts w:ascii="Book Antiqua" w:hAnsi="Book Antiqua"/>
          <w:sz w:val="24"/>
          <w:szCs w:val="24"/>
          <w:lang w:val="en-US"/>
        </w:rPr>
        <w:t xml:space="preserve"> B);</w:t>
      </w:r>
      <w:r w:rsidR="00812D87">
        <w:rPr>
          <w:rFonts w:ascii="Book Antiqua" w:hAnsi="Book Antiqua"/>
          <w:sz w:val="24"/>
          <w:szCs w:val="24"/>
          <w:lang w:val="en-US"/>
        </w:rPr>
        <w:t xml:space="preserve"> </w:t>
      </w:r>
      <w:proofErr w:type="gramStart"/>
      <w:r w:rsidR="00946DE1" w:rsidRPr="00812D87">
        <w:rPr>
          <w:rFonts w:ascii="Book Antiqua" w:hAnsi="Book Antiqua"/>
          <w:sz w:val="24"/>
          <w:szCs w:val="24"/>
          <w:lang w:val="en-US"/>
        </w:rPr>
        <w:t>adenocarcinoma</w:t>
      </w:r>
      <w:proofErr w:type="gramEnd"/>
      <w:r w:rsidR="00946DE1" w:rsidRPr="00812D87">
        <w:rPr>
          <w:rFonts w:ascii="Book Antiqua" w:hAnsi="Book Antiqua"/>
          <w:sz w:val="24"/>
          <w:szCs w:val="24"/>
          <w:lang w:val="en-US"/>
        </w:rPr>
        <w:t xml:space="preserve"> ex GCC, poorly differentiated</w:t>
      </w:r>
      <w:r w:rsidR="000437B2" w:rsidRPr="00812D87">
        <w:rPr>
          <w:rFonts w:ascii="Book Antiqua" w:hAnsi="Book Antiqua"/>
          <w:sz w:val="24"/>
          <w:szCs w:val="24"/>
          <w:lang w:val="en-US"/>
        </w:rPr>
        <w:t xml:space="preserve"> carcinoma type</w:t>
      </w:r>
      <w:r w:rsidR="00946DE1" w:rsidRPr="00812D87">
        <w:rPr>
          <w:rFonts w:ascii="Book Antiqua" w:hAnsi="Book Antiqua"/>
          <w:sz w:val="24"/>
          <w:szCs w:val="24"/>
          <w:lang w:val="en-US"/>
        </w:rPr>
        <w:t xml:space="preserve"> (</w:t>
      </w:r>
      <w:r w:rsidR="000437B2" w:rsidRPr="00812D87">
        <w:rPr>
          <w:rFonts w:ascii="Book Antiqua" w:hAnsi="Book Antiqua"/>
          <w:sz w:val="24"/>
          <w:szCs w:val="24"/>
          <w:lang w:val="en-US"/>
        </w:rPr>
        <w:t>Group</w:t>
      </w:r>
      <w:r w:rsidR="00946DE1" w:rsidRPr="00812D87">
        <w:rPr>
          <w:rFonts w:ascii="Book Antiqua" w:hAnsi="Book Antiqua"/>
          <w:sz w:val="24"/>
          <w:szCs w:val="24"/>
          <w:lang w:val="en-US"/>
        </w:rPr>
        <w:t xml:space="preserve"> C). </w:t>
      </w:r>
      <w:r w:rsidR="000437B2" w:rsidRPr="00812D87">
        <w:rPr>
          <w:rFonts w:ascii="Book Antiqua" w:hAnsi="Book Antiqua"/>
          <w:sz w:val="24"/>
          <w:szCs w:val="24"/>
          <w:lang w:val="en-US"/>
        </w:rPr>
        <w:t xml:space="preserve">Typical GCC (Group A) was defined as well -defined goblet cells </w:t>
      </w:r>
      <w:proofErr w:type="spellStart"/>
      <w:r w:rsidR="000437B2" w:rsidRPr="00812D87">
        <w:rPr>
          <w:rFonts w:ascii="Book Antiqua" w:hAnsi="Book Antiqua"/>
          <w:sz w:val="24"/>
          <w:szCs w:val="24"/>
          <w:lang w:val="en-US"/>
        </w:rPr>
        <w:t>arrenged</w:t>
      </w:r>
      <w:proofErr w:type="spellEnd"/>
      <w:r w:rsidR="000437B2" w:rsidRPr="00812D87">
        <w:rPr>
          <w:rFonts w:ascii="Book Antiqua" w:hAnsi="Book Antiqua"/>
          <w:sz w:val="24"/>
          <w:szCs w:val="24"/>
          <w:lang w:val="en-US"/>
        </w:rPr>
        <w:t xml:space="preserve"> in cluster or in a cohesive linear pattern, with minimal </w:t>
      </w:r>
      <w:proofErr w:type="spellStart"/>
      <w:r w:rsidR="000437B2" w:rsidRPr="00812D87">
        <w:rPr>
          <w:rFonts w:ascii="Book Antiqua" w:hAnsi="Book Antiqua"/>
          <w:sz w:val="24"/>
          <w:szCs w:val="24"/>
          <w:lang w:val="en-US"/>
        </w:rPr>
        <w:t>cytologic</w:t>
      </w:r>
      <w:proofErr w:type="spellEnd"/>
      <w:r w:rsidR="000437B2" w:rsidRPr="00812D87">
        <w:rPr>
          <w:rFonts w:ascii="Book Antiqua" w:hAnsi="Book Antiqua"/>
          <w:sz w:val="24"/>
          <w:szCs w:val="24"/>
          <w:lang w:val="en-US"/>
        </w:rPr>
        <w:t xml:space="preserve"> atypia and architectural distortion of the </w:t>
      </w:r>
      <w:proofErr w:type="spellStart"/>
      <w:r w:rsidR="000437B2" w:rsidRPr="00812D87">
        <w:rPr>
          <w:rFonts w:ascii="Book Antiqua" w:hAnsi="Book Antiqua"/>
          <w:sz w:val="24"/>
          <w:szCs w:val="24"/>
          <w:lang w:val="en-US"/>
        </w:rPr>
        <w:t>appendical</w:t>
      </w:r>
      <w:proofErr w:type="spellEnd"/>
      <w:r w:rsidR="000437B2" w:rsidRPr="00812D87">
        <w:rPr>
          <w:rFonts w:ascii="Book Antiqua" w:hAnsi="Book Antiqua"/>
          <w:sz w:val="24"/>
          <w:szCs w:val="24"/>
          <w:lang w:val="en-US"/>
        </w:rPr>
        <w:t xml:space="preserve"> wall, and minimal to no </w:t>
      </w:r>
      <w:proofErr w:type="spellStart"/>
      <w:r w:rsidR="000437B2" w:rsidRPr="00812D87">
        <w:rPr>
          <w:rFonts w:ascii="Book Antiqua" w:hAnsi="Book Antiqua"/>
          <w:sz w:val="24"/>
          <w:szCs w:val="24"/>
          <w:lang w:val="en-US"/>
        </w:rPr>
        <w:t>desmoplasia</w:t>
      </w:r>
      <w:proofErr w:type="spellEnd"/>
      <w:r w:rsidR="000437B2" w:rsidRPr="00812D87">
        <w:rPr>
          <w:rFonts w:ascii="Book Antiqua" w:hAnsi="Book Antiqua"/>
          <w:sz w:val="24"/>
          <w:szCs w:val="24"/>
          <w:lang w:val="en-US"/>
        </w:rPr>
        <w:t>.</w:t>
      </w:r>
      <w:r w:rsidR="00812D87">
        <w:rPr>
          <w:rFonts w:ascii="Book Antiqua" w:hAnsi="Book Antiqua"/>
          <w:sz w:val="24"/>
          <w:szCs w:val="24"/>
          <w:lang w:val="en-US"/>
        </w:rPr>
        <w:t xml:space="preserve"> </w:t>
      </w:r>
      <w:r w:rsidR="00946DE1" w:rsidRPr="00812D87">
        <w:rPr>
          <w:rFonts w:ascii="Book Antiqua" w:hAnsi="Book Antiqua"/>
          <w:sz w:val="24"/>
          <w:szCs w:val="24"/>
        </w:rPr>
        <w:t xml:space="preserve">Adenocarcinoma ex GCC, signet ring cell type (Group B) was defined as goblet cells or signet ring cells arranged in irregular large clusters, with the lack of confluent sheets of cells in a discohesive single file or single cell infiltrating pattern with significant cytologic atypia, and desmoplasia and associated destruction of the appendiceal </w:t>
      </w:r>
      <w:r w:rsidR="004F66AB">
        <w:rPr>
          <w:rFonts w:ascii="Book Antiqua" w:hAnsi="Book Antiqua"/>
          <w:sz w:val="24"/>
          <w:szCs w:val="24"/>
        </w:rPr>
        <w:t>wall</w:t>
      </w:r>
      <w:r w:rsidR="00946DE1" w:rsidRPr="004F66AB">
        <w:rPr>
          <w:rFonts w:ascii="Book Antiqua" w:hAnsi="Book Antiqua"/>
          <w:sz w:val="24"/>
          <w:szCs w:val="24"/>
          <w:vertAlign w:val="superscript"/>
        </w:rPr>
        <w:t>[</w:t>
      </w:r>
      <w:r w:rsidR="0004460C" w:rsidRPr="004F66AB">
        <w:rPr>
          <w:rFonts w:ascii="Book Antiqua" w:hAnsi="Book Antiqua"/>
          <w:sz w:val="24"/>
          <w:szCs w:val="24"/>
          <w:vertAlign w:val="superscript"/>
        </w:rPr>
        <w:t>15,</w:t>
      </w:r>
      <w:r w:rsidR="00946DE1" w:rsidRPr="004F66AB">
        <w:rPr>
          <w:rFonts w:ascii="Book Antiqua" w:hAnsi="Book Antiqua"/>
          <w:sz w:val="24"/>
          <w:szCs w:val="24"/>
          <w:vertAlign w:val="superscript"/>
        </w:rPr>
        <w:t>1</w:t>
      </w:r>
      <w:hyperlink r:id="rId9" w:anchor="5" w:tooltip="5" w:history="1">
        <w:r w:rsidR="00946DE1" w:rsidRPr="004F66AB">
          <w:rPr>
            <w:rStyle w:val="Hyperlink"/>
            <w:rFonts w:ascii="Book Antiqua" w:hAnsi="Book Antiqua"/>
            <w:color w:val="auto"/>
            <w:sz w:val="24"/>
            <w:szCs w:val="24"/>
            <w:u w:val="none"/>
            <w:vertAlign w:val="superscript"/>
          </w:rPr>
          <w:t>6</w:t>
        </w:r>
      </w:hyperlink>
      <w:r w:rsidR="00946DE1" w:rsidRPr="004F66AB">
        <w:rPr>
          <w:rFonts w:ascii="Book Antiqua" w:hAnsi="Book Antiqua"/>
          <w:sz w:val="24"/>
          <w:szCs w:val="24"/>
          <w:vertAlign w:val="superscript"/>
        </w:rPr>
        <w:t>]</w:t>
      </w:r>
      <w:r w:rsidR="00946DE1" w:rsidRPr="00812D87">
        <w:rPr>
          <w:rFonts w:ascii="Book Antiqua" w:hAnsi="Book Antiqua"/>
          <w:sz w:val="24"/>
          <w:szCs w:val="24"/>
        </w:rPr>
        <w:t>. Adenocarcinoma ex GCC, poorly differentiated carcinoma type (Group C) was defined with the least focal evidence of goblet cell morphology and a component (&gt;</w:t>
      </w:r>
      <w:r w:rsidR="004F66AB">
        <w:rPr>
          <w:rFonts w:ascii="Book Antiqua" w:hAnsi="Book Antiqua" w:hint="eastAsia"/>
          <w:sz w:val="24"/>
          <w:szCs w:val="24"/>
          <w:lang w:eastAsia="zh-CN"/>
        </w:rPr>
        <w:t xml:space="preserve"> </w:t>
      </w:r>
      <w:r w:rsidR="00946DE1" w:rsidRPr="00812D87">
        <w:rPr>
          <w:rFonts w:ascii="Book Antiqua" w:hAnsi="Book Antiqua"/>
          <w:sz w:val="24"/>
          <w:szCs w:val="24"/>
        </w:rPr>
        <w:t>1 low power field or 1 mm</w:t>
      </w:r>
      <w:r w:rsidR="00946DE1" w:rsidRPr="00812D87">
        <w:rPr>
          <w:rFonts w:ascii="Book Antiqua" w:hAnsi="Book Antiqua"/>
          <w:sz w:val="24"/>
          <w:szCs w:val="24"/>
          <w:vertAlign w:val="superscript"/>
        </w:rPr>
        <w:t>2</w:t>
      </w:r>
      <w:r w:rsidR="00946DE1" w:rsidRPr="00812D87">
        <w:rPr>
          <w:rFonts w:ascii="Book Antiqua" w:hAnsi="Book Antiqua"/>
          <w:sz w:val="24"/>
          <w:szCs w:val="24"/>
        </w:rPr>
        <w:t>) that is not otherwise distinguishable from a poorly</w:t>
      </w:r>
      <w:r w:rsidR="004F66AB">
        <w:rPr>
          <w:rFonts w:ascii="Book Antiqua" w:hAnsi="Book Antiqua"/>
          <w:sz w:val="24"/>
          <w:szCs w:val="24"/>
        </w:rPr>
        <w:t xml:space="preserve"> differentiated adenocarcinoma</w:t>
      </w:r>
      <w:r w:rsidR="00CC26ED" w:rsidRPr="004F66AB">
        <w:rPr>
          <w:rFonts w:ascii="Book Antiqua" w:hAnsi="Book Antiqua"/>
          <w:sz w:val="24"/>
          <w:szCs w:val="24"/>
          <w:vertAlign w:val="superscript"/>
        </w:rPr>
        <w:t>[15,1</w:t>
      </w:r>
      <w:hyperlink r:id="rId10" w:anchor="5" w:tooltip="5" w:history="1">
        <w:r w:rsidR="00CC26ED" w:rsidRPr="004F66AB">
          <w:rPr>
            <w:rStyle w:val="Hyperlink"/>
            <w:rFonts w:ascii="Book Antiqua" w:hAnsi="Book Antiqua"/>
            <w:color w:val="auto"/>
            <w:sz w:val="24"/>
            <w:szCs w:val="24"/>
            <w:u w:val="none"/>
            <w:vertAlign w:val="superscript"/>
          </w:rPr>
          <w:t>6</w:t>
        </w:r>
      </w:hyperlink>
      <w:r w:rsidR="00CC26ED" w:rsidRPr="004F66AB">
        <w:rPr>
          <w:rFonts w:ascii="Book Antiqua" w:hAnsi="Book Antiqua"/>
          <w:sz w:val="24"/>
          <w:szCs w:val="24"/>
          <w:vertAlign w:val="superscript"/>
        </w:rPr>
        <w:t>]</w:t>
      </w:r>
      <w:r w:rsidR="00CC26ED" w:rsidRPr="00812D87">
        <w:rPr>
          <w:rFonts w:ascii="Book Antiqua" w:hAnsi="Book Antiqua"/>
          <w:sz w:val="24"/>
          <w:szCs w:val="24"/>
        </w:rPr>
        <w:t>.</w:t>
      </w:r>
    </w:p>
    <w:p w:rsidR="00946DE1" w:rsidRPr="00812D87" w:rsidRDefault="00946DE1" w:rsidP="004F66AB">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 xml:space="preserve">The tumor itself, as in our case study, is composed of small uniform goblet cell islets, which are generally arranged in the </w:t>
      </w:r>
      <w:r w:rsidRPr="00812D87">
        <w:rPr>
          <w:rFonts w:ascii="Book Antiqua" w:hAnsi="Book Antiqua"/>
          <w:noProof/>
          <w:sz w:val="24"/>
          <w:szCs w:val="24"/>
          <w:lang w:val="en-US"/>
        </w:rPr>
        <w:t>microglandular</w:t>
      </w:r>
      <w:r w:rsidRPr="00812D87">
        <w:rPr>
          <w:rFonts w:ascii="Book Antiqua" w:hAnsi="Book Antiqua"/>
          <w:sz w:val="24"/>
          <w:szCs w:val="24"/>
          <w:lang w:val="en-US"/>
        </w:rPr>
        <w:t xml:space="preserve"> style and sometimes accompanied by extracellular mucus. The histochemical</w:t>
      </w:r>
      <w:r w:rsidR="003B5B92" w:rsidRPr="00812D87">
        <w:rPr>
          <w:rFonts w:ascii="Book Antiqua" w:hAnsi="Book Antiqua"/>
          <w:sz w:val="24"/>
          <w:szCs w:val="24"/>
          <w:lang w:val="en-US"/>
        </w:rPr>
        <w:t xml:space="preserve"> </w:t>
      </w:r>
      <w:proofErr w:type="spellStart"/>
      <w:r w:rsidRPr="00812D87">
        <w:rPr>
          <w:rFonts w:ascii="Book Antiqua" w:hAnsi="Book Antiqua"/>
          <w:sz w:val="24"/>
          <w:szCs w:val="24"/>
          <w:lang w:val="en-US"/>
        </w:rPr>
        <w:t>stainings</w:t>
      </w:r>
      <w:proofErr w:type="spellEnd"/>
      <w:r w:rsidRPr="00812D87">
        <w:rPr>
          <w:rFonts w:ascii="Book Antiqua" w:hAnsi="Book Antiqua"/>
          <w:sz w:val="24"/>
          <w:szCs w:val="24"/>
          <w:lang w:val="en-US"/>
        </w:rPr>
        <w:t xml:space="preserve">, </w:t>
      </w:r>
      <w:proofErr w:type="spellStart"/>
      <w:r w:rsidRPr="00812D87">
        <w:rPr>
          <w:rFonts w:ascii="Book Antiqua" w:hAnsi="Book Antiqua"/>
          <w:sz w:val="24"/>
          <w:szCs w:val="24"/>
          <w:lang w:val="en-US"/>
        </w:rPr>
        <w:t>mucicarmine</w:t>
      </w:r>
      <w:proofErr w:type="spellEnd"/>
      <w:r w:rsidRPr="00812D87">
        <w:rPr>
          <w:rFonts w:ascii="Book Antiqua" w:hAnsi="Book Antiqua"/>
          <w:sz w:val="24"/>
          <w:szCs w:val="24"/>
          <w:lang w:val="en-US"/>
        </w:rPr>
        <w:t xml:space="preserve">, and </w:t>
      </w:r>
      <w:r w:rsidR="004F66AB" w:rsidRPr="00812D87">
        <w:rPr>
          <w:rFonts w:ascii="Book Antiqua" w:hAnsi="Book Antiqua"/>
          <w:sz w:val="24"/>
          <w:szCs w:val="24"/>
          <w:lang w:val="en-US"/>
        </w:rPr>
        <w:t>CEA</w:t>
      </w:r>
      <w:r w:rsidRPr="00812D87">
        <w:rPr>
          <w:rFonts w:ascii="Book Antiqua" w:hAnsi="Book Antiqua"/>
          <w:sz w:val="24"/>
          <w:szCs w:val="24"/>
          <w:lang w:val="en-US"/>
        </w:rPr>
        <w:t xml:space="preserve"> </w:t>
      </w:r>
      <w:proofErr w:type="spellStart"/>
      <w:r w:rsidRPr="00812D87">
        <w:rPr>
          <w:rFonts w:ascii="Book Antiqua" w:hAnsi="Book Antiqua"/>
          <w:sz w:val="24"/>
          <w:szCs w:val="24"/>
          <w:lang w:val="en-US"/>
        </w:rPr>
        <w:t>stainings</w:t>
      </w:r>
      <w:proofErr w:type="spellEnd"/>
      <w:r w:rsidRPr="00812D87">
        <w:rPr>
          <w:rFonts w:ascii="Book Antiqua" w:hAnsi="Book Antiqua"/>
          <w:sz w:val="24"/>
          <w:szCs w:val="24"/>
          <w:lang w:val="en-US"/>
        </w:rPr>
        <w:t xml:space="preserve"> are always positive. There is generally CK20 in all </w:t>
      </w:r>
      <w:r w:rsidRPr="00812D87">
        <w:rPr>
          <w:rFonts w:ascii="Book Antiqua" w:hAnsi="Book Antiqua"/>
          <w:noProof/>
          <w:sz w:val="24"/>
          <w:szCs w:val="24"/>
          <w:lang w:val="en-US"/>
        </w:rPr>
        <w:t xml:space="preserve">cases </w:t>
      </w:r>
      <w:r w:rsidRPr="00812D87">
        <w:rPr>
          <w:rFonts w:ascii="Book Antiqua" w:hAnsi="Book Antiqua"/>
          <w:sz w:val="24"/>
          <w:szCs w:val="24"/>
          <w:lang w:val="en-US"/>
        </w:rPr>
        <w:t>and the focal style CK7 positivity in approximately 70% of the cases. In our case, in agreement with</w:t>
      </w:r>
      <w:r w:rsidR="00812D87">
        <w:rPr>
          <w:rFonts w:ascii="Book Antiqua" w:hAnsi="Book Antiqua"/>
          <w:sz w:val="24"/>
          <w:szCs w:val="24"/>
          <w:lang w:val="en-US"/>
        </w:rPr>
        <w:t xml:space="preserve"> </w:t>
      </w:r>
      <w:r w:rsidRPr="00812D87">
        <w:rPr>
          <w:rFonts w:ascii="Book Antiqua" w:hAnsi="Book Antiqua"/>
          <w:sz w:val="24"/>
          <w:szCs w:val="24"/>
          <w:lang w:val="en-US"/>
        </w:rPr>
        <w:t>the literature, tumor cells were positive for CEA, CK7, C</w:t>
      </w:r>
      <w:r w:rsidR="00221DCC" w:rsidRPr="00812D87">
        <w:rPr>
          <w:rFonts w:ascii="Book Antiqua" w:hAnsi="Book Antiqua"/>
          <w:sz w:val="24"/>
          <w:szCs w:val="24"/>
          <w:lang w:val="en-US"/>
        </w:rPr>
        <w:t>K20, and neuroendocrine markers</w:t>
      </w:r>
      <w:r w:rsidRPr="00812D87">
        <w:rPr>
          <w:rFonts w:ascii="Book Antiqua" w:hAnsi="Book Antiqua"/>
          <w:sz w:val="24"/>
          <w:szCs w:val="24"/>
          <w:lang w:val="en-US"/>
        </w:rPr>
        <w:t>.</w:t>
      </w:r>
    </w:p>
    <w:p w:rsidR="00946DE1" w:rsidRPr="00812D87" w:rsidRDefault="00946DE1" w:rsidP="004F66AB">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lastRenderedPageBreak/>
        <w:t>Fifty percent of patients with these tumors, who are rarely see</w:t>
      </w:r>
      <w:r w:rsidR="00221DCC" w:rsidRPr="00812D87">
        <w:rPr>
          <w:rFonts w:ascii="Book Antiqua" w:hAnsi="Book Antiqua"/>
          <w:sz w:val="24"/>
          <w:szCs w:val="24"/>
          <w:lang w:val="en-US"/>
        </w:rPr>
        <w:t xml:space="preserve">n, often go to hospitals in the </w:t>
      </w:r>
      <w:r w:rsidRPr="00812D87">
        <w:rPr>
          <w:rFonts w:ascii="Book Antiqua" w:hAnsi="Book Antiqua"/>
          <w:sz w:val="24"/>
          <w:szCs w:val="24"/>
          <w:lang w:val="en-US"/>
        </w:rPr>
        <w:t>50s or 60s with abd</w:t>
      </w:r>
      <w:r w:rsidR="004F66AB">
        <w:rPr>
          <w:rFonts w:ascii="Book Antiqua" w:hAnsi="Book Antiqua"/>
          <w:sz w:val="24"/>
          <w:szCs w:val="24"/>
          <w:lang w:val="en-US"/>
        </w:rPr>
        <w:t xml:space="preserve">ominal pain and palpable </w:t>
      </w:r>
      <w:proofErr w:type="gramStart"/>
      <w:r w:rsidR="004F66AB">
        <w:rPr>
          <w:rFonts w:ascii="Book Antiqua" w:hAnsi="Book Antiqua"/>
          <w:sz w:val="24"/>
          <w:szCs w:val="24"/>
          <w:lang w:val="en-US"/>
        </w:rPr>
        <w:t>masses</w:t>
      </w:r>
      <w:r w:rsidR="00221DCC" w:rsidRPr="004F66AB">
        <w:rPr>
          <w:rFonts w:ascii="Book Antiqua" w:hAnsi="Book Antiqua"/>
          <w:sz w:val="24"/>
          <w:szCs w:val="24"/>
          <w:vertAlign w:val="superscript"/>
        </w:rPr>
        <w:t>[</w:t>
      </w:r>
      <w:proofErr w:type="gramEnd"/>
      <w:r w:rsidR="00221DCC" w:rsidRPr="004F66AB">
        <w:rPr>
          <w:rFonts w:ascii="Book Antiqua" w:hAnsi="Book Antiqua"/>
          <w:sz w:val="24"/>
          <w:szCs w:val="24"/>
          <w:vertAlign w:val="superscript"/>
        </w:rPr>
        <w:t>2]</w:t>
      </w:r>
      <w:r w:rsidR="00221DCC" w:rsidRPr="00812D87">
        <w:rPr>
          <w:rFonts w:ascii="Book Antiqua" w:hAnsi="Book Antiqua"/>
          <w:sz w:val="24"/>
          <w:szCs w:val="24"/>
        </w:rPr>
        <w:t>.</w:t>
      </w:r>
      <w:r w:rsidR="00E74E2D" w:rsidRPr="00812D87">
        <w:rPr>
          <w:rFonts w:ascii="Book Antiqua" w:hAnsi="Book Antiqua"/>
          <w:sz w:val="24"/>
          <w:szCs w:val="24"/>
        </w:rPr>
        <w:t xml:space="preserve"> </w:t>
      </w:r>
      <w:r w:rsidRPr="00812D87">
        <w:rPr>
          <w:rFonts w:ascii="Book Antiqua" w:hAnsi="Book Antiqua"/>
          <w:sz w:val="24"/>
          <w:szCs w:val="24"/>
          <w:lang w:val="en-US"/>
        </w:rPr>
        <w:t>Others cases, like ours, were detected incidentally in the appendectomy specimens</w:t>
      </w:r>
      <w:r w:rsidR="00812D87">
        <w:rPr>
          <w:rFonts w:ascii="Book Antiqua" w:hAnsi="Book Antiqua"/>
          <w:sz w:val="24"/>
          <w:szCs w:val="24"/>
          <w:lang w:val="en-US"/>
        </w:rPr>
        <w:t xml:space="preserve"> </w:t>
      </w:r>
      <w:r w:rsidRPr="00812D87">
        <w:rPr>
          <w:rFonts w:ascii="Book Antiqua" w:hAnsi="Book Antiqua"/>
          <w:sz w:val="24"/>
          <w:szCs w:val="24"/>
          <w:lang w:val="en-US"/>
        </w:rPr>
        <w:t>removed from the patients, who arrived at the hospital with acute abdominal pain and symptoms of acute appendicitis and were taken to surgery diagnosed with acute appendicit</w:t>
      </w:r>
      <w:r w:rsidR="004F66AB">
        <w:rPr>
          <w:rFonts w:ascii="Book Antiqua" w:hAnsi="Book Antiqua"/>
          <w:sz w:val="24"/>
          <w:szCs w:val="24"/>
          <w:lang w:val="en-US"/>
        </w:rPr>
        <w:t>i</w:t>
      </w:r>
      <w:r w:rsidR="004F66AB" w:rsidRPr="004F66AB">
        <w:rPr>
          <w:rFonts w:ascii="Book Antiqua" w:hAnsi="Book Antiqua"/>
          <w:sz w:val="24"/>
          <w:szCs w:val="24"/>
          <w:lang w:val="en-US"/>
        </w:rPr>
        <w:t>s</w:t>
      </w:r>
      <w:r w:rsidR="00221DCC" w:rsidRPr="004F66AB">
        <w:rPr>
          <w:rFonts w:ascii="Book Antiqua" w:hAnsi="Book Antiqua"/>
          <w:sz w:val="24"/>
          <w:szCs w:val="24"/>
          <w:vertAlign w:val="superscript"/>
        </w:rPr>
        <w:t>[3,4,12,14-18]</w:t>
      </w:r>
      <w:r w:rsidRPr="004F66AB">
        <w:rPr>
          <w:rFonts w:ascii="Book Antiqua" w:hAnsi="Book Antiqua"/>
          <w:sz w:val="24"/>
          <w:szCs w:val="24"/>
          <w:lang w:val="en-US"/>
        </w:rPr>
        <w:t xml:space="preserve">. In addition to the characteristic histological appearance, as seen in our cases, they showed widespread invasion of the </w:t>
      </w:r>
      <w:proofErr w:type="spellStart"/>
      <w:r w:rsidRPr="004F66AB">
        <w:rPr>
          <w:rFonts w:ascii="Book Antiqua" w:hAnsi="Book Antiqua"/>
          <w:sz w:val="24"/>
          <w:szCs w:val="24"/>
          <w:lang w:val="en-US"/>
        </w:rPr>
        <w:t>mesoappendix</w:t>
      </w:r>
      <w:proofErr w:type="spellEnd"/>
      <w:r w:rsidRPr="004F66AB">
        <w:rPr>
          <w:rFonts w:ascii="Book Antiqua" w:hAnsi="Book Antiqua"/>
          <w:sz w:val="24"/>
          <w:szCs w:val="24"/>
          <w:lang w:val="en-US"/>
        </w:rPr>
        <w:t xml:space="preserve"> and </w:t>
      </w:r>
      <w:proofErr w:type="spellStart"/>
      <w:proofErr w:type="gramStart"/>
      <w:r w:rsidRPr="004F66AB">
        <w:rPr>
          <w:rFonts w:ascii="Book Antiqua" w:hAnsi="Book Antiqua"/>
          <w:sz w:val="24"/>
          <w:szCs w:val="24"/>
          <w:lang w:val="en-US"/>
        </w:rPr>
        <w:t>perineural</w:t>
      </w:r>
      <w:proofErr w:type="spellEnd"/>
      <w:r w:rsidR="00221DCC" w:rsidRPr="004F66AB">
        <w:rPr>
          <w:rFonts w:ascii="Book Antiqua" w:hAnsi="Book Antiqua"/>
          <w:sz w:val="24"/>
          <w:szCs w:val="24"/>
          <w:vertAlign w:val="superscript"/>
        </w:rPr>
        <w:t>[</w:t>
      </w:r>
      <w:proofErr w:type="gramEnd"/>
      <w:r w:rsidR="00221DCC" w:rsidRPr="004F66AB">
        <w:rPr>
          <w:rFonts w:ascii="Book Antiqua" w:hAnsi="Book Antiqua"/>
          <w:sz w:val="24"/>
          <w:szCs w:val="24"/>
          <w:vertAlign w:val="superscript"/>
        </w:rPr>
        <w:t>19]</w:t>
      </w:r>
      <w:r w:rsidR="00221DCC" w:rsidRPr="004F66AB">
        <w:rPr>
          <w:rFonts w:ascii="Book Antiqua" w:hAnsi="Book Antiqua"/>
          <w:sz w:val="24"/>
          <w:szCs w:val="24"/>
        </w:rPr>
        <w:t>.</w:t>
      </w:r>
    </w:p>
    <w:p w:rsidR="00946DE1" w:rsidRPr="00812D87" w:rsidRDefault="00946DE1" w:rsidP="004F66AB">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 xml:space="preserve">Adenocarcinoma developing on the goblet cell carcinoid ground </w:t>
      </w:r>
      <w:proofErr w:type="spellStart"/>
      <w:r w:rsidRPr="00812D87">
        <w:rPr>
          <w:rFonts w:ascii="Book Antiqua" w:hAnsi="Book Antiqua"/>
          <w:sz w:val="24"/>
          <w:szCs w:val="24"/>
          <w:lang w:val="en-US"/>
        </w:rPr>
        <w:t>constitutesa</w:t>
      </w:r>
      <w:proofErr w:type="spellEnd"/>
      <w:r w:rsidRPr="00812D87">
        <w:rPr>
          <w:rFonts w:ascii="Book Antiqua" w:hAnsi="Book Antiqua"/>
          <w:sz w:val="24"/>
          <w:szCs w:val="24"/>
          <w:lang w:val="en-US"/>
        </w:rPr>
        <w:t xml:space="preserve"> significant portion of mixed </w:t>
      </w:r>
      <w:r w:rsidRPr="00812D87">
        <w:rPr>
          <w:rFonts w:ascii="Book Antiqua" w:hAnsi="Book Antiqua"/>
          <w:noProof/>
          <w:sz w:val="24"/>
          <w:szCs w:val="24"/>
          <w:lang w:val="en-US"/>
        </w:rPr>
        <w:t>adenoneuroendocrine</w:t>
      </w:r>
      <w:r w:rsidRPr="00812D87">
        <w:rPr>
          <w:rFonts w:ascii="Book Antiqua" w:hAnsi="Book Antiqua"/>
          <w:sz w:val="24"/>
          <w:szCs w:val="24"/>
          <w:lang w:val="en-US"/>
        </w:rPr>
        <w:t xml:space="preserve"> carcinoma. The adenocarcinoma component is in the form of signet ring cell carcinoma or poorly differentiated carcinoma. In these tumors, the goblet cell carcinoid tumor area should cover at least low-power fields (or 1</w:t>
      </w:r>
      <w:r w:rsidR="004F66AB">
        <w:rPr>
          <w:rFonts w:ascii="Book Antiqua" w:hAnsi="Book Antiqua" w:hint="eastAsia"/>
          <w:sz w:val="24"/>
          <w:szCs w:val="24"/>
          <w:lang w:val="en-US" w:eastAsia="zh-CN"/>
        </w:rPr>
        <w:t xml:space="preserve"> </w:t>
      </w:r>
      <w:r w:rsidRPr="00812D87">
        <w:rPr>
          <w:rFonts w:ascii="Book Antiqua" w:hAnsi="Book Antiqua"/>
          <w:sz w:val="24"/>
          <w:szCs w:val="24"/>
          <w:lang w:val="en-US"/>
        </w:rPr>
        <w:t>mm</w:t>
      </w:r>
      <w:r w:rsidRPr="00812D87">
        <w:rPr>
          <w:rFonts w:ascii="Book Antiqua" w:hAnsi="Book Antiqua"/>
          <w:sz w:val="24"/>
          <w:szCs w:val="24"/>
          <w:vertAlign w:val="superscript"/>
          <w:lang w:val="en-US"/>
        </w:rPr>
        <w:t>2</w:t>
      </w:r>
      <w:r w:rsidRPr="00812D87">
        <w:rPr>
          <w:rFonts w:ascii="Book Antiqua" w:hAnsi="Book Antiqua"/>
          <w:sz w:val="24"/>
          <w:szCs w:val="24"/>
          <w:lang w:val="en-US"/>
        </w:rPr>
        <w:t>) of the tumor. The signet ring cell type is composed of cells aligned in a single row or that form irregular groups with the appearance of a signet ring as well</w:t>
      </w:r>
      <w:r w:rsidR="004F66AB">
        <w:rPr>
          <w:rFonts w:ascii="Book Antiqua" w:hAnsi="Book Antiqua"/>
          <w:sz w:val="24"/>
          <w:szCs w:val="24"/>
          <w:lang w:val="en-US"/>
        </w:rPr>
        <w:t xml:space="preserve"> as goblet cell carcinoid </w:t>
      </w:r>
      <w:proofErr w:type="gramStart"/>
      <w:r w:rsidR="004F66AB">
        <w:rPr>
          <w:rFonts w:ascii="Book Antiqua" w:hAnsi="Book Antiqua"/>
          <w:sz w:val="24"/>
          <w:szCs w:val="24"/>
          <w:lang w:val="en-US"/>
        </w:rPr>
        <w:t>areas</w:t>
      </w:r>
      <w:r w:rsidR="004B42DB" w:rsidRPr="004F66AB">
        <w:rPr>
          <w:rFonts w:ascii="Book Antiqua" w:hAnsi="Book Antiqua"/>
          <w:sz w:val="24"/>
          <w:szCs w:val="24"/>
          <w:vertAlign w:val="superscript"/>
        </w:rPr>
        <w:t>[</w:t>
      </w:r>
      <w:proofErr w:type="gramEnd"/>
      <w:r w:rsidR="004B42DB" w:rsidRPr="004F66AB">
        <w:rPr>
          <w:rFonts w:ascii="Book Antiqua" w:hAnsi="Book Antiqua"/>
          <w:sz w:val="24"/>
          <w:szCs w:val="24"/>
          <w:vertAlign w:val="superscript"/>
        </w:rPr>
        <w:t>4]</w:t>
      </w:r>
      <w:r w:rsidR="004B42DB" w:rsidRPr="00812D87">
        <w:rPr>
          <w:rFonts w:ascii="Book Antiqua" w:hAnsi="Book Antiqua"/>
          <w:sz w:val="24"/>
          <w:szCs w:val="24"/>
        </w:rPr>
        <w:t>.</w:t>
      </w:r>
      <w:r w:rsidR="004F66AB">
        <w:rPr>
          <w:rFonts w:ascii="Book Antiqua" w:hAnsi="Book Antiqua" w:hint="eastAsia"/>
          <w:sz w:val="24"/>
          <w:szCs w:val="24"/>
          <w:lang w:eastAsia="zh-CN"/>
        </w:rPr>
        <w:t xml:space="preserve"> </w:t>
      </w:r>
      <w:r w:rsidRPr="00812D87">
        <w:rPr>
          <w:rFonts w:ascii="Book Antiqua" w:hAnsi="Book Antiqua"/>
          <w:sz w:val="24"/>
          <w:szCs w:val="24"/>
          <w:lang w:val="en-US"/>
        </w:rPr>
        <w:t xml:space="preserve">Our case was diagnosed as “mixed </w:t>
      </w:r>
      <w:r w:rsidRPr="00812D87">
        <w:rPr>
          <w:rFonts w:ascii="Book Antiqua" w:hAnsi="Book Antiqua"/>
          <w:noProof/>
          <w:sz w:val="24"/>
          <w:szCs w:val="24"/>
          <w:lang w:val="en-US"/>
        </w:rPr>
        <w:t>adenoneuroendocrine</w:t>
      </w:r>
      <w:r w:rsidRPr="00812D87">
        <w:rPr>
          <w:rFonts w:ascii="Book Antiqua" w:hAnsi="Book Antiqua"/>
          <w:sz w:val="24"/>
          <w:szCs w:val="24"/>
          <w:lang w:val="en-US"/>
        </w:rPr>
        <w:t xml:space="preserve"> carcinoma diagnosis” because of the presence of the signet ring cell component developing from the goblet cell carcinoid.</w:t>
      </w:r>
      <w:r w:rsidR="00812D87">
        <w:rPr>
          <w:rFonts w:ascii="Book Antiqua" w:hAnsi="Book Antiqua"/>
          <w:sz w:val="24"/>
          <w:szCs w:val="24"/>
          <w:lang w:val="en-US"/>
        </w:rPr>
        <w:t xml:space="preserve"> </w:t>
      </w:r>
    </w:p>
    <w:p w:rsidR="00946DE1" w:rsidRPr="00812D87" w:rsidRDefault="00946DE1" w:rsidP="004F66AB">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In our case, the Ki-67</w:t>
      </w:r>
      <w:r w:rsidR="00812D87">
        <w:rPr>
          <w:rFonts w:ascii="Book Antiqua" w:hAnsi="Book Antiqua"/>
          <w:sz w:val="24"/>
          <w:szCs w:val="24"/>
          <w:lang w:val="en-US"/>
        </w:rPr>
        <w:t xml:space="preserve"> </w:t>
      </w:r>
      <w:r w:rsidR="00B43891" w:rsidRPr="00812D87">
        <w:rPr>
          <w:rFonts w:ascii="Book Antiqua" w:hAnsi="Book Antiqua"/>
          <w:sz w:val="24"/>
          <w:szCs w:val="24"/>
          <w:lang w:val="en-US"/>
        </w:rPr>
        <w:t>labeling</w:t>
      </w:r>
      <w:r w:rsidRPr="00812D87">
        <w:rPr>
          <w:rFonts w:ascii="Book Antiqua" w:hAnsi="Book Antiqua"/>
          <w:sz w:val="24"/>
          <w:szCs w:val="24"/>
          <w:lang w:val="en-US"/>
        </w:rPr>
        <w:t xml:space="preserve"> index was 3</w:t>
      </w:r>
      <w:r w:rsidR="004F66AB">
        <w:rPr>
          <w:rFonts w:ascii="Book Antiqua" w:hAnsi="Book Antiqua" w:hint="eastAsia"/>
          <w:sz w:val="24"/>
          <w:szCs w:val="24"/>
          <w:lang w:val="en-US" w:eastAsia="zh-CN"/>
        </w:rPr>
        <w:t>%-</w:t>
      </w:r>
      <w:r w:rsidRPr="00812D87">
        <w:rPr>
          <w:rFonts w:ascii="Book Antiqua" w:hAnsi="Book Antiqua"/>
          <w:sz w:val="24"/>
          <w:szCs w:val="24"/>
          <w:lang w:val="en-US"/>
        </w:rPr>
        <w:t>10%. In the ENETS-2007 pathologic TNM staging, &lt;</w:t>
      </w:r>
      <w:r w:rsidR="004F66AB">
        <w:rPr>
          <w:rFonts w:ascii="Book Antiqua" w:hAnsi="Book Antiqua" w:hint="eastAsia"/>
          <w:sz w:val="24"/>
          <w:szCs w:val="24"/>
          <w:lang w:val="en-US" w:eastAsia="zh-CN"/>
        </w:rPr>
        <w:t xml:space="preserve"> </w:t>
      </w:r>
      <w:r w:rsidRPr="00812D87">
        <w:rPr>
          <w:rFonts w:ascii="Book Antiqua" w:hAnsi="Book Antiqua"/>
          <w:sz w:val="24"/>
          <w:szCs w:val="24"/>
          <w:lang w:val="en-US"/>
        </w:rPr>
        <w:t xml:space="preserve">1 cm tumors are T1, ≤ 2 cm tumors with </w:t>
      </w:r>
      <w:proofErr w:type="spellStart"/>
      <w:r w:rsidRPr="00812D87">
        <w:rPr>
          <w:rFonts w:ascii="Book Antiqua" w:hAnsi="Book Antiqua"/>
          <w:sz w:val="24"/>
          <w:szCs w:val="24"/>
          <w:lang w:val="en-US"/>
        </w:rPr>
        <w:t>subserosa</w:t>
      </w:r>
      <w:proofErr w:type="spellEnd"/>
      <w:r w:rsidRPr="00812D87">
        <w:rPr>
          <w:rFonts w:ascii="Book Antiqua" w:hAnsi="Book Antiqua"/>
          <w:sz w:val="24"/>
          <w:szCs w:val="24"/>
          <w:lang w:val="en-US"/>
        </w:rPr>
        <w:t xml:space="preserve"> or </w:t>
      </w:r>
      <w:r w:rsidRPr="00812D87">
        <w:rPr>
          <w:rFonts w:ascii="Book Antiqua" w:hAnsi="Book Antiqua"/>
          <w:noProof/>
          <w:sz w:val="24"/>
          <w:szCs w:val="24"/>
          <w:lang w:val="en-US"/>
        </w:rPr>
        <w:t xml:space="preserve">mesoappendix </w:t>
      </w:r>
      <w:r w:rsidRPr="00812D87">
        <w:rPr>
          <w:rFonts w:ascii="Book Antiqua" w:hAnsi="Book Antiqua"/>
          <w:sz w:val="24"/>
          <w:szCs w:val="24"/>
          <w:lang w:val="en-US"/>
        </w:rPr>
        <w:t>invasion of less than 3</w:t>
      </w:r>
      <w:r w:rsidR="004F66AB">
        <w:rPr>
          <w:rFonts w:ascii="Book Antiqua" w:hAnsi="Book Antiqua" w:hint="eastAsia"/>
          <w:sz w:val="24"/>
          <w:szCs w:val="24"/>
          <w:lang w:val="en-US" w:eastAsia="zh-CN"/>
        </w:rPr>
        <w:t xml:space="preserve"> </w:t>
      </w:r>
      <w:r w:rsidRPr="00812D87">
        <w:rPr>
          <w:rFonts w:ascii="Book Antiqua" w:hAnsi="Book Antiqua"/>
          <w:sz w:val="24"/>
          <w:szCs w:val="24"/>
          <w:lang w:val="en-US"/>
        </w:rPr>
        <w:t>mm are T2, &gt;</w:t>
      </w:r>
      <w:r w:rsidR="004F66AB">
        <w:rPr>
          <w:rFonts w:ascii="Book Antiqua" w:hAnsi="Book Antiqua" w:hint="eastAsia"/>
          <w:sz w:val="24"/>
          <w:szCs w:val="24"/>
          <w:lang w:val="en-US" w:eastAsia="zh-CN"/>
        </w:rPr>
        <w:t xml:space="preserve"> </w:t>
      </w:r>
      <w:r w:rsidRPr="00812D87">
        <w:rPr>
          <w:rFonts w:ascii="Book Antiqua" w:hAnsi="Book Antiqua"/>
          <w:sz w:val="24"/>
          <w:szCs w:val="24"/>
          <w:lang w:val="en-US"/>
        </w:rPr>
        <w:t>2 cm tumors with</w:t>
      </w:r>
      <w:r w:rsidR="00812D87">
        <w:rPr>
          <w:rFonts w:ascii="Book Antiqua" w:hAnsi="Book Antiqua"/>
          <w:sz w:val="24"/>
          <w:szCs w:val="24"/>
          <w:lang w:val="en-US"/>
        </w:rPr>
        <w:t xml:space="preserve"> </w:t>
      </w:r>
      <w:proofErr w:type="spellStart"/>
      <w:r w:rsidRPr="00812D87">
        <w:rPr>
          <w:rFonts w:ascii="Book Antiqua" w:hAnsi="Book Antiqua"/>
          <w:sz w:val="24"/>
          <w:szCs w:val="24"/>
          <w:lang w:val="en-US"/>
        </w:rPr>
        <w:t>subserosa</w:t>
      </w:r>
      <w:proofErr w:type="spellEnd"/>
      <w:r w:rsidRPr="00812D87">
        <w:rPr>
          <w:rFonts w:ascii="Book Antiqua" w:hAnsi="Book Antiqua"/>
          <w:sz w:val="24"/>
          <w:szCs w:val="24"/>
          <w:lang w:val="en-US"/>
        </w:rPr>
        <w:t xml:space="preserve"> or </w:t>
      </w:r>
      <w:r w:rsidRPr="00812D87">
        <w:rPr>
          <w:rFonts w:ascii="Book Antiqua" w:hAnsi="Book Antiqua"/>
          <w:noProof/>
          <w:sz w:val="24"/>
          <w:szCs w:val="24"/>
          <w:lang w:val="en-US"/>
        </w:rPr>
        <w:t xml:space="preserve">mesoappendix </w:t>
      </w:r>
      <w:r w:rsidRPr="00812D87">
        <w:rPr>
          <w:rFonts w:ascii="Book Antiqua" w:hAnsi="Book Antiqua"/>
          <w:sz w:val="24"/>
          <w:szCs w:val="24"/>
          <w:lang w:val="en-US"/>
        </w:rPr>
        <w:t>invasion of &gt;</w:t>
      </w:r>
      <w:r w:rsidR="004F66AB">
        <w:rPr>
          <w:rFonts w:ascii="Book Antiqua" w:hAnsi="Book Antiqua" w:hint="eastAsia"/>
          <w:sz w:val="24"/>
          <w:szCs w:val="24"/>
          <w:lang w:val="en-US" w:eastAsia="zh-CN"/>
        </w:rPr>
        <w:t xml:space="preserve"> </w:t>
      </w:r>
      <w:r w:rsidRPr="00812D87">
        <w:rPr>
          <w:rFonts w:ascii="Book Antiqua" w:hAnsi="Book Antiqua"/>
          <w:sz w:val="24"/>
          <w:szCs w:val="24"/>
          <w:lang w:val="en-US"/>
        </w:rPr>
        <w:t xml:space="preserve">3 mm are T3, and tumors with the </w:t>
      </w:r>
      <w:r w:rsidRPr="00812D87">
        <w:rPr>
          <w:rFonts w:ascii="Book Antiqua" w:hAnsi="Book Antiqua"/>
          <w:noProof/>
          <w:sz w:val="24"/>
          <w:szCs w:val="24"/>
          <w:lang w:val="en-US"/>
        </w:rPr>
        <w:t>peritoneum</w:t>
      </w:r>
      <w:r w:rsidRPr="00812D87">
        <w:rPr>
          <w:rFonts w:ascii="Book Antiqua" w:hAnsi="Book Antiqua"/>
          <w:sz w:val="24"/>
          <w:szCs w:val="24"/>
          <w:lang w:val="en-US"/>
        </w:rPr>
        <w:t xml:space="preserve"> or other organ invasion are T4. </w:t>
      </w:r>
      <w:r w:rsidR="00E876EB">
        <w:rPr>
          <w:rFonts w:ascii="Book Antiqua" w:hAnsi="Book Antiqua"/>
          <w:sz w:val="24"/>
          <w:szCs w:val="24"/>
          <w:lang w:val="en-US"/>
        </w:rPr>
        <w:t>GCCT</w:t>
      </w:r>
      <w:r w:rsidRPr="00812D87">
        <w:rPr>
          <w:rFonts w:ascii="Book Antiqua" w:hAnsi="Book Antiqua"/>
          <w:sz w:val="24"/>
          <w:szCs w:val="24"/>
          <w:lang w:val="en-US"/>
        </w:rPr>
        <w:t xml:space="preserve"> are more aggressive than classical carcinoid tumors.</w:t>
      </w:r>
      <w:r w:rsidR="00D77BFA" w:rsidRPr="00812D87">
        <w:rPr>
          <w:rFonts w:ascii="Book Antiqua" w:hAnsi="Book Antiqua"/>
          <w:sz w:val="24"/>
          <w:szCs w:val="24"/>
          <w:lang w:val="en-US"/>
        </w:rPr>
        <w:t xml:space="preserve"> Metastases have been documented in 8</w:t>
      </w:r>
      <w:r w:rsidR="004F66AB">
        <w:rPr>
          <w:rFonts w:ascii="Book Antiqua" w:hAnsi="Book Antiqua" w:hint="eastAsia"/>
          <w:sz w:val="24"/>
          <w:szCs w:val="24"/>
          <w:lang w:val="en-US" w:eastAsia="zh-CN"/>
        </w:rPr>
        <w:t>%</w:t>
      </w:r>
      <w:r w:rsidR="00D77BFA" w:rsidRPr="00812D87">
        <w:rPr>
          <w:rFonts w:ascii="Book Antiqua" w:hAnsi="Book Antiqua"/>
          <w:sz w:val="24"/>
          <w:szCs w:val="24"/>
          <w:lang w:val="en-US"/>
        </w:rPr>
        <w:t xml:space="preserve">-20% of the </w:t>
      </w:r>
      <w:proofErr w:type="gramStart"/>
      <w:r w:rsidR="00D77BFA" w:rsidRPr="00812D87">
        <w:rPr>
          <w:rFonts w:ascii="Book Antiqua" w:hAnsi="Book Antiqua"/>
          <w:sz w:val="24"/>
          <w:szCs w:val="24"/>
          <w:lang w:val="en-US"/>
        </w:rPr>
        <w:t>cases</w:t>
      </w:r>
      <w:r w:rsidR="00D77BFA" w:rsidRPr="004F66AB">
        <w:rPr>
          <w:rFonts w:ascii="Book Antiqua" w:hAnsi="Book Antiqua"/>
          <w:sz w:val="24"/>
          <w:szCs w:val="24"/>
          <w:vertAlign w:val="superscript"/>
        </w:rPr>
        <w:t>[</w:t>
      </w:r>
      <w:proofErr w:type="gramEnd"/>
      <w:r w:rsidR="004F66AB" w:rsidRPr="004F66AB">
        <w:rPr>
          <w:rFonts w:ascii="Book Antiqua" w:hAnsi="Book Antiqua"/>
          <w:sz w:val="24"/>
          <w:szCs w:val="24"/>
          <w:vertAlign w:val="superscript"/>
        </w:rPr>
        <w:t>11,13,</w:t>
      </w:r>
      <w:r w:rsidR="00D77BFA" w:rsidRPr="004F66AB">
        <w:rPr>
          <w:rFonts w:ascii="Book Antiqua" w:hAnsi="Book Antiqua"/>
          <w:sz w:val="24"/>
          <w:szCs w:val="24"/>
          <w:vertAlign w:val="superscript"/>
        </w:rPr>
        <w:t>15,1</w:t>
      </w:r>
      <w:hyperlink r:id="rId11" w:anchor="5" w:tooltip="5" w:history="1">
        <w:r w:rsidR="00D77BFA" w:rsidRPr="004F66AB">
          <w:rPr>
            <w:rStyle w:val="Hyperlink"/>
            <w:rFonts w:ascii="Book Antiqua" w:hAnsi="Book Antiqua"/>
            <w:color w:val="auto"/>
            <w:sz w:val="24"/>
            <w:szCs w:val="24"/>
            <w:u w:val="none"/>
            <w:vertAlign w:val="superscript"/>
          </w:rPr>
          <w:t>6</w:t>
        </w:r>
      </w:hyperlink>
      <w:r w:rsidR="00D77BFA" w:rsidRPr="004F66AB">
        <w:rPr>
          <w:rFonts w:ascii="Book Antiqua" w:hAnsi="Book Antiqua"/>
          <w:sz w:val="24"/>
          <w:szCs w:val="24"/>
          <w:vertAlign w:val="superscript"/>
        </w:rPr>
        <w:t>]</w:t>
      </w:r>
      <w:r w:rsidR="00D77BFA" w:rsidRPr="00812D87">
        <w:rPr>
          <w:rFonts w:ascii="Book Antiqua" w:hAnsi="Book Antiqua"/>
          <w:sz w:val="24"/>
          <w:szCs w:val="24"/>
        </w:rPr>
        <w:t>.</w:t>
      </w:r>
      <w:r w:rsidR="00D075E1">
        <w:rPr>
          <w:rFonts w:ascii="Book Antiqua" w:hAnsi="Book Antiqua" w:hint="eastAsia"/>
          <w:sz w:val="24"/>
          <w:szCs w:val="24"/>
          <w:lang w:eastAsia="zh-CN"/>
        </w:rPr>
        <w:t xml:space="preserve"> </w:t>
      </w:r>
      <w:r w:rsidRPr="00812D87">
        <w:rPr>
          <w:rFonts w:ascii="Book Antiqua" w:hAnsi="Book Antiqua"/>
          <w:sz w:val="24"/>
          <w:szCs w:val="24"/>
          <w:lang w:val="en-US"/>
        </w:rPr>
        <w:t>There are liver, ovarian, and peritoneal metastases during the diagnosis in approximately 10% of patients. While five-year survival is between 50</w:t>
      </w:r>
      <w:r w:rsidR="004F66AB">
        <w:rPr>
          <w:rFonts w:ascii="Book Antiqua" w:hAnsi="Book Antiqua" w:hint="eastAsia"/>
          <w:sz w:val="24"/>
          <w:szCs w:val="24"/>
          <w:lang w:val="en-US" w:eastAsia="zh-CN"/>
        </w:rPr>
        <w:t>%-</w:t>
      </w:r>
      <w:r w:rsidRPr="00812D87">
        <w:rPr>
          <w:rFonts w:ascii="Book Antiqua" w:hAnsi="Book Antiqua"/>
          <w:sz w:val="24"/>
          <w:szCs w:val="24"/>
          <w:lang w:val="en-US"/>
        </w:rPr>
        <w:t xml:space="preserve">80% for the disease when limited to the </w:t>
      </w:r>
      <w:r w:rsidRPr="00812D87">
        <w:rPr>
          <w:rFonts w:ascii="Book Antiqua" w:hAnsi="Book Antiqua"/>
          <w:noProof/>
          <w:sz w:val="24"/>
          <w:szCs w:val="24"/>
          <w:lang w:val="en-US"/>
        </w:rPr>
        <w:t>appendix</w:t>
      </w:r>
      <w:r w:rsidRPr="00812D87">
        <w:rPr>
          <w:rFonts w:ascii="Book Antiqua" w:hAnsi="Book Antiqua"/>
          <w:sz w:val="24"/>
          <w:szCs w:val="24"/>
          <w:lang w:val="en-US"/>
        </w:rPr>
        <w:t>, it is less than 20% in the</w:t>
      </w:r>
      <w:r w:rsidR="004F66AB">
        <w:rPr>
          <w:rFonts w:ascii="Book Antiqua" w:hAnsi="Book Antiqua"/>
          <w:sz w:val="24"/>
          <w:szCs w:val="24"/>
          <w:lang w:val="en-US"/>
        </w:rPr>
        <w:t xml:space="preserve"> presence of distant </w:t>
      </w:r>
      <w:proofErr w:type="gramStart"/>
      <w:r w:rsidR="004F66AB">
        <w:rPr>
          <w:rFonts w:ascii="Book Antiqua" w:hAnsi="Book Antiqua"/>
          <w:sz w:val="24"/>
          <w:szCs w:val="24"/>
          <w:lang w:val="en-US"/>
        </w:rPr>
        <w:t>metastases</w:t>
      </w:r>
      <w:r w:rsidR="00E1126E" w:rsidRPr="004F66AB">
        <w:rPr>
          <w:rFonts w:ascii="Book Antiqua" w:hAnsi="Book Antiqua"/>
          <w:sz w:val="24"/>
          <w:szCs w:val="24"/>
          <w:vertAlign w:val="superscript"/>
        </w:rPr>
        <w:t>[</w:t>
      </w:r>
      <w:proofErr w:type="gramEnd"/>
      <w:r w:rsidR="00E1126E" w:rsidRPr="004F66AB">
        <w:rPr>
          <w:rFonts w:ascii="Book Antiqua" w:hAnsi="Book Antiqua"/>
          <w:sz w:val="24"/>
          <w:szCs w:val="24"/>
          <w:vertAlign w:val="superscript"/>
        </w:rPr>
        <w:t>16]</w:t>
      </w:r>
      <w:r w:rsidR="00E1126E" w:rsidRPr="00812D87">
        <w:rPr>
          <w:rFonts w:ascii="Book Antiqua" w:hAnsi="Book Antiqua"/>
          <w:sz w:val="24"/>
          <w:szCs w:val="24"/>
        </w:rPr>
        <w:t>.</w:t>
      </w:r>
      <w:r w:rsidR="004F66AB">
        <w:rPr>
          <w:rFonts w:ascii="Book Antiqua" w:hAnsi="Book Antiqua" w:hint="eastAsia"/>
          <w:sz w:val="24"/>
          <w:szCs w:val="24"/>
          <w:lang w:eastAsia="zh-CN"/>
        </w:rPr>
        <w:t xml:space="preserve"> </w:t>
      </w:r>
      <w:r w:rsidRPr="00812D87">
        <w:rPr>
          <w:rFonts w:ascii="Book Antiqua" w:hAnsi="Book Antiqua"/>
          <w:sz w:val="24"/>
          <w:szCs w:val="24"/>
          <w:lang w:val="en-US"/>
        </w:rPr>
        <w:t>In the literature, it is reported that an appendectomy</w:t>
      </w:r>
      <w:r w:rsidR="00812D87">
        <w:rPr>
          <w:rFonts w:ascii="Book Antiqua" w:hAnsi="Book Antiqua"/>
          <w:sz w:val="24"/>
          <w:szCs w:val="24"/>
          <w:lang w:val="en-US"/>
        </w:rPr>
        <w:t xml:space="preserve"> </w:t>
      </w:r>
      <w:r w:rsidRPr="00812D87">
        <w:rPr>
          <w:rFonts w:ascii="Book Antiqua" w:hAnsi="Book Antiqua"/>
          <w:sz w:val="24"/>
          <w:szCs w:val="24"/>
          <w:lang w:val="en-US"/>
        </w:rPr>
        <w:t xml:space="preserve">should be sufficient for the treatment of tumors smaller than 1 cm that do not have no </w:t>
      </w:r>
      <w:r w:rsidRPr="00812D87">
        <w:rPr>
          <w:rFonts w:ascii="Book Antiqua" w:hAnsi="Book Antiqua"/>
          <w:noProof/>
          <w:sz w:val="24"/>
          <w:szCs w:val="24"/>
          <w:lang w:val="en-US"/>
        </w:rPr>
        <w:t>serious mesoappendix</w:t>
      </w:r>
      <w:r w:rsidRPr="00812D87">
        <w:rPr>
          <w:rFonts w:ascii="Book Antiqua" w:hAnsi="Book Antiqua"/>
          <w:sz w:val="24"/>
          <w:szCs w:val="24"/>
          <w:lang w:val="en-US"/>
        </w:rPr>
        <w:t xml:space="preserve"> involvement and</w:t>
      </w:r>
      <w:r w:rsidR="00812D87">
        <w:rPr>
          <w:rFonts w:ascii="Book Antiqua" w:hAnsi="Book Antiqua"/>
          <w:sz w:val="24"/>
          <w:szCs w:val="24"/>
          <w:lang w:val="en-US"/>
        </w:rPr>
        <w:t xml:space="preserve"> </w:t>
      </w:r>
      <w:r w:rsidR="004F66AB">
        <w:rPr>
          <w:rFonts w:ascii="Book Antiqua" w:hAnsi="Book Antiqua"/>
          <w:sz w:val="24"/>
          <w:szCs w:val="24"/>
          <w:lang w:val="en-US"/>
        </w:rPr>
        <w:t xml:space="preserve">a low Ki-67 </w:t>
      </w:r>
      <w:proofErr w:type="gramStart"/>
      <w:r w:rsidR="004F66AB">
        <w:rPr>
          <w:rFonts w:ascii="Book Antiqua" w:hAnsi="Book Antiqua"/>
          <w:sz w:val="24"/>
          <w:szCs w:val="24"/>
          <w:lang w:val="en-US"/>
        </w:rPr>
        <w:t>index</w:t>
      </w:r>
      <w:r w:rsidR="004B42DB" w:rsidRPr="004F66AB">
        <w:rPr>
          <w:rFonts w:ascii="Book Antiqua" w:hAnsi="Book Antiqua"/>
          <w:sz w:val="24"/>
          <w:szCs w:val="24"/>
          <w:vertAlign w:val="superscript"/>
        </w:rPr>
        <w:t>[</w:t>
      </w:r>
      <w:proofErr w:type="gramEnd"/>
      <w:r w:rsidR="004B42DB" w:rsidRPr="004F66AB">
        <w:rPr>
          <w:rFonts w:ascii="Book Antiqua" w:hAnsi="Book Antiqua"/>
          <w:sz w:val="24"/>
          <w:szCs w:val="24"/>
          <w:vertAlign w:val="superscript"/>
        </w:rPr>
        <w:t>4,</w:t>
      </w:r>
      <w:r w:rsidR="005C788B" w:rsidRPr="004F66AB">
        <w:rPr>
          <w:rFonts w:ascii="Book Antiqua" w:hAnsi="Book Antiqua"/>
          <w:sz w:val="24"/>
          <w:szCs w:val="24"/>
          <w:vertAlign w:val="superscript"/>
        </w:rPr>
        <w:t>20-</w:t>
      </w:r>
      <w:r w:rsidR="004B42DB" w:rsidRPr="004F66AB">
        <w:rPr>
          <w:rFonts w:ascii="Book Antiqua" w:hAnsi="Book Antiqua"/>
          <w:sz w:val="24"/>
          <w:szCs w:val="24"/>
          <w:vertAlign w:val="superscript"/>
        </w:rPr>
        <w:t>22]</w:t>
      </w:r>
      <w:r w:rsidRPr="00812D87">
        <w:rPr>
          <w:rFonts w:ascii="Book Antiqua" w:hAnsi="Book Antiqua"/>
          <w:sz w:val="24"/>
          <w:szCs w:val="24"/>
          <w:lang w:val="en-US"/>
        </w:rPr>
        <w:t>.</w:t>
      </w:r>
    </w:p>
    <w:p w:rsidR="004731D0" w:rsidRPr="00812D87" w:rsidRDefault="00946DE1" w:rsidP="004F66AB">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 xml:space="preserve">The recommended treatment for goblet cell carcinoid, whether pure or combined, is a right hemicolectomy, especially if the tumor has spread beyond the appendix and/or shows a high </w:t>
      </w:r>
      <w:proofErr w:type="spellStart"/>
      <w:r w:rsidRPr="00812D87">
        <w:rPr>
          <w:rFonts w:ascii="Book Antiqua" w:hAnsi="Book Antiqua"/>
          <w:sz w:val="24"/>
          <w:szCs w:val="24"/>
          <w:lang w:val="en-US"/>
        </w:rPr>
        <w:t>mitoticcount</w:t>
      </w:r>
      <w:proofErr w:type="spellEnd"/>
      <w:r w:rsidRPr="00812D87">
        <w:rPr>
          <w:rFonts w:ascii="Book Antiqua" w:hAnsi="Book Antiqua"/>
          <w:sz w:val="24"/>
          <w:szCs w:val="24"/>
          <w:lang w:val="en-US"/>
        </w:rPr>
        <w:t xml:space="preserve">. </w:t>
      </w:r>
      <w:r w:rsidR="00947E2E" w:rsidRPr="00812D87">
        <w:rPr>
          <w:rFonts w:ascii="Book Antiqua" w:hAnsi="Book Antiqua"/>
          <w:sz w:val="24"/>
          <w:szCs w:val="24"/>
          <w:lang w:val="en-US"/>
        </w:rPr>
        <w:t xml:space="preserve">Although many authors suggest routine right </w:t>
      </w:r>
      <w:r w:rsidR="00947E2E" w:rsidRPr="00812D87">
        <w:rPr>
          <w:rFonts w:ascii="Book Antiqua" w:hAnsi="Book Antiqua"/>
          <w:sz w:val="24"/>
          <w:szCs w:val="24"/>
          <w:lang w:val="en-US"/>
        </w:rPr>
        <w:lastRenderedPageBreak/>
        <w:t xml:space="preserve">hemicolectomy for goblet cell carcinoids, this recommendation has been questioned, and some </w:t>
      </w:r>
      <w:proofErr w:type="spellStart"/>
      <w:r w:rsidR="00947E2E" w:rsidRPr="00812D87">
        <w:rPr>
          <w:rFonts w:ascii="Book Antiqua" w:hAnsi="Book Antiqua"/>
          <w:sz w:val="24"/>
          <w:szCs w:val="24"/>
          <w:lang w:val="en-US"/>
        </w:rPr>
        <w:t>auh</w:t>
      </w:r>
      <w:r w:rsidR="00E407DE" w:rsidRPr="00812D87">
        <w:rPr>
          <w:rFonts w:ascii="Book Antiqua" w:hAnsi="Book Antiqua"/>
          <w:sz w:val="24"/>
          <w:szCs w:val="24"/>
          <w:lang w:val="en-US"/>
        </w:rPr>
        <w:t>o</w:t>
      </w:r>
      <w:r w:rsidR="00947E2E" w:rsidRPr="00812D87">
        <w:rPr>
          <w:rFonts w:ascii="Book Antiqua" w:hAnsi="Book Antiqua"/>
          <w:sz w:val="24"/>
          <w:szCs w:val="24"/>
          <w:lang w:val="en-US"/>
        </w:rPr>
        <w:t>rs</w:t>
      </w:r>
      <w:proofErr w:type="spellEnd"/>
      <w:r w:rsidR="00947E2E" w:rsidRPr="00812D87">
        <w:rPr>
          <w:rFonts w:ascii="Book Antiqua" w:hAnsi="Book Antiqua"/>
          <w:sz w:val="24"/>
          <w:szCs w:val="24"/>
          <w:lang w:val="en-US"/>
        </w:rPr>
        <w:t xml:space="preserve"> believe that appendectomy alone may be sufficient if the </w:t>
      </w:r>
      <w:proofErr w:type="spellStart"/>
      <w:r w:rsidR="00947E2E" w:rsidRPr="00812D87">
        <w:rPr>
          <w:rFonts w:ascii="Book Antiqua" w:hAnsi="Book Antiqua"/>
          <w:sz w:val="24"/>
          <w:szCs w:val="24"/>
          <w:lang w:val="en-US"/>
        </w:rPr>
        <w:t>appendical</w:t>
      </w:r>
      <w:proofErr w:type="spellEnd"/>
      <w:r w:rsidR="00947E2E" w:rsidRPr="00812D87">
        <w:rPr>
          <w:rFonts w:ascii="Book Antiqua" w:hAnsi="Book Antiqua"/>
          <w:sz w:val="24"/>
          <w:szCs w:val="24"/>
          <w:lang w:val="en-US"/>
        </w:rPr>
        <w:t xml:space="preserve"> margin is clear, there is no evidence of spread into the </w:t>
      </w:r>
      <w:proofErr w:type="spellStart"/>
      <w:r w:rsidR="00947E2E" w:rsidRPr="00812D87">
        <w:rPr>
          <w:rFonts w:ascii="Book Antiqua" w:hAnsi="Book Antiqua"/>
          <w:sz w:val="24"/>
          <w:szCs w:val="24"/>
          <w:lang w:val="en-US"/>
        </w:rPr>
        <w:t>periappendiceal</w:t>
      </w:r>
      <w:proofErr w:type="spellEnd"/>
      <w:r w:rsidR="00947E2E" w:rsidRPr="00812D87">
        <w:rPr>
          <w:rFonts w:ascii="Book Antiqua" w:hAnsi="Book Antiqua"/>
          <w:sz w:val="24"/>
          <w:szCs w:val="24"/>
          <w:lang w:val="en-US"/>
        </w:rPr>
        <w:t xml:space="preserve"> soft tissue, </w:t>
      </w:r>
      <w:r w:rsidR="00E407DE" w:rsidRPr="00812D87">
        <w:rPr>
          <w:rFonts w:ascii="Book Antiqua" w:hAnsi="Book Antiqua"/>
          <w:sz w:val="24"/>
          <w:szCs w:val="24"/>
          <w:lang w:val="en-US"/>
        </w:rPr>
        <w:t>the mitotic count is no more than two mitoses</w:t>
      </w:r>
      <w:r w:rsidR="00812D87">
        <w:rPr>
          <w:rFonts w:ascii="Book Antiqua" w:hAnsi="Book Antiqua"/>
          <w:sz w:val="24"/>
          <w:szCs w:val="24"/>
          <w:lang w:val="en-US"/>
        </w:rPr>
        <w:t xml:space="preserve"> </w:t>
      </w:r>
      <w:r w:rsidR="00E407DE" w:rsidRPr="00812D87">
        <w:rPr>
          <w:rFonts w:ascii="Book Antiqua" w:hAnsi="Book Antiqua"/>
          <w:sz w:val="24"/>
          <w:szCs w:val="24"/>
          <w:lang w:val="en-US"/>
        </w:rPr>
        <w:t xml:space="preserve">per 10 </w:t>
      </w:r>
      <w:r w:rsidR="00D075E1" w:rsidRPr="00812D87">
        <w:rPr>
          <w:rFonts w:ascii="Book Antiqua" w:hAnsi="Book Antiqua"/>
          <w:sz w:val="24"/>
          <w:szCs w:val="24"/>
          <w:lang w:val="en-US"/>
        </w:rPr>
        <w:t>HPF</w:t>
      </w:r>
      <w:r w:rsidR="00E407DE" w:rsidRPr="00812D87">
        <w:rPr>
          <w:rFonts w:ascii="Book Antiqua" w:hAnsi="Book Antiqua"/>
          <w:sz w:val="24"/>
          <w:szCs w:val="24"/>
          <w:lang w:val="en-US"/>
        </w:rPr>
        <w:t>, and there are no features of mixed goblet cell carcinoid-adenocarcinoma</w:t>
      </w:r>
      <w:r w:rsidR="00525FB6" w:rsidRPr="004F66AB">
        <w:rPr>
          <w:rFonts w:ascii="Book Antiqua" w:hAnsi="Book Antiqua"/>
          <w:sz w:val="24"/>
          <w:szCs w:val="24"/>
          <w:vertAlign w:val="superscript"/>
        </w:rPr>
        <w:t>[3,15,1</w:t>
      </w:r>
      <w:hyperlink r:id="rId12" w:anchor="5" w:tooltip="5" w:history="1">
        <w:r w:rsidR="00525FB6" w:rsidRPr="004F66AB">
          <w:rPr>
            <w:rStyle w:val="Hyperlink"/>
            <w:rFonts w:ascii="Book Antiqua" w:hAnsi="Book Antiqua"/>
            <w:color w:val="auto"/>
            <w:sz w:val="24"/>
            <w:szCs w:val="24"/>
            <w:u w:val="none"/>
            <w:vertAlign w:val="superscript"/>
          </w:rPr>
          <w:t>6</w:t>
        </w:r>
      </w:hyperlink>
      <w:r w:rsidR="00525FB6" w:rsidRPr="004F66AB">
        <w:rPr>
          <w:rFonts w:ascii="Book Antiqua" w:hAnsi="Book Antiqua"/>
          <w:sz w:val="24"/>
          <w:szCs w:val="24"/>
          <w:vertAlign w:val="superscript"/>
        </w:rPr>
        <w:t>]</w:t>
      </w:r>
      <w:r w:rsidR="00525FB6" w:rsidRPr="00812D87">
        <w:rPr>
          <w:rFonts w:ascii="Book Antiqua" w:hAnsi="Book Antiqua"/>
          <w:sz w:val="24"/>
          <w:szCs w:val="24"/>
        </w:rPr>
        <w:t>.</w:t>
      </w:r>
      <w:r w:rsidRPr="00812D87">
        <w:rPr>
          <w:rFonts w:ascii="Book Antiqua" w:hAnsi="Book Antiqua"/>
          <w:sz w:val="24"/>
          <w:szCs w:val="24"/>
          <w:lang w:val="en-US"/>
        </w:rPr>
        <w:t xml:space="preserve"> Both European and North American Neuroendocrine tumor societies guidelines recommend right</w:t>
      </w:r>
      <w:r w:rsidR="00812D87">
        <w:rPr>
          <w:rFonts w:ascii="Book Antiqua" w:hAnsi="Book Antiqua"/>
          <w:sz w:val="24"/>
          <w:szCs w:val="24"/>
          <w:lang w:val="en-US"/>
        </w:rPr>
        <w:t xml:space="preserve"> </w:t>
      </w:r>
      <w:r w:rsidRPr="00812D87">
        <w:rPr>
          <w:rFonts w:ascii="Book Antiqua" w:hAnsi="Book Antiqua"/>
          <w:sz w:val="24"/>
          <w:szCs w:val="24"/>
          <w:lang w:val="en-US"/>
        </w:rPr>
        <w:t>hemicolectomy after appendectomy due to the high rate of metastases and its impact</w:t>
      </w:r>
      <w:r w:rsidR="00812D87">
        <w:rPr>
          <w:rFonts w:ascii="Book Antiqua" w:hAnsi="Book Antiqua"/>
          <w:sz w:val="24"/>
          <w:szCs w:val="24"/>
          <w:lang w:val="en-US"/>
        </w:rPr>
        <w:t xml:space="preserve"> </w:t>
      </w:r>
      <w:r w:rsidRPr="00812D87">
        <w:rPr>
          <w:rFonts w:ascii="Book Antiqua" w:hAnsi="Book Antiqua"/>
          <w:sz w:val="24"/>
          <w:szCs w:val="24"/>
          <w:lang w:val="en-US"/>
        </w:rPr>
        <w:t>on prognosis</w:t>
      </w:r>
      <w:r w:rsidR="00FA2606" w:rsidRPr="00812D87">
        <w:rPr>
          <w:rFonts w:ascii="Book Antiqua" w:hAnsi="Book Antiqua"/>
          <w:sz w:val="24"/>
          <w:szCs w:val="24"/>
          <w:lang w:val="en-US"/>
        </w:rPr>
        <w:t>.</w:t>
      </w:r>
      <w:r w:rsidRPr="00812D87">
        <w:rPr>
          <w:rFonts w:ascii="Book Antiqua" w:hAnsi="Book Antiqua"/>
          <w:sz w:val="24"/>
          <w:szCs w:val="24"/>
          <w:lang w:val="en-US"/>
        </w:rPr>
        <w:t xml:space="preserve"> </w:t>
      </w:r>
      <w:r w:rsidRPr="00812D87">
        <w:rPr>
          <w:rFonts w:ascii="Book Antiqua" w:hAnsi="Book Antiqua"/>
          <w:sz w:val="24"/>
          <w:szCs w:val="24"/>
        </w:rPr>
        <w:t xml:space="preserve">Our cases underwent a right hemicolectomy after the diagnosis of GCC and </w:t>
      </w:r>
      <w:r w:rsidRPr="00812D87">
        <w:rPr>
          <w:rFonts w:ascii="Book Antiqua" w:hAnsi="Book Antiqua"/>
          <w:sz w:val="24"/>
          <w:szCs w:val="24"/>
          <w:lang w:val="en-US"/>
        </w:rPr>
        <w:t xml:space="preserve">mixed </w:t>
      </w:r>
      <w:r w:rsidRPr="00812D87">
        <w:rPr>
          <w:rFonts w:ascii="Book Antiqua" w:hAnsi="Book Antiqua"/>
          <w:noProof/>
          <w:sz w:val="24"/>
          <w:szCs w:val="24"/>
          <w:lang w:val="en-US"/>
        </w:rPr>
        <w:t>adenoneuroendocrine</w:t>
      </w:r>
      <w:r w:rsidRPr="00812D87">
        <w:rPr>
          <w:rFonts w:ascii="Book Antiqua" w:hAnsi="Book Antiqua"/>
          <w:sz w:val="24"/>
          <w:szCs w:val="24"/>
          <w:lang w:val="en-US"/>
        </w:rPr>
        <w:t xml:space="preserve"> carcinoma</w:t>
      </w:r>
      <w:r w:rsidRPr="00812D87">
        <w:rPr>
          <w:rFonts w:ascii="Book Antiqua" w:hAnsi="Book Antiqua"/>
          <w:sz w:val="24"/>
          <w:szCs w:val="24"/>
        </w:rPr>
        <w:t xml:space="preserve"> and</w:t>
      </w:r>
      <w:r w:rsidR="00812D87">
        <w:rPr>
          <w:rFonts w:ascii="Book Antiqua" w:hAnsi="Book Antiqua"/>
          <w:sz w:val="24"/>
          <w:szCs w:val="24"/>
        </w:rPr>
        <w:t xml:space="preserve"> </w:t>
      </w:r>
      <w:r w:rsidRPr="00812D87">
        <w:rPr>
          <w:rFonts w:ascii="Book Antiqua" w:hAnsi="Book Antiqua"/>
          <w:sz w:val="24"/>
          <w:szCs w:val="24"/>
        </w:rPr>
        <w:t>have been made.</w:t>
      </w:r>
      <w:r w:rsidR="00DB25C9" w:rsidRPr="00812D87">
        <w:rPr>
          <w:rFonts w:ascii="Book Antiqua" w:hAnsi="Book Antiqua"/>
          <w:sz w:val="24"/>
          <w:szCs w:val="24"/>
        </w:rPr>
        <w:t xml:space="preserve"> </w:t>
      </w:r>
      <w:r w:rsidRPr="00812D87">
        <w:rPr>
          <w:rFonts w:ascii="Book Antiqua" w:hAnsi="Book Antiqua"/>
          <w:sz w:val="24"/>
          <w:szCs w:val="24"/>
          <w:lang w:val="en-US"/>
        </w:rPr>
        <w:t xml:space="preserve">As a result, because it is known that </w:t>
      </w:r>
      <w:r w:rsidR="00E876EB">
        <w:rPr>
          <w:rFonts w:ascii="Book Antiqua" w:hAnsi="Book Antiqua"/>
          <w:sz w:val="24"/>
          <w:szCs w:val="24"/>
          <w:lang w:val="en-US"/>
        </w:rPr>
        <w:t>GCCT</w:t>
      </w:r>
      <w:r w:rsidRPr="00812D87">
        <w:rPr>
          <w:rFonts w:ascii="Book Antiqua" w:hAnsi="Book Antiqua"/>
          <w:sz w:val="24"/>
          <w:szCs w:val="24"/>
          <w:lang w:val="en-US"/>
        </w:rPr>
        <w:t xml:space="preserve"> are more aggressive than classical carcinoid tumors but they do not show malignant behavior like adenocarcinomas, their histological identification is important. </w:t>
      </w:r>
    </w:p>
    <w:p w:rsidR="00946DE1" w:rsidRPr="00812D87" w:rsidRDefault="004731D0" w:rsidP="004F66AB">
      <w:pPr>
        <w:spacing w:after="0" w:line="360" w:lineRule="auto"/>
        <w:ind w:firstLineChars="100" w:firstLine="240"/>
        <w:jc w:val="both"/>
        <w:rPr>
          <w:rFonts w:ascii="Book Antiqua" w:hAnsi="Book Antiqua"/>
          <w:sz w:val="24"/>
          <w:szCs w:val="24"/>
          <w:lang w:val="en-US"/>
        </w:rPr>
      </w:pPr>
      <w:r w:rsidRPr="00812D87">
        <w:rPr>
          <w:rFonts w:ascii="Book Antiqua" w:hAnsi="Book Antiqua"/>
          <w:sz w:val="24"/>
          <w:szCs w:val="24"/>
          <w:lang w:val="en-US"/>
        </w:rPr>
        <w:t>Finally, GCCs are unique to the appendix.</w:t>
      </w:r>
      <w:r w:rsidR="00A637A0" w:rsidRPr="00812D87">
        <w:rPr>
          <w:rFonts w:ascii="Book Antiqua" w:hAnsi="Book Antiqua"/>
          <w:sz w:val="24"/>
          <w:szCs w:val="24"/>
          <w:lang w:val="en-US"/>
        </w:rPr>
        <w:t xml:space="preserve"> </w:t>
      </w:r>
      <w:proofErr w:type="spellStart"/>
      <w:r w:rsidR="00FB6599" w:rsidRPr="00812D87">
        <w:rPr>
          <w:rFonts w:ascii="Book Antiqua" w:hAnsi="Book Antiqua"/>
          <w:sz w:val="24"/>
          <w:szCs w:val="24"/>
          <w:lang w:val="en-US"/>
        </w:rPr>
        <w:t>Appendiceal</w:t>
      </w:r>
      <w:proofErr w:type="spellEnd"/>
      <w:r w:rsidR="00FB6599" w:rsidRPr="00812D87">
        <w:rPr>
          <w:rFonts w:ascii="Book Antiqua" w:hAnsi="Book Antiqua"/>
          <w:sz w:val="24"/>
          <w:szCs w:val="24"/>
          <w:lang w:val="en-US"/>
        </w:rPr>
        <w:t xml:space="preserve"> NETs asymptomatic. </w:t>
      </w:r>
      <w:r w:rsidR="00F755AB" w:rsidRPr="00812D87">
        <w:rPr>
          <w:rFonts w:ascii="Book Antiqua" w:hAnsi="Book Antiqua"/>
          <w:sz w:val="24"/>
          <w:szCs w:val="24"/>
          <w:lang w:val="en-US"/>
        </w:rPr>
        <w:t xml:space="preserve">Carcinoid </w:t>
      </w:r>
      <w:proofErr w:type="spellStart"/>
      <w:r w:rsidR="00F755AB" w:rsidRPr="00812D87">
        <w:rPr>
          <w:rFonts w:ascii="Book Antiqua" w:hAnsi="Book Antiqua"/>
          <w:sz w:val="24"/>
          <w:szCs w:val="24"/>
          <w:lang w:val="en-US"/>
        </w:rPr>
        <w:t>synrome</w:t>
      </w:r>
      <w:proofErr w:type="spellEnd"/>
      <w:r w:rsidR="00F755AB" w:rsidRPr="00812D87">
        <w:rPr>
          <w:rFonts w:ascii="Book Antiqua" w:hAnsi="Book Antiqua"/>
          <w:sz w:val="24"/>
          <w:szCs w:val="24"/>
          <w:lang w:val="en-US"/>
        </w:rPr>
        <w:t xml:space="preserve"> is very uncommon.</w:t>
      </w:r>
      <w:r w:rsidR="00572B21" w:rsidRPr="00812D87">
        <w:rPr>
          <w:rFonts w:ascii="Book Antiqua" w:hAnsi="Book Antiqua"/>
          <w:sz w:val="24"/>
          <w:szCs w:val="24"/>
          <w:lang w:val="en-US"/>
        </w:rPr>
        <w:t xml:space="preserve"> The symptoms resemble</w:t>
      </w:r>
      <w:r w:rsidR="00812D87">
        <w:rPr>
          <w:rFonts w:ascii="Book Antiqua" w:hAnsi="Book Antiqua"/>
          <w:sz w:val="24"/>
          <w:szCs w:val="24"/>
          <w:lang w:val="en-US"/>
        </w:rPr>
        <w:t xml:space="preserve"> </w:t>
      </w:r>
      <w:r w:rsidRPr="00812D87">
        <w:rPr>
          <w:rFonts w:ascii="Book Antiqua" w:hAnsi="Book Antiqua"/>
          <w:sz w:val="24"/>
          <w:szCs w:val="24"/>
          <w:lang w:val="en-US"/>
        </w:rPr>
        <w:t>acute appendicitis.</w:t>
      </w:r>
      <w:r w:rsidR="009137E8" w:rsidRPr="00812D87">
        <w:rPr>
          <w:rFonts w:ascii="Book Antiqua" w:hAnsi="Book Antiqua"/>
          <w:sz w:val="24"/>
          <w:szCs w:val="24"/>
          <w:lang w:val="en-US"/>
        </w:rPr>
        <w:t xml:space="preserve"> </w:t>
      </w:r>
      <w:r w:rsidR="001232E4" w:rsidRPr="00812D87">
        <w:rPr>
          <w:rFonts w:ascii="Book Antiqua" w:hAnsi="Book Antiqua"/>
          <w:sz w:val="24"/>
          <w:szCs w:val="24"/>
          <w:lang w:val="en-US"/>
        </w:rPr>
        <w:t>Since the diagnosis is usually established post appendectomy</w:t>
      </w:r>
      <w:r w:rsidR="00B4441D" w:rsidRPr="00812D87">
        <w:rPr>
          <w:rFonts w:ascii="Book Antiqua" w:hAnsi="Book Antiqua"/>
          <w:sz w:val="24"/>
          <w:szCs w:val="24"/>
          <w:lang w:val="en-US"/>
        </w:rPr>
        <w:t xml:space="preserve">, </w:t>
      </w:r>
      <w:r w:rsidR="00946DE1" w:rsidRPr="00812D87">
        <w:rPr>
          <w:rFonts w:ascii="Book Antiqua" w:hAnsi="Book Antiqua"/>
          <w:sz w:val="24"/>
          <w:szCs w:val="24"/>
          <w:lang w:val="en-US"/>
        </w:rPr>
        <w:t xml:space="preserve">appendectomy materials should be examined carefully. </w:t>
      </w:r>
      <w:r w:rsidR="00E876EB" w:rsidRPr="00812D87">
        <w:rPr>
          <w:rFonts w:ascii="Book Antiqua" w:hAnsi="Book Antiqua"/>
          <w:sz w:val="24"/>
          <w:szCs w:val="24"/>
          <w:lang w:val="en-US"/>
        </w:rPr>
        <w:t>NET</w:t>
      </w:r>
      <w:r w:rsidR="00946DE1" w:rsidRPr="00812D87">
        <w:rPr>
          <w:rFonts w:ascii="Book Antiqua" w:hAnsi="Book Antiqua"/>
          <w:sz w:val="24"/>
          <w:szCs w:val="24"/>
          <w:lang w:val="en-US"/>
        </w:rPr>
        <w:t xml:space="preserve"> and adenocarcinomas developing on the goblet cell carcinoid</w:t>
      </w:r>
      <w:r w:rsidR="00812D87">
        <w:rPr>
          <w:rFonts w:ascii="Book Antiqua" w:hAnsi="Book Antiqua"/>
          <w:sz w:val="24"/>
          <w:szCs w:val="24"/>
          <w:lang w:val="en-US"/>
        </w:rPr>
        <w:t xml:space="preserve"> </w:t>
      </w:r>
      <w:r w:rsidR="00946DE1" w:rsidRPr="00812D87">
        <w:rPr>
          <w:rFonts w:ascii="Book Antiqua" w:hAnsi="Book Antiqua"/>
          <w:sz w:val="24"/>
          <w:szCs w:val="24"/>
          <w:lang w:val="en-US"/>
        </w:rPr>
        <w:t>should definitely be kept in mind in terms of malignancy. Grading and staging play an important role in treatment and prognosis.</w:t>
      </w:r>
    </w:p>
    <w:p w:rsidR="009D7116" w:rsidRPr="00812D87" w:rsidRDefault="009D7116" w:rsidP="00812D87">
      <w:pPr>
        <w:spacing w:after="0" w:line="360" w:lineRule="auto"/>
        <w:jc w:val="both"/>
        <w:rPr>
          <w:rFonts w:ascii="Book Antiqua" w:hAnsi="Book Antiqua"/>
          <w:b/>
          <w:sz w:val="24"/>
          <w:szCs w:val="24"/>
          <w:lang w:val="en-US" w:eastAsia="zh-CN"/>
        </w:rPr>
      </w:pPr>
    </w:p>
    <w:p w:rsidR="009D7116" w:rsidRPr="00812D87" w:rsidRDefault="009D7116" w:rsidP="00812D87">
      <w:pPr>
        <w:autoSpaceDE w:val="0"/>
        <w:autoSpaceDN w:val="0"/>
        <w:adjustRightInd w:val="0"/>
        <w:spacing w:after="0" w:line="360" w:lineRule="auto"/>
        <w:jc w:val="both"/>
        <w:rPr>
          <w:rFonts w:ascii="Book Antiqua" w:hAnsi="Book Antiqua"/>
          <w:b/>
          <w:sz w:val="24"/>
          <w:szCs w:val="24"/>
        </w:rPr>
      </w:pPr>
      <w:r w:rsidRPr="00812D87">
        <w:rPr>
          <w:rFonts w:ascii="Book Antiqua" w:hAnsi="Book Antiqua"/>
          <w:b/>
          <w:sz w:val="24"/>
          <w:szCs w:val="24"/>
        </w:rPr>
        <w:t>COMMENTS</w:t>
      </w:r>
    </w:p>
    <w:p w:rsidR="004F66AB" w:rsidRPr="004F66AB" w:rsidRDefault="004F66AB" w:rsidP="00812D87">
      <w:pPr>
        <w:autoSpaceDE w:val="0"/>
        <w:autoSpaceDN w:val="0"/>
        <w:adjustRightInd w:val="0"/>
        <w:spacing w:after="0" w:line="360" w:lineRule="auto"/>
        <w:jc w:val="both"/>
        <w:rPr>
          <w:rFonts w:ascii="Book Antiqua" w:hAnsi="Book Antiqua"/>
          <w:b/>
          <w:i/>
          <w:sz w:val="24"/>
          <w:szCs w:val="24"/>
          <w:lang w:eastAsia="zh-CN"/>
        </w:rPr>
      </w:pPr>
      <w:r w:rsidRPr="004F66AB">
        <w:rPr>
          <w:rFonts w:ascii="Book Antiqua" w:hAnsi="Book Antiqua"/>
          <w:b/>
          <w:i/>
          <w:sz w:val="24"/>
          <w:szCs w:val="24"/>
        </w:rPr>
        <w:t>Case characteristics</w:t>
      </w:r>
    </w:p>
    <w:p w:rsidR="008C5FBF" w:rsidRDefault="00D3618C" w:rsidP="00812D87">
      <w:pPr>
        <w:autoSpaceDE w:val="0"/>
        <w:autoSpaceDN w:val="0"/>
        <w:adjustRightInd w:val="0"/>
        <w:spacing w:after="0" w:line="360" w:lineRule="auto"/>
        <w:jc w:val="both"/>
        <w:rPr>
          <w:rFonts w:ascii="Book Antiqua" w:hAnsi="Book Antiqua"/>
          <w:sz w:val="24"/>
          <w:szCs w:val="24"/>
          <w:lang w:eastAsia="zh-CN"/>
        </w:rPr>
      </w:pPr>
      <w:r w:rsidRPr="00812D87">
        <w:rPr>
          <w:rFonts w:ascii="Book Antiqua" w:hAnsi="Book Antiqua"/>
          <w:sz w:val="24"/>
          <w:szCs w:val="24"/>
        </w:rPr>
        <w:t>Abdominal pain</w:t>
      </w:r>
      <w:r w:rsidR="004F66AB">
        <w:rPr>
          <w:rFonts w:ascii="Book Antiqua" w:hAnsi="Book Antiqua" w:hint="eastAsia"/>
          <w:sz w:val="24"/>
          <w:szCs w:val="24"/>
          <w:lang w:eastAsia="zh-CN"/>
        </w:rPr>
        <w:t>.</w:t>
      </w:r>
    </w:p>
    <w:p w:rsidR="004F66AB" w:rsidRPr="00812D87" w:rsidRDefault="004F66AB" w:rsidP="00812D87">
      <w:pPr>
        <w:autoSpaceDE w:val="0"/>
        <w:autoSpaceDN w:val="0"/>
        <w:adjustRightInd w:val="0"/>
        <w:spacing w:after="0" w:line="360" w:lineRule="auto"/>
        <w:jc w:val="both"/>
        <w:rPr>
          <w:rFonts w:ascii="Book Antiqua" w:hAnsi="Book Antiqua"/>
          <w:sz w:val="24"/>
          <w:szCs w:val="24"/>
          <w:lang w:eastAsia="zh-CN"/>
        </w:rPr>
      </w:pPr>
    </w:p>
    <w:p w:rsidR="004F66AB" w:rsidRPr="004F66AB" w:rsidRDefault="004F66AB" w:rsidP="00812D87">
      <w:pPr>
        <w:autoSpaceDE w:val="0"/>
        <w:autoSpaceDN w:val="0"/>
        <w:adjustRightInd w:val="0"/>
        <w:spacing w:after="0" w:line="360" w:lineRule="auto"/>
        <w:jc w:val="both"/>
        <w:rPr>
          <w:rFonts w:ascii="Book Antiqua" w:hAnsi="Book Antiqua" w:cs="Arial"/>
          <w:b/>
          <w:i/>
          <w:sz w:val="24"/>
          <w:szCs w:val="24"/>
          <w:lang w:eastAsia="zh-CN"/>
        </w:rPr>
      </w:pPr>
      <w:r w:rsidRPr="004F66AB">
        <w:rPr>
          <w:rFonts w:ascii="Book Antiqua" w:hAnsi="Book Antiqua" w:cs="Arial"/>
          <w:b/>
          <w:i/>
          <w:sz w:val="24"/>
          <w:szCs w:val="24"/>
        </w:rPr>
        <w:t>Clinical diagnosis</w:t>
      </w:r>
    </w:p>
    <w:p w:rsidR="008C5FBF" w:rsidRPr="004F66AB" w:rsidRDefault="00D3618C" w:rsidP="00812D87">
      <w:pPr>
        <w:autoSpaceDE w:val="0"/>
        <w:autoSpaceDN w:val="0"/>
        <w:adjustRightInd w:val="0"/>
        <w:spacing w:after="0" w:line="360" w:lineRule="auto"/>
        <w:jc w:val="both"/>
        <w:rPr>
          <w:rFonts w:ascii="Book Antiqua" w:hAnsi="Book Antiqua" w:cs="Arial"/>
          <w:sz w:val="24"/>
          <w:szCs w:val="24"/>
          <w:lang w:eastAsia="zh-CN"/>
        </w:rPr>
      </w:pPr>
      <w:r w:rsidRPr="004F66AB">
        <w:rPr>
          <w:rFonts w:ascii="Book Antiqua" w:hAnsi="Book Antiqua" w:cs="Arial"/>
          <w:sz w:val="24"/>
          <w:szCs w:val="24"/>
        </w:rPr>
        <w:t>Acute abdomen</w:t>
      </w:r>
      <w:r w:rsidR="004F66AB" w:rsidRPr="004F66AB">
        <w:rPr>
          <w:rFonts w:ascii="Book Antiqua" w:hAnsi="Book Antiqua" w:cs="Arial" w:hint="eastAsia"/>
          <w:sz w:val="24"/>
          <w:szCs w:val="24"/>
          <w:lang w:eastAsia="zh-CN"/>
        </w:rPr>
        <w:t>.</w:t>
      </w:r>
    </w:p>
    <w:p w:rsidR="004F66AB" w:rsidRDefault="004F66AB" w:rsidP="00812D87">
      <w:pPr>
        <w:autoSpaceDE w:val="0"/>
        <w:autoSpaceDN w:val="0"/>
        <w:adjustRightInd w:val="0"/>
        <w:spacing w:after="0" w:line="360" w:lineRule="auto"/>
        <w:jc w:val="both"/>
        <w:rPr>
          <w:rFonts w:ascii="Book Antiqua" w:hAnsi="Book Antiqua"/>
          <w:b/>
          <w:sz w:val="24"/>
          <w:szCs w:val="24"/>
          <w:lang w:eastAsia="zh-CN"/>
        </w:rPr>
      </w:pPr>
    </w:p>
    <w:p w:rsidR="004F66AB" w:rsidRPr="004F66AB" w:rsidRDefault="004F66AB" w:rsidP="00812D87">
      <w:pPr>
        <w:autoSpaceDE w:val="0"/>
        <w:autoSpaceDN w:val="0"/>
        <w:adjustRightInd w:val="0"/>
        <w:spacing w:after="0" w:line="360" w:lineRule="auto"/>
        <w:jc w:val="both"/>
        <w:rPr>
          <w:rFonts w:ascii="Book Antiqua" w:hAnsi="Book Antiqua" w:cs="Arial"/>
          <w:b/>
          <w:i/>
          <w:sz w:val="24"/>
          <w:szCs w:val="24"/>
          <w:lang w:eastAsia="zh-CN"/>
        </w:rPr>
      </w:pPr>
      <w:r w:rsidRPr="004F66AB">
        <w:rPr>
          <w:rFonts w:ascii="Book Antiqua" w:hAnsi="Book Antiqua" w:cs="Arial"/>
          <w:b/>
          <w:i/>
          <w:sz w:val="24"/>
          <w:szCs w:val="24"/>
        </w:rPr>
        <w:t>Differential diagnosis</w:t>
      </w:r>
    </w:p>
    <w:p w:rsidR="008C5FBF" w:rsidRDefault="00D3618C" w:rsidP="00812D87">
      <w:pPr>
        <w:autoSpaceDE w:val="0"/>
        <w:autoSpaceDN w:val="0"/>
        <w:adjustRightInd w:val="0"/>
        <w:spacing w:after="0" w:line="360" w:lineRule="auto"/>
        <w:jc w:val="both"/>
        <w:rPr>
          <w:rFonts w:ascii="Book Antiqua" w:hAnsi="Book Antiqua" w:cs="Arial"/>
          <w:sz w:val="24"/>
          <w:szCs w:val="24"/>
          <w:lang w:eastAsia="zh-CN"/>
        </w:rPr>
      </w:pPr>
      <w:r w:rsidRPr="00812D87">
        <w:rPr>
          <w:rFonts w:ascii="Book Antiqua" w:hAnsi="Book Antiqua" w:cs="Arial"/>
          <w:sz w:val="24"/>
          <w:szCs w:val="24"/>
        </w:rPr>
        <w:t>Appendiceal neoplasm</w:t>
      </w:r>
      <w:r w:rsidR="004F66AB">
        <w:rPr>
          <w:rFonts w:ascii="Book Antiqua" w:hAnsi="Book Antiqua" w:cs="Arial" w:hint="eastAsia"/>
          <w:sz w:val="24"/>
          <w:szCs w:val="24"/>
          <w:lang w:eastAsia="zh-CN"/>
        </w:rPr>
        <w:t>.</w:t>
      </w:r>
    </w:p>
    <w:p w:rsidR="004F66AB" w:rsidRPr="00812D87" w:rsidRDefault="004F66AB" w:rsidP="00812D87">
      <w:pPr>
        <w:autoSpaceDE w:val="0"/>
        <w:autoSpaceDN w:val="0"/>
        <w:adjustRightInd w:val="0"/>
        <w:spacing w:after="0" w:line="360" w:lineRule="auto"/>
        <w:jc w:val="both"/>
        <w:rPr>
          <w:rFonts w:ascii="Book Antiqua" w:hAnsi="Book Antiqua" w:cs="Arial"/>
          <w:sz w:val="24"/>
          <w:szCs w:val="24"/>
          <w:lang w:eastAsia="zh-CN"/>
        </w:rPr>
      </w:pPr>
    </w:p>
    <w:p w:rsidR="004F66AB" w:rsidRPr="004F66AB" w:rsidRDefault="004F66AB" w:rsidP="00812D87">
      <w:pPr>
        <w:spacing w:after="0" w:line="360" w:lineRule="auto"/>
        <w:jc w:val="both"/>
        <w:rPr>
          <w:rFonts w:ascii="Book Antiqua" w:hAnsi="Book Antiqua" w:cs="Arial"/>
          <w:b/>
          <w:i/>
          <w:sz w:val="24"/>
          <w:szCs w:val="24"/>
          <w:lang w:eastAsia="zh-CN"/>
        </w:rPr>
      </w:pPr>
      <w:r w:rsidRPr="004F66AB">
        <w:rPr>
          <w:rFonts w:ascii="Book Antiqua" w:hAnsi="Book Antiqua" w:cs="Arial"/>
          <w:b/>
          <w:i/>
          <w:sz w:val="24"/>
          <w:szCs w:val="24"/>
        </w:rPr>
        <w:t>Laboratory diagnosis</w:t>
      </w:r>
    </w:p>
    <w:p w:rsidR="008C5FBF" w:rsidRDefault="00D3618C" w:rsidP="00812D87">
      <w:pPr>
        <w:spacing w:after="0" w:line="360" w:lineRule="auto"/>
        <w:jc w:val="both"/>
        <w:rPr>
          <w:rFonts w:ascii="Book Antiqua" w:hAnsi="Book Antiqua"/>
          <w:sz w:val="24"/>
          <w:szCs w:val="24"/>
          <w:lang w:eastAsia="zh-CN"/>
        </w:rPr>
      </w:pPr>
      <w:r w:rsidRPr="00812D87">
        <w:rPr>
          <w:rFonts w:ascii="Book Antiqua" w:hAnsi="Book Antiqua"/>
          <w:sz w:val="24"/>
          <w:szCs w:val="24"/>
        </w:rPr>
        <w:t>All labs were within normal limits.</w:t>
      </w:r>
    </w:p>
    <w:p w:rsidR="004F66AB" w:rsidRPr="00812D87" w:rsidRDefault="004F66AB" w:rsidP="00812D87">
      <w:pPr>
        <w:spacing w:after="0" w:line="360" w:lineRule="auto"/>
        <w:jc w:val="both"/>
        <w:rPr>
          <w:rFonts w:ascii="Book Antiqua" w:hAnsi="Book Antiqua"/>
          <w:b/>
          <w:sz w:val="24"/>
          <w:szCs w:val="24"/>
          <w:lang w:eastAsia="zh-CN"/>
        </w:rPr>
      </w:pPr>
    </w:p>
    <w:p w:rsidR="004F66AB" w:rsidRPr="004F66AB" w:rsidRDefault="004F66AB" w:rsidP="00812D87">
      <w:pPr>
        <w:spacing w:after="0" w:line="360" w:lineRule="auto"/>
        <w:jc w:val="both"/>
        <w:rPr>
          <w:rFonts w:ascii="Book Antiqua" w:hAnsi="Book Antiqua" w:cs="Arial"/>
          <w:b/>
          <w:i/>
          <w:sz w:val="24"/>
          <w:szCs w:val="24"/>
          <w:lang w:eastAsia="zh-CN"/>
        </w:rPr>
      </w:pPr>
      <w:r w:rsidRPr="004F66AB">
        <w:rPr>
          <w:rFonts w:ascii="Book Antiqua" w:hAnsi="Book Antiqua" w:cs="Arial"/>
          <w:b/>
          <w:i/>
          <w:sz w:val="24"/>
          <w:szCs w:val="24"/>
        </w:rPr>
        <w:lastRenderedPageBreak/>
        <w:t>Imaging diagnosis</w:t>
      </w:r>
    </w:p>
    <w:p w:rsidR="008C5FBF" w:rsidRDefault="001F29D9" w:rsidP="00812D87">
      <w:pPr>
        <w:spacing w:after="0" w:line="360" w:lineRule="auto"/>
        <w:jc w:val="both"/>
        <w:rPr>
          <w:rFonts w:ascii="Book Antiqua" w:hAnsi="Book Antiqua" w:cs="Arial"/>
          <w:sz w:val="24"/>
          <w:szCs w:val="24"/>
          <w:lang w:eastAsia="zh-CN"/>
        </w:rPr>
      </w:pPr>
      <w:r w:rsidRPr="00812D87">
        <w:rPr>
          <w:rFonts w:ascii="Book Antiqua" w:hAnsi="Book Antiqua" w:cs="Arial"/>
          <w:sz w:val="24"/>
          <w:szCs w:val="24"/>
        </w:rPr>
        <w:t>Acute appendicitis</w:t>
      </w:r>
      <w:r w:rsidR="004F66AB">
        <w:rPr>
          <w:rFonts w:ascii="Book Antiqua" w:hAnsi="Book Antiqua" w:cs="Arial" w:hint="eastAsia"/>
          <w:sz w:val="24"/>
          <w:szCs w:val="24"/>
          <w:lang w:eastAsia="zh-CN"/>
        </w:rPr>
        <w:t>.</w:t>
      </w:r>
    </w:p>
    <w:p w:rsidR="004F66AB" w:rsidRPr="004F66AB" w:rsidRDefault="004F66AB" w:rsidP="00812D87">
      <w:pPr>
        <w:spacing w:after="0" w:line="360" w:lineRule="auto"/>
        <w:jc w:val="both"/>
        <w:rPr>
          <w:rFonts w:ascii="Book Antiqua" w:hAnsi="Book Antiqua" w:cs="Arial"/>
          <w:b/>
          <w:i/>
          <w:sz w:val="24"/>
          <w:szCs w:val="24"/>
          <w:lang w:eastAsia="zh-CN"/>
        </w:rPr>
      </w:pPr>
    </w:p>
    <w:p w:rsidR="004F66AB" w:rsidRPr="004F66AB" w:rsidRDefault="004F66AB" w:rsidP="00812D87">
      <w:pPr>
        <w:spacing w:after="0" w:line="360" w:lineRule="auto"/>
        <w:jc w:val="both"/>
        <w:rPr>
          <w:rFonts w:ascii="Book Antiqua" w:hAnsi="Book Antiqua" w:cs="Arial"/>
          <w:b/>
          <w:i/>
          <w:sz w:val="24"/>
          <w:szCs w:val="24"/>
          <w:lang w:eastAsia="zh-CN"/>
        </w:rPr>
      </w:pPr>
      <w:r w:rsidRPr="004F66AB">
        <w:rPr>
          <w:rFonts w:ascii="Book Antiqua" w:hAnsi="Book Antiqua" w:cs="Arial"/>
          <w:b/>
          <w:i/>
          <w:sz w:val="24"/>
          <w:szCs w:val="24"/>
        </w:rPr>
        <w:t>Pathological diagnosis</w:t>
      </w:r>
    </w:p>
    <w:p w:rsidR="008C5FBF" w:rsidRPr="004F66AB" w:rsidRDefault="00D3618C" w:rsidP="00812D87">
      <w:pPr>
        <w:spacing w:after="0" w:line="360" w:lineRule="auto"/>
        <w:jc w:val="both"/>
        <w:rPr>
          <w:rFonts w:ascii="Book Antiqua" w:hAnsi="Book Antiqua" w:cs="Arial"/>
          <w:sz w:val="24"/>
          <w:szCs w:val="24"/>
          <w:lang w:eastAsia="zh-CN"/>
        </w:rPr>
      </w:pPr>
      <w:r w:rsidRPr="004F66AB">
        <w:rPr>
          <w:rFonts w:ascii="Book Antiqua" w:hAnsi="Book Antiqua" w:cs="Arial"/>
          <w:sz w:val="24"/>
          <w:szCs w:val="24"/>
        </w:rPr>
        <w:t>Goblet cell carcinoid</w:t>
      </w:r>
      <w:r w:rsidR="004F66AB" w:rsidRPr="004F66AB">
        <w:rPr>
          <w:rFonts w:ascii="Book Antiqua" w:hAnsi="Book Antiqua" w:cs="Arial" w:hint="eastAsia"/>
          <w:sz w:val="24"/>
          <w:szCs w:val="24"/>
          <w:lang w:eastAsia="zh-CN"/>
        </w:rPr>
        <w:t>.</w:t>
      </w:r>
    </w:p>
    <w:p w:rsidR="004F66AB" w:rsidRDefault="004F66AB" w:rsidP="00812D87">
      <w:pPr>
        <w:spacing w:after="0" w:line="360" w:lineRule="auto"/>
        <w:jc w:val="both"/>
        <w:rPr>
          <w:rFonts w:ascii="Book Antiqua" w:hAnsi="Book Antiqua"/>
          <w:b/>
          <w:sz w:val="24"/>
          <w:szCs w:val="24"/>
          <w:lang w:eastAsia="zh-CN"/>
        </w:rPr>
      </w:pPr>
    </w:p>
    <w:p w:rsidR="004F66AB" w:rsidRPr="004F66AB" w:rsidRDefault="004F66AB" w:rsidP="00812D87">
      <w:pPr>
        <w:spacing w:after="0" w:line="360" w:lineRule="auto"/>
        <w:jc w:val="both"/>
        <w:rPr>
          <w:rFonts w:ascii="Book Antiqua" w:hAnsi="Book Antiqua" w:cs="Arial"/>
          <w:b/>
          <w:i/>
          <w:sz w:val="24"/>
          <w:szCs w:val="24"/>
          <w:lang w:eastAsia="zh-CN"/>
        </w:rPr>
      </w:pPr>
      <w:r w:rsidRPr="004F66AB">
        <w:rPr>
          <w:rFonts w:ascii="Book Antiqua" w:hAnsi="Book Antiqua" w:cs="Arial"/>
          <w:b/>
          <w:i/>
          <w:sz w:val="24"/>
          <w:szCs w:val="24"/>
        </w:rPr>
        <w:t>Treatment</w:t>
      </w:r>
    </w:p>
    <w:p w:rsidR="00C47114" w:rsidRDefault="00D3618C" w:rsidP="00812D87">
      <w:pPr>
        <w:spacing w:after="0" w:line="360" w:lineRule="auto"/>
        <w:jc w:val="both"/>
        <w:rPr>
          <w:rFonts w:ascii="Book Antiqua" w:hAnsi="Book Antiqua" w:cs="Arial"/>
          <w:sz w:val="24"/>
          <w:szCs w:val="24"/>
          <w:lang w:eastAsia="zh-CN"/>
        </w:rPr>
      </w:pPr>
      <w:r w:rsidRPr="00812D87">
        <w:rPr>
          <w:rFonts w:ascii="Book Antiqua" w:hAnsi="Book Antiqua" w:cs="Arial"/>
          <w:sz w:val="24"/>
          <w:szCs w:val="24"/>
        </w:rPr>
        <w:t>Hemicolectomy</w:t>
      </w:r>
      <w:r w:rsidR="00C47114" w:rsidRPr="00812D87">
        <w:rPr>
          <w:rFonts w:ascii="Book Antiqua" w:hAnsi="Book Antiqua" w:cs="Arial"/>
          <w:sz w:val="24"/>
          <w:szCs w:val="24"/>
        </w:rPr>
        <w:t xml:space="preserve"> mixed adenoneuroendocrine carcinoma</w:t>
      </w:r>
      <w:r w:rsidR="004F66AB">
        <w:rPr>
          <w:rFonts w:ascii="Book Antiqua" w:hAnsi="Book Antiqua" w:cs="Arial" w:hint="eastAsia"/>
          <w:sz w:val="24"/>
          <w:szCs w:val="24"/>
          <w:lang w:eastAsia="zh-CN"/>
        </w:rPr>
        <w:t>.</w:t>
      </w:r>
    </w:p>
    <w:p w:rsidR="004F66AB" w:rsidRPr="00812D87" w:rsidRDefault="004F66AB" w:rsidP="00812D87">
      <w:pPr>
        <w:spacing w:after="0" w:line="360" w:lineRule="auto"/>
        <w:jc w:val="both"/>
        <w:rPr>
          <w:rFonts w:ascii="Book Antiqua" w:hAnsi="Book Antiqua" w:cs="Arial"/>
          <w:b/>
          <w:sz w:val="24"/>
          <w:szCs w:val="24"/>
          <w:lang w:eastAsia="zh-CN"/>
        </w:rPr>
      </w:pPr>
    </w:p>
    <w:p w:rsidR="004F66AB" w:rsidRPr="004F66AB" w:rsidRDefault="004F66AB" w:rsidP="00812D87">
      <w:pPr>
        <w:spacing w:after="0" w:line="360" w:lineRule="auto"/>
        <w:jc w:val="both"/>
        <w:rPr>
          <w:rFonts w:ascii="Book Antiqua" w:hAnsi="Book Antiqua"/>
          <w:b/>
          <w:i/>
          <w:sz w:val="24"/>
          <w:szCs w:val="24"/>
          <w:lang w:eastAsia="zh-CN"/>
        </w:rPr>
      </w:pPr>
      <w:r w:rsidRPr="004F66AB">
        <w:rPr>
          <w:rFonts w:ascii="Book Antiqua" w:hAnsi="Book Antiqua"/>
          <w:b/>
          <w:i/>
          <w:sz w:val="24"/>
          <w:szCs w:val="24"/>
        </w:rPr>
        <w:t>Related reports</w:t>
      </w:r>
    </w:p>
    <w:p w:rsidR="003E0C71" w:rsidRDefault="003E0C71" w:rsidP="00812D87">
      <w:pPr>
        <w:spacing w:after="0" w:line="360" w:lineRule="auto"/>
        <w:jc w:val="both"/>
        <w:rPr>
          <w:rFonts w:ascii="Book Antiqua" w:hAnsi="Book Antiqua"/>
          <w:sz w:val="24"/>
          <w:szCs w:val="24"/>
          <w:lang w:val="en-US" w:eastAsia="zh-CN"/>
        </w:rPr>
      </w:pPr>
      <w:r w:rsidRPr="00812D87">
        <w:rPr>
          <w:rFonts w:ascii="Book Antiqua" w:hAnsi="Book Antiqua"/>
          <w:sz w:val="24"/>
          <w:szCs w:val="24"/>
          <w:lang w:val="en-US"/>
        </w:rPr>
        <w:t>Grading and staging play an important role in treatment and prognosis.</w:t>
      </w:r>
    </w:p>
    <w:p w:rsidR="004F66AB" w:rsidRPr="00812D87" w:rsidRDefault="004F66AB" w:rsidP="00812D87">
      <w:pPr>
        <w:spacing w:after="0" w:line="360" w:lineRule="auto"/>
        <w:jc w:val="both"/>
        <w:rPr>
          <w:rFonts w:ascii="Book Antiqua" w:hAnsi="Book Antiqua"/>
          <w:sz w:val="24"/>
          <w:szCs w:val="24"/>
          <w:lang w:val="en-US" w:eastAsia="zh-CN"/>
        </w:rPr>
      </w:pPr>
    </w:p>
    <w:p w:rsidR="004F66AB" w:rsidRPr="004F66AB" w:rsidRDefault="004F66AB" w:rsidP="00812D87">
      <w:pPr>
        <w:spacing w:after="0" w:line="360" w:lineRule="auto"/>
        <w:jc w:val="both"/>
        <w:rPr>
          <w:rFonts w:ascii="Book Antiqua" w:hAnsi="Book Antiqua"/>
          <w:b/>
          <w:i/>
          <w:sz w:val="24"/>
          <w:szCs w:val="24"/>
          <w:lang w:eastAsia="zh-CN"/>
        </w:rPr>
      </w:pPr>
      <w:r w:rsidRPr="004F66AB">
        <w:rPr>
          <w:rFonts w:ascii="Book Antiqua" w:hAnsi="Book Antiqua"/>
          <w:b/>
          <w:i/>
          <w:sz w:val="24"/>
          <w:szCs w:val="24"/>
        </w:rPr>
        <w:t>Term explanation</w:t>
      </w:r>
    </w:p>
    <w:p w:rsidR="008C5FBF" w:rsidRDefault="004F66AB" w:rsidP="00812D87">
      <w:pPr>
        <w:spacing w:after="0" w:line="360" w:lineRule="auto"/>
        <w:jc w:val="both"/>
        <w:rPr>
          <w:rFonts w:ascii="Book Antiqua" w:hAnsi="Book Antiqua"/>
          <w:sz w:val="24"/>
          <w:szCs w:val="24"/>
          <w:lang w:val="en-US" w:eastAsia="zh-CN"/>
        </w:rPr>
      </w:pPr>
      <w:r>
        <w:rPr>
          <w:rFonts w:ascii="Book Antiqua" w:hAnsi="Book Antiqua"/>
          <w:sz w:val="24"/>
          <w:szCs w:val="24"/>
          <w:lang w:val="en-US"/>
        </w:rPr>
        <w:t>GCCT</w:t>
      </w:r>
      <w:r>
        <w:rPr>
          <w:rFonts w:ascii="Book Antiqua" w:hAnsi="Book Antiqua" w:hint="eastAsia"/>
          <w:sz w:val="24"/>
          <w:szCs w:val="24"/>
          <w:lang w:val="en-US" w:eastAsia="zh-CN"/>
        </w:rPr>
        <w:t>:</w:t>
      </w:r>
      <w:r w:rsidRPr="004F66AB">
        <w:rPr>
          <w:rFonts w:ascii="Book Antiqua" w:hAnsi="Book Antiqua"/>
          <w:sz w:val="24"/>
          <w:szCs w:val="24"/>
          <w:lang w:val="en-US"/>
        </w:rPr>
        <w:t xml:space="preserve"> </w:t>
      </w:r>
      <w:r w:rsidRPr="00812D87">
        <w:rPr>
          <w:rFonts w:ascii="Book Antiqua" w:hAnsi="Book Antiqua"/>
          <w:sz w:val="24"/>
          <w:szCs w:val="24"/>
          <w:lang w:val="en-US"/>
        </w:rPr>
        <w:t>Gob</w:t>
      </w:r>
      <w:r>
        <w:rPr>
          <w:rFonts w:ascii="Book Antiqua" w:hAnsi="Book Antiqua"/>
          <w:sz w:val="24"/>
          <w:szCs w:val="24"/>
          <w:lang w:val="en-US"/>
        </w:rPr>
        <w:t>let cell carcinoid tumors</w:t>
      </w:r>
      <w:r>
        <w:rPr>
          <w:rFonts w:ascii="Book Antiqua" w:hAnsi="Book Antiqua" w:hint="eastAsia"/>
          <w:sz w:val="24"/>
          <w:szCs w:val="24"/>
          <w:lang w:val="en-US" w:eastAsia="zh-CN"/>
        </w:rPr>
        <w:t>.</w:t>
      </w:r>
    </w:p>
    <w:p w:rsidR="004F66AB" w:rsidRPr="00812D87" w:rsidRDefault="004F66AB" w:rsidP="00812D87">
      <w:pPr>
        <w:spacing w:after="0" w:line="360" w:lineRule="auto"/>
        <w:jc w:val="both"/>
        <w:rPr>
          <w:rFonts w:ascii="Book Antiqua" w:hAnsi="Book Antiqua"/>
          <w:sz w:val="24"/>
          <w:szCs w:val="24"/>
          <w:lang w:eastAsia="zh-CN"/>
        </w:rPr>
      </w:pPr>
    </w:p>
    <w:p w:rsidR="004F66AB" w:rsidRPr="004F66AB" w:rsidRDefault="008C5FBF" w:rsidP="00812D87">
      <w:pPr>
        <w:spacing w:after="0" w:line="360" w:lineRule="auto"/>
        <w:jc w:val="both"/>
        <w:rPr>
          <w:rFonts w:ascii="Book Antiqua" w:hAnsi="Book Antiqua" w:cs="Arial"/>
          <w:i/>
          <w:sz w:val="24"/>
          <w:szCs w:val="24"/>
          <w:lang w:eastAsia="zh-CN"/>
        </w:rPr>
      </w:pPr>
      <w:r w:rsidRPr="004F66AB">
        <w:rPr>
          <w:rFonts w:ascii="Book Antiqua" w:hAnsi="Book Antiqua" w:cs="Arial"/>
          <w:b/>
          <w:i/>
          <w:sz w:val="24"/>
          <w:szCs w:val="24"/>
        </w:rPr>
        <w:t>Experiences and lessons</w:t>
      </w:r>
    </w:p>
    <w:p w:rsidR="008C5FBF" w:rsidRDefault="001F29D9" w:rsidP="00812D87">
      <w:pPr>
        <w:spacing w:after="0" w:line="360" w:lineRule="auto"/>
        <w:jc w:val="both"/>
        <w:rPr>
          <w:rFonts w:ascii="Book Antiqua" w:hAnsi="Book Antiqua"/>
          <w:sz w:val="24"/>
          <w:szCs w:val="24"/>
          <w:lang w:val="en-US" w:eastAsia="zh-CN"/>
        </w:rPr>
      </w:pPr>
      <w:r w:rsidRPr="00812D87">
        <w:rPr>
          <w:rFonts w:ascii="Book Antiqua" w:hAnsi="Book Antiqua"/>
          <w:sz w:val="24"/>
          <w:szCs w:val="24"/>
          <w:lang w:val="en-US"/>
        </w:rPr>
        <w:t>Neuroendocrine tumors and adenocarcinomas developing on the goblet cell carcinoid</w:t>
      </w:r>
      <w:r w:rsidR="00812D87">
        <w:rPr>
          <w:rFonts w:ascii="Book Antiqua" w:hAnsi="Book Antiqua"/>
          <w:sz w:val="24"/>
          <w:szCs w:val="24"/>
          <w:lang w:val="en-US"/>
        </w:rPr>
        <w:t xml:space="preserve"> </w:t>
      </w:r>
      <w:r w:rsidRPr="00812D87">
        <w:rPr>
          <w:rFonts w:ascii="Book Antiqua" w:hAnsi="Book Antiqua"/>
          <w:sz w:val="24"/>
          <w:szCs w:val="24"/>
          <w:lang w:val="en-US"/>
        </w:rPr>
        <w:t>should definitely be kept in mind in terms of malignancy.</w:t>
      </w:r>
    </w:p>
    <w:p w:rsidR="00EB16B7" w:rsidRDefault="00EB16B7" w:rsidP="00812D87">
      <w:pPr>
        <w:spacing w:after="0" w:line="360" w:lineRule="auto"/>
        <w:jc w:val="both"/>
        <w:rPr>
          <w:rFonts w:ascii="Book Antiqua" w:hAnsi="Book Antiqua"/>
          <w:sz w:val="24"/>
          <w:szCs w:val="24"/>
          <w:lang w:val="en-US" w:eastAsia="zh-CN"/>
        </w:rPr>
      </w:pPr>
    </w:p>
    <w:p w:rsidR="00EB16B7" w:rsidRPr="009E1A3E" w:rsidRDefault="00EB16B7" w:rsidP="009E1A3E">
      <w:pPr>
        <w:spacing w:after="0" w:line="360" w:lineRule="auto"/>
        <w:jc w:val="both"/>
        <w:rPr>
          <w:rFonts w:ascii="Book Antiqua" w:hAnsi="Book Antiqua"/>
          <w:b/>
          <w:i/>
          <w:sz w:val="24"/>
          <w:szCs w:val="24"/>
          <w:lang w:val="en-US" w:eastAsia="zh-CN"/>
        </w:rPr>
      </w:pPr>
      <w:r w:rsidRPr="009E1A3E">
        <w:rPr>
          <w:rFonts w:ascii="Book Antiqua" w:hAnsi="Book Antiqua"/>
          <w:b/>
          <w:i/>
          <w:sz w:val="24"/>
          <w:szCs w:val="24"/>
          <w:lang w:val="en-US" w:eastAsia="zh-CN"/>
        </w:rPr>
        <w:t>Peer-review</w:t>
      </w:r>
    </w:p>
    <w:p w:rsidR="00EB16B7" w:rsidRPr="009E1A3E" w:rsidRDefault="00C15B73" w:rsidP="009E1A3E">
      <w:pPr>
        <w:spacing w:after="0" w:line="360" w:lineRule="auto"/>
        <w:jc w:val="both"/>
        <w:rPr>
          <w:rFonts w:ascii="Book Antiqua" w:hAnsi="Book Antiqua" w:cs="Arial"/>
          <w:b/>
          <w:i/>
          <w:sz w:val="24"/>
          <w:szCs w:val="24"/>
          <w:lang w:eastAsia="zh-CN"/>
        </w:rPr>
      </w:pPr>
      <w:r w:rsidRPr="009E1A3E">
        <w:rPr>
          <w:rFonts w:ascii="Book Antiqua" w:hAnsi="Book Antiqua"/>
          <w:sz w:val="24"/>
          <w:szCs w:val="24"/>
        </w:rPr>
        <w:t>The authors presented a rare pathology of appendix</w:t>
      </w:r>
      <w:r w:rsidRPr="009E1A3E">
        <w:rPr>
          <w:rFonts w:ascii="Book Antiqua" w:hAnsi="Book Antiqua"/>
          <w:sz w:val="24"/>
          <w:szCs w:val="24"/>
          <w:lang w:eastAsia="zh-CN"/>
        </w:rPr>
        <w:t xml:space="preserve">. </w:t>
      </w:r>
      <w:r w:rsidRPr="009E1A3E">
        <w:rPr>
          <w:rFonts w:ascii="Book Antiqua" w:hAnsi="Book Antiqua"/>
          <w:sz w:val="24"/>
          <w:szCs w:val="24"/>
        </w:rPr>
        <w:t>The manuscript was well structured and written.</w:t>
      </w:r>
    </w:p>
    <w:p w:rsidR="009E1A3E" w:rsidRDefault="009E1A3E">
      <w:pPr>
        <w:spacing w:after="0" w:line="240" w:lineRule="auto"/>
        <w:rPr>
          <w:rFonts w:ascii="Book Antiqua" w:hAnsi="Book Antiqua"/>
          <w:b/>
          <w:sz w:val="24"/>
          <w:szCs w:val="24"/>
        </w:rPr>
      </w:pPr>
      <w:r>
        <w:rPr>
          <w:rFonts w:ascii="Book Antiqua" w:hAnsi="Book Antiqua"/>
          <w:b/>
          <w:sz w:val="24"/>
          <w:szCs w:val="24"/>
        </w:rPr>
        <w:br w:type="page"/>
      </w:r>
    </w:p>
    <w:p w:rsidR="009D7116" w:rsidRPr="009E1A3E" w:rsidRDefault="009D7116" w:rsidP="009E1A3E">
      <w:pPr>
        <w:spacing w:after="0" w:line="360" w:lineRule="auto"/>
        <w:jc w:val="both"/>
        <w:rPr>
          <w:rFonts w:ascii="Book Antiqua" w:hAnsi="Book Antiqua"/>
          <w:b/>
          <w:sz w:val="24"/>
          <w:szCs w:val="24"/>
        </w:rPr>
      </w:pPr>
      <w:r w:rsidRPr="009E1A3E">
        <w:rPr>
          <w:rFonts w:ascii="Book Antiqua" w:hAnsi="Book Antiqua"/>
          <w:b/>
          <w:sz w:val="24"/>
          <w:szCs w:val="24"/>
        </w:rPr>
        <w:lastRenderedPageBreak/>
        <w:t>REFERENCES</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1 </w:t>
      </w:r>
      <w:proofErr w:type="spellStart"/>
      <w:r w:rsidRPr="009E1A3E">
        <w:rPr>
          <w:rFonts w:ascii="Book Antiqua" w:eastAsia="宋体" w:hAnsi="Book Antiqua" w:cs="宋体"/>
          <w:b/>
          <w:sz w:val="24"/>
          <w:szCs w:val="24"/>
          <w:lang w:val="en-US" w:eastAsia="zh-CN"/>
        </w:rPr>
        <w:t>Rosai</w:t>
      </w:r>
      <w:proofErr w:type="spellEnd"/>
      <w:r w:rsidRPr="009E1A3E">
        <w:rPr>
          <w:rFonts w:ascii="Book Antiqua" w:eastAsia="宋体" w:hAnsi="Book Antiqua" w:cs="宋体"/>
          <w:b/>
          <w:sz w:val="24"/>
          <w:szCs w:val="24"/>
          <w:lang w:val="en-US" w:eastAsia="zh-CN"/>
        </w:rPr>
        <w:t xml:space="preserve"> J</w:t>
      </w:r>
      <w:r w:rsidRPr="009E1A3E">
        <w:rPr>
          <w:rFonts w:ascii="Book Antiqua" w:eastAsia="宋体" w:hAnsi="Book Antiqua" w:cs="宋体"/>
          <w:sz w:val="24"/>
          <w:szCs w:val="24"/>
          <w:lang w:val="en-US" w:eastAsia="zh-CN"/>
        </w:rPr>
        <w:t>. Appendix.</w:t>
      </w:r>
      <w:proofErr w:type="gramEnd"/>
      <w:r w:rsidRPr="009E1A3E">
        <w:rPr>
          <w:rFonts w:ascii="Book Antiqua" w:eastAsia="宋体" w:hAnsi="Book Antiqua" w:cs="宋体"/>
          <w:sz w:val="24"/>
          <w:szCs w:val="24"/>
          <w:lang w:val="en-US" w:eastAsia="zh-CN"/>
        </w:rPr>
        <w:t xml:space="preserve"> In: </w:t>
      </w:r>
      <w:proofErr w:type="spellStart"/>
      <w:r w:rsidRPr="009E1A3E">
        <w:rPr>
          <w:rFonts w:ascii="Book Antiqua" w:eastAsia="宋体" w:hAnsi="Book Antiqua" w:cs="宋体"/>
          <w:sz w:val="24"/>
          <w:szCs w:val="24"/>
          <w:lang w:val="en-US" w:eastAsia="zh-CN"/>
        </w:rPr>
        <w:t>Rosai</w:t>
      </w:r>
      <w:proofErr w:type="spellEnd"/>
      <w:r w:rsidRPr="009E1A3E">
        <w:rPr>
          <w:rFonts w:ascii="Book Antiqua" w:eastAsia="宋体" w:hAnsi="Book Antiqua" w:cs="宋体"/>
          <w:sz w:val="24"/>
          <w:szCs w:val="24"/>
          <w:lang w:val="en-US" w:eastAsia="zh-CN"/>
        </w:rPr>
        <w:t xml:space="preserve"> and Ackerman’s Surgical Pathology. 10th ed. Edinburgh, Elsevier, Mosby, China, 2011: 714</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2 </w:t>
      </w:r>
      <w:proofErr w:type="spellStart"/>
      <w:r w:rsidRPr="009E1A3E">
        <w:rPr>
          <w:rFonts w:ascii="Book Antiqua" w:eastAsia="宋体" w:hAnsi="Book Antiqua" w:cs="宋体"/>
          <w:b/>
          <w:sz w:val="24"/>
          <w:szCs w:val="24"/>
          <w:lang w:val="en-US" w:eastAsia="zh-CN"/>
        </w:rPr>
        <w:t>Gramlich</w:t>
      </w:r>
      <w:proofErr w:type="spellEnd"/>
      <w:r w:rsidRPr="009E1A3E">
        <w:rPr>
          <w:rFonts w:ascii="Book Antiqua" w:eastAsia="宋体" w:hAnsi="Book Antiqua" w:cs="宋体"/>
          <w:b/>
          <w:sz w:val="24"/>
          <w:szCs w:val="24"/>
          <w:lang w:val="en-US" w:eastAsia="zh-CN"/>
        </w:rPr>
        <w:t xml:space="preserve"> J</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Petras</w:t>
      </w:r>
      <w:proofErr w:type="spellEnd"/>
      <w:r w:rsidRPr="009E1A3E">
        <w:rPr>
          <w:rFonts w:ascii="Book Antiqua" w:eastAsia="宋体" w:hAnsi="Book Antiqua" w:cs="宋体"/>
          <w:sz w:val="24"/>
          <w:szCs w:val="24"/>
          <w:lang w:val="en-US" w:eastAsia="zh-CN"/>
        </w:rPr>
        <w:t xml:space="preserve"> R. Vermiform appendix.</w:t>
      </w:r>
      <w:proofErr w:type="gramEnd"/>
      <w:r w:rsidRPr="009E1A3E">
        <w:rPr>
          <w:rFonts w:ascii="Book Antiqua" w:eastAsia="宋体" w:hAnsi="Book Antiqua" w:cs="宋体"/>
          <w:sz w:val="24"/>
          <w:szCs w:val="24"/>
          <w:lang w:val="en-US" w:eastAsia="zh-CN"/>
        </w:rPr>
        <w:t xml:space="preserve"> In: Mills S, eds. Histology for Pathologists. </w:t>
      </w:r>
      <w:proofErr w:type="spellStart"/>
      <w:r w:rsidRPr="009E1A3E">
        <w:rPr>
          <w:rFonts w:ascii="Book Antiqua" w:eastAsia="宋体" w:hAnsi="Book Antiqua" w:cs="宋体"/>
          <w:sz w:val="24"/>
          <w:szCs w:val="24"/>
          <w:lang w:val="en-US" w:eastAsia="zh-CN"/>
        </w:rPr>
        <w:t>Lippincot</w:t>
      </w:r>
      <w:proofErr w:type="spellEnd"/>
      <w:r w:rsidRPr="009E1A3E">
        <w:rPr>
          <w:rFonts w:ascii="Book Antiqua" w:eastAsia="宋体" w:hAnsi="Book Antiqua" w:cs="宋体"/>
          <w:sz w:val="24"/>
          <w:szCs w:val="24"/>
          <w:lang w:val="en-US" w:eastAsia="zh-CN"/>
        </w:rPr>
        <w:t xml:space="preserve"> Williams, 2007: 648-657</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3 </w:t>
      </w:r>
      <w:r w:rsidRPr="009E1A3E">
        <w:rPr>
          <w:rFonts w:ascii="Book Antiqua" w:eastAsia="宋体" w:hAnsi="Book Antiqua" w:cs="宋体"/>
          <w:b/>
          <w:sz w:val="24"/>
          <w:szCs w:val="24"/>
          <w:lang w:val="en-US" w:eastAsia="zh-CN"/>
        </w:rPr>
        <w:t>Doyle LA</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Odze</w:t>
      </w:r>
      <w:proofErr w:type="spellEnd"/>
      <w:r w:rsidRPr="009E1A3E">
        <w:rPr>
          <w:rFonts w:ascii="Book Antiqua" w:eastAsia="宋体" w:hAnsi="Book Antiqua" w:cs="宋体"/>
          <w:sz w:val="24"/>
          <w:szCs w:val="24"/>
          <w:lang w:val="en-US" w:eastAsia="zh-CN"/>
        </w:rPr>
        <w:t xml:space="preserve"> RW. </w:t>
      </w:r>
      <w:proofErr w:type="gramStart"/>
      <w:r w:rsidRPr="009E1A3E">
        <w:rPr>
          <w:rFonts w:ascii="Book Antiqua" w:eastAsia="宋体" w:hAnsi="Book Antiqua" w:cs="宋体"/>
          <w:sz w:val="24"/>
          <w:szCs w:val="24"/>
          <w:lang w:val="en-US" w:eastAsia="zh-CN"/>
        </w:rPr>
        <w:t>Inflammatory disorders of the appendix.</w:t>
      </w:r>
      <w:proofErr w:type="gramEnd"/>
      <w:r w:rsidRPr="009E1A3E">
        <w:rPr>
          <w:rFonts w:ascii="Book Antiqua" w:eastAsia="宋体" w:hAnsi="Book Antiqua" w:cs="宋体"/>
          <w:sz w:val="24"/>
          <w:szCs w:val="24"/>
          <w:lang w:val="en-US" w:eastAsia="zh-CN"/>
        </w:rPr>
        <w:t xml:space="preserve"> In: </w:t>
      </w:r>
      <w:proofErr w:type="spellStart"/>
      <w:r w:rsidRPr="009E1A3E">
        <w:rPr>
          <w:rFonts w:ascii="Book Antiqua" w:eastAsia="宋体" w:hAnsi="Book Antiqua" w:cs="宋体"/>
          <w:sz w:val="24"/>
          <w:szCs w:val="24"/>
          <w:lang w:val="en-US" w:eastAsia="zh-CN"/>
        </w:rPr>
        <w:t>Odze</w:t>
      </w:r>
      <w:proofErr w:type="spellEnd"/>
      <w:r w:rsidRPr="009E1A3E">
        <w:rPr>
          <w:rFonts w:ascii="Book Antiqua" w:eastAsia="宋体" w:hAnsi="Book Antiqua" w:cs="宋体"/>
          <w:sz w:val="24"/>
          <w:szCs w:val="24"/>
          <w:lang w:val="en-US" w:eastAsia="zh-CN"/>
        </w:rPr>
        <w:t xml:space="preserve"> RD, Goldblum JR, eds. Surgical Pathology of the GI Tract, Liver, Biliary Tract and Pancreas, 2nd ed. Philadelphia, 2015: 512-529</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4 </w:t>
      </w:r>
      <w:proofErr w:type="spellStart"/>
      <w:r w:rsidRPr="009E1A3E">
        <w:rPr>
          <w:rFonts w:ascii="Book Antiqua" w:eastAsia="宋体" w:hAnsi="Book Antiqua" w:cs="宋体"/>
          <w:b/>
          <w:sz w:val="24"/>
          <w:szCs w:val="24"/>
          <w:lang w:val="en-US" w:eastAsia="zh-CN"/>
        </w:rPr>
        <w:t>Pa</w:t>
      </w:r>
      <w:r w:rsidRPr="009E1A3E">
        <w:rPr>
          <w:rFonts w:ascii="Book Antiqua" w:eastAsia="MS Mincho" w:hAnsi="Book Antiqua" w:cs="MS Mincho"/>
          <w:b/>
          <w:sz w:val="24"/>
          <w:szCs w:val="24"/>
          <w:lang w:val="en-US" w:eastAsia="zh-CN"/>
        </w:rPr>
        <w:t>ş</w:t>
      </w:r>
      <w:r w:rsidRPr="009E1A3E">
        <w:rPr>
          <w:rFonts w:ascii="Book Antiqua" w:eastAsia="宋体" w:hAnsi="Book Antiqua" w:cs="宋体"/>
          <w:b/>
          <w:sz w:val="24"/>
          <w:szCs w:val="24"/>
          <w:lang w:val="en-US" w:eastAsia="zh-CN"/>
        </w:rPr>
        <w:t>ao</w:t>
      </w:r>
      <w:r w:rsidRPr="009E1A3E">
        <w:rPr>
          <w:rFonts w:ascii="Book Antiqua" w:eastAsia="MS Mincho" w:hAnsi="Book Antiqua" w:cs="MS Mincho"/>
          <w:b/>
          <w:sz w:val="24"/>
          <w:szCs w:val="24"/>
          <w:lang w:val="en-US" w:eastAsia="zh-CN"/>
        </w:rPr>
        <w:t>ğ</w:t>
      </w:r>
      <w:r w:rsidRPr="009E1A3E">
        <w:rPr>
          <w:rFonts w:ascii="Book Antiqua" w:eastAsia="宋体" w:hAnsi="Book Antiqua" w:cs="宋体"/>
          <w:b/>
          <w:sz w:val="24"/>
          <w:szCs w:val="24"/>
          <w:lang w:val="en-US" w:eastAsia="zh-CN"/>
        </w:rPr>
        <w:t>lu</w:t>
      </w:r>
      <w:proofErr w:type="spellEnd"/>
      <w:r w:rsidRPr="009E1A3E">
        <w:rPr>
          <w:rFonts w:ascii="Book Antiqua" w:eastAsia="宋体" w:hAnsi="Book Antiqua" w:cs="宋体"/>
          <w:b/>
          <w:sz w:val="24"/>
          <w:szCs w:val="24"/>
          <w:lang w:val="en-US" w:eastAsia="zh-CN"/>
        </w:rPr>
        <w:t xml:space="preserve"> E</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Apendiksin</w:t>
      </w:r>
      <w:proofErr w:type="spellEnd"/>
      <w:r w:rsidRPr="009E1A3E">
        <w:rPr>
          <w:rFonts w:ascii="Book Antiqua" w:eastAsia="宋体" w:hAnsi="Book Antiqua" w:cs="宋体"/>
          <w:sz w:val="24"/>
          <w:szCs w:val="24"/>
          <w:lang w:val="en-US" w:eastAsia="zh-CN"/>
        </w:rPr>
        <w:t xml:space="preserve"> T</w:t>
      </w:r>
      <w:proofErr w:type="spellStart"/>
      <w:r w:rsidRPr="006462DD">
        <w:rPr>
          <w:rFonts w:ascii="Book Antiqua" w:hAnsi="Book Antiqua" w:cs="Arial"/>
          <w:color w:val="000000"/>
          <w:sz w:val="24"/>
          <w:szCs w:val="24"/>
        </w:rPr>
        <w:t>ümö</w:t>
      </w:r>
      <w:r w:rsidRPr="009E1A3E">
        <w:rPr>
          <w:rFonts w:ascii="Book Antiqua" w:eastAsia="宋体" w:hAnsi="Book Antiqua" w:cs="宋体"/>
          <w:sz w:val="24"/>
          <w:szCs w:val="24"/>
          <w:lang w:val="en-US" w:eastAsia="zh-CN"/>
        </w:rPr>
        <w:t>rleri</w:t>
      </w:r>
      <w:proofErr w:type="spellEnd"/>
      <w:r w:rsidRPr="009E1A3E">
        <w:rPr>
          <w:rFonts w:ascii="Book Antiqua" w:eastAsia="宋体" w:hAnsi="Book Antiqua" w:cs="宋体"/>
          <w:sz w:val="24"/>
          <w:szCs w:val="24"/>
          <w:lang w:val="en-US" w:eastAsia="zh-CN"/>
        </w:rPr>
        <w:t>.</w:t>
      </w:r>
      <w:proofErr w:type="gramEnd"/>
      <w:r w:rsidRPr="009E1A3E">
        <w:rPr>
          <w:rFonts w:ascii="Book Antiqua" w:eastAsia="宋体" w:hAnsi="Book Antiqua" w:cs="宋体"/>
          <w:sz w:val="24"/>
          <w:szCs w:val="24"/>
          <w:lang w:val="en-US" w:eastAsia="zh-CN"/>
        </w:rPr>
        <w:t xml:space="preserve"> In: </w:t>
      </w:r>
      <w:proofErr w:type="spellStart"/>
      <w:r w:rsidRPr="009E1A3E">
        <w:rPr>
          <w:rFonts w:ascii="Book Antiqua" w:eastAsia="宋体" w:hAnsi="Book Antiqua" w:cs="宋体"/>
          <w:sz w:val="24"/>
          <w:szCs w:val="24"/>
          <w:lang w:val="en-US" w:eastAsia="zh-CN"/>
        </w:rPr>
        <w:t>Do</w:t>
      </w:r>
      <w:r w:rsidRPr="009E1A3E">
        <w:rPr>
          <w:rFonts w:ascii="Book Antiqua" w:eastAsia="MS Mincho" w:hAnsi="Book Antiqua" w:cs="MS Mincho"/>
          <w:sz w:val="24"/>
          <w:szCs w:val="24"/>
          <w:lang w:val="en-US" w:eastAsia="zh-CN"/>
        </w:rPr>
        <w:t>ğ</w:t>
      </w:r>
      <w:r w:rsidRPr="009E1A3E">
        <w:rPr>
          <w:rFonts w:ascii="Book Antiqua" w:eastAsia="宋体" w:hAnsi="Book Antiqua" w:cs="宋体"/>
          <w:sz w:val="24"/>
          <w:szCs w:val="24"/>
          <w:lang w:val="en-US" w:eastAsia="zh-CN"/>
        </w:rPr>
        <w:t>usoy</w:t>
      </w:r>
      <w:proofErr w:type="spellEnd"/>
      <w:r w:rsidRPr="009E1A3E">
        <w:rPr>
          <w:rFonts w:ascii="Book Antiqua" w:eastAsia="宋体" w:hAnsi="Book Antiqua" w:cs="宋体"/>
          <w:sz w:val="24"/>
          <w:szCs w:val="24"/>
          <w:lang w:val="en-US" w:eastAsia="zh-CN"/>
        </w:rPr>
        <w:t xml:space="preserve"> G, eds. </w:t>
      </w:r>
      <w:proofErr w:type="spellStart"/>
      <w:r w:rsidRPr="009E1A3E">
        <w:rPr>
          <w:rFonts w:ascii="Book Antiqua" w:eastAsia="宋体" w:hAnsi="Book Antiqua" w:cs="宋体"/>
          <w:sz w:val="24"/>
          <w:szCs w:val="24"/>
          <w:lang w:val="en-US" w:eastAsia="zh-CN"/>
        </w:rPr>
        <w:t>Gastroenteroloji</w:t>
      </w:r>
      <w:proofErr w:type="spellEnd"/>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Patoloji</w:t>
      </w:r>
      <w:proofErr w:type="spellEnd"/>
      <w:r w:rsidRPr="009E1A3E">
        <w:rPr>
          <w:rFonts w:ascii="Book Antiqua" w:eastAsia="宋体" w:hAnsi="Book Antiqua" w:cs="宋体"/>
          <w:sz w:val="24"/>
          <w:szCs w:val="24"/>
          <w:lang w:val="en-US" w:eastAsia="zh-CN"/>
        </w:rPr>
        <w:t xml:space="preserve">. </w:t>
      </w:r>
      <w:r w:rsidRPr="009E1A3E">
        <w:rPr>
          <w:rFonts w:ascii="Book Antiqua" w:eastAsia="MS Mincho" w:hAnsi="Book Antiqua" w:cs="MS Mincho"/>
          <w:sz w:val="24"/>
          <w:szCs w:val="24"/>
          <w:lang w:val="en-US" w:eastAsia="zh-CN"/>
        </w:rPr>
        <w:t>İ</w:t>
      </w:r>
      <w:r w:rsidRPr="009E1A3E">
        <w:rPr>
          <w:rFonts w:ascii="Book Antiqua" w:eastAsia="宋体" w:hAnsi="Book Antiqua" w:cs="宋体"/>
          <w:sz w:val="24"/>
          <w:szCs w:val="24"/>
          <w:lang w:val="en-US" w:eastAsia="zh-CN"/>
        </w:rPr>
        <w:t xml:space="preserve">zmir. </w:t>
      </w:r>
      <w:proofErr w:type="spellStart"/>
      <w:r w:rsidRPr="009E1A3E">
        <w:rPr>
          <w:rFonts w:ascii="Book Antiqua" w:eastAsia="宋体" w:hAnsi="Book Antiqua" w:cs="宋体"/>
          <w:sz w:val="24"/>
          <w:szCs w:val="24"/>
          <w:lang w:val="en-US" w:eastAsia="zh-CN"/>
        </w:rPr>
        <w:t>O’t</w:t>
      </w:r>
      <w:r w:rsidRPr="009E1A3E">
        <w:rPr>
          <w:rFonts w:ascii="Book Antiqua" w:eastAsia="MS Mincho" w:hAnsi="Book Antiqua" w:cs="MS Mincho"/>
          <w:sz w:val="24"/>
          <w:szCs w:val="24"/>
          <w:lang w:val="en-US" w:eastAsia="zh-CN"/>
        </w:rPr>
        <w:t>ı</w:t>
      </w:r>
      <w:r w:rsidRPr="009E1A3E">
        <w:rPr>
          <w:rFonts w:ascii="Book Antiqua" w:eastAsia="宋体" w:hAnsi="Book Antiqua" w:cs="宋体"/>
          <w:sz w:val="24"/>
          <w:szCs w:val="24"/>
          <w:lang w:val="en-US" w:eastAsia="zh-CN"/>
        </w:rPr>
        <w:t>p</w:t>
      </w:r>
      <w:proofErr w:type="spellEnd"/>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kitabevi</w:t>
      </w:r>
      <w:proofErr w:type="spellEnd"/>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ve</w:t>
      </w:r>
      <w:proofErr w:type="spellEnd"/>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Yay</w:t>
      </w:r>
      <w:r w:rsidRPr="009E1A3E">
        <w:rPr>
          <w:rFonts w:ascii="Book Antiqua" w:eastAsia="MS Mincho" w:hAnsi="Book Antiqua" w:cs="MS Mincho"/>
          <w:sz w:val="24"/>
          <w:szCs w:val="24"/>
          <w:lang w:val="en-US" w:eastAsia="zh-CN"/>
        </w:rPr>
        <w:t>ı</w:t>
      </w:r>
      <w:r w:rsidRPr="009E1A3E">
        <w:rPr>
          <w:rFonts w:ascii="Book Antiqua" w:eastAsia="宋体" w:hAnsi="Book Antiqua" w:cs="宋体"/>
          <w:sz w:val="24"/>
          <w:szCs w:val="24"/>
          <w:lang w:val="en-US" w:eastAsia="zh-CN"/>
        </w:rPr>
        <w:t>nc</w:t>
      </w:r>
      <w:r w:rsidRPr="009E1A3E">
        <w:rPr>
          <w:rFonts w:ascii="Book Antiqua" w:eastAsia="MS Mincho" w:hAnsi="Book Antiqua" w:cs="MS Mincho"/>
          <w:sz w:val="24"/>
          <w:szCs w:val="24"/>
          <w:lang w:val="en-US" w:eastAsia="zh-CN"/>
        </w:rPr>
        <w:t>ı</w:t>
      </w:r>
      <w:r w:rsidRPr="009E1A3E">
        <w:rPr>
          <w:rFonts w:ascii="Book Antiqua" w:eastAsia="宋体" w:hAnsi="Book Antiqua" w:cs="宋体"/>
          <w:sz w:val="24"/>
          <w:szCs w:val="24"/>
          <w:lang w:val="en-US" w:eastAsia="zh-CN"/>
        </w:rPr>
        <w:t>l</w:t>
      </w:r>
      <w:r w:rsidRPr="009E1A3E">
        <w:rPr>
          <w:rFonts w:ascii="Book Antiqua" w:eastAsia="MS Mincho" w:hAnsi="Book Antiqua" w:cs="MS Mincho"/>
          <w:sz w:val="24"/>
          <w:szCs w:val="24"/>
          <w:lang w:val="en-US" w:eastAsia="zh-CN"/>
        </w:rPr>
        <w:t>ı</w:t>
      </w:r>
      <w:r w:rsidRPr="009E1A3E">
        <w:rPr>
          <w:rFonts w:ascii="Book Antiqua" w:eastAsia="宋体" w:hAnsi="Book Antiqua" w:cs="宋体"/>
          <w:sz w:val="24"/>
          <w:szCs w:val="24"/>
          <w:lang w:val="en-US" w:eastAsia="zh-CN"/>
        </w:rPr>
        <w:t>k</w:t>
      </w:r>
      <w:proofErr w:type="spellEnd"/>
      <w:r w:rsidRPr="009E1A3E">
        <w:rPr>
          <w:rFonts w:ascii="Book Antiqua" w:eastAsia="宋体" w:hAnsi="Book Antiqua" w:cs="宋体"/>
          <w:sz w:val="24"/>
          <w:szCs w:val="24"/>
          <w:lang w:val="en-US" w:eastAsia="zh-CN"/>
        </w:rPr>
        <w:t>, 2015: 240-259</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5 </w:t>
      </w:r>
      <w:proofErr w:type="spellStart"/>
      <w:r w:rsidRPr="009E1A3E">
        <w:rPr>
          <w:rFonts w:ascii="Book Antiqua" w:eastAsia="宋体" w:hAnsi="Book Antiqua" w:cs="宋体"/>
          <w:b/>
          <w:sz w:val="24"/>
          <w:szCs w:val="24"/>
          <w:lang w:val="en-US" w:eastAsia="zh-CN"/>
        </w:rPr>
        <w:t>Mederos</w:t>
      </w:r>
      <w:proofErr w:type="spellEnd"/>
      <w:r w:rsidRPr="009E1A3E">
        <w:rPr>
          <w:rFonts w:ascii="Book Antiqua" w:eastAsia="宋体" w:hAnsi="Book Antiqua" w:cs="宋体"/>
          <w:b/>
          <w:sz w:val="24"/>
          <w:szCs w:val="24"/>
          <w:lang w:val="en-US" w:eastAsia="zh-CN"/>
        </w:rPr>
        <w:t xml:space="preserve"> R</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Danielpour</w:t>
      </w:r>
      <w:proofErr w:type="spellEnd"/>
      <w:r w:rsidRPr="009E1A3E">
        <w:rPr>
          <w:rFonts w:ascii="Book Antiqua" w:eastAsia="宋体" w:hAnsi="Book Antiqua" w:cs="宋体"/>
          <w:sz w:val="24"/>
          <w:szCs w:val="24"/>
          <w:lang w:val="en-US" w:eastAsia="zh-CN"/>
        </w:rPr>
        <w:t xml:space="preserve"> P, Christopher M, </w:t>
      </w:r>
      <w:proofErr w:type="spellStart"/>
      <w:r w:rsidRPr="009E1A3E">
        <w:rPr>
          <w:rFonts w:ascii="Book Antiqua" w:eastAsia="宋体" w:hAnsi="Book Antiqua" w:cs="宋体"/>
          <w:sz w:val="24"/>
          <w:szCs w:val="24"/>
          <w:lang w:val="en-US" w:eastAsia="zh-CN"/>
        </w:rPr>
        <w:t>Middendorf</w:t>
      </w:r>
      <w:proofErr w:type="spellEnd"/>
      <w:r w:rsidRPr="009E1A3E">
        <w:rPr>
          <w:rFonts w:ascii="Book Antiqua" w:eastAsia="宋体" w:hAnsi="Book Antiqua" w:cs="宋体"/>
          <w:sz w:val="24"/>
          <w:szCs w:val="24"/>
          <w:lang w:val="en-US" w:eastAsia="zh-CN"/>
        </w:rPr>
        <w:t xml:space="preserve"> BA, Willis I, </w:t>
      </w:r>
      <w:proofErr w:type="spellStart"/>
      <w:r w:rsidRPr="009E1A3E">
        <w:rPr>
          <w:rFonts w:ascii="Book Antiqua" w:eastAsia="宋体" w:hAnsi="Book Antiqua" w:cs="宋体"/>
          <w:sz w:val="24"/>
          <w:szCs w:val="24"/>
          <w:lang w:val="en-US" w:eastAsia="zh-CN"/>
        </w:rPr>
        <w:t>Minervini</w:t>
      </w:r>
      <w:proofErr w:type="spellEnd"/>
      <w:r w:rsidRPr="009E1A3E">
        <w:rPr>
          <w:rFonts w:ascii="Book Antiqua" w:eastAsia="宋体" w:hAnsi="Book Antiqua" w:cs="宋体"/>
          <w:sz w:val="24"/>
          <w:szCs w:val="24"/>
          <w:lang w:val="en-US" w:eastAsia="zh-CN"/>
        </w:rPr>
        <w:t xml:space="preserve"> D, </w:t>
      </w:r>
      <w:proofErr w:type="spellStart"/>
      <w:r w:rsidRPr="009E1A3E">
        <w:rPr>
          <w:rFonts w:ascii="Book Antiqua" w:eastAsia="宋体" w:hAnsi="Book Antiqua" w:cs="宋体"/>
          <w:sz w:val="24"/>
          <w:szCs w:val="24"/>
          <w:lang w:val="en-US" w:eastAsia="zh-CN"/>
        </w:rPr>
        <w:t>Vicentelli</w:t>
      </w:r>
      <w:proofErr w:type="spellEnd"/>
      <w:r w:rsidRPr="009E1A3E">
        <w:rPr>
          <w:rFonts w:ascii="Book Antiqua" w:eastAsia="宋体" w:hAnsi="Book Antiqua" w:cs="宋体"/>
          <w:sz w:val="24"/>
          <w:szCs w:val="24"/>
          <w:lang w:val="en-US" w:eastAsia="zh-CN"/>
        </w:rPr>
        <w:t xml:space="preserve"> C. Goblet cell carcinoid tumors of the appendix: Report of two cases and a short review of the literature. </w:t>
      </w:r>
      <w:r w:rsidRPr="009E1A3E">
        <w:rPr>
          <w:rFonts w:ascii="Book Antiqua" w:eastAsia="宋体" w:hAnsi="Book Antiqua" w:cs="宋体"/>
          <w:i/>
          <w:sz w:val="24"/>
          <w:szCs w:val="24"/>
          <w:lang w:val="en-US" w:eastAsia="zh-CN"/>
        </w:rPr>
        <w:t xml:space="preserve">Surgery Journal </w:t>
      </w:r>
      <w:r w:rsidRPr="009E1A3E">
        <w:rPr>
          <w:rFonts w:ascii="Book Antiqua" w:eastAsia="宋体" w:hAnsi="Book Antiqua" w:cs="宋体"/>
          <w:sz w:val="24"/>
          <w:szCs w:val="24"/>
          <w:lang w:val="en-US" w:eastAsia="zh-CN"/>
        </w:rPr>
        <w:t xml:space="preserve">2007; </w:t>
      </w:r>
      <w:r w:rsidRPr="009E1A3E">
        <w:rPr>
          <w:rFonts w:ascii="Book Antiqua" w:eastAsia="宋体" w:hAnsi="Book Antiqua" w:cs="宋体"/>
          <w:b/>
          <w:sz w:val="24"/>
          <w:szCs w:val="24"/>
          <w:lang w:val="en-US" w:eastAsia="zh-CN"/>
        </w:rPr>
        <w:t>2</w:t>
      </w:r>
      <w:r w:rsidRPr="009E1A3E">
        <w:rPr>
          <w:rFonts w:ascii="Book Antiqua" w:eastAsia="宋体" w:hAnsi="Book Antiqua" w:cs="宋体"/>
          <w:sz w:val="24"/>
          <w:szCs w:val="24"/>
          <w:lang w:val="en-US" w:eastAsia="zh-CN"/>
        </w:rPr>
        <w:t>: 33-36</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sidRPr="009E1A3E">
        <w:rPr>
          <w:rFonts w:ascii="Book Antiqua" w:eastAsia="宋体" w:hAnsi="Book Antiqua" w:cs="宋体"/>
          <w:sz w:val="24"/>
          <w:szCs w:val="24"/>
          <w:lang w:val="en-US" w:eastAsia="zh-CN"/>
        </w:rPr>
        <w:t xml:space="preserve">6 </w:t>
      </w:r>
      <w:proofErr w:type="spellStart"/>
      <w:r w:rsidRPr="009E1A3E">
        <w:rPr>
          <w:rFonts w:ascii="Book Antiqua" w:eastAsia="宋体" w:hAnsi="Book Antiqua" w:cs="宋体"/>
          <w:b/>
          <w:bCs/>
          <w:sz w:val="24"/>
          <w:szCs w:val="24"/>
          <w:lang w:val="en-US" w:eastAsia="zh-CN"/>
        </w:rPr>
        <w:t>Haqqani</w:t>
      </w:r>
      <w:proofErr w:type="spellEnd"/>
      <w:r w:rsidRPr="009E1A3E">
        <w:rPr>
          <w:rFonts w:ascii="Book Antiqua" w:eastAsia="宋体" w:hAnsi="Book Antiqua" w:cs="宋体"/>
          <w:b/>
          <w:bCs/>
          <w:sz w:val="24"/>
          <w:szCs w:val="24"/>
          <w:lang w:val="en-US" w:eastAsia="zh-CN"/>
        </w:rPr>
        <w:t xml:space="preserve"> MT</w:t>
      </w:r>
      <w:r w:rsidRPr="009E1A3E">
        <w:rPr>
          <w:rFonts w:ascii="Book Antiqua" w:eastAsia="宋体" w:hAnsi="Book Antiqua" w:cs="宋体"/>
          <w:sz w:val="24"/>
          <w:szCs w:val="24"/>
          <w:lang w:val="en-US" w:eastAsia="zh-CN"/>
        </w:rPr>
        <w:t xml:space="preserve">, Williams G. Mucin producing carcinoid </w:t>
      </w:r>
      <w:proofErr w:type="spellStart"/>
      <w:r w:rsidRPr="009E1A3E">
        <w:rPr>
          <w:rFonts w:ascii="Book Antiqua" w:eastAsia="宋体" w:hAnsi="Book Antiqua" w:cs="宋体"/>
          <w:sz w:val="24"/>
          <w:szCs w:val="24"/>
          <w:lang w:val="en-US" w:eastAsia="zh-CN"/>
        </w:rPr>
        <w:t>tumours</w:t>
      </w:r>
      <w:proofErr w:type="spellEnd"/>
      <w:r w:rsidRPr="009E1A3E">
        <w:rPr>
          <w:rFonts w:ascii="Book Antiqua" w:eastAsia="宋体" w:hAnsi="Book Antiqua" w:cs="宋体"/>
          <w:sz w:val="24"/>
          <w:szCs w:val="24"/>
          <w:lang w:val="en-US" w:eastAsia="zh-CN"/>
        </w:rPr>
        <w:t xml:space="preserve"> of the vermiform appendix.</w:t>
      </w:r>
      <w:proofErr w:type="gramEnd"/>
      <w:r w:rsidRPr="009E1A3E">
        <w:rPr>
          <w:rFonts w:ascii="Book Antiqua" w:eastAsia="宋体" w:hAnsi="Book Antiqua" w:cs="宋体"/>
          <w:sz w:val="24"/>
          <w:szCs w:val="24"/>
          <w:lang w:val="en-US" w:eastAsia="zh-CN"/>
        </w:rPr>
        <w:t xml:space="preserve"> </w:t>
      </w:r>
      <w:r w:rsidRPr="009E1A3E">
        <w:rPr>
          <w:rFonts w:ascii="Book Antiqua" w:eastAsia="宋体" w:hAnsi="Book Antiqua" w:cs="宋体"/>
          <w:i/>
          <w:iCs/>
          <w:sz w:val="24"/>
          <w:szCs w:val="24"/>
          <w:lang w:val="en-US" w:eastAsia="zh-CN"/>
        </w:rPr>
        <w:t xml:space="preserve">J </w:t>
      </w:r>
      <w:proofErr w:type="spellStart"/>
      <w:r w:rsidRPr="009E1A3E">
        <w:rPr>
          <w:rFonts w:ascii="Book Antiqua" w:eastAsia="宋体" w:hAnsi="Book Antiqua" w:cs="宋体"/>
          <w:i/>
          <w:iCs/>
          <w:sz w:val="24"/>
          <w:szCs w:val="24"/>
          <w:lang w:val="en-US" w:eastAsia="zh-CN"/>
        </w:rPr>
        <w:t>Clin</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Pathol</w:t>
      </w:r>
      <w:proofErr w:type="spellEnd"/>
      <w:r w:rsidRPr="009E1A3E">
        <w:rPr>
          <w:rFonts w:ascii="Book Antiqua" w:eastAsia="宋体" w:hAnsi="Book Antiqua" w:cs="宋体"/>
          <w:sz w:val="24"/>
          <w:szCs w:val="24"/>
          <w:lang w:val="en-US" w:eastAsia="zh-CN"/>
        </w:rPr>
        <w:t xml:space="preserve"> 1977; </w:t>
      </w:r>
      <w:r w:rsidRPr="009E1A3E">
        <w:rPr>
          <w:rFonts w:ascii="Book Antiqua" w:eastAsia="宋体" w:hAnsi="Book Antiqua" w:cs="宋体"/>
          <w:b/>
          <w:bCs/>
          <w:sz w:val="24"/>
          <w:szCs w:val="24"/>
          <w:lang w:val="en-US" w:eastAsia="zh-CN"/>
        </w:rPr>
        <w:t>30</w:t>
      </w:r>
      <w:r w:rsidRPr="009E1A3E">
        <w:rPr>
          <w:rFonts w:ascii="Book Antiqua" w:eastAsia="宋体" w:hAnsi="Book Antiqua" w:cs="宋体"/>
          <w:sz w:val="24"/>
          <w:szCs w:val="24"/>
          <w:lang w:val="en-US" w:eastAsia="zh-CN"/>
        </w:rPr>
        <w:t>: 473-480 [PMID: 864014 DOI: 10.1136/jcp.30.5.473]</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7 </w:t>
      </w:r>
      <w:r w:rsidRPr="009E1A3E">
        <w:rPr>
          <w:rFonts w:ascii="Book Antiqua" w:eastAsia="宋体" w:hAnsi="Book Antiqua" w:cs="宋体"/>
          <w:b/>
          <w:bCs/>
          <w:sz w:val="24"/>
          <w:szCs w:val="24"/>
          <w:lang w:val="en-US" w:eastAsia="zh-CN"/>
        </w:rPr>
        <w:t>Roy P</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Chetty</w:t>
      </w:r>
      <w:proofErr w:type="spellEnd"/>
      <w:r w:rsidRPr="009E1A3E">
        <w:rPr>
          <w:rFonts w:ascii="Book Antiqua" w:eastAsia="宋体" w:hAnsi="Book Antiqua" w:cs="宋体"/>
          <w:sz w:val="24"/>
          <w:szCs w:val="24"/>
          <w:lang w:val="en-US" w:eastAsia="zh-CN"/>
        </w:rPr>
        <w:t xml:space="preserve"> R. Goblet cell carcinoid tumors of the appendix: An overview. </w:t>
      </w:r>
      <w:r w:rsidRPr="009E1A3E">
        <w:rPr>
          <w:rFonts w:ascii="Book Antiqua" w:eastAsia="宋体" w:hAnsi="Book Antiqua" w:cs="宋体"/>
          <w:i/>
          <w:iCs/>
          <w:sz w:val="24"/>
          <w:szCs w:val="24"/>
          <w:lang w:val="en-US" w:eastAsia="zh-CN"/>
        </w:rPr>
        <w:t xml:space="preserve">World J </w:t>
      </w:r>
      <w:proofErr w:type="spellStart"/>
      <w:r w:rsidRPr="009E1A3E">
        <w:rPr>
          <w:rFonts w:ascii="Book Antiqua" w:eastAsia="宋体" w:hAnsi="Book Antiqua" w:cs="宋体"/>
          <w:i/>
          <w:iCs/>
          <w:sz w:val="24"/>
          <w:szCs w:val="24"/>
          <w:lang w:val="en-US" w:eastAsia="zh-CN"/>
        </w:rPr>
        <w:t>Gastrointest</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Oncol</w:t>
      </w:r>
      <w:proofErr w:type="spellEnd"/>
      <w:r w:rsidRPr="009E1A3E">
        <w:rPr>
          <w:rFonts w:ascii="Book Antiqua" w:eastAsia="宋体" w:hAnsi="Book Antiqua" w:cs="宋体"/>
          <w:sz w:val="24"/>
          <w:szCs w:val="24"/>
          <w:lang w:val="en-US" w:eastAsia="zh-CN"/>
        </w:rPr>
        <w:t xml:space="preserve"> 2010; </w:t>
      </w:r>
      <w:r w:rsidRPr="009E1A3E">
        <w:rPr>
          <w:rFonts w:ascii="Book Antiqua" w:eastAsia="宋体" w:hAnsi="Book Antiqua" w:cs="宋体"/>
          <w:b/>
          <w:bCs/>
          <w:sz w:val="24"/>
          <w:szCs w:val="24"/>
          <w:lang w:val="en-US" w:eastAsia="zh-CN"/>
        </w:rPr>
        <w:t>2</w:t>
      </w:r>
      <w:r w:rsidRPr="009E1A3E">
        <w:rPr>
          <w:rFonts w:ascii="Book Antiqua" w:eastAsia="宋体" w:hAnsi="Book Antiqua" w:cs="宋体"/>
          <w:sz w:val="24"/>
          <w:szCs w:val="24"/>
          <w:lang w:val="en-US" w:eastAsia="zh-CN"/>
        </w:rPr>
        <w:t>: 251-258 [PMID: 21160637 DOI: 10.4251/wjgo.v2.i6.251]</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sidRPr="009E1A3E">
        <w:rPr>
          <w:rFonts w:ascii="Book Antiqua" w:eastAsia="宋体" w:hAnsi="Book Antiqua" w:cs="宋体"/>
          <w:sz w:val="24"/>
          <w:szCs w:val="24"/>
          <w:lang w:val="en-US" w:eastAsia="zh-CN"/>
        </w:rPr>
        <w:t xml:space="preserve">8 </w:t>
      </w:r>
      <w:proofErr w:type="spellStart"/>
      <w:r w:rsidRPr="009E1A3E">
        <w:rPr>
          <w:rFonts w:ascii="Book Antiqua" w:eastAsia="宋体" w:hAnsi="Book Antiqua" w:cs="宋体"/>
          <w:b/>
          <w:bCs/>
          <w:sz w:val="24"/>
          <w:szCs w:val="24"/>
          <w:lang w:val="en-US" w:eastAsia="zh-CN"/>
        </w:rPr>
        <w:t>Klimstra</w:t>
      </w:r>
      <w:proofErr w:type="spellEnd"/>
      <w:r w:rsidRPr="009E1A3E">
        <w:rPr>
          <w:rFonts w:ascii="Book Antiqua" w:eastAsia="宋体" w:hAnsi="Book Antiqua" w:cs="宋体"/>
          <w:b/>
          <w:bCs/>
          <w:sz w:val="24"/>
          <w:szCs w:val="24"/>
          <w:lang w:val="en-US" w:eastAsia="zh-CN"/>
        </w:rPr>
        <w:t xml:space="preserve"> DS</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Modlin</w:t>
      </w:r>
      <w:proofErr w:type="spellEnd"/>
      <w:r w:rsidRPr="009E1A3E">
        <w:rPr>
          <w:rFonts w:ascii="Book Antiqua" w:eastAsia="宋体" w:hAnsi="Book Antiqua" w:cs="宋体"/>
          <w:sz w:val="24"/>
          <w:szCs w:val="24"/>
          <w:lang w:val="en-US" w:eastAsia="zh-CN"/>
        </w:rPr>
        <w:t xml:space="preserve"> IR, Coppola D, Lloyd RV, </w:t>
      </w:r>
      <w:proofErr w:type="spellStart"/>
      <w:r w:rsidRPr="009E1A3E">
        <w:rPr>
          <w:rFonts w:ascii="Book Antiqua" w:eastAsia="宋体" w:hAnsi="Book Antiqua" w:cs="宋体"/>
          <w:sz w:val="24"/>
          <w:szCs w:val="24"/>
          <w:lang w:val="en-US" w:eastAsia="zh-CN"/>
        </w:rPr>
        <w:t>Suster</w:t>
      </w:r>
      <w:proofErr w:type="spellEnd"/>
      <w:r w:rsidRPr="009E1A3E">
        <w:rPr>
          <w:rFonts w:ascii="Book Antiqua" w:eastAsia="宋体" w:hAnsi="Book Antiqua" w:cs="宋体"/>
          <w:sz w:val="24"/>
          <w:szCs w:val="24"/>
          <w:lang w:val="en-US" w:eastAsia="zh-CN"/>
        </w:rPr>
        <w:t xml:space="preserve"> S.</w:t>
      </w:r>
      <w:proofErr w:type="gramEnd"/>
      <w:r w:rsidRPr="009E1A3E">
        <w:rPr>
          <w:rFonts w:ascii="Book Antiqua" w:eastAsia="宋体" w:hAnsi="Book Antiqua" w:cs="宋体"/>
          <w:sz w:val="24"/>
          <w:szCs w:val="24"/>
          <w:lang w:val="en-US" w:eastAsia="zh-CN"/>
        </w:rPr>
        <w:t xml:space="preserve"> The pathologic classification of neuroendocrine tumors: a review of nomenclature, grading, and staging systems. </w:t>
      </w:r>
      <w:r w:rsidRPr="009E1A3E">
        <w:rPr>
          <w:rFonts w:ascii="Book Antiqua" w:eastAsia="宋体" w:hAnsi="Book Antiqua" w:cs="宋体"/>
          <w:i/>
          <w:iCs/>
          <w:sz w:val="24"/>
          <w:szCs w:val="24"/>
          <w:lang w:val="en-US" w:eastAsia="zh-CN"/>
        </w:rPr>
        <w:t>Pancreas</w:t>
      </w:r>
      <w:r w:rsidRPr="009E1A3E">
        <w:rPr>
          <w:rFonts w:ascii="Book Antiqua" w:eastAsia="宋体" w:hAnsi="Book Antiqua" w:cs="宋体"/>
          <w:sz w:val="24"/>
          <w:szCs w:val="24"/>
          <w:lang w:val="en-US" w:eastAsia="zh-CN"/>
        </w:rPr>
        <w:t xml:space="preserve"> 2010; </w:t>
      </w:r>
      <w:r w:rsidRPr="009E1A3E">
        <w:rPr>
          <w:rFonts w:ascii="Book Antiqua" w:eastAsia="宋体" w:hAnsi="Book Antiqua" w:cs="宋体"/>
          <w:b/>
          <w:bCs/>
          <w:sz w:val="24"/>
          <w:szCs w:val="24"/>
          <w:lang w:val="en-US" w:eastAsia="zh-CN"/>
        </w:rPr>
        <w:t>39</w:t>
      </w:r>
      <w:r w:rsidRPr="009E1A3E">
        <w:rPr>
          <w:rFonts w:ascii="Book Antiqua" w:eastAsia="宋体" w:hAnsi="Book Antiqua" w:cs="宋体"/>
          <w:sz w:val="24"/>
          <w:szCs w:val="24"/>
          <w:lang w:val="en-US" w:eastAsia="zh-CN"/>
        </w:rPr>
        <w:t>: 707-712 [PMID: 20664470 DOI: 10.1097/MPA.0b013e3181ec124e]</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9</w:t>
      </w:r>
      <w:r w:rsidRPr="000E10F4">
        <w:rPr>
          <w:rFonts w:ascii="Book Antiqua" w:eastAsia="宋体" w:hAnsi="Book Antiqua" w:cs="宋体"/>
          <w:b/>
          <w:sz w:val="24"/>
          <w:szCs w:val="24"/>
          <w:lang w:val="en-US" w:eastAsia="zh-CN"/>
        </w:rPr>
        <w:t xml:space="preserve"> </w:t>
      </w:r>
      <w:r w:rsidR="000E10F4" w:rsidRPr="000E10F4">
        <w:rPr>
          <w:rFonts w:ascii="Book Antiqua" w:eastAsia="宋体" w:hAnsi="Book Antiqua" w:cs="宋体"/>
          <w:b/>
          <w:sz w:val="24"/>
          <w:szCs w:val="24"/>
          <w:lang w:val="en-US" w:eastAsia="zh-CN"/>
        </w:rPr>
        <w:t>Bosman F</w:t>
      </w:r>
      <w:r w:rsidR="000E10F4" w:rsidRPr="009E1A3E">
        <w:rPr>
          <w:rFonts w:ascii="Book Antiqua" w:eastAsia="宋体" w:hAnsi="Book Antiqua" w:cs="宋体"/>
          <w:sz w:val="24"/>
          <w:szCs w:val="24"/>
          <w:lang w:val="en-US" w:eastAsia="zh-CN"/>
        </w:rPr>
        <w:t xml:space="preserve">, </w:t>
      </w:r>
      <w:proofErr w:type="spellStart"/>
      <w:r w:rsidR="000E10F4" w:rsidRPr="009E1A3E">
        <w:rPr>
          <w:rFonts w:ascii="Book Antiqua" w:eastAsia="宋体" w:hAnsi="Book Antiqua" w:cs="宋体"/>
          <w:sz w:val="24"/>
          <w:szCs w:val="24"/>
          <w:lang w:val="en-US" w:eastAsia="zh-CN"/>
        </w:rPr>
        <w:t>Carneiro</w:t>
      </w:r>
      <w:proofErr w:type="spellEnd"/>
      <w:r w:rsidR="000E10F4" w:rsidRPr="009E1A3E">
        <w:rPr>
          <w:rFonts w:ascii="Book Antiqua" w:eastAsia="宋体" w:hAnsi="Book Antiqua" w:cs="宋体"/>
          <w:sz w:val="24"/>
          <w:szCs w:val="24"/>
          <w:lang w:val="en-US" w:eastAsia="zh-CN"/>
        </w:rPr>
        <w:t xml:space="preserve"> F, </w:t>
      </w:r>
      <w:proofErr w:type="spellStart"/>
      <w:r w:rsidR="000E10F4" w:rsidRPr="009E1A3E">
        <w:rPr>
          <w:rFonts w:ascii="Book Antiqua" w:eastAsia="宋体" w:hAnsi="Book Antiqua" w:cs="宋体"/>
          <w:sz w:val="24"/>
          <w:szCs w:val="24"/>
          <w:lang w:val="en-US" w:eastAsia="zh-CN"/>
        </w:rPr>
        <w:t>Hruban</w:t>
      </w:r>
      <w:proofErr w:type="spellEnd"/>
      <w:r w:rsidR="000E10F4" w:rsidRPr="009E1A3E">
        <w:rPr>
          <w:rFonts w:ascii="Book Antiqua" w:eastAsia="宋体" w:hAnsi="Book Antiqua" w:cs="宋体"/>
          <w:sz w:val="24"/>
          <w:szCs w:val="24"/>
          <w:lang w:val="en-US" w:eastAsia="zh-CN"/>
        </w:rPr>
        <w:t xml:space="preserve"> R, </w:t>
      </w:r>
      <w:proofErr w:type="spellStart"/>
      <w:r w:rsidR="000E10F4" w:rsidRPr="009E1A3E">
        <w:rPr>
          <w:rFonts w:ascii="Book Antiqua" w:eastAsia="宋体" w:hAnsi="Book Antiqua" w:cs="宋体"/>
          <w:sz w:val="24"/>
          <w:szCs w:val="24"/>
          <w:lang w:val="en-US" w:eastAsia="zh-CN"/>
        </w:rPr>
        <w:t>Theise</w:t>
      </w:r>
      <w:proofErr w:type="spellEnd"/>
      <w:r w:rsidR="000E10F4" w:rsidRPr="009E1A3E">
        <w:rPr>
          <w:rFonts w:ascii="Book Antiqua" w:eastAsia="宋体" w:hAnsi="Book Antiqua" w:cs="宋体"/>
          <w:sz w:val="24"/>
          <w:szCs w:val="24"/>
          <w:lang w:val="en-US" w:eastAsia="zh-CN"/>
        </w:rPr>
        <w:t xml:space="preserve"> N, editors.</w:t>
      </w:r>
      <w:r w:rsidR="000E10F4">
        <w:rPr>
          <w:rFonts w:ascii="Book Antiqua" w:eastAsia="宋体" w:hAnsi="Book Antiqua" w:cs="宋体" w:hint="eastAsia"/>
          <w:sz w:val="24"/>
          <w:szCs w:val="24"/>
          <w:lang w:val="en-US" w:eastAsia="zh-CN"/>
        </w:rPr>
        <w:t xml:space="preserve"> </w:t>
      </w:r>
      <w:proofErr w:type="gramStart"/>
      <w:r w:rsidRPr="009E1A3E">
        <w:rPr>
          <w:rFonts w:ascii="Book Antiqua" w:eastAsia="宋体" w:hAnsi="Book Antiqua" w:cs="宋体"/>
          <w:sz w:val="24"/>
          <w:szCs w:val="24"/>
          <w:lang w:val="en-US" w:eastAsia="zh-CN"/>
        </w:rPr>
        <w:t xml:space="preserve">WHO classification of </w:t>
      </w:r>
      <w:proofErr w:type="spellStart"/>
      <w:r w:rsidRPr="009E1A3E">
        <w:rPr>
          <w:rFonts w:ascii="Book Antiqua" w:eastAsia="宋体" w:hAnsi="Book Antiqua" w:cs="宋体"/>
          <w:sz w:val="24"/>
          <w:szCs w:val="24"/>
          <w:lang w:val="en-US" w:eastAsia="zh-CN"/>
        </w:rPr>
        <w:t>tumours</w:t>
      </w:r>
      <w:proofErr w:type="spellEnd"/>
      <w:r w:rsidRPr="009E1A3E">
        <w:rPr>
          <w:rFonts w:ascii="Book Antiqua" w:eastAsia="宋体" w:hAnsi="Book Antiqua" w:cs="宋体"/>
          <w:sz w:val="24"/>
          <w:szCs w:val="24"/>
          <w:lang w:val="en-US" w:eastAsia="zh-CN"/>
        </w:rPr>
        <w:t xml:space="preserve"> of the digestive system.</w:t>
      </w:r>
      <w:proofErr w:type="gramEnd"/>
      <w:r w:rsidRPr="009E1A3E">
        <w:rPr>
          <w:rFonts w:ascii="Book Antiqua" w:eastAsia="宋体" w:hAnsi="Book Antiqua" w:cs="宋体"/>
          <w:sz w:val="24"/>
          <w:szCs w:val="24"/>
          <w:lang w:val="en-US" w:eastAsia="zh-CN"/>
        </w:rPr>
        <w:t xml:space="preserve"> Lyon: IARC Press, 2010</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10 </w:t>
      </w:r>
      <w:r w:rsidRPr="009E1A3E">
        <w:rPr>
          <w:rFonts w:ascii="Book Antiqua" w:eastAsia="宋体" w:hAnsi="Book Antiqua" w:cs="宋体"/>
          <w:b/>
          <w:bCs/>
          <w:sz w:val="24"/>
          <w:szCs w:val="24"/>
          <w:lang w:val="en-US" w:eastAsia="zh-CN"/>
        </w:rPr>
        <w:t>Schott M</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Klöppel</w:t>
      </w:r>
      <w:proofErr w:type="spellEnd"/>
      <w:r w:rsidRPr="009E1A3E">
        <w:rPr>
          <w:rFonts w:ascii="Book Antiqua" w:eastAsia="宋体" w:hAnsi="Book Antiqua" w:cs="宋体"/>
          <w:sz w:val="24"/>
          <w:szCs w:val="24"/>
          <w:lang w:val="en-US" w:eastAsia="zh-CN"/>
        </w:rPr>
        <w:t xml:space="preserve"> G, </w:t>
      </w:r>
      <w:proofErr w:type="spellStart"/>
      <w:r w:rsidRPr="009E1A3E">
        <w:rPr>
          <w:rFonts w:ascii="Book Antiqua" w:eastAsia="宋体" w:hAnsi="Book Antiqua" w:cs="宋体"/>
          <w:sz w:val="24"/>
          <w:szCs w:val="24"/>
          <w:lang w:val="en-US" w:eastAsia="zh-CN"/>
        </w:rPr>
        <w:t>Raffel</w:t>
      </w:r>
      <w:proofErr w:type="spellEnd"/>
      <w:r w:rsidRPr="009E1A3E">
        <w:rPr>
          <w:rFonts w:ascii="Book Antiqua" w:eastAsia="宋体" w:hAnsi="Book Antiqua" w:cs="宋体"/>
          <w:sz w:val="24"/>
          <w:szCs w:val="24"/>
          <w:lang w:val="en-US" w:eastAsia="zh-CN"/>
        </w:rPr>
        <w:t xml:space="preserve"> A, Saleh A, </w:t>
      </w:r>
      <w:proofErr w:type="spellStart"/>
      <w:r w:rsidRPr="009E1A3E">
        <w:rPr>
          <w:rFonts w:ascii="Book Antiqua" w:eastAsia="宋体" w:hAnsi="Book Antiqua" w:cs="宋体"/>
          <w:sz w:val="24"/>
          <w:szCs w:val="24"/>
          <w:lang w:val="en-US" w:eastAsia="zh-CN"/>
        </w:rPr>
        <w:t>Knoefel</w:t>
      </w:r>
      <w:proofErr w:type="spellEnd"/>
      <w:r w:rsidRPr="009E1A3E">
        <w:rPr>
          <w:rFonts w:ascii="Book Antiqua" w:eastAsia="宋体" w:hAnsi="Book Antiqua" w:cs="宋体"/>
          <w:sz w:val="24"/>
          <w:szCs w:val="24"/>
          <w:lang w:val="en-US" w:eastAsia="zh-CN"/>
        </w:rPr>
        <w:t xml:space="preserve"> WT, </w:t>
      </w:r>
      <w:proofErr w:type="spellStart"/>
      <w:r w:rsidRPr="009E1A3E">
        <w:rPr>
          <w:rFonts w:ascii="Book Antiqua" w:eastAsia="宋体" w:hAnsi="Book Antiqua" w:cs="宋体"/>
          <w:sz w:val="24"/>
          <w:szCs w:val="24"/>
          <w:lang w:val="en-US" w:eastAsia="zh-CN"/>
        </w:rPr>
        <w:t>Scherbaum</w:t>
      </w:r>
      <w:proofErr w:type="spellEnd"/>
      <w:r w:rsidRPr="009E1A3E">
        <w:rPr>
          <w:rFonts w:ascii="Book Antiqua" w:eastAsia="宋体" w:hAnsi="Book Antiqua" w:cs="宋体"/>
          <w:sz w:val="24"/>
          <w:szCs w:val="24"/>
          <w:lang w:val="en-US" w:eastAsia="zh-CN"/>
        </w:rPr>
        <w:t xml:space="preserve"> WA. </w:t>
      </w:r>
      <w:proofErr w:type="gramStart"/>
      <w:r w:rsidRPr="009E1A3E">
        <w:rPr>
          <w:rFonts w:ascii="Book Antiqua" w:eastAsia="宋体" w:hAnsi="Book Antiqua" w:cs="宋体"/>
          <w:sz w:val="24"/>
          <w:szCs w:val="24"/>
          <w:lang w:val="en-US" w:eastAsia="zh-CN"/>
        </w:rPr>
        <w:t>Neuroendocrine neoplasms of the gastrointestinal tract.</w:t>
      </w:r>
      <w:proofErr w:type="gramEnd"/>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i/>
          <w:iCs/>
          <w:sz w:val="24"/>
          <w:szCs w:val="24"/>
          <w:lang w:val="en-US" w:eastAsia="zh-CN"/>
        </w:rPr>
        <w:t>Dtsch</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Arztebl</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Int</w:t>
      </w:r>
      <w:proofErr w:type="spellEnd"/>
      <w:r w:rsidRPr="009E1A3E">
        <w:rPr>
          <w:rFonts w:ascii="Book Antiqua" w:eastAsia="宋体" w:hAnsi="Book Antiqua" w:cs="宋体"/>
          <w:sz w:val="24"/>
          <w:szCs w:val="24"/>
          <w:lang w:val="en-US" w:eastAsia="zh-CN"/>
        </w:rPr>
        <w:t xml:space="preserve"> 2011; </w:t>
      </w:r>
      <w:r w:rsidRPr="009E1A3E">
        <w:rPr>
          <w:rFonts w:ascii="Book Antiqua" w:eastAsia="宋体" w:hAnsi="Book Antiqua" w:cs="宋体"/>
          <w:b/>
          <w:bCs/>
          <w:sz w:val="24"/>
          <w:szCs w:val="24"/>
          <w:lang w:val="en-US" w:eastAsia="zh-CN"/>
        </w:rPr>
        <w:t>108</w:t>
      </w:r>
      <w:r w:rsidRPr="009E1A3E">
        <w:rPr>
          <w:rFonts w:ascii="Book Antiqua" w:eastAsia="宋体" w:hAnsi="Book Antiqua" w:cs="宋体"/>
          <w:sz w:val="24"/>
          <w:szCs w:val="24"/>
          <w:lang w:val="en-US" w:eastAsia="zh-CN"/>
        </w:rPr>
        <w:t>: 305-312 [PMID: 21629514 DOI: 10.3238/arztebl.2011.0305]</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11 </w:t>
      </w:r>
      <w:proofErr w:type="spellStart"/>
      <w:r w:rsidRPr="009E1A3E">
        <w:rPr>
          <w:rFonts w:ascii="Book Antiqua" w:eastAsia="宋体" w:hAnsi="Book Antiqua" w:cs="宋体"/>
          <w:b/>
          <w:bCs/>
          <w:sz w:val="24"/>
          <w:szCs w:val="24"/>
          <w:lang w:val="en-US" w:eastAsia="zh-CN"/>
        </w:rPr>
        <w:t>Warkel</w:t>
      </w:r>
      <w:proofErr w:type="spellEnd"/>
      <w:r w:rsidRPr="009E1A3E">
        <w:rPr>
          <w:rFonts w:ascii="Book Antiqua" w:eastAsia="宋体" w:hAnsi="Book Antiqua" w:cs="宋体"/>
          <w:b/>
          <w:bCs/>
          <w:sz w:val="24"/>
          <w:szCs w:val="24"/>
          <w:lang w:val="en-US" w:eastAsia="zh-CN"/>
        </w:rPr>
        <w:t xml:space="preserve"> RL</w:t>
      </w:r>
      <w:r w:rsidRPr="009E1A3E">
        <w:rPr>
          <w:rFonts w:ascii="Book Antiqua" w:eastAsia="宋体" w:hAnsi="Book Antiqua" w:cs="宋体"/>
          <w:sz w:val="24"/>
          <w:szCs w:val="24"/>
          <w:lang w:val="en-US" w:eastAsia="zh-CN"/>
        </w:rPr>
        <w:t xml:space="preserve">, Cooper PH, </w:t>
      </w:r>
      <w:proofErr w:type="spellStart"/>
      <w:r w:rsidRPr="009E1A3E">
        <w:rPr>
          <w:rFonts w:ascii="Book Antiqua" w:eastAsia="宋体" w:hAnsi="Book Antiqua" w:cs="宋体"/>
          <w:sz w:val="24"/>
          <w:szCs w:val="24"/>
          <w:lang w:val="en-US" w:eastAsia="zh-CN"/>
        </w:rPr>
        <w:t>Helwig</w:t>
      </w:r>
      <w:proofErr w:type="spellEnd"/>
      <w:r w:rsidRPr="009E1A3E">
        <w:rPr>
          <w:rFonts w:ascii="Book Antiqua" w:eastAsia="宋体" w:hAnsi="Book Antiqua" w:cs="宋体"/>
          <w:sz w:val="24"/>
          <w:szCs w:val="24"/>
          <w:lang w:val="en-US" w:eastAsia="zh-CN"/>
        </w:rPr>
        <w:t xml:space="preserve"> EB. </w:t>
      </w:r>
      <w:proofErr w:type="spellStart"/>
      <w:r w:rsidRPr="009E1A3E">
        <w:rPr>
          <w:rFonts w:ascii="Book Antiqua" w:eastAsia="宋体" w:hAnsi="Book Antiqua" w:cs="宋体"/>
          <w:sz w:val="24"/>
          <w:szCs w:val="24"/>
          <w:lang w:val="en-US" w:eastAsia="zh-CN"/>
        </w:rPr>
        <w:t>Adenocarcinoid</w:t>
      </w:r>
      <w:proofErr w:type="spellEnd"/>
      <w:r w:rsidRPr="009E1A3E">
        <w:rPr>
          <w:rFonts w:ascii="Book Antiqua" w:eastAsia="宋体" w:hAnsi="Book Antiqua" w:cs="宋体"/>
          <w:sz w:val="24"/>
          <w:szCs w:val="24"/>
          <w:lang w:val="en-US" w:eastAsia="zh-CN"/>
        </w:rPr>
        <w:t xml:space="preserve">, a mucin-producing carcinoid tumor of the appendix: a study of 39 cases. </w:t>
      </w:r>
      <w:r w:rsidRPr="009E1A3E">
        <w:rPr>
          <w:rFonts w:ascii="Book Antiqua" w:eastAsia="宋体" w:hAnsi="Book Antiqua" w:cs="宋体"/>
          <w:i/>
          <w:iCs/>
          <w:sz w:val="24"/>
          <w:szCs w:val="24"/>
          <w:lang w:val="en-US" w:eastAsia="zh-CN"/>
        </w:rPr>
        <w:t>Cancer</w:t>
      </w:r>
      <w:r w:rsidRPr="009E1A3E">
        <w:rPr>
          <w:rFonts w:ascii="Book Antiqua" w:eastAsia="宋体" w:hAnsi="Book Antiqua" w:cs="宋体"/>
          <w:sz w:val="24"/>
          <w:szCs w:val="24"/>
          <w:lang w:val="en-US" w:eastAsia="zh-CN"/>
        </w:rPr>
        <w:t xml:space="preserve"> 1978; </w:t>
      </w:r>
      <w:r w:rsidRPr="009E1A3E">
        <w:rPr>
          <w:rFonts w:ascii="Book Antiqua" w:eastAsia="宋体" w:hAnsi="Book Antiqua" w:cs="宋体"/>
          <w:b/>
          <w:bCs/>
          <w:sz w:val="24"/>
          <w:szCs w:val="24"/>
          <w:lang w:val="en-US" w:eastAsia="zh-CN"/>
        </w:rPr>
        <w:t>42</w:t>
      </w:r>
      <w:r w:rsidRPr="009E1A3E">
        <w:rPr>
          <w:rFonts w:ascii="Book Antiqua" w:eastAsia="宋体" w:hAnsi="Book Antiqua" w:cs="宋体"/>
          <w:sz w:val="24"/>
          <w:szCs w:val="24"/>
          <w:lang w:val="en-US" w:eastAsia="zh-CN"/>
        </w:rPr>
        <w:t>: 2781-2793 [PMID: 728874 DOI: 10.1002/1097-0142(</w:t>
      </w:r>
      <w:proofErr w:type="gramStart"/>
      <w:r w:rsidRPr="009E1A3E">
        <w:rPr>
          <w:rFonts w:ascii="Book Antiqua" w:eastAsia="宋体" w:hAnsi="Book Antiqua" w:cs="宋体"/>
          <w:sz w:val="24"/>
          <w:szCs w:val="24"/>
          <w:lang w:val="en-US" w:eastAsia="zh-CN"/>
        </w:rPr>
        <w:t>197812)42</w:t>
      </w:r>
      <w:proofErr w:type="gramEnd"/>
      <w:r w:rsidRPr="009E1A3E">
        <w:rPr>
          <w:rFonts w:ascii="Book Antiqua" w:eastAsia="宋体" w:hAnsi="Book Antiqua" w:cs="宋体"/>
          <w:sz w:val="24"/>
          <w:szCs w:val="24"/>
          <w:lang w:val="en-US" w:eastAsia="zh-CN"/>
        </w:rPr>
        <w:t>: 6&lt;2781: : AID-CNCR2820420638&gt;3.0.CO; 2-B]</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sidRPr="009E1A3E">
        <w:rPr>
          <w:rFonts w:ascii="Book Antiqua" w:eastAsia="宋体" w:hAnsi="Book Antiqua" w:cs="宋体"/>
          <w:sz w:val="24"/>
          <w:szCs w:val="24"/>
          <w:lang w:val="en-US" w:eastAsia="zh-CN"/>
        </w:rPr>
        <w:lastRenderedPageBreak/>
        <w:t xml:space="preserve">12 </w:t>
      </w:r>
      <w:r w:rsidRPr="009E1A3E">
        <w:rPr>
          <w:rFonts w:ascii="Book Antiqua" w:eastAsia="宋体" w:hAnsi="Book Antiqua" w:cs="宋体"/>
          <w:b/>
          <w:bCs/>
          <w:sz w:val="24"/>
          <w:szCs w:val="24"/>
          <w:lang w:val="en-US" w:eastAsia="zh-CN"/>
        </w:rPr>
        <w:t>Klein HZ</w:t>
      </w:r>
      <w:r w:rsidRPr="009E1A3E">
        <w:rPr>
          <w:rFonts w:ascii="Book Antiqua" w:eastAsia="宋体" w:hAnsi="Book Antiqua" w:cs="宋体"/>
          <w:sz w:val="24"/>
          <w:szCs w:val="24"/>
          <w:lang w:val="en-US" w:eastAsia="zh-CN"/>
        </w:rPr>
        <w:t>.</w:t>
      </w:r>
      <w:proofErr w:type="gramEnd"/>
      <w:r w:rsidRPr="009E1A3E">
        <w:rPr>
          <w:rFonts w:ascii="Book Antiqua" w:eastAsia="宋体" w:hAnsi="Book Antiqua" w:cs="宋体"/>
          <w:sz w:val="24"/>
          <w:szCs w:val="24"/>
          <w:lang w:val="en-US" w:eastAsia="zh-CN"/>
        </w:rPr>
        <w:t xml:space="preserve"> </w:t>
      </w:r>
      <w:proofErr w:type="gramStart"/>
      <w:r w:rsidRPr="009E1A3E">
        <w:rPr>
          <w:rFonts w:ascii="Book Antiqua" w:eastAsia="宋体" w:hAnsi="Book Antiqua" w:cs="宋体"/>
          <w:sz w:val="24"/>
          <w:szCs w:val="24"/>
          <w:lang w:val="en-US" w:eastAsia="zh-CN"/>
        </w:rPr>
        <w:t>Mucinous carcinoid tumor of the vermiform appendix.</w:t>
      </w:r>
      <w:proofErr w:type="gramEnd"/>
      <w:r w:rsidRPr="009E1A3E">
        <w:rPr>
          <w:rFonts w:ascii="Book Antiqua" w:eastAsia="宋体" w:hAnsi="Book Antiqua" w:cs="宋体"/>
          <w:sz w:val="24"/>
          <w:szCs w:val="24"/>
          <w:lang w:val="en-US" w:eastAsia="zh-CN"/>
        </w:rPr>
        <w:t xml:space="preserve"> </w:t>
      </w:r>
      <w:r w:rsidRPr="009E1A3E">
        <w:rPr>
          <w:rFonts w:ascii="Book Antiqua" w:eastAsia="宋体" w:hAnsi="Book Antiqua" w:cs="宋体"/>
          <w:i/>
          <w:iCs/>
          <w:sz w:val="24"/>
          <w:szCs w:val="24"/>
          <w:lang w:val="en-US" w:eastAsia="zh-CN"/>
        </w:rPr>
        <w:t>Cancer</w:t>
      </w:r>
      <w:r w:rsidRPr="009E1A3E">
        <w:rPr>
          <w:rFonts w:ascii="Book Antiqua" w:eastAsia="宋体" w:hAnsi="Book Antiqua" w:cs="宋体"/>
          <w:sz w:val="24"/>
          <w:szCs w:val="24"/>
          <w:lang w:val="en-US" w:eastAsia="zh-CN"/>
        </w:rPr>
        <w:t xml:space="preserve"> 1974; </w:t>
      </w:r>
      <w:r w:rsidRPr="009E1A3E">
        <w:rPr>
          <w:rFonts w:ascii="Book Antiqua" w:eastAsia="宋体" w:hAnsi="Book Antiqua" w:cs="宋体"/>
          <w:b/>
          <w:bCs/>
          <w:sz w:val="24"/>
          <w:szCs w:val="24"/>
          <w:lang w:val="en-US" w:eastAsia="zh-CN"/>
        </w:rPr>
        <w:t>33</w:t>
      </w:r>
      <w:r w:rsidRPr="009E1A3E">
        <w:rPr>
          <w:rFonts w:ascii="Book Antiqua" w:eastAsia="宋体" w:hAnsi="Book Antiqua" w:cs="宋体"/>
          <w:sz w:val="24"/>
          <w:szCs w:val="24"/>
          <w:lang w:val="en-US" w:eastAsia="zh-CN"/>
        </w:rPr>
        <w:t>: 770-777 [PMID: 4815580 DOI: 10.1002/1097-0142(</w:t>
      </w:r>
      <w:proofErr w:type="gramStart"/>
      <w:r w:rsidRPr="009E1A3E">
        <w:rPr>
          <w:rFonts w:ascii="Book Antiqua" w:eastAsia="宋体" w:hAnsi="Book Antiqua" w:cs="宋体"/>
          <w:sz w:val="24"/>
          <w:szCs w:val="24"/>
          <w:lang w:val="en-US" w:eastAsia="zh-CN"/>
        </w:rPr>
        <w:t>197403)33</w:t>
      </w:r>
      <w:proofErr w:type="gramEnd"/>
      <w:r w:rsidRPr="009E1A3E">
        <w:rPr>
          <w:rFonts w:ascii="Book Antiqua" w:eastAsia="宋体" w:hAnsi="Book Antiqua" w:cs="宋体"/>
          <w:sz w:val="24"/>
          <w:szCs w:val="24"/>
          <w:lang w:val="en-US" w:eastAsia="zh-CN"/>
        </w:rPr>
        <w:t>: 3&lt;770: : AID-CNCR2820330324&gt;3.0.CO; 2-J]</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sidRPr="009E1A3E">
        <w:rPr>
          <w:rFonts w:ascii="Book Antiqua" w:eastAsia="宋体" w:hAnsi="Book Antiqua" w:cs="宋体"/>
          <w:sz w:val="24"/>
          <w:szCs w:val="24"/>
          <w:lang w:val="en-US" w:eastAsia="zh-CN"/>
        </w:rPr>
        <w:t xml:space="preserve">13 </w:t>
      </w:r>
      <w:r w:rsidRPr="009E1A3E">
        <w:rPr>
          <w:rFonts w:ascii="Book Antiqua" w:eastAsia="宋体" w:hAnsi="Book Antiqua" w:cs="宋体"/>
          <w:b/>
          <w:bCs/>
          <w:sz w:val="24"/>
          <w:szCs w:val="24"/>
          <w:lang w:val="en-US" w:eastAsia="zh-CN"/>
        </w:rPr>
        <w:t>Wolff M</w:t>
      </w:r>
      <w:r w:rsidRPr="009E1A3E">
        <w:rPr>
          <w:rFonts w:ascii="Book Antiqua" w:eastAsia="宋体" w:hAnsi="Book Antiqua" w:cs="宋体"/>
          <w:sz w:val="24"/>
          <w:szCs w:val="24"/>
          <w:lang w:val="en-US" w:eastAsia="zh-CN"/>
        </w:rPr>
        <w:t>, Ahmed N. Epithelial neoplasms of the vermiform appendix (exclusive of carcinoid).</w:t>
      </w:r>
      <w:proofErr w:type="gramEnd"/>
      <w:r w:rsidRPr="009E1A3E">
        <w:rPr>
          <w:rFonts w:ascii="Book Antiqua" w:eastAsia="宋体" w:hAnsi="Book Antiqua" w:cs="宋体"/>
          <w:sz w:val="24"/>
          <w:szCs w:val="24"/>
          <w:lang w:val="en-US" w:eastAsia="zh-CN"/>
        </w:rPr>
        <w:t xml:space="preserve"> I. Adenocarcinoma of the appendix. </w:t>
      </w:r>
      <w:r w:rsidRPr="009E1A3E">
        <w:rPr>
          <w:rFonts w:ascii="Book Antiqua" w:eastAsia="宋体" w:hAnsi="Book Antiqua" w:cs="宋体"/>
          <w:i/>
          <w:iCs/>
          <w:sz w:val="24"/>
          <w:szCs w:val="24"/>
          <w:lang w:val="en-US" w:eastAsia="zh-CN"/>
        </w:rPr>
        <w:t>Cancer</w:t>
      </w:r>
      <w:r w:rsidRPr="009E1A3E">
        <w:rPr>
          <w:rFonts w:ascii="Book Antiqua" w:eastAsia="宋体" w:hAnsi="Book Antiqua" w:cs="宋体"/>
          <w:sz w:val="24"/>
          <w:szCs w:val="24"/>
          <w:lang w:val="en-US" w:eastAsia="zh-CN"/>
        </w:rPr>
        <w:t xml:space="preserve"> 1976; </w:t>
      </w:r>
      <w:r w:rsidRPr="009E1A3E">
        <w:rPr>
          <w:rFonts w:ascii="Book Antiqua" w:eastAsia="宋体" w:hAnsi="Book Antiqua" w:cs="宋体"/>
          <w:b/>
          <w:bCs/>
          <w:sz w:val="24"/>
          <w:szCs w:val="24"/>
          <w:lang w:val="en-US" w:eastAsia="zh-CN"/>
        </w:rPr>
        <w:t>37</w:t>
      </w:r>
      <w:r w:rsidRPr="009E1A3E">
        <w:rPr>
          <w:rFonts w:ascii="Book Antiqua" w:eastAsia="宋体" w:hAnsi="Book Antiqua" w:cs="宋体"/>
          <w:sz w:val="24"/>
          <w:szCs w:val="24"/>
          <w:lang w:val="en-US" w:eastAsia="zh-CN"/>
        </w:rPr>
        <w:t>: 2493-2510 [PMID: 1260730]</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proofErr w:type="gramStart"/>
      <w:r w:rsidRPr="009E1A3E">
        <w:rPr>
          <w:rFonts w:ascii="Book Antiqua" w:eastAsia="宋体" w:hAnsi="Book Antiqua" w:cs="宋体"/>
          <w:sz w:val="24"/>
          <w:szCs w:val="24"/>
          <w:lang w:val="en-US" w:eastAsia="zh-CN"/>
        </w:rPr>
        <w:t xml:space="preserve">14 </w:t>
      </w:r>
      <w:r w:rsidRPr="009E1A3E">
        <w:rPr>
          <w:rFonts w:ascii="Book Antiqua" w:eastAsia="宋体" w:hAnsi="Book Antiqua" w:cs="宋体"/>
          <w:b/>
          <w:bCs/>
          <w:sz w:val="24"/>
          <w:szCs w:val="24"/>
          <w:lang w:val="en-US" w:eastAsia="zh-CN"/>
        </w:rPr>
        <w:t>Isaacson P</w:t>
      </w:r>
      <w:r w:rsidRPr="009E1A3E">
        <w:rPr>
          <w:rFonts w:ascii="Book Antiqua" w:eastAsia="宋体" w:hAnsi="Book Antiqua" w:cs="宋体"/>
          <w:sz w:val="24"/>
          <w:szCs w:val="24"/>
          <w:lang w:val="en-US" w:eastAsia="zh-CN"/>
        </w:rPr>
        <w:t xml:space="preserve">. Crypt cell carcinoma of the appendix (so-called </w:t>
      </w:r>
      <w:proofErr w:type="spellStart"/>
      <w:r w:rsidRPr="009E1A3E">
        <w:rPr>
          <w:rFonts w:ascii="Book Antiqua" w:eastAsia="宋体" w:hAnsi="Book Antiqua" w:cs="宋体"/>
          <w:sz w:val="24"/>
          <w:szCs w:val="24"/>
          <w:lang w:val="en-US" w:eastAsia="zh-CN"/>
        </w:rPr>
        <w:t>adenocarcinoid</w:t>
      </w:r>
      <w:proofErr w:type="spellEnd"/>
      <w:r w:rsidRPr="009E1A3E">
        <w:rPr>
          <w:rFonts w:ascii="Book Antiqua" w:eastAsia="宋体" w:hAnsi="Book Antiqua" w:cs="宋体"/>
          <w:sz w:val="24"/>
          <w:szCs w:val="24"/>
          <w:lang w:val="en-US" w:eastAsia="zh-CN"/>
        </w:rPr>
        <w:t xml:space="preserve"> tumor).</w:t>
      </w:r>
      <w:proofErr w:type="gramEnd"/>
      <w:r w:rsidRPr="009E1A3E">
        <w:rPr>
          <w:rFonts w:ascii="Book Antiqua" w:eastAsia="宋体" w:hAnsi="Book Antiqua" w:cs="宋体"/>
          <w:sz w:val="24"/>
          <w:szCs w:val="24"/>
          <w:lang w:val="en-US" w:eastAsia="zh-CN"/>
        </w:rPr>
        <w:t xml:space="preserve"> </w:t>
      </w:r>
      <w:r w:rsidRPr="009E1A3E">
        <w:rPr>
          <w:rFonts w:ascii="Book Antiqua" w:eastAsia="宋体" w:hAnsi="Book Antiqua" w:cs="宋体"/>
          <w:i/>
          <w:iCs/>
          <w:sz w:val="24"/>
          <w:szCs w:val="24"/>
          <w:lang w:val="en-US" w:eastAsia="zh-CN"/>
        </w:rPr>
        <w:t xml:space="preserve">Am J </w:t>
      </w:r>
      <w:proofErr w:type="spellStart"/>
      <w:r w:rsidRPr="009E1A3E">
        <w:rPr>
          <w:rFonts w:ascii="Book Antiqua" w:eastAsia="宋体" w:hAnsi="Book Antiqua" w:cs="宋体"/>
          <w:i/>
          <w:iCs/>
          <w:sz w:val="24"/>
          <w:szCs w:val="24"/>
          <w:lang w:val="en-US" w:eastAsia="zh-CN"/>
        </w:rPr>
        <w:t>Surg</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Pathol</w:t>
      </w:r>
      <w:proofErr w:type="spellEnd"/>
      <w:r w:rsidRPr="009E1A3E">
        <w:rPr>
          <w:rFonts w:ascii="Book Antiqua" w:eastAsia="宋体" w:hAnsi="Book Antiqua" w:cs="宋体"/>
          <w:sz w:val="24"/>
          <w:szCs w:val="24"/>
          <w:lang w:val="en-US" w:eastAsia="zh-CN"/>
        </w:rPr>
        <w:t xml:space="preserve"> 1981; </w:t>
      </w:r>
      <w:r w:rsidRPr="009E1A3E">
        <w:rPr>
          <w:rFonts w:ascii="Book Antiqua" w:eastAsia="宋体" w:hAnsi="Book Antiqua" w:cs="宋体"/>
          <w:b/>
          <w:bCs/>
          <w:sz w:val="24"/>
          <w:szCs w:val="24"/>
          <w:lang w:val="en-US" w:eastAsia="zh-CN"/>
        </w:rPr>
        <w:t>5</w:t>
      </w:r>
      <w:r w:rsidRPr="009E1A3E">
        <w:rPr>
          <w:rFonts w:ascii="Book Antiqua" w:eastAsia="宋体" w:hAnsi="Book Antiqua" w:cs="宋体"/>
          <w:sz w:val="24"/>
          <w:szCs w:val="24"/>
          <w:lang w:val="en-US" w:eastAsia="zh-CN"/>
        </w:rPr>
        <w:t>: 213-224 [PMID: 7235117 DOI: 10.1097/00000478-198104000-00001]</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15 </w:t>
      </w:r>
      <w:r w:rsidRPr="009E1A3E">
        <w:rPr>
          <w:rFonts w:ascii="Book Antiqua" w:eastAsia="宋体" w:hAnsi="Book Antiqua" w:cs="宋体"/>
          <w:b/>
          <w:bCs/>
          <w:sz w:val="24"/>
          <w:szCs w:val="24"/>
          <w:lang w:val="en-US" w:eastAsia="zh-CN"/>
        </w:rPr>
        <w:t>Tang LH</w:t>
      </w:r>
      <w:r w:rsidRPr="009E1A3E">
        <w:rPr>
          <w:rFonts w:ascii="Book Antiqua" w:eastAsia="宋体" w:hAnsi="Book Antiqua" w:cs="宋体"/>
          <w:sz w:val="24"/>
          <w:szCs w:val="24"/>
          <w:lang w:val="en-US" w:eastAsia="zh-CN"/>
        </w:rPr>
        <w:t xml:space="preserve">, Shia J, </w:t>
      </w:r>
      <w:proofErr w:type="spellStart"/>
      <w:r w:rsidRPr="009E1A3E">
        <w:rPr>
          <w:rFonts w:ascii="Book Antiqua" w:eastAsia="宋体" w:hAnsi="Book Antiqua" w:cs="宋体"/>
          <w:sz w:val="24"/>
          <w:szCs w:val="24"/>
          <w:lang w:val="en-US" w:eastAsia="zh-CN"/>
        </w:rPr>
        <w:t>Soslow</w:t>
      </w:r>
      <w:proofErr w:type="spellEnd"/>
      <w:r w:rsidRPr="009E1A3E">
        <w:rPr>
          <w:rFonts w:ascii="Book Antiqua" w:eastAsia="宋体" w:hAnsi="Book Antiqua" w:cs="宋体"/>
          <w:sz w:val="24"/>
          <w:szCs w:val="24"/>
          <w:lang w:val="en-US" w:eastAsia="zh-CN"/>
        </w:rPr>
        <w:t xml:space="preserve"> RA, </w:t>
      </w:r>
      <w:proofErr w:type="spellStart"/>
      <w:r w:rsidRPr="009E1A3E">
        <w:rPr>
          <w:rFonts w:ascii="Book Antiqua" w:eastAsia="宋体" w:hAnsi="Book Antiqua" w:cs="宋体"/>
          <w:sz w:val="24"/>
          <w:szCs w:val="24"/>
          <w:lang w:val="en-US" w:eastAsia="zh-CN"/>
        </w:rPr>
        <w:t>Dhall</w:t>
      </w:r>
      <w:proofErr w:type="spellEnd"/>
      <w:r w:rsidRPr="009E1A3E">
        <w:rPr>
          <w:rFonts w:ascii="Book Antiqua" w:eastAsia="宋体" w:hAnsi="Book Antiqua" w:cs="宋体"/>
          <w:sz w:val="24"/>
          <w:szCs w:val="24"/>
          <w:lang w:val="en-US" w:eastAsia="zh-CN"/>
        </w:rPr>
        <w:t xml:space="preserve"> D, Wong WD, O'Reilly E, Qin J, </w:t>
      </w:r>
      <w:proofErr w:type="spellStart"/>
      <w:r w:rsidRPr="009E1A3E">
        <w:rPr>
          <w:rFonts w:ascii="Book Antiqua" w:eastAsia="宋体" w:hAnsi="Book Antiqua" w:cs="宋体"/>
          <w:sz w:val="24"/>
          <w:szCs w:val="24"/>
          <w:lang w:val="en-US" w:eastAsia="zh-CN"/>
        </w:rPr>
        <w:t>Paty</w:t>
      </w:r>
      <w:proofErr w:type="spellEnd"/>
      <w:r w:rsidRPr="009E1A3E">
        <w:rPr>
          <w:rFonts w:ascii="Book Antiqua" w:eastAsia="宋体" w:hAnsi="Book Antiqua" w:cs="宋体"/>
          <w:sz w:val="24"/>
          <w:szCs w:val="24"/>
          <w:lang w:val="en-US" w:eastAsia="zh-CN"/>
        </w:rPr>
        <w:t xml:space="preserve"> P, Weiser MR, </w:t>
      </w:r>
      <w:proofErr w:type="spellStart"/>
      <w:r w:rsidRPr="009E1A3E">
        <w:rPr>
          <w:rFonts w:ascii="Book Antiqua" w:eastAsia="宋体" w:hAnsi="Book Antiqua" w:cs="宋体"/>
          <w:sz w:val="24"/>
          <w:szCs w:val="24"/>
          <w:lang w:val="en-US" w:eastAsia="zh-CN"/>
        </w:rPr>
        <w:t>Guillem</w:t>
      </w:r>
      <w:proofErr w:type="spellEnd"/>
      <w:r w:rsidRPr="009E1A3E">
        <w:rPr>
          <w:rFonts w:ascii="Book Antiqua" w:eastAsia="宋体" w:hAnsi="Book Antiqua" w:cs="宋体"/>
          <w:sz w:val="24"/>
          <w:szCs w:val="24"/>
          <w:lang w:val="en-US" w:eastAsia="zh-CN"/>
        </w:rPr>
        <w:t xml:space="preserve"> J, Temple L, </w:t>
      </w:r>
      <w:proofErr w:type="spellStart"/>
      <w:r w:rsidRPr="009E1A3E">
        <w:rPr>
          <w:rFonts w:ascii="Book Antiqua" w:eastAsia="宋体" w:hAnsi="Book Antiqua" w:cs="宋体"/>
          <w:sz w:val="24"/>
          <w:szCs w:val="24"/>
          <w:lang w:val="en-US" w:eastAsia="zh-CN"/>
        </w:rPr>
        <w:t>Sobin</w:t>
      </w:r>
      <w:proofErr w:type="spellEnd"/>
      <w:r w:rsidRPr="009E1A3E">
        <w:rPr>
          <w:rFonts w:ascii="Book Antiqua" w:eastAsia="宋体" w:hAnsi="Book Antiqua" w:cs="宋体"/>
          <w:sz w:val="24"/>
          <w:szCs w:val="24"/>
          <w:lang w:val="en-US" w:eastAsia="zh-CN"/>
        </w:rPr>
        <w:t xml:space="preserve"> LH, </w:t>
      </w:r>
      <w:proofErr w:type="spellStart"/>
      <w:r w:rsidRPr="009E1A3E">
        <w:rPr>
          <w:rFonts w:ascii="Book Antiqua" w:eastAsia="宋体" w:hAnsi="Book Antiqua" w:cs="宋体"/>
          <w:sz w:val="24"/>
          <w:szCs w:val="24"/>
          <w:lang w:val="en-US" w:eastAsia="zh-CN"/>
        </w:rPr>
        <w:t>Klimstra</w:t>
      </w:r>
      <w:proofErr w:type="spellEnd"/>
      <w:r w:rsidRPr="009E1A3E">
        <w:rPr>
          <w:rFonts w:ascii="Book Antiqua" w:eastAsia="宋体" w:hAnsi="Book Antiqua" w:cs="宋体"/>
          <w:sz w:val="24"/>
          <w:szCs w:val="24"/>
          <w:lang w:val="en-US" w:eastAsia="zh-CN"/>
        </w:rPr>
        <w:t xml:space="preserve"> DS. </w:t>
      </w:r>
      <w:proofErr w:type="gramStart"/>
      <w:r w:rsidRPr="009E1A3E">
        <w:rPr>
          <w:rFonts w:ascii="Book Antiqua" w:eastAsia="宋体" w:hAnsi="Book Antiqua" w:cs="宋体"/>
          <w:sz w:val="24"/>
          <w:szCs w:val="24"/>
          <w:lang w:val="en-US" w:eastAsia="zh-CN"/>
        </w:rPr>
        <w:t>Pathologic classification and clinical behavior of the spectrum of goblet cell carcinoid tumors of the appendix.</w:t>
      </w:r>
      <w:proofErr w:type="gramEnd"/>
      <w:r w:rsidRPr="009E1A3E">
        <w:rPr>
          <w:rFonts w:ascii="Book Antiqua" w:eastAsia="宋体" w:hAnsi="Book Antiqua" w:cs="宋体"/>
          <w:sz w:val="24"/>
          <w:szCs w:val="24"/>
          <w:lang w:val="en-US" w:eastAsia="zh-CN"/>
        </w:rPr>
        <w:t xml:space="preserve"> </w:t>
      </w:r>
      <w:r w:rsidRPr="009E1A3E">
        <w:rPr>
          <w:rFonts w:ascii="Book Antiqua" w:eastAsia="宋体" w:hAnsi="Book Antiqua" w:cs="宋体"/>
          <w:i/>
          <w:iCs/>
          <w:sz w:val="24"/>
          <w:szCs w:val="24"/>
          <w:lang w:val="en-US" w:eastAsia="zh-CN"/>
        </w:rPr>
        <w:t xml:space="preserve">Am J </w:t>
      </w:r>
      <w:proofErr w:type="spellStart"/>
      <w:r w:rsidRPr="009E1A3E">
        <w:rPr>
          <w:rFonts w:ascii="Book Antiqua" w:eastAsia="宋体" w:hAnsi="Book Antiqua" w:cs="宋体"/>
          <w:i/>
          <w:iCs/>
          <w:sz w:val="24"/>
          <w:szCs w:val="24"/>
          <w:lang w:val="en-US" w:eastAsia="zh-CN"/>
        </w:rPr>
        <w:t>Surg</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Pathol</w:t>
      </w:r>
      <w:proofErr w:type="spellEnd"/>
      <w:r w:rsidRPr="009E1A3E">
        <w:rPr>
          <w:rFonts w:ascii="Book Antiqua" w:eastAsia="宋体" w:hAnsi="Book Antiqua" w:cs="宋体"/>
          <w:sz w:val="24"/>
          <w:szCs w:val="24"/>
          <w:lang w:val="en-US" w:eastAsia="zh-CN"/>
        </w:rPr>
        <w:t xml:space="preserve"> 2008; </w:t>
      </w:r>
      <w:r w:rsidRPr="009E1A3E">
        <w:rPr>
          <w:rFonts w:ascii="Book Antiqua" w:eastAsia="宋体" w:hAnsi="Book Antiqua" w:cs="宋体"/>
          <w:b/>
          <w:bCs/>
          <w:sz w:val="24"/>
          <w:szCs w:val="24"/>
          <w:lang w:val="en-US" w:eastAsia="zh-CN"/>
        </w:rPr>
        <w:t>32</w:t>
      </w:r>
      <w:r w:rsidRPr="009E1A3E">
        <w:rPr>
          <w:rFonts w:ascii="Book Antiqua" w:eastAsia="宋体" w:hAnsi="Book Antiqua" w:cs="宋体"/>
          <w:sz w:val="24"/>
          <w:szCs w:val="24"/>
          <w:lang w:val="en-US" w:eastAsia="zh-CN"/>
        </w:rPr>
        <w:t>: 1429-1443 [PMID: 18685490 DOI: 10.1097/PAS.0b013e31817f1816]</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16 </w:t>
      </w:r>
      <w:proofErr w:type="spellStart"/>
      <w:r w:rsidRPr="009E1A3E">
        <w:rPr>
          <w:rFonts w:ascii="Book Antiqua" w:eastAsia="宋体" w:hAnsi="Book Antiqua" w:cs="宋体"/>
          <w:b/>
          <w:bCs/>
          <w:sz w:val="24"/>
          <w:szCs w:val="24"/>
          <w:lang w:val="en-US" w:eastAsia="zh-CN"/>
        </w:rPr>
        <w:t>Shenoy</w:t>
      </w:r>
      <w:proofErr w:type="spellEnd"/>
      <w:r w:rsidRPr="009E1A3E">
        <w:rPr>
          <w:rFonts w:ascii="Book Antiqua" w:eastAsia="宋体" w:hAnsi="Book Antiqua" w:cs="宋体"/>
          <w:b/>
          <w:bCs/>
          <w:sz w:val="24"/>
          <w:szCs w:val="24"/>
          <w:lang w:val="en-US" w:eastAsia="zh-CN"/>
        </w:rPr>
        <w:t xml:space="preserve"> S</w:t>
      </w:r>
      <w:r w:rsidRPr="009E1A3E">
        <w:rPr>
          <w:rFonts w:ascii="Book Antiqua" w:eastAsia="宋体" w:hAnsi="Book Antiqua" w:cs="宋体"/>
          <w:sz w:val="24"/>
          <w:szCs w:val="24"/>
          <w:lang w:val="en-US" w:eastAsia="zh-CN"/>
        </w:rPr>
        <w:t xml:space="preserve">. Goblet cell carcinoids of the appendix: Tumor biology, mutations and management strategies. </w:t>
      </w:r>
      <w:r w:rsidRPr="009E1A3E">
        <w:rPr>
          <w:rFonts w:ascii="Book Antiqua" w:eastAsia="宋体" w:hAnsi="Book Antiqua" w:cs="宋体"/>
          <w:i/>
          <w:iCs/>
          <w:sz w:val="24"/>
          <w:szCs w:val="24"/>
          <w:lang w:val="en-US" w:eastAsia="zh-CN"/>
        </w:rPr>
        <w:t xml:space="preserve">World J </w:t>
      </w:r>
      <w:proofErr w:type="spellStart"/>
      <w:r w:rsidRPr="009E1A3E">
        <w:rPr>
          <w:rFonts w:ascii="Book Antiqua" w:eastAsia="宋体" w:hAnsi="Book Antiqua" w:cs="宋体"/>
          <w:i/>
          <w:iCs/>
          <w:sz w:val="24"/>
          <w:szCs w:val="24"/>
          <w:lang w:val="en-US" w:eastAsia="zh-CN"/>
        </w:rPr>
        <w:t>Gastrointest</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Surg</w:t>
      </w:r>
      <w:proofErr w:type="spellEnd"/>
      <w:r w:rsidRPr="009E1A3E">
        <w:rPr>
          <w:rFonts w:ascii="Book Antiqua" w:eastAsia="宋体" w:hAnsi="Book Antiqua" w:cs="宋体"/>
          <w:sz w:val="24"/>
          <w:szCs w:val="24"/>
          <w:lang w:val="en-US" w:eastAsia="zh-CN"/>
        </w:rPr>
        <w:t xml:space="preserve"> 2016; </w:t>
      </w:r>
      <w:r w:rsidRPr="009E1A3E">
        <w:rPr>
          <w:rFonts w:ascii="Book Antiqua" w:eastAsia="宋体" w:hAnsi="Book Antiqua" w:cs="宋体"/>
          <w:b/>
          <w:bCs/>
          <w:sz w:val="24"/>
          <w:szCs w:val="24"/>
          <w:lang w:val="en-US" w:eastAsia="zh-CN"/>
        </w:rPr>
        <w:t>8</w:t>
      </w:r>
      <w:r w:rsidRPr="009E1A3E">
        <w:rPr>
          <w:rFonts w:ascii="Book Antiqua" w:eastAsia="宋体" w:hAnsi="Book Antiqua" w:cs="宋体"/>
          <w:sz w:val="24"/>
          <w:szCs w:val="24"/>
          <w:lang w:val="en-US" w:eastAsia="zh-CN"/>
        </w:rPr>
        <w:t>: 660-669 [PMID: 27830037 DOI: 10.4240/wjgs.v8.i10.660]</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17 </w:t>
      </w:r>
      <w:proofErr w:type="spellStart"/>
      <w:r w:rsidRPr="009E1A3E">
        <w:rPr>
          <w:rFonts w:ascii="Book Antiqua" w:eastAsia="宋体" w:hAnsi="Book Antiqua" w:cs="宋体"/>
          <w:b/>
          <w:bCs/>
          <w:sz w:val="24"/>
          <w:szCs w:val="24"/>
          <w:lang w:val="en-US" w:eastAsia="zh-CN"/>
        </w:rPr>
        <w:t>Chetty</w:t>
      </w:r>
      <w:proofErr w:type="spellEnd"/>
      <w:r w:rsidRPr="009E1A3E">
        <w:rPr>
          <w:rFonts w:ascii="Book Antiqua" w:eastAsia="宋体" w:hAnsi="Book Antiqua" w:cs="宋体"/>
          <w:b/>
          <w:bCs/>
          <w:sz w:val="24"/>
          <w:szCs w:val="24"/>
          <w:lang w:val="en-US" w:eastAsia="zh-CN"/>
        </w:rPr>
        <w:t xml:space="preserve"> R</w:t>
      </w:r>
      <w:r w:rsidRPr="009E1A3E">
        <w:rPr>
          <w:rFonts w:ascii="Book Antiqua" w:eastAsia="宋体" w:hAnsi="Book Antiqua" w:cs="宋体"/>
          <w:sz w:val="24"/>
          <w:szCs w:val="24"/>
          <w:lang w:val="en-US" w:eastAsia="zh-CN"/>
        </w:rPr>
        <w:t xml:space="preserve">, Serra S. Lipid-rich and clear cell neuroendocrine tumors ("carcinoids") of the appendix: potential confusion with goblet cell carcinoid. </w:t>
      </w:r>
      <w:r w:rsidRPr="009E1A3E">
        <w:rPr>
          <w:rFonts w:ascii="Book Antiqua" w:eastAsia="宋体" w:hAnsi="Book Antiqua" w:cs="宋体"/>
          <w:i/>
          <w:iCs/>
          <w:sz w:val="24"/>
          <w:szCs w:val="24"/>
          <w:lang w:val="en-US" w:eastAsia="zh-CN"/>
        </w:rPr>
        <w:t xml:space="preserve">Am J </w:t>
      </w:r>
      <w:proofErr w:type="spellStart"/>
      <w:r w:rsidRPr="009E1A3E">
        <w:rPr>
          <w:rFonts w:ascii="Book Antiqua" w:eastAsia="宋体" w:hAnsi="Book Antiqua" w:cs="宋体"/>
          <w:i/>
          <w:iCs/>
          <w:sz w:val="24"/>
          <w:szCs w:val="24"/>
          <w:lang w:val="en-US" w:eastAsia="zh-CN"/>
        </w:rPr>
        <w:t>Surg</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Pathol</w:t>
      </w:r>
      <w:proofErr w:type="spellEnd"/>
      <w:r w:rsidRPr="009E1A3E">
        <w:rPr>
          <w:rFonts w:ascii="Book Antiqua" w:eastAsia="宋体" w:hAnsi="Book Antiqua" w:cs="宋体"/>
          <w:sz w:val="24"/>
          <w:szCs w:val="24"/>
          <w:lang w:val="en-US" w:eastAsia="zh-CN"/>
        </w:rPr>
        <w:t xml:space="preserve"> 2010; </w:t>
      </w:r>
      <w:r w:rsidRPr="009E1A3E">
        <w:rPr>
          <w:rFonts w:ascii="Book Antiqua" w:eastAsia="宋体" w:hAnsi="Book Antiqua" w:cs="宋体"/>
          <w:b/>
          <w:bCs/>
          <w:sz w:val="24"/>
          <w:szCs w:val="24"/>
          <w:lang w:val="en-US" w:eastAsia="zh-CN"/>
        </w:rPr>
        <w:t>34</w:t>
      </w:r>
      <w:r w:rsidRPr="009E1A3E">
        <w:rPr>
          <w:rFonts w:ascii="Book Antiqua" w:eastAsia="宋体" w:hAnsi="Book Antiqua" w:cs="宋体"/>
          <w:sz w:val="24"/>
          <w:szCs w:val="24"/>
          <w:lang w:val="en-US" w:eastAsia="zh-CN"/>
        </w:rPr>
        <w:t>: 401-404 [PMID: 20139759 DOI: 10.1097/PAS.0b013e3181ce9204]</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18 </w:t>
      </w:r>
      <w:proofErr w:type="spellStart"/>
      <w:r w:rsidRPr="009E1A3E">
        <w:rPr>
          <w:rFonts w:ascii="Book Antiqua" w:eastAsia="宋体" w:hAnsi="Book Antiqua" w:cs="宋体"/>
          <w:b/>
          <w:bCs/>
          <w:sz w:val="24"/>
          <w:szCs w:val="24"/>
          <w:lang w:val="en-US" w:eastAsia="zh-CN"/>
        </w:rPr>
        <w:t>Plöckinger</w:t>
      </w:r>
      <w:proofErr w:type="spellEnd"/>
      <w:r w:rsidRPr="009E1A3E">
        <w:rPr>
          <w:rFonts w:ascii="Book Antiqua" w:eastAsia="宋体" w:hAnsi="Book Antiqua" w:cs="宋体"/>
          <w:b/>
          <w:bCs/>
          <w:sz w:val="24"/>
          <w:szCs w:val="24"/>
          <w:lang w:val="en-US" w:eastAsia="zh-CN"/>
        </w:rPr>
        <w:t xml:space="preserve"> U</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Couvelard</w:t>
      </w:r>
      <w:proofErr w:type="spellEnd"/>
      <w:r w:rsidRPr="009E1A3E">
        <w:rPr>
          <w:rFonts w:ascii="Book Antiqua" w:eastAsia="宋体" w:hAnsi="Book Antiqua" w:cs="宋体"/>
          <w:sz w:val="24"/>
          <w:szCs w:val="24"/>
          <w:lang w:val="en-US" w:eastAsia="zh-CN"/>
        </w:rPr>
        <w:t xml:space="preserve"> A, </w:t>
      </w:r>
      <w:proofErr w:type="spellStart"/>
      <w:r w:rsidRPr="009E1A3E">
        <w:rPr>
          <w:rFonts w:ascii="Book Antiqua" w:eastAsia="宋体" w:hAnsi="Book Antiqua" w:cs="宋体"/>
          <w:sz w:val="24"/>
          <w:szCs w:val="24"/>
          <w:lang w:val="en-US" w:eastAsia="zh-CN"/>
        </w:rPr>
        <w:t>Falconi</w:t>
      </w:r>
      <w:proofErr w:type="spellEnd"/>
      <w:r w:rsidRPr="009E1A3E">
        <w:rPr>
          <w:rFonts w:ascii="Book Antiqua" w:eastAsia="宋体" w:hAnsi="Book Antiqua" w:cs="宋体"/>
          <w:sz w:val="24"/>
          <w:szCs w:val="24"/>
          <w:lang w:val="en-US" w:eastAsia="zh-CN"/>
        </w:rPr>
        <w:t xml:space="preserve"> M, </w:t>
      </w:r>
      <w:proofErr w:type="spellStart"/>
      <w:r w:rsidRPr="009E1A3E">
        <w:rPr>
          <w:rFonts w:ascii="Book Antiqua" w:eastAsia="宋体" w:hAnsi="Book Antiqua" w:cs="宋体"/>
          <w:sz w:val="24"/>
          <w:szCs w:val="24"/>
          <w:lang w:val="en-US" w:eastAsia="zh-CN"/>
        </w:rPr>
        <w:t>Sundin</w:t>
      </w:r>
      <w:proofErr w:type="spellEnd"/>
      <w:r w:rsidRPr="009E1A3E">
        <w:rPr>
          <w:rFonts w:ascii="Book Antiqua" w:eastAsia="宋体" w:hAnsi="Book Antiqua" w:cs="宋体"/>
          <w:sz w:val="24"/>
          <w:szCs w:val="24"/>
          <w:lang w:val="en-US" w:eastAsia="zh-CN"/>
        </w:rPr>
        <w:t xml:space="preserve"> A, Salazar R, Christ E, de Herder WW, Gross D, Knapp WH, </w:t>
      </w:r>
      <w:proofErr w:type="spellStart"/>
      <w:r w:rsidRPr="009E1A3E">
        <w:rPr>
          <w:rFonts w:ascii="Book Antiqua" w:eastAsia="宋体" w:hAnsi="Book Antiqua" w:cs="宋体"/>
          <w:sz w:val="24"/>
          <w:szCs w:val="24"/>
          <w:lang w:val="en-US" w:eastAsia="zh-CN"/>
        </w:rPr>
        <w:t>Knigge</w:t>
      </w:r>
      <w:proofErr w:type="spellEnd"/>
      <w:r w:rsidRPr="009E1A3E">
        <w:rPr>
          <w:rFonts w:ascii="Book Antiqua" w:eastAsia="宋体" w:hAnsi="Book Antiqua" w:cs="宋体"/>
          <w:sz w:val="24"/>
          <w:szCs w:val="24"/>
          <w:lang w:val="en-US" w:eastAsia="zh-CN"/>
        </w:rPr>
        <w:t xml:space="preserve"> UP, </w:t>
      </w:r>
      <w:proofErr w:type="spellStart"/>
      <w:r w:rsidRPr="009E1A3E">
        <w:rPr>
          <w:rFonts w:ascii="Book Antiqua" w:eastAsia="宋体" w:hAnsi="Book Antiqua" w:cs="宋体"/>
          <w:sz w:val="24"/>
          <w:szCs w:val="24"/>
          <w:lang w:val="en-US" w:eastAsia="zh-CN"/>
        </w:rPr>
        <w:t>Kulke</w:t>
      </w:r>
      <w:proofErr w:type="spellEnd"/>
      <w:r w:rsidRPr="009E1A3E">
        <w:rPr>
          <w:rFonts w:ascii="Book Antiqua" w:eastAsia="宋体" w:hAnsi="Book Antiqua" w:cs="宋体"/>
          <w:sz w:val="24"/>
          <w:szCs w:val="24"/>
          <w:lang w:val="en-US" w:eastAsia="zh-CN"/>
        </w:rPr>
        <w:t xml:space="preserve"> MH, Pape UF. Consensus guidelines for the management of patients with digestive neuroendocrine </w:t>
      </w:r>
      <w:proofErr w:type="spellStart"/>
      <w:r w:rsidRPr="009E1A3E">
        <w:rPr>
          <w:rFonts w:ascii="Book Antiqua" w:eastAsia="宋体" w:hAnsi="Book Antiqua" w:cs="宋体"/>
          <w:sz w:val="24"/>
          <w:szCs w:val="24"/>
          <w:lang w:val="en-US" w:eastAsia="zh-CN"/>
        </w:rPr>
        <w:t>tumours</w:t>
      </w:r>
      <w:proofErr w:type="spellEnd"/>
      <w:r w:rsidRPr="009E1A3E">
        <w:rPr>
          <w:rFonts w:ascii="Book Antiqua" w:eastAsia="宋体" w:hAnsi="Book Antiqua" w:cs="宋体"/>
          <w:sz w:val="24"/>
          <w:szCs w:val="24"/>
          <w:lang w:val="en-US" w:eastAsia="zh-CN"/>
        </w:rPr>
        <w:t xml:space="preserve">: well-differentiated </w:t>
      </w:r>
      <w:proofErr w:type="spellStart"/>
      <w:r w:rsidRPr="009E1A3E">
        <w:rPr>
          <w:rFonts w:ascii="Book Antiqua" w:eastAsia="宋体" w:hAnsi="Book Antiqua" w:cs="宋体"/>
          <w:sz w:val="24"/>
          <w:szCs w:val="24"/>
          <w:lang w:val="en-US" w:eastAsia="zh-CN"/>
        </w:rPr>
        <w:t>tumour</w:t>
      </w:r>
      <w:proofErr w:type="spellEnd"/>
      <w:r w:rsidRPr="009E1A3E">
        <w:rPr>
          <w:rFonts w:ascii="Book Antiqua" w:eastAsia="宋体" w:hAnsi="Book Antiqua" w:cs="宋体"/>
          <w:sz w:val="24"/>
          <w:szCs w:val="24"/>
          <w:lang w:val="en-US" w:eastAsia="zh-CN"/>
        </w:rPr>
        <w:t xml:space="preserve">/carcinoma of the appendix and goblet cell carcinoma. </w:t>
      </w:r>
      <w:r w:rsidRPr="009E1A3E">
        <w:rPr>
          <w:rFonts w:ascii="Book Antiqua" w:eastAsia="宋体" w:hAnsi="Book Antiqua" w:cs="宋体"/>
          <w:i/>
          <w:iCs/>
          <w:sz w:val="24"/>
          <w:szCs w:val="24"/>
          <w:lang w:val="en-US" w:eastAsia="zh-CN"/>
        </w:rPr>
        <w:t>Neuroendocrinology</w:t>
      </w:r>
      <w:r w:rsidRPr="009E1A3E">
        <w:rPr>
          <w:rFonts w:ascii="Book Antiqua" w:eastAsia="宋体" w:hAnsi="Book Antiqua" w:cs="宋体"/>
          <w:sz w:val="24"/>
          <w:szCs w:val="24"/>
          <w:lang w:val="en-US" w:eastAsia="zh-CN"/>
        </w:rPr>
        <w:t xml:space="preserve"> 2008; </w:t>
      </w:r>
      <w:r w:rsidRPr="009E1A3E">
        <w:rPr>
          <w:rFonts w:ascii="Book Antiqua" w:eastAsia="宋体" w:hAnsi="Book Antiqua" w:cs="宋体"/>
          <w:b/>
          <w:bCs/>
          <w:sz w:val="24"/>
          <w:szCs w:val="24"/>
          <w:lang w:val="en-US" w:eastAsia="zh-CN"/>
        </w:rPr>
        <w:t>87</w:t>
      </w:r>
      <w:r w:rsidRPr="009E1A3E">
        <w:rPr>
          <w:rFonts w:ascii="Book Antiqua" w:eastAsia="宋体" w:hAnsi="Book Antiqua" w:cs="宋体"/>
          <w:sz w:val="24"/>
          <w:szCs w:val="24"/>
          <w:lang w:val="en-US" w:eastAsia="zh-CN"/>
        </w:rPr>
        <w:t>: 20-30 [PMID: 17934252 DOI: 10.1159/000109876]</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19</w:t>
      </w:r>
      <w:r w:rsidRPr="009E1A3E">
        <w:rPr>
          <w:rFonts w:ascii="Book Antiqua" w:eastAsia="宋体" w:hAnsi="Book Antiqua" w:cs="宋体" w:hint="eastAsia"/>
          <w:b/>
          <w:sz w:val="24"/>
          <w:szCs w:val="24"/>
          <w:lang w:val="en-US" w:eastAsia="zh-CN"/>
        </w:rPr>
        <w:t xml:space="preserve"> </w:t>
      </w:r>
      <w:proofErr w:type="spellStart"/>
      <w:r w:rsidRPr="009E1A3E">
        <w:rPr>
          <w:rFonts w:ascii="Book Antiqua" w:eastAsia="宋体" w:hAnsi="Book Antiqua" w:cs="宋体"/>
          <w:b/>
          <w:sz w:val="24"/>
          <w:szCs w:val="24"/>
          <w:lang w:val="en-US" w:eastAsia="zh-CN"/>
        </w:rPr>
        <w:t>Vilchez</w:t>
      </w:r>
      <w:proofErr w:type="spellEnd"/>
      <w:r w:rsidRPr="009E1A3E">
        <w:rPr>
          <w:rFonts w:ascii="Book Antiqua" w:eastAsia="宋体" w:hAnsi="Book Antiqua" w:cs="宋体"/>
          <w:b/>
          <w:sz w:val="24"/>
          <w:szCs w:val="24"/>
          <w:lang w:val="en-US" w:eastAsia="zh-CN"/>
        </w:rPr>
        <w:t xml:space="preserve"> RT</w:t>
      </w:r>
      <w:r w:rsidRPr="009E1A3E">
        <w:rPr>
          <w:rFonts w:ascii="Book Antiqua" w:eastAsia="宋体" w:hAnsi="Book Antiqua" w:cs="宋体"/>
          <w:sz w:val="24"/>
          <w:szCs w:val="24"/>
          <w:lang w:val="en-US" w:eastAsia="zh-CN"/>
        </w:rPr>
        <w:t xml:space="preserve">, Martin DP, Blanco CQ, </w:t>
      </w:r>
      <w:proofErr w:type="spellStart"/>
      <w:r w:rsidRPr="009E1A3E">
        <w:rPr>
          <w:rFonts w:ascii="Book Antiqua" w:eastAsia="宋体" w:hAnsi="Book Antiqua" w:cs="宋体"/>
          <w:sz w:val="24"/>
          <w:szCs w:val="24"/>
          <w:lang w:val="en-US" w:eastAsia="zh-CN"/>
        </w:rPr>
        <w:t>Aragones</w:t>
      </w:r>
      <w:proofErr w:type="spellEnd"/>
      <w:r w:rsidRPr="009E1A3E">
        <w:rPr>
          <w:rFonts w:ascii="Book Antiqua" w:eastAsia="宋体" w:hAnsi="Book Antiqua" w:cs="宋体"/>
          <w:sz w:val="24"/>
          <w:szCs w:val="24"/>
          <w:lang w:val="en-US" w:eastAsia="zh-CN"/>
        </w:rPr>
        <w:t xml:space="preserve"> AM, </w:t>
      </w:r>
      <w:proofErr w:type="spellStart"/>
      <w:r w:rsidRPr="009E1A3E">
        <w:rPr>
          <w:rFonts w:ascii="Book Antiqua" w:eastAsia="宋体" w:hAnsi="Book Antiqua" w:cs="宋体"/>
          <w:sz w:val="24"/>
          <w:szCs w:val="24"/>
          <w:lang w:val="en-US" w:eastAsia="zh-CN"/>
        </w:rPr>
        <w:t>Liebana</w:t>
      </w:r>
      <w:proofErr w:type="spellEnd"/>
      <w:r w:rsidRPr="009E1A3E">
        <w:rPr>
          <w:rFonts w:ascii="Book Antiqua" w:eastAsia="宋体" w:hAnsi="Book Antiqua" w:cs="宋体"/>
          <w:sz w:val="24"/>
          <w:szCs w:val="24"/>
          <w:lang w:val="en-US" w:eastAsia="zh-CN"/>
        </w:rPr>
        <w:t xml:space="preserve"> RF, </w:t>
      </w:r>
      <w:proofErr w:type="spellStart"/>
      <w:r w:rsidRPr="009E1A3E">
        <w:rPr>
          <w:rFonts w:ascii="Book Antiqua" w:eastAsia="宋体" w:hAnsi="Book Antiqua" w:cs="宋体"/>
          <w:sz w:val="24"/>
          <w:szCs w:val="24"/>
          <w:lang w:val="en-US" w:eastAsia="zh-CN"/>
        </w:rPr>
        <w:t>Donoso</w:t>
      </w:r>
      <w:proofErr w:type="spellEnd"/>
      <w:r w:rsidRPr="009E1A3E">
        <w:rPr>
          <w:rFonts w:ascii="Book Antiqua" w:eastAsia="宋体" w:hAnsi="Book Antiqua" w:cs="宋体"/>
          <w:sz w:val="24"/>
          <w:szCs w:val="24"/>
          <w:lang w:val="en-US" w:eastAsia="zh-CN"/>
        </w:rPr>
        <w:t xml:space="preserve"> FJM, </w:t>
      </w:r>
      <w:proofErr w:type="spellStart"/>
      <w:r w:rsidRPr="009E1A3E">
        <w:rPr>
          <w:rFonts w:ascii="Book Antiqua" w:eastAsia="宋体" w:hAnsi="Book Antiqua" w:cs="宋体"/>
          <w:sz w:val="24"/>
          <w:szCs w:val="24"/>
          <w:lang w:val="en-US" w:eastAsia="zh-CN"/>
        </w:rPr>
        <w:t>Conejo</w:t>
      </w:r>
      <w:proofErr w:type="spellEnd"/>
      <w:r w:rsidRPr="009E1A3E">
        <w:rPr>
          <w:rFonts w:ascii="Book Antiqua" w:eastAsia="宋体" w:hAnsi="Book Antiqua" w:cs="宋体"/>
          <w:sz w:val="24"/>
          <w:szCs w:val="24"/>
          <w:lang w:val="en-US" w:eastAsia="zh-CN"/>
        </w:rPr>
        <w:t xml:space="preserve"> EA. </w:t>
      </w:r>
      <w:proofErr w:type="gramStart"/>
      <w:r w:rsidRPr="009E1A3E">
        <w:rPr>
          <w:rFonts w:ascii="Book Antiqua" w:eastAsia="宋体" w:hAnsi="Book Antiqua" w:cs="宋体"/>
          <w:sz w:val="24"/>
          <w:szCs w:val="24"/>
          <w:lang w:val="en-US" w:eastAsia="zh-CN"/>
        </w:rPr>
        <w:t>Goblet cell carcinoid of the appendix.</w:t>
      </w:r>
      <w:proofErr w:type="gramEnd"/>
      <w:r w:rsidRPr="009E1A3E">
        <w:rPr>
          <w:rFonts w:ascii="Book Antiqua" w:eastAsia="宋体" w:hAnsi="Book Antiqua" w:cs="宋体"/>
          <w:sz w:val="24"/>
          <w:szCs w:val="24"/>
          <w:lang w:val="en-US" w:eastAsia="zh-CN"/>
        </w:rPr>
        <w:t xml:space="preserve"> </w:t>
      </w:r>
      <w:proofErr w:type="gramStart"/>
      <w:r w:rsidRPr="009E1A3E">
        <w:rPr>
          <w:rFonts w:ascii="Book Antiqua" w:eastAsia="宋体" w:hAnsi="Book Antiqua" w:cs="宋体"/>
          <w:sz w:val="24"/>
          <w:szCs w:val="24"/>
          <w:lang w:val="en-US" w:eastAsia="zh-CN"/>
        </w:rPr>
        <w:t>A 52 years old male with acute appendicitis.</w:t>
      </w:r>
      <w:proofErr w:type="gramEnd"/>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i/>
          <w:sz w:val="24"/>
          <w:szCs w:val="24"/>
          <w:lang w:val="en-US" w:eastAsia="zh-CN"/>
        </w:rPr>
        <w:t>Oncologia</w:t>
      </w:r>
      <w:proofErr w:type="spellEnd"/>
      <w:r w:rsidRPr="009E1A3E">
        <w:rPr>
          <w:rFonts w:ascii="Book Antiqua" w:eastAsia="宋体" w:hAnsi="Book Antiqua" w:cs="宋体"/>
          <w:sz w:val="24"/>
          <w:szCs w:val="24"/>
          <w:lang w:val="en-US" w:eastAsia="zh-CN"/>
        </w:rPr>
        <w:t xml:space="preserve"> 2007; </w:t>
      </w:r>
      <w:r w:rsidRPr="009E1A3E">
        <w:rPr>
          <w:rFonts w:ascii="Book Antiqua" w:eastAsia="宋体" w:hAnsi="Book Antiqua" w:cs="宋体"/>
          <w:b/>
          <w:sz w:val="24"/>
          <w:szCs w:val="24"/>
          <w:lang w:val="en-US" w:eastAsia="zh-CN"/>
        </w:rPr>
        <w:t>30</w:t>
      </w:r>
      <w:r w:rsidRPr="009E1A3E">
        <w:rPr>
          <w:rFonts w:ascii="Book Antiqua" w:eastAsia="宋体" w:hAnsi="Book Antiqua" w:cs="宋体"/>
          <w:sz w:val="24"/>
          <w:szCs w:val="24"/>
          <w:lang w:val="en-US" w:eastAsia="zh-CN"/>
        </w:rPr>
        <w:t>: 72-75 [DOI: 10.4321/S0378-48352007000200004]</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20 </w:t>
      </w:r>
      <w:proofErr w:type="spellStart"/>
      <w:r w:rsidRPr="009E1A3E">
        <w:rPr>
          <w:rFonts w:ascii="Book Antiqua" w:eastAsia="宋体" w:hAnsi="Book Antiqua" w:cs="宋体"/>
          <w:b/>
          <w:bCs/>
          <w:sz w:val="24"/>
          <w:szCs w:val="24"/>
          <w:lang w:val="en-US" w:eastAsia="zh-CN"/>
        </w:rPr>
        <w:t>Kahraman</w:t>
      </w:r>
      <w:proofErr w:type="spellEnd"/>
      <w:r w:rsidRPr="009E1A3E">
        <w:rPr>
          <w:rFonts w:ascii="Book Antiqua" w:eastAsia="宋体" w:hAnsi="Book Antiqua" w:cs="宋体"/>
          <w:b/>
          <w:bCs/>
          <w:sz w:val="24"/>
          <w:szCs w:val="24"/>
          <w:lang w:val="en-US" w:eastAsia="zh-CN"/>
        </w:rPr>
        <w:t xml:space="preserve"> DS</w:t>
      </w:r>
      <w:r w:rsidRPr="009E1A3E">
        <w:rPr>
          <w:rFonts w:ascii="Book Antiqua" w:eastAsia="宋体" w:hAnsi="Book Antiqua" w:cs="宋体"/>
          <w:sz w:val="24"/>
          <w:szCs w:val="24"/>
          <w:lang w:val="en-US" w:eastAsia="zh-CN"/>
        </w:rPr>
        <w:t xml:space="preserve">, Akin N. [Goblet cell carcinoid of the appendix: a case report]. </w:t>
      </w:r>
      <w:r w:rsidRPr="009E1A3E">
        <w:rPr>
          <w:rFonts w:ascii="Book Antiqua" w:eastAsia="宋体" w:hAnsi="Book Antiqua" w:cs="宋体"/>
          <w:i/>
          <w:iCs/>
          <w:sz w:val="24"/>
          <w:szCs w:val="24"/>
          <w:lang w:val="en-US" w:eastAsia="zh-CN"/>
        </w:rPr>
        <w:t xml:space="preserve">Turk </w:t>
      </w:r>
      <w:proofErr w:type="spellStart"/>
      <w:r w:rsidRPr="009E1A3E">
        <w:rPr>
          <w:rFonts w:ascii="Book Antiqua" w:eastAsia="宋体" w:hAnsi="Book Antiqua" w:cs="宋体"/>
          <w:i/>
          <w:iCs/>
          <w:sz w:val="24"/>
          <w:szCs w:val="24"/>
          <w:lang w:val="en-US" w:eastAsia="zh-CN"/>
        </w:rPr>
        <w:t>Patoloji</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Derg</w:t>
      </w:r>
      <w:proofErr w:type="spellEnd"/>
      <w:r w:rsidRPr="009E1A3E">
        <w:rPr>
          <w:rFonts w:ascii="Book Antiqua" w:eastAsia="宋体" w:hAnsi="Book Antiqua" w:cs="宋体"/>
          <w:sz w:val="24"/>
          <w:szCs w:val="24"/>
          <w:lang w:val="en-US" w:eastAsia="zh-CN"/>
        </w:rPr>
        <w:t xml:space="preserve"> 2015; </w:t>
      </w:r>
      <w:r w:rsidRPr="009E1A3E">
        <w:rPr>
          <w:rFonts w:ascii="Book Antiqua" w:eastAsia="宋体" w:hAnsi="Book Antiqua" w:cs="宋体"/>
          <w:b/>
          <w:bCs/>
          <w:sz w:val="24"/>
          <w:szCs w:val="24"/>
          <w:lang w:val="en-US" w:eastAsia="zh-CN"/>
        </w:rPr>
        <w:t>31</w:t>
      </w:r>
      <w:r w:rsidRPr="009E1A3E">
        <w:rPr>
          <w:rFonts w:ascii="Book Antiqua" w:eastAsia="宋体" w:hAnsi="Book Antiqua" w:cs="宋体"/>
          <w:sz w:val="24"/>
          <w:szCs w:val="24"/>
          <w:lang w:val="en-US" w:eastAsia="zh-CN"/>
        </w:rPr>
        <w:t>: 136-140 [PMID: 24638191 DOI: 10.5146/tjpath.2014.01233]</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21 </w:t>
      </w:r>
      <w:r w:rsidRPr="009E1A3E">
        <w:rPr>
          <w:rFonts w:ascii="Book Antiqua" w:eastAsia="宋体" w:hAnsi="Book Antiqua" w:cs="宋体"/>
          <w:b/>
          <w:bCs/>
          <w:sz w:val="24"/>
          <w:szCs w:val="24"/>
          <w:lang w:val="en-US" w:eastAsia="zh-CN"/>
        </w:rPr>
        <w:t>Pape UF</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Perren</w:t>
      </w:r>
      <w:proofErr w:type="spellEnd"/>
      <w:r w:rsidRPr="009E1A3E">
        <w:rPr>
          <w:rFonts w:ascii="Book Antiqua" w:eastAsia="宋体" w:hAnsi="Book Antiqua" w:cs="宋体"/>
          <w:sz w:val="24"/>
          <w:szCs w:val="24"/>
          <w:lang w:val="en-US" w:eastAsia="zh-CN"/>
        </w:rPr>
        <w:t xml:space="preserve"> A, </w:t>
      </w:r>
      <w:proofErr w:type="spellStart"/>
      <w:r w:rsidRPr="009E1A3E">
        <w:rPr>
          <w:rFonts w:ascii="Book Antiqua" w:eastAsia="宋体" w:hAnsi="Book Antiqua" w:cs="宋体"/>
          <w:sz w:val="24"/>
          <w:szCs w:val="24"/>
          <w:lang w:val="en-US" w:eastAsia="zh-CN"/>
        </w:rPr>
        <w:t>Niederle</w:t>
      </w:r>
      <w:proofErr w:type="spellEnd"/>
      <w:r w:rsidRPr="009E1A3E">
        <w:rPr>
          <w:rFonts w:ascii="Book Antiqua" w:eastAsia="宋体" w:hAnsi="Book Antiqua" w:cs="宋体"/>
          <w:sz w:val="24"/>
          <w:szCs w:val="24"/>
          <w:lang w:val="en-US" w:eastAsia="zh-CN"/>
        </w:rPr>
        <w:t xml:space="preserve"> B, Gross D, </w:t>
      </w:r>
      <w:proofErr w:type="spellStart"/>
      <w:r w:rsidRPr="009E1A3E">
        <w:rPr>
          <w:rFonts w:ascii="Book Antiqua" w:eastAsia="宋体" w:hAnsi="Book Antiqua" w:cs="宋体"/>
          <w:sz w:val="24"/>
          <w:szCs w:val="24"/>
          <w:lang w:val="en-US" w:eastAsia="zh-CN"/>
        </w:rPr>
        <w:t>Gress</w:t>
      </w:r>
      <w:proofErr w:type="spellEnd"/>
      <w:r w:rsidRPr="009E1A3E">
        <w:rPr>
          <w:rFonts w:ascii="Book Antiqua" w:eastAsia="宋体" w:hAnsi="Book Antiqua" w:cs="宋体"/>
          <w:sz w:val="24"/>
          <w:szCs w:val="24"/>
          <w:lang w:val="en-US" w:eastAsia="zh-CN"/>
        </w:rPr>
        <w:t xml:space="preserve"> T, Costa F, Arnold R, </w:t>
      </w:r>
      <w:proofErr w:type="spellStart"/>
      <w:r w:rsidRPr="009E1A3E">
        <w:rPr>
          <w:rFonts w:ascii="Book Antiqua" w:eastAsia="宋体" w:hAnsi="Book Antiqua" w:cs="宋体"/>
          <w:sz w:val="24"/>
          <w:szCs w:val="24"/>
          <w:lang w:val="en-US" w:eastAsia="zh-CN"/>
        </w:rPr>
        <w:t>Denecke</w:t>
      </w:r>
      <w:proofErr w:type="spellEnd"/>
      <w:r w:rsidRPr="009E1A3E">
        <w:rPr>
          <w:rFonts w:ascii="Book Antiqua" w:eastAsia="宋体" w:hAnsi="Book Antiqua" w:cs="宋体"/>
          <w:sz w:val="24"/>
          <w:szCs w:val="24"/>
          <w:lang w:val="en-US" w:eastAsia="zh-CN"/>
        </w:rPr>
        <w:t xml:space="preserve"> T, </w:t>
      </w:r>
      <w:proofErr w:type="spellStart"/>
      <w:r w:rsidRPr="009E1A3E">
        <w:rPr>
          <w:rFonts w:ascii="Book Antiqua" w:eastAsia="宋体" w:hAnsi="Book Antiqua" w:cs="宋体"/>
          <w:sz w:val="24"/>
          <w:szCs w:val="24"/>
          <w:lang w:val="en-US" w:eastAsia="zh-CN"/>
        </w:rPr>
        <w:t>Plöckinger</w:t>
      </w:r>
      <w:proofErr w:type="spellEnd"/>
      <w:r w:rsidRPr="009E1A3E">
        <w:rPr>
          <w:rFonts w:ascii="Book Antiqua" w:eastAsia="宋体" w:hAnsi="Book Antiqua" w:cs="宋体"/>
          <w:sz w:val="24"/>
          <w:szCs w:val="24"/>
          <w:lang w:val="en-US" w:eastAsia="zh-CN"/>
        </w:rPr>
        <w:t xml:space="preserve"> U, Salazar R, Grossman A. ENETS Consensus Guidelines for the </w:t>
      </w:r>
      <w:r w:rsidRPr="009E1A3E">
        <w:rPr>
          <w:rFonts w:ascii="Book Antiqua" w:eastAsia="宋体" w:hAnsi="Book Antiqua" w:cs="宋体"/>
          <w:sz w:val="24"/>
          <w:szCs w:val="24"/>
          <w:lang w:val="en-US" w:eastAsia="zh-CN"/>
        </w:rPr>
        <w:lastRenderedPageBreak/>
        <w:t xml:space="preserve">management of patients with neuroendocrine neoplasms from the </w:t>
      </w:r>
      <w:proofErr w:type="spellStart"/>
      <w:r w:rsidRPr="009E1A3E">
        <w:rPr>
          <w:rFonts w:ascii="Book Antiqua" w:eastAsia="宋体" w:hAnsi="Book Antiqua" w:cs="宋体"/>
          <w:sz w:val="24"/>
          <w:szCs w:val="24"/>
          <w:lang w:val="en-US" w:eastAsia="zh-CN"/>
        </w:rPr>
        <w:t>jejuno</w:t>
      </w:r>
      <w:proofErr w:type="spellEnd"/>
      <w:r w:rsidRPr="009E1A3E">
        <w:rPr>
          <w:rFonts w:ascii="Book Antiqua" w:eastAsia="宋体" w:hAnsi="Book Antiqua" w:cs="宋体"/>
          <w:sz w:val="24"/>
          <w:szCs w:val="24"/>
          <w:lang w:val="en-US" w:eastAsia="zh-CN"/>
        </w:rPr>
        <w:t xml:space="preserve">-ileum and the appendix including goblet cell carcinomas. </w:t>
      </w:r>
      <w:r w:rsidRPr="009E1A3E">
        <w:rPr>
          <w:rFonts w:ascii="Book Antiqua" w:eastAsia="宋体" w:hAnsi="Book Antiqua" w:cs="宋体"/>
          <w:i/>
          <w:iCs/>
          <w:sz w:val="24"/>
          <w:szCs w:val="24"/>
          <w:lang w:val="en-US" w:eastAsia="zh-CN"/>
        </w:rPr>
        <w:t>Neuroendocrinology</w:t>
      </w:r>
      <w:r w:rsidRPr="009E1A3E">
        <w:rPr>
          <w:rFonts w:ascii="Book Antiqua" w:eastAsia="宋体" w:hAnsi="Book Antiqua" w:cs="宋体"/>
          <w:sz w:val="24"/>
          <w:szCs w:val="24"/>
          <w:lang w:val="en-US" w:eastAsia="zh-CN"/>
        </w:rPr>
        <w:t xml:space="preserve"> 2012; </w:t>
      </w:r>
      <w:r w:rsidRPr="009E1A3E">
        <w:rPr>
          <w:rFonts w:ascii="Book Antiqua" w:eastAsia="宋体" w:hAnsi="Book Antiqua" w:cs="宋体"/>
          <w:b/>
          <w:bCs/>
          <w:sz w:val="24"/>
          <w:szCs w:val="24"/>
          <w:lang w:val="en-US" w:eastAsia="zh-CN"/>
        </w:rPr>
        <w:t>95</w:t>
      </w:r>
      <w:r w:rsidRPr="009E1A3E">
        <w:rPr>
          <w:rFonts w:ascii="Book Antiqua" w:eastAsia="宋体" w:hAnsi="Book Antiqua" w:cs="宋体"/>
          <w:sz w:val="24"/>
          <w:szCs w:val="24"/>
          <w:lang w:val="en-US" w:eastAsia="zh-CN"/>
        </w:rPr>
        <w:t>: 135-156 [PMID: 22262080 DOI: 10.1159/000335629]</w:t>
      </w:r>
    </w:p>
    <w:p w:rsidR="009E1A3E" w:rsidRPr="009E1A3E" w:rsidRDefault="009E1A3E" w:rsidP="009E1A3E">
      <w:pPr>
        <w:spacing w:after="0" w:line="360" w:lineRule="auto"/>
        <w:jc w:val="both"/>
        <w:rPr>
          <w:rFonts w:ascii="Book Antiqua" w:eastAsia="宋体" w:hAnsi="Book Antiqua" w:cs="宋体"/>
          <w:sz w:val="24"/>
          <w:szCs w:val="24"/>
          <w:lang w:val="en-US" w:eastAsia="zh-CN"/>
        </w:rPr>
      </w:pPr>
      <w:r w:rsidRPr="009E1A3E">
        <w:rPr>
          <w:rFonts w:ascii="Book Antiqua" w:eastAsia="宋体" w:hAnsi="Book Antiqua" w:cs="宋体"/>
          <w:sz w:val="24"/>
          <w:szCs w:val="24"/>
          <w:lang w:val="en-US" w:eastAsia="zh-CN"/>
        </w:rPr>
        <w:t xml:space="preserve">22 </w:t>
      </w:r>
      <w:proofErr w:type="spellStart"/>
      <w:r w:rsidRPr="009E1A3E">
        <w:rPr>
          <w:rFonts w:ascii="Book Antiqua" w:eastAsia="宋体" w:hAnsi="Book Antiqua" w:cs="宋体"/>
          <w:b/>
          <w:bCs/>
          <w:sz w:val="24"/>
          <w:szCs w:val="24"/>
          <w:lang w:val="en-US" w:eastAsia="zh-CN"/>
        </w:rPr>
        <w:t>Griniatsos</w:t>
      </w:r>
      <w:proofErr w:type="spellEnd"/>
      <w:r w:rsidRPr="009E1A3E">
        <w:rPr>
          <w:rFonts w:ascii="Book Antiqua" w:eastAsia="宋体" w:hAnsi="Book Antiqua" w:cs="宋体"/>
          <w:b/>
          <w:bCs/>
          <w:sz w:val="24"/>
          <w:szCs w:val="24"/>
          <w:lang w:val="en-US" w:eastAsia="zh-CN"/>
        </w:rPr>
        <w:t xml:space="preserve"> J</w:t>
      </w:r>
      <w:r w:rsidRPr="009E1A3E">
        <w:rPr>
          <w:rFonts w:ascii="Book Antiqua" w:eastAsia="宋体" w:hAnsi="Book Antiqua" w:cs="宋体"/>
          <w:sz w:val="24"/>
          <w:szCs w:val="24"/>
          <w:lang w:val="en-US" w:eastAsia="zh-CN"/>
        </w:rPr>
        <w:t xml:space="preserve">, </w:t>
      </w:r>
      <w:proofErr w:type="spellStart"/>
      <w:r w:rsidRPr="009E1A3E">
        <w:rPr>
          <w:rFonts w:ascii="Book Antiqua" w:eastAsia="宋体" w:hAnsi="Book Antiqua" w:cs="宋体"/>
          <w:sz w:val="24"/>
          <w:szCs w:val="24"/>
          <w:lang w:val="en-US" w:eastAsia="zh-CN"/>
        </w:rPr>
        <w:t>Michail</w:t>
      </w:r>
      <w:proofErr w:type="spellEnd"/>
      <w:r w:rsidRPr="009E1A3E">
        <w:rPr>
          <w:rFonts w:ascii="Book Antiqua" w:eastAsia="宋体" w:hAnsi="Book Antiqua" w:cs="宋体"/>
          <w:sz w:val="24"/>
          <w:szCs w:val="24"/>
          <w:lang w:val="en-US" w:eastAsia="zh-CN"/>
        </w:rPr>
        <w:t xml:space="preserve"> O. </w:t>
      </w:r>
      <w:proofErr w:type="spellStart"/>
      <w:r w:rsidRPr="009E1A3E">
        <w:rPr>
          <w:rFonts w:ascii="Book Antiqua" w:eastAsia="宋体" w:hAnsi="Book Antiqua" w:cs="宋体"/>
          <w:sz w:val="24"/>
          <w:szCs w:val="24"/>
          <w:lang w:val="en-US" w:eastAsia="zh-CN"/>
        </w:rPr>
        <w:t>Appendiceal</w:t>
      </w:r>
      <w:proofErr w:type="spellEnd"/>
      <w:r w:rsidRPr="009E1A3E">
        <w:rPr>
          <w:rFonts w:ascii="Book Antiqua" w:eastAsia="宋体" w:hAnsi="Book Antiqua" w:cs="宋体"/>
          <w:sz w:val="24"/>
          <w:szCs w:val="24"/>
          <w:lang w:val="en-US" w:eastAsia="zh-CN"/>
        </w:rPr>
        <w:t xml:space="preserve"> neuroendocrine tumors: Recent insights and clinical implications. </w:t>
      </w:r>
      <w:r w:rsidRPr="009E1A3E">
        <w:rPr>
          <w:rFonts w:ascii="Book Antiqua" w:eastAsia="宋体" w:hAnsi="Book Antiqua" w:cs="宋体"/>
          <w:i/>
          <w:iCs/>
          <w:sz w:val="24"/>
          <w:szCs w:val="24"/>
          <w:lang w:val="en-US" w:eastAsia="zh-CN"/>
        </w:rPr>
        <w:t xml:space="preserve">World J </w:t>
      </w:r>
      <w:proofErr w:type="spellStart"/>
      <w:r w:rsidRPr="009E1A3E">
        <w:rPr>
          <w:rFonts w:ascii="Book Antiqua" w:eastAsia="宋体" w:hAnsi="Book Antiqua" w:cs="宋体"/>
          <w:i/>
          <w:iCs/>
          <w:sz w:val="24"/>
          <w:szCs w:val="24"/>
          <w:lang w:val="en-US" w:eastAsia="zh-CN"/>
        </w:rPr>
        <w:t>Gastrointest</w:t>
      </w:r>
      <w:proofErr w:type="spellEnd"/>
      <w:r w:rsidRPr="009E1A3E">
        <w:rPr>
          <w:rFonts w:ascii="Book Antiqua" w:eastAsia="宋体" w:hAnsi="Book Antiqua" w:cs="宋体"/>
          <w:i/>
          <w:iCs/>
          <w:sz w:val="24"/>
          <w:szCs w:val="24"/>
          <w:lang w:val="en-US" w:eastAsia="zh-CN"/>
        </w:rPr>
        <w:t xml:space="preserve"> </w:t>
      </w:r>
      <w:proofErr w:type="spellStart"/>
      <w:r w:rsidRPr="009E1A3E">
        <w:rPr>
          <w:rFonts w:ascii="Book Antiqua" w:eastAsia="宋体" w:hAnsi="Book Antiqua" w:cs="宋体"/>
          <w:i/>
          <w:iCs/>
          <w:sz w:val="24"/>
          <w:szCs w:val="24"/>
          <w:lang w:val="en-US" w:eastAsia="zh-CN"/>
        </w:rPr>
        <w:t>Oncol</w:t>
      </w:r>
      <w:proofErr w:type="spellEnd"/>
      <w:r w:rsidRPr="009E1A3E">
        <w:rPr>
          <w:rFonts w:ascii="Book Antiqua" w:eastAsia="宋体" w:hAnsi="Book Antiqua" w:cs="宋体"/>
          <w:sz w:val="24"/>
          <w:szCs w:val="24"/>
          <w:lang w:val="en-US" w:eastAsia="zh-CN"/>
        </w:rPr>
        <w:t xml:space="preserve"> 2010; </w:t>
      </w:r>
      <w:r w:rsidRPr="009E1A3E">
        <w:rPr>
          <w:rFonts w:ascii="Book Antiqua" w:eastAsia="宋体" w:hAnsi="Book Antiqua" w:cs="宋体"/>
          <w:b/>
          <w:bCs/>
          <w:sz w:val="24"/>
          <w:szCs w:val="24"/>
          <w:lang w:val="en-US" w:eastAsia="zh-CN"/>
        </w:rPr>
        <w:t>2</w:t>
      </w:r>
      <w:r w:rsidRPr="009E1A3E">
        <w:rPr>
          <w:rFonts w:ascii="Book Antiqua" w:eastAsia="宋体" w:hAnsi="Book Antiqua" w:cs="宋体"/>
          <w:sz w:val="24"/>
          <w:szCs w:val="24"/>
          <w:lang w:val="en-US" w:eastAsia="zh-CN"/>
        </w:rPr>
        <w:t>: 192-196 [PMID: 21160597 DOI: 10.4251/wjgo.v2.i4.192]</w:t>
      </w:r>
    </w:p>
    <w:p w:rsidR="00946DE1" w:rsidRPr="009E1A3E" w:rsidRDefault="00946DE1" w:rsidP="009E1A3E">
      <w:pPr>
        <w:spacing w:after="0" w:line="360" w:lineRule="auto"/>
        <w:jc w:val="both"/>
        <w:rPr>
          <w:rFonts w:ascii="Book Antiqua" w:hAnsi="Book Antiqua"/>
          <w:sz w:val="24"/>
          <w:szCs w:val="24"/>
        </w:rPr>
      </w:pPr>
    </w:p>
    <w:p w:rsidR="00946DE1" w:rsidRPr="009E1A3E" w:rsidRDefault="00EB16B7" w:rsidP="009E1A3E">
      <w:pPr>
        <w:spacing w:after="0" w:line="360" w:lineRule="auto"/>
        <w:jc w:val="right"/>
        <w:rPr>
          <w:rFonts w:ascii="Book Antiqua" w:hAnsi="Book Antiqua"/>
          <w:sz w:val="24"/>
          <w:szCs w:val="24"/>
        </w:rPr>
      </w:pPr>
      <w:r w:rsidRPr="009E1A3E">
        <w:rPr>
          <w:rFonts w:ascii="Book Antiqua" w:hAnsi="Book Antiqua"/>
          <w:b/>
          <w:sz w:val="24"/>
          <w:szCs w:val="24"/>
        </w:rPr>
        <w:t xml:space="preserve">P-Reviewer: </w:t>
      </w:r>
      <w:r w:rsidRPr="009E1A3E">
        <w:rPr>
          <w:rFonts w:ascii="Book Antiqua" w:hAnsi="Book Antiqua"/>
          <w:color w:val="000000"/>
          <w:sz w:val="24"/>
          <w:szCs w:val="24"/>
        </w:rPr>
        <w:t>Alkan</w:t>
      </w:r>
      <w:r w:rsidRPr="009E1A3E">
        <w:rPr>
          <w:rFonts w:ascii="Book Antiqua" w:hAnsi="Book Antiqua"/>
          <w:color w:val="000000"/>
          <w:sz w:val="24"/>
          <w:szCs w:val="24"/>
          <w:lang w:eastAsia="zh-CN"/>
        </w:rPr>
        <w:t xml:space="preserve"> A, </w:t>
      </w:r>
      <w:r w:rsidRPr="009E1A3E">
        <w:rPr>
          <w:rFonts w:ascii="Book Antiqua" w:hAnsi="Book Antiqua"/>
          <w:color w:val="000000"/>
          <w:sz w:val="24"/>
          <w:szCs w:val="24"/>
        </w:rPr>
        <w:t>Tanabe</w:t>
      </w:r>
      <w:r w:rsidRPr="009E1A3E">
        <w:rPr>
          <w:rFonts w:ascii="Book Antiqua" w:hAnsi="Book Antiqua"/>
          <w:color w:val="000000"/>
          <w:sz w:val="24"/>
          <w:szCs w:val="24"/>
          <w:lang w:eastAsia="zh-CN"/>
        </w:rPr>
        <w:t xml:space="preserve"> S </w:t>
      </w:r>
      <w:r w:rsidRPr="009E1A3E">
        <w:rPr>
          <w:rFonts w:ascii="Book Antiqua" w:hAnsi="Book Antiqua"/>
          <w:b/>
          <w:sz w:val="24"/>
          <w:szCs w:val="24"/>
        </w:rPr>
        <w:t xml:space="preserve">S-Editor: </w:t>
      </w:r>
      <w:r w:rsidRPr="009E1A3E">
        <w:rPr>
          <w:rFonts w:ascii="Book Antiqua" w:hAnsi="Book Antiqua"/>
          <w:sz w:val="24"/>
          <w:szCs w:val="24"/>
        </w:rPr>
        <w:t>Ji FF</w:t>
      </w:r>
      <w:r w:rsidRPr="009E1A3E">
        <w:rPr>
          <w:rFonts w:ascii="Book Antiqua" w:hAnsi="Book Antiqua"/>
          <w:b/>
          <w:sz w:val="24"/>
          <w:szCs w:val="24"/>
        </w:rPr>
        <w:t xml:space="preserve"> L-Editor: E-Editor:</w:t>
      </w:r>
    </w:p>
    <w:p w:rsidR="00EB16B7" w:rsidRDefault="00EB16B7" w:rsidP="00812D87">
      <w:pPr>
        <w:spacing w:after="0" w:line="360" w:lineRule="auto"/>
        <w:jc w:val="both"/>
        <w:rPr>
          <w:rFonts w:ascii="Book Antiqua" w:hAnsi="Book Antiqua"/>
          <w:b/>
          <w:sz w:val="24"/>
          <w:szCs w:val="24"/>
          <w:lang w:val="en-US" w:eastAsia="zh-CN"/>
        </w:rPr>
      </w:pPr>
    </w:p>
    <w:p w:rsidR="00EB16B7" w:rsidRDefault="00EB16B7" w:rsidP="00812D87">
      <w:pPr>
        <w:spacing w:after="0" w:line="360" w:lineRule="auto"/>
        <w:jc w:val="both"/>
        <w:rPr>
          <w:rFonts w:ascii="Book Antiqua" w:hAnsi="Book Antiqua"/>
          <w:b/>
          <w:sz w:val="24"/>
          <w:szCs w:val="24"/>
          <w:lang w:val="en-US" w:eastAsia="zh-CN"/>
        </w:rPr>
      </w:pPr>
    </w:p>
    <w:p w:rsidR="00F251D5" w:rsidRDefault="00F251D5">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rsidR="00946DE1" w:rsidRPr="00812D87" w:rsidRDefault="00946DE1" w:rsidP="00812D87">
      <w:pPr>
        <w:spacing w:after="0" w:line="360" w:lineRule="auto"/>
        <w:jc w:val="both"/>
        <w:rPr>
          <w:rFonts w:ascii="Book Antiqua" w:hAnsi="Book Antiqua"/>
          <w:sz w:val="24"/>
          <w:szCs w:val="24"/>
          <w:lang w:val="en-US" w:eastAsia="zh-CN"/>
        </w:rPr>
      </w:pPr>
    </w:p>
    <w:p w:rsidR="00873641" w:rsidRDefault="00E214F6" w:rsidP="00812D87">
      <w:pPr>
        <w:spacing w:after="0" w:line="360" w:lineRule="auto"/>
        <w:jc w:val="both"/>
        <w:rPr>
          <w:rFonts w:ascii="Book Antiqua" w:hAnsi="Book Antiqua"/>
          <w:sz w:val="24"/>
          <w:szCs w:val="24"/>
          <w:lang w:eastAsia="zh-CN"/>
        </w:rPr>
      </w:pPr>
      <w:r w:rsidRPr="00812D87">
        <w:rPr>
          <w:rFonts w:ascii="Book Antiqua" w:hAnsi="Book Antiqua"/>
          <w:sz w:val="24"/>
          <w:szCs w:val="24"/>
          <w:lang w:eastAsia="zh-CN"/>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69.85pt" o:ole="">
            <v:imagedata r:id="rId13" o:title=""/>
          </v:shape>
          <o:OLEObject Type="Embed" ProgID="PowerPoint.Show.12" ShapeID="_x0000_i1025" DrawAspect="Content" ObjectID="_1426866750" r:id="rId14"/>
        </w:object>
      </w:r>
    </w:p>
    <w:p w:rsidR="003A08FC" w:rsidRPr="003A08FC" w:rsidRDefault="003A08FC" w:rsidP="003A08FC">
      <w:pPr>
        <w:spacing w:after="0" w:line="360" w:lineRule="auto"/>
        <w:jc w:val="both"/>
        <w:rPr>
          <w:rFonts w:ascii="Book Antiqua" w:hAnsi="Book Antiqua"/>
          <w:b/>
          <w:sz w:val="24"/>
          <w:szCs w:val="24"/>
          <w:lang w:val="en-US" w:eastAsia="zh-CN"/>
        </w:rPr>
      </w:pPr>
      <w:r w:rsidRPr="00A44F64">
        <w:rPr>
          <w:rFonts w:ascii="Book Antiqua" w:hAnsi="Book Antiqua"/>
          <w:b/>
          <w:sz w:val="24"/>
          <w:szCs w:val="24"/>
          <w:lang w:val="en-US"/>
        </w:rPr>
        <w:t>Figure 1</w:t>
      </w:r>
      <w:r w:rsidRPr="00A44F64">
        <w:rPr>
          <w:rFonts w:ascii="Book Antiqua" w:hAnsi="Book Antiqua" w:hint="eastAsia"/>
          <w:b/>
          <w:sz w:val="24"/>
          <w:szCs w:val="24"/>
          <w:lang w:val="en-US" w:eastAsia="zh-CN"/>
        </w:rPr>
        <w:t xml:space="preserve"> </w:t>
      </w:r>
      <w:proofErr w:type="spellStart"/>
      <w:r w:rsidRPr="00A44F64">
        <w:rPr>
          <w:rFonts w:ascii="Book Antiqua" w:hAnsi="Book Antiqua"/>
          <w:b/>
          <w:sz w:val="24"/>
          <w:szCs w:val="24"/>
          <w:lang w:val="en-US"/>
        </w:rPr>
        <w:t>Heamatoxylin</w:t>
      </w:r>
      <w:proofErr w:type="spellEnd"/>
      <w:r w:rsidRPr="00A44F64">
        <w:rPr>
          <w:rFonts w:ascii="Book Antiqua" w:hAnsi="Book Antiqua"/>
          <w:b/>
          <w:sz w:val="24"/>
          <w:szCs w:val="24"/>
          <w:lang w:val="en-US"/>
        </w:rPr>
        <w:t xml:space="preserve"> and eosin stained sections showing the tumor itself is composed of small uniform tumor nests of goblet cells</w:t>
      </w:r>
      <w:r w:rsidRPr="00A44F64">
        <w:rPr>
          <w:rFonts w:ascii="Book Antiqua" w:hAnsi="Book Antiqua"/>
          <w:b/>
          <w:sz w:val="24"/>
          <w:szCs w:val="24"/>
        </w:rPr>
        <w:t xml:space="preserve"> and signet ring cells</w:t>
      </w:r>
      <w:r w:rsidRPr="00A44F64">
        <w:rPr>
          <w:rFonts w:ascii="Book Antiqua" w:hAnsi="Book Antiqua"/>
          <w:b/>
          <w:sz w:val="24"/>
          <w:szCs w:val="24"/>
          <w:lang w:val="en-US"/>
        </w:rPr>
        <w:t xml:space="preserve">, often arranged in a </w:t>
      </w:r>
      <w:proofErr w:type="spellStart"/>
      <w:r w:rsidRPr="00A44F64">
        <w:rPr>
          <w:rFonts w:ascii="Book Antiqua" w:hAnsi="Book Antiqua"/>
          <w:b/>
          <w:sz w:val="24"/>
          <w:szCs w:val="24"/>
          <w:lang w:val="en-US"/>
        </w:rPr>
        <w:t>microglandular</w:t>
      </w:r>
      <w:proofErr w:type="spellEnd"/>
      <w:r w:rsidRPr="00A44F64">
        <w:rPr>
          <w:rFonts w:ascii="Book Antiqua" w:hAnsi="Book Antiqua"/>
          <w:b/>
          <w:sz w:val="24"/>
          <w:szCs w:val="24"/>
          <w:lang w:val="en-US"/>
        </w:rPr>
        <w:t xml:space="preserve"> fashion and sometimes accompanied by extracellular mucus (</w:t>
      </w:r>
      <w:r w:rsidR="00A44F64" w:rsidRPr="00A44F64">
        <w:rPr>
          <w:rFonts w:ascii="Book Antiqua" w:hAnsi="Book Antiqua" w:hint="eastAsia"/>
          <w:b/>
          <w:sz w:val="24"/>
          <w:szCs w:val="24"/>
          <w:lang w:val="en-US" w:eastAsia="zh-CN"/>
        </w:rPr>
        <w:t xml:space="preserve">A: </w:t>
      </w:r>
      <w:r w:rsidRPr="00A44F64">
        <w:rPr>
          <w:rFonts w:ascii="Book Antiqua" w:hAnsi="Book Antiqua"/>
          <w:b/>
          <w:sz w:val="24"/>
          <w:szCs w:val="24"/>
          <w:lang w:val="en-US"/>
        </w:rPr>
        <w:t>H</w:t>
      </w:r>
      <w:r w:rsidR="00A44F64" w:rsidRPr="00A44F64">
        <w:rPr>
          <w:rFonts w:ascii="Book Antiqua" w:hAnsi="Book Antiqua" w:hint="eastAsia"/>
          <w:b/>
          <w:sz w:val="24"/>
          <w:szCs w:val="24"/>
          <w:lang w:val="en-US" w:eastAsia="zh-CN"/>
        </w:rPr>
        <w:t xml:space="preserve"> and </w:t>
      </w:r>
      <w:r w:rsidRPr="00A44F64">
        <w:rPr>
          <w:rFonts w:ascii="Book Antiqua" w:hAnsi="Book Antiqua"/>
          <w:b/>
          <w:sz w:val="24"/>
          <w:szCs w:val="24"/>
          <w:lang w:val="en-US"/>
        </w:rPr>
        <w:t>E;</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200)</w:t>
      </w:r>
      <w:r w:rsidR="00A44F64" w:rsidRPr="00A44F64">
        <w:rPr>
          <w:rFonts w:ascii="Book Antiqua" w:hAnsi="Book Antiqua" w:hint="eastAsia"/>
          <w:b/>
          <w:sz w:val="24"/>
          <w:szCs w:val="24"/>
          <w:lang w:val="en-US" w:eastAsia="zh-CN"/>
        </w:rPr>
        <w:t xml:space="preserve"> and</w:t>
      </w:r>
      <w:r w:rsidRPr="00A44F64">
        <w:rPr>
          <w:rFonts w:ascii="Book Antiqua" w:hAnsi="Book Antiqua" w:hint="eastAsia"/>
          <w:b/>
          <w:sz w:val="24"/>
          <w:szCs w:val="24"/>
          <w:lang w:val="en-US" w:eastAsia="zh-CN"/>
        </w:rPr>
        <w:t xml:space="preserve"> </w:t>
      </w:r>
      <w:proofErr w:type="spellStart"/>
      <w:r w:rsidR="00A44F64" w:rsidRPr="00A44F64">
        <w:rPr>
          <w:rFonts w:ascii="Book Antiqua" w:hAnsi="Book Antiqua"/>
          <w:b/>
          <w:sz w:val="24"/>
          <w:szCs w:val="24"/>
          <w:lang w:val="en-US"/>
        </w:rPr>
        <w:t>a</w:t>
      </w:r>
      <w:r w:rsidRPr="00A44F64">
        <w:rPr>
          <w:rFonts w:ascii="Book Antiqua" w:hAnsi="Book Antiqua"/>
          <w:b/>
          <w:sz w:val="24"/>
          <w:szCs w:val="24"/>
          <w:lang w:val="en-US"/>
        </w:rPr>
        <w:t>denocarcinoid</w:t>
      </w:r>
      <w:proofErr w:type="spellEnd"/>
      <w:r w:rsidRPr="00A44F64">
        <w:rPr>
          <w:rFonts w:ascii="Book Antiqua" w:hAnsi="Book Antiqua"/>
          <w:b/>
          <w:sz w:val="24"/>
          <w:szCs w:val="24"/>
          <w:lang w:val="en-US"/>
        </w:rPr>
        <w:t xml:space="preserve"> tumor of goblet cell type showing positivity </w:t>
      </w:r>
      <w:r w:rsidRPr="00A44F64">
        <w:rPr>
          <w:rFonts w:ascii="Book Antiqua" w:hAnsi="Book Antiqua"/>
          <w:b/>
          <w:noProof/>
          <w:sz w:val="24"/>
          <w:szCs w:val="24"/>
          <w:lang w:val="en-US"/>
        </w:rPr>
        <w:t>intra</w:t>
      </w:r>
      <w:r w:rsidRPr="00A44F64">
        <w:rPr>
          <w:rFonts w:ascii="Book Antiqua" w:hAnsi="Book Antiqua"/>
          <w:b/>
          <w:sz w:val="24"/>
          <w:szCs w:val="24"/>
          <w:lang w:val="en-US"/>
        </w:rPr>
        <w:t>- and extra-cellular mucin deposition (</w:t>
      </w:r>
      <w:r w:rsidR="00A44F64" w:rsidRPr="00A44F64">
        <w:rPr>
          <w:rFonts w:ascii="Book Antiqua" w:hAnsi="Book Antiqua" w:hint="eastAsia"/>
          <w:b/>
          <w:sz w:val="24"/>
          <w:szCs w:val="24"/>
          <w:lang w:val="en-US" w:eastAsia="zh-CN"/>
        </w:rPr>
        <w:t xml:space="preserve">B: </w:t>
      </w:r>
      <w:proofErr w:type="spellStart"/>
      <w:r w:rsidRPr="00A44F64">
        <w:rPr>
          <w:rFonts w:ascii="Book Antiqua" w:hAnsi="Book Antiqua"/>
          <w:b/>
          <w:sz w:val="24"/>
          <w:szCs w:val="24"/>
          <w:lang w:val="en-US"/>
        </w:rPr>
        <w:t>Mucicarmine</w:t>
      </w:r>
      <w:proofErr w:type="spellEnd"/>
      <w:r w:rsidRPr="00A44F64">
        <w:rPr>
          <w:rFonts w:ascii="Book Antiqua" w:hAnsi="Book Antiqua"/>
          <w:b/>
          <w:sz w:val="24"/>
          <w:szCs w:val="24"/>
          <w:lang w:val="en-US"/>
        </w:rPr>
        <w:t>;</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400)</w:t>
      </w:r>
      <w:r w:rsidR="00A44F64" w:rsidRPr="00A44F64">
        <w:rPr>
          <w:rFonts w:ascii="Book Antiqua" w:hAnsi="Book Antiqua" w:hint="eastAsia"/>
          <w:b/>
          <w:sz w:val="24"/>
          <w:szCs w:val="24"/>
          <w:lang w:val="en-US" w:eastAsia="zh-CN"/>
        </w:rPr>
        <w:t>.</w:t>
      </w:r>
      <w:r w:rsidR="00A44F64">
        <w:rPr>
          <w:rFonts w:ascii="Book Antiqua" w:hAnsi="Book Antiqua" w:hint="eastAsia"/>
          <w:sz w:val="24"/>
          <w:szCs w:val="24"/>
          <w:lang w:val="en-US" w:eastAsia="zh-CN"/>
        </w:rPr>
        <w:t xml:space="preserve"> </w:t>
      </w:r>
      <w:r w:rsidR="00A44F64" w:rsidRPr="00812D87">
        <w:rPr>
          <w:rFonts w:ascii="Book Antiqua" w:hAnsi="Book Antiqua"/>
          <w:sz w:val="24"/>
          <w:szCs w:val="24"/>
          <w:lang w:val="en-US"/>
        </w:rPr>
        <w:t>H</w:t>
      </w:r>
      <w:r w:rsidR="00A44F64">
        <w:rPr>
          <w:rFonts w:ascii="Book Antiqua" w:hAnsi="Book Antiqua" w:hint="eastAsia"/>
          <w:sz w:val="24"/>
          <w:szCs w:val="24"/>
          <w:lang w:val="en-US" w:eastAsia="zh-CN"/>
        </w:rPr>
        <w:t xml:space="preserve"> and </w:t>
      </w:r>
      <w:r w:rsidR="00A44F64" w:rsidRPr="00812D87">
        <w:rPr>
          <w:rFonts w:ascii="Book Antiqua" w:hAnsi="Book Antiqua"/>
          <w:sz w:val="24"/>
          <w:szCs w:val="24"/>
          <w:lang w:val="en-US"/>
        </w:rPr>
        <w:t>E</w:t>
      </w:r>
      <w:r w:rsidR="00A44F64">
        <w:rPr>
          <w:rFonts w:ascii="Book Antiqua" w:hAnsi="Book Antiqua" w:hint="eastAsia"/>
          <w:sz w:val="24"/>
          <w:szCs w:val="24"/>
          <w:lang w:val="en-US" w:eastAsia="zh-CN"/>
        </w:rPr>
        <w:t>:</w:t>
      </w:r>
      <w:r w:rsidR="00A44F64" w:rsidRPr="00A44F64">
        <w:rPr>
          <w:rFonts w:ascii="Book Antiqua" w:hAnsi="Book Antiqua"/>
          <w:sz w:val="24"/>
          <w:szCs w:val="24"/>
          <w:lang w:val="en-US"/>
        </w:rPr>
        <w:t xml:space="preserve"> </w:t>
      </w:r>
      <w:proofErr w:type="spellStart"/>
      <w:r w:rsidR="00A44F64" w:rsidRPr="00812D87">
        <w:rPr>
          <w:rFonts w:ascii="Book Antiqua" w:hAnsi="Book Antiqua"/>
          <w:sz w:val="24"/>
          <w:szCs w:val="24"/>
          <w:lang w:val="en-US"/>
        </w:rPr>
        <w:t>Heamatoxylin</w:t>
      </w:r>
      <w:proofErr w:type="spellEnd"/>
      <w:r w:rsidR="00A44F64" w:rsidRPr="00812D87">
        <w:rPr>
          <w:rFonts w:ascii="Book Antiqua" w:hAnsi="Book Antiqua"/>
          <w:sz w:val="24"/>
          <w:szCs w:val="24"/>
          <w:lang w:val="en-US"/>
        </w:rPr>
        <w:t xml:space="preserve"> and eosin</w:t>
      </w:r>
      <w:r w:rsidR="00A44F64">
        <w:rPr>
          <w:rFonts w:ascii="Book Antiqua" w:hAnsi="Book Antiqua" w:hint="eastAsia"/>
          <w:sz w:val="24"/>
          <w:szCs w:val="24"/>
          <w:lang w:val="en-US" w:eastAsia="zh-CN"/>
        </w:rPr>
        <w:t>.</w:t>
      </w:r>
    </w:p>
    <w:p w:rsidR="003A08FC" w:rsidRPr="003A08FC" w:rsidRDefault="003A08FC" w:rsidP="00812D87">
      <w:pPr>
        <w:spacing w:after="0" w:line="360" w:lineRule="auto"/>
        <w:jc w:val="both"/>
        <w:rPr>
          <w:rFonts w:ascii="Book Antiqua" w:hAnsi="Book Antiqua"/>
          <w:sz w:val="24"/>
          <w:szCs w:val="24"/>
          <w:lang w:val="en-US" w:eastAsia="zh-CN"/>
        </w:rPr>
      </w:pPr>
    </w:p>
    <w:p w:rsidR="0027114E" w:rsidRPr="00812D87" w:rsidRDefault="00066CAC" w:rsidP="00812D87">
      <w:pPr>
        <w:spacing w:after="0" w:line="360" w:lineRule="auto"/>
        <w:jc w:val="both"/>
        <w:rPr>
          <w:rFonts w:ascii="Book Antiqua" w:hAnsi="Book Antiqua"/>
          <w:sz w:val="24"/>
          <w:szCs w:val="24"/>
          <w:lang w:eastAsia="zh-CN"/>
        </w:rPr>
      </w:pPr>
      <w:r w:rsidRPr="00812D87">
        <w:rPr>
          <w:rFonts w:ascii="Book Antiqua" w:hAnsi="Book Antiqua"/>
          <w:sz w:val="24"/>
          <w:szCs w:val="24"/>
          <w:lang w:eastAsia="zh-CN"/>
        </w:rPr>
        <w:object w:dxaOrig="7216" w:dyaOrig="5407">
          <v:shape id="_x0000_i1026" type="#_x0000_t75" style="width:360.65pt;height:269.85pt" o:ole="">
            <v:imagedata r:id="rId15" o:title=""/>
          </v:shape>
          <o:OLEObject Type="Embed" ProgID="PowerPoint.Show.12" ShapeID="_x0000_i1026" DrawAspect="Content" ObjectID="_1426866751" r:id="rId16"/>
        </w:object>
      </w:r>
    </w:p>
    <w:p w:rsidR="00A44F64" w:rsidRDefault="00A44F64" w:rsidP="00812D87">
      <w:pPr>
        <w:spacing w:after="0" w:line="360" w:lineRule="auto"/>
        <w:jc w:val="both"/>
        <w:rPr>
          <w:rFonts w:ascii="Book Antiqua" w:hAnsi="Book Antiqua"/>
          <w:sz w:val="24"/>
          <w:szCs w:val="24"/>
          <w:lang w:val="en-US" w:eastAsia="zh-CN"/>
        </w:rPr>
      </w:pPr>
      <w:r w:rsidRPr="00A44F64">
        <w:rPr>
          <w:rFonts w:ascii="Book Antiqua" w:hAnsi="Book Antiqua"/>
          <w:b/>
          <w:sz w:val="24"/>
          <w:szCs w:val="24"/>
          <w:lang w:val="en-US"/>
        </w:rPr>
        <w:t>Figure 2</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Tumor cells exhibit strong immunoreactivity</w:t>
      </w:r>
      <w:r w:rsidRPr="00A44F64">
        <w:rPr>
          <w:rFonts w:ascii="Book Antiqua" w:hAnsi="Book Antiqua" w:hint="eastAsia"/>
          <w:b/>
          <w:sz w:val="24"/>
          <w:szCs w:val="24"/>
          <w:lang w:val="en-US" w:eastAsia="zh-CN"/>
        </w:rPr>
        <w:t xml:space="preserve"> </w:t>
      </w:r>
      <w:proofErr w:type="spellStart"/>
      <w:r w:rsidRPr="00A44F64">
        <w:rPr>
          <w:rFonts w:ascii="Book Antiqua" w:hAnsi="Book Antiqua"/>
          <w:b/>
          <w:sz w:val="24"/>
          <w:szCs w:val="24"/>
          <w:lang w:val="en-US"/>
        </w:rPr>
        <w:t>forepithelial</w:t>
      </w:r>
      <w:proofErr w:type="spellEnd"/>
      <w:r w:rsidRPr="00A44F64">
        <w:rPr>
          <w:rFonts w:ascii="Book Antiqua" w:hAnsi="Book Antiqua"/>
          <w:b/>
          <w:sz w:val="24"/>
          <w:szCs w:val="24"/>
          <w:lang w:val="en-US"/>
        </w:rPr>
        <w:t xml:space="preserve"> membrane antigen (</w:t>
      </w:r>
      <w:r w:rsidRPr="00A44F64">
        <w:rPr>
          <w:rFonts w:ascii="Book Antiqua" w:hAnsi="Book Antiqua" w:hint="eastAsia"/>
          <w:b/>
          <w:sz w:val="24"/>
          <w:szCs w:val="24"/>
          <w:lang w:val="en-US" w:eastAsia="zh-CN"/>
        </w:rPr>
        <w:t>A</w:t>
      </w:r>
      <w:r w:rsidRPr="00A44F64">
        <w:rPr>
          <w:rFonts w:ascii="Book Antiqua" w:hAnsi="Book Antiqua"/>
          <w:b/>
          <w:sz w:val="24"/>
          <w:szCs w:val="24"/>
          <w:lang w:val="en-US"/>
        </w:rPr>
        <w:t>)</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eastAsia="zh-CN"/>
        </w:rPr>
        <w:t>and</w:t>
      </w:r>
      <w:r w:rsidRPr="00A44F64">
        <w:rPr>
          <w:rFonts w:ascii="Book Antiqua" w:hAnsi="Book Antiqua"/>
          <w:b/>
          <w:sz w:val="24"/>
          <w:szCs w:val="24"/>
          <w:lang w:val="en-US"/>
        </w:rPr>
        <w:t xml:space="preserve"> </w:t>
      </w:r>
      <w:proofErr w:type="spellStart"/>
      <w:r w:rsidRPr="00A44F64">
        <w:rPr>
          <w:rFonts w:ascii="Book Antiqua" w:hAnsi="Book Antiqua"/>
          <w:b/>
          <w:sz w:val="24"/>
          <w:szCs w:val="24"/>
          <w:lang w:val="en-US"/>
        </w:rPr>
        <w:t>forneuroendocrine</w:t>
      </w:r>
      <w:proofErr w:type="spellEnd"/>
      <w:r w:rsidRPr="00A44F64">
        <w:rPr>
          <w:rFonts w:ascii="Book Antiqua" w:hAnsi="Book Antiqua"/>
          <w:b/>
          <w:sz w:val="24"/>
          <w:szCs w:val="24"/>
          <w:lang w:val="en-US"/>
        </w:rPr>
        <w:t xml:space="preserve"> markers (</w:t>
      </w:r>
      <w:r w:rsidRPr="00A44F64">
        <w:rPr>
          <w:rFonts w:ascii="Book Antiqua" w:hAnsi="Book Antiqua" w:hint="eastAsia"/>
          <w:b/>
          <w:sz w:val="24"/>
          <w:szCs w:val="24"/>
          <w:lang w:val="en-US" w:eastAsia="zh-CN"/>
        </w:rPr>
        <w:t>B</w:t>
      </w:r>
      <w:r w:rsidRPr="00A44F64">
        <w:rPr>
          <w:rFonts w:ascii="Book Antiqua" w:hAnsi="Book Antiqua"/>
          <w:b/>
          <w:sz w:val="24"/>
          <w:szCs w:val="24"/>
          <w:lang w:val="en-US"/>
        </w:rPr>
        <w:t>).</w:t>
      </w:r>
      <w:r w:rsidRPr="00A44F64">
        <w:rPr>
          <w:rFonts w:ascii="Book Antiqua" w:hAnsi="Book Antiqua" w:hint="eastAsia"/>
          <w:sz w:val="24"/>
          <w:szCs w:val="24"/>
          <w:lang w:val="en-US" w:eastAsia="zh-CN"/>
        </w:rPr>
        <w:t xml:space="preserve"> </w:t>
      </w:r>
      <w:r>
        <w:rPr>
          <w:rFonts w:ascii="Book Antiqua" w:hAnsi="Book Antiqua" w:hint="eastAsia"/>
          <w:sz w:val="24"/>
          <w:szCs w:val="24"/>
          <w:lang w:val="en-US" w:eastAsia="zh-CN"/>
        </w:rPr>
        <w:t xml:space="preserve">A: </w:t>
      </w:r>
      <w:r w:rsidRPr="00812D87">
        <w:rPr>
          <w:rFonts w:ascii="Book Antiqua" w:hAnsi="Book Antiqua"/>
          <w:sz w:val="24"/>
          <w:szCs w:val="24"/>
          <w:lang w:val="en-US"/>
        </w:rPr>
        <w:t>EMA, IHC;</w:t>
      </w:r>
      <w:r>
        <w:rPr>
          <w:rFonts w:ascii="Book Antiqua" w:hAnsi="Book Antiqua" w:hint="eastAsia"/>
          <w:sz w:val="24"/>
          <w:szCs w:val="24"/>
          <w:lang w:val="en-US" w:eastAsia="zh-CN"/>
        </w:rPr>
        <w:t xml:space="preserve"> </w:t>
      </w:r>
      <w:r w:rsidRPr="00812D87">
        <w:rPr>
          <w:rFonts w:ascii="Book Antiqua" w:hAnsi="Book Antiqua"/>
          <w:sz w:val="24"/>
          <w:szCs w:val="24"/>
          <w:lang w:val="en-US"/>
        </w:rPr>
        <w:t>×</w:t>
      </w:r>
      <w:r>
        <w:rPr>
          <w:rFonts w:ascii="Book Antiqua" w:hAnsi="Book Antiqua" w:hint="eastAsia"/>
          <w:sz w:val="24"/>
          <w:szCs w:val="24"/>
          <w:lang w:val="en-US" w:eastAsia="zh-CN"/>
        </w:rPr>
        <w:t xml:space="preserve"> </w:t>
      </w:r>
      <w:r w:rsidRPr="00812D87">
        <w:rPr>
          <w:rFonts w:ascii="Book Antiqua" w:hAnsi="Book Antiqua"/>
          <w:sz w:val="24"/>
          <w:szCs w:val="24"/>
          <w:lang w:val="en-US"/>
        </w:rPr>
        <w:t>200</w:t>
      </w:r>
      <w:r>
        <w:rPr>
          <w:rFonts w:ascii="Book Antiqua" w:hAnsi="Book Antiqua" w:hint="eastAsia"/>
          <w:sz w:val="24"/>
          <w:szCs w:val="24"/>
          <w:lang w:val="en-US" w:eastAsia="zh-CN"/>
        </w:rPr>
        <w:t xml:space="preserve">; B: </w:t>
      </w:r>
      <w:r w:rsidRPr="00812D87">
        <w:rPr>
          <w:rFonts w:ascii="Book Antiqua" w:hAnsi="Book Antiqua"/>
          <w:sz w:val="24"/>
          <w:szCs w:val="24"/>
          <w:lang w:val="en-US"/>
        </w:rPr>
        <w:t>Chromogranin-A, IHC;</w:t>
      </w:r>
      <w:r>
        <w:rPr>
          <w:rFonts w:ascii="Book Antiqua" w:hAnsi="Book Antiqua" w:hint="eastAsia"/>
          <w:sz w:val="24"/>
          <w:szCs w:val="24"/>
          <w:lang w:val="en-US" w:eastAsia="zh-CN"/>
        </w:rPr>
        <w:t xml:space="preserve"> </w:t>
      </w:r>
      <w:r w:rsidRPr="00812D87">
        <w:rPr>
          <w:rFonts w:ascii="Book Antiqua" w:hAnsi="Book Antiqua"/>
          <w:sz w:val="24"/>
          <w:szCs w:val="24"/>
          <w:lang w:val="en-US"/>
        </w:rPr>
        <w:t>×</w:t>
      </w:r>
      <w:r>
        <w:rPr>
          <w:rFonts w:ascii="Book Antiqua" w:hAnsi="Book Antiqua" w:hint="eastAsia"/>
          <w:sz w:val="24"/>
          <w:szCs w:val="24"/>
          <w:lang w:val="en-US" w:eastAsia="zh-CN"/>
        </w:rPr>
        <w:t xml:space="preserve"> </w:t>
      </w:r>
      <w:r w:rsidRPr="00812D87">
        <w:rPr>
          <w:rFonts w:ascii="Book Antiqua" w:hAnsi="Book Antiqua"/>
          <w:sz w:val="24"/>
          <w:szCs w:val="24"/>
          <w:lang w:val="en-US"/>
        </w:rPr>
        <w:t>200</w:t>
      </w:r>
      <w:r>
        <w:rPr>
          <w:rFonts w:ascii="Book Antiqua" w:hAnsi="Book Antiqua" w:hint="eastAsia"/>
          <w:sz w:val="24"/>
          <w:szCs w:val="24"/>
          <w:lang w:val="en-US" w:eastAsia="zh-CN"/>
        </w:rPr>
        <w:t>.</w:t>
      </w:r>
      <w:r w:rsidRPr="00A44F64">
        <w:rPr>
          <w:rFonts w:ascii="Book Antiqua" w:hAnsi="Book Antiqua"/>
          <w:sz w:val="24"/>
          <w:szCs w:val="24"/>
          <w:lang w:val="en-US"/>
        </w:rPr>
        <w:t xml:space="preserve"> </w:t>
      </w:r>
    </w:p>
    <w:p w:rsidR="00A44F64" w:rsidRDefault="00A44F64">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rsidR="0027114E" w:rsidRPr="00812D87" w:rsidRDefault="00D36295" w:rsidP="00812D87">
      <w:pPr>
        <w:spacing w:after="0" w:line="360" w:lineRule="auto"/>
        <w:jc w:val="both"/>
        <w:rPr>
          <w:rFonts w:ascii="Book Antiqua" w:hAnsi="Book Antiqua"/>
          <w:sz w:val="24"/>
          <w:szCs w:val="24"/>
          <w:lang w:eastAsia="zh-CN"/>
        </w:rPr>
      </w:pPr>
      <w:r w:rsidRPr="00812D87">
        <w:rPr>
          <w:rFonts w:ascii="Book Antiqua" w:hAnsi="Book Antiqua"/>
          <w:noProof/>
          <w:sz w:val="24"/>
          <w:szCs w:val="24"/>
          <w:lang w:val="en-US" w:eastAsia="en-US"/>
        </w:rPr>
        <w:lastRenderedPageBreak/>
        <w:drawing>
          <wp:inline distT="0" distB="0" distL="0" distR="0" wp14:anchorId="23513626" wp14:editId="7D970BE5">
            <wp:extent cx="4572000" cy="3138170"/>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srcRect/>
                    <a:stretch>
                      <a:fillRect/>
                    </a:stretch>
                  </pic:blipFill>
                  <pic:spPr bwMode="auto">
                    <a:xfrm>
                      <a:off x="0" y="0"/>
                      <a:ext cx="4572000" cy="3138170"/>
                    </a:xfrm>
                    <a:prstGeom prst="rect">
                      <a:avLst/>
                    </a:prstGeom>
                    <a:noFill/>
                    <a:ln w="9525">
                      <a:noFill/>
                      <a:miter lim="800000"/>
                      <a:headEnd/>
                      <a:tailEnd/>
                    </a:ln>
                  </pic:spPr>
                </pic:pic>
              </a:graphicData>
            </a:graphic>
          </wp:inline>
        </w:drawing>
      </w:r>
    </w:p>
    <w:p w:rsidR="00A44F64" w:rsidRPr="00A44F64" w:rsidRDefault="00A44F64" w:rsidP="00A44F64">
      <w:pPr>
        <w:spacing w:after="0" w:line="360" w:lineRule="auto"/>
        <w:jc w:val="both"/>
        <w:rPr>
          <w:rFonts w:ascii="Book Antiqua" w:hAnsi="Book Antiqua"/>
          <w:b/>
          <w:sz w:val="24"/>
          <w:szCs w:val="24"/>
          <w:lang w:val="en-US"/>
        </w:rPr>
      </w:pPr>
      <w:r w:rsidRPr="00A44F64">
        <w:rPr>
          <w:rFonts w:ascii="Book Antiqua" w:hAnsi="Book Antiqua"/>
          <w:b/>
          <w:sz w:val="24"/>
          <w:szCs w:val="24"/>
          <w:lang w:val="en-US"/>
        </w:rPr>
        <w:t xml:space="preserve">Figure 3 </w:t>
      </w:r>
      <w:proofErr w:type="spellStart"/>
      <w:r w:rsidRPr="00A44F64">
        <w:rPr>
          <w:rFonts w:ascii="Book Antiqua" w:hAnsi="Book Antiqua"/>
          <w:b/>
          <w:sz w:val="24"/>
          <w:szCs w:val="24"/>
          <w:lang w:val="en-US"/>
        </w:rPr>
        <w:t>Adenocarcinoid</w:t>
      </w:r>
      <w:proofErr w:type="spellEnd"/>
      <w:r w:rsidRPr="00A44F64">
        <w:rPr>
          <w:rFonts w:ascii="Book Antiqua" w:hAnsi="Book Antiqua"/>
          <w:b/>
          <w:sz w:val="24"/>
          <w:szCs w:val="24"/>
          <w:lang w:val="en-US"/>
        </w:rPr>
        <w:t xml:space="preserve"> tumor of goblet cell type tumor showing strong acute appendicitis findings (H</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eastAsia="zh-CN"/>
        </w:rPr>
        <w:t>and</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E;</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w:t>
      </w:r>
      <w:r>
        <w:rPr>
          <w:rFonts w:ascii="Book Antiqua" w:hAnsi="Book Antiqua" w:hint="eastAsia"/>
          <w:b/>
          <w:sz w:val="24"/>
          <w:szCs w:val="24"/>
          <w:lang w:val="en-US" w:eastAsia="zh-CN"/>
        </w:rPr>
        <w:t xml:space="preserve"> </w:t>
      </w:r>
      <w:r w:rsidRPr="00A44F64">
        <w:rPr>
          <w:rFonts w:ascii="Book Antiqua" w:hAnsi="Book Antiqua"/>
          <w:b/>
          <w:sz w:val="24"/>
          <w:szCs w:val="24"/>
          <w:lang w:val="en-US"/>
        </w:rPr>
        <w:t>100).</w:t>
      </w:r>
    </w:p>
    <w:p w:rsidR="00A44F64" w:rsidRDefault="00A44F64">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27114E" w:rsidRPr="00812D87" w:rsidRDefault="00D36295" w:rsidP="00812D87">
      <w:pPr>
        <w:spacing w:after="0" w:line="360" w:lineRule="auto"/>
        <w:jc w:val="both"/>
        <w:rPr>
          <w:rFonts w:ascii="Book Antiqua" w:hAnsi="Book Antiqua"/>
          <w:sz w:val="24"/>
          <w:szCs w:val="24"/>
          <w:lang w:eastAsia="zh-CN"/>
        </w:rPr>
      </w:pPr>
      <w:r w:rsidRPr="00812D87">
        <w:rPr>
          <w:rFonts w:ascii="Book Antiqua" w:hAnsi="Book Antiqua"/>
          <w:noProof/>
          <w:sz w:val="24"/>
          <w:szCs w:val="24"/>
          <w:lang w:val="en-US" w:eastAsia="en-US"/>
        </w:rPr>
        <w:lastRenderedPageBreak/>
        <w:drawing>
          <wp:inline distT="0" distB="0" distL="0" distR="0" wp14:anchorId="26B043F5" wp14:editId="532BD9E8">
            <wp:extent cx="4572000" cy="3482340"/>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srcRect/>
                    <a:stretch>
                      <a:fillRect/>
                    </a:stretch>
                  </pic:blipFill>
                  <pic:spPr bwMode="auto">
                    <a:xfrm>
                      <a:off x="0" y="0"/>
                      <a:ext cx="4572000" cy="3482340"/>
                    </a:xfrm>
                    <a:prstGeom prst="rect">
                      <a:avLst/>
                    </a:prstGeom>
                    <a:noFill/>
                    <a:ln w="9525">
                      <a:noFill/>
                      <a:miter lim="800000"/>
                      <a:headEnd/>
                      <a:tailEnd/>
                    </a:ln>
                  </pic:spPr>
                </pic:pic>
              </a:graphicData>
            </a:graphic>
          </wp:inline>
        </w:drawing>
      </w:r>
    </w:p>
    <w:p w:rsidR="00A44F64" w:rsidRPr="00A44F64" w:rsidRDefault="00A44F64" w:rsidP="00A44F64">
      <w:pPr>
        <w:spacing w:after="0" w:line="360" w:lineRule="auto"/>
        <w:jc w:val="both"/>
        <w:rPr>
          <w:rFonts w:ascii="Book Antiqua" w:hAnsi="Book Antiqua"/>
          <w:b/>
          <w:sz w:val="24"/>
          <w:szCs w:val="24"/>
          <w:lang w:val="en-US"/>
        </w:rPr>
      </w:pPr>
      <w:r w:rsidRPr="00A44F64">
        <w:rPr>
          <w:rFonts w:ascii="Book Antiqua" w:hAnsi="Book Antiqua"/>
          <w:b/>
          <w:sz w:val="24"/>
          <w:szCs w:val="24"/>
          <w:lang w:val="en-US"/>
        </w:rPr>
        <w:t>Figure 4 PAS-</w:t>
      </w:r>
      <w:proofErr w:type="spellStart"/>
      <w:r w:rsidRPr="00A44F64">
        <w:rPr>
          <w:rFonts w:ascii="Book Antiqua" w:hAnsi="Book Antiqua"/>
          <w:b/>
          <w:sz w:val="24"/>
          <w:szCs w:val="24"/>
          <w:lang w:val="en-US"/>
        </w:rPr>
        <w:t>Alcian</w:t>
      </w:r>
      <w:proofErr w:type="spellEnd"/>
      <w:r w:rsidRPr="00A44F64">
        <w:rPr>
          <w:rFonts w:ascii="Book Antiqua" w:hAnsi="Book Antiqua"/>
          <w:b/>
          <w:sz w:val="24"/>
          <w:szCs w:val="24"/>
          <w:lang w:val="en-US"/>
        </w:rPr>
        <w:t xml:space="preserve"> Blue pH 2.5 </w:t>
      </w:r>
      <w:proofErr w:type="gramStart"/>
      <w:r w:rsidRPr="00A44F64">
        <w:rPr>
          <w:rFonts w:ascii="Book Antiqua" w:hAnsi="Book Antiqua"/>
          <w:b/>
          <w:sz w:val="24"/>
          <w:szCs w:val="24"/>
          <w:lang w:val="en-US"/>
        </w:rPr>
        <w:t>deposition</w:t>
      </w:r>
      <w:proofErr w:type="gramEnd"/>
      <w:r w:rsidRPr="00A44F64">
        <w:rPr>
          <w:rFonts w:ascii="Book Antiqua" w:hAnsi="Book Antiqua"/>
          <w:b/>
          <w:sz w:val="24"/>
          <w:szCs w:val="24"/>
          <w:lang w:val="en-US"/>
        </w:rPr>
        <w:t xml:space="preserve"> were detected in the tumor tissue (PAS/AB; ×</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200).</w:t>
      </w:r>
    </w:p>
    <w:p w:rsidR="0027114E" w:rsidRPr="00A44F64" w:rsidRDefault="0027114E" w:rsidP="00812D87">
      <w:pPr>
        <w:spacing w:after="0" w:line="360" w:lineRule="auto"/>
        <w:jc w:val="both"/>
        <w:rPr>
          <w:rFonts w:ascii="Book Antiqua" w:hAnsi="Book Antiqua"/>
          <w:sz w:val="24"/>
          <w:szCs w:val="24"/>
          <w:lang w:val="en-US" w:eastAsia="zh-CN"/>
        </w:rPr>
      </w:pPr>
    </w:p>
    <w:p w:rsidR="0027114E" w:rsidRPr="00812D87" w:rsidRDefault="0027114E" w:rsidP="00812D87">
      <w:pPr>
        <w:spacing w:after="0" w:line="360" w:lineRule="auto"/>
        <w:jc w:val="both"/>
        <w:rPr>
          <w:rFonts w:ascii="Book Antiqua" w:hAnsi="Book Antiqua"/>
          <w:sz w:val="24"/>
          <w:szCs w:val="24"/>
          <w:lang w:eastAsia="zh-CN"/>
        </w:rPr>
      </w:pPr>
    </w:p>
    <w:p w:rsidR="00A44F64" w:rsidRDefault="00A44F64">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27114E" w:rsidRPr="00812D87" w:rsidRDefault="00D36295" w:rsidP="00812D87">
      <w:pPr>
        <w:spacing w:after="0" w:line="360" w:lineRule="auto"/>
        <w:jc w:val="both"/>
        <w:rPr>
          <w:rFonts w:ascii="Book Antiqua" w:hAnsi="Book Antiqua"/>
          <w:sz w:val="24"/>
          <w:szCs w:val="24"/>
          <w:lang w:eastAsia="zh-CN"/>
        </w:rPr>
      </w:pPr>
      <w:r w:rsidRPr="00812D87">
        <w:rPr>
          <w:rFonts w:ascii="Book Antiqua" w:hAnsi="Book Antiqua"/>
          <w:noProof/>
          <w:sz w:val="24"/>
          <w:szCs w:val="24"/>
          <w:lang w:val="en-US" w:eastAsia="en-US"/>
        </w:rPr>
        <w:lastRenderedPageBreak/>
        <w:drawing>
          <wp:inline distT="0" distB="0" distL="0" distR="0" wp14:anchorId="54537332" wp14:editId="20771DCE">
            <wp:extent cx="4572000" cy="3430905"/>
            <wp:effectExtent l="1905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srcRect/>
                    <a:stretch>
                      <a:fillRect/>
                    </a:stretch>
                  </pic:blipFill>
                  <pic:spPr bwMode="auto">
                    <a:xfrm>
                      <a:off x="0" y="0"/>
                      <a:ext cx="4572000" cy="3430905"/>
                    </a:xfrm>
                    <a:prstGeom prst="rect">
                      <a:avLst/>
                    </a:prstGeom>
                    <a:noFill/>
                    <a:ln w="9525">
                      <a:noFill/>
                      <a:miter lim="800000"/>
                      <a:headEnd/>
                      <a:tailEnd/>
                    </a:ln>
                  </pic:spPr>
                </pic:pic>
              </a:graphicData>
            </a:graphic>
          </wp:inline>
        </w:drawing>
      </w:r>
    </w:p>
    <w:p w:rsidR="00A44F64" w:rsidRDefault="00A44F64" w:rsidP="00A44F64">
      <w:pPr>
        <w:spacing w:after="0" w:line="360" w:lineRule="auto"/>
        <w:jc w:val="both"/>
        <w:rPr>
          <w:rFonts w:ascii="Book Antiqua" w:hAnsi="Book Antiqua"/>
          <w:b/>
          <w:sz w:val="24"/>
          <w:szCs w:val="24"/>
          <w:lang w:val="en-US" w:eastAsia="zh-CN"/>
        </w:rPr>
      </w:pPr>
      <w:r w:rsidRPr="00A44F64">
        <w:rPr>
          <w:rFonts w:ascii="Book Antiqua" w:hAnsi="Book Antiqua"/>
          <w:b/>
          <w:sz w:val="24"/>
          <w:szCs w:val="24"/>
          <w:lang w:val="en-US"/>
        </w:rPr>
        <w:t>Figure</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 xml:space="preserve">5 </w:t>
      </w:r>
      <w:proofErr w:type="spellStart"/>
      <w:r w:rsidRPr="00A44F64">
        <w:rPr>
          <w:rFonts w:ascii="Book Antiqua" w:hAnsi="Book Antiqua"/>
          <w:b/>
          <w:sz w:val="24"/>
          <w:szCs w:val="24"/>
          <w:lang w:val="en-US"/>
        </w:rPr>
        <w:t>Adenocarcinoid</w:t>
      </w:r>
      <w:proofErr w:type="spellEnd"/>
      <w:r w:rsidRPr="00A44F64">
        <w:rPr>
          <w:rFonts w:ascii="Book Antiqua" w:hAnsi="Book Antiqua"/>
          <w:b/>
          <w:sz w:val="24"/>
          <w:szCs w:val="24"/>
          <w:lang w:val="en-US"/>
        </w:rPr>
        <w:t xml:space="preserve"> tumor of goblet cell type showing positivity for immunoreactivity monoclonal carcinoembryonic antigen (IHC;</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200).</w:t>
      </w:r>
    </w:p>
    <w:p w:rsidR="00A44F64" w:rsidRPr="00A44F64" w:rsidRDefault="00A44F64" w:rsidP="00A44F64">
      <w:pPr>
        <w:spacing w:after="0" w:line="360" w:lineRule="auto"/>
        <w:jc w:val="both"/>
        <w:rPr>
          <w:rFonts w:ascii="Book Antiqua" w:hAnsi="Book Antiqua"/>
          <w:b/>
          <w:sz w:val="24"/>
          <w:szCs w:val="24"/>
          <w:lang w:val="en-US" w:eastAsia="zh-CN"/>
        </w:rPr>
      </w:pPr>
    </w:p>
    <w:p w:rsidR="00A44F64" w:rsidRDefault="00A44F64">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rsidR="0027114E" w:rsidRPr="00812D87" w:rsidRDefault="00D36295" w:rsidP="00812D87">
      <w:pPr>
        <w:spacing w:after="0" w:line="360" w:lineRule="auto"/>
        <w:jc w:val="both"/>
        <w:rPr>
          <w:rFonts w:ascii="Book Antiqua" w:hAnsi="Book Antiqua"/>
          <w:sz w:val="24"/>
          <w:szCs w:val="24"/>
          <w:lang w:eastAsia="zh-CN"/>
        </w:rPr>
      </w:pPr>
      <w:r w:rsidRPr="00812D87">
        <w:rPr>
          <w:rFonts w:ascii="Book Antiqua" w:hAnsi="Book Antiqua"/>
          <w:noProof/>
          <w:sz w:val="24"/>
          <w:szCs w:val="24"/>
          <w:lang w:val="en-US" w:eastAsia="en-US"/>
        </w:rPr>
        <w:lastRenderedPageBreak/>
        <w:drawing>
          <wp:inline distT="0" distB="0" distL="0" distR="0" wp14:anchorId="14BF3D1B" wp14:editId="0798036A">
            <wp:extent cx="4572000" cy="3430905"/>
            <wp:effectExtent l="1905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srcRect/>
                    <a:stretch>
                      <a:fillRect/>
                    </a:stretch>
                  </pic:blipFill>
                  <pic:spPr bwMode="auto">
                    <a:xfrm>
                      <a:off x="0" y="0"/>
                      <a:ext cx="4572000" cy="3430905"/>
                    </a:xfrm>
                    <a:prstGeom prst="rect">
                      <a:avLst/>
                    </a:prstGeom>
                    <a:noFill/>
                    <a:ln w="9525">
                      <a:noFill/>
                      <a:miter lim="800000"/>
                      <a:headEnd/>
                      <a:tailEnd/>
                    </a:ln>
                  </pic:spPr>
                </pic:pic>
              </a:graphicData>
            </a:graphic>
          </wp:inline>
        </w:drawing>
      </w:r>
    </w:p>
    <w:p w:rsidR="00A44F64" w:rsidRPr="00A44F64" w:rsidRDefault="00A44F64" w:rsidP="00A44F64">
      <w:pPr>
        <w:spacing w:after="0" w:line="360" w:lineRule="auto"/>
        <w:jc w:val="both"/>
        <w:rPr>
          <w:rFonts w:ascii="Book Antiqua" w:hAnsi="Book Antiqua"/>
          <w:b/>
          <w:sz w:val="24"/>
          <w:szCs w:val="24"/>
          <w:lang w:val="en-US"/>
        </w:rPr>
      </w:pPr>
      <w:r w:rsidRPr="00A44F64">
        <w:rPr>
          <w:rFonts w:ascii="Book Antiqua" w:hAnsi="Book Antiqua"/>
          <w:b/>
          <w:sz w:val="24"/>
          <w:szCs w:val="24"/>
          <w:lang w:val="en-US"/>
        </w:rPr>
        <w:t xml:space="preserve">Figure 6 </w:t>
      </w:r>
      <w:proofErr w:type="spellStart"/>
      <w:r w:rsidRPr="00A44F64">
        <w:rPr>
          <w:rFonts w:ascii="Book Antiqua" w:hAnsi="Book Antiqua"/>
          <w:b/>
          <w:sz w:val="24"/>
          <w:szCs w:val="24"/>
          <w:lang w:val="en-US"/>
        </w:rPr>
        <w:t>Heamatoxylin</w:t>
      </w:r>
      <w:proofErr w:type="spellEnd"/>
      <w:r w:rsidRPr="00A44F64">
        <w:rPr>
          <w:rFonts w:ascii="Book Antiqua" w:hAnsi="Book Antiqua"/>
          <w:b/>
          <w:sz w:val="24"/>
          <w:szCs w:val="24"/>
          <w:lang w:val="en-US"/>
        </w:rPr>
        <w:t xml:space="preserve"> and eosin stained sections showing the tumor was wide, eosinophilic, had granular cytoplasm forming small nests and cords, and was characterized by small uniform nests with eccentric nuclei, signet-ring with </w:t>
      </w:r>
      <w:r w:rsidRPr="00A44F64">
        <w:rPr>
          <w:rFonts w:ascii="Book Antiqua" w:hAnsi="Book Antiqua"/>
          <w:b/>
          <w:noProof/>
          <w:sz w:val="24"/>
          <w:szCs w:val="24"/>
          <w:lang w:val="en-US"/>
        </w:rPr>
        <w:t xml:space="preserve">micro glandular </w:t>
      </w:r>
      <w:r w:rsidRPr="00A44F64">
        <w:rPr>
          <w:rFonts w:ascii="Book Antiqua" w:hAnsi="Book Antiqua"/>
          <w:b/>
          <w:sz w:val="24"/>
          <w:szCs w:val="24"/>
          <w:lang w:val="en-US"/>
        </w:rPr>
        <w:t>development and cells in goblet cell appearance (H</w:t>
      </w:r>
      <w:r w:rsidRPr="00A44F64">
        <w:rPr>
          <w:rFonts w:ascii="Book Antiqua" w:hAnsi="Book Antiqua"/>
          <w:b/>
          <w:sz w:val="24"/>
          <w:szCs w:val="24"/>
          <w:lang w:val="en-US" w:eastAsia="zh-CN"/>
        </w:rPr>
        <w:t xml:space="preserve"> and</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E; ×</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200).</w:t>
      </w:r>
    </w:p>
    <w:p w:rsidR="0027114E" w:rsidRPr="00A44F64" w:rsidRDefault="0027114E" w:rsidP="00812D87">
      <w:pPr>
        <w:spacing w:after="0" w:line="360" w:lineRule="auto"/>
        <w:jc w:val="both"/>
        <w:rPr>
          <w:rFonts w:ascii="Book Antiqua" w:hAnsi="Book Antiqua"/>
          <w:sz w:val="24"/>
          <w:szCs w:val="24"/>
          <w:lang w:val="en-US" w:eastAsia="zh-CN"/>
        </w:rPr>
      </w:pPr>
    </w:p>
    <w:p w:rsidR="0027114E" w:rsidRPr="00812D87" w:rsidRDefault="0027114E" w:rsidP="00812D87">
      <w:pPr>
        <w:spacing w:after="0" w:line="360" w:lineRule="auto"/>
        <w:jc w:val="both"/>
        <w:rPr>
          <w:rFonts w:ascii="Book Antiqua" w:hAnsi="Book Antiqua"/>
          <w:sz w:val="24"/>
          <w:szCs w:val="24"/>
          <w:lang w:eastAsia="zh-CN"/>
        </w:rPr>
      </w:pPr>
    </w:p>
    <w:p w:rsidR="0027114E" w:rsidRPr="00812D87" w:rsidRDefault="0027114E" w:rsidP="00812D87">
      <w:pPr>
        <w:spacing w:after="0" w:line="360" w:lineRule="auto"/>
        <w:jc w:val="both"/>
        <w:rPr>
          <w:rFonts w:ascii="Book Antiqua" w:hAnsi="Book Antiqua"/>
          <w:sz w:val="24"/>
          <w:szCs w:val="24"/>
          <w:lang w:eastAsia="zh-CN"/>
        </w:rPr>
      </w:pPr>
    </w:p>
    <w:p w:rsidR="0027114E" w:rsidRDefault="00D36295" w:rsidP="00812D87">
      <w:pPr>
        <w:spacing w:after="0" w:line="360" w:lineRule="auto"/>
        <w:jc w:val="both"/>
        <w:rPr>
          <w:rFonts w:ascii="Book Antiqua" w:hAnsi="Book Antiqua"/>
          <w:sz w:val="24"/>
          <w:szCs w:val="24"/>
          <w:lang w:eastAsia="zh-CN"/>
        </w:rPr>
      </w:pPr>
      <w:r w:rsidRPr="00812D87">
        <w:rPr>
          <w:rFonts w:ascii="Book Antiqua" w:hAnsi="Book Antiqua"/>
          <w:noProof/>
          <w:sz w:val="24"/>
          <w:szCs w:val="24"/>
          <w:lang w:val="en-US" w:eastAsia="en-US"/>
        </w:rPr>
        <w:drawing>
          <wp:inline distT="0" distB="0" distL="0" distR="0" wp14:anchorId="6DC79B5F" wp14:editId="1DA08F9D">
            <wp:extent cx="4572000" cy="3430905"/>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srcRect/>
                    <a:stretch>
                      <a:fillRect/>
                    </a:stretch>
                  </pic:blipFill>
                  <pic:spPr bwMode="auto">
                    <a:xfrm>
                      <a:off x="0" y="0"/>
                      <a:ext cx="4572000" cy="3430905"/>
                    </a:xfrm>
                    <a:prstGeom prst="rect">
                      <a:avLst/>
                    </a:prstGeom>
                    <a:noFill/>
                    <a:ln w="9525">
                      <a:noFill/>
                      <a:miter lim="800000"/>
                      <a:headEnd/>
                      <a:tailEnd/>
                    </a:ln>
                  </pic:spPr>
                </pic:pic>
              </a:graphicData>
            </a:graphic>
          </wp:inline>
        </w:drawing>
      </w:r>
    </w:p>
    <w:p w:rsidR="00A44F64" w:rsidRPr="00A44F64" w:rsidRDefault="00A44F64" w:rsidP="00A44F64">
      <w:pPr>
        <w:spacing w:after="0" w:line="360" w:lineRule="auto"/>
        <w:jc w:val="both"/>
        <w:rPr>
          <w:rFonts w:ascii="Book Antiqua" w:hAnsi="Book Antiqua"/>
          <w:b/>
          <w:sz w:val="24"/>
          <w:szCs w:val="24"/>
          <w:lang w:val="en-US"/>
        </w:rPr>
      </w:pPr>
      <w:r w:rsidRPr="00A44F64">
        <w:rPr>
          <w:rFonts w:ascii="Book Antiqua" w:hAnsi="Book Antiqua"/>
          <w:b/>
          <w:sz w:val="24"/>
          <w:szCs w:val="24"/>
          <w:lang w:val="en-US"/>
        </w:rPr>
        <w:lastRenderedPageBreak/>
        <w:t xml:space="preserve">Figure 7 </w:t>
      </w:r>
      <w:proofErr w:type="gramStart"/>
      <w:r w:rsidRPr="00A44F64">
        <w:rPr>
          <w:rFonts w:ascii="Book Antiqua" w:hAnsi="Book Antiqua"/>
          <w:b/>
          <w:sz w:val="24"/>
          <w:szCs w:val="24"/>
          <w:lang w:val="en-US"/>
        </w:rPr>
        <w:t>In</w:t>
      </w:r>
      <w:proofErr w:type="gramEnd"/>
      <w:r w:rsidRPr="00A44F64">
        <w:rPr>
          <w:rFonts w:ascii="Book Antiqua" w:hAnsi="Book Antiqua"/>
          <w:b/>
          <w:sz w:val="24"/>
          <w:szCs w:val="24"/>
          <w:lang w:val="en-US"/>
        </w:rPr>
        <w:t xml:space="preserve"> the </w:t>
      </w:r>
      <w:proofErr w:type="spellStart"/>
      <w:r w:rsidRPr="00A44F64">
        <w:rPr>
          <w:rFonts w:ascii="Book Antiqua" w:hAnsi="Book Antiqua"/>
          <w:b/>
          <w:sz w:val="24"/>
          <w:szCs w:val="24"/>
          <w:lang w:val="en-US"/>
        </w:rPr>
        <w:t>immunohistochemical</w:t>
      </w:r>
      <w:proofErr w:type="spellEnd"/>
      <w:r w:rsidRPr="00A44F64">
        <w:rPr>
          <w:rFonts w:ascii="Book Antiqua" w:hAnsi="Book Antiqua"/>
          <w:b/>
          <w:sz w:val="24"/>
          <w:szCs w:val="24"/>
          <w:lang w:val="en-US"/>
        </w:rPr>
        <w:t xml:space="preserve"> studies</w:t>
      </w:r>
      <w:r w:rsidRPr="00A44F64">
        <w:rPr>
          <w:rFonts w:ascii="Book Antiqua" w:hAnsi="Book Antiqua"/>
          <w:b/>
          <w:sz w:val="24"/>
          <w:szCs w:val="24"/>
        </w:rPr>
        <w:t xml:space="preserve"> neuroendocrine cell component markers</w:t>
      </w:r>
      <w:r w:rsidRPr="00A44F64">
        <w:rPr>
          <w:rFonts w:ascii="Book Antiqua" w:hAnsi="Book Antiqua"/>
          <w:b/>
          <w:sz w:val="24"/>
          <w:szCs w:val="24"/>
          <w:lang w:val="en-US"/>
        </w:rPr>
        <w:t xml:space="preserve">, </w:t>
      </w:r>
      <w:r w:rsidRPr="00A44F64">
        <w:rPr>
          <w:rFonts w:ascii="Book Antiqua" w:hAnsi="Book Antiqua"/>
          <w:b/>
          <w:noProof/>
          <w:sz w:val="24"/>
          <w:szCs w:val="24"/>
          <w:lang w:val="en-US"/>
        </w:rPr>
        <w:t xml:space="preserve">synaptophysin and </w:t>
      </w:r>
      <w:r w:rsidRPr="00A44F64">
        <w:rPr>
          <w:rFonts w:ascii="Book Antiqua" w:hAnsi="Book Antiqua"/>
          <w:b/>
          <w:sz w:val="24"/>
          <w:szCs w:val="24"/>
          <w:lang w:val="en-US"/>
        </w:rPr>
        <w:t>chromogranin-A strong focal positivity were detected in the tumor (IHC; ×</w:t>
      </w:r>
      <w:r w:rsidRPr="00A44F64">
        <w:rPr>
          <w:rFonts w:ascii="Book Antiqua" w:hAnsi="Book Antiqua" w:hint="eastAsia"/>
          <w:b/>
          <w:sz w:val="24"/>
          <w:szCs w:val="24"/>
          <w:lang w:val="en-US" w:eastAsia="zh-CN"/>
        </w:rPr>
        <w:t xml:space="preserve"> </w:t>
      </w:r>
      <w:r w:rsidRPr="00A44F64">
        <w:rPr>
          <w:rFonts w:ascii="Book Antiqua" w:hAnsi="Book Antiqua"/>
          <w:b/>
          <w:sz w:val="24"/>
          <w:szCs w:val="24"/>
          <w:lang w:val="en-US"/>
        </w:rPr>
        <w:t>200).</w:t>
      </w:r>
    </w:p>
    <w:p w:rsidR="00A44F64" w:rsidRPr="00A44F64" w:rsidRDefault="00A44F64" w:rsidP="00812D87">
      <w:pPr>
        <w:spacing w:after="0" w:line="360" w:lineRule="auto"/>
        <w:jc w:val="both"/>
        <w:rPr>
          <w:rFonts w:ascii="Book Antiqua" w:hAnsi="Book Antiqua"/>
          <w:sz w:val="24"/>
          <w:szCs w:val="24"/>
          <w:lang w:val="en-US" w:eastAsia="zh-CN"/>
        </w:rPr>
      </w:pPr>
    </w:p>
    <w:sectPr w:rsidR="00A44F64" w:rsidRPr="00A44F64" w:rsidSect="004731D0">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027" w:rsidRDefault="00CE7027" w:rsidP="00162E34">
      <w:pPr>
        <w:spacing w:after="0" w:line="240" w:lineRule="auto"/>
      </w:pPr>
      <w:r>
        <w:separator/>
      </w:r>
    </w:p>
  </w:endnote>
  <w:endnote w:type="continuationSeparator" w:id="0">
    <w:p w:rsidR="00CE7027" w:rsidRDefault="00CE7027" w:rsidP="0016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MS Mincho">
    <w:altName w:val="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1D0" w:rsidRDefault="00EA671E">
    <w:pPr>
      <w:pStyle w:val="Footer"/>
      <w:jc w:val="right"/>
    </w:pPr>
    <w:r>
      <w:fldChar w:fldCharType="begin"/>
    </w:r>
    <w:r w:rsidR="00487F1F">
      <w:instrText xml:space="preserve"> PAGE   \* MERGEFORMAT </w:instrText>
    </w:r>
    <w:r>
      <w:fldChar w:fldCharType="separate"/>
    </w:r>
    <w:r w:rsidR="00D52226">
      <w:rPr>
        <w:noProof/>
      </w:rPr>
      <w:t>21</w:t>
    </w:r>
    <w:r>
      <w:rPr>
        <w:noProof/>
      </w:rPr>
      <w:fldChar w:fldCharType="end"/>
    </w:r>
  </w:p>
  <w:p w:rsidR="004731D0" w:rsidRDefault="004731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027" w:rsidRDefault="00CE7027" w:rsidP="00162E34">
      <w:pPr>
        <w:spacing w:after="0" w:line="240" w:lineRule="auto"/>
      </w:pPr>
      <w:r>
        <w:separator/>
      </w:r>
    </w:p>
  </w:footnote>
  <w:footnote w:type="continuationSeparator" w:id="0">
    <w:p w:rsidR="00CE7027" w:rsidRDefault="00CE7027" w:rsidP="00162E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DE1"/>
    <w:rsid w:val="0001765B"/>
    <w:rsid w:val="0002202B"/>
    <w:rsid w:val="00034BC1"/>
    <w:rsid w:val="00034F40"/>
    <w:rsid w:val="000437B2"/>
    <w:rsid w:val="00043AFD"/>
    <w:rsid w:val="00043B33"/>
    <w:rsid w:val="0004460C"/>
    <w:rsid w:val="00060364"/>
    <w:rsid w:val="000644BF"/>
    <w:rsid w:val="00065809"/>
    <w:rsid w:val="00066CAC"/>
    <w:rsid w:val="00074ADC"/>
    <w:rsid w:val="0009682F"/>
    <w:rsid w:val="000970FF"/>
    <w:rsid w:val="000B242E"/>
    <w:rsid w:val="000B538B"/>
    <w:rsid w:val="000B673A"/>
    <w:rsid w:val="000D404B"/>
    <w:rsid w:val="000E10F4"/>
    <w:rsid w:val="000E3B37"/>
    <w:rsid w:val="000F3AA4"/>
    <w:rsid w:val="001059F3"/>
    <w:rsid w:val="0010734A"/>
    <w:rsid w:val="001232E4"/>
    <w:rsid w:val="00130B83"/>
    <w:rsid w:val="00143A9E"/>
    <w:rsid w:val="00160283"/>
    <w:rsid w:val="00162E34"/>
    <w:rsid w:val="00164936"/>
    <w:rsid w:val="0016505D"/>
    <w:rsid w:val="001821CA"/>
    <w:rsid w:val="001908C8"/>
    <w:rsid w:val="001A1D76"/>
    <w:rsid w:val="001C1C07"/>
    <w:rsid w:val="001C2022"/>
    <w:rsid w:val="001D626C"/>
    <w:rsid w:val="001D6694"/>
    <w:rsid w:val="001E548A"/>
    <w:rsid w:val="001E6582"/>
    <w:rsid w:val="001F29D9"/>
    <w:rsid w:val="00207166"/>
    <w:rsid w:val="002162E7"/>
    <w:rsid w:val="00221DCC"/>
    <w:rsid w:val="0022730A"/>
    <w:rsid w:val="00227C01"/>
    <w:rsid w:val="00254716"/>
    <w:rsid w:val="00256195"/>
    <w:rsid w:val="0027114E"/>
    <w:rsid w:val="00281C3D"/>
    <w:rsid w:val="0028404C"/>
    <w:rsid w:val="002A33A5"/>
    <w:rsid w:val="002B4088"/>
    <w:rsid w:val="002C540A"/>
    <w:rsid w:val="002D55AC"/>
    <w:rsid w:val="00302B8E"/>
    <w:rsid w:val="0031131D"/>
    <w:rsid w:val="00316CE5"/>
    <w:rsid w:val="00325387"/>
    <w:rsid w:val="003327A4"/>
    <w:rsid w:val="0033356B"/>
    <w:rsid w:val="00334609"/>
    <w:rsid w:val="00346D89"/>
    <w:rsid w:val="00350363"/>
    <w:rsid w:val="00350A0C"/>
    <w:rsid w:val="0036788D"/>
    <w:rsid w:val="00380660"/>
    <w:rsid w:val="0039018F"/>
    <w:rsid w:val="003A08FC"/>
    <w:rsid w:val="003A1308"/>
    <w:rsid w:val="003A200F"/>
    <w:rsid w:val="003A7D31"/>
    <w:rsid w:val="003B4E97"/>
    <w:rsid w:val="003B5B92"/>
    <w:rsid w:val="003C50B2"/>
    <w:rsid w:val="003C54D4"/>
    <w:rsid w:val="003C5BDC"/>
    <w:rsid w:val="003D7311"/>
    <w:rsid w:val="003E0C71"/>
    <w:rsid w:val="003E1D76"/>
    <w:rsid w:val="003E554C"/>
    <w:rsid w:val="003F2461"/>
    <w:rsid w:val="003F5737"/>
    <w:rsid w:val="004001C1"/>
    <w:rsid w:val="0040186C"/>
    <w:rsid w:val="00404EB0"/>
    <w:rsid w:val="00420C42"/>
    <w:rsid w:val="00423282"/>
    <w:rsid w:val="00444E03"/>
    <w:rsid w:val="004466AC"/>
    <w:rsid w:val="00456997"/>
    <w:rsid w:val="004632B4"/>
    <w:rsid w:val="004731D0"/>
    <w:rsid w:val="004760F7"/>
    <w:rsid w:val="00487F1F"/>
    <w:rsid w:val="004A20FA"/>
    <w:rsid w:val="004A38B8"/>
    <w:rsid w:val="004B42DB"/>
    <w:rsid w:val="004C4E19"/>
    <w:rsid w:val="004D1068"/>
    <w:rsid w:val="004E3EED"/>
    <w:rsid w:val="004F016A"/>
    <w:rsid w:val="004F0F39"/>
    <w:rsid w:val="004F66AB"/>
    <w:rsid w:val="00511122"/>
    <w:rsid w:val="00515ADA"/>
    <w:rsid w:val="005175B2"/>
    <w:rsid w:val="00522F55"/>
    <w:rsid w:val="00525FB6"/>
    <w:rsid w:val="00526C17"/>
    <w:rsid w:val="00527A4B"/>
    <w:rsid w:val="005336F1"/>
    <w:rsid w:val="00546F06"/>
    <w:rsid w:val="00555F1D"/>
    <w:rsid w:val="00565B40"/>
    <w:rsid w:val="005703A2"/>
    <w:rsid w:val="00571C11"/>
    <w:rsid w:val="00572B21"/>
    <w:rsid w:val="005820DF"/>
    <w:rsid w:val="00582EBE"/>
    <w:rsid w:val="005A0E6A"/>
    <w:rsid w:val="005A2408"/>
    <w:rsid w:val="005A5777"/>
    <w:rsid w:val="005A64EC"/>
    <w:rsid w:val="005B0E14"/>
    <w:rsid w:val="005C098B"/>
    <w:rsid w:val="005C788B"/>
    <w:rsid w:val="005D0DC6"/>
    <w:rsid w:val="005D791E"/>
    <w:rsid w:val="005E0102"/>
    <w:rsid w:val="005E6326"/>
    <w:rsid w:val="005F10F4"/>
    <w:rsid w:val="006008FE"/>
    <w:rsid w:val="00602468"/>
    <w:rsid w:val="00607188"/>
    <w:rsid w:val="00644CE9"/>
    <w:rsid w:val="0065411B"/>
    <w:rsid w:val="00673F83"/>
    <w:rsid w:val="0068754A"/>
    <w:rsid w:val="00687841"/>
    <w:rsid w:val="006879E9"/>
    <w:rsid w:val="00697636"/>
    <w:rsid w:val="006A2B8B"/>
    <w:rsid w:val="006B343A"/>
    <w:rsid w:val="006D292D"/>
    <w:rsid w:val="006D63E2"/>
    <w:rsid w:val="006D7ABE"/>
    <w:rsid w:val="006E4A62"/>
    <w:rsid w:val="006F35F5"/>
    <w:rsid w:val="006F6E56"/>
    <w:rsid w:val="00711026"/>
    <w:rsid w:val="00716896"/>
    <w:rsid w:val="00717940"/>
    <w:rsid w:val="007271CF"/>
    <w:rsid w:val="00730149"/>
    <w:rsid w:val="00735068"/>
    <w:rsid w:val="0073540A"/>
    <w:rsid w:val="00756F82"/>
    <w:rsid w:val="007878B6"/>
    <w:rsid w:val="00793E46"/>
    <w:rsid w:val="007A3E9C"/>
    <w:rsid w:val="007B443A"/>
    <w:rsid w:val="007D324E"/>
    <w:rsid w:val="007E374D"/>
    <w:rsid w:val="007E40AA"/>
    <w:rsid w:val="007F2434"/>
    <w:rsid w:val="007F7B79"/>
    <w:rsid w:val="008061E5"/>
    <w:rsid w:val="00812D87"/>
    <w:rsid w:val="00822FA1"/>
    <w:rsid w:val="00835512"/>
    <w:rsid w:val="00846B19"/>
    <w:rsid w:val="00847527"/>
    <w:rsid w:val="00857AC3"/>
    <w:rsid w:val="008664FE"/>
    <w:rsid w:val="00873641"/>
    <w:rsid w:val="0088425F"/>
    <w:rsid w:val="00886FD0"/>
    <w:rsid w:val="00891625"/>
    <w:rsid w:val="008C5FBF"/>
    <w:rsid w:val="008E13EF"/>
    <w:rsid w:val="008F2074"/>
    <w:rsid w:val="00902B4D"/>
    <w:rsid w:val="0091047D"/>
    <w:rsid w:val="009137E8"/>
    <w:rsid w:val="009142F1"/>
    <w:rsid w:val="00914A75"/>
    <w:rsid w:val="00944C08"/>
    <w:rsid w:val="00944D83"/>
    <w:rsid w:val="00946DE1"/>
    <w:rsid w:val="00947882"/>
    <w:rsid w:val="00947E2E"/>
    <w:rsid w:val="00971663"/>
    <w:rsid w:val="00976034"/>
    <w:rsid w:val="0099250C"/>
    <w:rsid w:val="009A57EC"/>
    <w:rsid w:val="009A5DAE"/>
    <w:rsid w:val="009B050F"/>
    <w:rsid w:val="009B0592"/>
    <w:rsid w:val="009C2958"/>
    <w:rsid w:val="009D40C1"/>
    <w:rsid w:val="009D7116"/>
    <w:rsid w:val="009E1A3E"/>
    <w:rsid w:val="009E463E"/>
    <w:rsid w:val="009F58A2"/>
    <w:rsid w:val="009F69F4"/>
    <w:rsid w:val="009F6F91"/>
    <w:rsid w:val="00A001D4"/>
    <w:rsid w:val="00A053CE"/>
    <w:rsid w:val="00A11E96"/>
    <w:rsid w:val="00A132AB"/>
    <w:rsid w:val="00A26A6F"/>
    <w:rsid w:val="00A30420"/>
    <w:rsid w:val="00A30760"/>
    <w:rsid w:val="00A44F64"/>
    <w:rsid w:val="00A459C2"/>
    <w:rsid w:val="00A637A0"/>
    <w:rsid w:val="00A64C25"/>
    <w:rsid w:val="00A7483C"/>
    <w:rsid w:val="00A83FEA"/>
    <w:rsid w:val="00A86CE4"/>
    <w:rsid w:val="00AA589D"/>
    <w:rsid w:val="00AA64F2"/>
    <w:rsid w:val="00AC72DC"/>
    <w:rsid w:val="00AD1D32"/>
    <w:rsid w:val="00AF372D"/>
    <w:rsid w:val="00AF4CEC"/>
    <w:rsid w:val="00AF596E"/>
    <w:rsid w:val="00B1309F"/>
    <w:rsid w:val="00B1396E"/>
    <w:rsid w:val="00B24A33"/>
    <w:rsid w:val="00B43891"/>
    <w:rsid w:val="00B4441D"/>
    <w:rsid w:val="00B44AB9"/>
    <w:rsid w:val="00B5206B"/>
    <w:rsid w:val="00B575D9"/>
    <w:rsid w:val="00B8514A"/>
    <w:rsid w:val="00B870DF"/>
    <w:rsid w:val="00BA238E"/>
    <w:rsid w:val="00BB5B9F"/>
    <w:rsid w:val="00BC422C"/>
    <w:rsid w:val="00BD0AEC"/>
    <w:rsid w:val="00BD5CC2"/>
    <w:rsid w:val="00BE7866"/>
    <w:rsid w:val="00C01F61"/>
    <w:rsid w:val="00C0525F"/>
    <w:rsid w:val="00C074C3"/>
    <w:rsid w:val="00C143D9"/>
    <w:rsid w:val="00C15B73"/>
    <w:rsid w:val="00C27354"/>
    <w:rsid w:val="00C334AF"/>
    <w:rsid w:val="00C34C37"/>
    <w:rsid w:val="00C4276F"/>
    <w:rsid w:val="00C47114"/>
    <w:rsid w:val="00C5151B"/>
    <w:rsid w:val="00C55EFB"/>
    <w:rsid w:val="00C82027"/>
    <w:rsid w:val="00C86ABE"/>
    <w:rsid w:val="00CA27A6"/>
    <w:rsid w:val="00CA63D0"/>
    <w:rsid w:val="00CB761B"/>
    <w:rsid w:val="00CC26ED"/>
    <w:rsid w:val="00CD4B88"/>
    <w:rsid w:val="00CD5A9F"/>
    <w:rsid w:val="00CE08DA"/>
    <w:rsid w:val="00CE7027"/>
    <w:rsid w:val="00CF5EDE"/>
    <w:rsid w:val="00D070DA"/>
    <w:rsid w:val="00D075E1"/>
    <w:rsid w:val="00D3618C"/>
    <w:rsid w:val="00D36295"/>
    <w:rsid w:val="00D417E6"/>
    <w:rsid w:val="00D44F1E"/>
    <w:rsid w:val="00D52226"/>
    <w:rsid w:val="00D552F1"/>
    <w:rsid w:val="00D57CFC"/>
    <w:rsid w:val="00D71517"/>
    <w:rsid w:val="00D74ABC"/>
    <w:rsid w:val="00D74CDC"/>
    <w:rsid w:val="00D77BFA"/>
    <w:rsid w:val="00D85814"/>
    <w:rsid w:val="00DA15B3"/>
    <w:rsid w:val="00DB0D59"/>
    <w:rsid w:val="00DB25C9"/>
    <w:rsid w:val="00DB6CAF"/>
    <w:rsid w:val="00DC0FEC"/>
    <w:rsid w:val="00DD286B"/>
    <w:rsid w:val="00DF1369"/>
    <w:rsid w:val="00DF4AD6"/>
    <w:rsid w:val="00E1126E"/>
    <w:rsid w:val="00E12B6A"/>
    <w:rsid w:val="00E214F6"/>
    <w:rsid w:val="00E37DF5"/>
    <w:rsid w:val="00E407DE"/>
    <w:rsid w:val="00E66D60"/>
    <w:rsid w:val="00E66E48"/>
    <w:rsid w:val="00E74E2D"/>
    <w:rsid w:val="00E750F2"/>
    <w:rsid w:val="00E876EB"/>
    <w:rsid w:val="00E93FFE"/>
    <w:rsid w:val="00E9554D"/>
    <w:rsid w:val="00EA3431"/>
    <w:rsid w:val="00EA42E8"/>
    <w:rsid w:val="00EA4E01"/>
    <w:rsid w:val="00EA671E"/>
    <w:rsid w:val="00EB16B7"/>
    <w:rsid w:val="00EB5CF1"/>
    <w:rsid w:val="00EC1AC4"/>
    <w:rsid w:val="00ED3526"/>
    <w:rsid w:val="00F10EEC"/>
    <w:rsid w:val="00F12A1E"/>
    <w:rsid w:val="00F251D5"/>
    <w:rsid w:val="00F72339"/>
    <w:rsid w:val="00F755AB"/>
    <w:rsid w:val="00F81225"/>
    <w:rsid w:val="00FA2606"/>
    <w:rsid w:val="00FB6599"/>
    <w:rsid w:val="00FB75BE"/>
    <w:rsid w:val="00FD3A37"/>
    <w:rsid w:val="00FD3F30"/>
    <w:rsid w:val="00FF30FD"/>
    <w:rsid w:val="00FF358B"/>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tr-TR" w:eastAsia="tr-T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34"/>
    <w:pPr>
      <w:spacing w:after="200" w:line="276" w:lineRule="auto"/>
    </w:pPr>
    <w:rPr>
      <w:sz w:val="22"/>
      <w:szCs w:val="22"/>
    </w:rPr>
  </w:style>
  <w:style w:type="paragraph" w:styleId="Heading1">
    <w:name w:val="heading 1"/>
    <w:basedOn w:val="Normal"/>
    <w:link w:val="Heading1Char"/>
    <w:uiPriority w:val="9"/>
    <w:qFormat/>
    <w:rsid w:val="00946DE1"/>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unhideWhenUsed/>
    <w:qFormat/>
    <w:rsid w:val="00946DE1"/>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DE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6DE1"/>
    <w:rPr>
      <w:rFonts w:ascii="Cambria" w:eastAsia="Times New Roman" w:hAnsi="Cambria" w:cs="Times New Roman"/>
      <w:b/>
      <w:bCs/>
      <w:color w:val="4F81BD"/>
    </w:rPr>
  </w:style>
  <w:style w:type="character" w:customStyle="1" w:styleId="apple-converted-space">
    <w:name w:val="apple-converted-space"/>
    <w:basedOn w:val="DefaultParagraphFont"/>
    <w:rsid w:val="00946DE1"/>
  </w:style>
  <w:style w:type="character" w:styleId="Strong">
    <w:name w:val="Strong"/>
    <w:basedOn w:val="DefaultParagraphFont"/>
    <w:uiPriority w:val="22"/>
    <w:qFormat/>
    <w:rsid w:val="00946DE1"/>
    <w:rPr>
      <w:b/>
      <w:bCs/>
    </w:rPr>
  </w:style>
  <w:style w:type="character" w:styleId="CommentReference">
    <w:name w:val="annotation reference"/>
    <w:basedOn w:val="DefaultParagraphFont"/>
    <w:uiPriority w:val="99"/>
    <w:semiHidden/>
    <w:unhideWhenUsed/>
    <w:rsid w:val="00946DE1"/>
    <w:rPr>
      <w:sz w:val="16"/>
      <w:szCs w:val="16"/>
    </w:rPr>
  </w:style>
  <w:style w:type="paragraph" w:styleId="CommentText">
    <w:name w:val="annotation text"/>
    <w:basedOn w:val="Normal"/>
    <w:link w:val="CommentTextChar"/>
    <w:uiPriority w:val="99"/>
    <w:unhideWhenUsed/>
    <w:rsid w:val="00946DE1"/>
    <w:pPr>
      <w:spacing w:line="240" w:lineRule="auto"/>
    </w:pPr>
    <w:rPr>
      <w:sz w:val="20"/>
      <w:szCs w:val="20"/>
    </w:rPr>
  </w:style>
  <w:style w:type="character" w:customStyle="1" w:styleId="CommentTextChar">
    <w:name w:val="Comment Text Char"/>
    <w:basedOn w:val="DefaultParagraphFont"/>
    <w:link w:val="CommentText"/>
    <w:uiPriority w:val="99"/>
    <w:rsid w:val="00946DE1"/>
    <w:rPr>
      <w:sz w:val="20"/>
      <w:szCs w:val="20"/>
    </w:rPr>
  </w:style>
  <w:style w:type="character" w:styleId="Hyperlink">
    <w:name w:val="Hyperlink"/>
    <w:basedOn w:val="DefaultParagraphFont"/>
    <w:uiPriority w:val="99"/>
    <w:unhideWhenUsed/>
    <w:rsid w:val="00946DE1"/>
    <w:rPr>
      <w:color w:val="0000FF"/>
      <w:u w:val="single"/>
    </w:rPr>
  </w:style>
  <w:style w:type="paragraph" w:customStyle="1" w:styleId="desc">
    <w:name w:val="desc"/>
    <w:basedOn w:val="Normal"/>
    <w:rsid w:val="00946DE1"/>
    <w:pPr>
      <w:spacing w:before="100" w:beforeAutospacing="1" w:after="100" w:afterAutospacing="1" w:line="240" w:lineRule="auto"/>
    </w:pPr>
    <w:rPr>
      <w:rFonts w:ascii="Times New Roman" w:hAnsi="Times New Roman"/>
      <w:sz w:val="24"/>
      <w:szCs w:val="24"/>
    </w:rPr>
  </w:style>
  <w:style w:type="character" w:customStyle="1" w:styleId="jrnl">
    <w:name w:val="jrnl"/>
    <w:basedOn w:val="DefaultParagraphFont"/>
    <w:rsid w:val="00946DE1"/>
  </w:style>
  <w:style w:type="paragraph" w:styleId="Footer">
    <w:name w:val="footer"/>
    <w:basedOn w:val="Normal"/>
    <w:link w:val="FooterChar"/>
    <w:uiPriority w:val="99"/>
    <w:unhideWhenUsed/>
    <w:rsid w:val="00946D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6DE1"/>
  </w:style>
  <w:style w:type="character" w:customStyle="1" w:styleId="cit">
    <w:name w:val="cit"/>
    <w:basedOn w:val="DefaultParagraphFont"/>
    <w:rsid w:val="00946DE1"/>
  </w:style>
  <w:style w:type="paragraph" w:styleId="BalloonText">
    <w:name w:val="Balloon Text"/>
    <w:basedOn w:val="Normal"/>
    <w:link w:val="BalloonTextChar"/>
    <w:uiPriority w:val="99"/>
    <w:semiHidden/>
    <w:unhideWhenUsed/>
    <w:rsid w:val="00946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DE1"/>
    <w:rPr>
      <w:rFonts w:ascii="Tahoma" w:hAnsi="Tahoma" w:cs="Tahoma"/>
      <w:sz w:val="16"/>
      <w:szCs w:val="16"/>
    </w:rPr>
  </w:style>
  <w:style w:type="paragraph" w:styleId="Header">
    <w:name w:val="header"/>
    <w:basedOn w:val="Normal"/>
    <w:link w:val="HeaderChar"/>
    <w:uiPriority w:val="99"/>
    <w:unhideWhenUsed/>
    <w:rsid w:val="0027114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7114E"/>
    <w:rPr>
      <w:sz w:val="18"/>
      <w:szCs w:val="18"/>
    </w:rPr>
  </w:style>
  <w:style w:type="paragraph" w:styleId="CommentSubject">
    <w:name w:val="annotation subject"/>
    <w:basedOn w:val="CommentText"/>
    <w:next w:val="CommentText"/>
    <w:link w:val="CommentSubjectChar"/>
    <w:uiPriority w:val="99"/>
    <w:semiHidden/>
    <w:unhideWhenUsed/>
    <w:rsid w:val="009D7116"/>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9D7116"/>
    <w:rPr>
      <w:b/>
      <w:bCs/>
      <w:sz w:val="20"/>
      <w:szCs w:val="20"/>
    </w:rPr>
  </w:style>
  <w:style w:type="character" w:customStyle="1" w:styleId="nowrap">
    <w:name w:val="nowrap"/>
    <w:basedOn w:val="DefaultParagraphFont"/>
    <w:rsid w:val="006F6E56"/>
  </w:style>
  <w:style w:type="character" w:customStyle="1" w:styleId="highlight">
    <w:name w:val="highlight"/>
    <w:basedOn w:val="DefaultParagraphFont"/>
    <w:rsid w:val="003C54D4"/>
  </w:style>
  <w:style w:type="paragraph" w:styleId="HTMLPreformatted">
    <w:name w:val="HTML Preformatted"/>
    <w:basedOn w:val="Normal"/>
    <w:link w:val="HTMLPreformattedChar"/>
    <w:uiPriority w:val="99"/>
    <w:semiHidden/>
    <w:unhideWhenUsed/>
    <w:rsid w:val="00FD3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D3A37"/>
    <w:rPr>
      <w:rFonts w:ascii="Courier New" w:eastAsia="Times New Roman" w:hAnsi="Courier New" w:cs="Courier New"/>
    </w:rPr>
  </w:style>
  <w:style w:type="character" w:styleId="Emphasis">
    <w:name w:val="Emphasis"/>
    <w:qFormat/>
    <w:rsid w:val="00D5222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tr-TR" w:eastAsia="tr-T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34"/>
    <w:pPr>
      <w:spacing w:after="200" w:line="276" w:lineRule="auto"/>
    </w:pPr>
    <w:rPr>
      <w:sz w:val="22"/>
      <w:szCs w:val="22"/>
    </w:rPr>
  </w:style>
  <w:style w:type="paragraph" w:styleId="Heading1">
    <w:name w:val="heading 1"/>
    <w:basedOn w:val="Normal"/>
    <w:link w:val="Heading1Char"/>
    <w:uiPriority w:val="9"/>
    <w:qFormat/>
    <w:rsid w:val="00946DE1"/>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unhideWhenUsed/>
    <w:qFormat/>
    <w:rsid w:val="00946DE1"/>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DE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6DE1"/>
    <w:rPr>
      <w:rFonts w:ascii="Cambria" w:eastAsia="Times New Roman" w:hAnsi="Cambria" w:cs="Times New Roman"/>
      <w:b/>
      <w:bCs/>
      <w:color w:val="4F81BD"/>
    </w:rPr>
  </w:style>
  <w:style w:type="character" w:customStyle="1" w:styleId="apple-converted-space">
    <w:name w:val="apple-converted-space"/>
    <w:basedOn w:val="DefaultParagraphFont"/>
    <w:rsid w:val="00946DE1"/>
  </w:style>
  <w:style w:type="character" w:styleId="Strong">
    <w:name w:val="Strong"/>
    <w:basedOn w:val="DefaultParagraphFont"/>
    <w:uiPriority w:val="22"/>
    <w:qFormat/>
    <w:rsid w:val="00946DE1"/>
    <w:rPr>
      <w:b/>
      <w:bCs/>
    </w:rPr>
  </w:style>
  <w:style w:type="character" w:styleId="CommentReference">
    <w:name w:val="annotation reference"/>
    <w:basedOn w:val="DefaultParagraphFont"/>
    <w:uiPriority w:val="99"/>
    <w:semiHidden/>
    <w:unhideWhenUsed/>
    <w:rsid w:val="00946DE1"/>
    <w:rPr>
      <w:sz w:val="16"/>
      <w:szCs w:val="16"/>
    </w:rPr>
  </w:style>
  <w:style w:type="paragraph" w:styleId="CommentText">
    <w:name w:val="annotation text"/>
    <w:basedOn w:val="Normal"/>
    <w:link w:val="CommentTextChar"/>
    <w:uiPriority w:val="99"/>
    <w:unhideWhenUsed/>
    <w:rsid w:val="00946DE1"/>
    <w:pPr>
      <w:spacing w:line="240" w:lineRule="auto"/>
    </w:pPr>
    <w:rPr>
      <w:sz w:val="20"/>
      <w:szCs w:val="20"/>
    </w:rPr>
  </w:style>
  <w:style w:type="character" w:customStyle="1" w:styleId="CommentTextChar">
    <w:name w:val="Comment Text Char"/>
    <w:basedOn w:val="DefaultParagraphFont"/>
    <w:link w:val="CommentText"/>
    <w:uiPriority w:val="99"/>
    <w:rsid w:val="00946DE1"/>
    <w:rPr>
      <w:sz w:val="20"/>
      <w:szCs w:val="20"/>
    </w:rPr>
  </w:style>
  <w:style w:type="character" w:styleId="Hyperlink">
    <w:name w:val="Hyperlink"/>
    <w:basedOn w:val="DefaultParagraphFont"/>
    <w:uiPriority w:val="99"/>
    <w:unhideWhenUsed/>
    <w:rsid w:val="00946DE1"/>
    <w:rPr>
      <w:color w:val="0000FF"/>
      <w:u w:val="single"/>
    </w:rPr>
  </w:style>
  <w:style w:type="paragraph" w:customStyle="1" w:styleId="desc">
    <w:name w:val="desc"/>
    <w:basedOn w:val="Normal"/>
    <w:rsid w:val="00946DE1"/>
    <w:pPr>
      <w:spacing w:before="100" w:beforeAutospacing="1" w:after="100" w:afterAutospacing="1" w:line="240" w:lineRule="auto"/>
    </w:pPr>
    <w:rPr>
      <w:rFonts w:ascii="Times New Roman" w:hAnsi="Times New Roman"/>
      <w:sz w:val="24"/>
      <w:szCs w:val="24"/>
    </w:rPr>
  </w:style>
  <w:style w:type="character" w:customStyle="1" w:styleId="jrnl">
    <w:name w:val="jrnl"/>
    <w:basedOn w:val="DefaultParagraphFont"/>
    <w:rsid w:val="00946DE1"/>
  </w:style>
  <w:style w:type="paragraph" w:styleId="Footer">
    <w:name w:val="footer"/>
    <w:basedOn w:val="Normal"/>
    <w:link w:val="FooterChar"/>
    <w:uiPriority w:val="99"/>
    <w:unhideWhenUsed/>
    <w:rsid w:val="00946D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6DE1"/>
  </w:style>
  <w:style w:type="character" w:customStyle="1" w:styleId="cit">
    <w:name w:val="cit"/>
    <w:basedOn w:val="DefaultParagraphFont"/>
    <w:rsid w:val="00946DE1"/>
  </w:style>
  <w:style w:type="paragraph" w:styleId="BalloonText">
    <w:name w:val="Balloon Text"/>
    <w:basedOn w:val="Normal"/>
    <w:link w:val="BalloonTextChar"/>
    <w:uiPriority w:val="99"/>
    <w:semiHidden/>
    <w:unhideWhenUsed/>
    <w:rsid w:val="00946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DE1"/>
    <w:rPr>
      <w:rFonts w:ascii="Tahoma" w:hAnsi="Tahoma" w:cs="Tahoma"/>
      <w:sz w:val="16"/>
      <w:szCs w:val="16"/>
    </w:rPr>
  </w:style>
  <w:style w:type="paragraph" w:styleId="Header">
    <w:name w:val="header"/>
    <w:basedOn w:val="Normal"/>
    <w:link w:val="HeaderChar"/>
    <w:uiPriority w:val="99"/>
    <w:unhideWhenUsed/>
    <w:rsid w:val="0027114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7114E"/>
    <w:rPr>
      <w:sz w:val="18"/>
      <w:szCs w:val="18"/>
    </w:rPr>
  </w:style>
  <w:style w:type="paragraph" w:styleId="CommentSubject">
    <w:name w:val="annotation subject"/>
    <w:basedOn w:val="CommentText"/>
    <w:next w:val="CommentText"/>
    <w:link w:val="CommentSubjectChar"/>
    <w:uiPriority w:val="99"/>
    <w:semiHidden/>
    <w:unhideWhenUsed/>
    <w:rsid w:val="009D7116"/>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9D7116"/>
    <w:rPr>
      <w:b/>
      <w:bCs/>
      <w:sz w:val="20"/>
      <w:szCs w:val="20"/>
    </w:rPr>
  </w:style>
  <w:style w:type="character" w:customStyle="1" w:styleId="nowrap">
    <w:name w:val="nowrap"/>
    <w:basedOn w:val="DefaultParagraphFont"/>
    <w:rsid w:val="006F6E56"/>
  </w:style>
  <w:style w:type="character" w:customStyle="1" w:styleId="highlight">
    <w:name w:val="highlight"/>
    <w:basedOn w:val="DefaultParagraphFont"/>
    <w:rsid w:val="003C54D4"/>
  </w:style>
  <w:style w:type="paragraph" w:styleId="HTMLPreformatted">
    <w:name w:val="HTML Preformatted"/>
    <w:basedOn w:val="Normal"/>
    <w:link w:val="HTMLPreformattedChar"/>
    <w:uiPriority w:val="99"/>
    <w:semiHidden/>
    <w:unhideWhenUsed/>
    <w:rsid w:val="00FD3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D3A37"/>
    <w:rPr>
      <w:rFonts w:ascii="Courier New" w:eastAsia="Times New Roman" w:hAnsi="Courier New" w:cs="Courier New"/>
    </w:rPr>
  </w:style>
  <w:style w:type="character" w:styleId="Emphasis">
    <w:name w:val="Emphasis"/>
    <w:qFormat/>
    <w:rsid w:val="00D5222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2308">
      <w:bodyDiv w:val="1"/>
      <w:marLeft w:val="0"/>
      <w:marRight w:val="0"/>
      <w:marTop w:val="0"/>
      <w:marBottom w:val="0"/>
      <w:divBdr>
        <w:top w:val="none" w:sz="0" w:space="0" w:color="auto"/>
        <w:left w:val="none" w:sz="0" w:space="0" w:color="auto"/>
        <w:bottom w:val="none" w:sz="0" w:space="0" w:color="auto"/>
        <w:right w:val="none" w:sz="0" w:space="0" w:color="auto"/>
      </w:divBdr>
    </w:div>
    <w:div w:id="127164673">
      <w:bodyDiv w:val="1"/>
      <w:marLeft w:val="0"/>
      <w:marRight w:val="0"/>
      <w:marTop w:val="0"/>
      <w:marBottom w:val="0"/>
      <w:divBdr>
        <w:top w:val="none" w:sz="0" w:space="0" w:color="auto"/>
        <w:left w:val="none" w:sz="0" w:space="0" w:color="auto"/>
        <w:bottom w:val="none" w:sz="0" w:space="0" w:color="auto"/>
        <w:right w:val="none" w:sz="0" w:space="0" w:color="auto"/>
      </w:divBdr>
    </w:div>
    <w:div w:id="229967242">
      <w:bodyDiv w:val="1"/>
      <w:marLeft w:val="0"/>
      <w:marRight w:val="0"/>
      <w:marTop w:val="0"/>
      <w:marBottom w:val="0"/>
      <w:divBdr>
        <w:top w:val="none" w:sz="0" w:space="0" w:color="auto"/>
        <w:left w:val="none" w:sz="0" w:space="0" w:color="auto"/>
        <w:bottom w:val="none" w:sz="0" w:space="0" w:color="auto"/>
        <w:right w:val="none" w:sz="0" w:space="0" w:color="auto"/>
      </w:divBdr>
    </w:div>
    <w:div w:id="283735871">
      <w:bodyDiv w:val="1"/>
      <w:marLeft w:val="0"/>
      <w:marRight w:val="0"/>
      <w:marTop w:val="0"/>
      <w:marBottom w:val="0"/>
      <w:divBdr>
        <w:top w:val="none" w:sz="0" w:space="0" w:color="auto"/>
        <w:left w:val="none" w:sz="0" w:space="0" w:color="auto"/>
        <w:bottom w:val="none" w:sz="0" w:space="0" w:color="auto"/>
        <w:right w:val="none" w:sz="0" w:space="0" w:color="auto"/>
      </w:divBdr>
    </w:div>
    <w:div w:id="414984610">
      <w:bodyDiv w:val="1"/>
      <w:marLeft w:val="0"/>
      <w:marRight w:val="0"/>
      <w:marTop w:val="0"/>
      <w:marBottom w:val="0"/>
      <w:divBdr>
        <w:top w:val="none" w:sz="0" w:space="0" w:color="auto"/>
        <w:left w:val="none" w:sz="0" w:space="0" w:color="auto"/>
        <w:bottom w:val="none" w:sz="0" w:space="0" w:color="auto"/>
        <w:right w:val="none" w:sz="0" w:space="0" w:color="auto"/>
      </w:divBdr>
    </w:div>
    <w:div w:id="415176687">
      <w:bodyDiv w:val="1"/>
      <w:marLeft w:val="0"/>
      <w:marRight w:val="0"/>
      <w:marTop w:val="0"/>
      <w:marBottom w:val="0"/>
      <w:divBdr>
        <w:top w:val="none" w:sz="0" w:space="0" w:color="auto"/>
        <w:left w:val="none" w:sz="0" w:space="0" w:color="auto"/>
        <w:bottom w:val="none" w:sz="0" w:space="0" w:color="auto"/>
        <w:right w:val="none" w:sz="0" w:space="0" w:color="auto"/>
      </w:divBdr>
      <w:divsChild>
        <w:div w:id="1540239278">
          <w:marLeft w:val="0"/>
          <w:marRight w:val="0"/>
          <w:marTop w:val="0"/>
          <w:marBottom w:val="0"/>
          <w:divBdr>
            <w:top w:val="none" w:sz="0" w:space="0" w:color="auto"/>
            <w:left w:val="none" w:sz="0" w:space="0" w:color="auto"/>
            <w:bottom w:val="none" w:sz="0" w:space="0" w:color="auto"/>
            <w:right w:val="none" w:sz="0" w:space="0" w:color="auto"/>
          </w:divBdr>
          <w:divsChild>
            <w:div w:id="1132749743">
              <w:marLeft w:val="0"/>
              <w:marRight w:val="0"/>
              <w:marTop w:val="0"/>
              <w:marBottom w:val="0"/>
              <w:divBdr>
                <w:top w:val="none" w:sz="0" w:space="0" w:color="auto"/>
                <w:left w:val="none" w:sz="0" w:space="0" w:color="auto"/>
                <w:bottom w:val="none" w:sz="0" w:space="0" w:color="auto"/>
                <w:right w:val="none" w:sz="0" w:space="0" w:color="auto"/>
              </w:divBdr>
            </w:div>
            <w:div w:id="1419982330">
              <w:marLeft w:val="0"/>
              <w:marRight w:val="0"/>
              <w:marTop w:val="0"/>
              <w:marBottom w:val="0"/>
              <w:divBdr>
                <w:top w:val="none" w:sz="0" w:space="0" w:color="auto"/>
                <w:left w:val="none" w:sz="0" w:space="0" w:color="auto"/>
                <w:bottom w:val="none" w:sz="0" w:space="0" w:color="auto"/>
                <w:right w:val="none" w:sz="0" w:space="0" w:color="auto"/>
              </w:divBdr>
            </w:div>
            <w:div w:id="1223056511">
              <w:marLeft w:val="0"/>
              <w:marRight w:val="0"/>
              <w:marTop w:val="0"/>
              <w:marBottom w:val="0"/>
              <w:divBdr>
                <w:top w:val="none" w:sz="0" w:space="0" w:color="auto"/>
                <w:left w:val="none" w:sz="0" w:space="0" w:color="auto"/>
                <w:bottom w:val="none" w:sz="0" w:space="0" w:color="auto"/>
                <w:right w:val="none" w:sz="0" w:space="0" w:color="auto"/>
              </w:divBdr>
            </w:div>
            <w:div w:id="370107574">
              <w:marLeft w:val="0"/>
              <w:marRight w:val="0"/>
              <w:marTop w:val="0"/>
              <w:marBottom w:val="0"/>
              <w:divBdr>
                <w:top w:val="none" w:sz="0" w:space="0" w:color="auto"/>
                <w:left w:val="none" w:sz="0" w:space="0" w:color="auto"/>
                <w:bottom w:val="none" w:sz="0" w:space="0" w:color="auto"/>
                <w:right w:val="none" w:sz="0" w:space="0" w:color="auto"/>
              </w:divBdr>
            </w:div>
            <w:div w:id="1157573049">
              <w:marLeft w:val="0"/>
              <w:marRight w:val="0"/>
              <w:marTop w:val="0"/>
              <w:marBottom w:val="0"/>
              <w:divBdr>
                <w:top w:val="none" w:sz="0" w:space="0" w:color="auto"/>
                <w:left w:val="none" w:sz="0" w:space="0" w:color="auto"/>
                <w:bottom w:val="none" w:sz="0" w:space="0" w:color="auto"/>
                <w:right w:val="none" w:sz="0" w:space="0" w:color="auto"/>
              </w:divBdr>
            </w:div>
            <w:div w:id="563951325">
              <w:marLeft w:val="0"/>
              <w:marRight w:val="0"/>
              <w:marTop w:val="0"/>
              <w:marBottom w:val="0"/>
              <w:divBdr>
                <w:top w:val="none" w:sz="0" w:space="0" w:color="auto"/>
                <w:left w:val="none" w:sz="0" w:space="0" w:color="auto"/>
                <w:bottom w:val="none" w:sz="0" w:space="0" w:color="auto"/>
                <w:right w:val="none" w:sz="0" w:space="0" w:color="auto"/>
              </w:divBdr>
            </w:div>
            <w:div w:id="1380125322">
              <w:marLeft w:val="0"/>
              <w:marRight w:val="0"/>
              <w:marTop w:val="0"/>
              <w:marBottom w:val="0"/>
              <w:divBdr>
                <w:top w:val="none" w:sz="0" w:space="0" w:color="auto"/>
                <w:left w:val="none" w:sz="0" w:space="0" w:color="auto"/>
                <w:bottom w:val="none" w:sz="0" w:space="0" w:color="auto"/>
                <w:right w:val="none" w:sz="0" w:space="0" w:color="auto"/>
              </w:divBdr>
            </w:div>
            <w:div w:id="1208955759">
              <w:marLeft w:val="0"/>
              <w:marRight w:val="0"/>
              <w:marTop w:val="0"/>
              <w:marBottom w:val="0"/>
              <w:divBdr>
                <w:top w:val="none" w:sz="0" w:space="0" w:color="auto"/>
                <w:left w:val="none" w:sz="0" w:space="0" w:color="auto"/>
                <w:bottom w:val="none" w:sz="0" w:space="0" w:color="auto"/>
                <w:right w:val="none" w:sz="0" w:space="0" w:color="auto"/>
              </w:divBdr>
            </w:div>
            <w:div w:id="1106073145">
              <w:marLeft w:val="0"/>
              <w:marRight w:val="0"/>
              <w:marTop w:val="0"/>
              <w:marBottom w:val="0"/>
              <w:divBdr>
                <w:top w:val="none" w:sz="0" w:space="0" w:color="auto"/>
                <w:left w:val="none" w:sz="0" w:space="0" w:color="auto"/>
                <w:bottom w:val="none" w:sz="0" w:space="0" w:color="auto"/>
                <w:right w:val="none" w:sz="0" w:space="0" w:color="auto"/>
              </w:divBdr>
            </w:div>
            <w:div w:id="1521625532">
              <w:marLeft w:val="0"/>
              <w:marRight w:val="0"/>
              <w:marTop w:val="0"/>
              <w:marBottom w:val="0"/>
              <w:divBdr>
                <w:top w:val="none" w:sz="0" w:space="0" w:color="auto"/>
                <w:left w:val="none" w:sz="0" w:space="0" w:color="auto"/>
                <w:bottom w:val="none" w:sz="0" w:space="0" w:color="auto"/>
                <w:right w:val="none" w:sz="0" w:space="0" w:color="auto"/>
              </w:divBdr>
            </w:div>
            <w:div w:id="510143761">
              <w:marLeft w:val="0"/>
              <w:marRight w:val="0"/>
              <w:marTop w:val="0"/>
              <w:marBottom w:val="0"/>
              <w:divBdr>
                <w:top w:val="none" w:sz="0" w:space="0" w:color="auto"/>
                <w:left w:val="none" w:sz="0" w:space="0" w:color="auto"/>
                <w:bottom w:val="none" w:sz="0" w:space="0" w:color="auto"/>
                <w:right w:val="none" w:sz="0" w:space="0" w:color="auto"/>
              </w:divBdr>
            </w:div>
            <w:div w:id="206377588">
              <w:marLeft w:val="0"/>
              <w:marRight w:val="0"/>
              <w:marTop w:val="0"/>
              <w:marBottom w:val="0"/>
              <w:divBdr>
                <w:top w:val="none" w:sz="0" w:space="0" w:color="auto"/>
                <w:left w:val="none" w:sz="0" w:space="0" w:color="auto"/>
                <w:bottom w:val="none" w:sz="0" w:space="0" w:color="auto"/>
                <w:right w:val="none" w:sz="0" w:space="0" w:color="auto"/>
              </w:divBdr>
            </w:div>
            <w:div w:id="1722513056">
              <w:marLeft w:val="0"/>
              <w:marRight w:val="0"/>
              <w:marTop w:val="0"/>
              <w:marBottom w:val="0"/>
              <w:divBdr>
                <w:top w:val="none" w:sz="0" w:space="0" w:color="auto"/>
                <w:left w:val="none" w:sz="0" w:space="0" w:color="auto"/>
                <w:bottom w:val="none" w:sz="0" w:space="0" w:color="auto"/>
                <w:right w:val="none" w:sz="0" w:space="0" w:color="auto"/>
              </w:divBdr>
            </w:div>
            <w:div w:id="2144541324">
              <w:marLeft w:val="0"/>
              <w:marRight w:val="0"/>
              <w:marTop w:val="0"/>
              <w:marBottom w:val="0"/>
              <w:divBdr>
                <w:top w:val="none" w:sz="0" w:space="0" w:color="auto"/>
                <w:left w:val="none" w:sz="0" w:space="0" w:color="auto"/>
                <w:bottom w:val="none" w:sz="0" w:space="0" w:color="auto"/>
                <w:right w:val="none" w:sz="0" w:space="0" w:color="auto"/>
              </w:divBdr>
            </w:div>
            <w:div w:id="89356749">
              <w:marLeft w:val="0"/>
              <w:marRight w:val="0"/>
              <w:marTop w:val="0"/>
              <w:marBottom w:val="0"/>
              <w:divBdr>
                <w:top w:val="none" w:sz="0" w:space="0" w:color="auto"/>
                <w:left w:val="none" w:sz="0" w:space="0" w:color="auto"/>
                <w:bottom w:val="none" w:sz="0" w:space="0" w:color="auto"/>
                <w:right w:val="none" w:sz="0" w:space="0" w:color="auto"/>
              </w:divBdr>
            </w:div>
            <w:div w:id="1467775247">
              <w:marLeft w:val="0"/>
              <w:marRight w:val="0"/>
              <w:marTop w:val="0"/>
              <w:marBottom w:val="0"/>
              <w:divBdr>
                <w:top w:val="none" w:sz="0" w:space="0" w:color="auto"/>
                <w:left w:val="none" w:sz="0" w:space="0" w:color="auto"/>
                <w:bottom w:val="none" w:sz="0" w:space="0" w:color="auto"/>
                <w:right w:val="none" w:sz="0" w:space="0" w:color="auto"/>
              </w:divBdr>
            </w:div>
            <w:div w:id="1483885304">
              <w:marLeft w:val="0"/>
              <w:marRight w:val="0"/>
              <w:marTop w:val="0"/>
              <w:marBottom w:val="0"/>
              <w:divBdr>
                <w:top w:val="none" w:sz="0" w:space="0" w:color="auto"/>
                <w:left w:val="none" w:sz="0" w:space="0" w:color="auto"/>
                <w:bottom w:val="none" w:sz="0" w:space="0" w:color="auto"/>
                <w:right w:val="none" w:sz="0" w:space="0" w:color="auto"/>
              </w:divBdr>
            </w:div>
            <w:div w:id="596402769">
              <w:marLeft w:val="0"/>
              <w:marRight w:val="0"/>
              <w:marTop w:val="0"/>
              <w:marBottom w:val="0"/>
              <w:divBdr>
                <w:top w:val="none" w:sz="0" w:space="0" w:color="auto"/>
                <w:left w:val="none" w:sz="0" w:space="0" w:color="auto"/>
                <w:bottom w:val="none" w:sz="0" w:space="0" w:color="auto"/>
                <w:right w:val="none" w:sz="0" w:space="0" w:color="auto"/>
              </w:divBdr>
            </w:div>
            <w:div w:id="1752316235">
              <w:marLeft w:val="0"/>
              <w:marRight w:val="0"/>
              <w:marTop w:val="0"/>
              <w:marBottom w:val="0"/>
              <w:divBdr>
                <w:top w:val="none" w:sz="0" w:space="0" w:color="auto"/>
                <w:left w:val="none" w:sz="0" w:space="0" w:color="auto"/>
                <w:bottom w:val="none" w:sz="0" w:space="0" w:color="auto"/>
                <w:right w:val="none" w:sz="0" w:space="0" w:color="auto"/>
              </w:divBdr>
            </w:div>
            <w:div w:id="31540041">
              <w:marLeft w:val="0"/>
              <w:marRight w:val="0"/>
              <w:marTop w:val="0"/>
              <w:marBottom w:val="0"/>
              <w:divBdr>
                <w:top w:val="none" w:sz="0" w:space="0" w:color="auto"/>
                <w:left w:val="none" w:sz="0" w:space="0" w:color="auto"/>
                <w:bottom w:val="none" w:sz="0" w:space="0" w:color="auto"/>
                <w:right w:val="none" w:sz="0" w:space="0" w:color="auto"/>
              </w:divBdr>
            </w:div>
            <w:div w:id="1940093816">
              <w:marLeft w:val="0"/>
              <w:marRight w:val="0"/>
              <w:marTop w:val="0"/>
              <w:marBottom w:val="0"/>
              <w:divBdr>
                <w:top w:val="none" w:sz="0" w:space="0" w:color="auto"/>
                <w:left w:val="none" w:sz="0" w:space="0" w:color="auto"/>
                <w:bottom w:val="none" w:sz="0" w:space="0" w:color="auto"/>
                <w:right w:val="none" w:sz="0" w:space="0" w:color="auto"/>
              </w:divBdr>
            </w:div>
            <w:div w:id="13070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1232">
      <w:bodyDiv w:val="1"/>
      <w:marLeft w:val="0"/>
      <w:marRight w:val="0"/>
      <w:marTop w:val="0"/>
      <w:marBottom w:val="0"/>
      <w:divBdr>
        <w:top w:val="none" w:sz="0" w:space="0" w:color="auto"/>
        <w:left w:val="none" w:sz="0" w:space="0" w:color="auto"/>
        <w:bottom w:val="none" w:sz="0" w:space="0" w:color="auto"/>
        <w:right w:val="none" w:sz="0" w:space="0" w:color="auto"/>
      </w:divBdr>
    </w:div>
    <w:div w:id="749810234">
      <w:bodyDiv w:val="1"/>
      <w:marLeft w:val="0"/>
      <w:marRight w:val="0"/>
      <w:marTop w:val="0"/>
      <w:marBottom w:val="0"/>
      <w:divBdr>
        <w:top w:val="none" w:sz="0" w:space="0" w:color="auto"/>
        <w:left w:val="none" w:sz="0" w:space="0" w:color="auto"/>
        <w:bottom w:val="none" w:sz="0" w:space="0" w:color="auto"/>
        <w:right w:val="none" w:sz="0" w:space="0" w:color="auto"/>
      </w:divBdr>
    </w:div>
    <w:div w:id="920528983">
      <w:bodyDiv w:val="1"/>
      <w:marLeft w:val="0"/>
      <w:marRight w:val="0"/>
      <w:marTop w:val="0"/>
      <w:marBottom w:val="0"/>
      <w:divBdr>
        <w:top w:val="none" w:sz="0" w:space="0" w:color="auto"/>
        <w:left w:val="none" w:sz="0" w:space="0" w:color="auto"/>
        <w:bottom w:val="none" w:sz="0" w:space="0" w:color="auto"/>
        <w:right w:val="none" w:sz="0" w:space="0" w:color="auto"/>
      </w:divBdr>
    </w:div>
    <w:div w:id="937180378">
      <w:bodyDiv w:val="1"/>
      <w:marLeft w:val="0"/>
      <w:marRight w:val="0"/>
      <w:marTop w:val="0"/>
      <w:marBottom w:val="0"/>
      <w:divBdr>
        <w:top w:val="none" w:sz="0" w:space="0" w:color="auto"/>
        <w:left w:val="none" w:sz="0" w:space="0" w:color="auto"/>
        <w:bottom w:val="none" w:sz="0" w:space="0" w:color="auto"/>
        <w:right w:val="none" w:sz="0" w:space="0" w:color="auto"/>
      </w:divBdr>
    </w:div>
    <w:div w:id="1046680111">
      <w:bodyDiv w:val="1"/>
      <w:marLeft w:val="0"/>
      <w:marRight w:val="0"/>
      <w:marTop w:val="0"/>
      <w:marBottom w:val="0"/>
      <w:divBdr>
        <w:top w:val="none" w:sz="0" w:space="0" w:color="auto"/>
        <w:left w:val="none" w:sz="0" w:space="0" w:color="auto"/>
        <w:bottom w:val="none" w:sz="0" w:space="0" w:color="auto"/>
        <w:right w:val="none" w:sz="0" w:space="0" w:color="auto"/>
      </w:divBdr>
    </w:div>
    <w:div w:id="1059939073">
      <w:bodyDiv w:val="1"/>
      <w:marLeft w:val="0"/>
      <w:marRight w:val="0"/>
      <w:marTop w:val="0"/>
      <w:marBottom w:val="0"/>
      <w:divBdr>
        <w:top w:val="none" w:sz="0" w:space="0" w:color="auto"/>
        <w:left w:val="none" w:sz="0" w:space="0" w:color="auto"/>
        <w:bottom w:val="none" w:sz="0" w:space="0" w:color="auto"/>
        <w:right w:val="none" w:sz="0" w:space="0" w:color="auto"/>
      </w:divBdr>
    </w:div>
    <w:div w:id="1239708393">
      <w:bodyDiv w:val="1"/>
      <w:marLeft w:val="0"/>
      <w:marRight w:val="0"/>
      <w:marTop w:val="0"/>
      <w:marBottom w:val="0"/>
      <w:divBdr>
        <w:top w:val="none" w:sz="0" w:space="0" w:color="auto"/>
        <w:left w:val="none" w:sz="0" w:space="0" w:color="auto"/>
        <w:bottom w:val="none" w:sz="0" w:space="0" w:color="auto"/>
        <w:right w:val="none" w:sz="0" w:space="0" w:color="auto"/>
      </w:divBdr>
    </w:div>
    <w:div w:id="1359158459">
      <w:bodyDiv w:val="1"/>
      <w:marLeft w:val="0"/>
      <w:marRight w:val="0"/>
      <w:marTop w:val="0"/>
      <w:marBottom w:val="0"/>
      <w:divBdr>
        <w:top w:val="none" w:sz="0" w:space="0" w:color="auto"/>
        <w:left w:val="none" w:sz="0" w:space="0" w:color="auto"/>
        <w:bottom w:val="none" w:sz="0" w:space="0" w:color="auto"/>
        <w:right w:val="none" w:sz="0" w:space="0" w:color="auto"/>
      </w:divBdr>
    </w:div>
    <w:div w:id="1436748455">
      <w:bodyDiv w:val="1"/>
      <w:marLeft w:val="0"/>
      <w:marRight w:val="0"/>
      <w:marTop w:val="0"/>
      <w:marBottom w:val="0"/>
      <w:divBdr>
        <w:top w:val="none" w:sz="0" w:space="0" w:color="auto"/>
        <w:left w:val="none" w:sz="0" w:space="0" w:color="auto"/>
        <w:bottom w:val="none" w:sz="0" w:space="0" w:color="auto"/>
        <w:right w:val="none" w:sz="0" w:space="0" w:color="auto"/>
      </w:divBdr>
    </w:div>
    <w:div w:id="1446000050">
      <w:bodyDiv w:val="1"/>
      <w:marLeft w:val="0"/>
      <w:marRight w:val="0"/>
      <w:marTop w:val="0"/>
      <w:marBottom w:val="0"/>
      <w:divBdr>
        <w:top w:val="none" w:sz="0" w:space="0" w:color="auto"/>
        <w:left w:val="none" w:sz="0" w:space="0" w:color="auto"/>
        <w:bottom w:val="none" w:sz="0" w:space="0" w:color="auto"/>
        <w:right w:val="none" w:sz="0" w:space="0" w:color="auto"/>
      </w:divBdr>
    </w:div>
    <w:div w:id="1487474542">
      <w:bodyDiv w:val="1"/>
      <w:marLeft w:val="0"/>
      <w:marRight w:val="0"/>
      <w:marTop w:val="0"/>
      <w:marBottom w:val="0"/>
      <w:divBdr>
        <w:top w:val="none" w:sz="0" w:space="0" w:color="auto"/>
        <w:left w:val="none" w:sz="0" w:space="0" w:color="auto"/>
        <w:bottom w:val="none" w:sz="0" w:space="0" w:color="auto"/>
        <w:right w:val="none" w:sz="0" w:space="0" w:color="auto"/>
      </w:divBdr>
    </w:div>
    <w:div w:id="1892232763">
      <w:bodyDiv w:val="1"/>
      <w:marLeft w:val="0"/>
      <w:marRight w:val="0"/>
      <w:marTop w:val="0"/>
      <w:marBottom w:val="0"/>
      <w:divBdr>
        <w:top w:val="none" w:sz="0" w:space="0" w:color="auto"/>
        <w:left w:val="none" w:sz="0" w:space="0" w:color="auto"/>
        <w:bottom w:val="none" w:sz="0" w:space="0" w:color="auto"/>
        <w:right w:val="none" w:sz="0" w:space="0" w:color="auto"/>
      </w:divBdr>
    </w:div>
    <w:div w:id="1936358269">
      <w:bodyDiv w:val="1"/>
      <w:marLeft w:val="0"/>
      <w:marRight w:val="0"/>
      <w:marTop w:val="0"/>
      <w:marBottom w:val="0"/>
      <w:divBdr>
        <w:top w:val="none" w:sz="0" w:space="0" w:color="auto"/>
        <w:left w:val="none" w:sz="0" w:space="0" w:color="auto"/>
        <w:bottom w:val="none" w:sz="0" w:space="0" w:color="auto"/>
        <w:right w:val="none" w:sz="0" w:space="0" w:color="auto"/>
      </w:divBdr>
    </w:div>
    <w:div w:id="197152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micsonline.org/open-access/adenocarcinoma-ex-goblet-cell-carcinoid-gcc-of-the-appendix-reportof-five-cases-and-pitfalls-in-diagnosis-of-gcc-aso-1000108.php?aid=66438"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omicsonline.org/open-access/adenocarcinoma-ex-goblet-cell-carcinoid-gcc-of-the-appendix-reportof-five-cases-and-pitfalls-in-diagnosis-of-gcc-aso-1000108.php?aid=66438" TargetMode="External"/><Relationship Id="rId11" Type="http://schemas.openxmlformats.org/officeDocument/2006/relationships/hyperlink" Target="http://www.omicsonline.org/open-access/adenocarcinoma-ex-goblet-cell-carcinoid-gcc-of-the-appendix-reportof-five-cases-and-pitfalls-in-diagnosis-of-gcc-aso-1000108.php?aid=66438" TargetMode="External"/><Relationship Id="rId12" Type="http://schemas.openxmlformats.org/officeDocument/2006/relationships/hyperlink" Target="http://www.omicsonline.org/open-access/adenocarcinoma-ex-goblet-cell-carcinoid-gcc-of-the-appendix-reportof-five-cases-and-pitfalls-in-diagnosis-of-gcc-aso-1000108.php?aid=66438" TargetMode="External"/><Relationship Id="rId13" Type="http://schemas.openxmlformats.org/officeDocument/2006/relationships/image" Target="media/image1.emf"/><Relationship Id="rId14" Type="http://schemas.openxmlformats.org/officeDocument/2006/relationships/package" Target="embeddings/Microsoft_PowerPoint_Presentation11.pptx"/><Relationship Id="rId15" Type="http://schemas.openxmlformats.org/officeDocument/2006/relationships/image" Target="media/image2.emf"/><Relationship Id="rId16" Type="http://schemas.openxmlformats.org/officeDocument/2006/relationships/package" Target="embeddings/Microsoft_PowerPoint_Presentation22.pptx"/><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84ED-E450-2E47-BEF4-244CC4F3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3946</Words>
  <Characters>22497</Characters>
  <Application>Microsoft Macintosh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ksef2</dc:creator>
  <cp:lastModifiedBy>Na Ma</cp:lastModifiedBy>
  <cp:revision>2</cp:revision>
  <cp:lastPrinted>2017-03-15T06:25:00Z</cp:lastPrinted>
  <dcterms:created xsi:type="dcterms:W3CDTF">2017-04-07T02:06:00Z</dcterms:created>
  <dcterms:modified xsi:type="dcterms:W3CDTF">2017-04-07T02:06:00Z</dcterms:modified>
</cp:coreProperties>
</file>