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8AAB" w14:textId="47AA61D4" w:rsidR="006F445C" w:rsidRPr="00E23170" w:rsidRDefault="006F445C" w:rsidP="00840150">
      <w:pPr>
        <w:adjustRightInd w:val="0"/>
        <w:snapToGrid w:val="0"/>
        <w:spacing w:after="0" w:line="360" w:lineRule="auto"/>
        <w:jc w:val="both"/>
        <w:rPr>
          <w:rFonts w:ascii="Book Antiqua" w:eastAsia="Times New Roman" w:hAnsi="Book Antiqua" w:cs="宋体"/>
          <w:b/>
          <w:i/>
          <w:color w:val="000000"/>
          <w:sz w:val="24"/>
        </w:rPr>
      </w:pPr>
      <w:bookmarkStart w:id="0" w:name="OLE_LINK545"/>
      <w:bookmarkStart w:id="1" w:name="OLE_LINK546"/>
      <w:bookmarkStart w:id="2" w:name="OLE_LINK592"/>
      <w:bookmarkStart w:id="3" w:name="OLE_LINK543"/>
      <w:bookmarkStart w:id="4" w:name="OLE_LINK544"/>
      <w:r w:rsidRPr="009F19CA">
        <w:rPr>
          <w:rFonts w:ascii="Book Antiqua" w:eastAsia="Times New Roman" w:hAnsi="Book Antiqua" w:cs="宋体"/>
          <w:b/>
          <w:color w:val="000000"/>
          <w:sz w:val="24"/>
        </w:rPr>
        <w:t xml:space="preserve">Name of </w:t>
      </w:r>
      <w:r w:rsidR="00F03D30">
        <w:rPr>
          <w:rFonts w:ascii="Book Antiqua" w:hAnsi="Book Antiqua" w:cs="宋体" w:hint="eastAsia"/>
          <w:b/>
          <w:color w:val="000000"/>
          <w:sz w:val="24"/>
          <w:lang w:eastAsia="zh-CN"/>
        </w:rPr>
        <w:t>J</w:t>
      </w:r>
      <w:r w:rsidRPr="009F19CA">
        <w:rPr>
          <w:rFonts w:ascii="Book Antiqua" w:eastAsia="Times New Roman" w:hAnsi="Book Antiqua" w:cs="宋体"/>
          <w:b/>
          <w:color w:val="000000"/>
          <w:sz w:val="24"/>
        </w:rPr>
        <w:t xml:space="preserve">ournal: </w:t>
      </w:r>
      <w:bookmarkStart w:id="5" w:name="OLE_LINK718"/>
      <w:bookmarkStart w:id="6" w:name="OLE_LINK719"/>
      <w:bookmarkStart w:id="7" w:name="OLE_LINK645"/>
      <w:bookmarkStart w:id="8" w:name="OLE_LINK661"/>
      <w:bookmarkStart w:id="9" w:name="OLE_LINK1068"/>
      <w:r w:rsidRPr="00E23170">
        <w:rPr>
          <w:rFonts w:ascii="Book Antiqua" w:eastAsia="Times New Roman" w:hAnsi="Book Antiqua" w:cs="宋体"/>
          <w:b/>
          <w:i/>
          <w:color w:val="000000"/>
          <w:sz w:val="24"/>
        </w:rPr>
        <w:t xml:space="preserve">World Journal of </w:t>
      </w:r>
      <w:bookmarkStart w:id="10" w:name="OLE_LINK1222"/>
      <w:bookmarkStart w:id="11" w:name="OLE_LINK1223"/>
      <w:r w:rsidRPr="00E23170">
        <w:rPr>
          <w:rFonts w:ascii="Book Antiqua" w:eastAsia="Times New Roman" w:hAnsi="Book Antiqua" w:cs="宋体"/>
          <w:b/>
          <w:i/>
          <w:color w:val="000000"/>
          <w:sz w:val="24"/>
        </w:rPr>
        <w:t>Gastroenterology</w:t>
      </w:r>
      <w:bookmarkEnd w:id="5"/>
      <w:bookmarkEnd w:id="6"/>
      <w:bookmarkEnd w:id="7"/>
      <w:bookmarkEnd w:id="8"/>
      <w:bookmarkEnd w:id="9"/>
      <w:bookmarkEnd w:id="10"/>
      <w:bookmarkEnd w:id="11"/>
      <w:r w:rsidR="00D74934">
        <w:rPr>
          <w:rFonts w:ascii="Book Antiqua" w:eastAsia="Times New Roman" w:hAnsi="Book Antiqua" w:cs="宋体"/>
          <w:b/>
          <w:i/>
          <w:color w:val="000000"/>
          <w:sz w:val="24"/>
        </w:rPr>
        <w:t xml:space="preserve"> Endoscopy</w:t>
      </w:r>
    </w:p>
    <w:p w14:paraId="676D9DC2" w14:textId="6E77CFCA" w:rsidR="006F445C" w:rsidRPr="009F19CA" w:rsidRDefault="006F445C" w:rsidP="00840150">
      <w:pPr>
        <w:adjustRightInd w:val="0"/>
        <w:snapToGrid w:val="0"/>
        <w:spacing w:after="0" w:line="360" w:lineRule="auto"/>
        <w:jc w:val="both"/>
        <w:rPr>
          <w:rFonts w:ascii="Book Antiqua" w:hAnsi="Book Antiqua" w:cs="Arial"/>
          <w:color w:val="000000"/>
          <w:sz w:val="24"/>
          <w:lang w:eastAsia="zh-CN"/>
        </w:rPr>
      </w:pPr>
      <w:r w:rsidRPr="009F19CA">
        <w:rPr>
          <w:rFonts w:ascii="Book Antiqua" w:hAnsi="Book Antiqua" w:cs="Arial"/>
          <w:b/>
          <w:color w:val="000000"/>
          <w:sz w:val="24"/>
        </w:rPr>
        <w:t xml:space="preserve">Manuscript NO: </w:t>
      </w:r>
      <w:r>
        <w:rPr>
          <w:rFonts w:ascii="Book Antiqua" w:hAnsi="Book Antiqua" w:cs="Arial" w:hint="eastAsia"/>
          <w:b/>
          <w:color w:val="000000"/>
          <w:sz w:val="24"/>
          <w:lang w:eastAsia="zh-CN"/>
        </w:rPr>
        <w:t>32759</w:t>
      </w:r>
    </w:p>
    <w:p w14:paraId="7349FAEF" w14:textId="045D4281" w:rsidR="006F445C" w:rsidRDefault="006F445C" w:rsidP="00840150">
      <w:pPr>
        <w:spacing w:after="0" w:line="360" w:lineRule="auto"/>
        <w:jc w:val="both"/>
        <w:rPr>
          <w:rFonts w:ascii="Book Antiqua"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 xml:space="preserve">: </w:t>
      </w:r>
      <w:r w:rsidR="00F03D30">
        <w:rPr>
          <w:rFonts w:ascii="Book Antiqua" w:hAnsi="Book Antiqua"/>
          <w:b/>
          <w:sz w:val="24"/>
        </w:rPr>
        <w:t>Original Article</w:t>
      </w:r>
    </w:p>
    <w:p w14:paraId="1ADE168C" w14:textId="77777777" w:rsidR="000B61B0" w:rsidRDefault="000B61B0" w:rsidP="00840150">
      <w:pPr>
        <w:spacing w:after="0" w:line="360" w:lineRule="auto"/>
        <w:jc w:val="both"/>
        <w:rPr>
          <w:rFonts w:ascii="Book Antiqua" w:hAnsi="Book Antiqua"/>
          <w:b/>
          <w:sz w:val="24"/>
          <w:lang w:eastAsia="zh-CN"/>
        </w:rPr>
      </w:pPr>
    </w:p>
    <w:bookmarkEnd w:id="0"/>
    <w:bookmarkEnd w:id="1"/>
    <w:bookmarkEnd w:id="2"/>
    <w:p w14:paraId="782C8C65" w14:textId="77777777" w:rsidR="006F445C" w:rsidRPr="006F445C" w:rsidRDefault="006F445C" w:rsidP="00840150">
      <w:pPr>
        <w:spacing w:after="0" w:line="360" w:lineRule="auto"/>
        <w:jc w:val="both"/>
        <w:rPr>
          <w:rFonts w:ascii="Book Antiqua" w:hAnsi="Book Antiqua"/>
          <w:b/>
          <w:i/>
          <w:sz w:val="24"/>
        </w:rPr>
      </w:pPr>
      <w:r w:rsidRPr="006F445C">
        <w:rPr>
          <w:rFonts w:ascii="Book Antiqua" w:hAnsi="Book Antiqua"/>
          <w:b/>
          <w:i/>
          <w:sz w:val="24"/>
        </w:rPr>
        <w:t>Retrospective Study</w:t>
      </w:r>
    </w:p>
    <w:bookmarkEnd w:id="3"/>
    <w:bookmarkEnd w:id="4"/>
    <w:p w14:paraId="5E91E111" w14:textId="77777777" w:rsidR="006864AC" w:rsidRDefault="006864AC" w:rsidP="00840150">
      <w:pPr>
        <w:spacing w:after="0" w:line="360" w:lineRule="auto"/>
        <w:jc w:val="both"/>
        <w:rPr>
          <w:rFonts w:ascii="Book Antiqua" w:hAnsi="Book Antiqua"/>
          <w:b/>
          <w:sz w:val="24"/>
          <w:szCs w:val="24"/>
          <w:lang w:eastAsia="zh-CN"/>
        </w:rPr>
      </w:pPr>
    </w:p>
    <w:p w14:paraId="1D744050" w14:textId="3DA2E0F9" w:rsidR="006864AC" w:rsidRPr="006F445C" w:rsidRDefault="006864AC" w:rsidP="00840150">
      <w:pPr>
        <w:spacing w:after="0" w:line="360" w:lineRule="auto"/>
        <w:jc w:val="both"/>
        <w:rPr>
          <w:rFonts w:ascii="Book Antiqua" w:hAnsi="Book Antiqua" w:cs="Times New Roman"/>
          <w:b/>
          <w:bCs/>
          <w:color w:val="000000" w:themeColor="text1"/>
          <w:sz w:val="24"/>
          <w:szCs w:val="24"/>
          <w:lang w:eastAsia="zh-CN"/>
        </w:rPr>
      </w:pPr>
      <w:r w:rsidRPr="006F445C">
        <w:rPr>
          <w:rFonts w:ascii="Book Antiqua" w:hAnsi="Book Antiqua" w:cs="Times New Roman"/>
          <w:b/>
          <w:bCs/>
          <w:color w:val="000000" w:themeColor="text1"/>
          <w:sz w:val="24"/>
          <w:szCs w:val="24"/>
        </w:rPr>
        <w:t xml:space="preserve">Correlation of </w:t>
      </w:r>
      <w:r w:rsidR="000B61B0" w:rsidRPr="006F445C">
        <w:rPr>
          <w:rFonts w:ascii="Book Antiqua" w:hAnsi="Book Antiqua" w:cs="Times New Roman"/>
          <w:b/>
          <w:bCs/>
          <w:color w:val="000000" w:themeColor="text1"/>
          <w:sz w:val="24"/>
          <w:szCs w:val="24"/>
        </w:rPr>
        <w:t xml:space="preserve">abnormal histology with endoscopic findings among </w:t>
      </w:r>
      <w:proofErr w:type="spellStart"/>
      <w:r w:rsidR="000B61B0" w:rsidRPr="006F445C">
        <w:rPr>
          <w:rFonts w:ascii="Book Antiqua" w:hAnsi="Book Antiqua" w:cs="Times New Roman"/>
          <w:b/>
          <w:bCs/>
          <w:color w:val="000000" w:themeColor="text1"/>
          <w:sz w:val="24"/>
          <w:szCs w:val="24"/>
        </w:rPr>
        <w:t>mycophenolate</w:t>
      </w:r>
      <w:proofErr w:type="spellEnd"/>
      <w:r w:rsidR="000B61B0" w:rsidRPr="006F445C">
        <w:rPr>
          <w:rFonts w:ascii="Book Antiqua" w:hAnsi="Book Antiqua" w:cs="Times New Roman"/>
          <w:b/>
          <w:bCs/>
          <w:color w:val="000000" w:themeColor="text1"/>
          <w:sz w:val="24"/>
          <w:szCs w:val="24"/>
        </w:rPr>
        <w:t xml:space="preserve"> </w:t>
      </w:r>
      <w:proofErr w:type="spellStart"/>
      <w:r w:rsidR="000B61B0" w:rsidRPr="006F445C">
        <w:rPr>
          <w:rFonts w:ascii="Book Antiqua" w:hAnsi="Book Antiqua" w:cs="Times New Roman"/>
          <w:b/>
          <w:bCs/>
          <w:color w:val="000000" w:themeColor="text1"/>
          <w:sz w:val="24"/>
          <w:szCs w:val="24"/>
        </w:rPr>
        <w:t>mofetil</w:t>
      </w:r>
      <w:proofErr w:type="spellEnd"/>
      <w:r w:rsidR="000B61B0" w:rsidRPr="006F445C">
        <w:rPr>
          <w:rFonts w:ascii="Book Antiqua" w:hAnsi="Book Antiqua" w:cs="Times New Roman"/>
          <w:b/>
          <w:bCs/>
          <w:color w:val="000000" w:themeColor="text1"/>
          <w:sz w:val="24"/>
          <w:szCs w:val="24"/>
        </w:rPr>
        <w:t xml:space="preserve"> treated patient</w:t>
      </w:r>
      <w:r w:rsidR="00F03D30">
        <w:rPr>
          <w:rFonts w:ascii="Book Antiqua" w:hAnsi="Book Antiqua" w:cs="Times New Roman"/>
          <w:b/>
          <w:bCs/>
          <w:color w:val="000000" w:themeColor="text1"/>
          <w:sz w:val="24"/>
          <w:szCs w:val="24"/>
        </w:rPr>
        <w:t>s</w:t>
      </w:r>
    </w:p>
    <w:p w14:paraId="0FD40F90" w14:textId="77777777" w:rsidR="006F445C" w:rsidRPr="006F445C" w:rsidRDefault="006F445C" w:rsidP="00840150">
      <w:pPr>
        <w:spacing w:after="0" w:line="360" w:lineRule="auto"/>
        <w:jc w:val="both"/>
        <w:rPr>
          <w:rFonts w:ascii="Book Antiqua" w:hAnsi="Book Antiqua" w:cs="Times New Roman"/>
          <w:bCs/>
          <w:color w:val="000000" w:themeColor="text1"/>
          <w:sz w:val="24"/>
          <w:szCs w:val="24"/>
          <w:lang w:eastAsia="zh-CN"/>
        </w:rPr>
      </w:pPr>
    </w:p>
    <w:p w14:paraId="5565BA43" w14:textId="2FDAA155" w:rsidR="006864AC" w:rsidRDefault="006F445C" w:rsidP="00840150">
      <w:pPr>
        <w:pStyle w:val="NoSpacing"/>
        <w:spacing w:line="360" w:lineRule="auto"/>
        <w:jc w:val="both"/>
        <w:rPr>
          <w:rFonts w:ascii="Book Antiqua" w:hAnsi="Book Antiqua"/>
          <w:sz w:val="24"/>
          <w:szCs w:val="24"/>
          <w:lang w:eastAsia="zh-CN"/>
        </w:rPr>
      </w:pPr>
      <w:proofErr w:type="spellStart"/>
      <w:r w:rsidRPr="003004A0">
        <w:rPr>
          <w:rFonts w:ascii="Book Antiqua" w:hAnsi="Book Antiqua" w:cs="Times New Roman"/>
          <w:bCs/>
          <w:color w:val="000000" w:themeColor="text1"/>
          <w:sz w:val="24"/>
          <w:szCs w:val="24"/>
        </w:rPr>
        <w:t>Izower</w:t>
      </w:r>
      <w:proofErr w:type="spellEnd"/>
      <w:r>
        <w:rPr>
          <w:rFonts w:ascii="Book Antiqua" w:hAnsi="Book Antiqua"/>
          <w:sz w:val="24"/>
          <w:szCs w:val="24"/>
        </w:rPr>
        <w:t xml:space="preserve"> </w:t>
      </w:r>
      <w:r>
        <w:rPr>
          <w:rFonts w:ascii="Book Antiqua" w:hAnsi="Book Antiqua" w:hint="eastAsia"/>
          <w:sz w:val="24"/>
          <w:szCs w:val="24"/>
          <w:lang w:eastAsia="zh-CN"/>
        </w:rPr>
        <w:t>MA</w:t>
      </w:r>
      <w:r w:rsidRPr="000B61B0">
        <w:rPr>
          <w:rFonts w:ascii="Book Antiqua" w:hAnsi="Book Antiqua" w:hint="eastAsia"/>
          <w:i/>
          <w:sz w:val="24"/>
          <w:szCs w:val="24"/>
          <w:lang w:eastAsia="zh-CN"/>
        </w:rPr>
        <w:t xml:space="preserve"> et al.</w:t>
      </w:r>
      <w:r>
        <w:rPr>
          <w:rFonts w:ascii="Book Antiqua" w:hAnsi="Book Antiqua" w:hint="eastAsia"/>
          <w:sz w:val="24"/>
          <w:szCs w:val="24"/>
          <w:lang w:eastAsia="zh-CN"/>
        </w:rPr>
        <w:t xml:space="preserve"> </w:t>
      </w:r>
      <w:r w:rsidR="006864AC">
        <w:rPr>
          <w:rFonts w:ascii="Book Antiqua" w:hAnsi="Book Antiqua"/>
          <w:sz w:val="24"/>
          <w:szCs w:val="24"/>
        </w:rPr>
        <w:t>Abnormal Histology with</w:t>
      </w:r>
      <w:r w:rsidR="00F03D30">
        <w:rPr>
          <w:rFonts w:ascii="Book Antiqua" w:hAnsi="Book Antiqua"/>
          <w:sz w:val="24"/>
          <w:szCs w:val="24"/>
        </w:rPr>
        <w:t xml:space="preserve"> </w:t>
      </w:r>
      <w:proofErr w:type="spellStart"/>
      <w:r w:rsidR="00F03D30" w:rsidRPr="003004A0">
        <w:rPr>
          <w:rFonts w:ascii="Book Antiqua" w:hAnsi="Book Antiqua"/>
          <w:sz w:val="24"/>
          <w:szCs w:val="24"/>
        </w:rPr>
        <w:t>myco</w:t>
      </w:r>
      <w:r w:rsidR="00F03D30">
        <w:rPr>
          <w:rFonts w:ascii="Book Antiqua" w:hAnsi="Book Antiqua"/>
          <w:sz w:val="24"/>
          <w:szCs w:val="24"/>
        </w:rPr>
        <w:t>phenolate</w:t>
      </w:r>
      <w:proofErr w:type="spellEnd"/>
      <w:r w:rsidR="00F03D30" w:rsidRPr="003004A0">
        <w:rPr>
          <w:rFonts w:ascii="Book Antiqua" w:hAnsi="Book Antiqua"/>
          <w:sz w:val="24"/>
          <w:szCs w:val="24"/>
        </w:rPr>
        <w:t xml:space="preserve"> </w:t>
      </w:r>
      <w:proofErr w:type="spellStart"/>
      <w:r w:rsidR="00F03D30" w:rsidRPr="003004A0">
        <w:rPr>
          <w:rFonts w:ascii="Book Antiqua" w:hAnsi="Book Antiqua"/>
          <w:sz w:val="24"/>
          <w:szCs w:val="24"/>
        </w:rPr>
        <w:t>m</w:t>
      </w:r>
      <w:r w:rsidR="00F03D30">
        <w:rPr>
          <w:rFonts w:ascii="Book Antiqua" w:hAnsi="Book Antiqua"/>
          <w:sz w:val="24"/>
          <w:szCs w:val="24"/>
        </w:rPr>
        <w:t>ofetil</w:t>
      </w:r>
      <w:proofErr w:type="spellEnd"/>
      <w:r w:rsidR="00F03D30">
        <w:rPr>
          <w:rFonts w:ascii="Book Antiqua" w:hAnsi="Book Antiqua"/>
          <w:sz w:val="24"/>
          <w:szCs w:val="24"/>
        </w:rPr>
        <w:t xml:space="preserve"> </w:t>
      </w:r>
    </w:p>
    <w:p w14:paraId="4864723E" w14:textId="5B478EAE" w:rsidR="006864AC" w:rsidRPr="00FC0EED" w:rsidRDefault="006864AC" w:rsidP="00840150">
      <w:pPr>
        <w:pStyle w:val="Body1"/>
        <w:spacing w:after="0" w:line="360" w:lineRule="auto"/>
        <w:jc w:val="both"/>
        <w:rPr>
          <w:rFonts w:ascii="Book Antiqua" w:hAnsi="Book Antiqua"/>
          <w:b/>
          <w:sz w:val="24"/>
          <w:szCs w:val="24"/>
          <w:lang w:eastAsia="zh-CN"/>
        </w:rPr>
      </w:pPr>
    </w:p>
    <w:p w14:paraId="507F8020" w14:textId="32FBA86C" w:rsidR="006864AC" w:rsidRPr="00FC0EED" w:rsidRDefault="006864AC" w:rsidP="00840150">
      <w:pPr>
        <w:spacing w:after="0" w:line="360" w:lineRule="auto"/>
        <w:jc w:val="both"/>
        <w:rPr>
          <w:rFonts w:ascii="Book Antiqua" w:hAnsi="Book Antiqua" w:cs="Times New Roman"/>
          <w:b/>
          <w:bCs/>
          <w:color w:val="000000" w:themeColor="text1"/>
          <w:sz w:val="24"/>
          <w:szCs w:val="24"/>
          <w:vertAlign w:val="superscript"/>
          <w:lang w:eastAsia="zh-CN"/>
        </w:rPr>
      </w:pPr>
      <w:r w:rsidRPr="00FC0EED">
        <w:rPr>
          <w:rFonts w:ascii="Book Antiqua" w:hAnsi="Book Antiqua" w:cs="Times New Roman"/>
          <w:b/>
          <w:bCs/>
          <w:color w:val="000000" w:themeColor="text1"/>
          <w:sz w:val="24"/>
          <w:szCs w:val="24"/>
        </w:rPr>
        <w:t xml:space="preserve">Mitchell A </w:t>
      </w:r>
      <w:proofErr w:type="spellStart"/>
      <w:r w:rsidRPr="00FC0EED">
        <w:rPr>
          <w:rFonts w:ascii="Book Antiqua" w:hAnsi="Book Antiqua" w:cs="Times New Roman"/>
          <w:b/>
          <w:bCs/>
          <w:color w:val="000000" w:themeColor="text1"/>
          <w:sz w:val="24"/>
          <w:szCs w:val="24"/>
        </w:rPr>
        <w:t>Izower</w:t>
      </w:r>
      <w:proofErr w:type="spellEnd"/>
      <w:r w:rsidRPr="00FC0EED">
        <w:rPr>
          <w:rFonts w:ascii="Book Antiqua" w:hAnsi="Book Antiqua" w:cs="Times New Roman"/>
          <w:b/>
          <w:bCs/>
          <w:color w:val="000000" w:themeColor="text1"/>
          <w:sz w:val="24"/>
          <w:szCs w:val="24"/>
        </w:rPr>
        <w:t xml:space="preserve">, </w:t>
      </w:r>
      <w:proofErr w:type="spellStart"/>
      <w:r w:rsidRPr="00FC0EED">
        <w:rPr>
          <w:rFonts w:ascii="Book Antiqua" w:hAnsi="Book Antiqua" w:cs="Times New Roman"/>
          <w:b/>
          <w:bCs/>
          <w:color w:val="000000" w:themeColor="text1"/>
          <w:sz w:val="24"/>
          <w:szCs w:val="24"/>
        </w:rPr>
        <w:t>Merajur</w:t>
      </w:r>
      <w:proofErr w:type="spellEnd"/>
      <w:r w:rsidRPr="00FC0EED">
        <w:rPr>
          <w:rFonts w:ascii="Book Antiqua" w:hAnsi="Book Antiqua" w:cs="Times New Roman"/>
          <w:b/>
          <w:bCs/>
          <w:color w:val="000000" w:themeColor="text1"/>
          <w:sz w:val="24"/>
          <w:szCs w:val="24"/>
        </w:rPr>
        <w:t xml:space="preserve"> </w:t>
      </w:r>
      <w:proofErr w:type="spellStart"/>
      <w:r w:rsidRPr="00FC0EED">
        <w:rPr>
          <w:rFonts w:ascii="Book Antiqua" w:hAnsi="Book Antiqua" w:cs="Times New Roman"/>
          <w:b/>
          <w:bCs/>
          <w:color w:val="000000" w:themeColor="text1"/>
          <w:sz w:val="24"/>
          <w:szCs w:val="24"/>
        </w:rPr>
        <w:t>Rahman</w:t>
      </w:r>
      <w:proofErr w:type="spellEnd"/>
      <w:r w:rsidRPr="00FC0EED">
        <w:rPr>
          <w:rFonts w:ascii="Book Antiqua" w:hAnsi="Book Antiqua" w:cs="Times New Roman"/>
          <w:b/>
          <w:bCs/>
          <w:color w:val="000000" w:themeColor="text1"/>
          <w:sz w:val="24"/>
          <w:szCs w:val="24"/>
        </w:rPr>
        <w:t xml:space="preserve">, Ernesto P </w:t>
      </w:r>
      <w:proofErr w:type="spellStart"/>
      <w:r w:rsidRPr="00FC0EED">
        <w:rPr>
          <w:rFonts w:ascii="Book Antiqua" w:hAnsi="Book Antiqua" w:cs="Times New Roman"/>
          <w:b/>
          <w:bCs/>
          <w:color w:val="000000" w:themeColor="text1"/>
          <w:sz w:val="24"/>
          <w:szCs w:val="24"/>
        </w:rPr>
        <w:t>Molmenti</w:t>
      </w:r>
      <w:proofErr w:type="spellEnd"/>
      <w:r w:rsidRPr="00FC0EED">
        <w:rPr>
          <w:rFonts w:ascii="Book Antiqua" w:hAnsi="Book Antiqua" w:cs="Times New Roman"/>
          <w:b/>
          <w:bCs/>
          <w:color w:val="000000" w:themeColor="text1"/>
          <w:sz w:val="24"/>
          <w:szCs w:val="24"/>
        </w:rPr>
        <w:t xml:space="preserve">, </w:t>
      </w:r>
      <w:proofErr w:type="spellStart"/>
      <w:r w:rsidRPr="00FC0EED">
        <w:rPr>
          <w:rFonts w:ascii="Book Antiqua" w:hAnsi="Book Antiqua" w:cs="Times New Roman"/>
          <w:b/>
          <w:bCs/>
          <w:color w:val="000000" w:themeColor="text1"/>
          <w:sz w:val="24"/>
          <w:szCs w:val="24"/>
        </w:rPr>
        <w:t>Madhu</w:t>
      </w:r>
      <w:proofErr w:type="spellEnd"/>
      <w:r w:rsidRPr="00FC0EED">
        <w:rPr>
          <w:rFonts w:ascii="Book Antiqua" w:hAnsi="Book Antiqua" w:cs="Times New Roman"/>
          <w:b/>
          <w:bCs/>
          <w:color w:val="000000" w:themeColor="text1"/>
          <w:sz w:val="24"/>
          <w:szCs w:val="24"/>
        </w:rPr>
        <w:t xml:space="preserve"> C </w:t>
      </w:r>
      <w:proofErr w:type="spellStart"/>
      <w:r w:rsidRPr="00FC0EED">
        <w:rPr>
          <w:rFonts w:ascii="Book Antiqua" w:hAnsi="Book Antiqua" w:cs="Times New Roman"/>
          <w:b/>
          <w:bCs/>
          <w:color w:val="000000" w:themeColor="text1"/>
          <w:sz w:val="24"/>
          <w:szCs w:val="24"/>
        </w:rPr>
        <w:t>Bhaskaran</w:t>
      </w:r>
      <w:proofErr w:type="spellEnd"/>
      <w:r w:rsidRPr="00FC0EED">
        <w:rPr>
          <w:rFonts w:ascii="Book Antiqua" w:hAnsi="Book Antiqua" w:cs="Times New Roman"/>
          <w:b/>
          <w:bCs/>
          <w:color w:val="000000" w:themeColor="text1"/>
          <w:sz w:val="24"/>
          <w:szCs w:val="24"/>
        </w:rPr>
        <w:t xml:space="preserve">, </w:t>
      </w:r>
      <w:proofErr w:type="spellStart"/>
      <w:r w:rsidRPr="00FC0EED">
        <w:rPr>
          <w:rFonts w:ascii="Book Antiqua" w:hAnsi="Book Antiqua" w:cs="Times New Roman"/>
          <w:b/>
          <w:bCs/>
          <w:color w:val="000000" w:themeColor="text1"/>
          <w:sz w:val="24"/>
          <w:szCs w:val="24"/>
        </w:rPr>
        <w:t>Viren</w:t>
      </w:r>
      <w:proofErr w:type="spellEnd"/>
      <w:r w:rsidRPr="00FC0EED">
        <w:rPr>
          <w:rFonts w:ascii="Book Antiqua" w:hAnsi="Book Antiqua" w:cs="Times New Roman"/>
          <w:b/>
          <w:bCs/>
          <w:color w:val="000000" w:themeColor="text1"/>
          <w:sz w:val="24"/>
          <w:szCs w:val="24"/>
        </w:rPr>
        <w:t xml:space="preserve"> G Amin, </w:t>
      </w:r>
      <w:proofErr w:type="spellStart"/>
      <w:r w:rsidRPr="00FC0EED">
        <w:rPr>
          <w:rFonts w:ascii="Book Antiqua" w:hAnsi="Book Antiqua" w:cs="Times New Roman"/>
          <w:b/>
          <w:bCs/>
          <w:color w:val="000000" w:themeColor="text1"/>
          <w:sz w:val="24"/>
          <w:szCs w:val="24"/>
        </w:rPr>
        <w:t>Sundas</w:t>
      </w:r>
      <w:proofErr w:type="spellEnd"/>
      <w:r w:rsidRPr="00FC0EED">
        <w:rPr>
          <w:rFonts w:ascii="Book Antiqua" w:hAnsi="Book Antiqua" w:cs="Times New Roman"/>
          <w:b/>
          <w:bCs/>
          <w:color w:val="000000" w:themeColor="text1"/>
          <w:sz w:val="24"/>
          <w:szCs w:val="24"/>
        </w:rPr>
        <w:t xml:space="preserve"> Khan, Keith Sultan</w:t>
      </w:r>
      <w:r w:rsidR="0007598C" w:rsidRPr="00FC0EED">
        <w:rPr>
          <w:rFonts w:ascii="Book Antiqua" w:hAnsi="Book Antiqua" w:cs="Times New Roman" w:hint="eastAsia"/>
          <w:b/>
          <w:bCs/>
          <w:color w:val="000000" w:themeColor="text1"/>
          <w:sz w:val="24"/>
          <w:szCs w:val="24"/>
          <w:lang w:eastAsia="zh-CN"/>
        </w:rPr>
        <w:t xml:space="preserve"> </w:t>
      </w:r>
    </w:p>
    <w:p w14:paraId="43B12C04" w14:textId="77777777" w:rsidR="000B61B0" w:rsidRPr="0007598C" w:rsidRDefault="000B61B0" w:rsidP="00840150">
      <w:pPr>
        <w:spacing w:after="0" w:line="360" w:lineRule="auto"/>
        <w:jc w:val="both"/>
        <w:rPr>
          <w:rFonts w:ascii="Book Antiqua" w:hAnsi="Book Antiqua" w:cs="Times New Roman"/>
          <w:bCs/>
          <w:color w:val="000000" w:themeColor="text1"/>
          <w:sz w:val="24"/>
          <w:szCs w:val="24"/>
          <w:vertAlign w:val="superscript"/>
          <w:lang w:eastAsia="zh-CN"/>
        </w:rPr>
      </w:pPr>
    </w:p>
    <w:p w14:paraId="663665AA" w14:textId="7B790D79" w:rsidR="006864AC" w:rsidRDefault="000B61B0" w:rsidP="00840150">
      <w:pPr>
        <w:spacing w:after="0" w:line="360" w:lineRule="auto"/>
        <w:jc w:val="both"/>
        <w:rPr>
          <w:rFonts w:ascii="Book Antiqua" w:hAnsi="Book Antiqua"/>
          <w:sz w:val="24"/>
          <w:szCs w:val="24"/>
          <w:lang w:eastAsia="zh-CN"/>
        </w:rPr>
      </w:pPr>
      <w:r w:rsidRPr="000B61B0">
        <w:rPr>
          <w:rFonts w:ascii="Book Antiqua" w:hAnsi="Book Antiqua" w:cs="Times New Roman"/>
          <w:b/>
          <w:bCs/>
          <w:color w:val="000000" w:themeColor="text1"/>
          <w:sz w:val="24"/>
          <w:szCs w:val="24"/>
        </w:rPr>
        <w:t xml:space="preserve">Mitchell A </w:t>
      </w:r>
      <w:proofErr w:type="spellStart"/>
      <w:r w:rsidRPr="000B61B0">
        <w:rPr>
          <w:rFonts w:ascii="Book Antiqua" w:hAnsi="Book Antiqua" w:cs="Times New Roman"/>
          <w:b/>
          <w:bCs/>
          <w:color w:val="000000" w:themeColor="text1"/>
          <w:sz w:val="24"/>
          <w:szCs w:val="24"/>
        </w:rPr>
        <w:t>Izower</w:t>
      </w:r>
      <w:proofErr w:type="spellEnd"/>
      <w:r w:rsidRPr="000B61B0">
        <w:rPr>
          <w:rFonts w:ascii="Book Antiqua" w:hAnsi="Book Antiqua" w:cs="Times New Roman"/>
          <w:b/>
          <w:bCs/>
          <w:color w:val="000000" w:themeColor="text1"/>
          <w:sz w:val="24"/>
          <w:szCs w:val="24"/>
        </w:rPr>
        <w:t>,</w:t>
      </w:r>
      <w:r w:rsidRPr="000B61B0">
        <w:rPr>
          <w:rFonts w:ascii="Book Antiqua" w:hAnsi="Book Antiqua" w:cs="Times New Roman" w:hint="eastAsia"/>
          <w:b/>
          <w:bCs/>
          <w:color w:val="000000" w:themeColor="text1"/>
          <w:sz w:val="24"/>
          <w:szCs w:val="24"/>
          <w:lang w:eastAsia="zh-CN"/>
        </w:rPr>
        <w:t xml:space="preserve"> </w:t>
      </w:r>
      <w:proofErr w:type="spellStart"/>
      <w:r w:rsidRPr="000B61B0">
        <w:rPr>
          <w:rFonts w:ascii="Book Antiqua" w:hAnsi="Book Antiqua" w:cs="Times New Roman"/>
          <w:b/>
          <w:bCs/>
          <w:color w:val="000000" w:themeColor="text1"/>
          <w:sz w:val="24"/>
          <w:szCs w:val="24"/>
        </w:rPr>
        <w:t>Viren</w:t>
      </w:r>
      <w:proofErr w:type="spellEnd"/>
      <w:r w:rsidRPr="000B61B0">
        <w:rPr>
          <w:rFonts w:ascii="Book Antiqua" w:hAnsi="Book Antiqua" w:cs="Times New Roman"/>
          <w:b/>
          <w:bCs/>
          <w:color w:val="000000" w:themeColor="text1"/>
          <w:sz w:val="24"/>
          <w:szCs w:val="24"/>
        </w:rPr>
        <w:t xml:space="preserve"> G Amin,</w:t>
      </w:r>
      <w:r w:rsidRPr="003004A0">
        <w:rPr>
          <w:rFonts w:ascii="Book Antiqua" w:hAnsi="Book Antiqua" w:cs="Times New Roman"/>
          <w:bCs/>
          <w:color w:val="000000" w:themeColor="text1"/>
          <w:sz w:val="24"/>
          <w:szCs w:val="24"/>
        </w:rPr>
        <w:t xml:space="preserve"> </w:t>
      </w:r>
      <w:r w:rsidR="006864AC" w:rsidRPr="003004A0">
        <w:rPr>
          <w:rFonts w:ascii="Book Antiqua" w:hAnsi="Book Antiqua"/>
          <w:sz w:val="24"/>
          <w:szCs w:val="24"/>
        </w:rPr>
        <w:t xml:space="preserve">Department of Medicine, North Shore University Hospital, Manhasset, NY 11030, </w:t>
      </w:r>
      <w:r w:rsidR="0007598C" w:rsidRPr="0007598C">
        <w:rPr>
          <w:rFonts w:ascii="Book Antiqua" w:hAnsi="Book Antiqua"/>
          <w:sz w:val="24"/>
          <w:szCs w:val="24"/>
        </w:rPr>
        <w:t>United States</w:t>
      </w:r>
    </w:p>
    <w:p w14:paraId="36B575A2" w14:textId="77777777" w:rsidR="000B61B0" w:rsidRPr="00E32394" w:rsidRDefault="000B61B0" w:rsidP="00840150">
      <w:pPr>
        <w:spacing w:after="0" w:line="360" w:lineRule="auto"/>
        <w:jc w:val="both"/>
        <w:rPr>
          <w:rFonts w:ascii="Book Antiqua" w:hAnsi="Book Antiqua"/>
          <w:sz w:val="24"/>
          <w:szCs w:val="24"/>
          <w:vertAlign w:val="superscript"/>
          <w:lang w:eastAsia="zh-CN"/>
        </w:rPr>
      </w:pPr>
    </w:p>
    <w:p w14:paraId="4FE724E4" w14:textId="5DFE95F9" w:rsidR="006864AC" w:rsidRDefault="000B61B0" w:rsidP="00840150">
      <w:pPr>
        <w:spacing w:after="0" w:line="360" w:lineRule="auto"/>
        <w:jc w:val="both"/>
        <w:rPr>
          <w:rFonts w:ascii="Book Antiqua" w:hAnsi="Book Antiqua"/>
          <w:sz w:val="24"/>
          <w:szCs w:val="24"/>
          <w:lang w:eastAsia="zh-CN"/>
        </w:rPr>
      </w:pPr>
      <w:proofErr w:type="spellStart"/>
      <w:r w:rsidRPr="000B61B0">
        <w:rPr>
          <w:rFonts w:ascii="Book Antiqua" w:hAnsi="Book Antiqua" w:cs="Times New Roman"/>
          <w:b/>
          <w:bCs/>
          <w:color w:val="000000" w:themeColor="text1"/>
          <w:sz w:val="24"/>
          <w:szCs w:val="24"/>
        </w:rPr>
        <w:t>Merajur</w:t>
      </w:r>
      <w:proofErr w:type="spellEnd"/>
      <w:r w:rsidRPr="000B61B0">
        <w:rPr>
          <w:rFonts w:ascii="Book Antiqua" w:hAnsi="Book Antiqua" w:cs="Times New Roman"/>
          <w:b/>
          <w:bCs/>
          <w:color w:val="000000" w:themeColor="text1"/>
          <w:sz w:val="24"/>
          <w:szCs w:val="24"/>
        </w:rPr>
        <w:t xml:space="preserve"> </w:t>
      </w:r>
      <w:proofErr w:type="spellStart"/>
      <w:r w:rsidRPr="000B61B0">
        <w:rPr>
          <w:rFonts w:ascii="Book Antiqua" w:hAnsi="Book Antiqua" w:cs="Times New Roman"/>
          <w:b/>
          <w:bCs/>
          <w:color w:val="000000" w:themeColor="text1"/>
          <w:sz w:val="24"/>
          <w:szCs w:val="24"/>
        </w:rPr>
        <w:t>Rahman</w:t>
      </w:r>
      <w:proofErr w:type="spellEnd"/>
      <w:r w:rsidRPr="000B61B0">
        <w:rPr>
          <w:rFonts w:ascii="Book Antiqua" w:hAnsi="Book Antiqua" w:cs="Times New Roman"/>
          <w:b/>
          <w:bCs/>
          <w:color w:val="000000" w:themeColor="text1"/>
          <w:sz w:val="24"/>
          <w:szCs w:val="24"/>
        </w:rPr>
        <w:t>, Keith Sultan,</w:t>
      </w:r>
      <w:r w:rsidRPr="003004A0">
        <w:rPr>
          <w:rFonts w:ascii="Book Antiqua" w:hAnsi="Book Antiqua" w:cs="Times New Roman"/>
          <w:bCs/>
          <w:color w:val="000000" w:themeColor="text1"/>
          <w:sz w:val="24"/>
          <w:szCs w:val="24"/>
        </w:rPr>
        <w:t xml:space="preserve"> </w:t>
      </w:r>
      <w:r w:rsidR="006864AC" w:rsidRPr="003004A0">
        <w:rPr>
          <w:rFonts w:ascii="Book Antiqua" w:hAnsi="Book Antiqua"/>
          <w:sz w:val="24"/>
          <w:szCs w:val="24"/>
        </w:rPr>
        <w:t>Division of Gastroenterology, Department of Medicine, North Shore Univ</w:t>
      </w:r>
      <w:r w:rsidR="0007598C">
        <w:rPr>
          <w:rFonts w:ascii="Book Antiqua" w:hAnsi="Book Antiqua"/>
          <w:sz w:val="24"/>
          <w:szCs w:val="24"/>
        </w:rPr>
        <w:t>ersity Hospital, Manhasset, NY</w:t>
      </w:r>
      <w:r w:rsidR="0007598C">
        <w:rPr>
          <w:rFonts w:ascii="Book Antiqua" w:hAnsi="Book Antiqua" w:hint="eastAsia"/>
          <w:sz w:val="24"/>
          <w:szCs w:val="24"/>
          <w:lang w:eastAsia="zh-CN"/>
        </w:rPr>
        <w:t xml:space="preserve"> </w:t>
      </w:r>
      <w:r w:rsidR="006864AC" w:rsidRPr="003004A0">
        <w:rPr>
          <w:rFonts w:ascii="Book Antiqua" w:hAnsi="Book Antiqua"/>
          <w:sz w:val="24"/>
          <w:szCs w:val="24"/>
        </w:rPr>
        <w:t xml:space="preserve">11030, </w:t>
      </w:r>
      <w:r w:rsidR="0007598C" w:rsidRPr="0007598C">
        <w:rPr>
          <w:rFonts w:ascii="Book Antiqua" w:hAnsi="Book Antiqua"/>
          <w:sz w:val="24"/>
          <w:szCs w:val="24"/>
        </w:rPr>
        <w:t>United States</w:t>
      </w:r>
    </w:p>
    <w:p w14:paraId="7EF27668" w14:textId="77777777" w:rsidR="000B61B0" w:rsidRPr="00E32394" w:rsidRDefault="000B61B0" w:rsidP="00840150">
      <w:pPr>
        <w:spacing w:after="0" w:line="360" w:lineRule="auto"/>
        <w:jc w:val="both"/>
        <w:rPr>
          <w:rFonts w:ascii="Book Antiqua" w:hAnsi="Book Antiqua"/>
          <w:sz w:val="24"/>
          <w:szCs w:val="24"/>
          <w:lang w:eastAsia="zh-CN"/>
        </w:rPr>
      </w:pPr>
    </w:p>
    <w:p w14:paraId="717F1B83" w14:textId="16375143" w:rsidR="006864AC" w:rsidRDefault="000B61B0" w:rsidP="00840150">
      <w:pPr>
        <w:spacing w:after="0" w:line="360" w:lineRule="auto"/>
        <w:jc w:val="both"/>
        <w:rPr>
          <w:rFonts w:ascii="Book Antiqua" w:hAnsi="Book Antiqua"/>
          <w:sz w:val="24"/>
          <w:szCs w:val="24"/>
          <w:lang w:eastAsia="zh-CN"/>
        </w:rPr>
      </w:pPr>
      <w:r w:rsidRPr="000B61B0">
        <w:rPr>
          <w:rFonts w:ascii="Book Antiqua" w:hAnsi="Book Antiqua" w:cs="Times New Roman"/>
          <w:b/>
          <w:bCs/>
          <w:color w:val="000000" w:themeColor="text1"/>
          <w:sz w:val="24"/>
          <w:szCs w:val="24"/>
        </w:rPr>
        <w:t xml:space="preserve">Ernesto P </w:t>
      </w:r>
      <w:proofErr w:type="spellStart"/>
      <w:r w:rsidRPr="000B61B0">
        <w:rPr>
          <w:rFonts w:ascii="Book Antiqua" w:hAnsi="Book Antiqua" w:cs="Times New Roman"/>
          <w:b/>
          <w:bCs/>
          <w:color w:val="000000" w:themeColor="text1"/>
          <w:sz w:val="24"/>
          <w:szCs w:val="24"/>
        </w:rPr>
        <w:t>Molmenti</w:t>
      </w:r>
      <w:proofErr w:type="spellEnd"/>
      <w:r w:rsidRPr="000B61B0">
        <w:rPr>
          <w:rFonts w:ascii="Book Antiqua" w:hAnsi="Book Antiqua" w:cs="Times New Roman"/>
          <w:b/>
          <w:bCs/>
          <w:color w:val="000000" w:themeColor="text1"/>
          <w:sz w:val="24"/>
          <w:szCs w:val="24"/>
        </w:rPr>
        <w:t>,</w:t>
      </w:r>
      <w:r w:rsidRPr="000B61B0">
        <w:rPr>
          <w:rFonts w:ascii="Book Antiqua" w:hAnsi="Book Antiqua" w:cs="Times New Roman" w:hint="eastAsia"/>
          <w:b/>
          <w:bCs/>
          <w:color w:val="000000" w:themeColor="text1"/>
          <w:sz w:val="24"/>
          <w:szCs w:val="24"/>
          <w:lang w:eastAsia="zh-CN"/>
        </w:rPr>
        <w:t xml:space="preserve"> </w:t>
      </w:r>
      <w:r w:rsidR="006864AC" w:rsidRPr="003004A0">
        <w:rPr>
          <w:rFonts w:ascii="Book Antiqua" w:hAnsi="Book Antiqua"/>
          <w:sz w:val="24"/>
          <w:szCs w:val="24"/>
        </w:rPr>
        <w:t>Department of Surgery, North Shore Univ</w:t>
      </w:r>
      <w:r w:rsidR="0007598C">
        <w:rPr>
          <w:rFonts w:ascii="Book Antiqua" w:hAnsi="Book Antiqua"/>
          <w:sz w:val="24"/>
          <w:szCs w:val="24"/>
        </w:rPr>
        <w:t>ersity Hospital, Manhasset, NY</w:t>
      </w:r>
      <w:r w:rsidR="0007598C">
        <w:rPr>
          <w:rFonts w:ascii="Book Antiqua" w:hAnsi="Book Antiqua" w:hint="eastAsia"/>
          <w:sz w:val="24"/>
          <w:szCs w:val="24"/>
          <w:lang w:eastAsia="zh-CN"/>
        </w:rPr>
        <w:t xml:space="preserve"> </w:t>
      </w:r>
      <w:r w:rsidR="006864AC" w:rsidRPr="003004A0">
        <w:rPr>
          <w:rFonts w:ascii="Book Antiqua" w:hAnsi="Book Antiqua"/>
          <w:sz w:val="24"/>
          <w:szCs w:val="24"/>
        </w:rPr>
        <w:t xml:space="preserve">11030, </w:t>
      </w:r>
      <w:r w:rsidR="0007598C" w:rsidRPr="0007598C">
        <w:rPr>
          <w:rFonts w:ascii="Book Antiqua" w:hAnsi="Book Antiqua"/>
          <w:sz w:val="24"/>
          <w:szCs w:val="24"/>
        </w:rPr>
        <w:t>United States</w:t>
      </w:r>
    </w:p>
    <w:p w14:paraId="18E9837F" w14:textId="77777777" w:rsidR="000B61B0" w:rsidRPr="00E32394" w:rsidRDefault="000B61B0" w:rsidP="00840150">
      <w:pPr>
        <w:spacing w:after="0" w:line="360" w:lineRule="auto"/>
        <w:jc w:val="both"/>
        <w:rPr>
          <w:rFonts w:ascii="Book Antiqua" w:hAnsi="Book Antiqua"/>
          <w:sz w:val="24"/>
          <w:szCs w:val="24"/>
          <w:lang w:eastAsia="zh-CN"/>
        </w:rPr>
      </w:pPr>
    </w:p>
    <w:p w14:paraId="344F64E1" w14:textId="5054AB97" w:rsidR="006864AC" w:rsidRDefault="000B61B0" w:rsidP="00840150">
      <w:pPr>
        <w:spacing w:after="0" w:line="360" w:lineRule="auto"/>
        <w:jc w:val="both"/>
        <w:rPr>
          <w:rFonts w:ascii="Book Antiqua" w:hAnsi="Book Antiqua"/>
          <w:sz w:val="24"/>
          <w:szCs w:val="24"/>
          <w:lang w:eastAsia="zh-CN"/>
        </w:rPr>
      </w:pPr>
      <w:proofErr w:type="spellStart"/>
      <w:r w:rsidRPr="000B61B0">
        <w:rPr>
          <w:rFonts w:ascii="Book Antiqua" w:hAnsi="Book Antiqua" w:cs="Times New Roman"/>
          <w:b/>
          <w:bCs/>
          <w:color w:val="000000" w:themeColor="text1"/>
          <w:sz w:val="24"/>
          <w:szCs w:val="24"/>
        </w:rPr>
        <w:t>Madhu</w:t>
      </w:r>
      <w:proofErr w:type="spellEnd"/>
      <w:r w:rsidRPr="000B61B0">
        <w:rPr>
          <w:rFonts w:ascii="Book Antiqua" w:hAnsi="Book Antiqua" w:cs="Times New Roman"/>
          <w:b/>
          <w:bCs/>
          <w:color w:val="000000" w:themeColor="text1"/>
          <w:sz w:val="24"/>
          <w:szCs w:val="24"/>
        </w:rPr>
        <w:t xml:space="preserve"> C </w:t>
      </w:r>
      <w:proofErr w:type="spellStart"/>
      <w:r w:rsidRPr="000B61B0">
        <w:rPr>
          <w:rFonts w:ascii="Book Antiqua" w:hAnsi="Book Antiqua" w:cs="Times New Roman"/>
          <w:b/>
          <w:bCs/>
          <w:color w:val="000000" w:themeColor="text1"/>
          <w:sz w:val="24"/>
          <w:szCs w:val="24"/>
        </w:rPr>
        <w:t>Bhaskaran</w:t>
      </w:r>
      <w:proofErr w:type="spellEnd"/>
      <w:r w:rsidRPr="000B61B0">
        <w:rPr>
          <w:rFonts w:ascii="Book Antiqua" w:hAnsi="Book Antiqua" w:cs="Times New Roman"/>
          <w:b/>
          <w:bCs/>
          <w:color w:val="000000" w:themeColor="text1"/>
          <w:sz w:val="24"/>
          <w:szCs w:val="24"/>
        </w:rPr>
        <w:t>,</w:t>
      </w:r>
      <w:r w:rsidRPr="003004A0">
        <w:rPr>
          <w:rFonts w:ascii="Book Antiqua" w:hAnsi="Book Antiqua" w:cs="Times New Roman"/>
          <w:bCs/>
          <w:color w:val="000000" w:themeColor="text1"/>
          <w:sz w:val="24"/>
          <w:szCs w:val="24"/>
        </w:rPr>
        <w:t xml:space="preserve"> </w:t>
      </w:r>
      <w:proofErr w:type="spellStart"/>
      <w:r w:rsidR="006864AC" w:rsidRPr="003004A0">
        <w:rPr>
          <w:rFonts w:ascii="Book Antiqua" w:hAnsi="Book Antiqua"/>
          <w:sz w:val="24"/>
          <w:szCs w:val="24"/>
        </w:rPr>
        <w:t>Divison</w:t>
      </w:r>
      <w:proofErr w:type="spellEnd"/>
      <w:r w:rsidR="006864AC" w:rsidRPr="003004A0">
        <w:rPr>
          <w:rFonts w:ascii="Book Antiqua" w:hAnsi="Book Antiqua"/>
          <w:sz w:val="24"/>
          <w:szCs w:val="24"/>
        </w:rPr>
        <w:t xml:space="preserve"> of Nephrology, Department of Medicine, North Shore Univ</w:t>
      </w:r>
      <w:r w:rsidR="0007598C">
        <w:rPr>
          <w:rFonts w:ascii="Book Antiqua" w:hAnsi="Book Antiqua"/>
          <w:sz w:val="24"/>
          <w:szCs w:val="24"/>
        </w:rPr>
        <w:t>ersity Hospital, Manhasset, NY</w:t>
      </w:r>
      <w:r w:rsidR="0007598C">
        <w:rPr>
          <w:rFonts w:ascii="Book Antiqua" w:hAnsi="Book Antiqua" w:hint="eastAsia"/>
          <w:sz w:val="24"/>
          <w:szCs w:val="24"/>
          <w:lang w:eastAsia="zh-CN"/>
        </w:rPr>
        <w:t xml:space="preserve"> </w:t>
      </w:r>
      <w:r w:rsidR="006864AC" w:rsidRPr="003004A0">
        <w:rPr>
          <w:rFonts w:ascii="Book Antiqua" w:hAnsi="Book Antiqua"/>
          <w:sz w:val="24"/>
          <w:szCs w:val="24"/>
        </w:rPr>
        <w:t xml:space="preserve">11030, </w:t>
      </w:r>
      <w:r w:rsidR="0007598C" w:rsidRPr="0007598C">
        <w:rPr>
          <w:rFonts w:ascii="Book Antiqua" w:hAnsi="Book Antiqua"/>
          <w:sz w:val="24"/>
          <w:szCs w:val="24"/>
        </w:rPr>
        <w:t>United States</w:t>
      </w:r>
    </w:p>
    <w:p w14:paraId="62C7753D" w14:textId="77777777" w:rsidR="000B61B0" w:rsidRPr="00E32394" w:rsidRDefault="000B61B0" w:rsidP="00840150">
      <w:pPr>
        <w:spacing w:after="0" w:line="360" w:lineRule="auto"/>
        <w:jc w:val="both"/>
        <w:rPr>
          <w:rFonts w:ascii="Book Antiqua" w:hAnsi="Book Antiqua"/>
          <w:sz w:val="24"/>
          <w:szCs w:val="24"/>
          <w:vertAlign w:val="superscript"/>
          <w:lang w:eastAsia="zh-CN"/>
        </w:rPr>
      </w:pPr>
    </w:p>
    <w:p w14:paraId="64DDE1FB" w14:textId="2C00DFBE" w:rsidR="006864AC" w:rsidRPr="00E32394" w:rsidRDefault="000B61B0" w:rsidP="00840150">
      <w:pPr>
        <w:spacing w:after="0" w:line="360" w:lineRule="auto"/>
        <w:jc w:val="both"/>
        <w:rPr>
          <w:rFonts w:ascii="Book Antiqua" w:hAnsi="Book Antiqua"/>
          <w:sz w:val="24"/>
          <w:szCs w:val="24"/>
          <w:lang w:eastAsia="zh-CN"/>
        </w:rPr>
      </w:pPr>
      <w:proofErr w:type="spellStart"/>
      <w:r w:rsidRPr="000B61B0">
        <w:rPr>
          <w:rFonts w:ascii="Book Antiqua" w:hAnsi="Book Antiqua" w:cs="Times New Roman"/>
          <w:b/>
          <w:bCs/>
          <w:color w:val="000000" w:themeColor="text1"/>
          <w:sz w:val="24"/>
          <w:szCs w:val="24"/>
        </w:rPr>
        <w:t>Sundas</w:t>
      </w:r>
      <w:proofErr w:type="spellEnd"/>
      <w:r w:rsidRPr="000B61B0">
        <w:rPr>
          <w:rFonts w:ascii="Book Antiqua" w:hAnsi="Book Antiqua" w:cs="Times New Roman"/>
          <w:b/>
          <w:bCs/>
          <w:color w:val="000000" w:themeColor="text1"/>
          <w:sz w:val="24"/>
          <w:szCs w:val="24"/>
        </w:rPr>
        <w:t xml:space="preserve"> Khan,</w:t>
      </w:r>
      <w:r w:rsidRPr="000B61B0">
        <w:rPr>
          <w:rFonts w:ascii="Book Antiqua" w:hAnsi="Book Antiqua" w:cs="Times New Roman" w:hint="eastAsia"/>
          <w:b/>
          <w:bCs/>
          <w:color w:val="000000" w:themeColor="text1"/>
          <w:sz w:val="24"/>
          <w:szCs w:val="24"/>
          <w:lang w:eastAsia="zh-CN"/>
        </w:rPr>
        <w:t xml:space="preserve"> </w:t>
      </w:r>
      <w:r w:rsidR="0007598C" w:rsidRPr="003004A0">
        <w:rPr>
          <w:rFonts w:ascii="Book Antiqua" w:hAnsi="Book Antiqua"/>
          <w:sz w:val="24"/>
          <w:szCs w:val="24"/>
        </w:rPr>
        <w:t>the</w:t>
      </w:r>
      <w:r w:rsidR="006864AC" w:rsidRPr="003004A0">
        <w:rPr>
          <w:rFonts w:ascii="Book Antiqua" w:hAnsi="Book Antiqua"/>
          <w:sz w:val="24"/>
          <w:szCs w:val="24"/>
        </w:rPr>
        <w:t xml:space="preserve"> Feinstein Institute for Biomedical Research, Manhasset, NY</w:t>
      </w:r>
      <w:r w:rsidR="0007598C">
        <w:rPr>
          <w:rFonts w:ascii="Book Antiqua" w:hAnsi="Book Antiqua" w:hint="eastAsia"/>
          <w:sz w:val="24"/>
          <w:szCs w:val="24"/>
          <w:lang w:eastAsia="zh-CN"/>
        </w:rPr>
        <w:t xml:space="preserve"> </w:t>
      </w:r>
      <w:r w:rsidR="006864AC" w:rsidRPr="003004A0">
        <w:rPr>
          <w:rFonts w:ascii="Book Antiqua" w:hAnsi="Book Antiqua"/>
          <w:sz w:val="24"/>
          <w:szCs w:val="24"/>
        </w:rPr>
        <w:t>11030</w:t>
      </w:r>
      <w:r w:rsidR="0007598C">
        <w:rPr>
          <w:rFonts w:ascii="Book Antiqua" w:hAnsi="Book Antiqua" w:hint="eastAsia"/>
          <w:sz w:val="24"/>
          <w:szCs w:val="24"/>
          <w:lang w:eastAsia="zh-CN"/>
        </w:rPr>
        <w:t xml:space="preserve">, </w:t>
      </w:r>
      <w:r w:rsidR="0007598C" w:rsidRPr="0007598C">
        <w:rPr>
          <w:rFonts w:ascii="Book Antiqua" w:hAnsi="Book Antiqua"/>
          <w:sz w:val="24"/>
          <w:szCs w:val="24"/>
          <w:lang w:eastAsia="zh-CN"/>
        </w:rPr>
        <w:t>United States</w:t>
      </w:r>
    </w:p>
    <w:p w14:paraId="2F3336A5" w14:textId="77777777" w:rsidR="006864AC" w:rsidRPr="00594A29" w:rsidRDefault="006864AC" w:rsidP="00840150">
      <w:pPr>
        <w:spacing w:after="0" w:line="360" w:lineRule="auto"/>
        <w:jc w:val="both"/>
        <w:rPr>
          <w:rFonts w:ascii="Book Antiqua" w:hAnsi="Book Antiqua"/>
          <w:b/>
          <w:sz w:val="24"/>
          <w:szCs w:val="24"/>
        </w:rPr>
      </w:pPr>
    </w:p>
    <w:p w14:paraId="75ECF71E" w14:textId="269169AC" w:rsidR="006864AC" w:rsidRPr="000B61B0" w:rsidRDefault="006864AC" w:rsidP="00840150">
      <w:pPr>
        <w:spacing w:after="0" w:line="360" w:lineRule="auto"/>
        <w:jc w:val="both"/>
        <w:rPr>
          <w:rFonts w:ascii="Book Antiqua" w:hAnsi="Book Antiqua"/>
          <w:b/>
          <w:sz w:val="24"/>
          <w:szCs w:val="24"/>
          <w:lang w:eastAsia="zh-CN"/>
        </w:rPr>
      </w:pPr>
      <w:r w:rsidRPr="003004A0">
        <w:rPr>
          <w:rFonts w:ascii="Book Antiqua" w:hAnsi="Book Antiqua"/>
          <w:b/>
          <w:sz w:val="24"/>
          <w:szCs w:val="24"/>
        </w:rPr>
        <w:lastRenderedPageBreak/>
        <w:t xml:space="preserve">Authors contributions: </w:t>
      </w:r>
      <w:r w:rsidR="000B61B0">
        <w:rPr>
          <w:rFonts w:ascii="Book Antiqua" w:hAnsi="Book Antiqua" w:hint="eastAsia"/>
          <w:sz w:val="24"/>
          <w:szCs w:val="24"/>
          <w:lang w:eastAsia="zh-CN"/>
        </w:rPr>
        <w:t xml:space="preserve"> </w:t>
      </w:r>
      <w:proofErr w:type="spellStart"/>
      <w:r w:rsidR="000B61B0" w:rsidRPr="003004A0">
        <w:rPr>
          <w:rFonts w:ascii="Book Antiqua" w:hAnsi="Book Antiqua"/>
          <w:sz w:val="24"/>
          <w:szCs w:val="24"/>
        </w:rPr>
        <w:t>Izower</w:t>
      </w:r>
      <w:proofErr w:type="spellEnd"/>
      <w:r w:rsidR="000B61B0">
        <w:rPr>
          <w:rFonts w:ascii="Book Antiqua" w:hAnsi="Book Antiqua" w:hint="eastAsia"/>
          <w:sz w:val="24"/>
          <w:szCs w:val="24"/>
          <w:lang w:eastAsia="zh-CN"/>
        </w:rPr>
        <w:t xml:space="preserve"> MA</w:t>
      </w:r>
      <w:r w:rsidRPr="003004A0">
        <w:rPr>
          <w:rFonts w:ascii="Book Antiqua" w:hAnsi="Book Antiqua"/>
          <w:sz w:val="24"/>
          <w:szCs w:val="24"/>
        </w:rPr>
        <w:t xml:space="preserve"> </w:t>
      </w:r>
      <w:r w:rsidR="000B61B0" w:rsidRPr="003004A0">
        <w:rPr>
          <w:rFonts w:ascii="Book Antiqua" w:hAnsi="Book Antiqua"/>
          <w:sz w:val="24"/>
          <w:szCs w:val="24"/>
        </w:rPr>
        <w:t xml:space="preserve">involvement </w:t>
      </w:r>
      <w:r w:rsidRPr="003004A0">
        <w:rPr>
          <w:rFonts w:ascii="Book Antiqua" w:hAnsi="Book Antiqua"/>
          <w:sz w:val="24"/>
          <w:szCs w:val="24"/>
        </w:rPr>
        <w:t>in conception or design, contributions to critical aspects of the research, dr</w:t>
      </w:r>
      <w:r w:rsidR="000B61B0">
        <w:rPr>
          <w:rFonts w:ascii="Book Antiqua" w:hAnsi="Book Antiqua"/>
          <w:sz w:val="24"/>
          <w:szCs w:val="24"/>
        </w:rPr>
        <w:t>afting and revising the article</w:t>
      </w:r>
      <w:r w:rsidR="000B61B0">
        <w:rPr>
          <w:rFonts w:ascii="Book Antiqua" w:hAnsi="Book Antiqua" w:hint="eastAsia"/>
          <w:sz w:val="24"/>
          <w:szCs w:val="24"/>
          <w:lang w:eastAsia="zh-CN"/>
        </w:rPr>
        <w:t xml:space="preserve">; </w:t>
      </w:r>
      <w:proofErr w:type="spellStart"/>
      <w:r w:rsidRPr="003004A0">
        <w:rPr>
          <w:rFonts w:ascii="Book Antiqua" w:hAnsi="Book Antiqua"/>
          <w:sz w:val="24"/>
          <w:szCs w:val="24"/>
        </w:rPr>
        <w:t>Rahman</w:t>
      </w:r>
      <w:proofErr w:type="spellEnd"/>
      <w:r w:rsidR="000B61B0">
        <w:rPr>
          <w:rFonts w:ascii="Book Antiqua" w:hAnsi="Book Antiqua" w:hint="eastAsia"/>
          <w:sz w:val="24"/>
          <w:szCs w:val="24"/>
          <w:lang w:eastAsia="zh-CN"/>
        </w:rPr>
        <w:t xml:space="preserve"> </w:t>
      </w:r>
      <w:r w:rsidR="000B61B0">
        <w:rPr>
          <w:rFonts w:ascii="Book Antiqua" w:hAnsi="Book Antiqua"/>
          <w:sz w:val="24"/>
          <w:szCs w:val="24"/>
          <w:lang w:eastAsia="zh-CN"/>
        </w:rPr>
        <w:t>M</w:t>
      </w:r>
      <w:r w:rsidR="000B61B0" w:rsidRPr="003004A0">
        <w:rPr>
          <w:rFonts w:ascii="Book Antiqua" w:hAnsi="Book Antiqua"/>
          <w:sz w:val="24"/>
          <w:szCs w:val="24"/>
        </w:rPr>
        <w:t xml:space="preserve"> involvement </w:t>
      </w:r>
      <w:r w:rsidRPr="003004A0">
        <w:rPr>
          <w:rFonts w:ascii="Book Antiqua" w:hAnsi="Book Antiqua"/>
          <w:sz w:val="24"/>
          <w:szCs w:val="24"/>
        </w:rPr>
        <w:t>in conception or design, contributions to critical aspects of the research, dr</w:t>
      </w:r>
      <w:r w:rsidR="000B61B0">
        <w:rPr>
          <w:rFonts w:ascii="Book Antiqua" w:hAnsi="Book Antiqua"/>
          <w:sz w:val="24"/>
          <w:szCs w:val="24"/>
        </w:rPr>
        <w:t>afting and revising the article</w:t>
      </w:r>
      <w:r w:rsidR="000B61B0">
        <w:rPr>
          <w:rFonts w:ascii="Book Antiqua" w:hAnsi="Book Antiqua" w:hint="eastAsia"/>
          <w:sz w:val="24"/>
          <w:szCs w:val="24"/>
          <w:lang w:eastAsia="zh-CN"/>
        </w:rPr>
        <w:t xml:space="preserve">; </w:t>
      </w:r>
      <w:proofErr w:type="spellStart"/>
      <w:r w:rsidRPr="003004A0">
        <w:rPr>
          <w:rFonts w:ascii="Book Antiqua" w:hAnsi="Book Antiqua"/>
          <w:sz w:val="24"/>
          <w:szCs w:val="24"/>
        </w:rPr>
        <w:t>Molmenti</w:t>
      </w:r>
      <w:proofErr w:type="spellEnd"/>
      <w:r w:rsidR="000B61B0">
        <w:rPr>
          <w:rFonts w:ascii="Book Antiqua" w:hAnsi="Book Antiqua" w:hint="eastAsia"/>
          <w:sz w:val="24"/>
          <w:szCs w:val="24"/>
          <w:lang w:eastAsia="zh-CN"/>
        </w:rPr>
        <w:t xml:space="preserve"> </w:t>
      </w:r>
      <w:r w:rsidR="000B61B0">
        <w:rPr>
          <w:rFonts w:ascii="Book Antiqua" w:hAnsi="Book Antiqua"/>
          <w:sz w:val="24"/>
          <w:szCs w:val="24"/>
          <w:lang w:eastAsia="zh-CN"/>
        </w:rPr>
        <w:t>EP</w:t>
      </w:r>
      <w:r w:rsidR="000B61B0">
        <w:rPr>
          <w:rFonts w:ascii="Book Antiqua" w:hAnsi="Book Antiqua"/>
        </w:rPr>
        <w:t xml:space="preserve"> </w:t>
      </w:r>
      <w:r w:rsidRPr="003004A0">
        <w:rPr>
          <w:rFonts w:ascii="Book Antiqua" w:hAnsi="Book Antiqua"/>
          <w:sz w:val="24"/>
          <w:szCs w:val="24"/>
        </w:rPr>
        <w:t>Involvement in conception or design, contributions to critical aspects of the research, drafting and revising the article</w:t>
      </w:r>
      <w:r w:rsidR="000B61B0">
        <w:rPr>
          <w:rFonts w:ascii="Book Antiqua" w:hAnsi="Book Antiqua" w:hint="eastAsia"/>
          <w:sz w:val="24"/>
          <w:szCs w:val="24"/>
          <w:lang w:eastAsia="zh-CN"/>
        </w:rPr>
        <w:t>;</w:t>
      </w:r>
      <w:r w:rsidR="00CF0365">
        <w:rPr>
          <w:rFonts w:ascii="Book Antiqua" w:hAnsi="Book Antiqua"/>
          <w:sz w:val="24"/>
          <w:szCs w:val="24"/>
          <w:lang w:eastAsia="zh-CN"/>
        </w:rPr>
        <w:t xml:space="preserve"> </w:t>
      </w:r>
      <w:proofErr w:type="spellStart"/>
      <w:r w:rsidRPr="003004A0">
        <w:rPr>
          <w:rFonts w:ascii="Book Antiqua" w:hAnsi="Book Antiqua"/>
          <w:sz w:val="24"/>
          <w:szCs w:val="24"/>
        </w:rPr>
        <w:t>Bhaskaran</w:t>
      </w:r>
      <w:proofErr w:type="spellEnd"/>
      <w:r w:rsidR="000B61B0">
        <w:rPr>
          <w:rFonts w:ascii="Book Antiqua" w:hAnsi="Book Antiqua" w:hint="eastAsia"/>
          <w:sz w:val="24"/>
          <w:szCs w:val="24"/>
          <w:lang w:eastAsia="zh-CN"/>
        </w:rPr>
        <w:t xml:space="preserve"> </w:t>
      </w:r>
      <w:r w:rsidR="000B61B0">
        <w:rPr>
          <w:rFonts w:ascii="Book Antiqua" w:hAnsi="Book Antiqua"/>
          <w:sz w:val="24"/>
          <w:szCs w:val="24"/>
          <w:lang w:eastAsia="zh-CN"/>
        </w:rPr>
        <w:t>M</w:t>
      </w:r>
      <w:r w:rsidR="000B61B0" w:rsidRPr="003004A0">
        <w:rPr>
          <w:rFonts w:ascii="Book Antiqua" w:hAnsi="Book Antiqua"/>
          <w:sz w:val="24"/>
          <w:szCs w:val="24"/>
        </w:rPr>
        <w:t xml:space="preserve"> involvement </w:t>
      </w:r>
      <w:r w:rsidRPr="003004A0">
        <w:rPr>
          <w:rFonts w:ascii="Book Antiqua" w:hAnsi="Book Antiqua"/>
          <w:sz w:val="24"/>
          <w:szCs w:val="24"/>
        </w:rPr>
        <w:t>in conception or design, contributions to critical aspects of the research, dr</w:t>
      </w:r>
      <w:r w:rsidR="000B61B0">
        <w:rPr>
          <w:rFonts w:ascii="Book Antiqua" w:hAnsi="Book Antiqua"/>
          <w:sz w:val="24"/>
          <w:szCs w:val="24"/>
        </w:rPr>
        <w:t>afting and revising the article</w:t>
      </w:r>
      <w:r w:rsidR="000B61B0">
        <w:rPr>
          <w:rFonts w:ascii="Book Antiqua" w:hAnsi="Book Antiqua" w:hint="eastAsia"/>
          <w:sz w:val="24"/>
          <w:szCs w:val="24"/>
          <w:lang w:eastAsia="zh-CN"/>
        </w:rPr>
        <w:t xml:space="preserve">;  </w:t>
      </w:r>
      <w:r w:rsidRPr="003004A0">
        <w:rPr>
          <w:rFonts w:ascii="Book Antiqua" w:hAnsi="Book Antiqua"/>
          <w:sz w:val="24"/>
          <w:szCs w:val="24"/>
        </w:rPr>
        <w:t>Amin</w:t>
      </w:r>
      <w:r w:rsidR="000B61B0">
        <w:rPr>
          <w:rFonts w:ascii="Book Antiqua" w:hAnsi="Book Antiqua" w:hint="eastAsia"/>
          <w:sz w:val="24"/>
          <w:szCs w:val="24"/>
          <w:lang w:eastAsia="zh-CN"/>
        </w:rPr>
        <w:t xml:space="preserve"> </w:t>
      </w:r>
      <w:r w:rsidR="000B61B0">
        <w:rPr>
          <w:rFonts w:ascii="Book Antiqua" w:hAnsi="Book Antiqua"/>
          <w:sz w:val="24"/>
          <w:szCs w:val="24"/>
          <w:lang w:eastAsia="zh-CN"/>
        </w:rPr>
        <w:t>VG</w:t>
      </w:r>
      <w:r w:rsidR="000B61B0" w:rsidRPr="003004A0">
        <w:rPr>
          <w:rFonts w:ascii="Book Antiqua" w:hAnsi="Book Antiqua"/>
          <w:sz w:val="24"/>
          <w:szCs w:val="24"/>
        </w:rPr>
        <w:t xml:space="preserve"> involvement </w:t>
      </w:r>
      <w:r w:rsidRPr="003004A0">
        <w:rPr>
          <w:rFonts w:ascii="Book Antiqua" w:hAnsi="Book Antiqua"/>
          <w:sz w:val="24"/>
          <w:szCs w:val="24"/>
        </w:rPr>
        <w:t>in conception or design, contributions to critical aspects of the research, drafting and revisi</w:t>
      </w:r>
      <w:r w:rsidR="000B61B0">
        <w:rPr>
          <w:rFonts w:ascii="Book Antiqua" w:hAnsi="Book Antiqua"/>
          <w:sz w:val="24"/>
          <w:szCs w:val="24"/>
        </w:rPr>
        <w:t>ng the article</w:t>
      </w:r>
      <w:r w:rsidR="000B61B0">
        <w:rPr>
          <w:rFonts w:ascii="Book Antiqua" w:hAnsi="Book Antiqua" w:hint="eastAsia"/>
          <w:sz w:val="24"/>
          <w:szCs w:val="24"/>
          <w:lang w:eastAsia="zh-CN"/>
        </w:rPr>
        <w:t>;</w:t>
      </w:r>
      <w:r w:rsidR="0007598C">
        <w:rPr>
          <w:rFonts w:ascii="Book Antiqua" w:hAnsi="Book Antiqua" w:hint="eastAsia"/>
          <w:sz w:val="24"/>
          <w:szCs w:val="24"/>
          <w:lang w:eastAsia="zh-CN"/>
        </w:rPr>
        <w:t xml:space="preserve"> </w:t>
      </w:r>
      <w:r w:rsidRPr="003004A0">
        <w:rPr>
          <w:rFonts w:ascii="Book Antiqua" w:hAnsi="Book Antiqua"/>
          <w:sz w:val="24"/>
          <w:szCs w:val="24"/>
        </w:rPr>
        <w:t>Khan</w:t>
      </w:r>
      <w:r w:rsidR="000B61B0">
        <w:rPr>
          <w:rFonts w:ascii="Book Antiqua" w:hAnsi="Book Antiqua" w:hint="eastAsia"/>
          <w:sz w:val="24"/>
          <w:szCs w:val="24"/>
          <w:lang w:eastAsia="zh-CN"/>
        </w:rPr>
        <w:t xml:space="preserve"> S </w:t>
      </w:r>
      <w:r w:rsidR="000B61B0">
        <w:rPr>
          <w:rFonts w:ascii="Book Antiqua" w:hAnsi="Book Antiqua"/>
          <w:sz w:val="24"/>
          <w:szCs w:val="24"/>
        </w:rPr>
        <w:t xml:space="preserve">data </w:t>
      </w:r>
      <w:r>
        <w:rPr>
          <w:rFonts w:ascii="Book Antiqua" w:hAnsi="Book Antiqua"/>
          <w:sz w:val="24"/>
          <w:szCs w:val="24"/>
        </w:rPr>
        <w:t>analysis</w:t>
      </w:r>
      <w:r w:rsidR="000B61B0">
        <w:rPr>
          <w:rFonts w:ascii="Book Antiqua" w:hAnsi="Book Antiqua"/>
          <w:sz w:val="24"/>
          <w:szCs w:val="24"/>
        </w:rPr>
        <w:t xml:space="preserve"> of the research</w:t>
      </w:r>
      <w:r w:rsidR="000B61B0">
        <w:rPr>
          <w:rFonts w:ascii="Book Antiqua" w:hAnsi="Book Antiqua" w:hint="eastAsia"/>
          <w:sz w:val="24"/>
          <w:szCs w:val="24"/>
          <w:lang w:eastAsia="zh-CN"/>
        </w:rPr>
        <w:t xml:space="preserve">; </w:t>
      </w:r>
      <w:r w:rsidRPr="003004A0">
        <w:rPr>
          <w:rFonts w:ascii="Book Antiqua" w:hAnsi="Book Antiqua"/>
          <w:sz w:val="24"/>
          <w:szCs w:val="24"/>
        </w:rPr>
        <w:t>Sultan</w:t>
      </w:r>
      <w:r w:rsidR="000B61B0">
        <w:rPr>
          <w:rFonts w:ascii="Book Antiqua" w:hAnsi="Book Antiqua" w:hint="eastAsia"/>
          <w:sz w:val="24"/>
          <w:szCs w:val="24"/>
          <w:lang w:eastAsia="zh-CN"/>
        </w:rPr>
        <w:t xml:space="preserve"> K</w:t>
      </w:r>
      <w:r w:rsidRPr="003004A0">
        <w:rPr>
          <w:rFonts w:ascii="Book Antiqua" w:hAnsi="Book Antiqua"/>
          <w:sz w:val="24"/>
          <w:szCs w:val="24"/>
        </w:rPr>
        <w:t xml:space="preserve"> Involvement in conception or design, contributions to critical aspects of the research, drafting and revising the article.</w:t>
      </w:r>
    </w:p>
    <w:p w14:paraId="1ED1403F" w14:textId="77777777" w:rsidR="006864AC" w:rsidRDefault="006864AC" w:rsidP="00840150">
      <w:pPr>
        <w:pStyle w:val="Body1"/>
        <w:spacing w:after="0" w:line="360" w:lineRule="auto"/>
        <w:jc w:val="both"/>
        <w:rPr>
          <w:rFonts w:ascii="Book Antiqua" w:hAnsi="Book Antiqua"/>
          <w:b/>
          <w:sz w:val="24"/>
          <w:szCs w:val="24"/>
        </w:rPr>
      </w:pPr>
    </w:p>
    <w:p w14:paraId="5C9A7E96" w14:textId="77777777" w:rsidR="006864AC" w:rsidRPr="006F445C" w:rsidRDefault="006F445C" w:rsidP="00840150">
      <w:pPr>
        <w:autoSpaceDE w:val="0"/>
        <w:autoSpaceDN w:val="0"/>
        <w:adjustRightInd w:val="0"/>
        <w:spacing w:after="0" w:line="360" w:lineRule="auto"/>
        <w:jc w:val="both"/>
        <w:rPr>
          <w:rFonts w:ascii="Book Antiqua" w:hAnsi="Book Antiqua"/>
          <w:b/>
          <w:bCs/>
          <w:iCs/>
          <w:color w:val="000000"/>
          <w:sz w:val="24"/>
        </w:rPr>
      </w:pPr>
      <w:bookmarkStart w:id="12" w:name="OLE_LINK4"/>
      <w:bookmarkStart w:id="13" w:name="OLE_LINK5"/>
      <w:r>
        <w:rPr>
          <w:rFonts w:ascii="Book Antiqua" w:hAnsi="Book Antiqua" w:hint="eastAsia"/>
          <w:b/>
          <w:bCs/>
          <w:iCs/>
          <w:color w:val="000000"/>
          <w:sz w:val="24"/>
        </w:rPr>
        <w:t>Institutional review board</w:t>
      </w:r>
      <w:r w:rsidRPr="0017781A">
        <w:rPr>
          <w:rFonts w:ascii="Book Antiqua" w:hAnsi="Book Antiqua"/>
          <w:b/>
          <w:bCs/>
          <w:iCs/>
          <w:sz w:val="24"/>
        </w:rPr>
        <w:t xml:space="preserve"> </w:t>
      </w:r>
      <w:r w:rsidRPr="00753939">
        <w:rPr>
          <w:rFonts w:ascii="Book Antiqua" w:hAnsi="Book Antiqua"/>
          <w:b/>
          <w:bCs/>
          <w:iCs/>
          <w:sz w:val="24"/>
        </w:rPr>
        <w:t>statement</w:t>
      </w:r>
      <w:r w:rsidRPr="00484F59">
        <w:rPr>
          <w:rFonts w:ascii="Book Antiqua" w:hAnsi="Book Antiqua" w:hint="eastAsia"/>
          <w:b/>
          <w:bCs/>
          <w:iCs/>
          <w:color w:val="000000"/>
          <w:sz w:val="24"/>
        </w:rPr>
        <w:t>:</w:t>
      </w:r>
      <w:bookmarkEnd w:id="12"/>
      <w:bookmarkEnd w:id="13"/>
      <w:r>
        <w:rPr>
          <w:rFonts w:ascii="Book Antiqua" w:hAnsi="Book Antiqua" w:hint="eastAsia"/>
          <w:b/>
          <w:bCs/>
          <w:iCs/>
          <w:color w:val="000000"/>
          <w:sz w:val="24"/>
          <w:lang w:eastAsia="zh-CN"/>
        </w:rPr>
        <w:t xml:space="preserve"> </w:t>
      </w:r>
      <w:r w:rsidR="006864AC" w:rsidRPr="003004A0">
        <w:rPr>
          <w:rFonts w:ascii="Book Antiqua" w:hAnsi="Book Antiqua" w:cs="TimesNewRomanPS-BoldItalicMT"/>
          <w:bCs/>
          <w:iCs/>
          <w:sz w:val="24"/>
          <w:szCs w:val="24"/>
        </w:rPr>
        <w:t>The study was reviewed and approved by the North Shore-Long Island Jewish Institutional Review Board</w:t>
      </w:r>
      <w:r w:rsidR="006864AC">
        <w:rPr>
          <w:rFonts w:ascii="Book Antiqua" w:hAnsi="Book Antiqua" w:cs="TimesNewRomanPS-BoldItalicMT"/>
          <w:bCs/>
          <w:iCs/>
          <w:sz w:val="24"/>
          <w:szCs w:val="24"/>
        </w:rPr>
        <w:t>.</w:t>
      </w:r>
    </w:p>
    <w:p w14:paraId="2DF72832" w14:textId="77777777" w:rsidR="006864AC" w:rsidRDefault="006864AC" w:rsidP="00840150">
      <w:pPr>
        <w:pStyle w:val="Body1"/>
        <w:spacing w:after="0" w:line="360" w:lineRule="auto"/>
        <w:jc w:val="both"/>
        <w:rPr>
          <w:rFonts w:ascii="Book Antiqua" w:hAnsi="Book Antiqua" w:cs="TimesNewRomanPS-BoldItalicMT"/>
          <w:b/>
          <w:bCs/>
          <w:iCs/>
          <w:sz w:val="24"/>
          <w:szCs w:val="24"/>
        </w:rPr>
      </w:pPr>
    </w:p>
    <w:p w14:paraId="7DCDC89F" w14:textId="77777777" w:rsidR="006864AC" w:rsidRDefault="006F445C" w:rsidP="00840150">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BB4403">
        <w:rPr>
          <w:rFonts w:ascii="Book Antiqua" w:hAnsi="Book Antiqua"/>
          <w:b/>
          <w:bCs/>
          <w:iCs/>
          <w:color w:val="000000"/>
          <w:sz w:val="24"/>
        </w:rPr>
        <w:t>Informed consent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hint="eastAsia"/>
          <w:b/>
          <w:bCs/>
          <w:iCs/>
          <w:color w:val="000000"/>
          <w:sz w:val="24"/>
        </w:rPr>
        <w:t>:</w:t>
      </w:r>
      <w:r w:rsidRPr="00BB4403">
        <w:rPr>
          <w:rFonts w:ascii="Book Antiqua" w:hAnsi="Book Antiqua"/>
          <w:b/>
          <w:bCs/>
          <w:iCs/>
          <w:color w:val="000000"/>
          <w:sz w:val="24"/>
        </w:rPr>
        <w:t xml:space="preserve"> </w:t>
      </w:r>
      <w:r w:rsidR="006864AC" w:rsidRPr="003004A0">
        <w:rPr>
          <w:rFonts w:ascii="Book Antiqua" w:hAnsi="Book Antiqua" w:cs="TimesNewRomanPS-BoldItalicMT"/>
          <w:bCs/>
          <w:iCs/>
          <w:color w:val="000000"/>
          <w:sz w:val="24"/>
          <w:szCs w:val="24"/>
        </w:rPr>
        <w:t>Waiver of informed consent was requested and granted by the North Shore-Long Island Jewish Institutional Review board because information recorded by the investigators in such a manner that the subjects cannot be identified, directly or through identifiers linked to the subjects.</w:t>
      </w:r>
    </w:p>
    <w:p w14:paraId="0BAEEF2C" w14:textId="0A0DFA51" w:rsidR="006864AC" w:rsidRPr="000B61B0" w:rsidRDefault="000B61B0" w:rsidP="00840150">
      <w:pPr>
        <w:pStyle w:val="NoSpacing"/>
        <w:spacing w:line="360" w:lineRule="auto"/>
        <w:jc w:val="both"/>
        <w:rPr>
          <w:rFonts w:ascii="Book Antiqua" w:hAnsi="Book Antiqua" w:cs="Times New Roman"/>
          <w:color w:val="000000" w:themeColor="text1"/>
          <w:sz w:val="24"/>
          <w:szCs w:val="24"/>
          <w:lang w:eastAsia="zh-CN"/>
        </w:rPr>
      </w:pPr>
      <w:r>
        <w:rPr>
          <w:rFonts w:ascii="Book Antiqua" w:hAnsi="Book Antiqua" w:cs="Times New Roman" w:hint="eastAsia"/>
          <w:color w:val="000000" w:themeColor="text1"/>
          <w:sz w:val="24"/>
          <w:szCs w:val="24"/>
          <w:lang w:eastAsia="zh-CN"/>
        </w:rPr>
        <w:t xml:space="preserve"> </w:t>
      </w:r>
    </w:p>
    <w:p w14:paraId="736B36E3" w14:textId="5E930274" w:rsidR="006864AC" w:rsidRPr="000B61B0" w:rsidRDefault="006F445C" w:rsidP="00840150">
      <w:pPr>
        <w:autoSpaceDE w:val="0"/>
        <w:autoSpaceDN w:val="0"/>
        <w:adjustRightInd w:val="0"/>
        <w:spacing w:after="0" w:line="360" w:lineRule="auto"/>
        <w:jc w:val="both"/>
        <w:rPr>
          <w:rFonts w:ascii="Book Antiqua" w:hAnsi="Book Antiqua" w:cs="TimesNewRomanPS-BoldItalicMT"/>
          <w:b/>
          <w:bCs/>
          <w:iCs/>
          <w:color w:val="000000"/>
          <w:sz w:val="24"/>
        </w:rPr>
      </w:pPr>
      <w:bookmarkStart w:id="14" w:name="OLE_LINK526"/>
      <w:bookmarkStart w:id="15" w:name="OLE_LINK527"/>
      <w:r w:rsidRPr="00BB4403">
        <w:rPr>
          <w:rFonts w:ascii="Book Antiqua" w:hAnsi="Book Antiqua" w:cs="TimesNewRomanPS-BoldItalicMT"/>
          <w:b/>
          <w:bCs/>
          <w:iCs/>
          <w:color w:val="000000"/>
          <w:sz w:val="24"/>
        </w:rPr>
        <w:t>Conflict-of-interest</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bookmarkEnd w:id="14"/>
      <w:bookmarkEnd w:id="15"/>
      <w:r w:rsidR="000B61B0">
        <w:rPr>
          <w:rFonts w:ascii="Book Antiqua" w:hAnsi="Book Antiqua" w:cs="TimesNewRomanPS-BoldItalicMT" w:hint="eastAsia"/>
          <w:b/>
          <w:bCs/>
          <w:iCs/>
          <w:color w:val="000000"/>
          <w:sz w:val="24"/>
          <w:lang w:eastAsia="zh-CN"/>
        </w:rPr>
        <w:t xml:space="preserve"> </w:t>
      </w:r>
      <w:r w:rsidR="006864AC" w:rsidRPr="003004A0">
        <w:rPr>
          <w:rFonts w:ascii="Book Antiqua" w:hAnsi="Book Antiqua" w:cs="Times New Roman"/>
          <w:color w:val="000000" w:themeColor="text1"/>
          <w:sz w:val="24"/>
          <w:szCs w:val="24"/>
        </w:rPr>
        <w:t xml:space="preserve">All authors have no financial relationships to disclose. </w:t>
      </w:r>
    </w:p>
    <w:p w14:paraId="7325A24A" w14:textId="77777777" w:rsidR="006864AC" w:rsidRDefault="006864AC" w:rsidP="00840150">
      <w:pPr>
        <w:pStyle w:val="NoSpacing"/>
        <w:spacing w:line="360" w:lineRule="auto"/>
        <w:jc w:val="both"/>
        <w:rPr>
          <w:rFonts w:ascii="Book Antiqua" w:hAnsi="Book Antiqua" w:cs="Times New Roman"/>
          <w:b/>
          <w:color w:val="000000" w:themeColor="text1"/>
          <w:sz w:val="24"/>
          <w:szCs w:val="24"/>
        </w:rPr>
      </w:pPr>
    </w:p>
    <w:p w14:paraId="14B43280" w14:textId="39E7AF15" w:rsidR="006864AC" w:rsidRPr="000B61B0" w:rsidRDefault="006F445C" w:rsidP="00840150">
      <w:pPr>
        <w:autoSpaceDE w:val="0"/>
        <w:autoSpaceDN w:val="0"/>
        <w:adjustRightInd w:val="0"/>
        <w:spacing w:after="0" w:line="360" w:lineRule="auto"/>
        <w:jc w:val="both"/>
        <w:rPr>
          <w:rFonts w:ascii="Book Antiqua" w:hAnsi="Book Antiqua" w:cs="TimesNewRomanPS-BoldItalicMT"/>
          <w:bCs/>
          <w:iCs/>
          <w:color w:val="000000"/>
          <w:sz w:val="24"/>
        </w:rPr>
      </w:pPr>
      <w:r w:rsidRPr="00BB4403">
        <w:rPr>
          <w:rFonts w:ascii="Book Antiqua" w:hAnsi="Book Antiqua" w:cs="TimesNewRomanPS-BoldItalicMT"/>
          <w:b/>
          <w:bCs/>
          <w:iCs/>
          <w:color w:val="000000"/>
          <w:sz w:val="24"/>
        </w:rPr>
        <w:t>Data sharing</w:t>
      </w:r>
      <w:r w:rsidRPr="00E93877">
        <w:rPr>
          <w:rFonts w:ascii="Book Antiqua" w:hAnsi="Book Antiqua"/>
          <w:b/>
          <w:bCs/>
          <w:iCs/>
          <w:sz w:val="24"/>
        </w:rPr>
        <w:t xml:space="preserve"> </w:t>
      </w:r>
      <w:r w:rsidRPr="00753939">
        <w:rPr>
          <w:rFonts w:ascii="Book Antiqua" w:hAnsi="Book Antiqua"/>
          <w:b/>
          <w:bCs/>
          <w:iCs/>
          <w:sz w:val="24"/>
        </w:rPr>
        <w:t>statement</w:t>
      </w:r>
      <w:r w:rsidRPr="00BB4403">
        <w:rPr>
          <w:rFonts w:ascii="Book Antiqua" w:hAnsi="Book Antiqua" w:cs="TimesNewRomanPS-BoldItalicMT" w:hint="eastAsia"/>
          <w:b/>
          <w:bCs/>
          <w:iCs/>
          <w:color w:val="000000"/>
          <w:sz w:val="24"/>
        </w:rPr>
        <w:t>:</w:t>
      </w:r>
      <w:r w:rsidR="000B61B0">
        <w:rPr>
          <w:rFonts w:ascii="Book Antiqua" w:hAnsi="Book Antiqua" w:cs="TimesNewRomanPS-BoldItalicMT" w:hint="eastAsia"/>
          <w:b/>
          <w:bCs/>
          <w:iCs/>
          <w:color w:val="000000"/>
          <w:sz w:val="24"/>
          <w:lang w:eastAsia="zh-CN"/>
        </w:rPr>
        <w:t xml:space="preserve"> </w:t>
      </w:r>
      <w:r w:rsidR="006864AC" w:rsidRPr="003004A0">
        <w:rPr>
          <w:rFonts w:ascii="Book Antiqua" w:hAnsi="Book Antiqua" w:cs="Times New Roman"/>
          <w:color w:val="000000" w:themeColor="text1"/>
          <w:sz w:val="24"/>
          <w:szCs w:val="24"/>
        </w:rPr>
        <w:t xml:space="preserve">No additional data are available. </w:t>
      </w:r>
    </w:p>
    <w:p w14:paraId="60022394" w14:textId="77777777" w:rsidR="006864AC" w:rsidRDefault="006864AC" w:rsidP="00840150">
      <w:pPr>
        <w:autoSpaceDE w:val="0"/>
        <w:autoSpaceDN w:val="0"/>
        <w:adjustRightInd w:val="0"/>
        <w:spacing w:after="0" w:line="360" w:lineRule="auto"/>
        <w:jc w:val="both"/>
        <w:rPr>
          <w:rFonts w:ascii="Book Antiqua" w:hAnsi="Book Antiqua" w:cs="TimesNewRomanPS-BoldItalicMT"/>
          <w:b/>
          <w:bCs/>
          <w:iCs/>
          <w:color w:val="000000"/>
          <w:sz w:val="24"/>
          <w:szCs w:val="24"/>
        </w:rPr>
      </w:pPr>
    </w:p>
    <w:p w14:paraId="4D1BBEC1" w14:textId="77777777" w:rsidR="006F445C" w:rsidRPr="00164EDB" w:rsidRDefault="006F445C" w:rsidP="00840150">
      <w:pPr>
        <w:spacing w:after="0" w:line="360" w:lineRule="auto"/>
        <w:jc w:val="both"/>
        <w:rPr>
          <w:rFonts w:ascii="Book Antiqua" w:hAnsi="Book Antiqua"/>
          <w:b/>
          <w:color w:val="000000"/>
          <w:sz w:val="24"/>
        </w:rPr>
      </w:pPr>
      <w:bookmarkStart w:id="16" w:name="OLE_LINK155"/>
      <w:bookmarkStart w:id="17" w:name="OLE_LINK183"/>
      <w:bookmarkStart w:id="18" w:name="OLE_LINK441"/>
      <w:r w:rsidRPr="00164EDB">
        <w:rPr>
          <w:rFonts w:ascii="Book Antiqua" w:hAnsi="Book Antiqua"/>
          <w:b/>
          <w:color w:val="000000"/>
          <w:sz w:val="24"/>
        </w:rPr>
        <w:t xml:space="preserve">Open-Access: </w:t>
      </w:r>
      <w:r w:rsidRPr="00164EDB">
        <w:rPr>
          <w:rFonts w:ascii="Book Antiqua" w:hAnsi="Book Antiqua"/>
          <w:color w:val="000000"/>
          <w:sz w:val="24"/>
        </w:rPr>
        <w:t xml:space="preserve">This article is an open-access </w:t>
      </w:r>
      <w:proofErr w:type="gramStart"/>
      <w:r w:rsidRPr="00164EDB">
        <w:rPr>
          <w:rFonts w:ascii="Book Antiqua" w:hAnsi="Book Antiqua"/>
          <w:color w:val="000000"/>
          <w:sz w:val="24"/>
        </w:rPr>
        <w:t>article which</w:t>
      </w:r>
      <w:proofErr w:type="gramEnd"/>
      <w:r w:rsidRPr="00164EDB">
        <w:rPr>
          <w:rFonts w:ascii="Book Antiqua" w:hAnsi="Book Antiqua"/>
          <w:color w:val="000000"/>
          <w:sz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14:paraId="3C71D1B9" w14:textId="77777777" w:rsidR="006F445C" w:rsidRPr="000D1F92" w:rsidRDefault="006F445C" w:rsidP="00840150">
      <w:pPr>
        <w:spacing w:after="0" w:line="360" w:lineRule="auto"/>
        <w:jc w:val="both"/>
        <w:rPr>
          <w:rFonts w:ascii="Book Antiqua" w:hAnsi="Book Antiqua" w:cs="Arial Unicode MS"/>
          <w:color w:val="000000"/>
          <w:sz w:val="24"/>
          <w:lang w:eastAsia="zh-CN"/>
        </w:rPr>
      </w:pPr>
      <w:r>
        <w:rPr>
          <w:rFonts w:ascii="Book Antiqua" w:hAnsi="Book Antiqua" w:cs="Arial Unicode MS" w:hint="eastAsia"/>
          <w:color w:val="000000"/>
          <w:sz w:val="24"/>
          <w:lang w:eastAsia="zh-CN"/>
        </w:rPr>
        <w:lastRenderedPageBreak/>
        <w:t xml:space="preserve"> </w:t>
      </w:r>
    </w:p>
    <w:p w14:paraId="7587775A" w14:textId="49F4851E" w:rsidR="006F445C" w:rsidRDefault="006F445C" w:rsidP="00840150">
      <w:pPr>
        <w:spacing w:after="0" w:line="360" w:lineRule="auto"/>
        <w:jc w:val="both"/>
        <w:rPr>
          <w:rFonts w:ascii="Book Antiqua" w:hAnsi="Book Antiqua" w:cs="Arial Unicode MS"/>
          <w:color w:val="000000"/>
          <w:sz w:val="24"/>
          <w:lang w:eastAsia="zh-CN"/>
        </w:rPr>
      </w:pPr>
      <w:r w:rsidRPr="000D1F92">
        <w:rPr>
          <w:rFonts w:ascii="Book Antiqua" w:hAnsi="Book Antiqua" w:cs="Arial Unicode MS"/>
          <w:b/>
          <w:color w:val="000000"/>
          <w:sz w:val="24"/>
        </w:rPr>
        <w:t xml:space="preserve">Manuscript source: </w:t>
      </w:r>
      <w:r w:rsidR="002949BE">
        <w:rPr>
          <w:rFonts w:ascii="Book Antiqua" w:hAnsi="Book Antiqua" w:cs="Arial Unicode MS" w:hint="eastAsia"/>
          <w:color w:val="000000"/>
          <w:sz w:val="24"/>
          <w:lang w:eastAsia="zh-CN"/>
        </w:rPr>
        <w:t>Invited</w:t>
      </w:r>
      <w:r w:rsidRPr="000D1F92">
        <w:rPr>
          <w:rFonts w:ascii="Book Antiqua" w:hAnsi="Book Antiqua" w:cs="Arial Unicode MS"/>
          <w:color w:val="000000"/>
          <w:sz w:val="24"/>
        </w:rPr>
        <w:t xml:space="preserve"> manuscript</w:t>
      </w:r>
    </w:p>
    <w:p w14:paraId="68FAAD08" w14:textId="77777777" w:rsidR="006864AC" w:rsidRPr="00594A29" w:rsidRDefault="006864AC" w:rsidP="00840150">
      <w:pPr>
        <w:spacing w:after="0" w:line="360" w:lineRule="auto"/>
        <w:jc w:val="both"/>
        <w:rPr>
          <w:rFonts w:ascii="Book Antiqua" w:hAnsi="Book Antiqua"/>
          <w:b/>
          <w:sz w:val="24"/>
          <w:szCs w:val="24"/>
          <w:lang w:eastAsia="zh-CN"/>
        </w:rPr>
      </w:pPr>
    </w:p>
    <w:p w14:paraId="73CCF720" w14:textId="0875A5CC" w:rsidR="006864AC" w:rsidRPr="00D12279" w:rsidRDefault="006864AC" w:rsidP="00840150">
      <w:pPr>
        <w:spacing w:after="0" w:line="360" w:lineRule="auto"/>
        <w:jc w:val="both"/>
        <w:rPr>
          <w:rFonts w:ascii="Book Antiqua" w:hAnsi="Book Antiqua"/>
          <w:b/>
          <w:sz w:val="24"/>
          <w:szCs w:val="24"/>
        </w:rPr>
      </w:pPr>
      <w:r>
        <w:rPr>
          <w:rFonts w:ascii="Book Antiqua" w:hAnsi="Book Antiqua"/>
          <w:b/>
          <w:sz w:val="24"/>
          <w:szCs w:val="24"/>
        </w:rPr>
        <w:t xml:space="preserve">Correspondence to: </w:t>
      </w:r>
      <w:r w:rsidR="006F445C">
        <w:rPr>
          <w:rFonts w:ascii="Book Antiqua" w:hAnsi="Book Antiqua" w:hint="eastAsia"/>
          <w:b/>
          <w:sz w:val="24"/>
          <w:szCs w:val="24"/>
          <w:lang w:eastAsia="zh-CN"/>
        </w:rPr>
        <w:t xml:space="preserve"> </w:t>
      </w:r>
      <w:proofErr w:type="spellStart"/>
      <w:r w:rsidRPr="003004A0">
        <w:rPr>
          <w:rFonts w:ascii="Book Antiqua" w:hAnsi="Book Antiqua"/>
          <w:b/>
          <w:sz w:val="24"/>
          <w:szCs w:val="24"/>
        </w:rPr>
        <w:t>Merajur</w:t>
      </w:r>
      <w:proofErr w:type="spellEnd"/>
      <w:r w:rsidRPr="003004A0">
        <w:rPr>
          <w:rFonts w:ascii="Book Antiqua" w:hAnsi="Book Antiqua"/>
          <w:b/>
          <w:sz w:val="24"/>
          <w:szCs w:val="24"/>
        </w:rPr>
        <w:t xml:space="preserve"> </w:t>
      </w:r>
      <w:proofErr w:type="spellStart"/>
      <w:r w:rsidRPr="003004A0">
        <w:rPr>
          <w:rFonts w:ascii="Book Antiqua" w:hAnsi="Book Antiqua"/>
          <w:b/>
          <w:sz w:val="24"/>
          <w:szCs w:val="24"/>
        </w:rPr>
        <w:t>Rahman</w:t>
      </w:r>
      <w:proofErr w:type="spellEnd"/>
      <w:r w:rsidRPr="003004A0">
        <w:rPr>
          <w:rFonts w:ascii="Book Antiqua" w:hAnsi="Book Antiqua"/>
          <w:b/>
          <w:sz w:val="24"/>
          <w:szCs w:val="24"/>
        </w:rPr>
        <w:t>, MD</w:t>
      </w:r>
      <w:r>
        <w:rPr>
          <w:rFonts w:ascii="Book Antiqua" w:hAnsi="Book Antiqua"/>
          <w:b/>
          <w:sz w:val="24"/>
          <w:szCs w:val="24"/>
        </w:rPr>
        <w:t xml:space="preserve">, </w:t>
      </w:r>
      <w:r w:rsidRPr="003004A0">
        <w:rPr>
          <w:rFonts w:ascii="Book Antiqua" w:hAnsi="Book Antiqua"/>
          <w:sz w:val="24"/>
          <w:szCs w:val="24"/>
        </w:rPr>
        <w:t xml:space="preserve">Division of </w:t>
      </w:r>
      <w:r>
        <w:rPr>
          <w:rFonts w:ascii="Book Antiqua" w:hAnsi="Book Antiqua"/>
          <w:sz w:val="24"/>
          <w:szCs w:val="24"/>
        </w:rPr>
        <w:t>G</w:t>
      </w:r>
      <w:r w:rsidRPr="003004A0">
        <w:rPr>
          <w:rFonts w:ascii="Book Antiqua" w:hAnsi="Book Antiqua"/>
          <w:sz w:val="24"/>
          <w:szCs w:val="24"/>
        </w:rPr>
        <w:t>astroenterology, Department of Medicine,</w:t>
      </w:r>
      <w:r w:rsidR="00D12279">
        <w:rPr>
          <w:rFonts w:ascii="Book Antiqua" w:hAnsi="Book Antiqua"/>
          <w:b/>
          <w:sz w:val="24"/>
          <w:szCs w:val="24"/>
        </w:rPr>
        <w:t xml:space="preserve"> </w:t>
      </w:r>
      <w:r w:rsidRPr="003004A0">
        <w:rPr>
          <w:rFonts w:ascii="Book Antiqua" w:hAnsi="Book Antiqua"/>
          <w:sz w:val="24"/>
          <w:szCs w:val="24"/>
        </w:rPr>
        <w:t xml:space="preserve">North Shore University Hospital, 300 Community Drive, Manhasset, NY 11030, </w:t>
      </w:r>
      <w:r w:rsidR="00CB5712" w:rsidRPr="00CB5712">
        <w:rPr>
          <w:rFonts w:ascii="Book Antiqua" w:hAnsi="Book Antiqua"/>
          <w:sz w:val="24"/>
          <w:szCs w:val="24"/>
        </w:rPr>
        <w:t>United States</w:t>
      </w:r>
      <w:r w:rsidRPr="003004A0">
        <w:rPr>
          <w:rFonts w:ascii="Book Antiqua" w:hAnsi="Book Antiqua"/>
          <w:sz w:val="24"/>
          <w:szCs w:val="24"/>
        </w:rPr>
        <w:t>. rmerajur@nshs.edu</w:t>
      </w:r>
    </w:p>
    <w:p w14:paraId="1931840F" w14:textId="25218B0E" w:rsidR="006864AC" w:rsidRDefault="000B61B0" w:rsidP="00840150">
      <w:pPr>
        <w:spacing w:after="0" w:line="360" w:lineRule="auto"/>
        <w:jc w:val="both"/>
        <w:rPr>
          <w:rFonts w:ascii="Book Antiqua" w:hAnsi="Book Antiqua"/>
          <w:b/>
          <w:sz w:val="24"/>
          <w:szCs w:val="24"/>
        </w:rPr>
      </w:pPr>
      <w:r>
        <w:rPr>
          <w:rFonts w:ascii="Book Antiqua" w:hAnsi="Book Antiqua" w:hint="eastAsia"/>
          <w:b/>
          <w:sz w:val="24"/>
          <w:szCs w:val="24"/>
          <w:lang w:eastAsia="zh-CN"/>
        </w:rPr>
        <w:t>Telephone</w:t>
      </w:r>
      <w:r w:rsidR="006864AC" w:rsidRPr="003004A0">
        <w:rPr>
          <w:rFonts w:ascii="Book Antiqua" w:hAnsi="Book Antiqua"/>
          <w:b/>
          <w:sz w:val="24"/>
          <w:szCs w:val="24"/>
        </w:rPr>
        <w:t>:</w:t>
      </w:r>
      <w:r>
        <w:rPr>
          <w:rFonts w:ascii="Book Antiqua" w:hAnsi="Book Antiqua"/>
          <w:sz w:val="24"/>
          <w:szCs w:val="24"/>
        </w:rPr>
        <w:t xml:space="preserve"> </w:t>
      </w:r>
      <w:r w:rsidR="00F03D30">
        <w:rPr>
          <w:rFonts w:ascii="Book Antiqua" w:hAnsi="Book Antiqua"/>
          <w:sz w:val="24"/>
          <w:szCs w:val="24"/>
        </w:rPr>
        <w:t>+</w:t>
      </w:r>
      <w:r>
        <w:rPr>
          <w:rFonts w:ascii="Book Antiqua" w:hAnsi="Book Antiqua"/>
          <w:sz w:val="24"/>
          <w:szCs w:val="24"/>
        </w:rPr>
        <w:t>1</w:t>
      </w:r>
      <w:r w:rsidR="00F03D30">
        <w:rPr>
          <w:rFonts w:ascii="Book Antiqua" w:hAnsi="Book Antiqua" w:hint="eastAsia"/>
          <w:sz w:val="24"/>
          <w:szCs w:val="24"/>
          <w:lang w:eastAsia="zh-CN"/>
        </w:rPr>
        <w:t>-</w:t>
      </w:r>
      <w:r>
        <w:rPr>
          <w:rFonts w:ascii="Book Antiqua" w:hAnsi="Book Antiqua"/>
          <w:sz w:val="24"/>
          <w:szCs w:val="24"/>
        </w:rPr>
        <w:t>516-387</w:t>
      </w:r>
      <w:r w:rsidR="006864AC" w:rsidRPr="003004A0">
        <w:rPr>
          <w:rFonts w:ascii="Book Antiqua" w:hAnsi="Book Antiqua"/>
          <w:sz w:val="24"/>
          <w:szCs w:val="24"/>
        </w:rPr>
        <w:t>3990</w:t>
      </w:r>
    </w:p>
    <w:p w14:paraId="7A465F1C" w14:textId="28726FAE" w:rsidR="006864AC" w:rsidRPr="000B61B0" w:rsidRDefault="000B61B0" w:rsidP="00840150">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 xml:space="preserve"> </w:t>
      </w:r>
      <w:r w:rsidR="006864AC" w:rsidRPr="003004A0">
        <w:rPr>
          <w:rFonts w:ascii="Book Antiqua" w:hAnsi="Book Antiqua"/>
          <w:b/>
          <w:sz w:val="24"/>
          <w:szCs w:val="24"/>
        </w:rPr>
        <w:t xml:space="preserve">Fax r: </w:t>
      </w:r>
      <w:r w:rsidR="00F03D30">
        <w:rPr>
          <w:rFonts w:ascii="Book Antiqua" w:hAnsi="Book Antiqua"/>
          <w:sz w:val="24"/>
          <w:szCs w:val="24"/>
        </w:rPr>
        <w:t>+</w:t>
      </w:r>
      <w:r>
        <w:rPr>
          <w:rFonts w:ascii="Book Antiqua" w:hAnsi="Book Antiqua"/>
          <w:sz w:val="24"/>
          <w:szCs w:val="24"/>
        </w:rPr>
        <w:t>1</w:t>
      </w:r>
      <w:r w:rsidR="00F03D30">
        <w:rPr>
          <w:rFonts w:ascii="Book Antiqua" w:hAnsi="Book Antiqua" w:hint="eastAsia"/>
          <w:sz w:val="24"/>
          <w:szCs w:val="24"/>
          <w:lang w:eastAsia="zh-CN"/>
        </w:rPr>
        <w:t>-</w:t>
      </w:r>
      <w:r>
        <w:rPr>
          <w:rFonts w:ascii="Book Antiqua" w:hAnsi="Book Antiqua"/>
          <w:sz w:val="24"/>
          <w:szCs w:val="24"/>
        </w:rPr>
        <w:t>516-562</w:t>
      </w:r>
      <w:r w:rsidR="006864AC" w:rsidRPr="003004A0">
        <w:rPr>
          <w:rFonts w:ascii="Book Antiqua" w:hAnsi="Book Antiqua"/>
          <w:sz w:val="24"/>
          <w:szCs w:val="24"/>
        </w:rPr>
        <w:t>3555</w:t>
      </w:r>
    </w:p>
    <w:p w14:paraId="78BBBA04" w14:textId="77777777" w:rsidR="006864AC" w:rsidRDefault="006864AC" w:rsidP="00840150">
      <w:pPr>
        <w:spacing w:after="0" w:line="360" w:lineRule="auto"/>
        <w:jc w:val="both"/>
        <w:rPr>
          <w:rFonts w:ascii="Book Antiqua" w:hAnsi="Book Antiqua" w:cs="Times New Roman"/>
          <w:b/>
          <w:bCs/>
          <w:color w:val="000000" w:themeColor="text1"/>
          <w:sz w:val="28"/>
          <w:szCs w:val="28"/>
        </w:rPr>
      </w:pPr>
    </w:p>
    <w:p w14:paraId="54DC2D9A" w14:textId="1A9AF267" w:rsidR="006F445C" w:rsidRDefault="006F445C" w:rsidP="00840150">
      <w:pPr>
        <w:spacing w:after="0" w:line="360" w:lineRule="auto"/>
        <w:jc w:val="both"/>
        <w:rPr>
          <w:rFonts w:ascii="Book Antiqua" w:hAnsi="Book Antiqua"/>
          <w:b/>
          <w:sz w:val="24"/>
          <w:lang w:eastAsia="zh-CN"/>
        </w:rPr>
      </w:pPr>
      <w:bookmarkStart w:id="19" w:name="OLE_LINK476"/>
      <w:bookmarkStart w:id="20" w:name="OLE_LINK477"/>
      <w:bookmarkStart w:id="21" w:name="OLE_LINK117"/>
      <w:bookmarkStart w:id="22" w:name="OLE_LINK528"/>
      <w:bookmarkStart w:id="23" w:name="OLE_LINK557"/>
      <w:r>
        <w:rPr>
          <w:rFonts w:ascii="Book Antiqua" w:hAnsi="Book Antiqua"/>
          <w:b/>
          <w:sz w:val="24"/>
        </w:rPr>
        <w:t>Received:</w:t>
      </w:r>
      <w:r w:rsidR="0007598C">
        <w:rPr>
          <w:rFonts w:ascii="Book Antiqua" w:hAnsi="Book Antiqua" w:hint="eastAsia"/>
          <w:b/>
          <w:sz w:val="24"/>
          <w:lang w:eastAsia="zh-CN"/>
        </w:rPr>
        <w:t xml:space="preserve"> </w:t>
      </w:r>
      <w:r w:rsidR="0007598C" w:rsidRPr="0007598C">
        <w:rPr>
          <w:rFonts w:ascii="Book Antiqua" w:hAnsi="Book Antiqua" w:hint="eastAsia"/>
          <w:sz w:val="24"/>
          <w:lang w:eastAsia="zh-CN"/>
        </w:rPr>
        <w:t>January 22, 2017</w:t>
      </w:r>
    </w:p>
    <w:p w14:paraId="1DCE5A6B" w14:textId="3816F516" w:rsidR="006F445C" w:rsidRDefault="006F445C" w:rsidP="00840150">
      <w:pPr>
        <w:spacing w:after="0" w:line="360" w:lineRule="auto"/>
        <w:jc w:val="both"/>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0007598C" w:rsidRPr="0007598C">
        <w:rPr>
          <w:rFonts w:ascii="Book Antiqua" w:hAnsi="Book Antiqua" w:hint="eastAsia"/>
          <w:sz w:val="24"/>
          <w:lang w:eastAsia="zh-CN"/>
        </w:rPr>
        <w:t xml:space="preserve"> January 22, 2017</w:t>
      </w:r>
    </w:p>
    <w:p w14:paraId="106F7CD0" w14:textId="63C52D7F" w:rsidR="006F445C" w:rsidRDefault="006F445C" w:rsidP="00840150">
      <w:pPr>
        <w:spacing w:after="0" w:line="360" w:lineRule="auto"/>
        <w:jc w:val="both"/>
        <w:rPr>
          <w:rFonts w:ascii="Book Antiqua" w:hAnsi="Book Antiqua"/>
          <w:b/>
          <w:sz w:val="24"/>
          <w:lang w:eastAsia="zh-CN"/>
        </w:rPr>
      </w:pPr>
      <w:r w:rsidRPr="009659DA">
        <w:rPr>
          <w:rFonts w:ascii="Book Antiqua" w:hAnsi="Book Antiqua"/>
          <w:b/>
          <w:sz w:val="24"/>
        </w:rPr>
        <w:t>First decision:</w:t>
      </w:r>
      <w:r w:rsidR="0007598C">
        <w:rPr>
          <w:rFonts w:ascii="Book Antiqua" w:hAnsi="Book Antiqua" w:hint="eastAsia"/>
          <w:b/>
          <w:sz w:val="24"/>
          <w:lang w:eastAsia="zh-CN"/>
        </w:rPr>
        <w:t xml:space="preserve"> </w:t>
      </w:r>
      <w:r w:rsidR="0007598C" w:rsidRPr="0007598C">
        <w:rPr>
          <w:rFonts w:ascii="Book Antiqua" w:hAnsi="Book Antiqua" w:hint="eastAsia"/>
          <w:sz w:val="24"/>
          <w:lang w:eastAsia="zh-CN"/>
        </w:rPr>
        <w:t>March 28, 2017</w:t>
      </w:r>
    </w:p>
    <w:p w14:paraId="2013E50C" w14:textId="1E6F5F8B" w:rsidR="006F445C" w:rsidRDefault="006F445C" w:rsidP="00840150">
      <w:pPr>
        <w:spacing w:after="0" w:line="360" w:lineRule="auto"/>
        <w:jc w:val="both"/>
        <w:rPr>
          <w:rFonts w:ascii="Book Antiqua" w:hAnsi="Book Antiqua"/>
          <w:b/>
          <w:sz w:val="24"/>
          <w:lang w:eastAsia="zh-CN"/>
        </w:rPr>
      </w:pPr>
      <w:r>
        <w:rPr>
          <w:rFonts w:ascii="Book Antiqua" w:hAnsi="Book Antiqua"/>
          <w:b/>
          <w:sz w:val="24"/>
        </w:rPr>
        <w:t>Revised:</w:t>
      </w:r>
      <w:r w:rsidR="0007598C">
        <w:rPr>
          <w:rFonts w:ascii="Book Antiqua" w:hAnsi="Book Antiqua" w:hint="eastAsia"/>
          <w:b/>
          <w:sz w:val="24"/>
          <w:lang w:eastAsia="zh-CN"/>
        </w:rPr>
        <w:t xml:space="preserve"> </w:t>
      </w:r>
      <w:r w:rsidR="0007598C" w:rsidRPr="0007598C">
        <w:rPr>
          <w:rFonts w:ascii="Book Antiqua" w:hAnsi="Book Antiqua" w:hint="eastAsia"/>
          <w:sz w:val="24"/>
          <w:lang w:eastAsia="zh-CN"/>
        </w:rPr>
        <w:t>April 23, 2017</w:t>
      </w:r>
    </w:p>
    <w:p w14:paraId="3646BAA7" w14:textId="1D8E5961" w:rsidR="006F445C" w:rsidRPr="00CF0365" w:rsidRDefault="006F445C" w:rsidP="00CF0365">
      <w:pPr>
        <w:rPr>
          <w:rFonts w:ascii="Book Antiqua" w:hAnsi="Book Antiqua"/>
          <w:iCs/>
          <w:sz w:val="24"/>
        </w:rPr>
      </w:pPr>
      <w:r>
        <w:rPr>
          <w:rFonts w:ascii="Book Antiqua" w:hAnsi="Book Antiqua"/>
          <w:b/>
          <w:sz w:val="24"/>
        </w:rPr>
        <w:t>Accepted:</w:t>
      </w:r>
      <w:r>
        <w:rPr>
          <w:rFonts w:ascii="Book Antiqua" w:hAnsi="Book Antiqua" w:hint="eastAsia"/>
          <w:b/>
          <w:sz w:val="24"/>
        </w:rPr>
        <w:t xml:space="preserve"> </w:t>
      </w:r>
      <w:r w:rsidR="00CF0365">
        <w:rPr>
          <w:rStyle w:val="Emphasis"/>
        </w:rPr>
        <w:t>May 22</w:t>
      </w:r>
      <w:r w:rsidR="00CF0365">
        <w:rPr>
          <w:rStyle w:val="Emphasis"/>
          <w:rFonts w:cs="宋体"/>
        </w:rPr>
        <w:t>,</w:t>
      </w:r>
      <w:r w:rsidR="00CF0365">
        <w:rPr>
          <w:rStyle w:val="Emphasis"/>
        </w:rPr>
        <w:t xml:space="preserve"> 2017</w:t>
      </w:r>
    </w:p>
    <w:p w14:paraId="52736279" w14:textId="77777777" w:rsidR="006F445C" w:rsidRDefault="006F445C" w:rsidP="00840150">
      <w:pPr>
        <w:spacing w:after="0" w:line="360" w:lineRule="auto"/>
        <w:jc w:val="both"/>
        <w:rPr>
          <w:rFonts w:ascii="Book Antiqua" w:hAnsi="Book Antiqua"/>
          <w:b/>
          <w:sz w:val="24"/>
        </w:rPr>
      </w:pPr>
      <w:r w:rsidRPr="009659DA">
        <w:rPr>
          <w:rFonts w:ascii="Book Antiqua" w:hAnsi="Book Antiqua"/>
          <w:b/>
          <w:sz w:val="24"/>
        </w:rPr>
        <w:t>Article in press:</w:t>
      </w:r>
    </w:p>
    <w:p w14:paraId="2F959293" w14:textId="77777777" w:rsidR="006F445C" w:rsidRPr="00ED7CB9" w:rsidRDefault="006F445C" w:rsidP="00840150">
      <w:pPr>
        <w:spacing w:after="0" w:line="360" w:lineRule="auto"/>
        <w:jc w:val="both"/>
        <w:rPr>
          <w:rFonts w:ascii="Book Antiqua" w:hAnsi="Book Antiqua"/>
          <w:b/>
          <w:sz w:val="24"/>
        </w:rPr>
      </w:pPr>
      <w:r>
        <w:rPr>
          <w:rFonts w:ascii="Book Antiqua" w:hAnsi="Book Antiqua"/>
          <w:b/>
          <w:sz w:val="24"/>
        </w:rPr>
        <w:t>Published online:</w:t>
      </w:r>
    </w:p>
    <w:bookmarkEnd w:id="19"/>
    <w:bookmarkEnd w:id="20"/>
    <w:bookmarkEnd w:id="21"/>
    <w:bookmarkEnd w:id="22"/>
    <w:bookmarkEnd w:id="23"/>
    <w:p w14:paraId="1824EA58" w14:textId="77777777" w:rsidR="006864AC" w:rsidRDefault="006864AC" w:rsidP="00840150">
      <w:pPr>
        <w:spacing w:after="0" w:line="360" w:lineRule="auto"/>
        <w:jc w:val="both"/>
        <w:rPr>
          <w:rFonts w:ascii="Book Antiqua" w:hAnsi="Book Antiqua" w:cs="Times New Roman"/>
          <w:b/>
          <w:bCs/>
          <w:color w:val="000000" w:themeColor="text1"/>
          <w:sz w:val="28"/>
          <w:szCs w:val="28"/>
        </w:rPr>
      </w:pPr>
    </w:p>
    <w:p w14:paraId="2915461A" w14:textId="77777777" w:rsidR="00CB5712" w:rsidRDefault="00CB5712">
      <w:pPr>
        <w:rPr>
          <w:rFonts w:ascii="Book Antiqua" w:hAnsi="Book Antiqua"/>
          <w:b/>
          <w:color w:val="000000"/>
          <w:sz w:val="24"/>
        </w:rPr>
      </w:pPr>
      <w:r>
        <w:rPr>
          <w:rFonts w:ascii="Book Antiqua" w:hAnsi="Book Antiqua"/>
          <w:b/>
          <w:color w:val="000000"/>
          <w:sz w:val="24"/>
        </w:rPr>
        <w:br w:type="page"/>
      </w:r>
    </w:p>
    <w:p w14:paraId="7321FEB3" w14:textId="02AFB090" w:rsidR="006F445C" w:rsidRPr="00712F63" w:rsidRDefault="006F445C" w:rsidP="00840150">
      <w:pPr>
        <w:spacing w:after="0" w:line="360" w:lineRule="auto"/>
        <w:jc w:val="both"/>
        <w:rPr>
          <w:rFonts w:ascii="Book Antiqua" w:hAnsi="Book Antiqua"/>
          <w:b/>
          <w:color w:val="000000"/>
          <w:sz w:val="24"/>
        </w:rPr>
      </w:pPr>
      <w:r w:rsidRPr="00712F63">
        <w:rPr>
          <w:rFonts w:ascii="Book Antiqua" w:hAnsi="Book Antiqua"/>
          <w:b/>
          <w:color w:val="000000"/>
          <w:sz w:val="24"/>
        </w:rPr>
        <w:lastRenderedPageBreak/>
        <w:t>Abstract</w:t>
      </w:r>
    </w:p>
    <w:p w14:paraId="6583BBC6" w14:textId="77777777" w:rsidR="0007598C" w:rsidRPr="0007598C" w:rsidRDefault="0007598C" w:rsidP="00840150">
      <w:pPr>
        <w:pStyle w:val="Body1"/>
        <w:spacing w:after="0" w:line="360" w:lineRule="auto"/>
        <w:jc w:val="both"/>
        <w:rPr>
          <w:rFonts w:ascii="Book Antiqua" w:hAnsi="Book Antiqua"/>
          <w:b/>
          <w:i/>
          <w:color w:val="000000" w:themeColor="text1"/>
          <w:sz w:val="24"/>
          <w:szCs w:val="24"/>
          <w:shd w:val="clear" w:color="auto" w:fill="FFFFFF"/>
          <w:lang w:eastAsia="zh-CN"/>
        </w:rPr>
      </w:pPr>
      <w:r w:rsidRPr="0007598C">
        <w:rPr>
          <w:rFonts w:ascii="Book Antiqua" w:hAnsi="Book Antiqua"/>
          <w:b/>
          <w:i/>
          <w:color w:val="000000" w:themeColor="text1"/>
          <w:sz w:val="24"/>
          <w:szCs w:val="24"/>
          <w:shd w:val="clear" w:color="auto" w:fill="FFFFFF"/>
        </w:rPr>
        <w:t>AIM</w:t>
      </w:r>
    </w:p>
    <w:p w14:paraId="7A34FE07" w14:textId="09C78B8D" w:rsidR="006864AC" w:rsidRDefault="006864AC" w:rsidP="00840150">
      <w:pPr>
        <w:pStyle w:val="Body1"/>
        <w:spacing w:after="0" w:line="360" w:lineRule="auto"/>
        <w:jc w:val="both"/>
        <w:rPr>
          <w:rFonts w:ascii="Book Antiqua" w:hAnsi="Book Antiqua"/>
          <w:color w:val="000000" w:themeColor="text1"/>
          <w:sz w:val="24"/>
          <w:szCs w:val="24"/>
          <w:shd w:val="clear" w:color="auto" w:fill="FFFFFF"/>
          <w:lang w:eastAsia="zh-CN"/>
        </w:rPr>
      </w:pPr>
      <w:r>
        <w:rPr>
          <w:rFonts w:ascii="Book Antiqua" w:hAnsi="Book Antiqua"/>
          <w:color w:val="000000" w:themeColor="text1"/>
          <w:sz w:val="24"/>
          <w:szCs w:val="24"/>
          <w:shd w:val="clear" w:color="auto" w:fill="FFFFFF"/>
        </w:rPr>
        <w:t>T</w:t>
      </w:r>
      <w:r w:rsidRPr="005D29F1">
        <w:rPr>
          <w:rFonts w:ascii="Book Antiqua" w:hAnsi="Book Antiqua"/>
          <w:color w:val="000000" w:themeColor="text1"/>
          <w:sz w:val="24"/>
          <w:szCs w:val="24"/>
          <w:shd w:val="clear" w:color="auto" w:fill="FFFFFF"/>
        </w:rPr>
        <w:t xml:space="preserve">o describe all abnormal histological findings and </w:t>
      </w:r>
      <w:proofErr w:type="gramStart"/>
      <w:r w:rsidRPr="005D29F1">
        <w:rPr>
          <w:rFonts w:ascii="Book Antiqua" w:hAnsi="Book Antiqua"/>
          <w:color w:val="000000" w:themeColor="text1"/>
          <w:sz w:val="24"/>
          <w:szCs w:val="24"/>
          <w:shd w:val="clear" w:color="auto" w:fill="FFFFFF"/>
        </w:rPr>
        <w:t>their</w:t>
      </w:r>
      <w:proofErr w:type="gramEnd"/>
      <w:r w:rsidRPr="005D29F1">
        <w:rPr>
          <w:rFonts w:ascii="Book Antiqua" w:hAnsi="Book Antiqua"/>
          <w:color w:val="000000" w:themeColor="text1"/>
          <w:sz w:val="24"/>
          <w:szCs w:val="24"/>
          <w:shd w:val="clear" w:color="auto" w:fill="FFFFFF"/>
        </w:rPr>
        <w:t xml:space="preserve"> associated endoscopic presentation in patients using </w:t>
      </w:r>
      <w:proofErr w:type="spellStart"/>
      <w:r>
        <w:rPr>
          <w:rFonts w:ascii="Book Antiqua" w:hAnsi="Book Antiqua"/>
          <w:color w:val="000000" w:themeColor="text1"/>
          <w:sz w:val="24"/>
          <w:szCs w:val="24"/>
          <w:shd w:val="clear" w:color="auto" w:fill="FFFFFF"/>
        </w:rPr>
        <w:t>mycophenolate</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mofetil</w:t>
      </w:r>
      <w:proofErr w:type="spellEnd"/>
      <w:r>
        <w:rPr>
          <w:rFonts w:ascii="Book Antiqua" w:hAnsi="Book Antiqua"/>
          <w:color w:val="000000" w:themeColor="text1"/>
          <w:sz w:val="24"/>
          <w:szCs w:val="24"/>
          <w:shd w:val="clear" w:color="auto" w:fill="FFFFFF"/>
        </w:rPr>
        <w:t xml:space="preserve"> (</w:t>
      </w:r>
      <w:r w:rsidRPr="005D29F1">
        <w:rPr>
          <w:rFonts w:ascii="Book Antiqua" w:hAnsi="Book Antiqua"/>
          <w:color w:val="000000" w:themeColor="text1"/>
          <w:sz w:val="24"/>
          <w:szCs w:val="24"/>
          <w:shd w:val="clear" w:color="auto" w:fill="FFFFFF"/>
        </w:rPr>
        <w:t>MMF</w:t>
      </w:r>
      <w:r>
        <w:rPr>
          <w:rFonts w:ascii="Book Antiqua" w:hAnsi="Book Antiqua"/>
          <w:color w:val="000000" w:themeColor="text1"/>
          <w:sz w:val="24"/>
          <w:szCs w:val="24"/>
          <w:shd w:val="clear" w:color="auto" w:fill="FFFFFF"/>
        </w:rPr>
        <w:t>).</w:t>
      </w:r>
    </w:p>
    <w:p w14:paraId="3F4AA917" w14:textId="77777777" w:rsidR="0007598C" w:rsidRPr="0007598C" w:rsidRDefault="0007598C" w:rsidP="00840150">
      <w:pPr>
        <w:pStyle w:val="Body1"/>
        <w:spacing w:after="0" w:line="360" w:lineRule="auto"/>
        <w:jc w:val="both"/>
        <w:rPr>
          <w:rFonts w:ascii="Book Antiqua" w:hAnsi="Book Antiqua"/>
          <w:b/>
          <w:i/>
          <w:color w:val="000000" w:themeColor="text1"/>
          <w:sz w:val="24"/>
          <w:szCs w:val="24"/>
          <w:shd w:val="clear" w:color="auto" w:fill="FFFFFF"/>
          <w:lang w:eastAsia="zh-CN"/>
        </w:rPr>
      </w:pPr>
    </w:p>
    <w:p w14:paraId="4672E530" w14:textId="77777777" w:rsidR="0007598C" w:rsidRPr="0007598C" w:rsidRDefault="0007598C" w:rsidP="00840150">
      <w:pPr>
        <w:pStyle w:val="Body1"/>
        <w:spacing w:after="0" w:line="360" w:lineRule="auto"/>
        <w:jc w:val="both"/>
        <w:rPr>
          <w:rStyle w:val="apple-converted-space"/>
          <w:rFonts w:ascii="Book Antiqua" w:hAnsi="Book Antiqua"/>
          <w:b/>
          <w:bCs/>
          <w:i/>
          <w:color w:val="000000" w:themeColor="text1"/>
          <w:sz w:val="24"/>
          <w:szCs w:val="24"/>
          <w:shd w:val="clear" w:color="auto" w:fill="FFFFFF"/>
          <w:lang w:eastAsia="zh-CN"/>
        </w:rPr>
      </w:pPr>
      <w:r w:rsidRPr="0007598C">
        <w:rPr>
          <w:rStyle w:val="apple-converted-space"/>
          <w:rFonts w:ascii="Book Antiqua" w:hAnsi="Book Antiqua"/>
          <w:b/>
          <w:bCs/>
          <w:i/>
          <w:color w:val="000000" w:themeColor="text1"/>
          <w:sz w:val="24"/>
          <w:szCs w:val="24"/>
          <w:shd w:val="clear" w:color="auto" w:fill="FFFFFF"/>
        </w:rPr>
        <w:t>METHODS</w:t>
      </w:r>
    </w:p>
    <w:p w14:paraId="1952C4F7" w14:textId="2EC7167B" w:rsidR="006864AC" w:rsidRDefault="006864AC" w:rsidP="00840150">
      <w:pPr>
        <w:pStyle w:val="Body1"/>
        <w:spacing w:after="0" w:line="360" w:lineRule="auto"/>
        <w:jc w:val="both"/>
        <w:rPr>
          <w:rFonts w:ascii="Book Antiqua" w:hAnsi="Book Antiqua"/>
          <w:color w:val="000000" w:themeColor="text1"/>
          <w:sz w:val="24"/>
          <w:szCs w:val="24"/>
          <w:shd w:val="clear" w:color="auto" w:fill="FFFFFF"/>
          <w:lang w:eastAsia="zh-CN"/>
        </w:rPr>
      </w:pPr>
      <w:r w:rsidRPr="003004A0">
        <w:rPr>
          <w:rFonts w:ascii="Book Antiqua" w:hAnsi="Book Antiqua"/>
          <w:color w:val="000000" w:themeColor="text1"/>
          <w:sz w:val="24"/>
          <w:szCs w:val="24"/>
          <w:shd w:val="clear" w:color="auto" w:fill="FFFFFF"/>
        </w:rPr>
        <w:t xml:space="preserve">A retrospective review of all individuals prescribed MMF within 6 </w:t>
      </w:r>
      <w:proofErr w:type="spellStart"/>
      <w:r w:rsidRPr="003004A0">
        <w:rPr>
          <w:rFonts w:ascii="Book Antiqua" w:hAnsi="Book Antiqua"/>
          <w:color w:val="000000" w:themeColor="text1"/>
          <w:sz w:val="24"/>
          <w:szCs w:val="24"/>
          <w:shd w:val="clear" w:color="auto" w:fill="FFFFFF"/>
        </w:rPr>
        <w:t>mo</w:t>
      </w:r>
      <w:proofErr w:type="spellEnd"/>
      <w:r w:rsidR="00FC0EED">
        <w:rPr>
          <w:rFonts w:ascii="Book Antiqua" w:hAnsi="Book Antiqua" w:hint="eastAsia"/>
          <w:color w:val="000000" w:themeColor="text1"/>
          <w:sz w:val="24"/>
          <w:szCs w:val="24"/>
          <w:shd w:val="clear" w:color="auto" w:fill="FFFFFF"/>
          <w:lang w:eastAsia="zh-CN"/>
        </w:rPr>
        <w:t xml:space="preserve"> </w:t>
      </w:r>
      <w:r w:rsidRPr="003004A0">
        <w:rPr>
          <w:rFonts w:ascii="Book Antiqua" w:hAnsi="Book Antiqua"/>
          <w:color w:val="000000" w:themeColor="text1"/>
          <w:sz w:val="24"/>
          <w:szCs w:val="24"/>
          <w:shd w:val="clear" w:color="auto" w:fill="FFFFFF"/>
        </w:rPr>
        <w:t xml:space="preserve">of a colonoscopy or flexible </w:t>
      </w:r>
      <w:proofErr w:type="spellStart"/>
      <w:r w:rsidRPr="003004A0">
        <w:rPr>
          <w:rFonts w:ascii="Book Antiqua" w:hAnsi="Book Antiqua"/>
          <w:color w:val="000000" w:themeColor="text1"/>
          <w:sz w:val="24"/>
          <w:szCs w:val="24"/>
          <w:shd w:val="clear" w:color="auto" w:fill="FFFFFF"/>
        </w:rPr>
        <w:t>sigmoidoscopy</w:t>
      </w:r>
      <w:proofErr w:type="spellEnd"/>
      <w:r w:rsidRPr="003004A0">
        <w:rPr>
          <w:rFonts w:ascii="Book Antiqua" w:hAnsi="Book Antiqua"/>
          <w:color w:val="000000" w:themeColor="text1"/>
          <w:sz w:val="24"/>
          <w:szCs w:val="24"/>
          <w:shd w:val="clear" w:color="auto" w:fill="FFFFFF"/>
        </w:rPr>
        <w:t xml:space="preserve"> between 07/2009 and 09/2015 was performed within </w:t>
      </w:r>
      <w:proofErr w:type="spellStart"/>
      <w:r w:rsidRPr="003004A0">
        <w:rPr>
          <w:rFonts w:ascii="Book Antiqua" w:hAnsi="Book Antiqua"/>
          <w:color w:val="000000" w:themeColor="text1"/>
          <w:sz w:val="24"/>
          <w:szCs w:val="24"/>
          <w:shd w:val="clear" w:color="auto" w:fill="FFFFFF"/>
        </w:rPr>
        <w:t>Northwell</w:t>
      </w:r>
      <w:proofErr w:type="spellEnd"/>
      <w:r w:rsidRPr="003004A0">
        <w:rPr>
          <w:rFonts w:ascii="Book Antiqua" w:hAnsi="Book Antiqua"/>
          <w:color w:val="000000" w:themeColor="text1"/>
          <w:sz w:val="24"/>
          <w:szCs w:val="24"/>
          <w:shd w:val="clear" w:color="auto" w:fill="FFFFFF"/>
        </w:rPr>
        <w:t xml:space="preserve"> Health system. Records were analyzed for age, gender, procedure indication, MMF indication, and both gross and microscopic findings. Only reports with abnormal histology were included. </w:t>
      </w:r>
    </w:p>
    <w:p w14:paraId="6C112164" w14:textId="77777777" w:rsidR="0007598C" w:rsidRDefault="0007598C" w:rsidP="00840150">
      <w:pPr>
        <w:pStyle w:val="Body1"/>
        <w:spacing w:after="0" w:line="360" w:lineRule="auto"/>
        <w:jc w:val="both"/>
        <w:rPr>
          <w:rFonts w:ascii="Book Antiqua" w:hAnsi="Book Antiqua"/>
          <w:color w:val="000000" w:themeColor="text1"/>
          <w:sz w:val="24"/>
          <w:szCs w:val="24"/>
          <w:shd w:val="clear" w:color="auto" w:fill="FFFFFF"/>
          <w:lang w:eastAsia="zh-CN"/>
        </w:rPr>
      </w:pPr>
    </w:p>
    <w:p w14:paraId="1E14216D" w14:textId="77777777" w:rsidR="0007598C" w:rsidRPr="0007598C" w:rsidRDefault="006864AC" w:rsidP="00840150">
      <w:pPr>
        <w:spacing w:after="0" w:line="360" w:lineRule="auto"/>
        <w:jc w:val="both"/>
        <w:rPr>
          <w:rFonts w:ascii="Book Antiqua" w:hAnsi="Book Antiqua" w:cs="Times New Roman"/>
          <w:b/>
          <w:bCs/>
          <w:i/>
          <w:color w:val="000000" w:themeColor="text1"/>
          <w:sz w:val="24"/>
          <w:szCs w:val="24"/>
          <w:shd w:val="clear" w:color="auto" w:fill="FFFFFF"/>
          <w:lang w:eastAsia="zh-CN"/>
        </w:rPr>
      </w:pPr>
      <w:r w:rsidRPr="0007598C">
        <w:rPr>
          <w:rFonts w:ascii="Book Antiqua" w:hAnsi="Book Antiqua" w:cs="Times New Roman"/>
          <w:b/>
          <w:bCs/>
          <w:i/>
          <w:color w:val="000000" w:themeColor="text1"/>
          <w:sz w:val="24"/>
          <w:szCs w:val="24"/>
          <w:shd w:val="clear" w:color="auto" w:fill="FFFFFF"/>
        </w:rPr>
        <w:t>R</w:t>
      </w:r>
      <w:r w:rsidR="0007598C" w:rsidRPr="0007598C">
        <w:rPr>
          <w:rFonts w:ascii="Book Antiqua" w:hAnsi="Book Antiqua" w:cs="Times New Roman"/>
          <w:b/>
          <w:bCs/>
          <w:i/>
          <w:color w:val="000000" w:themeColor="text1"/>
          <w:sz w:val="24"/>
          <w:szCs w:val="24"/>
          <w:shd w:val="clear" w:color="auto" w:fill="FFFFFF"/>
        </w:rPr>
        <w:t>ESULTS</w:t>
      </w:r>
    </w:p>
    <w:p w14:paraId="175AF806" w14:textId="0A26FC6F" w:rsidR="006864AC" w:rsidRDefault="0007598C" w:rsidP="00840150">
      <w:pPr>
        <w:spacing w:after="0" w:line="360" w:lineRule="auto"/>
        <w:jc w:val="both"/>
        <w:rPr>
          <w:rFonts w:ascii="Book Antiqua" w:hAnsi="Book Antiqua" w:cs="Times New Roman"/>
          <w:color w:val="000000" w:themeColor="text1"/>
          <w:sz w:val="24"/>
          <w:szCs w:val="24"/>
          <w:shd w:val="clear" w:color="auto" w:fill="FFFFFF"/>
        </w:rPr>
      </w:pPr>
      <w:r w:rsidRPr="0007598C">
        <w:rPr>
          <w:rFonts w:ascii="Book Antiqua" w:hAnsi="Book Antiqua" w:cs="Times New Roman"/>
          <w:color w:val="000000" w:themeColor="text1"/>
          <w:sz w:val="24"/>
          <w:szCs w:val="24"/>
          <w:shd w:val="clear" w:color="auto" w:fill="FFFFFF"/>
        </w:rPr>
        <w:t>One hundred and eighty-four</w:t>
      </w:r>
      <w:r w:rsidR="006864AC" w:rsidRPr="003004A0">
        <w:rPr>
          <w:rFonts w:ascii="Book Antiqua" w:hAnsi="Book Antiqua" w:cs="Times New Roman"/>
          <w:color w:val="000000" w:themeColor="text1"/>
          <w:sz w:val="24"/>
          <w:szCs w:val="24"/>
          <w:shd w:val="clear" w:color="auto" w:fill="FFFFFF"/>
        </w:rPr>
        <w:t xml:space="preserve"> procedures from 170 patients were found, of which 39 met inclusion criteria. </w:t>
      </w:r>
      <w:r w:rsidRPr="0007598C">
        <w:rPr>
          <w:rFonts w:ascii="Book Antiqua" w:hAnsi="Book Antiqua" w:cs="Times New Roman"/>
          <w:color w:val="000000" w:themeColor="text1"/>
          <w:sz w:val="24"/>
          <w:szCs w:val="24"/>
          <w:shd w:val="clear" w:color="auto" w:fill="FFFFFF"/>
        </w:rPr>
        <w:t>Fifty-one point three</w:t>
      </w:r>
      <w:r>
        <w:rPr>
          <w:rFonts w:ascii="Book Antiqua" w:hAnsi="Book Antiqua" w:cs="Times New Roman" w:hint="eastAsia"/>
          <w:color w:val="000000" w:themeColor="text1"/>
          <w:sz w:val="24"/>
          <w:szCs w:val="24"/>
          <w:shd w:val="clear" w:color="auto" w:fill="FFFFFF"/>
          <w:lang w:eastAsia="zh-CN"/>
        </w:rPr>
        <w:t xml:space="preserve"> percent </w:t>
      </w:r>
      <w:r w:rsidR="006864AC" w:rsidRPr="003004A0">
        <w:rPr>
          <w:rFonts w:ascii="Book Antiqua" w:hAnsi="Book Antiqua" w:cs="Times New Roman"/>
          <w:color w:val="000000" w:themeColor="text1"/>
          <w:sz w:val="24"/>
          <w:szCs w:val="24"/>
          <w:shd w:val="clear" w:color="auto" w:fill="FFFFFF"/>
        </w:rPr>
        <w:t>were female. MMF was used for solid organ transplant in 71.8%.  Diarrhea was the indication for 71.8% of colonoscopies. 59.0% of reports revealed gross and microscopic abnormalities while 41.0% had only microscopic findings. Only 11 patients’ reports (28.2%) indicated a specific histopathology of MMF colitis. Among the entire group, only 23.1% of abnormal histology was isolated proximal to the splenic flexure</w:t>
      </w:r>
      <w:r w:rsidR="006864AC">
        <w:rPr>
          <w:rFonts w:ascii="Book Antiqua" w:hAnsi="Book Antiqua" w:cs="Times New Roman"/>
          <w:color w:val="000000" w:themeColor="text1"/>
          <w:sz w:val="24"/>
          <w:szCs w:val="24"/>
          <w:shd w:val="clear" w:color="auto" w:fill="FFFFFF"/>
        </w:rPr>
        <w:t>.</w:t>
      </w:r>
    </w:p>
    <w:p w14:paraId="17E9ABD0" w14:textId="77777777" w:rsidR="006864AC" w:rsidRDefault="006864AC" w:rsidP="00840150">
      <w:pPr>
        <w:spacing w:after="0" w:line="360" w:lineRule="auto"/>
        <w:jc w:val="both"/>
        <w:rPr>
          <w:rFonts w:ascii="Book Antiqua" w:hAnsi="Book Antiqua" w:cs="Times New Roman"/>
          <w:b/>
          <w:color w:val="000000" w:themeColor="text1"/>
          <w:sz w:val="24"/>
          <w:szCs w:val="24"/>
          <w:shd w:val="clear" w:color="auto" w:fill="FFFFFF"/>
          <w:lang w:eastAsia="zh-CN"/>
        </w:rPr>
      </w:pPr>
    </w:p>
    <w:p w14:paraId="6CBFF999" w14:textId="77777777" w:rsidR="0007598C" w:rsidRPr="0007598C" w:rsidRDefault="006864AC" w:rsidP="00840150">
      <w:pPr>
        <w:spacing w:after="0" w:line="360" w:lineRule="auto"/>
        <w:jc w:val="both"/>
        <w:rPr>
          <w:rFonts w:ascii="Book Antiqua" w:hAnsi="Book Antiqua" w:cs="Times New Roman"/>
          <w:b/>
          <w:i/>
          <w:color w:val="000000" w:themeColor="text1"/>
          <w:sz w:val="24"/>
          <w:szCs w:val="24"/>
          <w:shd w:val="clear" w:color="auto" w:fill="FFFFFF"/>
          <w:lang w:eastAsia="zh-CN"/>
        </w:rPr>
      </w:pPr>
      <w:r w:rsidRPr="0007598C">
        <w:rPr>
          <w:rFonts w:ascii="Book Antiqua" w:hAnsi="Book Antiqua" w:cs="Times New Roman"/>
          <w:b/>
          <w:i/>
          <w:color w:val="000000" w:themeColor="text1"/>
          <w:sz w:val="24"/>
          <w:szCs w:val="24"/>
          <w:shd w:val="clear" w:color="auto" w:fill="FFFFFF"/>
        </w:rPr>
        <w:t>CONCLUSION</w:t>
      </w:r>
    </w:p>
    <w:p w14:paraId="7A7115CA" w14:textId="35D4015C" w:rsidR="006864AC" w:rsidRDefault="006864AC" w:rsidP="00840150">
      <w:pPr>
        <w:spacing w:after="0" w:line="360" w:lineRule="auto"/>
        <w:jc w:val="both"/>
        <w:rPr>
          <w:rFonts w:ascii="Book Antiqua" w:hAnsi="Book Antiqua" w:cs="Times New Roman"/>
          <w:color w:val="000000" w:themeColor="text1"/>
          <w:sz w:val="24"/>
          <w:szCs w:val="24"/>
          <w:shd w:val="clear" w:color="auto" w:fill="FFFFFF"/>
        </w:rPr>
      </w:pPr>
      <w:r w:rsidRPr="003004A0">
        <w:rPr>
          <w:rFonts w:ascii="Book Antiqua" w:hAnsi="Book Antiqua" w:cs="Times New Roman"/>
          <w:color w:val="000000" w:themeColor="text1"/>
          <w:sz w:val="24"/>
          <w:szCs w:val="24"/>
          <w:shd w:val="clear" w:color="auto" w:fill="FFFFFF"/>
        </w:rPr>
        <w:t xml:space="preserve">Our </w:t>
      </w:r>
      <w:r>
        <w:rPr>
          <w:rFonts w:ascii="Book Antiqua" w:hAnsi="Book Antiqua" w:cs="Times New Roman"/>
          <w:color w:val="000000" w:themeColor="text1"/>
          <w:sz w:val="24"/>
          <w:szCs w:val="24"/>
          <w:shd w:val="clear" w:color="auto" w:fill="FFFFFF"/>
        </w:rPr>
        <w:t>results demonstrate a high rate of left sided disease and</w:t>
      </w:r>
      <w:r w:rsidR="00FC0EED">
        <w:rPr>
          <w:rFonts w:ascii="Book Antiqua" w:hAnsi="Book Antiqua" w:cs="Times New Roman" w:hint="eastAsia"/>
          <w:color w:val="000000" w:themeColor="text1"/>
          <w:sz w:val="24"/>
          <w:szCs w:val="24"/>
          <w:shd w:val="clear" w:color="auto" w:fill="FFFFFF"/>
          <w:lang w:eastAsia="zh-CN"/>
        </w:rPr>
        <w:t xml:space="preserve"> </w:t>
      </w:r>
      <w:r>
        <w:rPr>
          <w:rFonts w:ascii="Book Antiqua" w:hAnsi="Book Antiqua" w:cs="Times New Roman"/>
          <w:color w:val="000000" w:themeColor="text1"/>
          <w:sz w:val="24"/>
          <w:szCs w:val="24"/>
          <w:shd w:val="clear" w:color="auto" w:fill="FFFFFF"/>
        </w:rPr>
        <w:t xml:space="preserve">microscopic </w:t>
      </w:r>
      <w:r w:rsidRPr="003004A0">
        <w:rPr>
          <w:rFonts w:ascii="Book Antiqua" w:hAnsi="Book Antiqua" w:cs="Times New Roman"/>
          <w:color w:val="000000" w:themeColor="text1"/>
          <w:sz w:val="24"/>
          <w:szCs w:val="24"/>
          <w:shd w:val="clear" w:color="auto" w:fill="FFFFFF"/>
        </w:rPr>
        <w:t xml:space="preserve">findings </w:t>
      </w:r>
      <w:r>
        <w:rPr>
          <w:rFonts w:ascii="Book Antiqua" w:hAnsi="Book Antiqua" w:cs="Times New Roman"/>
          <w:color w:val="000000" w:themeColor="text1"/>
          <w:sz w:val="24"/>
          <w:szCs w:val="24"/>
          <w:shd w:val="clear" w:color="auto" w:fill="FFFFFF"/>
        </w:rPr>
        <w:t>without gross mucosal abnormalities among patients using MMF. Also, a</w:t>
      </w:r>
      <w:r w:rsidRPr="003004A0">
        <w:rPr>
          <w:rFonts w:ascii="Book Antiqua" w:hAnsi="Book Antiqua" w:cs="Times New Roman"/>
          <w:color w:val="000000" w:themeColor="text1"/>
          <w:sz w:val="24"/>
          <w:szCs w:val="24"/>
          <w:shd w:val="clear" w:color="auto" w:fill="FFFFFF"/>
        </w:rPr>
        <w:t xml:space="preserve"> broader definition of MMF-</w:t>
      </w:r>
      <w:proofErr w:type="spellStart"/>
      <w:r w:rsidRPr="003004A0">
        <w:rPr>
          <w:rFonts w:ascii="Book Antiqua" w:hAnsi="Book Antiqua" w:cs="Times New Roman"/>
          <w:color w:val="000000" w:themeColor="text1"/>
          <w:sz w:val="24"/>
          <w:szCs w:val="24"/>
          <w:shd w:val="clear" w:color="auto" w:fill="FFFFFF"/>
        </w:rPr>
        <w:t>colonopathy</w:t>
      </w:r>
      <w:proofErr w:type="spellEnd"/>
      <w:r w:rsidRPr="003004A0">
        <w:rPr>
          <w:rFonts w:ascii="Book Antiqua" w:hAnsi="Book Antiqua" w:cs="Times New Roman"/>
          <w:color w:val="000000" w:themeColor="text1"/>
          <w:sz w:val="24"/>
          <w:szCs w:val="24"/>
          <w:shd w:val="clear" w:color="auto" w:fill="FFFFFF"/>
        </w:rPr>
        <w:t xml:space="preserve"> may be </w:t>
      </w:r>
      <w:r>
        <w:rPr>
          <w:rFonts w:ascii="Book Antiqua" w:hAnsi="Book Antiqua" w:cs="Times New Roman"/>
          <w:color w:val="000000" w:themeColor="text1"/>
          <w:sz w:val="24"/>
          <w:szCs w:val="24"/>
          <w:shd w:val="clear" w:color="auto" w:fill="FFFFFF"/>
        </w:rPr>
        <w:t>appropriate</w:t>
      </w:r>
      <w:r w:rsidRPr="003004A0">
        <w:rPr>
          <w:rFonts w:ascii="Book Antiqua" w:hAnsi="Book Antiqua" w:cs="Times New Roman"/>
          <w:color w:val="000000" w:themeColor="text1"/>
          <w:sz w:val="24"/>
          <w:szCs w:val="24"/>
          <w:shd w:val="clear" w:color="auto" w:fill="FFFFFF"/>
        </w:rPr>
        <w:t xml:space="preserve">, with a majority of our abnormal histology falling outside of the more narrowly defined MMF-colitis category. Given the high frequency of isolated microscopic abnormalities and distal disease, </w:t>
      </w:r>
      <w:proofErr w:type="spellStart"/>
      <w:r w:rsidRPr="003004A0">
        <w:rPr>
          <w:rFonts w:ascii="Book Antiqua" w:hAnsi="Book Antiqua" w:cs="Times New Roman"/>
          <w:color w:val="000000" w:themeColor="text1"/>
          <w:sz w:val="24"/>
          <w:szCs w:val="24"/>
          <w:shd w:val="clear" w:color="auto" w:fill="FFFFFF"/>
        </w:rPr>
        <w:t>sigmoidoscopy</w:t>
      </w:r>
      <w:proofErr w:type="spellEnd"/>
      <w:r w:rsidRPr="003004A0">
        <w:rPr>
          <w:rFonts w:ascii="Book Antiqua" w:hAnsi="Book Antiqua" w:cs="Times New Roman"/>
          <w:color w:val="000000" w:themeColor="text1"/>
          <w:sz w:val="24"/>
          <w:szCs w:val="24"/>
          <w:shd w:val="clear" w:color="auto" w:fill="FFFFFF"/>
        </w:rPr>
        <w:t xml:space="preserve"> </w:t>
      </w:r>
      <w:r>
        <w:rPr>
          <w:rFonts w:ascii="Book Antiqua" w:hAnsi="Book Antiqua" w:cs="Times New Roman"/>
          <w:color w:val="000000" w:themeColor="text1"/>
          <w:sz w:val="24"/>
          <w:szCs w:val="24"/>
          <w:shd w:val="clear" w:color="auto" w:fill="FFFFFF"/>
        </w:rPr>
        <w:t xml:space="preserve">with random biopsies </w:t>
      </w:r>
      <w:r w:rsidRPr="003004A0">
        <w:rPr>
          <w:rFonts w:ascii="Book Antiqua" w:hAnsi="Book Antiqua" w:cs="Times New Roman"/>
          <w:color w:val="000000" w:themeColor="text1"/>
          <w:sz w:val="24"/>
          <w:szCs w:val="24"/>
          <w:shd w:val="clear" w:color="auto" w:fill="FFFFFF"/>
        </w:rPr>
        <w:t>may be an appropriate</w:t>
      </w:r>
      <w:r>
        <w:rPr>
          <w:rFonts w:ascii="Book Antiqua" w:hAnsi="Book Antiqua" w:cs="Times New Roman"/>
          <w:color w:val="000000" w:themeColor="text1"/>
          <w:sz w:val="24"/>
          <w:szCs w:val="24"/>
          <w:shd w:val="clear" w:color="auto" w:fill="FFFFFF"/>
        </w:rPr>
        <w:t>, less invasive</w:t>
      </w:r>
      <w:r w:rsidRPr="003004A0">
        <w:rPr>
          <w:rFonts w:ascii="Book Antiqua" w:hAnsi="Book Antiqua" w:cs="Times New Roman"/>
          <w:color w:val="000000" w:themeColor="text1"/>
          <w:sz w:val="24"/>
          <w:szCs w:val="24"/>
          <w:shd w:val="clear" w:color="auto" w:fill="FFFFFF"/>
        </w:rPr>
        <w:t xml:space="preserve"> initial endoscopic examination in selected MMF patients.</w:t>
      </w:r>
    </w:p>
    <w:p w14:paraId="5F5DCE4F" w14:textId="77777777" w:rsidR="006864AC" w:rsidRDefault="006864AC" w:rsidP="00840150">
      <w:pPr>
        <w:spacing w:after="0" w:line="360" w:lineRule="auto"/>
        <w:jc w:val="both"/>
        <w:rPr>
          <w:rFonts w:ascii="Book Antiqua" w:hAnsi="Book Antiqua" w:cs="Times New Roman"/>
          <w:color w:val="000000" w:themeColor="text1"/>
          <w:sz w:val="24"/>
          <w:szCs w:val="24"/>
          <w:shd w:val="clear" w:color="auto" w:fill="FFFFFF"/>
        </w:rPr>
      </w:pPr>
    </w:p>
    <w:p w14:paraId="709A31F1" w14:textId="0FE6BBFF" w:rsidR="006864AC" w:rsidRDefault="006864AC" w:rsidP="00840150">
      <w:pPr>
        <w:spacing w:after="0" w:line="360" w:lineRule="auto"/>
        <w:jc w:val="both"/>
        <w:rPr>
          <w:rStyle w:val="apple-converted-space"/>
          <w:rFonts w:ascii="Book Antiqua" w:hAnsi="Book Antiqua" w:cs="Times New Roman"/>
          <w:b/>
          <w:color w:val="000000" w:themeColor="text1"/>
          <w:sz w:val="24"/>
          <w:szCs w:val="24"/>
          <w:shd w:val="clear" w:color="auto" w:fill="FFFFFF"/>
          <w:lang w:eastAsia="zh-CN"/>
        </w:rPr>
      </w:pPr>
      <w:r>
        <w:rPr>
          <w:rFonts w:ascii="Book Antiqua" w:hAnsi="Book Antiqua" w:cs="Times New Roman"/>
          <w:b/>
          <w:color w:val="000000" w:themeColor="text1"/>
          <w:sz w:val="24"/>
          <w:szCs w:val="24"/>
          <w:shd w:val="clear" w:color="auto" w:fill="FFFFFF"/>
        </w:rPr>
        <w:lastRenderedPageBreak/>
        <w:t xml:space="preserve">Key </w:t>
      </w:r>
      <w:r w:rsidR="0007598C">
        <w:rPr>
          <w:rFonts w:ascii="Book Antiqua" w:hAnsi="Book Antiqua" w:cs="Times New Roman"/>
          <w:b/>
          <w:color w:val="000000" w:themeColor="text1"/>
          <w:sz w:val="24"/>
          <w:szCs w:val="24"/>
          <w:shd w:val="clear" w:color="auto" w:fill="FFFFFF"/>
        </w:rPr>
        <w:t>words</w:t>
      </w:r>
      <w:r w:rsidR="0007598C">
        <w:rPr>
          <w:rFonts w:ascii="Book Antiqua" w:hAnsi="Book Antiqua" w:cs="Times New Roman" w:hint="eastAsia"/>
          <w:b/>
          <w:color w:val="000000" w:themeColor="text1"/>
          <w:sz w:val="24"/>
          <w:szCs w:val="24"/>
          <w:shd w:val="clear" w:color="auto" w:fill="FFFFFF"/>
          <w:lang w:eastAsia="zh-CN"/>
        </w:rPr>
        <w:t xml:space="preserve">: </w:t>
      </w:r>
      <w:proofErr w:type="spellStart"/>
      <w:r>
        <w:rPr>
          <w:rFonts w:ascii="Book Antiqua" w:hAnsi="Book Antiqua"/>
          <w:color w:val="000000" w:themeColor="text1"/>
          <w:sz w:val="24"/>
          <w:szCs w:val="24"/>
          <w:shd w:val="clear" w:color="auto" w:fill="FFFFFF"/>
        </w:rPr>
        <w:t>Mycophenolate</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mofetil</w:t>
      </w:r>
      <w:proofErr w:type="spellEnd"/>
      <w:r>
        <w:rPr>
          <w:rFonts w:ascii="Book Antiqua" w:hAnsi="Book Antiqua"/>
          <w:color w:val="000000" w:themeColor="text1"/>
          <w:sz w:val="24"/>
          <w:szCs w:val="24"/>
          <w:shd w:val="clear" w:color="auto" w:fill="FFFFFF"/>
        </w:rPr>
        <w:t xml:space="preserve">; Colitis; </w:t>
      </w:r>
      <w:r w:rsidR="0007598C">
        <w:rPr>
          <w:rFonts w:ascii="Book Antiqua" w:hAnsi="Book Antiqua"/>
          <w:color w:val="000000" w:themeColor="text1"/>
          <w:sz w:val="24"/>
          <w:szCs w:val="24"/>
          <w:shd w:val="clear" w:color="auto" w:fill="FFFFFF"/>
        </w:rPr>
        <w:t>Colonoscopy</w:t>
      </w:r>
      <w:r>
        <w:rPr>
          <w:rFonts w:ascii="Book Antiqua" w:hAnsi="Book Antiqua"/>
          <w:color w:val="000000" w:themeColor="text1"/>
          <w:sz w:val="24"/>
          <w:szCs w:val="24"/>
          <w:shd w:val="clear" w:color="auto" w:fill="FFFFFF"/>
        </w:rPr>
        <w:t xml:space="preserve">; </w:t>
      </w:r>
      <w:r w:rsidR="0007598C">
        <w:rPr>
          <w:rFonts w:ascii="Book Antiqua" w:hAnsi="Book Antiqua"/>
          <w:color w:val="000000" w:themeColor="text1"/>
          <w:sz w:val="24"/>
          <w:szCs w:val="24"/>
          <w:shd w:val="clear" w:color="auto" w:fill="FFFFFF"/>
        </w:rPr>
        <w:t>Diarrhea</w:t>
      </w:r>
    </w:p>
    <w:p w14:paraId="667AD4B9" w14:textId="77777777" w:rsidR="006864AC" w:rsidRDefault="006864AC" w:rsidP="00840150">
      <w:pPr>
        <w:spacing w:after="0" w:line="360" w:lineRule="auto"/>
        <w:jc w:val="both"/>
        <w:rPr>
          <w:rStyle w:val="apple-converted-space"/>
          <w:rFonts w:ascii="Book Antiqua" w:hAnsi="Book Antiqua" w:cs="Times New Roman"/>
          <w:color w:val="000000" w:themeColor="text1"/>
          <w:sz w:val="24"/>
          <w:szCs w:val="24"/>
          <w:shd w:val="clear" w:color="auto" w:fill="FFFFFF"/>
        </w:rPr>
      </w:pPr>
    </w:p>
    <w:p w14:paraId="113FA5E3" w14:textId="77777777" w:rsidR="006F445C" w:rsidRDefault="006F445C" w:rsidP="00840150">
      <w:pPr>
        <w:spacing w:after="0" w:line="360" w:lineRule="auto"/>
        <w:jc w:val="both"/>
        <w:rPr>
          <w:rFonts w:ascii="Book Antiqua" w:hAnsi="Book Antiqua" w:cs="Arial"/>
          <w:sz w:val="24"/>
          <w:lang w:eastAsia="zh-CN"/>
        </w:rPr>
      </w:pPr>
      <w:bookmarkStart w:id="24" w:name="OLE_LINK55"/>
      <w:bookmarkStart w:id="25" w:name="OLE_LINK56"/>
      <w:bookmarkStart w:id="26" w:name="OLE_LINK105"/>
      <w:bookmarkStart w:id="27" w:name="OLE_LINK116"/>
      <w:bookmarkStart w:id="28" w:name="OLE_LINK89"/>
      <w:proofErr w:type="gramStart"/>
      <w:r w:rsidRPr="0071780A">
        <w:rPr>
          <w:rFonts w:ascii="Book Antiqua" w:hAnsi="Book Antiqua"/>
          <w:b/>
          <w:sz w:val="24"/>
        </w:rPr>
        <w:t>©</w:t>
      </w:r>
      <w:bookmarkEnd w:id="24"/>
      <w:bookmarkEnd w:id="25"/>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p w14:paraId="698483D4" w14:textId="77777777" w:rsidR="0007598C" w:rsidRDefault="0007598C" w:rsidP="00840150">
      <w:pPr>
        <w:spacing w:after="0" w:line="360" w:lineRule="auto"/>
        <w:jc w:val="both"/>
        <w:rPr>
          <w:rFonts w:ascii="Book Antiqua" w:hAnsi="Book Antiqua" w:cs="Arial"/>
          <w:sz w:val="24"/>
          <w:lang w:eastAsia="zh-CN"/>
        </w:rPr>
      </w:pPr>
    </w:p>
    <w:bookmarkEnd w:id="26"/>
    <w:bookmarkEnd w:id="27"/>
    <w:bookmarkEnd w:id="28"/>
    <w:p w14:paraId="0BAFE7A7" w14:textId="649EA90C" w:rsidR="00E3340B" w:rsidRPr="0007598C" w:rsidRDefault="006F445C" w:rsidP="00840150">
      <w:pPr>
        <w:spacing w:after="0" w:line="360" w:lineRule="auto"/>
        <w:jc w:val="both"/>
        <w:rPr>
          <w:rFonts w:ascii="Book Antiqua" w:hAnsi="Book Antiqua" w:cs="Arial Unicode MS"/>
          <w:b/>
          <w:sz w:val="24"/>
        </w:rPr>
      </w:pPr>
      <w:r w:rsidRPr="0007598C">
        <w:rPr>
          <w:rFonts w:ascii="Book Antiqua" w:eastAsia="Times New Roman" w:hAnsi="Book Antiqua" w:cs="Arial Unicode MS"/>
          <w:b/>
          <w:sz w:val="24"/>
        </w:rPr>
        <w:t>Core tip:</w:t>
      </w:r>
      <w:bookmarkStart w:id="29" w:name="OLE_LINK156"/>
      <w:bookmarkStart w:id="30" w:name="OLE_LINK158"/>
      <w:bookmarkStart w:id="31" w:name="OLE_LINK206"/>
      <w:bookmarkStart w:id="32" w:name="OLE_LINK210"/>
      <w:bookmarkStart w:id="33" w:name="OLE_LINK230"/>
      <w:bookmarkStart w:id="34" w:name="OLE_LINK522"/>
      <w:r w:rsidR="0007598C" w:rsidRPr="0007598C">
        <w:rPr>
          <w:rFonts w:ascii="Book Antiqua" w:hAnsi="Book Antiqua" w:cs="Arial Unicode MS" w:hint="eastAsia"/>
          <w:b/>
          <w:sz w:val="24"/>
          <w:lang w:eastAsia="zh-CN"/>
        </w:rPr>
        <w:t xml:space="preserve"> </w:t>
      </w:r>
      <w:r w:rsidR="00E3340B" w:rsidRPr="0007598C">
        <w:rPr>
          <w:rFonts w:ascii="Book Antiqua" w:eastAsia="Times New Roman" w:hAnsi="Book Antiqua" w:cs="Times New Roman"/>
          <w:color w:val="000000" w:themeColor="text1"/>
          <w:sz w:val="24"/>
          <w:szCs w:val="24"/>
        </w:rPr>
        <w:t xml:space="preserve">Gastrointestinal complaints are common among patients using </w:t>
      </w:r>
      <w:proofErr w:type="spellStart"/>
      <w:r w:rsidR="00834D6C" w:rsidRPr="0007598C">
        <w:rPr>
          <w:rFonts w:ascii="Book Antiqua" w:eastAsia="Times New Roman" w:hAnsi="Book Antiqua" w:cs="Times New Roman"/>
          <w:color w:val="000000" w:themeColor="text1"/>
          <w:sz w:val="24"/>
          <w:szCs w:val="24"/>
        </w:rPr>
        <w:t>Mycophen</w:t>
      </w:r>
      <w:r w:rsidR="000B5DD6" w:rsidRPr="0007598C">
        <w:rPr>
          <w:rFonts w:ascii="Book Antiqua" w:eastAsia="Times New Roman" w:hAnsi="Book Antiqua" w:cs="Times New Roman"/>
          <w:color w:val="000000" w:themeColor="text1"/>
          <w:sz w:val="24"/>
          <w:szCs w:val="24"/>
        </w:rPr>
        <w:t>olate</w:t>
      </w:r>
      <w:proofErr w:type="spellEnd"/>
      <w:r w:rsidR="000B5DD6" w:rsidRPr="0007598C">
        <w:rPr>
          <w:rFonts w:ascii="Book Antiqua" w:eastAsia="Times New Roman" w:hAnsi="Book Antiqua" w:cs="Times New Roman"/>
          <w:color w:val="000000" w:themeColor="text1"/>
          <w:sz w:val="24"/>
          <w:szCs w:val="24"/>
        </w:rPr>
        <w:t xml:space="preserve"> </w:t>
      </w:r>
      <w:proofErr w:type="spellStart"/>
      <w:r w:rsidR="00834D6C" w:rsidRPr="0007598C">
        <w:rPr>
          <w:rFonts w:ascii="Book Antiqua" w:eastAsia="Times New Roman" w:hAnsi="Book Antiqua" w:cs="Times New Roman"/>
          <w:color w:val="000000" w:themeColor="text1"/>
          <w:sz w:val="24"/>
          <w:szCs w:val="24"/>
        </w:rPr>
        <w:t>mofetil</w:t>
      </w:r>
      <w:proofErr w:type="spellEnd"/>
      <w:r w:rsidR="00E3340B" w:rsidRPr="0007598C">
        <w:rPr>
          <w:rFonts w:ascii="Book Antiqua" w:eastAsia="Times New Roman" w:hAnsi="Book Antiqua" w:cs="Times New Roman"/>
          <w:color w:val="000000" w:themeColor="text1"/>
          <w:sz w:val="24"/>
          <w:szCs w:val="24"/>
        </w:rPr>
        <w:t>. Little information exits to guide</w:t>
      </w:r>
      <w:r w:rsidR="00834D6C" w:rsidRPr="0007598C">
        <w:rPr>
          <w:rFonts w:ascii="Book Antiqua" w:eastAsia="Times New Roman" w:hAnsi="Book Antiqua" w:cs="Times New Roman"/>
          <w:color w:val="000000" w:themeColor="text1"/>
          <w:sz w:val="24"/>
          <w:szCs w:val="24"/>
        </w:rPr>
        <w:t xml:space="preserve"> an effective endoscopic workup in this population.</w:t>
      </w:r>
      <w:r w:rsidR="0007598C">
        <w:rPr>
          <w:rFonts w:ascii="Book Antiqua" w:hAnsi="Book Antiqua" w:cs="Times New Roman" w:hint="eastAsia"/>
          <w:color w:val="000000" w:themeColor="text1"/>
          <w:sz w:val="24"/>
          <w:szCs w:val="24"/>
          <w:lang w:eastAsia="zh-CN"/>
        </w:rPr>
        <w:t xml:space="preserve"> </w:t>
      </w:r>
      <w:r w:rsidR="00E3340B" w:rsidRPr="0007598C">
        <w:rPr>
          <w:rFonts w:ascii="Book Antiqua" w:eastAsia="Times New Roman" w:hAnsi="Book Antiqua" w:cs="Times New Roman"/>
          <w:color w:val="000000" w:themeColor="text1"/>
          <w:sz w:val="24"/>
          <w:szCs w:val="24"/>
        </w:rPr>
        <w:t>A retrosp</w:t>
      </w:r>
      <w:r w:rsidR="00834D6C" w:rsidRPr="0007598C">
        <w:rPr>
          <w:rFonts w:ascii="Book Antiqua" w:eastAsia="Times New Roman" w:hAnsi="Book Antiqua" w:cs="Times New Roman"/>
          <w:color w:val="000000" w:themeColor="text1"/>
          <w:sz w:val="24"/>
          <w:szCs w:val="24"/>
        </w:rPr>
        <w:t>ective review of all patients</w:t>
      </w:r>
      <w:r w:rsidR="00E3340B" w:rsidRPr="0007598C">
        <w:rPr>
          <w:rFonts w:ascii="Book Antiqua" w:eastAsia="Times New Roman" w:hAnsi="Book Antiqua" w:cs="Times New Roman"/>
          <w:color w:val="000000" w:themeColor="text1"/>
          <w:sz w:val="24"/>
          <w:szCs w:val="24"/>
        </w:rPr>
        <w:t xml:space="preserve"> prescribed </w:t>
      </w:r>
      <w:proofErr w:type="spellStart"/>
      <w:r w:rsidR="00834D6C" w:rsidRPr="0007598C">
        <w:rPr>
          <w:rFonts w:ascii="Book Antiqua" w:eastAsia="Times New Roman" w:hAnsi="Book Antiqua" w:cs="Times New Roman"/>
          <w:color w:val="000000" w:themeColor="text1"/>
          <w:sz w:val="24"/>
          <w:szCs w:val="24"/>
        </w:rPr>
        <w:t>myco</w:t>
      </w:r>
      <w:r w:rsidR="000B5DD6" w:rsidRPr="0007598C">
        <w:rPr>
          <w:rFonts w:ascii="Book Antiqua" w:eastAsia="Times New Roman" w:hAnsi="Book Antiqua" w:cs="Times New Roman"/>
          <w:color w:val="000000" w:themeColor="text1"/>
          <w:sz w:val="24"/>
          <w:szCs w:val="24"/>
        </w:rPr>
        <w:t>phenolate</w:t>
      </w:r>
      <w:proofErr w:type="spellEnd"/>
      <w:r w:rsidR="00834D6C" w:rsidRPr="0007598C">
        <w:rPr>
          <w:rFonts w:ascii="Book Antiqua" w:eastAsia="Times New Roman" w:hAnsi="Book Antiqua" w:cs="Times New Roman"/>
          <w:color w:val="000000" w:themeColor="text1"/>
          <w:sz w:val="24"/>
          <w:szCs w:val="24"/>
        </w:rPr>
        <w:t xml:space="preserve"> </w:t>
      </w:r>
      <w:r w:rsidR="00E3340B" w:rsidRPr="0007598C">
        <w:rPr>
          <w:rFonts w:ascii="Book Antiqua" w:eastAsia="Times New Roman" w:hAnsi="Book Antiqua" w:cs="Times New Roman"/>
          <w:color w:val="000000" w:themeColor="text1"/>
          <w:sz w:val="24"/>
          <w:szCs w:val="24"/>
        </w:rPr>
        <w:t>within 6 months of an endoscopic procedure was performed. Our results demonstrate a high rate of left sided disease and microscopic findings without gross mucosal abnorm</w:t>
      </w:r>
      <w:r w:rsidR="00834D6C" w:rsidRPr="0007598C">
        <w:rPr>
          <w:rFonts w:ascii="Book Antiqua" w:eastAsia="Times New Roman" w:hAnsi="Book Antiqua" w:cs="Times New Roman"/>
          <w:color w:val="000000" w:themeColor="text1"/>
          <w:sz w:val="24"/>
          <w:szCs w:val="24"/>
        </w:rPr>
        <w:t>alitie</w:t>
      </w:r>
      <w:r w:rsidR="000B5DD6" w:rsidRPr="0007598C">
        <w:rPr>
          <w:rFonts w:ascii="Book Antiqua" w:eastAsia="Times New Roman" w:hAnsi="Book Antiqua" w:cs="Times New Roman"/>
          <w:color w:val="000000" w:themeColor="text1"/>
          <w:sz w:val="24"/>
          <w:szCs w:val="24"/>
        </w:rPr>
        <w:t xml:space="preserve">s among patients using </w:t>
      </w:r>
      <w:proofErr w:type="spellStart"/>
      <w:r w:rsidR="000B5DD6" w:rsidRPr="0007598C">
        <w:rPr>
          <w:rFonts w:ascii="Book Antiqua" w:eastAsia="Times New Roman" w:hAnsi="Book Antiqua" w:cs="Times New Roman"/>
          <w:color w:val="000000" w:themeColor="text1"/>
          <w:sz w:val="24"/>
          <w:szCs w:val="24"/>
        </w:rPr>
        <w:t>Mycophenolate</w:t>
      </w:r>
      <w:proofErr w:type="spellEnd"/>
      <w:r w:rsidR="00E3340B" w:rsidRPr="0007598C">
        <w:rPr>
          <w:rFonts w:ascii="Book Antiqua" w:eastAsia="Times New Roman" w:hAnsi="Book Antiqua" w:cs="Times New Roman"/>
          <w:color w:val="000000" w:themeColor="text1"/>
          <w:sz w:val="24"/>
          <w:szCs w:val="24"/>
        </w:rPr>
        <w:t>.</w:t>
      </w:r>
      <w:r w:rsidR="0007598C">
        <w:rPr>
          <w:rFonts w:ascii="Book Antiqua" w:hAnsi="Book Antiqua" w:cs="Times New Roman" w:hint="eastAsia"/>
          <w:color w:val="000000" w:themeColor="text1"/>
          <w:sz w:val="24"/>
          <w:szCs w:val="24"/>
          <w:lang w:eastAsia="zh-CN"/>
        </w:rPr>
        <w:t xml:space="preserve"> </w:t>
      </w:r>
      <w:r w:rsidR="00E3340B" w:rsidRPr="0007598C">
        <w:rPr>
          <w:rFonts w:ascii="Book Antiqua" w:eastAsia="Times New Roman" w:hAnsi="Book Antiqua" w:cs="Times New Roman"/>
          <w:color w:val="000000" w:themeColor="text1"/>
          <w:sz w:val="24"/>
          <w:szCs w:val="24"/>
        </w:rPr>
        <w:t xml:space="preserve">A broader definition of </w:t>
      </w:r>
      <w:proofErr w:type="spellStart"/>
      <w:r w:rsidR="00FC0EED">
        <w:rPr>
          <w:rFonts w:ascii="Book Antiqua" w:hAnsi="Book Antiqua"/>
          <w:color w:val="000000" w:themeColor="text1"/>
          <w:sz w:val="24"/>
          <w:szCs w:val="24"/>
          <w:shd w:val="clear" w:color="auto" w:fill="FFFFFF"/>
        </w:rPr>
        <w:t>mycophenolate</w:t>
      </w:r>
      <w:proofErr w:type="spellEnd"/>
      <w:r w:rsidR="00FC0EED">
        <w:rPr>
          <w:rFonts w:ascii="Book Antiqua" w:hAnsi="Book Antiqua"/>
          <w:color w:val="000000" w:themeColor="text1"/>
          <w:sz w:val="24"/>
          <w:szCs w:val="24"/>
          <w:shd w:val="clear" w:color="auto" w:fill="FFFFFF"/>
        </w:rPr>
        <w:t xml:space="preserve"> </w:t>
      </w:r>
      <w:proofErr w:type="spellStart"/>
      <w:r w:rsidR="00FC0EED">
        <w:rPr>
          <w:rFonts w:ascii="Book Antiqua" w:hAnsi="Book Antiqua"/>
          <w:color w:val="000000" w:themeColor="text1"/>
          <w:sz w:val="24"/>
          <w:szCs w:val="24"/>
          <w:shd w:val="clear" w:color="auto" w:fill="FFFFFF"/>
        </w:rPr>
        <w:t>mofetil</w:t>
      </w:r>
      <w:proofErr w:type="spellEnd"/>
      <w:r w:rsidR="00FC0EED">
        <w:rPr>
          <w:rFonts w:ascii="Book Antiqua" w:hAnsi="Book Antiqua"/>
          <w:color w:val="000000" w:themeColor="text1"/>
          <w:sz w:val="24"/>
          <w:szCs w:val="24"/>
          <w:shd w:val="clear" w:color="auto" w:fill="FFFFFF"/>
        </w:rPr>
        <w:t xml:space="preserve"> (</w:t>
      </w:r>
      <w:r w:rsidR="00FC0EED" w:rsidRPr="005D29F1">
        <w:rPr>
          <w:rFonts w:ascii="Book Antiqua" w:hAnsi="Book Antiqua"/>
          <w:color w:val="000000" w:themeColor="text1"/>
          <w:sz w:val="24"/>
          <w:szCs w:val="24"/>
          <w:shd w:val="clear" w:color="auto" w:fill="FFFFFF"/>
        </w:rPr>
        <w:t>MMF</w:t>
      </w:r>
      <w:r w:rsidR="00FC0EED">
        <w:rPr>
          <w:rFonts w:ascii="Book Antiqua" w:hAnsi="Book Antiqua"/>
          <w:color w:val="000000" w:themeColor="text1"/>
          <w:sz w:val="24"/>
          <w:szCs w:val="24"/>
          <w:shd w:val="clear" w:color="auto" w:fill="FFFFFF"/>
        </w:rPr>
        <w:t>)</w:t>
      </w:r>
      <w:r w:rsidR="00E3340B" w:rsidRPr="0007598C">
        <w:rPr>
          <w:rFonts w:ascii="Book Antiqua" w:eastAsia="Times New Roman" w:hAnsi="Book Antiqua" w:cs="Times New Roman"/>
          <w:color w:val="000000" w:themeColor="text1"/>
          <w:sz w:val="24"/>
          <w:szCs w:val="24"/>
        </w:rPr>
        <w:t>-</w:t>
      </w:r>
      <w:proofErr w:type="spellStart"/>
      <w:r w:rsidR="00E3340B" w:rsidRPr="0007598C">
        <w:rPr>
          <w:rFonts w:ascii="Book Antiqua" w:eastAsia="Times New Roman" w:hAnsi="Book Antiqua" w:cs="Times New Roman"/>
          <w:color w:val="000000" w:themeColor="text1"/>
          <w:sz w:val="24"/>
          <w:szCs w:val="24"/>
        </w:rPr>
        <w:t>colonopathy</w:t>
      </w:r>
      <w:proofErr w:type="spellEnd"/>
      <w:r w:rsidR="00E3340B" w:rsidRPr="0007598C">
        <w:rPr>
          <w:rFonts w:ascii="Book Antiqua" w:eastAsia="Times New Roman" w:hAnsi="Book Antiqua" w:cs="Times New Roman"/>
          <w:color w:val="000000" w:themeColor="text1"/>
          <w:sz w:val="24"/>
          <w:szCs w:val="24"/>
        </w:rPr>
        <w:t xml:space="preserve"> may be appropriate, with a majority of our abnormal histology falling outside of the more narrowly defined MMF-colitis category. </w:t>
      </w:r>
      <w:r w:rsidR="00D7702E" w:rsidRPr="0007598C">
        <w:rPr>
          <w:rFonts w:ascii="Book Antiqua" w:eastAsia="Times New Roman" w:hAnsi="Book Antiqua" w:cs="Times New Roman"/>
          <w:color w:val="000000" w:themeColor="text1"/>
          <w:sz w:val="24"/>
          <w:szCs w:val="24"/>
        </w:rPr>
        <w:t xml:space="preserve">Our findings suggest </w:t>
      </w:r>
      <w:proofErr w:type="spellStart"/>
      <w:r w:rsidR="00D7702E" w:rsidRPr="0007598C">
        <w:rPr>
          <w:rFonts w:ascii="Book Antiqua" w:eastAsia="Times New Roman" w:hAnsi="Book Antiqua" w:cs="Times New Roman"/>
          <w:color w:val="000000" w:themeColor="text1"/>
          <w:sz w:val="24"/>
          <w:szCs w:val="24"/>
        </w:rPr>
        <w:t>s</w:t>
      </w:r>
      <w:r w:rsidR="00E3340B" w:rsidRPr="0007598C">
        <w:rPr>
          <w:rFonts w:ascii="Book Antiqua" w:eastAsia="Times New Roman" w:hAnsi="Book Antiqua" w:cs="Times New Roman"/>
          <w:color w:val="000000" w:themeColor="text1"/>
          <w:sz w:val="24"/>
          <w:szCs w:val="24"/>
        </w:rPr>
        <w:t>igmoidoscopy</w:t>
      </w:r>
      <w:proofErr w:type="spellEnd"/>
      <w:r w:rsidR="00E3340B" w:rsidRPr="0007598C">
        <w:rPr>
          <w:rFonts w:ascii="Book Antiqua" w:eastAsia="Times New Roman" w:hAnsi="Book Antiqua" w:cs="Times New Roman"/>
          <w:color w:val="000000" w:themeColor="text1"/>
          <w:sz w:val="24"/>
          <w:szCs w:val="24"/>
        </w:rPr>
        <w:t xml:space="preserve"> with random biopsies may be an appropriate initial </w:t>
      </w:r>
      <w:r w:rsidR="00D7702E" w:rsidRPr="0007598C">
        <w:rPr>
          <w:rFonts w:ascii="Book Antiqua" w:eastAsia="Times New Roman" w:hAnsi="Book Antiqua" w:cs="Times New Roman"/>
          <w:color w:val="000000" w:themeColor="text1"/>
          <w:sz w:val="24"/>
          <w:szCs w:val="24"/>
        </w:rPr>
        <w:t xml:space="preserve">evaluation. </w:t>
      </w:r>
    </w:p>
    <w:p w14:paraId="3D675AAA" w14:textId="07A2740E" w:rsidR="006F445C" w:rsidRPr="00712F63" w:rsidRDefault="0007598C" w:rsidP="00840150">
      <w:pPr>
        <w:adjustRightInd w:val="0"/>
        <w:snapToGrid w:val="0"/>
        <w:spacing w:after="0" w:line="360" w:lineRule="auto"/>
        <w:jc w:val="both"/>
        <w:rPr>
          <w:rFonts w:ascii="Book Antiqua" w:hAnsi="Book Antiqua" w:cs="Tahoma"/>
          <w:sz w:val="24"/>
        </w:rPr>
      </w:pPr>
      <w:bookmarkStart w:id="35" w:name="OLE_LINK130"/>
      <w:bookmarkStart w:id="36" w:name="OLE_LINK134"/>
      <w:bookmarkStart w:id="37" w:name="OLE_LINK455"/>
      <w:bookmarkStart w:id="38" w:name="OLE_LINK464"/>
      <w:bookmarkStart w:id="39" w:name="OLE_LINK73"/>
      <w:bookmarkStart w:id="40" w:name="OLE_LINK74"/>
      <w:bookmarkEnd w:id="29"/>
      <w:bookmarkEnd w:id="30"/>
      <w:bookmarkEnd w:id="31"/>
      <w:bookmarkEnd w:id="32"/>
      <w:bookmarkEnd w:id="33"/>
      <w:bookmarkEnd w:id="34"/>
      <w:r>
        <w:rPr>
          <w:rFonts w:ascii="Book Antiqua" w:hAnsi="Book Antiqua" w:cs="Arial Unicode MS" w:hint="eastAsia"/>
          <w:b/>
          <w:sz w:val="24"/>
          <w:lang w:eastAsia="zh-CN"/>
        </w:rPr>
        <w:t xml:space="preserve"> </w:t>
      </w:r>
    </w:p>
    <w:p w14:paraId="522D4DED" w14:textId="414E430B" w:rsidR="006F445C" w:rsidRPr="0007598C" w:rsidRDefault="00D12279" w:rsidP="00840150">
      <w:pPr>
        <w:adjustRightInd w:val="0"/>
        <w:snapToGrid w:val="0"/>
        <w:spacing w:after="0" w:line="360" w:lineRule="auto"/>
        <w:jc w:val="both"/>
        <w:rPr>
          <w:rFonts w:ascii="Book Antiqua" w:hAnsi="Book Antiqua"/>
          <w:i/>
          <w:sz w:val="24"/>
        </w:rPr>
      </w:pPr>
      <w:bookmarkStart w:id="41" w:name="OLE_LINK424"/>
      <w:bookmarkStart w:id="42" w:name="OLE_LINK425"/>
      <w:proofErr w:type="spellStart"/>
      <w:r>
        <w:rPr>
          <w:rFonts w:ascii="Book Antiqua" w:hAnsi="Book Antiqua" w:cs="Times New Roman"/>
          <w:bCs/>
          <w:color w:val="000000" w:themeColor="text1"/>
          <w:sz w:val="24"/>
          <w:szCs w:val="24"/>
        </w:rPr>
        <w:t>Izower</w:t>
      </w:r>
      <w:proofErr w:type="spellEnd"/>
      <w:r>
        <w:rPr>
          <w:rFonts w:ascii="Book Antiqua" w:hAnsi="Book Antiqua" w:cs="Times New Roman"/>
          <w:bCs/>
          <w:color w:val="000000" w:themeColor="text1"/>
          <w:sz w:val="24"/>
          <w:szCs w:val="24"/>
        </w:rPr>
        <w:t xml:space="preserve"> MA, </w:t>
      </w:r>
      <w:proofErr w:type="spellStart"/>
      <w:r>
        <w:rPr>
          <w:rFonts w:ascii="Book Antiqua" w:hAnsi="Book Antiqua" w:cs="Times New Roman"/>
          <w:bCs/>
          <w:color w:val="000000" w:themeColor="text1"/>
          <w:sz w:val="24"/>
          <w:szCs w:val="24"/>
        </w:rPr>
        <w:t>Rahman</w:t>
      </w:r>
      <w:proofErr w:type="spellEnd"/>
      <w:r>
        <w:rPr>
          <w:rFonts w:ascii="Book Antiqua" w:hAnsi="Book Antiqua" w:cs="Times New Roman"/>
          <w:bCs/>
          <w:color w:val="000000" w:themeColor="text1"/>
          <w:sz w:val="24"/>
          <w:szCs w:val="24"/>
        </w:rPr>
        <w:t xml:space="preserve"> M, </w:t>
      </w:r>
      <w:proofErr w:type="spellStart"/>
      <w:r>
        <w:rPr>
          <w:rFonts w:ascii="Book Antiqua" w:hAnsi="Book Antiqua" w:cs="Times New Roman"/>
          <w:bCs/>
          <w:color w:val="000000" w:themeColor="text1"/>
          <w:sz w:val="24"/>
          <w:szCs w:val="24"/>
        </w:rPr>
        <w:t>Molmenti</w:t>
      </w:r>
      <w:proofErr w:type="spellEnd"/>
      <w:r>
        <w:rPr>
          <w:rFonts w:ascii="Book Antiqua" w:hAnsi="Book Antiqua" w:cs="Times New Roman"/>
          <w:bCs/>
          <w:color w:val="000000" w:themeColor="text1"/>
          <w:sz w:val="24"/>
          <w:szCs w:val="24"/>
        </w:rPr>
        <w:t xml:space="preserve"> EP, </w:t>
      </w:r>
      <w:proofErr w:type="spellStart"/>
      <w:r>
        <w:rPr>
          <w:rFonts w:ascii="Book Antiqua" w:hAnsi="Book Antiqua" w:cs="Times New Roman"/>
          <w:bCs/>
          <w:color w:val="000000" w:themeColor="text1"/>
          <w:sz w:val="24"/>
          <w:szCs w:val="24"/>
        </w:rPr>
        <w:t>Bhaskaran</w:t>
      </w:r>
      <w:proofErr w:type="spellEnd"/>
      <w:r>
        <w:rPr>
          <w:rFonts w:ascii="Book Antiqua" w:hAnsi="Book Antiqua" w:cs="Times New Roman"/>
          <w:bCs/>
          <w:color w:val="000000" w:themeColor="text1"/>
          <w:sz w:val="24"/>
          <w:szCs w:val="24"/>
        </w:rPr>
        <w:t xml:space="preserve"> MC, Amin VG, Khan S, Sultan K. Correlation of abnormal histology with endoscopic findings among </w:t>
      </w:r>
      <w:proofErr w:type="spellStart"/>
      <w:r>
        <w:rPr>
          <w:rFonts w:ascii="Book Antiqua" w:hAnsi="Book Antiqua" w:cs="Times New Roman"/>
          <w:bCs/>
          <w:color w:val="000000" w:themeColor="text1"/>
          <w:sz w:val="24"/>
          <w:szCs w:val="24"/>
        </w:rPr>
        <w:t>mycophenolate</w:t>
      </w:r>
      <w:proofErr w:type="spellEnd"/>
      <w:r>
        <w:rPr>
          <w:rFonts w:ascii="Book Antiqua" w:hAnsi="Book Antiqua" w:cs="Times New Roman"/>
          <w:bCs/>
          <w:color w:val="000000" w:themeColor="text1"/>
          <w:sz w:val="24"/>
          <w:szCs w:val="24"/>
        </w:rPr>
        <w:t xml:space="preserve"> </w:t>
      </w:r>
      <w:proofErr w:type="spellStart"/>
      <w:r>
        <w:rPr>
          <w:rFonts w:ascii="Book Antiqua" w:hAnsi="Book Antiqua" w:cs="Times New Roman"/>
          <w:bCs/>
          <w:color w:val="000000" w:themeColor="text1"/>
          <w:sz w:val="24"/>
          <w:szCs w:val="24"/>
        </w:rPr>
        <w:t>mofetil</w:t>
      </w:r>
      <w:proofErr w:type="spellEnd"/>
      <w:r>
        <w:rPr>
          <w:rFonts w:ascii="Book Antiqua" w:hAnsi="Book Antiqua" w:cs="Times New Roman"/>
          <w:bCs/>
          <w:color w:val="000000" w:themeColor="text1"/>
          <w:sz w:val="24"/>
          <w:szCs w:val="24"/>
        </w:rPr>
        <w:t xml:space="preserve"> treated patients. </w:t>
      </w:r>
      <w:r>
        <w:rPr>
          <w:rFonts w:ascii="Book Antiqua" w:hAnsi="Book Antiqua"/>
          <w:i/>
          <w:sz w:val="24"/>
        </w:rPr>
        <w:t xml:space="preserve">World J </w:t>
      </w:r>
      <w:proofErr w:type="spellStart"/>
      <w:r>
        <w:rPr>
          <w:rFonts w:ascii="Book Antiqua" w:hAnsi="Book Antiqua"/>
          <w:i/>
          <w:sz w:val="24"/>
        </w:rPr>
        <w:t>Gastrointest</w:t>
      </w:r>
      <w:proofErr w:type="spellEnd"/>
      <w:r>
        <w:rPr>
          <w:rFonts w:ascii="Book Antiqua" w:hAnsi="Book Antiqua"/>
          <w:i/>
          <w:sz w:val="24"/>
        </w:rPr>
        <w:t xml:space="preserve"> </w:t>
      </w:r>
      <w:proofErr w:type="spellStart"/>
      <w:r>
        <w:rPr>
          <w:rFonts w:ascii="Book Antiqua" w:hAnsi="Book Antiqua"/>
          <w:i/>
          <w:sz w:val="24"/>
        </w:rPr>
        <w:t>Endosc</w:t>
      </w:r>
      <w:proofErr w:type="spellEnd"/>
      <w:r w:rsidR="006F445C" w:rsidRPr="00712F63">
        <w:rPr>
          <w:rFonts w:ascii="Book Antiqua" w:hAnsi="Book Antiqua"/>
          <w:sz w:val="24"/>
        </w:rPr>
        <w:t xml:space="preserve"> 201</w:t>
      </w:r>
      <w:r w:rsidR="006F445C">
        <w:rPr>
          <w:rFonts w:ascii="Book Antiqua" w:hAnsi="Book Antiqua" w:hint="eastAsia"/>
          <w:sz w:val="24"/>
        </w:rPr>
        <w:t>7</w:t>
      </w:r>
      <w:r w:rsidR="006F445C" w:rsidRPr="00712F63">
        <w:rPr>
          <w:rFonts w:ascii="Book Antiqua" w:hAnsi="Book Antiqua"/>
          <w:sz w:val="24"/>
        </w:rPr>
        <w:t xml:space="preserve">; </w:t>
      </w:r>
      <w:bookmarkStart w:id="43" w:name="OLE_LINK1689"/>
      <w:bookmarkStart w:id="44" w:name="OLE_LINK1298"/>
      <w:bookmarkStart w:id="45" w:name="OLE_LINK1297"/>
      <w:proofErr w:type="gramStart"/>
      <w:r w:rsidR="006F445C" w:rsidRPr="00712F63">
        <w:rPr>
          <w:rFonts w:ascii="Book Antiqua" w:hAnsi="Book Antiqua"/>
          <w:sz w:val="24"/>
        </w:rPr>
        <w:t>In</w:t>
      </w:r>
      <w:proofErr w:type="gramEnd"/>
      <w:r w:rsidR="006F445C" w:rsidRPr="00712F63">
        <w:rPr>
          <w:rFonts w:ascii="Book Antiqua" w:hAnsi="Book Antiqua"/>
          <w:sz w:val="24"/>
        </w:rPr>
        <w:t xml:space="preserve"> press</w:t>
      </w:r>
      <w:bookmarkEnd w:id="43"/>
      <w:bookmarkEnd w:id="44"/>
      <w:bookmarkEnd w:id="45"/>
    </w:p>
    <w:bookmarkEnd w:id="35"/>
    <w:bookmarkEnd w:id="36"/>
    <w:bookmarkEnd w:id="37"/>
    <w:bookmarkEnd w:id="38"/>
    <w:bookmarkEnd w:id="39"/>
    <w:bookmarkEnd w:id="40"/>
    <w:bookmarkEnd w:id="41"/>
    <w:bookmarkEnd w:id="42"/>
    <w:p w14:paraId="2F135909" w14:textId="77777777" w:rsidR="00D12279" w:rsidRDefault="00D12279" w:rsidP="00840150">
      <w:pPr>
        <w:spacing w:after="0"/>
        <w:jc w:val="both"/>
        <w:rPr>
          <w:rStyle w:val="apple-converted-space"/>
          <w:rFonts w:ascii="Book Antiqua" w:hAnsi="Book Antiqua" w:cs="Times New Roman"/>
          <w:color w:val="000000" w:themeColor="text1"/>
          <w:sz w:val="24"/>
          <w:szCs w:val="24"/>
          <w:shd w:val="clear" w:color="auto" w:fill="FFFFFF"/>
        </w:rPr>
      </w:pPr>
    </w:p>
    <w:p w14:paraId="144B833E" w14:textId="77777777" w:rsidR="004F2B39" w:rsidRDefault="004F2B39" w:rsidP="00840150">
      <w:pPr>
        <w:spacing w:after="0"/>
        <w:jc w:val="both"/>
        <w:rPr>
          <w:rStyle w:val="apple-converted-space"/>
          <w:rFonts w:ascii="Book Antiqua" w:hAnsi="Book Antiqua" w:cs="Times New Roman"/>
          <w:color w:val="000000" w:themeColor="text1"/>
          <w:sz w:val="24"/>
          <w:szCs w:val="24"/>
          <w:shd w:val="clear" w:color="auto" w:fill="FFFFFF"/>
        </w:rPr>
      </w:pPr>
    </w:p>
    <w:p w14:paraId="031E46FA" w14:textId="77777777" w:rsidR="004F2B39" w:rsidRDefault="004F2B39" w:rsidP="00840150">
      <w:pPr>
        <w:spacing w:after="0"/>
        <w:jc w:val="both"/>
        <w:rPr>
          <w:rStyle w:val="apple-converted-space"/>
          <w:rFonts w:ascii="Book Antiqua" w:hAnsi="Book Antiqua" w:cs="Times New Roman"/>
          <w:color w:val="000000" w:themeColor="text1"/>
          <w:sz w:val="24"/>
          <w:szCs w:val="24"/>
          <w:shd w:val="clear" w:color="auto" w:fill="FFFFFF"/>
          <w:lang w:eastAsia="zh-CN"/>
        </w:rPr>
      </w:pPr>
    </w:p>
    <w:p w14:paraId="002F0B55" w14:textId="77777777" w:rsidR="00CB5712" w:rsidRDefault="00CB5712">
      <w:pPr>
        <w:rPr>
          <w:rFonts w:ascii="Book Antiqua" w:hAnsi="Book Antiqua" w:cs="Times New Roman"/>
          <w:b/>
          <w:bCs/>
          <w:color w:val="000000" w:themeColor="text1"/>
          <w:sz w:val="24"/>
          <w:szCs w:val="24"/>
          <w:shd w:val="clear" w:color="auto" w:fill="FFFFFF"/>
        </w:rPr>
      </w:pPr>
      <w:r>
        <w:rPr>
          <w:rFonts w:ascii="Book Antiqua" w:hAnsi="Book Antiqua" w:cs="Times New Roman"/>
          <w:b/>
          <w:bCs/>
          <w:color w:val="000000" w:themeColor="text1"/>
          <w:sz w:val="24"/>
          <w:szCs w:val="24"/>
          <w:shd w:val="clear" w:color="auto" w:fill="FFFFFF"/>
        </w:rPr>
        <w:br w:type="page"/>
      </w:r>
    </w:p>
    <w:p w14:paraId="73769F00" w14:textId="246635EA" w:rsidR="00D12279" w:rsidRPr="0007598C" w:rsidRDefault="006864AC" w:rsidP="00840150">
      <w:pPr>
        <w:spacing w:after="0" w:line="360" w:lineRule="auto"/>
        <w:jc w:val="both"/>
        <w:rPr>
          <w:rFonts w:ascii="Book Antiqua" w:hAnsi="Book Antiqua" w:cs="Times New Roman"/>
          <w:b/>
          <w:bCs/>
          <w:color w:val="000000" w:themeColor="text1"/>
          <w:sz w:val="24"/>
          <w:szCs w:val="24"/>
          <w:shd w:val="clear" w:color="auto" w:fill="FFFFFF"/>
          <w:lang w:eastAsia="zh-CN"/>
        </w:rPr>
      </w:pPr>
      <w:r w:rsidRPr="003004A0">
        <w:rPr>
          <w:rFonts w:ascii="Book Antiqua" w:hAnsi="Book Antiqua" w:cs="Times New Roman"/>
          <w:b/>
          <w:bCs/>
          <w:color w:val="000000" w:themeColor="text1"/>
          <w:sz w:val="24"/>
          <w:szCs w:val="24"/>
          <w:shd w:val="clear" w:color="auto" w:fill="FFFFFF"/>
        </w:rPr>
        <w:lastRenderedPageBreak/>
        <w:t>INTRODUCTION</w:t>
      </w:r>
      <w:r w:rsidR="006F445C">
        <w:rPr>
          <w:rFonts w:ascii="Book Antiqua" w:hAnsi="Book Antiqua" w:cs="Times New Roman"/>
          <w:color w:val="000000" w:themeColor="text1"/>
          <w:sz w:val="24"/>
          <w:szCs w:val="24"/>
        </w:rPr>
        <w:br/>
      </w:r>
      <w:proofErr w:type="spellStart"/>
      <w:r w:rsidRPr="003004A0">
        <w:rPr>
          <w:rFonts w:ascii="Book Antiqua" w:hAnsi="Book Antiqua" w:cs="Times New Roman"/>
          <w:color w:val="000000" w:themeColor="text1"/>
          <w:sz w:val="24"/>
          <w:szCs w:val="24"/>
          <w:shd w:val="clear" w:color="auto" w:fill="FFFFFF"/>
        </w:rPr>
        <w:t>Mycophenolate</w:t>
      </w:r>
      <w:proofErr w:type="spellEnd"/>
      <w:r w:rsidRPr="003004A0">
        <w:rPr>
          <w:rFonts w:ascii="Book Antiqua" w:hAnsi="Book Antiqua" w:cs="Times New Roman"/>
          <w:color w:val="000000" w:themeColor="text1"/>
          <w:sz w:val="24"/>
          <w:szCs w:val="24"/>
          <w:shd w:val="clear" w:color="auto" w:fill="FFFFFF"/>
        </w:rPr>
        <w:t xml:space="preserve"> </w:t>
      </w:r>
      <w:proofErr w:type="spellStart"/>
      <w:r w:rsidRPr="003004A0">
        <w:rPr>
          <w:rFonts w:ascii="Book Antiqua" w:hAnsi="Book Antiqua" w:cs="Times New Roman"/>
          <w:color w:val="000000" w:themeColor="text1"/>
          <w:sz w:val="24"/>
          <w:szCs w:val="24"/>
          <w:shd w:val="clear" w:color="auto" w:fill="FFFFFF"/>
        </w:rPr>
        <w:t>mofetil</w:t>
      </w:r>
      <w:proofErr w:type="spellEnd"/>
      <w:r w:rsidRPr="003004A0">
        <w:rPr>
          <w:rFonts w:ascii="Book Antiqua" w:hAnsi="Book Antiqua" w:cs="Times New Roman"/>
          <w:color w:val="000000" w:themeColor="text1"/>
          <w:sz w:val="24"/>
          <w:szCs w:val="24"/>
          <w:shd w:val="clear" w:color="auto" w:fill="FFFFFF"/>
        </w:rPr>
        <w:t xml:space="preserve"> (MMF) is an immunosuppressive agent that is used mainly for the prevention of organ transplant rejection, but is increasingly used for autoi</w:t>
      </w:r>
      <w:r w:rsidR="0007598C">
        <w:rPr>
          <w:rFonts w:ascii="Book Antiqua" w:hAnsi="Book Antiqua" w:cs="Times New Roman"/>
          <w:color w:val="000000" w:themeColor="text1"/>
          <w:sz w:val="24"/>
          <w:szCs w:val="24"/>
          <w:shd w:val="clear" w:color="auto" w:fill="FFFFFF"/>
        </w:rPr>
        <w:t xml:space="preserve">mmune and hematologic </w:t>
      </w:r>
      <w:proofErr w:type="gramStart"/>
      <w:r w:rsidR="0007598C">
        <w:rPr>
          <w:rFonts w:ascii="Book Antiqua" w:hAnsi="Book Antiqua" w:cs="Times New Roman"/>
          <w:color w:val="000000" w:themeColor="text1"/>
          <w:sz w:val="24"/>
          <w:szCs w:val="24"/>
          <w:shd w:val="clear" w:color="auto" w:fill="FFFFFF"/>
        </w:rPr>
        <w:t>disorders</w:t>
      </w:r>
      <w:r w:rsidRPr="003004A0">
        <w:rPr>
          <w:rFonts w:ascii="Book Antiqua" w:hAnsi="Book Antiqua" w:cs="Times New Roman"/>
          <w:color w:val="000000" w:themeColor="text1"/>
          <w:sz w:val="24"/>
          <w:szCs w:val="24"/>
          <w:shd w:val="clear" w:color="auto" w:fill="FFFFFF"/>
          <w:vertAlign w:val="superscript"/>
        </w:rPr>
        <w:t>[</w:t>
      </w:r>
      <w:proofErr w:type="gramEnd"/>
      <w:r w:rsidRPr="003004A0">
        <w:rPr>
          <w:rFonts w:ascii="Book Antiqua" w:hAnsi="Book Antiqua" w:cs="Times New Roman"/>
          <w:color w:val="000000" w:themeColor="text1"/>
          <w:sz w:val="24"/>
          <w:szCs w:val="24"/>
          <w:shd w:val="clear" w:color="auto" w:fill="FFFFFF"/>
          <w:vertAlign w:val="superscript"/>
        </w:rPr>
        <w:t>1,2</w:t>
      </w:r>
      <w:r w:rsidRPr="00302FF6">
        <w:rPr>
          <w:rFonts w:ascii="Book Antiqua" w:hAnsi="Book Antiqua" w:cs="Times New Roman"/>
          <w:color w:val="000000" w:themeColor="text1"/>
          <w:sz w:val="24"/>
          <w:szCs w:val="24"/>
          <w:shd w:val="clear" w:color="auto" w:fill="FFFFFF"/>
          <w:vertAlign w:val="superscript"/>
        </w:rPr>
        <w:t>]</w:t>
      </w:r>
      <w:r w:rsidR="0007598C">
        <w:rPr>
          <w:rFonts w:ascii="Book Antiqua" w:hAnsi="Book Antiqua" w:cs="Times New Roman" w:hint="eastAsia"/>
          <w:color w:val="000000" w:themeColor="text1"/>
          <w:sz w:val="24"/>
          <w:szCs w:val="24"/>
          <w:shd w:val="clear" w:color="auto" w:fill="FFFFFF"/>
          <w:lang w:eastAsia="zh-CN"/>
        </w:rPr>
        <w:t xml:space="preserve">. </w:t>
      </w:r>
      <w:proofErr w:type="spellStart"/>
      <w:r w:rsidRPr="003004A0">
        <w:rPr>
          <w:rFonts w:ascii="Book Antiqua" w:hAnsi="Book Antiqua" w:cs="Times New Roman"/>
          <w:color w:val="000000" w:themeColor="text1"/>
          <w:sz w:val="24"/>
          <w:szCs w:val="24"/>
          <w:shd w:val="clear" w:color="auto" w:fill="FFFFFF"/>
        </w:rPr>
        <w:t>Mycophenolic</w:t>
      </w:r>
      <w:proofErr w:type="spellEnd"/>
      <w:r w:rsidRPr="003004A0">
        <w:rPr>
          <w:rFonts w:ascii="Book Antiqua" w:hAnsi="Book Antiqua" w:cs="Times New Roman"/>
          <w:color w:val="000000" w:themeColor="text1"/>
          <w:sz w:val="24"/>
          <w:szCs w:val="24"/>
          <w:shd w:val="clear" w:color="auto" w:fill="FFFFFF"/>
        </w:rPr>
        <w:t xml:space="preserve"> acid (MPA) is the active metabolite of MMF. MPA prevents the proliferation of lymphocytes by inhibiting </w:t>
      </w:r>
      <w:proofErr w:type="spellStart"/>
      <w:r w:rsidRPr="003004A0">
        <w:rPr>
          <w:rFonts w:ascii="Book Antiqua" w:hAnsi="Book Antiqua" w:cs="Times New Roman"/>
          <w:color w:val="000000" w:themeColor="text1"/>
          <w:sz w:val="24"/>
          <w:szCs w:val="24"/>
          <w:shd w:val="clear" w:color="auto" w:fill="FFFFFF"/>
        </w:rPr>
        <w:t>inosine</w:t>
      </w:r>
      <w:proofErr w:type="spellEnd"/>
      <w:r w:rsidRPr="003004A0">
        <w:rPr>
          <w:rFonts w:ascii="Book Antiqua" w:hAnsi="Book Antiqua" w:cs="Times New Roman"/>
          <w:color w:val="000000" w:themeColor="text1"/>
          <w:sz w:val="24"/>
          <w:szCs w:val="24"/>
          <w:shd w:val="clear" w:color="auto" w:fill="FFFFFF"/>
        </w:rPr>
        <w:t xml:space="preserve"> monophosphate dehydrogenase, an enzyme in the </w:t>
      </w:r>
      <w:r w:rsidRPr="003004A0">
        <w:rPr>
          <w:rFonts w:ascii="Book Antiqua" w:hAnsi="Book Antiqua" w:cs="Times New Roman"/>
          <w:i/>
          <w:color w:val="000000" w:themeColor="text1"/>
          <w:sz w:val="24"/>
          <w:szCs w:val="24"/>
          <w:shd w:val="clear" w:color="auto" w:fill="FFFFFF"/>
        </w:rPr>
        <w:t xml:space="preserve">de novo </w:t>
      </w:r>
      <w:r w:rsidR="0007598C">
        <w:rPr>
          <w:rFonts w:ascii="Book Antiqua" w:hAnsi="Book Antiqua" w:cs="Times New Roman"/>
          <w:color w:val="000000" w:themeColor="text1"/>
          <w:sz w:val="24"/>
          <w:szCs w:val="24"/>
          <w:shd w:val="clear" w:color="auto" w:fill="FFFFFF"/>
        </w:rPr>
        <w:t xml:space="preserve">pathway of purine </w:t>
      </w:r>
      <w:proofErr w:type="gramStart"/>
      <w:r w:rsidR="0007598C">
        <w:rPr>
          <w:rFonts w:ascii="Book Antiqua" w:hAnsi="Book Antiqua" w:cs="Times New Roman"/>
          <w:color w:val="000000" w:themeColor="text1"/>
          <w:sz w:val="24"/>
          <w:szCs w:val="24"/>
          <w:shd w:val="clear" w:color="auto" w:fill="FFFFFF"/>
        </w:rPr>
        <w:t>synthesis</w:t>
      </w:r>
      <w:r w:rsidRPr="003004A0">
        <w:rPr>
          <w:rFonts w:ascii="Book Antiqua" w:hAnsi="Book Antiqua" w:cs="Times New Roman"/>
          <w:color w:val="000000" w:themeColor="text1"/>
          <w:sz w:val="24"/>
          <w:szCs w:val="24"/>
          <w:shd w:val="clear" w:color="auto" w:fill="FFFFFF"/>
          <w:vertAlign w:val="superscript"/>
        </w:rPr>
        <w:t>[</w:t>
      </w:r>
      <w:proofErr w:type="gramEnd"/>
      <w:r w:rsidRPr="003004A0">
        <w:rPr>
          <w:rFonts w:ascii="Book Antiqua" w:hAnsi="Book Antiqua" w:cs="Times New Roman"/>
          <w:color w:val="000000" w:themeColor="text1"/>
          <w:sz w:val="24"/>
          <w:szCs w:val="24"/>
          <w:shd w:val="clear" w:color="auto" w:fill="FFFFFF"/>
          <w:vertAlign w:val="superscript"/>
        </w:rPr>
        <w:t>3</w:t>
      </w:r>
      <w:r w:rsidRPr="00302FF6">
        <w:rPr>
          <w:rFonts w:ascii="Book Antiqua" w:hAnsi="Book Antiqua" w:cs="Times New Roman"/>
          <w:color w:val="000000" w:themeColor="text1"/>
          <w:sz w:val="24"/>
          <w:szCs w:val="24"/>
          <w:shd w:val="clear" w:color="auto" w:fill="FFFFFF"/>
          <w:vertAlign w:val="superscript"/>
        </w:rPr>
        <w:t>]</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Other mechanisms of MPA immunosuppression have been reported, including apoptosis of activated T-lymphocytes, decreased recruitment of lymphocytes to site of inflammation, and decreased nitr</w:t>
      </w:r>
      <w:r w:rsidR="0007598C">
        <w:rPr>
          <w:rFonts w:ascii="Book Antiqua" w:hAnsi="Book Antiqua" w:cs="Times New Roman"/>
          <w:color w:val="000000" w:themeColor="text1"/>
          <w:sz w:val="24"/>
          <w:szCs w:val="24"/>
          <w:shd w:val="clear" w:color="auto" w:fill="FFFFFF"/>
        </w:rPr>
        <w:t xml:space="preserve">ic oxide-mediated tissue </w:t>
      </w:r>
      <w:proofErr w:type="gramStart"/>
      <w:r w:rsidR="0007598C">
        <w:rPr>
          <w:rFonts w:ascii="Book Antiqua" w:hAnsi="Book Antiqua" w:cs="Times New Roman"/>
          <w:color w:val="000000" w:themeColor="text1"/>
          <w:sz w:val="24"/>
          <w:szCs w:val="24"/>
          <w:shd w:val="clear" w:color="auto" w:fill="FFFFFF"/>
        </w:rPr>
        <w:t>damage</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4]</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 xml:space="preserve">Enterocytes are also dependent on the </w:t>
      </w:r>
      <w:r w:rsidRPr="003004A0">
        <w:rPr>
          <w:rFonts w:ascii="Book Antiqua" w:hAnsi="Book Antiqua" w:cs="Times New Roman"/>
          <w:i/>
          <w:color w:val="000000" w:themeColor="text1"/>
          <w:sz w:val="24"/>
          <w:szCs w:val="24"/>
          <w:shd w:val="clear" w:color="auto" w:fill="FFFFFF"/>
        </w:rPr>
        <w:t xml:space="preserve">de novo </w:t>
      </w:r>
      <w:r w:rsidRPr="003004A0">
        <w:rPr>
          <w:rFonts w:ascii="Book Antiqua" w:hAnsi="Book Antiqua" w:cs="Times New Roman"/>
          <w:color w:val="000000" w:themeColor="text1"/>
          <w:sz w:val="24"/>
          <w:szCs w:val="24"/>
          <w:shd w:val="clear" w:color="auto" w:fill="FFFFFF"/>
        </w:rPr>
        <w:t>pathway of purine synthesis and b</w:t>
      </w:r>
      <w:r w:rsidR="0007598C">
        <w:rPr>
          <w:rFonts w:ascii="Book Antiqua" w:hAnsi="Book Antiqua" w:cs="Times New Roman"/>
          <w:color w:val="000000" w:themeColor="text1"/>
          <w:sz w:val="24"/>
          <w:szCs w:val="24"/>
          <w:shd w:val="clear" w:color="auto" w:fill="FFFFFF"/>
        </w:rPr>
        <w:t xml:space="preserve">ecome potential targets for </w:t>
      </w:r>
      <w:proofErr w:type="gramStart"/>
      <w:r w:rsidR="0007598C">
        <w:rPr>
          <w:rFonts w:ascii="Book Antiqua" w:hAnsi="Book Antiqua" w:cs="Times New Roman"/>
          <w:color w:val="000000" w:themeColor="text1"/>
          <w:sz w:val="24"/>
          <w:szCs w:val="24"/>
          <w:shd w:val="clear" w:color="auto" w:fill="FFFFFF"/>
        </w:rPr>
        <w:t>MPA</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1</w:t>
      </w:r>
      <w:r w:rsidRPr="003004A0">
        <w:rPr>
          <w:rFonts w:ascii="Book Antiqua" w:hAnsi="Book Antiqua" w:cs="Times New Roman"/>
          <w:color w:val="000000" w:themeColor="text1"/>
          <w:sz w:val="24"/>
          <w:szCs w:val="24"/>
          <w:shd w:val="clear" w:color="auto" w:fill="FFFFFF"/>
          <w:vertAlign w:val="superscript"/>
        </w:rPr>
        <w:t>,4</w:t>
      </w:r>
      <w:r>
        <w:rPr>
          <w:rFonts w:ascii="Book Antiqua" w:hAnsi="Book Antiqua" w:cs="Times New Roman"/>
          <w:color w:val="000000" w:themeColor="text1"/>
          <w:sz w:val="24"/>
          <w:szCs w:val="24"/>
          <w:shd w:val="clear" w:color="auto" w:fill="FFFFFF"/>
          <w:vertAlign w:val="superscript"/>
        </w:rPr>
        <w:t>]</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This can lead to gastrointestinal toxicity, which typically manifests as diarrhea, and can</w:t>
      </w:r>
      <w:r w:rsidR="0007598C">
        <w:rPr>
          <w:rFonts w:ascii="Book Antiqua" w:hAnsi="Book Antiqua" w:cs="Times New Roman"/>
          <w:color w:val="000000" w:themeColor="text1"/>
          <w:sz w:val="24"/>
          <w:szCs w:val="24"/>
          <w:shd w:val="clear" w:color="auto" w:fill="FFFFFF"/>
        </w:rPr>
        <w:t xml:space="preserve"> occur in up to 36% of </w:t>
      </w:r>
      <w:proofErr w:type="gramStart"/>
      <w:r w:rsidR="0007598C">
        <w:rPr>
          <w:rFonts w:ascii="Book Antiqua" w:hAnsi="Book Antiqua" w:cs="Times New Roman"/>
          <w:color w:val="000000" w:themeColor="text1"/>
          <w:sz w:val="24"/>
          <w:szCs w:val="24"/>
          <w:shd w:val="clear" w:color="auto" w:fill="FFFFFF"/>
        </w:rPr>
        <w:t>patients</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1]</w:t>
      </w:r>
    </w:p>
    <w:p w14:paraId="355421AE" w14:textId="6B4B6B15" w:rsidR="006864AC" w:rsidRDefault="006864AC" w:rsidP="00840150">
      <w:pPr>
        <w:spacing w:after="0" w:line="360" w:lineRule="auto"/>
        <w:ind w:firstLine="720"/>
        <w:jc w:val="both"/>
        <w:rPr>
          <w:rFonts w:ascii="Book Antiqua" w:hAnsi="Book Antiqua" w:cs="Times New Roman"/>
          <w:color w:val="000000" w:themeColor="text1"/>
          <w:sz w:val="24"/>
          <w:szCs w:val="24"/>
          <w:shd w:val="clear" w:color="auto" w:fill="FFFFFF"/>
          <w:lang w:eastAsia="zh-CN"/>
        </w:rPr>
      </w:pPr>
      <w:r w:rsidRPr="003004A0">
        <w:rPr>
          <w:rFonts w:ascii="Book Antiqua" w:hAnsi="Book Antiqua" w:cs="Times New Roman"/>
          <w:color w:val="000000" w:themeColor="text1"/>
          <w:sz w:val="24"/>
          <w:szCs w:val="24"/>
          <w:shd w:val="clear" w:color="auto" w:fill="FFFFFF"/>
        </w:rPr>
        <w:t xml:space="preserve">For many patients using MMF who develop diarrhea, the severity of complaints may prompt a formal workup.  In cases with negative stool studies for infectious causes, endoscopic examination either with flexible </w:t>
      </w:r>
      <w:proofErr w:type="spellStart"/>
      <w:r w:rsidRPr="003004A0">
        <w:rPr>
          <w:rFonts w:ascii="Book Antiqua" w:hAnsi="Book Antiqua" w:cs="Times New Roman"/>
          <w:color w:val="000000" w:themeColor="text1"/>
          <w:sz w:val="24"/>
          <w:szCs w:val="24"/>
          <w:shd w:val="clear" w:color="auto" w:fill="FFFFFF"/>
        </w:rPr>
        <w:t>sigmoidoscopy</w:t>
      </w:r>
      <w:proofErr w:type="spellEnd"/>
      <w:r w:rsidRPr="003004A0">
        <w:rPr>
          <w:rFonts w:ascii="Book Antiqua" w:hAnsi="Book Antiqua" w:cs="Times New Roman"/>
          <w:color w:val="000000" w:themeColor="text1"/>
          <w:sz w:val="24"/>
          <w:szCs w:val="24"/>
          <w:shd w:val="clear" w:color="auto" w:fill="FFFFFF"/>
        </w:rPr>
        <w:t xml:space="preserve"> </w:t>
      </w:r>
      <w:r w:rsidR="0007598C">
        <w:rPr>
          <w:rFonts w:ascii="Book Antiqua" w:hAnsi="Book Antiqua" w:cs="Times New Roman"/>
          <w:color w:val="000000" w:themeColor="text1"/>
          <w:sz w:val="24"/>
          <w:szCs w:val="24"/>
          <w:shd w:val="clear" w:color="auto" w:fill="FFFFFF"/>
        </w:rPr>
        <w:t xml:space="preserve">or colonoscopy may be </w:t>
      </w:r>
      <w:proofErr w:type="gramStart"/>
      <w:r w:rsidR="0007598C">
        <w:rPr>
          <w:rFonts w:ascii="Book Antiqua" w:hAnsi="Book Antiqua" w:cs="Times New Roman"/>
          <w:color w:val="000000" w:themeColor="text1"/>
          <w:sz w:val="24"/>
          <w:szCs w:val="24"/>
          <w:shd w:val="clear" w:color="auto" w:fill="FFFFFF"/>
        </w:rPr>
        <w:t>performed</w:t>
      </w:r>
      <w:r w:rsidR="0007598C">
        <w:rPr>
          <w:rFonts w:ascii="Book Antiqua" w:hAnsi="Book Antiqua" w:cs="Times New Roman"/>
          <w:color w:val="000000" w:themeColor="text1"/>
          <w:sz w:val="24"/>
          <w:szCs w:val="24"/>
          <w:shd w:val="clear" w:color="auto" w:fill="FFFFFF"/>
          <w:vertAlign w:val="superscript"/>
        </w:rPr>
        <w:t>[</w:t>
      </w:r>
      <w:proofErr w:type="gramEnd"/>
      <w:r w:rsidR="0007598C">
        <w:rPr>
          <w:rFonts w:ascii="Book Antiqua" w:hAnsi="Book Antiqua" w:cs="Times New Roman"/>
          <w:color w:val="000000" w:themeColor="text1"/>
          <w:sz w:val="24"/>
          <w:szCs w:val="24"/>
          <w:shd w:val="clear" w:color="auto" w:fill="FFFFFF"/>
          <w:vertAlign w:val="superscript"/>
        </w:rPr>
        <w:t>5]</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In those individuals with abnormal histology, it is then critical to differentiate MMF-related colitis from colitis of other etiologies such as new onset inflammatory bowel disease (IBD) or atypical infection. Accurate diagnosis is critical to proper use of MMF, as dose modification and/or discontinuation of MMF risks organ rejection or rea</w:t>
      </w:r>
      <w:r w:rsidR="0007598C">
        <w:rPr>
          <w:rFonts w:ascii="Book Antiqua" w:hAnsi="Book Antiqua" w:cs="Times New Roman"/>
          <w:color w:val="000000" w:themeColor="text1"/>
          <w:sz w:val="24"/>
          <w:szCs w:val="24"/>
          <w:shd w:val="clear" w:color="auto" w:fill="FFFFFF"/>
        </w:rPr>
        <w:t xml:space="preserve">ctivation of autoimmune </w:t>
      </w:r>
      <w:proofErr w:type="gramStart"/>
      <w:r w:rsidR="0007598C">
        <w:rPr>
          <w:rFonts w:ascii="Book Antiqua" w:hAnsi="Book Antiqua" w:cs="Times New Roman"/>
          <w:color w:val="000000" w:themeColor="text1"/>
          <w:sz w:val="24"/>
          <w:szCs w:val="24"/>
          <w:shd w:val="clear" w:color="auto" w:fill="FFFFFF"/>
        </w:rPr>
        <w:t>disease</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2</w:t>
      </w:r>
      <w:r w:rsidR="0007598C">
        <w:rPr>
          <w:rFonts w:ascii="Book Antiqua" w:hAnsi="Book Antiqua" w:cs="Times New Roman" w:hint="eastAsia"/>
          <w:color w:val="000000" w:themeColor="text1"/>
          <w:sz w:val="24"/>
          <w:szCs w:val="24"/>
          <w:shd w:val="clear" w:color="auto" w:fill="FFFFFF"/>
          <w:vertAlign w:val="superscript"/>
          <w:lang w:eastAsia="zh-CN"/>
        </w:rPr>
        <w:t>,</w:t>
      </w:r>
      <w:r w:rsidRPr="003004A0">
        <w:rPr>
          <w:rFonts w:ascii="Book Antiqua" w:hAnsi="Book Antiqua" w:cs="Times New Roman"/>
          <w:color w:val="000000" w:themeColor="text1"/>
          <w:sz w:val="24"/>
          <w:szCs w:val="24"/>
          <w:shd w:val="clear" w:color="auto" w:fill="FFFFFF"/>
          <w:vertAlign w:val="superscript"/>
        </w:rPr>
        <w:t>6</w:t>
      </w:r>
      <w:r>
        <w:rPr>
          <w:rFonts w:ascii="Book Antiqua" w:hAnsi="Book Antiqua" w:cs="Times New Roman"/>
          <w:color w:val="000000" w:themeColor="text1"/>
          <w:sz w:val="24"/>
          <w:szCs w:val="24"/>
          <w:shd w:val="clear" w:color="auto" w:fill="FFFFFF"/>
          <w:vertAlign w:val="superscript"/>
        </w:rPr>
        <w:t>]</w:t>
      </w:r>
      <w:r w:rsidR="0007598C">
        <w:rPr>
          <w:rFonts w:ascii="Book Antiqua" w:hAnsi="Book Antiqua" w:cs="Times New Roman" w:hint="eastAsia"/>
          <w:color w:val="000000" w:themeColor="text1"/>
          <w:sz w:val="24"/>
          <w:szCs w:val="24"/>
          <w:shd w:val="clear" w:color="auto" w:fill="FFFFFF"/>
          <w:lang w:eastAsia="zh-CN"/>
        </w:rPr>
        <w:t>.</w:t>
      </w:r>
    </w:p>
    <w:p w14:paraId="566A8D52" w14:textId="403D1612" w:rsidR="006864AC" w:rsidRPr="0007598C" w:rsidRDefault="006864AC" w:rsidP="00840150">
      <w:pPr>
        <w:spacing w:after="0" w:line="360" w:lineRule="auto"/>
        <w:ind w:firstLine="720"/>
        <w:jc w:val="both"/>
        <w:rPr>
          <w:rFonts w:ascii="Book Antiqua" w:hAnsi="Book Antiqua" w:cs="Times New Roman"/>
          <w:color w:val="000000" w:themeColor="text1"/>
          <w:sz w:val="24"/>
          <w:szCs w:val="24"/>
          <w:shd w:val="clear" w:color="auto" w:fill="FFFFFF"/>
          <w:lang w:eastAsia="zh-CN"/>
        </w:rPr>
      </w:pPr>
      <w:r w:rsidRPr="003004A0">
        <w:rPr>
          <w:rFonts w:ascii="Book Antiqua" w:hAnsi="Book Antiqua" w:cs="Times New Roman"/>
          <w:color w:val="000000" w:themeColor="text1"/>
          <w:sz w:val="24"/>
          <w:szCs w:val="24"/>
          <w:shd w:val="clear" w:color="auto" w:fill="FFFFFF"/>
        </w:rPr>
        <w:t>Prototypical histopathology of MMF colitis has been described as “</w:t>
      </w:r>
      <w:r w:rsidRPr="003004A0">
        <w:rPr>
          <w:rFonts w:ascii="Book Antiqua" w:hAnsi="Book Antiqua" w:cs="Times New Roman"/>
          <w:color w:val="000000"/>
          <w:sz w:val="24"/>
          <w:szCs w:val="24"/>
          <w:shd w:val="clear" w:color="auto" w:fill="FFFFFF"/>
        </w:rPr>
        <w:t xml:space="preserve">prominent crypt cell apoptosis and reactive/reparative changes including enterocyte </w:t>
      </w:r>
      <w:proofErr w:type="spellStart"/>
      <w:r w:rsidRPr="003004A0">
        <w:rPr>
          <w:rFonts w:ascii="Book Antiqua" w:hAnsi="Book Antiqua" w:cs="Times New Roman"/>
          <w:color w:val="000000"/>
          <w:sz w:val="24"/>
          <w:szCs w:val="24"/>
          <w:shd w:val="clear" w:color="auto" w:fill="FFFFFF"/>
        </w:rPr>
        <w:t>cytologic</w:t>
      </w:r>
      <w:proofErr w:type="spellEnd"/>
      <w:r w:rsidRPr="003004A0">
        <w:rPr>
          <w:rFonts w:ascii="Book Antiqua" w:hAnsi="Book Antiqua" w:cs="Times New Roman"/>
          <w:color w:val="000000"/>
          <w:sz w:val="24"/>
          <w:szCs w:val="24"/>
          <w:shd w:val="clear" w:color="auto" w:fill="FFFFFF"/>
        </w:rPr>
        <w:t xml:space="preserve"> </w:t>
      </w:r>
      <w:proofErr w:type="spellStart"/>
      <w:r w:rsidRPr="003004A0">
        <w:rPr>
          <w:rFonts w:ascii="Book Antiqua" w:hAnsi="Book Antiqua" w:cs="Times New Roman"/>
          <w:color w:val="000000"/>
          <w:sz w:val="24"/>
          <w:szCs w:val="24"/>
          <w:shd w:val="clear" w:color="auto" w:fill="FFFFFF"/>
        </w:rPr>
        <w:t>atypia</w:t>
      </w:r>
      <w:proofErr w:type="spellEnd"/>
      <w:r w:rsidRPr="003004A0">
        <w:rPr>
          <w:rFonts w:ascii="Book Antiqua" w:hAnsi="Book Antiqua" w:cs="Times New Roman"/>
          <w:color w:val="000000"/>
          <w:sz w:val="24"/>
          <w:szCs w:val="24"/>
          <w:shd w:val="clear" w:color="auto" w:fill="FFFFFF"/>
        </w:rPr>
        <w:t>, increased neuroendocrine cells, and gla</w:t>
      </w:r>
      <w:r w:rsidR="0007598C">
        <w:rPr>
          <w:rFonts w:ascii="Book Antiqua" w:hAnsi="Book Antiqua" w:cs="Times New Roman"/>
          <w:color w:val="000000"/>
          <w:sz w:val="24"/>
          <w:szCs w:val="24"/>
          <w:shd w:val="clear" w:color="auto" w:fill="FFFFFF"/>
        </w:rPr>
        <w:t>ndular architectural distortion</w:t>
      </w:r>
      <w:r w:rsidRPr="003004A0">
        <w:rPr>
          <w:rFonts w:ascii="Book Antiqua" w:hAnsi="Book Antiqua" w:cs="Times New Roman"/>
          <w:color w:val="000000"/>
          <w:sz w:val="24"/>
          <w:szCs w:val="24"/>
          <w:shd w:val="clear" w:color="auto" w:fill="FFFFFF"/>
        </w:rPr>
        <w:t>”</w:t>
      </w:r>
      <w:r>
        <w:rPr>
          <w:rFonts w:ascii="Book Antiqua" w:hAnsi="Book Antiqua" w:cs="Times New Roman"/>
          <w:color w:val="000000"/>
          <w:sz w:val="24"/>
          <w:szCs w:val="24"/>
          <w:shd w:val="clear" w:color="auto" w:fill="FFFFFF"/>
          <w:vertAlign w:val="superscript"/>
        </w:rPr>
        <w:t>[7]</w:t>
      </w:r>
      <w:r w:rsidR="0007598C">
        <w:rPr>
          <w:rFonts w:ascii="Book Antiqua" w:hAnsi="Book Antiqua" w:cs="Times New Roman" w:hint="eastAsia"/>
          <w:color w:val="000000"/>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While a pathologist informed of MMF usage may identify a typica</w:t>
      </w:r>
      <w:r w:rsidR="0007598C">
        <w:rPr>
          <w:rFonts w:ascii="Book Antiqua" w:hAnsi="Book Antiqua" w:cs="Times New Roman"/>
          <w:color w:val="000000" w:themeColor="text1"/>
          <w:sz w:val="24"/>
          <w:szCs w:val="24"/>
          <w:shd w:val="clear" w:color="auto" w:fill="FFFFFF"/>
        </w:rPr>
        <w:t xml:space="preserve">l pattern of MMF related </w:t>
      </w:r>
      <w:proofErr w:type="gramStart"/>
      <w:r w:rsidR="0007598C">
        <w:rPr>
          <w:rFonts w:ascii="Book Antiqua" w:hAnsi="Book Antiqua" w:cs="Times New Roman"/>
          <w:color w:val="000000" w:themeColor="text1"/>
          <w:sz w:val="24"/>
          <w:szCs w:val="24"/>
          <w:shd w:val="clear" w:color="auto" w:fill="FFFFFF"/>
        </w:rPr>
        <w:t>injury</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1</w:t>
      </w:r>
      <w:r w:rsidRPr="003004A0">
        <w:rPr>
          <w:rFonts w:ascii="Book Antiqua" w:hAnsi="Book Antiqua" w:cs="Times New Roman"/>
          <w:color w:val="000000" w:themeColor="text1"/>
          <w:sz w:val="24"/>
          <w:szCs w:val="24"/>
          <w:shd w:val="clear" w:color="auto" w:fill="FFFFFF"/>
          <w:vertAlign w:val="superscript"/>
        </w:rPr>
        <w:t>,2,4</w:t>
      </w:r>
      <w:r>
        <w:rPr>
          <w:rFonts w:ascii="Book Antiqua" w:hAnsi="Book Antiqua" w:cs="Times New Roman"/>
          <w:color w:val="000000" w:themeColor="text1"/>
          <w:sz w:val="24"/>
          <w:szCs w:val="24"/>
          <w:shd w:val="clear" w:color="auto" w:fill="FFFFFF"/>
          <w:vertAlign w:val="superscript"/>
        </w:rPr>
        <w:t>]</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and specify a finding as “MMF colitis”, a broader spectrum of abnormal histology associated with MMF appears to e</w:t>
      </w:r>
      <w:r w:rsidR="0007598C">
        <w:rPr>
          <w:rFonts w:ascii="Book Antiqua" w:hAnsi="Book Antiqua" w:cs="Times New Roman"/>
          <w:color w:val="000000" w:themeColor="text1"/>
          <w:sz w:val="24"/>
          <w:szCs w:val="24"/>
          <w:shd w:val="clear" w:color="auto" w:fill="FFFFFF"/>
        </w:rPr>
        <w:t>xist</w:t>
      </w:r>
      <w:r>
        <w:rPr>
          <w:rFonts w:ascii="Book Antiqua" w:hAnsi="Book Antiqua" w:cs="Times New Roman"/>
          <w:color w:val="000000" w:themeColor="text1"/>
          <w:sz w:val="24"/>
          <w:szCs w:val="24"/>
          <w:shd w:val="clear" w:color="auto" w:fill="FFFFFF"/>
          <w:vertAlign w:val="superscript"/>
        </w:rPr>
        <w:t>[2]</w:t>
      </w:r>
      <w:r w:rsidR="0007598C" w:rsidRPr="0007598C">
        <w:rPr>
          <w:rFonts w:ascii="Book Antiqua" w:hAnsi="Book Antiqua" w:cs="Times New Roman" w:hint="eastAsia"/>
          <w:color w:val="000000" w:themeColor="text1"/>
          <w:sz w:val="24"/>
          <w:szCs w:val="24"/>
          <w:shd w:val="clear" w:color="auto" w:fill="FFFFFF"/>
          <w:lang w:eastAsia="zh-CN"/>
        </w:rPr>
        <w:t>.</w:t>
      </w:r>
      <w:r w:rsidR="0007598C">
        <w:rPr>
          <w:rFonts w:ascii="Book Antiqua" w:hAnsi="Book Antiqua" w:cs="Times New Roman" w:hint="eastAsia"/>
          <w:color w:val="000000" w:themeColor="text1"/>
          <w:sz w:val="24"/>
          <w:szCs w:val="24"/>
          <w:shd w:val="clear" w:color="auto" w:fill="FFFFFF"/>
          <w:vertAlign w:val="superscript"/>
          <w:lang w:eastAsia="zh-CN"/>
        </w:rPr>
        <w:t xml:space="preserve"> </w:t>
      </w:r>
      <w:r w:rsidRPr="003004A0">
        <w:rPr>
          <w:rFonts w:ascii="Book Antiqua" w:hAnsi="Book Antiqua" w:cs="Times New Roman"/>
          <w:color w:val="000000" w:themeColor="text1"/>
          <w:sz w:val="24"/>
          <w:szCs w:val="24"/>
          <w:shd w:val="clear" w:color="auto" w:fill="FFFFFF"/>
        </w:rPr>
        <w:t>In addition, the endoscopic findings related to MMF colitis</w:t>
      </w:r>
      <w:r>
        <w:rPr>
          <w:rFonts w:ascii="Book Antiqua" w:hAnsi="Book Antiqua" w:cs="Times New Roman"/>
          <w:color w:val="000000" w:themeColor="text1"/>
          <w:sz w:val="24"/>
          <w:szCs w:val="24"/>
          <w:shd w:val="clear" w:color="auto" w:fill="FFFFFF"/>
        </w:rPr>
        <w:t>, and other MMF associated abnormal histology,</w:t>
      </w:r>
      <w:r w:rsidRPr="003004A0">
        <w:rPr>
          <w:rFonts w:ascii="Book Antiqua" w:hAnsi="Book Antiqua" w:cs="Times New Roman"/>
          <w:color w:val="000000" w:themeColor="text1"/>
          <w:sz w:val="24"/>
          <w:szCs w:val="24"/>
          <w:shd w:val="clear" w:color="auto" w:fill="FFFFFF"/>
        </w:rPr>
        <w:t xml:space="preserve"> are not well described – including the gross nature of lesions and typical distribution within the colon. Most prior studies have been limited to case reports and retrospective studies </w:t>
      </w:r>
      <w:r w:rsidRPr="003004A0">
        <w:rPr>
          <w:rFonts w:ascii="Book Antiqua" w:hAnsi="Book Antiqua" w:cs="Times New Roman"/>
          <w:color w:val="000000" w:themeColor="text1"/>
          <w:sz w:val="24"/>
          <w:szCs w:val="24"/>
          <w:shd w:val="clear" w:color="auto" w:fill="FFFFFF"/>
        </w:rPr>
        <w:lastRenderedPageBreak/>
        <w:t>and have focused on abnormal histopathology associated with MMF usage without addressing the endoscopic appearance or patterns of d</w:t>
      </w:r>
      <w:r w:rsidR="0007598C">
        <w:rPr>
          <w:rFonts w:ascii="Book Antiqua" w:hAnsi="Book Antiqua" w:cs="Times New Roman"/>
          <w:color w:val="000000" w:themeColor="text1"/>
          <w:sz w:val="24"/>
          <w:szCs w:val="24"/>
          <w:shd w:val="clear" w:color="auto" w:fill="FFFFFF"/>
        </w:rPr>
        <w:t xml:space="preserve">istribution within the GI </w:t>
      </w:r>
      <w:proofErr w:type="gramStart"/>
      <w:r w:rsidR="0007598C">
        <w:rPr>
          <w:rFonts w:ascii="Book Antiqua" w:hAnsi="Book Antiqua" w:cs="Times New Roman"/>
          <w:color w:val="000000" w:themeColor="text1"/>
          <w:sz w:val="24"/>
          <w:szCs w:val="24"/>
          <w:shd w:val="clear" w:color="auto" w:fill="FFFFFF"/>
        </w:rPr>
        <w:t>tract</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4]</w:t>
      </w:r>
      <w:r w:rsidR="0007598C">
        <w:rPr>
          <w:rFonts w:ascii="Book Antiqua" w:hAnsi="Book Antiqua" w:cs="Times New Roman" w:hint="eastAsia"/>
          <w:color w:val="000000" w:themeColor="text1"/>
          <w:sz w:val="24"/>
          <w:szCs w:val="24"/>
          <w:shd w:val="clear" w:color="auto" w:fill="FFFFFF"/>
          <w:lang w:eastAsia="zh-CN"/>
        </w:rPr>
        <w:t>.</w:t>
      </w:r>
    </w:p>
    <w:p w14:paraId="0284988B" w14:textId="77777777" w:rsidR="0007598C" w:rsidRDefault="006864AC" w:rsidP="00840150">
      <w:pPr>
        <w:spacing w:after="0" w:line="360" w:lineRule="auto"/>
        <w:jc w:val="both"/>
        <w:rPr>
          <w:rFonts w:ascii="Book Antiqua" w:hAnsi="Book Antiqua" w:cs="Times New Roman"/>
          <w:color w:val="000000" w:themeColor="text1"/>
          <w:sz w:val="24"/>
          <w:szCs w:val="24"/>
          <w:shd w:val="clear" w:color="auto" w:fill="FFFFFF"/>
          <w:lang w:eastAsia="zh-CN"/>
        </w:rPr>
      </w:pPr>
      <w:r w:rsidRPr="003004A0">
        <w:rPr>
          <w:rFonts w:ascii="Book Antiqua" w:hAnsi="Book Antiqua" w:cs="Times New Roman"/>
          <w:color w:val="000000" w:themeColor="text1"/>
          <w:sz w:val="24"/>
          <w:szCs w:val="24"/>
          <w:shd w:val="clear" w:color="auto" w:fill="FFFFFF"/>
        </w:rPr>
        <w:tab/>
        <w:t xml:space="preserve">As with other disorders such as </w:t>
      </w:r>
      <w:proofErr w:type="spellStart"/>
      <w:r w:rsidRPr="003004A0">
        <w:rPr>
          <w:rFonts w:ascii="Book Antiqua" w:hAnsi="Book Antiqua" w:cs="Times New Roman"/>
          <w:color w:val="000000" w:themeColor="text1"/>
          <w:sz w:val="24"/>
          <w:szCs w:val="24"/>
          <w:shd w:val="clear" w:color="auto" w:fill="FFFFFF"/>
        </w:rPr>
        <w:t>Crohn’s</w:t>
      </w:r>
      <w:proofErr w:type="spellEnd"/>
      <w:r w:rsidRPr="003004A0">
        <w:rPr>
          <w:rFonts w:ascii="Book Antiqua" w:hAnsi="Book Antiqua" w:cs="Times New Roman"/>
          <w:color w:val="000000" w:themeColor="text1"/>
          <w:sz w:val="24"/>
          <w:szCs w:val="24"/>
          <w:shd w:val="clear" w:color="auto" w:fill="FFFFFF"/>
        </w:rPr>
        <w:t xml:space="preserve"> disease and microscopic colitis, knowledge of </w:t>
      </w:r>
      <w:r>
        <w:rPr>
          <w:rFonts w:ascii="Book Antiqua" w:hAnsi="Book Antiqua" w:cs="Times New Roman"/>
          <w:color w:val="000000" w:themeColor="text1"/>
          <w:sz w:val="24"/>
          <w:szCs w:val="24"/>
          <w:shd w:val="clear" w:color="auto" w:fill="FFFFFF"/>
        </w:rPr>
        <w:t>anatomic disease distribution and associated presence or absence of gross mucosal abnormalities</w:t>
      </w:r>
      <w:r w:rsidRPr="003004A0">
        <w:rPr>
          <w:rFonts w:ascii="Book Antiqua" w:hAnsi="Book Antiqua" w:cs="Times New Roman"/>
          <w:color w:val="000000" w:themeColor="text1"/>
          <w:sz w:val="24"/>
          <w:szCs w:val="24"/>
          <w:shd w:val="clear" w:color="auto" w:fill="FFFFFF"/>
        </w:rPr>
        <w:t xml:space="preserve"> are critical to guide an effective work up.  Our aim was to describe all abnormal histological findings and their associated endoscopic presentation in</w:t>
      </w:r>
      <w:r w:rsidR="00914416">
        <w:rPr>
          <w:rFonts w:ascii="Book Antiqua" w:hAnsi="Book Antiqua" w:cs="Times New Roman"/>
          <w:color w:val="000000" w:themeColor="text1"/>
          <w:sz w:val="24"/>
          <w:szCs w:val="24"/>
          <w:shd w:val="clear" w:color="auto" w:fill="FFFFFF"/>
        </w:rPr>
        <w:t xml:space="preserve"> </w:t>
      </w:r>
      <w:r w:rsidRPr="003004A0">
        <w:rPr>
          <w:rFonts w:ascii="Book Antiqua" w:hAnsi="Book Antiqua" w:cs="Times New Roman"/>
          <w:color w:val="000000" w:themeColor="text1"/>
          <w:sz w:val="24"/>
          <w:szCs w:val="24"/>
          <w:shd w:val="clear" w:color="auto" w:fill="FFFFFF"/>
        </w:rPr>
        <w:t>all patients undergoing colonoscopy while using MMF.</w:t>
      </w:r>
    </w:p>
    <w:p w14:paraId="50BC6911" w14:textId="3769FD5F" w:rsidR="006864AC" w:rsidRDefault="006864AC" w:rsidP="00840150">
      <w:pPr>
        <w:spacing w:after="0" w:line="360" w:lineRule="auto"/>
        <w:jc w:val="both"/>
        <w:rPr>
          <w:rFonts w:ascii="Book Antiqua" w:hAnsi="Book Antiqua" w:cs="Times New Roman"/>
          <w:b/>
          <w:color w:val="000000" w:themeColor="text1"/>
          <w:sz w:val="24"/>
          <w:szCs w:val="24"/>
        </w:rPr>
      </w:pPr>
      <w:r w:rsidRPr="003004A0">
        <w:rPr>
          <w:rFonts w:ascii="Book Antiqua" w:hAnsi="Book Antiqua" w:cs="Times New Roman"/>
          <w:color w:val="000000" w:themeColor="text1"/>
          <w:sz w:val="24"/>
          <w:szCs w:val="24"/>
          <w:shd w:val="clear" w:color="auto" w:fill="FFFFFF"/>
        </w:rPr>
        <w:t xml:space="preserve">  </w:t>
      </w:r>
      <w:r w:rsidRPr="003004A0">
        <w:rPr>
          <w:rFonts w:ascii="Book Antiqua" w:hAnsi="Book Antiqua" w:cs="Times New Roman"/>
          <w:color w:val="000000" w:themeColor="text1"/>
          <w:sz w:val="24"/>
          <w:szCs w:val="24"/>
        </w:rPr>
        <w:br/>
      </w:r>
      <w:r w:rsidRPr="003004A0">
        <w:rPr>
          <w:rFonts w:ascii="Book Antiqua" w:hAnsi="Book Antiqua" w:cs="Times New Roman"/>
          <w:b/>
          <w:bCs/>
          <w:color w:val="000000" w:themeColor="text1"/>
          <w:sz w:val="24"/>
          <w:szCs w:val="24"/>
          <w:shd w:val="clear" w:color="auto" w:fill="FFFFFF"/>
        </w:rPr>
        <w:t>MATERIALS AND METHODS</w:t>
      </w:r>
      <w:r w:rsidRPr="003004A0">
        <w:rPr>
          <w:rStyle w:val="apple-converted-space"/>
          <w:rFonts w:ascii="Book Antiqua" w:hAnsi="Book Antiqua" w:cs="Times New Roman"/>
          <w:b/>
          <w:bCs/>
          <w:color w:val="000000" w:themeColor="text1"/>
          <w:sz w:val="24"/>
          <w:szCs w:val="24"/>
          <w:shd w:val="clear" w:color="auto" w:fill="FFFFFF"/>
        </w:rPr>
        <w:t> </w:t>
      </w:r>
    </w:p>
    <w:p w14:paraId="0CE3CE23" w14:textId="65B5CC76" w:rsidR="006864AC" w:rsidRDefault="006864AC" w:rsidP="00840150">
      <w:pPr>
        <w:spacing w:after="0" w:line="360" w:lineRule="auto"/>
        <w:jc w:val="both"/>
        <w:rPr>
          <w:rFonts w:ascii="Book Antiqua" w:hAnsi="Book Antiqua" w:cs="Times New Roman"/>
          <w:color w:val="000000" w:themeColor="text1"/>
          <w:sz w:val="24"/>
          <w:szCs w:val="24"/>
          <w:lang w:eastAsia="zh-CN"/>
        </w:rPr>
      </w:pPr>
      <w:r w:rsidRPr="003004A0">
        <w:rPr>
          <w:rFonts w:ascii="Book Antiqua" w:hAnsi="Book Antiqua" w:cs="Times New Roman"/>
          <w:color w:val="000000" w:themeColor="text1"/>
          <w:sz w:val="24"/>
          <w:szCs w:val="24"/>
        </w:rPr>
        <w:t xml:space="preserve">We conducted a retrospective review of all patients who were 18 years of age and older and had documented use of MMF within 6 </w:t>
      </w:r>
      <w:proofErr w:type="spellStart"/>
      <w:r w:rsidRPr="003004A0">
        <w:rPr>
          <w:rFonts w:ascii="Book Antiqua" w:hAnsi="Book Antiqua" w:cs="Times New Roman"/>
          <w:color w:val="000000" w:themeColor="text1"/>
          <w:sz w:val="24"/>
          <w:szCs w:val="24"/>
        </w:rPr>
        <w:t>mo</w:t>
      </w:r>
      <w:proofErr w:type="spellEnd"/>
      <w:r w:rsidR="00FC0EED">
        <w:rPr>
          <w:rFonts w:ascii="Book Antiqua" w:hAnsi="Book Antiqua" w:cs="Times New Roman" w:hint="eastAsia"/>
          <w:color w:val="000000" w:themeColor="text1"/>
          <w:sz w:val="24"/>
          <w:szCs w:val="24"/>
          <w:lang w:eastAsia="zh-CN"/>
        </w:rPr>
        <w:t xml:space="preserve"> </w:t>
      </w:r>
      <w:r w:rsidRPr="003004A0">
        <w:rPr>
          <w:rFonts w:ascii="Book Antiqua" w:hAnsi="Book Antiqua" w:cs="Times New Roman"/>
          <w:color w:val="000000" w:themeColor="text1"/>
          <w:sz w:val="24"/>
          <w:szCs w:val="24"/>
        </w:rPr>
        <w:t xml:space="preserve">of undergoing a colonoscopy or flexible </w:t>
      </w:r>
      <w:proofErr w:type="spellStart"/>
      <w:r w:rsidRPr="003004A0">
        <w:rPr>
          <w:rFonts w:ascii="Book Antiqua" w:hAnsi="Book Antiqua" w:cs="Times New Roman"/>
          <w:color w:val="000000" w:themeColor="text1"/>
          <w:sz w:val="24"/>
          <w:szCs w:val="24"/>
        </w:rPr>
        <w:t>sigmoidoscopy</w:t>
      </w:r>
      <w:proofErr w:type="spellEnd"/>
      <w:r w:rsidRPr="003004A0">
        <w:rPr>
          <w:rFonts w:ascii="Book Antiqua" w:hAnsi="Book Antiqua" w:cs="Times New Roman"/>
          <w:color w:val="000000" w:themeColor="text1"/>
          <w:sz w:val="24"/>
          <w:szCs w:val="24"/>
        </w:rPr>
        <w:t xml:space="preserve"> from July 2009 to September 2015. The study was conducted within the North Shore-LIJ Health System (now </w:t>
      </w:r>
      <w:proofErr w:type="spellStart"/>
      <w:r w:rsidRPr="003004A0">
        <w:rPr>
          <w:rFonts w:ascii="Book Antiqua" w:hAnsi="Book Antiqua" w:cs="Times New Roman"/>
          <w:color w:val="000000" w:themeColor="text1"/>
          <w:sz w:val="24"/>
          <w:szCs w:val="24"/>
        </w:rPr>
        <w:t>Northwell</w:t>
      </w:r>
      <w:proofErr w:type="spellEnd"/>
      <w:r w:rsidRPr="003004A0">
        <w:rPr>
          <w:rFonts w:ascii="Book Antiqua" w:hAnsi="Book Antiqua" w:cs="Times New Roman"/>
          <w:color w:val="000000" w:themeColor="text1"/>
          <w:sz w:val="24"/>
          <w:szCs w:val="24"/>
        </w:rPr>
        <w:t xml:space="preserve"> Health) after obtaining institutional review board approval. </w:t>
      </w:r>
      <w:r w:rsidRPr="003004A0">
        <w:rPr>
          <w:rFonts w:ascii="Book Antiqua" w:hAnsi="Book Antiqua" w:cs="Times New Roman"/>
          <w:color w:val="000000" w:themeColor="text1"/>
          <w:sz w:val="24"/>
          <w:szCs w:val="24"/>
          <w:shd w:val="clear" w:color="auto" w:fill="FFFFFF"/>
        </w:rPr>
        <w:t xml:space="preserve">Only </w:t>
      </w:r>
      <w:proofErr w:type="spellStart"/>
      <w:r w:rsidRPr="003004A0">
        <w:rPr>
          <w:rFonts w:ascii="Book Antiqua" w:hAnsi="Book Antiqua" w:cs="Times New Roman"/>
          <w:color w:val="000000" w:themeColor="text1"/>
          <w:sz w:val="24"/>
          <w:szCs w:val="24"/>
          <w:shd w:val="clear" w:color="auto" w:fill="FFFFFF"/>
        </w:rPr>
        <w:t>sigmoidoscopy</w:t>
      </w:r>
      <w:proofErr w:type="spellEnd"/>
      <w:r w:rsidRPr="003004A0">
        <w:rPr>
          <w:rFonts w:ascii="Book Antiqua" w:hAnsi="Book Antiqua" w:cs="Times New Roman"/>
          <w:color w:val="000000" w:themeColor="text1"/>
          <w:sz w:val="24"/>
          <w:szCs w:val="24"/>
          <w:shd w:val="clear" w:color="auto" w:fill="FFFFFF"/>
        </w:rPr>
        <w:t xml:space="preserve"> or colonoscopy reports with abnormal histology described on the official pathology report were included in the review. </w:t>
      </w:r>
      <w:proofErr w:type="spellStart"/>
      <w:r w:rsidRPr="003004A0">
        <w:rPr>
          <w:rFonts w:ascii="Book Antiqua" w:hAnsi="Book Antiqua" w:cs="Times New Roman"/>
          <w:color w:val="000000" w:themeColor="text1"/>
          <w:sz w:val="24"/>
          <w:szCs w:val="24"/>
          <w:shd w:val="clear" w:color="auto" w:fill="FFFFFF"/>
        </w:rPr>
        <w:t>Sigmoidoscopy</w:t>
      </w:r>
      <w:proofErr w:type="spellEnd"/>
      <w:r w:rsidRPr="003004A0">
        <w:rPr>
          <w:rFonts w:ascii="Book Antiqua" w:hAnsi="Book Antiqua" w:cs="Times New Roman"/>
          <w:color w:val="000000" w:themeColor="text1"/>
          <w:sz w:val="24"/>
          <w:szCs w:val="24"/>
          <w:shd w:val="clear" w:color="auto" w:fill="FFFFFF"/>
        </w:rPr>
        <w:t xml:space="preserve"> or colonoscopy reports with normal pathology or missing pathology report were excluded.</w:t>
      </w:r>
      <w:r w:rsidR="00FC0EED">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 xml:space="preserve">In patients with multiple eligible colonoscopies or </w:t>
      </w:r>
      <w:proofErr w:type="spellStart"/>
      <w:r w:rsidRPr="003004A0">
        <w:rPr>
          <w:rFonts w:ascii="Book Antiqua" w:hAnsi="Book Antiqua" w:cs="Times New Roman"/>
          <w:color w:val="000000" w:themeColor="text1"/>
          <w:sz w:val="24"/>
          <w:szCs w:val="24"/>
          <w:shd w:val="clear" w:color="auto" w:fill="FFFFFF"/>
        </w:rPr>
        <w:t>sigmoidoscopies</w:t>
      </w:r>
      <w:proofErr w:type="spellEnd"/>
      <w:r w:rsidRPr="003004A0">
        <w:rPr>
          <w:rFonts w:ascii="Book Antiqua" w:hAnsi="Book Antiqua" w:cs="Times New Roman"/>
          <w:color w:val="000000" w:themeColor="text1"/>
          <w:sz w:val="24"/>
          <w:szCs w:val="24"/>
          <w:shd w:val="clear" w:color="auto" w:fill="FFFFFF"/>
        </w:rPr>
        <w:t xml:space="preserve">, the procedure report nearest to the date of MMR prescribing was the one included in the analysis. If a patient had both an eligible colonoscopy and flexible </w:t>
      </w:r>
      <w:proofErr w:type="spellStart"/>
      <w:r w:rsidRPr="003004A0">
        <w:rPr>
          <w:rFonts w:ascii="Book Antiqua" w:hAnsi="Book Antiqua" w:cs="Times New Roman"/>
          <w:color w:val="000000" w:themeColor="text1"/>
          <w:sz w:val="24"/>
          <w:szCs w:val="24"/>
          <w:shd w:val="clear" w:color="auto" w:fill="FFFFFF"/>
        </w:rPr>
        <w:t>sigmoidoscopy</w:t>
      </w:r>
      <w:proofErr w:type="spellEnd"/>
      <w:r w:rsidRPr="003004A0">
        <w:rPr>
          <w:rFonts w:ascii="Book Antiqua" w:hAnsi="Book Antiqua" w:cs="Times New Roman"/>
          <w:color w:val="000000" w:themeColor="text1"/>
          <w:sz w:val="24"/>
          <w:szCs w:val="24"/>
          <w:shd w:val="clear" w:color="auto" w:fill="FFFFFF"/>
        </w:rPr>
        <w:t xml:space="preserve">, the colonoscopy report was used. </w:t>
      </w:r>
    </w:p>
    <w:p w14:paraId="1A67D468" w14:textId="47B6C3AC" w:rsidR="006864AC" w:rsidRDefault="006864AC" w:rsidP="00840150">
      <w:pPr>
        <w:spacing w:after="0" w:line="360" w:lineRule="auto"/>
        <w:ind w:firstLine="720"/>
        <w:jc w:val="both"/>
        <w:rPr>
          <w:rFonts w:ascii="Book Antiqua" w:hAnsi="Book Antiqua" w:cs="Times New Roman"/>
          <w:color w:val="000000" w:themeColor="text1"/>
          <w:sz w:val="24"/>
          <w:szCs w:val="24"/>
          <w:shd w:val="clear" w:color="auto" w:fill="FFFFFF"/>
        </w:rPr>
      </w:pPr>
      <w:r w:rsidRPr="003004A0">
        <w:rPr>
          <w:rFonts w:ascii="Book Antiqua" w:hAnsi="Book Antiqua" w:cs="Times New Roman"/>
          <w:color w:val="000000" w:themeColor="text1"/>
          <w:sz w:val="24"/>
          <w:szCs w:val="24"/>
        </w:rPr>
        <w:t xml:space="preserve">Demographic information, indication for colonoscopy, indication for MMF, gross and histological findings </w:t>
      </w:r>
      <w:r w:rsidR="00FC0EED" w:rsidRPr="003004A0">
        <w:rPr>
          <w:rFonts w:ascii="Book Antiqua" w:hAnsi="Book Antiqua" w:cs="Times New Roman"/>
          <w:color w:val="000000" w:themeColor="text1"/>
          <w:sz w:val="24"/>
          <w:szCs w:val="24"/>
        </w:rPr>
        <w:t>was</w:t>
      </w:r>
      <w:r w:rsidRPr="003004A0">
        <w:rPr>
          <w:rFonts w:ascii="Book Antiqua" w:hAnsi="Book Antiqua" w:cs="Times New Roman"/>
          <w:color w:val="000000" w:themeColor="text1"/>
          <w:sz w:val="24"/>
          <w:szCs w:val="24"/>
        </w:rPr>
        <w:t xml:space="preserve"> recorded. </w:t>
      </w:r>
      <w:proofErr w:type="gramStart"/>
      <w:r w:rsidRPr="003004A0">
        <w:rPr>
          <w:rFonts w:ascii="Book Antiqua" w:hAnsi="Book Antiqua" w:cs="Times New Roman"/>
          <w:color w:val="000000" w:themeColor="text1"/>
          <w:sz w:val="24"/>
          <w:szCs w:val="24"/>
        </w:rPr>
        <w:t>All pathology samples were evaluated by experienced gastrointestinal pathologists</w:t>
      </w:r>
      <w:proofErr w:type="gramEnd"/>
      <w:r w:rsidRPr="003004A0">
        <w:rPr>
          <w:rFonts w:ascii="Book Antiqua" w:hAnsi="Book Antiqua" w:cs="Times New Roman"/>
          <w:color w:val="000000" w:themeColor="text1"/>
          <w:sz w:val="24"/>
          <w:szCs w:val="24"/>
        </w:rPr>
        <w:t xml:space="preserve">. Only pathology reports specifically citing MMF use as the likely etiology were classified as “MMF-colitis”.  All remaining abnormal findings were broadly classified as “other” abnormal findings, and sub-categorized according to their description in the pathology report. </w:t>
      </w:r>
      <w:r w:rsidRPr="003004A0">
        <w:rPr>
          <w:rFonts w:ascii="Book Antiqua" w:hAnsi="Book Antiqua" w:cs="Times New Roman"/>
          <w:color w:val="000000" w:themeColor="text1"/>
          <w:sz w:val="24"/>
          <w:szCs w:val="24"/>
          <w:shd w:val="clear" w:color="auto" w:fill="FFFFFF"/>
        </w:rPr>
        <w:t xml:space="preserve">Abnormal histology findings proximal to the splenic flexure were defined as right colonic; findings distal to the splenic flexure were defined as left colonic. Abnormal findings occurring both proximal and distal to the splenic flexure were defined as </w:t>
      </w:r>
      <w:proofErr w:type="spellStart"/>
      <w:r w:rsidRPr="003004A0">
        <w:rPr>
          <w:rFonts w:ascii="Book Antiqua" w:hAnsi="Book Antiqua" w:cs="Times New Roman"/>
          <w:color w:val="000000" w:themeColor="text1"/>
          <w:sz w:val="24"/>
          <w:szCs w:val="24"/>
          <w:shd w:val="clear" w:color="auto" w:fill="FFFFFF"/>
        </w:rPr>
        <w:t>pancolonic</w:t>
      </w:r>
      <w:proofErr w:type="spellEnd"/>
      <w:r w:rsidRPr="003004A0">
        <w:rPr>
          <w:rFonts w:ascii="Book Antiqua" w:hAnsi="Book Antiqua" w:cs="Times New Roman"/>
          <w:color w:val="000000" w:themeColor="text1"/>
          <w:sz w:val="24"/>
          <w:szCs w:val="24"/>
          <w:shd w:val="clear" w:color="auto" w:fill="FFFFFF"/>
        </w:rPr>
        <w:t>.  Location and description of abnormal gross findings on colonoscopy/</w:t>
      </w:r>
      <w:proofErr w:type="spellStart"/>
      <w:r w:rsidRPr="003004A0">
        <w:rPr>
          <w:rFonts w:ascii="Book Antiqua" w:hAnsi="Book Antiqua" w:cs="Times New Roman"/>
          <w:color w:val="000000" w:themeColor="text1"/>
          <w:sz w:val="24"/>
          <w:szCs w:val="24"/>
          <w:shd w:val="clear" w:color="auto" w:fill="FFFFFF"/>
        </w:rPr>
        <w:t>sigmoidoscopy</w:t>
      </w:r>
      <w:proofErr w:type="spellEnd"/>
      <w:r w:rsidRPr="003004A0">
        <w:rPr>
          <w:rFonts w:ascii="Book Antiqua" w:hAnsi="Book Antiqua" w:cs="Times New Roman"/>
          <w:color w:val="000000" w:themeColor="text1"/>
          <w:sz w:val="24"/>
          <w:szCs w:val="24"/>
          <w:shd w:val="clear" w:color="auto" w:fill="FFFFFF"/>
        </w:rPr>
        <w:t xml:space="preserve"> examination </w:t>
      </w:r>
      <w:r w:rsidRPr="003004A0">
        <w:rPr>
          <w:rFonts w:ascii="Book Antiqua" w:hAnsi="Book Antiqua" w:cs="Times New Roman"/>
          <w:color w:val="000000" w:themeColor="text1"/>
          <w:sz w:val="24"/>
          <w:szCs w:val="24"/>
          <w:shd w:val="clear" w:color="auto" w:fill="FFFFFF"/>
        </w:rPr>
        <w:lastRenderedPageBreak/>
        <w:t xml:space="preserve">also corresponded to the official procedure report. Our </w:t>
      </w:r>
      <w:r>
        <w:rPr>
          <w:rFonts w:ascii="Book Antiqua" w:hAnsi="Book Antiqua" w:cs="Times New Roman"/>
          <w:color w:val="000000" w:themeColor="text1"/>
          <w:sz w:val="24"/>
          <w:szCs w:val="24"/>
          <w:shd w:val="clear" w:color="auto" w:fill="FFFFFF"/>
        </w:rPr>
        <w:t>goals were</w:t>
      </w:r>
      <w:r w:rsidRPr="003004A0">
        <w:rPr>
          <w:rFonts w:ascii="Book Antiqua" w:hAnsi="Book Antiqua" w:cs="Times New Roman"/>
          <w:color w:val="000000" w:themeColor="text1"/>
          <w:sz w:val="24"/>
          <w:szCs w:val="24"/>
          <w:shd w:val="clear" w:color="auto" w:fill="FFFFFF"/>
        </w:rPr>
        <w:t xml:space="preserve"> to describe abnormal histological findings, </w:t>
      </w:r>
      <w:r>
        <w:rPr>
          <w:rFonts w:ascii="Book Antiqua" w:hAnsi="Book Antiqua" w:cs="Times New Roman"/>
          <w:color w:val="000000" w:themeColor="text1"/>
          <w:sz w:val="24"/>
          <w:szCs w:val="24"/>
          <w:shd w:val="clear" w:color="auto" w:fill="FFFFFF"/>
        </w:rPr>
        <w:t xml:space="preserve">their </w:t>
      </w:r>
      <w:r w:rsidRPr="003004A0">
        <w:rPr>
          <w:rFonts w:ascii="Book Antiqua" w:hAnsi="Book Antiqua" w:cs="Times New Roman"/>
          <w:color w:val="000000" w:themeColor="text1"/>
          <w:sz w:val="24"/>
          <w:szCs w:val="24"/>
          <w:shd w:val="clear" w:color="auto" w:fill="FFFFFF"/>
        </w:rPr>
        <w:t>location within the colon</w:t>
      </w:r>
      <w:r>
        <w:rPr>
          <w:rFonts w:ascii="Book Antiqua" w:hAnsi="Book Antiqua" w:cs="Times New Roman"/>
          <w:color w:val="000000" w:themeColor="text1"/>
          <w:sz w:val="24"/>
          <w:szCs w:val="24"/>
          <w:shd w:val="clear" w:color="auto" w:fill="FFFFFF"/>
        </w:rPr>
        <w:t xml:space="preserve">, and </w:t>
      </w:r>
      <w:r w:rsidRPr="003004A0">
        <w:rPr>
          <w:rFonts w:ascii="Book Antiqua" w:hAnsi="Book Antiqua" w:cs="Times New Roman"/>
          <w:color w:val="000000" w:themeColor="text1"/>
          <w:sz w:val="24"/>
          <w:szCs w:val="24"/>
          <w:shd w:val="clear" w:color="auto" w:fill="FFFFFF"/>
        </w:rPr>
        <w:t>the</w:t>
      </w:r>
      <w:r>
        <w:rPr>
          <w:rFonts w:ascii="Book Antiqua" w:hAnsi="Book Antiqua" w:cs="Times New Roman"/>
          <w:color w:val="000000" w:themeColor="text1"/>
          <w:sz w:val="24"/>
          <w:szCs w:val="24"/>
          <w:shd w:val="clear" w:color="auto" w:fill="FFFFFF"/>
        </w:rPr>
        <w:t xml:space="preserve"> presence or absence of associated gross </w:t>
      </w:r>
      <w:r w:rsidRPr="003004A0">
        <w:rPr>
          <w:rFonts w:ascii="Book Antiqua" w:hAnsi="Book Antiqua" w:cs="Times New Roman"/>
          <w:color w:val="000000" w:themeColor="text1"/>
          <w:sz w:val="24"/>
          <w:szCs w:val="24"/>
          <w:shd w:val="clear" w:color="auto" w:fill="FFFFFF"/>
        </w:rPr>
        <w:t xml:space="preserve">endoscopic findings. </w:t>
      </w:r>
    </w:p>
    <w:p w14:paraId="1C4C5C65" w14:textId="77777777" w:rsidR="006864AC" w:rsidRDefault="006864AC" w:rsidP="00840150">
      <w:pPr>
        <w:spacing w:after="0" w:line="360" w:lineRule="auto"/>
        <w:ind w:firstLine="720"/>
        <w:jc w:val="both"/>
        <w:rPr>
          <w:rFonts w:ascii="Book Antiqua" w:hAnsi="Book Antiqua" w:cs="Times New Roman"/>
          <w:color w:val="000000" w:themeColor="text1"/>
          <w:sz w:val="24"/>
          <w:szCs w:val="24"/>
        </w:rPr>
      </w:pPr>
      <w:r w:rsidRPr="003004A0">
        <w:rPr>
          <w:rFonts w:ascii="Book Antiqua" w:hAnsi="Book Antiqua" w:cs="Times New Roman"/>
          <w:color w:val="000000" w:themeColor="text1"/>
          <w:sz w:val="24"/>
          <w:szCs w:val="24"/>
        </w:rPr>
        <w:br/>
      </w:r>
      <w:r w:rsidRPr="003004A0">
        <w:rPr>
          <w:rFonts w:ascii="Book Antiqua" w:hAnsi="Book Antiqua" w:cs="Times New Roman"/>
          <w:b/>
          <w:bCs/>
          <w:color w:val="000000" w:themeColor="text1"/>
          <w:sz w:val="24"/>
          <w:szCs w:val="24"/>
          <w:shd w:val="clear" w:color="auto" w:fill="FFFFFF"/>
        </w:rPr>
        <w:t>RESULTS</w:t>
      </w:r>
      <w:r w:rsidRPr="003004A0">
        <w:rPr>
          <w:rFonts w:ascii="Book Antiqua" w:hAnsi="Book Antiqua" w:cs="Times New Roman"/>
          <w:color w:val="000000" w:themeColor="text1"/>
          <w:sz w:val="24"/>
          <w:szCs w:val="24"/>
        </w:rPr>
        <w:t xml:space="preserve">      </w:t>
      </w:r>
    </w:p>
    <w:p w14:paraId="54947D9B" w14:textId="11AD907F" w:rsidR="006864AC" w:rsidRDefault="006864AC" w:rsidP="00840150">
      <w:pPr>
        <w:spacing w:after="0" w:line="360" w:lineRule="auto"/>
        <w:jc w:val="both"/>
        <w:rPr>
          <w:rFonts w:ascii="Book Antiqua" w:hAnsi="Book Antiqua" w:cs="Times New Roman"/>
          <w:color w:val="000000" w:themeColor="text1"/>
          <w:sz w:val="24"/>
          <w:szCs w:val="24"/>
          <w:shd w:val="clear" w:color="auto" w:fill="FFFFFF"/>
          <w:lang w:eastAsia="zh-CN"/>
        </w:rPr>
      </w:pPr>
      <w:r w:rsidRPr="003004A0">
        <w:rPr>
          <w:rFonts w:ascii="Book Antiqua" w:hAnsi="Book Antiqua" w:cs="Times New Roman"/>
          <w:color w:val="000000" w:themeColor="text1"/>
          <w:sz w:val="24"/>
          <w:szCs w:val="24"/>
        </w:rPr>
        <w:t xml:space="preserve">A total of 184 colonoscopies and </w:t>
      </w:r>
      <w:proofErr w:type="spellStart"/>
      <w:r w:rsidRPr="003004A0">
        <w:rPr>
          <w:rFonts w:ascii="Book Antiqua" w:hAnsi="Book Antiqua" w:cs="Times New Roman"/>
          <w:color w:val="000000" w:themeColor="text1"/>
          <w:sz w:val="24"/>
          <w:szCs w:val="24"/>
        </w:rPr>
        <w:t>sigmoidoscopies</w:t>
      </w:r>
      <w:proofErr w:type="spellEnd"/>
      <w:r w:rsidRPr="003004A0">
        <w:rPr>
          <w:rFonts w:ascii="Book Antiqua" w:hAnsi="Book Antiqua" w:cs="Times New Roman"/>
          <w:color w:val="000000" w:themeColor="text1"/>
          <w:sz w:val="24"/>
          <w:szCs w:val="24"/>
        </w:rPr>
        <w:t xml:space="preserve"> from 170 patients were reviewed during the study period</w:t>
      </w:r>
      <w:r>
        <w:rPr>
          <w:rFonts w:ascii="Book Antiqua" w:hAnsi="Book Antiqua" w:cs="Times New Roman"/>
          <w:color w:val="000000" w:themeColor="text1"/>
          <w:sz w:val="24"/>
          <w:szCs w:val="24"/>
        </w:rPr>
        <w:t xml:space="preserve">.  </w:t>
      </w:r>
      <w:r w:rsidRPr="00072983">
        <w:rPr>
          <w:rFonts w:ascii="Book Antiqua" w:hAnsi="Book Antiqua" w:cs="Times New Roman"/>
          <w:color w:val="000000" w:themeColor="text1"/>
          <w:sz w:val="24"/>
          <w:szCs w:val="24"/>
        </w:rPr>
        <w:t>Overall, screening was the most common indication for a procedure, with organ transplant as the most common indication for MMF use</w:t>
      </w:r>
      <w:r w:rsidR="0007598C">
        <w:rPr>
          <w:rFonts w:ascii="Book Antiqua" w:hAnsi="Book Antiqua" w:cs="Times New Roman" w:hint="eastAsia"/>
          <w:color w:val="000000" w:themeColor="text1"/>
          <w:sz w:val="24"/>
          <w:szCs w:val="24"/>
          <w:lang w:eastAsia="zh-CN"/>
        </w:rPr>
        <w:t xml:space="preserve"> (</w:t>
      </w:r>
      <w:r w:rsidRPr="00072983">
        <w:rPr>
          <w:rFonts w:ascii="Book Antiqua" w:hAnsi="Book Antiqua" w:cs="Times New Roman"/>
          <w:color w:val="000000" w:themeColor="text1"/>
          <w:sz w:val="24"/>
          <w:szCs w:val="24"/>
        </w:rPr>
        <w:t>Table 1</w:t>
      </w:r>
      <w:r w:rsidR="0007598C">
        <w:rPr>
          <w:rFonts w:ascii="Book Antiqua" w:hAnsi="Book Antiqua" w:cs="Times New Roman" w:hint="eastAsia"/>
          <w:color w:val="000000" w:themeColor="text1"/>
          <w:sz w:val="24"/>
          <w:szCs w:val="24"/>
          <w:lang w:eastAsia="zh-CN"/>
        </w:rPr>
        <w:t>)</w:t>
      </w:r>
      <w:r w:rsidRPr="00072983">
        <w:rPr>
          <w:rFonts w:ascii="Book Antiqua" w:hAnsi="Book Antiqua" w:cs="Times New Roman"/>
          <w:color w:val="000000" w:themeColor="text1"/>
          <w:sz w:val="24"/>
          <w:szCs w:val="24"/>
        </w:rPr>
        <w:t>.</w:t>
      </w:r>
      <w:r w:rsidRPr="003004A0">
        <w:rPr>
          <w:rFonts w:ascii="Book Antiqua" w:hAnsi="Book Antiqua" w:cs="Times New Roman"/>
          <w:color w:val="000000" w:themeColor="text1"/>
          <w:sz w:val="24"/>
          <w:szCs w:val="24"/>
        </w:rPr>
        <w:t xml:space="preserve"> Of these, </w:t>
      </w:r>
      <w:r w:rsidRPr="003004A0">
        <w:rPr>
          <w:rFonts w:ascii="Book Antiqua" w:hAnsi="Book Antiqua" w:cs="Times New Roman"/>
          <w:color w:val="000000" w:themeColor="text1"/>
          <w:sz w:val="24"/>
          <w:szCs w:val="24"/>
          <w:shd w:val="clear" w:color="auto" w:fill="FFFFFF"/>
        </w:rPr>
        <w:t xml:space="preserve">34 colonoscopies and 5 </w:t>
      </w:r>
      <w:proofErr w:type="spellStart"/>
      <w:r w:rsidRPr="003004A0">
        <w:rPr>
          <w:rFonts w:ascii="Book Antiqua" w:hAnsi="Book Antiqua" w:cs="Times New Roman"/>
          <w:color w:val="000000" w:themeColor="text1"/>
          <w:sz w:val="24"/>
          <w:szCs w:val="24"/>
          <w:shd w:val="clear" w:color="auto" w:fill="FFFFFF"/>
        </w:rPr>
        <w:t>sigmoidoscopies</w:t>
      </w:r>
      <w:proofErr w:type="spellEnd"/>
      <w:r w:rsidRPr="003004A0">
        <w:rPr>
          <w:rFonts w:ascii="Book Antiqua" w:hAnsi="Book Antiqua" w:cs="Times New Roman"/>
          <w:color w:val="000000" w:themeColor="text1"/>
          <w:sz w:val="24"/>
          <w:szCs w:val="24"/>
          <w:shd w:val="clear" w:color="auto" w:fill="FFFFFF"/>
        </w:rPr>
        <w:t xml:space="preserve"> from 39 individual patients met inclusion criteria. 51.3% were female. Average age at time of procedure was 51.44 years old. </w:t>
      </w:r>
      <w:r>
        <w:rPr>
          <w:rFonts w:ascii="Book Antiqua" w:hAnsi="Book Antiqua" w:cs="Times New Roman"/>
          <w:color w:val="000000" w:themeColor="text1"/>
          <w:sz w:val="24"/>
          <w:szCs w:val="24"/>
          <w:shd w:val="clear" w:color="auto" w:fill="FFFFFF"/>
        </w:rPr>
        <w:t>For this group with abnormal histology, d</w:t>
      </w:r>
      <w:r w:rsidRPr="003004A0">
        <w:rPr>
          <w:rFonts w:ascii="Book Antiqua" w:hAnsi="Book Antiqua" w:cs="Times New Roman"/>
          <w:color w:val="000000" w:themeColor="text1"/>
          <w:sz w:val="24"/>
          <w:szCs w:val="24"/>
          <w:shd w:val="clear" w:color="auto" w:fill="FFFFFF"/>
        </w:rPr>
        <w:t xml:space="preserve">iarrhea was the </w:t>
      </w:r>
      <w:r>
        <w:rPr>
          <w:rFonts w:ascii="Book Antiqua" w:hAnsi="Book Antiqua" w:cs="Times New Roman"/>
          <w:color w:val="000000" w:themeColor="text1"/>
          <w:sz w:val="24"/>
          <w:szCs w:val="24"/>
          <w:shd w:val="clear" w:color="auto" w:fill="FFFFFF"/>
        </w:rPr>
        <w:t xml:space="preserve">most common </w:t>
      </w:r>
      <w:r w:rsidRPr="003004A0">
        <w:rPr>
          <w:rFonts w:ascii="Book Antiqua" w:hAnsi="Book Antiqua" w:cs="Times New Roman"/>
          <w:color w:val="000000" w:themeColor="text1"/>
          <w:sz w:val="24"/>
          <w:szCs w:val="24"/>
          <w:shd w:val="clear" w:color="auto" w:fill="FFFFFF"/>
        </w:rPr>
        <w:t>indication</w:t>
      </w:r>
      <w:r>
        <w:rPr>
          <w:rFonts w:ascii="Book Antiqua" w:hAnsi="Book Antiqua" w:cs="Times New Roman"/>
          <w:color w:val="000000" w:themeColor="text1"/>
          <w:sz w:val="24"/>
          <w:szCs w:val="24"/>
          <w:shd w:val="clear" w:color="auto" w:fill="FFFFFF"/>
        </w:rPr>
        <w:t xml:space="preserve">, accounting for </w:t>
      </w:r>
      <w:r w:rsidRPr="003004A0">
        <w:rPr>
          <w:rFonts w:ascii="Book Antiqua" w:hAnsi="Book Antiqua" w:cs="Times New Roman"/>
          <w:color w:val="000000" w:themeColor="text1"/>
          <w:sz w:val="24"/>
          <w:szCs w:val="24"/>
          <w:shd w:val="clear" w:color="auto" w:fill="FFFFFF"/>
        </w:rPr>
        <w:t xml:space="preserve">71.8% of the combined </w:t>
      </w:r>
      <w:proofErr w:type="spellStart"/>
      <w:r w:rsidRPr="003004A0">
        <w:rPr>
          <w:rFonts w:ascii="Book Antiqua" w:hAnsi="Book Antiqua" w:cs="Times New Roman"/>
          <w:color w:val="000000" w:themeColor="text1"/>
          <w:sz w:val="24"/>
          <w:szCs w:val="24"/>
          <w:shd w:val="clear" w:color="auto" w:fill="FFFFFF"/>
        </w:rPr>
        <w:t>sigmoidoscopies</w:t>
      </w:r>
      <w:proofErr w:type="spellEnd"/>
      <w:r w:rsidRPr="003004A0">
        <w:rPr>
          <w:rFonts w:ascii="Book Antiqua" w:hAnsi="Book Antiqua" w:cs="Times New Roman"/>
          <w:color w:val="000000" w:themeColor="text1"/>
          <w:sz w:val="24"/>
          <w:szCs w:val="24"/>
          <w:shd w:val="clear" w:color="auto" w:fill="FFFFFF"/>
        </w:rPr>
        <w:t xml:space="preserve"> and colonoscopies. Two patients had procedures for history of inflammatory bowel disease. Indications for MMF therapy were: solid organ transplant (71.8%), hematologic disorders (17.9%) and autoimmune disease (10.3%). Of the 28 solid </w:t>
      </w:r>
      <w:proofErr w:type="gramStart"/>
      <w:r w:rsidRPr="003004A0">
        <w:rPr>
          <w:rFonts w:ascii="Book Antiqua" w:hAnsi="Book Antiqua" w:cs="Times New Roman"/>
          <w:color w:val="000000" w:themeColor="text1"/>
          <w:sz w:val="24"/>
          <w:szCs w:val="24"/>
          <w:shd w:val="clear" w:color="auto" w:fill="FFFFFF"/>
        </w:rPr>
        <w:t>organ</w:t>
      </w:r>
      <w:proofErr w:type="gramEnd"/>
      <w:r w:rsidRPr="003004A0">
        <w:rPr>
          <w:rFonts w:ascii="Book Antiqua" w:hAnsi="Book Antiqua" w:cs="Times New Roman"/>
          <w:color w:val="000000" w:themeColor="text1"/>
          <w:sz w:val="24"/>
          <w:szCs w:val="24"/>
          <w:shd w:val="clear" w:color="auto" w:fill="FFFFFF"/>
        </w:rPr>
        <w:t xml:space="preserve"> transplant patients, 27 were from renal transplants and 1 was from a lung transplant</w:t>
      </w:r>
      <w:r w:rsidRPr="00072983">
        <w:rPr>
          <w:rFonts w:ascii="Book Antiqua" w:hAnsi="Book Antiqua" w:cs="Times New Roman"/>
          <w:color w:val="000000" w:themeColor="text1"/>
          <w:sz w:val="24"/>
          <w:szCs w:val="24"/>
          <w:shd w:val="clear" w:color="auto" w:fill="FFFFFF"/>
        </w:rPr>
        <w:t xml:space="preserve">. Demographics of colitis </w:t>
      </w:r>
      <w:proofErr w:type="gramStart"/>
      <w:r w:rsidRPr="00072983">
        <w:rPr>
          <w:rFonts w:ascii="Book Antiqua" w:hAnsi="Book Antiqua" w:cs="Times New Roman"/>
          <w:color w:val="000000" w:themeColor="text1"/>
          <w:sz w:val="24"/>
          <w:szCs w:val="24"/>
          <w:shd w:val="clear" w:color="auto" w:fill="FFFFFF"/>
        </w:rPr>
        <w:t>among MMF</w:t>
      </w:r>
      <w:proofErr w:type="gramEnd"/>
      <w:r w:rsidRPr="00072983">
        <w:rPr>
          <w:rFonts w:ascii="Book Antiqua" w:hAnsi="Book Antiqua" w:cs="Times New Roman"/>
          <w:color w:val="000000" w:themeColor="text1"/>
          <w:sz w:val="24"/>
          <w:szCs w:val="24"/>
          <w:shd w:val="clear" w:color="auto" w:fill="FFFFFF"/>
        </w:rPr>
        <w:t xml:space="preserve"> treated patients, Table 2.</w:t>
      </w:r>
      <w:r w:rsidRPr="003004A0">
        <w:rPr>
          <w:rFonts w:ascii="Book Antiqua" w:hAnsi="Book Antiqua" w:cs="Times New Roman"/>
          <w:color w:val="000000" w:themeColor="text1"/>
          <w:sz w:val="24"/>
          <w:szCs w:val="24"/>
          <w:shd w:val="clear" w:color="auto" w:fill="FFFFFF"/>
        </w:rPr>
        <w:t xml:space="preserve"> </w:t>
      </w:r>
    </w:p>
    <w:p w14:paraId="21DEE01F" w14:textId="4A8D0611" w:rsidR="006864AC" w:rsidRDefault="006864AC" w:rsidP="00840150">
      <w:pPr>
        <w:spacing w:after="0" w:line="360" w:lineRule="auto"/>
        <w:ind w:firstLine="720"/>
        <w:jc w:val="both"/>
        <w:rPr>
          <w:rFonts w:ascii="Book Antiqua" w:hAnsi="Book Antiqua" w:cs="Times New Roman"/>
          <w:color w:val="000000" w:themeColor="text1"/>
          <w:sz w:val="24"/>
          <w:szCs w:val="24"/>
          <w:shd w:val="clear" w:color="auto" w:fill="FFFFFF"/>
          <w:lang w:eastAsia="zh-CN"/>
        </w:rPr>
      </w:pPr>
      <w:r w:rsidRPr="003004A0">
        <w:rPr>
          <w:rFonts w:ascii="Book Antiqua" w:hAnsi="Book Antiqua" w:cs="Times New Roman"/>
          <w:color w:val="000000" w:themeColor="text1"/>
          <w:sz w:val="24"/>
          <w:szCs w:val="24"/>
          <w:shd w:val="clear" w:color="auto" w:fill="FFFFFF"/>
        </w:rPr>
        <w:t>Of the 39 patient reports meeting inclusion criteria, only 11 patient pathology reports (28.2%) indicated a specific histopathology of MMF colitis.  Notably, only 9 of 39 (23.1%) specimen request forms sent to pathology provided history of MMF use. Non-specific colitis was identified in 30.8% of the reports. Four reports indicated graft vs. host disease</w:t>
      </w:r>
      <w:r w:rsidR="002A7399">
        <w:rPr>
          <w:rFonts w:ascii="Book Antiqua" w:hAnsi="Book Antiqua" w:cs="Times New Roman"/>
          <w:color w:val="000000" w:themeColor="text1"/>
          <w:sz w:val="24"/>
          <w:szCs w:val="24"/>
          <w:shd w:val="clear" w:color="auto" w:fill="FFFFFF"/>
        </w:rPr>
        <w:t xml:space="preserve"> (GVHD)</w:t>
      </w:r>
      <w:r w:rsidRPr="003004A0">
        <w:rPr>
          <w:rFonts w:ascii="Book Antiqua" w:hAnsi="Book Antiqua" w:cs="Times New Roman"/>
          <w:color w:val="000000" w:themeColor="text1"/>
          <w:sz w:val="24"/>
          <w:szCs w:val="24"/>
          <w:shd w:val="clear" w:color="auto" w:fill="FFFFFF"/>
        </w:rPr>
        <w:t xml:space="preserve">, and all were from patients who were on MMF for leukemia or lymphoma and underwent stem cell transplant. The remaining twelve cases are </w:t>
      </w:r>
      <w:r>
        <w:rPr>
          <w:rFonts w:ascii="Book Antiqua" w:hAnsi="Book Antiqua" w:cs="Times New Roman"/>
          <w:color w:val="000000" w:themeColor="text1"/>
          <w:sz w:val="24"/>
          <w:szCs w:val="24"/>
          <w:shd w:val="clear" w:color="auto" w:fill="FFFFFF"/>
        </w:rPr>
        <w:t>included</w:t>
      </w:r>
      <w:r w:rsidRPr="003004A0">
        <w:rPr>
          <w:rFonts w:ascii="Book Antiqua" w:hAnsi="Book Antiqua" w:cs="Times New Roman"/>
          <w:color w:val="000000" w:themeColor="text1"/>
          <w:sz w:val="24"/>
          <w:szCs w:val="24"/>
          <w:shd w:val="clear" w:color="auto" w:fill="FFFFFF"/>
        </w:rPr>
        <w:t xml:space="preserve"> in Table </w:t>
      </w:r>
      <w:r>
        <w:rPr>
          <w:rFonts w:ascii="Book Antiqua" w:hAnsi="Book Antiqua" w:cs="Times New Roman"/>
          <w:color w:val="000000" w:themeColor="text1"/>
          <w:sz w:val="24"/>
          <w:szCs w:val="24"/>
          <w:shd w:val="clear" w:color="auto" w:fill="FFFFFF"/>
        </w:rPr>
        <w:t>3</w:t>
      </w:r>
      <w:r w:rsidRPr="003004A0">
        <w:rPr>
          <w:rFonts w:ascii="Book Antiqua" w:hAnsi="Book Antiqua" w:cs="Times New Roman"/>
          <w:color w:val="000000" w:themeColor="text1"/>
          <w:sz w:val="24"/>
          <w:szCs w:val="24"/>
          <w:shd w:val="clear" w:color="auto" w:fill="FFFFFF"/>
        </w:rPr>
        <w:t>.</w:t>
      </w:r>
    </w:p>
    <w:p w14:paraId="7E48BE34" w14:textId="77777777" w:rsidR="006864AC" w:rsidRDefault="006864AC" w:rsidP="00840150">
      <w:pPr>
        <w:spacing w:after="0" w:line="360" w:lineRule="auto"/>
        <w:jc w:val="both"/>
        <w:rPr>
          <w:rFonts w:ascii="Book Antiqua" w:hAnsi="Book Antiqua" w:cs="Times New Roman"/>
          <w:color w:val="000000" w:themeColor="text1"/>
          <w:sz w:val="24"/>
          <w:szCs w:val="24"/>
          <w:shd w:val="clear" w:color="auto" w:fill="FFFFFF"/>
        </w:rPr>
      </w:pPr>
      <w:r>
        <w:rPr>
          <w:rFonts w:ascii="Book Antiqua" w:hAnsi="Book Antiqua" w:cs="Times New Roman"/>
          <w:color w:val="000000" w:themeColor="text1"/>
          <w:sz w:val="24"/>
          <w:szCs w:val="24"/>
          <w:shd w:val="clear" w:color="auto" w:fill="FFFFFF"/>
        </w:rPr>
        <w:tab/>
        <w:t>O</w:t>
      </w:r>
      <w:r w:rsidRPr="003004A0">
        <w:rPr>
          <w:rFonts w:ascii="Book Antiqua" w:hAnsi="Book Antiqua" w:cs="Times New Roman"/>
          <w:color w:val="000000" w:themeColor="text1"/>
          <w:sz w:val="24"/>
          <w:szCs w:val="24"/>
          <w:shd w:val="clear" w:color="auto" w:fill="FFFFFF"/>
        </w:rPr>
        <w:t xml:space="preserve">verall 23 (59.0%) of abnormal histology corresponded to a reported gross endoscopic abnormality, while 16 (41.0%) demonstrated abnormal histology without a gross abnormality.  Of the 28 procedures performed for an indication of diarrhea, 13 (46.4%) of abnormal histology corresponded to a gross endoscopic abnormality, while 15 (53.6%) demonstrated abnormal histology without a gross abnormality.  Among the entire 39 cases reviewed only 23.1% of abnormal histology was isolated to the right </w:t>
      </w:r>
      <w:r w:rsidRPr="003004A0">
        <w:rPr>
          <w:rFonts w:ascii="Book Antiqua" w:hAnsi="Book Antiqua" w:cs="Times New Roman"/>
          <w:color w:val="000000" w:themeColor="text1"/>
          <w:sz w:val="24"/>
          <w:szCs w:val="24"/>
          <w:shd w:val="clear" w:color="auto" w:fill="FFFFFF"/>
        </w:rPr>
        <w:lastRenderedPageBreak/>
        <w:t xml:space="preserve">colon. Among the subgroup of 11 MMF-colitis cases, only one (9.1%) was isolated to the right colon, Figure 1. </w:t>
      </w:r>
    </w:p>
    <w:p w14:paraId="47B5D2E4" w14:textId="77777777" w:rsidR="006864AC" w:rsidRDefault="006864AC" w:rsidP="00840150">
      <w:pPr>
        <w:spacing w:after="0" w:line="360" w:lineRule="auto"/>
        <w:ind w:firstLine="720"/>
        <w:jc w:val="both"/>
        <w:rPr>
          <w:rFonts w:ascii="Book Antiqua" w:hAnsi="Book Antiqua" w:cs="Times New Roman"/>
          <w:color w:val="000000" w:themeColor="text1"/>
          <w:sz w:val="24"/>
          <w:szCs w:val="24"/>
          <w:shd w:val="clear" w:color="auto" w:fill="FFFFFF"/>
        </w:rPr>
      </w:pPr>
    </w:p>
    <w:p w14:paraId="2568545D" w14:textId="77777777" w:rsidR="006864AC" w:rsidRDefault="006864AC" w:rsidP="00840150">
      <w:pPr>
        <w:spacing w:after="0" w:line="360" w:lineRule="auto"/>
        <w:jc w:val="both"/>
        <w:rPr>
          <w:rFonts w:ascii="Book Antiqua" w:hAnsi="Book Antiqua" w:cs="Times New Roman"/>
          <w:color w:val="000000" w:themeColor="text1"/>
          <w:sz w:val="24"/>
          <w:szCs w:val="24"/>
          <w:shd w:val="clear" w:color="auto" w:fill="FFFFFF"/>
        </w:rPr>
      </w:pPr>
      <w:r w:rsidRPr="003004A0">
        <w:rPr>
          <w:rFonts w:ascii="Book Antiqua" w:hAnsi="Book Antiqua" w:cs="Times New Roman"/>
          <w:b/>
          <w:color w:val="000000" w:themeColor="text1"/>
          <w:sz w:val="24"/>
          <w:szCs w:val="24"/>
        </w:rPr>
        <w:t>DISCUSSION</w:t>
      </w:r>
    </w:p>
    <w:p w14:paraId="7C4AFFD3" w14:textId="313316B8" w:rsidR="006864AC" w:rsidRDefault="006864AC" w:rsidP="00840150">
      <w:pPr>
        <w:spacing w:after="0" w:line="360" w:lineRule="auto"/>
        <w:jc w:val="both"/>
        <w:rPr>
          <w:rFonts w:ascii="Book Antiqua" w:hAnsi="Book Antiqua" w:cs="Times New Roman"/>
          <w:color w:val="000000" w:themeColor="text1"/>
          <w:sz w:val="24"/>
          <w:szCs w:val="24"/>
          <w:shd w:val="clear" w:color="auto" w:fill="FFFFFF"/>
          <w:lang w:eastAsia="zh-CN"/>
        </w:rPr>
      </w:pPr>
      <w:r w:rsidRPr="003004A0">
        <w:rPr>
          <w:rFonts w:ascii="Book Antiqua" w:hAnsi="Book Antiqua" w:cs="Times New Roman"/>
          <w:color w:val="000000" w:themeColor="text1"/>
          <w:sz w:val="24"/>
          <w:szCs w:val="24"/>
          <w:shd w:val="clear" w:color="auto" w:fill="FFFFFF"/>
        </w:rPr>
        <w:t>In our study</w:t>
      </w:r>
      <w:r>
        <w:rPr>
          <w:rFonts w:ascii="Book Antiqua" w:hAnsi="Book Antiqua" w:cs="Times New Roman"/>
          <w:color w:val="000000" w:themeColor="text1"/>
          <w:sz w:val="24"/>
          <w:szCs w:val="24"/>
          <w:shd w:val="clear" w:color="auto" w:fill="FFFFFF"/>
        </w:rPr>
        <w:t xml:space="preserve"> out of 184 procedures performed on 170 patients using MMF</w:t>
      </w:r>
      <w:r w:rsidRPr="003004A0">
        <w:rPr>
          <w:rFonts w:ascii="Book Antiqua" w:hAnsi="Book Antiqua" w:cs="Times New Roman"/>
          <w:color w:val="000000" w:themeColor="text1"/>
          <w:sz w:val="24"/>
          <w:szCs w:val="24"/>
          <w:shd w:val="clear" w:color="auto" w:fill="FFFFFF"/>
        </w:rPr>
        <w:t xml:space="preserve">, </w:t>
      </w:r>
      <w:r>
        <w:rPr>
          <w:rFonts w:ascii="Book Antiqua" w:hAnsi="Book Antiqua" w:cs="Times New Roman"/>
          <w:color w:val="000000" w:themeColor="text1"/>
          <w:sz w:val="24"/>
          <w:szCs w:val="24"/>
          <w:shd w:val="clear" w:color="auto" w:fill="FFFFFF"/>
        </w:rPr>
        <w:t xml:space="preserve">only </w:t>
      </w:r>
      <w:r w:rsidRPr="003004A0">
        <w:rPr>
          <w:rFonts w:ascii="Book Antiqua" w:hAnsi="Book Antiqua" w:cs="Times New Roman"/>
          <w:color w:val="000000" w:themeColor="text1"/>
          <w:sz w:val="24"/>
          <w:szCs w:val="24"/>
          <w:shd w:val="clear" w:color="auto" w:fill="FFFFFF"/>
        </w:rPr>
        <w:t>39 colonoscopies/</w:t>
      </w:r>
      <w:proofErr w:type="spellStart"/>
      <w:r w:rsidRPr="003004A0">
        <w:rPr>
          <w:rFonts w:ascii="Book Antiqua" w:hAnsi="Book Antiqua" w:cs="Times New Roman"/>
          <w:color w:val="000000" w:themeColor="text1"/>
          <w:sz w:val="24"/>
          <w:szCs w:val="24"/>
          <w:shd w:val="clear" w:color="auto" w:fill="FFFFFF"/>
        </w:rPr>
        <w:t>sigmoidoscopies</w:t>
      </w:r>
      <w:proofErr w:type="spellEnd"/>
      <w:r w:rsidRPr="003004A0">
        <w:rPr>
          <w:rFonts w:ascii="Book Antiqua" w:hAnsi="Book Antiqua" w:cs="Times New Roman"/>
          <w:color w:val="000000" w:themeColor="text1"/>
          <w:sz w:val="24"/>
          <w:szCs w:val="24"/>
          <w:shd w:val="clear" w:color="auto" w:fill="FFFFFF"/>
        </w:rPr>
        <w:t xml:space="preserve"> had abnormal pathology. Of these, only 28.2% demonstrated a specific histopathology of MMF colitis. Endoscopic and histological evidence of colitis in patients who developed diarrhea while using M</w:t>
      </w:r>
      <w:r w:rsidR="0007598C">
        <w:rPr>
          <w:rFonts w:ascii="Book Antiqua" w:hAnsi="Book Antiqua" w:cs="Times New Roman"/>
          <w:color w:val="000000" w:themeColor="text1"/>
          <w:sz w:val="24"/>
          <w:szCs w:val="24"/>
          <w:shd w:val="clear" w:color="auto" w:fill="FFFFFF"/>
        </w:rPr>
        <w:t xml:space="preserve">MF have been previously </w:t>
      </w:r>
      <w:proofErr w:type="gramStart"/>
      <w:r w:rsidR="0007598C">
        <w:rPr>
          <w:rFonts w:ascii="Book Antiqua" w:hAnsi="Book Antiqua" w:cs="Times New Roman"/>
          <w:color w:val="000000" w:themeColor="text1"/>
          <w:sz w:val="24"/>
          <w:szCs w:val="24"/>
          <w:shd w:val="clear" w:color="auto" w:fill="FFFFFF"/>
        </w:rPr>
        <w:t>studied</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4]</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 xml:space="preserve">Those reports, which evaluated the </w:t>
      </w:r>
      <w:proofErr w:type="spellStart"/>
      <w:r w:rsidRPr="003004A0">
        <w:rPr>
          <w:rFonts w:ascii="Book Antiqua" w:hAnsi="Book Antiqua" w:cs="Times New Roman"/>
          <w:color w:val="000000" w:themeColor="text1"/>
          <w:sz w:val="24"/>
          <w:szCs w:val="24"/>
          <w:shd w:val="clear" w:color="auto" w:fill="FFFFFF"/>
        </w:rPr>
        <w:t>histopathological</w:t>
      </w:r>
      <w:proofErr w:type="spellEnd"/>
      <w:r w:rsidRPr="003004A0">
        <w:rPr>
          <w:rFonts w:ascii="Book Antiqua" w:hAnsi="Book Antiqua" w:cs="Times New Roman"/>
          <w:color w:val="000000" w:themeColor="text1"/>
          <w:sz w:val="24"/>
          <w:szCs w:val="24"/>
          <w:shd w:val="clear" w:color="auto" w:fill="FFFFFF"/>
        </w:rPr>
        <w:t xml:space="preserve"> findings of this MMF-colitis, have shown a variety of features including prominent crypt cell apoptosis and reactive/reparative changes including enterocyte </w:t>
      </w:r>
      <w:proofErr w:type="spellStart"/>
      <w:r w:rsidRPr="003004A0">
        <w:rPr>
          <w:rFonts w:ascii="Book Antiqua" w:hAnsi="Book Antiqua" w:cs="Times New Roman"/>
          <w:color w:val="000000" w:themeColor="text1"/>
          <w:sz w:val="24"/>
          <w:szCs w:val="24"/>
          <w:shd w:val="clear" w:color="auto" w:fill="FFFFFF"/>
        </w:rPr>
        <w:t>cytologic</w:t>
      </w:r>
      <w:proofErr w:type="spellEnd"/>
      <w:r w:rsidRPr="003004A0">
        <w:rPr>
          <w:rFonts w:ascii="Book Antiqua" w:hAnsi="Book Antiqua" w:cs="Times New Roman"/>
          <w:color w:val="000000" w:themeColor="text1"/>
          <w:sz w:val="24"/>
          <w:szCs w:val="24"/>
          <w:shd w:val="clear" w:color="auto" w:fill="FFFFFF"/>
        </w:rPr>
        <w:t xml:space="preserve"> </w:t>
      </w:r>
      <w:proofErr w:type="spellStart"/>
      <w:r w:rsidRPr="003004A0">
        <w:rPr>
          <w:rFonts w:ascii="Book Antiqua" w:hAnsi="Book Antiqua" w:cs="Times New Roman"/>
          <w:color w:val="000000" w:themeColor="text1"/>
          <w:sz w:val="24"/>
          <w:szCs w:val="24"/>
          <w:shd w:val="clear" w:color="auto" w:fill="FFFFFF"/>
        </w:rPr>
        <w:t>atypia</w:t>
      </w:r>
      <w:proofErr w:type="spellEnd"/>
      <w:r w:rsidRPr="003004A0">
        <w:rPr>
          <w:rFonts w:ascii="Book Antiqua" w:hAnsi="Book Antiqua" w:cs="Times New Roman"/>
          <w:color w:val="000000" w:themeColor="text1"/>
          <w:sz w:val="24"/>
          <w:szCs w:val="24"/>
          <w:shd w:val="clear" w:color="auto" w:fill="FFFFFF"/>
        </w:rPr>
        <w:t xml:space="preserve">, lamina </w:t>
      </w:r>
      <w:proofErr w:type="spellStart"/>
      <w:r w:rsidRPr="003004A0">
        <w:rPr>
          <w:rFonts w:ascii="Book Antiqua" w:hAnsi="Book Antiqua" w:cs="Times New Roman"/>
          <w:color w:val="000000" w:themeColor="text1"/>
          <w:sz w:val="24"/>
          <w:szCs w:val="24"/>
          <w:shd w:val="clear" w:color="auto" w:fill="FFFFFF"/>
        </w:rPr>
        <w:t>propria</w:t>
      </w:r>
      <w:proofErr w:type="spellEnd"/>
      <w:r w:rsidRPr="003004A0">
        <w:rPr>
          <w:rFonts w:ascii="Book Antiqua" w:hAnsi="Book Antiqua" w:cs="Times New Roman"/>
          <w:color w:val="000000" w:themeColor="text1"/>
          <w:sz w:val="24"/>
          <w:szCs w:val="24"/>
          <w:shd w:val="clear" w:color="auto" w:fill="FFFFFF"/>
        </w:rPr>
        <w:t xml:space="preserve"> inflammation, a</w:t>
      </w:r>
      <w:r w:rsidR="0007598C">
        <w:rPr>
          <w:rFonts w:ascii="Book Antiqua" w:hAnsi="Book Antiqua" w:cs="Times New Roman"/>
          <w:color w:val="000000" w:themeColor="text1"/>
          <w:sz w:val="24"/>
          <w:szCs w:val="24"/>
          <w:shd w:val="clear" w:color="auto" w:fill="FFFFFF"/>
        </w:rPr>
        <w:t xml:space="preserve">nd crypt architectural </w:t>
      </w:r>
      <w:proofErr w:type="gramStart"/>
      <w:r w:rsidR="0007598C">
        <w:rPr>
          <w:rFonts w:ascii="Book Antiqua" w:hAnsi="Book Antiqua" w:cs="Times New Roman"/>
          <w:color w:val="000000" w:themeColor="text1"/>
          <w:sz w:val="24"/>
          <w:szCs w:val="24"/>
          <w:shd w:val="clear" w:color="auto" w:fill="FFFFFF"/>
        </w:rPr>
        <w:t>disarray</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8]</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 xml:space="preserve">In our study, similar findings were described for MMF-colitis, with the most common feature being cell apoptosis.  While the presence of apoptosis is regarded as more typical of a true MMF-related </w:t>
      </w:r>
      <w:proofErr w:type="gramStart"/>
      <w:r w:rsidRPr="003004A0">
        <w:rPr>
          <w:rFonts w:ascii="Book Antiqua" w:hAnsi="Book Antiqua" w:cs="Times New Roman"/>
          <w:color w:val="000000" w:themeColor="text1"/>
          <w:sz w:val="24"/>
          <w:szCs w:val="24"/>
          <w:shd w:val="clear" w:color="auto" w:fill="FFFFFF"/>
        </w:rPr>
        <w:t>colitis</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8]</w:t>
      </w:r>
      <w:r w:rsidRPr="003004A0">
        <w:rPr>
          <w:rFonts w:ascii="Book Antiqua" w:hAnsi="Book Antiqua" w:cs="Times New Roman"/>
          <w:color w:val="000000" w:themeColor="text1"/>
          <w:sz w:val="24"/>
          <w:szCs w:val="24"/>
          <w:shd w:val="clear" w:color="auto" w:fill="FFFFFF"/>
        </w:rPr>
        <w:t>,</w:t>
      </w:r>
      <w:r w:rsidRPr="003004A0">
        <w:rPr>
          <w:rFonts w:ascii="Book Antiqua" w:hAnsi="Book Antiqua" w:cs="Times New Roman"/>
          <w:color w:val="000000" w:themeColor="text1"/>
          <w:sz w:val="24"/>
          <w:szCs w:val="24"/>
          <w:shd w:val="clear" w:color="auto" w:fill="FFFFFF"/>
          <w:vertAlign w:val="superscript"/>
        </w:rPr>
        <w:t xml:space="preserve"> </w:t>
      </w:r>
      <w:r w:rsidRPr="003004A0">
        <w:rPr>
          <w:rFonts w:ascii="Book Antiqua" w:hAnsi="Book Antiqua" w:cs="Times New Roman"/>
          <w:color w:val="000000" w:themeColor="text1"/>
          <w:sz w:val="24"/>
          <w:szCs w:val="24"/>
          <w:shd w:val="clear" w:color="auto" w:fill="FFFFFF"/>
        </w:rPr>
        <w:t xml:space="preserve">there is no consensus regarding the spectrum of abnormal histology related to MMF use.  Our findings </w:t>
      </w:r>
      <w:r>
        <w:rPr>
          <w:rFonts w:ascii="Book Antiqua" w:hAnsi="Book Antiqua" w:cs="Times New Roman"/>
          <w:color w:val="000000" w:themeColor="text1"/>
          <w:sz w:val="24"/>
          <w:szCs w:val="24"/>
          <w:shd w:val="clear" w:color="auto" w:fill="FFFFFF"/>
        </w:rPr>
        <w:t xml:space="preserve">of frequent </w:t>
      </w:r>
      <w:r w:rsidR="0007598C">
        <w:rPr>
          <w:rFonts w:ascii="Book Antiqua" w:hAnsi="Book Antiqua" w:cs="Times New Roman"/>
          <w:color w:val="000000" w:themeColor="text1"/>
          <w:sz w:val="24"/>
          <w:szCs w:val="24"/>
          <w:shd w:val="clear" w:color="auto" w:fill="FFFFFF"/>
        </w:rPr>
        <w:t>nonspecific</w:t>
      </w:r>
      <w:r>
        <w:rPr>
          <w:rFonts w:ascii="Book Antiqua" w:hAnsi="Book Antiqua" w:cs="Times New Roman"/>
          <w:color w:val="000000" w:themeColor="text1"/>
          <w:sz w:val="24"/>
          <w:szCs w:val="24"/>
          <w:shd w:val="clear" w:color="auto" w:fill="FFFFFF"/>
        </w:rPr>
        <w:t xml:space="preserve"> colitis and other histological abnormalities </w:t>
      </w:r>
      <w:r w:rsidRPr="003004A0">
        <w:rPr>
          <w:rFonts w:ascii="Book Antiqua" w:hAnsi="Book Antiqua" w:cs="Times New Roman"/>
          <w:color w:val="000000" w:themeColor="text1"/>
          <w:sz w:val="24"/>
          <w:szCs w:val="24"/>
          <w:shd w:val="clear" w:color="auto" w:fill="FFFFFF"/>
        </w:rPr>
        <w:t>suggest</w:t>
      </w:r>
      <w:r>
        <w:rPr>
          <w:rFonts w:ascii="Book Antiqua" w:hAnsi="Book Antiqua" w:cs="Times New Roman"/>
          <w:color w:val="000000" w:themeColor="text1"/>
          <w:sz w:val="24"/>
          <w:szCs w:val="24"/>
          <w:shd w:val="clear" w:color="auto" w:fill="FFFFFF"/>
        </w:rPr>
        <w:t>s</w:t>
      </w:r>
      <w:r w:rsidRPr="003004A0">
        <w:rPr>
          <w:rFonts w:ascii="Book Antiqua" w:hAnsi="Book Antiqua" w:cs="Times New Roman"/>
          <w:color w:val="000000" w:themeColor="text1"/>
          <w:sz w:val="24"/>
          <w:szCs w:val="24"/>
          <w:shd w:val="clear" w:color="auto" w:fill="FFFFFF"/>
        </w:rPr>
        <w:t xml:space="preserve"> that a broader definition of MMF-</w:t>
      </w:r>
      <w:proofErr w:type="spellStart"/>
      <w:r w:rsidRPr="003004A0">
        <w:rPr>
          <w:rFonts w:ascii="Book Antiqua" w:hAnsi="Book Antiqua" w:cs="Times New Roman"/>
          <w:color w:val="000000" w:themeColor="text1"/>
          <w:sz w:val="24"/>
          <w:szCs w:val="24"/>
          <w:shd w:val="clear" w:color="auto" w:fill="FFFFFF"/>
        </w:rPr>
        <w:t>colonopathy</w:t>
      </w:r>
      <w:proofErr w:type="spellEnd"/>
      <w:r w:rsidRPr="003004A0">
        <w:rPr>
          <w:rFonts w:ascii="Book Antiqua" w:hAnsi="Book Antiqua" w:cs="Times New Roman"/>
          <w:color w:val="000000" w:themeColor="text1"/>
          <w:sz w:val="24"/>
          <w:szCs w:val="24"/>
          <w:shd w:val="clear" w:color="auto" w:fill="FFFFFF"/>
        </w:rPr>
        <w:t xml:space="preserve"> may be required, with a majority of our abnormal histology falling outside of the more narrowly defined MMF-colitis category.</w:t>
      </w:r>
    </w:p>
    <w:p w14:paraId="4CC34559" w14:textId="2660ACA0" w:rsidR="006864AC" w:rsidRDefault="006864AC" w:rsidP="00840150">
      <w:pPr>
        <w:autoSpaceDE w:val="0"/>
        <w:autoSpaceDN w:val="0"/>
        <w:adjustRightInd w:val="0"/>
        <w:spacing w:after="0" w:line="360" w:lineRule="auto"/>
        <w:ind w:firstLine="720"/>
        <w:jc w:val="both"/>
        <w:rPr>
          <w:rFonts w:ascii="Book Antiqua" w:hAnsi="Book Antiqua" w:cs="Times New Roman"/>
          <w:color w:val="000000" w:themeColor="text1"/>
          <w:sz w:val="24"/>
          <w:szCs w:val="24"/>
          <w:shd w:val="clear" w:color="auto" w:fill="FFFFFF"/>
          <w:lang w:eastAsia="zh-CN"/>
        </w:rPr>
      </w:pPr>
      <w:r w:rsidRPr="003004A0">
        <w:rPr>
          <w:rFonts w:ascii="Book Antiqua" w:hAnsi="Book Antiqua" w:cs="Times New Roman"/>
          <w:color w:val="000000" w:themeColor="text1"/>
          <w:sz w:val="24"/>
          <w:szCs w:val="24"/>
          <w:shd w:val="clear" w:color="auto" w:fill="FFFFFF"/>
        </w:rPr>
        <w:t>Prior case series and reports were able to categorize abnormal histological findings in patients on MMF into IBD-like, GVHD-like, ischemic-like, acute c</w:t>
      </w:r>
      <w:r w:rsidR="0007598C">
        <w:rPr>
          <w:rFonts w:ascii="Book Antiqua" w:hAnsi="Book Antiqua" w:cs="Times New Roman"/>
          <w:color w:val="000000" w:themeColor="text1"/>
          <w:sz w:val="24"/>
          <w:szCs w:val="24"/>
          <w:shd w:val="clear" w:color="auto" w:fill="FFFFFF"/>
        </w:rPr>
        <w:t xml:space="preserve">olitis, or non-specific </w:t>
      </w:r>
      <w:proofErr w:type="gramStart"/>
      <w:r w:rsidR="0007598C">
        <w:rPr>
          <w:rFonts w:ascii="Book Antiqua" w:hAnsi="Book Antiqua" w:cs="Times New Roman"/>
          <w:color w:val="000000" w:themeColor="text1"/>
          <w:sz w:val="24"/>
          <w:szCs w:val="24"/>
          <w:shd w:val="clear" w:color="auto" w:fill="FFFFFF"/>
        </w:rPr>
        <w:t>colitis</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9</w:t>
      </w:r>
      <w:r w:rsidRPr="003004A0">
        <w:rPr>
          <w:rFonts w:ascii="Book Antiqua" w:hAnsi="Book Antiqua" w:cs="Times New Roman"/>
          <w:color w:val="000000" w:themeColor="text1"/>
          <w:sz w:val="24"/>
          <w:szCs w:val="24"/>
          <w:shd w:val="clear" w:color="auto" w:fill="FFFFFF"/>
          <w:vertAlign w:val="superscript"/>
        </w:rPr>
        <w:t>,2</w:t>
      </w:r>
      <w:r>
        <w:rPr>
          <w:rFonts w:ascii="Book Antiqua" w:hAnsi="Book Antiqua" w:cs="Times New Roman"/>
          <w:color w:val="000000" w:themeColor="text1"/>
          <w:sz w:val="24"/>
          <w:szCs w:val="24"/>
          <w:shd w:val="clear" w:color="auto" w:fill="FFFFFF"/>
          <w:vertAlign w:val="superscript"/>
        </w:rPr>
        <w:t>]</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 xml:space="preserve">In our study, 30.8% of the reports indicated non-specific colitis. This high frequency of non-specific colitis was also found by </w:t>
      </w:r>
      <w:r w:rsidRPr="003004A0">
        <w:rPr>
          <w:rFonts w:ascii="Book Antiqua" w:hAnsi="Book Antiqua" w:cs="Times New Roman"/>
          <w:color w:val="000000" w:themeColor="text1"/>
          <w:sz w:val="24"/>
          <w:szCs w:val="24"/>
        </w:rPr>
        <w:t xml:space="preserve">de Andrade </w:t>
      </w:r>
      <w:r w:rsidR="0007598C" w:rsidRPr="0007598C">
        <w:rPr>
          <w:rFonts w:ascii="Book Antiqua" w:hAnsi="Book Antiqua" w:cs="Times New Roman"/>
          <w:i/>
          <w:color w:val="000000" w:themeColor="text1"/>
          <w:sz w:val="24"/>
          <w:szCs w:val="24"/>
          <w:shd w:val="clear" w:color="auto" w:fill="FFFFFF"/>
        </w:rPr>
        <w:t xml:space="preserve">et </w:t>
      </w:r>
      <w:proofErr w:type="gramStart"/>
      <w:r w:rsidR="0007598C" w:rsidRPr="0007598C">
        <w:rPr>
          <w:rFonts w:ascii="Book Antiqua" w:hAnsi="Book Antiqua" w:cs="Times New Roman"/>
          <w:i/>
          <w:color w:val="000000" w:themeColor="text1"/>
          <w:sz w:val="24"/>
          <w:szCs w:val="24"/>
          <w:shd w:val="clear" w:color="auto" w:fill="FFFFFF"/>
        </w:rPr>
        <w:t>al</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9]</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In addition to non-specific colitis, there were 4 reported cases of GVHD in our study, all in patients with hematologic disease</w:t>
      </w:r>
      <w:r>
        <w:rPr>
          <w:rFonts w:ascii="Book Antiqua" w:hAnsi="Book Antiqua" w:cs="Times New Roman"/>
          <w:color w:val="000000" w:themeColor="text1"/>
          <w:sz w:val="24"/>
          <w:szCs w:val="24"/>
          <w:shd w:val="clear" w:color="auto" w:fill="FFFFFF"/>
        </w:rPr>
        <w:t xml:space="preserve"> and a history of bone marrow transplant</w:t>
      </w:r>
      <w:r w:rsidR="0007598C">
        <w:rPr>
          <w:rFonts w:ascii="Book Antiqua" w:hAnsi="Book Antiqua" w:cs="Times New Roman" w:hint="eastAsia"/>
          <w:color w:val="000000" w:themeColor="text1"/>
          <w:sz w:val="24"/>
          <w:szCs w:val="24"/>
          <w:shd w:val="clear" w:color="auto" w:fill="FFFFFF"/>
          <w:lang w:eastAsia="zh-CN"/>
        </w:rPr>
        <w:t xml:space="preserve">. </w:t>
      </w:r>
      <w:r>
        <w:rPr>
          <w:rFonts w:ascii="Book Antiqua" w:hAnsi="Book Antiqua" w:cs="Times New Roman"/>
          <w:color w:val="000000" w:themeColor="text1"/>
          <w:sz w:val="24"/>
          <w:szCs w:val="24"/>
          <w:shd w:val="clear" w:color="auto" w:fill="FFFFFF"/>
        </w:rPr>
        <w:t>This suggests</w:t>
      </w:r>
      <w:r w:rsidRPr="003004A0">
        <w:rPr>
          <w:rFonts w:ascii="Book Antiqua" w:hAnsi="Book Antiqua" w:cs="Times New Roman"/>
          <w:color w:val="000000" w:themeColor="text1"/>
          <w:sz w:val="24"/>
          <w:szCs w:val="24"/>
          <w:shd w:val="clear" w:color="auto" w:fill="FFFFFF"/>
        </w:rPr>
        <w:t xml:space="preserve"> that </w:t>
      </w:r>
      <w:r>
        <w:rPr>
          <w:rFonts w:ascii="Book Antiqua" w:hAnsi="Book Antiqua" w:cs="Times New Roman"/>
          <w:color w:val="000000" w:themeColor="text1"/>
          <w:sz w:val="24"/>
          <w:szCs w:val="24"/>
          <w:shd w:val="clear" w:color="auto" w:fill="FFFFFF"/>
        </w:rPr>
        <w:t>the transplant itself is the cause of the abnormal findings rather than the MMF, although p</w:t>
      </w:r>
      <w:r w:rsidRPr="003004A0">
        <w:rPr>
          <w:rFonts w:ascii="Book Antiqua" w:hAnsi="Book Antiqua" w:cs="Times New Roman"/>
          <w:color w:val="000000" w:themeColor="text1"/>
          <w:sz w:val="24"/>
          <w:szCs w:val="24"/>
          <w:shd w:val="clear" w:color="auto" w:fill="FFFFFF"/>
        </w:rPr>
        <w:t>revious studies have described GVHD-like pathology in patients on MMF</w:t>
      </w:r>
      <w:r>
        <w:rPr>
          <w:rFonts w:ascii="Book Antiqua" w:hAnsi="Book Antiqua" w:cs="Times New Roman"/>
          <w:color w:val="000000" w:themeColor="text1"/>
          <w:sz w:val="24"/>
          <w:szCs w:val="24"/>
          <w:shd w:val="clear" w:color="auto" w:fill="FFFFFF"/>
        </w:rPr>
        <w:t xml:space="preserve"> following solid organ </w:t>
      </w:r>
      <w:proofErr w:type="gramStart"/>
      <w:r>
        <w:rPr>
          <w:rFonts w:ascii="Book Antiqua" w:hAnsi="Book Antiqua" w:cs="Times New Roman"/>
          <w:color w:val="000000" w:themeColor="text1"/>
          <w:sz w:val="24"/>
          <w:szCs w:val="24"/>
          <w:shd w:val="clear" w:color="auto" w:fill="FFFFFF"/>
        </w:rPr>
        <w:t>transplant</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1</w:t>
      </w:r>
      <w:r w:rsidRPr="003004A0">
        <w:rPr>
          <w:rFonts w:ascii="Book Antiqua" w:hAnsi="Book Antiqua" w:cs="Times New Roman"/>
          <w:color w:val="000000" w:themeColor="text1"/>
          <w:sz w:val="24"/>
          <w:szCs w:val="24"/>
          <w:shd w:val="clear" w:color="auto" w:fill="FFFFFF"/>
          <w:vertAlign w:val="superscript"/>
        </w:rPr>
        <w:t>,2,4</w:t>
      </w:r>
      <w:r>
        <w:rPr>
          <w:rFonts w:ascii="Book Antiqua" w:hAnsi="Book Antiqua" w:cs="Times New Roman"/>
          <w:color w:val="000000" w:themeColor="text1"/>
          <w:sz w:val="24"/>
          <w:szCs w:val="24"/>
          <w:shd w:val="clear" w:color="auto" w:fill="FFFFFF"/>
          <w:vertAlign w:val="superscript"/>
        </w:rPr>
        <w:t>]</w:t>
      </w:r>
      <w:r w:rsidR="0007598C">
        <w:rPr>
          <w:rFonts w:ascii="Book Antiqua" w:hAnsi="Book Antiqua" w:cs="Times New Roman" w:hint="eastAsia"/>
          <w:color w:val="000000" w:themeColor="text1"/>
          <w:sz w:val="24"/>
          <w:szCs w:val="24"/>
          <w:shd w:val="clear" w:color="auto" w:fill="FFFFFF"/>
          <w:lang w:eastAsia="zh-CN"/>
        </w:rPr>
        <w:t xml:space="preserve">. </w:t>
      </w:r>
      <w:r>
        <w:rPr>
          <w:rFonts w:ascii="Book Antiqua" w:hAnsi="Book Antiqua" w:cs="Times New Roman"/>
          <w:color w:val="000000" w:themeColor="text1"/>
          <w:sz w:val="24"/>
          <w:szCs w:val="24"/>
          <w:shd w:val="clear" w:color="auto" w:fill="FFFFFF"/>
        </w:rPr>
        <w:t>Additionally, i</w:t>
      </w:r>
      <w:r w:rsidRPr="003004A0">
        <w:rPr>
          <w:rFonts w:ascii="Book Antiqua" w:hAnsi="Book Antiqua" w:cs="Times New Roman"/>
          <w:color w:val="000000" w:themeColor="text1"/>
          <w:sz w:val="24"/>
          <w:szCs w:val="24"/>
          <w:shd w:val="clear" w:color="auto" w:fill="FFFFFF"/>
        </w:rPr>
        <w:t>t can be difficult to histologically differential between G</w:t>
      </w:r>
      <w:r w:rsidR="0007598C">
        <w:rPr>
          <w:rFonts w:ascii="Book Antiqua" w:hAnsi="Book Antiqua" w:cs="Times New Roman"/>
          <w:color w:val="000000" w:themeColor="text1"/>
          <w:sz w:val="24"/>
          <w:szCs w:val="24"/>
          <w:shd w:val="clear" w:color="auto" w:fill="FFFFFF"/>
        </w:rPr>
        <w:t>VHD and MMF colitis. Star</w:t>
      </w:r>
      <w:r w:rsidR="0007598C" w:rsidRPr="0007598C">
        <w:rPr>
          <w:rFonts w:ascii="Book Antiqua" w:hAnsi="Book Antiqua" w:cs="Times New Roman"/>
          <w:i/>
          <w:color w:val="000000" w:themeColor="text1"/>
          <w:sz w:val="24"/>
          <w:szCs w:val="24"/>
          <w:shd w:val="clear" w:color="auto" w:fill="FFFFFF"/>
        </w:rPr>
        <w:t xml:space="preserve"> et </w:t>
      </w:r>
      <w:proofErr w:type="gramStart"/>
      <w:r w:rsidR="0007598C" w:rsidRPr="0007598C">
        <w:rPr>
          <w:rFonts w:ascii="Book Antiqua" w:hAnsi="Book Antiqua" w:cs="Times New Roman"/>
          <w:i/>
          <w:color w:val="000000" w:themeColor="text1"/>
          <w:sz w:val="24"/>
          <w:szCs w:val="24"/>
          <w:shd w:val="clear" w:color="auto" w:fill="FFFFFF"/>
        </w:rPr>
        <w:t>al</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1</w:t>
      </w:r>
      <w:r w:rsidRPr="003004A0">
        <w:rPr>
          <w:rFonts w:ascii="Book Antiqua" w:hAnsi="Book Antiqua" w:cs="Times New Roman"/>
          <w:color w:val="000000" w:themeColor="text1"/>
          <w:sz w:val="24"/>
          <w:szCs w:val="24"/>
          <w:shd w:val="clear" w:color="auto" w:fill="FFFFFF"/>
          <w:vertAlign w:val="superscript"/>
        </w:rPr>
        <w:t>0</w:t>
      </w:r>
      <w:r>
        <w:rPr>
          <w:rFonts w:ascii="Book Antiqua" w:hAnsi="Book Antiqua" w:cs="Times New Roman"/>
          <w:color w:val="000000" w:themeColor="text1"/>
          <w:sz w:val="24"/>
          <w:szCs w:val="24"/>
          <w:shd w:val="clear" w:color="auto" w:fill="FFFFFF"/>
          <w:vertAlign w:val="superscript"/>
        </w:rPr>
        <w:t>]</w:t>
      </w:r>
      <w:r w:rsidRPr="003004A0">
        <w:rPr>
          <w:rFonts w:ascii="Book Antiqua" w:hAnsi="Book Antiqua" w:cs="Times New Roman"/>
          <w:color w:val="000000" w:themeColor="text1"/>
          <w:sz w:val="24"/>
          <w:szCs w:val="24"/>
          <w:shd w:val="clear" w:color="auto" w:fill="FFFFFF"/>
        </w:rPr>
        <w:t xml:space="preserve"> have found that high </w:t>
      </w:r>
      <w:proofErr w:type="spellStart"/>
      <w:r w:rsidRPr="003004A0">
        <w:rPr>
          <w:rFonts w:ascii="Book Antiqua" w:hAnsi="Book Antiqua" w:cs="Times New Roman"/>
          <w:color w:val="000000" w:themeColor="text1"/>
          <w:sz w:val="24"/>
          <w:szCs w:val="24"/>
          <w:shd w:val="clear" w:color="auto" w:fill="FFFFFF"/>
        </w:rPr>
        <w:t>eosinophilic</w:t>
      </w:r>
      <w:proofErr w:type="spellEnd"/>
      <w:r w:rsidRPr="003004A0">
        <w:rPr>
          <w:rFonts w:ascii="Book Antiqua" w:hAnsi="Book Antiqua" w:cs="Times New Roman"/>
          <w:color w:val="000000" w:themeColor="text1"/>
          <w:sz w:val="24"/>
          <w:szCs w:val="24"/>
          <w:shd w:val="clear" w:color="auto" w:fill="FFFFFF"/>
        </w:rPr>
        <w:t xml:space="preserve"> count, absence of neuroendocrine cell clusters and apoptotic </w:t>
      </w:r>
      <w:proofErr w:type="spellStart"/>
      <w:r w:rsidRPr="003004A0">
        <w:rPr>
          <w:rFonts w:ascii="Book Antiqua" w:hAnsi="Book Antiqua" w:cs="Times New Roman"/>
          <w:color w:val="000000" w:themeColor="text1"/>
          <w:sz w:val="24"/>
          <w:szCs w:val="24"/>
          <w:shd w:val="clear" w:color="auto" w:fill="FFFFFF"/>
        </w:rPr>
        <w:lastRenderedPageBreak/>
        <w:t>microabscess</w:t>
      </w:r>
      <w:proofErr w:type="spellEnd"/>
      <w:r w:rsidRPr="003004A0">
        <w:rPr>
          <w:rFonts w:ascii="Book Antiqua" w:hAnsi="Book Antiqua" w:cs="Times New Roman"/>
          <w:color w:val="000000" w:themeColor="text1"/>
          <w:sz w:val="24"/>
          <w:szCs w:val="24"/>
          <w:shd w:val="clear" w:color="auto" w:fill="FFFFFF"/>
        </w:rPr>
        <w:t xml:space="preserve"> are more suggestive of MMF colitis over GVHD. Ischemic-like pathology can also be found </w:t>
      </w:r>
      <w:r w:rsidR="0007598C">
        <w:rPr>
          <w:rFonts w:ascii="Book Antiqua" w:hAnsi="Book Antiqua" w:cs="Times New Roman"/>
          <w:color w:val="000000" w:themeColor="text1"/>
          <w:sz w:val="24"/>
          <w:szCs w:val="24"/>
          <w:shd w:val="clear" w:color="auto" w:fill="FFFFFF"/>
        </w:rPr>
        <w:t xml:space="preserve">in patients on MMF. </w:t>
      </w:r>
      <w:proofErr w:type="spellStart"/>
      <w:r w:rsidR="0007598C">
        <w:rPr>
          <w:rFonts w:ascii="Book Antiqua" w:hAnsi="Book Antiqua" w:cs="Times New Roman"/>
          <w:color w:val="000000" w:themeColor="text1"/>
          <w:sz w:val="24"/>
          <w:szCs w:val="24"/>
          <w:shd w:val="clear" w:color="auto" w:fill="FFFFFF"/>
        </w:rPr>
        <w:t>Johal</w:t>
      </w:r>
      <w:proofErr w:type="spellEnd"/>
      <w:r w:rsidR="0007598C">
        <w:rPr>
          <w:rFonts w:ascii="Book Antiqua" w:hAnsi="Book Antiqua" w:cs="Times New Roman"/>
          <w:color w:val="000000" w:themeColor="text1"/>
          <w:sz w:val="24"/>
          <w:szCs w:val="24"/>
          <w:shd w:val="clear" w:color="auto" w:fill="FFFFFF"/>
        </w:rPr>
        <w:t xml:space="preserve"> </w:t>
      </w:r>
      <w:r w:rsidR="0007598C" w:rsidRPr="0007598C">
        <w:rPr>
          <w:rFonts w:ascii="Book Antiqua" w:hAnsi="Book Antiqua" w:cs="Times New Roman"/>
          <w:i/>
          <w:color w:val="000000" w:themeColor="text1"/>
          <w:sz w:val="24"/>
          <w:szCs w:val="24"/>
          <w:shd w:val="clear" w:color="auto" w:fill="FFFFFF"/>
        </w:rPr>
        <w:t xml:space="preserve">et </w:t>
      </w:r>
      <w:proofErr w:type="gramStart"/>
      <w:r w:rsidR="0007598C" w:rsidRPr="0007598C">
        <w:rPr>
          <w:rFonts w:ascii="Book Antiqua" w:hAnsi="Book Antiqua" w:cs="Times New Roman"/>
          <w:i/>
          <w:color w:val="000000" w:themeColor="text1"/>
          <w:sz w:val="24"/>
          <w:szCs w:val="24"/>
          <w:shd w:val="clear" w:color="auto" w:fill="FFFFFF"/>
        </w:rPr>
        <w:t>al</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8]</w:t>
      </w:r>
      <w:r w:rsidRPr="003004A0">
        <w:rPr>
          <w:rFonts w:ascii="Book Antiqua" w:hAnsi="Book Antiqua" w:cs="Times New Roman"/>
          <w:color w:val="000000" w:themeColor="text1"/>
          <w:sz w:val="24"/>
          <w:szCs w:val="24"/>
          <w:shd w:val="clear" w:color="auto" w:fill="FFFFFF"/>
        </w:rPr>
        <w:t xml:space="preserve"> described MMF-induced segmental colitis mimicking ischemic colitis. There was one case of ischemic-like pathology found in our study, however, given lack of multiple biopsies, it is unknown if this patient had segmental colitis. Regardless of the pathology, most of these patient</w:t>
      </w:r>
      <w:r>
        <w:rPr>
          <w:rFonts w:ascii="Book Antiqua" w:hAnsi="Book Antiqua" w:cs="Times New Roman"/>
          <w:color w:val="000000" w:themeColor="text1"/>
          <w:sz w:val="24"/>
          <w:szCs w:val="24"/>
          <w:shd w:val="clear" w:color="auto" w:fill="FFFFFF"/>
        </w:rPr>
        <w:t>s</w:t>
      </w:r>
      <w:r w:rsidRPr="003004A0">
        <w:rPr>
          <w:rFonts w:ascii="Book Antiqua" w:hAnsi="Book Antiqua" w:cs="Times New Roman"/>
          <w:color w:val="000000" w:themeColor="text1"/>
          <w:sz w:val="24"/>
          <w:szCs w:val="24"/>
          <w:shd w:val="clear" w:color="auto" w:fill="FFFFFF"/>
        </w:rPr>
        <w:t xml:space="preserve"> underwent colonoscopy due to diarrhea. </w:t>
      </w:r>
    </w:p>
    <w:p w14:paraId="3FEDB2AF" w14:textId="78B378E1" w:rsidR="006864AC" w:rsidRPr="00CB5712" w:rsidRDefault="006864AC" w:rsidP="00840150">
      <w:pPr>
        <w:autoSpaceDE w:val="0"/>
        <w:autoSpaceDN w:val="0"/>
        <w:adjustRightInd w:val="0"/>
        <w:spacing w:after="0" w:line="360" w:lineRule="auto"/>
        <w:ind w:firstLine="720"/>
        <w:jc w:val="both"/>
        <w:rPr>
          <w:rFonts w:ascii="Book Antiqua" w:hAnsi="Book Antiqua" w:cs="Times New Roman"/>
          <w:color w:val="000000" w:themeColor="text1"/>
          <w:sz w:val="24"/>
          <w:szCs w:val="24"/>
          <w:lang w:eastAsia="zh-CN"/>
        </w:rPr>
      </w:pPr>
      <w:r w:rsidRPr="003004A0">
        <w:rPr>
          <w:rFonts w:ascii="Book Antiqua" w:hAnsi="Book Antiqua" w:cs="Times New Roman"/>
          <w:color w:val="000000" w:themeColor="text1"/>
          <w:sz w:val="24"/>
          <w:szCs w:val="24"/>
          <w:shd w:val="clear" w:color="auto" w:fill="FFFFFF"/>
        </w:rPr>
        <w:t>Gastrointestinal toxicity, usually manifested as diarrhea, is the</w:t>
      </w:r>
      <w:r w:rsidR="0007598C">
        <w:rPr>
          <w:rFonts w:ascii="Book Antiqua" w:hAnsi="Book Antiqua" w:cs="Times New Roman"/>
          <w:color w:val="000000" w:themeColor="text1"/>
          <w:sz w:val="24"/>
          <w:szCs w:val="24"/>
          <w:shd w:val="clear" w:color="auto" w:fill="FFFFFF"/>
        </w:rPr>
        <w:t xml:space="preserve"> most common side effect of </w:t>
      </w:r>
      <w:proofErr w:type="gramStart"/>
      <w:r w:rsidR="0007598C">
        <w:rPr>
          <w:rFonts w:ascii="Book Antiqua" w:hAnsi="Book Antiqua" w:cs="Times New Roman"/>
          <w:color w:val="000000" w:themeColor="text1"/>
          <w:sz w:val="24"/>
          <w:szCs w:val="24"/>
          <w:shd w:val="clear" w:color="auto" w:fill="FFFFFF"/>
        </w:rPr>
        <w:t>MMF</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8]</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The reported incidence of diarrhea is variab</w:t>
      </w:r>
      <w:r w:rsidR="0007598C">
        <w:rPr>
          <w:rFonts w:ascii="Book Antiqua" w:hAnsi="Book Antiqua" w:cs="Times New Roman"/>
          <w:color w:val="000000" w:themeColor="text1"/>
          <w:sz w:val="24"/>
          <w:szCs w:val="24"/>
          <w:shd w:val="clear" w:color="auto" w:fill="FFFFFF"/>
        </w:rPr>
        <w:t>le and can range from 13 to 64%</w:t>
      </w:r>
      <w:r>
        <w:rPr>
          <w:rFonts w:ascii="Book Antiqua" w:hAnsi="Book Antiqua" w:cs="Times New Roman"/>
          <w:color w:val="000000" w:themeColor="text1"/>
          <w:sz w:val="24"/>
          <w:szCs w:val="24"/>
          <w:shd w:val="clear" w:color="auto" w:fill="FFFFFF"/>
          <w:vertAlign w:val="superscript"/>
        </w:rPr>
        <w:t>[4]</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Diarrhea was the most common indication for colonoscopy in our study population (71.8%). Even though the exact mechanism of MMF induced diarrhea is unknown, differen</w:t>
      </w:r>
      <w:r w:rsidR="0007598C">
        <w:rPr>
          <w:rFonts w:ascii="Book Antiqua" w:hAnsi="Book Antiqua" w:cs="Times New Roman"/>
          <w:color w:val="000000" w:themeColor="text1"/>
          <w:sz w:val="24"/>
          <w:szCs w:val="24"/>
          <w:shd w:val="clear" w:color="auto" w:fill="FFFFFF"/>
        </w:rPr>
        <w:t xml:space="preserve">t etiologies have been </w:t>
      </w:r>
      <w:proofErr w:type="gramStart"/>
      <w:r w:rsidR="0007598C">
        <w:rPr>
          <w:rFonts w:ascii="Book Antiqua" w:hAnsi="Book Antiqua" w:cs="Times New Roman"/>
          <w:color w:val="000000" w:themeColor="text1"/>
          <w:sz w:val="24"/>
          <w:szCs w:val="24"/>
          <w:shd w:val="clear" w:color="auto" w:fill="FFFFFF"/>
        </w:rPr>
        <w:t>proposed</w:t>
      </w:r>
      <w:r>
        <w:rPr>
          <w:rFonts w:ascii="Book Antiqua" w:hAnsi="Book Antiqua" w:cs="Times New Roman"/>
          <w:color w:val="000000" w:themeColor="text1"/>
          <w:sz w:val="24"/>
          <w:szCs w:val="24"/>
          <w:shd w:val="clear" w:color="auto" w:fill="FFFFFF"/>
          <w:vertAlign w:val="superscript"/>
        </w:rPr>
        <w:t>[</w:t>
      </w:r>
      <w:proofErr w:type="gramEnd"/>
      <w:r>
        <w:rPr>
          <w:rFonts w:ascii="Book Antiqua" w:hAnsi="Book Antiqua" w:cs="Times New Roman"/>
          <w:color w:val="000000" w:themeColor="text1"/>
          <w:sz w:val="24"/>
          <w:szCs w:val="24"/>
          <w:shd w:val="clear" w:color="auto" w:fill="FFFFFF"/>
          <w:vertAlign w:val="superscript"/>
        </w:rPr>
        <w:t>4]</w:t>
      </w:r>
      <w:r w:rsidR="0007598C">
        <w:rPr>
          <w:rFonts w:ascii="Book Antiqua" w:hAnsi="Book Antiqua" w:cs="Times New Roman" w:hint="eastAsia"/>
          <w:color w:val="000000" w:themeColor="text1"/>
          <w:sz w:val="24"/>
          <w:szCs w:val="24"/>
          <w:shd w:val="clear" w:color="auto" w:fill="FFFFFF"/>
          <w:lang w:eastAsia="zh-CN"/>
        </w:rPr>
        <w:t xml:space="preserve">. </w:t>
      </w:r>
      <w:r w:rsidRPr="003004A0">
        <w:rPr>
          <w:rFonts w:ascii="Book Antiqua" w:hAnsi="Book Antiqua" w:cs="Times New Roman"/>
          <w:color w:val="000000" w:themeColor="text1"/>
          <w:sz w:val="24"/>
          <w:szCs w:val="24"/>
          <w:shd w:val="clear" w:color="auto" w:fill="FFFFFF"/>
        </w:rPr>
        <w:t>In addition to the impact on the quality of life,</w:t>
      </w:r>
      <w:r w:rsidRPr="00CB5712">
        <w:rPr>
          <w:rFonts w:ascii="Book Antiqua" w:hAnsi="Book Antiqua" w:cs="Times New Roman"/>
          <w:color w:val="000000" w:themeColor="text1"/>
          <w:sz w:val="24"/>
          <w:szCs w:val="24"/>
        </w:rPr>
        <w:t xml:space="preserve"> diarrhea can lead to non-compliance, weight loss, and physic</w:t>
      </w:r>
      <w:r w:rsidR="0007598C" w:rsidRPr="00CB5712">
        <w:rPr>
          <w:rFonts w:ascii="Book Antiqua" w:hAnsi="Book Antiqua" w:cs="Times New Roman"/>
          <w:color w:val="000000" w:themeColor="text1"/>
          <w:sz w:val="24"/>
          <w:szCs w:val="24"/>
        </w:rPr>
        <w:t xml:space="preserve">ian-directed MMF dose </w:t>
      </w:r>
      <w:proofErr w:type="gramStart"/>
      <w:r w:rsidR="0007598C" w:rsidRPr="00CB5712">
        <w:rPr>
          <w:rFonts w:ascii="Book Antiqua" w:hAnsi="Book Antiqua" w:cs="Times New Roman"/>
          <w:color w:val="000000" w:themeColor="text1"/>
          <w:sz w:val="24"/>
          <w:szCs w:val="24"/>
        </w:rPr>
        <w:t>reduction</w:t>
      </w:r>
      <w:r w:rsidRPr="00CB5712">
        <w:rPr>
          <w:rFonts w:ascii="Book Antiqua" w:hAnsi="Book Antiqua" w:cs="Times New Roman"/>
          <w:color w:val="000000" w:themeColor="text1"/>
          <w:sz w:val="24"/>
          <w:szCs w:val="24"/>
          <w:vertAlign w:val="superscript"/>
        </w:rPr>
        <w:t>[</w:t>
      </w:r>
      <w:proofErr w:type="gramEnd"/>
      <w:r w:rsidRPr="00CB5712">
        <w:rPr>
          <w:rFonts w:ascii="Book Antiqua" w:hAnsi="Book Antiqua" w:cs="Times New Roman"/>
          <w:color w:val="000000" w:themeColor="text1"/>
          <w:sz w:val="24"/>
          <w:szCs w:val="24"/>
          <w:vertAlign w:val="superscript"/>
        </w:rPr>
        <w:t>1]</w:t>
      </w:r>
      <w:r w:rsidR="0007598C" w:rsidRPr="00CB5712">
        <w:rPr>
          <w:rFonts w:ascii="Book Antiqua" w:hAnsi="Book Antiqua" w:cs="Times New Roman" w:hint="eastAsia"/>
          <w:color w:val="000000" w:themeColor="text1"/>
          <w:sz w:val="24"/>
          <w:szCs w:val="24"/>
          <w:lang w:eastAsia="zh-CN"/>
        </w:rPr>
        <w:t>.</w:t>
      </w:r>
    </w:p>
    <w:p w14:paraId="1CECBCAB" w14:textId="7AD4E4C6" w:rsidR="006864AC" w:rsidRDefault="006864AC" w:rsidP="00840150">
      <w:pPr>
        <w:autoSpaceDE w:val="0"/>
        <w:autoSpaceDN w:val="0"/>
        <w:adjustRightInd w:val="0"/>
        <w:spacing w:after="0" w:line="360" w:lineRule="auto"/>
        <w:ind w:firstLine="720"/>
        <w:jc w:val="both"/>
        <w:rPr>
          <w:rFonts w:ascii="Book Antiqua" w:hAnsi="Book Antiqua" w:cs="Times New Roman"/>
          <w:color w:val="000000" w:themeColor="text1"/>
          <w:sz w:val="24"/>
          <w:szCs w:val="24"/>
        </w:rPr>
      </w:pPr>
      <w:r w:rsidRPr="00CB5712">
        <w:rPr>
          <w:rFonts w:ascii="Book Antiqua" w:hAnsi="Book Antiqua" w:cs="Times New Roman"/>
          <w:sz w:val="24"/>
          <w:szCs w:val="24"/>
        </w:rPr>
        <w:t xml:space="preserve">Data describing the presence of macroscopic abnormalities and distribution of findings associated with MMF- related colitis is limited. </w:t>
      </w:r>
      <w:proofErr w:type="spellStart"/>
      <w:r w:rsidRPr="00CB5712">
        <w:rPr>
          <w:rFonts w:ascii="Book Antiqua" w:hAnsi="Book Antiqua" w:cs="Times New Roman"/>
          <w:color w:val="000000" w:themeColor="text1"/>
          <w:sz w:val="24"/>
          <w:szCs w:val="24"/>
        </w:rPr>
        <w:t>Calmet</w:t>
      </w:r>
      <w:proofErr w:type="spellEnd"/>
      <w:r w:rsidRPr="00CB5712">
        <w:rPr>
          <w:rFonts w:ascii="Book Antiqua" w:hAnsi="Book Antiqua" w:cs="Times New Roman"/>
          <w:sz w:val="24"/>
          <w:szCs w:val="24"/>
        </w:rPr>
        <w:t xml:space="preserve"> </w:t>
      </w:r>
      <w:r w:rsidRPr="00CB5712">
        <w:rPr>
          <w:rFonts w:ascii="Book Antiqua" w:hAnsi="Book Antiqua" w:cs="Times New Roman"/>
          <w:i/>
          <w:sz w:val="24"/>
          <w:szCs w:val="24"/>
        </w:rPr>
        <w:t xml:space="preserve">et </w:t>
      </w:r>
      <w:proofErr w:type="gramStart"/>
      <w:r w:rsidRPr="00CB5712">
        <w:rPr>
          <w:rFonts w:ascii="Book Antiqua" w:hAnsi="Book Antiqua" w:cs="Times New Roman"/>
          <w:i/>
          <w:sz w:val="24"/>
          <w:szCs w:val="24"/>
        </w:rPr>
        <w:t>al</w:t>
      </w:r>
      <w:r w:rsidRPr="00CB5712">
        <w:rPr>
          <w:rFonts w:ascii="Book Antiqua" w:hAnsi="Book Antiqua" w:cs="Times New Roman"/>
          <w:sz w:val="24"/>
          <w:szCs w:val="24"/>
          <w:vertAlign w:val="superscript"/>
        </w:rPr>
        <w:t>[</w:t>
      </w:r>
      <w:proofErr w:type="gramEnd"/>
      <w:r w:rsidRPr="00CB5712">
        <w:rPr>
          <w:rFonts w:ascii="Book Antiqua" w:hAnsi="Book Antiqua" w:cs="Times New Roman"/>
          <w:sz w:val="24"/>
          <w:szCs w:val="24"/>
          <w:vertAlign w:val="superscript"/>
        </w:rPr>
        <w:t>4]</w:t>
      </w:r>
      <w:r w:rsidRPr="00CB5712">
        <w:rPr>
          <w:rFonts w:ascii="Book Antiqua" w:hAnsi="Book Antiqua" w:cs="Times New Roman"/>
          <w:sz w:val="24"/>
          <w:szCs w:val="24"/>
        </w:rPr>
        <w:t xml:space="preserve"> found macroscopic findings ranging from erythema to erosions and ulcers. About half of the patients they studied had normal macroscopic findings, similar to our findings of </w:t>
      </w:r>
      <w:r w:rsidRPr="00CB5712">
        <w:rPr>
          <w:rFonts w:ascii="Book Antiqua" w:hAnsi="Book Antiqua" w:cs="Times New Roman"/>
          <w:color w:val="000000" w:themeColor="text1"/>
          <w:sz w:val="24"/>
          <w:szCs w:val="24"/>
        </w:rPr>
        <w:t>abnormal histology without endoscopic mucosal changes in 41% patients, with others demonstrating erythema, friability, granularity</w:t>
      </w:r>
      <w:r w:rsidRPr="003004A0">
        <w:rPr>
          <w:rFonts w:ascii="Book Antiqua" w:hAnsi="Book Antiqua" w:cs="Times New Roman"/>
          <w:color w:val="000000" w:themeColor="text1"/>
          <w:sz w:val="24"/>
          <w:szCs w:val="24"/>
          <w:shd w:val="clear" w:color="auto" w:fill="FFFFFF"/>
        </w:rPr>
        <w:t xml:space="preserve">, loss of vascularity, and ulcerations. </w:t>
      </w:r>
      <w:r w:rsidR="002A7399" w:rsidRPr="00C22140">
        <w:rPr>
          <w:rFonts w:ascii="Book Antiqua" w:hAnsi="Book Antiqua" w:cs="Times New Roman"/>
          <w:color w:val="000000" w:themeColor="text1"/>
          <w:sz w:val="24"/>
          <w:szCs w:val="24"/>
        </w:rPr>
        <w:t xml:space="preserve">These findings were found across MMF-related colitis including GVHD, AML, and MMF colitis as shown in </w:t>
      </w:r>
      <w:r w:rsidR="00C22140" w:rsidRPr="00C22140">
        <w:rPr>
          <w:rFonts w:ascii="Book Antiqua" w:hAnsi="Book Antiqua" w:cs="Times New Roman"/>
          <w:color w:val="000000" w:themeColor="text1"/>
          <w:sz w:val="24"/>
          <w:szCs w:val="24"/>
        </w:rPr>
        <w:t>Figure</w:t>
      </w:r>
      <w:r w:rsidR="00C22140" w:rsidRPr="00C22140">
        <w:rPr>
          <w:rFonts w:ascii="Book Antiqua" w:hAnsi="Book Antiqua" w:cs="Times New Roman" w:hint="eastAsia"/>
          <w:color w:val="000000" w:themeColor="text1"/>
          <w:sz w:val="24"/>
          <w:szCs w:val="24"/>
          <w:lang w:eastAsia="zh-CN"/>
        </w:rPr>
        <w:t xml:space="preserve"> </w:t>
      </w:r>
      <w:r w:rsidR="00C22140" w:rsidRPr="00C22140">
        <w:rPr>
          <w:rFonts w:ascii="Book Antiqua" w:hAnsi="Book Antiqua" w:cs="Times New Roman"/>
          <w:color w:val="000000" w:themeColor="text1"/>
          <w:sz w:val="24"/>
          <w:szCs w:val="24"/>
        </w:rPr>
        <w:t>2</w:t>
      </w:r>
      <w:r w:rsidR="002A7399" w:rsidRPr="00C22140">
        <w:rPr>
          <w:rFonts w:ascii="Book Antiqua" w:hAnsi="Book Antiqua" w:cs="Times New Roman"/>
          <w:color w:val="000000" w:themeColor="text1"/>
          <w:sz w:val="24"/>
          <w:szCs w:val="24"/>
        </w:rPr>
        <w:t xml:space="preserve">. </w:t>
      </w:r>
      <w:r w:rsidRPr="00C22140">
        <w:rPr>
          <w:rFonts w:ascii="Book Antiqua" w:hAnsi="Book Antiqua" w:cs="Times New Roman"/>
          <w:color w:val="000000" w:themeColor="text1"/>
          <w:sz w:val="24"/>
          <w:szCs w:val="24"/>
        </w:rPr>
        <w:t xml:space="preserve">Along with </w:t>
      </w:r>
      <w:proofErr w:type="spellStart"/>
      <w:r w:rsidRPr="00C22140">
        <w:rPr>
          <w:rFonts w:ascii="Book Antiqua" w:hAnsi="Book Antiqua" w:cs="Times New Roman"/>
          <w:color w:val="000000" w:themeColor="text1"/>
          <w:sz w:val="24"/>
          <w:szCs w:val="24"/>
        </w:rPr>
        <w:t>Calmet</w:t>
      </w:r>
      <w:proofErr w:type="spellEnd"/>
      <w:r w:rsidR="002A7399" w:rsidRPr="00C22140">
        <w:rPr>
          <w:rFonts w:ascii="Book Antiqua" w:hAnsi="Book Antiqua" w:cs="Times New Roman"/>
          <w:color w:val="000000" w:themeColor="text1"/>
          <w:sz w:val="24"/>
          <w:szCs w:val="24"/>
        </w:rPr>
        <w:t xml:space="preserve"> </w:t>
      </w:r>
      <w:r w:rsidR="0007598C" w:rsidRPr="00C22140">
        <w:rPr>
          <w:rFonts w:ascii="Book Antiqua" w:hAnsi="Book Antiqua" w:cs="Times New Roman"/>
          <w:i/>
          <w:sz w:val="24"/>
          <w:szCs w:val="24"/>
        </w:rPr>
        <w:t xml:space="preserve">et </w:t>
      </w:r>
      <w:proofErr w:type="gramStart"/>
      <w:r w:rsidR="0007598C" w:rsidRPr="00C22140">
        <w:rPr>
          <w:rFonts w:ascii="Book Antiqua" w:hAnsi="Book Antiqua" w:cs="Times New Roman"/>
          <w:i/>
          <w:sz w:val="24"/>
          <w:szCs w:val="24"/>
        </w:rPr>
        <w:t>al</w:t>
      </w:r>
      <w:r w:rsidR="0007598C" w:rsidRPr="00C22140">
        <w:rPr>
          <w:rFonts w:ascii="Book Antiqua" w:hAnsi="Book Antiqua" w:cs="Times New Roman"/>
          <w:sz w:val="24"/>
          <w:szCs w:val="24"/>
          <w:vertAlign w:val="superscript"/>
        </w:rPr>
        <w:t>[</w:t>
      </w:r>
      <w:proofErr w:type="gramEnd"/>
      <w:r w:rsidR="0007598C" w:rsidRPr="00C22140">
        <w:rPr>
          <w:rFonts w:ascii="Book Antiqua" w:hAnsi="Book Antiqua" w:cs="Times New Roman"/>
          <w:sz w:val="24"/>
          <w:szCs w:val="24"/>
          <w:vertAlign w:val="superscript"/>
        </w:rPr>
        <w:t>4]</w:t>
      </w:r>
      <w:r w:rsidR="0007598C" w:rsidRPr="00C22140">
        <w:rPr>
          <w:rFonts w:ascii="Book Antiqua" w:hAnsi="Book Antiqua" w:cs="Times New Roman" w:hint="eastAsia"/>
          <w:sz w:val="24"/>
          <w:szCs w:val="24"/>
          <w:lang w:eastAsia="zh-CN"/>
        </w:rPr>
        <w:t>,</w:t>
      </w:r>
      <w:r w:rsidRPr="00C22140">
        <w:rPr>
          <w:rFonts w:ascii="Book Antiqua" w:hAnsi="Book Antiqua" w:cs="Times New Roman"/>
          <w:color w:val="000000" w:themeColor="text1"/>
          <w:sz w:val="24"/>
          <w:szCs w:val="24"/>
        </w:rPr>
        <w:t xml:space="preserve"> our results showing such a high rate of isolated microscopic abnormalities strongly support a diagnostic protocol including random biopsies of normal </w:t>
      </w:r>
      <w:r w:rsidRPr="003004A0">
        <w:rPr>
          <w:rFonts w:ascii="Book Antiqua" w:hAnsi="Book Antiqua" w:cs="Times New Roman"/>
          <w:color w:val="000000" w:themeColor="text1"/>
          <w:sz w:val="24"/>
          <w:szCs w:val="24"/>
        </w:rPr>
        <w:t xml:space="preserve">appearing mucosa in patients on MMF with colitis-like complaints. </w:t>
      </w:r>
    </w:p>
    <w:p w14:paraId="410E9E79" w14:textId="77777777" w:rsidR="00914416" w:rsidRDefault="00914416" w:rsidP="00840150">
      <w:pPr>
        <w:autoSpaceDE w:val="0"/>
        <w:autoSpaceDN w:val="0"/>
        <w:adjustRightInd w:val="0"/>
        <w:spacing w:after="0" w:line="360" w:lineRule="auto"/>
        <w:ind w:firstLine="720"/>
        <w:jc w:val="both"/>
        <w:rPr>
          <w:rFonts w:ascii="Book Antiqua" w:hAnsi="Book Antiqua" w:cs="Times New Roman"/>
          <w:color w:val="000000" w:themeColor="text1"/>
          <w:sz w:val="24"/>
          <w:szCs w:val="24"/>
        </w:rPr>
      </w:pPr>
    </w:p>
    <w:p w14:paraId="502A9CA4" w14:textId="6D0FA00E" w:rsidR="006864AC" w:rsidRPr="0007598C" w:rsidRDefault="006864AC" w:rsidP="00840150">
      <w:pPr>
        <w:spacing w:after="0" w:line="360" w:lineRule="auto"/>
        <w:ind w:firstLine="720"/>
        <w:jc w:val="both"/>
        <w:rPr>
          <w:rFonts w:ascii="Book Antiqua" w:hAnsi="Book Antiqua" w:cs="Times New Roman"/>
          <w:color w:val="000000" w:themeColor="text1"/>
          <w:sz w:val="24"/>
          <w:szCs w:val="24"/>
          <w:lang w:eastAsia="zh-CN"/>
        </w:rPr>
      </w:pPr>
      <w:r w:rsidRPr="003004A0">
        <w:rPr>
          <w:rFonts w:ascii="Book Antiqua" w:hAnsi="Book Antiqua" w:cs="Times New Roman"/>
          <w:color w:val="000000" w:themeColor="text1"/>
          <w:sz w:val="24"/>
          <w:szCs w:val="24"/>
        </w:rPr>
        <w:t>Our patients also demonstrated a low frequency of abnormal histology (23.1%) limited to the right colon, proximal to the splenic flexures. This finding was even more pronounced for the subgroup of MMF-colitis, of which only one case was isolated proximal to the splenic flexure.</w:t>
      </w:r>
      <w:r w:rsidR="00FC0EED">
        <w:rPr>
          <w:rFonts w:ascii="Book Antiqua" w:hAnsi="Book Antiqua" w:cs="Times New Roman" w:hint="eastAsia"/>
          <w:color w:val="000000" w:themeColor="text1"/>
          <w:sz w:val="24"/>
          <w:szCs w:val="24"/>
          <w:lang w:eastAsia="zh-CN"/>
        </w:rPr>
        <w:t xml:space="preserve"> </w:t>
      </w:r>
      <w:r w:rsidRPr="003004A0">
        <w:rPr>
          <w:rFonts w:ascii="Book Antiqua" w:hAnsi="Book Antiqua" w:cs="Times New Roman"/>
          <w:color w:val="000000" w:themeColor="text1"/>
          <w:sz w:val="24"/>
          <w:szCs w:val="24"/>
        </w:rPr>
        <w:t xml:space="preserve">This appears similar to the findings of </w:t>
      </w:r>
      <w:r w:rsidR="0007598C" w:rsidRPr="0007598C">
        <w:rPr>
          <w:rFonts w:ascii="Book Antiqua" w:hAnsi="Book Antiqua" w:cs="Times New Roman"/>
          <w:i/>
          <w:sz w:val="24"/>
          <w:szCs w:val="24"/>
        </w:rPr>
        <w:t xml:space="preserve">et </w:t>
      </w:r>
      <w:proofErr w:type="gramStart"/>
      <w:r w:rsidR="0007598C" w:rsidRPr="0007598C">
        <w:rPr>
          <w:rFonts w:ascii="Book Antiqua" w:hAnsi="Book Antiqua" w:cs="Times New Roman"/>
          <w:i/>
          <w:sz w:val="24"/>
          <w:szCs w:val="24"/>
        </w:rPr>
        <w:t>al</w:t>
      </w:r>
      <w:r w:rsidR="0007598C">
        <w:rPr>
          <w:rFonts w:ascii="Book Antiqua" w:hAnsi="Book Antiqua" w:cs="Times New Roman"/>
          <w:sz w:val="24"/>
          <w:szCs w:val="24"/>
          <w:vertAlign w:val="superscript"/>
        </w:rPr>
        <w:t>[</w:t>
      </w:r>
      <w:proofErr w:type="gramEnd"/>
      <w:r w:rsidR="0007598C">
        <w:rPr>
          <w:rFonts w:ascii="Book Antiqua" w:hAnsi="Book Antiqua" w:cs="Times New Roman"/>
          <w:sz w:val="24"/>
          <w:szCs w:val="24"/>
          <w:vertAlign w:val="superscript"/>
        </w:rPr>
        <w:t>4]</w:t>
      </w:r>
      <w:r w:rsidRPr="003004A0">
        <w:rPr>
          <w:rFonts w:ascii="Book Antiqua" w:hAnsi="Book Antiqua" w:cs="Times New Roman"/>
          <w:color w:val="000000" w:themeColor="text1"/>
          <w:sz w:val="24"/>
          <w:szCs w:val="24"/>
        </w:rPr>
        <w:t xml:space="preserve">. </w:t>
      </w:r>
      <w:r w:rsidRPr="003004A0">
        <w:rPr>
          <w:rFonts w:ascii="Book Antiqua" w:hAnsi="Book Antiqua" w:cs="Times New Roman"/>
          <w:sz w:val="24"/>
          <w:szCs w:val="24"/>
        </w:rPr>
        <w:t xml:space="preserve">In a smaller sample of 20 patients they found that 25% of MMF related colitis was found in </w:t>
      </w:r>
      <w:r w:rsidRPr="003004A0">
        <w:rPr>
          <w:rFonts w:ascii="Book Antiqua" w:hAnsi="Book Antiqua" w:cs="Times New Roman"/>
          <w:sz w:val="24"/>
          <w:szCs w:val="24"/>
        </w:rPr>
        <w:lastRenderedPageBreak/>
        <w:t>the right colon, though “right colon” was not explicitly defined</w:t>
      </w:r>
      <w:proofErr w:type="gramStart"/>
      <w:r w:rsidRPr="003004A0">
        <w:rPr>
          <w:rFonts w:ascii="Book Antiqua" w:hAnsi="Book Antiqua" w:cs="Times New Roman"/>
          <w:sz w:val="24"/>
          <w:szCs w:val="24"/>
        </w:rPr>
        <w:t>.</w:t>
      </w:r>
      <w:r>
        <w:rPr>
          <w:rFonts w:ascii="Book Antiqua" w:hAnsi="Book Antiqua" w:cs="Times New Roman"/>
          <w:sz w:val="24"/>
          <w:szCs w:val="24"/>
          <w:vertAlign w:val="superscript"/>
        </w:rPr>
        <w:t>[</w:t>
      </w:r>
      <w:proofErr w:type="gramEnd"/>
      <w:r>
        <w:rPr>
          <w:rFonts w:ascii="Book Antiqua" w:hAnsi="Book Antiqua" w:cs="Times New Roman"/>
          <w:sz w:val="24"/>
          <w:szCs w:val="24"/>
          <w:vertAlign w:val="superscript"/>
        </w:rPr>
        <w:t>4]</w:t>
      </w:r>
      <w:r w:rsidRPr="003004A0">
        <w:rPr>
          <w:rFonts w:ascii="Book Antiqua" w:hAnsi="Book Antiqua" w:cs="Times New Roman"/>
          <w:sz w:val="24"/>
          <w:szCs w:val="24"/>
        </w:rPr>
        <w:t xml:space="preserve"> Our findings suggest that </w:t>
      </w:r>
      <w:r w:rsidRPr="003004A0">
        <w:rPr>
          <w:rFonts w:ascii="Book Antiqua" w:hAnsi="Book Antiqua" w:cs="Times New Roman"/>
          <w:color w:val="000000" w:themeColor="text1"/>
          <w:sz w:val="24"/>
          <w:szCs w:val="24"/>
        </w:rPr>
        <w:t xml:space="preserve">a viable strategy for evaluation in this patient population could be to initially perform by a </w:t>
      </w:r>
      <w:proofErr w:type="spellStart"/>
      <w:r w:rsidRPr="003004A0">
        <w:rPr>
          <w:rFonts w:ascii="Book Antiqua" w:hAnsi="Book Antiqua" w:cs="Times New Roman"/>
          <w:color w:val="000000" w:themeColor="text1"/>
          <w:sz w:val="24"/>
          <w:szCs w:val="24"/>
        </w:rPr>
        <w:t>sigmoidoscopy</w:t>
      </w:r>
      <w:proofErr w:type="spellEnd"/>
      <w:r w:rsidRPr="003004A0">
        <w:rPr>
          <w:rFonts w:ascii="Book Antiqua" w:hAnsi="Book Antiqua" w:cs="Times New Roman"/>
          <w:color w:val="000000" w:themeColor="text1"/>
          <w:sz w:val="24"/>
          <w:szCs w:val="24"/>
        </w:rPr>
        <w:t xml:space="preserve">, moving on to full colonoscopy only if distal findings are negative.  While </w:t>
      </w:r>
      <w:proofErr w:type="spellStart"/>
      <w:r w:rsidRPr="003004A0">
        <w:rPr>
          <w:rFonts w:ascii="Book Antiqua" w:hAnsi="Book Antiqua" w:cs="Times New Roman"/>
          <w:color w:val="000000" w:themeColor="text1"/>
          <w:sz w:val="24"/>
          <w:szCs w:val="24"/>
        </w:rPr>
        <w:t>sigmoidoscopy</w:t>
      </w:r>
      <w:proofErr w:type="spellEnd"/>
      <w:r w:rsidRPr="003004A0">
        <w:rPr>
          <w:rFonts w:ascii="Book Antiqua" w:hAnsi="Book Antiqua" w:cs="Times New Roman"/>
          <w:color w:val="000000" w:themeColor="text1"/>
          <w:sz w:val="24"/>
          <w:szCs w:val="24"/>
        </w:rPr>
        <w:t xml:space="preserve"> is no longer commonly used for colon cancer screening purposes, it remains a valuable tool for the evaluation of other gastrointestinal conditions.  Notably, it may be used for the diagnosis and monitoring of response to therapy in ulcerative colitis due to the near universal involvement of the rectum and left-colon involvement typical of the disorder.  Our findings suggest a similar role for </w:t>
      </w:r>
      <w:proofErr w:type="spellStart"/>
      <w:r w:rsidRPr="003004A0">
        <w:rPr>
          <w:rFonts w:ascii="Book Antiqua" w:hAnsi="Book Antiqua" w:cs="Times New Roman"/>
          <w:color w:val="000000" w:themeColor="text1"/>
          <w:sz w:val="24"/>
          <w:szCs w:val="24"/>
        </w:rPr>
        <w:t>sigmoidoscopy</w:t>
      </w:r>
      <w:proofErr w:type="spellEnd"/>
      <w:r w:rsidRPr="003004A0">
        <w:rPr>
          <w:rFonts w:ascii="Book Antiqua" w:hAnsi="Book Antiqua" w:cs="Times New Roman"/>
          <w:color w:val="000000" w:themeColor="text1"/>
          <w:sz w:val="24"/>
          <w:szCs w:val="24"/>
        </w:rPr>
        <w:t xml:space="preserve"> for the workup of lower gastrointestinal complaints in patients using MMF. Significant advantages to </w:t>
      </w:r>
      <w:proofErr w:type="spellStart"/>
      <w:r w:rsidRPr="003004A0">
        <w:rPr>
          <w:rFonts w:ascii="Book Antiqua" w:hAnsi="Book Antiqua" w:cs="Times New Roman"/>
          <w:color w:val="000000" w:themeColor="text1"/>
          <w:sz w:val="24"/>
          <w:szCs w:val="24"/>
        </w:rPr>
        <w:t>sigmoidoscopy</w:t>
      </w:r>
      <w:proofErr w:type="spellEnd"/>
      <w:r w:rsidRPr="003004A0">
        <w:rPr>
          <w:rFonts w:ascii="Book Antiqua" w:hAnsi="Book Antiqua" w:cs="Times New Roman"/>
          <w:color w:val="000000" w:themeColor="text1"/>
          <w:sz w:val="24"/>
          <w:szCs w:val="24"/>
        </w:rPr>
        <w:t xml:space="preserve"> compared to colonoscopy include avoidance of sedation and lower risk of perforation.</w:t>
      </w:r>
      <w:r w:rsidR="00840150">
        <w:rPr>
          <w:rFonts w:ascii="Book Antiqua" w:hAnsi="Book Antiqua" w:cs="Times New Roman" w:hint="eastAsia"/>
          <w:color w:val="000000" w:themeColor="text1"/>
          <w:sz w:val="24"/>
          <w:szCs w:val="24"/>
          <w:lang w:eastAsia="zh-CN"/>
        </w:rPr>
        <w:t xml:space="preserve"> </w:t>
      </w:r>
      <w:r w:rsidRPr="003004A0">
        <w:rPr>
          <w:rFonts w:ascii="Book Antiqua" w:hAnsi="Book Antiqua" w:cs="Times New Roman"/>
          <w:color w:val="000000" w:themeColor="text1"/>
          <w:sz w:val="24"/>
          <w:szCs w:val="24"/>
        </w:rPr>
        <w:t xml:space="preserve">Also, since so many of these patients have a history of renal transplantation, the avoidance of a full bowel preparation, required by colonoscopy but unnecessary for </w:t>
      </w:r>
      <w:proofErr w:type="spellStart"/>
      <w:r w:rsidRPr="003004A0">
        <w:rPr>
          <w:rFonts w:ascii="Book Antiqua" w:hAnsi="Book Antiqua" w:cs="Times New Roman"/>
          <w:color w:val="000000" w:themeColor="text1"/>
          <w:sz w:val="24"/>
          <w:szCs w:val="24"/>
        </w:rPr>
        <w:t>sigmoidoscopy</w:t>
      </w:r>
      <w:proofErr w:type="spellEnd"/>
      <w:r w:rsidRPr="003004A0">
        <w:rPr>
          <w:rFonts w:ascii="Book Antiqua" w:hAnsi="Book Antiqua" w:cs="Times New Roman"/>
          <w:color w:val="000000" w:themeColor="text1"/>
          <w:sz w:val="24"/>
          <w:szCs w:val="24"/>
        </w:rPr>
        <w:t>, lowers the risk of renal compromise, which has been associated with c</w:t>
      </w:r>
      <w:r w:rsidR="0007598C">
        <w:rPr>
          <w:rFonts w:ascii="Book Antiqua" w:hAnsi="Book Antiqua" w:cs="Times New Roman"/>
          <w:color w:val="000000" w:themeColor="text1"/>
          <w:sz w:val="24"/>
          <w:szCs w:val="24"/>
        </w:rPr>
        <w:t xml:space="preserve">ertain colonoscopy </w:t>
      </w:r>
      <w:proofErr w:type="gramStart"/>
      <w:r w:rsidR="0007598C">
        <w:rPr>
          <w:rFonts w:ascii="Book Antiqua" w:hAnsi="Book Antiqua" w:cs="Times New Roman"/>
          <w:color w:val="000000" w:themeColor="text1"/>
          <w:sz w:val="24"/>
          <w:szCs w:val="24"/>
        </w:rPr>
        <w:t>preparations</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w:t>
      </w:r>
      <w:r w:rsidRPr="003004A0">
        <w:rPr>
          <w:rFonts w:ascii="Book Antiqua" w:hAnsi="Book Antiqua" w:cs="Times New Roman"/>
          <w:color w:val="000000" w:themeColor="text1"/>
          <w:sz w:val="24"/>
          <w:szCs w:val="24"/>
          <w:vertAlign w:val="superscript"/>
        </w:rPr>
        <w:t>1</w:t>
      </w:r>
      <w:r>
        <w:rPr>
          <w:rFonts w:ascii="Book Antiqua" w:hAnsi="Book Antiqua" w:cs="Times New Roman"/>
          <w:color w:val="000000" w:themeColor="text1"/>
          <w:sz w:val="24"/>
          <w:szCs w:val="24"/>
          <w:vertAlign w:val="superscript"/>
        </w:rPr>
        <w:t>]</w:t>
      </w:r>
      <w:r w:rsidR="0007598C">
        <w:rPr>
          <w:rFonts w:ascii="Book Antiqua" w:hAnsi="Book Antiqua" w:cs="Times New Roman" w:hint="eastAsia"/>
          <w:color w:val="000000" w:themeColor="text1"/>
          <w:sz w:val="24"/>
          <w:szCs w:val="24"/>
          <w:lang w:eastAsia="zh-CN"/>
        </w:rPr>
        <w:t>.</w:t>
      </w:r>
      <w:r w:rsidRPr="003004A0">
        <w:rPr>
          <w:rFonts w:ascii="Book Antiqua" w:hAnsi="Book Antiqua" w:cs="Times New Roman"/>
          <w:color w:val="000000" w:themeColor="text1"/>
          <w:sz w:val="24"/>
          <w:szCs w:val="24"/>
        </w:rPr>
        <w:t xml:space="preserve"> </w:t>
      </w:r>
    </w:p>
    <w:p w14:paraId="53AE8B12" w14:textId="2CFC120A" w:rsidR="006864AC" w:rsidRPr="0007598C" w:rsidRDefault="006864AC" w:rsidP="00840150">
      <w:pPr>
        <w:spacing w:after="0" w:line="360" w:lineRule="auto"/>
        <w:ind w:firstLine="720"/>
        <w:jc w:val="both"/>
        <w:rPr>
          <w:rFonts w:ascii="Book Antiqua" w:hAnsi="Book Antiqua" w:cs="Times New Roman"/>
          <w:color w:val="000000" w:themeColor="text1"/>
          <w:sz w:val="24"/>
          <w:szCs w:val="24"/>
          <w:lang w:eastAsia="zh-CN"/>
        </w:rPr>
      </w:pPr>
      <w:r w:rsidRPr="003004A0">
        <w:rPr>
          <w:rFonts w:ascii="Book Antiqua" w:hAnsi="Book Antiqua" w:cs="Times New Roman"/>
          <w:color w:val="000000" w:themeColor="text1"/>
          <w:sz w:val="24"/>
          <w:szCs w:val="24"/>
        </w:rPr>
        <w:t>In our current series we found a relatively small number of abnormal histology reported with a diagnosis specific for MMF colitis.  Notably, a similarly small number of samples that were sent to pathology directly specified usage of MMF.  This implies that some pathologists, if they are not aware of MMF use, or are less familiar with MMF-related colitis, may not consider the diagnosis of MMF-related colitis, leading to decreased specificity of findings and lingering diagnostic uncertainty.  It would likely be of value to pathologists to make them aware of MMF usage, so as to improve the rate at which MMF-related colitis is appreciated in pathology samples. Alternatively, as discussed, a more broadly defined MMF-</w:t>
      </w:r>
      <w:proofErr w:type="spellStart"/>
      <w:r w:rsidRPr="003004A0">
        <w:rPr>
          <w:rFonts w:ascii="Book Antiqua" w:hAnsi="Book Antiqua" w:cs="Times New Roman"/>
          <w:color w:val="000000" w:themeColor="text1"/>
          <w:sz w:val="24"/>
          <w:szCs w:val="24"/>
        </w:rPr>
        <w:t>colonopathy</w:t>
      </w:r>
      <w:proofErr w:type="spellEnd"/>
      <w:r w:rsidRPr="003004A0">
        <w:rPr>
          <w:rFonts w:ascii="Book Antiqua" w:hAnsi="Book Antiqua" w:cs="Times New Roman"/>
          <w:color w:val="000000" w:themeColor="text1"/>
          <w:sz w:val="24"/>
          <w:szCs w:val="24"/>
        </w:rPr>
        <w:t xml:space="preserve"> may need to be considered when evaluating and managing patients with any abnormal histology using MMF.</w:t>
      </w:r>
    </w:p>
    <w:p w14:paraId="0832ABE0" w14:textId="5D4CD0BD" w:rsidR="006864AC" w:rsidRDefault="006864AC" w:rsidP="00840150">
      <w:pPr>
        <w:spacing w:after="0" w:line="360" w:lineRule="auto"/>
        <w:jc w:val="both"/>
        <w:rPr>
          <w:rFonts w:ascii="Book Antiqua" w:hAnsi="Book Antiqua" w:cs="Times New Roman"/>
          <w:color w:val="000000" w:themeColor="text1"/>
          <w:sz w:val="24"/>
          <w:szCs w:val="24"/>
          <w:lang w:eastAsia="zh-CN"/>
        </w:rPr>
      </w:pPr>
      <w:r w:rsidRPr="003004A0">
        <w:rPr>
          <w:rFonts w:ascii="Book Antiqua" w:hAnsi="Book Antiqua" w:cs="Times New Roman"/>
          <w:color w:val="000000" w:themeColor="text1"/>
          <w:sz w:val="24"/>
          <w:szCs w:val="24"/>
          <w:shd w:val="clear" w:color="auto" w:fill="FFFFFF"/>
        </w:rPr>
        <w:tab/>
      </w:r>
      <w:r w:rsidRPr="003004A0">
        <w:rPr>
          <w:rFonts w:ascii="Book Antiqua" w:hAnsi="Book Antiqua" w:cs="Times New Roman"/>
          <w:color w:val="000000" w:themeColor="text1"/>
          <w:sz w:val="24"/>
          <w:szCs w:val="24"/>
        </w:rPr>
        <w:t xml:space="preserve">Our study had some limitations.  The total number of patients we analyzed for abnormal histological findings, while large by comparison to other case series, was still small in absolute numbers due to the rareness of MMF use and occurrence of these findings.  Also, though the electronic medical record (EMR) allowed us to track MMF prescribing, we could not confirm patient compliance.  In addition, though we did </w:t>
      </w:r>
      <w:r w:rsidRPr="003004A0">
        <w:rPr>
          <w:rFonts w:ascii="Book Antiqua" w:hAnsi="Book Antiqua" w:cs="Times New Roman"/>
          <w:color w:val="000000" w:themeColor="text1"/>
          <w:sz w:val="24"/>
          <w:szCs w:val="24"/>
        </w:rPr>
        <w:lastRenderedPageBreak/>
        <w:t xml:space="preserve">analyze a significant amount of demographic information, there were limits to the EMR, such as our inability to consider patient race/ethnicity as part of our analysis.    </w:t>
      </w:r>
    </w:p>
    <w:p w14:paraId="1AF85A1D" w14:textId="77777777" w:rsidR="006864AC" w:rsidRDefault="006864AC" w:rsidP="00840150">
      <w:pPr>
        <w:spacing w:after="0" w:line="360" w:lineRule="auto"/>
        <w:jc w:val="both"/>
        <w:rPr>
          <w:rStyle w:val="apple-converted-space"/>
          <w:rFonts w:ascii="Book Antiqua" w:hAnsi="Book Antiqua" w:cs="Times New Roman"/>
          <w:b/>
          <w:color w:val="000000" w:themeColor="text1"/>
          <w:sz w:val="24"/>
          <w:szCs w:val="24"/>
          <w:shd w:val="clear" w:color="auto" w:fill="FFFFFF"/>
        </w:rPr>
      </w:pPr>
      <w:r w:rsidRPr="003004A0">
        <w:rPr>
          <w:rFonts w:ascii="Book Antiqua" w:hAnsi="Book Antiqua" w:cs="Times New Roman"/>
          <w:color w:val="000000" w:themeColor="text1"/>
          <w:sz w:val="24"/>
          <w:szCs w:val="24"/>
        </w:rPr>
        <w:t xml:space="preserve">         In summary, ours is the largest study correlating all abnormal pathology associated with MMF use with both gross endoscopic findings and disease distribution. Our findings reinforce the importance of random biopsies of grossly normal appearing colonic mucosa towards making an accurate diagnosis.  </w:t>
      </w:r>
      <w:r>
        <w:rPr>
          <w:rFonts w:ascii="Book Antiqua" w:hAnsi="Book Antiqua" w:cs="Times New Roman"/>
          <w:color w:val="000000" w:themeColor="text1"/>
          <w:sz w:val="24"/>
          <w:szCs w:val="24"/>
        </w:rPr>
        <w:t>Importantly, o</w:t>
      </w:r>
      <w:r w:rsidRPr="003004A0">
        <w:rPr>
          <w:rFonts w:ascii="Book Antiqua" w:hAnsi="Book Antiqua" w:cs="Times New Roman"/>
          <w:color w:val="000000" w:themeColor="text1"/>
          <w:sz w:val="24"/>
          <w:szCs w:val="24"/>
        </w:rPr>
        <w:t xml:space="preserve">ur findings also support a first line diagnostic approach using a </w:t>
      </w:r>
      <w:r w:rsidRPr="003004A0">
        <w:rPr>
          <w:rFonts w:ascii="Book Antiqua" w:hAnsi="Book Antiqua" w:cs="Times New Roman"/>
          <w:color w:val="000000" w:themeColor="text1"/>
          <w:sz w:val="24"/>
          <w:szCs w:val="24"/>
          <w:shd w:val="clear" w:color="auto" w:fill="FFFFFF"/>
        </w:rPr>
        <w:t xml:space="preserve">less invasive, lower risk </w:t>
      </w:r>
      <w:proofErr w:type="spellStart"/>
      <w:r w:rsidRPr="003004A0">
        <w:rPr>
          <w:rFonts w:ascii="Book Antiqua" w:hAnsi="Book Antiqua" w:cs="Times New Roman"/>
          <w:color w:val="000000" w:themeColor="text1"/>
          <w:sz w:val="24"/>
          <w:szCs w:val="24"/>
          <w:shd w:val="clear" w:color="auto" w:fill="FFFFFF"/>
        </w:rPr>
        <w:t>sigmoidoscopy</w:t>
      </w:r>
      <w:proofErr w:type="spellEnd"/>
      <w:r w:rsidRPr="003004A0">
        <w:rPr>
          <w:rFonts w:ascii="Book Antiqua" w:hAnsi="Book Antiqua" w:cs="Times New Roman"/>
          <w:color w:val="000000" w:themeColor="text1"/>
          <w:sz w:val="24"/>
          <w:szCs w:val="24"/>
          <w:shd w:val="clear" w:color="auto" w:fill="FFFFFF"/>
        </w:rPr>
        <w:t xml:space="preserve"> coupled with routine biopsy in selected MMF patients with appropriate complaints.</w:t>
      </w:r>
      <w:r w:rsidRPr="003004A0">
        <w:rPr>
          <w:rStyle w:val="apple-converted-space"/>
          <w:rFonts w:ascii="Book Antiqua" w:hAnsi="Book Antiqua" w:cs="Times New Roman"/>
          <w:color w:val="000000" w:themeColor="text1"/>
          <w:sz w:val="24"/>
          <w:szCs w:val="24"/>
          <w:shd w:val="clear" w:color="auto" w:fill="FFFFFF"/>
        </w:rPr>
        <w:t xml:space="preserve">  </w:t>
      </w:r>
      <w:r w:rsidRPr="003004A0">
        <w:rPr>
          <w:rFonts w:ascii="Book Antiqua" w:hAnsi="Book Antiqua" w:cs="Times New Roman"/>
          <w:color w:val="000000" w:themeColor="text1"/>
          <w:sz w:val="24"/>
          <w:szCs w:val="24"/>
        </w:rPr>
        <w:t xml:space="preserve">Moving forward, valuable avenues of research </w:t>
      </w:r>
      <w:proofErr w:type="gramStart"/>
      <w:r w:rsidRPr="003004A0">
        <w:rPr>
          <w:rFonts w:ascii="Book Antiqua" w:hAnsi="Book Antiqua" w:cs="Times New Roman"/>
          <w:color w:val="000000" w:themeColor="text1"/>
          <w:sz w:val="24"/>
          <w:szCs w:val="24"/>
        </w:rPr>
        <w:t>would  include</w:t>
      </w:r>
      <w:proofErr w:type="gramEnd"/>
      <w:r w:rsidRPr="003004A0">
        <w:rPr>
          <w:rFonts w:ascii="Book Antiqua" w:hAnsi="Book Antiqua" w:cs="Times New Roman"/>
          <w:color w:val="000000" w:themeColor="text1"/>
          <w:sz w:val="24"/>
          <w:szCs w:val="24"/>
        </w:rPr>
        <w:t xml:space="preserve"> outcomes analysis of patients diagnosed with MMF-related colonic abnormalities after intervention, whether that be via dose modification or  discontinuation of MMF or other means of treatment.  This would be valuable in further confirming the clinical significance of these findings, as well as the therapeutic benefit of accurately confirming such a diagnosis</w:t>
      </w:r>
    </w:p>
    <w:p w14:paraId="44A5C4AE" w14:textId="77777777" w:rsidR="006864AC" w:rsidRDefault="006864AC" w:rsidP="00840150">
      <w:pPr>
        <w:spacing w:after="0" w:line="360" w:lineRule="auto"/>
        <w:jc w:val="both"/>
        <w:rPr>
          <w:rFonts w:ascii="Book Antiqua" w:hAnsi="Book Antiqua" w:cs="Times New Roman"/>
          <w:color w:val="000000" w:themeColor="text1"/>
          <w:sz w:val="24"/>
          <w:szCs w:val="24"/>
          <w:shd w:val="clear" w:color="auto" w:fill="FFFFFF"/>
        </w:rPr>
      </w:pPr>
    </w:p>
    <w:p w14:paraId="462D613C" w14:textId="77777777" w:rsidR="0007598C" w:rsidRPr="0007598C" w:rsidRDefault="006F445C" w:rsidP="00840150">
      <w:pPr>
        <w:spacing w:after="0" w:line="360" w:lineRule="auto"/>
        <w:jc w:val="both"/>
        <w:rPr>
          <w:rFonts w:ascii="Book Antiqua" w:hAnsi="Book Antiqua"/>
          <w:b/>
          <w:sz w:val="24"/>
          <w:lang w:eastAsia="zh-CN"/>
        </w:rPr>
      </w:pPr>
      <w:bookmarkStart w:id="46" w:name="OLE_LINK595"/>
      <w:bookmarkStart w:id="47" w:name="OLE_LINK596"/>
      <w:bookmarkStart w:id="48" w:name="OLE_LINK573"/>
      <w:bookmarkStart w:id="49" w:name="OLE_LINK574"/>
      <w:bookmarkStart w:id="50" w:name="OLE_LINK591"/>
      <w:r w:rsidRPr="0007598C">
        <w:rPr>
          <w:rFonts w:ascii="Book Antiqua" w:hAnsi="Book Antiqua"/>
          <w:b/>
          <w:sz w:val="24"/>
        </w:rPr>
        <w:t>COMMENTS</w:t>
      </w:r>
    </w:p>
    <w:p w14:paraId="0FDD2BB5" w14:textId="55F8116A" w:rsidR="006F445C" w:rsidRPr="0007598C" w:rsidRDefault="006F445C" w:rsidP="00840150">
      <w:pPr>
        <w:spacing w:after="0" w:line="360" w:lineRule="auto"/>
        <w:jc w:val="both"/>
        <w:rPr>
          <w:rFonts w:ascii="Book Antiqua" w:hAnsi="Book Antiqua"/>
          <w:b/>
          <w:sz w:val="24"/>
        </w:rPr>
      </w:pPr>
      <w:r w:rsidRPr="0007598C">
        <w:rPr>
          <w:rFonts w:ascii="Book Antiqua" w:hAnsi="Book Antiqua"/>
          <w:b/>
          <w:bCs/>
          <w:i/>
          <w:sz w:val="24"/>
        </w:rPr>
        <w:t>Background</w:t>
      </w:r>
    </w:p>
    <w:p w14:paraId="36EE5475" w14:textId="0EBC6B1A" w:rsidR="00B73A1C" w:rsidRPr="0007598C" w:rsidRDefault="00B73A1C" w:rsidP="00840150">
      <w:pPr>
        <w:pStyle w:val="Body1"/>
        <w:spacing w:after="0" w:line="360" w:lineRule="auto"/>
        <w:jc w:val="both"/>
        <w:rPr>
          <w:rFonts w:ascii="Book Antiqua" w:hAnsi="Book Antiqua"/>
          <w:b/>
          <w:color w:val="000000" w:themeColor="text1"/>
          <w:sz w:val="24"/>
          <w:szCs w:val="24"/>
          <w:shd w:val="clear" w:color="auto" w:fill="FFFFFF"/>
        </w:rPr>
      </w:pPr>
      <w:r w:rsidRPr="0007598C">
        <w:rPr>
          <w:rFonts w:ascii="Book Antiqua" w:hAnsi="Book Antiqua"/>
          <w:color w:val="000000" w:themeColor="text1"/>
          <w:sz w:val="24"/>
          <w:szCs w:val="24"/>
          <w:shd w:val="clear" w:color="auto" w:fill="FFFFFF"/>
        </w:rPr>
        <w:t xml:space="preserve">Gastrointestinal complaints are common among patients using </w:t>
      </w:r>
      <w:proofErr w:type="spellStart"/>
      <w:r w:rsidR="0007598C">
        <w:rPr>
          <w:rFonts w:ascii="Book Antiqua" w:hAnsi="Book Antiqua"/>
          <w:color w:val="000000" w:themeColor="text1"/>
          <w:sz w:val="24"/>
          <w:szCs w:val="24"/>
          <w:shd w:val="clear" w:color="auto" w:fill="FFFFFF"/>
        </w:rPr>
        <w:t>mycophenolate</w:t>
      </w:r>
      <w:proofErr w:type="spellEnd"/>
      <w:r w:rsidR="0007598C">
        <w:rPr>
          <w:rFonts w:ascii="Book Antiqua" w:hAnsi="Book Antiqua"/>
          <w:color w:val="000000" w:themeColor="text1"/>
          <w:sz w:val="24"/>
          <w:szCs w:val="24"/>
          <w:shd w:val="clear" w:color="auto" w:fill="FFFFFF"/>
        </w:rPr>
        <w:t xml:space="preserve"> </w:t>
      </w:r>
      <w:proofErr w:type="spellStart"/>
      <w:r w:rsidR="0007598C">
        <w:rPr>
          <w:rFonts w:ascii="Book Antiqua" w:hAnsi="Book Antiqua"/>
          <w:color w:val="000000" w:themeColor="text1"/>
          <w:sz w:val="24"/>
          <w:szCs w:val="24"/>
          <w:shd w:val="clear" w:color="auto" w:fill="FFFFFF"/>
        </w:rPr>
        <w:t>mofetil</w:t>
      </w:r>
      <w:proofErr w:type="spellEnd"/>
      <w:r w:rsidR="0007598C">
        <w:rPr>
          <w:rFonts w:ascii="Book Antiqua" w:hAnsi="Book Antiqua"/>
          <w:color w:val="000000" w:themeColor="text1"/>
          <w:sz w:val="24"/>
          <w:szCs w:val="24"/>
          <w:shd w:val="clear" w:color="auto" w:fill="FFFFFF"/>
        </w:rPr>
        <w:t xml:space="preserve"> (</w:t>
      </w:r>
      <w:r w:rsidR="0007598C" w:rsidRPr="005D29F1">
        <w:rPr>
          <w:rFonts w:ascii="Book Antiqua" w:hAnsi="Book Antiqua"/>
          <w:color w:val="000000" w:themeColor="text1"/>
          <w:sz w:val="24"/>
          <w:szCs w:val="24"/>
          <w:shd w:val="clear" w:color="auto" w:fill="FFFFFF"/>
        </w:rPr>
        <w:t>MMF</w:t>
      </w:r>
      <w:r w:rsidR="0007598C">
        <w:rPr>
          <w:rFonts w:ascii="Book Antiqua" w:hAnsi="Book Antiqua"/>
          <w:color w:val="000000" w:themeColor="text1"/>
          <w:sz w:val="24"/>
          <w:szCs w:val="24"/>
          <w:shd w:val="clear" w:color="auto" w:fill="FFFFFF"/>
        </w:rPr>
        <w:t>)</w:t>
      </w:r>
      <w:r w:rsidRPr="0007598C">
        <w:rPr>
          <w:rFonts w:ascii="Book Antiqua" w:hAnsi="Book Antiqua"/>
          <w:color w:val="000000" w:themeColor="text1"/>
          <w:sz w:val="24"/>
          <w:szCs w:val="24"/>
          <w:shd w:val="clear" w:color="auto" w:fill="FFFFFF"/>
        </w:rPr>
        <w:t xml:space="preserve">.  Abnormal biopsy findings have been described in this population, but little information exits to guide an effective endoscopic workup of those on MMF such as the presence or absence of gross endoscopic findings and their anatomic distribution. </w:t>
      </w:r>
    </w:p>
    <w:p w14:paraId="702AD448" w14:textId="77777777" w:rsidR="006F445C" w:rsidRPr="0007598C" w:rsidRDefault="006F445C" w:rsidP="00840150">
      <w:pPr>
        <w:spacing w:after="0" w:line="360" w:lineRule="auto"/>
        <w:jc w:val="both"/>
        <w:rPr>
          <w:rFonts w:ascii="Book Antiqua" w:hAnsi="Book Antiqua"/>
          <w:b/>
          <w:bCs/>
          <w:sz w:val="24"/>
        </w:rPr>
      </w:pPr>
    </w:p>
    <w:p w14:paraId="361ECECF" w14:textId="28C0E873" w:rsidR="006F445C" w:rsidRPr="0007598C" w:rsidRDefault="006F445C" w:rsidP="00840150">
      <w:pPr>
        <w:spacing w:after="0" w:line="360" w:lineRule="auto"/>
        <w:jc w:val="both"/>
        <w:rPr>
          <w:rFonts w:ascii="Book Antiqua" w:hAnsi="Book Antiqua"/>
          <w:b/>
          <w:bCs/>
          <w:sz w:val="24"/>
        </w:rPr>
      </w:pPr>
      <w:r w:rsidRPr="0007598C">
        <w:rPr>
          <w:rFonts w:ascii="Book Antiqua" w:hAnsi="Book Antiqua"/>
          <w:b/>
          <w:bCs/>
          <w:i/>
          <w:sz w:val="24"/>
        </w:rPr>
        <w:t>Research frontiers</w:t>
      </w:r>
    </w:p>
    <w:p w14:paraId="6AABDA52" w14:textId="77777777" w:rsidR="00B73A1C" w:rsidRPr="0007598C" w:rsidRDefault="00B73A1C" w:rsidP="00840150">
      <w:pPr>
        <w:spacing w:after="0" w:line="360" w:lineRule="auto"/>
        <w:jc w:val="both"/>
        <w:rPr>
          <w:rFonts w:ascii="Book Antiqua" w:hAnsi="Book Antiqua"/>
          <w:sz w:val="24"/>
        </w:rPr>
      </w:pPr>
      <w:r w:rsidRPr="0007598C">
        <w:rPr>
          <w:rFonts w:ascii="Book Antiqua" w:hAnsi="Book Antiqua"/>
          <w:sz w:val="24"/>
        </w:rPr>
        <w:t>Abnormal b</w:t>
      </w:r>
      <w:r w:rsidR="00070080" w:rsidRPr="0007598C">
        <w:rPr>
          <w:rFonts w:ascii="Book Antiqua" w:hAnsi="Book Antiqua"/>
          <w:sz w:val="24"/>
        </w:rPr>
        <w:t xml:space="preserve">iopsy findings have been described in patients treated with MMF. The current research </w:t>
      </w:r>
      <w:r w:rsidR="00D7702E" w:rsidRPr="0007598C">
        <w:rPr>
          <w:rFonts w:ascii="Book Antiqua" w:hAnsi="Book Antiqua"/>
          <w:sz w:val="24"/>
        </w:rPr>
        <w:t xml:space="preserve">focus is </w:t>
      </w:r>
      <w:r w:rsidR="00070080" w:rsidRPr="0007598C">
        <w:rPr>
          <w:rFonts w:ascii="Book Antiqua" w:hAnsi="Book Antiqua"/>
          <w:sz w:val="24"/>
        </w:rPr>
        <w:t xml:space="preserve">to evaluate the endoscopic findings and the proper endoscopic workup in patients with gastrointestinal complaints on MMF. </w:t>
      </w:r>
    </w:p>
    <w:p w14:paraId="5DE36E81" w14:textId="77777777" w:rsidR="006F445C" w:rsidRPr="0007598C" w:rsidRDefault="006F445C" w:rsidP="00840150">
      <w:pPr>
        <w:spacing w:after="0" w:line="360" w:lineRule="auto"/>
        <w:jc w:val="both"/>
        <w:rPr>
          <w:rFonts w:ascii="Book Antiqua" w:hAnsi="Book Antiqua"/>
          <w:b/>
          <w:sz w:val="24"/>
        </w:rPr>
      </w:pPr>
    </w:p>
    <w:p w14:paraId="79132839" w14:textId="0BA24E8F" w:rsidR="006F445C" w:rsidRPr="0007598C" w:rsidRDefault="006F445C" w:rsidP="00840150">
      <w:pPr>
        <w:spacing w:after="0" w:line="360" w:lineRule="auto"/>
        <w:jc w:val="both"/>
        <w:rPr>
          <w:rFonts w:ascii="Book Antiqua" w:hAnsi="Book Antiqua"/>
          <w:b/>
          <w:bCs/>
          <w:sz w:val="24"/>
        </w:rPr>
      </w:pPr>
      <w:r w:rsidRPr="0007598C">
        <w:rPr>
          <w:rFonts w:ascii="Book Antiqua" w:hAnsi="Book Antiqua"/>
          <w:b/>
          <w:bCs/>
          <w:i/>
          <w:sz w:val="24"/>
        </w:rPr>
        <w:t>Innovations and breakthroughs</w:t>
      </w:r>
    </w:p>
    <w:p w14:paraId="2D2EB324" w14:textId="4CCF8497" w:rsidR="006F445C" w:rsidRPr="0007598C" w:rsidRDefault="00070080" w:rsidP="00840150">
      <w:pPr>
        <w:spacing w:after="0" w:line="360" w:lineRule="auto"/>
        <w:jc w:val="both"/>
        <w:rPr>
          <w:rFonts w:ascii="Book Antiqua" w:hAnsi="Book Antiqua" w:cs="Times New Roman"/>
          <w:color w:val="000000" w:themeColor="text1"/>
          <w:sz w:val="24"/>
          <w:szCs w:val="24"/>
          <w:lang w:eastAsia="zh-CN"/>
        </w:rPr>
      </w:pPr>
      <w:r w:rsidRPr="0007598C">
        <w:rPr>
          <w:rFonts w:ascii="Book Antiqua" w:hAnsi="Book Antiqua"/>
          <w:sz w:val="24"/>
        </w:rPr>
        <w:t xml:space="preserve">Prior studies have only described the histology in </w:t>
      </w:r>
      <w:r w:rsidR="00D7702E" w:rsidRPr="0007598C">
        <w:rPr>
          <w:rFonts w:ascii="Book Antiqua" w:hAnsi="Book Antiqua"/>
          <w:sz w:val="24"/>
        </w:rPr>
        <w:t xml:space="preserve">a </w:t>
      </w:r>
      <w:r w:rsidRPr="0007598C">
        <w:rPr>
          <w:rFonts w:ascii="Book Antiqua" w:hAnsi="Book Antiqua"/>
          <w:sz w:val="24"/>
        </w:rPr>
        <w:t xml:space="preserve">limited number of </w:t>
      </w:r>
      <w:proofErr w:type="gramStart"/>
      <w:r w:rsidRPr="0007598C">
        <w:rPr>
          <w:rFonts w:ascii="Book Antiqua" w:hAnsi="Book Antiqua"/>
          <w:sz w:val="24"/>
        </w:rPr>
        <w:t>patient</w:t>
      </w:r>
      <w:proofErr w:type="gramEnd"/>
      <w:r w:rsidRPr="0007598C">
        <w:rPr>
          <w:rFonts w:ascii="Book Antiqua" w:hAnsi="Book Antiqua"/>
          <w:sz w:val="24"/>
        </w:rPr>
        <w:t xml:space="preserve"> on MMF. Most of these studies were limited to renal transplant patient</w:t>
      </w:r>
      <w:r w:rsidR="00D7702E" w:rsidRPr="0007598C">
        <w:rPr>
          <w:rFonts w:ascii="Book Antiqua" w:hAnsi="Book Antiqua"/>
          <w:sz w:val="24"/>
        </w:rPr>
        <w:t>s</w:t>
      </w:r>
      <w:r w:rsidRPr="0007598C">
        <w:rPr>
          <w:rFonts w:ascii="Book Antiqua" w:hAnsi="Book Antiqua"/>
          <w:sz w:val="24"/>
        </w:rPr>
        <w:t xml:space="preserve">. </w:t>
      </w:r>
      <w:r w:rsidR="0007598C">
        <w:rPr>
          <w:rFonts w:ascii="Book Antiqua" w:hAnsi="Book Antiqua"/>
          <w:sz w:val="24"/>
          <w:lang w:eastAsia="zh-CN"/>
        </w:rPr>
        <w:t>T</w:t>
      </w:r>
      <w:r w:rsidR="0007598C">
        <w:rPr>
          <w:rFonts w:ascii="Book Antiqua" w:hAnsi="Book Antiqua" w:hint="eastAsia"/>
          <w:sz w:val="24"/>
          <w:lang w:eastAsia="zh-CN"/>
        </w:rPr>
        <w:t>he authors</w:t>
      </w:r>
      <w:r w:rsidRPr="0007598C">
        <w:rPr>
          <w:rFonts w:ascii="Book Antiqua" w:hAnsi="Book Antiqua"/>
          <w:sz w:val="24"/>
        </w:rPr>
        <w:t xml:space="preserve"> looked at all </w:t>
      </w:r>
      <w:r w:rsidRPr="0007598C">
        <w:rPr>
          <w:rFonts w:ascii="Book Antiqua" w:hAnsi="Book Antiqua"/>
          <w:sz w:val="24"/>
        </w:rPr>
        <w:lastRenderedPageBreak/>
        <w:t>patients treated with MMF</w:t>
      </w:r>
      <w:r w:rsidR="00D7702E" w:rsidRPr="0007598C">
        <w:rPr>
          <w:rFonts w:ascii="Book Antiqua" w:hAnsi="Book Antiqua"/>
          <w:sz w:val="24"/>
        </w:rPr>
        <w:t xml:space="preserve"> for a variety of illnesses.</w:t>
      </w:r>
      <w:r w:rsidR="00E81806" w:rsidRPr="0007598C">
        <w:rPr>
          <w:rFonts w:ascii="Book Antiqua" w:eastAsia="Times New Roman" w:hAnsi="Book Antiqua" w:cs="Times New Roman"/>
          <w:color w:val="000000" w:themeColor="text1"/>
          <w:sz w:val="24"/>
          <w:szCs w:val="24"/>
        </w:rPr>
        <w:t xml:space="preserve"> Also, there is very limited information describing gross mucosal findings and anatomic distribution of abnormal findings within the MMF population. </w:t>
      </w:r>
      <w:r w:rsidR="00D7702E" w:rsidRPr="0007598C">
        <w:rPr>
          <w:rFonts w:ascii="Book Antiqua" w:hAnsi="Book Antiqua"/>
          <w:sz w:val="24"/>
        </w:rPr>
        <w:t xml:space="preserve"> </w:t>
      </w:r>
      <w:r w:rsidR="0007598C">
        <w:rPr>
          <w:rFonts w:ascii="Book Antiqua" w:hAnsi="Book Antiqua"/>
          <w:sz w:val="24"/>
          <w:lang w:eastAsia="zh-CN"/>
        </w:rPr>
        <w:t>T</w:t>
      </w:r>
      <w:r w:rsidR="0007598C">
        <w:rPr>
          <w:rFonts w:ascii="Book Antiqua" w:hAnsi="Book Antiqua" w:hint="eastAsia"/>
          <w:sz w:val="24"/>
          <w:lang w:eastAsia="zh-CN"/>
        </w:rPr>
        <w:t xml:space="preserve">he </w:t>
      </w:r>
      <w:proofErr w:type="gramStart"/>
      <w:r w:rsidR="0007598C">
        <w:rPr>
          <w:rFonts w:ascii="Book Antiqua" w:hAnsi="Book Antiqua" w:hint="eastAsia"/>
          <w:sz w:val="24"/>
          <w:lang w:eastAsia="zh-CN"/>
        </w:rPr>
        <w:t>authors</w:t>
      </w:r>
      <w:proofErr w:type="gramEnd"/>
      <w:r w:rsidR="0007598C" w:rsidRPr="0007598C">
        <w:rPr>
          <w:rFonts w:ascii="Book Antiqua" w:eastAsia="Times New Roman" w:hAnsi="Book Antiqua" w:cs="Times New Roman"/>
          <w:color w:val="000000" w:themeColor="text1"/>
          <w:sz w:val="24"/>
          <w:szCs w:val="24"/>
        </w:rPr>
        <w:t xml:space="preserve"> </w:t>
      </w:r>
      <w:r w:rsidRPr="0007598C">
        <w:rPr>
          <w:rFonts w:ascii="Book Antiqua" w:eastAsia="Times New Roman" w:hAnsi="Book Antiqua" w:cs="Times New Roman"/>
          <w:color w:val="000000" w:themeColor="text1"/>
          <w:sz w:val="24"/>
          <w:szCs w:val="24"/>
        </w:rPr>
        <w:t xml:space="preserve">results demonstrate a high rate of left sided disease and microscopic findings without gross mucosal abnormalities among patients using MMF. </w:t>
      </w:r>
    </w:p>
    <w:p w14:paraId="6CAC8210" w14:textId="77777777" w:rsidR="0007598C" w:rsidRPr="0007598C" w:rsidRDefault="0007598C" w:rsidP="00840150">
      <w:pPr>
        <w:spacing w:after="0" w:line="360" w:lineRule="auto"/>
        <w:jc w:val="both"/>
        <w:rPr>
          <w:rFonts w:ascii="Book Antiqua" w:hAnsi="Book Antiqua"/>
          <w:b/>
          <w:sz w:val="24"/>
          <w:lang w:eastAsia="zh-CN"/>
        </w:rPr>
      </w:pPr>
    </w:p>
    <w:p w14:paraId="739B2C97" w14:textId="16D6D7D3" w:rsidR="006F445C" w:rsidRPr="0007598C" w:rsidRDefault="006F445C" w:rsidP="00840150">
      <w:pPr>
        <w:spacing w:after="0" w:line="360" w:lineRule="auto"/>
        <w:jc w:val="both"/>
        <w:rPr>
          <w:rFonts w:ascii="Book Antiqua" w:hAnsi="Book Antiqua"/>
          <w:b/>
          <w:bCs/>
          <w:sz w:val="24"/>
        </w:rPr>
      </w:pPr>
      <w:r w:rsidRPr="0007598C">
        <w:rPr>
          <w:rFonts w:ascii="Book Antiqua" w:hAnsi="Book Antiqua"/>
          <w:b/>
          <w:bCs/>
          <w:i/>
          <w:sz w:val="24"/>
        </w:rPr>
        <w:t>Applications</w:t>
      </w:r>
    </w:p>
    <w:p w14:paraId="65BA2257" w14:textId="2AC69BFE" w:rsidR="006F445C" w:rsidRPr="0007598C" w:rsidRDefault="00070080" w:rsidP="00840150">
      <w:pPr>
        <w:spacing w:after="0" w:line="360" w:lineRule="auto"/>
        <w:jc w:val="both"/>
        <w:rPr>
          <w:rFonts w:ascii="Book Antiqua" w:hAnsi="Book Antiqua"/>
          <w:sz w:val="24"/>
        </w:rPr>
      </w:pPr>
      <w:r w:rsidRPr="0007598C">
        <w:rPr>
          <w:rFonts w:ascii="Book Antiqua" w:eastAsia="Times New Roman" w:hAnsi="Book Antiqua" w:cs="Times New Roman"/>
          <w:color w:val="000000" w:themeColor="text1"/>
          <w:sz w:val="24"/>
          <w:szCs w:val="24"/>
        </w:rPr>
        <w:t>A broader definition of MMF-</w:t>
      </w:r>
      <w:proofErr w:type="spellStart"/>
      <w:r w:rsidRPr="0007598C">
        <w:rPr>
          <w:rFonts w:ascii="Book Antiqua" w:eastAsia="Times New Roman" w:hAnsi="Book Antiqua" w:cs="Times New Roman"/>
          <w:color w:val="000000" w:themeColor="text1"/>
          <w:sz w:val="24"/>
          <w:szCs w:val="24"/>
        </w:rPr>
        <w:t>colonopathy</w:t>
      </w:r>
      <w:proofErr w:type="spellEnd"/>
      <w:r w:rsidRPr="0007598C">
        <w:rPr>
          <w:rFonts w:ascii="Book Antiqua" w:eastAsia="Times New Roman" w:hAnsi="Book Antiqua" w:cs="Times New Roman"/>
          <w:color w:val="000000" w:themeColor="text1"/>
          <w:sz w:val="24"/>
          <w:szCs w:val="24"/>
        </w:rPr>
        <w:t xml:space="preserve"> may be appropriate, with a majority of our abnormal histology falling outside of the more narrowly defined MMF-colitis category. </w:t>
      </w:r>
      <w:r w:rsidR="0007598C">
        <w:rPr>
          <w:rFonts w:ascii="Book Antiqua" w:hAnsi="Book Antiqua"/>
          <w:sz w:val="24"/>
          <w:lang w:eastAsia="zh-CN"/>
        </w:rPr>
        <w:t>T</w:t>
      </w:r>
      <w:r w:rsidR="0007598C">
        <w:rPr>
          <w:rFonts w:ascii="Book Antiqua" w:hAnsi="Book Antiqua" w:hint="eastAsia"/>
          <w:sz w:val="24"/>
          <w:lang w:eastAsia="zh-CN"/>
        </w:rPr>
        <w:t>he authors</w:t>
      </w:r>
      <w:r w:rsidR="0007598C" w:rsidRPr="0007598C">
        <w:rPr>
          <w:rFonts w:ascii="Book Antiqua" w:eastAsia="Times New Roman" w:hAnsi="Book Antiqua" w:cs="Times New Roman"/>
          <w:color w:val="000000" w:themeColor="text1"/>
          <w:sz w:val="24"/>
          <w:szCs w:val="24"/>
        </w:rPr>
        <w:t xml:space="preserve"> </w:t>
      </w:r>
      <w:r w:rsidR="00D7702E" w:rsidRPr="0007598C">
        <w:rPr>
          <w:rFonts w:ascii="Book Antiqua" w:eastAsia="Times New Roman" w:hAnsi="Book Antiqua" w:cs="Times New Roman"/>
          <w:color w:val="000000" w:themeColor="text1"/>
          <w:sz w:val="24"/>
          <w:szCs w:val="24"/>
        </w:rPr>
        <w:t xml:space="preserve">findings support </w:t>
      </w:r>
      <w:proofErr w:type="spellStart"/>
      <w:r w:rsidR="00D7702E" w:rsidRPr="0007598C">
        <w:rPr>
          <w:rFonts w:ascii="Book Antiqua" w:eastAsia="Times New Roman" w:hAnsi="Book Antiqua" w:cs="Times New Roman"/>
          <w:color w:val="000000" w:themeColor="text1"/>
          <w:sz w:val="24"/>
          <w:szCs w:val="24"/>
        </w:rPr>
        <w:t>s</w:t>
      </w:r>
      <w:r w:rsidRPr="0007598C">
        <w:rPr>
          <w:rFonts w:ascii="Book Antiqua" w:eastAsia="Times New Roman" w:hAnsi="Book Antiqua" w:cs="Times New Roman"/>
          <w:color w:val="000000" w:themeColor="text1"/>
          <w:sz w:val="24"/>
          <w:szCs w:val="24"/>
        </w:rPr>
        <w:t>igmoidoscopy</w:t>
      </w:r>
      <w:proofErr w:type="spellEnd"/>
      <w:r w:rsidRPr="0007598C">
        <w:rPr>
          <w:rFonts w:ascii="Book Antiqua" w:eastAsia="Times New Roman" w:hAnsi="Book Antiqua" w:cs="Times New Roman"/>
          <w:color w:val="000000" w:themeColor="text1"/>
          <w:sz w:val="24"/>
          <w:szCs w:val="24"/>
        </w:rPr>
        <w:t xml:space="preserve"> with random biopsies may be an appropriate initial endoscopic </w:t>
      </w:r>
      <w:r w:rsidR="00D7702E" w:rsidRPr="0007598C">
        <w:rPr>
          <w:rFonts w:ascii="Book Antiqua" w:eastAsia="Times New Roman" w:hAnsi="Book Antiqua" w:cs="Times New Roman"/>
          <w:color w:val="000000" w:themeColor="text1"/>
          <w:sz w:val="24"/>
          <w:szCs w:val="24"/>
        </w:rPr>
        <w:t>evaluation in patients with bowel complaints using MMF.</w:t>
      </w:r>
    </w:p>
    <w:p w14:paraId="06B24F45" w14:textId="77777777" w:rsidR="0007598C" w:rsidRPr="0007598C" w:rsidRDefault="0007598C" w:rsidP="00840150">
      <w:pPr>
        <w:spacing w:after="0" w:line="360" w:lineRule="auto"/>
        <w:jc w:val="both"/>
        <w:rPr>
          <w:rFonts w:ascii="Book Antiqua" w:hAnsi="Book Antiqua" w:cs="Arial"/>
          <w:b/>
          <w:bCs/>
          <w:sz w:val="24"/>
          <w:lang w:eastAsia="zh-CN"/>
        </w:rPr>
      </w:pPr>
    </w:p>
    <w:p w14:paraId="30C44CA8" w14:textId="4B22876D" w:rsidR="006F445C" w:rsidRPr="0007598C" w:rsidRDefault="006F445C" w:rsidP="00840150">
      <w:pPr>
        <w:spacing w:after="0" w:line="360" w:lineRule="auto"/>
        <w:jc w:val="both"/>
        <w:rPr>
          <w:rFonts w:ascii="Book Antiqua" w:hAnsi="Book Antiqua" w:cs="Arial"/>
          <w:b/>
          <w:bCs/>
          <w:sz w:val="24"/>
        </w:rPr>
      </w:pPr>
      <w:r w:rsidRPr="0007598C">
        <w:rPr>
          <w:rFonts w:ascii="Book Antiqua" w:hAnsi="Book Antiqua" w:cs="Arial"/>
          <w:b/>
          <w:bCs/>
          <w:i/>
          <w:sz w:val="24"/>
        </w:rPr>
        <w:t>Terminology</w:t>
      </w:r>
    </w:p>
    <w:p w14:paraId="3E0E1EAD" w14:textId="7758D0BA" w:rsidR="00D7702E" w:rsidRPr="0007598C" w:rsidRDefault="00840150" w:rsidP="00840150">
      <w:pPr>
        <w:spacing w:after="0" w:line="360" w:lineRule="auto"/>
        <w:jc w:val="both"/>
        <w:rPr>
          <w:rFonts w:ascii="Book Antiqua" w:hAnsi="Book Antiqua" w:cs="Times New Roman"/>
          <w:color w:val="000000" w:themeColor="text1"/>
          <w:sz w:val="24"/>
          <w:szCs w:val="24"/>
          <w:shd w:val="clear" w:color="auto" w:fill="FFFFFF"/>
        </w:rPr>
      </w:pPr>
      <w:bookmarkStart w:id="51" w:name="OLE_LINK13"/>
      <w:bookmarkStart w:id="52" w:name="OLE_LINK323"/>
      <w:bookmarkStart w:id="53" w:name="OLE_LINK349"/>
      <w:bookmarkStart w:id="54" w:name="OLE_LINK377"/>
      <w:bookmarkStart w:id="55" w:name="OLE_LINK386"/>
      <w:bookmarkStart w:id="56" w:name="OLE_LINK400"/>
      <w:bookmarkStart w:id="57" w:name="OLE_LINK416"/>
      <w:bookmarkStart w:id="58" w:name="OLE_LINK512"/>
      <w:bookmarkStart w:id="59" w:name="OLE_LINK524"/>
      <w:bookmarkStart w:id="60" w:name="OLE_LINK525"/>
      <w:r>
        <w:rPr>
          <w:rFonts w:ascii="Book Antiqua" w:hAnsi="Book Antiqua" w:cs="Times New Roman"/>
          <w:color w:val="000000" w:themeColor="text1"/>
          <w:sz w:val="24"/>
          <w:szCs w:val="24"/>
          <w:shd w:val="clear" w:color="auto" w:fill="FFFFFF"/>
        </w:rPr>
        <w:t>MMF</w:t>
      </w:r>
      <w:r w:rsidR="00B73A1C" w:rsidRPr="0007598C">
        <w:rPr>
          <w:rFonts w:ascii="Book Antiqua" w:hAnsi="Book Antiqua" w:cs="Times New Roman"/>
          <w:color w:val="000000" w:themeColor="text1"/>
          <w:sz w:val="24"/>
          <w:szCs w:val="24"/>
          <w:shd w:val="clear" w:color="auto" w:fill="FFFFFF"/>
        </w:rPr>
        <w:t xml:space="preserve"> is an immunosuppressive agent that is used mainly for the prevention of organ transplant rejection. This can lead to gastrointestinal toxicity, which typically manifests as diarrhea</w:t>
      </w:r>
      <w:r w:rsidR="000B5DD6" w:rsidRPr="0007598C">
        <w:rPr>
          <w:rFonts w:ascii="Book Antiqua" w:hAnsi="Book Antiqua" w:cs="Times New Roman"/>
          <w:color w:val="000000" w:themeColor="text1"/>
          <w:sz w:val="24"/>
          <w:szCs w:val="24"/>
          <w:shd w:val="clear" w:color="auto" w:fill="FFFFFF"/>
        </w:rPr>
        <w:t xml:space="preserve">. </w:t>
      </w:r>
      <w:r w:rsidR="000B5DD6" w:rsidRPr="00840150">
        <w:rPr>
          <w:rFonts w:ascii="Book Antiqua" w:hAnsi="Book Antiqua" w:cs="Times New Roman"/>
          <w:color w:val="000000" w:themeColor="text1"/>
          <w:sz w:val="24"/>
          <w:szCs w:val="24"/>
          <w:shd w:val="clear" w:color="auto" w:fill="FFFFFF"/>
        </w:rPr>
        <w:t>Right colonic</w:t>
      </w:r>
      <w:r w:rsidR="000B5DD6" w:rsidRPr="0007598C">
        <w:rPr>
          <w:rFonts w:ascii="Book Antiqua" w:hAnsi="Book Antiqua" w:cs="Times New Roman"/>
          <w:color w:val="000000" w:themeColor="text1"/>
          <w:sz w:val="24"/>
          <w:szCs w:val="24"/>
          <w:shd w:val="clear" w:color="auto" w:fill="FFFFFF"/>
        </w:rPr>
        <w:t xml:space="preserve"> findings were defined as abnormal histology findings proximal to the splenic flexure.</w:t>
      </w:r>
      <w:r w:rsidR="0007598C" w:rsidRPr="00840150">
        <w:rPr>
          <w:rFonts w:ascii="Book Antiqua" w:hAnsi="Book Antiqua" w:cs="Times New Roman" w:hint="eastAsia"/>
          <w:color w:val="000000" w:themeColor="text1"/>
          <w:sz w:val="24"/>
          <w:szCs w:val="24"/>
          <w:shd w:val="clear" w:color="auto" w:fill="FFFFFF"/>
          <w:lang w:eastAsia="zh-CN"/>
        </w:rPr>
        <w:t xml:space="preserve"> </w:t>
      </w:r>
      <w:r w:rsidR="000B5DD6" w:rsidRPr="00840150">
        <w:rPr>
          <w:rFonts w:ascii="Book Antiqua" w:hAnsi="Book Antiqua" w:cs="Times New Roman"/>
          <w:color w:val="000000" w:themeColor="text1"/>
          <w:sz w:val="24"/>
          <w:szCs w:val="24"/>
          <w:shd w:val="clear" w:color="auto" w:fill="FFFFFF"/>
        </w:rPr>
        <w:t>Left colonic</w:t>
      </w:r>
      <w:r w:rsidR="000B5DD6" w:rsidRPr="0007598C">
        <w:rPr>
          <w:rFonts w:ascii="Book Antiqua" w:hAnsi="Book Antiqua" w:cs="Times New Roman"/>
          <w:color w:val="000000" w:themeColor="text1"/>
          <w:sz w:val="24"/>
          <w:szCs w:val="24"/>
          <w:shd w:val="clear" w:color="auto" w:fill="FFFFFF"/>
        </w:rPr>
        <w:t xml:space="preserve"> findings were defined as abnormal histology findings distal to the splenic flexure.</w:t>
      </w:r>
    </w:p>
    <w:p w14:paraId="3C2AC2E5" w14:textId="77777777" w:rsidR="0007598C" w:rsidRPr="0007598C" w:rsidRDefault="0007598C" w:rsidP="00840150">
      <w:pPr>
        <w:spacing w:after="0" w:line="360" w:lineRule="auto"/>
        <w:jc w:val="both"/>
        <w:rPr>
          <w:rFonts w:ascii="Book Antiqua" w:hAnsi="Book Antiqua" w:cs="Times New Roman"/>
          <w:color w:val="000000" w:themeColor="text1"/>
          <w:sz w:val="24"/>
          <w:szCs w:val="24"/>
          <w:shd w:val="clear" w:color="auto" w:fill="FFFFFF"/>
          <w:lang w:eastAsia="zh-CN"/>
        </w:rPr>
      </w:pPr>
    </w:p>
    <w:p w14:paraId="3EBB9D8D" w14:textId="77777777" w:rsidR="006F445C" w:rsidRPr="0007598C" w:rsidRDefault="006F445C" w:rsidP="00840150">
      <w:pPr>
        <w:spacing w:after="0" w:line="360" w:lineRule="auto"/>
        <w:jc w:val="both"/>
        <w:rPr>
          <w:rFonts w:ascii="Book Antiqua" w:hAnsi="Book Antiqua"/>
          <w:b/>
          <w:i/>
          <w:sz w:val="24"/>
        </w:rPr>
      </w:pPr>
      <w:bookmarkStart w:id="61" w:name="OLE_LINK598"/>
      <w:bookmarkStart w:id="62" w:name="OLE_LINK599"/>
      <w:r w:rsidRPr="0007598C">
        <w:rPr>
          <w:rFonts w:ascii="Book Antiqua" w:hAnsi="Book Antiqua"/>
          <w:b/>
          <w:i/>
          <w:sz w:val="24"/>
        </w:rPr>
        <w:t>Peer</w:t>
      </w:r>
      <w:r w:rsidRPr="0007598C">
        <w:rPr>
          <w:rFonts w:ascii="Book Antiqua" w:hAnsi="Book Antiqua" w:hint="eastAsia"/>
          <w:b/>
          <w:i/>
          <w:sz w:val="24"/>
        </w:rPr>
        <w:t>-</w:t>
      </w:r>
      <w:r w:rsidRPr="0007598C">
        <w:rPr>
          <w:rFonts w:ascii="Book Antiqua" w:hAnsi="Book Antiqua"/>
          <w:b/>
          <w:i/>
          <w:sz w:val="24"/>
        </w:rPr>
        <w:t>review</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14:paraId="696D8525" w14:textId="41F15F1C" w:rsidR="006864AC" w:rsidRPr="00A653DD" w:rsidRDefault="00A653DD" w:rsidP="00840150">
      <w:pPr>
        <w:spacing w:after="0" w:line="360" w:lineRule="auto"/>
        <w:jc w:val="both"/>
        <w:rPr>
          <w:rFonts w:ascii="Book Antiqua" w:hAnsi="Book Antiqua" w:cs="Times New Roman"/>
          <w:color w:val="000000" w:themeColor="text1"/>
          <w:sz w:val="24"/>
          <w:szCs w:val="24"/>
          <w:shd w:val="clear" w:color="auto" w:fill="FFFFFF"/>
          <w:lang w:eastAsia="zh-CN"/>
        </w:rPr>
      </w:pPr>
      <w:proofErr w:type="gramStart"/>
      <w:r w:rsidRPr="00A653DD">
        <w:rPr>
          <w:rFonts w:ascii="Book Antiqua" w:hAnsi="Book Antiqua" w:cs="Tahoma"/>
          <w:color w:val="000000"/>
          <w:sz w:val="24"/>
          <w:szCs w:val="24"/>
          <w:shd w:val="clear" w:color="auto" w:fill="F8F8F8"/>
        </w:rPr>
        <w:t xml:space="preserve">This paper study the correlation of abnormal histology with endoscopic findings among </w:t>
      </w:r>
      <w:proofErr w:type="spellStart"/>
      <w:r w:rsidRPr="00A653DD">
        <w:rPr>
          <w:rFonts w:ascii="Book Antiqua" w:hAnsi="Book Antiqua" w:cs="Tahoma"/>
          <w:color w:val="000000"/>
          <w:sz w:val="24"/>
          <w:szCs w:val="24"/>
          <w:shd w:val="clear" w:color="auto" w:fill="F8F8F8"/>
        </w:rPr>
        <w:t>Mycophenolate</w:t>
      </w:r>
      <w:proofErr w:type="spellEnd"/>
      <w:r w:rsidRPr="00A653DD">
        <w:rPr>
          <w:rFonts w:ascii="Book Antiqua" w:hAnsi="Book Antiqua" w:cs="Tahoma"/>
          <w:color w:val="000000"/>
          <w:sz w:val="24"/>
          <w:szCs w:val="24"/>
          <w:shd w:val="clear" w:color="auto" w:fill="F8F8F8"/>
        </w:rPr>
        <w:t xml:space="preserve"> </w:t>
      </w:r>
      <w:proofErr w:type="spellStart"/>
      <w:r w:rsidRPr="00A653DD">
        <w:rPr>
          <w:rFonts w:ascii="Book Antiqua" w:hAnsi="Book Antiqua" w:cs="Tahoma"/>
          <w:color w:val="000000"/>
          <w:sz w:val="24"/>
          <w:szCs w:val="24"/>
          <w:shd w:val="clear" w:color="auto" w:fill="F8F8F8"/>
        </w:rPr>
        <w:t>Mofetil</w:t>
      </w:r>
      <w:proofErr w:type="spellEnd"/>
      <w:r w:rsidRPr="00A653DD">
        <w:rPr>
          <w:rFonts w:ascii="Book Antiqua" w:hAnsi="Book Antiqua" w:cs="Tahoma"/>
          <w:color w:val="000000"/>
          <w:sz w:val="24"/>
          <w:szCs w:val="24"/>
          <w:shd w:val="clear" w:color="auto" w:fill="F8F8F8"/>
        </w:rPr>
        <w:t xml:space="preserve"> treated patients</w:t>
      </w:r>
      <w:proofErr w:type="gramEnd"/>
      <w:r w:rsidRPr="00A653DD">
        <w:rPr>
          <w:rFonts w:ascii="Book Antiqua" w:hAnsi="Book Antiqua" w:cs="Tahoma"/>
          <w:color w:val="000000"/>
          <w:sz w:val="24"/>
          <w:szCs w:val="24"/>
          <w:shd w:val="clear" w:color="auto" w:fill="F8F8F8"/>
        </w:rPr>
        <w:t xml:space="preserve">, </w:t>
      </w:r>
      <w:proofErr w:type="gramStart"/>
      <w:r w:rsidRPr="00A653DD">
        <w:rPr>
          <w:rFonts w:ascii="Book Antiqua" w:hAnsi="Book Antiqua" w:cs="Tahoma"/>
          <w:color w:val="000000"/>
          <w:sz w:val="24"/>
          <w:szCs w:val="24"/>
          <w:shd w:val="clear" w:color="auto" w:fill="F8F8F8"/>
        </w:rPr>
        <w:t>the sample is large</w:t>
      </w:r>
      <w:proofErr w:type="gramEnd"/>
      <w:r>
        <w:rPr>
          <w:rFonts w:ascii="Book Antiqua" w:hAnsi="Book Antiqua" w:cs="Tahoma" w:hint="eastAsia"/>
          <w:color w:val="000000"/>
          <w:sz w:val="24"/>
          <w:szCs w:val="24"/>
          <w:shd w:val="clear" w:color="auto" w:fill="F8F8F8"/>
          <w:lang w:eastAsia="zh-CN"/>
        </w:rPr>
        <w:t>.</w:t>
      </w:r>
    </w:p>
    <w:p w14:paraId="2999D215" w14:textId="77777777" w:rsidR="003511C5" w:rsidRDefault="003511C5" w:rsidP="00840150">
      <w:pPr>
        <w:spacing w:after="0" w:line="360" w:lineRule="auto"/>
        <w:jc w:val="both"/>
        <w:rPr>
          <w:rFonts w:ascii="Book Antiqua" w:hAnsi="Book Antiqua" w:cs="Times New Roman"/>
          <w:color w:val="000000" w:themeColor="text1"/>
          <w:sz w:val="24"/>
          <w:szCs w:val="24"/>
          <w:shd w:val="clear" w:color="auto" w:fill="FFFFFF"/>
        </w:rPr>
      </w:pPr>
    </w:p>
    <w:p w14:paraId="0D1D29DA" w14:textId="77777777" w:rsidR="003511C5" w:rsidRDefault="003511C5" w:rsidP="00840150">
      <w:pPr>
        <w:spacing w:after="0" w:line="360" w:lineRule="auto"/>
        <w:jc w:val="both"/>
        <w:rPr>
          <w:rFonts w:ascii="Book Antiqua" w:hAnsi="Book Antiqua" w:cs="Times New Roman"/>
          <w:color w:val="000000" w:themeColor="text1"/>
          <w:sz w:val="24"/>
          <w:szCs w:val="24"/>
          <w:shd w:val="clear" w:color="auto" w:fill="FFFFFF"/>
        </w:rPr>
      </w:pPr>
    </w:p>
    <w:p w14:paraId="32DB48D8" w14:textId="77777777" w:rsidR="003511C5" w:rsidRDefault="003511C5" w:rsidP="00840150">
      <w:pPr>
        <w:spacing w:after="0" w:line="360" w:lineRule="auto"/>
        <w:jc w:val="both"/>
        <w:rPr>
          <w:rFonts w:ascii="Book Antiqua" w:hAnsi="Book Antiqua" w:cs="Times New Roman"/>
          <w:color w:val="000000" w:themeColor="text1"/>
          <w:sz w:val="24"/>
          <w:szCs w:val="24"/>
          <w:shd w:val="clear" w:color="auto" w:fill="FFFFFF"/>
        </w:rPr>
      </w:pPr>
    </w:p>
    <w:p w14:paraId="2186463C" w14:textId="77777777" w:rsidR="003511C5" w:rsidRDefault="003511C5" w:rsidP="00840150">
      <w:pPr>
        <w:spacing w:after="0" w:line="360" w:lineRule="auto"/>
        <w:jc w:val="both"/>
        <w:rPr>
          <w:rFonts w:ascii="Book Antiqua" w:hAnsi="Book Antiqua" w:cs="Times New Roman"/>
          <w:color w:val="000000" w:themeColor="text1"/>
          <w:sz w:val="24"/>
          <w:szCs w:val="24"/>
          <w:shd w:val="clear" w:color="auto" w:fill="FFFFFF"/>
        </w:rPr>
      </w:pPr>
    </w:p>
    <w:p w14:paraId="37413561" w14:textId="77777777" w:rsidR="003511C5" w:rsidRDefault="003511C5" w:rsidP="00840150">
      <w:pPr>
        <w:spacing w:after="0" w:line="360" w:lineRule="auto"/>
        <w:jc w:val="both"/>
        <w:rPr>
          <w:rFonts w:ascii="Book Antiqua" w:hAnsi="Book Antiqua" w:cs="Times New Roman"/>
          <w:color w:val="000000" w:themeColor="text1"/>
          <w:sz w:val="24"/>
          <w:szCs w:val="24"/>
          <w:shd w:val="clear" w:color="auto" w:fill="FFFFFF"/>
        </w:rPr>
      </w:pPr>
    </w:p>
    <w:p w14:paraId="5BA98BF3" w14:textId="77777777" w:rsidR="003511C5" w:rsidRDefault="003511C5" w:rsidP="00840150">
      <w:pPr>
        <w:spacing w:after="0" w:line="360" w:lineRule="auto"/>
        <w:jc w:val="both"/>
        <w:rPr>
          <w:rFonts w:ascii="Book Antiqua" w:hAnsi="Book Antiqua" w:cs="Times New Roman"/>
          <w:color w:val="000000" w:themeColor="text1"/>
          <w:sz w:val="24"/>
          <w:szCs w:val="24"/>
          <w:shd w:val="clear" w:color="auto" w:fill="FFFFFF"/>
        </w:rPr>
      </w:pPr>
    </w:p>
    <w:p w14:paraId="126ACE95" w14:textId="77777777" w:rsidR="003511C5" w:rsidRDefault="003511C5" w:rsidP="00840150">
      <w:pPr>
        <w:spacing w:after="0" w:line="360" w:lineRule="auto"/>
        <w:jc w:val="both"/>
        <w:rPr>
          <w:rFonts w:ascii="Book Antiqua" w:hAnsi="Book Antiqua" w:cs="Times New Roman"/>
          <w:color w:val="000000" w:themeColor="text1"/>
          <w:sz w:val="24"/>
          <w:szCs w:val="24"/>
          <w:shd w:val="clear" w:color="auto" w:fill="FFFFFF"/>
        </w:rPr>
      </w:pPr>
    </w:p>
    <w:p w14:paraId="2683F3C9" w14:textId="77777777" w:rsidR="003511C5" w:rsidRDefault="003511C5" w:rsidP="00840150">
      <w:pPr>
        <w:spacing w:after="0" w:line="360" w:lineRule="auto"/>
        <w:jc w:val="both"/>
        <w:rPr>
          <w:rFonts w:ascii="Book Antiqua" w:hAnsi="Book Antiqua" w:cs="Times New Roman"/>
          <w:color w:val="000000" w:themeColor="text1"/>
          <w:sz w:val="24"/>
          <w:szCs w:val="24"/>
          <w:shd w:val="clear" w:color="auto" w:fill="FFFFFF"/>
        </w:rPr>
      </w:pPr>
    </w:p>
    <w:p w14:paraId="2F2C2EB4" w14:textId="77777777" w:rsidR="003511C5" w:rsidRDefault="003511C5" w:rsidP="00840150">
      <w:pPr>
        <w:spacing w:after="0" w:line="360" w:lineRule="auto"/>
        <w:jc w:val="both"/>
        <w:rPr>
          <w:rFonts w:ascii="Book Antiqua" w:hAnsi="Book Antiqua" w:cs="Times New Roman"/>
          <w:color w:val="000000" w:themeColor="text1"/>
          <w:sz w:val="24"/>
          <w:szCs w:val="24"/>
          <w:shd w:val="clear" w:color="auto" w:fill="FFFFFF"/>
        </w:rPr>
      </w:pPr>
    </w:p>
    <w:p w14:paraId="4213DF92" w14:textId="77777777" w:rsidR="004B21D9" w:rsidRDefault="004B21D9" w:rsidP="00840150">
      <w:pPr>
        <w:spacing w:after="0" w:line="360" w:lineRule="auto"/>
        <w:jc w:val="both"/>
        <w:rPr>
          <w:rFonts w:ascii="Book Antiqua" w:hAnsi="Book Antiqua" w:cs="Times New Roman"/>
          <w:color w:val="000000" w:themeColor="text1"/>
          <w:sz w:val="24"/>
          <w:szCs w:val="24"/>
          <w:shd w:val="clear" w:color="auto" w:fill="FFFFFF"/>
        </w:rPr>
      </w:pPr>
    </w:p>
    <w:p w14:paraId="0F74C779" w14:textId="77777777" w:rsidR="004B21D9" w:rsidRDefault="004B21D9" w:rsidP="00840150">
      <w:pPr>
        <w:spacing w:after="0" w:line="360" w:lineRule="auto"/>
        <w:jc w:val="both"/>
        <w:rPr>
          <w:rFonts w:ascii="Book Antiqua" w:hAnsi="Book Antiqua" w:cs="Times New Roman"/>
          <w:color w:val="000000" w:themeColor="text1"/>
          <w:sz w:val="24"/>
          <w:szCs w:val="24"/>
          <w:shd w:val="clear" w:color="auto" w:fill="FFFFFF"/>
        </w:rPr>
      </w:pPr>
    </w:p>
    <w:p w14:paraId="0E1521DC" w14:textId="77777777" w:rsidR="004B21D9" w:rsidRDefault="004B21D9" w:rsidP="00840150">
      <w:pPr>
        <w:spacing w:after="0" w:line="360" w:lineRule="auto"/>
        <w:jc w:val="both"/>
        <w:rPr>
          <w:rFonts w:ascii="Book Antiqua" w:hAnsi="Book Antiqua" w:cs="Times New Roman"/>
          <w:color w:val="000000" w:themeColor="text1"/>
          <w:sz w:val="24"/>
          <w:szCs w:val="24"/>
          <w:shd w:val="clear" w:color="auto" w:fill="FFFFFF"/>
        </w:rPr>
      </w:pPr>
    </w:p>
    <w:p w14:paraId="5BC0B18A" w14:textId="77777777" w:rsidR="004B21D9" w:rsidRDefault="004B21D9" w:rsidP="00840150">
      <w:pPr>
        <w:spacing w:after="0" w:line="360" w:lineRule="auto"/>
        <w:jc w:val="both"/>
        <w:rPr>
          <w:rFonts w:ascii="Book Antiqua" w:hAnsi="Book Antiqua" w:cs="Times New Roman"/>
          <w:color w:val="000000" w:themeColor="text1"/>
          <w:sz w:val="24"/>
          <w:szCs w:val="24"/>
          <w:shd w:val="clear" w:color="auto" w:fill="FFFFFF"/>
        </w:rPr>
      </w:pPr>
    </w:p>
    <w:p w14:paraId="0A67D2F4" w14:textId="77777777" w:rsidR="004B21D9" w:rsidRDefault="004B21D9" w:rsidP="00840150">
      <w:pPr>
        <w:spacing w:after="0" w:line="360" w:lineRule="auto"/>
        <w:jc w:val="both"/>
        <w:rPr>
          <w:rFonts w:ascii="Book Antiqua" w:hAnsi="Book Antiqua" w:cs="Times New Roman"/>
          <w:color w:val="000000" w:themeColor="text1"/>
          <w:sz w:val="24"/>
          <w:szCs w:val="24"/>
          <w:shd w:val="clear" w:color="auto" w:fill="FFFFFF"/>
        </w:rPr>
      </w:pPr>
    </w:p>
    <w:p w14:paraId="4C14899F" w14:textId="77777777" w:rsidR="004B21D9" w:rsidRDefault="004B21D9" w:rsidP="00840150">
      <w:pPr>
        <w:spacing w:after="0" w:line="360" w:lineRule="auto"/>
        <w:jc w:val="both"/>
        <w:rPr>
          <w:rFonts w:ascii="Book Antiqua" w:hAnsi="Book Antiqua" w:cs="Times New Roman"/>
          <w:color w:val="000000" w:themeColor="text1"/>
          <w:sz w:val="24"/>
          <w:szCs w:val="24"/>
          <w:shd w:val="clear" w:color="auto" w:fill="FFFFFF"/>
        </w:rPr>
      </w:pPr>
    </w:p>
    <w:p w14:paraId="1EC4215D" w14:textId="77777777" w:rsidR="003511C5" w:rsidRDefault="003511C5" w:rsidP="00840150">
      <w:pPr>
        <w:spacing w:after="0" w:line="360" w:lineRule="auto"/>
        <w:jc w:val="both"/>
        <w:rPr>
          <w:rFonts w:ascii="Book Antiqua" w:hAnsi="Book Antiqua" w:cs="Times New Roman"/>
          <w:color w:val="000000" w:themeColor="text1"/>
          <w:sz w:val="24"/>
          <w:szCs w:val="24"/>
          <w:shd w:val="clear" w:color="auto" w:fill="FFFFFF"/>
          <w:lang w:eastAsia="zh-CN"/>
        </w:rPr>
      </w:pPr>
    </w:p>
    <w:p w14:paraId="2591D82F" w14:textId="77777777" w:rsidR="00FC0EED" w:rsidRDefault="00FC0EED">
      <w:pPr>
        <w:rPr>
          <w:rStyle w:val="apple-converted-space"/>
          <w:rFonts w:ascii="Book Antiqua" w:hAnsi="Book Antiqua" w:cs="Times New Roman"/>
          <w:b/>
          <w:color w:val="000000" w:themeColor="text1"/>
          <w:sz w:val="24"/>
          <w:szCs w:val="24"/>
          <w:shd w:val="clear" w:color="auto" w:fill="FFFFFF"/>
        </w:rPr>
      </w:pPr>
      <w:r>
        <w:rPr>
          <w:rStyle w:val="apple-converted-space"/>
          <w:rFonts w:ascii="Book Antiqua" w:hAnsi="Book Antiqua" w:cs="Times New Roman"/>
          <w:b/>
          <w:color w:val="000000" w:themeColor="text1"/>
          <w:sz w:val="24"/>
          <w:szCs w:val="24"/>
          <w:shd w:val="clear" w:color="auto" w:fill="FFFFFF"/>
        </w:rPr>
        <w:br w:type="page"/>
      </w:r>
    </w:p>
    <w:p w14:paraId="397E0A3A" w14:textId="50F0163C" w:rsidR="006864AC" w:rsidRDefault="006864AC" w:rsidP="00840150">
      <w:pPr>
        <w:spacing w:after="0" w:line="360" w:lineRule="auto"/>
        <w:jc w:val="both"/>
        <w:rPr>
          <w:rFonts w:ascii="Book Antiqua" w:hAnsi="Book Antiqua" w:cs="Times New Roman"/>
          <w:b/>
          <w:color w:val="000000" w:themeColor="text1"/>
          <w:sz w:val="24"/>
          <w:szCs w:val="24"/>
          <w:lang w:eastAsia="zh-CN"/>
        </w:rPr>
      </w:pPr>
      <w:r w:rsidRPr="003004A0">
        <w:rPr>
          <w:rStyle w:val="apple-converted-space"/>
          <w:rFonts w:ascii="Book Antiqua" w:hAnsi="Book Antiqua" w:cs="Times New Roman"/>
          <w:b/>
          <w:color w:val="000000" w:themeColor="text1"/>
          <w:sz w:val="24"/>
          <w:szCs w:val="24"/>
          <w:shd w:val="clear" w:color="auto" w:fill="FFFFFF"/>
        </w:rPr>
        <w:lastRenderedPageBreak/>
        <w:t>REFERENCES</w:t>
      </w:r>
    </w:p>
    <w:p w14:paraId="68A062FB" w14:textId="77777777" w:rsidR="00FD7D5A" w:rsidRPr="009C7204" w:rsidRDefault="00FD7D5A" w:rsidP="00840150">
      <w:pPr>
        <w:spacing w:after="0" w:line="360" w:lineRule="auto"/>
        <w:jc w:val="both"/>
        <w:rPr>
          <w:rFonts w:ascii="Book Antiqua" w:eastAsia="宋体" w:hAnsi="Book Antiqua" w:cs="宋体"/>
          <w:sz w:val="24"/>
          <w:szCs w:val="24"/>
        </w:rPr>
      </w:pPr>
      <w:proofErr w:type="gramStart"/>
      <w:r w:rsidRPr="009C7204">
        <w:rPr>
          <w:rFonts w:ascii="Book Antiqua" w:eastAsia="宋体" w:hAnsi="Book Antiqua" w:cs="宋体"/>
          <w:sz w:val="24"/>
          <w:szCs w:val="24"/>
        </w:rPr>
        <w:t>1 </w:t>
      </w:r>
      <w:r w:rsidRPr="009C7204">
        <w:rPr>
          <w:rFonts w:ascii="Book Antiqua" w:eastAsia="宋体" w:hAnsi="Book Antiqua" w:cs="宋体"/>
          <w:b/>
          <w:bCs/>
          <w:sz w:val="24"/>
          <w:szCs w:val="24"/>
        </w:rPr>
        <w:t>Lee S</w:t>
      </w:r>
      <w:r w:rsidRPr="009C7204">
        <w:rPr>
          <w:rFonts w:ascii="Book Antiqua" w:eastAsia="宋体" w:hAnsi="Book Antiqua" w:cs="宋体"/>
          <w:sz w:val="24"/>
          <w:szCs w:val="24"/>
        </w:rPr>
        <w:t xml:space="preserve">, de Boer WB, </w:t>
      </w:r>
      <w:proofErr w:type="spellStart"/>
      <w:r w:rsidRPr="009C7204">
        <w:rPr>
          <w:rFonts w:ascii="Book Antiqua" w:eastAsia="宋体" w:hAnsi="Book Antiqua" w:cs="宋体"/>
          <w:sz w:val="24"/>
          <w:szCs w:val="24"/>
        </w:rPr>
        <w:t>Subramaniam</w:t>
      </w:r>
      <w:proofErr w:type="spellEnd"/>
      <w:r w:rsidRPr="009C7204">
        <w:rPr>
          <w:rFonts w:ascii="Book Antiqua" w:eastAsia="宋体" w:hAnsi="Book Antiqua" w:cs="宋体"/>
          <w:sz w:val="24"/>
          <w:szCs w:val="24"/>
        </w:rPr>
        <w:t xml:space="preserve"> K, </w:t>
      </w:r>
      <w:proofErr w:type="spellStart"/>
      <w:r w:rsidRPr="009C7204">
        <w:rPr>
          <w:rFonts w:ascii="Book Antiqua" w:eastAsia="宋体" w:hAnsi="Book Antiqua" w:cs="宋体"/>
          <w:sz w:val="24"/>
          <w:szCs w:val="24"/>
        </w:rPr>
        <w:t>Kumarasinghe</w:t>
      </w:r>
      <w:proofErr w:type="spellEnd"/>
      <w:r w:rsidRPr="009C7204">
        <w:rPr>
          <w:rFonts w:ascii="Book Antiqua" w:eastAsia="宋体" w:hAnsi="Book Antiqua" w:cs="宋体"/>
          <w:sz w:val="24"/>
          <w:szCs w:val="24"/>
        </w:rPr>
        <w:t xml:space="preserve"> MP.</w:t>
      </w:r>
      <w:proofErr w:type="gramEnd"/>
      <w:r w:rsidRPr="009C7204">
        <w:rPr>
          <w:rFonts w:ascii="Book Antiqua" w:eastAsia="宋体" w:hAnsi="Book Antiqua" w:cs="宋体"/>
          <w:sz w:val="24"/>
          <w:szCs w:val="24"/>
        </w:rPr>
        <w:t xml:space="preserve"> </w:t>
      </w:r>
      <w:proofErr w:type="gramStart"/>
      <w:r w:rsidRPr="009C7204">
        <w:rPr>
          <w:rFonts w:ascii="Book Antiqua" w:eastAsia="宋体" w:hAnsi="Book Antiqua" w:cs="宋体"/>
          <w:sz w:val="24"/>
          <w:szCs w:val="24"/>
        </w:rPr>
        <w:t xml:space="preserve">Pointers and pitfalls of </w:t>
      </w:r>
      <w:proofErr w:type="spellStart"/>
      <w:r w:rsidRPr="009C7204">
        <w:rPr>
          <w:rFonts w:ascii="Book Antiqua" w:eastAsia="宋体" w:hAnsi="Book Antiqua" w:cs="宋体"/>
          <w:sz w:val="24"/>
          <w:szCs w:val="24"/>
        </w:rPr>
        <w:t>mycophenolate</w:t>
      </w:r>
      <w:proofErr w:type="spellEnd"/>
      <w:r w:rsidRPr="009C7204">
        <w:rPr>
          <w:rFonts w:ascii="Book Antiqua" w:eastAsia="宋体" w:hAnsi="Book Antiqua" w:cs="宋体"/>
          <w:sz w:val="24"/>
          <w:szCs w:val="24"/>
        </w:rPr>
        <w:t>-associated colitis.</w:t>
      </w:r>
      <w:proofErr w:type="gramEnd"/>
      <w:r w:rsidRPr="009C7204">
        <w:rPr>
          <w:rFonts w:ascii="Book Antiqua" w:eastAsia="宋体" w:hAnsi="Book Antiqua" w:cs="宋体"/>
          <w:sz w:val="24"/>
          <w:szCs w:val="24"/>
        </w:rPr>
        <w:t> </w:t>
      </w:r>
      <w:r w:rsidRPr="009C7204">
        <w:rPr>
          <w:rFonts w:ascii="Book Antiqua" w:eastAsia="宋体" w:hAnsi="Book Antiqua" w:cs="宋体"/>
          <w:i/>
          <w:iCs/>
          <w:sz w:val="24"/>
          <w:szCs w:val="24"/>
        </w:rPr>
        <w:t xml:space="preserve">J </w:t>
      </w:r>
      <w:proofErr w:type="spellStart"/>
      <w:r w:rsidRPr="009C7204">
        <w:rPr>
          <w:rFonts w:ascii="Book Antiqua" w:eastAsia="宋体" w:hAnsi="Book Antiqua" w:cs="宋体"/>
          <w:i/>
          <w:iCs/>
          <w:sz w:val="24"/>
          <w:szCs w:val="24"/>
        </w:rPr>
        <w:t>Clin</w:t>
      </w:r>
      <w:proofErr w:type="spellEnd"/>
      <w:r w:rsidRPr="009C7204">
        <w:rPr>
          <w:rFonts w:ascii="Book Antiqua" w:eastAsia="宋体" w:hAnsi="Book Antiqua" w:cs="宋体"/>
          <w:i/>
          <w:iCs/>
          <w:sz w:val="24"/>
          <w:szCs w:val="24"/>
        </w:rPr>
        <w:t xml:space="preserve"> </w:t>
      </w:r>
      <w:proofErr w:type="spellStart"/>
      <w:r w:rsidRPr="009C7204">
        <w:rPr>
          <w:rFonts w:ascii="Book Antiqua" w:eastAsia="宋体" w:hAnsi="Book Antiqua" w:cs="宋体"/>
          <w:i/>
          <w:iCs/>
          <w:sz w:val="24"/>
          <w:szCs w:val="24"/>
        </w:rPr>
        <w:t>Pathol</w:t>
      </w:r>
      <w:proofErr w:type="spellEnd"/>
      <w:r w:rsidRPr="009C7204">
        <w:rPr>
          <w:rFonts w:ascii="Book Antiqua" w:eastAsia="宋体" w:hAnsi="Book Antiqua" w:cs="宋体"/>
          <w:sz w:val="24"/>
          <w:szCs w:val="24"/>
        </w:rPr>
        <w:t> 2013; </w:t>
      </w:r>
      <w:r w:rsidRPr="009C7204">
        <w:rPr>
          <w:rFonts w:ascii="Book Antiqua" w:eastAsia="宋体" w:hAnsi="Book Antiqua" w:cs="宋体"/>
          <w:b/>
          <w:bCs/>
          <w:sz w:val="24"/>
          <w:szCs w:val="24"/>
        </w:rPr>
        <w:t>66</w:t>
      </w:r>
      <w:r w:rsidRPr="009C7204">
        <w:rPr>
          <w:rFonts w:ascii="Book Antiqua" w:eastAsia="宋体" w:hAnsi="Book Antiqua" w:cs="宋体"/>
          <w:sz w:val="24"/>
          <w:szCs w:val="24"/>
        </w:rPr>
        <w:t>: 8-11 [PMID: 23038687 DOI: 10.1136/jclinpath-2012-200888]</w:t>
      </w:r>
    </w:p>
    <w:p w14:paraId="6C021A76" w14:textId="77777777" w:rsidR="00FD7D5A" w:rsidRPr="009C7204" w:rsidRDefault="00FD7D5A" w:rsidP="00840150">
      <w:pPr>
        <w:spacing w:after="0" w:line="360" w:lineRule="auto"/>
        <w:jc w:val="both"/>
        <w:rPr>
          <w:rFonts w:ascii="Book Antiqua" w:eastAsia="宋体" w:hAnsi="Book Antiqua" w:cs="宋体"/>
          <w:sz w:val="24"/>
          <w:szCs w:val="24"/>
        </w:rPr>
      </w:pPr>
      <w:r w:rsidRPr="009C7204">
        <w:rPr>
          <w:rFonts w:ascii="Book Antiqua" w:eastAsia="宋体" w:hAnsi="Book Antiqua" w:cs="宋体"/>
          <w:sz w:val="24"/>
          <w:szCs w:val="24"/>
        </w:rPr>
        <w:t>2 </w:t>
      </w:r>
      <w:proofErr w:type="spellStart"/>
      <w:r w:rsidRPr="009C7204">
        <w:rPr>
          <w:rFonts w:ascii="Book Antiqua" w:eastAsia="宋体" w:hAnsi="Book Antiqua" w:cs="宋体"/>
          <w:b/>
          <w:bCs/>
          <w:sz w:val="24"/>
          <w:szCs w:val="24"/>
        </w:rPr>
        <w:t>Selbst</w:t>
      </w:r>
      <w:proofErr w:type="spellEnd"/>
      <w:r w:rsidRPr="009C7204">
        <w:rPr>
          <w:rFonts w:ascii="Book Antiqua" w:eastAsia="宋体" w:hAnsi="Book Antiqua" w:cs="宋体"/>
          <w:b/>
          <w:bCs/>
          <w:sz w:val="24"/>
          <w:szCs w:val="24"/>
        </w:rPr>
        <w:t xml:space="preserve"> MK</w:t>
      </w:r>
      <w:r w:rsidRPr="009C7204">
        <w:rPr>
          <w:rFonts w:ascii="Book Antiqua" w:eastAsia="宋体" w:hAnsi="Book Antiqua" w:cs="宋体"/>
          <w:sz w:val="24"/>
          <w:szCs w:val="24"/>
        </w:rPr>
        <w:t xml:space="preserve">, Ahrens WA, Robert ME, Friedman A, Proctor DD, Jain D. Spectrum of histologic changes in colonic biopsies in patients treated with </w:t>
      </w:r>
      <w:proofErr w:type="spellStart"/>
      <w:r w:rsidRPr="009C7204">
        <w:rPr>
          <w:rFonts w:ascii="Book Antiqua" w:eastAsia="宋体" w:hAnsi="Book Antiqua" w:cs="宋体"/>
          <w:sz w:val="24"/>
          <w:szCs w:val="24"/>
        </w:rPr>
        <w:t>mycophenolate</w:t>
      </w:r>
      <w:proofErr w:type="spellEnd"/>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mofetil</w:t>
      </w:r>
      <w:proofErr w:type="spellEnd"/>
      <w:r w:rsidRPr="009C7204">
        <w:rPr>
          <w:rFonts w:ascii="Book Antiqua" w:eastAsia="宋体" w:hAnsi="Book Antiqua" w:cs="宋体"/>
          <w:sz w:val="24"/>
          <w:szCs w:val="24"/>
        </w:rPr>
        <w:t>. </w:t>
      </w:r>
      <w:r w:rsidRPr="009C7204">
        <w:rPr>
          <w:rFonts w:ascii="Book Antiqua" w:eastAsia="宋体" w:hAnsi="Book Antiqua" w:cs="宋体"/>
          <w:i/>
          <w:iCs/>
          <w:sz w:val="24"/>
          <w:szCs w:val="24"/>
        </w:rPr>
        <w:t xml:space="preserve">Mod </w:t>
      </w:r>
      <w:proofErr w:type="spellStart"/>
      <w:r w:rsidRPr="009C7204">
        <w:rPr>
          <w:rFonts w:ascii="Book Antiqua" w:eastAsia="宋体" w:hAnsi="Book Antiqua" w:cs="宋体"/>
          <w:i/>
          <w:iCs/>
          <w:sz w:val="24"/>
          <w:szCs w:val="24"/>
        </w:rPr>
        <w:t>Pathol</w:t>
      </w:r>
      <w:proofErr w:type="spellEnd"/>
      <w:r w:rsidRPr="009C7204">
        <w:rPr>
          <w:rFonts w:ascii="Book Antiqua" w:eastAsia="宋体" w:hAnsi="Book Antiqua" w:cs="宋体"/>
          <w:sz w:val="24"/>
          <w:szCs w:val="24"/>
        </w:rPr>
        <w:t> 2009; </w:t>
      </w:r>
      <w:r w:rsidRPr="009C7204">
        <w:rPr>
          <w:rFonts w:ascii="Book Antiqua" w:eastAsia="宋体" w:hAnsi="Book Antiqua" w:cs="宋体"/>
          <w:b/>
          <w:bCs/>
          <w:sz w:val="24"/>
          <w:szCs w:val="24"/>
        </w:rPr>
        <w:t>22</w:t>
      </w:r>
      <w:r w:rsidRPr="009C7204">
        <w:rPr>
          <w:rFonts w:ascii="Book Antiqua" w:eastAsia="宋体" w:hAnsi="Book Antiqua" w:cs="宋体"/>
          <w:sz w:val="24"/>
          <w:szCs w:val="24"/>
        </w:rPr>
        <w:t>: 737-743 [PMID: 19329937 DOI: 10.1038/modpathol.2009.44]</w:t>
      </w:r>
    </w:p>
    <w:p w14:paraId="27BE148F" w14:textId="77777777" w:rsidR="00FD7D5A" w:rsidRPr="009C7204" w:rsidRDefault="00FD7D5A" w:rsidP="00840150">
      <w:pPr>
        <w:spacing w:after="0" w:line="360" w:lineRule="auto"/>
        <w:jc w:val="both"/>
        <w:rPr>
          <w:rFonts w:ascii="Book Antiqua" w:eastAsia="宋体" w:hAnsi="Book Antiqua" w:cs="宋体"/>
          <w:sz w:val="24"/>
          <w:szCs w:val="24"/>
        </w:rPr>
      </w:pPr>
      <w:proofErr w:type="gramStart"/>
      <w:r w:rsidRPr="009C7204">
        <w:rPr>
          <w:rFonts w:ascii="Book Antiqua" w:eastAsia="宋体" w:hAnsi="Book Antiqua" w:cs="宋体"/>
          <w:sz w:val="24"/>
          <w:szCs w:val="24"/>
        </w:rPr>
        <w:t>3 </w:t>
      </w:r>
      <w:r w:rsidRPr="009C7204">
        <w:rPr>
          <w:rFonts w:ascii="Book Antiqua" w:eastAsia="宋体" w:hAnsi="Book Antiqua" w:cs="宋体"/>
          <w:b/>
          <w:bCs/>
          <w:sz w:val="24"/>
          <w:szCs w:val="24"/>
        </w:rPr>
        <w:t>Ransom JT</w:t>
      </w:r>
      <w:r w:rsidRPr="009C7204">
        <w:rPr>
          <w:rFonts w:ascii="Book Antiqua" w:eastAsia="宋体" w:hAnsi="Book Antiqua" w:cs="宋体"/>
          <w:sz w:val="24"/>
          <w:szCs w:val="24"/>
        </w:rPr>
        <w:t xml:space="preserve">. Mechanism of action of </w:t>
      </w:r>
      <w:proofErr w:type="spellStart"/>
      <w:r w:rsidRPr="009C7204">
        <w:rPr>
          <w:rFonts w:ascii="Book Antiqua" w:eastAsia="宋体" w:hAnsi="Book Antiqua" w:cs="宋体"/>
          <w:sz w:val="24"/>
          <w:szCs w:val="24"/>
        </w:rPr>
        <w:t>mycophenolate</w:t>
      </w:r>
      <w:proofErr w:type="spellEnd"/>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mofetil</w:t>
      </w:r>
      <w:proofErr w:type="spellEnd"/>
      <w:r w:rsidRPr="009C7204">
        <w:rPr>
          <w:rFonts w:ascii="Book Antiqua" w:eastAsia="宋体" w:hAnsi="Book Antiqua" w:cs="宋体"/>
          <w:sz w:val="24"/>
          <w:szCs w:val="24"/>
        </w:rPr>
        <w:t>.</w:t>
      </w:r>
      <w:proofErr w:type="gramEnd"/>
      <w:r w:rsidRPr="009C7204">
        <w:rPr>
          <w:rFonts w:ascii="Book Antiqua" w:eastAsia="宋体" w:hAnsi="Book Antiqua" w:cs="宋体"/>
          <w:sz w:val="24"/>
          <w:szCs w:val="24"/>
        </w:rPr>
        <w:t> </w:t>
      </w:r>
      <w:proofErr w:type="spellStart"/>
      <w:r w:rsidRPr="009C7204">
        <w:rPr>
          <w:rFonts w:ascii="Book Antiqua" w:eastAsia="宋体" w:hAnsi="Book Antiqua" w:cs="宋体"/>
          <w:i/>
          <w:iCs/>
          <w:sz w:val="24"/>
          <w:szCs w:val="24"/>
        </w:rPr>
        <w:t>Ther</w:t>
      </w:r>
      <w:proofErr w:type="spellEnd"/>
      <w:r w:rsidRPr="009C7204">
        <w:rPr>
          <w:rFonts w:ascii="Book Antiqua" w:eastAsia="宋体" w:hAnsi="Book Antiqua" w:cs="宋体"/>
          <w:i/>
          <w:iCs/>
          <w:sz w:val="24"/>
          <w:szCs w:val="24"/>
        </w:rPr>
        <w:t xml:space="preserve"> Drug </w:t>
      </w:r>
      <w:proofErr w:type="spellStart"/>
      <w:r w:rsidRPr="009C7204">
        <w:rPr>
          <w:rFonts w:ascii="Book Antiqua" w:eastAsia="宋体" w:hAnsi="Book Antiqua" w:cs="宋体"/>
          <w:i/>
          <w:iCs/>
          <w:sz w:val="24"/>
          <w:szCs w:val="24"/>
        </w:rPr>
        <w:t>Monit</w:t>
      </w:r>
      <w:proofErr w:type="spellEnd"/>
      <w:r w:rsidRPr="009C7204">
        <w:rPr>
          <w:rFonts w:ascii="Book Antiqua" w:eastAsia="宋体" w:hAnsi="Book Antiqua" w:cs="宋体"/>
          <w:sz w:val="24"/>
          <w:szCs w:val="24"/>
        </w:rPr>
        <w:t> 1995; </w:t>
      </w:r>
      <w:r w:rsidRPr="009C7204">
        <w:rPr>
          <w:rFonts w:ascii="Book Antiqua" w:eastAsia="宋体" w:hAnsi="Book Antiqua" w:cs="宋体"/>
          <w:b/>
          <w:bCs/>
          <w:sz w:val="24"/>
          <w:szCs w:val="24"/>
        </w:rPr>
        <w:t>17</w:t>
      </w:r>
      <w:r w:rsidRPr="009C7204">
        <w:rPr>
          <w:rFonts w:ascii="Book Antiqua" w:eastAsia="宋体" w:hAnsi="Book Antiqua" w:cs="宋体"/>
          <w:sz w:val="24"/>
          <w:szCs w:val="24"/>
        </w:rPr>
        <w:t>: 681-684 [PMID: 8588241]</w:t>
      </w:r>
    </w:p>
    <w:p w14:paraId="422776CF" w14:textId="77777777" w:rsidR="00FD7D5A" w:rsidRPr="009C7204" w:rsidRDefault="00FD7D5A" w:rsidP="00840150">
      <w:pPr>
        <w:spacing w:after="0" w:line="360" w:lineRule="auto"/>
        <w:jc w:val="both"/>
        <w:rPr>
          <w:rFonts w:ascii="Book Antiqua" w:eastAsia="宋体" w:hAnsi="Book Antiqua" w:cs="宋体"/>
          <w:sz w:val="24"/>
          <w:szCs w:val="24"/>
        </w:rPr>
      </w:pPr>
      <w:r w:rsidRPr="009C7204">
        <w:rPr>
          <w:rFonts w:ascii="Book Antiqua" w:eastAsia="宋体" w:hAnsi="Book Antiqua" w:cs="宋体"/>
          <w:sz w:val="24"/>
          <w:szCs w:val="24"/>
        </w:rPr>
        <w:t>4 </w:t>
      </w:r>
      <w:proofErr w:type="spellStart"/>
      <w:r w:rsidRPr="009C7204">
        <w:rPr>
          <w:rFonts w:ascii="Book Antiqua" w:eastAsia="宋体" w:hAnsi="Book Antiqua" w:cs="宋体"/>
          <w:b/>
          <w:bCs/>
          <w:sz w:val="24"/>
          <w:szCs w:val="24"/>
        </w:rPr>
        <w:t>Calmet</w:t>
      </w:r>
      <w:proofErr w:type="spellEnd"/>
      <w:r w:rsidRPr="009C7204">
        <w:rPr>
          <w:rFonts w:ascii="Book Antiqua" w:eastAsia="宋体" w:hAnsi="Book Antiqua" w:cs="宋体"/>
          <w:b/>
          <w:bCs/>
          <w:sz w:val="24"/>
          <w:szCs w:val="24"/>
        </w:rPr>
        <w:t xml:space="preserve"> FH</w:t>
      </w:r>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Yarur</w:t>
      </w:r>
      <w:proofErr w:type="spellEnd"/>
      <w:r w:rsidRPr="009C7204">
        <w:rPr>
          <w:rFonts w:ascii="Book Antiqua" w:eastAsia="宋体" w:hAnsi="Book Antiqua" w:cs="宋体"/>
          <w:sz w:val="24"/>
          <w:szCs w:val="24"/>
        </w:rPr>
        <w:t xml:space="preserve"> AJ, </w:t>
      </w:r>
      <w:proofErr w:type="spellStart"/>
      <w:r w:rsidRPr="009C7204">
        <w:rPr>
          <w:rFonts w:ascii="Book Antiqua" w:eastAsia="宋体" w:hAnsi="Book Antiqua" w:cs="宋体"/>
          <w:sz w:val="24"/>
          <w:szCs w:val="24"/>
        </w:rPr>
        <w:t>Pukazhendhi</w:t>
      </w:r>
      <w:proofErr w:type="spellEnd"/>
      <w:r w:rsidRPr="009C7204">
        <w:rPr>
          <w:rFonts w:ascii="Book Antiqua" w:eastAsia="宋体" w:hAnsi="Book Antiqua" w:cs="宋体"/>
          <w:sz w:val="24"/>
          <w:szCs w:val="24"/>
        </w:rPr>
        <w:t xml:space="preserve"> G, Ahmad J, </w:t>
      </w:r>
      <w:proofErr w:type="spellStart"/>
      <w:r w:rsidRPr="009C7204">
        <w:rPr>
          <w:rFonts w:ascii="Book Antiqua" w:eastAsia="宋体" w:hAnsi="Book Antiqua" w:cs="宋体"/>
          <w:sz w:val="24"/>
          <w:szCs w:val="24"/>
        </w:rPr>
        <w:t>Bhamidimarri</w:t>
      </w:r>
      <w:proofErr w:type="spellEnd"/>
      <w:r w:rsidRPr="009C7204">
        <w:rPr>
          <w:rFonts w:ascii="Book Antiqua" w:eastAsia="宋体" w:hAnsi="Book Antiqua" w:cs="宋体"/>
          <w:sz w:val="24"/>
          <w:szCs w:val="24"/>
        </w:rPr>
        <w:t xml:space="preserve"> KR. Endoscopic and histological features of </w:t>
      </w:r>
      <w:proofErr w:type="spellStart"/>
      <w:r w:rsidRPr="009C7204">
        <w:rPr>
          <w:rFonts w:ascii="Book Antiqua" w:eastAsia="宋体" w:hAnsi="Book Antiqua" w:cs="宋体"/>
          <w:sz w:val="24"/>
          <w:szCs w:val="24"/>
        </w:rPr>
        <w:t>mycophenolate</w:t>
      </w:r>
      <w:proofErr w:type="spellEnd"/>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mofetil</w:t>
      </w:r>
      <w:proofErr w:type="spellEnd"/>
      <w:r w:rsidRPr="009C7204">
        <w:rPr>
          <w:rFonts w:ascii="Book Antiqua" w:eastAsia="宋体" w:hAnsi="Book Antiqua" w:cs="宋体"/>
          <w:sz w:val="24"/>
          <w:szCs w:val="24"/>
        </w:rPr>
        <w:t xml:space="preserve"> colitis in patients after solid organ transplantation. </w:t>
      </w:r>
      <w:r w:rsidRPr="009C7204">
        <w:rPr>
          <w:rFonts w:ascii="Book Antiqua" w:eastAsia="宋体" w:hAnsi="Book Antiqua" w:cs="宋体"/>
          <w:i/>
          <w:iCs/>
          <w:sz w:val="24"/>
          <w:szCs w:val="24"/>
        </w:rPr>
        <w:t xml:space="preserve">Ann </w:t>
      </w:r>
      <w:proofErr w:type="spellStart"/>
      <w:r w:rsidRPr="009C7204">
        <w:rPr>
          <w:rFonts w:ascii="Book Antiqua" w:eastAsia="宋体" w:hAnsi="Book Antiqua" w:cs="宋体"/>
          <w:i/>
          <w:iCs/>
          <w:sz w:val="24"/>
          <w:szCs w:val="24"/>
        </w:rPr>
        <w:t>Gastroenterol</w:t>
      </w:r>
      <w:proofErr w:type="spellEnd"/>
      <w:r w:rsidRPr="009C7204">
        <w:rPr>
          <w:rFonts w:ascii="Book Antiqua" w:eastAsia="宋体" w:hAnsi="Book Antiqua" w:cs="宋体"/>
          <w:sz w:val="24"/>
          <w:szCs w:val="24"/>
        </w:rPr>
        <w:t> </w:t>
      </w:r>
      <w:r>
        <w:rPr>
          <w:rFonts w:ascii="Book Antiqua" w:eastAsia="宋体" w:hAnsi="Book Antiqua" w:cs="宋体" w:hint="eastAsia"/>
          <w:sz w:val="24"/>
          <w:szCs w:val="24"/>
        </w:rPr>
        <w:t>2015</w:t>
      </w:r>
      <w:r w:rsidRPr="009C7204">
        <w:rPr>
          <w:rFonts w:ascii="Book Antiqua" w:eastAsia="宋体" w:hAnsi="Book Antiqua" w:cs="宋体"/>
          <w:sz w:val="24"/>
          <w:szCs w:val="24"/>
        </w:rPr>
        <w:t>; </w:t>
      </w:r>
      <w:r w:rsidRPr="009C7204">
        <w:rPr>
          <w:rFonts w:ascii="Book Antiqua" w:eastAsia="宋体" w:hAnsi="Book Antiqua" w:cs="宋体"/>
          <w:b/>
          <w:bCs/>
          <w:sz w:val="24"/>
          <w:szCs w:val="24"/>
        </w:rPr>
        <w:t>28</w:t>
      </w:r>
      <w:r w:rsidRPr="009C7204">
        <w:rPr>
          <w:rFonts w:ascii="Book Antiqua" w:eastAsia="宋体" w:hAnsi="Book Antiqua" w:cs="宋体"/>
          <w:sz w:val="24"/>
          <w:szCs w:val="24"/>
        </w:rPr>
        <w:t>: 366-373 [PMID: 26126799]</w:t>
      </w:r>
    </w:p>
    <w:p w14:paraId="7F05BA43" w14:textId="77777777" w:rsidR="00FD7D5A" w:rsidRPr="009C7204" w:rsidRDefault="00FD7D5A" w:rsidP="00840150">
      <w:pPr>
        <w:spacing w:after="0" w:line="360" w:lineRule="auto"/>
        <w:jc w:val="both"/>
        <w:rPr>
          <w:rFonts w:ascii="Book Antiqua" w:eastAsia="宋体" w:hAnsi="Book Antiqua" w:cs="宋体"/>
          <w:sz w:val="24"/>
          <w:szCs w:val="24"/>
        </w:rPr>
      </w:pPr>
      <w:r w:rsidRPr="009C7204">
        <w:rPr>
          <w:rFonts w:ascii="Book Antiqua" w:eastAsia="宋体" w:hAnsi="Book Antiqua" w:cs="宋体"/>
          <w:sz w:val="24"/>
          <w:szCs w:val="24"/>
        </w:rPr>
        <w:t>5 </w:t>
      </w:r>
      <w:proofErr w:type="spellStart"/>
      <w:r w:rsidRPr="009C7204">
        <w:rPr>
          <w:rFonts w:ascii="Book Antiqua" w:eastAsia="宋体" w:hAnsi="Book Antiqua" w:cs="宋体"/>
          <w:b/>
          <w:bCs/>
          <w:sz w:val="24"/>
          <w:szCs w:val="24"/>
        </w:rPr>
        <w:t>Behrend</w:t>
      </w:r>
      <w:proofErr w:type="spellEnd"/>
      <w:r w:rsidRPr="009C7204">
        <w:rPr>
          <w:rFonts w:ascii="Book Antiqua" w:eastAsia="宋体" w:hAnsi="Book Antiqua" w:cs="宋体"/>
          <w:b/>
          <w:bCs/>
          <w:sz w:val="24"/>
          <w:szCs w:val="24"/>
        </w:rPr>
        <w:t xml:space="preserve"> M</w:t>
      </w:r>
      <w:r w:rsidRPr="009C7204">
        <w:rPr>
          <w:rFonts w:ascii="Book Antiqua" w:eastAsia="宋体" w:hAnsi="Book Antiqua" w:cs="宋体"/>
          <w:sz w:val="24"/>
          <w:szCs w:val="24"/>
        </w:rPr>
        <w:t xml:space="preserve">. Adverse gastrointestinal effects of </w:t>
      </w:r>
      <w:proofErr w:type="spellStart"/>
      <w:r w:rsidRPr="009C7204">
        <w:rPr>
          <w:rFonts w:ascii="Book Antiqua" w:eastAsia="宋体" w:hAnsi="Book Antiqua" w:cs="宋体"/>
          <w:sz w:val="24"/>
          <w:szCs w:val="24"/>
        </w:rPr>
        <w:t>mycophenolate</w:t>
      </w:r>
      <w:proofErr w:type="spellEnd"/>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mofetil</w:t>
      </w:r>
      <w:proofErr w:type="spellEnd"/>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aetiology</w:t>
      </w:r>
      <w:proofErr w:type="spellEnd"/>
      <w:r w:rsidRPr="009C7204">
        <w:rPr>
          <w:rFonts w:ascii="Book Antiqua" w:eastAsia="宋体" w:hAnsi="Book Antiqua" w:cs="宋体"/>
          <w:sz w:val="24"/>
          <w:szCs w:val="24"/>
        </w:rPr>
        <w:t>, incidence and management. </w:t>
      </w:r>
      <w:r w:rsidRPr="009C7204">
        <w:rPr>
          <w:rFonts w:ascii="Book Antiqua" w:eastAsia="宋体" w:hAnsi="Book Antiqua" w:cs="宋体"/>
          <w:i/>
          <w:iCs/>
          <w:sz w:val="24"/>
          <w:szCs w:val="24"/>
        </w:rPr>
        <w:t xml:space="preserve">Drug </w:t>
      </w:r>
      <w:proofErr w:type="spellStart"/>
      <w:r w:rsidRPr="009C7204">
        <w:rPr>
          <w:rFonts w:ascii="Book Antiqua" w:eastAsia="宋体" w:hAnsi="Book Antiqua" w:cs="宋体"/>
          <w:i/>
          <w:iCs/>
          <w:sz w:val="24"/>
          <w:szCs w:val="24"/>
        </w:rPr>
        <w:t>Saf</w:t>
      </w:r>
      <w:proofErr w:type="spellEnd"/>
      <w:r w:rsidRPr="009C7204">
        <w:rPr>
          <w:rFonts w:ascii="Book Antiqua" w:eastAsia="宋体" w:hAnsi="Book Antiqua" w:cs="宋体"/>
          <w:sz w:val="24"/>
          <w:szCs w:val="24"/>
        </w:rPr>
        <w:t> 2001; </w:t>
      </w:r>
      <w:r w:rsidRPr="009C7204">
        <w:rPr>
          <w:rFonts w:ascii="Book Antiqua" w:eastAsia="宋体" w:hAnsi="Book Antiqua" w:cs="宋体"/>
          <w:b/>
          <w:bCs/>
          <w:sz w:val="24"/>
          <w:szCs w:val="24"/>
        </w:rPr>
        <w:t>24</w:t>
      </w:r>
      <w:r w:rsidRPr="009C7204">
        <w:rPr>
          <w:rFonts w:ascii="Book Antiqua" w:eastAsia="宋体" w:hAnsi="Book Antiqua" w:cs="宋体"/>
          <w:sz w:val="24"/>
          <w:szCs w:val="24"/>
        </w:rPr>
        <w:t>: 645-663 [PMID: 11522119]</w:t>
      </w:r>
    </w:p>
    <w:p w14:paraId="19C79F18" w14:textId="77777777" w:rsidR="00FD7D5A" w:rsidRPr="009C7204" w:rsidRDefault="00FD7D5A" w:rsidP="00840150">
      <w:pPr>
        <w:spacing w:after="0" w:line="360" w:lineRule="auto"/>
        <w:jc w:val="both"/>
        <w:rPr>
          <w:rFonts w:ascii="Book Antiqua" w:eastAsia="宋体" w:hAnsi="Book Antiqua" w:cs="宋体"/>
          <w:sz w:val="24"/>
          <w:szCs w:val="24"/>
        </w:rPr>
      </w:pPr>
      <w:r w:rsidRPr="009C7204">
        <w:rPr>
          <w:rFonts w:ascii="Book Antiqua" w:eastAsia="宋体" w:hAnsi="Book Antiqua" w:cs="宋体"/>
          <w:sz w:val="24"/>
          <w:szCs w:val="24"/>
        </w:rPr>
        <w:t>6 </w:t>
      </w:r>
      <w:r w:rsidRPr="009C7204">
        <w:rPr>
          <w:rFonts w:ascii="Book Antiqua" w:eastAsia="宋体" w:hAnsi="Book Antiqua" w:cs="宋体"/>
          <w:b/>
          <w:bCs/>
          <w:sz w:val="24"/>
          <w:szCs w:val="24"/>
        </w:rPr>
        <w:t>Al-</w:t>
      </w:r>
      <w:proofErr w:type="spellStart"/>
      <w:r w:rsidRPr="009C7204">
        <w:rPr>
          <w:rFonts w:ascii="Book Antiqua" w:eastAsia="宋体" w:hAnsi="Book Antiqua" w:cs="宋体"/>
          <w:b/>
          <w:bCs/>
          <w:sz w:val="24"/>
          <w:szCs w:val="24"/>
        </w:rPr>
        <w:t>Absi</w:t>
      </w:r>
      <w:proofErr w:type="spellEnd"/>
      <w:r w:rsidRPr="009C7204">
        <w:rPr>
          <w:rFonts w:ascii="Book Antiqua" w:eastAsia="宋体" w:hAnsi="Book Antiqua" w:cs="宋体"/>
          <w:b/>
          <w:bCs/>
          <w:sz w:val="24"/>
          <w:szCs w:val="24"/>
        </w:rPr>
        <w:t xml:space="preserve"> AI</w:t>
      </w:r>
      <w:r w:rsidRPr="009C7204">
        <w:rPr>
          <w:rFonts w:ascii="Book Antiqua" w:eastAsia="宋体" w:hAnsi="Book Antiqua" w:cs="宋体"/>
          <w:sz w:val="24"/>
          <w:szCs w:val="24"/>
        </w:rPr>
        <w:t xml:space="preserve">, Cooke CR, Wall BM, </w:t>
      </w:r>
      <w:proofErr w:type="spellStart"/>
      <w:r w:rsidRPr="009C7204">
        <w:rPr>
          <w:rFonts w:ascii="Book Antiqua" w:eastAsia="宋体" w:hAnsi="Book Antiqua" w:cs="宋体"/>
          <w:sz w:val="24"/>
          <w:szCs w:val="24"/>
        </w:rPr>
        <w:t>Sylvestre</w:t>
      </w:r>
      <w:proofErr w:type="spellEnd"/>
      <w:r w:rsidRPr="009C7204">
        <w:rPr>
          <w:rFonts w:ascii="Book Antiqua" w:eastAsia="宋体" w:hAnsi="Book Antiqua" w:cs="宋体"/>
          <w:sz w:val="24"/>
          <w:szCs w:val="24"/>
        </w:rPr>
        <w:t xml:space="preserve"> P, Ismail MK, </w:t>
      </w:r>
      <w:proofErr w:type="spellStart"/>
      <w:r w:rsidRPr="009C7204">
        <w:rPr>
          <w:rFonts w:ascii="Book Antiqua" w:eastAsia="宋体" w:hAnsi="Book Antiqua" w:cs="宋体"/>
          <w:sz w:val="24"/>
          <w:szCs w:val="24"/>
        </w:rPr>
        <w:t>Mya</w:t>
      </w:r>
      <w:proofErr w:type="spellEnd"/>
      <w:r w:rsidRPr="009C7204">
        <w:rPr>
          <w:rFonts w:ascii="Book Antiqua" w:eastAsia="宋体" w:hAnsi="Book Antiqua" w:cs="宋体"/>
          <w:sz w:val="24"/>
          <w:szCs w:val="24"/>
        </w:rPr>
        <w:t xml:space="preserve"> M. Patterns of injury in </w:t>
      </w:r>
      <w:proofErr w:type="spellStart"/>
      <w:r w:rsidRPr="009C7204">
        <w:rPr>
          <w:rFonts w:ascii="Book Antiqua" w:eastAsia="宋体" w:hAnsi="Book Antiqua" w:cs="宋体"/>
          <w:sz w:val="24"/>
          <w:szCs w:val="24"/>
        </w:rPr>
        <w:t>mycophenolate</w:t>
      </w:r>
      <w:proofErr w:type="spellEnd"/>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mofetil</w:t>
      </w:r>
      <w:proofErr w:type="spellEnd"/>
      <w:r w:rsidRPr="009C7204">
        <w:rPr>
          <w:rFonts w:ascii="Book Antiqua" w:eastAsia="宋体" w:hAnsi="Book Antiqua" w:cs="宋体"/>
          <w:sz w:val="24"/>
          <w:szCs w:val="24"/>
        </w:rPr>
        <w:t>-related colitis. </w:t>
      </w:r>
      <w:r w:rsidRPr="009C7204">
        <w:rPr>
          <w:rFonts w:ascii="Book Antiqua" w:eastAsia="宋体" w:hAnsi="Book Antiqua" w:cs="宋体"/>
          <w:i/>
          <w:iCs/>
          <w:sz w:val="24"/>
          <w:szCs w:val="24"/>
        </w:rPr>
        <w:t xml:space="preserve">Transplant </w:t>
      </w:r>
      <w:proofErr w:type="spellStart"/>
      <w:r w:rsidRPr="009C7204">
        <w:rPr>
          <w:rFonts w:ascii="Book Antiqua" w:eastAsia="宋体" w:hAnsi="Book Antiqua" w:cs="宋体"/>
          <w:i/>
          <w:iCs/>
          <w:sz w:val="24"/>
          <w:szCs w:val="24"/>
        </w:rPr>
        <w:t>Proc</w:t>
      </w:r>
      <w:proofErr w:type="spellEnd"/>
      <w:r w:rsidRPr="009C7204">
        <w:rPr>
          <w:rFonts w:ascii="Book Antiqua" w:eastAsia="宋体" w:hAnsi="Book Antiqua" w:cs="宋体"/>
          <w:sz w:val="24"/>
          <w:szCs w:val="24"/>
        </w:rPr>
        <w:t> 2010; </w:t>
      </w:r>
      <w:r w:rsidRPr="009C7204">
        <w:rPr>
          <w:rFonts w:ascii="Book Antiqua" w:eastAsia="宋体" w:hAnsi="Book Antiqua" w:cs="宋体"/>
          <w:b/>
          <w:bCs/>
          <w:sz w:val="24"/>
          <w:szCs w:val="24"/>
        </w:rPr>
        <w:t>42</w:t>
      </w:r>
      <w:r w:rsidRPr="009C7204">
        <w:rPr>
          <w:rFonts w:ascii="Book Antiqua" w:eastAsia="宋体" w:hAnsi="Book Antiqua" w:cs="宋体"/>
          <w:sz w:val="24"/>
          <w:szCs w:val="24"/>
        </w:rPr>
        <w:t>: 3591-3593 [PMID: 21094821 DOI: 10.1016/j.transproceed.2010.08.066]</w:t>
      </w:r>
    </w:p>
    <w:p w14:paraId="1A2F0DD9" w14:textId="77777777" w:rsidR="00FD7D5A" w:rsidRPr="009C7204" w:rsidRDefault="00FD7D5A" w:rsidP="00840150">
      <w:pPr>
        <w:spacing w:after="0" w:line="360" w:lineRule="auto"/>
        <w:jc w:val="both"/>
        <w:rPr>
          <w:rFonts w:ascii="Book Antiqua" w:eastAsia="宋体" w:hAnsi="Book Antiqua" w:cs="宋体"/>
          <w:sz w:val="24"/>
          <w:szCs w:val="24"/>
        </w:rPr>
      </w:pPr>
      <w:r w:rsidRPr="009C7204">
        <w:rPr>
          <w:rFonts w:ascii="Book Antiqua" w:eastAsia="宋体" w:hAnsi="Book Antiqua" w:cs="宋体"/>
          <w:sz w:val="24"/>
          <w:szCs w:val="24"/>
        </w:rPr>
        <w:t>7 </w:t>
      </w:r>
      <w:r w:rsidRPr="009C7204">
        <w:rPr>
          <w:rFonts w:ascii="Book Antiqua" w:eastAsia="宋体" w:hAnsi="Book Antiqua" w:cs="宋体"/>
          <w:b/>
          <w:bCs/>
          <w:sz w:val="24"/>
          <w:szCs w:val="24"/>
        </w:rPr>
        <w:t>Papadimitriou JC</w:t>
      </w:r>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Cangro</w:t>
      </w:r>
      <w:proofErr w:type="spellEnd"/>
      <w:r w:rsidRPr="009C7204">
        <w:rPr>
          <w:rFonts w:ascii="Book Antiqua" w:eastAsia="宋体" w:hAnsi="Book Antiqua" w:cs="宋体"/>
          <w:sz w:val="24"/>
          <w:szCs w:val="24"/>
        </w:rPr>
        <w:t xml:space="preserve"> CB, </w:t>
      </w:r>
      <w:proofErr w:type="spellStart"/>
      <w:r w:rsidRPr="009C7204">
        <w:rPr>
          <w:rFonts w:ascii="Book Antiqua" w:eastAsia="宋体" w:hAnsi="Book Antiqua" w:cs="宋体"/>
          <w:sz w:val="24"/>
          <w:szCs w:val="24"/>
        </w:rPr>
        <w:t>Lustberg</w:t>
      </w:r>
      <w:proofErr w:type="spellEnd"/>
      <w:r w:rsidRPr="009C7204">
        <w:rPr>
          <w:rFonts w:ascii="Book Antiqua" w:eastAsia="宋体" w:hAnsi="Book Antiqua" w:cs="宋体"/>
          <w:sz w:val="24"/>
          <w:szCs w:val="24"/>
        </w:rPr>
        <w:t xml:space="preserve"> A, </w:t>
      </w:r>
      <w:proofErr w:type="spellStart"/>
      <w:r w:rsidRPr="009C7204">
        <w:rPr>
          <w:rFonts w:ascii="Book Antiqua" w:eastAsia="宋体" w:hAnsi="Book Antiqua" w:cs="宋体"/>
          <w:sz w:val="24"/>
          <w:szCs w:val="24"/>
        </w:rPr>
        <w:t>Khaled</w:t>
      </w:r>
      <w:proofErr w:type="spellEnd"/>
      <w:r w:rsidRPr="009C7204">
        <w:rPr>
          <w:rFonts w:ascii="Book Antiqua" w:eastAsia="宋体" w:hAnsi="Book Antiqua" w:cs="宋体"/>
          <w:sz w:val="24"/>
          <w:szCs w:val="24"/>
        </w:rPr>
        <w:t xml:space="preserve"> A, </w:t>
      </w:r>
      <w:proofErr w:type="spellStart"/>
      <w:r w:rsidRPr="009C7204">
        <w:rPr>
          <w:rFonts w:ascii="Book Antiqua" w:eastAsia="宋体" w:hAnsi="Book Antiqua" w:cs="宋体"/>
          <w:sz w:val="24"/>
          <w:szCs w:val="24"/>
        </w:rPr>
        <w:t>Nogueira</w:t>
      </w:r>
      <w:proofErr w:type="spellEnd"/>
      <w:r w:rsidRPr="009C7204">
        <w:rPr>
          <w:rFonts w:ascii="Book Antiqua" w:eastAsia="宋体" w:hAnsi="Book Antiqua" w:cs="宋体"/>
          <w:sz w:val="24"/>
          <w:szCs w:val="24"/>
        </w:rPr>
        <w:t xml:space="preserve"> J, </w:t>
      </w:r>
      <w:proofErr w:type="spellStart"/>
      <w:r w:rsidRPr="009C7204">
        <w:rPr>
          <w:rFonts w:ascii="Book Antiqua" w:eastAsia="宋体" w:hAnsi="Book Antiqua" w:cs="宋体"/>
          <w:sz w:val="24"/>
          <w:szCs w:val="24"/>
        </w:rPr>
        <w:t>Wiland</w:t>
      </w:r>
      <w:proofErr w:type="spellEnd"/>
      <w:r w:rsidRPr="009C7204">
        <w:rPr>
          <w:rFonts w:ascii="Book Antiqua" w:eastAsia="宋体" w:hAnsi="Book Antiqua" w:cs="宋体"/>
          <w:sz w:val="24"/>
          <w:szCs w:val="24"/>
        </w:rPr>
        <w:t xml:space="preserve"> A, Ramos E, </w:t>
      </w:r>
      <w:proofErr w:type="spellStart"/>
      <w:r w:rsidRPr="009C7204">
        <w:rPr>
          <w:rFonts w:ascii="Book Antiqua" w:eastAsia="宋体" w:hAnsi="Book Antiqua" w:cs="宋体"/>
          <w:sz w:val="24"/>
          <w:szCs w:val="24"/>
        </w:rPr>
        <w:t>Klassen</w:t>
      </w:r>
      <w:proofErr w:type="spellEnd"/>
      <w:r w:rsidRPr="009C7204">
        <w:rPr>
          <w:rFonts w:ascii="Book Antiqua" w:eastAsia="宋体" w:hAnsi="Book Antiqua" w:cs="宋体"/>
          <w:sz w:val="24"/>
          <w:szCs w:val="24"/>
        </w:rPr>
        <w:t xml:space="preserve"> DK, </w:t>
      </w:r>
      <w:proofErr w:type="spellStart"/>
      <w:r w:rsidRPr="009C7204">
        <w:rPr>
          <w:rFonts w:ascii="Book Antiqua" w:eastAsia="宋体" w:hAnsi="Book Antiqua" w:cs="宋体"/>
          <w:sz w:val="24"/>
          <w:szCs w:val="24"/>
        </w:rPr>
        <w:t>Drachenberg</w:t>
      </w:r>
      <w:proofErr w:type="spellEnd"/>
      <w:r w:rsidRPr="009C7204">
        <w:rPr>
          <w:rFonts w:ascii="Book Antiqua" w:eastAsia="宋体" w:hAnsi="Book Antiqua" w:cs="宋体"/>
          <w:sz w:val="24"/>
          <w:szCs w:val="24"/>
        </w:rPr>
        <w:t xml:space="preserve"> CB. Histologic features of </w:t>
      </w:r>
      <w:proofErr w:type="spellStart"/>
      <w:r w:rsidRPr="009C7204">
        <w:rPr>
          <w:rFonts w:ascii="Book Antiqua" w:eastAsia="宋体" w:hAnsi="Book Antiqua" w:cs="宋体"/>
          <w:sz w:val="24"/>
          <w:szCs w:val="24"/>
        </w:rPr>
        <w:t>mycophenolate</w:t>
      </w:r>
      <w:proofErr w:type="spellEnd"/>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mofetil</w:t>
      </w:r>
      <w:proofErr w:type="spellEnd"/>
      <w:r w:rsidRPr="009C7204">
        <w:rPr>
          <w:rFonts w:ascii="Book Antiqua" w:eastAsia="宋体" w:hAnsi="Book Antiqua" w:cs="宋体"/>
          <w:sz w:val="24"/>
          <w:szCs w:val="24"/>
        </w:rPr>
        <w:t>-related colitis: a graft-versus-host disease-like pattern. </w:t>
      </w:r>
      <w:proofErr w:type="spellStart"/>
      <w:r w:rsidRPr="009C7204">
        <w:rPr>
          <w:rFonts w:ascii="Book Antiqua" w:eastAsia="宋体" w:hAnsi="Book Antiqua" w:cs="宋体"/>
          <w:i/>
          <w:iCs/>
          <w:sz w:val="24"/>
          <w:szCs w:val="24"/>
        </w:rPr>
        <w:t>Int</w:t>
      </w:r>
      <w:proofErr w:type="spellEnd"/>
      <w:r w:rsidRPr="009C7204">
        <w:rPr>
          <w:rFonts w:ascii="Book Antiqua" w:eastAsia="宋体" w:hAnsi="Book Antiqua" w:cs="宋体"/>
          <w:i/>
          <w:iCs/>
          <w:sz w:val="24"/>
          <w:szCs w:val="24"/>
        </w:rPr>
        <w:t xml:space="preserve"> J </w:t>
      </w:r>
      <w:proofErr w:type="spellStart"/>
      <w:r w:rsidRPr="009C7204">
        <w:rPr>
          <w:rFonts w:ascii="Book Antiqua" w:eastAsia="宋体" w:hAnsi="Book Antiqua" w:cs="宋体"/>
          <w:i/>
          <w:iCs/>
          <w:sz w:val="24"/>
          <w:szCs w:val="24"/>
        </w:rPr>
        <w:t>Surg</w:t>
      </w:r>
      <w:proofErr w:type="spellEnd"/>
      <w:r w:rsidRPr="009C7204">
        <w:rPr>
          <w:rFonts w:ascii="Book Antiqua" w:eastAsia="宋体" w:hAnsi="Book Antiqua" w:cs="宋体"/>
          <w:i/>
          <w:iCs/>
          <w:sz w:val="24"/>
          <w:szCs w:val="24"/>
        </w:rPr>
        <w:t xml:space="preserve"> </w:t>
      </w:r>
      <w:proofErr w:type="spellStart"/>
      <w:r w:rsidRPr="009C7204">
        <w:rPr>
          <w:rFonts w:ascii="Book Antiqua" w:eastAsia="宋体" w:hAnsi="Book Antiqua" w:cs="宋体"/>
          <w:i/>
          <w:iCs/>
          <w:sz w:val="24"/>
          <w:szCs w:val="24"/>
        </w:rPr>
        <w:t>Pathol</w:t>
      </w:r>
      <w:proofErr w:type="spellEnd"/>
      <w:r w:rsidRPr="009C7204">
        <w:rPr>
          <w:rFonts w:ascii="Book Antiqua" w:eastAsia="宋体" w:hAnsi="Book Antiqua" w:cs="宋体"/>
          <w:sz w:val="24"/>
          <w:szCs w:val="24"/>
        </w:rPr>
        <w:t> 2003; </w:t>
      </w:r>
      <w:r w:rsidRPr="009C7204">
        <w:rPr>
          <w:rFonts w:ascii="Book Antiqua" w:eastAsia="宋体" w:hAnsi="Book Antiqua" w:cs="宋体"/>
          <w:b/>
          <w:bCs/>
          <w:sz w:val="24"/>
          <w:szCs w:val="24"/>
        </w:rPr>
        <w:t>11</w:t>
      </w:r>
      <w:r w:rsidRPr="009C7204">
        <w:rPr>
          <w:rFonts w:ascii="Book Antiqua" w:eastAsia="宋体" w:hAnsi="Book Antiqua" w:cs="宋体"/>
          <w:sz w:val="24"/>
          <w:szCs w:val="24"/>
        </w:rPr>
        <w:t>: 295-302 [PMID: 14615824]</w:t>
      </w:r>
    </w:p>
    <w:p w14:paraId="1A33052B" w14:textId="77777777" w:rsidR="00FD7D5A" w:rsidRPr="009C7204" w:rsidRDefault="00FD7D5A" w:rsidP="00840150">
      <w:pPr>
        <w:spacing w:after="0" w:line="360" w:lineRule="auto"/>
        <w:jc w:val="both"/>
        <w:rPr>
          <w:rFonts w:ascii="Book Antiqua" w:eastAsia="宋体" w:hAnsi="Book Antiqua" w:cs="宋体"/>
          <w:sz w:val="24"/>
          <w:szCs w:val="24"/>
        </w:rPr>
      </w:pPr>
      <w:r w:rsidRPr="009C7204">
        <w:rPr>
          <w:rFonts w:ascii="Book Antiqua" w:eastAsia="宋体" w:hAnsi="Book Antiqua" w:cs="宋体"/>
          <w:sz w:val="24"/>
          <w:szCs w:val="24"/>
        </w:rPr>
        <w:t>8 </w:t>
      </w:r>
      <w:proofErr w:type="spellStart"/>
      <w:r w:rsidRPr="009C7204">
        <w:rPr>
          <w:rFonts w:ascii="Book Antiqua" w:eastAsia="宋体" w:hAnsi="Book Antiqua" w:cs="宋体"/>
          <w:b/>
          <w:bCs/>
          <w:sz w:val="24"/>
          <w:szCs w:val="24"/>
        </w:rPr>
        <w:t>Johal</w:t>
      </w:r>
      <w:proofErr w:type="spellEnd"/>
      <w:r w:rsidRPr="009C7204">
        <w:rPr>
          <w:rFonts w:ascii="Book Antiqua" w:eastAsia="宋体" w:hAnsi="Book Antiqua" w:cs="宋体"/>
          <w:b/>
          <w:bCs/>
          <w:sz w:val="24"/>
          <w:szCs w:val="24"/>
        </w:rPr>
        <w:t xml:space="preserve"> K</w:t>
      </w:r>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Ratuapli</w:t>
      </w:r>
      <w:proofErr w:type="spellEnd"/>
      <w:r w:rsidRPr="009C7204">
        <w:rPr>
          <w:rFonts w:ascii="Book Antiqua" w:eastAsia="宋体" w:hAnsi="Book Antiqua" w:cs="宋体"/>
          <w:sz w:val="24"/>
          <w:szCs w:val="24"/>
        </w:rPr>
        <w:t xml:space="preserve"> SK, Lam-</w:t>
      </w:r>
      <w:proofErr w:type="spellStart"/>
      <w:r w:rsidRPr="009C7204">
        <w:rPr>
          <w:rFonts w:ascii="Book Antiqua" w:eastAsia="宋体" w:hAnsi="Book Antiqua" w:cs="宋体"/>
          <w:sz w:val="24"/>
          <w:szCs w:val="24"/>
        </w:rPr>
        <w:t>Himlin</w:t>
      </w:r>
      <w:proofErr w:type="spellEnd"/>
      <w:r w:rsidRPr="009C7204">
        <w:rPr>
          <w:rFonts w:ascii="Book Antiqua" w:eastAsia="宋体" w:hAnsi="Book Antiqua" w:cs="宋体"/>
          <w:sz w:val="24"/>
          <w:szCs w:val="24"/>
        </w:rPr>
        <w:t xml:space="preserve"> DM, </w:t>
      </w:r>
      <w:proofErr w:type="spellStart"/>
      <w:r w:rsidRPr="009C7204">
        <w:rPr>
          <w:rFonts w:ascii="Book Antiqua" w:eastAsia="宋体" w:hAnsi="Book Antiqua" w:cs="宋体"/>
          <w:sz w:val="24"/>
          <w:szCs w:val="24"/>
        </w:rPr>
        <w:t>Gurudu</w:t>
      </w:r>
      <w:proofErr w:type="spellEnd"/>
      <w:r w:rsidRPr="009C7204">
        <w:rPr>
          <w:rFonts w:ascii="Book Antiqua" w:eastAsia="宋体" w:hAnsi="Book Antiqua" w:cs="宋体"/>
          <w:sz w:val="24"/>
          <w:szCs w:val="24"/>
        </w:rPr>
        <w:t xml:space="preserve"> SR. </w:t>
      </w:r>
      <w:proofErr w:type="spellStart"/>
      <w:r w:rsidRPr="009C7204">
        <w:rPr>
          <w:rFonts w:ascii="Book Antiqua" w:eastAsia="宋体" w:hAnsi="Book Antiqua" w:cs="宋体"/>
          <w:sz w:val="24"/>
          <w:szCs w:val="24"/>
        </w:rPr>
        <w:t>Mycophenolate</w:t>
      </w:r>
      <w:proofErr w:type="spellEnd"/>
      <w:r w:rsidRPr="009C7204">
        <w:rPr>
          <w:rFonts w:ascii="Book Antiqua" w:eastAsia="宋体" w:hAnsi="Book Antiqua" w:cs="宋体"/>
          <w:sz w:val="24"/>
          <w:szCs w:val="24"/>
        </w:rPr>
        <w:t xml:space="preserve"> </w:t>
      </w:r>
      <w:proofErr w:type="spellStart"/>
      <w:r w:rsidRPr="009C7204">
        <w:rPr>
          <w:rFonts w:ascii="Book Antiqua" w:eastAsia="宋体" w:hAnsi="Book Antiqua" w:cs="宋体"/>
          <w:sz w:val="24"/>
          <w:szCs w:val="24"/>
        </w:rPr>
        <w:t>mofetil</w:t>
      </w:r>
      <w:proofErr w:type="spellEnd"/>
      <w:r w:rsidRPr="009C7204">
        <w:rPr>
          <w:rFonts w:ascii="Book Antiqua" w:eastAsia="宋体" w:hAnsi="Book Antiqua" w:cs="宋体"/>
          <w:sz w:val="24"/>
          <w:szCs w:val="24"/>
        </w:rPr>
        <w:t>-induced segmental colitis mimicking ischemic colitis. </w:t>
      </w:r>
      <w:r w:rsidRPr="009C7204">
        <w:rPr>
          <w:rFonts w:ascii="Book Antiqua" w:eastAsia="宋体" w:hAnsi="Book Antiqua" w:cs="宋体"/>
          <w:i/>
          <w:iCs/>
          <w:sz w:val="24"/>
          <w:szCs w:val="24"/>
        </w:rPr>
        <w:t xml:space="preserve">Case Rep </w:t>
      </w:r>
      <w:proofErr w:type="spellStart"/>
      <w:r w:rsidRPr="009C7204">
        <w:rPr>
          <w:rFonts w:ascii="Book Antiqua" w:eastAsia="宋体" w:hAnsi="Book Antiqua" w:cs="宋体"/>
          <w:i/>
          <w:iCs/>
          <w:sz w:val="24"/>
          <w:szCs w:val="24"/>
        </w:rPr>
        <w:t>Gastroenterol</w:t>
      </w:r>
      <w:proofErr w:type="spellEnd"/>
      <w:r w:rsidRPr="009C7204">
        <w:rPr>
          <w:rFonts w:ascii="Book Antiqua" w:eastAsia="宋体" w:hAnsi="Book Antiqua" w:cs="宋体"/>
          <w:sz w:val="24"/>
          <w:szCs w:val="24"/>
        </w:rPr>
        <w:t> 2014; </w:t>
      </w:r>
      <w:r w:rsidRPr="009C7204">
        <w:rPr>
          <w:rFonts w:ascii="Book Antiqua" w:eastAsia="宋体" w:hAnsi="Book Antiqua" w:cs="宋体"/>
          <w:b/>
          <w:bCs/>
          <w:sz w:val="24"/>
          <w:szCs w:val="24"/>
        </w:rPr>
        <w:t>8</w:t>
      </w:r>
      <w:r w:rsidRPr="009C7204">
        <w:rPr>
          <w:rFonts w:ascii="Book Antiqua" w:eastAsia="宋体" w:hAnsi="Book Antiqua" w:cs="宋体"/>
          <w:sz w:val="24"/>
          <w:szCs w:val="24"/>
        </w:rPr>
        <w:t>: 95-100 [PMID: 24803893 DOI: 10.1159/000360847]</w:t>
      </w:r>
    </w:p>
    <w:p w14:paraId="3259F31A" w14:textId="77777777" w:rsidR="00FD7D5A" w:rsidRPr="009C7204" w:rsidRDefault="00FD7D5A" w:rsidP="00840150">
      <w:pPr>
        <w:spacing w:after="0" w:line="360" w:lineRule="auto"/>
        <w:jc w:val="both"/>
        <w:rPr>
          <w:rFonts w:ascii="Book Antiqua" w:eastAsia="宋体" w:hAnsi="Book Antiqua" w:cs="宋体"/>
          <w:sz w:val="24"/>
          <w:szCs w:val="24"/>
        </w:rPr>
      </w:pPr>
      <w:r w:rsidRPr="009C7204">
        <w:rPr>
          <w:rFonts w:ascii="Book Antiqua" w:eastAsia="宋体" w:hAnsi="Book Antiqua" w:cs="宋体"/>
          <w:sz w:val="24"/>
          <w:szCs w:val="24"/>
        </w:rPr>
        <w:t>9 </w:t>
      </w:r>
      <w:r w:rsidRPr="009C7204">
        <w:rPr>
          <w:rFonts w:ascii="Book Antiqua" w:eastAsia="宋体" w:hAnsi="Book Antiqua" w:cs="宋体"/>
          <w:b/>
          <w:bCs/>
          <w:sz w:val="24"/>
          <w:szCs w:val="24"/>
        </w:rPr>
        <w:t>de Andrade LG</w:t>
      </w:r>
      <w:r w:rsidRPr="009C7204">
        <w:rPr>
          <w:rFonts w:ascii="Book Antiqua" w:eastAsia="宋体" w:hAnsi="Book Antiqua" w:cs="宋体"/>
          <w:sz w:val="24"/>
          <w:szCs w:val="24"/>
        </w:rPr>
        <w:t xml:space="preserve">, Rodrigues MA, </w:t>
      </w:r>
      <w:proofErr w:type="spellStart"/>
      <w:r w:rsidRPr="009C7204">
        <w:rPr>
          <w:rFonts w:ascii="Book Antiqua" w:eastAsia="宋体" w:hAnsi="Book Antiqua" w:cs="宋体"/>
          <w:sz w:val="24"/>
          <w:szCs w:val="24"/>
        </w:rPr>
        <w:t>Romeiro</w:t>
      </w:r>
      <w:proofErr w:type="spellEnd"/>
      <w:r w:rsidRPr="009C7204">
        <w:rPr>
          <w:rFonts w:ascii="Book Antiqua" w:eastAsia="宋体" w:hAnsi="Book Antiqua" w:cs="宋体"/>
          <w:sz w:val="24"/>
          <w:szCs w:val="24"/>
        </w:rPr>
        <w:t xml:space="preserve"> FG, Garcia PD, </w:t>
      </w:r>
      <w:proofErr w:type="spellStart"/>
      <w:r w:rsidRPr="009C7204">
        <w:rPr>
          <w:rFonts w:ascii="Book Antiqua" w:eastAsia="宋体" w:hAnsi="Book Antiqua" w:cs="宋体"/>
          <w:sz w:val="24"/>
          <w:szCs w:val="24"/>
        </w:rPr>
        <w:t>Contti</w:t>
      </w:r>
      <w:proofErr w:type="spellEnd"/>
      <w:r w:rsidRPr="009C7204">
        <w:rPr>
          <w:rFonts w:ascii="Book Antiqua" w:eastAsia="宋体" w:hAnsi="Book Antiqua" w:cs="宋体"/>
          <w:sz w:val="24"/>
          <w:szCs w:val="24"/>
        </w:rPr>
        <w:t xml:space="preserve"> MM, de </w:t>
      </w:r>
      <w:proofErr w:type="spellStart"/>
      <w:r w:rsidRPr="009C7204">
        <w:rPr>
          <w:rFonts w:ascii="Book Antiqua" w:eastAsia="宋体" w:hAnsi="Book Antiqua" w:cs="宋体"/>
          <w:sz w:val="24"/>
          <w:szCs w:val="24"/>
        </w:rPr>
        <w:t>Carvalho</w:t>
      </w:r>
      <w:proofErr w:type="spellEnd"/>
      <w:r w:rsidRPr="009C7204">
        <w:rPr>
          <w:rFonts w:ascii="Book Antiqua" w:eastAsia="宋体" w:hAnsi="Book Antiqua" w:cs="宋体"/>
          <w:sz w:val="24"/>
          <w:szCs w:val="24"/>
        </w:rPr>
        <w:t xml:space="preserve"> MF. </w:t>
      </w:r>
      <w:proofErr w:type="spellStart"/>
      <w:proofErr w:type="gramStart"/>
      <w:r w:rsidRPr="009C7204">
        <w:rPr>
          <w:rFonts w:ascii="Book Antiqua" w:eastAsia="宋体" w:hAnsi="Book Antiqua" w:cs="宋体"/>
          <w:sz w:val="24"/>
          <w:szCs w:val="24"/>
        </w:rPr>
        <w:t>Clinicopathologic</w:t>
      </w:r>
      <w:proofErr w:type="spellEnd"/>
      <w:r w:rsidRPr="009C7204">
        <w:rPr>
          <w:rFonts w:ascii="Book Antiqua" w:eastAsia="宋体" w:hAnsi="Book Antiqua" w:cs="宋体"/>
          <w:sz w:val="24"/>
          <w:szCs w:val="24"/>
        </w:rPr>
        <w:t xml:space="preserve"> features and outcome of </w:t>
      </w:r>
      <w:proofErr w:type="spellStart"/>
      <w:r w:rsidRPr="009C7204">
        <w:rPr>
          <w:rFonts w:ascii="Book Antiqua" w:eastAsia="宋体" w:hAnsi="Book Antiqua" w:cs="宋体"/>
          <w:sz w:val="24"/>
          <w:szCs w:val="24"/>
        </w:rPr>
        <w:t>mycophenolate</w:t>
      </w:r>
      <w:proofErr w:type="spellEnd"/>
      <w:r w:rsidRPr="009C7204">
        <w:rPr>
          <w:rFonts w:ascii="Book Antiqua" w:eastAsia="宋体" w:hAnsi="Book Antiqua" w:cs="宋体"/>
          <w:sz w:val="24"/>
          <w:szCs w:val="24"/>
        </w:rPr>
        <w:t>-induced colitis in renal transplant recipients.</w:t>
      </w:r>
      <w:proofErr w:type="gramEnd"/>
      <w:r w:rsidRPr="009C7204">
        <w:rPr>
          <w:rFonts w:ascii="Book Antiqua" w:eastAsia="宋体" w:hAnsi="Book Antiqua" w:cs="宋体"/>
          <w:sz w:val="24"/>
          <w:szCs w:val="24"/>
        </w:rPr>
        <w:t> </w:t>
      </w:r>
      <w:proofErr w:type="spellStart"/>
      <w:r w:rsidRPr="009C7204">
        <w:rPr>
          <w:rFonts w:ascii="Book Antiqua" w:eastAsia="宋体" w:hAnsi="Book Antiqua" w:cs="宋体"/>
          <w:i/>
          <w:iCs/>
          <w:sz w:val="24"/>
          <w:szCs w:val="24"/>
        </w:rPr>
        <w:t>Clin</w:t>
      </w:r>
      <w:proofErr w:type="spellEnd"/>
      <w:r w:rsidRPr="009C7204">
        <w:rPr>
          <w:rFonts w:ascii="Book Antiqua" w:eastAsia="宋体" w:hAnsi="Book Antiqua" w:cs="宋体"/>
          <w:i/>
          <w:iCs/>
          <w:sz w:val="24"/>
          <w:szCs w:val="24"/>
        </w:rPr>
        <w:t xml:space="preserve"> Transplant</w:t>
      </w:r>
      <w:r w:rsidRPr="009C7204">
        <w:rPr>
          <w:rFonts w:ascii="Book Antiqua" w:eastAsia="宋体" w:hAnsi="Book Antiqua" w:cs="宋体"/>
          <w:sz w:val="24"/>
          <w:szCs w:val="24"/>
        </w:rPr>
        <w:t> 2014; </w:t>
      </w:r>
      <w:r w:rsidRPr="009C7204">
        <w:rPr>
          <w:rFonts w:ascii="Book Antiqua" w:eastAsia="宋体" w:hAnsi="Book Antiqua" w:cs="宋体"/>
          <w:b/>
          <w:bCs/>
          <w:sz w:val="24"/>
          <w:szCs w:val="24"/>
        </w:rPr>
        <w:t>28</w:t>
      </w:r>
      <w:r w:rsidRPr="009C7204">
        <w:rPr>
          <w:rFonts w:ascii="Book Antiqua" w:eastAsia="宋体" w:hAnsi="Book Antiqua" w:cs="宋体"/>
          <w:sz w:val="24"/>
          <w:szCs w:val="24"/>
        </w:rPr>
        <w:t>: 1244-1248 [PMID: 25142167 DOI: 10.1111/ctr.12452]</w:t>
      </w:r>
    </w:p>
    <w:p w14:paraId="3FCFF3ED" w14:textId="77777777" w:rsidR="00FD7D5A" w:rsidRPr="009C7204" w:rsidRDefault="00FD7D5A" w:rsidP="00840150">
      <w:pPr>
        <w:spacing w:after="0" w:line="360" w:lineRule="auto"/>
        <w:jc w:val="both"/>
        <w:rPr>
          <w:rFonts w:ascii="Book Antiqua" w:eastAsia="宋体" w:hAnsi="Book Antiqua" w:cs="宋体"/>
          <w:sz w:val="24"/>
          <w:szCs w:val="24"/>
        </w:rPr>
      </w:pPr>
      <w:r w:rsidRPr="009C7204">
        <w:rPr>
          <w:rFonts w:ascii="Book Antiqua" w:eastAsia="宋体" w:hAnsi="Book Antiqua" w:cs="宋体"/>
          <w:sz w:val="24"/>
          <w:szCs w:val="24"/>
        </w:rPr>
        <w:lastRenderedPageBreak/>
        <w:t>10 </w:t>
      </w:r>
      <w:r w:rsidRPr="009C7204">
        <w:rPr>
          <w:rFonts w:ascii="Book Antiqua" w:eastAsia="宋体" w:hAnsi="Book Antiqua" w:cs="宋体"/>
          <w:b/>
          <w:bCs/>
          <w:sz w:val="24"/>
          <w:szCs w:val="24"/>
        </w:rPr>
        <w:t>Star KV</w:t>
      </w:r>
      <w:r w:rsidRPr="009C7204">
        <w:rPr>
          <w:rFonts w:ascii="Book Antiqua" w:eastAsia="宋体" w:hAnsi="Book Antiqua" w:cs="宋体"/>
          <w:sz w:val="24"/>
          <w:szCs w:val="24"/>
        </w:rPr>
        <w:t xml:space="preserve">, Ho VT, Wang HH, </w:t>
      </w:r>
      <w:proofErr w:type="spellStart"/>
      <w:r w:rsidRPr="009C7204">
        <w:rPr>
          <w:rFonts w:ascii="Book Antiqua" w:eastAsia="宋体" w:hAnsi="Book Antiqua" w:cs="宋体"/>
          <w:sz w:val="24"/>
          <w:szCs w:val="24"/>
        </w:rPr>
        <w:t>Odze</w:t>
      </w:r>
      <w:proofErr w:type="spellEnd"/>
      <w:r w:rsidRPr="009C7204">
        <w:rPr>
          <w:rFonts w:ascii="Book Antiqua" w:eastAsia="宋体" w:hAnsi="Book Antiqua" w:cs="宋体"/>
          <w:sz w:val="24"/>
          <w:szCs w:val="24"/>
        </w:rPr>
        <w:t xml:space="preserve"> RD. Histologic features in colon biopsies can discriminate </w:t>
      </w:r>
      <w:proofErr w:type="spellStart"/>
      <w:r w:rsidRPr="009C7204">
        <w:rPr>
          <w:rFonts w:ascii="Book Antiqua" w:eastAsia="宋体" w:hAnsi="Book Antiqua" w:cs="宋体"/>
          <w:sz w:val="24"/>
          <w:szCs w:val="24"/>
        </w:rPr>
        <w:t>mycophenolate</w:t>
      </w:r>
      <w:proofErr w:type="spellEnd"/>
      <w:r w:rsidRPr="009C7204">
        <w:rPr>
          <w:rFonts w:ascii="Book Antiqua" w:eastAsia="宋体" w:hAnsi="Book Antiqua" w:cs="宋体"/>
          <w:sz w:val="24"/>
          <w:szCs w:val="24"/>
        </w:rPr>
        <w:t xml:space="preserve"> from GVHD-induced colitis. </w:t>
      </w:r>
      <w:r w:rsidRPr="009C7204">
        <w:rPr>
          <w:rFonts w:ascii="Book Antiqua" w:eastAsia="宋体" w:hAnsi="Book Antiqua" w:cs="宋体"/>
          <w:i/>
          <w:iCs/>
          <w:sz w:val="24"/>
          <w:szCs w:val="24"/>
        </w:rPr>
        <w:t xml:space="preserve">Am J </w:t>
      </w:r>
      <w:proofErr w:type="spellStart"/>
      <w:r w:rsidRPr="009C7204">
        <w:rPr>
          <w:rFonts w:ascii="Book Antiqua" w:eastAsia="宋体" w:hAnsi="Book Antiqua" w:cs="宋体"/>
          <w:i/>
          <w:iCs/>
          <w:sz w:val="24"/>
          <w:szCs w:val="24"/>
        </w:rPr>
        <w:t>Surg</w:t>
      </w:r>
      <w:proofErr w:type="spellEnd"/>
      <w:r w:rsidRPr="009C7204">
        <w:rPr>
          <w:rFonts w:ascii="Book Antiqua" w:eastAsia="宋体" w:hAnsi="Book Antiqua" w:cs="宋体"/>
          <w:i/>
          <w:iCs/>
          <w:sz w:val="24"/>
          <w:szCs w:val="24"/>
        </w:rPr>
        <w:t xml:space="preserve"> </w:t>
      </w:r>
      <w:proofErr w:type="spellStart"/>
      <w:r w:rsidRPr="009C7204">
        <w:rPr>
          <w:rFonts w:ascii="Book Antiqua" w:eastAsia="宋体" w:hAnsi="Book Antiqua" w:cs="宋体"/>
          <w:i/>
          <w:iCs/>
          <w:sz w:val="24"/>
          <w:szCs w:val="24"/>
        </w:rPr>
        <w:t>Pathol</w:t>
      </w:r>
      <w:proofErr w:type="spellEnd"/>
      <w:r w:rsidRPr="009C7204">
        <w:rPr>
          <w:rFonts w:ascii="Book Antiqua" w:eastAsia="宋体" w:hAnsi="Book Antiqua" w:cs="宋体"/>
          <w:sz w:val="24"/>
          <w:szCs w:val="24"/>
        </w:rPr>
        <w:t> 2013; </w:t>
      </w:r>
      <w:r w:rsidRPr="009C7204">
        <w:rPr>
          <w:rFonts w:ascii="Book Antiqua" w:eastAsia="宋体" w:hAnsi="Book Antiqua" w:cs="宋体"/>
          <w:b/>
          <w:bCs/>
          <w:sz w:val="24"/>
          <w:szCs w:val="24"/>
        </w:rPr>
        <w:t>37</w:t>
      </w:r>
      <w:r w:rsidRPr="009C7204">
        <w:rPr>
          <w:rFonts w:ascii="Book Antiqua" w:eastAsia="宋体" w:hAnsi="Book Antiqua" w:cs="宋体"/>
          <w:sz w:val="24"/>
          <w:szCs w:val="24"/>
        </w:rPr>
        <w:t>: 1319-1328 [PMID: 24076772 DOI: 10.1097/PAS.0b013e31829ab1ef</w:t>
      </w:r>
      <w:proofErr w:type="gramStart"/>
      <w:r w:rsidRPr="009C7204">
        <w:rPr>
          <w:rFonts w:ascii="Book Antiqua" w:eastAsia="宋体" w:hAnsi="Book Antiqua" w:cs="宋体"/>
          <w:sz w:val="24"/>
          <w:szCs w:val="24"/>
        </w:rPr>
        <w:t>]</w:t>
      </w:r>
      <w:proofErr w:type="gramEnd"/>
    </w:p>
    <w:p w14:paraId="27CDAFE1" w14:textId="77777777" w:rsidR="00FD7D5A" w:rsidRPr="009C7204" w:rsidRDefault="00FD7D5A" w:rsidP="00840150">
      <w:pPr>
        <w:spacing w:after="0" w:line="360" w:lineRule="auto"/>
        <w:jc w:val="both"/>
        <w:rPr>
          <w:rFonts w:ascii="Book Antiqua" w:eastAsia="宋体" w:hAnsi="Book Antiqua" w:cs="宋体"/>
          <w:sz w:val="24"/>
          <w:szCs w:val="24"/>
        </w:rPr>
      </w:pPr>
      <w:r w:rsidRPr="009C7204">
        <w:rPr>
          <w:rFonts w:ascii="Book Antiqua" w:eastAsia="宋体" w:hAnsi="Book Antiqua" w:cs="宋体"/>
          <w:sz w:val="24"/>
          <w:szCs w:val="24"/>
        </w:rPr>
        <w:t>11 </w:t>
      </w:r>
      <w:proofErr w:type="spellStart"/>
      <w:r w:rsidRPr="009C7204">
        <w:rPr>
          <w:rFonts w:ascii="Book Antiqua" w:eastAsia="宋体" w:hAnsi="Book Antiqua" w:cs="宋体"/>
          <w:b/>
          <w:bCs/>
          <w:sz w:val="24"/>
          <w:szCs w:val="24"/>
        </w:rPr>
        <w:t>Wexner</w:t>
      </w:r>
      <w:proofErr w:type="spellEnd"/>
      <w:r w:rsidRPr="009C7204">
        <w:rPr>
          <w:rFonts w:ascii="Book Antiqua" w:eastAsia="宋体" w:hAnsi="Book Antiqua" w:cs="宋体"/>
          <w:b/>
          <w:bCs/>
          <w:sz w:val="24"/>
          <w:szCs w:val="24"/>
        </w:rPr>
        <w:t xml:space="preserve"> SD</w:t>
      </w:r>
      <w:r w:rsidRPr="009C7204">
        <w:rPr>
          <w:rFonts w:ascii="Book Antiqua" w:eastAsia="宋体" w:hAnsi="Book Antiqua" w:cs="宋体"/>
          <w:sz w:val="24"/>
          <w:szCs w:val="24"/>
        </w:rPr>
        <w:t xml:space="preserve">, Beck DE, Baron TH, </w:t>
      </w:r>
      <w:proofErr w:type="spellStart"/>
      <w:r w:rsidRPr="009C7204">
        <w:rPr>
          <w:rFonts w:ascii="Book Antiqua" w:eastAsia="宋体" w:hAnsi="Book Antiqua" w:cs="宋体"/>
          <w:sz w:val="24"/>
          <w:szCs w:val="24"/>
        </w:rPr>
        <w:t>Fanelli</w:t>
      </w:r>
      <w:proofErr w:type="spellEnd"/>
      <w:r w:rsidRPr="009C7204">
        <w:rPr>
          <w:rFonts w:ascii="Book Antiqua" w:eastAsia="宋体" w:hAnsi="Book Antiqua" w:cs="宋体"/>
          <w:sz w:val="24"/>
          <w:szCs w:val="24"/>
        </w:rPr>
        <w:t xml:space="preserve"> RD, Hyman N, </w:t>
      </w:r>
      <w:proofErr w:type="spellStart"/>
      <w:r w:rsidRPr="009C7204">
        <w:rPr>
          <w:rFonts w:ascii="Book Antiqua" w:eastAsia="宋体" w:hAnsi="Book Antiqua" w:cs="宋体"/>
          <w:sz w:val="24"/>
          <w:szCs w:val="24"/>
        </w:rPr>
        <w:t>Shen</w:t>
      </w:r>
      <w:proofErr w:type="spellEnd"/>
      <w:r w:rsidRPr="009C7204">
        <w:rPr>
          <w:rFonts w:ascii="Book Antiqua" w:eastAsia="宋体" w:hAnsi="Book Antiqua" w:cs="宋体"/>
          <w:sz w:val="24"/>
          <w:szCs w:val="24"/>
        </w:rPr>
        <w:t xml:space="preserve"> B, Wasco KE.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proofErr w:type="spellStart"/>
      <w:r w:rsidRPr="009C7204">
        <w:rPr>
          <w:rFonts w:ascii="Book Antiqua" w:eastAsia="宋体" w:hAnsi="Book Antiqua" w:cs="宋体"/>
          <w:i/>
          <w:iCs/>
          <w:sz w:val="24"/>
          <w:szCs w:val="24"/>
        </w:rPr>
        <w:t>Gastrointest</w:t>
      </w:r>
      <w:proofErr w:type="spellEnd"/>
      <w:r w:rsidRPr="009C7204">
        <w:rPr>
          <w:rFonts w:ascii="Book Antiqua" w:eastAsia="宋体" w:hAnsi="Book Antiqua" w:cs="宋体"/>
          <w:i/>
          <w:iCs/>
          <w:sz w:val="24"/>
          <w:szCs w:val="24"/>
        </w:rPr>
        <w:t xml:space="preserve"> </w:t>
      </w:r>
      <w:proofErr w:type="spellStart"/>
      <w:r w:rsidRPr="009C7204">
        <w:rPr>
          <w:rFonts w:ascii="Book Antiqua" w:eastAsia="宋体" w:hAnsi="Book Antiqua" w:cs="宋体"/>
          <w:i/>
          <w:iCs/>
          <w:sz w:val="24"/>
          <w:szCs w:val="24"/>
        </w:rPr>
        <w:t>Endosc</w:t>
      </w:r>
      <w:proofErr w:type="spellEnd"/>
      <w:r w:rsidRPr="009C7204">
        <w:rPr>
          <w:rFonts w:ascii="Book Antiqua" w:eastAsia="宋体" w:hAnsi="Book Antiqua" w:cs="宋体"/>
          <w:sz w:val="24"/>
          <w:szCs w:val="24"/>
        </w:rPr>
        <w:t> 2006; </w:t>
      </w:r>
      <w:r w:rsidRPr="009C7204">
        <w:rPr>
          <w:rFonts w:ascii="Book Antiqua" w:eastAsia="宋体" w:hAnsi="Book Antiqua" w:cs="宋体"/>
          <w:b/>
          <w:bCs/>
          <w:sz w:val="24"/>
          <w:szCs w:val="24"/>
        </w:rPr>
        <w:t>63</w:t>
      </w:r>
      <w:r w:rsidRPr="009C7204">
        <w:rPr>
          <w:rFonts w:ascii="Book Antiqua" w:eastAsia="宋体" w:hAnsi="Book Antiqua" w:cs="宋体"/>
          <w:sz w:val="24"/>
          <w:szCs w:val="24"/>
        </w:rPr>
        <w:t>: 894-909 [PMID: 16733101 DOI: 10.1016/j.gie.2006.03.918]</w:t>
      </w:r>
    </w:p>
    <w:p w14:paraId="335B31DC" w14:textId="77777777" w:rsidR="004A17DD" w:rsidRDefault="004A17DD" w:rsidP="00840150">
      <w:pPr>
        <w:spacing w:after="0" w:line="360" w:lineRule="auto"/>
        <w:jc w:val="both"/>
        <w:rPr>
          <w:lang w:eastAsia="zh-CN"/>
        </w:rPr>
      </w:pPr>
    </w:p>
    <w:p w14:paraId="3B381263" w14:textId="703A2A08" w:rsidR="00A653DD" w:rsidRPr="00A653DD" w:rsidRDefault="00A653DD" w:rsidP="00F03D30">
      <w:pPr>
        <w:spacing w:after="0" w:line="360" w:lineRule="auto"/>
        <w:jc w:val="right"/>
        <w:rPr>
          <w:rFonts w:ascii="Book Antiqua" w:eastAsia="宋体" w:hAnsi="Book Antiqua"/>
          <w:b/>
          <w:bCs/>
          <w:color w:val="000000"/>
          <w:lang w:eastAsia="zh-CN"/>
        </w:rPr>
      </w:pPr>
      <w:r w:rsidRPr="00A653DD">
        <w:rPr>
          <w:rStyle w:val="Strong"/>
          <w:rFonts w:ascii="Book Antiqua" w:hAnsi="Book Antiqua" w:cs="Arial"/>
          <w:bCs w:val="0"/>
          <w:noProof/>
          <w:color w:val="000000"/>
        </w:rPr>
        <w:t>P-Reviewer</w:t>
      </w:r>
      <w:r w:rsidRPr="00A653DD">
        <w:rPr>
          <w:rStyle w:val="Strong"/>
          <w:rFonts w:ascii="Book Antiqua" w:eastAsia="宋体" w:hAnsi="Book Antiqua" w:cs="Arial"/>
          <w:bCs w:val="0"/>
          <w:noProof/>
          <w:color w:val="000000"/>
          <w:lang w:eastAsia="zh-CN"/>
        </w:rPr>
        <w:t>:</w:t>
      </w:r>
      <w:r w:rsidRPr="00A653DD">
        <w:rPr>
          <w:rFonts w:ascii="Book Antiqua" w:hAnsi="Book Antiqua"/>
          <w:bCs/>
          <w:color w:val="000000"/>
        </w:rPr>
        <w:t xml:space="preserve"> Cui</w:t>
      </w:r>
      <w:r>
        <w:rPr>
          <w:rFonts w:ascii="Book Antiqua" w:hAnsi="Book Antiqua" w:hint="eastAsia"/>
          <w:bCs/>
          <w:color w:val="000000"/>
          <w:lang w:eastAsia="zh-CN"/>
        </w:rPr>
        <w:t xml:space="preserve"> J</w:t>
      </w:r>
      <w:r w:rsidRPr="00A653DD">
        <w:rPr>
          <w:rFonts w:ascii="Book Antiqua" w:hAnsi="Book Antiqua"/>
          <w:bCs/>
          <w:color w:val="000000"/>
        </w:rPr>
        <w:t xml:space="preserve">   </w:t>
      </w:r>
      <w:r w:rsidRPr="00A653DD">
        <w:rPr>
          <w:rFonts w:ascii="Book Antiqua" w:hAnsi="Book Antiqua"/>
          <w:b/>
          <w:bCs/>
          <w:color w:val="000000"/>
        </w:rPr>
        <w:t>S-Editor</w:t>
      </w:r>
      <w:r w:rsidRPr="00A653DD">
        <w:rPr>
          <w:rFonts w:ascii="Book Antiqua" w:eastAsia="宋体" w:hAnsi="Book Antiqua"/>
          <w:b/>
          <w:bCs/>
          <w:color w:val="000000"/>
          <w:lang w:eastAsia="zh-CN"/>
        </w:rPr>
        <w:t>:</w:t>
      </w:r>
      <w:r w:rsidRPr="00A653DD">
        <w:rPr>
          <w:rFonts w:ascii="Book Antiqua" w:hAnsi="Book Antiqua"/>
          <w:bCs/>
          <w:color w:val="000000"/>
        </w:rPr>
        <w:t xml:space="preserve"> </w:t>
      </w:r>
      <w:r w:rsidRPr="00A653DD">
        <w:rPr>
          <w:rFonts w:ascii="Book Antiqua" w:eastAsia="宋体" w:hAnsi="Book Antiqua"/>
          <w:bCs/>
          <w:color w:val="000000"/>
          <w:lang w:eastAsia="zh-CN"/>
        </w:rPr>
        <w:t>Qi Y</w:t>
      </w:r>
      <w:r w:rsidRPr="00A653DD">
        <w:rPr>
          <w:rFonts w:ascii="Book Antiqua" w:hAnsi="Book Antiqua"/>
          <w:b/>
          <w:bCs/>
          <w:color w:val="000000"/>
        </w:rPr>
        <w:t xml:space="preserve">   L-Editor</w:t>
      </w:r>
      <w:proofErr w:type="gramStart"/>
      <w:r w:rsidRPr="00A653DD">
        <w:rPr>
          <w:rFonts w:ascii="Book Antiqua" w:eastAsia="宋体" w:hAnsi="Book Antiqua"/>
          <w:b/>
          <w:bCs/>
          <w:color w:val="000000"/>
          <w:lang w:eastAsia="zh-CN"/>
        </w:rPr>
        <w:t>:</w:t>
      </w:r>
      <w:r w:rsidRPr="00A653DD">
        <w:rPr>
          <w:rFonts w:ascii="Book Antiqua" w:hAnsi="Book Antiqua"/>
          <w:b/>
          <w:bCs/>
          <w:color w:val="000000"/>
        </w:rPr>
        <w:t xml:space="preserve">   E</w:t>
      </w:r>
      <w:proofErr w:type="gramEnd"/>
      <w:r w:rsidRPr="00A653DD">
        <w:rPr>
          <w:rFonts w:ascii="Book Antiqua" w:hAnsi="Book Antiqua"/>
          <w:b/>
          <w:bCs/>
          <w:color w:val="000000"/>
        </w:rPr>
        <w:t>-Editor</w:t>
      </w:r>
      <w:r w:rsidRPr="00A653DD">
        <w:rPr>
          <w:rFonts w:ascii="Book Antiqua" w:eastAsia="宋体" w:hAnsi="Book Antiqua"/>
          <w:b/>
          <w:bCs/>
          <w:color w:val="000000"/>
          <w:lang w:eastAsia="zh-CN"/>
        </w:rPr>
        <w:t>:</w:t>
      </w:r>
    </w:p>
    <w:p w14:paraId="71262D37" w14:textId="77777777" w:rsidR="00A653DD" w:rsidRPr="008F0DB6" w:rsidRDefault="00A653DD" w:rsidP="0084015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proofErr w:type="spellStart"/>
      <w:r w:rsidRPr="008F0DB6">
        <w:rPr>
          <w:rFonts w:ascii="Book Antiqua" w:hAnsi="Book Antiqua" w:cs="Helvetica"/>
          <w:sz w:val="24"/>
        </w:rPr>
        <w:t>hepatology</w:t>
      </w:r>
      <w:proofErr w:type="spellEnd"/>
    </w:p>
    <w:p w14:paraId="60A17B3C" w14:textId="11500F89" w:rsidR="00A653DD" w:rsidRPr="008F0DB6" w:rsidRDefault="00A653DD" w:rsidP="0084015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FD7D5A" w:rsidRPr="00FD7D5A">
        <w:rPr>
          <w:rFonts w:ascii="Book Antiqua" w:hAnsi="Book Antiqua" w:cs="Helvetica"/>
          <w:sz w:val="24"/>
        </w:rPr>
        <w:t>United States</w:t>
      </w:r>
    </w:p>
    <w:p w14:paraId="2E0187FC" w14:textId="77777777" w:rsidR="00A653DD" w:rsidRPr="008F0DB6" w:rsidRDefault="00A653DD" w:rsidP="00840150">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0BCAAA90" w14:textId="77777777" w:rsidR="00A653DD" w:rsidRPr="008F0DB6" w:rsidRDefault="00A653DD" w:rsidP="0084015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78FE0BE2" w14:textId="77777777" w:rsidR="00A653DD" w:rsidRPr="008F0DB6" w:rsidRDefault="00A653DD" w:rsidP="0084015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14:paraId="451AD86F" w14:textId="5962B1E4" w:rsidR="00A653DD" w:rsidRPr="008F0DB6" w:rsidRDefault="00A653DD" w:rsidP="00840150">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FD7D5A">
        <w:rPr>
          <w:rFonts w:ascii="Book Antiqua" w:hAnsi="Book Antiqua" w:cs="Helvetica" w:hint="eastAsia"/>
          <w:sz w:val="24"/>
          <w:lang w:eastAsia="zh-CN"/>
        </w:rPr>
        <w:t>C</w:t>
      </w:r>
    </w:p>
    <w:p w14:paraId="31EDF36A" w14:textId="77777777" w:rsidR="00A653DD" w:rsidRPr="008F0DB6" w:rsidRDefault="00A653DD" w:rsidP="0084015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10A0023A" w14:textId="77777777" w:rsidR="00A653DD" w:rsidRPr="008F0DB6" w:rsidRDefault="00A653DD" w:rsidP="00840150">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4C9486C9" w14:textId="77777777" w:rsidR="006864AC" w:rsidRDefault="006864AC" w:rsidP="00840150">
      <w:pPr>
        <w:spacing w:after="0" w:line="360" w:lineRule="auto"/>
        <w:jc w:val="both"/>
      </w:pPr>
    </w:p>
    <w:p w14:paraId="36994B1C" w14:textId="77777777" w:rsidR="00C773FF" w:rsidRDefault="00C773FF" w:rsidP="00840150">
      <w:pPr>
        <w:spacing w:after="0" w:line="360" w:lineRule="auto"/>
        <w:jc w:val="both"/>
      </w:pPr>
    </w:p>
    <w:p w14:paraId="31E33B80" w14:textId="2AC11A9E" w:rsidR="00FD7D5A" w:rsidRDefault="00FD7D5A" w:rsidP="00840150">
      <w:pPr>
        <w:spacing w:after="0"/>
      </w:pPr>
      <w:r>
        <w:br w:type="page"/>
      </w:r>
    </w:p>
    <w:p w14:paraId="49332E97" w14:textId="77777777" w:rsidR="00F03D30" w:rsidRDefault="00F03D30" w:rsidP="00840150">
      <w:pPr>
        <w:spacing w:after="0" w:line="360" w:lineRule="auto"/>
        <w:jc w:val="both"/>
        <w:rPr>
          <w:rFonts w:ascii="Book Antiqua" w:hAnsi="Book Antiqua" w:cs="Times New Roman"/>
          <w:b/>
          <w:lang w:eastAsia="zh-CN"/>
        </w:rPr>
      </w:pPr>
    </w:p>
    <w:p w14:paraId="4B8F4287" w14:textId="77777777" w:rsidR="00F03D30" w:rsidRDefault="00F03D30" w:rsidP="00840150">
      <w:pPr>
        <w:spacing w:after="0" w:line="360" w:lineRule="auto"/>
        <w:jc w:val="both"/>
        <w:rPr>
          <w:rFonts w:ascii="Book Antiqua" w:hAnsi="Book Antiqua" w:cs="Times New Roman"/>
          <w:b/>
          <w:lang w:eastAsia="zh-CN"/>
        </w:rPr>
      </w:pPr>
    </w:p>
    <w:p w14:paraId="51F80F8E" w14:textId="77777777" w:rsidR="00F03D30" w:rsidRDefault="00F03D30" w:rsidP="00840150">
      <w:pPr>
        <w:spacing w:after="0" w:line="360" w:lineRule="auto"/>
        <w:jc w:val="both"/>
        <w:rPr>
          <w:rFonts w:ascii="Book Antiqua" w:hAnsi="Book Antiqua" w:cs="Times New Roman"/>
          <w:b/>
          <w:lang w:eastAsia="zh-CN"/>
        </w:rPr>
      </w:pPr>
    </w:p>
    <w:p w14:paraId="3479A49C" w14:textId="77777777" w:rsidR="00F03D30" w:rsidRDefault="00F03D30" w:rsidP="00840150">
      <w:pPr>
        <w:spacing w:after="0" w:line="360" w:lineRule="auto"/>
        <w:jc w:val="both"/>
        <w:rPr>
          <w:rFonts w:ascii="Book Antiqua" w:hAnsi="Book Antiqua" w:cs="Times New Roman"/>
          <w:b/>
          <w:lang w:eastAsia="zh-CN"/>
        </w:rPr>
      </w:pPr>
    </w:p>
    <w:p w14:paraId="39ACCF56" w14:textId="77777777" w:rsidR="00F03D30" w:rsidRDefault="00F03D30" w:rsidP="00840150">
      <w:pPr>
        <w:spacing w:after="0" w:line="360" w:lineRule="auto"/>
        <w:jc w:val="both"/>
        <w:rPr>
          <w:rFonts w:ascii="Book Antiqua" w:hAnsi="Book Antiqua" w:cs="Times New Roman"/>
          <w:b/>
          <w:lang w:eastAsia="zh-CN"/>
        </w:rPr>
      </w:pPr>
    </w:p>
    <w:p w14:paraId="359AE7D7" w14:textId="77777777" w:rsidR="00F03D30" w:rsidRDefault="00F03D30" w:rsidP="00840150">
      <w:pPr>
        <w:spacing w:after="0" w:line="360" w:lineRule="auto"/>
        <w:jc w:val="both"/>
        <w:rPr>
          <w:rFonts w:ascii="Book Antiqua" w:hAnsi="Book Antiqua" w:cs="Times New Roman"/>
          <w:b/>
          <w:lang w:eastAsia="zh-CN"/>
        </w:rPr>
      </w:pPr>
    </w:p>
    <w:p w14:paraId="12BCF588" w14:textId="77777777" w:rsidR="00F03D30" w:rsidRDefault="00F03D30" w:rsidP="00840150">
      <w:pPr>
        <w:spacing w:after="0" w:line="360" w:lineRule="auto"/>
        <w:jc w:val="both"/>
        <w:rPr>
          <w:rFonts w:ascii="Book Antiqua" w:hAnsi="Book Antiqua" w:cs="Times New Roman"/>
          <w:b/>
          <w:lang w:eastAsia="zh-CN"/>
        </w:rPr>
      </w:pPr>
    </w:p>
    <w:p w14:paraId="76240E63" w14:textId="77777777" w:rsidR="00F03D30" w:rsidRDefault="00F03D30" w:rsidP="00840150">
      <w:pPr>
        <w:spacing w:after="0" w:line="360" w:lineRule="auto"/>
        <w:jc w:val="both"/>
        <w:rPr>
          <w:rFonts w:ascii="Book Antiqua" w:hAnsi="Book Antiqua" w:cs="Times New Roman"/>
          <w:b/>
          <w:lang w:eastAsia="zh-CN"/>
        </w:rPr>
      </w:pPr>
    </w:p>
    <w:p w14:paraId="6048DDB4" w14:textId="77777777" w:rsidR="00F03D30" w:rsidRDefault="00F03D30" w:rsidP="00840150">
      <w:pPr>
        <w:spacing w:after="0" w:line="360" w:lineRule="auto"/>
        <w:jc w:val="both"/>
        <w:rPr>
          <w:rFonts w:ascii="Book Antiqua" w:hAnsi="Book Antiqua" w:cs="Times New Roman"/>
          <w:b/>
          <w:lang w:eastAsia="zh-CN"/>
        </w:rPr>
      </w:pPr>
    </w:p>
    <w:p w14:paraId="666E3840" w14:textId="77777777" w:rsidR="00F03D30" w:rsidRDefault="00F03D30" w:rsidP="00840150">
      <w:pPr>
        <w:spacing w:after="0" w:line="360" w:lineRule="auto"/>
        <w:jc w:val="both"/>
        <w:rPr>
          <w:rFonts w:ascii="Book Antiqua" w:hAnsi="Book Antiqua" w:cs="Times New Roman"/>
          <w:b/>
          <w:lang w:eastAsia="zh-CN"/>
        </w:rPr>
      </w:pPr>
    </w:p>
    <w:p w14:paraId="2D70E4BD" w14:textId="77777777" w:rsidR="00F03D30" w:rsidRDefault="00F03D30" w:rsidP="00840150">
      <w:pPr>
        <w:spacing w:after="0" w:line="360" w:lineRule="auto"/>
        <w:jc w:val="both"/>
        <w:rPr>
          <w:rFonts w:ascii="Book Antiqua" w:hAnsi="Book Antiqua" w:cs="Times New Roman"/>
          <w:b/>
          <w:lang w:eastAsia="zh-CN"/>
        </w:rPr>
      </w:pPr>
    </w:p>
    <w:p w14:paraId="5F03F94E" w14:textId="77777777" w:rsidR="00F03D30" w:rsidRDefault="00F03D30" w:rsidP="00840150">
      <w:pPr>
        <w:spacing w:after="0" w:line="360" w:lineRule="auto"/>
        <w:jc w:val="both"/>
        <w:rPr>
          <w:rFonts w:ascii="Book Antiqua" w:hAnsi="Book Antiqua" w:cs="Times New Roman"/>
          <w:b/>
          <w:lang w:eastAsia="zh-CN"/>
        </w:rPr>
      </w:pPr>
    </w:p>
    <w:p w14:paraId="36800C97" w14:textId="77777777" w:rsidR="00F03D30" w:rsidRDefault="00F03D30" w:rsidP="00840150">
      <w:pPr>
        <w:spacing w:after="0" w:line="360" w:lineRule="auto"/>
        <w:jc w:val="both"/>
        <w:rPr>
          <w:rFonts w:ascii="Book Antiqua" w:hAnsi="Book Antiqua" w:cs="Times New Roman"/>
          <w:b/>
          <w:lang w:eastAsia="zh-CN"/>
        </w:rPr>
      </w:pPr>
    </w:p>
    <w:p w14:paraId="696FBBDE" w14:textId="77777777" w:rsidR="00F03D30" w:rsidRDefault="00F03D30" w:rsidP="00840150">
      <w:pPr>
        <w:spacing w:after="0" w:line="360" w:lineRule="auto"/>
        <w:jc w:val="both"/>
        <w:rPr>
          <w:rFonts w:ascii="Book Antiqua" w:hAnsi="Book Antiqua" w:cs="Times New Roman"/>
          <w:b/>
          <w:lang w:eastAsia="zh-CN"/>
        </w:rPr>
      </w:pPr>
    </w:p>
    <w:p w14:paraId="7E872AA2" w14:textId="77777777" w:rsidR="00F03D30" w:rsidRDefault="00F03D30" w:rsidP="00840150">
      <w:pPr>
        <w:spacing w:after="0" w:line="360" w:lineRule="auto"/>
        <w:jc w:val="both"/>
        <w:rPr>
          <w:rFonts w:ascii="Book Antiqua" w:hAnsi="Book Antiqua" w:cs="Times New Roman"/>
          <w:b/>
          <w:lang w:eastAsia="zh-CN"/>
        </w:rPr>
      </w:pPr>
    </w:p>
    <w:p w14:paraId="227B73C7" w14:textId="77777777" w:rsidR="00F03D30" w:rsidRDefault="00F03D30" w:rsidP="00840150">
      <w:pPr>
        <w:spacing w:after="0" w:line="360" w:lineRule="auto"/>
        <w:jc w:val="both"/>
        <w:rPr>
          <w:rFonts w:ascii="Book Antiqua" w:hAnsi="Book Antiqua" w:cs="Times New Roman"/>
          <w:b/>
          <w:lang w:eastAsia="zh-CN"/>
        </w:rPr>
      </w:pPr>
    </w:p>
    <w:p w14:paraId="7515548F" w14:textId="77777777" w:rsidR="00F03D30" w:rsidRDefault="00F03D30" w:rsidP="00840150">
      <w:pPr>
        <w:spacing w:after="0" w:line="360" w:lineRule="auto"/>
        <w:jc w:val="both"/>
        <w:rPr>
          <w:rFonts w:ascii="Book Antiqua" w:hAnsi="Book Antiqua" w:cs="Times New Roman"/>
          <w:b/>
          <w:lang w:eastAsia="zh-CN"/>
        </w:rPr>
      </w:pPr>
    </w:p>
    <w:p w14:paraId="4D26DC9D" w14:textId="7AF4239D" w:rsidR="00C773FF" w:rsidRDefault="00FD7D5A" w:rsidP="00840150">
      <w:pPr>
        <w:spacing w:after="0" w:line="360" w:lineRule="auto"/>
        <w:jc w:val="both"/>
      </w:pPr>
      <w:r w:rsidRPr="00957229">
        <w:rPr>
          <w:rFonts w:ascii="Book Antiqua" w:hAnsi="Book Antiqua" w:cs="Times New Roman"/>
          <w:b/>
        </w:rPr>
        <w:t>Table 1</w:t>
      </w:r>
      <w:r>
        <w:rPr>
          <w:rFonts w:ascii="Book Antiqua" w:hAnsi="Book Antiqua" w:cs="Times New Roman" w:hint="eastAsia"/>
          <w:b/>
          <w:lang w:eastAsia="zh-CN"/>
        </w:rPr>
        <w:t xml:space="preserve"> </w:t>
      </w:r>
      <w:r w:rsidRPr="00957229">
        <w:rPr>
          <w:rFonts w:ascii="Book Antiqua" w:hAnsi="Book Antiqua" w:cs="Times New Roman"/>
          <w:b/>
        </w:rPr>
        <w:t xml:space="preserve">Demographic of </w:t>
      </w:r>
      <w:proofErr w:type="spellStart"/>
      <w:r w:rsidRPr="00FD7D5A">
        <w:rPr>
          <w:rFonts w:ascii="Book Antiqua" w:hAnsi="Book Antiqua" w:cs="Times New Roman"/>
          <w:b/>
        </w:rPr>
        <w:t>mycophenolate</w:t>
      </w:r>
      <w:proofErr w:type="spellEnd"/>
      <w:r w:rsidRPr="00FD7D5A">
        <w:rPr>
          <w:rFonts w:ascii="Book Antiqua" w:hAnsi="Book Antiqua" w:cs="Times New Roman"/>
          <w:b/>
        </w:rPr>
        <w:t xml:space="preserve"> </w:t>
      </w:r>
      <w:proofErr w:type="spellStart"/>
      <w:r w:rsidRPr="00FD7D5A">
        <w:rPr>
          <w:rFonts w:ascii="Book Antiqua" w:hAnsi="Book Antiqua" w:cs="Times New Roman"/>
          <w:b/>
        </w:rPr>
        <w:t>mofetil</w:t>
      </w:r>
      <w:proofErr w:type="spellEnd"/>
      <w:r w:rsidRPr="00FD7D5A">
        <w:rPr>
          <w:rFonts w:ascii="Book Antiqua" w:hAnsi="Book Antiqua" w:cs="Times New Roman"/>
          <w:b/>
        </w:rPr>
        <w:t xml:space="preserve"> </w:t>
      </w:r>
      <w:r w:rsidRPr="00957229">
        <w:rPr>
          <w:rFonts w:ascii="Book Antiqua" w:hAnsi="Book Antiqua" w:cs="Times New Roman"/>
          <w:b/>
        </w:rPr>
        <w:t>treated patients and procedures (170 patients, 184 procedures)</w:t>
      </w:r>
      <w:r>
        <w:rPr>
          <w:rFonts w:ascii="Book Antiqua" w:hAnsi="Book Antiqua" w:cs="Times New Roman"/>
          <w:b/>
        </w:rPr>
        <w:t xml:space="preserve"> (%)</w:t>
      </w:r>
    </w:p>
    <w:tbl>
      <w:tblPr>
        <w:tblStyle w:val="TableGrid"/>
        <w:tblpPr w:leftFromText="180" w:rightFromText="180" w:vertAnchor="page" w:horzAnchor="margin" w:tblpXSpec="center" w:tblpY="1426"/>
        <w:tblW w:w="100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432"/>
      </w:tblGrid>
      <w:tr w:rsidR="00FC0EED" w:rsidRPr="005D29F1" w14:paraId="5C5ECE55" w14:textId="77777777" w:rsidTr="008838C9">
        <w:trPr>
          <w:trHeight w:val="72"/>
        </w:trPr>
        <w:tc>
          <w:tcPr>
            <w:tcW w:w="0" w:type="auto"/>
            <w:shd w:val="clear" w:color="auto" w:fill="auto"/>
          </w:tcPr>
          <w:p w14:paraId="442ED159" w14:textId="3C1E6BD2" w:rsidR="00FC0EED" w:rsidRPr="005D29F1" w:rsidRDefault="00FC0EED" w:rsidP="00840150">
            <w:pPr>
              <w:spacing w:line="360" w:lineRule="auto"/>
              <w:jc w:val="both"/>
              <w:rPr>
                <w:rFonts w:ascii="Book Antiqua" w:hAnsi="Book Antiqua" w:cs="Times New Roman"/>
                <w:sz w:val="24"/>
                <w:szCs w:val="24"/>
              </w:rPr>
            </w:pPr>
            <w:r w:rsidRPr="00FC0EED">
              <w:rPr>
                <w:rFonts w:ascii="Book Antiqua" w:hAnsi="Book Antiqua" w:cs="Times New Roman"/>
                <w:b/>
                <w:sz w:val="24"/>
                <w:szCs w:val="24"/>
              </w:rPr>
              <w:t>Characteristic</w:t>
            </w:r>
          </w:p>
        </w:tc>
        <w:tc>
          <w:tcPr>
            <w:tcW w:w="5432" w:type="dxa"/>
          </w:tcPr>
          <w:p w14:paraId="53220D23" w14:textId="77777777" w:rsidR="00FC0EED" w:rsidRDefault="00FC0EED" w:rsidP="00840150">
            <w:pPr>
              <w:spacing w:line="360" w:lineRule="auto"/>
              <w:jc w:val="both"/>
              <w:rPr>
                <w:rFonts w:ascii="Book Antiqua" w:hAnsi="Book Antiqua" w:cs="Times New Roman"/>
                <w:sz w:val="24"/>
                <w:szCs w:val="24"/>
              </w:rPr>
            </w:pPr>
          </w:p>
        </w:tc>
      </w:tr>
      <w:tr w:rsidR="00FD7D5A" w:rsidRPr="005D29F1" w14:paraId="6A5E82DA" w14:textId="77777777" w:rsidTr="008838C9">
        <w:trPr>
          <w:trHeight w:val="72"/>
        </w:trPr>
        <w:tc>
          <w:tcPr>
            <w:tcW w:w="0" w:type="auto"/>
            <w:shd w:val="clear" w:color="auto" w:fill="auto"/>
          </w:tcPr>
          <w:p w14:paraId="763DD03E" w14:textId="69D1492D" w:rsidR="00FD7D5A" w:rsidRPr="005D29F1" w:rsidRDefault="00FD7D5A" w:rsidP="00F03D30">
            <w:pPr>
              <w:spacing w:line="360" w:lineRule="auto"/>
              <w:jc w:val="both"/>
              <w:rPr>
                <w:rFonts w:ascii="Book Antiqua" w:hAnsi="Book Antiqua" w:cs="Times New Roman"/>
                <w:sz w:val="24"/>
                <w:szCs w:val="24"/>
              </w:rPr>
            </w:pPr>
            <w:r w:rsidRPr="005D29F1">
              <w:rPr>
                <w:rFonts w:ascii="Book Antiqua" w:hAnsi="Book Antiqua" w:cs="Times New Roman"/>
                <w:sz w:val="24"/>
                <w:szCs w:val="24"/>
              </w:rPr>
              <w:lastRenderedPageBreak/>
              <w:t xml:space="preserve">Mean </w:t>
            </w:r>
            <w:r w:rsidR="00F03D30">
              <w:rPr>
                <w:rFonts w:ascii="Book Antiqua" w:hAnsi="Book Antiqua" w:cs="Times New Roman" w:hint="eastAsia"/>
                <w:sz w:val="24"/>
                <w:szCs w:val="24"/>
                <w:lang w:eastAsia="zh-CN"/>
              </w:rPr>
              <w:t>a</w:t>
            </w:r>
            <w:r w:rsidRPr="005D29F1">
              <w:rPr>
                <w:rFonts w:ascii="Book Antiqua" w:hAnsi="Book Antiqua" w:cs="Times New Roman"/>
                <w:sz w:val="24"/>
                <w:szCs w:val="24"/>
              </w:rPr>
              <w:t>ge</w:t>
            </w:r>
          </w:p>
        </w:tc>
        <w:tc>
          <w:tcPr>
            <w:tcW w:w="5432" w:type="dxa"/>
          </w:tcPr>
          <w:p w14:paraId="3C6ADAF3"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 xml:space="preserve">57.05     </w:t>
            </w:r>
          </w:p>
        </w:tc>
      </w:tr>
      <w:tr w:rsidR="00FD7D5A" w:rsidRPr="005D29F1" w14:paraId="29B43CA8" w14:textId="77777777" w:rsidTr="008838C9">
        <w:trPr>
          <w:trHeight w:val="72"/>
        </w:trPr>
        <w:tc>
          <w:tcPr>
            <w:tcW w:w="0" w:type="auto"/>
            <w:shd w:val="clear" w:color="auto" w:fill="auto"/>
          </w:tcPr>
          <w:p w14:paraId="46CED896"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Female</w:t>
            </w:r>
          </w:p>
        </w:tc>
        <w:tc>
          <w:tcPr>
            <w:tcW w:w="5432" w:type="dxa"/>
          </w:tcPr>
          <w:p w14:paraId="0857C1D8"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89 (48.4)</w:t>
            </w:r>
          </w:p>
        </w:tc>
      </w:tr>
      <w:tr w:rsidR="00FD7D5A" w:rsidRPr="005D29F1" w14:paraId="50628B6F" w14:textId="77777777" w:rsidTr="008838C9">
        <w:trPr>
          <w:trHeight w:val="72"/>
        </w:trPr>
        <w:tc>
          <w:tcPr>
            <w:tcW w:w="0" w:type="auto"/>
            <w:shd w:val="clear" w:color="auto" w:fill="auto"/>
          </w:tcPr>
          <w:p w14:paraId="0287D3EC" w14:textId="6D12BCE7" w:rsidR="00FD7D5A" w:rsidRPr="005D29F1" w:rsidRDefault="00FD7D5A" w:rsidP="00F03D3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Indication for </w:t>
            </w:r>
            <w:r w:rsidR="00F03D30">
              <w:rPr>
                <w:rFonts w:ascii="Book Antiqua" w:hAnsi="Book Antiqua" w:cs="Times New Roman" w:hint="eastAsia"/>
                <w:sz w:val="24"/>
                <w:szCs w:val="24"/>
                <w:lang w:eastAsia="zh-CN"/>
              </w:rPr>
              <w:t>p</w:t>
            </w:r>
            <w:r w:rsidRPr="005D29F1">
              <w:rPr>
                <w:rFonts w:ascii="Book Antiqua" w:hAnsi="Book Antiqua" w:cs="Times New Roman"/>
                <w:sz w:val="24"/>
                <w:szCs w:val="24"/>
              </w:rPr>
              <w:t>rocedure</w:t>
            </w:r>
            <w:r>
              <w:rPr>
                <w:rFonts w:hint="eastAsia"/>
                <w:vertAlign w:val="superscript"/>
                <w:lang w:eastAsia="zh-CN"/>
              </w:rPr>
              <w:t>2</w:t>
            </w:r>
          </w:p>
        </w:tc>
        <w:tc>
          <w:tcPr>
            <w:tcW w:w="5432" w:type="dxa"/>
          </w:tcPr>
          <w:p w14:paraId="2FD9C4E0" w14:textId="77777777" w:rsidR="00FD7D5A" w:rsidRPr="005D29F1" w:rsidRDefault="00FD7D5A" w:rsidP="00840150">
            <w:pPr>
              <w:spacing w:line="360" w:lineRule="auto"/>
              <w:jc w:val="both"/>
              <w:rPr>
                <w:rFonts w:ascii="Book Antiqua" w:hAnsi="Book Antiqua" w:cs="Times New Roman"/>
                <w:sz w:val="24"/>
                <w:szCs w:val="24"/>
              </w:rPr>
            </w:pPr>
          </w:p>
        </w:tc>
      </w:tr>
      <w:tr w:rsidR="00FD7D5A" w:rsidRPr="005D29F1" w14:paraId="1A909695" w14:textId="77777777" w:rsidTr="008838C9">
        <w:trPr>
          <w:trHeight w:val="72"/>
        </w:trPr>
        <w:tc>
          <w:tcPr>
            <w:tcW w:w="0" w:type="auto"/>
            <w:shd w:val="clear" w:color="auto" w:fill="auto"/>
          </w:tcPr>
          <w:p w14:paraId="6F8C0BCB"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Screening</w:t>
            </w:r>
          </w:p>
        </w:tc>
        <w:tc>
          <w:tcPr>
            <w:tcW w:w="5432" w:type="dxa"/>
          </w:tcPr>
          <w:p w14:paraId="6AAD6F38"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72 (39.1)</w:t>
            </w:r>
          </w:p>
        </w:tc>
      </w:tr>
      <w:tr w:rsidR="00FD7D5A" w:rsidRPr="005D29F1" w14:paraId="17A0581F" w14:textId="77777777" w:rsidTr="008838C9">
        <w:trPr>
          <w:trHeight w:val="72"/>
        </w:trPr>
        <w:tc>
          <w:tcPr>
            <w:tcW w:w="0" w:type="auto"/>
            <w:shd w:val="clear" w:color="auto" w:fill="auto"/>
          </w:tcPr>
          <w:p w14:paraId="37ED806F"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Diarrhea </w:t>
            </w:r>
          </w:p>
        </w:tc>
        <w:tc>
          <w:tcPr>
            <w:tcW w:w="5432" w:type="dxa"/>
          </w:tcPr>
          <w:p w14:paraId="2D6505E8"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51 (27.7)</w:t>
            </w:r>
          </w:p>
        </w:tc>
      </w:tr>
      <w:tr w:rsidR="00FD7D5A" w:rsidRPr="005D29F1" w14:paraId="392870F5" w14:textId="77777777" w:rsidTr="008838C9">
        <w:trPr>
          <w:trHeight w:val="72"/>
        </w:trPr>
        <w:tc>
          <w:tcPr>
            <w:tcW w:w="0" w:type="auto"/>
            <w:shd w:val="clear" w:color="auto" w:fill="auto"/>
          </w:tcPr>
          <w:p w14:paraId="7D6151A2"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Bleeding </w:t>
            </w:r>
          </w:p>
        </w:tc>
        <w:tc>
          <w:tcPr>
            <w:tcW w:w="5432" w:type="dxa"/>
          </w:tcPr>
          <w:p w14:paraId="1985B2C8"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24 (13.0)</w:t>
            </w:r>
          </w:p>
        </w:tc>
      </w:tr>
      <w:tr w:rsidR="00FD7D5A" w:rsidRPr="005D29F1" w14:paraId="29FFA2DB" w14:textId="77777777" w:rsidTr="008838C9">
        <w:trPr>
          <w:trHeight w:val="72"/>
        </w:trPr>
        <w:tc>
          <w:tcPr>
            <w:tcW w:w="0" w:type="auto"/>
            <w:shd w:val="clear" w:color="auto" w:fill="auto"/>
          </w:tcPr>
          <w:p w14:paraId="5F8239B9"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Anemia</w:t>
            </w:r>
          </w:p>
        </w:tc>
        <w:tc>
          <w:tcPr>
            <w:tcW w:w="5432" w:type="dxa"/>
          </w:tcPr>
          <w:p w14:paraId="21ED5C6E"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20 (10.9)</w:t>
            </w:r>
          </w:p>
        </w:tc>
      </w:tr>
      <w:tr w:rsidR="00FD7D5A" w14:paraId="7D6DC8DC" w14:textId="77777777" w:rsidTr="008838C9">
        <w:trPr>
          <w:trHeight w:val="72"/>
        </w:trPr>
        <w:tc>
          <w:tcPr>
            <w:tcW w:w="0" w:type="auto"/>
            <w:shd w:val="clear" w:color="auto" w:fill="auto"/>
          </w:tcPr>
          <w:p w14:paraId="4F177C8E"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 xml:space="preserve">     Abdominal pain</w:t>
            </w:r>
          </w:p>
        </w:tc>
        <w:tc>
          <w:tcPr>
            <w:tcW w:w="5432" w:type="dxa"/>
          </w:tcPr>
          <w:p w14:paraId="53123AFC" w14:textId="77777777" w:rsidR="00FD7D5A"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14 (7.7)</w:t>
            </w:r>
          </w:p>
        </w:tc>
      </w:tr>
      <w:tr w:rsidR="00FD7D5A" w14:paraId="0E4A858D" w14:textId="77777777" w:rsidTr="008838C9">
        <w:trPr>
          <w:trHeight w:val="72"/>
        </w:trPr>
        <w:tc>
          <w:tcPr>
            <w:tcW w:w="0" w:type="auto"/>
            <w:shd w:val="clear" w:color="auto" w:fill="auto"/>
          </w:tcPr>
          <w:p w14:paraId="77BF8EAA"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 xml:space="preserve">     Constipation</w:t>
            </w:r>
          </w:p>
        </w:tc>
        <w:tc>
          <w:tcPr>
            <w:tcW w:w="5432" w:type="dxa"/>
          </w:tcPr>
          <w:p w14:paraId="0AD0FB6F" w14:textId="77777777" w:rsidR="00FD7D5A"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3 (1.6)</w:t>
            </w:r>
          </w:p>
        </w:tc>
      </w:tr>
      <w:tr w:rsidR="00FD7D5A" w14:paraId="07541DA3" w14:textId="77777777" w:rsidTr="008838C9">
        <w:trPr>
          <w:trHeight w:val="72"/>
        </w:trPr>
        <w:tc>
          <w:tcPr>
            <w:tcW w:w="0" w:type="auto"/>
            <w:shd w:val="clear" w:color="auto" w:fill="auto"/>
          </w:tcPr>
          <w:p w14:paraId="5BF23CDA"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 xml:space="preserve">      Weight loss</w:t>
            </w:r>
          </w:p>
        </w:tc>
        <w:tc>
          <w:tcPr>
            <w:tcW w:w="5432" w:type="dxa"/>
          </w:tcPr>
          <w:p w14:paraId="77154DBC" w14:textId="77777777" w:rsidR="00FD7D5A"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3 (1.6)</w:t>
            </w:r>
          </w:p>
        </w:tc>
      </w:tr>
      <w:tr w:rsidR="00FD7D5A" w:rsidRPr="005D29F1" w14:paraId="465111CF" w14:textId="77777777" w:rsidTr="008838C9">
        <w:trPr>
          <w:trHeight w:val="72"/>
        </w:trPr>
        <w:tc>
          <w:tcPr>
            <w:tcW w:w="0" w:type="auto"/>
            <w:shd w:val="clear" w:color="auto" w:fill="auto"/>
          </w:tcPr>
          <w:p w14:paraId="41019EC0" w14:textId="480EA78C" w:rsidR="00FD7D5A" w:rsidRPr="005D29F1" w:rsidRDefault="00FD7D5A" w:rsidP="00F03D3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Abnormal </w:t>
            </w:r>
            <w:r w:rsidR="00F03D30">
              <w:rPr>
                <w:rFonts w:ascii="Book Antiqua" w:hAnsi="Book Antiqua" w:cs="Times New Roman" w:hint="eastAsia"/>
                <w:sz w:val="24"/>
                <w:szCs w:val="24"/>
                <w:lang w:eastAsia="zh-CN"/>
              </w:rPr>
              <w:t>i</w:t>
            </w:r>
            <w:r w:rsidRPr="005D29F1">
              <w:rPr>
                <w:rFonts w:ascii="Book Antiqua" w:hAnsi="Book Antiqua" w:cs="Times New Roman"/>
                <w:sz w:val="24"/>
                <w:szCs w:val="24"/>
              </w:rPr>
              <w:t>maging</w:t>
            </w:r>
          </w:p>
        </w:tc>
        <w:tc>
          <w:tcPr>
            <w:tcW w:w="5432" w:type="dxa"/>
          </w:tcPr>
          <w:p w14:paraId="76340FDA"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3 (1.6)</w:t>
            </w:r>
          </w:p>
        </w:tc>
      </w:tr>
      <w:tr w:rsidR="00FD7D5A" w14:paraId="2FC64B6B" w14:textId="77777777" w:rsidTr="008838C9">
        <w:trPr>
          <w:trHeight w:val="72"/>
        </w:trPr>
        <w:tc>
          <w:tcPr>
            <w:tcW w:w="0" w:type="auto"/>
            <w:shd w:val="clear" w:color="auto" w:fill="auto"/>
          </w:tcPr>
          <w:p w14:paraId="2F251688"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 xml:space="preserve">      Bloating</w:t>
            </w:r>
          </w:p>
        </w:tc>
        <w:tc>
          <w:tcPr>
            <w:tcW w:w="5432" w:type="dxa"/>
          </w:tcPr>
          <w:p w14:paraId="3CDE1B33" w14:textId="77777777" w:rsidR="00FD7D5A"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1 (0.52)</w:t>
            </w:r>
          </w:p>
        </w:tc>
      </w:tr>
      <w:tr w:rsidR="00FD7D5A" w:rsidRPr="005D29F1" w14:paraId="0838092B" w14:textId="77777777" w:rsidTr="008838C9">
        <w:trPr>
          <w:trHeight w:val="72"/>
        </w:trPr>
        <w:tc>
          <w:tcPr>
            <w:tcW w:w="0" w:type="auto"/>
            <w:shd w:val="clear" w:color="auto" w:fill="auto"/>
          </w:tcPr>
          <w:p w14:paraId="6548242E"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Other (</w:t>
            </w:r>
            <w:r>
              <w:rPr>
                <w:rFonts w:ascii="Book Antiqua" w:hAnsi="Book Antiqua" w:cs="Times New Roman"/>
                <w:sz w:val="24"/>
                <w:szCs w:val="24"/>
              </w:rPr>
              <w:t>history</w:t>
            </w:r>
            <w:r w:rsidRPr="005D29F1">
              <w:rPr>
                <w:rFonts w:ascii="Book Antiqua" w:hAnsi="Book Antiqua" w:cs="Times New Roman"/>
                <w:sz w:val="24"/>
                <w:szCs w:val="24"/>
              </w:rPr>
              <w:t xml:space="preserve"> of IBD</w:t>
            </w:r>
            <w:r>
              <w:rPr>
                <w:rFonts w:ascii="Book Antiqua" w:hAnsi="Book Antiqua" w:cs="Times New Roman"/>
                <w:sz w:val="24"/>
                <w:szCs w:val="24"/>
              </w:rPr>
              <w:t>, amyloid, stricture</w:t>
            </w:r>
            <w:r w:rsidRPr="005D29F1">
              <w:rPr>
                <w:rFonts w:ascii="Book Antiqua" w:hAnsi="Book Antiqua" w:cs="Times New Roman"/>
                <w:sz w:val="24"/>
                <w:szCs w:val="24"/>
              </w:rPr>
              <w:t>)</w:t>
            </w:r>
          </w:p>
        </w:tc>
        <w:tc>
          <w:tcPr>
            <w:tcW w:w="5432" w:type="dxa"/>
          </w:tcPr>
          <w:p w14:paraId="1BA0F086"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9 (4.9)</w:t>
            </w:r>
          </w:p>
        </w:tc>
      </w:tr>
      <w:tr w:rsidR="00FD7D5A" w:rsidRPr="005D29F1" w14:paraId="0EC7726A" w14:textId="77777777" w:rsidTr="008838C9">
        <w:trPr>
          <w:trHeight w:val="296"/>
        </w:trPr>
        <w:tc>
          <w:tcPr>
            <w:tcW w:w="0" w:type="auto"/>
            <w:shd w:val="clear" w:color="auto" w:fill="auto"/>
          </w:tcPr>
          <w:p w14:paraId="68C46AD8"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Indication for MMF</w:t>
            </w:r>
          </w:p>
        </w:tc>
        <w:tc>
          <w:tcPr>
            <w:tcW w:w="5432" w:type="dxa"/>
          </w:tcPr>
          <w:p w14:paraId="5243D176" w14:textId="77777777" w:rsidR="00FD7D5A" w:rsidRPr="005D29F1" w:rsidRDefault="00FD7D5A" w:rsidP="00840150">
            <w:pPr>
              <w:spacing w:line="360" w:lineRule="auto"/>
              <w:jc w:val="both"/>
              <w:rPr>
                <w:rFonts w:ascii="Book Antiqua" w:hAnsi="Book Antiqua" w:cs="Times New Roman"/>
                <w:sz w:val="24"/>
                <w:szCs w:val="24"/>
              </w:rPr>
            </w:pPr>
          </w:p>
        </w:tc>
      </w:tr>
      <w:tr w:rsidR="00FD7D5A" w:rsidRPr="005D29F1" w14:paraId="63192736" w14:textId="77777777" w:rsidTr="008838C9">
        <w:trPr>
          <w:trHeight w:val="72"/>
        </w:trPr>
        <w:tc>
          <w:tcPr>
            <w:tcW w:w="0" w:type="auto"/>
            <w:shd w:val="clear" w:color="auto" w:fill="auto"/>
          </w:tcPr>
          <w:p w14:paraId="147CF81E"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Organ transplant</w:t>
            </w:r>
            <w:r>
              <w:rPr>
                <w:rFonts w:ascii="Book Antiqua" w:hAnsi="Book Antiqua" w:cs="Times New Roman"/>
                <w:sz w:val="24"/>
                <w:szCs w:val="24"/>
              </w:rPr>
              <w:t xml:space="preserve"> (Kidney, Liver, Lung)</w:t>
            </w:r>
          </w:p>
        </w:tc>
        <w:tc>
          <w:tcPr>
            <w:tcW w:w="5432" w:type="dxa"/>
          </w:tcPr>
          <w:p w14:paraId="194765CD"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116</w:t>
            </w:r>
          </w:p>
        </w:tc>
      </w:tr>
      <w:tr w:rsidR="00FD7D5A" w:rsidRPr="005D29F1" w14:paraId="68689020" w14:textId="77777777" w:rsidTr="008838C9">
        <w:trPr>
          <w:trHeight w:val="72"/>
        </w:trPr>
        <w:tc>
          <w:tcPr>
            <w:tcW w:w="0" w:type="auto"/>
            <w:shd w:val="clear" w:color="auto" w:fill="auto"/>
          </w:tcPr>
          <w:p w14:paraId="5702363B"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Autoimmune</w:t>
            </w:r>
          </w:p>
        </w:tc>
        <w:tc>
          <w:tcPr>
            <w:tcW w:w="5432" w:type="dxa"/>
          </w:tcPr>
          <w:p w14:paraId="0AE759B1"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35</w:t>
            </w:r>
          </w:p>
        </w:tc>
      </w:tr>
      <w:tr w:rsidR="00FD7D5A" w:rsidRPr="005D29F1" w14:paraId="4D262123" w14:textId="77777777" w:rsidTr="008838C9">
        <w:trPr>
          <w:trHeight w:val="72"/>
        </w:trPr>
        <w:tc>
          <w:tcPr>
            <w:tcW w:w="0" w:type="auto"/>
            <w:shd w:val="clear" w:color="auto" w:fill="auto"/>
          </w:tcPr>
          <w:p w14:paraId="0E6DF7A4"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Blood disorder</w:t>
            </w:r>
          </w:p>
        </w:tc>
        <w:tc>
          <w:tcPr>
            <w:tcW w:w="5432" w:type="dxa"/>
          </w:tcPr>
          <w:p w14:paraId="2BC20427"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7</w:t>
            </w:r>
          </w:p>
        </w:tc>
      </w:tr>
      <w:tr w:rsidR="00FD7D5A" w:rsidRPr="005D29F1" w14:paraId="3AE32C76" w14:textId="77777777" w:rsidTr="008838C9">
        <w:trPr>
          <w:trHeight w:val="72"/>
        </w:trPr>
        <w:tc>
          <w:tcPr>
            <w:tcW w:w="0" w:type="auto"/>
            <w:shd w:val="clear" w:color="auto" w:fill="auto"/>
          </w:tcPr>
          <w:p w14:paraId="4AD214CE"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 xml:space="preserve">    Unknown indication </w:t>
            </w:r>
          </w:p>
        </w:tc>
        <w:tc>
          <w:tcPr>
            <w:tcW w:w="5432" w:type="dxa"/>
          </w:tcPr>
          <w:p w14:paraId="7874FB8C" w14:textId="77777777" w:rsidR="00FD7D5A" w:rsidRPr="005D29F1" w:rsidRDefault="00FD7D5A" w:rsidP="00840150">
            <w:pPr>
              <w:spacing w:line="360" w:lineRule="auto"/>
              <w:jc w:val="both"/>
              <w:rPr>
                <w:rFonts w:ascii="Book Antiqua" w:hAnsi="Book Antiqua" w:cs="Times New Roman"/>
                <w:sz w:val="24"/>
                <w:szCs w:val="24"/>
              </w:rPr>
            </w:pPr>
            <w:r>
              <w:rPr>
                <w:rFonts w:ascii="Book Antiqua" w:hAnsi="Book Antiqua" w:cs="Times New Roman"/>
                <w:sz w:val="24"/>
                <w:szCs w:val="24"/>
              </w:rPr>
              <w:t>26</w:t>
            </w:r>
          </w:p>
        </w:tc>
      </w:tr>
      <w:tr w:rsidR="00FD7D5A" w:rsidRPr="00313031" w14:paraId="3879FE4B" w14:textId="77777777" w:rsidTr="008838C9">
        <w:trPr>
          <w:trHeight w:val="72"/>
        </w:trPr>
        <w:tc>
          <w:tcPr>
            <w:tcW w:w="0" w:type="auto"/>
            <w:shd w:val="clear" w:color="auto" w:fill="auto"/>
          </w:tcPr>
          <w:p w14:paraId="382D756C" w14:textId="2D83EBC9" w:rsidR="00FD7D5A" w:rsidRPr="00313031" w:rsidRDefault="00FD7D5A" w:rsidP="00F03D30">
            <w:pPr>
              <w:spacing w:line="360" w:lineRule="auto"/>
              <w:jc w:val="both"/>
              <w:rPr>
                <w:rFonts w:ascii="Book Antiqua" w:hAnsi="Book Antiqua" w:cs="Times New Roman"/>
                <w:sz w:val="24"/>
                <w:szCs w:val="24"/>
              </w:rPr>
            </w:pPr>
            <w:r w:rsidRPr="00313031">
              <w:rPr>
                <w:rFonts w:ascii="Book Antiqua" w:hAnsi="Book Antiqua" w:cs="Times New Roman"/>
                <w:sz w:val="24"/>
                <w:szCs w:val="24"/>
              </w:rPr>
              <w:t xml:space="preserve">Abnormal </w:t>
            </w:r>
            <w:r w:rsidR="00F03D30">
              <w:rPr>
                <w:rFonts w:ascii="Book Antiqua" w:hAnsi="Book Antiqua" w:cs="Times New Roman" w:hint="eastAsia"/>
                <w:sz w:val="24"/>
                <w:szCs w:val="24"/>
                <w:lang w:eastAsia="zh-CN"/>
              </w:rPr>
              <w:t>m</w:t>
            </w:r>
            <w:r w:rsidRPr="00313031">
              <w:rPr>
                <w:rFonts w:ascii="Book Antiqua" w:hAnsi="Book Antiqua" w:cs="Times New Roman"/>
                <w:sz w:val="24"/>
                <w:szCs w:val="24"/>
              </w:rPr>
              <w:t>ucosa</w:t>
            </w:r>
            <w:r>
              <w:rPr>
                <w:rFonts w:ascii="Book Antiqua" w:hAnsi="Book Antiqua" w:cs="Times New Roman"/>
                <w:sz w:val="24"/>
                <w:szCs w:val="24"/>
              </w:rPr>
              <w:t xml:space="preserve"> (</w:t>
            </w:r>
            <w:r w:rsidRPr="00313031">
              <w:rPr>
                <w:rFonts w:ascii="Book Antiqua" w:hAnsi="Book Antiqua" w:cs="Times New Roman"/>
                <w:sz w:val="24"/>
                <w:szCs w:val="24"/>
              </w:rPr>
              <w:t>gross)</w:t>
            </w:r>
          </w:p>
        </w:tc>
        <w:tc>
          <w:tcPr>
            <w:tcW w:w="5432" w:type="dxa"/>
          </w:tcPr>
          <w:p w14:paraId="42FE7FCF" w14:textId="77777777" w:rsidR="00FD7D5A" w:rsidRPr="00313031" w:rsidRDefault="00FD7D5A" w:rsidP="00840150">
            <w:pPr>
              <w:spacing w:line="360" w:lineRule="auto"/>
              <w:jc w:val="both"/>
              <w:rPr>
                <w:rFonts w:ascii="Book Antiqua" w:hAnsi="Book Antiqua" w:cs="Times New Roman"/>
                <w:sz w:val="24"/>
                <w:szCs w:val="24"/>
              </w:rPr>
            </w:pPr>
            <w:r w:rsidRPr="00313031">
              <w:rPr>
                <w:rFonts w:ascii="Book Antiqua" w:hAnsi="Book Antiqua" w:cs="Times New Roman"/>
                <w:sz w:val="24"/>
                <w:szCs w:val="24"/>
              </w:rPr>
              <w:t>40</w:t>
            </w:r>
          </w:p>
        </w:tc>
      </w:tr>
      <w:tr w:rsidR="00FD7D5A" w:rsidRPr="00313031" w14:paraId="437D6BA8" w14:textId="77777777" w:rsidTr="008838C9">
        <w:trPr>
          <w:trHeight w:val="72"/>
        </w:trPr>
        <w:tc>
          <w:tcPr>
            <w:tcW w:w="0" w:type="auto"/>
            <w:shd w:val="clear" w:color="auto" w:fill="auto"/>
          </w:tcPr>
          <w:p w14:paraId="3B1D51C6" w14:textId="7A70B64B" w:rsidR="00FD7D5A" w:rsidRPr="00313031" w:rsidRDefault="00FD7D5A" w:rsidP="00F03D30">
            <w:pPr>
              <w:spacing w:line="360" w:lineRule="auto"/>
              <w:jc w:val="both"/>
              <w:rPr>
                <w:rFonts w:ascii="Book Antiqua" w:hAnsi="Book Antiqua" w:cs="Times New Roman"/>
                <w:sz w:val="24"/>
                <w:szCs w:val="24"/>
              </w:rPr>
            </w:pPr>
            <w:r w:rsidRPr="00313031">
              <w:rPr>
                <w:rFonts w:ascii="Book Antiqua" w:hAnsi="Book Antiqua" w:cs="Times New Roman"/>
                <w:sz w:val="24"/>
                <w:szCs w:val="24"/>
              </w:rPr>
              <w:t xml:space="preserve">     With </w:t>
            </w:r>
            <w:r w:rsidR="00F03D30">
              <w:rPr>
                <w:rFonts w:ascii="Book Antiqua" w:hAnsi="Book Antiqua" w:cs="Times New Roman" w:hint="eastAsia"/>
                <w:sz w:val="24"/>
                <w:szCs w:val="24"/>
                <w:lang w:eastAsia="zh-CN"/>
              </w:rPr>
              <w:t>n</w:t>
            </w:r>
            <w:r w:rsidRPr="00313031">
              <w:rPr>
                <w:rFonts w:ascii="Book Antiqua" w:hAnsi="Book Antiqua" w:cs="Times New Roman"/>
                <w:sz w:val="24"/>
                <w:szCs w:val="24"/>
              </w:rPr>
              <w:t>ormal biopsies</w:t>
            </w:r>
          </w:p>
        </w:tc>
        <w:tc>
          <w:tcPr>
            <w:tcW w:w="5432" w:type="dxa"/>
          </w:tcPr>
          <w:p w14:paraId="6ED6DA31" w14:textId="77777777" w:rsidR="00FD7D5A" w:rsidRPr="00313031" w:rsidRDefault="00FD7D5A" w:rsidP="00840150">
            <w:pPr>
              <w:spacing w:line="360" w:lineRule="auto"/>
              <w:jc w:val="both"/>
              <w:rPr>
                <w:rFonts w:ascii="Book Antiqua" w:hAnsi="Book Antiqua" w:cs="Times New Roman"/>
                <w:sz w:val="24"/>
                <w:szCs w:val="24"/>
              </w:rPr>
            </w:pPr>
            <w:r w:rsidRPr="00313031">
              <w:rPr>
                <w:rFonts w:ascii="Book Antiqua" w:hAnsi="Book Antiqua" w:cs="Times New Roman"/>
                <w:sz w:val="24"/>
                <w:szCs w:val="24"/>
              </w:rPr>
              <w:t>10</w:t>
            </w:r>
          </w:p>
        </w:tc>
      </w:tr>
      <w:tr w:rsidR="00FD7D5A" w:rsidRPr="00313031" w14:paraId="4E89D380" w14:textId="77777777" w:rsidTr="008838C9">
        <w:trPr>
          <w:trHeight w:val="72"/>
        </w:trPr>
        <w:tc>
          <w:tcPr>
            <w:tcW w:w="0" w:type="auto"/>
            <w:shd w:val="clear" w:color="auto" w:fill="auto"/>
          </w:tcPr>
          <w:p w14:paraId="3D97EE6A" w14:textId="77777777" w:rsidR="00FD7D5A" w:rsidRPr="00313031" w:rsidRDefault="00FD7D5A" w:rsidP="00840150">
            <w:pPr>
              <w:spacing w:line="360" w:lineRule="auto"/>
              <w:jc w:val="both"/>
              <w:rPr>
                <w:rFonts w:ascii="Book Antiqua" w:hAnsi="Book Antiqua" w:cs="Times New Roman"/>
                <w:b/>
                <w:sz w:val="24"/>
                <w:szCs w:val="24"/>
              </w:rPr>
            </w:pPr>
            <w:r w:rsidRPr="00313031">
              <w:rPr>
                <w:rFonts w:ascii="Book Antiqua" w:hAnsi="Book Antiqua" w:cs="Times New Roman"/>
                <w:sz w:val="24"/>
                <w:szCs w:val="24"/>
              </w:rPr>
              <w:t xml:space="preserve">     </w:t>
            </w:r>
            <w:r w:rsidRPr="00313031">
              <w:rPr>
                <w:rFonts w:ascii="Book Antiqua" w:hAnsi="Book Antiqua" w:cs="Times New Roman"/>
                <w:b/>
                <w:sz w:val="24"/>
                <w:szCs w:val="24"/>
              </w:rPr>
              <w:t>With Abnormal biopsies</w:t>
            </w:r>
          </w:p>
        </w:tc>
        <w:tc>
          <w:tcPr>
            <w:tcW w:w="5432" w:type="dxa"/>
          </w:tcPr>
          <w:p w14:paraId="08A21EF2" w14:textId="77777777" w:rsidR="00FD7D5A" w:rsidRPr="00313031" w:rsidRDefault="00FD7D5A" w:rsidP="00840150">
            <w:pPr>
              <w:spacing w:line="360" w:lineRule="auto"/>
              <w:jc w:val="both"/>
              <w:rPr>
                <w:rFonts w:ascii="Book Antiqua" w:hAnsi="Book Antiqua" w:cs="Times New Roman"/>
                <w:sz w:val="24"/>
                <w:szCs w:val="24"/>
              </w:rPr>
            </w:pPr>
            <w:r w:rsidRPr="00313031">
              <w:rPr>
                <w:rFonts w:ascii="Book Antiqua" w:hAnsi="Book Antiqua" w:cs="Times New Roman"/>
                <w:sz w:val="24"/>
                <w:szCs w:val="24"/>
              </w:rPr>
              <w:t>25 (2 duplicates)</w:t>
            </w:r>
          </w:p>
        </w:tc>
      </w:tr>
      <w:tr w:rsidR="00FD7D5A" w:rsidRPr="00313031" w14:paraId="09E753CB" w14:textId="77777777" w:rsidTr="008838C9">
        <w:trPr>
          <w:trHeight w:val="72"/>
        </w:trPr>
        <w:tc>
          <w:tcPr>
            <w:tcW w:w="0" w:type="auto"/>
            <w:shd w:val="clear" w:color="auto" w:fill="auto"/>
          </w:tcPr>
          <w:p w14:paraId="1883A813" w14:textId="77777777" w:rsidR="00FD7D5A" w:rsidRPr="00313031" w:rsidRDefault="00FD7D5A" w:rsidP="00840150">
            <w:pPr>
              <w:spacing w:line="360" w:lineRule="auto"/>
              <w:jc w:val="both"/>
              <w:rPr>
                <w:rFonts w:ascii="Book Antiqua" w:hAnsi="Book Antiqua" w:cs="Times New Roman"/>
                <w:sz w:val="24"/>
                <w:szCs w:val="24"/>
              </w:rPr>
            </w:pPr>
            <w:r w:rsidRPr="00313031">
              <w:rPr>
                <w:rFonts w:ascii="Book Antiqua" w:hAnsi="Book Antiqua" w:cs="Times New Roman"/>
                <w:sz w:val="24"/>
                <w:szCs w:val="24"/>
              </w:rPr>
              <w:t xml:space="preserve">     Without biopsies</w:t>
            </w:r>
            <w:r>
              <w:rPr>
                <w:rFonts w:hint="eastAsia"/>
                <w:vertAlign w:val="superscript"/>
                <w:lang w:eastAsia="zh-CN"/>
              </w:rPr>
              <w:t>1</w:t>
            </w:r>
          </w:p>
        </w:tc>
        <w:tc>
          <w:tcPr>
            <w:tcW w:w="5432" w:type="dxa"/>
          </w:tcPr>
          <w:p w14:paraId="0DD39AD3" w14:textId="77777777" w:rsidR="00FD7D5A" w:rsidRPr="00313031" w:rsidRDefault="00FD7D5A" w:rsidP="00840150">
            <w:pPr>
              <w:spacing w:line="360" w:lineRule="auto"/>
              <w:jc w:val="both"/>
              <w:rPr>
                <w:rFonts w:ascii="Book Antiqua" w:hAnsi="Book Antiqua" w:cs="Times New Roman"/>
                <w:sz w:val="24"/>
                <w:szCs w:val="24"/>
              </w:rPr>
            </w:pPr>
            <w:r w:rsidRPr="00313031">
              <w:rPr>
                <w:rFonts w:ascii="Book Antiqua" w:hAnsi="Book Antiqua" w:cs="Times New Roman"/>
                <w:sz w:val="24"/>
                <w:szCs w:val="24"/>
              </w:rPr>
              <w:t xml:space="preserve">5 </w:t>
            </w:r>
          </w:p>
        </w:tc>
      </w:tr>
      <w:tr w:rsidR="00FD7D5A" w:rsidRPr="00313031" w14:paraId="196BD2A0" w14:textId="77777777" w:rsidTr="008838C9">
        <w:trPr>
          <w:trHeight w:val="72"/>
        </w:trPr>
        <w:tc>
          <w:tcPr>
            <w:tcW w:w="0" w:type="auto"/>
            <w:shd w:val="clear" w:color="auto" w:fill="auto"/>
          </w:tcPr>
          <w:p w14:paraId="0A863CA2" w14:textId="74B41603" w:rsidR="00FD7D5A" w:rsidRPr="00313031" w:rsidRDefault="00FD7D5A" w:rsidP="00F03D30">
            <w:pPr>
              <w:spacing w:line="360" w:lineRule="auto"/>
              <w:jc w:val="both"/>
              <w:rPr>
                <w:rFonts w:ascii="Book Antiqua" w:hAnsi="Book Antiqua" w:cs="Times New Roman"/>
                <w:sz w:val="24"/>
                <w:szCs w:val="24"/>
              </w:rPr>
            </w:pPr>
            <w:r w:rsidRPr="00313031">
              <w:rPr>
                <w:rFonts w:ascii="Book Antiqua" w:hAnsi="Book Antiqua" w:cs="Times New Roman"/>
                <w:sz w:val="24"/>
                <w:szCs w:val="24"/>
              </w:rPr>
              <w:t xml:space="preserve">Normal </w:t>
            </w:r>
            <w:r w:rsidR="00F03D30">
              <w:rPr>
                <w:rFonts w:ascii="Book Antiqua" w:hAnsi="Book Antiqua" w:cs="Times New Roman" w:hint="eastAsia"/>
                <w:sz w:val="24"/>
                <w:szCs w:val="24"/>
                <w:lang w:eastAsia="zh-CN"/>
              </w:rPr>
              <w:t>m</w:t>
            </w:r>
            <w:r w:rsidRPr="00313031">
              <w:rPr>
                <w:rFonts w:ascii="Book Antiqua" w:hAnsi="Book Antiqua" w:cs="Times New Roman"/>
                <w:sz w:val="24"/>
                <w:szCs w:val="24"/>
              </w:rPr>
              <w:t xml:space="preserve">ucosa </w:t>
            </w:r>
            <w:r>
              <w:rPr>
                <w:rFonts w:ascii="Book Antiqua" w:hAnsi="Book Antiqua" w:cs="Times New Roman"/>
                <w:sz w:val="24"/>
                <w:szCs w:val="24"/>
              </w:rPr>
              <w:t>(Gross)</w:t>
            </w:r>
          </w:p>
        </w:tc>
        <w:tc>
          <w:tcPr>
            <w:tcW w:w="5432" w:type="dxa"/>
          </w:tcPr>
          <w:p w14:paraId="5AD0DAEE" w14:textId="77777777" w:rsidR="00FD7D5A" w:rsidRPr="00313031" w:rsidRDefault="00FD7D5A" w:rsidP="00840150">
            <w:pPr>
              <w:spacing w:line="360" w:lineRule="auto"/>
              <w:jc w:val="both"/>
              <w:rPr>
                <w:rFonts w:ascii="Book Antiqua" w:hAnsi="Book Antiqua" w:cs="Times New Roman"/>
                <w:sz w:val="24"/>
                <w:szCs w:val="24"/>
              </w:rPr>
            </w:pPr>
            <w:r w:rsidRPr="00313031">
              <w:rPr>
                <w:rFonts w:ascii="Book Antiqua" w:hAnsi="Book Antiqua" w:cs="Times New Roman"/>
                <w:sz w:val="24"/>
                <w:szCs w:val="24"/>
              </w:rPr>
              <w:t>144</w:t>
            </w:r>
          </w:p>
        </w:tc>
      </w:tr>
      <w:tr w:rsidR="00FD7D5A" w:rsidRPr="00313031" w14:paraId="37D95FC0" w14:textId="77777777" w:rsidTr="008838C9">
        <w:trPr>
          <w:trHeight w:val="72"/>
        </w:trPr>
        <w:tc>
          <w:tcPr>
            <w:tcW w:w="0" w:type="auto"/>
            <w:shd w:val="clear" w:color="auto" w:fill="auto"/>
          </w:tcPr>
          <w:p w14:paraId="587C08C2" w14:textId="4FC94ECF" w:rsidR="00FD7D5A" w:rsidRPr="00313031" w:rsidRDefault="00FD7D5A" w:rsidP="00840150">
            <w:pPr>
              <w:spacing w:line="360" w:lineRule="auto"/>
              <w:jc w:val="both"/>
              <w:rPr>
                <w:rFonts w:ascii="Book Antiqua" w:hAnsi="Book Antiqua" w:cs="Times New Roman"/>
                <w:sz w:val="24"/>
                <w:szCs w:val="24"/>
              </w:rPr>
            </w:pPr>
            <w:r w:rsidRPr="00313031">
              <w:rPr>
                <w:rFonts w:ascii="Book Antiqua" w:hAnsi="Book Antiqua" w:cs="Times New Roman"/>
                <w:sz w:val="24"/>
                <w:szCs w:val="24"/>
              </w:rPr>
              <w:t xml:space="preserve">      With </w:t>
            </w:r>
            <w:r w:rsidR="00F03D30" w:rsidRPr="00313031">
              <w:rPr>
                <w:rFonts w:ascii="Book Antiqua" w:hAnsi="Book Antiqua" w:cs="Times New Roman"/>
                <w:sz w:val="24"/>
                <w:szCs w:val="24"/>
              </w:rPr>
              <w:t>normal b</w:t>
            </w:r>
            <w:r w:rsidRPr="00313031">
              <w:rPr>
                <w:rFonts w:ascii="Book Antiqua" w:hAnsi="Book Antiqua" w:cs="Times New Roman"/>
                <w:sz w:val="24"/>
                <w:szCs w:val="24"/>
              </w:rPr>
              <w:t>iopsies</w:t>
            </w:r>
          </w:p>
        </w:tc>
        <w:tc>
          <w:tcPr>
            <w:tcW w:w="5432" w:type="dxa"/>
          </w:tcPr>
          <w:p w14:paraId="2968E301" w14:textId="77777777" w:rsidR="00FD7D5A" w:rsidRPr="00313031" w:rsidRDefault="00FD7D5A" w:rsidP="00840150">
            <w:pPr>
              <w:spacing w:line="360" w:lineRule="auto"/>
              <w:jc w:val="both"/>
              <w:rPr>
                <w:rFonts w:ascii="Book Antiqua" w:hAnsi="Book Antiqua" w:cs="Times New Roman"/>
                <w:sz w:val="24"/>
                <w:szCs w:val="24"/>
              </w:rPr>
            </w:pPr>
            <w:r w:rsidRPr="00313031">
              <w:rPr>
                <w:rFonts w:ascii="Book Antiqua" w:hAnsi="Book Antiqua" w:cs="Times New Roman"/>
                <w:sz w:val="24"/>
                <w:szCs w:val="24"/>
              </w:rPr>
              <w:t>44 (normal b</w:t>
            </w:r>
            <w:r>
              <w:rPr>
                <w:rFonts w:ascii="Book Antiqua" w:hAnsi="Book Antiqua" w:cs="Times New Roman"/>
                <w:sz w:val="24"/>
                <w:szCs w:val="24"/>
              </w:rPr>
              <w:t>iopsy</w:t>
            </w:r>
            <w:r w:rsidRPr="00313031">
              <w:rPr>
                <w:rFonts w:ascii="Book Antiqua" w:hAnsi="Book Antiqua" w:cs="Times New Roman"/>
                <w:sz w:val="24"/>
                <w:szCs w:val="24"/>
              </w:rPr>
              <w:t xml:space="preserve"> or </w:t>
            </w:r>
            <w:proofErr w:type="spellStart"/>
            <w:r w:rsidRPr="00313031">
              <w:rPr>
                <w:rFonts w:ascii="Book Antiqua" w:hAnsi="Book Antiqua" w:cs="Times New Roman"/>
                <w:sz w:val="24"/>
                <w:szCs w:val="24"/>
              </w:rPr>
              <w:t>polypectomy</w:t>
            </w:r>
            <w:proofErr w:type="spellEnd"/>
            <w:r w:rsidRPr="00313031">
              <w:rPr>
                <w:rFonts w:ascii="Book Antiqua" w:hAnsi="Book Antiqua" w:cs="Times New Roman"/>
                <w:sz w:val="24"/>
                <w:szCs w:val="24"/>
              </w:rPr>
              <w:t>, 1 for mass)</w:t>
            </w:r>
          </w:p>
        </w:tc>
      </w:tr>
      <w:tr w:rsidR="00FD7D5A" w:rsidRPr="00313031" w14:paraId="7A1B2026" w14:textId="77777777" w:rsidTr="008838C9">
        <w:trPr>
          <w:trHeight w:val="72"/>
        </w:trPr>
        <w:tc>
          <w:tcPr>
            <w:tcW w:w="0" w:type="auto"/>
            <w:shd w:val="clear" w:color="auto" w:fill="auto"/>
          </w:tcPr>
          <w:p w14:paraId="293B200B" w14:textId="757712E0" w:rsidR="00FD7D5A" w:rsidRPr="00313031" w:rsidRDefault="00FD7D5A" w:rsidP="00840150">
            <w:pPr>
              <w:spacing w:line="360" w:lineRule="auto"/>
              <w:jc w:val="both"/>
              <w:rPr>
                <w:rFonts w:ascii="Book Antiqua" w:hAnsi="Book Antiqua" w:cs="Times New Roman"/>
                <w:b/>
                <w:sz w:val="24"/>
                <w:szCs w:val="24"/>
              </w:rPr>
            </w:pPr>
            <w:r w:rsidRPr="00313031">
              <w:rPr>
                <w:rFonts w:ascii="Book Antiqua" w:hAnsi="Book Antiqua" w:cs="Times New Roman"/>
                <w:sz w:val="24"/>
                <w:szCs w:val="24"/>
              </w:rPr>
              <w:t xml:space="preserve">      </w:t>
            </w:r>
            <w:r w:rsidRPr="00313031">
              <w:rPr>
                <w:rFonts w:ascii="Book Antiqua" w:hAnsi="Book Antiqua" w:cs="Times New Roman"/>
                <w:b/>
                <w:sz w:val="24"/>
                <w:szCs w:val="24"/>
              </w:rPr>
              <w:t xml:space="preserve">With </w:t>
            </w:r>
            <w:r w:rsidR="00F03D30" w:rsidRPr="00313031">
              <w:rPr>
                <w:rFonts w:ascii="Book Antiqua" w:hAnsi="Book Antiqua" w:cs="Times New Roman"/>
                <w:b/>
                <w:sz w:val="24"/>
                <w:szCs w:val="24"/>
              </w:rPr>
              <w:t>abnormal b</w:t>
            </w:r>
            <w:r w:rsidRPr="00313031">
              <w:rPr>
                <w:rFonts w:ascii="Book Antiqua" w:hAnsi="Book Antiqua" w:cs="Times New Roman"/>
                <w:b/>
                <w:sz w:val="24"/>
                <w:szCs w:val="24"/>
              </w:rPr>
              <w:t>iopsies</w:t>
            </w:r>
          </w:p>
        </w:tc>
        <w:tc>
          <w:tcPr>
            <w:tcW w:w="5432" w:type="dxa"/>
          </w:tcPr>
          <w:p w14:paraId="5C4910EC" w14:textId="77777777" w:rsidR="00FD7D5A" w:rsidRPr="00313031" w:rsidRDefault="00FD7D5A" w:rsidP="00840150">
            <w:pPr>
              <w:spacing w:line="360" w:lineRule="auto"/>
              <w:jc w:val="both"/>
              <w:rPr>
                <w:rFonts w:ascii="Book Antiqua" w:hAnsi="Book Antiqua" w:cs="Times New Roman"/>
                <w:sz w:val="24"/>
                <w:szCs w:val="24"/>
              </w:rPr>
            </w:pPr>
            <w:r w:rsidRPr="00313031">
              <w:rPr>
                <w:rFonts w:ascii="Book Antiqua" w:hAnsi="Book Antiqua" w:cs="Times New Roman"/>
                <w:sz w:val="24"/>
                <w:szCs w:val="24"/>
              </w:rPr>
              <w:t>17 (1 duplicate)</w:t>
            </w:r>
          </w:p>
        </w:tc>
      </w:tr>
      <w:tr w:rsidR="00FD7D5A" w:rsidRPr="00313031" w14:paraId="328EFC0E" w14:textId="77777777" w:rsidTr="008838C9">
        <w:trPr>
          <w:trHeight w:val="347"/>
        </w:trPr>
        <w:tc>
          <w:tcPr>
            <w:tcW w:w="0" w:type="auto"/>
            <w:shd w:val="clear" w:color="auto" w:fill="auto"/>
          </w:tcPr>
          <w:p w14:paraId="7DAD39A7" w14:textId="6A408390" w:rsidR="00FD7D5A" w:rsidRPr="00313031" w:rsidRDefault="00FD7D5A" w:rsidP="00F03D30">
            <w:pPr>
              <w:spacing w:line="360" w:lineRule="auto"/>
              <w:jc w:val="both"/>
              <w:rPr>
                <w:rFonts w:ascii="Book Antiqua" w:hAnsi="Book Antiqua" w:cs="Times New Roman"/>
                <w:sz w:val="24"/>
                <w:szCs w:val="24"/>
              </w:rPr>
            </w:pPr>
            <w:r w:rsidRPr="00313031">
              <w:rPr>
                <w:rFonts w:ascii="Book Antiqua" w:hAnsi="Book Antiqua" w:cs="Times New Roman"/>
                <w:sz w:val="24"/>
                <w:szCs w:val="24"/>
              </w:rPr>
              <w:t xml:space="preserve">     Without </w:t>
            </w:r>
            <w:r w:rsidR="00F03D30">
              <w:rPr>
                <w:rFonts w:ascii="Book Antiqua" w:hAnsi="Book Antiqua" w:cs="Times New Roman" w:hint="eastAsia"/>
                <w:sz w:val="24"/>
                <w:szCs w:val="24"/>
                <w:lang w:eastAsia="zh-CN"/>
              </w:rPr>
              <w:t>b</w:t>
            </w:r>
            <w:r w:rsidRPr="00313031">
              <w:rPr>
                <w:rFonts w:ascii="Book Antiqua" w:hAnsi="Book Antiqua" w:cs="Times New Roman"/>
                <w:sz w:val="24"/>
                <w:szCs w:val="24"/>
              </w:rPr>
              <w:t>iopsies</w:t>
            </w:r>
            <w:r>
              <w:rPr>
                <w:rFonts w:hint="eastAsia"/>
                <w:vertAlign w:val="superscript"/>
                <w:lang w:eastAsia="zh-CN"/>
              </w:rPr>
              <w:t>1</w:t>
            </w:r>
          </w:p>
        </w:tc>
        <w:tc>
          <w:tcPr>
            <w:tcW w:w="5432" w:type="dxa"/>
          </w:tcPr>
          <w:p w14:paraId="7989B26D" w14:textId="77777777" w:rsidR="00FD7D5A" w:rsidRPr="00313031" w:rsidRDefault="00FD7D5A" w:rsidP="00840150">
            <w:pPr>
              <w:spacing w:line="360" w:lineRule="auto"/>
              <w:jc w:val="both"/>
              <w:rPr>
                <w:rFonts w:ascii="Book Antiqua" w:hAnsi="Book Antiqua" w:cs="Times New Roman"/>
                <w:sz w:val="24"/>
                <w:szCs w:val="24"/>
              </w:rPr>
            </w:pPr>
            <w:r w:rsidRPr="00313031">
              <w:rPr>
                <w:rFonts w:ascii="Book Antiqua" w:hAnsi="Book Antiqua" w:cs="Times New Roman"/>
                <w:sz w:val="24"/>
                <w:szCs w:val="24"/>
              </w:rPr>
              <w:t xml:space="preserve">83 </w:t>
            </w:r>
          </w:p>
        </w:tc>
      </w:tr>
    </w:tbl>
    <w:p w14:paraId="0AAE9FF1" w14:textId="77777777" w:rsidR="00FD7D5A" w:rsidRPr="0070086F" w:rsidRDefault="00FD7D5A" w:rsidP="00840150">
      <w:pPr>
        <w:spacing w:after="0" w:line="360" w:lineRule="auto"/>
        <w:rPr>
          <w:rFonts w:ascii="Book Antiqua" w:hAnsi="Book Antiqua"/>
          <w:sz w:val="24"/>
          <w:szCs w:val="24"/>
        </w:rPr>
      </w:pPr>
      <w:r w:rsidRPr="0070086F">
        <w:rPr>
          <w:rFonts w:ascii="Book Antiqua" w:hAnsi="Book Antiqua"/>
          <w:sz w:val="24"/>
          <w:szCs w:val="24"/>
          <w:vertAlign w:val="superscript"/>
          <w:lang w:eastAsia="zh-CN"/>
        </w:rPr>
        <w:t>1</w:t>
      </w:r>
      <w:r w:rsidRPr="0070086F">
        <w:rPr>
          <w:rFonts w:ascii="Book Antiqua" w:hAnsi="Book Antiqua"/>
          <w:sz w:val="24"/>
          <w:szCs w:val="24"/>
        </w:rPr>
        <w:t>Without biopsies done or with reports unavailable</w:t>
      </w:r>
      <w:proofErr w:type="gramStart"/>
      <w:r>
        <w:rPr>
          <w:rFonts w:ascii="Book Antiqua" w:hAnsi="Book Antiqua" w:hint="eastAsia"/>
          <w:sz w:val="24"/>
          <w:szCs w:val="24"/>
          <w:lang w:eastAsia="zh-CN"/>
        </w:rPr>
        <w:t>;</w:t>
      </w:r>
      <w:proofErr w:type="gramEnd"/>
      <w:r>
        <w:rPr>
          <w:rFonts w:ascii="Book Antiqua" w:hAnsi="Book Antiqua" w:hint="eastAsia"/>
          <w:sz w:val="24"/>
          <w:szCs w:val="24"/>
          <w:lang w:eastAsia="zh-CN"/>
        </w:rPr>
        <w:t xml:space="preserve"> </w:t>
      </w:r>
      <w:r w:rsidRPr="0070086F">
        <w:rPr>
          <w:rFonts w:ascii="Book Antiqua" w:hAnsi="Book Antiqua"/>
          <w:sz w:val="24"/>
          <w:szCs w:val="24"/>
          <w:vertAlign w:val="superscript"/>
          <w:lang w:eastAsia="zh-CN"/>
        </w:rPr>
        <w:t>2</w:t>
      </w:r>
      <w:r w:rsidRPr="0070086F">
        <w:rPr>
          <w:rFonts w:ascii="Book Antiqua" w:hAnsi="Book Antiqua"/>
          <w:sz w:val="24"/>
          <w:szCs w:val="24"/>
        </w:rPr>
        <w:t>Some procedures with multiple indications documented.</w:t>
      </w:r>
    </w:p>
    <w:p w14:paraId="2F69D27D" w14:textId="5A8D52B7" w:rsidR="00FD7D5A" w:rsidRDefault="00FD7D5A" w:rsidP="00840150">
      <w:pPr>
        <w:spacing w:after="0" w:line="360" w:lineRule="auto"/>
      </w:pPr>
      <w:r>
        <w:br w:type="page"/>
      </w:r>
    </w:p>
    <w:p w14:paraId="7AAB2080" w14:textId="5A080CEE" w:rsidR="00C773FF" w:rsidRDefault="00FD7D5A" w:rsidP="00840150">
      <w:pPr>
        <w:spacing w:after="0" w:line="360" w:lineRule="auto"/>
        <w:jc w:val="both"/>
        <w:rPr>
          <w:lang w:eastAsia="zh-CN"/>
        </w:rPr>
      </w:pPr>
      <w:r w:rsidRPr="003004A0">
        <w:rPr>
          <w:rFonts w:ascii="Book Antiqua" w:hAnsi="Book Antiqua" w:cs="Times New Roman"/>
          <w:b/>
          <w:sz w:val="24"/>
          <w:szCs w:val="24"/>
        </w:rPr>
        <w:lastRenderedPageBreak/>
        <w:t xml:space="preserve">Table </w:t>
      </w:r>
      <w:r>
        <w:rPr>
          <w:rFonts w:ascii="Book Antiqua" w:hAnsi="Book Antiqua" w:cs="Times New Roman"/>
          <w:b/>
          <w:sz w:val="24"/>
          <w:szCs w:val="24"/>
        </w:rPr>
        <w:t>2</w:t>
      </w:r>
      <w:r>
        <w:rPr>
          <w:rFonts w:ascii="Book Antiqua" w:hAnsi="Book Antiqua" w:cs="Times New Roman" w:hint="eastAsia"/>
          <w:b/>
          <w:sz w:val="24"/>
          <w:szCs w:val="24"/>
          <w:lang w:eastAsia="zh-CN"/>
        </w:rPr>
        <w:t xml:space="preserve"> </w:t>
      </w:r>
      <w:r w:rsidRPr="003004A0">
        <w:rPr>
          <w:rFonts w:ascii="Book Antiqua" w:hAnsi="Book Antiqua" w:cs="Times New Roman"/>
          <w:b/>
          <w:sz w:val="24"/>
          <w:szCs w:val="24"/>
        </w:rPr>
        <w:t xml:space="preserve">Demographic of </w:t>
      </w:r>
      <w:r w:rsidR="00FC0EED" w:rsidRPr="003004A0">
        <w:rPr>
          <w:rFonts w:ascii="Book Antiqua" w:hAnsi="Book Antiqua" w:cs="Times New Roman"/>
          <w:b/>
          <w:sz w:val="24"/>
          <w:szCs w:val="24"/>
        </w:rPr>
        <w:t>colitis</w:t>
      </w:r>
      <w:r w:rsidR="00FC0EED">
        <w:rPr>
          <w:rFonts w:ascii="Book Antiqua" w:hAnsi="Book Antiqua" w:cs="Times New Roman"/>
          <w:b/>
          <w:sz w:val="24"/>
          <w:szCs w:val="24"/>
        </w:rPr>
        <w:t xml:space="preserve"> </w:t>
      </w:r>
      <w:r>
        <w:rPr>
          <w:rFonts w:ascii="Book Antiqua" w:hAnsi="Book Antiqua" w:cs="Times New Roman"/>
          <w:b/>
          <w:sz w:val="24"/>
          <w:szCs w:val="24"/>
        </w:rPr>
        <w:t xml:space="preserve">among </w:t>
      </w:r>
      <w:proofErr w:type="spellStart"/>
      <w:r w:rsidRPr="00FD7D5A">
        <w:rPr>
          <w:rFonts w:ascii="Book Antiqua" w:hAnsi="Book Antiqua" w:cs="Times New Roman"/>
          <w:b/>
          <w:sz w:val="24"/>
          <w:szCs w:val="24"/>
        </w:rPr>
        <w:t>mycophenolate</w:t>
      </w:r>
      <w:proofErr w:type="spellEnd"/>
      <w:r w:rsidRPr="00FD7D5A">
        <w:rPr>
          <w:rFonts w:ascii="Book Antiqua" w:hAnsi="Book Antiqua" w:cs="Times New Roman"/>
          <w:b/>
          <w:sz w:val="24"/>
          <w:szCs w:val="24"/>
        </w:rPr>
        <w:t xml:space="preserve"> </w:t>
      </w:r>
      <w:proofErr w:type="spellStart"/>
      <w:r w:rsidRPr="00FD7D5A">
        <w:rPr>
          <w:rFonts w:ascii="Book Antiqua" w:hAnsi="Book Antiqua" w:cs="Times New Roman"/>
          <w:b/>
          <w:sz w:val="24"/>
          <w:szCs w:val="24"/>
        </w:rPr>
        <w:t>mofetil</w:t>
      </w:r>
      <w:proofErr w:type="spellEnd"/>
      <w:r w:rsidRPr="00FD7D5A">
        <w:rPr>
          <w:rFonts w:ascii="Book Antiqua" w:hAnsi="Book Antiqua" w:cs="Times New Roman"/>
          <w:b/>
          <w:sz w:val="24"/>
          <w:szCs w:val="24"/>
        </w:rPr>
        <w:t xml:space="preserve"> </w:t>
      </w:r>
      <w:r>
        <w:rPr>
          <w:rFonts w:ascii="Book Antiqua" w:hAnsi="Book Antiqua" w:cs="Times New Roman"/>
          <w:b/>
          <w:sz w:val="24"/>
          <w:szCs w:val="24"/>
        </w:rPr>
        <w:t>treated patients</w:t>
      </w:r>
      <w:r>
        <w:rPr>
          <w:rFonts w:ascii="Book Antiqua" w:hAnsi="Book Antiqua" w:cs="Times New Roman" w:hint="eastAsia"/>
          <w:b/>
          <w:sz w:val="24"/>
          <w:szCs w:val="24"/>
          <w:lang w:eastAsia="zh-CN"/>
        </w:rPr>
        <w:t xml:space="preserve"> </w:t>
      </w:r>
    </w:p>
    <w:tbl>
      <w:tblPr>
        <w:tblStyle w:val="TableGrid"/>
        <w:tblpPr w:leftFromText="180" w:rightFromText="180" w:vertAnchor="page" w:horzAnchor="margin" w:tblpXSpec="center" w:tblpY="2543"/>
        <w:tblOverlap w:val="never"/>
        <w:tblW w:w="83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4"/>
        <w:gridCol w:w="1893"/>
      </w:tblGrid>
      <w:tr w:rsidR="00FC0EED" w:rsidRPr="005D29F1" w14:paraId="687AC8C9" w14:textId="77777777" w:rsidTr="00FC0EED">
        <w:tc>
          <w:tcPr>
            <w:tcW w:w="6464" w:type="dxa"/>
            <w:tcBorders>
              <w:top w:val="single" w:sz="4" w:space="0" w:color="auto"/>
              <w:bottom w:val="single" w:sz="4" w:space="0" w:color="auto"/>
            </w:tcBorders>
            <w:shd w:val="clear" w:color="auto" w:fill="auto"/>
          </w:tcPr>
          <w:p w14:paraId="663CFD43" w14:textId="638CD7AC" w:rsidR="00FC0EED" w:rsidRPr="00FC0EED" w:rsidRDefault="00FC0EED" w:rsidP="00840150">
            <w:pPr>
              <w:spacing w:line="360" w:lineRule="auto"/>
              <w:jc w:val="both"/>
              <w:rPr>
                <w:rFonts w:ascii="Book Antiqua" w:hAnsi="Book Antiqua" w:cs="Times New Roman"/>
                <w:b/>
                <w:sz w:val="24"/>
                <w:szCs w:val="24"/>
              </w:rPr>
            </w:pPr>
            <w:r w:rsidRPr="00FC0EED">
              <w:rPr>
                <w:rFonts w:ascii="Book Antiqua" w:hAnsi="Book Antiqua" w:cs="Times New Roman"/>
                <w:b/>
                <w:sz w:val="24"/>
                <w:szCs w:val="24"/>
              </w:rPr>
              <w:t>Characteristic</w:t>
            </w:r>
          </w:p>
        </w:tc>
        <w:tc>
          <w:tcPr>
            <w:tcW w:w="1893" w:type="dxa"/>
            <w:tcBorders>
              <w:top w:val="single" w:sz="4" w:space="0" w:color="auto"/>
              <w:bottom w:val="single" w:sz="4" w:space="0" w:color="auto"/>
            </w:tcBorders>
            <w:shd w:val="clear" w:color="auto" w:fill="auto"/>
          </w:tcPr>
          <w:p w14:paraId="4CCCD100" w14:textId="77777777" w:rsidR="00FC0EED" w:rsidRPr="005D29F1" w:rsidRDefault="00FC0EED" w:rsidP="00840150">
            <w:pPr>
              <w:spacing w:line="360" w:lineRule="auto"/>
              <w:jc w:val="both"/>
              <w:rPr>
                <w:rFonts w:ascii="Book Antiqua" w:hAnsi="Book Antiqua" w:cs="Times New Roman"/>
                <w:sz w:val="24"/>
                <w:szCs w:val="24"/>
              </w:rPr>
            </w:pPr>
          </w:p>
        </w:tc>
      </w:tr>
      <w:tr w:rsidR="00FD7D5A" w:rsidRPr="005D29F1" w14:paraId="7C37189A" w14:textId="77777777" w:rsidTr="00FC0EED">
        <w:tc>
          <w:tcPr>
            <w:tcW w:w="6464" w:type="dxa"/>
            <w:tcBorders>
              <w:top w:val="single" w:sz="4" w:space="0" w:color="auto"/>
            </w:tcBorders>
            <w:shd w:val="clear" w:color="auto" w:fill="auto"/>
          </w:tcPr>
          <w:p w14:paraId="43B7374B" w14:textId="34FCEF78" w:rsidR="00FD7D5A" w:rsidRPr="00FD7D5A" w:rsidRDefault="00FD7D5A" w:rsidP="00840150">
            <w:pPr>
              <w:spacing w:line="360" w:lineRule="auto"/>
              <w:jc w:val="both"/>
              <w:rPr>
                <w:rFonts w:ascii="Book Antiqua" w:hAnsi="Book Antiqua" w:cs="Times New Roman"/>
                <w:i/>
                <w:sz w:val="24"/>
                <w:szCs w:val="24"/>
              </w:rPr>
            </w:pPr>
            <w:proofErr w:type="gramStart"/>
            <w:r w:rsidRPr="00FD7D5A">
              <w:rPr>
                <w:rFonts w:ascii="Book Antiqua" w:hAnsi="Book Antiqua" w:cs="Times New Roman"/>
                <w:i/>
                <w:sz w:val="24"/>
                <w:szCs w:val="24"/>
              </w:rPr>
              <w:t>n</w:t>
            </w:r>
            <w:proofErr w:type="gramEnd"/>
          </w:p>
        </w:tc>
        <w:tc>
          <w:tcPr>
            <w:tcW w:w="1893" w:type="dxa"/>
            <w:tcBorders>
              <w:top w:val="single" w:sz="4" w:space="0" w:color="auto"/>
            </w:tcBorders>
            <w:shd w:val="clear" w:color="auto" w:fill="auto"/>
          </w:tcPr>
          <w:p w14:paraId="66D10844"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39 </w:t>
            </w:r>
          </w:p>
        </w:tc>
      </w:tr>
      <w:tr w:rsidR="00FD7D5A" w:rsidRPr="005D29F1" w14:paraId="28BCB752" w14:textId="77777777" w:rsidTr="00FD7D5A">
        <w:tc>
          <w:tcPr>
            <w:tcW w:w="6464" w:type="dxa"/>
            <w:shd w:val="clear" w:color="auto" w:fill="auto"/>
          </w:tcPr>
          <w:p w14:paraId="68B7CE78" w14:textId="634295E8" w:rsidR="00FD7D5A" w:rsidRPr="005D29F1" w:rsidRDefault="00FD7D5A" w:rsidP="00F03D3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Mean </w:t>
            </w:r>
            <w:r w:rsidR="00F03D30">
              <w:rPr>
                <w:rFonts w:ascii="Book Antiqua" w:hAnsi="Book Antiqua" w:cs="Times New Roman" w:hint="eastAsia"/>
                <w:sz w:val="24"/>
                <w:szCs w:val="24"/>
                <w:lang w:eastAsia="zh-CN"/>
              </w:rPr>
              <w:t>a</w:t>
            </w:r>
            <w:r w:rsidRPr="005D29F1">
              <w:rPr>
                <w:rFonts w:ascii="Book Antiqua" w:hAnsi="Book Antiqua" w:cs="Times New Roman"/>
                <w:sz w:val="24"/>
                <w:szCs w:val="24"/>
              </w:rPr>
              <w:t>ge</w:t>
            </w:r>
          </w:p>
        </w:tc>
        <w:tc>
          <w:tcPr>
            <w:tcW w:w="1893" w:type="dxa"/>
            <w:shd w:val="clear" w:color="auto" w:fill="auto"/>
          </w:tcPr>
          <w:p w14:paraId="6E78BB77" w14:textId="77777777" w:rsidR="00FD7D5A" w:rsidRPr="005D29F1" w:rsidRDefault="00FD7D5A" w:rsidP="00840150">
            <w:pPr>
              <w:tabs>
                <w:tab w:val="left" w:pos="1304"/>
              </w:tabs>
              <w:spacing w:line="360" w:lineRule="auto"/>
              <w:jc w:val="both"/>
              <w:rPr>
                <w:rFonts w:ascii="Book Antiqua" w:hAnsi="Book Antiqua" w:cs="Times New Roman"/>
                <w:sz w:val="24"/>
                <w:szCs w:val="24"/>
              </w:rPr>
            </w:pPr>
            <w:r w:rsidRPr="005D29F1">
              <w:rPr>
                <w:rFonts w:ascii="Book Antiqua" w:hAnsi="Book Antiqua" w:cs="Times New Roman"/>
                <w:sz w:val="24"/>
                <w:szCs w:val="24"/>
              </w:rPr>
              <w:t>51.44</w:t>
            </w:r>
            <w:r>
              <w:rPr>
                <w:rFonts w:ascii="Book Antiqua" w:hAnsi="Book Antiqua" w:cs="Times New Roman"/>
                <w:sz w:val="24"/>
                <w:szCs w:val="24"/>
              </w:rPr>
              <w:tab/>
            </w:r>
          </w:p>
        </w:tc>
      </w:tr>
      <w:tr w:rsidR="00FD7D5A" w:rsidRPr="005D29F1" w14:paraId="75A5F648" w14:textId="77777777" w:rsidTr="00FD7D5A">
        <w:tc>
          <w:tcPr>
            <w:tcW w:w="6464" w:type="dxa"/>
            <w:shd w:val="clear" w:color="auto" w:fill="auto"/>
          </w:tcPr>
          <w:p w14:paraId="6AD19EA0"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Female</w:t>
            </w:r>
          </w:p>
        </w:tc>
        <w:tc>
          <w:tcPr>
            <w:tcW w:w="1893" w:type="dxa"/>
            <w:shd w:val="clear" w:color="auto" w:fill="auto"/>
          </w:tcPr>
          <w:p w14:paraId="06BF582A"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20 (51.3</w:t>
            </w:r>
            <w:r>
              <w:rPr>
                <w:rFonts w:ascii="Book Antiqua" w:hAnsi="Book Antiqua" w:cs="Times New Roman"/>
                <w:sz w:val="24"/>
                <w:szCs w:val="24"/>
              </w:rPr>
              <w:t>)</w:t>
            </w:r>
          </w:p>
        </w:tc>
      </w:tr>
      <w:tr w:rsidR="00FD7D5A" w:rsidRPr="005D29F1" w14:paraId="64580C21" w14:textId="77777777" w:rsidTr="00FD7D5A">
        <w:tc>
          <w:tcPr>
            <w:tcW w:w="6464" w:type="dxa"/>
            <w:shd w:val="clear" w:color="auto" w:fill="auto"/>
          </w:tcPr>
          <w:p w14:paraId="7AE61CBE" w14:textId="534FC96F" w:rsidR="00FD7D5A" w:rsidRPr="005D29F1" w:rsidRDefault="00FD7D5A" w:rsidP="00F03D3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Indication for </w:t>
            </w:r>
            <w:r w:rsidR="00F03D30">
              <w:rPr>
                <w:rFonts w:ascii="Book Antiqua" w:hAnsi="Book Antiqua" w:cs="Times New Roman" w:hint="eastAsia"/>
                <w:sz w:val="24"/>
                <w:szCs w:val="24"/>
                <w:lang w:eastAsia="zh-CN"/>
              </w:rPr>
              <w:t>p</w:t>
            </w:r>
            <w:r w:rsidRPr="005D29F1">
              <w:rPr>
                <w:rFonts w:ascii="Book Antiqua" w:hAnsi="Book Antiqua" w:cs="Times New Roman"/>
                <w:sz w:val="24"/>
                <w:szCs w:val="24"/>
              </w:rPr>
              <w:t>rocedure</w:t>
            </w:r>
          </w:p>
        </w:tc>
        <w:tc>
          <w:tcPr>
            <w:tcW w:w="1893" w:type="dxa"/>
            <w:shd w:val="clear" w:color="auto" w:fill="auto"/>
          </w:tcPr>
          <w:p w14:paraId="68E99723" w14:textId="77777777" w:rsidR="00FD7D5A" w:rsidRPr="005D29F1" w:rsidRDefault="00FD7D5A" w:rsidP="00840150">
            <w:pPr>
              <w:spacing w:line="360" w:lineRule="auto"/>
              <w:jc w:val="both"/>
              <w:rPr>
                <w:rFonts w:ascii="Book Antiqua" w:hAnsi="Book Antiqua" w:cs="Times New Roman"/>
                <w:sz w:val="24"/>
                <w:szCs w:val="24"/>
              </w:rPr>
            </w:pPr>
          </w:p>
        </w:tc>
      </w:tr>
      <w:tr w:rsidR="00FD7D5A" w:rsidRPr="005D29F1" w14:paraId="21FCAFE2" w14:textId="77777777" w:rsidTr="00FD7D5A">
        <w:tc>
          <w:tcPr>
            <w:tcW w:w="6464" w:type="dxa"/>
            <w:shd w:val="clear" w:color="auto" w:fill="auto"/>
          </w:tcPr>
          <w:p w14:paraId="20D635D7"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Diarrhea </w:t>
            </w:r>
          </w:p>
        </w:tc>
        <w:tc>
          <w:tcPr>
            <w:tcW w:w="1893" w:type="dxa"/>
            <w:shd w:val="clear" w:color="auto" w:fill="auto"/>
          </w:tcPr>
          <w:p w14:paraId="54DC4981"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28 (71.8</w:t>
            </w:r>
            <w:r>
              <w:rPr>
                <w:rFonts w:ascii="Book Antiqua" w:hAnsi="Book Antiqua" w:cs="Times New Roman"/>
                <w:sz w:val="24"/>
                <w:szCs w:val="24"/>
              </w:rPr>
              <w:t>)</w:t>
            </w:r>
          </w:p>
        </w:tc>
      </w:tr>
      <w:tr w:rsidR="00FD7D5A" w:rsidRPr="005D29F1" w14:paraId="51A963C6" w14:textId="77777777" w:rsidTr="00FD7D5A">
        <w:tc>
          <w:tcPr>
            <w:tcW w:w="6464" w:type="dxa"/>
            <w:shd w:val="clear" w:color="auto" w:fill="auto"/>
          </w:tcPr>
          <w:p w14:paraId="75F438A8"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Bleeding </w:t>
            </w:r>
          </w:p>
        </w:tc>
        <w:tc>
          <w:tcPr>
            <w:tcW w:w="1893" w:type="dxa"/>
            <w:shd w:val="clear" w:color="auto" w:fill="auto"/>
          </w:tcPr>
          <w:p w14:paraId="352E70C7"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2 (5.1</w:t>
            </w:r>
            <w:r>
              <w:rPr>
                <w:rFonts w:ascii="Book Antiqua" w:hAnsi="Book Antiqua" w:cs="Times New Roman"/>
                <w:sz w:val="24"/>
                <w:szCs w:val="24"/>
              </w:rPr>
              <w:t>)</w:t>
            </w:r>
          </w:p>
        </w:tc>
      </w:tr>
      <w:tr w:rsidR="00FD7D5A" w:rsidRPr="005D29F1" w14:paraId="16E48CF3" w14:textId="77777777" w:rsidTr="00FD7D5A">
        <w:tc>
          <w:tcPr>
            <w:tcW w:w="6464" w:type="dxa"/>
            <w:shd w:val="clear" w:color="auto" w:fill="auto"/>
          </w:tcPr>
          <w:p w14:paraId="6A6588D4"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Anemia</w:t>
            </w:r>
          </w:p>
        </w:tc>
        <w:tc>
          <w:tcPr>
            <w:tcW w:w="1893" w:type="dxa"/>
            <w:shd w:val="clear" w:color="auto" w:fill="auto"/>
          </w:tcPr>
          <w:p w14:paraId="543F2E6A"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1 (2.6</w:t>
            </w:r>
            <w:r>
              <w:rPr>
                <w:rFonts w:ascii="Book Antiqua" w:hAnsi="Book Antiqua" w:cs="Times New Roman"/>
                <w:sz w:val="24"/>
                <w:szCs w:val="24"/>
              </w:rPr>
              <w:t>)</w:t>
            </w:r>
          </w:p>
        </w:tc>
      </w:tr>
      <w:tr w:rsidR="00FD7D5A" w:rsidRPr="005D29F1" w14:paraId="40273752" w14:textId="77777777" w:rsidTr="00FD7D5A">
        <w:tc>
          <w:tcPr>
            <w:tcW w:w="6464" w:type="dxa"/>
            <w:shd w:val="clear" w:color="auto" w:fill="auto"/>
          </w:tcPr>
          <w:p w14:paraId="59000418"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Screening</w:t>
            </w:r>
          </w:p>
        </w:tc>
        <w:tc>
          <w:tcPr>
            <w:tcW w:w="1893" w:type="dxa"/>
            <w:shd w:val="clear" w:color="auto" w:fill="auto"/>
          </w:tcPr>
          <w:p w14:paraId="70A9E0EF"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4 (10.3</w:t>
            </w:r>
            <w:r>
              <w:rPr>
                <w:rFonts w:ascii="Book Antiqua" w:hAnsi="Book Antiqua" w:cs="Times New Roman"/>
                <w:sz w:val="24"/>
                <w:szCs w:val="24"/>
              </w:rPr>
              <w:t>)</w:t>
            </w:r>
          </w:p>
        </w:tc>
      </w:tr>
      <w:tr w:rsidR="00FD7D5A" w:rsidRPr="005D29F1" w14:paraId="755463A8" w14:textId="77777777" w:rsidTr="00FD7D5A">
        <w:tc>
          <w:tcPr>
            <w:tcW w:w="6464" w:type="dxa"/>
            <w:shd w:val="clear" w:color="auto" w:fill="auto"/>
          </w:tcPr>
          <w:p w14:paraId="3B82206D" w14:textId="2148AB3F" w:rsidR="00FD7D5A" w:rsidRPr="005D29F1" w:rsidRDefault="00FD7D5A" w:rsidP="00F03D3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Abnormal </w:t>
            </w:r>
            <w:r w:rsidR="00F03D30">
              <w:rPr>
                <w:rFonts w:ascii="Book Antiqua" w:hAnsi="Book Antiqua" w:cs="Times New Roman" w:hint="eastAsia"/>
                <w:sz w:val="24"/>
                <w:szCs w:val="24"/>
                <w:lang w:eastAsia="zh-CN"/>
              </w:rPr>
              <w:t>i</w:t>
            </w:r>
            <w:r w:rsidRPr="005D29F1">
              <w:rPr>
                <w:rFonts w:ascii="Book Antiqua" w:hAnsi="Book Antiqua" w:cs="Times New Roman"/>
                <w:sz w:val="24"/>
                <w:szCs w:val="24"/>
              </w:rPr>
              <w:t>maging</w:t>
            </w:r>
          </w:p>
        </w:tc>
        <w:tc>
          <w:tcPr>
            <w:tcW w:w="1893" w:type="dxa"/>
            <w:shd w:val="clear" w:color="auto" w:fill="auto"/>
          </w:tcPr>
          <w:p w14:paraId="0A22D50F"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2 (5.1</w:t>
            </w:r>
            <w:r>
              <w:rPr>
                <w:rFonts w:ascii="Book Antiqua" w:hAnsi="Book Antiqua" w:cs="Times New Roman"/>
                <w:sz w:val="24"/>
                <w:szCs w:val="24"/>
              </w:rPr>
              <w:t>)</w:t>
            </w:r>
          </w:p>
        </w:tc>
      </w:tr>
      <w:tr w:rsidR="00FD7D5A" w:rsidRPr="005D29F1" w14:paraId="7F54D1CE" w14:textId="77777777" w:rsidTr="00FD7D5A">
        <w:tc>
          <w:tcPr>
            <w:tcW w:w="6464" w:type="dxa"/>
            <w:shd w:val="clear" w:color="auto" w:fill="auto"/>
          </w:tcPr>
          <w:p w14:paraId="4180219C"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Other (History of IBD)</w:t>
            </w:r>
          </w:p>
        </w:tc>
        <w:tc>
          <w:tcPr>
            <w:tcW w:w="1893" w:type="dxa"/>
            <w:shd w:val="clear" w:color="auto" w:fill="auto"/>
          </w:tcPr>
          <w:p w14:paraId="6B9647FE"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2 (5.1</w:t>
            </w:r>
            <w:r>
              <w:rPr>
                <w:rFonts w:ascii="Book Antiqua" w:hAnsi="Book Antiqua" w:cs="Times New Roman"/>
                <w:sz w:val="24"/>
                <w:szCs w:val="24"/>
              </w:rPr>
              <w:t>)</w:t>
            </w:r>
          </w:p>
        </w:tc>
      </w:tr>
      <w:tr w:rsidR="00FD7D5A" w:rsidRPr="005D29F1" w14:paraId="12694AC6" w14:textId="77777777" w:rsidTr="00FD7D5A">
        <w:tc>
          <w:tcPr>
            <w:tcW w:w="6464" w:type="dxa"/>
            <w:shd w:val="clear" w:color="auto" w:fill="auto"/>
          </w:tcPr>
          <w:p w14:paraId="7401D9AC"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Indication for MMF</w:t>
            </w:r>
          </w:p>
        </w:tc>
        <w:tc>
          <w:tcPr>
            <w:tcW w:w="1893" w:type="dxa"/>
            <w:shd w:val="clear" w:color="auto" w:fill="auto"/>
          </w:tcPr>
          <w:p w14:paraId="060895D9" w14:textId="77777777" w:rsidR="00FD7D5A" w:rsidRPr="005D29F1" w:rsidRDefault="00FD7D5A" w:rsidP="00840150">
            <w:pPr>
              <w:spacing w:line="360" w:lineRule="auto"/>
              <w:jc w:val="both"/>
              <w:rPr>
                <w:rFonts w:ascii="Book Antiqua" w:hAnsi="Book Antiqua" w:cs="Times New Roman"/>
                <w:sz w:val="24"/>
                <w:szCs w:val="24"/>
              </w:rPr>
            </w:pPr>
          </w:p>
        </w:tc>
      </w:tr>
      <w:tr w:rsidR="00FD7D5A" w:rsidRPr="005D29F1" w14:paraId="5049EAE1" w14:textId="77777777" w:rsidTr="00FD7D5A">
        <w:tc>
          <w:tcPr>
            <w:tcW w:w="6464" w:type="dxa"/>
            <w:shd w:val="clear" w:color="auto" w:fill="auto"/>
          </w:tcPr>
          <w:p w14:paraId="6C665675" w14:textId="661D2BB2" w:rsidR="00FD7D5A" w:rsidRPr="005D29F1" w:rsidRDefault="00FD7D5A" w:rsidP="00FC0EED">
            <w:pPr>
              <w:spacing w:line="360" w:lineRule="auto"/>
              <w:jc w:val="both"/>
              <w:rPr>
                <w:rFonts w:ascii="Book Antiqua" w:hAnsi="Book Antiqua" w:cs="Times New Roman"/>
                <w:sz w:val="24"/>
                <w:szCs w:val="24"/>
                <w:lang w:eastAsia="zh-CN"/>
              </w:rPr>
            </w:pPr>
            <w:r w:rsidRPr="005D29F1">
              <w:rPr>
                <w:rFonts w:ascii="Book Antiqua" w:hAnsi="Book Antiqua" w:cs="Times New Roman"/>
                <w:sz w:val="24"/>
                <w:szCs w:val="24"/>
              </w:rPr>
              <w:t xml:space="preserve">     Organ transplant</w:t>
            </w:r>
            <w:r w:rsidR="00FC0EED">
              <w:rPr>
                <w:rFonts w:ascii="Book Antiqua" w:hAnsi="Book Antiqua" w:cs="Times New Roman" w:hint="eastAsia"/>
                <w:sz w:val="24"/>
                <w:szCs w:val="24"/>
                <w:lang w:eastAsia="zh-CN"/>
              </w:rPr>
              <w:t xml:space="preserve"> </w:t>
            </w:r>
          </w:p>
        </w:tc>
        <w:tc>
          <w:tcPr>
            <w:tcW w:w="1893" w:type="dxa"/>
            <w:shd w:val="clear" w:color="auto" w:fill="auto"/>
          </w:tcPr>
          <w:p w14:paraId="2D0FC01D"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28 (71.8</w:t>
            </w:r>
            <w:r>
              <w:rPr>
                <w:rFonts w:ascii="Book Antiqua" w:hAnsi="Book Antiqua" w:cs="Times New Roman"/>
                <w:sz w:val="24"/>
                <w:szCs w:val="24"/>
              </w:rPr>
              <w:t>)</w:t>
            </w:r>
          </w:p>
        </w:tc>
      </w:tr>
      <w:tr w:rsidR="00FD7D5A" w:rsidRPr="005D29F1" w14:paraId="284AA333" w14:textId="77777777" w:rsidTr="00FD7D5A">
        <w:tc>
          <w:tcPr>
            <w:tcW w:w="6464" w:type="dxa"/>
            <w:shd w:val="clear" w:color="auto" w:fill="auto"/>
          </w:tcPr>
          <w:p w14:paraId="3EC4AB7B"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Autoimmune</w:t>
            </w:r>
          </w:p>
        </w:tc>
        <w:tc>
          <w:tcPr>
            <w:tcW w:w="1893" w:type="dxa"/>
            <w:shd w:val="clear" w:color="auto" w:fill="auto"/>
          </w:tcPr>
          <w:p w14:paraId="19F35D2F"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4 (10.3</w:t>
            </w:r>
            <w:r>
              <w:rPr>
                <w:rFonts w:ascii="Book Antiqua" w:hAnsi="Book Antiqua" w:cs="Times New Roman"/>
                <w:sz w:val="24"/>
                <w:szCs w:val="24"/>
              </w:rPr>
              <w:t>)</w:t>
            </w:r>
          </w:p>
        </w:tc>
      </w:tr>
      <w:tr w:rsidR="00FD7D5A" w:rsidRPr="005D29F1" w14:paraId="6FBEA42C" w14:textId="77777777" w:rsidTr="00FD7D5A">
        <w:trPr>
          <w:trHeight w:val="272"/>
        </w:trPr>
        <w:tc>
          <w:tcPr>
            <w:tcW w:w="6464" w:type="dxa"/>
            <w:shd w:val="clear" w:color="auto" w:fill="auto"/>
          </w:tcPr>
          <w:p w14:paraId="5263AE2C"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 xml:space="preserve">    Blood disorder</w:t>
            </w:r>
          </w:p>
        </w:tc>
        <w:tc>
          <w:tcPr>
            <w:tcW w:w="1893" w:type="dxa"/>
            <w:shd w:val="clear" w:color="auto" w:fill="auto"/>
          </w:tcPr>
          <w:p w14:paraId="551DB53C" w14:textId="77777777" w:rsidR="00FD7D5A" w:rsidRPr="005D29F1" w:rsidRDefault="00FD7D5A" w:rsidP="00840150">
            <w:pPr>
              <w:spacing w:line="360" w:lineRule="auto"/>
              <w:jc w:val="both"/>
              <w:rPr>
                <w:rFonts w:ascii="Book Antiqua" w:hAnsi="Book Antiqua" w:cs="Times New Roman"/>
                <w:sz w:val="24"/>
                <w:szCs w:val="24"/>
              </w:rPr>
            </w:pPr>
            <w:r w:rsidRPr="005D29F1">
              <w:rPr>
                <w:rFonts w:ascii="Book Antiqua" w:hAnsi="Book Antiqua" w:cs="Times New Roman"/>
                <w:sz w:val="24"/>
                <w:szCs w:val="24"/>
              </w:rPr>
              <w:t>7 (17.9</w:t>
            </w:r>
            <w:r>
              <w:rPr>
                <w:rFonts w:ascii="Book Antiqua" w:hAnsi="Book Antiqua" w:cs="Times New Roman"/>
                <w:sz w:val="24"/>
                <w:szCs w:val="24"/>
              </w:rPr>
              <w:t>)</w:t>
            </w:r>
          </w:p>
        </w:tc>
      </w:tr>
    </w:tbl>
    <w:p w14:paraId="09BCCFBE" w14:textId="77777777" w:rsidR="00C773FF" w:rsidRDefault="00C773FF" w:rsidP="00840150">
      <w:pPr>
        <w:spacing w:after="0" w:line="360" w:lineRule="auto"/>
        <w:jc w:val="both"/>
      </w:pPr>
    </w:p>
    <w:p w14:paraId="2B7A66B2" w14:textId="77777777" w:rsidR="00C773FF" w:rsidRDefault="00C773FF" w:rsidP="00840150">
      <w:pPr>
        <w:spacing w:after="0" w:line="360" w:lineRule="auto"/>
        <w:jc w:val="both"/>
      </w:pPr>
    </w:p>
    <w:p w14:paraId="0010DBEF" w14:textId="0F1B53E1" w:rsidR="002A7399" w:rsidRDefault="00FD7D5A" w:rsidP="00840150">
      <w:pPr>
        <w:spacing w:after="0" w:line="360" w:lineRule="auto"/>
        <w:jc w:val="both"/>
        <w:rPr>
          <w:lang w:eastAsia="zh-CN"/>
        </w:rPr>
      </w:pPr>
      <w:r>
        <w:rPr>
          <w:rFonts w:hint="eastAsia"/>
          <w:lang w:eastAsia="zh-CN"/>
        </w:rPr>
        <w:t xml:space="preserve"> </w:t>
      </w:r>
    </w:p>
    <w:p w14:paraId="21D20AE9" w14:textId="254C71DF" w:rsidR="00840150" w:rsidRDefault="00840150">
      <w:r>
        <w:br w:type="page"/>
      </w:r>
    </w:p>
    <w:p w14:paraId="00B94D0F" w14:textId="77777777" w:rsidR="002A7399" w:rsidRDefault="002A7399" w:rsidP="00840150">
      <w:pPr>
        <w:spacing w:after="0" w:line="360" w:lineRule="auto"/>
        <w:jc w:val="both"/>
      </w:pPr>
    </w:p>
    <w:p w14:paraId="11F95122" w14:textId="3E9AD78C" w:rsidR="006864AC" w:rsidRDefault="00FD7D5A" w:rsidP="00840150">
      <w:pPr>
        <w:spacing w:after="0" w:line="360" w:lineRule="auto"/>
        <w:jc w:val="both"/>
      </w:pPr>
      <w:r w:rsidRPr="003004A0">
        <w:rPr>
          <w:rFonts w:ascii="Book Antiqua" w:hAnsi="Book Antiqua"/>
          <w:b/>
          <w:sz w:val="24"/>
          <w:szCs w:val="24"/>
        </w:rPr>
        <w:t xml:space="preserve">Table </w:t>
      </w:r>
      <w:r>
        <w:rPr>
          <w:rFonts w:ascii="Book Antiqua" w:hAnsi="Book Antiqua"/>
          <w:b/>
          <w:sz w:val="24"/>
          <w:szCs w:val="24"/>
        </w:rPr>
        <w:t>3</w:t>
      </w:r>
      <w:r>
        <w:rPr>
          <w:rFonts w:ascii="Book Antiqua" w:hAnsi="Book Antiqua" w:hint="eastAsia"/>
          <w:b/>
          <w:sz w:val="24"/>
          <w:szCs w:val="24"/>
          <w:lang w:eastAsia="zh-CN"/>
        </w:rPr>
        <w:t xml:space="preserve"> </w:t>
      </w:r>
      <w:r w:rsidRPr="003004A0">
        <w:rPr>
          <w:rFonts w:ascii="Book Antiqua" w:hAnsi="Book Antiqua"/>
          <w:b/>
          <w:sz w:val="24"/>
          <w:szCs w:val="24"/>
        </w:rPr>
        <w:t xml:space="preserve">Abnormal histological findings by </w:t>
      </w:r>
      <w:proofErr w:type="spellStart"/>
      <w:r w:rsidRPr="00FD7D5A">
        <w:rPr>
          <w:rFonts w:ascii="Book Antiqua" w:hAnsi="Book Antiqua"/>
          <w:b/>
          <w:sz w:val="24"/>
          <w:szCs w:val="24"/>
        </w:rPr>
        <w:t>mycophenolate</w:t>
      </w:r>
      <w:proofErr w:type="spellEnd"/>
      <w:r w:rsidRPr="00FD7D5A">
        <w:rPr>
          <w:rFonts w:ascii="Book Antiqua" w:hAnsi="Book Antiqua"/>
          <w:b/>
          <w:sz w:val="24"/>
          <w:szCs w:val="24"/>
        </w:rPr>
        <w:t xml:space="preserve"> </w:t>
      </w:r>
      <w:proofErr w:type="spellStart"/>
      <w:r w:rsidRPr="00FD7D5A">
        <w:rPr>
          <w:rFonts w:ascii="Book Antiqua" w:hAnsi="Book Antiqua"/>
          <w:b/>
          <w:sz w:val="24"/>
          <w:szCs w:val="24"/>
        </w:rPr>
        <w:t>mofetil</w:t>
      </w:r>
      <w:proofErr w:type="spellEnd"/>
      <w:r w:rsidRPr="00FD7D5A">
        <w:rPr>
          <w:rFonts w:ascii="Book Antiqua" w:hAnsi="Book Antiqua"/>
          <w:b/>
          <w:sz w:val="24"/>
          <w:szCs w:val="24"/>
        </w:rPr>
        <w:t xml:space="preserve"> </w:t>
      </w:r>
      <w:r w:rsidRPr="003004A0">
        <w:rPr>
          <w:rFonts w:ascii="Book Antiqua" w:hAnsi="Book Antiqua"/>
          <w:b/>
          <w:sz w:val="24"/>
          <w:szCs w:val="24"/>
        </w:rPr>
        <w:t>indication</w:t>
      </w:r>
    </w:p>
    <w:tbl>
      <w:tblPr>
        <w:tblStyle w:val="TableGrid"/>
        <w:tblpPr w:leftFromText="180" w:rightFromText="180" w:vertAnchor="text" w:horzAnchor="margin" w:tblpY="113"/>
        <w:tblW w:w="96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2285"/>
        <w:gridCol w:w="1814"/>
        <w:gridCol w:w="2231"/>
        <w:gridCol w:w="1237"/>
      </w:tblGrid>
      <w:tr w:rsidR="006864AC" w:rsidRPr="005D29F1" w14:paraId="506BBAEF" w14:textId="77777777" w:rsidTr="00FD7D5A">
        <w:tc>
          <w:tcPr>
            <w:tcW w:w="2081" w:type="dxa"/>
            <w:tcBorders>
              <w:top w:val="single" w:sz="4" w:space="0" w:color="auto"/>
              <w:bottom w:val="single" w:sz="4" w:space="0" w:color="auto"/>
            </w:tcBorders>
          </w:tcPr>
          <w:p w14:paraId="0A6B1A56" w14:textId="77777777" w:rsidR="006864AC" w:rsidRPr="00FD7D5A" w:rsidRDefault="006864AC" w:rsidP="00840150">
            <w:pPr>
              <w:spacing w:line="360" w:lineRule="auto"/>
              <w:jc w:val="both"/>
              <w:rPr>
                <w:rFonts w:ascii="Book Antiqua" w:hAnsi="Book Antiqua"/>
                <w:b/>
                <w:sz w:val="24"/>
                <w:szCs w:val="24"/>
              </w:rPr>
            </w:pPr>
          </w:p>
        </w:tc>
        <w:tc>
          <w:tcPr>
            <w:tcW w:w="2285" w:type="dxa"/>
            <w:tcBorders>
              <w:top w:val="single" w:sz="4" w:space="0" w:color="auto"/>
              <w:bottom w:val="single" w:sz="4" w:space="0" w:color="auto"/>
            </w:tcBorders>
          </w:tcPr>
          <w:p w14:paraId="49DE1EAC" w14:textId="605CAD65" w:rsidR="006864AC" w:rsidRPr="00FD7D5A" w:rsidRDefault="006864AC" w:rsidP="00840150">
            <w:pPr>
              <w:spacing w:line="360" w:lineRule="auto"/>
              <w:jc w:val="both"/>
              <w:rPr>
                <w:rFonts w:ascii="Book Antiqua" w:hAnsi="Book Antiqua"/>
                <w:b/>
                <w:sz w:val="24"/>
                <w:szCs w:val="24"/>
              </w:rPr>
            </w:pPr>
            <w:r w:rsidRPr="00FD7D5A">
              <w:rPr>
                <w:rFonts w:ascii="Book Antiqua" w:hAnsi="Book Antiqua"/>
                <w:b/>
                <w:sz w:val="24"/>
                <w:szCs w:val="24"/>
              </w:rPr>
              <w:t xml:space="preserve">Solid Organ Transplant </w:t>
            </w:r>
            <w:r w:rsidR="00FD7D5A" w:rsidRPr="00FD7D5A">
              <w:rPr>
                <w:rFonts w:ascii="Book Antiqua" w:hAnsi="Book Antiqua"/>
                <w:b/>
                <w:sz w:val="24"/>
                <w:szCs w:val="24"/>
              </w:rPr>
              <w:t>(</w:t>
            </w:r>
            <w:r w:rsidR="00FD7D5A" w:rsidRPr="00FD7D5A">
              <w:rPr>
                <w:rFonts w:ascii="Book Antiqua" w:hAnsi="Book Antiqua"/>
                <w:b/>
                <w:i/>
                <w:sz w:val="24"/>
                <w:szCs w:val="24"/>
              </w:rPr>
              <w:t>n</w:t>
            </w:r>
            <w:r w:rsidR="00FD7D5A" w:rsidRPr="00FD7D5A">
              <w:rPr>
                <w:rFonts w:ascii="Book Antiqua" w:hAnsi="Book Antiqua"/>
                <w:b/>
                <w:sz w:val="24"/>
                <w:szCs w:val="24"/>
              </w:rPr>
              <w:t>)</w:t>
            </w:r>
          </w:p>
        </w:tc>
        <w:tc>
          <w:tcPr>
            <w:tcW w:w="1814" w:type="dxa"/>
            <w:tcBorders>
              <w:top w:val="single" w:sz="4" w:space="0" w:color="auto"/>
              <w:bottom w:val="single" w:sz="4" w:space="0" w:color="auto"/>
            </w:tcBorders>
          </w:tcPr>
          <w:p w14:paraId="694B869F" w14:textId="281A2FD3" w:rsidR="006864AC" w:rsidRPr="00FD7D5A" w:rsidRDefault="006864AC" w:rsidP="00840150">
            <w:pPr>
              <w:spacing w:line="360" w:lineRule="auto"/>
              <w:jc w:val="both"/>
              <w:rPr>
                <w:rFonts w:ascii="Book Antiqua" w:hAnsi="Book Antiqua"/>
                <w:b/>
                <w:sz w:val="24"/>
                <w:szCs w:val="24"/>
              </w:rPr>
            </w:pPr>
            <w:r w:rsidRPr="00FD7D5A">
              <w:rPr>
                <w:rFonts w:ascii="Book Antiqua" w:hAnsi="Book Antiqua"/>
                <w:b/>
                <w:sz w:val="24"/>
                <w:szCs w:val="24"/>
              </w:rPr>
              <w:t>Autoimmune (</w:t>
            </w:r>
            <w:r w:rsidR="00FD7D5A" w:rsidRPr="00FD7D5A">
              <w:rPr>
                <w:rFonts w:ascii="Book Antiqua" w:hAnsi="Book Antiqua"/>
                <w:b/>
                <w:i/>
                <w:sz w:val="24"/>
                <w:szCs w:val="24"/>
              </w:rPr>
              <w:t>n</w:t>
            </w:r>
            <w:r w:rsidRPr="00FD7D5A">
              <w:rPr>
                <w:rFonts w:ascii="Book Antiqua" w:hAnsi="Book Antiqua"/>
                <w:b/>
                <w:sz w:val="24"/>
                <w:szCs w:val="24"/>
              </w:rPr>
              <w:t>)</w:t>
            </w:r>
          </w:p>
        </w:tc>
        <w:tc>
          <w:tcPr>
            <w:tcW w:w="2231" w:type="dxa"/>
            <w:tcBorders>
              <w:top w:val="single" w:sz="4" w:space="0" w:color="auto"/>
              <w:bottom w:val="single" w:sz="4" w:space="0" w:color="auto"/>
            </w:tcBorders>
          </w:tcPr>
          <w:p w14:paraId="11786F4F" w14:textId="226DD690" w:rsidR="006864AC" w:rsidRPr="00FD7D5A" w:rsidRDefault="006864AC" w:rsidP="00840150">
            <w:pPr>
              <w:spacing w:line="360" w:lineRule="auto"/>
              <w:jc w:val="both"/>
              <w:rPr>
                <w:rFonts w:ascii="Book Antiqua" w:hAnsi="Book Antiqua"/>
                <w:b/>
                <w:sz w:val="24"/>
                <w:szCs w:val="24"/>
              </w:rPr>
            </w:pPr>
            <w:r w:rsidRPr="00FD7D5A">
              <w:rPr>
                <w:rFonts w:ascii="Book Antiqua" w:hAnsi="Book Antiqua"/>
                <w:b/>
                <w:sz w:val="24"/>
                <w:szCs w:val="24"/>
              </w:rPr>
              <w:t>Blood Disorder (</w:t>
            </w:r>
            <w:r w:rsidR="00FD7D5A" w:rsidRPr="00FD7D5A">
              <w:rPr>
                <w:rFonts w:ascii="Book Antiqua" w:hAnsi="Book Antiqua"/>
                <w:b/>
                <w:i/>
                <w:sz w:val="24"/>
                <w:szCs w:val="24"/>
              </w:rPr>
              <w:t>n</w:t>
            </w:r>
            <w:r w:rsidRPr="00FD7D5A">
              <w:rPr>
                <w:rFonts w:ascii="Book Antiqua" w:hAnsi="Book Antiqua"/>
                <w:b/>
                <w:sz w:val="24"/>
                <w:szCs w:val="24"/>
              </w:rPr>
              <w:t>)</w:t>
            </w:r>
          </w:p>
          <w:p w14:paraId="5452F29B" w14:textId="77777777" w:rsidR="006864AC" w:rsidRPr="00FD7D5A" w:rsidRDefault="006864AC" w:rsidP="00840150">
            <w:pPr>
              <w:spacing w:line="360" w:lineRule="auto"/>
              <w:jc w:val="both"/>
              <w:rPr>
                <w:rFonts w:ascii="Book Antiqua" w:hAnsi="Book Antiqua"/>
                <w:b/>
                <w:sz w:val="24"/>
                <w:szCs w:val="24"/>
              </w:rPr>
            </w:pPr>
          </w:p>
        </w:tc>
        <w:tc>
          <w:tcPr>
            <w:tcW w:w="1237" w:type="dxa"/>
            <w:tcBorders>
              <w:top w:val="single" w:sz="4" w:space="0" w:color="auto"/>
              <w:bottom w:val="single" w:sz="4" w:space="0" w:color="auto"/>
            </w:tcBorders>
          </w:tcPr>
          <w:p w14:paraId="0D31F409" w14:textId="18FABEEE" w:rsidR="006864AC" w:rsidRPr="00FD7D5A" w:rsidRDefault="006864AC" w:rsidP="00840150">
            <w:pPr>
              <w:spacing w:line="360" w:lineRule="auto"/>
              <w:jc w:val="both"/>
              <w:rPr>
                <w:rFonts w:ascii="Book Antiqua" w:hAnsi="Book Antiqua"/>
                <w:b/>
                <w:sz w:val="24"/>
                <w:szCs w:val="24"/>
              </w:rPr>
            </w:pPr>
            <w:r w:rsidRPr="00FD7D5A">
              <w:rPr>
                <w:rFonts w:ascii="Book Antiqua" w:hAnsi="Book Antiqua"/>
                <w:b/>
                <w:sz w:val="24"/>
                <w:szCs w:val="24"/>
              </w:rPr>
              <w:t>Total (</w:t>
            </w:r>
            <w:r w:rsidR="00FD7D5A" w:rsidRPr="00FD7D5A">
              <w:rPr>
                <w:rFonts w:ascii="Book Antiqua" w:hAnsi="Book Antiqua"/>
                <w:b/>
                <w:i/>
                <w:sz w:val="24"/>
                <w:szCs w:val="24"/>
              </w:rPr>
              <w:t>n</w:t>
            </w:r>
            <w:r w:rsidRPr="00FD7D5A">
              <w:rPr>
                <w:rFonts w:ascii="Book Antiqua" w:hAnsi="Book Antiqua"/>
                <w:b/>
                <w:sz w:val="24"/>
                <w:szCs w:val="24"/>
              </w:rPr>
              <w:t>)</w:t>
            </w:r>
          </w:p>
        </w:tc>
      </w:tr>
      <w:tr w:rsidR="006864AC" w:rsidRPr="005D29F1" w14:paraId="70366FC6" w14:textId="77777777" w:rsidTr="00FD7D5A">
        <w:tc>
          <w:tcPr>
            <w:tcW w:w="2081" w:type="dxa"/>
            <w:tcBorders>
              <w:top w:val="single" w:sz="4" w:space="0" w:color="auto"/>
            </w:tcBorders>
          </w:tcPr>
          <w:p w14:paraId="4FEF4F78"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 xml:space="preserve">MMF colitis </w:t>
            </w:r>
          </w:p>
        </w:tc>
        <w:tc>
          <w:tcPr>
            <w:tcW w:w="2285" w:type="dxa"/>
            <w:tcBorders>
              <w:top w:val="single" w:sz="4" w:space="0" w:color="auto"/>
            </w:tcBorders>
          </w:tcPr>
          <w:p w14:paraId="2AC896F8"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10</w:t>
            </w:r>
          </w:p>
        </w:tc>
        <w:tc>
          <w:tcPr>
            <w:tcW w:w="1814" w:type="dxa"/>
            <w:tcBorders>
              <w:top w:val="single" w:sz="4" w:space="0" w:color="auto"/>
            </w:tcBorders>
          </w:tcPr>
          <w:p w14:paraId="6C5482E8"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1</w:t>
            </w:r>
          </w:p>
        </w:tc>
        <w:tc>
          <w:tcPr>
            <w:tcW w:w="2231" w:type="dxa"/>
            <w:tcBorders>
              <w:top w:val="single" w:sz="4" w:space="0" w:color="auto"/>
            </w:tcBorders>
          </w:tcPr>
          <w:p w14:paraId="012EDDD2"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0</w:t>
            </w:r>
          </w:p>
        </w:tc>
        <w:tc>
          <w:tcPr>
            <w:tcW w:w="1237" w:type="dxa"/>
            <w:tcBorders>
              <w:top w:val="single" w:sz="4" w:space="0" w:color="auto"/>
            </w:tcBorders>
          </w:tcPr>
          <w:p w14:paraId="7E00652D"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11</w:t>
            </w:r>
          </w:p>
        </w:tc>
      </w:tr>
      <w:tr w:rsidR="006864AC" w:rsidRPr="005D29F1" w14:paraId="34BCE462" w14:textId="77777777" w:rsidTr="00FD7D5A">
        <w:tc>
          <w:tcPr>
            <w:tcW w:w="2081" w:type="dxa"/>
          </w:tcPr>
          <w:p w14:paraId="736AF10B" w14:textId="7470886E" w:rsidR="006864AC" w:rsidRPr="005D29F1" w:rsidRDefault="006864AC" w:rsidP="00840150">
            <w:pPr>
              <w:spacing w:line="360" w:lineRule="auto"/>
              <w:jc w:val="both"/>
              <w:rPr>
                <w:rFonts w:ascii="Book Antiqua" w:hAnsi="Book Antiqua"/>
                <w:sz w:val="24"/>
                <w:szCs w:val="24"/>
              </w:rPr>
            </w:pPr>
            <w:r w:rsidRPr="005D29F1">
              <w:rPr>
                <w:rFonts w:ascii="Book Antiqua" w:hAnsi="Book Antiqua" w:cs="Times New Roman"/>
                <w:color w:val="000000" w:themeColor="text1"/>
                <w:sz w:val="24"/>
                <w:szCs w:val="24"/>
              </w:rPr>
              <w:t xml:space="preserve">Graft </w:t>
            </w:r>
            <w:proofErr w:type="spellStart"/>
            <w:r w:rsidRPr="00FD7D5A">
              <w:rPr>
                <w:rFonts w:ascii="Book Antiqua" w:hAnsi="Book Antiqua" w:cs="Times New Roman"/>
                <w:i/>
                <w:color w:val="000000" w:themeColor="text1"/>
                <w:sz w:val="24"/>
                <w:szCs w:val="24"/>
              </w:rPr>
              <w:t>vs</w:t>
            </w:r>
            <w:proofErr w:type="spellEnd"/>
            <w:r w:rsidR="00FD7D5A">
              <w:rPr>
                <w:rFonts w:ascii="Book Antiqua" w:hAnsi="Book Antiqua" w:cs="Times New Roman" w:hint="eastAsia"/>
                <w:color w:val="000000" w:themeColor="text1"/>
                <w:sz w:val="24"/>
                <w:szCs w:val="24"/>
                <w:lang w:eastAsia="zh-CN"/>
              </w:rPr>
              <w:t xml:space="preserve"> </w:t>
            </w:r>
            <w:r w:rsidRPr="005D29F1">
              <w:rPr>
                <w:rFonts w:ascii="Book Antiqua" w:hAnsi="Book Antiqua" w:cs="Times New Roman"/>
                <w:color w:val="000000" w:themeColor="text1"/>
                <w:sz w:val="24"/>
                <w:szCs w:val="24"/>
              </w:rPr>
              <w:t>Host Disease</w:t>
            </w:r>
          </w:p>
        </w:tc>
        <w:tc>
          <w:tcPr>
            <w:tcW w:w="2285" w:type="dxa"/>
          </w:tcPr>
          <w:p w14:paraId="68AE2569"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0</w:t>
            </w:r>
          </w:p>
        </w:tc>
        <w:tc>
          <w:tcPr>
            <w:tcW w:w="1814" w:type="dxa"/>
          </w:tcPr>
          <w:p w14:paraId="7BDE1511"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0</w:t>
            </w:r>
          </w:p>
        </w:tc>
        <w:tc>
          <w:tcPr>
            <w:tcW w:w="2231" w:type="dxa"/>
          </w:tcPr>
          <w:p w14:paraId="11DB2AE9"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4</w:t>
            </w:r>
          </w:p>
        </w:tc>
        <w:tc>
          <w:tcPr>
            <w:tcW w:w="1237" w:type="dxa"/>
          </w:tcPr>
          <w:p w14:paraId="2009D854"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4</w:t>
            </w:r>
          </w:p>
        </w:tc>
      </w:tr>
      <w:tr w:rsidR="006864AC" w:rsidRPr="005D29F1" w14:paraId="0F0AE0F3" w14:textId="77777777" w:rsidTr="00FD7D5A">
        <w:tc>
          <w:tcPr>
            <w:tcW w:w="2081" w:type="dxa"/>
          </w:tcPr>
          <w:p w14:paraId="4D926396"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Nonspecific</w:t>
            </w:r>
            <w:r>
              <w:rPr>
                <w:rFonts w:ascii="Book Antiqua" w:hAnsi="Book Antiqua"/>
                <w:sz w:val="24"/>
                <w:szCs w:val="24"/>
              </w:rPr>
              <w:t xml:space="preserve"> Colitis</w:t>
            </w:r>
          </w:p>
        </w:tc>
        <w:tc>
          <w:tcPr>
            <w:tcW w:w="2285" w:type="dxa"/>
          </w:tcPr>
          <w:p w14:paraId="04033F1F"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11</w:t>
            </w:r>
          </w:p>
        </w:tc>
        <w:tc>
          <w:tcPr>
            <w:tcW w:w="1814" w:type="dxa"/>
          </w:tcPr>
          <w:p w14:paraId="0B9942A2"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0</w:t>
            </w:r>
          </w:p>
        </w:tc>
        <w:tc>
          <w:tcPr>
            <w:tcW w:w="2231" w:type="dxa"/>
          </w:tcPr>
          <w:p w14:paraId="119E0770"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1</w:t>
            </w:r>
          </w:p>
        </w:tc>
        <w:tc>
          <w:tcPr>
            <w:tcW w:w="1237" w:type="dxa"/>
          </w:tcPr>
          <w:p w14:paraId="76900B35"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12</w:t>
            </w:r>
          </w:p>
        </w:tc>
      </w:tr>
      <w:tr w:rsidR="006864AC" w:rsidRPr="005D29F1" w14:paraId="2A4533B3" w14:textId="77777777" w:rsidTr="00FD7D5A">
        <w:tc>
          <w:tcPr>
            <w:tcW w:w="2081" w:type="dxa"/>
          </w:tcPr>
          <w:p w14:paraId="2F6484F3"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Other</w:t>
            </w:r>
          </w:p>
        </w:tc>
        <w:tc>
          <w:tcPr>
            <w:tcW w:w="2285" w:type="dxa"/>
          </w:tcPr>
          <w:p w14:paraId="3E4D1A5F"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3 (hyperplastic), 1 (lymphoid aggregate), 1(</w:t>
            </w:r>
            <w:proofErr w:type="spellStart"/>
            <w:r w:rsidRPr="005D29F1">
              <w:rPr>
                <w:rFonts w:ascii="Book Antiqua" w:hAnsi="Book Antiqua"/>
                <w:sz w:val="24"/>
                <w:szCs w:val="24"/>
              </w:rPr>
              <w:t>Kayexalate</w:t>
            </w:r>
            <w:proofErr w:type="spellEnd"/>
            <w:r w:rsidRPr="005D29F1">
              <w:rPr>
                <w:rFonts w:ascii="Book Antiqua" w:hAnsi="Book Antiqua"/>
                <w:sz w:val="24"/>
                <w:szCs w:val="24"/>
              </w:rPr>
              <w:t>), 1(ischemic)</w:t>
            </w:r>
            <w:proofErr w:type="gramStart"/>
            <w:r w:rsidRPr="005D29F1">
              <w:rPr>
                <w:rFonts w:ascii="Book Antiqua" w:hAnsi="Book Antiqua"/>
                <w:sz w:val="24"/>
                <w:szCs w:val="24"/>
              </w:rPr>
              <w:t>,  1</w:t>
            </w:r>
            <w:proofErr w:type="gramEnd"/>
            <w:r w:rsidRPr="005D29F1">
              <w:rPr>
                <w:rFonts w:ascii="Book Antiqua" w:hAnsi="Book Antiqua"/>
                <w:sz w:val="24"/>
                <w:szCs w:val="24"/>
              </w:rPr>
              <w:t>(amyloid)</w:t>
            </w:r>
          </w:p>
        </w:tc>
        <w:tc>
          <w:tcPr>
            <w:tcW w:w="1814" w:type="dxa"/>
          </w:tcPr>
          <w:p w14:paraId="2EF97BEA" w14:textId="38D2BDB5"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1</w:t>
            </w:r>
            <w:r w:rsidR="00FD7D5A">
              <w:rPr>
                <w:rFonts w:ascii="Book Antiqua" w:hAnsi="Book Antiqua" w:hint="eastAsia"/>
                <w:sz w:val="24"/>
                <w:szCs w:val="24"/>
                <w:lang w:eastAsia="zh-CN"/>
              </w:rPr>
              <w:t xml:space="preserve"> </w:t>
            </w:r>
            <w:r w:rsidRPr="005D29F1">
              <w:rPr>
                <w:rFonts w:ascii="Book Antiqua" w:hAnsi="Book Antiqua"/>
                <w:sz w:val="24"/>
                <w:szCs w:val="24"/>
              </w:rPr>
              <w:t>(IBD), 1</w:t>
            </w:r>
            <w:r w:rsidR="00FD7D5A">
              <w:rPr>
                <w:rFonts w:ascii="Book Antiqua" w:hAnsi="Book Antiqua" w:hint="eastAsia"/>
                <w:sz w:val="24"/>
                <w:szCs w:val="24"/>
                <w:lang w:eastAsia="zh-CN"/>
              </w:rPr>
              <w:t xml:space="preserve"> </w:t>
            </w:r>
            <w:r w:rsidRPr="005D29F1">
              <w:rPr>
                <w:rFonts w:ascii="Book Antiqua" w:hAnsi="Book Antiqua"/>
                <w:sz w:val="24"/>
                <w:szCs w:val="24"/>
              </w:rPr>
              <w:t>(lymphoid aggregate), 1</w:t>
            </w:r>
            <w:r w:rsidR="00FD7D5A">
              <w:rPr>
                <w:rFonts w:ascii="Book Antiqua" w:hAnsi="Book Antiqua" w:hint="eastAsia"/>
                <w:sz w:val="24"/>
                <w:szCs w:val="24"/>
                <w:lang w:eastAsia="zh-CN"/>
              </w:rPr>
              <w:t xml:space="preserve"> </w:t>
            </w:r>
            <w:r w:rsidRPr="005D29F1">
              <w:rPr>
                <w:rFonts w:ascii="Book Antiqua" w:hAnsi="Book Antiqua"/>
                <w:sz w:val="24"/>
                <w:szCs w:val="24"/>
              </w:rPr>
              <w:t>(hyperplastic)</w:t>
            </w:r>
          </w:p>
        </w:tc>
        <w:tc>
          <w:tcPr>
            <w:tcW w:w="2231" w:type="dxa"/>
          </w:tcPr>
          <w:p w14:paraId="34138BD6" w14:textId="1CB2BD7F"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1</w:t>
            </w:r>
            <w:r w:rsidR="00FD7D5A">
              <w:rPr>
                <w:rFonts w:ascii="Book Antiqua" w:hAnsi="Book Antiqua" w:hint="eastAsia"/>
                <w:sz w:val="24"/>
                <w:szCs w:val="24"/>
                <w:lang w:eastAsia="zh-CN"/>
              </w:rPr>
              <w:t xml:space="preserve"> </w:t>
            </w:r>
            <w:r w:rsidRPr="005D29F1">
              <w:rPr>
                <w:rFonts w:ascii="Book Antiqua" w:hAnsi="Book Antiqua"/>
                <w:sz w:val="24"/>
                <w:szCs w:val="24"/>
              </w:rPr>
              <w:t>(AML)</w:t>
            </w:r>
            <w:proofErr w:type="gramStart"/>
            <w:r w:rsidRPr="005D29F1">
              <w:rPr>
                <w:rFonts w:ascii="Book Antiqua" w:hAnsi="Book Antiqua"/>
                <w:sz w:val="24"/>
                <w:szCs w:val="24"/>
              </w:rPr>
              <w:t>,1</w:t>
            </w:r>
            <w:proofErr w:type="gramEnd"/>
            <w:r w:rsidR="00FD7D5A">
              <w:rPr>
                <w:rFonts w:ascii="Book Antiqua" w:hAnsi="Book Antiqua" w:hint="eastAsia"/>
                <w:sz w:val="24"/>
                <w:szCs w:val="24"/>
                <w:lang w:eastAsia="zh-CN"/>
              </w:rPr>
              <w:t xml:space="preserve"> </w:t>
            </w:r>
            <w:r w:rsidRPr="005D29F1">
              <w:rPr>
                <w:rFonts w:ascii="Book Antiqua" w:hAnsi="Book Antiqua"/>
                <w:sz w:val="24"/>
                <w:szCs w:val="24"/>
              </w:rPr>
              <w:t>(reactive)</w:t>
            </w:r>
          </w:p>
        </w:tc>
        <w:tc>
          <w:tcPr>
            <w:tcW w:w="1237" w:type="dxa"/>
          </w:tcPr>
          <w:p w14:paraId="6CE863AF" w14:textId="77777777" w:rsidR="006864AC" w:rsidRPr="005D29F1" w:rsidRDefault="006864AC" w:rsidP="00840150">
            <w:pPr>
              <w:spacing w:line="360" w:lineRule="auto"/>
              <w:jc w:val="both"/>
              <w:rPr>
                <w:rFonts w:ascii="Book Antiqua" w:hAnsi="Book Antiqua"/>
                <w:sz w:val="24"/>
                <w:szCs w:val="24"/>
              </w:rPr>
            </w:pPr>
            <w:r w:rsidRPr="005D29F1">
              <w:rPr>
                <w:rFonts w:ascii="Book Antiqua" w:hAnsi="Book Antiqua"/>
                <w:sz w:val="24"/>
                <w:szCs w:val="24"/>
              </w:rPr>
              <w:t>12</w:t>
            </w:r>
          </w:p>
        </w:tc>
      </w:tr>
    </w:tbl>
    <w:p w14:paraId="3BDD2F12" w14:textId="77777777" w:rsidR="006864AC" w:rsidRDefault="006864AC" w:rsidP="00840150">
      <w:pPr>
        <w:spacing w:after="0" w:line="360" w:lineRule="auto"/>
        <w:jc w:val="both"/>
      </w:pPr>
    </w:p>
    <w:p w14:paraId="2F63A599" w14:textId="5E74DC6C" w:rsidR="00FD7D5A" w:rsidRDefault="00FD7D5A" w:rsidP="00840150">
      <w:pPr>
        <w:spacing w:after="0"/>
      </w:pPr>
      <w:r>
        <w:br w:type="page"/>
      </w:r>
    </w:p>
    <w:p w14:paraId="4439082E" w14:textId="77777777" w:rsidR="006864AC" w:rsidRDefault="006864AC" w:rsidP="00840150">
      <w:pPr>
        <w:spacing w:after="0" w:line="360" w:lineRule="auto"/>
        <w:jc w:val="both"/>
      </w:pPr>
    </w:p>
    <w:p w14:paraId="1CD4B32E" w14:textId="2911281C" w:rsidR="006864AC" w:rsidRDefault="003511C5" w:rsidP="00840150">
      <w:pPr>
        <w:pStyle w:val="ListParagraph"/>
        <w:spacing w:after="0" w:line="360" w:lineRule="auto"/>
        <w:ind w:left="0"/>
        <w:jc w:val="both"/>
        <w:rPr>
          <w:rFonts w:ascii="Book Antiqua" w:hAnsi="Book Antiqua" w:cs="Times New Roman"/>
          <w:color w:val="000000" w:themeColor="text1"/>
          <w:sz w:val="24"/>
          <w:szCs w:val="24"/>
        </w:rPr>
      </w:pPr>
      <w:r>
        <w:rPr>
          <w:rFonts w:ascii="Book Antiqua" w:eastAsia="Times New Roman" w:hAnsi="Book Antiqua" w:cs="宋体"/>
          <w:b/>
          <w:noProof/>
          <w:color w:val="000000"/>
          <w:sz w:val="24"/>
        </w:rPr>
        <mc:AlternateContent>
          <mc:Choice Requires="wps">
            <w:drawing>
              <wp:anchor distT="0" distB="0" distL="114300" distR="114300" simplePos="0" relativeHeight="251657728" behindDoc="0" locked="0" layoutInCell="1" allowOverlap="1" wp14:anchorId="02FA6653" wp14:editId="66461143">
                <wp:simplePos x="0" y="0"/>
                <wp:positionH relativeFrom="column">
                  <wp:posOffset>-1549400</wp:posOffset>
                </wp:positionH>
                <wp:positionV relativeFrom="paragraph">
                  <wp:posOffset>-5215255</wp:posOffset>
                </wp:positionV>
                <wp:extent cx="635000" cy="635000"/>
                <wp:effectExtent l="12700" t="12700" r="9525"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0A9645" id="_x0000_t202" coordsize="21600,21600" o:spt="202" path="m,l,21600r21600,l21600,xe">
                <v:stroke joinstyle="miter"/>
                <v:path gradientshapeok="t" o:connecttype="rect"/>
              </v:shapetype>
              <v:shape id="Text Box 7" o:spid="_x0000_s1026" type="#_x0000_t202" style="position:absolute;margin-left:-122pt;margin-top:-410.65pt;width:50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"/>
            </w:pict>
          </mc:Fallback>
        </mc:AlternateContent>
      </w:r>
      <w:r>
        <w:rPr>
          <w:rFonts w:ascii="Book Antiqua" w:hAnsi="Book Antiqua" w:cs="Times New Roman"/>
          <w:noProof/>
          <w:color w:val="000000" w:themeColor="text1"/>
          <w:sz w:val="24"/>
          <w:szCs w:val="24"/>
        </w:rPr>
        <mc:AlternateContent>
          <mc:Choice Requires="wpg">
            <w:drawing>
              <wp:anchor distT="0" distB="0" distL="114300" distR="114300" simplePos="0" relativeHeight="251658752" behindDoc="0" locked="0" layoutInCell="1" allowOverlap="1" wp14:anchorId="5B344149" wp14:editId="55C07968">
                <wp:simplePos x="0" y="0"/>
                <wp:positionH relativeFrom="column">
                  <wp:posOffset>314325</wp:posOffset>
                </wp:positionH>
                <wp:positionV relativeFrom="paragraph">
                  <wp:posOffset>2875915</wp:posOffset>
                </wp:positionV>
                <wp:extent cx="5791200" cy="2641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0" cy="264160"/>
                          <a:chOff x="0" y="0"/>
                          <a:chExt cx="15631441" cy="750713"/>
                        </a:xfrm>
                      </wpg:grpSpPr>
                      <wps:wsp>
                        <wps:cNvPr id="3" name="Rectangle 3"/>
                        <wps:cNvSpPr/>
                        <wps:spPr>
                          <a:xfrm>
                            <a:off x="0" y="0"/>
                            <a:ext cx="914401" cy="448187"/>
                          </a:xfrm>
                          <a:prstGeom prst="rect">
                            <a:avLst/>
                          </a:prstGeom>
                          <a:solidFill>
                            <a:srgbClr val="5080BF"/>
                          </a:solidFill>
                          <a:ln w="25400" cap="flat" cmpd="sng" algn="ctr">
                            <a:solidFill>
                              <a:srgbClr val="4D82C0"/>
                            </a:solidFill>
                            <a:prstDash val="solid"/>
                          </a:ln>
                          <a:effectLst/>
                        </wps:spPr>
                        <wps:bodyPr rtlCol="0" anchor="ctr"/>
                      </wps:wsp>
                      <wps:wsp>
                        <wps:cNvPr id="4" name="Rectangle 4"/>
                        <wps:cNvSpPr/>
                        <wps:spPr>
                          <a:xfrm>
                            <a:off x="5814717" y="0"/>
                            <a:ext cx="777988" cy="448235"/>
                          </a:xfrm>
                          <a:prstGeom prst="rect">
                            <a:avLst/>
                          </a:prstGeom>
                          <a:solidFill>
                            <a:srgbClr val="C0504D"/>
                          </a:solidFill>
                          <a:ln w="25400" cap="flat" cmpd="sng" algn="ctr">
                            <a:solidFill>
                              <a:srgbClr val="C0504D"/>
                            </a:solidFill>
                            <a:prstDash val="solid"/>
                          </a:ln>
                          <a:effectLst/>
                        </wps:spPr>
                        <wps:bodyPr rtlCol="0" anchor="ctr"/>
                      </wps:wsp>
                      <wps:wsp>
                        <wps:cNvPr id="5" name="TextBox 29"/>
                        <wps:cNvSpPr txBox="1"/>
                        <wps:spPr>
                          <a:xfrm>
                            <a:off x="1099125" y="42828"/>
                            <a:ext cx="4324349" cy="707885"/>
                          </a:xfrm>
                          <a:prstGeom prst="rect">
                            <a:avLst/>
                          </a:prstGeom>
                          <a:noFill/>
                        </wps:spPr>
                        <wps:txbx>
                          <w:txbxContent>
                            <w:p w14:paraId="5057F04F" w14:textId="77777777" w:rsidR="006864AC" w:rsidRPr="005E48D3" w:rsidRDefault="006864AC" w:rsidP="006864AC">
                              <w:pPr>
                                <w:pStyle w:val="NormalWeb"/>
                                <w:spacing w:before="0" w:beforeAutospacing="0" w:after="0" w:afterAutospacing="0"/>
                              </w:pPr>
                              <w:r w:rsidRPr="005E48D3">
                                <w:rPr>
                                  <w:rFonts w:asciiTheme="minorHAnsi" w:hAnsi="Calibri" w:cstheme="minorBidi"/>
                                  <w:color w:val="000000" w:themeColor="text1"/>
                                  <w:kern w:val="24"/>
                                </w:rPr>
                                <w:t>MMF</w:t>
                              </w:r>
                              <w:r>
                                <w:rPr>
                                  <w:rFonts w:asciiTheme="minorHAnsi" w:hAnsi="Calibri" w:cstheme="minorBidi"/>
                                  <w:color w:val="000000" w:themeColor="text1"/>
                                  <w:kern w:val="24"/>
                                </w:rPr>
                                <w:t xml:space="preserve"> c</w:t>
                              </w:r>
                              <w:r w:rsidRPr="005E48D3">
                                <w:rPr>
                                  <w:rFonts w:asciiTheme="minorHAnsi" w:hAnsi="Calibri" w:cstheme="minorBidi"/>
                                  <w:color w:val="000000" w:themeColor="text1"/>
                                  <w:kern w:val="24"/>
                                </w:rPr>
                                <w:t>olitis</w:t>
                              </w:r>
                            </w:p>
                          </w:txbxContent>
                        </wps:txbx>
                        <wps:bodyPr wrap="square" rtlCol="0">
                          <a:noAutofit/>
                        </wps:bodyPr>
                      </wps:wsp>
                      <wps:wsp>
                        <wps:cNvPr id="11" name="TextBox 31"/>
                        <wps:cNvSpPr txBox="1"/>
                        <wps:spPr>
                          <a:xfrm>
                            <a:off x="6416030" y="0"/>
                            <a:ext cx="9215411" cy="707888"/>
                          </a:xfrm>
                          <a:prstGeom prst="rect">
                            <a:avLst/>
                          </a:prstGeom>
                          <a:noFill/>
                        </wps:spPr>
                        <wps:txbx>
                          <w:txbxContent>
                            <w:p w14:paraId="2D32EE4A" w14:textId="77777777" w:rsidR="006864AC" w:rsidRPr="005E48D3" w:rsidRDefault="006864AC" w:rsidP="006864AC">
                              <w:pPr>
                                <w:pStyle w:val="NormalWeb"/>
                                <w:spacing w:before="0" w:beforeAutospacing="0" w:after="0" w:afterAutospacing="0"/>
                              </w:pPr>
                              <w:r>
                                <w:rPr>
                                  <w:rFonts w:asciiTheme="minorHAnsi" w:hAnsi="Calibri" w:cstheme="minorBidi"/>
                                  <w:color w:val="000000" w:themeColor="text1"/>
                                  <w:kern w:val="24"/>
                                </w:rPr>
                                <w:t xml:space="preserve">Other abnormal findings </w:t>
                              </w:r>
                              <w:r>
                                <w:t>* see text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24.75pt;margin-top:226.45pt;width:456pt;height:20.8pt;z-index:251658752;mso-width-relative:margin;mso-height-relative:margin" coordsize="156314,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">
                <v:rect id="Rectangle 3" o:spid="_x0000_s1027" style="position:absolute;width:9144;height:4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jd8IA&#10;AADaAAAADwAAAGRycy9kb3ducmV2LnhtbESPUWvCQBCE3wv+h2MF3+rFSkuNnqKCIJRSqv6ANbcm&#10;wdxeuNsm6b/vFQp9HGbmG2a1GVyjOgqx9mxgNs1AERfe1lwauJwPj6+goiBbbDyTgW+KsFmPHlaY&#10;W9/zJ3UnKVWCcMzRQCXS5lrHoiKHcepb4uTdfHAoSYZS24B9grtGP2XZi3ZYc1qosKV9RcX99OUM&#10;UC2Lt+79WV9l5/rZsNfh3H8YMxkP2yUooUH+w3/tozUwh98r6Qb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eN3wgAAANoAAAAPAAAAAAAAAAAAAAAAAJgCAABkcnMvZG93&#10;bnJldi54bWxQSwUGAAAAAAQABAD1AAAAhwMAAAAA&#10;" fillcolor="#5080bf" strokecolor="#4d82c0" strokeweight="2pt"/>
                <v:rect id="Rectangle 4" o:spid="_x0000_s1028" style="position:absolute;left:58147;width:7780;height:4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PS8AA&#10;AADaAAAADwAAAGRycy9kb3ducmV2LnhtbESPQYvCMBSE7wv+h/CEva2pIlKrUUQQdPWy6sHjI3m2&#10;xealJFG7/34jCHscZuYbZr7sbCMe5EPtWMFwkIEg1s7UXCo4nzZfOYgQkQ02jknBLwVYLnofcyyM&#10;e/IPPY6xFAnCoUAFVYxtIWXQFVkMA9cSJ+/qvMWYpC+l8fhMcNvIUZZNpMWa00KFLa0r0rfj3SrI&#10;V985TXcnvNBosveNPkyj10p99rvVDESkLv6H3+2tUTCG15V0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3PS8AAAADaAAAADwAAAAAAAAAAAAAAAACYAgAAZHJzL2Rvd25y&#10;ZXYueG1sUEsFBgAAAAAEAAQA9QAAAIUDAAAAAA==&#10;" fillcolor="#c0504d" strokecolor="#c0504d" strokeweight="2pt"/>
                <v:shapetype id="_x0000_t202" coordsize="21600,21600" o:spt="202" path="m,l,21600r21600,l21600,xe">
                  <v:stroke joinstyle="miter"/>
                  <v:path gradientshapeok="t" o:connecttype="rect"/>
                </v:shapetype>
                <v:shape id="TextBox 29" o:spid="_x0000_s1029" type="#_x0000_t202" style="position:absolute;left:10991;top:428;width:43243;height:7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5057F04F" w14:textId="77777777" w:rsidR="006864AC" w:rsidRPr="005E48D3" w:rsidRDefault="006864AC" w:rsidP="006864AC">
                        <w:pPr>
                          <w:pStyle w:val="aa"/>
                          <w:spacing w:before="0" w:beforeAutospacing="0" w:after="0" w:afterAutospacing="0"/>
                        </w:pPr>
                        <w:r w:rsidRPr="005E48D3">
                          <w:rPr>
                            <w:rFonts w:asciiTheme="minorHAnsi" w:hAnsi="Calibri" w:cstheme="minorBidi"/>
                            <w:color w:val="000000" w:themeColor="text1"/>
                            <w:kern w:val="24"/>
                          </w:rPr>
                          <w:t>MMF</w:t>
                        </w:r>
                        <w:r>
                          <w:rPr>
                            <w:rFonts w:asciiTheme="minorHAnsi" w:hAnsi="Calibri" w:cstheme="minorBidi"/>
                            <w:color w:val="000000" w:themeColor="text1"/>
                            <w:kern w:val="24"/>
                          </w:rPr>
                          <w:t xml:space="preserve"> c</w:t>
                        </w:r>
                        <w:r w:rsidRPr="005E48D3">
                          <w:rPr>
                            <w:rFonts w:asciiTheme="minorHAnsi" w:hAnsi="Calibri" w:cstheme="minorBidi"/>
                            <w:color w:val="000000" w:themeColor="text1"/>
                            <w:kern w:val="24"/>
                          </w:rPr>
                          <w:t>olitis</w:t>
                        </w:r>
                      </w:p>
                    </w:txbxContent>
                  </v:textbox>
                </v:shape>
                <v:shape id="TextBox 31" o:spid="_x0000_s1030" type="#_x0000_t202" style="position:absolute;left:64160;width:92154;height:7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D32EE4A" w14:textId="77777777" w:rsidR="006864AC" w:rsidRPr="005E48D3" w:rsidRDefault="006864AC" w:rsidP="006864AC">
                        <w:pPr>
                          <w:pStyle w:val="aa"/>
                          <w:spacing w:before="0" w:beforeAutospacing="0" w:after="0" w:afterAutospacing="0"/>
                        </w:pPr>
                        <w:r>
                          <w:rPr>
                            <w:rFonts w:asciiTheme="minorHAnsi" w:hAnsi="Calibri" w:cstheme="minorBidi"/>
                            <w:color w:val="000000" w:themeColor="text1"/>
                            <w:kern w:val="24"/>
                          </w:rPr>
                          <w:t xml:space="preserve">Other abnormal findings </w:t>
                        </w:r>
                        <w:r>
                          <w:t>* see text</w:t>
                        </w:r>
                      </w:p>
                    </w:txbxContent>
                  </v:textbox>
                </v:shape>
              </v:group>
            </w:pict>
          </mc:Fallback>
        </mc:AlternateContent>
      </w:r>
      <w:r w:rsidR="006864AC">
        <w:rPr>
          <w:rFonts w:ascii="Book Antiqua" w:hAnsi="Book Antiqua"/>
          <w:noProof/>
          <w:sz w:val="24"/>
          <w:szCs w:val="24"/>
          <w:highlight w:val="yellow"/>
        </w:rPr>
        <w:drawing>
          <wp:inline distT="0" distB="0" distL="0" distR="0" wp14:anchorId="7EB98421" wp14:editId="7181DDBE">
            <wp:extent cx="5943600" cy="2777229"/>
            <wp:effectExtent l="0" t="0" r="1905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6EAA1F6" w14:textId="77777777" w:rsidR="006864AC" w:rsidRDefault="006864AC" w:rsidP="00840150">
      <w:pPr>
        <w:pStyle w:val="ListParagraph"/>
        <w:spacing w:after="0" w:line="360" w:lineRule="auto"/>
        <w:ind w:left="0"/>
        <w:jc w:val="both"/>
        <w:rPr>
          <w:rFonts w:ascii="Book Antiqua" w:hAnsi="Book Antiqua" w:cs="Times New Roman"/>
          <w:color w:val="000000" w:themeColor="text1"/>
          <w:sz w:val="24"/>
          <w:szCs w:val="24"/>
        </w:rPr>
      </w:pPr>
    </w:p>
    <w:p w14:paraId="12542154" w14:textId="77777777" w:rsidR="006864AC" w:rsidRDefault="006864AC" w:rsidP="00840150">
      <w:pPr>
        <w:spacing w:after="0" w:line="360" w:lineRule="auto"/>
        <w:jc w:val="both"/>
      </w:pPr>
    </w:p>
    <w:p w14:paraId="03D0A649" w14:textId="5661E05C" w:rsidR="00FD7D5A" w:rsidRPr="00FD7D5A" w:rsidRDefault="00FD7D5A" w:rsidP="00840150">
      <w:pPr>
        <w:spacing w:after="0" w:line="360" w:lineRule="auto"/>
        <w:jc w:val="both"/>
        <w:rPr>
          <w:rFonts w:ascii="Book Antiqua" w:hAnsi="Book Antiqua"/>
          <w:b/>
          <w:sz w:val="24"/>
          <w:szCs w:val="24"/>
          <w:lang w:eastAsia="zh-CN"/>
        </w:rPr>
      </w:pPr>
      <w:r w:rsidRPr="00FD7D5A">
        <w:rPr>
          <w:rFonts w:ascii="Book Antiqua" w:hAnsi="Book Antiqua"/>
          <w:b/>
          <w:bCs/>
          <w:sz w:val="24"/>
          <w:szCs w:val="24"/>
        </w:rPr>
        <w:t>Figure 1</w:t>
      </w:r>
      <w:r>
        <w:rPr>
          <w:rFonts w:ascii="Book Antiqua" w:hAnsi="Book Antiqua" w:hint="eastAsia"/>
          <w:b/>
          <w:bCs/>
          <w:sz w:val="24"/>
          <w:szCs w:val="24"/>
          <w:lang w:eastAsia="zh-CN"/>
        </w:rPr>
        <w:t xml:space="preserve"> </w:t>
      </w:r>
      <w:r w:rsidRPr="00FD7D5A">
        <w:rPr>
          <w:rFonts w:ascii="Book Antiqua" w:hAnsi="Book Antiqua"/>
          <w:b/>
          <w:bCs/>
          <w:sz w:val="24"/>
          <w:szCs w:val="24"/>
        </w:rPr>
        <w:t xml:space="preserve">Distribution of </w:t>
      </w:r>
      <w:r w:rsidR="00FC0EED" w:rsidRPr="00FD7D5A">
        <w:rPr>
          <w:rFonts w:ascii="Book Antiqua" w:hAnsi="Book Antiqua"/>
          <w:b/>
          <w:bCs/>
          <w:sz w:val="24"/>
          <w:szCs w:val="24"/>
        </w:rPr>
        <w:t xml:space="preserve">histopathology </w:t>
      </w:r>
      <w:r w:rsidRPr="00FD7D5A">
        <w:rPr>
          <w:rFonts w:ascii="Book Antiqua" w:hAnsi="Book Antiqua"/>
          <w:b/>
          <w:bCs/>
          <w:sz w:val="24"/>
          <w:szCs w:val="24"/>
        </w:rPr>
        <w:t xml:space="preserve">in confirmed </w:t>
      </w:r>
      <w:proofErr w:type="spellStart"/>
      <w:r w:rsidRPr="00FD7D5A">
        <w:rPr>
          <w:rFonts w:ascii="Book Antiqua" w:hAnsi="Book Antiqua"/>
          <w:b/>
          <w:bCs/>
          <w:sz w:val="24"/>
          <w:szCs w:val="24"/>
        </w:rPr>
        <w:t>mycophenolate</w:t>
      </w:r>
      <w:proofErr w:type="spellEnd"/>
      <w:r w:rsidRPr="00FD7D5A">
        <w:rPr>
          <w:rFonts w:ascii="Book Antiqua" w:hAnsi="Book Antiqua"/>
          <w:b/>
          <w:bCs/>
          <w:sz w:val="24"/>
          <w:szCs w:val="24"/>
        </w:rPr>
        <w:t xml:space="preserve"> </w:t>
      </w:r>
      <w:proofErr w:type="spellStart"/>
      <w:r w:rsidRPr="00FD7D5A">
        <w:rPr>
          <w:rFonts w:ascii="Book Antiqua" w:hAnsi="Book Antiqua"/>
          <w:b/>
          <w:bCs/>
          <w:sz w:val="24"/>
          <w:szCs w:val="24"/>
        </w:rPr>
        <w:t>mofetil</w:t>
      </w:r>
      <w:proofErr w:type="spellEnd"/>
      <w:r>
        <w:rPr>
          <w:rFonts w:ascii="Book Antiqua" w:hAnsi="Book Antiqua" w:hint="eastAsia"/>
          <w:b/>
          <w:bCs/>
          <w:sz w:val="24"/>
          <w:szCs w:val="24"/>
          <w:lang w:eastAsia="zh-CN"/>
        </w:rPr>
        <w:t xml:space="preserve"> </w:t>
      </w:r>
      <w:r w:rsidRPr="00FD7D5A">
        <w:rPr>
          <w:rFonts w:ascii="Book Antiqua" w:hAnsi="Book Antiqua"/>
          <w:b/>
          <w:bCs/>
          <w:sz w:val="24"/>
          <w:szCs w:val="24"/>
        </w:rPr>
        <w:t xml:space="preserve">colitis </w:t>
      </w:r>
      <w:proofErr w:type="gramStart"/>
      <w:r w:rsidRPr="00FD7D5A">
        <w:rPr>
          <w:rFonts w:ascii="Book Antiqua" w:hAnsi="Book Antiqua"/>
          <w:b/>
          <w:bCs/>
          <w:sz w:val="24"/>
          <w:szCs w:val="24"/>
        </w:rPr>
        <w:t>and  other</w:t>
      </w:r>
      <w:proofErr w:type="gramEnd"/>
      <w:r w:rsidRPr="00FD7D5A">
        <w:rPr>
          <w:rFonts w:ascii="Book Antiqua" w:hAnsi="Book Antiqua"/>
          <w:b/>
          <w:bCs/>
          <w:sz w:val="24"/>
          <w:szCs w:val="24"/>
        </w:rPr>
        <w:t xml:space="preserve"> abnormal findings</w:t>
      </w:r>
      <w:r>
        <w:rPr>
          <w:rFonts w:ascii="Book Antiqua" w:hAnsi="Book Antiqua" w:hint="eastAsia"/>
          <w:b/>
          <w:bCs/>
          <w:sz w:val="24"/>
          <w:szCs w:val="24"/>
          <w:lang w:eastAsia="zh-CN"/>
        </w:rPr>
        <w:t>.</w:t>
      </w:r>
    </w:p>
    <w:p w14:paraId="408F4784" w14:textId="77777777" w:rsidR="00C773FF" w:rsidRDefault="00C773FF" w:rsidP="00840150">
      <w:pPr>
        <w:spacing w:after="0" w:line="360" w:lineRule="auto"/>
        <w:jc w:val="both"/>
      </w:pPr>
    </w:p>
    <w:p w14:paraId="53B76F0A" w14:textId="77777777" w:rsidR="00C773FF" w:rsidRDefault="00C773FF" w:rsidP="00840150">
      <w:pPr>
        <w:spacing w:after="0" w:line="360" w:lineRule="auto"/>
        <w:jc w:val="both"/>
        <w:rPr>
          <w:lang w:eastAsia="zh-CN"/>
        </w:rPr>
      </w:pPr>
    </w:p>
    <w:p w14:paraId="7BDE4B60" w14:textId="77777777" w:rsidR="00F03D30" w:rsidRDefault="00F03D30" w:rsidP="00840150">
      <w:pPr>
        <w:spacing w:after="0" w:line="360" w:lineRule="auto"/>
        <w:jc w:val="both"/>
        <w:rPr>
          <w:lang w:eastAsia="zh-CN"/>
        </w:rPr>
      </w:pPr>
    </w:p>
    <w:p w14:paraId="3F2BB58A" w14:textId="77777777" w:rsidR="00C773FF" w:rsidRDefault="00C773FF" w:rsidP="00840150">
      <w:pPr>
        <w:spacing w:after="0" w:line="360" w:lineRule="auto"/>
        <w:jc w:val="both"/>
      </w:pPr>
    </w:p>
    <w:p w14:paraId="0AE03FFC" w14:textId="77777777" w:rsidR="00D74934" w:rsidRDefault="00D74934" w:rsidP="00840150">
      <w:pPr>
        <w:keepNext/>
        <w:spacing w:after="0"/>
        <w:jc w:val="both"/>
      </w:pPr>
      <w:r>
        <w:rPr>
          <w:noProof/>
        </w:rPr>
        <w:lastRenderedPageBreak/>
        <w:drawing>
          <wp:inline distT="0" distB="0" distL="0" distR="0" wp14:anchorId="0D6AEE80" wp14:editId="5A4C4A90">
            <wp:extent cx="2981325" cy="3019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325" cy="3019425"/>
                    </a:xfrm>
                    <a:prstGeom prst="rect">
                      <a:avLst/>
                    </a:prstGeom>
                    <a:noFill/>
                    <a:ln>
                      <a:noFill/>
                    </a:ln>
                  </pic:spPr>
                </pic:pic>
              </a:graphicData>
            </a:graphic>
          </wp:inline>
        </w:drawing>
      </w:r>
    </w:p>
    <w:p w14:paraId="580359A6" w14:textId="284DEC69" w:rsidR="00D74934" w:rsidRPr="00FD7D5A" w:rsidRDefault="00FD7D5A" w:rsidP="00840150">
      <w:pPr>
        <w:pStyle w:val="Caption"/>
        <w:spacing w:after="0"/>
        <w:jc w:val="both"/>
        <w:rPr>
          <w:rFonts w:ascii="Book Antiqua" w:eastAsiaTheme="minorEastAsia" w:hAnsi="Book Antiqua"/>
          <w:b/>
          <w:i w:val="0"/>
          <w:color w:val="000000" w:themeColor="text1"/>
          <w:sz w:val="24"/>
          <w:szCs w:val="24"/>
          <w:lang w:eastAsia="zh-CN"/>
        </w:rPr>
      </w:pPr>
      <w:r>
        <w:rPr>
          <w:rFonts w:ascii="Book Antiqua" w:eastAsiaTheme="minorEastAsia" w:hAnsi="Book Antiqua" w:hint="eastAsia"/>
          <w:b/>
          <w:i w:val="0"/>
          <w:color w:val="000000" w:themeColor="text1"/>
          <w:sz w:val="24"/>
          <w:szCs w:val="24"/>
          <w:lang w:eastAsia="zh-CN"/>
        </w:rPr>
        <w:t>A</w:t>
      </w:r>
    </w:p>
    <w:p w14:paraId="13930A80" w14:textId="77777777" w:rsidR="00D74934" w:rsidRDefault="00D74934" w:rsidP="00840150">
      <w:pPr>
        <w:keepNext/>
        <w:spacing w:after="0"/>
        <w:jc w:val="both"/>
      </w:pPr>
      <w:r>
        <w:rPr>
          <w:noProof/>
        </w:rPr>
        <w:drawing>
          <wp:anchor distT="0" distB="0" distL="114300" distR="114300" simplePos="0" relativeHeight="251656704" behindDoc="0" locked="0" layoutInCell="1" allowOverlap="1" wp14:anchorId="3BD55AA4" wp14:editId="030327BD">
            <wp:simplePos x="914400" y="914400"/>
            <wp:positionH relativeFrom="column">
              <wp:align>left</wp:align>
            </wp:positionH>
            <wp:positionV relativeFrom="paragraph">
              <wp:align>top</wp:align>
            </wp:positionV>
            <wp:extent cx="2828925" cy="28384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2838450"/>
                    </a:xfrm>
                    <a:prstGeom prst="rect">
                      <a:avLst/>
                    </a:prstGeom>
                    <a:noFill/>
                    <a:ln>
                      <a:noFill/>
                    </a:ln>
                  </pic:spPr>
                </pic:pic>
              </a:graphicData>
            </a:graphic>
          </wp:anchor>
        </w:drawing>
      </w:r>
      <w:r>
        <w:br w:type="textWrapping" w:clear="all"/>
      </w:r>
    </w:p>
    <w:p w14:paraId="0B069823" w14:textId="79771631" w:rsidR="00D74934" w:rsidRPr="00FD7D5A" w:rsidRDefault="00FD7D5A" w:rsidP="00840150">
      <w:pPr>
        <w:pStyle w:val="Caption"/>
        <w:spacing w:after="0"/>
        <w:jc w:val="both"/>
        <w:rPr>
          <w:rFonts w:ascii="Book Antiqua" w:eastAsiaTheme="minorEastAsia" w:hAnsi="Book Antiqua"/>
          <w:b/>
          <w:i w:val="0"/>
          <w:color w:val="000000" w:themeColor="text1"/>
          <w:sz w:val="24"/>
          <w:szCs w:val="24"/>
          <w:lang w:eastAsia="zh-CN"/>
        </w:rPr>
      </w:pPr>
      <w:r>
        <w:rPr>
          <w:rFonts w:ascii="Book Antiqua" w:eastAsiaTheme="minorEastAsia" w:hAnsi="Book Antiqua" w:hint="eastAsia"/>
          <w:b/>
          <w:i w:val="0"/>
          <w:color w:val="000000" w:themeColor="text1"/>
          <w:sz w:val="24"/>
          <w:szCs w:val="24"/>
          <w:lang w:eastAsia="zh-CN"/>
        </w:rPr>
        <w:t>B</w:t>
      </w:r>
    </w:p>
    <w:p w14:paraId="17071CB5" w14:textId="77777777" w:rsidR="00D74934" w:rsidRDefault="00D74934" w:rsidP="00840150">
      <w:pPr>
        <w:spacing w:after="0"/>
        <w:jc w:val="both"/>
      </w:pPr>
    </w:p>
    <w:p w14:paraId="06E502C1" w14:textId="77777777" w:rsidR="00D74934" w:rsidRDefault="00D74934" w:rsidP="00840150">
      <w:pPr>
        <w:spacing w:after="0"/>
        <w:jc w:val="both"/>
      </w:pPr>
    </w:p>
    <w:p w14:paraId="1AA76608" w14:textId="77777777" w:rsidR="00D74934" w:rsidRDefault="00D74934" w:rsidP="00840150">
      <w:pPr>
        <w:spacing w:after="0"/>
        <w:jc w:val="both"/>
      </w:pPr>
    </w:p>
    <w:p w14:paraId="2301F210" w14:textId="77777777" w:rsidR="00D74934" w:rsidRDefault="00D74934" w:rsidP="00840150">
      <w:pPr>
        <w:spacing w:after="0"/>
        <w:jc w:val="both"/>
      </w:pPr>
    </w:p>
    <w:p w14:paraId="1CB00949" w14:textId="77777777" w:rsidR="00D74934" w:rsidRDefault="00D74934" w:rsidP="00840150">
      <w:pPr>
        <w:spacing w:after="0"/>
        <w:jc w:val="both"/>
      </w:pPr>
    </w:p>
    <w:p w14:paraId="2860F536" w14:textId="77777777" w:rsidR="00D74934" w:rsidRDefault="00D74934" w:rsidP="00840150">
      <w:pPr>
        <w:pStyle w:val="Caption"/>
        <w:spacing w:after="0"/>
        <w:jc w:val="both"/>
      </w:pPr>
      <w:r>
        <w:rPr>
          <w:noProof/>
        </w:rPr>
        <w:lastRenderedPageBreak/>
        <w:drawing>
          <wp:inline distT="0" distB="0" distL="0" distR="0" wp14:anchorId="2B182F30" wp14:editId="59D720C0">
            <wp:extent cx="2838450" cy="2657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2657475"/>
                    </a:xfrm>
                    <a:prstGeom prst="rect">
                      <a:avLst/>
                    </a:prstGeom>
                    <a:noFill/>
                    <a:ln>
                      <a:noFill/>
                    </a:ln>
                  </pic:spPr>
                </pic:pic>
              </a:graphicData>
            </a:graphic>
          </wp:inline>
        </w:drawing>
      </w:r>
      <w:r w:rsidRPr="00170ACF">
        <w:t xml:space="preserve"> </w:t>
      </w:r>
    </w:p>
    <w:p w14:paraId="2AABDB3B" w14:textId="27BE8D72" w:rsidR="00D74934" w:rsidRPr="00FD7D5A" w:rsidRDefault="00FD7D5A" w:rsidP="00840150">
      <w:pPr>
        <w:pStyle w:val="Caption"/>
        <w:spacing w:after="0"/>
        <w:jc w:val="both"/>
        <w:rPr>
          <w:rFonts w:ascii="Book Antiqua" w:eastAsiaTheme="minorEastAsia" w:hAnsi="Book Antiqua"/>
          <w:b/>
          <w:i w:val="0"/>
          <w:color w:val="000000" w:themeColor="text1"/>
          <w:sz w:val="24"/>
          <w:szCs w:val="24"/>
          <w:lang w:eastAsia="zh-CN"/>
        </w:rPr>
      </w:pPr>
      <w:r>
        <w:rPr>
          <w:rFonts w:ascii="Book Antiqua" w:eastAsiaTheme="minorEastAsia" w:hAnsi="Book Antiqua" w:hint="eastAsia"/>
          <w:b/>
          <w:i w:val="0"/>
          <w:color w:val="000000" w:themeColor="text1"/>
          <w:sz w:val="24"/>
          <w:szCs w:val="24"/>
          <w:lang w:eastAsia="zh-CN"/>
        </w:rPr>
        <w:t>C</w:t>
      </w:r>
    </w:p>
    <w:p w14:paraId="1E062C45" w14:textId="77777777" w:rsidR="00D74934" w:rsidRDefault="00D74934" w:rsidP="00840150">
      <w:pPr>
        <w:spacing w:after="0"/>
        <w:jc w:val="both"/>
      </w:pPr>
    </w:p>
    <w:p w14:paraId="6DDD11A1" w14:textId="77777777" w:rsidR="00D74934" w:rsidRDefault="00D74934" w:rsidP="00840150">
      <w:pPr>
        <w:keepNext/>
        <w:spacing w:after="0"/>
        <w:jc w:val="both"/>
      </w:pPr>
      <w:r>
        <w:rPr>
          <w:noProof/>
        </w:rPr>
        <w:drawing>
          <wp:inline distT="0" distB="0" distL="0" distR="0" wp14:anchorId="2D104E34" wp14:editId="6594DC4F">
            <wp:extent cx="3143250" cy="2581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2581275"/>
                    </a:xfrm>
                    <a:prstGeom prst="rect">
                      <a:avLst/>
                    </a:prstGeom>
                    <a:noFill/>
                    <a:ln>
                      <a:noFill/>
                    </a:ln>
                  </pic:spPr>
                </pic:pic>
              </a:graphicData>
            </a:graphic>
          </wp:inline>
        </w:drawing>
      </w:r>
    </w:p>
    <w:p w14:paraId="54FA4107" w14:textId="7C4A7235" w:rsidR="00D74934" w:rsidRPr="00FD7D5A" w:rsidRDefault="00FD7D5A" w:rsidP="00840150">
      <w:pPr>
        <w:pStyle w:val="Caption"/>
        <w:spacing w:after="0"/>
        <w:jc w:val="both"/>
        <w:rPr>
          <w:rFonts w:ascii="Book Antiqua" w:eastAsiaTheme="minorEastAsia" w:hAnsi="Book Antiqua"/>
          <w:b/>
          <w:i w:val="0"/>
          <w:color w:val="000000" w:themeColor="text1"/>
          <w:sz w:val="24"/>
          <w:szCs w:val="24"/>
          <w:lang w:eastAsia="zh-CN"/>
        </w:rPr>
      </w:pPr>
      <w:r>
        <w:rPr>
          <w:rFonts w:ascii="Book Antiqua" w:eastAsiaTheme="minorEastAsia" w:hAnsi="Book Antiqua" w:hint="eastAsia"/>
          <w:b/>
          <w:i w:val="0"/>
          <w:color w:val="000000" w:themeColor="text1"/>
          <w:sz w:val="24"/>
          <w:szCs w:val="24"/>
          <w:lang w:eastAsia="zh-CN"/>
        </w:rPr>
        <w:t>D</w:t>
      </w:r>
    </w:p>
    <w:p w14:paraId="1F9D86FB" w14:textId="77777777" w:rsidR="00D74934" w:rsidRPr="00D74934" w:rsidRDefault="00D74934" w:rsidP="00840150">
      <w:pPr>
        <w:spacing w:after="0"/>
        <w:jc w:val="both"/>
      </w:pPr>
    </w:p>
    <w:p w14:paraId="1DD0FD77" w14:textId="33E67A36" w:rsidR="00FD7D5A" w:rsidRPr="00FD7D5A" w:rsidRDefault="00FD7D5A" w:rsidP="00840150">
      <w:pPr>
        <w:pStyle w:val="Caption"/>
        <w:spacing w:after="0" w:line="360" w:lineRule="auto"/>
        <w:jc w:val="both"/>
        <w:rPr>
          <w:rFonts w:ascii="Book Antiqua" w:eastAsiaTheme="minorEastAsia" w:hAnsi="Book Antiqua"/>
          <w:i w:val="0"/>
          <w:color w:val="000000" w:themeColor="text1"/>
          <w:sz w:val="24"/>
          <w:szCs w:val="24"/>
          <w:lang w:eastAsia="zh-CN"/>
        </w:rPr>
      </w:pPr>
      <w:r w:rsidRPr="00FD7D5A">
        <w:rPr>
          <w:rFonts w:ascii="Book Antiqua" w:hAnsi="Book Antiqua"/>
          <w:b/>
          <w:i w:val="0"/>
          <w:color w:val="000000" w:themeColor="text1"/>
          <w:sz w:val="24"/>
          <w:szCs w:val="24"/>
        </w:rPr>
        <w:t>Figure 2</w:t>
      </w:r>
      <w:r w:rsidRPr="00FD7D5A">
        <w:rPr>
          <w:rFonts w:ascii="Book Antiqua" w:hAnsi="Book Antiqua" w:cs="Times New Roman"/>
          <w:b/>
          <w:i w:val="0"/>
          <w:color w:val="000000" w:themeColor="text1"/>
          <w:sz w:val="24"/>
          <w:szCs w:val="24"/>
          <w:shd w:val="clear" w:color="auto" w:fill="FFFFFF"/>
        </w:rPr>
        <w:t xml:space="preserve"> </w:t>
      </w:r>
      <w:proofErr w:type="gramStart"/>
      <w:r w:rsidRPr="00FD7D5A">
        <w:rPr>
          <w:rFonts w:ascii="Book Antiqua" w:hAnsi="Book Antiqua" w:cs="Times New Roman"/>
          <w:b/>
          <w:i w:val="0"/>
          <w:color w:val="000000" w:themeColor="text1"/>
          <w:sz w:val="24"/>
          <w:szCs w:val="24"/>
          <w:shd w:val="clear" w:color="auto" w:fill="FFFFFF"/>
        </w:rPr>
        <w:t>These</w:t>
      </w:r>
      <w:proofErr w:type="gramEnd"/>
      <w:r w:rsidRPr="00FD7D5A">
        <w:rPr>
          <w:rFonts w:ascii="Book Antiqua" w:hAnsi="Book Antiqua" w:cs="Times New Roman"/>
          <w:b/>
          <w:i w:val="0"/>
          <w:color w:val="000000" w:themeColor="text1"/>
          <w:sz w:val="24"/>
          <w:szCs w:val="24"/>
          <w:shd w:val="clear" w:color="auto" w:fill="FFFFFF"/>
        </w:rPr>
        <w:t xml:space="preserve"> findings were found across </w:t>
      </w:r>
      <w:proofErr w:type="spellStart"/>
      <w:r w:rsidRPr="00FD7D5A">
        <w:rPr>
          <w:rFonts w:ascii="Book Antiqua" w:hAnsi="Book Antiqua" w:cs="Times New Roman"/>
          <w:b/>
          <w:i w:val="0"/>
          <w:color w:val="000000" w:themeColor="text1"/>
          <w:sz w:val="24"/>
          <w:szCs w:val="24"/>
          <w:shd w:val="clear" w:color="auto" w:fill="FFFFFF"/>
        </w:rPr>
        <w:t>mycophenolate</w:t>
      </w:r>
      <w:proofErr w:type="spellEnd"/>
      <w:r w:rsidRPr="00FD7D5A">
        <w:rPr>
          <w:rFonts w:ascii="Book Antiqua" w:hAnsi="Book Antiqua" w:cs="Times New Roman"/>
          <w:b/>
          <w:i w:val="0"/>
          <w:color w:val="000000" w:themeColor="text1"/>
          <w:sz w:val="24"/>
          <w:szCs w:val="24"/>
          <w:shd w:val="clear" w:color="auto" w:fill="FFFFFF"/>
        </w:rPr>
        <w:t xml:space="preserve"> </w:t>
      </w:r>
      <w:proofErr w:type="spellStart"/>
      <w:r w:rsidRPr="00FD7D5A">
        <w:rPr>
          <w:rFonts w:ascii="Book Antiqua" w:hAnsi="Book Antiqua" w:cs="Times New Roman"/>
          <w:b/>
          <w:i w:val="0"/>
          <w:color w:val="000000" w:themeColor="text1"/>
          <w:sz w:val="24"/>
          <w:szCs w:val="24"/>
          <w:shd w:val="clear" w:color="auto" w:fill="FFFFFF"/>
        </w:rPr>
        <w:t>mofetil</w:t>
      </w:r>
      <w:proofErr w:type="spellEnd"/>
      <w:r w:rsidRPr="00FD7D5A">
        <w:rPr>
          <w:rFonts w:ascii="Book Antiqua" w:hAnsi="Book Antiqua" w:cs="Times New Roman"/>
          <w:b/>
          <w:i w:val="0"/>
          <w:color w:val="000000" w:themeColor="text1"/>
          <w:sz w:val="24"/>
          <w:szCs w:val="24"/>
          <w:shd w:val="clear" w:color="auto" w:fill="FFFFFF"/>
        </w:rPr>
        <w:t xml:space="preserve"> -related colitis</w:t>
      </w:r>
      <w:r w:rsidRPr="00FD7D5A">
        <w:rPr>
          <w:rFonts w:ascii="Book Antiqua" w:eastAsiaTheme="minorEastAsia" w:hAnsi="Book Antiqua" w:cs="Times New Roman" w:hint="eastAsia"/>
          <w:b/>
          <w:i w:val="0"/>
          <w:color w:val="000000" w:themeColor="text1"/>
          <w:sz w:val="24"/>
          <w:szCs w:val="24"/>
          <w:shd w:val="clear" w:color="auto" w:fill="FFFFFF"/>
          <w:lang w:eastAsia="zh-CN"/>
        </w:rPr>
        <w:t>.</w:t>
      </w:r>
      <w:r w:rsidRPr="00FD7D5A">
        <w:rPr>
          <w:rFonts w:ascii="Book Antiqua" w:eastAsiaTheme="minorEastAsia" w:hAnsi="Book Antiqua" w:hint="eastAsia"/>
          <w:b/>
          <w:i w:val="0"/>
          <w:color w:val="000000" w:themeColor="text1"/>
          <w:sz w:val="24"/>
          <w:szCs w:val="24"/>
          <w:lang w:eastAsia="zh-CN"/>
        </w:rPr>
        <w:t xml:space="preserve"> </w:t>
      </w:r>
      <w:r w:rsidRPr="00FD7D5A">
        <w:rPr>
          <w:rFonts w:ascii="Book Antiqua" w:eastAsiaTheme="minorEastAsia" w:hAnsi="Book Antiqua" w:hint="eastAsia"/>
          <w:i w:val="0"/>
          <w:color w:val="000000" w:themeColor="text1"/>
          <w:sz w:val="24"/>
          <w:szCs w:val="24"/>
          <w:lang w:eastAsia="zh-CN"/>
        </w:rPr>
        <w:t xml:space="preserve">A: </w:t>
      </w:r>
      <w:proofErr w:type="spellStart"/>
      <w:r w:rsidR="00CF0365">
        <w:rPr>
          <w:rFonts w:ascii="Book Antiqua" w:eastAsiaTheme="minorEastAsia" w:hAnsi="Book Antiqua"/>
          <w:i w:val="0"/>
          <w:color w:val="000000" w:themeColor="text1"/>
          <w:sz w:val="24"/>
          <w:szCs w:val="24"/>
          <w:lang w:eastAsia="zh-CN"/>
        </w:rPr>
        <w:t>M</w:t>
      </w:r>
      <w:r w:rsidRPr="00FD7D5A">
        <w:rPr>
          <w:rFonts w:ascii="Book Antiqua" w:eastAsiaTheme="minorEastAsia" w:hAnsi="Book Antiqua"/>
          <w:i w:val="0"/>
          <w:color w:val="000000" w:themeColor="text1"/>
          <w:sz w:val="24"/>
          <w:szCs w:val="24"/>
          <w:lang w:eastAsia="zh-CN"/>
        </w:rPr>
        <w:t>ycophenolate</w:t>
      </w:r>
      <w:proofErr w:type="spellEnd"/>
      <w:r w:rsidRPr="00FD7D5A">
        <w:rPr>
          <w:rFonts w:ascii="Book Antiqua" w:eastAsiaTheme="minorEastAsia" w:hAnsi="Book Antiqua"/>
          <w:i w:val="0"/>
          <w:color w:val="000000" w:themeColor="text1"/>
          <w:sz w:val="24"/>
          <w:szCs w:val="24"/>
          <w:lang w:eastAsia="zh-CN"/>
        </w:rPr>
        <w:t xml:space="preserve"> </w:t>
      </w:r>
      <w:proofErr w:type="spellStart"/>
      <w:r w:rsidRPr="00FD7D5A">
        <w:rPr>
          <w:rFonts w:ascii="Book Antiqua" w:eastAsiaTheme="minorEastAsia" w:hAnsi="Book Antiqua"/>
          <w:i w:val="0"/>
          <w:color w:val="000000" w:themeColor="text1"/>
          <w:sz w:val="24"/>
          <w:szCs w:val="24"/>
          <w:lang w:eastAsia="zh-CN"/>
        </w:rPr>
        <w:t>mofetil</w:t>
      </w:r>
      <w:proofErr w:type="spellEnd"/>
      <w:r w:rsidRPr="00FD7D5A">
        <w:rPr>
          <w:rFonts w:ascii="Book Antiqua" w:eastAsiaTheme="minorEastAsia" w:hAnsi="Book Antiqua"/>
          <w:i w:val="0"/>
          <w:color w:val="000000" w:themeColor="text1"/>
          <w:sz w:val="24"/>
          <w:szCs w:val="24"/>
          <w:lang w:eastAsia="zh-CN"/>
        </w:rPr>
        <w:t xml:space="preserve"> </w:t>
      </w:r>
      <w:r>
        <w:rPr>
          <w:rFonts w:ascii="Book Antiqua" w:eastAsiaTheme="minorEastAsia" w:hAnsi="Book Antiqua" w:hint="eastAsia"/>
          <w:i w:val="0"/>
          <w:color w:val="000000" w:themeColor="text1"/>
          <w:sz w:val="24"/>
          <w:szCs w:val="24"/>
          <w:lang w:eastAsia="zh-CN"/>
        </w:rPr>
        <w:t>(</w:t>
      </w:r>
      <w:r w:rsidRPr="00FD7D5A">
        <w:rPr>
          <w:rFonts w:ascii="Book Antiqua" w:hAnsi="Book Antiqua"/>
          <w:i w:val="0"/>
          <w:color w:val="000000" w:themeColor="text1"/>
          <w:sz w:val="24"/>
          <w:szCs w:val="24"/>
        </w:rPr>
        <w:t>MMF</w:t>
      </w:r>
      <w:r>
        <w:rPr>
          <w:rFonts w:ascii="Book Antiqua" w:eastAsiaTheme="minorEastAsia" w:hAnsi="Book Antiqua" w:hint="eastAsia"/>
          <w:i w:val="0"/>
          <w:color w:val="000000" w:themeColor="text1"/>
          <w:sz w:val="24"/>
          <w:szCs w:val="24"/>
          <w:lang w:eastAsia="zh-CN"/>
        </w:rPr>
        <w:t>)</w:t>
      </w:r>
      <w:r w:rsidRPr="00FD7D5A">
        <w:rPr>
          <w:rFonts w:ascii="Book Antiqua" w:hAnsi="Book Antiqua"/>
          <w:i w:val="0"/>
          <w:color w:val="000000" w:themeColor="text1"/>
          <w:sz w:val="24"/>
          <w:szCs w:val="24"/>
        </w:rPr>
        <w:t xml:space="preserve"> colitis: erythematous hyperemic mucosa (sigmoid colon)</w:t>
      </w:r>
      <w:r w:rsidRPr="00FD7D5A">
        <w:rPr>
          <w:rFonts w:ascii="Book Antiqua" w:eastAsiaTheme="minorEastAsia" w:hAnsi="Book Antiqua" w:hint="eastAsia"/>
          <w:i w:val="0"/>
          <w:color w:val="000000" w:themeColor="text1"/>
          <w:sz w:val="24"/>
          <w:szCs w:val="24"/>
          <w:lang w:eastAsia="zh-CN"/>
        </w:rPr>
        <w:t xml:space="preserve">; B: </w:t>
      </w:r>
      <w:r w:rsidRPr="00FD7D5A">
        <w:rPr>
          <w:rFonts w:ascii="Book Antiqua" w:hAnsi="Book Antiqua"/>
          <w:i w:val="0"/>
          <w:color w:val="000000" w:themeColor="text1"/>
          <w:sz w:val="24"/>
          <w:szCs w:val="24"/>
        </w:rPr>
        <w:t>MMF colitis: coarse appearing colonic mucosa (ascending colon)</w:t>
      </w:r>
      <w:r w:rsidRPr="00FD7D5A">
        <w:rPr>
          <w:rFonts w:ascii="Book Antiqua" w:eastAsiaTheme="minorEastAsia" w:hAnsi="Book Antiqua" w:hint="eastAsia"/>
          <w:i w:val="0"/>
          <w:color w:val="000000" w:themeColor="text1"/>
          <w:sz w:val="24"/>
          <w:szCs w:val="24"/>
          <w:lang w:eastAsia="zh-CN"/>
        </w:rPr>
        <w:t xml:space="preserve">; C: </w:t>
      </w:r>
      <w:r w:rsidRPr="00FD7D5A">
        <w:rPr>
          <w:rFonts w:ascii="Book Antiqua" w:hAnsi="Book Antiqua"/>
          <w:i w:val="0"/>
          <w:color w:val="000000" w:themeColor="text1"/>
          <w:sz w:val="24"/>
          <w:szCs w:val="24"/>
        </w:rPr>
        <w:t>AML: multiple small ulcers and erosion (rectum)</w:t>
      </w:r>
      <w:r w:rsidRPr="00FD7D5A">
        <w:rPr>
          <w:rFonts w:ascii="Book Antiqua" w:eastAsiaTheme="minorEastAsia" w:hAnsi="Book Antiqua" w:hint="eastAsia"/>
          <w:i w:val="0"/>
          <w:color w:val="000000" w:themeColor="text1"/>
          <w:sz w:val="24"/>
          <w:szCs w:val="24"/>
          <w:lang w:eastAsia="zh-CN"/>
        </w:rPr>
        <w:t xml:space="preserve">; D: </w:t>
      </w:r>
      <w:r w:rsidRPr="00FD7D5A">
        <w:rPr>
          <w:rFonts w:ascii="Book Antiqua" w:hAnsi="Book Antiqua"/>
          <w:i w:val="0"/>
          <w:color w:val="000000" w:themeColor="text1"/>
          <w:sz w:val="24"/>
          <w:szCs w:val="24"/>
        </w:rPr>
        <w:t>GVHD: patchy areas of mucosa (transverse colon)</w:t>
      </w:r>
      <w:r w:rsidRPr="00FD7D5A">
        <w:rPr>
          <w:rFonts w:ascii="Book Antiqua" w:eastAsiaTheme="minorEastAsia" w:hAnsi="Book Antiqua" w:hint="eastAsia"/>
          <w:i w:val="0"/>
          <w:color w:val="000000" w:themeColor="text1"/>
          <w:sz w:val="24"/>
          <w:szCs w:val="24"/>
          <w:lang w:eastAsia="zh-CN"/>
        </w:rPr>
        <w:t>.</w:t>
      </w:r>
    </w:p>
    <w:p w14:paraId="32B5ED95" w14:textId="1E48ABA8" w:rsidR="00FD7D5A" w:rsidRPr="00FD7D5A" w:rsidRDefault="00FD7D5A" w:rsidP="00840150">
      <w:pPr>
        <w:pStyle w:val="Caption"/>
        <w:spacing w:after="0"/>
        <w:jc w:val="both"/>
        <w:rPr>
          <w:rFonts w:ascii="Book Antiqua" w:eastAsiaTheme="minorEastAsia" w:hAnsi="Book Antiqua"/>
          <w:b/>
          <w:i w:val="0"/>
          <w:color w:val="000000" w:themeColor="text1"/>
          <w:sz w:val="24"/>
          <w:szCs w:val="24"/>
          <w:lang w:eastAsia="zh-CN"/>
        </w:rPr>
      </w:pPr>
      <w:bookmarkStart w:id="63" w:name="_GoBack"/>
      <w:bookmarkEnd w:id="63"/>
    </w:p>
    <w:p w14:paraId="79501210" w14:textId="77777777" w:rsidR="00C773FF" w:rsidRDefault="00C773FF" w:rsidP="00840150">
      <w:pPr>
        <w:spacing w:after="0" w:line="360" w:lineRule="auto"/>
        <w:jc w:val="both"/>
      </w:pPr>
    </w:p>
    <w:p w14:paraId="0FD1E993" w14:textId="77777777" w:rsidR="00D06540" w:rsidRDefault="00D06540" w:rsidP="00840150">
      <w:pPr>
        <w:spacing w:after="0"/>
        <w:jc w:val="both"/>
      </w:pPr>
    </w:p>
    <w:sectPr w:rsidR="00D06540" w:rsidSect="0054406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0B18E" w15:done="0"/>
  <w15:commentEx w15:paraId="68C92BB2" w15:done="0"/>
  <w15:commentEx w15:paraId="29406881" w15:done="0"/>
  <w15:commentEx w15:paraId="26F5E971" w15:done="0"/>
  <w15:commentEx w15:paraId="4050393A" w15:done="0"/>
  <w15:commentEx w15:paraId="5475847C" w15:done="0"/>
  <w15:commentEx w15:paraId="5D11CC93" w15:done="0"/>
  <w15:commentEx w15:paraId="13ADCC4C" w15:done="0"/>
  <w15:commentEx w15:paraId="2EEA2AAD" w15:done="0"/>
  <w15:commentEx w15:paraId="6873EE4F" w15:done="0"/>
  <w15:commentEx w15:paraId="428A472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A52DF" w14:textId="77777777" w:rsidR="00265B6B" w:rsidRDefault="00265B6B" w:rsidP="006F445C">
      <w:pPr>
        <w:spacing w:after="0" w:line="240" w:lineRule="auto"/>
      </w:pPr>
      <w:r>
        <w:separator/>
      </w:r>
    </w:p>
  </w:endnote>
  <w:endnote w:type="continuationSeparator" w:id="0">
    <w:p w14:paraId="6858675B" w14:textId="77777777" w:rsidR="00265B6B" w:rsidRDefault="00265B6B" w:rsidP="006F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C01B0" w14:textId="77777777" w:rsidR="00265B6B" w:rsidRDefault="00265B6B" w:rsidP="006F445C">
      <w:pPr>
        <w:spacing w:after="0" w:line="240" w:lineRule="auto"/>
      </w:pPr>
      <w:r>
        <w:separator/>
      </w:r>
    </w:p>
  </w:footnote>
  <w:footnote w:type="continuationSeparator" w:id="0">
    <w:p w14:paraId="01F7D96F" w14:textId="77777777" w:rsidR="00265B6B" w:rsidRDefault="00265B6B" w:rsidP="006F44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14961"/>
    <w:multiLevelType w:val="hybridMultilevel"/>
    <w:tmpl w:val="F37C7E88"/>
    <w:lvl w:ilvl="0" w:tplc="D004B2FC">
      <w:start w:val="1"/>
      <w:numFmt w:val="decimal"/>
      <w:lvlText w:val="%1."/>
      <w:lvlJc w:val="left"/>
      <w:pPr>
        <w:ind w:left="720" w:hanging="360"/>
      </w:pPr>
      <w:rPr>
        <w:rFonts w:ascii="Book Antiqua" w:hAnsi="Book Antiqua"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ajur Rahman">
    <w15:presenceInfo w15:providerId="Windows Live" w15:userId="0ff124c60a6ae3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9956F5-3A98-443C-A8B0-831CDCABE932}"/>
    <w:docVar w:name="dgnword-eventsink" w:val="66483000"/>
  </w:docVars>
  <w:rsids>
    <w:rsidRoot w:val="006864AC"/>
    <w:rsid w:val="00011338"/>
    <w:rsid w:val="00011E80"/>
    <w:rsid w:val="000626C6"/>
    <w:rsid w:val="00070080"/>
    <w:rsid w:val="00070233"/>
    <w:rsid w:val="0007598C"/>
    <w:rsid w:val="00080C64"/>
    <w:rsid w:val="000B2A0E"/>
    <w:rsid w:val="000B5DD6"/>
    <w:rsid w:val="000B61B0"/>
    <w:rsid w:val="000C0893"/>
    <w:rsid w:val="000C7B6A"/>
    <w:rsid w:val="000E5A37"/>
    <w:rsid w:val="000F30D8"/>
    <w:rsid w:val="001054A9"/>
    <w:rsid w:val="00114BB6"/>
    <w:rsid w:val="00116ABD"/>
    <w:rsid w:val="0012119A"/>
    <w:rsid w:val="00142BF0"/>
    <w:rsid w:val="00157863"/>
    <w:rsid w:val="0016454F"/>
    <w:rsid w:val="001648D6"/>
    <w:rsid w:val="00170637"/>
    <w:rsid w:val="001722B0"/>
    <w:rsid w:val="00186777"/>
    <w:rsid w:val="00195809"/>
    <w:rsid w:val="001B374F"/>
    <w:rsid w:val="001B5015"/>
    <w:rsid w:val="001C15DA"/>
    <w:rsid w:val="00201602"/>
    <w:rsid w:val="002224E9"/>
    <w:rsid w:val="00227486"/>
    <w:rsid w:val="00265B6B"/>
    <w:rsid w:val="00271453"/>
    <w:rsid w:val="0028447F"/>
    <w:rsid w:val="002949BE"/>
    <w:rsid w:val="0029773D"/>
    <w:rsid w:val="002A7399"/>
    <w:rsid w:val="002B4621"/>
    <w:rsid w:val="002D04EB"/>
    <w:rsid w:val="002D5599"/>
    <w:rsid w:val="002F213E"/>
    <w:rsid w:val="003070B8"/>
    <w:rsid w:val="00310358"/>
    <w:rsid w:val="00310E30"/>
    <w:rsid w:val="00313AEE"/>
    <w:rsid w:val="0032368C"/>
    <w:rsid w:val="0033294E"/>
    <w:rsid w:val="003511C5"/>
    <w:rsid w:val="00357037"/>
    <w:rsid w:val="00365DC9"/>
    <w:rsid w:val="0037375D"/>
    <w:rsid w:val="00383B21"/>
    <w:rsid w:val="00393493"/>
    <w:rsid w:val="003A1771"/>
    <w:rsid w:val="003B11C6"/>
    <w:rsid w:val="003C4DFB"/>
    <w:rsid w:val="004125D8"/>
    <w:rsid w:val="00417AA8"/>
    <w:rsid w:val="004343C1"/>
    <w:rsid w:val="00434698"/>
    <w:rsid w:val="00486BBE"/>
    <w:rsid w:val="00491146"/>
    <w:rsid w:val="00493D36"/>
    <w:rsid w:val="004A17DD"/>
    <w:rsid w:val="004A1A7B"/>
    <w:rsid w:val="004A1D53"/>
    <w:rsid w:val="004B21D9"/>
    <w:rsid w:val="004C0331"/>
    <w:rsid w:val="004E1235"/>
    <w:rsid w:val="004F2B39"/>
    <w:rsid w:val="00523E04"/>
    <w:rsid w:val="00532EC2"/>
    <w:rsid w:val="00544069"/>
    <w:rsid w:val="00550827"/>
    <w:rsid w:val="00565737"/>
    <w:rsid w:val="0057120B"/>
    <w:rsid w:val="005758C9"/>
    <w:rsid w:val="00590591"/>
    <w:rsid w:val="005B3AF5"/>
    <w:rsid w:val="005C38ED"/>
    <w:rsid w:val="005D483E"/>
    <w:rsid w:val="005D5D01"/>
    <w:rsid w:val="005E4B81"/>
    <w:rsid w:val="005E5C91"/>
    <w:rsid w:val="0062732F"/>
    <w:rsid w:val="00627CAF"/>
    <w:rsid w:val="006305C6"/>
    <w:rsid w:val="0064078F"/>
    <w:rsid w:val="006408A2"/>
    <w:rsid w:val="00650235"/>
    <w:rsid w:val="00660F3B"/>
    <w:rsid w:val="00681B4C"/>
    <w:rsid w:val="00683BF6"/>
    <w:rsid w:val="006864AC"/>
    <w:rsid w:val="00692980"/>
    <w:rsid w:val="006A0179"/>
    <w:rsid w:val="006A5ADC"/>
    <w:rsid w:val="006B05E0"/>
    <w:rsid w:val="006B0C1D"/>
    <w:rsid w:val="006C2E93"/>
    <w:rsid w:val="006D7CF1"/>
    <w:rsid w:val="006F445C"/>
    <w:rsid w:val="0070276E"/>
    <w:rsid w:val="0071484E"/>
    <w:rsid w:val="00716446"/>
    <w:rsid w:val="0071775C"/>
    <w:rsid w:val="007233E6"/>
    <w:rsid w:val="007B14A4"/>
    <w:rsid w:val="007D009F"/>
    <w:rsid w:val="00805205"/>
    <w:rsid w:val="008078B9"/>
    <w:rsid w:val="00812048"/>
    <w:rsid w:val="00834D6C"/>
    <w:rsid w:val="00836896"/>
    <w:rsid w:val="00837EAD"/>
    <w:rsid w:val="00840150"/>
    <w:rsid w:val="00841753"/>
    <w:rsid w:val="00843EC3"/>
    <w:rsid w:val="00851AC2"/>
    <w:rsid w:val="00852414"/>
    <w:rsid w:val="008572CB"/>
    <w:rsid w:val="00864E56"/>
    <w:rsid w:val="008A57DA"/>
    <w:rsid w:val="008B6444"/>
    <w:rsid w:val="008C3A1B"/>
    <w:rsid w:val="008D0AF4"/>
    <w:rsid w:val="008E402D"/>
    <w:rsid w:val="008E7AA6"/>
    <w:rsid w:val="009010B0"/>
    <w:rsid w:val="009107CF"/>
    <w:rsid w:val="00912178"/>
    <w:rsid w:val="00914416"/>
    <w:rsid w:val="009265FD"/>
    <w:rsid w:val="00926EEB"/>
    <w:rsid w:val="0094254C"/>
    <w:rsid w:val="009440B5"/>
    <w:rsid w:val="00971845"/>
    <w:rsid w:val="009728F6"/>
    <w:rsid w:val="00992C3F"/>
    <w:rsid w:val="009A57A2"/>
    <w:rsid w:val="009C47E3"/>
    <w:rsid w:val="009E203C"/>
    <w:rsid w:val="00A257B0"/>
    <w:rsid w:val="00A3456A"/>
    <w:rsid w:val="00A37B3B"/>
    <w:rsid w:val="00A463BE"/>
    <w:rsid w:val="00A5733B"/>
    <w:rsid w:val="00A653DD"/>
    <w:rsid w:val="00A74DAC"/>
    <w:rsid w:val="00A77393"/>
    <w:rsid w:val="00A81411"/>
    <w:rsid w:val="00A9019E"/>
    <w:rsid w:val="00A918BA"/>
    <w:rsid w:val="00AA555F"/>
    <w:rsid w:val="00AB56B5"/>
    <w:rsid w:val="00AB59F0"/>
    <w:rsid w:val="00AC47C3"/>
    <w:rsid w:val="00AF1FF0"/>
    <w:rsid w:val="00B11C11"/>
    <w:rsid w:val="00B3103E"/>
    <w:rsid w:val="00B404D3"/>
    <w:rsid w:val="00B53ED6"/>
    <w:rsid w:val="00B53F5C"/>
    <w:rsid w:val="00B70A91"/>
    <w:rsid w:val="00B73A1C"/>
    <w:rsid w:val="00B77164"/>
    <w:rsid w:val="00B8034C"/>
    <w:rsid w:val="00B9563A"/>
    <w:rsid w:val="00BC0D93"/>
    <w:rsid w:val="00BC1AEC"/>
    <w:rsid w:val="00BC3C5C"/>
    <w:rsid w:val="00BC7B5D"/>
    <w:rsid w:val="00BD57B7"/>
    <w:rsid w:val="00C0754F"/>
    <w:rsid w:val="00C12BC6"/>
    <w:rsid w:val="00C14887"/>
    <w:rsid w:val="00C22140"/>
    <w:rsid w:val="00C33816"/>
    <w:rsid w:val="00C65535"/>
    <w:rsid w:val="00C773FF"/>
    <w:rsid w:val="00C95334"/>
    <w:rsid w:val="00CA55FE"/>
    <w:rsid w:val="00CB1EF8"/>
    <w:rsid w:val="00CB3354"/>
    <w:rsid w:val="00CB4F76"/>
    <w:rsid w:val="00CB5712"/>
    <w:rsid w:val="00CD4A54"/>
    <w:rsid w:val="00CF0365"/>
    <w:rsid w:val="00D04CEB"/>
    <w:rsid w:val="00D06540"/>
    <w:rsid w:val="00D0658E"/>
    <w:rsid w:val="00D12279"/>
    <w:rsid w:val="00D161B6"/>
    <w:rsid w:val="00D228E7"/>
    <w:rsid w:val="00D25078"/>
    <w:rsid w:val="00D273F2"/>
    <w:rsid w:val="00D379BE"/>
    <w:rsid w:val="00D46180"/>
    <w:rsid w:val="00D53488"/>
    <w:rsid w:val="00D627E6"/>
    <w:rsid w:val="00D74934"/>
    <w:rsid w:val="00D7702E"/>
    <w:rsid w:val="00D86EE0"/>
    <w:rsid w:val="00DC592F"/>
    <w:rsid w:val="00DC751A"/>
    <w:rsid w:val="00DD3571"/>
    <w:rsid w:val="00DE2326"/>
    <w:rsid w:val="00DE5F44"/>
    <w:rsid w:val="00E01BD2"/>
    <w:rsid w:val="00E025C6"/>
    <w:rsid w:val="00E05356"/>
    <w:rsid w:val="00E201B8"/>
    <w:rsid w:val="00E25F1B"/>
    <w:rsid w:val="00E27B08"/>
    <w:rsid w:val="00E3340B"/>
    <w:rsid w:val="00E412FF"/>
    <w:rsid w:val="00E5475A"/>
    <w:rsid w:val="00E57607"/>
    <w:rsid w:val="00E81806"/>
    <w:rsid w:val="00EB6800"/>
    <w:rsid w:val="00ED214F"/>
    <w:rsid w:val="00EF26A6"/>
    <w:rsid w:val="00EF431D"/>
    <w:rsid w:val="00F03D30"/>
    <w:rsid w:val="00F11A21"/>
    <w:rsid w:val="00F31907"/>
    <w:rsid w:val="00F42A54"/>
    <w:rsid w:val="00F45183"/>
    <w:rsid w:val="00F45A8E"/>
    <w:rsid w:val="00F60B01"/>
    <w:rsid w:val="00F84A91"/>
    <w:rsid w:val="00F90D58"/>
    <w:rsid w:val="00FA66CF"/>
    <w:rsid w:val="00FC0EED"/>
    <w:rsid w:val="00FD7D5A"/>
    <w:rsid w:val="00FE7E26"/>
    <w:rsid w:val="00FF61D4"/>
    <w:rsid w:val="00FF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63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4AC"/>
  </w:style>
  <w:style w:type="character" w:styleId="CommentReference">
    <w:name w:val="annotation reference"/>
    <w:basedOn w:val="DefaultParagraphFont"/>
    <w:unhideWhenUsed/>
    <w:rsid w:val="006864AC"/>
    <w:rPr>
      <w:sz w:val="16"/>
      <w:szCs w:val="16"/>
    </w:rPr>
  </w:style>
  <w:style w:type="paragraph" w:styleId="CommentText">
    <w:name w:val="annotation text"/>
    <w:basedOn w:val="Normal"/>
    <w:link w:val="CommentTextChar"/>
    <w:unhideWhenUsed/>
    <w:rsid w:val="006864AC"/>
    <w:pPr>
      <w:spacing w:line="240" w:lineRule="auto"/>
    </w:pPr>
    <w:rPr>
      <w:sz w:val="20"/>
      <w:szCs w:val="20"/>
    </w:rPr>
  </w:style>
  <w:style w:type="character" w:customStyle="1" w:styleId="CommentTextChar">
    <w:name w:val="Comment Text Char"/>
    <w:basedOn w:val="DefaultParagraphFont"/>
    <w:link w:val="CommentText"/>
    <w:rsid w:val="006864AC"/>
    <w:rPr>
      <w:sz w:val="20"/>
      <w:szCs w:val="20"/>
    </w:rPr>
  </w:style>
  <w:style w:type="paragraph" w:customStyle="1" w:styleId="Body1">
    <w:name w:val="Body 1"/>
    <w:link w:val="Body1Char"/>
    <w:rsid w:val="006864AC"/>
    <w:pPr>
      <w:spacing w:after="200" w:line="276" w:lineRule="auto"/>
      <w:outlineLvl w:val="0"/>
    </w:pPr>
    <w:rPr>
      <w:rFonts w:ascii="Helvetica" w:eastAsia="Arial Unicode MS" w:hAnsi="Helvetica" w:cs="Times New Roman"/>
      <w:color w:val="000000"/>
      <w:szCs w:val="20"/>
      <w:u w:color="000000"/>
    </w:rPr>
  </w:style>
  <w:style w:type="character" w:customStyle="1" w:styleId="Body1Char">
    <w:name w:val="Body 1 Char"/>
    <w:link w:val="Body1"/>
    <w:rsid w:val="006864AC"/>
    <w:rPr>
      <w:rFonts w:ascii="Helvetica" w:eastAsia="Arial Unicode MS" w:hAnsi="Helvetica" w:cs="Times New Roman"/>
      <w:color w:val="000000"/>
      <w:szCs w:val="20"/>
      <w:u w:color="000000"/>
    </w:rPr>
  </w:style>
  <w:style w:type="paragraph" w:styleId="ListParagraph">
    <w:name w:val="List Paragraph"/>
    <w:basedOn w:val="Normal"/>
    <w:uiPriority w:val="34"/>
    <w:qFormat/>
    <w:rsid w:val="006864AC"/>
    <w:pPr>
      <w:ind w:left="720"/>
      <w:contextualSpacing/>
    </w:pPr>
  </w:style>
  <w:style w:type="character" w:styleId="Hyperlink">
    <w:name w:val="Hyperlink"/>
    <w:basedOn w:val="DefaultParagraphFont"/>
    <w:unhideWhenUsed/>
    <w:rsid w:val="006864AC"/>
    <w:rPr>
      <w:color w:val="0000FF"/>
      <w:u w:val="single"/>
    </w:rPr>
  </w:style>
  <w:style w:type="character" w:customStyle="1" w:styleId="highlight">
    <w:name w:val="highlight"/>
    <w:basedOn w:val="DefaultParagraphFont"/>
    <w:rsid w:val="006864AC"/>
  </w:style>
  <w:style w:type="paragraph" w:styleId="NoSpacing">
    <w:name w:val="No Spacing"/>
    <w:uiPriority w:val="1"/>
    <w:qFormat/>
    <w:rsid w:val="006864AC"/>
    <w:pPr>
      <w:spacing w:after="0" w:line="240" w:lineRule="auto"/>
    </w:pPr>
  </w:style>
  <w:style w:type="paragraph" w:styleId="BalloonText">
    <w:name w:val="Balloon Text"/>
    <w:basedOn w:val="Normal"/>
    <w:link w:val="BalloonTextChar"/>
    <w:uiPriority w:val="99"/>
    <w:semiHidden/>
    <w:unhideWhenUsed/>
    <w:rsid w:val="00686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4AC"/>
    <w:rPr>
      <w:rFonts w:ascii="Segoe UI" w:hAnsi="Segoe UI" w:cs="Segoe UI"/>
      <w:sz w:val="18"/>
      <w:szCs w:val="18"/>
    </w:rPr>
  </w:style>
  <w:style w:type="table" w:styleId="TableGrid">
    <w:name w:val="Table Grid"/>
    <w:basedOn w:val="TableNormal"/>
    <w:uiPriority w:val="59"/>
    <w:rsid w:val="0068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64A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F445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F445C"/>
    <w:rPr>
      <w:sz w:val="18"/>
      <w:szCs w:val="18"/>
    </w:rPr>
  </w:style>
  <w:style w:type="paragraph" w:styleId="Footer">
    <w:name w:val="footer"/>
    <w:basedOn w:val="Normal"/>
    <w:link w:val="FooterChar"/>
    <w:uiPriority w:val="99"/>
    <w:unhideWhenUsed/>
    <w:rsid w:val="006F445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F445C"/>
    <w:rPr>
      <w:sz w:val="18"/>
      <w:szCs w:val="18"/>
    </w:rPr>
  </w:style>
  <w:style w:type="character" w:styleId="Strong">
    <w:name w:val="Strong"/>
    <w:uiPriority w:val="22"/>
    <w:qFormat/>
    <w:rsid w:val="006F445C"/>
    <w:rPr>
      <w:b/>
      <w:bCs/>
    </w:rPr>
  </w:style>
  <w:style w:type="paragraph" w:styleId="Revision">
    <w:name w:val="Revision"/>
    <w:hidden/>
    <w:uiPriority w:val="99"/>
    <w:semiHidden/>
    <w:rsid w:val="00914416"/>
    <w:pPr>
      <w:spacing w:after="0" w:line="240" w:lineRule="auto"/>
    </w:pPr>
  </w:style>
  <w:style w:type="paragraph" w:styleId="Caption">
    <w:name w:val="caption"/>
    <w:basedOn w:val="Normal"/>
    <w:next w:val="Normal"/>
    <w:uiPriority w:val="35"/>
    <w:unhideWhenUsed/>
    <w:qFormat/>
    <w:rsid w:val="00D74934"/>
    <w:pPr>
      <w:spacing w:after="200" w:line="240" w:lineRule="auto"/>
    </w:pPr>
    <w:rPr>
      <w:rFonts w:eastAsiaTheme="minorHAnsi"/>
      <w:i/>
      <w:iCs/>
      <w:color w:val="44546A" w:themeColor="text2"/>
      <w:sz w:val="18"/>
      <w:szCs w:val="18"/>
    </w:rPr>
  </w:style>
  <w:style w:type="character" w:customStyle="1" w:styleId="dxebaseoffice2010blue">
    <w:name w:val="dxebase_office2010blue"/>
    <w:basedOn w:val="DefaultParagraphFont"/>
    <w:rsid w:val="00E3340B"/>
  </w:style>
  <w:style w:type="character" w:styleId="Emphasis">
    <w:name w:val="Emphasis"/>
    <w:qFormat/>
    <w:rsid w:val="00CF036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4AC"/>
  </w:style>
  <w:style w:type="character" w:styleId="CommentReference">
    <w:name w:val="annotation reference"/>
    <w:basedOn w:val="DefaultParagraphFont"/>
    <w:unhideWhenUsed/>
    <w:rsid w:val="006864AC"/>
    <w:rPr>
      <w:sz w:val="16"/>
      <w:szCs w:val="16"/>
    </w:rPr>
  </w:style>
  <w:style w:type="paragraph" w:styleId="CommentText">
    <w:name w:val="annotation text"/>
    <w:basedOn w:val="Normal"/>
    <w:link w:val="CommentTextChar"/>
    <w:unhideWhenUsed/>
    <w:rsid w:val="006864AC"/>
    <w:pPr>
      <w:spacing w:line="240" w:lineRule="auto"/>
    </w:pPr>
    <w:rPr>
      <w:sz w:val="20"/>
      <w:szCs w:val="20"/>
    </w:rPr>
  </w:style>
  <w:style w:type="character" w:customStyle="1" w:styleId="CommentTextChar">
    <w:name w:val="Comment Text Char"/>
    <w:basedOn w:val="DefaultParagraphFont"/>
    <w:link w:val="CommentText"/>
    <w:rsid w:val="006864AC"/>
    <w:rPr>
      <w:sz w:val="20"/>
      <w:szCs w:val="20"/>
    </w:rPr>
  </w:style>
  <w:style w:type="paragraph" w:customStyle="1" w:styleId="Body1">
    <w:name w:val="Body 1"/>
    <w:link w:val="Body1Char"/>
    <w:rsid w:val="006864AC"/>
    <w:pPr>
      <w:spacing w:after="200" w:line="276" w:lineRule="auto"/>
      <w:outlineLvl w:val="0"/>
    </w:pPr>
    <w:rPr>
      <w:rFonts w:ascii="Helvetica" w:eastAsia="Arial Unicode MS" w:hAnsi="Helvetica" w:cs="Times New Roman"/>
      <w:color w:val="000000"/>
      <w:szCs w:val="20"/>
      <w:u w:color="000000"/>
    </w:rPr>
  </w:style>
  <w:style w:type="character" w:customStyle="1" w:styleId="Body1Char">
    <w:name w:val="Body 1 Char"/>
    <w:link w:val="Body1"/>
    <w:rsid w:val="006864AC"/>
    <w:rPr>
      <w:rFonts w:ascii="Helvetica" w:eastAsia="Arial Unicode MS" w:hAnsi="Helvetica" w:cs="Times New Roman"/>
      <w:color w:val="000000"/>
      <w:szCs w:val="20"/>
      <w:u w:color="000000"/>
    </w:rPr>
  </w:style>
  <w:style w:type="paragraph" w:styleId="ListParagraph">
    <w:name w:val="List Paragraph"/>
    <w:basedOn w:val="Normal"/>
    <w:uiPriority w:val="34"/>
    <w:qFormat/>
    <w:rsid w:val="006864AC"/>
    <w:pPr>
      <w:ind w:left="720"/>
      <w:contextualSpacing/>
    </w:pPr>
  </w:style>
  <w:style w:type="character" w:styleId="Hyperlink">
    <w:name w:val="Hyperlink"/>
    <w:basedOn w:val="DefaultParagraphFont"/>
    <w:unhideWhenUsed/>
    <w:rsid w:val="006864AC"/>
    <w:rPr>
      <w:color w:val="0000FF"/>
      <w:u w:val="single"/>
    </w:rPr>
  </w:style>
  <w:style w:type="character" w:customStyle="1" w:styleId="highlight">
    <w:name w:val="highlight"/>
    <w:basedOn w:val="DefaultParagraphFont"/>
    <w:rsid w:val="006864AC"/>
  </w:style>
  <w:style w:type="paragraph" w:styleId="NoSpacing">
    <w:name w:val="No Spacing"/>
    <w:uiPriority w:val="1"/>
    <w:qFormat/>
    <w:rsid w:val="006864AC"/>
    <w:pPr>
      <w:spacing w:after="0" w:line="240" w:lineRule="auto"/>
    </w:pPr>
  </w:style>
  <w:style w:type="paragraph" w:styleId="BalloonText">
    <w:name w:val="Balloon Text"/>
    <w:basedOn w:val="Normal"/>
    <w:link w:val="BalloonTextChar"/>
    <w:uiPriority w:val="99"/>
    <w:semiHidden/>
    <w:unhideWhenUsed/>
    <w:rsid w:val="00686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4AC"/>
    <w:rPr>
      <w:rFonts w:ascii="Segoe UI" w:hAnsi="Segoe UI" w:cs="Segoe UI"/>
      <w:sz w:val="18"/>
      <w:szCs w:val="18"/>
    </w:rPr>
  </w:style>
  <w:style w:type="table" w:styleId="TableGrid">
    <w:name w:val="Table Grid"/>
    <w:basedOn w:val="TableNormal"/>
    <w:uiPriority w:val="59"/>
    <w:rsid w:val="00686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64A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F445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F445C"/>
    <w:rPr>
      <w:sz w:val="18"/>
      <w:szCs w:val="18"/>
    </w:rPr>
  </w:style>
  <w:style w:type="paragraph" w:styleId="Footer">
    <w:name w:val="footer"/>
    <w:basedOn w:val="Normal"/>
    <w:link w:val="FooterChar"/>
    <w:uiPriority w:val="99"/>
    <w:unhideWhenUsed/>
    <w:rsid w:val="006F445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F445C"/>
    <w:rPr>
      <w:sz w:val="18"/>
      <w:szCs w:val="18"/>
    </w:rPr>
  </w:style>
  <w:style w:type="character" w:styleId="Strong">
    <w:name w:val="Strong"/>
    <w:uiPriority w:val="22"/>
    <w:qFormat/>
    <w:rsid w:val="006F445C"/>
    <w:rPr>
      <w:b/>
      <w:bCs/>
    </w:rPr>
  </w:style>
  <w:style w:type="paragraph" w:styleId="Revision">
    <w:name w:val="Revision"/>
    <w:hidden/>
    <w:uiPriority w:val="99"/>
    <w:semiHidden/>
    <w:rsid w:val="00914416"/>
    <w:pPr>
      <w:spacing w:after="0" w:line="240" w:lineRule="auto"/>
    </w:pPr>
  </w:style>
  <w:style w:type="paragraph" w:styleId="Caption">
    <w:name w:val="caption"/>
    <w:basedOn w:val="Normal"/>
    <w:next w:val="Normal"/>
    <w:uiPriority w:val="35"/>
    <w:unhideWhenUsed/>
    <w:qFormat/>
    <w:rsid w:val="00D74934"/>
    <w:pPr>
      <w:spacing w:after="200" w:line="240" w:lineRule="auto"/>
    </w:pPr>
    <w:rPr>
      <w:rFonts w:eastAsiaTheme="minorHAnsi"/>
      <w:i/>
      <w:iCs/>
      <w:color w:val="44546A" w:themeColor="text2"/>
      <w:sz w:val="18"/>
      <w:szCs w:val="18"/>
    </w:rPr>
  </w:style>
  <w:style w:type="character" w:customStyle="1" w:styleId="dxebaseoffice2010blue">
    <w:name w:val="dxebase_office2010blue"/>
    <w:basedOn w:val="DefaultParagraphFont"/>
    <w:rsid w:val="00E3340B"/>
  </w:style>
  <w:style w:type="character" w:styleId="Emphasis">
    <w:name w:val="Emphasis"/>
    <w:qFormat/>
    <w:rsid w:val="00CF036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4657">
      <w:bodyDiv w:val="1"/>
      <w:marLeft w:val="0"/>
      <w:marRight w:val="0"/>
      <w:marTop w:val="0"/>
      <w:marBottom w:val="0"/>
      <w:divBdr>
        <w:top w:val="none" w:sz="0" w:space="0" w:color="auto"/>
        <w:left w:val="none" w:sz="0" w:space="0" w:color="auto"/>
        <w:bottom w:val="none" w:sz="0" w:space="0" w:color="auto"/>
        <w:right w:val="none" w:sz="0" w:space="0" w:color="auto"/>
      </w:divBdr>
    </w:div>
    <w:div w:id="450319904">
      <w:bodyDiv w:val="1"/>
      <w:marLeft w:val="0"/>
      <w:marRight w:val="0"/>
      <w:marTop w:val="0"/>
      <w:marBottom w:val="0"/>
      <w:divBdr>
        <w:top w:val="none" w:sz="0" w:space="0" w:color="auto"/>
        <w:left w:val="none" w:sz="0" w:space="0" w:color="auto"/>
        <w:bottom w:val="none" w:sz="0" w:space="0" w:color="auto"/>
        <w:right w:val="none" w:sz="0" w:space="0" w:color="auto"/>
      </w:divBdr>
      <w:divsChild>
        <w:div w:id="1566260810">
          <w:marLeft w:val="0"/>
          <w:marRight w:val="0"/>
          <w:marTop w:val="0"/>
          <w:marBottom w:val="0"/>
          <w:divBdr>
            <w:top w:val="none" w:sz="0" w:space="0" w:color="auto"/>
            <w:left w:val="none" w:sz="0" w:space="0" w:color="auto"/>
            <w:bottom w:val="none" w:sz="0" w:space="0" w:color="auto"/>
            <w:right w:val="none" w:sz="0" w:space="0" w:color="auto"/>
          </w:divBdr>
          <w:divsChild>
            <w:div w:id="2012440612">
              <w:marLeft w:val="0"/>
              <w:marRight w:val="0"/>
              <w:marTop w:val="0"/>
              <w:marBottom w:val="0"/>
              <w:divBdr>
                <w:top w:val="none" w:sz="0" w:space="0" w:color="auto"/>
                <w:left w:val="none" w:sz="0" w:space="0" w:color="auto"/>
                <w:bottom w:val="none" w:sz="0" w:space="0" w:color="auto"/>
                <w:right w:val="none" w:sz="0" w:space="0" w:color="auto"/>
              </w:divBdr>
              <w:divsChild>
                <w:div w:id="1052390590">
                  <w:marLeft w:val="0"/>
                  <w:marRight w:val="0"/>
                  <w:marTop w:val="0"/>
                  <w:marBottom w:val="0"/>
                  <w:divBdr>
                    <w:top w:val="single" w:sz="6" w:space="8" w:color="DEDEDE"/>
                    <w:left w:val="single" w:sz="6" w:space="8" w:color="DEDEDE"/>
                    <w:bottom w:val="single" w:sz="6" w:space="30" w:color="DEDEDE"/>
                    <w:right w:val="single" w:sz="6" w:space="8" w:color="DEDEDE"/>
                  </w:divBdr>
                  <w:divsChild>
                    <w:div w:id="104787879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776171012">
          <w:marLeft w:val="0"/>
          <w:marRight w:val="0"/>
          <w:marTop w:val="0"/>
          <w:marBottom w:val="0"/>
          <w:divBdr>
            <w:top w:val="none" w:sz="0" w:space="0" w:color="auto"/>
            <w:left w:val="none" w:sz="0" w:space="0" w:color="auto"/>
            <w:bottom w:val="none" w:sz="0" w:space="0" w:color="auto"/>
            <w:right w:val="none" w:sz="0" w:space="0" w:color="auto"/>
          </w:divBdr>
          <w:divsChild>
            <w:div w:id="1136415836">
              <w:marLeft w:val="0"/>
              <w:marRight w:val="0"/>
              <w:marTop w:val="0"/>
              <w:marBottom w:val="0"/>
              <w:divBdr>
                <w:top w:val="none" w:sz="0" w:space="0" w:color="auto"/>
                <w:left w:val="none" w:sz="0" w:space="0" w:color="auto"/>
                <w:bottom w:val="none" w:sz="0" w:space="0" w:color="auto"/>
                <w:right w:val="none" w:sz="0" w:space="0" w:color="auto"/>
              </w:divBdr>
              <w:divsChild>
                <w:div w:id="234822890">
                  <w:marLeft w:val="0"/>
                  <w:marRight w:val="0"/>
                  <w:marTop w:val="0"/>
                  <w:marBottom w:val="0"/>
                  <w:divBdr>
                    <w:top w:val="single" w:sz="6" w:space="8" w:color="EEEEEE"/>
                    <w:left w:val="none" w:sz="0" w:space="8" w:color="auto"/>
                    <w:bottom w:val="single" w:sz="6" w:space="8" w:color="EEEEEE"/>
                    <w:right w:val="single" w:sz="6" w:space="8" w:color="EEEEEE"/>
                  </w:divBdr>
                  <w:divsChild>
                    <w:div w:id="11453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762736">
      <w:bodyDiv w:val="1"/>
      <w:marLeft w:val="0"/>
      <w:marRight w:val="0"/>
      <w:marTop w:val="0"/>
      <w:marBottom w:val="0"/>
      <w:divBdr>
        <w:top w:val="none" w:sz="0" w:space="0" w:color="auto"/>
        <w:left w:val="none" w:sz="0" w:space="0" w:color="auto"/>
        <w:bottom w:val="none" w:sz="0" w:space="0" w:color="auto"/>
        <w:right w:val="none" w:sz="0" w:space="0" w:color="auto"/>
      </w:divBdr>
    </w:div>
    <w:div w:id="13683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23" Type="http://schemas.microsoft.com/office/2011/relationships/people" Target="people.xml"/><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533528501245037"/>
          <c:y val="0.256940315572833"/>
          <c:w val="0.925279628507976"/>
          <c:h val="0.59586870758466"/>
        </c:manualLayout>
      </c:layout>
      <c:barChart>
        <c:barDir val="col"/>
        <c:grouping val="clustered"/>
        <c:varyColors val="0"/>
        <c:ser>
          <c:idx val="0"/>
          <c:order val="0"/>
          <c:tx>
            <c:strRef>
              <c:f>Sheet1!$B$1</c:f>
              <c:strCache>
                <c:ptCount val="1"/>
                <c:pt idx="0">
                  <c:v>MMF</c:v>
                </c:pt>
              </c:strCache>
            </c:strRef>
          </c:tx>
          <c:spPr>
            <a:solidFill>
              <a:schemeClr val="accent1"/>
            </a:solidFill>
            <a:ln>
              <a:noFill/>
            </a:ln>
            <a:effectLst/>
          </c:spPr>
          <c:invertIfNegative val="0"/>
          <c:cat>
            <c:strRef>
              <c:f>Sheet1!$A$2:$A$7</c:f>
              <c:strCache>
                <c:ptCount val="3"/>
                <c:pt idx="0">
                  <c:v>Isolated Right colon</c:v>
                </c:pt>
                <c:pt idx="1">
                  <c:v>Isolated Left colon</c:v>
                </c:pt>
                <c:pt idx="2">
                  <c:v>Pancolonic</c:v>
                </c:pt>
              </c:strCache>
            </c:strRef>
          </c:cat>
          <c:val>
            <c:numRef>
              <c:f>Sheet1!$B$2:$B$7</c:f>
              <c:numCache>
                <c:formatCode>General</c:formatCode>
                <c:ptCount val="6"/>
                <c:pt idx="0">
                  <c:v>1.0</c:v>
                </c:pt>
                <c:pt idx="1">
                  <c:v>2.0</c:v>
                </c:pt>
                <c:pt idx="2">
                  <c:v>8.0</c:v>
                </c:pt>
              </c:numCache>
            </c:numRef>
          </c:val>
        </c:ser>
        <c:ser>
          <c:idx val="1"/>
          <c:order val="1"/>
          <c:tx>
            <c:strRef>
              <c:f>Sheet1!$C$1</c:f>
              <c:strCache>
                <c:ptCount val="1"/>
                <c:pt idx="0">
                  <c:v>Other</c:v>
                </c:pt>
              </c:strCache>
            </c:strRef>
          </c:tx>
          <c:spPr>
            <a:solidFill>
              <a:schemeClr val="accent2"/>
            </a:solidFill>
            <a:ln>
              <a:noFill/>
            </a:ln>
            <a:effectLst/>
          </c:spPr>
          <c:invertIfNegative val="0"/>
          <c:cat>
            <c:strRef>
              <c:f>Sheet1!$A$2:$A$7</c:f>
              <c:strCache>
                <c:ptCount val="3"/>
                <c:pt idx="0">
                  <c:v>Isolated Right colon</c:v>
                </c:pt>
                <c:pt idx="1">
                  <c:v>Isolated Left colon</c:v>
                </c:pt>
                <c:pt idx="2">
                  <c:v>Pancolonic</c:v>
                </c:pt>
              </c:strCache>
            </c:strRef>
          </c:cat>
          <c:val>
            <c:numRef>
              <c:f>Sheet1!$C$2:$C$7</c:f>
              <c:numCache>
                <c:formatCode>General</c:formatCode>
                <c:ptCount val="6"/>
                <c:pt idx="0">
                  <c:v>8.0</c:v>
                </c:pt>
                <c:pt idx="1">
                  <c:v>9.0</c:v>
                </c:pt>
                <c:pt idx="2">
                  <c:v>11.0</c:v>
                </c:pt>
              </c:numCache>
            </c:numRef>
          </c:val>
        </c:ser>
        <c:dLbls>
          <c:showLegendKey val="0"/>
          <c:showVal val="0"/>
          <c:showCatName val="0"/>
          <c:showSerName val="0"/>
          <c:showPercent val="0"/>
          <c:showBubbleSize val="0"/>
        </c:dLbls>
        <c:gapWidth val="219"/>
        <c:overlap val="-27"/>
        <c:axId val="2140576968"/>
        <c:axId val="2140479864"/>
      </c:barChart>
      <c:catAx>
        <c:axId val="2140576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0479864"/>
        <c:crosses val="autoZero"/>
        <c:auto val="1"/>
        <c:lblAlgn val="ctr"/>
        <c:lblOffset val="100"/>
        <c:noMultiLvlLbl val="0"/>
      </c:catAx>
      <c:valAx>
        <c:axId val="214047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0576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23</Pages>
  <Words>4241</Words>
  <Characters>24179</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Merajur Rahman</dc:creator>
  <cp:keywords/>
  <dc:description/>
  <cp:lastModifiedBy>Na Ma</cp:lastModifiedBy>
  <cp:revision>2</cp:revision>
  <dcterms:created xsi:type="dcterms:W3CDTF">2017-05-22T23:18:00Z</dcterms:created>
  <dcterms:modified xsi:type="dcterms:W3CDTF">2017-05-22T23:18:00Z</dcterms:modified>
</cp:coreProperties>
</file>