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BA" w:rsidRPr="00CB6E50" w:rsidRDefault="00CB6E50" w:rsidP="00CB6E5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B6E50">
        <w:rPr>
          <w:rFonts w:ascii="Times New Roman" w:hAnsi="Times New Roman" w:cs="Times New Roman"/>
          <w:sz w:val="24"/>
          <w:szCs w:val="24"/>
        </w:rPr>
        <w:t>This work based on an anonymous questionnaire and does not require informed consent from patients.</w:t>
      </w:r>
      <w:bookmarkEnd w:id="0"/>
    </w:p>
    <w:sectPr w:rsidR="00816CBA" w:rsidRPr="00CB6E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50"/>
    <w:rsid w:val="00816CBA"/>
    <w:rsid w:val="00C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MASAMUNE</dc:creator>
  <cp:lastModifiedBy>MASAMUNE</cp:lastModifiedBy>
  <cp:revision>1</cp:revision>
  <dcterms:created xsi:type="dcterms:W3CDTF">2016-04-14T08:04:00Z</dcterms:created>
  <dcterms:modified xsi:type="dcterms:W3CDTF">2016-04-14T08:05:00Z</dcterms:modified>
</cp:coreProperties>
</file>