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0" w:rsidRPr="006B03FB" w:rsidRDefault="005555D0" w:rsidP="005555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Book Antiqua" w:hAnsi="Book Antiqua" w:cs="Arial"/>
        </w:rPr>
      </w:pPr>
      <w:bookmarkStart w:id="0" w:name="_GoBack"/>
      <w:r w:rsidRPr="006B03FB">
        <w:rPr>
          <w:rFonts w:ascii="Book Antiqua" w:hAnsi="Book Antiqua" w:cs="Arial"/>
          <w:b/>
        </w:rPr>
        <w:t>Institutional review board statement</w:t>
      </w:r>
      <w:bookmarkEnd w:id="0"/>
      <w:r w:rsidRPr="006B03FB">
        <w:rPr>
          <w:rFonts w:ascii="Book Antiqua" w:hAnsi="Book Antiqua" w:cs="Arial"/>
          <w:b/>
        </w:rPr>
        <w:t xml:space="preserve">: </w:t>
      </w:r>
      <w:r w:rsidRPr="006B03FB">
        <w:rPr>
          <w:rFonts w:ascii="Book Antiqua" w:hAnsi="Book Antiqua" w:cs="Arial"/>
        </w:rPr>
        <w:t xml:space="preserve">The study was reviewed and approved by the Stony Brook University Institutional Review Board. </w:t>
      </w:r>
      <w:r w:rsidRPr="006B03FB">
        <w:rPr>
          <w:rFonts w:ascii="Book Antiqua" w:hAnsi="Book Antiqua" w:cs="Arial"/>
          <w:sz w:val="23"/>
          <w:szCs w:val="23"/>
        </w:rPr>
        <w:t>All specimens were acquired from patients after informed consent and ethical permission was obtained for participation in the study.</w:t>
      </w:r>
    </w:p>
    <w:p w:rsidR="00C90D09" w:rsidRDefault="005555D0"/>
    <w:sectPr w:rsidR="00C9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D0"/>
    <w:rsid w:val="00356B29"/>
    <w:rsid w:val="004F39A0"/>
    <w:rsid w:val="005555D0"/>
    <w:rsid w:val="00776076"/>
    <w:rsid w:val="007A0908"/>
    <w:rsid w:val="008A560E"/>
    <w:rsid w:val="00A7235F"/>
    <w:rsid w:val="00AF2057"/>
    <w:rsid w:val="00BB625E"/>
    <w:rsid w:val="00E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D0"/>
    <w:pPr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D0"/>
    <w:pPr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Caso</dc:creator>
  <cp:lastModifiedBy>Giuseppe Caso</cp:lastModifiedBy>
  <cp:revision>1</cp:revision>
  <dcterms:created xsi:type="dcterms:W3CDTF">2017-01-26T22:25:00Z</dcterms:created>
  <dcterms:modified xsi:type="dcterms:W3CDTF">2017-01-26T22:26:00Z</dcterms:modified>
</cp:coreProperties>
</file>